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3A05"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0A208C">
        <w:rPr>
          <w:b/>
          <w:bCs/>
          <w:smallCaps/>
          <w:spacing w:val="30"/>
          <w:sz w:val="40"/>
          <w:szCs w:val="40"/>
        </w:rPr>
        <w:t>Smlouva o dílo</w:t>
      </w:r>
    </w:p>
    <w:p w14:paraId="7D56CC2C" w14:textId="77777777" w:rsidR="00127F87" w:rsidRPr="000A7553" w:rsidRDefault="00A831F4" w:rsidP="003E5AFF">
      <w:pPr>
        <w:pStyle w:val="Zhlav"/>
        <w:spacing w:after="120"/>
        <w:jc w:val="center"/>
        <w:rPr>
          <w:b/>
          <w:bCs/>
          <w:color w:val="FF0000"/>
          <w:sz w:val="21"/>
          <w:szCs w:val="21"/>
        </w:rPr>
      </w:pPr>
      <w:r w:rsidRPr="00A831F4">
        <w:rPr>
          <w:b/>
          <w:bCs/>
          <w:smallCaps/>
          <w:spacing w:val="30"/>
          <w:sz w:val="36"/>
          <w:szCs w:val="36"/>
          <w:lang w:val="cs-CZ" w:eastAsia="cs-CZ"/>
        </w:rPr>
        <w:t xml:space="preserve">II/381 VELKÉ NĚMČICE – KŘEPICE, 2. STAVBA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5E3A5A8"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0956C047"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601B17A4"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0A66E318"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14:paraId="2822D481" w14:textId="77777777"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922290" w:rsidRPr="005B3165">
        <w:rPr>
          <w:sz w:val="21"/>
          <w:szCs w:val="21"/>
          <w:highlight w:val="green"/>
        </w:rPr>
        <w:t>investičním náměstkem, pověřeným zastupováním ředitele</w:t>
      </w:r>
      <w:r w:rsidR="00922290">
        <w:rPr>
          <w:sz w:val="21"/>
          <w:szCs w:val="21"/>
        </w:rPr>
        <w:t xml:space="preserve"> </w:t>
      </w:r>
    </w:p>
    <w:p w14:paraId="5B3F28F6"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211345E1"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B6C7A6A"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0BA11EC2"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3F25C1D5"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14:paraId="2689DB8D"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11B87B87" w14:textId="77777777" w:rsidR="00127F87" w:rsidRPr="00A07971" w:rsidRDefault="00127F87" w:rsidP="00127F87">
      <w:pPr>
        <w:spacing w:after="120"/>
        <w:rPr>
          <w:sz w:val="21"/>
          <w:szCs w:val="21"/>
        </w:rPr>
      </w:pPr>
    </w:p>
    <w:p w14:paraId="6D67B292"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3E3A84A6" w14:textId="77777777" w:rsidR="00127F87" w:rsidRPr="00A07971" w:rsidRDefault="00127F87" w:rsidP="00127F87">
      <w:pPr>
        <w:spacing w:after="120"/>
        <w:rPr>
          <w:sz w:val="21"/>
          <w:szCs w:val="21"/>
        </w:rPr>
      </w:pPr>
    </w:p>
    <w:p w14:paraId="65FFA6A6"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1BA9200C"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423F3BDC"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0EE8360D"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7D6E3D00" w14:textId="2F2F1851" w:rsidR="00630DA0" w:rsidRPr="00073416" w:rsidRDefault="00630DA0" w:rsidP="008E7051">
      <w:pPr>
        <w:numPr>
          <w:ilvl w:val="2"/>
          <w:numId w:val="10"/>
        </w:numPr>
        <w:tabs>
          <w:tab w:val="left" w:pos="1080"/>
        </w:tabs>
        <w:ind w:left="1077" w:hanging="226"/>
        <w:jc w:val="both"/>
        <w:rPr>
          <w:bCs/>
          <w:iCs/>
          <w:smallCaps/>
          <w:spacing w:val="30"/>
          <w:sz w:val="21"/>
          <w:szCs w:val="21"/>
        </w:rPr>
      </w:pPr>
      <w:r w:rsidRPr="00073416">
        <w:rPr>
          <w:sz w:val="21"/>
          <w:szCs w:val="21"/>
        </w:rPr>
        <w:t>stavb</w:t>
      </w:r>
      <w:r w:rsidR="00CD2EDD" w:rsidRPr="00073416">
        <w:rPr>
          <w:sz w:val="21"/>
          <w:szCs w:val="21"/>
        </w:rPr>
        <w:t>y</w:t>
      </w:r>
      <w:r w:rsidRPr="00073416">
        <w:rPr>
          <w:sz w:val="21"/>
          <w:szCs w:val="21"/>
        </w:rPr>
        <w:t xml:space="preserve"> </w:t>
      </w:r>
      <w:r w:rsidR="008459C3" w:rsidRPr="00073416">
        <w:rPr>
          <w:sz w:val="21"/>
          <w:szCs w:val="21"/>
        </w:rPr>
        <w:t>„</w:t>
      </w:r>
      <w:r w:rsidR="00A831F4" w:rsidRPr="00073416">
        <w:rPr>
          <w:bCs/>
          <w:iCs/>
          <w:smallCaps/>
          <w:spacing w:val="30"/>
          <w:sz w:val="21"/>
          <w:szCs w:val="21"/>
        </w:rPr>
        <w:t>II/381 VELKÉ NĚMČICE – KŘEPICE, 2. STAVBA</w:t>
      </w:r>
      <w:r w:rsidR="008459C3" w:rsidRPr="00073416">
        <w:rPr>
          <w:sz w:val="21"/>
          <w:szCs w:val="21"/>
        </w:rPr>
        <w:t>“</w:t>
      </w:r>
      <w:r w:rsidRPr="00073416">
        <w:rPr>
          <w:sz w:val="21"/>
          <w:szCs w:val="21"/>
        </w:rPr>
        <w:t>;</w:t>
      </w:r>
    </w:p>
    <w:p w14:paraId="0927369E" w14:textId="77777777" w:rsidR="00630DA0" w:rsidRPr="000A208C" w:rsidRDefault="00893227" w:rsidP="00EC0821">
      <w:pPr>
        <w:numPr>
          <w:ilvl w:val="2"/>
          <w:numId w:val="10"/>
        </w:numPr>
        <w:tabs>
          <w:tab w:val="left" w:pos="1080"/>
        </w:tabs>
        <w:ind w:left="1077" w:hanging="226"/>
        <w:jc w:val="both"/>
        <w:rPr>
          <w:sz w:val="21"/>
          <w:szCs w:val="21"/>
        </w:rPr>
      </w:pPr>
      <w:r w:rsidRPr="00073416">
        <w:rPr>
          <w:sz w:val="21"/>
          <w:szCs w:val="21"/>
        </w:rPr>
        <w:t>geodetického zaměření stavby</w:t>
      </w:r>
      <w:r w:rsidR="00931FB5" w:rsidRPr="000A208C">
        <w:rPr>
          <w:sz w:val="21"/>
          <w:szCs w:val="21"/>
        </w:rPr>
        <w:t>.</w:t>
      </w:r>
    </w:p>
    <w:p w14:paraId="40670A90"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4C0D14DF"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2CE691B2" w14:textId="43364F6A" w:rsidR="00846768" w:rsidRPr="00073416" w:rsidRDefault="00846768" w:rsidP="00FB6034">
      <w:pPr>
        <w:numPr>
          <w:ilvl w:val="6"/>
          <w:numId w:val="4"/>
        </w:numPr>
        <w:tabs>
          <w:tab w:val="clear" w:pos="360"/>
          <w:tab w:val="left" w:pos="540"/>
        </w:tabs>
        <w:spacing w:before="120" w:after="120"/>
        <w:ind w:left="567" w:hanging="567"/>
        <w:jc w:val="both"/>
        <w:rPr>
          <w:sz w:val="21"/>
          <w:szCs w:val="21"/>
        </w:rPr>
      </w:pPr>
      <w:r w:rsidRPr="00073416">
        <w:rPr>
          <w:sz w:val="21"/>
          <w:szCs w:val="21"/>
        </w:rPr>
        <w:t>Místo plnění je určeno projektovou dokumentací jako prostor staveniště. Tam, kde to povaha plnění umožňuje, může být místem plnění i pracoviště objednatele: investiční úsek oblasti Jih, Brněnská 3254, 695 01 Hodonín.</w:t>
      </w:r>
    </w:p>
    <w:p w14:paraId="2470159C" w14:textId="77777777" w:rsidR="00A564E1" w:rsidRPr="00A07971" w:rsidRDefault="00A564E1" w:rsidP="00A564E1">
      <w:pPr>
        <w:spacing w:before="120" w:after="120"/>
        <w:ind w:left="540"/>
        <w:jc w:val="both"/>
        <w:rPr>
          <w:sz w:val="21"/>
          <w:szCs w:val="21"/>
        </w:rPr>
      </w:pPr>
    </w:p>
    <w:p w14:paraId="7AF9C122"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14:paraId="5A732FC8"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0FFD045E" w14:textId="77777777" w:rsidR="00EC0821" w:rsidRPr="004C3928" w:rsidRDefault="00630DA0" w:rsidP="009269EE">
      <w:pPr>
        <w:pStyle w:val="Odstavecseseznamem"/>
        <w:numPr>
          <w:ilvl w:val="3"/>
          <w:numId w:val="9"/>
        </w:numPr>
        <w:tabs>
          <w:tab w:val="clear" w:pos="2880"/>
          <w:tab w:val="left" w:pos="539"/>
        </w:tabs>
        <w:spacing w:after="120"/>
        <w:ind w:left="539" w:hanging="539"/>
        <w:contextualSpacing w:val="0"/>
        <w:jc w:val="both"/>
        <w:rPr>
          <w:sz w:val="21"/>
          <w:szCs w:val="21"/>
        </w:rPr>
      </w:pPr>
      <w:r w:rsidRPr="001867CB">
        <w:rPr>
          <w:sz w:val="21"/>
          <w:szCs w:val="21"/>
        </w:rPr>
        <w:t xml:space="preserve">Předmětem stavby </w:t>
      </w:r>
      <w:r w:rsidR="009269EE" w:rsidRPr="001867CB">
        <w:rPr>
          <w:sz w:val="21"/>
          <w:szCs w:val="21"/>
        </w:rPr>
        <w:t>je souvislá údržba silnice II/381 v extravilánu mezi obcemi Velké Němčice a Křepice. Začátek stavby navazuje na již provedenou 1. část opravy v km 15,850 a končí u značky začátek obce Křepice v km 16,851. V rámci udržovacích prací na komunikaci budou provedeny lokální sanace, recyklace za studena, položení dvou asfaltových vrstev, napojení sjezdů a účelových komunikací, zřízení nezpevněné krajnice, pročištění příkopů, osazení směrových sloupků a zřízení vodorovného dopravního značení v plastu. Celková délka údržby v rámci této zakázky je 1,001 km</w:t>
      </w:r>
      <w:r w:rsidR="009269EE" w:rsidRPr="009269EE">
        <w:rPr>
          <w:sz w:val="21"/>
          <w:szCs w:val="21"/>
        </w:rPr>
        <w:t>.</w:t>
      </w:r>
    </w:p>
    <w:p w14:paraId="789D5586" w14:textId="77777777"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46E6EB8B" w14:textId="77777777" w:rsidR="00630DA0" w:rsidRPr="00EC0821" w:rsidRDefault="00630DA0" w:rsidP="00F54B3E">
      <w:pPr>
        <w:numPr>
          <w:ilvl w:val="2"/>
          <w:numId w:val="13"/>
        </w:numPr>
        <w:tabs>
          <w:tab w:val="left" w:pos="1080"/>
        </w:tabs>
        <w:ind w:left="1076"/>
        <w:jc w:val="both"/>
        <w:rPr>
          <w:sz w:val="21"/>
          <w:szCs w:val="21"/>
        </w:rPr>
      </w:pPr>
      <w:r w:rsidRPr="00EC0821">
        <w:rPr>
          <w:sz w:val="21"/>
          <w:szCs w:val="21"/>
        </w:rPr>
        <w:t>soupis prací;</w:t>
      </w:r>
    </w:p>
    <w:p w14:paraId="23E702B3" w14:textId="1B6746C7" w:rsidR="00630DA0" w:rsidRPr="001867CB" w:rsidRDefault="004C3928" w:rsidP="00846768">
      <w:pPr>
        <w:numPr>
          <w:ilvl w:val="2"/>
          <w:numId w:val="13"/>
        </w:numPr>
        <w:tabs>
          <w:tab w:val="left" w:pos="1080"/>
        </w:tabs>
        <w:ind w:left="1076"/>
        <w:jc w:val="both"/>
        <w:rPr>
          <w:sz w:val="21"/>
          <w:szCs w:val="21"/>
        </w:rPr>
      </w:pPr>
      <w:r w:rsidRPr="00EC0821">
        <w:rPr>
          <w:sz w:val="21"/>
          <w:szCs w:val="21"/>
        </w:rPr>
        <w:t>proj</w:t>
      </w:r>
      <w:r w:rsidRPr="001867CB">
        <w:rPr>
          <w:sz w:val="21"/>
          <w:szCs w:val="21"/>
        </w:rPr>
        <w:t xml:space="preserve">ektová dokumentace </w:t>
      </w:r>
      <w:r w:rsidR="00846768" w:rsidRPr="001867CB">
        <w:rPr>
          <w:sz w:val="21"/>
          <w:szCs w:val="21"/>
        </w:rPr>
        <w:t>ve stupni PDPS</w:t>
      </w:r>
      <w:r w:rsidRPr="001867CB">
        <w:rPr>
          <w:sz w:val="21"/>
          <w:szCs w:val="21"/>
        </w:rPr>
        <w:t xml:space="preserve">: zpracovaná </w:t>
      </w:r>
      <w:r w:rsidR="00846768" w:rsidRPr="001867CB">
        <w:rPr>
          <w:sz w:val="21"/>
          <w:szCs w:val="21"/>
        </w:rPr>
        <w:t>Linio Plan, s.r.o., Sochorova 23, 616 00 Brno, zodpovědný projektant Ing. František Kokorský, z 11/2024</w:t>
      </w:r>
      <w:r w:rsidRPr="001867CB">
        <w:rPr>
          <w:sz w:val="21"/>
          <w:szCs w:val="21"/>
        </w:rPr>
        <w:t xml:space="preserve"> (dále jen „projektová dokumentace“);</w:t>
      </w:r>
    </w:p>
    <w:p w14:paraId="705F4047" w14:textId="77777777" w:rsidR="007B2890" w:rsidRPr="004C3928" w:rsidRDefault="007B2890" w:rsidP="00791CF6">
      <w:pPr>
        <w:numPr>
          <w:ilvl w:val="2"/>
          <w:numId w:val="13"/>
        </w:numPr>
        <w:tabs>
          <w:tab w:val="left" w:pos="1080"/>
        </w:tabs>
        <w:ind w:left="1076"/>
        <w:jc w:val="both"/>
        <w:rPr>
          <w:sz w:val="21"/>
          <w:szCs w:val="21"/>
        </w:rPr>
      </w:pPr>
      <w:r w:rsidRPr="004C3928">
        <w:rPr>
          <w:sz w:val="21"/>
          <w:szCs w:val="21"/>
        </w:rPr>
        <w:t>písemné pokyny objednatele;</w:t>
      </w:r>
    </w:p>
    <w:p w14:paraId="1131C6ED" w14:textId="77777777"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DA93190" w14:textId="77777777"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14:paraId="1EDF3562" w14:textId="77777777"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413594">
        <w:rPr>
          <w:sz w:val="21"/>
          <w:szCs w:val="21"/>
        </w:rPr>
        <w:t xml:space="preserve"> d</w:t>
      </w:r>
      <w:r w:rsidRPr="00A07971">
        <w:rPr>
          <w:sz w:val="21"/>
          <w:szCs w:val="21"/>
        </w:rPr>
        <w:t>okumentaci jako dílo užít, a to výhradně k účelu provádění díla dle této smlouvy.</w:t>
      </w:r>
    </w:p>
    <w:p w14:paraId="740FC2CC" w14:textId="77777777"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1BB0EFEB" w14:textId="77777777" w:rsidR="005C24AA" w:rsidRPr="00A07971" w:rsidRDefault="005C24AA" w:rsidP="00CD2EDD">
      <w:pPr>
        <w:spacing w:before="120" w:after="120"/>
        <w:jc w:val="both"/>
        <w:rPr>
          <w:sz w:val="21"/>
          <w:szCs w:val="21"/>
        </w:rPr>
      </w:pPr>
    </w:p>
    <w:p w14:paraId="6DF0BBBF" w14:textId="77777777"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475F8320" w14:textId="77777777" w:rsidR="00E40D0B" w:rsidRPr="001867CB" w:rsidRDefault="00E40D0B" w:rsidP="00E40D0B">
      <w:pPr>
        <w:numPr>
          <w:ilvl w:val="0"/>
          <w:numId w:val="31"/>
        </w:numPr>
        <w:spacing w:before="120" w:after="120"/>
        <w:ind w:left="567" w:hanging="567"/>
        <w:jc w:val="both"/>
        <w:rPr>
          <w:sz w:val="21"/>
          <w:szCs w:val="21"/>
        </w:rPr>
      </w:pPr>
      <w:r w:rsidRPr="001867CB">
        <w:rPr>
          <w:sz w:val="21"/>
          <w:szCs w:val="21"/>
        </w:rPr>
        <w:t xml:space="preserve">Geodeticky bude zaměřeno skutečné provedení stavby za účelem kontroly rozsahu provedených prací. </w:t>
      </w:r>
    </w:p>
    <w:p w14:paraId="36363C77" w14:textId="4BA93FEE" w:rsidR="00E40D0B" w:rsidRPr="001867CB" w:rsidRDefault="00E40D0B" w:rsidP="00EE410C">
      <w:pPr>
        <w:numPr>
          <w:ilvl w:val="0"/>
          <w:numId w:val="31"/>
        </w:numPr>
        <w:spacing w:before="120" w:after="120"/>
        <w:ind w:left="567" w:hanging="567"/>
        <w:jc w:val="both"/>
        <w:rPr>
          <w:sz w:val="21"/>
          <w:szCs w:val="21"/>
        </w:rPr>
      </w:pPr>
      <w:r w:rsidRPr="001867CB">
        <w:rPr>
          <w:sz w:val="21"/>
          <w:szCs w:val="21"/>
        </w:rPr>
        <w:t xml:space="preserve">Výsledek geodetického zaměření stavby bude předán nejpozději při dokončení stavby, a to </w:t>
      </w:r>
      <w:r w:rsidR="001867CB">
        <w:rPr>
          <w:sz w:val="21"/>
          <w:szCs w:val="21"/>
        </w:rPr>
        <w:t>2</w:t>
      </w:r>
      <w:r w:rsidRPr="001867CB">
        <w:rPr>
          <w:sz w:val="21"/>
          <w:szCs w:val="21"/>
        </w:rPr>
        <w:t xml:space="preserve"> x v listinné podobě a </w:t>
      </w:r>
      <w:r w:rsidR="001867CB">
        <w:rPr>
          <w:sz w:val="21"/>
          <w:szCs w:val="21"/>
        </w:rPr>
        <w:t xml:space="preserve">1x </w:t>
      </w:r>
      <w:r w:rsidRPr="001867CB">
        <w:rPr>
          <w:sz w:val="21"/>
          <w:szCs w:val="21"/>
        </w:rPr>
        <w:t>elektronicky (</w:t>
      </w:r>
      <w:r w:rsidR="00BB0078" w:rsidRPr="001867CB">
        <w:rPr>
          <w:sz w:val="21"/>
          <w:szCs w:val="21"/>
        </w:rPr>
        <w:t>e-</w:t>
      </w:r>
      <w:r w:rsidRPr="001867CB">
        <w:rPr>
          <w:sz w:val="21"/>
          <w:szCs w:val="21"/>
        </w:rPr>
        <w:t xml:space="preserve">mailem na adresu správce stavby nebo na nosiči USB flash disk). </w:t>
      </w:r>
    </w:p>
    <w:p w14:paraId="59BA72E7" w14:textId="77777777" w:rsidR="00E40D0B" w:rsidRPr="00A07971" w:rsidRDefault="00E40D0B" w:rsidP="00E40D0B">
      <w:pPr>
        <w:numPr>
          <w:ilvl w:val="0"/>
          <w:numId w:val="31"/>
        </w:numPr>
        <w:spacing w:before="120" w:after="120"/>
        <w:ind w:left="567" w:hanging="567"/>
        <w:jc w:val="both"/>
        <w:rPr>
          <w:sz w:val="21"/>
          <w:szCs w:val="21"/>
        </w:rPr>
      </w:pPr>
      <w:r w:rsidRPr="001867CB">
        <w:rPr>
          <w:sz w:val="21"/>
          <w:szCs w:val="21"/>
        </w:rPr>
        <w:t>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w:t>
      </w:r>
      <w:r w:rsidRPr="00A07971">
        <w:rPr>
          <w:sz w:val="21"/>
          <w:szCs w:val="21"/>
        </w:rPr>
        <w:t xml:space="preserve"> udělit. </w:t>
      </w:r>
    </w:p>
    <w:p w14:paraId="60D6E14E" w14:textId="77777777" w:rsidR="004663CB" w:rsidRPr="00A07971" w:rsidRDefault="004663CB" w:rsidP="004663CB">
      <w:pPr>
        <w:pStyle w:val="Odstavecseseznamem"/>
        <w:rPr>
          <w:sz w:val="21"/>
          <w:szCs w:val="21"/>
        </w:rPr>
      </w:pPr>
    </w:p>
    <w:p w14:paraId="2E8E61ED"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14:paraId="274F8CDA" w14:textId="77777777"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31DB532C" w14:textId="6A7BF22C" w:rsidR="00A00EEB" w:rsidRPr="001867C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4C3928">
        <w:rPr>
          <w:sz w:val="21"/>
          <w:szCs w:val="21"/>
        </w:rPr>
        <w:t>P</w:t>
      </w:r>
      <w:r w:rsidR="009021EF" w:rsidRPr="004C3928">
        <w:rPr>
          <w:sz w:val="21"/>
          <w:szCs w:val="21"/>
        </w:rPr>
        <w:t>ředání a převzetí staveniště</w:t>
      </w:r>
      <w:r w:rsidR="009021EF" w:rsidRPr="004C3928">
        <w:rPr>
          <w:sz w:val="21"/>
          <w:szCs w:val="21"/>
        </w:rPr>
        <w:tab/>
      </w:r>
      <w:r w:rsidR="00F8710C" w:rsidRPr="001867CB">
        <w:rPr>
          <w:sz w:val="21"/>
          <w:szCs w:val="21"/>
        </w:rPr>
        <w:t xml:space="preserve">do 15 </w:t>
      </w:r>
      <w:r w:rsidR="00CB2CDA">
        <w:rPr>
          <w:sz w:val="21"/>
          <w:szCs w:val="21"/>
        </w:rPr>
        <w:t>kalen</w:t>
      </w:r>
      <w:r w:rsidR="00FB6034">
        <w:rPr>
          <w:sz w:val="21"/>
          <w:szCs w:val="21"/>
        </w:rPr>
        <w:t>dářních</w:t>
      </w:r>
      <w:r w:rsidR="00CB2CDA">
        <w:rPr>
          <w:sz w:val="21"/>
          <w:szCs w:val="21"/>
        </w:rPr>
        <w:t xml:space="preserve"> </w:t>
      </w:r>
      <w:r w:rsidR="00F8710C" w:rsidRPr="001867CB">
        <w:rPr>
          <w:sz w:val="21"/>
          <w:szCs w:val="21"/>
        </w:rPr>
        <w:t>dnů od účinnosti smlouvy</w:t>
      </w:r>
    </w:p>
    <w:p w14:paraId="46129FDE" w14:textId="011AA867" w:rsidR="00BB0078" w:rsidRPr="001867CB" w:rsidRDefault="00BB0078" w:rsidP="009021EF">
      <w:pPr>
        <w:tabs>
          <w:tab w:val="num" w:pos="540"/>
        </w:tabs>
        <w:spacing w:before="120" w:after="120"/>
        <w:ind w:left="5670" w:hanging="5670"/>
        <w:rPr>
          <w:sz w:val="21"/>
          <w:szCs w:val="21"/>
        </w:rPr>
      </w:pPr>
      <w:r w:rsidRPr="001867CB">
        <w:rPr>
          <w:sz w:val="21"/>
          <w:szCs w:val="21"/>
        </w:rPr>
        <w:t xml:space="preserve">             Zahájení stavebních prací                          </w:t>
      </w:r>
      <w:r w:rsidR="00F8710C" w:rsidRPr="001867CB">
        <w:rPr>
          <w:sz w:val="21"/>
          <w:szCs w:val="21"/>
        </w:rPr>
        <w:t xml:space="preserve">                            do </w:t>
      </w:r>
      <w:r w:rsidR="00846768" w:rsidRPr="001867CB">
        <w:rPr>
          <w:sz w:val="21"/>
          <w:szCs w:val="21"/>
        </w:rPr>
        <w:t>15</w:t>
      </w:r>
      <w:r w:rsidRPr="001867CB">
        <w:rPr>
          <w:sz w:val="21"/>
          <w:szCs w:val="21"/>
        </w:rPr>
        <w:t xml:space="preserve"> </w:t>
      </w:r>
      <w:r w:rsidR="00FB6034">
        <w:rPr>
          <w:sz w:val="21"/>
          <w:szCs w:val="21"/>
        </w:rPr>
        <w:t>kalendářních</w:t>
      </w:r>
      <w:r w:rsidR="00CB2CDA">
        <w:rPr>
          <w:sz w:val="21"/>
          <w:szCs w:val="21"/>
        </w:rPr>
        <w:t xml:space="preserve"> </w:t>
      </w:r>
      <w:r w:rsidRPr="001867CB">
        <w:rPr>
          <w:sz w:val="21"/>
          <w:szCs w:val="21"/>
        </w:rPr>
        <w:t>dnů od předání staveniště</w:t>
      </w:r>
    </w:p>
    <w:p w14:paraId="538BDC2B" w14:textId="5D2380D6" w:rsidR="004C3928" w:rsidRPr="001867CB" w:rsidRDefault="004C3928" w:rsidP="004C3928">
      <w:pPr>
        <w:spacing w:before="120" w:after="120"/>
        <w:ind w:firstLine="708"/>
        <w:rPr>
          <w:sz w:val="21"/>
          <w:szCs w:val="21"/>
        </w:rPr>
      </w:pPr>
      <w:r w:rsidRPr="001867CB">
        <w:rPr>
          <w:sz w:val="21"/>
          <w:szCs w:val="21"/>
        </w:rPr>
        <w:t xml:space="preserve">Dokončení a předání stavby                                                  do </w:t>
      </w:r>
      <w:r w:rsidR="00D94760">
        <w:rPr>
          <w:sz w:val="21"/>
          <w:szCs w:val="21"/>
        </w:rPr>
        <w:t>80</w:t>
      </w:r>
      <w:bookmarkStart w:id="0" w:name="_GoBack"/>
      <w:bookmarkEnd w:id="0"/>
      <w:r w:rsidR="00F8710C" w:rsidRPr="001867CB">
        <w:rPr>
          <w:sz w:val="21"/>
          <w:szCs w:val="21"/>
        </w:rPr>
        <w:t xml:space="preserve"> </w:t>
      </w:r>
      <w:r w:rsidR="00FB6034">
        <w:rPr>
          <w:sz w:val="21"/>
          <w:szCs w:val="21"/>
        </w:rPr>
        <w:t>kalendářních</w:t>
      </w:r>
      <w:r w:rsidR="00CB2CDA">
        <w:rPr>
          <w:sz w:val="21"/>
          <w:szCs w:val="21"/>
        </w:rPr>
        <w:t xml:space="preserve"> </w:t>
      </w:r>
      <w:r w:rsidR="00F8710C" w:rsidRPr="001867CB">
        <w:rPr>
          <w:sz w:val="21"/>
          <w:szCs w:val="21"/>
        </w:rPr>
        <w:t>dnů</w:t>
      </w:r>
      <w:r w:rsidRPr="001867CB">
        <w:rPr>
          <w:sz w:val="21"/>
          <w:szCs w:val="21"/>
        </w:rPr>
        <w:t xml:space="preserve"> od předání staveniště</w:t>
      </w:r>
    </w:p>
    <w:p w14:paraId="378A3344" w14:textId="4A9D43C1" w:rsidR="00A00EEB" w:rsidRPr="00A07971" w:rsidRDefault="00A00EEB" w:rsidP="00A00EEB">
      <w:pPr>
        <w:spacing w:before="120" w:after="120"/>
        <w:ind w:left="539" w:firstLine="169"/>
        <w:jc w:val="both"/>
        <w:rPr>
          <w:b/>
          <w:sz w:val="21"/>
          <w:szCs w:val="21"/>
        </w:rPr>
      </w:pPr>
      <w:r w:rsidRPr="001867CB">
        <w:rPr>
          <w:sz w:val="21"/>
          <w:szCs w:val="21"/>
        </w:rPr>
        <w:t>Předání a převzetí díla</w:t>
      </w:r>
      <w:r w:rsidR="000A71D1" w:rsidRPr="001867CB">
        <w:rPr>
          <w:sz w:val="21"/>
          <w:szCs w:val="21"/>
        </w:rPr>
        <w:t xml:space="preserve"> </w:t>
      </w:r>
      <w:r w:rsidRPr="001867CB">
        <w:rPr>
          <w:sz w:val="21"/>
          <w:szCs w:val="21"/>
        </w:rPr>
        <w:t xml:space="preserve"> </w:t>
      </w:r>
      <w:r w:rsidR="004C3928" w:rsidRPr="001867CB">
        <w:rPr>
          <w:sz w:val="21"/>
          <w:szCs w:val="21"/>
        </w:rPr>
        <w:t xml:space="preserve">     </w:t>
      </w:r>
      <w:r w:rsidRPr="001867CB">
        <w:rPr>
          <w:sz w:val="21"/>
          <w:szCs w:val="21"/>
        </w:rPr>
        <w:t xml:space="preserve">          </w:t>
      </w:r>
      <w:r w:rsidR="00EE410C" w:rsidRPr="001867CB">
        <w:rPr>
          <w:sz w:val="21"/>
          <w:szCs w:val="21"/>
        </w:rPr>
        <w:t xml:space="preserve">                                     </w:t>
      </w:r>
      <w:r w:rsidRPr="001867CB">
        <w:rPr>
          <w:sz w:val="21"/>
          <w:szCs w:val="21"/>
        </w:rPr>
        <w:t xml:space="preserve">    </w:t>
      </w:r>
      <w:r w:rsidR="00E078AA" w:rsidRPr="001867CB">
        <w:rPr>
          <w:sz w:val="21"/>
          <w:szCs w:val="21"/>
        </w:rPr>
        <w:t xml:space="preserve"> </w:t>
      </w:r>
      <w:r w:rsidRPr="001867CB">
        <w:rPr>
          <w:sz w:val="21"/>
          <w:szCs w:val="21"/>
        </w:rPr>
        <w:t>do 30</w:t>
      </w:r>
      <w:r w:rsidR="00F8710C" w:rsidRPr="001867CB">
        <w:rPr>
          <w:sz w:val="21"/>
          <w:szCs w:val="21"/>
        </w:rPr>
        <w:t xml:space="preserve"> </w:t>
      </w:r>
      <w:r w:rsidR="00FB6034">
        <w:rPr>
          <w:sz w:val="21"/>
          <w:szCs w:val="21"/>
        </w:rPr>
        <w:t>kalendářních</w:t>
      </w:r>
      <w:r w:rsidR="00FB6034" w:rsidRPr="001867CB">
        <w:rPr>
          <w:sz w:val="21"/>
          <w:szCs w:val="21"/>
        </w:rPr>
        <w:t xml:space="preserve"> </w:t>
      </w:r>
      <w:r w:rsidRPr="001867CB">
        <w:rPr>
          <w:sz w:val="21"/>
          <w:szCs w:val="21"/>
        </w:rPr>
        <w:t>dnů od dokončení a předání stavby</w:t>
      </w:r>
    </w:p>
    <w:p w14:paraId="4BDD82C8" w14:textId="77777777" w:rsidR="00BE7FA0" w:rsidRDefault="00BE7FA0" w:rsidP="00A00EEB">
      <w:pPr>
        <w:spacing w:before="120" w:after="120"/>
        <w:ind w:firstLine="708"/>
        <w:rPr>
          <w:sz w:val="21"/>
          <w:szCs w:val="21"/>
        </w:rPr>
      </w:pPr>
      <w:r w:rsidRPr="00A07971">
        <w:rPr>
          <w:sz w:val="21"/>
          <w:szCs w:val="21"/>
        </w:rPr>
        <w:t>Dřívější plnění je možné</w:t>
      </w:r>
    </w:p>
    <w:p w14:paraId="0BEF0CA6" w14:textId="0B512B2D" w:rsidR="00E4708D" w:rsidRDefault="00E4708D" w:rsidP="00E71567">
      <w:pPr>
        <w:pStyle w:val="Odstavecseseznamem"/>
        <w:numPr>
          <w:ilvl w:val="0"/>
          <w:numId w:val="1"/>
        </w:numPr>
        <w:tabs>
          <w:tab w:val="clear" w:pos="720"/>
          <w:tab w:val="num" w:pos="567"/>
        </w:tabs>
        <w:ind w:left="567" w:hanging="567"/>
        <w:jc w:val="both"/>
        <w:rPr>
          <w:sz w:val="21"/>
          <w:szCs w:val="21"/>
        </w:rPr>
      </w:pPr>
      <w:r w:rsidRPr="00E4708D">
        <w:rPr>
          <w:sz w:val="21"/>
          <w:szCs w:val="21"/>
        </w:rPr>
        <w:t>Objednatel vyzve zhotovitele písemně (datovou schránkou nebo odesláním e-mailu na mailovou adresu zhotovitele uvedenou v příloze č. 3 této smlouvy) k převzetí staveniště</w:t>
      </w:r>
      <w:r w:rsidR="00BB0078">
        <w:rPr>
          <w:sz w:val="21"/>
          <w:szCs w:val="21"/>
        </w:rPr>
        <w:t xml:space="preserve"> minimálně </w:t>
      </w:r>
      <w:r w:rsidR="00335F39">
        <w:rPr>
          <w:sz w:val="21"/>
          <w:szCs w:val="21"/>
        </w:rPr>
        <w:t>7</w:t>
      </w:r>
      <w:r w:rsidR="00BB0078">
        <w:rPr>
          <w:sz w:val="21"/>
          <w:szCs w:val="21"/>
        </w:rPr>
        <w:t xml:space="preserve"> kalendářních 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 </w:t>
      </w:r>
    </w:p>
    <w:p w14:paraId="6CC4F58C" w14:textId="77777777" w:rsidR="001F6BCF" w:rsidRDefault="001F6BCF" w:rsidP="001F6BCF">
      <w:pPr>
        <w:numPr>
          <w:ilvl w:val="0"/>
          <w:numId w:val="1"/>
        </w:numPr>
        <w:tabs>
          <w:tab w:val="clear" w:pos="720"/>
          <w:tab w:val="num" w:pos="539"/>
        </w:tabs>
        <w:spacing w:before="120" w:after="120"/>
        <w:ind w:left="539" w:hanging="539"/>
        <w:jc w:val="both"/>
        <w:rPr>
          <w:sz w:val="21"/>
          <w:szCs w:val="21"/>
        </w:rPr>
      </w:pPr>
      <w:r w:rsidRPr="006D6369">
        <w:rPr>
          <w:sz w:val="21"/>
          <w:szCs w:val="21"/>
        </w:rPr>
        <w:t>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5B0CF35E" w14:textId="77777777" w:rsidR="00846768" w:rsidRPr="009620FB" w:rsidRDefault="00846768" w:rsidP="00846768">
      <w:pPr>
        <w:numPr>
          <w:ilvl w:val="0"/>
          <w:numId w:val="1"/>
        </w:numPr>
        <w:tabs>
          <w:tab w:val="clear" w:pos="720"/>
          <w:tab w:val="num" w:pos="539"/>
        </w:tabs>
        <w:spacing w:before="120" w:after="120"/>
        <w:ind w:left="539" w:hanging="539"/>
        <w:jc w:val="both"/>
        <w:rPr>
          <w:sz w:val="22"/>
          <w:szCs w:val="22"/>
        </w:rPr>
      </w:pPr>
      <w:r w:rsidRPr="009620FB">
        <w:rPr>
          <w:sz w:val="22"/>
          <w:szCs w:val="22"/>
        </w:rPr>
        <w:t xml:space="preserve">Při předání prostoru staveniště je zhotovitel povinen předat objednateli: </w:t>
      </w:r>
    </w:p>
    <w:p w14:paraId="1AE15290" w14:textId="43F20728" w:rsidR="00846768" w:rsidRPr="00201A06" w:rsidRDefault="00846768" w:rsidP="00846768">
      <w:pPr>
        <w:numPr>
          <w:ilvl w:val="2"/>
          <w:numId w:val="1"/>
        </w:numPr>
        <w:tabs>
          <w:tab w:val="clear" w:pos="1031"/>
          <w:tab w:val="left" w:pos="993"/>
          <w:tab w:val="num" w:pos="1276"/>
        </w:tabs>
        <w:suppressAutoHyphens/>
        <w:ind w:left="2160" w:hanging="1026"/>
        <w:jc w:val="both"/>
        <w:rPr>
          <w:sz w:val="22"/>
          <w:szCs w:val="22"/>
        </w:rPr>
      </w:pPr>
      <w:r w:rsidRPr="001867CB">
        <w:rPr>
          <w:sz w:val="22"/>
          <w:szCs w:val="22"/>
        </w:rPr>
        <w:t>návrh technologického postupu prací</w:t>
      </w:r>
      <w:r w:rsidR="00CB2CDA">
        <w:rPr>
          <w:sz w:val="22"/>
          <w:szCs w:val="22"/>
        </w:rPr>
        <w:t>.</w:t>
      </w:r>
    </w:p>
    <w:p w14:paraId="512929FD" w14:textId="77777777" w:rsidR="007044C4"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A07971">
        <w:rPr>
          <w:sz w:val="21"/>
          <w:szCs w:val="21"/>
        </w:rPr>
        <w:t xml:space="preserve"> </w:t>
      </w:r>
    </w:p>
    <w:p w14:paraId="333CBA49" w14:textId="77777777" w:rsidR="00766640" w:rsidRPr="00A07971" w:rsidRDefault="00766640"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w:t>
      </w:r>
      <w:r w:rsidR="006C4BB6" w:rsidRPr="00A07971">
        <w:rPr>
          <w:sz w:val="21"/>
          <w:szCs w:val="21"/>
        </w:rPr>
        <w:t xml:space="preserve"> </w:t>
      </w:r>
      <w:r w:rsidRPr="00A07971">
        <w:rPr>
          <w:sz w:val="21"/>
          <w:szCs w:val="21"/>
        </w:rPr>
        <w:t>budou předány výhradně:</w:t>
      </w:r>
      <w:r w:rsidR="00C825A1" w:rsidRPr="00A07971">
        <w:rPr>
          <w:color w:val="FF0000"/>
          <w:sz w:val="21"/>
          <w:szCs w:val="21"/>
        </w:rPr>
        <w:t xml:space="preserve"> </w:t>
      </w:r>
    </w:p>
    <w:p w14:paraId="3BC34129" w14:textId="77777777" w:rsidR="00DC6476" w:rsidRPr="00CA14B1" w:rsidRDefault="00766640" w:rsidP="000A10C2">
      <w:pPr>
        <w:numPr>
          <w:ilvl w:val="2"/>
          <w:numId w:val="32"/>
        </w:numPr>
        <w:tabs>
          <w:tab w:val="clear" w:pos="2160"/>
          <w:tab w:val="num" w:pos="993"/>
        </w:tabs>
        <w:ind w:left="993" w:hanging="142"/>
        <w:jc w:val="both"/>
        <w:rPr>
          <w:sz w:val="21"/>
          <w:szCs w:val="21"/>
        </w:rPr>
      </w:pPr>
      <w:r w:rsidRPr="00CA14B1">
        <w:rPr>
          <w:sz w:val="21"/>
          <w:szCs w:val="21"/>
        </w:rPr>
        <w:t>práce a dodávky k odstranění případných zjevných drobných vad stavby nebránících užívání stavby k jejímu účelu</w:t>
      </w:r>
      <w:r w:rsidR="00BB0078" w:rsidRPr="00CA14B1">
        <w:rPr>
          <w:sz w:val="21"/>
          <w:szCs w:val="21"/>
        </w:rPr>
        <w:t>;</w:t>
      </w:r>
    </w:p>
    <w:p w14:paraId="4CA7960A" w14:textId="77777777" w:rsidR="00BB0078" w:rsidRPr="00CA14B1" w:rsidRDefault="00766640" w:rsidP="00103A0B">
      <w:pPr>
        <w:numPr>
          <w:ilvl w:val="2"/>
          <w:numId w:val="32"/>
        </w:numPr>
        <w:tabs>
          <w:tab w:val="clear" w:pos="2160"/>
          <w:tab w:val="num" w:pos="993"/>
        </w:tabs>
        <w:ind w:left="993" w:hanging="142"/>
        <w:jc w:val="both"/>
        <w:rPr>
          <w:sz w:val="21"/>
          <w:szCs w:val="21"/>
        </w:rPr>
      </w:pPr>
      <w:r w:rsidRPr="00CA14B1">
        <w:rPr>
          <w:sz w:val="21"/>
          <w:szCs w:val="21"/>
        </w:rPr>
        <w:t>vyčištěné prostory staveniště</w:t>
      </w:r>
      <w:r w:rsidR="00BB0078" w:rsidRPr="00CA14B1">
        <w:rPr>
          <w:sz w:val="21"/>
          <w:szCs w:val="21"/>
        </w:rPr>
        <w:t>;</w:t>
      </w:r>
    </w:p>
    <w:p w14:paraId="5433D6CC" w14:textId="77777777" w:rsidR="00C825A1" w:rsidRPr="00CA14B1" w:rsidRDefault="00BB0078" w:rsidP="00103A0B">
      <w:pPr>
        <w:numPr>
          <w:ilvl w:val="2"/>
          <w:numId w:val="32"/>
        </w:numPr>
        <w:tabs>
          <w:tab w:val="clear" w:pos="2160"/>
          <w:tab w:val="num" w:pos="993"/>
        </w:tabs>
        <w:ind w:left="993" w:hanging="142"/>
        <w:jc w:val="both"/>
        <w:rPr>
          <w:sz w:val="21"/>
          <w:szCs w:val="21"/>
        </w:rPr>
      </w:pPr>
      <w:r w:rsidRPr="00CA14B1">
        <w:rPr>
          <w:sz w:val="21"/>
          <w:szCs w:val="21"/>
        </w:rPr>
        <w:t>bankovní záruka</w:t>
      </w:r>
      <w:r w:rsidR="00E40D0B" w:rsidRPr="00CA14B1">
        <w:rPr>
          <w:sz w:val="21"/>
          <w:szCs w:val="21"/>
        </w:rPr>
        <w:t>.</w:t>
      </w:r>
    </w:p>
    <w:p w14:paraId="63C42FCA" w14:textId="77777777" w:rsidR="007044C4" w:rsidRPr="00A07971" w:rsidRDefault="007044C4" w:rsidP="00FA3264">
      <w:pPr>
        <w:spacing w:before="120" w:after="120"/>
        <w:ind w:left="539"/>
        <w:jc w:val="both"/>
        <w:rPr>
          <w:sz w:val="21"/>
          <w:szCs w:val="21"/>
        </w:rPr>
      </w:pPr>
      <w:r w:rsidRPr="00A07971">
        <w:rPr>
          <w:sz w:val="21"/>
          <w:szCs w:val="21"/>
        </w:rPr>
        <w:t>Předání a převzet</w:t>
      </w:r>
      <w:r w:rsidR="00762AE5" w:rsidRPr="00A07971">
        <w:rPr>
          <w:sz w:val="21"/>
          <w:szCs w:val="21"/>
        </w:rPr>
        <w:t xml:space="preserve">í díla </w:t>
      </w:r>
      <w:r w:rsidRPr="00A07971">
        <w:rPr>
          <w:sz w:val="21"/>
          <w:szCs w:val="21"/>
        </w:rPr>
        <w:t>nemůže být ukončeno, dokud nebude zjištěno, že je celé</w:t>
      </w:r>
      <w:r w:rsidR="00762AE5" w:rsidRPr="00A07971">
        <w:rPr>
          <w:sz w:val="21"/>
          <w:szCs w:val="21"/>
        </w:rPr>
        <w:t xml:space="preserve"> dílo</w:t>
      </w:r>
      <w:r w:rsidR="00B34454" w:rsidRPr="00A07971">
        <w:rPr>
          <w:sz w:val="21"/>
          <w:szCs w:val="21"/>
        </w:rPr>
        <w:t xml:space="preserve"> </w:t>
      </w:r>
      <w:r w:rsidRPr="00A07971">
        <w:rPr>
          <w:sz w:val="21"/>
          <w:szCs w:val="21"/>
        </w:rPr>
        <w:t>dle této smlouvy řádně předáno.</w:t>
      </w:r>
      <w:r w:rsidR="006D0E40" w:rsidRPr="00A07971">
        <w:rPr>
          <w:sz w:val="21"/>
          <w:szCs w:val="21"/>
        </w:rPr>
        <w:t xml:space="preserve"> </w:t>
      </w:r>
    </w:p>
    <w:p w14:paraId="786A56DC"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EC6C40" w:rsidRPr="00A07971">
        <w:rPr>
          <w:sz w:val="21"/>
          <w:szCs w:val="21"/>
        </w:rPr>
        <w:t xml:space="preserve"> a</w:t>
      </w:r>
      <w:r w:rsidR="00B34454" w:rsidRPr="00A07971">
        <w:rPr>
          <w:sz w:val="21"/>
          <w:szCs w:val="21"/>
        </w:rPr>
        <w:t xml:space="preserve"> díla </w:t>
      </w:r>
      <w:r w:rsidRPr="00A07971">
        <w:rPr>
          <w:sz w:val="21"/>
          <w:szCs w:val="21"/>
        </w:rPr>
        <w:t>probíhá jako řízení, jehož předmětem je zjištění skutečného stavu v prosto</w:t>
      </w:r>
      <w:r w:rsidR="00762AE5" w:rsidRPr="00A07971">
        <w:rPr>
          <w:sz w:val="21"/>
          <w:szCs w:val="21"/>
        </w:rPr>
        <w:t>ru staveniště, dokončené stavby</w:t>
      </w:r>
      <w:r w:rsidR="00EC6C40" w:rsidRPr="00A07971">
        <w:rPr>
          <w:sz w:val="21"/>
          <w:szCs w:val="21"/>
        </w:rPr>
        <w:t xml:space="preserve"> či</w:t>
      </w:r>
      <w:r w:rsidR="00186B32" w:rsidRPr="00A07971">
        <w:rPr>
          <w:sz w:val="21"/>
          <w:szCs w:val="21"/>
        </w:rPr>
        <w:t xml:space="preserve"> díla</w:t>
      </w:r>
      <w:r w:rsidRPr="00A07971">
        <w:rPr>
          <w:sz w:val="21"/>
          <w:szCs w:val="21"/>
        </w:rPr>
        <w:t>.</w:t>
      </w:r>
    </w:p>
    <w:p w14:paraId="22932724"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Zhotovitel vyzve objednat</w:t>
      </w:r>
      <w:r w:rsidR="00762AE5" w:rsidRPr="00A07971">
        <w:rPr>
          <w:sz w:val="21"/>
          <w:szCs w:val="21"/>
        </w:rPr>
        <w:t>ele k převzetí dokončené stavby</w:t>
      </w:r>
      <w:r w:rsidR="00EC6C40" w:rsidRPr="00A07971">
        <w:rPr>
          <w:sz w:val="21"/>
          <w:szCs w:val="21"/>
        </w:rPr>
        <w:t xml:space="preserve"> a</w:t>
      </w:r>
      <w:r w:rsidR="00AF6B7E" w:rsidRPr="00A07971">
        <w:rPr>
          <w:sz w:val="21"/>
          <w:szCs w:val="21"/>
        </w:rPr>
        <w:t xml:space="preserve"> </w:t>
      </w:r>
      <w:r w:rsidR="00762AE5" w:rsidRPr="00A07971">
        <w:rPr>
          <w:sz w:val="21"/>
          <w:szCs w:val="21"/>
        </w:rPr>
        <w:t>díla</w:t>
      </w:r>
      <w:r w:rsidR="00800F0D" w:rsidRPr="00A07971">
        <w:rPr>
          <w:sz w:val="21"/>
          <w:szCs w:val="21"/>
        </w:rPr>
        <w:t xml:space="preserve"> </w:t>
      </w:r>
      <w:r w:rsidRPr="00A07971">
        <w:rPr>
          <w:sz w:val="21"/>
          <w:szCs w:val="21"/>
        </w:rPr>
        <w:t xml:space="preserve">písemně, alespoň 5 pracovních dní předem. </w:t>
      </w:r>
    </w:p>
    <w:p w14:paraId="0251553E"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stavby, předá zhotovitel objednateli bezodkladně poté, co je obstará. </w:t>
      </w:r>
    </w:p>
    <w:p w14:paraId="053FD1BE" w14:textId="77777777"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lastRenderedPageBreak/>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7C5E0B90" w14:textId="77777777"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3EEE8438" w14:textId="77777777" w:rsidR="00F60CBC" w:rsidRPr="00A07971" w:rsidRDefault="00F60CBC" w:rsidP="00C13E27">
      <w:pPr>
        <w:spacing w:before="120" w:after="120"/>
        <w:jc w:val="both"/>
        <w:rPr>
          <w:sz w:val="21"/>
          <w:szCs w:val="21"/>
        </w:rPr>
      </w:pPr>
    </w:p>
    <w:p w14:paraId="5F533F12"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14:paraId="17A77081"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25E1E38A" w14:textId="77777777" w:rsidTr="00127F87">
        <w:trPr>
          <w:trHeight w:val="52"/>
        </w:trPr>
        <w:tc>
          <w:tcPr>
            <w:tcW w:w="6658" w:type="dxa"/>
          </w:tcPr>
          <w:p w14:paraId="0D93CBF9" w14:textId="77777777"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14:paraId="7A04D164" w14:textId="7777777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14:paraId="65E2E27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4C181946"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538E64ED" w14:textId="77777777" w:rsidR="00CD2289" w:rsidRPr="00397D99" w:rsidRDefault="00CD2289" w:rsidP="00CD2289">
      <w:pPr>
        <w:numPr>
          <w:ilvl w:val="2"/>
          <w:numId w:val="5"/>
        </w:numPr>
        <w:ind w:left="993" w:hanging="181"/>
        <w:jc w:val="both"/>
        <w:rPr>
          <w:color w:val="000000"/>
          <w:sz w:val="21"/>
          <w:szCs w:val="21"/>
        </w:rPr>
      </w:pPr>
      <w:r w:rsidRPr="00397D99">
        <w:rPr>
          <w:color w:val="000000"/>
          <w:sz w:val="21"/>
          <w:szCs w:val="21"/>
        </w:rPr>
        <w:t xml:space="preserve">nemá v úmyslu nezaplatit daň z přidané hodnoty u zdanitelného plnění podle této smlouvy (dále jen „daň“); </w:t>
      </w:r>
    </w:p>
    <w:p w14:paraId="18C2B16A" w14:textId="77777777" w:rsidR="00CD2289" w:rsidRPr="00397D99" w:rsidRDefault="00CD2289" w:rsidP="00CD2289">
      <w:pPr>
        <w:numPr>
          <w:ilvl w:val="2"/>
          <w:numId w:val="5"/>
        </w:numPr>
        <w:ind w:left="993" w:hanging="181"/>
        <w:jc w:val="both"/>
        <w:rPr>
          <w:color w:val="000000"/>
          <w:sz w:val="21"/>
          <w:szCs w:val="21"/>
        </w:rPr>
      </w:pPr>
      <w:r w:rsidRPr="00397D99">
        <w:rPr>
          <w:color w:val="000000"/>
          <w:sz w:val="21"/>
          <w:szCs w:val="21"/>
        </w:rPr>
        <w:t>mu nejsou známy skutečnosti nasvědčující tomu, že se dostane do postavení, kdy nemůže daň zaplatit a ani se ke dni uzavření této smlouvy v takovém postavení nenachází;</w:t>
      </w:r>
    </w:p>
    <w:p w14:paraId="001CF6C5" w14:textId="77777777" w:rsidR="00CD2289" w:rsidRPr="00A07971" w:rsidRDefault="00CD2289" w:rsidP="00CD2289">
      <w:pPr>
        <w:numPr>
          <w:ilvl w:val="2"/>
          <w:numId w:val="5"/>
        </w:numPr>
        <w:ind w:left="993" w:hanging="181"/>
        <w:jc w:val="both"/>
        <w:rPr>
          <w:color w:val="000000"/>
          <w:sz w:val="21"/>
          <w:szCs w:val="21"/>
        </w:rPr>
      </w:pPr>
      <w:r w:rsidRPr="00397D99">
        <w:rPr>
          <w:color w:val="000000"/>
          <w:sz w:val="21"/>
          <w:szCs w:val="21"/>
        </w:rPr>
        <w:t>nezkrátí daň nebo nevyláká daňovou výhodu</w:t>
      </w:r>
      <w:r w:rsidRPr="00A07971">
        <w:rPr>
          <w:color w:val="000000"/>
          <w:sz w:val="21"/>
          <w:szCs w:val="21"/>
        </w:rPr>
        <w:t>.</w:t>
      </w:r>
    </w:p>
    <w:p w14:paraId="72338D13"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3EB803D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34794E84" w14:textId="77777777"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14:paraId="2CC5E2E3" w14:textId="77777777" w:rsidR="00D95282" w:rsidRDefault="00D95282" w:rsidP="00D95282">
      <w:pPr>
        <w:spacing w:before="120" w:after="120"/>
        <w:ind w:left="539"/>
        <w:jc w:val="both"/>
        <w:rPr>
          <w:color w:val="000000"/>
          <w:sz w:val="21"/>
          <w:szCs w:val="21"/>
        </w:rPr>
      </w:pPr>
    </w:p>
    <w:p w14:paraId="3E9DFC80"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4DEC92C4"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07C741FF" w14:textId="77777777"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14:paraId="023B907C" w14:textId="77777777"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4222850B" w14:textId="77777777"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14:paraId="4156BFFB" w14:textId="77777777"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14:paraId="380FC784" w14:textId="77777777"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14:paraId="5065E9CB"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70C6FE9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1D21CBA3"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348DEB88"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4391868A"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40E33692" w14:textId="77777777"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14:paraId="67B16218" w14:textId="77777777" w:rsidR="00D36716" w:rsidRPr="00E07D8C" w:rsidRDefault="00D36716" w:rsidP="00E07D8C">
      <w:pPr>
        <w:jc w:val="both"/>
        <w:rPr>
          <w:sz w:val="21"/>
          <w:szCs w:val="21"/>
        </w:rPr>
      </w:pPr>
    </w:p>
    <w:p w14:paraId="1B0D1181" w14:textId="77777777" w:rsidR="00D36716" w:rsidRDefault="00D36716" w:rsidP="00D36716">
      <w:pPr>
        <w:spacing w:before="120" w:after="120"/>
        <w:ind w:left="539"/>
        <w:jc w:val="both"/>
        <w:rPr>
          <w:sz w:val="21"/>
          <w:szCs w:val="21"/>
        </w:rPr>
      </w:pPr>
      <w:r>
        <w:rPr>
          <w:sz w:val="21"/>
          <w:szCs w:val="21"/>
        </w:rPr>
        <w:t>Přílohou faktury ve vztahu k materiálu (asfaltová směs) bude soupis dodacích listů potvrzený obalovnou dle čl. V</w:t>
      </w:r>
      <w:r w:rsidR="00E40D0B">
        <w:rPr>
          <w:sz w:val="21"/>
          <w:szCs w:val="21"/>
        </w:rPr>
        <w:t>III</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5F655315" w14:textId="77777777" w:rsidR="00D36716" w:rsidRPr="00A07971" w:rsidRDefault="00D36716" w:rsidP="00D36716">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4D3148EF" w14:textId="77777777" w:rsidR="00D36716" w:rsidRPr="00A07971" w:rsidRDefault="00D36716" w:rsidP="00D36716">
      <w:pPr>
        <w:numPr>
          <w:ilvl w:val="2"/>
          <w:numId w:val="42"/>
        </w:numPr>
        <w:ind w:left="1032" w:hanging="181"/>
        <w:jc w:val="both"/>
        <w:rPr>
          <w:sz w:val="21"/>
          <w:szCs w:val="21"/>
        </w:rPr>
      </w:pPr>
      <w:r>
        <w:rPr>
          <w:sz w:val="21"/>
          <w:szCs w:val="21"/>
        </w:rPr>
        <w:t>číslo dodacího listu;</w:t>
      </w:r>
    </w:p>
    <w:p w14:paraId="76C7DFC6" w14:textId="77777777" w:rsidR="00D36716" w:rsidRDefault="00D36716" w:rsidP="00D36716">
      <w:pPr>
        <w:numPr>
          <w:ilvl w:val="2"/>
          <w:numId w:val="42"/>
        </w:numPr>
        <w:ind w:left="1032" w:hanging="181"/>
        <w:jc w:val="both"/>
        <w:rPr>
          <w:sz w:val="21"/>
          <w:szCs w:val="21"/>
        </w:rPr>
      </w:pPr>
      <w:r>
        <w:rPr>
          <w:sz w:val="21"/>
          <w:szCs w:val="21"/>
        </w:rPr>
        <w:t>typ asfaltové směsi;</w:t>
      </w:r>
    </w:p>
    <w:p w14:paraId="6CE09ECC" w14:textId="77777777"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0038D94C" w14:textId="77777777" w:rsidR="00D36716" w:rsidRDefault="00D36716" w:rsidP="00D36716">
      <w:pPr>
        <w:numPr>
          <w:ilvl w:val="2"/>
          <w:numId w:val="42"/>
        </w:numPr>
        <w:ind w:left="1032" w:hanging="181"/>
        <w:jc w:val="both"/>
        <w:rPr>
          <w:sz w:val="21"/>
          <w:szCs w:val="21"/>
        </w:rPr>
      </w:pPr>
      <w:r>
        <w:rPr>
          <w:sz w:val="21"/>
          <w:szCs w:val="21"/>
        </w:rPr>
        <w:lastRenderedPageBreak/>
        <w:t xml:space="preserve"> místo určení dodávky směsi – název stavby;</w:t>
      </w:r>
    </w:p>
    <w:p w14:paraId="1FF4DC5A" w14:textId="77777777"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0FB634D4" w14:textId="77777777"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14:paraId="5C15597E" w14:textId="77777777" w:rsidR="007A1ACD" w:rsidRDefault="007A1ACD" w:rsidP="00D36716">
      <w:pPr>
        <w:pStyle w:val="Odstavecseseznamem"/>
        <w:ind w:left="1030"/>
        <w:jc w:val="both"/>
        <w:rPr>
          <w:sz w:val="21"/>
          <w:szCs w:val="21"/>
        </w:rPr>
      </w:pPr>
    </w:p>
    <w:p w14:paraId="3A17249E" w14:textId="37097102"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24E4A62E"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72C7F1F3" w14:textId="77777777"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14:paraId="7B99DCCD" w14:textId="77777777"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58B8A978" w14:textId="77777777"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14:paraId="3F4A4A51" w14:textId="77777777"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14:paraId="2011EA95" w14:textId="77777777"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14:paraId="6A6111D8" w14:textId="00412DA7"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14:paraId="28F682C2" w14:textId="77777777"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Přílohou závěrečné faktury u stavebních prací bude protokol o dokončení stavby</w:t>
      </w:r>
      <w:r w:rsidR="00395DE7" w:rsidRPr="00A07971">
        <w:rPr>
          <w:sz w:val="21"/>
          <w:szCs w:val="21"/>
        </w:rPr>
        <w:t xml:space="preserve"> </w:t>
      </w:r>
      <w:r w:rsidR="001B5985" w:rsidRPr="00A07971">
        <w:rPr>
          <w:sz w:val="21"/>
          <w:szCs w:val="21"/>
        </w:rPr>
        <w:t xml:space="preserve">a protokol </w:t>
      </w:r>
      <w:r w:rsidRPr="00A07971">
        <w:rPr>
          <w:sz w:val="21"/>
          <w:szCs w:val="21"/>
        </w:rPr>
        <w:t>o předání a převzetí díla</w:t>
      </w:r>
      <w:r w:rsidR="00986874" w:rsidRPr="00A07971">
        <w:rPr>
          <w:sz w:val="21"/>
          <w:szCs w:val="21"/>
        </w:rPr>
        <w:t>.</w:t>
      </w:r>
    </w:p>
    <w:p w14:paraId="1403068D"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531EF9EE" w14:textId="77777777"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66670DD4"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1A8A6D36"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4B8C795F"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14:paraId="671919A9" w14:textId="77777777" w:rsidR="00A564E1" w:rsidRPr="00A07971" w:rsidRDefault="00A564E1" w:rsidP="00A564E1">
      <w:pPr>
        <w:spacing w:before="120" w:after="120"/>
        <w:ind w:left="539"/>
        <w:jc w:val="both"/>
        <w:rPr>
          <w:sz w:val="21"/>
          <w:szCs w:val="21"/>
        </w:rPr>
      </w:pPr>
    </w:p>
    <w:p w14:paraId="48FA54AA"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14:paraId="468EE9A8" w14:textId="77777777"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73A69B15" w14:textId="77777777"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599878A7" w14:textId="77777777"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49597A9B" w14:textId="77777777"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A07971">
        <w:rPr>
          <w:sz w:val="21"/>
          <w:szCs w:val="21"/>
        </w:rPr>
        <w:t>I</w:t>
      </w:r>
      <w:r w:rsidR="003E6D0E" w:rsidRPr="00A07971">
        <w:rPr>
          <w:sz w:val="21"/>
          <w:szCs w:val="21"/>
        </w:rPr>
        <w:t>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08C16148" w14:textId="2D017A84"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7DBDB9E1" w14:textId="77777777"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7290EBD0" w14:textId="77777777" w:rsidR="00A564E1" w:rsidRPr="00A07971" w:rsidRDefault="00A564E1" w:rsidP="00A564E1">
      <w:pPr>
        <w:spacing w:before="120" w:after="120"/>
        <w:ind w:left="360"/>
        <w:jc w:val="both"/>
        <w:rPr>
          <w:sz w:val="21"/>
          <w:szCs w:val="21"/>
        </w:rPr>
      </w:pPr>
    </w:p>
    <w:p w14:paraId="3CB38D2A"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4F3B4ED0" w14:textId="77777777"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14B5123" w14:textId="77777777"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lastRenderedPageBreak/>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17481CF" w14:textId="77777777" w:rsidR="00DC735D" w:rsidRPr="00A07971" w:rsidRDefault="00DC735D"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14:paraId="5DA4B0B9" w14:textId="77777777"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7A1ACD">
        <w:rPr>
          <w:sz w:val="21"/>
          <w:szCs w:val="21"/>
        </w:rPr>
        <w:t>Zhotovitel je povinen postupovat v souladu s kontrolním a zkušebním plánem, který je přílohou této smlouvy. Je-li kontrolní a zkušební plán v rozporu a příslušnými technickokvalitativními podmínkami, platí tyto TKP.</w:t>
      </w:r>
    </w:p>
    <w:p w14:paraId="121C90D6"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6CED1D3C"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5F87692D"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14:paraId="68DAD037" w14:textId="77777777"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2D72CB43" w14:textId="77777777" w:rsidR="009B4470" w:rsidRPr="001867CB" w:rsidRDefault="009D532E" w:rsidP="00455AA5">
      <w:pPr>
        <w:numPr>
          <w:ilvl w:val="2"/>
          <w:numId w:val="14"/>
        </w:numPr>
        <w:tabs>
          <w:tab w:val="left" w:pos="1080"/>
        </w:tabs>
        <w:ind w:left="1076"/>
        <w:jc w:val="both"/>
        <w:rPr>
          <w:sz w:val="21"/>
          <w:szCs w:val="21"/>
        </w:rPr>
      </w:pPr>
      <w:bookmarkStart w:id="1" w:name="_Hlk165539557"/>
      <w:r w:rsidRPr="001867CB">
        <w:rPr>
          <w:sz w:val="21"/>
          <w:szCs w:val="21"/>
        </w:rPr>
        <w:t>s</w:t>
      </w:r>
      <w:r w:rsidR="00127F87" w:rsidRPr="001867CB">
        <w:rPr>
          <w:sz w:val="21"/>
          <w:szCs w:val="21"/>
        </w:rPr>
        <w:t>tavební deník;</w:t>
      </w:r>
    </w:p>
    <w:p w14:paraId="27EC97CB" w14:textId="77777777" w:rsidR="00127F87" w:rsidRPr="001867CB" w:rsidRDefault="009D532E" w:rsidP="00310556">
      <w:pPr>
        <w:numPr>
          <w:ilvl w:val="2"/>
          <w:numId w:val="14"/>
        </w:numPr>
        <w:tabs>
          <w:tab w:val="left" w:pos="1080"/>
        </w:tabs>
        <w:ind w:left="1076"/>
        <w:jc w:val="both"/>
        <w:rPr>
          <w:sz w:val="21"/>
          <w:szCs w:val="21"/>
        </w:rPr>
      </w:pPr>
      <w:bookmarkStart w:id="2" w:name="_Hlk164860562"/>
      <w:r w:rsidRPr="001867CB">
        <w:rPr>
          <w:sz w:val="21"/>
          <w:szCs w:val="21"/>
        </w:rPr>
        <w:t>p</w:t>
      </w:r>
      <w:r w:rsidR="00127F87" w:rsidRPr="001867CB">
        <w:rPr>
          <w:sz w:val="21"/>
          <w:szCs w:val="21"/>
        </w:rPr>
        <w:t>rotokoly o průběhu a výsledku veškerých zkoušek a revizí</w:t>
      </w:r>
      <w:bookmarkEnd w:id="2"/>
      <w:r w:rsidR="00127F87" w:rsidRPr="001867CB">
        <w:rPr>
          <w:sz w:val="21"/>
          <w:szCs w:val="21"/>
        </w:rPr>
        <w:t>;</w:t>
      </w:r>
    </w:p>
    <w:p w14:paraId="3A88010A" w14:textId="77777777" w:rsidR="00C13E27" w:rsidRPr="001867CB" w:rsidRDefault="003C34E1" w:rsidP="00C13E27">
      <w:pPr>
        <w:numPr>
          <w:ilvl w:val="2"/>
          <w:numId w:val="14"/>
        </w:numPr>
        <w:tabs>
          <w:tab w:val="left" w:pos="1080"/>
        </w:tabs>
        <w:ind w:left="1076"/>
        <w:jc w:val="both"/>
        <w:rPr>
          <w:sz w:val="21"/>
          <w:szCs w:val="21"/>
        </w:rPr>
      </w:pPr>
      <w:r w:rsidRPr="001867CB">
        <w:rPr>
          <w:sz w:val="21"/>
          <w:szCs w:val="21"/>
        </w:rPr>
        <w:t>c</w:t>
      </w:r>
      <w:r w:rsidR="00127F87" w:rsidRPr="001867CB">
        <w:rPr>
          <w:sz w:val="21"/>
          <w:szCs w:val="21"/>
        </w:rPr>
        <w:t>ertifikáty a prohlášení o shodě použitých materiálů a výrobků;</w:t>
      </w:r>
    </w:p>
    <w:p w14:paraId="0E9CC29D" w14:textId="2B925256" w:rsidR="00766640" w:rsidRPr="00397D99" w:rsidRDefault="00766640" w:rsidP="00AB1DF0">
      <w:pPr>
        <w:numPr>
          <w:ilvl w:val="2"/>
          <w:numId w:val="14"/>
        </w:numPr>
        <w:tabs>
          <w:tab w:val="left" w:pos="1080"/>
        </w:tabs>
        <w:ind w:left="1076"/>
        <w:jc w:val="both"/>
        <w:rPr>
          <w:sz w:val="21"/>
          <w:szCs w:val="21"/>
        </w:rPr>
      </w:pPr>
      <w:r w:rsidRPr="001867CB">
        <w:rPr>
          <w:sz w:val="21"/>
          <w:szCs w:val="21"/>
        </w:rPr>
        <w:t>fotodokumentace provádění stavby, vč. fotodokumentace stavu blízkých nemovitých</w:t>
      </w:r>
      <w:r w:rsidR="001D2D1B" w:rsidRPr="001867CB">
        <w:rPr>
          <w:sz w:val="21"/>
          <w:szCs w:val="21"/>
        </w:rPr>
        <w:t xml:space="preserve"> </w:t>
      </w:r>
      <w:r w:rsidR="00E40D0B" w:rsidRPr="001867CB">
        <w:rPr>
          <w:sz w:val="21"/>
          <w:szCs w:val="21"/>
        </w:rPr>
        <w:t xml:space="preserve">před a po stavbě </w:t>
      </w:r>
      <w:r w:rsidRPr="001867CB">
        <w:rPr>
          <w:sz w:val="21"/>
          <w:szCs w:val="21"/>
        </w:rPr>
        <w:t>- (</w:t>
      </w:r>
      <w:r w:rsidR="00DD1309" w:rsidRPr="00397D99">
        <w:rPr>
          <w:sz w:val="21"/>
          <w:szCs w:val="21"/>
        </w:rPr>
        <w:t>e</w:t>
      </w:r>
      <w:r w:rsidR="00DD1309" w:rsidRPr="00397D99">
        <w:rPr>
          <w:sz w:val="21"/>
          <w:szCs w:val="21"/>
        </w:rPr>
        <w:softHyphen/>
      </w:r>
      <w:r w:rsidRPr="00397D99">
        <w:rPr>
          <w:sz w:val="21"/>
          <w:szCs w:val="21"/>
        </w:rPr>
        <w:t xml:space="preserve">mailem na adresu správce stavby nebo na nosiči USB flash disk). </w:t>
      </w:r>
    </w:p>
    <w:p w14:paraId="2EE2BCAE" w14:textId="728C695C" w:rsidR="000A306D" w:rsidRPr="00A07971" w:rsidRDefault="003C34E1" w:rsidP="00310556">
      <w:pPr>
        <w:numPr>
          <w:ilvl w:val="2"/>
          <w:numId w:val="14"/>
        </w:numPr>
        <w:tabs>
          <w:tab w:val="left" w:pos="1080"/>
        </w:tabs>
        <w:ind w:left="1076"/>
        <w:jc w:val="both"/>
        <w:rPr>
          <w:sz w:val="21"/>
          <w:szCs w:val="21"/>
        </w:rPr>
      </w:pPr>
      <w:r w:rsidRPr="001867CB">
        <w:rPr>
          <w:sz w:val="21"/>
          <w:szCs w:val="21"/>
        </w:rPr>
        <w:t>d</w:t>
      </w:r>
      <w:r w:rsidR="00127F87" w:rsidRPr="001867CB">
        <w:rPr>
          <w:sz w:val="21"/>
          <w:szCs w:val="21"/>
        </w:rPr>
        <w:t>oklady o likvidaci</w:t>
      </w:r>
      <w:r w:rsidR="00127F87" w:rsidRPr="00A07971">
        <w:rPr>
          <w:sz w:val="21"/>
          <w:szCs w:val="21"/>
        </w:rPr>
        <w:t xml:space="preserve"> odpadu - minimální obsah dokladu je stanoven v odst. </w:t>
      </w:r>
      <w:r w:rsidR="001867CB">
        <w:rPr>
          <w:sz w:val="21"/>
          <w:szCs w:val="21"/>
        </w:rPr>
        <w:t>9</w:t>
      </w:r>
      <w:r w:rsidR="00127F87" w:rsidRPr="00A07971">
        <w:rPr>
          <w:sz w:val="21"/>
          <w:szCs w:val="21"/>
        </w:rPr>
        <w:t>. tohoto článku</w:t>
      </w:r>
      <w:r w:rsidR="000A306D" w:rsidRPr="00A07971">
        <w:rPr>
          <w:sz w:val="21"/>
          <w:szCs w:val="21"/>
        </w:rPr>
        <w:t>;</w:t>
      </w:r>
    </w:p>
    <w:bookmarkEnd w:id="1"/>
    <w:p w14:paraId="4B6D292A" w14:textId="77777777" w:rsidR="00290FA5" w:rsidRPr="00A07971" w:rsidRDefault="00290FA5" w:rsidP="00BD7A32">
      <w:pPr>
        <w:spacing w:after="120"/>
        <w:ind w:left="539"/>
        <w:jc w:val="both"/>
        <w:rPr>
          <w:sz w:val="21"/>
          <w:szCs w:val="21"/>
        </w:rPr>
      </w:pPr>
    </w:p>
    <w:p w14:paraId="35D114D0"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3118404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0A6615DF" w14:textId="77777777"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961C316" w14:textId="77777777"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0685E9E1" w14:textId="3668D383"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5A6A09C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3105AAC7" w14:textId="77777777"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41755076" w14:textId="77777777" w:rsidR="0013366A" w:rsidRPr="0013366A" w:rsidRDefault="0013366A" w:rsidP="0013366A">
      <w:pPr>
        <w:pStyle w:val="Odstavecseseznamem"/>
        <w:rPr>
          <w:sz w:val="21"/>
          <w:szCs w:val="21"/>
        </w:rPr>
      </w:pPr>
    </w:p>
    <w:p w14:paraId="4C9C933C" w14:textId="77777777" w:rsidR="0013366A" w:rsidRPr="00A07971" w:rsidRDefault="0013366A" w:rsidP="0013366A">
      <w:pPr>
        <w:pStyle w:val="Odstavecseseznamem"/>
        <w:tabs>
          <w:tab w:val="left" w:pos="1080"/>
        </w:tabs>
        <w:suppressAutoHyphens/>
        <w:spacing w:before="120" w:after="120"/>
        <w:ind w:left="1134"/>
        <w:jc w:val="both"/>
        <w:rPr>
          <w:sz w:val="21"/>
          <w:szCs w:val="21"/>
        </w:rPr>
      </w:pPr>
    </w:p>
    <w:p w14:paraId="2DC952DE" w14:textId="77777777"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5572C6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1F7CE1F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14F5C056"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32E06388"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3C1A0E5A"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C4F36A5"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lastRenderedPageBreak/>
              <w:t>***</w:t>
            </w:r>
          </w:p>
        </w:tc>
        <w:tc>
          <w:tcPr>
            <w:tcW w:w="1432" w:type="dxa"/>
            <w:tcBorders>
              <w:top w:val="single" w:sz="4" w:space="0" w:color="000000"/>
              <w:left w:val="single" w:sz="4" w:space="0" w:color="000000"/>
              <w:bottom w:val="single" w:sz="4" w:space="0" w:color="000000"/>
              <w:right w:val="single" w:sz="4" w:space="0" w:color="000000"/>
            </w:tcBorders>
          </w:tcPr>
          <w:p w14:paraId="65F03FDD"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4CCEFF04"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4EA55AA0" w14:textId="77777777"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3892945A" w14:textId="6E872606" w:rsidR="00024B60" w:rsidRPr="00A07971" w:rsidRDefault="00024B60" w:rsidP="00AB1DF0">
      <w:pPr>
        <w:pStyle w:val="Odstavecseseznamem"/>
        <w:numPr>
          <w:ilvl w:val="1"/>
          <w:numId w:val="24"/>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1EDB9533" w14:textId="77777777" w:rsidTr="00E42F43">
        <w:trPr>
          <w:trHeight w:val="539"/>
        </w:trPr>
        <w:tc>
          <w:tcPr>
            <w:tcW w:w="3118" w:type="dxa"/>
          </w:tcPr>
          <w:p w14:paraId="6A520D92"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68DF81D0"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6183F85B"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64C4C5F2" w14:textId="77777777" w:rsidTr="00E42F43">
        <w:trPr>
          <w:trHeight w:val="556"/>
        </w:trPr>
        <w:tc>
          <w:tcPr>
            <w:tcW w:w="3118" w:type="dxa"/>
          </w:tcPr>
          <w:p w14:paraId="68F78CB5"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7BDDEB05"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0B8E14E8"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6BEAC18F" w14:textId="51CAA16D"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 xml:space="preserve">asfaltové </w:t>
      </w:r>
      <w:r w:rsidRPr="00A07971">
        <w:rPr>
          <w:sz w:val="21"/>
          <w:szCs w:val="21"/>
        </w:rPr>
        <w:t>směsi s pomocí jiných dodavatelů či poddodavatelů pouze na základě předchozího písemného souhlasu objednatele.</w:t>
      </w:r>
    </w:p>
    <w:p w14:paraId="28107353" w14:textId="77777777" w:rsidR="00024B60" w:rsidRPr="00A07971" w:rsidRDefault="00024B60" w:rsidP="00024B60">
      <w:pPr>
        <w:rPr>
          <w:sz w:val="21"/>
          <w:szCs w:val="21"/>
        </w:rPr>
      </w:pPr>
    </w:p>
    <w:p w14:paraId="1A25120B" w14:textId="77777777"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1B31F023"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65D634C5" w14:textId="77777777"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14:paraId="65B36366" w14:textId="77777777" w:rsidR="007B5ACC" w:rsidRPr="00A07971" w:rsidRDefault="007B5ACC" w:rsidP="00EE7B6D">
      <w:pPr>
        <w:rPr>
          <w:sz w:val="21"/>
          <w:szCs w:val="21"/>
        </w:rPr>
      </w:pPr>
    </w:p>
    <w:p w14:paraId="2DF9273B" w14:textId="77777777"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4A62E0D8" w14:textId="27C7F8BB" w:rsidR="00F45316" w:rsidRPr="001867CB" w:rsidRDefault="00F45316" w:rsidP="001867CB">
      <w:pPr>
        <w:numPr>
          <w:ilvl w:val="0"/>
          <w:numId w:val="29"/>
        </w:numPr>
        <w:tabs>
          <w:tab w:val="clear" w:pos="720"/>
          <w:tab w:val="left" w:pos="540"/>
        </w:tabs>
        <w:spacing w:before="120" w:after="120"/>
        <w:ind w:left="540" w:hanging="540"/>
        <w:jc w:val="both"/>
        <w:rPr>
          <w:sz w:val="21"/>
          <w:szCs w:val="21"/>
        </w:rPr>
      </w:pPr>
      <w:r w:rsidRPr="001867CB">
        <w:rPr>
          <w:sz w:val="21"/>
          <w:szCs w:val="21"/>
        </w:rPr>
        <w:t>Bezpečnost a ochrana zdraví (BOZP)</w:t>
      </w:r>
    </w:p>
    <w:p w14:paraId="4E589336" w14:textId="0F614BDB" w:rsidR="00F45316" w:rsidRPr="001867CB" w:rsidRDefault="00CB2CDA" w:rsidP="00E71567">
      <w:pPr>
        <w:tabs>
          <w:tab w:val="left" w:pos="540"/>
        </w:tabs>
        <w:spacing w:before="120" w:after="120"/>
        <w:ind w:left="540"/>
        <w:jc w:val="both"/>
        <w:rPr>
          <w:sz w:val="21"/>
          <w:szCs w:val="21"/>
        </w:rPr>
      </w:pPr>
      <w:r>
        <w:rPr>
          <w:sz w:val="21"/>
          <w:szCs w:val="21"/>
        </w:rPr>
        <w:t xml:space="preserve">7.1 </w:t>
      </w:r>
      <w:r w:rsidR="00F45316" w:rsidRPr="001867CB">
        <w:rPr>
          <w:sz w:val="21"/>
          <w:szCs w:val="21"/>
        </w:rPr>
        <w:t>Zhotovitel je odpovědný za BOZP. Zhotovitel je zejména povinen dodržovat veškeré bezpečnostní předpisy a dbát na bezpečnost všech osob, které mají právo být na staveništi.</w:t>
      </w:r>
    </w:p>
    <w:p w14:paraId="3714692B" w14:textId="01A7DF0B" w:rsidR="000B4D5D" w:rsidRPr="001867CB" w:rsidRDefault="00CB2CDA" w:rsidP="00E71567">
      <w:pPr>
        <w:tabs>
          <w:tab w:val="left" w:pos="540"/>
        </w:tabs>
        <w:spacing w:before="120" w:after="120"/>
        <w:ind w:left="540"/>
        <w:jc w:val="both"/>
        <w:rPr>
          <w:sz w:val="21"/>
          <w:szCs w:val="21"/>
        </w:rPr>
      </w:pPr>
      <w:bookmarkStart w:id="3" w:name="_Hlk165539622"/>
      <w:r>
        <w:rPr>
          <w:sz w:val="21"/>
          <w:szCs w:val="21"/>
        </w:rPr>
        <w:t xml:space="preserve">7.2 </w:t>
      </w:r>
      <w:r w:rsidR="000B4D5D" w:rsidRPr="001867CB">
        <w:rPr>
          <w:sz w:val="21"/>
          <w:szCs w:val="21"/>
        </w:rPr>
        <w:t xml:space="preserve">Objednatelem </w:t>
      </w:r>
      <w:r w:rsidR="007E670D" w:rsidRPr="001867CB">
        <w:rPr>
          <w:sz w:val="21"/>
          <w:szCs w:val="21"/>
        </w:rPr>
        <w:t>není</w:t>
      </w:r>
      <w:r w:rsidR="000B4D5D" w:rsidRPr="001867CB">
        <w:rPr>
          <w:sz w:val="21"/>
          <w:szCs w:val="21"/>
        </w:rPr>
        <w:t xml:space="preserve"> určen koordinátor BOZP na staveništi (dále jen „koordinátor BOZP“)</w:t>
      </w:r>
      <w:bookmarkEnd w:id="3"/>
      <w:r w:rsidR="000B4D5D" w:rsidRPr="001867CB">
        <w:rPr>
          <w:sz w:val="21"/>
          <w:szCs w:val="21"/>
        </w:rPr>
        <w:t>.</w:t>
      </w:r>
    </w:p>
    <w:p w14:paraId="25135557" w14:textId="28F2DCAD" w:rsidR="002A4566" w:rsidRPr="00A07971" w:rsidRDefault="00CB2CDA" w:rsidP="00E71567">
      <w:pPr>
        <w:tabs>
          <w:tab w:val="left" w:pos="540"/>
        </w:tabs>
        <w:spacing w:before="120" w:after="120"/>
        <w:ind w:left="540"/>
        <w:jc w:val="both"/>
        <w:rPr>
          <w:sz w:val="21"/>
          <w:szCs w:val="21"/>
        </w:rPr>
      </w:pPr>
      <w:bookmarkStart w:id="4" w:name="_Hlk165539646"/>
      <w:r>
        <w:rPr>
          <w:sz w:val="21"/>
          <w:szCs w:val="21"/>
        </w:rPr>
        <w:t xml:space="preserve">7.3 </w:t>
      </w:r>
      <w:r w:rsidR="002A4566" w:rsidRPr="001867CB">
        <w:rPr>
          <w:sz w:val="21"/>
          <w:szCs w:val="21"/>
        </w:rPr>
        <w:t>Vznikne-li v průběhu provádění</w:t>
      </w:r>
      <w:r w:rsidR="002A4566" w:rsidRPr="00A07971">
        <w:rPr>
          <w:sz w:val="21"/>
          <w:szCs w:val="21"/>
        </w:rPr>
        <w:t xml:space="preserve"> díla zákonná nutnost určit koordinátora BOZP, zhotovitel to bezodkladně písemně oznámí objednateli. </w:t>
      </w:r>
      <w:bookmarkEnd w:id="4"/>
    </w:p>
    <w:p w14:paraId="71BD9F5A" w14:textId="77777777" w:rsidR="008D7CE9"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12973B1B" w14:textId="77777777"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4EC33494"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14:paraId="31C4ED54"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14:paraId="6AD18801"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14:paraId="035B7C10"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67B3224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5E375EB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14:paraId="0D39EA5A"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14:paraId="01E03DF0"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14:paraId="12B4DF5B"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3FE95E42"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14:paraId="76D1DD4B"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14:paraId="6C2385D9" w14:textId="71F6239F"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29D2BC8F"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14:paraId="149894FD"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14:paraId="3C987BFC"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14:paraId="40D956BA"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14:paraId="6CE0F1CA" w14:textId="77777777" w:rsidR="0013366A" w:rsidRPr="008B1155" w:rsidRDefault="000E1F7D" w:rsidP="008B1155">
      <w:pPr>
        <w:pStyle w:val="Odstavecseseznamem"/>
        <w:numPr>
          <w:ilvl w:val="0"/>
          <w:numId w:val="39"/>
        </w:numPr>
        <w:spacing w:before="120" w:after="120"/>
        <w:rPr>
          <w:sz w:val="21"/>
          <w:szCs w:val="21"/>
          <w:lang w:eastAsia="en-US"/>
        </w:rPr>
      </w:pPr>
      <w:r w:rsidRPr="00A07971">
        <w:rPr>
          <w:sz w:val="21"/>
          <w:szCs w:val="21"/>
          <w:lang w:eastAsia="en-US"/>
        </w:rPr>
        <w:t>datum předání.</w:t>
      </w:r>
    </w:p>
    <w:p w14:paraId="0CA8B285" w14:textId="77777777"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bookmarkStart w:id="5" w:name="_Hlk165539774"/>
      <w:r w:rsidRPr="00A07971">
        <w:rPr>
          <w:sz w:val="21"/>
          <w:szCs w:val="21"/>
        </w:rPr>
        <w:t>Zhotovitel se zavazuje, že</w:t>
      </w:r>
    </w:p>
    <w:p w14:paraId="3ED54D97"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180E7951" w14:textId="77777777" w:rsidR="00B623F8" w:rsidRPr="00A07971" w:rsidRDefault="00B623F8" w:rsidP="00B623F8">
      <w:pPr>
        <w:pStyle w:val="Odstavecseseznamem"/>
        <w:spacing w:before="120" w:after="120"/>
        <w:jc w:val="both"/>
        <w:rPr>
          <w:sz w:val="21"/>
          <w:szCs w:val="21"/>
        </w:rPr>
      </w:pPr>
      <w:r w:rsidRPr="00A07971">
        <w:rPr>
          <w:sz w:val="21"/>
          <w:szCs w:val="21"/>
        </w:rPr>
        <w:lastRenderedPageBreak/>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7E50DBA2"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7F06D36E" w14:textId="0AC18FEA" w:rsidR="00C738AC" w:rsidRDefault="00C738AC" w:rsidP="00C738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CB2CDA">
        <w:rPr>
          <w:sz w:val="21"/>
          <w:szCs w:val="21"/>
        </w:rPr>
        <w:t>0</w:t>
      </w:r>
      <w:r w:rsidRPr="00A07971">
        <w:rPr>
          <w:sz w:val="21"/>
          <w:szCs w:val="21"/>
        </w:rPr>
        <w:t>. tohoto článku doložit relevantními doklady apod</w:t>
      </w:r>
      <w:r w:rsidR="00461F5A">
        <w:rPr>
          <w:sz w:val="21"/>
          <w:szCs w:val="21"/>
        </w:rPr>
        <w:t>.</w:t>
      </w:r>
    </w:p>
    <w:p w14:paraId="43EA0D49" w14:textId="43DE443B" w:rsidR="00A564E1" w:rsidRPr="00455AA5" w:rsidRDefault="00F3048F" w:rsidP="00455AA5">
      <w:pPr>
        <w:numPr>
          <w:ilvl w:val="0"/>
          <w:numId w:val="29"/>
        </w:numPr>
        <w:tabs>
          <w:tab w:val="clear" w:pos="720"/>
          <w:tab w:val="left" w:pos="540"/>
        </w:tabs>
        <w:spacing w:before="120" w:after="120"/>
        <w:ind w:left="540" w:hanging="540"/>
        <w:jc w:val="both"/>
        <w:rPr>
          <w:sz w:val="21"/>
          <w:szCs w:val="21"/>
        </w:rPr>
      </w:pPr>
      <w:r w:rsidRPr="00455AA5">
        <w:rPr>
          <w:sz w:val="21"/>
          <w:szCs w:val="21"/>
        </w:rPr>
        <w:t>Zhotovitel bere na vědomí, že opravy  budou</w:t>
      </w:r>
      <w:r w:rsidR="001E670E" w:rsidRPr="00455AA5">
        <w:rPr>
          <w:sz w:val="21"/>
          <w:szCs w:val="21"/>
        </w:rPr>
        <w:t xml:space="preserve"> proveden</w:t>
      </w:r>
      <w:r w:rsidRPr="00455AA5">
        <w:rPr>
          <w:sz w:val="21"/>
          <w:szCs w:val="21"/>
        </w:rPr>
        <w:t xml:space="preserve">y za </w:t>
      </w:r>
      <w:r w:rsidR="00397D99">
        <w:rPr>
          <w:sz w:val="21"/>
          <w:szCs w:val="21"/>
        </w:rPr>
        <w:t xml:space="preserve">částečné </w:t>
      </w:r>
      <w:r w:rsidRPr="00455AA5">
        <w:rPr>
          <w:sz w:val="21"/>
          <w:szCs w:val="21"/>
        </w:rPr>
        <w:t>uzavírky</w:t>
      </w:r>
      <w:r w:rsidR="001E670E" w:rsidRPr="00455AA5">
        <w:rPr>
          <w:sz w:val="21"/>
          <w:szCs w:val="21"/>
        </w:rPr>
        <w:t>.</w:t>
      </w:r>
      <w:bookmarkEnd w:id="5"/>
      <w:r w:rsidR="00455AA5" w:rsidRPr="00455AA5">
        <w:rPr>
          <w:sz w:val="21"/>
          <w:szCs w:val="21"/>
        </w:rPr>
        <w:t xml:space="preserve">.  </w:t>
      </w:r>
    </w:p>
    <w:p w14:paraId="4AA842A6" w14:textId="77777777" w:rsidR="00BB0078" w:rsidRPr="0076362C" w:rsidRDefault="00BB0078" w:rsidP="00BB0078">
      <w:pPr>
        <w:numPr>
          <w:ilvl w:val="0"/>
          <w:numId w:val="29"/>
        </w:numPr>
        <w:tabs>
          <w:tab w:val="clear" w:pos="720"/>
          <w:tab w:val="left" w:pos="540"/>
        </w:tabs>
        <w:spacing w:before="120" w:after="120"/>
        <w:ind w:left="540" w:hanging="540"/>
        <w:jc w:val="both"/>
        <w:rPr>
          <w:sz w:val="21"/>
          <w:szCs w:val="21"/>
        </w:rPr>
      </w:pPr>
      <w:r w:rsidRPr="0076362C">
        <w:rPr>
          <w:sz w:val="21"/>
          <w:szCs w:val="21"/>
        </w:rPr>
        <w:t xml:space="preserve">Zhotovitel </w:t>
      </w:r>
      <w:r w:rsidRPr="0076362C">
        <w:rPr>
          <w:sz w:val="22"/>
          <w:szCs w:val="22"/>
        </w:rPr>
        <w:t xml:space="preserve">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w:t>
      </w:r>
      <w:r w:rsidRPr="0076362C">
        <w:rPr>
          <w:sz w:val="22"/>
          <w:szCs w:val="22"/>
        </w:rPr>
        <w:br/>
        <w:t xml:space="preserve">č. 208/2014 </w:t>
      </w:r>
      <w:r w:rsidRPr="0076362C">
        <w:rPr>
          <w:bCs/>
          <w:sz w:val="22"/>
          <w:szCs w:val="22"/>
        </w:rPr>
        <w:t xml:space="preserve">o omezujících opatřeních vůči některým osobám, subjektům a orgánům vzhledem k situaci na Ukrajině (v aktuálním znění) a Nařízení Rady (EU) č. 833/2014 </w:t>
      </w:r>
      <w:r w:rsidRPr="0076362C">
        <w:rPr>
          <w:bCs/>
          <w:sz w:val="22"/>
          <w:szCs w:val="22"/>
          <w:shd w:val="clear" w:color="auto" w:fill="FFFFFF"/>
        </w:rPr>
        <w:t>o omezujících opatřeních vzhledem k činnostem Ruska destabilizujícím situaci na Ukrajině (v aktuálním znění)</w:t>
      </w:r>
      <w:r w:rsidRPr="0076362C">
        <w:rPr>
          <w:sz w:val="22"/>
          <w:szCs w:val="22"/>
        </w:rPr>
        <w:t>.</w:t>
      </w:r>
    </w:p>
    <w:p w14:paraId="3411AA1B" w14:textId="77777777" w:rsidR="0097114B" w:rsidRPr="0097114B" w:rsidRDefault="0097114B" w:rsidP="000826B0">
      <w:pPr>
        <w:tabs>
          <w:tab w:val="left" w:pos="540"/>
        </w:tabs>
        <w:spacing w:before="120" w:after="120"/>
        <w:jc w:val="both"/>
        <w:rPr>
          <w:sz w:val="21"/>
          <w:szCs w:val="21"/>
        </w:rPr>
      </w:pPr>
    </w:p>
    <w:p w14:paraId="24B79272"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3179E194"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2BCFAD27"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9328875" w14:textId="08BDB4C6"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6" w:name="_Hlk165539799"/>
    </w:p>
    <w:p w14:paraId="02A9E1CD" w14:textId="77777777" w:rsidR="001F6BCF" w:rsidRPr="001867CB" w:rsidRDefault="001F6BCF" w:rsidP="001F6BCF">
      <w:pPr>
        <w:numPr>
          <w:ilvl w:val="2"/>
          <w:numId w:val="2"/>
        </w:numPr>
        <w:tabs>
          <w:tab w:val="left" w:pos="1134"/>
        </w:tabs>
        <w:suppressAutoHyphens/>
        <w:ind w:firstLine="103"/>
        <w:jc w:val="both"/>
        <w:rPr>
          <w:sz w:val="21"/>
          <w:szCs w:val="21"/>
        </w:rPr>
      </w:pPr>
      <w:r w:rsidRPr="001867CB">
        <w:rPr>
          <w:sz w:val="21"/>
          <w:szCs w:val="21"/>
        </w:rPr>
        <w:t xml:space="preserve">vytyčit obvod prostoru staveniště; </w:t>
      </w:r>
    </w:p>
    <w:p w14:paraId="4A481B29" w14:textId="77777777" w:rsidR="000E75B7" w:rsidRPr="001867CB" w:rsidRDefault="000E75B7" w:rsidP="000E75B7">
      <w:pPr>
        <w:numPr>
          <w:ilvl w:val="2"/>
          <w:numId w:val="2"/>
        </w:numPr>
        <w:tabs>
          <w:tab w:val="left" w:pos="1134"/>
        </w:tabs>
        <w:suppressAutoHyphens/>
        <w:ind w:firstLine="103"/>
        <w:jc w:val="both"/>
        <w:rPr>
          <w:sz w:val="21"/>
          <w:szCs w:val="21"/>
        </w:rPr>
      </w:pPr>
      <w:r w:rsidRPr="001867CB">
        <w:rPr>
          <w:sz w:val="21"/>
          <w:szCs w:val="21"/>
        </w:rPr>
        <w:t>vytýčení inženýrských sítí v prostoru staveniště;</w:t>
      </w:r>
    </w:p>
    <w:p w14:paraId="4B46DBBF" w14:textId="77777777" w:rsidR="000E75B7" w:rsidRPr="001867CB" w:rsidRDefault="000E75B7" w:rsidP="000E75B7">
      <w:pPr>
        <w:pStyle w:val="Odstavecseseznamem"/>
        <w:numPr>
          <w:ilvl w:val="2"/>
          <w:numId w:val="2"/>
        </w:numPr>
        <w:tabs>
          <w:tab w:val="left" w:pos="993"/>
          <w:tab w:val="left" w:pos="1134"/>
        </w:tabs>
        <w:suppressAutoHyphens/>
        <w:ind w:firstLine="103"/>
        <w:jc w:val="both"/>
        <w:rPr>
          <w:sz w:val="21"/>
          <w:szCs w:val="21"/>
        </w:rPr>
      </w:pPr>
      <w:r w:rsidRPr="001867CB">
        <w:rPr>
          <w:sz w:val="21"/>
          <w:szCs w:val="21"/>
        </w:rPr>
        <w:t xml:space="preserve"> </w:t>
      </w:r>
      <w:r w:rsidR="0097114B" w:rsidRPr="001867CB">
        <w:rPr>
          <w:sz w:val="21"/>
          <w:szCs w:val="21"/>
        </w:rPr>
        <w:t xml:space="preserve"> </w:t>
      </w:r>
      <w:r w:rsidRPr="001867CB">
        <w:rPr>
          <w:sz w:val="21"/>
          <w:szCs w:val="21"/>
        </w:rPr>
        <w:t xml:space="preserve"> </w:t>
      </w:r>
      <w:bookmarkStart w:id="7" w:name="_Hlk164860176"/>
      <w:r w:rsidRPr="001867CB">
        <w:rPr>
          <w:sz w:val="21"/>
          <w:szCs w:val="21"/>
        </w:rPr>
        <w:t>zajistit zřízení a odstranění zařízení staveniště</w:t>
      </w:r>
      <w:bookmarkEnd w:id="7"/>
      <w:r w:rsidRPr="001867CB">
        <w:rPr>
          <w:sz w:val="21"/>
          <w:szCs w:val="21"/>
        </w:rPr>
        <w:t>;</w:t>
      </w:r>
    </w:p>
    <w:p w14:paraId="786915C9" w14:textId="77777777" w:rsidR="000E75B7" w:rsidRPr="000E75B7" w:rsidRDefault="000E75B7" w:rsidP="000E75B7">
      <w:pPr>
        <w:numPr>
          <w:ilvl w:val="2"/>
          <w:numId w:val="2"/>
        </w:numPr>
        <w:tabs>
          <w:tab w:val="left" w:pos="1134"/>
        </w:tabs>
        <w:suppressAutoHyphens/>
        <w:ind w:firstLine="103"/>
        <w:jc w:val="both"/>
        <w:rPr>
          <w:sz w:val="21"/>
          <w:szCs w:val="21"/>
        </w:rPr>
      </w:pPr>
      <w:r w:rsidRPr="001867CB">
        <w:rPr>
          <w:sz w:val="21"/>
          <w:szCs w:val="21"/>
        </w:rPr>
        <w:t>provést veškerá bezpečnostní</w:t>
      </w:r>
      <w:r w:rsidRPr="004C2E09">
        <w:rPr>
          <w:sz w:val="21"/>
          <w:szCs w:val="21"/>
        </w:rPr>
        <w:t xml:space="preserve"> opatření.</w:t>
      </w:r>
      <w:bookmarkEnd w:id="6"/>
    </w:p>
    <w:p w14:paraId="7275B355" w14:textId="77777777"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14:paraId="286DB2B3" w14:textId="77777777" w:rsidR="00AE4661" w:rsidRPr="001867CB" w:rsidRDefault="00772A5D" w:rsidP="00310556">
      <w:pPr>
        <w:numPr>
          <w:ilvl w:val="2"/>
          <w:numId w:val="15"/>
        </w:numPr>
        <w:tabs>
          <w:tab w:val="left" w:pos="1080"/>
        </w:tabs>
        <w:ind w:left="1076"/>
        <w:jc w:val="both"/>
        <w:rPr>
          <w:sz w:val="21"/>
          <w:szCs w:val="21"/>
        </w:rPr>
      </w:pPr>
      <w:bookmarkStart w:id="8" w:name="_Hlk165539813"/>
      <w:r w:rsidRPr="00A07971">
        <w:rPr>
          <w:sz w:val="21"/>
          <w:szCs w:val="21"/>
        </w:rPr>
        <w:t xml:space="preserve"> </w:t>
      </w:r>
      <w:bookmarkStart w:id="9" w:name="_Hlk164860287"/>
      <w:r w:rsidR="00AE4661" w:rsidRPr="001867CB">
        <w:rPr>
          <w:sz w:val="21"/>
          <w:szCs w:val="21"/>
        </w:rPr>
        <w:t>povolení k uzavírkám</w:t>
      </w:r>
      <w:bookmarkEnd w:id="9"/>
      <w:r w:rsidR="00AE4661" w:rsidRPr="001867CB">
        <w:rPr>
          <w:sz w:val="21"/>
          <w:szCs w:val="21"/>
        </w:rPr>
        <w:t>;</w:t>
      </w:r>
    </w:p>
    <w:p w14:paraId="136D4962" w14:textId="77777777" w:rsidR="00F3048F" w:rsidRPr="001867CB" w:rsidRDefault="00AE4661" w:rsidP="00F3048F">
      <w:pPr>
        <w:numPr>
          <w:ilvl w:val="2"/>
          <w:numId w:val="15"/>
        </w:numPr>
        <w:tabs>
          <w:tab w:val="left" w:pos="1080"/>
        </w:tabs>
        <w:ind w:left="1076"/>
        <w:jc w:val="both"/>
        <w:rPr>
          <w:sz w:val="21"/>
          <w:szCs w:val="21"/>
        </w:rPr>
      </w:pPr>
      <w:r w:rsidRPr="001867CB">
        <w:rPr>
          <w:sz w:val="21"/>
          <w:szCs w:val="21"/>
        </w:rPr>
        <w:t xml:space="preserve"> </w:t>
      </w:r>
      <w:bookmarkStart w:id="10" w:name="_Hlk164860408"/>
      <w:r w:rsidR="00772A5D" w:rsidRPr="001867CB">
        <w:rPr>
          <w:sz w:val="21"/>
          <w:szCs w:val="21"/>
        </w:rPr>
        <w:t>s</w:t>
      </w:r>
      <w:r w:rsidR="00127F87" w:rsidRPr="001867CB">
        <w:rPr>
          <w:sz w:val="21"/>
          <w:szCs w:val="21"/>
        </w:rPr>
        <w:t>tanoven</w:t>
      </w:r>
      <w:r w:rsidR="000C138C" w:rsidRPr="001867CB">
        <w:rPr>
          <w:sz w:val="21"/>
          <w:szCs w:val="21"/>
        </w:rPr>
        <w:t>í dočasného dopravního značení</w:t>
      </w:r>
      <w:r w:rsidRPr="001867CB">
        <w:rPr>
          <w:sz w:val="21"/>
          <w:szCs w:val="21"/>
        </w:rPr>
        <w:t xml:space="preserve">, umístění, údržbu, přemístění a odstranění dočasného dopravního </w:t>
      </w:r>
      <w:r w:rsidR="00F3048F" w:rsidRPr="001867CB">
        <w:rPr>
          <w:sz w:val="21"/>
          <w:szCs w:val="21"/>
        </w:rPr>
        <w:t xml:space="preserve"> </w:t>
      </w:r>
    </w:p>
    <w:p w14:paraId="62A4EB99" w14:textId="77777777" w:rsidR="00772A5D" w:rsidRPr="001867CB" w:rsidRDefault="000E75B7" w:rsidP="00F3048F">
      <w:pPr>
        <w:tabs>
          <w:tab w:val="left" w:pos="1080"/>
        </w:tabs>
        <w:ind w:left="1076"/>
        <w:jc w:val="both"/>
        <w:rPr>
          <w:sz w:val="21"/>
          <w:szCs w:val="21"/>
        </w:rPr>
      </w:pPr>
      <w:r w:rsidRPr="001867CB">
        <w:rPr>
          <w:sz w:val="21"/>
          <w:szCs w:val="21"/>
        </w:rPr>
        <w:t xml:space="preserve"> </w:t>
      </w:r>
      <w:r w:rsidR="00AE4661" w:rsidRPr="001867CB">
        <w:rPr>
          <w:sz w:val="21"/>
          <w:szCs w:val="21"/>
        </w:rPr>
        <w:t>značení</w:t>
      </w:r>
      <w:bookmarkEnd w:id="10"/>
      <w:r w:rsidRPr="001867CB">
        <w:rPr>
          <w:sz w:val="21"/>
          <w:szCs w:val="21"/>
        </w:rPr>
        <w:t>;</w:t>
      </w:r>
    </w:p>
    <w:p w14:paraId="6BEF32DB" w14:textId="77777777" w:rsidR="000E75B7" w:rsidRPr="004061EA" w:rsidRDefault="000E75B7" w:rsidP="004061EA">
      <w:pPr>
        <w:numPr>
          <w:ilvl w:val="2"/>
          <w:numId w:val="15"/>
        </w:numPr>
        <w:tabs>
          <w:tab w:val="clear" w:pos="2160"/>
        </w:tabs>
        <w:ind w:left="1134" w:hanging="283"/>
        <w:jc w:val="both"/>
        <w:rPr>
          <w:sz w:val="21"/>
          <w:szCs w:val="21"/>
        </w:rPr>
      </w:pPr>
      <w:r w:rsidRPr="001867CB">
        <w:rPr>
          <w:sz w:val="21"/>
          <w:szCs w:val="21"/>
        </w:rPr>
        <w:t>po dohodě s vlastníky</w:t>
      </w:r>
      <w:r w:rsidRPr="004C2E09">
        <w:rPr>
          <w:sz w:val="21"/>
          <w:szCs w:val="21"/>
        </w:rPr>
        <w:t xml:space="preserve"> přístupy a příjezdy k sousedním nemovitostem. </w:t>
      </w:r>
    </w:p>
    <w:bookmarkEnd w:id="8"/>
    <w:p w14:paraId="527EF970"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6C341D85"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informovat objednatele v dostatečném předstihu, a není-li to možné, tak bezodkladně poté, co se o takové skutečnosti dozví, o výskytu osob na staveništi, s výjimkou zaměstnanců objednatele a zhotovitele, osob při výkonu veřejné správy, případně dalších osob, o kterých to objednatel určí.</w:t>
      </w:r>
    </w:p>
    <w:p w14:paraId="265D5D5F" w14:textId="77777777" w:rsidR="00A564E1" w:rsidRPr="00A07971" w:rsidRDefault="00A564E1" w:rsidP="00A564E1">
      <w:pPr>
        <w:spacing w:before="120" w:after="120"/>
        <w:ind w:left="540"/>
        <w:jc w:val="both"/>
        <w:rPr>
          <w:sz w:val="21"/>
          <w:szCs w:val="21"/>
        </w:rPr>
      </w:pPr>
    </w:p>
    <w:p w14:paraId="66D3C845"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65B6F933" w14:textId="77777777"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 xml:space="preserve">yby tato byla oprávněná dle </w:t>
      </w:r>
      <w:r w:rsidR="00132CD8" w:rsidRPr="001867CB">
        <w:rPr>
          <w:sz w:val="21"/>
          <w:szCs w:val="21"/>
        </w:rPr>
        <w:t>čl. </w:t>
      </w:r>
      <w:r w:rsidR="002233B6" w:rsidRPr="001867CB">
        <w:rPr>
          <w:sz w:val="21"/>
          <w:szCs w:val="21"/>
        </w:rPr>
        <w:t>IV</w:t>
      </w:r>
      <w:r w:rsidRPr="001867CB">
        <w:rPr>
          <w:sz w:val="21"/>
          <w:szCs w:val="21"/>
        </w:rPr>
        <w:t>. odst. 1</w:t>
      </w:r>
      <w:r w:rsidR="00BB0078" w:rsidRPr="001867CB">
        <w:rPr>
          <w:sz w:val="21"/>
          <w:szCs w:val="21"/>
        </w:rPr>
        <w:t>1</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14:paraId="3782F637"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362C69E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60E7BF86"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*.pdf  a  ve formátu XC4 - *.xml.</w:t>
      </w:r>
    </w:p>
    <w:p w14:paraId="35AB5424"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lastRenderedPageBreak/>
        <w:t xml:space="preserve">Nabídková cena dodatečných a nových prací bude určena následovně: </w:t>
      </w:r>
    </w:p>
    <w:p w14:paraId="08C7C877"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73623978"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A43B24C"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0925633C" w14:textId="77777777" w:rsidTr="00127F87">
        <w:trPr>
          <w:trHeight w:val="531"/>
        </w:trPr>
        <w:tc>
          <w:tcPr>
            <w:tcW w:w="4678" w:type="dxa"/>
            <w:vAlign w:val="center"/>
          </w:tcPr>
          <w:p w14:paraId="321BD145"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70381EBA" w14:textId="77777777" w:rsidR="00127F87" w:rsidRPr="00A07971" w:rsidRDefault="00127F87" w:rsidP="00127F87">
            <w:pPr>
              <w:jc w:val="center"/>
              <w:rPr>
                <w:sz w:val="21"/>
                <w:szCs w:val="21"/>
              </w:rPr>
            </w:pPr>
          </w:p>
        </w:tc>
        <w:tc>
          <w:tcPr>
            <w:tcW w:w="5397" w:type="dxa"/>
            <w:vAlign w:val="center"/>
          </w:tcPr>
          <w:p w14:paraId="33FFBD88" w14:textId="77777777" w:rsidR="00127F87" w:rsidRPr="00A07971" w:rsidRDefault="00127F87" w:rsidP="00127F87">
            <w:pPr>
              <w:jc w:val="center"/>
              <w:rPr>
                <w:sz w:val="21"/>
                <w:szCs w:val="21"/>
              </w:rPr>
            </w:pPr>
            <w:r w:rsidRPr="00A07971">
              <w:rPr>
                <w:sz w:val="21"/>
                <w:szCs w:val="21"/>
              </w:rPr>
              <w:t>Nabídková cena, která byla hodnotícím kritériem</w:t>
            </w:r>
          </w:p>
          <w:p w14:paraId="7516DCE6"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7DDDAA3C" w14:textId="77777777" w:rsidTr="00127F87">
        <w:trPr>
          <w:trHeight w:val="252"/>
        </w:trPr>
        <w:tc>
          <w:tcPr>
            <w:tcW w:w="4678" w:type="dxa"/>
            <w:vAlign w:val="center"/>
          </w:tcPr>
          <w:p w14:paraId="7A5CBC0D" w14:textId="77777777" w:rsidR="00127F87" w:rsidRPr="00A07971" w:rsidRDefault="00127F87" w:rsidP="00127F87">
            <w:pPr>
              <w:rPr>
                <w:sz w:val="21"/>
                <w:szCs w:val="21"/>
              </w:rPr>
            </w:pPr>
            <w:r w:rsidRPr="00A07971">
              <w:rPr>
                <w:sz w:val="21"/>
                <w:szCs w:val="21"/>
              </w:rPr>
              <w:t>----------------------------------------------------------</w:t>
            </w:r>
          </w:p>
        </w:tc>
        <w:tc>
          <w:tcPr>
            <w:tcW w:w="390" w:type="dxa"/>
            <w:vAlign w:val="center"/>
          </w:tcPr>
          <w:p w14:paraId="52A734F5"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73A78D1E" w14:textId="77777777" w:rsidR="00127F87" w:rsidRPr="00A07971" w:rsidRDefault="00127F87" w:rsidP="00127F87">
            <w:pPr>
              <w:jc w:val="center"/>
              <w:rPr>
                <w:sz w:val="21"/>
                <w:szCs w:val="21"/>
              </w:rPr>
            </w:pPr>
            <w:r w:rsidRPr="00A07971">
              <w:rPr>
                <w:sz w:val="21"/>
                <w:szCs w:val="21"/>
              </w:rPr>
              <w:t>------------------------------------------------------------------</w:t>
            </w:r>
          </w:p>
        </w:tc>
      </w:tr>
      <w:tr w:rsidR="00127F87" w:rsidRPr="00A07971" w14:paraId="424D78F5" w14:textId="77777777" w:rsidTr="00127F87">
        <w:trPr>
          <w:trHeight w:val="266"/>
        </w:trPr>
        <w:tc>
          <w:tcPr>
            <w:tcW w:w="4678" w:type="dxa"/>
            <w:vAlign w:val="center"/>
          </w:tcPr>
          <w:p w14:paraId="3BD8C73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065E8556" w14:textId="77777777" w:rsidR="00127F87" w:rsidRPr="00A07971" w:rsidRDefault="00127F87" w:rsidP="00127F87">
            <w:pPr>
              <w:jc w:val="center"/>
              <w:rPr>
                <w:sz w:val="21"/>
                <w:szCs w:val="21"/>
              </w:rPr>
            </w:pPr>
          </w:p>
        </w:tc>
        <w:tc>
          <w:tcPr>
            <w:tcW w:w="5397" w:type="dxa"/>
            <w:vAlign w:val="center"/>
          </w:tcPr>
          <w:p w14:paraId="732DE23F"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31262266" w14:textId="77777777" w:rsidR="00127F87" w:rsidRPr="00A07971" w:rsidRDefault="00127F87" w:rsidP="00127F87">
      <w:pPr>
        <w:spacing w:before="120" w:after="120"/>
        <w:jc w:val="both"/>
        <w:rPr>
          <w:sz w:val="21"/>
          <w:szCs w:val="21"/>
        </w:rPr>
      </w:pPr>
    </w:p>
    <w:p w14:paraId="1F028344"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3E7283DF"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A39D661"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27E2354F"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C23EB05"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78FBF80E" w14:textId="77777777" w:rsidR="00132CD8" w:rsidRPr="00A07971" w:rsidRDefault="00132CD8" w:rsidP="00132CD8">
      <w:pPr>
        <w:spacing w:before="120" w:after="120"/>
        <w:ind w:left="540"/>
        <w:jc w:val="both"/>
        <w:rPr>
          <w:sz w:val="21"/>
          <w:szCs w:val="21"/>
        </w:rPr>
      </w:pPr>
    </w:p>
    <w:p w14:paraId="756817BC"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356381CE" w14:textId="77777777"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45779513" w14:textId="77777777"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179EE08F" w14:textId="77777777"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1" w:name="_Hlk163652860"/>
      <w:r>
        <w:rPr>
          <w:sz w:val="21"/>
          <w:szCs w:val="21"/>
        </w:rPr>
        <w:t>Investič</w:t>
      </w:r>
      <w:r w:rsidR="00272F31" w:rsidRPr="00272F31">
        <w:rPr>
          <w:sz w:val="21"/>
          <w:szCs w:val="21"/>
        </w:rPr>
        <w:t xml:space="preserve">nímu </w:t>
      </w:r>
      <w:bookmarkEnd w:id="11"/>
      <w:r w:rsidR="00272F31" w:rsidRPr="00272F31">
        <w:rPr>
          <w:sz w:val="21"/>
          <w:szCs w:val="21"/>
        </w:rPr>
        <w:t>náměstkovi zadavatele nebo jím pověřené osobě:</w:t>
      </w:r>
    </w:p>
    <w:p w14:paraId="45197B95"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7DA6CE5A" w14:textId="77777777"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34760FD" w14:textId="77777777"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64607AFC"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14:paraId="645B14C7" w14:textId="77777777"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14:paraId="1538F11C" w14:textId="77777777"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14:paraId="44867858" w14:textId="77777777"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75C39225"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6ACA8EE6"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77D8F853"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59BB8236"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097F276A"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6E17C028"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2033B6A5"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7AF29202"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14:paraId="46D84E2A" w14:textId="77777777"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733B6969" w14:textId="77777777"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14:paraId="4947DE46" w14:textId="77777777"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14:paraId="65270A74" w14:textId="77777777"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14:paraId="25C8FAFB" w14:textId="77777777"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lastRenderedPageBreak/>
        <w:t>Oprávněnou osobou zhotovitele je stavbyvedoucí.</w:t>
      </w:r>
    </w:p>
    <w:p w14:paraId="2A5125CF"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062439A3"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36C3E7F9"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14A7196C" w14:textId="77777777" w:rsidR="00A564E1" w:rsidRPr="00A07971" w:rsidRDefault="00A564E1" w:rsidP="00A564E1">
      <w:pPr>
        <w:keepNext/>
        <w:keepLines/>
        <w:spacing w:before="120" w:after="120"/>
        <w:ind w:left="539"/>
        <w:jc w:val="both"/>
        <w:rPr>
          <w:sz w:val="21"/>
          <w:szCs w:val="21"/>
        </w:rPr>
      </w:pPr>
    </w:p>
    <w:p w14:paraId="6986EF2B" w14:textId="77777777"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78922187" w14:textId="77777777"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191D413D"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14:paraId="125C8B1E" w14:textId="7777777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0351BC18"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71A98F0D"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10E1D79F"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14:paraId="4319968C"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7B16402" w14:textId="77777777" w:rsidR="001D2D1B" w:rsidRPr="00A07971" w:rsidRDefault="001D2D1B" w:rsidP="00F86FD9">
      <w:pPr>
        <w:pStyle w:val="Odstavecseseznamem"/>
        <w:spacing w:before="120" w:after="120"/>
        <w:ind w:left="993"/>
        <w:jc w:val="both"/>
        <w:rPr>
          <w:sz w:val="21"/>
          <w:szCs w:val="21"/>
        </w:rPr>
      </w:pPr>
    </w:p>
    <w:p w14:paraId="7B5670D2"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3E332F29" w14:textId="77777777" w:rsidR="001D2D1B" w:rsidRPr="00A07971" w:rsidRDefault="001D2D1B" w:rsidP="00F86FD9">
      <w:pPr>
        <w:pStyle w:val="Odstavecseseznamem"/>
        <w:ind w:left="993"/>
        <w:rPr>
          <w:sz w:val="21"/>
          <w:szCs w:val="21"/>
        </w:rPr>
      </w:pPr>
    </w:p>
    <w:p w14:paraId="4CA50FEF"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3612E12" w14:textId="77777777" w:rsidR="001D2D1B" w:rsidRPr="00A07971" w:rsidRDefault="001D2D1B" w:rsidP="00F86FD9">
      <w:pPr>
        <w:pStyle w:val="Odstavecseseznamem"/>
        <w:ind w:left="993"/>
        <w:rPr>
          <w:sz w:val="21"/>
          <w:szCs w:val="21"/>
        </w:rPr>
      </w:pPr>
    </w:p>
    <w:p w14:paraId="7231581B"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6A0DEF7A"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14:paraId="33A91C46" w14:textId="77777777"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79AE740E" w14:textId="77777777" w:rsidR="00B65A52" w:rsidRDefault="00B65A52" w:rsidP="00B65A52">
      <w:pPr>
        <w:tabs>
          <w:tab w:val="left" w:pos="709"/>
        </w:tabs>
        <w:suppressAutoHyphens/>
        <w:spacing w:before="120" w:after="120"/>
        <w:jc w:val="both"/>
        <w:rPr>
          <w:sz w:val="21"/>
          <w:szCs w:val="21"/>
        </w:rPr>
      </w:pPr>
      <w:r w:rsidRPr="00A07971">
        <w:rPr>
          <w:sz w:val="21"/>
          <w:szCs w:val="21"/>
        </w:rPr>
        <w:tab/>
        <w:t xml:space="preserve">   Záruka </w:t>
      </w:r>
      <w:r w:rsidRPr="00397D99">
        <w:rPr>
          <w:sz w:val="21"/>
          <w:szCs w:val="21"/>
        </w:rPr>
        <w:t>z</w:t>
      </w:r>
      <w:r w:rsidR="00A07971" w:rsidRPr="00397D99">
        <w:rPr>
          <w:sz w:val="21"/>
          <w:szCs w:val="21"/>
        </w:rPr>
        <w:t>a</w:t>
      </w:r>
      <w:r w:rsidRPr="00397D99">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14:paraId="34A739FE" w14:textId="77777777" w:rsidR="000826B0" w:rsidRPr="00A07971" w:rsidRDefault="000826B0" w:rsidP="00B65A52">
      <w:pPr>
        <w:tabs>
          <w:tab w:val="left" w:pos="709"/>
        </w:tabs>
        <w:suppressAutoHyphens/>
        <w:spacing w:before="120" w:after="120"/>
        <w:jc w:val="both"/>
        <w:rPr>
          <w:sz w:val="21"/>
          <w:szCs w:val="21"/>
        </w:rPr>
      </w:pPr>
      <w:r>
        <w:rPr>
          <w:sz w:val="21"/>
          <w:szCs w:val="21"/>
        </w:rPr>
        <w:tab/>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p>
    <w:p w14:paraId="0E689753"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VIII.</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14:paraId="5D81FAA8" w14:textId="43DA3C7E" w:rsidR="00BB0078" w:rsidRPr="00BB0078" w:rsidRDefault="00BB0078" w:rsidP="00BB0078">
      <w:pPr>
        <w:numPr>
          <w:ilvl w:val="1"/>
          <w:numId w:val="18"/>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w:t>
      </w:r>
      <w:r w:rsidR="00DD1309">
        <w:rPr>
          <w:sz w:val="21"/>
          <w:szCs w:val="21"/>
        </w:rPr>
        <w:t xml:space="preserve"> při předání stavby</w:t>
      </w:r>
      <w:r w:rsidRPr="00BB0078">
        <w:rPr>
          <w:sz w:val="21"/>
          <w:szCs w:val="21"/>
        </w:rPr>
        <w:t xml:space="preserve"> vady</w:t>
      </w:r>
      <w:r w:rsidR="00DD1309">
        <w:rPr>
          <w:sz w:val="21"/>
          <w:szCs w:val="21"/>
        </w:rPr>
        <w:t>,</w:t>
      </w:r>
      <w:r w:rsidRPr="00BB0078">
        <w:rPr>
          <w:sz w:val="21"/>
          <w:szCs w:val="21"/>
        </w:rPr>
        <w:t xml:space="preserve"> dnem podpisu protokolu o předání a převzetí díla.</w:t>
      </w:r>
    </w:p>
    <w:p w14:paraId="5E79DF03"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046D6A15"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48B61FF" w14:textId="77777777"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223B6096"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5AF5122A" w14:textId="77777777" w:rsidR="00C1164B" w:rsidRPr="0028739C" w:rsidRDefault="00C1164B" w:rsidP="00C1164B">
      <w:pPr>
        <w:ind w:left="896"/>
        <w:jc w:val="both"/>
        <w:rPr>
          <w:sz w:val="21"/>
          <w:szCs w:val="21"/>
        </w:rPr>
      </w:pPr>
      <w:r w:rsidRPr="00A07971">
        <w:rPr>
          <w:sz w:val="21"/>
          <w:szCs w:val="21"/>
        </w:rPr>
        <w:lastRenderedPageBreak/>
        <w:t>V případě prodlení zhotovitele s plněním této smlouvy oproti lhůtám</w:t>
      </w:r>
    </w:p>
    <w:p w14:paraId="06C6AD87" w14:textId="77777777" w:rsidR="00C1164B" w:rsidRPr="0028739C"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846768">
        <w:rPr>
          <w:sz w:val="21"/>
          <w:szCs w:val="21"/>
        </w:rPr>
        <w:t>3</w:t>
      </w:r>
      <w:r w:rsidRPr="0028739C">
        <w:rPr>
          <w:sz w:val="21"/>
          <w:szCs w:val="21"/>
        </w:rPr>
        <w:t>.000,- Kč denně</w:t>
      </w:r>
    </w:p>
    <w:p w14:paraId="0EFBC679" w14:textId="77777777"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14:paraId="556AA66F" w14:textId="77777777" w:rsidTr="000A71D1">
        <w:trPr>
          <w:trHeight w:val="128"/>
        </w:trPr>
        <w:tc>
          <w:tcPr>
            <w:tcW w:w="7295" w:type="dxa"/>
          </w:tcPr>
          <w:p w14:paraId="6BF9CCCC" w14:textId="77777777"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69329AD4" w14:textId="77777777" w:rsidR="007342EB" w:rsidRPr="006D6369" w:rsidRDefault="007342EB" w:rsidP="00846768">
            <w:pPr>
              <w:tabs>
                <w:tab w:val="left" w:pos="525"/>
              </w:tabs>
              <w:spacing w:before="120" w:after="120"/>
              <w:jc w:val="both"/>
              <w:rPr>
                <w:sz w:val="21"/>
                <w:szCs w:val="21"/>
              </w:rPr>
            </w:pPr>
            <w:r w:rsidRPr="006D6369">
              <w:rPr>
                <w:sz w:val="21"/>
                <w:szCs w:val="21"/>
              </w:rPr>
              <w:t xml:space="preserve">               </w:t>
            </w:r>
            <w:r w:rsidR="00846768">
              <w:rPr>
                <w:sz w:val="21"/>
                <w:szCs w:val="21"/>
              </w:rPr>
              <w:t>3</w:t>
            </w:r>
            <w:r>
              <w:rPr>
                <w:sz w:val="21"/>
                <w:szCs w:val="21"/>
              </w:rPr>
              <w:t>.</w:t>
            </w:r>
            <w:r w:rsidRPr="006D6369">
              <w:rPr>
                <w:sz w:val="21"/>
                <w:szCs w:val="21"/>
              </w:rPr>
              <w:t>000,- Kč denně</w:t>
            </w:r>
          </w:p>
        </w:tc>
      </w:tr>
    </w:tbl>
    <w:p w14:paraId="777FCDFB" w14:textId="77777777"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1F6BCF">
        <w:rPr>
          <w:sz w:val="21"/>
          <w:szCs w:val="21"/>
        </w:rPr>
        <w:t>3</w:t>
      </w:r>
      <w:r w:rsidRPr="00A07971">
        <w:rPr>
          <w:sz w:val="21"/>
          <w:szCs w:val="21"/>
        </w:rPr>
        <w:t>.000,- Kč denně</w:t>
      </w:r>
    </w:p>
    <w:p w14:paraId="7D0E1855" w14:textId="77777777" w:rsidR="00C1164B" w:rsidRPr="00A07971" w:rsidRDefault="00C1164B" w:rsidP="00073416">
      <w:pPr>
        <w:ind w:left="896"/>
        <w:jc w:val="both"/>
        <w:rPr>
          <w:sz w:val="21"/>
          <w:szCs w:val="21"/>
        </w:rPr>
      </w:pPr>
      <w:r w:rsidRPr="00A07971">
        <w:rPr>
          <w:sz w:val="21"/>
          <w:szCs w:val="21"/>
        </w:rPr>
        <w:t>V případě prodlení zhotovitele s odstraněním vad, na něž se vztahuje záruka</w:t>
      </w:r>
    </w:p>
    <w:p w14:paraId="20C8625A" w14:textId="77777777" w:rsidR="00C1164B" w:rsidRPr="00A07971" w:rsidRDefault="00C1164B" w:rsidP="00073416">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1F6BCF">
        <w:rPr>
          <w:sz w:val="21"/>
          <w:szCs w:val="21"/>
        </w:rPr>
        <w:t>2</w:t>
      </w:r>
      <w:r w:rsidRPr="00A07971">
        <w:rPr>
          <w:sz w:val="21"/>
          <w:szCs w:val="21"/>
        </w:rPr>
        <w:t>.</w:t>
      </w:r>
      <w:r w:rsidR="00410668">
        <w:rPr>
          <w:sz w:val="21"/>
          <w:szCs w:val="21"/>
        </w:rPr>
        <w:t>0</w:t>
      </w:r>
      <w:r w:rsidRPr="00A07971">
        <w:rPr>
          <w:sz w:val="21"/>
          <w:szCs w:val="21"/>
        </w:rPr>
        <w:t>00,- Kč denně</w:t>
      </w:r>
    </w:p>
    <w:p w14:paraId="4271D8B5" w14:textId="77777777" w:rsidR="00C1164B" w:rsidRPr="00A07971" w:rsidRDefault="00C1164B" w:rsidP="00073416">
      <w:pPr>
        <w:ind w:left="896"/>
        <w:jc w:val="both"/>
        <w:rPr>
          <w:sz w:val="21"/>
          <w:szCs w:val="21"/>
        </w:rPr>
      </w:pPr>
    </w:p>
    <w:p w14:paraId="24937292" w14:textId="77777777" w:rsidR="00C1164B" w:rsidRPr="00A07971" w:rsidRDefault="00C1164B" w:rsidP="00073416">
      <w:pPr>
        <w:ind w:left="896"/>
        <w:jc w:val="both"/>
        <w:rPr>
          <w:sz w:val="21"/>
          <w:szCs w:val="21"/>
        </w:rPr>
      </w:pPr>
      <w:r w:rsidRPr="00A07971">
        <w:rPr>
          <w:sz w:val="21"/>
          <w:szCs w:val="21"/>
        </w:rPr>
        <w:t xml:space="preserve">V případě provádění díla poddodavatelem, pro kterého objednatel neudělil </w:t>
      </w:r>
    </w:p>
    <w:p w14:paraId="479F0436" w14:textId="77777777" w:rsidR="00C1164B" w:rsidRPr="00A07971" w:rsidRDefault="00C1164B" w:rsidP="00073416">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1F6BCF">
        <w:rPr>
          <w:sz w:val="21"/>
          <w:szCs w:val="21"/>
        </w:rPr>
        <w:t>10</w:t>
      </w:r>
      <w:r w:rsidRPr="00A07971">
        <w:rPr>
          <w:sz w:val="21"/>
          <w:szCs w:val="21"/>
        </w:rPr>
        <w:t>.000,-Kč za</w:t>
      </w:r>
    </w:p>
    <w:p w14:paraId="3A7155CC" w14:textId="77777777" w:rsidR="00C1164B" w:rsidRPr="00A07971" w:rsidRDefault="00C1164B" w:rsidP="00073416">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14:paraId="28F54635" w14:textId="77777777" w:rsidR="00C1164B" w:rsidRPr="00A07971" w:rsidRDefault="00C1164B" w:rsidP="00073416">
      <w:pPr>
        <w:ind w:left="896"/>
        <w:jc w:val="both"/>
        <w:rPr>
          <w:sz w:val="21"/>
          <w:szCs w:val="21"/>
        </w:rPr>
      </w:pPr>
    </w:p>
    <w:p w14:paraId="64932396" w14:textId="77777777" w:rsidR="0013366A" w:rsidRPr="00A07971" w:rsidRDefault="0013366A" w:rsidP="00073416">
      <w:pPr>
        <w:ind w:left="896"/>
        <w:jc w:val="both"/>
        <w:rPr>
          <w:sz w:val="21"/>
          <w:szCs w:val="21"/>
        </w:rPr>
      </w:pPr>
      <w:r>
        <w:rPr>
          <w:sz w:val="21"/>
          <w:szCs w:val="21"/>
        </w:rPr>
        <w:t xml:space="preserve">V </w:t>
      </w:r>
      <w:r w:rsidRPr="00A07971">
        <w:rPr>
          <w:sz w:val="21"/>
          <w:szCs w:val="21"/>
        </w:rPr>
        <w:t>případě, že zhotovitel poruší povinnost předložit či udržovat v platnosti</w:t>
      </w:r>
      <w:r w:rsidRPr="00A07971">
        <w:rPr>
          <w:sz w:val="21"/>
          <w:szCs w:val="21"/>
        </w:rPr>
        <w:tab/>
      </w:r>
      <w:r w:rsidRPr="00A07971">
        <w:rPr>
          <w:sz w:val="21"/>
          <w:szCs w:val="21"/>
        </w:rPr>
        <w:tab/>
        <w:t>10</w:t>
      </w:r>
      <w:r w:rsidR="00410668">
        <w:rPr>
          <w:sz w:val="21"/>
          <w:szCs w:val="21"/>
        </w:rPr>
        <w:t>.</w:t>
      </w:r>
      <w:r w:rsidRPr="00A07971">
        <w:rPr>
          <w:sz w:val="21"/>
          <w:szCs w:val="21"/>
        </w:rPr>
        <w:t>000,- Kč za každý</w:t>
      </w:r>
    </w:p>
    <w:p w14:paraId="7BC92481" w14:textId="77777777" w:rsidR="0013366A" w:rsidRDefault="0013366A" w:rsidP="00073416">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14:paraId="3AF8BF3C" w14:textId="77777777" w:rsidR="00DD1309" w:rsidRPr="00A07971" w:rsidRDefault="00DD1309" w:rsidP="0013366A">
      <w:pPr>
        <w:jc w:val="both"/>
        <w:rPr>
          <w:sz w:val="21"/>
          <w:szCs w:val="21"/>
        </w:rPr>
      </w:pPr>
    </w:p>
    <w:p w14:paraId="7932E034"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2FD021BA" w14:textId="77777777"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5EAAB9B4"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56A32620"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4BFA7D81" w14:textId="77777777"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63AD9C92" w14:textId="77777777" w:rsidR="001C23D8"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165C7DA9" w14:textId="77777777" w:rsidR="009B4470" w:rsidRPr="00A07971" w:rsidRDefault="009B4470" w:rsidP="009B4470">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754D7018"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36D22F4C"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386D43B6"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846768">
        <w:rPr>
          <w:b/>
          <w:sz w:val="21"/>
          <w:szCs w:val="21"/>
        </w:rPr>
        <w:t>470</w:t>
      </w:r>
      <w:r w:rsidRPr="00A07971">
        <w:rPr>
          <w:b/>
          <w:sz w:val="21"/>
          <w:szCs w:val="21"/>
        </w:rPr>
        <w:t>.000,- Kč</w:t>
      </w:r>
      <w:r w:rsidRPr="00A07971">
        <w:rPr>
          <w:sz w:val="21"/>
          <w:szCs w:val="21"/>
        </w:rPr>
        <w:t xml:space="preserve">.  </w:t>
      </w:r>
    </w:p>
    <w:p w14:paraId="52CB736F" w14:textId="77777777" w:rsidR="009B4470" w:rsidRPr="00A07971" w:rsidRDefault="009B4470" w:rsidP="009B4470">
      <w:pPr>
        <w:pStyle w:val="Odstavecseseznamem"/>
        <w:spacing w:before="120" w:after="120"/>
        <w:ind w:hanging="340"/>
        <w:rPr>
          <w:sz w:val="21"/>
          <w:szCs w:val="21"/>
        </w:rPr>
      </w:pPr>
    </w:p>
    <w:p w14:paraId="62184CC1"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59456360"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56023CDB" w14:textId="477785CB"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2" w:name="_Hlk165540241"/>
      <w:r>
        <w:rPr>
          <w:sz w:val="21"/>
          <w:szCs w:val="21"/>
        </w:rPr>
        <w:t>39</w:t>
      </w:r>
      <w:r w:rsidRPr="00A07971">
        <w:rPr>
          <w:sz w:val="21"/>
          <w:szCs w:val="21"/>
        </w:rPr>
        <w:t xml:space="preserve"> měsíců. </w:t>
      </w:r>
      <w:bookmarkEnd w:id="12"/>
    </w:p>
    <w:p w14:paraId="2EE57560" w14:textId="77777777" w:rsidR="009B4470" w:rsidRPr="00A07971" w:rsidRDefault="009B4470" w:rsidP="009B4470">
      <w:pPr>
        <w:pStyle w:val="Odstavecseseznamem"/>
        <w:rPr>
          <w:sz w:val="21"/>
          <w:szCs w:val="21"/>
        </w:rPr>
      </w:pPr>
    </w:p>
    <w:p w14:paraId="33D4B938" w14:textId="77777777" w:rsidR="009B4470" w:rsidRPr="009B4470" w:rsidRDefault="009B4470" w:rsidP="009B4470">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02D26EEA" w14:textId="77777777" w:rsidR="00EE410C" w:rsidRPr="00A07971" w:rsidRDefault="00EE410C" w:rsidP="00EE410C">
      <w:pPr>
        <w:tabs>
          <w:tab w:val="left" w:pos="540"/>
        </w:tabs>
        <w:suppressAutoHyphens/>
        <w:spacing w:before="120" w:after="120"/>
        <w:ind w:left="540"/>
        <w:jc w:val="both"/>
        <w:rPr>
          <w:sz w:val="21"/>
          <w:szCs w:val="21"/>
        </w:rPr>
      </w:pPr>
    </w:p>
    <w:p w14:paraId="5DF5CB1E" w14:textId="77777777" w:rsidR="00127F87" w:rsidRDefault="003A02A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397E1C03"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6056EF7"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097EC556"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5F653248"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4846DD48" w14:textId="77777777"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61A3E6ED" w14:textId="77777777" w:rsidR="00127F87" w:rsidRPr="00A07971" w:rsidRDefault="00127F87" w:rsidP="00AB1DF0">
      <w:pPr>
        <w:numPr>
          <w:ilvl w:val="2"/>
          <w:numId w:val="19"/>
        </w:numPr>
        <w:ind w:left="1076"/>
        <w:jc w:val="both"/>
        <w:rPr>
          <w:sz w:val="21"/>
          <w:szCs w:val="21"/>
        </w:rPr>
      </w:pPr>
      <w:r w:rsidRPr="00A07971">
        <w:rPr>
          <w:sz w:val="21"/>
          <w:szCs w:val="21"/>
        </w:rPr>
        <w:lastRenderedPageBreak/>
        <w:t>Zhotovování stavby v rozporu se zadáním stavby;</w:t>
      </w:r>
    </w:p>
    <w:p w14:paraId="67DEEEC8" w14:textId="77777777"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14:paraId="6E7B62F1" w14:textId="77777777"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14:paraId="0E8FB429" w14:textId="77777777"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14:paraId="39FF3F12" w14:textId="77777777"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0235588" w14:textId="77777777"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14:paraId="3694FA87" w14:textId="77777777"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C5BE8C2" w14:textId="77777777"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14:paraId="3CFD1A8A" w14:textId="77777777"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14:paraId="54F00596" w14:textId="77777777"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14:paraId="17132316"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5435C36E" w14:textId="77777777"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14:paraId="2D9734E5" w14:textId="77777777" w:rsidR="00127F87" w:rsidRDefault="00127F87" w:rsidP="00AB1DF0">
      <w:pPr>
        <w:numPr>
          <w:ilvl w:val="2"/>
          <w:numId w:val="20"/>
        </w:numPr>
        <w:ind w:left="1076"/>
        <w:jc w:val="both"/>
        <w:rPr>
          <w:sz w:val="21"/>
          <w:szCs w:val="21"/>
        </w:rPr>
      </w:pPr>
      <w:r w:rsidRPr="00A07971">
        <w:rPr>
          <w:sz w:val="21"/>
          <w:szCs w:val="21"/>
        </w:rPr>
        <w:t xml:space="preserve">Prodlení objednatele s úhradou faktur o více než </w:t>
      </w:r>
      <w:r w:rsidR="00BB0078">
        <w:rPr>
          <w:sz w:val="21"/>
          <w:szCs w:val="21"/>
        </w:rPr>
        <w:t>30</w:t>
      </w:r>
      <w:r w:rsidRPr="00A07971">
        <w:rPr>
          <w:sz w:val="21"/>
          <w:szCs w:val="21"/>
        </w:rPr>
        <w:t xml:space="preserve"> dnů.</w:t>
      </w:r>
    </w:p>
    <w:p w14:paraId="221C1197" w14:textId="685B52F4" w:rsidR="00DD1309" w:rsidRPr="00A07971" w:rsidRDefault="00DD1309" w:rsidP="00AB1DF0">
      <w:pPr>
        <w:numPr>
          <w:ilvl w:val="2"/>
          <w:numId w:val="20"/>
        </w:numPr>
        <w:ind w:left="1076"/>
        <w:jc w:val="both"/>
        <w:rPr>
          <w:sz w:val="21"/>
          <w:szCs w:val="21"/>
        </w:rPr>
      </w:pPr>
      <w:r>
        <w:rPr>
          <w:sz w:val="21"/>
          <w:szCs w:val="21"/>
        </w:rPr>
        <w:t>P</w:t>
      </w:r>
      <w:r w:rsidRPr="00FD1D24">
        <w:rPr>
          <w:sz w:val="21"/>
          <w:szCs w:val="21"/>
        </w:rPr>
        <w:t xml:space="preserve">rodlení objednatele s předáním prostoru staveniště o více než </w:t>
      </w:r>
      <w:r>
        <w:rPr>
          <w:sz w:val="21"/>
          <w:szCs w:val="21"/>
        </w:rPr>
        <w:t>3</w:t>
      </w:r>
      <w:r w:rsidRPr="00FD1D24">
        <w:rPr>
          <w:sz w:val="21"/>
          <w:szCs w:val="21"/>
        </w:rPr>
        <w:t>0 dnů</w:t>
      </w:r>
    </w:p>
    <w:p w14:paraId="1CD4F82E"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14:paraId="3141BF06"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424A1981" w14:textId="77777777" w:rsidR="008B76A7" w:rsidRPr="00AC5287" w:rsidRDefault="008B76A7" w:rsidP="008B76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2FC138EA" w14:textId="77777777" w:rsidR="00A564E1" w:rsidRPr="00A07971" w:rsidRDefault="00A564E1" w:rsidP="00A564E1">
      <w:pPr>
        <w:keepNext/>
        <w:keepLines/>
        <w:spacing w:before="120" w:after="120"/>
        <w:ind w:left="539"/>
        <w:jc w:val="both"/>
        <w:rPr>
          <w:sz w:val="21"/>
          <w:szCs w:val="21"/>
        </w:rPr>
      </w:pPr>
    </w:p>
    <w:p w14:paraId="22B134B0" w14:textId="77777777"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033F08F3" w14:textId="03D8D895"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073416">
        <w:rPr>
          <w:sz w:val="21"/>
          <w:szCs w:val="21"/>
        </w:rPr>
        <w:t xml:space="preserve">a bankovní záruky </w:t>
      </w:r>
      <w:r w:rsidRPr="00A07971">
        <w:rPr>
          <w:sz w:val="21"/>
          <w:szCs w:val="21"/>
        </w:rPr>
        <w:t>probíhají v jazyce českém.</w:t>
      </w:r>
    </w:p>
    <w:p w14:paraId="244710EB"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560DB84"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FD2471E"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40FF46E1"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1C4EFEAE" w14:textId="77777777"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14:paraId="1D8D23FE" w14:textId="77777777"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4AAA8563"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0ACC1710" w14:textId="77777777"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529D6A19" w14:textId="77777777"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7BFC1E24"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121D3BD9" w14:textId="77777777"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068DB58C"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057A7ACE" w14:textId="46C34916"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lastRenderedPageBreak/>
        <w:t xml:space="preserve">   </w:t>
      </w:r>
      <w:r w:rsidR="00E62E03" w:rsidRPr="00A07971">
        <w:rPr>
          <w:sz w:val="21"/>
          <w:szCs w:val="21"/>
        </w:rPr>
        <w:t>Tato smlouva podléhá povinnosti zveřejnění dle zákona č. 340/2015 Sb</w:t>
      </w:r>
      <w:r w:rsidR="00BB0078">
        <w:rPr>
          <w:sz w:val="21"/>
          <w:szCs w:val="21"/>
        </w:rPr>
        <w:t>.,</w:t>
      </w:r>
      <w:r w:rsidR="00F20438">
        <w:rPr>
          <w:sz w:val="21"/>
          <w:szCs w:val="21"/>
        </w:rPr>
        <w:t xml:space="preserve"> </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46C5D421" w14:textId="77777777"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2E67BEAC" w14:textId="77777777"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5D0A874D"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77F5855D"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210A2C4F"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1E529F5A"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62B81290"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14:paraId="4AAD1A78"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6DDD469B" w14:textId="77777777"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3"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3"/>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335C1F44" w14:textId="77777777" w:rsidTr="00127F87">
        <w:trPr>
          <w:trHeight w:val="258"/>
        </w:trPr>
        <w:tc>
          <w:tcPr>
            <w:tcW w:w="5262" w:type="dxa"/>
            <w:gridSpan w:val="2"/>
          </w:tcPr>
          <w:p w14:paraId="5CEAA06B" w14:textId="77777777" w:rsidR="00127F87" w:rsidRPr="00A07971" w:rsidRDefault="00127F87" w:rsidP="00127F87">
            <w:pPr>
              <w:tabs>
                <w:tab w:val="left" w:pos="6300"/>
              </w:tabs>
              <w:spacing w:after="120"/>
              <w:rPr>
                <w:sz w:val="21"/>
                <w:szCs w:val="21"/>
              </w:rPr>
            </w:pPr>
          </w:p>
          <w:p w14:paraId="3019094E"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4B86C668" w14:textId="77777777" w:rsidR="00A564E1" w:rsidRPr="00A07971" w:rsidRDefault="00A564E1" w:rsidP="00127F87">
            <w:pPr>
              <w:spacing w:after="120"/>
              <w:rPr>
                <w:sz w:val="21"/>
                <w:szCs w:val="21"/>
              </w:rPr>
            </w:pPr>
          </w:p>
          <w:p w14:paraId="0C767227" w14:textId="77777777" w:rsidR="00127F87" w:rsidRPr="00A07971" w:rsidRDefault="00127F87" w:rsidP="00127F87">
            <w:pPr>
              <w:spacing w:after="120"/>
              <w:rPr>
                <w:sz w:val="21"/>
                <w:szCs w:val="21"/>
              </w:rPr>
            </w:pPr>
            <w:r w:rsidRPr="00A07971">
              <w:rPr>
                <w:sz w:val="21"/>
                <w:szCs w:val="21"/>
              </w:rPr>
              <w:t>V Brně, dne</w:t>
            </w:r>
          </w:p>
          <w:p w14:paraId="37060B00" w14:textId="77777777" w:rsidR="00332D7F" w:rsidRPr="00A07971" w:rsidRDefault="00332D7F" w:rsidP="00127F87">
            <w:pPr>
              <w:spacing w:after="120"/>
              <w:rPr>
                <w:sz w:val="21"/>
                <w:szCs w:val="21"/>
              </w:rPr>
            </w:pPr>
          </w:p>
          <w:p w14:paraId="7DE0C7C0" w14:textId="77777777" w:rsidR="00127F87" w:rsidRPr="00A07971" w:rsidRDefault="00127F87" w:rsidP="00127F87">
            <w:pPr>
              <w:spacing w:after="120"/>
              <w:rPr>
                <w:sz w:val="21"/>
                <w:szCs w:val="21"/>
              </w:rPr>
            </w:pPr>
          </w:p>
        </w:tc>
      </w:tr>
      <w:tr w:rsidR="00127F87" w:rsidRPr="00A07971" w14:paraId="7FD0DB06" w14:textId="77777777" w:rsidTr="00127F87">
        <w:trPr>
          <w:gridAfter w:val="1"/>
          <w:wAfter w:w="15" w:type="dxa"/>
          <w:trHeight w:val="316"/>
        </w:trPr>
        <w:tc>
          <w:tcPr>
            <w:tcW w:w="5255" w:type="dxa"/>
            <w:vAlign w:val="center"/>
          </w:tcPr>
          <w:p w14:paraId="702839C2"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523CC14F"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6862E4B6" w14:textId="77777777" w:rsidTr="00127F87">
        <w:trPr>
          <w:gridAfter w:val="1"/>
          <w:wAfter w:w="15" w:type="dxa"/>
          <w:trHeight w:val="316"/>
        </w:trPr>
        <w:tc>
          <w:tcPr>
            <w:tcW w:w="5255" w:type="dxa"/>
            <w:vAlign w:val="center"/>
          </w:tcPr>
          <w:p w14:paraId="0A6F6188"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6DFD44B1" w14:textId="77777777" w:rsidR="005A1841" w:rsidRPr="005B3165" w:rsidRDefault="005A1841" w:rsidP="00127F87">
            <w:pPr>
              <w:spacing w:after="120"/>
              <w:jc w:val="center"/>
              <w:rPr>
                <w:sz w:val="21"/>
                <w:szCs w:val="21"/>
                <w:highlight w:val="green"/>
              </w:rPr>
            </w:pPr>
            <w:r w:rsidRPr="005B3165">
              <w:rPr>
                <w:sz w:val="21"/>
                <w:szCs w:val="21"/>
                <w:highlight w:val="green"/>
              </w:rPr>
              <w:t>investiční náměstek</w:t>
            </w:r>
          </w:p>
          <w:p w14:paraId="28413389" w14:textId="77777777" w:rsidR="00127F87" w:rsidRPr="00A07971" w:rsidRDefault="005A1841" w:rsidP="00127F87">
            <w:pPr>
              <w:spacing w:after="120"/>
              <w:jc w:val="center"/>
              <w:rPr>
                <w:sz w:val="21"/>
                <w:szCs w:val="21"/>
              </w:rPr>
            </w:pPr>
            <w:r w:rsidRPr="005B3165">
              <w:rPr>
                <w:sz w:val="21"/>
                <w:szCs w:val="21"/>
                <w:highlight w:val="green"/>
              </w:rPr>
              <w:t>pověřený zastupováním ředitele</w:t>
            </w:r>
            <w:r>
              <w:rPr>
                <w:sz w:val="21"/>
                <w:szCs w:val="21"/>
              </w:rPr>
              <w:t xml:space="preserve"> </w:t>
            </w:r>
          </w:p>
        </w:tc>
      </w:tr>
      <w:tr w:rsidR="00127F87" w:rsidRPr="00A07971" w14:paraId="4D7F3ADF" w14:textId="77777777" w:rsidTr="00127F87">
        <w:trPr>
          <w:gridAfter w:val="1"/>
          <w:wAfter w:w="15" w:type="dxa"/>
          <w:trHeight w:val="316"/>
        </w:trPr>
        <w:tc>
          <w:tcPr>
            <w:tcW w:w="5255" w:type="dxa"/>
            <w:vAlign w:val="center"/>
          </w:tcPr>
          <w:p w14:paraId="34ED0112"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034ED90C" w14:textId="77777777" w:rsidR="00127F87" w:rsidRPr="00A07971" w:rsidRDefault="00127F87" w:rsidP="00127F87">
            <w:pPr>
              <w:jc w:val="center"/>
              <w:rPr>
                <w:sz w:val="21"/>
                <w:szCs w:val="21"/>
              </w:rPr>
            </w:pPr>
            <w:r w:rsidRPr="00A07971">
              <w:rPr>
                <w:sz w:val="21"/>
                <w:szCs w:val="21"/>
              </w:rPr>
              <w:t>Správa a údržba silnic Jihomoravského kraje,</w:t>
            </w:r>
          </w:p>
          <w:p w14:paraId="02E95C1B" w14:textId="77777777" w:rsidR="00127F87" w:rsidRPr="00A07971" w:rsidRDefault="00127F87" w:rsidP="00127F87">
            <w:pPr>
              <w:jc w:val="center"/>
              <w:rPr>
                <w:sz w:val="21"/>
                <w:szCs w:val="21"/>
              </w:rPr>
            </w:pPr>
            <w:r w:rsidRPr="00A07971">
              <w:rPr>
                <w:sz w:val="21"/>
                <w:szCs w:val="21"/>
              </w:rPr>
              <w:t>příspěvková organizace kraje</w:t>
            </w:r>
          </w:p>
        </w:tc>
      </w:tr>
    </w:tbl>
    <w:p w14:paraId="25025D4B"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66C1C1BD"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232520B" w14:textId="77777777" w:rsidR="00127F87" w:rsidRDefault="00127F87" w:rsidP="00127F87">
      <w:pPr>
        <w:pStyle w:val="Zhlav"/>
        <w:spacing w:after="120"/>
        <w:jc w:val="both"/>
        <w:rPr>
          <w:b/>
          <w:bCs/>
          <w:sz w:val="21"/>
          <w:szCs w:val="21"/>
          <w:lang w:val="cs-CZ"/>
        </w:rPr>
      </w:pPr>
    </w:p>
    <w:p w14:paraId="4F82366E" w14:textId="77777777" w:rsidR="00035430" w:rsidRDefault="00035430" w:rsidP="00127F87">
      <w:pPr>
        <w:pStyle w:val="Zhlav"/>
        <w:spacing w:after="120"/>
        <w:jc w:val="both"/>
        <w:rPr>
          <w:b/>
          <w:bCs/>
          <w:sz w:val="21"/>
          <w:szCs w:val="21"/>
          <w:lang w:val="cs-CZ"/>
        </w:rPr>
      </w:pPr>
    </w:p>
    <w:p w14:paraId="516EE9E9" w14:textId="77777777" w:rsidR="00035430" w:rsidRDefault="00035430" w:rsidP="00127F87">
      <w:pPr>
        <w:pStyle w:val="Zhlav"/>
        <w:spacing w:after="120"/>
        <w:jc w:val="both"/>
        <w:rPr>
          <w:b/>
          <w:bCs/>
          <w:sz w:val="21"/>
          <w:szCs w:val="21"/>
          <w:lang w:val="cs-CZ"/>
        </w:rPr>
      </w:pPr>
    </w:p>
    <w:p w14:paraId="27106238" w14:textId="77777777" w:rsidR="00035430" w:rsidRDefault="00035430" w:rsidP="00127F87">
      <w:pPr>
        <w:pStyle w:val="Zhlav"/>
        <w:spacing w:after="120"/>
        <w:jc w:val="both"/>
        <w:rPr>
          <w:b/>
          <w:bCs/>
          <w:sz w:val="21"/>
          <w:szCs w:val="21"/>
          <w:lang w:val="cs-CZ"/>
        </w:rPr>
      </w:pPr>
    </w:p>
    <w:p w14:paraId="3A94B844" w14:textId="77777777" w:rsidR="00035430" w:rsidRDefault="00035430" w:rsidP="00127F87">
      <w:pPr>
        <w:pStyle w:val="Zhlav"/>
        <w:spacing w:after="120"/>
        <w:jc w:val="both"/>
        <w:rPr>
          <w:b/>
          <w:bCs/>
          <w:sz w:val="21"/>
          <w:szCs w:val="21"/>
          <w:lang w:val="cs-CZ"/>
        </w:rPr>
      </w:pPr>
    </w:p>
    <w:p w14:paraId="766DCBD6" w14:textId="77777777" w:rsidR="00035430" w:rsidRDefault="00035430" w:rsidP="00127F87">
      <w:pPr>
        <w:pStyle w:val="Zhlav"/>
        <w:spacing w:after="120"/>
        <w:jc w:val="both"/>
        <w:rPr>
          <w:b/>
          <w:bCs/>
          <w:sz w:val="21"/>
          <w:szCs w:val="21"/>
          <w:lang w:val="cs-CZ"/>
        </w:rPr>
      </w:pPr>
    </w:p>
    <w:p w14:paraId="6D31C75A" w14:textId="77777777" w:rsidR="00035430" w:rsidRDefault="00035430" w:rsidP="00127F87">
      <w:pPr>
        <w:pStyle w:val="Zhlav"/>
        <w:spacing w:after="120"/>
        <w:jc w:val="both"/>
        <w:rPr>
          <w:b/>
          <w:bCs/>
          <w:sz w:val="21"/>
          <w:szCs w:val="21"/>
          <w:lang w:val="cs-CZ"/>
        </w:rPr>
      </w:pPr>
    </w:p>
    <w:p w14:paraId="29B9B637" w14:textId="77777777" w:rsidR="00035430" w:rsidRDefault="00035430" w:rsidP="00127F87">
      <w:pPr>
        <w:pStyle w:val="Zhlav"/>
        <w:spacing w:after="120"/>
        <w:jc w:val="both"/>
        <w:rPr>
          <w:b/>
          <w:bCs/>
          <w:sz w:val="21"/>
          <w:szCs w:val="21"/>
          <w:lang w:val="cs-CZ"/>
        </w:rPr>
      </w:pPr>
    </w:p>
    <w:p w14:paraId="549032D2" w14:textId="77777777" w:rsidR="00035430" w:rsidRDefault="00035430" w:rsidP="00127F87">
      <w:pPr>
        <w:pStyle w:val="Zhlav"/>
        <w:spacing w:after="120"/>
        <w:jc w:val="both"/>
        <w:rPr>
          <w:b/>
          <w:bCs/>
          <w:sz w:val="21"/>
          <w:szCs w:val="21"/>
          <w:lang w:val="cs-CZ"/>
        </w:rPr>
      </w:pPr>
    </w:p>
    <w:p w14:paraId="3AFA9022" w14:textId="77777777" w:rsidR="00035430" w:rsidRDefault="00035430" w:rsidP="00127F87">
      <w:pPr>
        <w:pStyle w:val="Zhlav"/>
        <w:spacing w:after="120"/>
        <w:jc w:val="both"/>
        <w:rPr>
          <w:b/>
          <w:bCs/>
          <w:sz w:val="21"/>
          <w:szCs w:val="21"/>
          <w:lang w:val="cs-CZ"/>
        </w:rPr>
      </w:pPr>
    </w:p>
    <w:p w14:paraId="39784D21" w14:textId="77777777" w:rsidR="00035430" w:rsidRDefault="00035430" w:rsidP="00127F87">
      <w:pPr>
        <w:pStyle w:val="Zhlav"/>
        <w:spacing w:after="120"/>
        <w:jc w:val="both"/>
        <w:rPr>
          <w:b/>
          <w:bCs/>
          <w:sz w:val="21"/>
          <w:szCs w:val="21"/>
          <w:lang w:val="cs-CZ"/>
        </w:rPr>
      </w:pPr>
    </w:p>
    <w:p w14:paraId="5733D097" w14:textId="77777777" w:rsidR="00035430" w:rsidRDefault="00035430" w:rsidP="00127F87">
      <w:pPr>
        <w:pStyle w:val="Zhlav"/>
        <w:spacing w:after="120"/>
        <w:jc w:val="both"/>
        <w:rPr>
          <w:b/>
          <w:bCs/>
          <w:sz w:val="21"/>
          <w:szCs w:val="21"/>
          <w:lang w:val="cs-CZ"/>
        </w:rPr>
      </w:pPr>
    </w:p>
    <w:p w14:paraId="79D61661" w14:textId="77777777" w:rsidR="00035430" w:rsidRDefault="00035430" w:rsidP="00127F87">
      <w:pPr>
        <w:pStyle w:val="Zhlav"/>
        <w:spacing w:after="120"/>
        <w:jc w:val="both"/>
        <w:rPr>
          <w:b/>
          <w:bCs/>
          <w:sz w:val="21"/>
          <w:szCs w:val="21"/>
          <w:lang w:val="cs-CZ"/>
        </w:rPr>
      </w:pPr>
    </w:p>
    <w:p w14:paraId="25258C2A" w14:textId="77777777" w:rsidR="00035430" w:rsidRDefault="00035430" w:rsidP="00127F87">
      <w:pPr>
        <w:pStyle w:val="Zhlav"/>
        <w:spacing w:after="120"/>
        <w:jc w:val="both"/>
        <w:rPr>
          <w:b/>
          <w:bCs/>
          <w:sz w:val="21"/>
          <w:szCs w:val="21"/>
          <w:lang w:val="cs-CZ"/>
        </w:rPr>
      </w:pPr>
    </w:p>
    <w:p w14:paraId="2C7EE3BA" w14:textId="77777777" w:rsidR="00035430" w:rsidRDefault="00035430" w:rsidP="00127F87">
      <w:pPr>
        <w:pStyle w:val="Zhlav"/>
        <w:spacing w:after="120"/>
        <w:jc w:val="both"/>
        <w:rPr>
          <w:b/>
          <w:bCs/>
          <w:sz w:val="21"/>
          <w:szCs w:val="21"/>
          <w:lang w:val="cs-CZ"/>
        </w:rPr>
      </w:pPr>
    </w:p>
    <w:p w14:paraId="1AF32074" w14:textId="77777777" w:rsidR="00035430" w:rsidRDefault="00035430" w:rsidP="00127F87">
      <w:pPr>
        <w:pStyle w:val="Zhlav"/>
        <w:spacing w:after="120"/>
        <w:jc w:val="both"/>
        <w:rPr>
          <w:b/>
          <w:bCs/>
          <w:sz w:val="21"/>
          <w:szCs w:val="21"/>
          <w:lang w:val="cs-CZ"/>
        </w:rPr>
      </w:pPr>
    </w:p>
    <w:p w14:paraId="7C30B95C" w14:textId="77777777" w:rsidR="00035430" w:rsidRDefault="00035430" w:rsidP="00127F87">
      <w:pPr>
        <w:pStyle w:val="Zhlav"/>
        <w:spacing w:after="120"/>
        <w:jc w:val="both"/>
        <w:rPr>
          <w:b/>
          <w:bCs/>
          <w:sz w:val="21"/>
          <w:szCs w:val="21"/>
          <w:lang w:val="cs-CZ"/>
        </w:rPr>
      </w:pPr>
    </w:p>
    <w:p w14:paraId="7443F99A" w14:textId="77777777" w:rsidR="00035430" w:rsidRDefault="00035430" w:rsidP="00127F87">
      <w:pPr>
        <w:pStyle w:val="Zhlav"/>
        <w:spacing w:after="120"/>
        <w:jc w:val="both"/>
        <w:rPr>
          <w:b/>
          <w:bCs/>
          <w:sz w:val="21"/>
          <w:szCs w:val="21"/>
          <w:lang w:val="cs-CZ"/>
        </w:rPr>
      </w:pPr>
    </w:p>
    <w:p w14:paraId="6ECB7A76" w14:textId="77777777" w:rsidR="00035430" w:rsidRDefault="00035430" w:rsidP="00127F87">
      <w:pPr>
        <w:pStyle w:val="Zhlav"/>
        <w:spacing w:after="120"/>
        <w:jc w:val="both"/>
        <w:rPr>
          <w:b/>
          <w:bCs/>
          <w:sz w:val="21"/>
          <w:szCs w:val="21"/>
          <w:lang w:val="cs-CZ"/>
        </w:rPr>
      </w:pPr>
    </w:p>
    <w:p w14:paraId="0F25E1E7" w14:textId="77777777" w:rsidR="00035430" w:rsidRDefault="00035430" w:rsidP="00127F87">
      <w:pPr>
        <w:pStyle w:val="Zhlav"/>
        <w:spacing w:after="120"/>
        <w:jc w:val="both"/>
        <w:rPr>
          <w:b/>
          <w:bCs/>
          <w:sz w:val="21"/>
          <w:szCs w:val="21"/>
          <w:lang w:val="cs-CZ"/>
        </w:rPr>
      </w:pPr>
    </w:p>
    <w:p w14:paraId="3B581716" w14:textId="77777777" w:rsidR="00035430" w:rsidRDefault="00035430" w:rsidP="00127F87">
      <w:pPr>
        <w:pStyle w:val="Zhlav"/>
        <w:spacing w:after="120"/>
        <w:jc w:val="both"/>
        <w:rPr>
          <w:b/>
          <w:bCs/>
          <w:sz w:val="21"/>
          <w:szCs w:val="21"/>
          <w:lang w:val="cs-CZ"/>
        </w:rPr>
      </w:pPr>
    </w:p>
    <w:p w14:paraId="3D7A7B5D" w14:textId="77777777" w:rsidR="00035430" w:rsidRPr="009021EF" w:rsidRDefault="00035430" w:rsidP="009021EF">
      <w:pPr>
        <w:pStyle w:val="Zhlav"/>
        <w:spacing w:after="120"/>
        <w:rPr>
          <w:b/>
          <w:bCs/>
          <w:color w:val="FF0000"/>
          <w:sz w:val="21"/>
          <w:szCs w:val="21"/>
        </w:rPr>
      </w:pPr>
    </w:p>
    <w:p w14:paraId="1EDB667E" w14:textId="77777777" w:rsidR="00035430" w:rsidRDefault="00035430" w:rsidP="00035430">
      <w:pPr>
        <w:pStyle w:val="Zhlav"/>
        <w:spacing w:after="120"/>
        <w:jc w:val="both"/>
        <w:rPr>
          <w:b/>
          <w:bCs/>
          <w:sz w:val="21"/>
          <w:szCs w:val="21"/>
        </w:rPr>
      </w:pPr>
    </w:p>
    <w:p w14:paraId="61F7C318" w14:textId="77777777" w:rsidR="00035430" w:rsidRDefault="00035430" w:rsidP="00035430">
      <w:pPr>
        <w:pStyle w:val="Zhlav"/>
        <w:spacing w:after="120"/>
        <w:jc w:val="both"/>
        <w:rPr>
          <w:b/>
          <w:bCs/>
          <w:sz w:val="21"/>
          <w:szCs w:val="21"/>
        </w:rPr>
      </w:pPr>
    </w:p>
    <w:p w14:paraId="790448F5" w14:textId="77777777" w:rsidR="00035430" w:rsidRDefault="00035430" w:rsidP="00035430">
      <w:pPr>
        <w:pStyle w:val="Zhlav"/>
        <w:spacing w:after="120"/>
        <w:jc w:val="both"/>
        <w:rPr>
          <w:b/>
          <w:bCs/>
          <w:sz w:val="21"/>
          <w:szCs w:val="21"/>
        </w:rPr>
      </w:pPr>
    </w:p>
    <w:p w14:paraId="346FC5A8" w14:textId="77777777" w:rsidR="00035430" w:rsidRDefault="00035430" w:rsidP="00035430">
      <w:pPr>
        <w:pStyle w:val="Zhlav"/>
        <w:spacing w:after="120"/>
        <w:jc w:val="both"/>
        <w:rPr>
          <w:b/>
          <w:bCs/>
          <w:sz w:val="21"/>
          <w:szCs w:val="21"/>
        </w:rPr>
      </w:pPr>
    </w:p>
    <w:p w14:paraId="3EFE922D" w14:textId="77777777" w:rsidR="00035430" w:rsidRDefault="00035430" w:rsidP="00035430">
      <w:pPr>
        <w:pStyle w:val="Zhlav"/>
        <w:spacing w:after="120"/>
        <w:jc w:val="both"/>
        <w:rPr>
          <w:b/>
          <w:bCs/>
          <w:sz w:val="21"/>
          <w:szCs w:val="21"/>
        </w:rPr>
      </w:pPr>
    </w:p>
    <w:p w14:paraId="473AA183" w14:textId="77777777" w:rsidR="00035430" w:rsidRDefault="00035430" w:rsidP="00035430">
      <w:pPr>
        <w:pStyle w:val="Zhlav"/>
        <w:spacing w:after="120"/>
        <w:jc w:val="both"/>
        <w:rPr>
          <w:b/>
          <w:bCs/>
          <w:sz w:val="21"/>
          <w:szCs w:val="21"/>
        </w:rPr>
      </w:pPr>
    </w:p>
    <w:p w14:paraId="2F52FE46" w14:textId="77777777" w:rsidR="00035430" w:rsidRDefault="00035430" w:rsidP="00035430">
      <w:pPr>
        <w:pStyle w:val="Zhlav"/>
        <w:spacing w:after="120"/>
        <w:jc w:val="both"/>
        <w:rPr>
          <w:b/>
          <w:bCs/>
          <w:sz w:val="21"/>
          <w:szCs w:val="21"/>
        </w:rPr>
      </w:pPr>
    </w:p>
    <w:p w14:paraId="1DF19B8C" w14:textId="77777777" w:rsidR="00035430" w:rsidRDefault="00035430" w:rsidP="00035430">
      <w:pPr>
        <w:pStyle w:val="Zhlav"/>
        <w:spacing w:after="120"/>
        <w:jc w:val="both"/>
        <w:rPr>
          <w:b/>
          <w:bCs/>
          <w:sz w:val="21"/>
          <w:szCs w:val="21"/>
        </w:rPr>
      </w:pPr>
    </w:p>
    <w:p w14:paraId="58E914B6" w14:textId="77777777" w:rsidR="00035430" w:rsidRDefault="00035430" w:rsidP="00035430">
      <w:pPr>
        <w:pStyle w:val="Zhlav"/>
        <w:spacing w:after="120"/>
        <w:jc w:val="both"/>
        <w:rPr>
          <w:b/>
          <w:bCs/>
          <w:sz w:val="21"/>
          <w:szCs w:val="21"/>
        </w:rPr>
      </w:pPr>
    </w:p>
    <w:p w14:paraId="00CC7592" w14:textId="77777777" w:rsidR="00035430" w:rsidRDefault="00035430" w:rsidP="00035430">
      <w:pPr>
        <w:pStyle w:val="Zhlav"/>
        <w:spacing w:after="120"/>
        <w:jc w:val="both"/>
        <w:rPr>
          <w:b/>
          <w:bCs/>
          <w:sz w:val="21"/>
          <w:szCs w:val="21"/>
        </w:rPr>
      </w:pPr>
    </w:p>
    <w:p w14:paraId="3EC70149" w14:textId="77777777" w:rsidR="00035430" w:rsidRDefault="00035430" w:rsidP="00035430">
      <w:pPr>
        <w:pStyle w:val="Zhlav"/>
        <w:spacing w:after="120"/>
        <w:jc w:val="both"/>
        <w:rPr>
          <w:b/>
          <w:bCs/>
          <w:sz w:val="21"/>
          <w:szCs w:val="21"/>
        </w:rPr>
      </w:pPr>
    </w:p>
    <w:p w14:paraId="73891D8B" w14:textId="77777777" w:rsidR="00035430" w:rsidRDefault="00035430" w:rsidP="00035430">
      <w:pPr>
        <w:pStyle w:val="Zhlav"/>
        <w:spacing w:after="120"/>
        <w:jc w:val="both"/>
        <w:rPr>
          <w:b/>
          <w:bCs/>
          <w:sz w:val="21"/>
          <w:szCs w:val="21"/>
        </w:rPr>
      </w:pPr>
    </w:p>
    <w:p w14:paraId="6E3F427F" w14:textId="77777777" w:rsidR="00035430" w:rsidRDefault="00035430" w:rsidP="00035430">
      <w:pPr>
        <w:pStyle w:val="Zhlav"/>
        <w:spacing w:after="120"/>
        <w:jc w:val="both"/>
        <w:rPr>
          <w:b/>
          <w:bCs/>
          <w:sz w:val="21"/>
          <w:szCs w:val="21"/>
        </w:rPr>
      </w:pPr>
    </w:p>
    <w:p w14:paraId="0BE6FCA6" w14:textId="77777777" w:rsidR="00035430" w:rsidRDefault="00035430" w:rsidP="00035430">
      <w:pPr>
        <w:pStyle w:val="Zhlav"/>
        <w:spacing w:after="120"/>
        <w:jc w:val="both"/>
        <w:rPr>
          <w:b/>
          <w:bCs/>
          <w:sz w:val="21"/>
          <w:szCs w:val="21"/>
        </w:rPr>
      </w:pPr>
    </w:p>
    <w:p w14:paraId="37771F2F" w14:textId="77777777" w:rsidR="00035430" w:rsidRDefault="00035430" w:rsidP="00035430">
      <w:pPr>
        <w:pStyle w:val="Zhlav"/>
        <w:spacing w:after="120"/>
        <w:jc w:val="both"/>
        <w:rPr>
          <w:b/>
          <w:bCs/>
          <w:sz w:val="21"/>
          <w:szCs w:val="21"/>
        </w:rPr>
      </w:pPr>
    </w:p>
    <w:p w14:paraId="6FF40E5C" w14:textId="77777777" w:rsidR="00035430" w:rsidRDefault="00035430" w:rsidP="00035430">
      <w:pPr>
        <w:pStyle w:val="Zhlav"/>
        <w:spacing w:after="120"/>
        <w:jc w:val="both"/>
        <w:rPr>
          <w:b/>
          <w:bCs/>
          <w:sz w:val="21"/>
          <w:szCs w:val="21"/>
        </w:rPr>
      </w:pPr>
    </w:p>
    <w:p w14:paraId="00D7D9C9" w14:textId="77777777" w:rsidR="00990885" w:rsidRDefault="00990885" w:rsidP="00035430">
      <w:pPr>
        <w:pStyle w:val="Zhlav"/>
        <w:spacing w:after="120"/>
        <w:jc w:val="both"/>
        <w:rPr>
          <w:b/>
          <w:bCs/>
          <w:sz w:val="21"/>
          <w:szCs w:val="21"/>
        </w:rPr>
      </w:pPr>
    </w:p>
    <w:p w14:paraId="73CA98F5" w14:textId="77777777"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3E5ADDE6"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3EFF9F57" w14:textId="77777777" w:rsidR="00272F31" w:rsidRDefault="00272F31" w:rsidP="00272F31">
      <w:pPr>
        <w:tabs>
          <w:tab w:val="center" w:pos="4536"/>
          <w:tab w:val="right" w:pos="9072"/>
        </w:tabs>
        <w:spacing w:after="120"/>
        <w:jc w:val="both"/>
        <w:rPr>
          <w:b/>
          <w:bCs/>
          <w:sz w:val="21"/>
          <w:szCs w:val="21"/>
        </w:rPr>
      </w:pPr>
    </w:p>
    <w:p w14:paraId="6F909DD3" w14:textId="77777777" w:rsidR="00272F31" w:rsidRDefault="00272F31" w:rsidP="00272F31">
      <w:pPr>
        <w:tabs>
          <w:tab w:val="center" w:pos="4536"/>
          <w:tab w:val="right" w:pos="9072"/>
        </w:tabs>
        <w:spacing w:after="120"/>
        <w:jc w:val="both"/>
        <w:rPr>
          <w:b/>
          <w:bCs/>
          <w:sz w:val="21"/>
          <w:szCs w:val="21"/>
        </w:rPr>
      </w:pPr>
    </w:p>
    <w:p w14:paraId="1A03A3F6" w14:textId="77777777" w:rsidR="00272F31" w:rsidRDefault="00272F31" w:rsidP="00272F31">
      <w:pPr>
        <w:tabs>
          <w:tab w:val="center" w:pos="4536"/>
          <w:tab w:val="right" w:pos="9072"/>
        </w:tabs>
        <w:spacing w:after="120"/>
        <w:jc w:val="both"/>
        <w:rPr>
          <w:b/>
          <w:bCs/>
          <w:sz w:val="21"/>
          <w:szCs w:val="21"/>
        </w:rPr>
      </w:pPr>
    </w:p>
    <w:p w14:paraId="18B5D508" w14:textId="77777777" w:rsidR="00272F31" w:rsidRDefault="00272F31" w:rsidP="00272F31">
      <w:pPr>
        <w:tabs>
          <w:tab w:val="center" w:pos="4536"/>
          <w:tab w:val="right" w:pos="9072"/>
        </w:tabs>
        <w:spacing w:after="120"/>
        <w:jc w:val="both"/>
        <w:rPr>
          <w:b/>
          <w:bCs/>
          <w:sz w:val="21"/>
          <w:szCs w:val="21"/>
        </w:rPr>
      </w:pPr>
    </w:p>
    <w:p w14:paraId="12BA6462" w14:textId="77777777" w:rsidR="00272F31" w:rsidRDefault="00272F31" w:rsidP="00272F31">
      <w:pPr>
        <w:tabs>
          <w:tab w:val="center" w:pos="4536"/>
          <w:tab w:val="right" w:pos="9072"/>
        </w:tabs>
        <w:spacing w:after="120"/>
        <w:jc w:val="both"/>
        <w:rPr>
          <w:b/>
          <w:bCs/>
          <w:sz w:val="21"/>
          <w:szCs w:val="21"/>
        </w:rPr>
      </w:pPr>
    </w:p>
    <w:p w14:paraId="13A9BA3A" w14:textId="77777777" w:rsidR="00272F31" w:rsidRDefault="00272F31" w:rsidP="00272F31">
      <w:pPr>
        <w:tabs>
          <w:tab w:val="center" w:pos="4536"/>
          <w:tab w:val="right" w:pos="9072"/>
        </w:tabs>
        <w:spacing w:after="120"/>
        <w:jc w:val="both"/>
        <w:rPr>
          <w:b/>
          <w:bCs/>
          <w:sz w:val="21"/>
          <w:szCs w:val="21"/>
        </w:rPr>
      </w:pPr>
    </w:p>
    <w:p w14:paraId="715A0681" w14:textId="77777777" w:rsidR="00272F31" w:rsidRDefault="00272F31" w:rsidP="00272F31">
      <w:pPr>
        <w:tabs>
          <w:tab w:val="center" w:pos="4536"/>
          <w:tab w:val="right" w:pos="9072"/>
        </w:tabs>
        <w:spacing w:after="120"/>
        <w:jc w:val="both"/>
        <w:rPr>
          <w:b/>
          <w:bCs/>
          <w:sz w:val="21"/>
          <w:szCs w:val="21"/>
        </w:rPr>
      </w:pPr>
    </w:p>
    <w:p w14:paraId="25B86EFD" w14:textId="77777777" w:rsidR="00272F31" w:rsidRDefault="00272F31" w:rsidP="00272F31">
      <w:pPr>
        <w:tabs>
          <w:tab w:val="center" w:pos="4536"/>
          <w:tab w:val="right" w:pos="9072"/>
        </w:tabs>
        <w:spacing w:after="120"/>
        <w:jc w:val="both"/>
        <w:rPr>
          <w:b/>
          <w:bCs/>
          <w:sz w:val="21"/>
          <w:szCs w:val="21"/>
        </w:rPr>
      </w:pPr>
    </w:p>
    <w:p w14:paraId="2F869795" w14:textId="77777777" w:rsidR="00272F31" w:rsidRDefault="00272F31" w:rsidP="00272F31">
      <w:pPr>
        <w:tabs>
          <w:tab w:val="center" w:pos="4536"/>
          <w:tab w:val="right" w:pos="9072"/>
        </w:tabs>
        <w:spacing w:after="120"/>
        <w:jc w:val="both"/>
        <w:rPr>
          <w:b/>
          <w:bCs/>
          <w:sz w:val="21"/>
          <w:szCs w:val="21"/>
        </w:rPr>
      </w:pPr>
    </w:p>
    <w:p w14:paraId="59720765" w14:textId="77777777" w:rsidR="00272F31" w:rsidRDefault="00272F31" w:rsidP="00272F31">
      <w:pPr>
        <w:tabs>
          <w:tab w:val="center" w:pos="4536"/>
          <w:tab w:val="right" w:pos="9072"/>
        </w:tabs>
        <w:spacing w:after="120"/>
        <w:jc w:val="both"/>
        <w:rPr>
          <w:b/>
          <w:bCs/>
          <w:sz w:val="21"/>
          <w:szCs w:val="21"/>
        </w:rPr>
      </w:pPr>
    </w:p>
    <w:p w14:paraId="0692867C" w14:textId="77777777" w:rsidR="00272F31" w:rsidRDefault="00272F31" w:rsidP="00272F31">
      <w:pPr>
        <w:tabs>
          <w:tab w:val="center" w:pos="4536"/>
          <w:tab w:val="right" w:pos="9072"/>
        </w:tabs>
        <w:spacing w:after="120"/>
        <w:jc w:val="both"/>
        <w:rPr>
          <w:b/>
          <w:bCs/>
          <w:sz w:val="21"/>
          <w:szCs w:val="21"/>
        </w:rPr>
      </w:pPr>
    </w:p>
    <w:p w14:paraId="3E3DFFE4" w14:textId="77777777" w:rsidR="00272F31" w:rsidRDefault="00272F31" w:rsidP="00272F31">
      <w:pPr>
        <w:tabs>
          <w:tab w:val="center" w:pos="4536"/>
          <w:tab w:val="right" w:pos="9072"/>
        </w:tabs>
        <w:spacing w:after="120"/>
        <w:jc w:val="both"/>
        <w:rPr>
          <w:b/>
          <w:bCs/>
          <w:sz w:val="21"/>
          <w:szCs w:val="21"/>
        </w:rPr>
      </w:pPr>
    </w:p>
    <w:p w14:paraId="6B8E942F" w14:textId="77777777" w:rsidR="00272F31" w:rsidRDefault="00272F31" w:rsidP="00272F31">
      <w:pPr>
        <w:tabs>
          <w:tab w:val="center" w:pos="4536"/>
          <w:tab w:val="right" w:pos="9072"/>
        </w:tabs>
        <w:spacing w:after="120"/>
        <w:jc w:val="both"/>
        <w:rPr>
          <w:b/>
          <w:bCs/>
          <w:sz w:val="21"/>
          <w:szCs w:val="21"/>
        </w:rPr>
      </w:pPr>
    </w:p>
    <w:p w14:paraId="57D7BE6B" w14:textId="77777777" w:rsidR="00272F31" w:rsidRDefault="00272F31" w:rsidP="00272F31">
      <w:pPr>
        <w:tabs>
          <w:tab w:val="center" w:pos="4536"/>
          <w:tab w:val="right" w:pos="9072"/>
        </w:tabs>
        <w:spacing w:after="120"/>
        <w:jc w:val="both"/>
        <w:rPr>
          <w:b/>
          <w:bCs/>
          <w:sz w:val="21"/>
          <w:szCs w:val="21"/>
        </w:rPr>
      </w:pPr>
    </w:p>
    <w:p w14:paraId="0AB0E5B7" w14:textId="77777777" w:rsidR="00272F31" w:rsidRDefault="00272F31" w:rsidP="00272F31">
      <w:pPr>
        <w:tabs>
          <w:tab w:val="center" w:pos="4536"/>
          <w:tab w:val="right" w:pos="9072"/>
        </w:tabs>
        <w:spacing w:after="120"/>
        <w:jc w:val="both"/>
        <w:rPr>
          <w:b/>
          <w:bCs/>
          <w:sz w:val="21"/>
          <w:szCs w:val="21"/>
        </w:rPr>
      </w:pPr>
    </w:p>
    <w:p w14:paraId="3F6964F6" w14:textId="77777777" w:rsidR="00272F31" w:rsidRDefault="00272F31" w:rsidP="00272F31">
      <w:pPr>
        <w:tabs>
          <w:tab w:val="center" w:pos="4536"/>
          <w:tab w:val="right" w:pos="9072"/>
        </w:tabs>
        <w:spacing w:after="120"/>
        <w:jc w:val="both"/>
        <w:rPr>
          <w:b/>
          <w:bCs/>
          <w:sz w:val="21"/>
          <w:szCs w:val="21"/>
        </w:rPr>
      </w:pPr>
    </w:p>
    <w:p w14:paraId="49531625" w14:textId="77777777" w:rsidR="00272F31" w:rsidRDefault="00272F31" w:rsidP="00272F31">
      <w:pPr>
        <w:tabs>
          <w:tab w:val="center" w:pos="4536"/>
          <w:tab w:val="right" w:pos="9072"/>
        </w:tabs>
        <w:spacing w:after="120"/>
        <w:jc w:val="both"/>
        <w:rPr>
          <w:b/>
          <w:bCs/>
          <w:sz w:val="21"/>
          <w:szCs w:val="21"/>
        </w:rPr>
      </w:pPr>
    </w:p>
    <w:p w14:paraId="13856F0C" w14:textId="77777777" w:rsidR="00272F31" w:rsidRDefault="00272F31" w:rsidP="00272F31">
      <w:pPr>
        <w:tabs>
          <w:tab w:val="center" w:pos="4536"/>
          <w:tab w:val="right" w:pos="9072"/>
        </w:tabs>
        <w:spacing w:after="120"/>
        <w:jc w:val="both"/>
        <w:rPr>
          <w:b/>
          <w:bCs/>
          <w:sz w:val="21"/>
          <w:szCs w:val="21"/>
        </w:rPr>
      </w:pPr>
    </w:p>
    <w:p w14:paraId="0101DE87" w14:textId="77777777" w:rsidR="00272F31" w:rsidRDefault="00272F31" w:rsidP="00272F31">
      <w:pPr>
        <w:tabs>
          <w:tab w:val="center" w:pos="4536"/>
          <w:tab w:val="right" w:pos="9072"/>
        </w:tabs>
        <w:spacing w:after="120"/>
        <w:jc w:val="both"/>
        <w:rPr>
          <w:b/>
          <w:bCs/>
          <w:sz w:val="21"/>
          <w:szCs w:val="21"/>
        </w:rPr>
      </w:pPr>
    </w:p>
    <w:p w14:paraId="3FC2993D" w14:textId="77777777" w:rsidR="00272F31" w:rsidRDefault="00272F31" w:rsidP="00272F31">
      <w:pPr>
        <w:tabs>
          <w:tab w:val="center" w:pos="4536"/>
          <w:tab w:val="right" w:pos="9072"/>
        </w:tabs>
        <w:spacing w:after="120"/>
        <w:jc w:val="both"/>
        <w:rPr>
          <w:b/>
          <w:bCs/>
          <w:sz w:val="21"/>
          <w:szCs w:val="21"/>
        </w:rPr>
      </w:pPr>
    </w:p>
    <w:p w14:paraId="277D9BD8" w14:textId="77777777" w:rsidR="00272F31" w:rsidRDefault="00272F31" w:rsidP="00272F31">
      <w:pPr>
        <w:tabs>
          <w:tab w:val="center" w:pos="4536"/>
          <w:tab w:val="right" w:pos="9072"/>
        </w:tabs>
        <w:spacing w:after="120"/>
        <w:jc w:val="both"/>
        <w:rPr>
          <w:b/>
          <w:bCs/>
          <w:sz w:val="21"/>
          <w:szCs w:val="21"/>
        </w:rPr>
      </w:pPr>
    </w:p>
    <w:p w14:paraId="18D074E1" w14:textId="77777777" w:rsidR="00272F31" w:rsidRDefault="00272F31" w:rsidP="00272F31">
      <w:pPr>
        <w:tabs>
          <w:tab w:val="center" w:pos="4536"/>
          <w:tab w:val="right" w:pos="9072"/>
        </w:tabs>
        <w:spacing w:after="120"/>
        <w:jc w:val="both"/>
        <w:rPr>
          <w:b/>
          <w:bCs/>
          <w:sz w:val="21"/>
          <w:szCs w:val="21"/>
        </w:rPr>
      </w:pPr>
    </w:p>
    <w:p w14:paraId="10209330" w14:textId="77777777" w:rsidR="00272F31" w:rsidRDefault="00272F31" w:rsidP="00272F31">
      <w:pPr>
        <w:tabs>
          <w:tab w:val="center" w:pos="4536"/>
          <w:tab w:val="right" w:pos="9072"/>
        </w:tabs>
        <w:spacing w:after="120"/>
        <w:jc w:val="both"/>
        <w:rPr>
          <w:b/>
          <w:bCs/>
          <w:sz w:val="21"/>
          <w:szCs w:val="21"/>
        </w:rPr>
      </w:pPr>
    </w:p>
    <w:p w14:paraId="4CBB5BCC" w14:textId="77777777" w:rsidR="00272F31" w:rsidRDefault="00272F31" w:rsidP="00272F31">
      <w:pPr>
        <w:tabs>
          <w:tab w:val="center" w:pos="4536"/>
          <w:tab w:val="right" w:pos="9072"/>
        </w:tabs>
        <w:spacing w:after="120"/>
        <w:jc w:val="both"/>
        <w:rPr>
          <w:b/>
          <w:bCs/>
          <w:sz w:val="21"/>
          <w:szCs w:val="21"/>
        </w:rPr>
      </w:pPr>
    </w:p>
    <w:p w14:paraId="4ABD8643" w14:textId="77777777" w:rsidR="00272F31" w:rsidRDefault="00272F31" w:rsidP="00272F31">
      <w:pPr>
        <w:tabs>
          <w:tab w:val="center" w:pos="4536"/>
          <w:tab w:val="right" w:pos="9072"/>
        </w:tabs>
        <w:spacing w:after="120"/>
        <w:jc w:val="both"/>
        <w:rPr>
          <w:b/>
          <w:bCs/>
          <w:sz w:val="21"/>
          <w:szCs w:val="21"/>
        </w:rPr>
      </w:pPr>
    </w:p>
    <w:p w14:paraId="63D49A6B" w14:textId="77777777" w:rsidR="00272F31" w:rsidRDefault="00272F31" w:rsidP="00272F31">
      <w:pPr>
        <w:tabs>
          <w:tab w:val="center" w:pos="4536"/>
          <w:tab w:val="right" w:pos="9072"/>
        </w:tabs>
        <w:spacing w:after="120"/>
        <w:jc w:val="both"/>
        <w:rPr>
          <w:b/>
          <w:bCs/>
          <w:sz w:val="21"/>
          <w:szCs w:val="21"/>
        </w:rPr>
      </w:pPr>
    </w:p>
    <w:p w14:paraId="6E34F228" w14:textId="77777777" w:rsidR="00272F31" w:rsidRDefault="00272F31" w:rsidP="00272F31">
      <w:pPr>
        <w:tabs>
          <w:tab w:val="center" w:pos="4536"/>
          <w:tab w:val="right" w:pos="9072"/>
        </w:tabs>
        <w:spacing w:after="120"/>
        <w:jc w:val="both"/>
        <w:rPr>
          <w:b/>
          <w:bCs/>
          <w:sz w:val="21"/>
          <w:szCs w:val="21"/>
        </w:rPr>
      </w:pPr>
    </w:p>
    <w:p w14:paraId="003AC8F8" w14:textId="77777777" w:rsidR="00272F31" w:rsidRDefault="00272F31" w:rsidP="00272F31">
      <w:pPr>
        <w:tabs>
          <w:tab w:val="center" w:pos="4536"/>
          <w:tab w:val="right" w:pos="9072"/>
        </w:tabs>
        <w:spacing w:after="120"/>
        <w:jc w:val="both"/>
        <w:rPr>
          <w:b/>
          <w:bCs/>
          <w:sz w:val="21"/>
          <w:szCs w:val="21"/>
        </w:rPr>
      </w:pPr>
    </w:p>
    <w:p w14:paraId="6A3C7CE0" w14:textId="77777777" w:rsidR="00272F31" w:rsidRDefault="00272F31" w:rsidP="00272F31">
      <w:pPr>
        <w:tabs>
          <w:tab w:val="center" w:pos="4536"/>
          <w:tab w:val="right" w:pos="9072"/>
        </w:tabs>
        <w:spacing w:after="120"/>
        <w:jc w:val="both"/>
        <w:rPr>
          <w:b/>
          <w:bCs/>
          <w:sz w:val="21"/>
          <w:szCs w:val="21"/>
        </w:rPr>
      </w:pPr>
    </w:p>
    <w:p w14:paraId="2D8F92B7" w14:textId="77777777" w:rsidR="00272F31" w:rsidRDefault="00272F31" w:rsidP="00272F31">
      <w:pPr>
        <w:tabs>
          <w:tab w:val="center" w:pos="4536"/>
          <w:tab w:val="right" w:pos="9072"/>
        </w:tabs>
        <w:spacing w:after="120"/>
        <w:jc w:val="both"/>
        <w:rPr>
          <w:b/>
          <w:bCs/>
          <w:sz w:val="21"/>
          <w:szCs w:val="21"/>
        </w:rPr>
      </w:pPr>
    </w:p>
    <w:p w14:paraId="77FC4993" w14:textId="77777777" w:rsidR="00272F31" w:rsidRDefault="00272F31" w:rsidP="00272F31">
      <w:pPr>
        <w:tabs>
          <w:tab w:val="center" w:pos="4536"/>
          <w:tab w:val="right" w:pos="9072"/>
        </w:tabs>
        <w:spacing w:after="120"/>
        <w:jc w:val="both"/>
        <w:rPr>
          <w:b/>
          <w:bCs/>
          <w:sz w:val="21"/>
          <w:szCs w:val="21"/>
        </w:rPr>
      </w:pPr>
    </w:p>
    <w:p w14:paraId="249F771A" w14:textId="77777777" w:rsidR="00272F31" w:rsidRDefault="00272F31" w:rsidP="00272F31">
      <w:pPr>
        <w:tabs>
          <w:tab w:val="center" w:pos="4536"/>
          <w:tab w:val="right" w:pos="9072"/>
        </w:tabs>
        <w:spacing w:after="120"/>
        <w:jc w:val="both"/>
        <w:rPr>
          <w:b/>
          <w:bCs/>
          <w:sz w:val="21"/>
          <w:szCs w:val="21"/>
        </w:rPr>
      </w:pPr>
    </w:p>
    <w:p w14:paraId="14A8ED1A" w14:textId="77777777" w:rsidR="00272F31" w:rsidRDefault="00272F31" w:rsidP="00272F31">
      <w:pPr>
        <w:tabs>
          <w:tab w:val="center" w:pos="4536"/>
          <w:tab w:val="right" w:pos="9072"/>
        </w:tabs>
        <w:spacing w:after="120"/>
        <w:jc w:val="both"/>
        <w:rPr>
          <w:b/>
          <w:bCs/>
          <w:sz w:val="21"/>
          <w:szCs w:val="21"/>
        </w:rPr>
      </w:pPr>
    </w:p>
    <w:p w14:paraId="2F9CAAF4" w14:textId="77777777" w:rsidR="00272F31" w:rsidRDefault="00272F31" w:rsidP="00272F31">
      <w:pPr>
        <w:tabs>
          <w:tab w:val="center" w:pos="4536"/>
          <w:tab w:val="right" w:pos="9072"/>
        </w:tabs>
        <w:spacing w:after="120"/>
        <w:jc w:val="both"/>
        <w:rPr>
          <w:b/>
          <w:bCs/>
          <w:sz w:val="21"/>
          <w:szCs w:val="21"/>
        </w:rPr>
      </w:pPr>
    </w:p>
    <w:p w14:paraId="2857286F" w14:textId="77777777" w:rsidR="00272F31" w:rsidRDefault="00272F31" w:rsidP="00272F31">
      <w:pPr>
        <w:tabs>
          <w:tab w:val="center" w:pos="4536"/>
          <w:tab w:val="right" w:pos="9072"/>
        </w:tabs>
        <w:spacing w:after="120"/>
        <w:jc w:val="both"/>
        <w:rPr>
          <w:b/>
          <w:bCs/>
          <w:sz w:val="21"/>
          <w:szCs w:val="21"/>
        </w:rPr>
      </w:pPr>
    </w:p>
    <w:p w14:paraId="32B70357" w14:textId="77777777" w:rsidR="00272F31" w:rsidRDefault="00272F31" w:rsidP="00272F31">
      <w:pPr>
        <w:tabs>
          <w:tab w:val="center" w:pos="4536"/>
          <w:tab w:val="right" w:pos="9072"/>
        </w:tabs>
        <w:spacing w:after="120"/>
        <w:jc w:val="both"/>
        <w:rPr>
          <w:b/>
          <w:bCs/>
          <w:sz w:val="21"/>
          <w:szCs w:val="21"/>
        </w:rPr>
      </w:pPr>
    </w:p>
    <w:p w14:paraId="3207F25A" w14:textId="77777777" w:rsidR="00272F31" w:rsidRDefault="00272F31" w:rsidP="00272F31">
      <w:pPr>
        <w:tabs>
          <w:tab w:val="center" w:pos="4536"/>
          <w:tab w:val="right" w:pos="9072"/>
        </w:tabs>
        <w:spacing w:after="120"/>
        <w:jc w:val="both"/>
        <w:rPr>
          <w:b/>
          <w:bCs/>
          <w:sz w:val="21"/>
          <w:szCs w:val="21"/>
        </w:rPr>
      </w:pPr>
    </w:p>
    <w:p w14:paraId="75E9470D" w14:textId="77777777" w:rsidR="008B1155" w:rsidRPr="00035430" w:rsidRDefault="008B1155" w:rsidP="00272F31">
      <w:pPr>
        <w:tabs>
          <w:tab w:val="center" w:pos="4536"/>
          <w:tab w:val="right" w:pos="9072"/>
        </w:tabs>
        <w:spacing w:after="120"/>
        <w:jc w:val="both"/>
        <w:rPr>
          <w:b/>
          <w:bCs/>
          <w:sz w:val="21"/>
          <w:szCs w:val="21"/>
        </w:rPr>
      </w:pPr>
    </w:p>
    <w:p w14:paraId="1157AE31" w14:textId="77777777" w:rsidR="00035430" w:rsidRDefault="00035430" w:rsidP="00035430">
      <w:pPr>
        <w:pStyle w:val="Zhlav"/>
        <w:spacing w:after="120"/>
        <w:jc w:val="both"/>
        <w:rPr>
          <w:b/>
          <w:bCs/>
          <w:sz w:val="21"/>
          <w:szCs w:val="21"/>
        </w:rPr>
      </w:pPr>
    </w:p>
    <w:p w14:paraId="6BC25A00"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1A03A7CA"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1948B88B" w14:textId="77777777" w:rsidR="00035430" w:rsidRPr="00035430" w:rsidRDefault="00035430" w:rsidP="00035430">
      <w:pPr>
        <w:tabs>
          <w:tab w:val="center" w:pos="4536"/>
          <w:tab w:val="right" w:pos="9072"/>
        </w:tabs>
        <w:spacing w:after="120"/>
        <w:jc w:val="both"/>
        <w:rPr>
          <w:b/>
          <w:bCs/>
          <w:sz w:val="21"/>
          <w:szCs w:val="21"/>
        </w:rPr>
      </w:pPr>
    </w:p>
    <w:p w14:paraId="15DC5CE7" w14:textId="77777777" w:rsidR="00127F87" w:rsidRDefault="00127F87" w:rsidP="00127F87">
      <w:pPr>
        <w:pStyle w:val="Zhlav"/>
        <w:spacing w:after="120"/>
        <w:jc w:val="both"/>
        <w:outlineLvl w:val="0"/>
        <w:rPr>
          <w:b/>
          <w:bCs/>
          <w:smallCaps/>
          <w:spacing w:val="20"/>
          <w:sz w:val="21"/>
          <w:szCs w:val="21"/>
          <w:lang w:val="cs-CZ"/>
        </w:rPr>
      </w:pPr>
    </w:p>
    <w:p w14:paraId="41E4CA6E" w14:textId="77777777" w:rsidR="00127F87" w:rsidRDefault="00127F87" w:rsidP="00127F87">
      <w:pPr>
        <w:pStyle w:val="Zhlav"/>
        <w:spacing w:after="120"/>
        <w:jc w:val="both"/>
        <w:outlineLvl w:val="0"/>
        <w:rPr>
          <w:b/>
          <w:bCs/>
          <w:smallCaps/>
          <w:spacing w:val="20"/>
          <w:sz w:val="21"/>
          <w:szCs w:val="21"/>
          <w:lang w:val="cs-CZ"/>
        </w:rPr>
      </w:pPr>
    </w:p>
    <w:p w14:paraId="0136C6DD" w14:textId="77777777" w:rsidR="00127F87" w:rsidRDefault="00127F87" w:rsidP="00127F87">
      <w:pPr>
        <w:pStyle w:val="Zhlav"/>
        <w:spacing w:after="120"/>
        <w:jc w:val="both"/>
        <w:outlineLvl w:val="0"/>
        <w:rPr>
          <w:b/>
          <w:bCs/>
          <w:smallCaps/>
          <w:spacing w:val="20"/>
          <w:sz w:val="21"/>
          <w:szCs w:val="21"/>
          <w:lang w:val="cs-CZ"/>
        </w:rPr>
      </w:pPr>
    </w:p>
    <w:p w14:paraId="2D77CB27" w14:textId="77777777" w:rsidR="00127F87" w:rsidRDefault="00127F87" w:rsidP="00127F87">
      <w:pPr>
        <w:pStyle w:val="Zhlav"/>
        <w:spacing w:after="120"/>
        <w:jc w:val="both"/>
        <w:outlineLvl w:val="0"/>
        <w:rPr>
          <w:b/>
          <w:bCs/>
          <w:smallCaps/>
          <w:spacing w:val="20"/>
          <w:sz w:val="21"/>
          <w:szCs w:val="21"/>
          <w:lang w:val="cs-CZ"/>
        </w:rPr>
      </w:pPr>
    </w:p>
    <w:p w14:paraId="67B959DA" w14:textId="77777777" w:rsidR="00127F87" w:rsidRDefault="00127F87" w:rsidP="00127F87">
      <w:pPr>
        <w:pStyle w:val="Zhlav"/>
        <w:spacing w:after="120"/>
        <w:jc w:val="both"/>
        <w:outlineLvl w:val="0"/>
        <w:rPr>
          <w:b/>
          <w:bCs/>
          <w:smallCaps/>
          <w:spacing w:val="20"/>
          <w:sz w:val="21"/>
          <w:szCs w:val="21"/>
          <w:lang w:val="cs-CZ"/>
        </w:rPr>
      </w:pPr>
    </w:p>
    <w:p w14:paraId="4CB8FEDC" w14:textId="77777777" w:rsidR="00127F87" w:rsidRDefault="00127F87" w:rsidP="00127F87">
      <w:pPr>
        <w:pStyle w:val="Zhlav"/>
        <w:spacing w:after="120"/>
        <w:jc w:val="both"/>
        <w:outlineLvl w:val="0"/>
        <w:rPr>
          <w:b/>
          <w:bCs/>
          <w:smallCaps/>
          <w:spacing w:val="20"/>
          <w:sz w:val="21"/>
          <w:szCs w:val="21"/>
          <w:lang w:val="cs-CZ"/>
        </w:rPr>
      </w:pPr>
    </w:p>
    <w:p w14:paraId="70162D6A" w14:textId="77777777" w:rsidR="00127F87" w:rsidRDefault="00127F87" w:rsidP="00127F87">
      <w:pPr>
        <w:pStyle w:val="Zhlav"/>
        <w:spacing w:after="120"/>
        <w:jc w:val="both"/>
        <w:outlineLvl w:val="0"/>
        <w:rPr>
          <w:b/>
          <w:bCs/>
          <w:smallCaps/>
          <w:spacing w:val="20"/>
          <w:sz w:val="21"/>
          <w:szCs w:val="21"/>
          <w:lang w:val="cs-CZ"/>
        </w:rPr>
      </w:pPr>
    </w:p>
    <w:p w14:paraId="1DD92024" w14:textId="77777777" w:rsidR="00127F87" w:rsidRDefault="00127F87" w:rsidP="00127F87">
      <w:pPr>
        <w:pStyle w:val="Zhlav"/>
        <w:spacing w:after="120"/>
        <w:jc w:val="both"/>
        <w:outlineLvl w:val="0"/>
        <w:rPr>
          <w:b/>
          <w:bCs/>
          <w:smallCaps/>
          <w:spacing w:val="20"/>
          <w:sz w:val="21"/>
          <w:szCs w:val="21"/>
          <w:lang w:val="cs-CZ"/>
        </w:rPr>
      </w:pPr>
    </w:p>
    <w:p w14:paraId="2DB2B675" w14:textId="77777777" w:rsidR="00127F87" w:rsidRDefault="00127F87" w:rsidP="00127F87">
      <w:pPr>
        <w:pStyle w:val="Zhlav"/>
        <w:spacing w:after="120"/>
        <w:jc w:val="both"/>
        <w:outlineLvl w:val="0"/>
        <w:rPr>
          <w:b/>
          <w:bCs/>
          <w:smallCaps/>
          <w:spacing w:val="20"/>
          <w:sz w:val="21"/>
          <w:szCs w:val="21"/>
          <w:lang w:val="cs-CZ"/>
        </w:rPr>
      </w:pPr>
    </w:p>
    <w:p w14:paraId="3C0E74E1" w14:textId="77777777" w:rsidR="00127F87" w:rsidRDefault="00127F87" w:rsidP="00127F87">
      <w:pPr>
        <w:pStyle w:val="Zhlav"/>
        <w:spacing w:after="120"/>
        <w:jc w:val="both"/>
        <w:outlineLvl w:val="0"/>
        <w:rPr>
          <w:b/>
          <w:bCs/>
          <w:smallCaps/>
          <w:spacing w:val="20"/>
          <w:sz w:val="21"/>
          <w:szCs w:val="21"/>
          <w:lang w:val="cs-CZ"/>
        </w:rPr>
      </w:pPr>
    </w:p>
    <w:p w14:paraId="11A6B56E" w14:textId="77777777" w:rsidR="00127F87" w:rsidRDefault="00127F87" w:rsidP="00127F87">
      <w:pPr>
        <w:pStyle w:val="Zhlav"/>
        <w:spacing w:after="120"/>
        <w:jc w:val="both"/>
        <w:outlineLvl w:val="0"/>
        <w:rPr>
          <w:b/>
          <w:bCs/>
          <w:smallCaps/>
          <w:spacing w:val="20"/>
          <w:sz w:val="21"/>
          <w:szCs w:val="21"/>
          <w:lang w:val="cs-CZ"/>
        </w:rPr>
      </w:pPr>
    </w:p>
    <w:p w14:paraId="438B00B2" w14:textId="77777777" w:rsidR="00127F87" w:rsidRDefault="00127F87" w:rsidP="00127F87">
      <w:pPr>
        <w:pStyle w:val="Zhlav"/>
        <w:spacing w:after="120"/>
        <w:jc w:val="both"/>
        <w:outlineLvl w:val="0"/>
        <w:rPr>
          <w:b/>
          <w:bCs/>
          <w:smallCaps/>
          <w:spacing w:val="20"/>
          <w:sz w:val="21"/>
          <w:szCs w:val="21"/>
          <w:lang w:val="cs-CZ"/>
        </w:rPr>
      </w:pPr>
    </w:p>
    <w:p w14:paraId="46A68E4C" w14:textId="77777777" w:rsidR="00127F87" w:rsidRDefault="00127F87" w:rsidP="00127F87">
      <w:pPr>
        <w:pStyle w:val="Zhlav"/>
        <w:spacing w:after="120"/>
        <w:jc w:val="both"/>
        <w:outlineLvl w:val="0"/>
        <w:rPr>
          <w:b/>
          <w:bCs/>
          <w:smallCaps/>
          <w:spacing w:val="20"/>
          <w:sz w:val="21"/>
          <w:szCs w:val="21"/>
          <w:lang w:val="cs-CZ"/>
        </w:rPr>
      </w:pPr>
    </w:p>
    <w:p w14:paraId="7EADC715" w14:textId="77777777" w:rsidR="00127F87" w:rsidRDefault="00127F87" w:rsidP="00127F87">
      <w:pPr>
        <w:pStyle w:val="Zhlav"/>
        <w:spacing w:after="120"/>
        <w:jc w:val="both"/>
        <w:outlineLvl w:val="0"/>
        <w:rPr>
          <w:b/>
          <w:bCs/>
          <w:smallCaps/>
          <w:spacing w:val="20"/>
          <w:sz w:val="21"/>
          <w:szCs w:val="21"/>
          <w:lang w:val="cs-CZ"/>
        </w:rPr>
      </w:pPr>
    </w:p>
    <w:p w14:paraId="6BBB69C9" w14:textId="77777777" w:rsidR="00127F87" w:rsidRDefault="00127F87" w:rsidP="00127F87">
      <w:pPr>
        <w:pStyle w:val="Zhlav"/>
        <w:spacing w:after="120"/>
        <w:jc w:val="both"/>
        <w:outlineLvl w:val="0"/>
        <w:rPr>
          <w:b/>
          <w:bCs/>
          <w:smallCaps/>
          <w:spacing w:val="20"/>
          <w:sz w:val="21"/>
          <w:szCs w:val="21"/>
          <w:lang w:val="cs-CZ"/>
        </w:rPr>
      </w:pPr>
    </w:p>
    <w:p w14:paraId="0FD63949" w14:textId="77777777" w:rsidR="00127F87" w:rsidRDefault="00127F87" w:rsidP="00127F87">
      <w:pPr>
        <w:pStyle w:val="Zhlav"/>
        <w:spacing w:after="120"/>
        <w:jc w:val="both"/>
        <w:outlineLvl w:val="0"/>
        <w:rPr>
          <w:b/>
          <w:bCs/>
          <w:smallCaps/>
          <w:spacing w:val="20"/>
          <w:sz w:val="21"/>
          <w:szCs w:val="21"/>
          <w:lang w:val="cs-CZ"/>
        </w:rPr>
      </w:pPr>
    </w:p>
    <w:p w14:paraId="28606356" w14:textId="77777777" w:rsidR="00127F87" w:rsidRDefault="00127F87" w:rsidP="00127F87">
      <w:pPr>
        <w:pStyle w:val="Zhlav"/>
        <w:spacing w:after="120"/>
        <w:jc w:val="both"/>
        <w:outlineLvl w:val="0"/>
        <w:rPr>
          <w:b/>
          <w:bCs/>
          <w:smallCaps/>
          <w:spacing w:val="20"/>
          <w:sz w:val="21"/>
          <w:szCs w:val="21"/>
          <w:lang w:val="cs-CZ"/>
        </w:rPr>
      </w:pPr>
    </w:p>
    <w:p w14:paraId="14CFAE77" w14:textId="77777777" w:rsidR="00127F87" w:rsidRDefault="00127F87" w:rsidP="00127F87">
      <w:pPr>
        <w:pStyle w:val="Zhlav"/>
        <w:spacing w:after="120"/>
        <w:jc w:val="both"/>
        <w:outlineLvl w:val="0"/>
        <w:rPr>
          <w:b/>
          <w:bCs/>
          <w:smallCaps/>
          <w:spacing w:val="20"/>
          <w:sz w:val="21"/>
          <w:szCs w:val="21"/>
          <w:lang w:val="cs-CZ"/>
        </w:rPr>
      </w:pPr>
    </w:p>
    <w:p w14:paraId="7E64C4FF" w14:textId="77777777" w:rsidR="00127F87" w:rsidRDefault="00127F87" w:rsidP="00127F87">
      <w:pPr>
        <w:pStyle w:val="Zhlav"/>
        <w:spacing w:after="120"/>
        <w:jc w:val="both"/>
        <w:outlineLvl w:val="0"/>
        <w:rPr>
          <w:b/>
          <w:bCs/>
          <w:smallCaps/>
          <w:spacing w:val="20"/>
          <w:sz w:val="21"/>
          <w:szCs w:val="21"/>
          <w:lang w:val="cs-CZ"/>
        </w:rPr>
      </w:pPr>
    </w:p>
    <w:p w14:paraId="7AE66C8F" w14:textId="77777777" w:rsidR="00127F87" w:rsidRDefault="00127F87" w:rsidP="00127F87">
      <w:pPr>
        <w:pStyle w:val="Zhlav"/>
        <w:spacing w:after="120"/>
        <w:jc w:val="both"/>
        <w:outlineLvl w:val="0"/>
        <w:rPr>
          <w:b/>
          <w:bCs/>
          <w:smallCaps/>
          <w:spacing w:val="20"/>
          <w:sz w:val="21"/>
          <w:szCs w:val="21"/>
          <w:lang w:val="cs-CZ"/>
        </w:rPr>
      </w:pPr>
    </w:p>
    <w:p w14:paraId="74DFA8F3" w14:textId="77777777" w:rsidR="00127F87" w:rsidRDefault="00127F87" w:rsidP="00127F87">
      <w:pPr>
        <w:pStyle w:val="Zhlav"/>
        <w:spacing w:after="120"/>
        <w:jc w:val="both"/>
        <w:outlineLvl w:val="0"/>
        <w:rPr>
          <w:b/>
          <w:bCs/>
          <w:smallCaps/>
          <w:spacing w:val="20"/>
          <w:sz w:val="21"/>
          <w:szCs w:val="21"/>
          <w:lang w:val="cs-CZ"/>
        </w:rPr>
      </w:pPr>
    </w:p>
    <w:p w14:paraId="43616DFC" w14:textId="77777777" w:rsidR="00127F87" w:rsidRDefault="00127F87" w:rsidP="00127F87">
      <w:pPr>
        <w:pStyle w:val="Zhlav"/>
        <w:spacing w:after="120"/>
        <w:jc w:val="both"/>
        <w:outlineLvl w:val="0"/>
        <w:rPr>
          <w:b/>
          <w:bCs/>
          <w:smallCaps/>
          <w:spacing w:val="20"/>
          <w:sz w:val="21"/>
          <w:szCs w:val="21"/>
          <w:lang w:val="cs-CZ"/>
        </w:rPr>
      </w:pPr>
    </w:p>
    <w:p w14:paraId="0BC53232" w14:textId="77777777" w:rsidR="00127F87" w:rsidRDefault="00127F87" w:rsidP="00127F87">
      <w:pPr>
        <w:pStyle w:val="Zhlav"/>
        <w:spacing w:after="120"/>
        <w:jc w:val="both"/>
        <w:outlineLvl w:val="0"/>
        <w:rPr>
          <w:b/>
          <w:bCs/>
          <w:smallCaps/>
          <w:spacing w:val="20"/>
          <w:sz w:val="21"/>
          <w:szCs w:val="21"/>
          <w:lang w:val="cs-CZ"/>
        </w:rPr>
      </w:pPr>
    </w:p>
    <w:p w14:paraId="27234CE1" w14:textId="77777777" w:rsidR="00127F87" w:rsidRDefault="00127F87" w:rsidP="00127F87">
      <w:pPr>
        <w:pStyle w:val="Zhlav"/>
        <w:spacing w:after="120"/>
        <w:jc w:val="both"/>
        <w:outlineLvl w:val="0"/>
        <w:rPr>
          <w:b/>
          <w:bCs/>
          <w:smallCaps/>
          <w:spacing w:val="20"/>
          <w:sz w:val="21"/>
          <w:szCs w:val="21"/>
          <w:lang w:val="cs-CZ"/>
        </w:rPr>
      </w:pPr>
    </w:p>
    <w:p w14:paraId="10492DBB" w14:textId="77777777" w:rsidR="00127F87" w:rsidRDefault="00127F87" w:rsidP="00127F87">
      <w:pPr>
        <w:pStyle w:val="Zhlav"/>
        <w:spacing w:after="120"/>
        <w:jc w:val="both"/>
        <w:outlineLvl w:val="0"/>
        <w:rPr>
          <w:b/>
          <w:bCs/>
          <w:smallCaps/>
          <w:spacing w:val="20"/>
          <w:sz w:val="21"/>
          <w:szCs w:val="21"/>
          <w:lang w:val="cs-CZ"/>
        </w:rPr>
      </w:pPr>
    </w:p>
    <w:p w14:paraId="626C182D" w14:textId="77777777" w:rsidR="00127F87" w:rsidRDefault="00127F87" w:rsidP="00127F87">
      <w:pPr>
        <w:pStyle w:val="Zhlav"/>
        <w:spacing w:after="120"/>
        <w:jc w:val="both"/>
        <w:outlineLvl w:val="0"/>
        <w:rPr>
          <w:b/>
          <w:bCs/>
          <w:smallCaps/>
          <w:spacing w:val="20"/>
          <w:sz w:val="21"/>
          <w:szCs w:val="21"/>
          <w:lang w:val="cs-CZ"/>
        </w:rPr>
      </w:pPr>
    </w:p>
    <w:p w14:paraId="67E86DDB" w14:textId="77777777" w:rsidR="00127F87" w:rsidRDefault="00127F87" w:rsidP="00127F87">
      <w:pPr>
        <w:pStyle w:val="Zhlav"/>
        <w:spacing w:after="120"/>
        <w:jc w:val="both"/>
        <w:outlineLvl w:val="0"/>
        <w:rPr>
          <w:b/>
          <w:bCs/>
          <w:smallCaps/>
          <w:spacing w:val="20"/>
          <w:sz w:val="21"/>
          <w:szCs w:val="21"/>
          <w:lang w:val="cs-CZ"/>
        </w:rPr>
      </w:pPr>
    </w:p>
    <w:p w14:paraId="5ACB5FE5" w14:textId="77777777" w:rsidR="00127F87" w:rsidRDefault="00127F87" w:rsidP="00127F87">
      <w:pPr>
        <w:pStyle w:val="Zhlav"/>
        <w:spacing w:after="120"/>
        <w:jc w:val="both"/>
        <w:outlineLvl w:val="0"/>
        <w:rPr>
          <w:b/>
          <w:bCs/>
          <w:smallCaps/>
          <w:spacing w:val="20"/>
          <w:sz w:val="21"/>
          <w:szCs w:val="21"/>
          <w:lang w:val="cs-CZ"/>
        </w:rPr>
      </w:pPr>
    </w:p>
    <w:p w14:paraId="472ABF44" w14:textId="77777777" w:rsidR="00127F87" w:rsidRDefault="00127F87" w:rsidP="00127F87">
      <w:pPr>
        <w:pStyle w:val="Zhlav"/>
        <w:spacing w:after="120"/>
        <w:jc w:val="both"/>
        <w:outlineLvl w:val="0"/>
        <w:rPr>
          <w:b/>
          <w:bCs/>
          <w:smallCaps/>
          <w:spacing w:val="20"/>
          <w:sz w:val="21"/>
          <w:szCs w:val="21"/>
          <w:lang w:val="cs-CZ"/>
        </w:rPr>
      </w:pPr>
    </w:p>
    <w:p w14:paraId="4DF85CD5" w14:textId="77777777" w:rsidR="00127F87" w:rsidRDefault="00127F87" w:rsidP="00127F87">
      <w:pPr>
        <w:pStyle w:val="Zhlav"/>
        <w:spacing w:after="120"/>
        <w:jc w:val="both"/>
        <w:outlineLvl w:val="0"/>
        <w:rPr>
          <w:b/>
          <w:bCs/>
          <w:smallCaps/>
          <w:spacing w:val="20"/>
          <w:sz w:val="21"/>
          <w:szCs w:val="21"/>
          <w:lang w:val="cs-CZ"/>
        </w:rPr>
      </w:pPr>
    </w:p>
    <w:p w14:paraId="4C0E3C02" w14:textId="77777777" w:rsidR="00127F87" w:rsidRDefault="00127F87" w:rsidP="00127F87">
      <w:pPr>
        <w:pStyle w:val="Zhlav"/>
        <w:spacing w:after="120"/>
        <w:jc w:val="both"/>
        <w:outlineLvl w:val="0"/>
        <w:rPr>
          <w:b/>
          <w:bCs/>
          <w:smallCaps/>
          <w:spacing w:val="20"/>
          <w:sz w:val="21"/>
          <w:szCs w:val="21"/>
          <w:lang w:val="cs-CZ"/>
        </w:rPr>
      </w:pPr>
    </w:p>
    <w:p w14:paraId="5920F064" w14:textId="77777777" w:rsidR="00127F87" w:rsidRDefault="00127F87" w:rsidP="00127F87">
      <w:pPr>
        <w:pStyle w:val="Zhlav"/>
        <w:spacing w:after="120"/>
        <w:jc w:val="both"/>
        <w:outlineLvl w:val="0"/>
        <w:rPr>
          <w:b/>
          <w:bCs/>
          <w:smallCaps/>
          <w:spacing w:val="20"/>
          <w:sz w:val="21"/>
          <w:szCs w:val="21"/>
          <w:lang w:val="cs-CZ"/>
        </w:rPr>
      </w:pPr>
    </w:p>
    <w:p w14:paraId="5FB31A19" w14:textId="77777777" w:rsidR="00127F87" w:rsidRDefault="00127F87" w:rsidP="00127F87">
      <w:pPr>
        <w:pStyle w:val="Zhlav"/>
        <w:spacing w:after="120"/>
        <w:jc w:val="both"/>
        <w:outlineLvl w:val="0"/>
        <w:rPr>
          <w:b/>
          <w:bCs/>
          <w:smallCaps/>
          <w:spacing w:val="20"/>
          <w:sz w:val="21"/>
          <w:szCs w:val="21"/>
          <w:lang w:val="cs-CZ"/>
        </w:rPr>
      </w:pPr>
    </w:p>
    <w:p w14:paraId="74FD0EE4" w14:textId="77777777" w:rsidR="00127F87" w:rsidRDefault="00127F87" w:rsidP="00127F87">
      <w:pPr>
        <w:pStyle w:val="Zhlav"/>
        <w:spacing w:after="120"/>
        <w:jc w:val="both"/>
        <w:outlineLvl w:val="0"/>
        <w:rPr>
          <w:b/>
          <w:bCs/>
          <w:smallCaps/>
          <w:spacing w:val="20"/>
          <w:sz w:val="21"/>
          <w:szCs w:val="21"/>
          <w:lang w:val="cs-CZ"/>
        </w:rPr>
      </w:pPr>
    </w:p>
    <w:p w14:paraId="2B312A8E" w14:textId="77777777" w:rsidR="00127F87" w:rsidRDefault="00127F87" w:rsidP="00127F87">
      <w:pPr>
        <w:pStyle w:val="Zhlav"/>
        <w:spacing w:after="120"/>
        <w:jc w:val="both"/>
        <w:outlineLvl w:val="0"/>
        <w:rPr>
          <w:b/>
          <w:bCs/>
          <w:smallCaps/>
          <w:spacing w:val="20"/>
          <w:sz w:val="21"/>
          <w:szCs w:val="21"/>
          <w:lang w:val="cs-CZ"/>
        </w:rPr>
      </w:pPr>
    </w:p>
    <w:p w14:paraId="183A4874" w14:textId="77777777" w:rsidR="00127F87" w:rsidRDefault="00127F87" w:rsidP="00127F87">
      <w:pPr>
        <w:pStyle w:val="Zhlav"/>
        <w:spacing w:after="120"/>
        <w:jc w:val="both"/>
        <w:outlineLvl w:val="0"/>
        <w:rPr>
          <w:b/>
          <w:bCs/>
          <w:smallCaps/>
          <w:spacing w:val="20"/>
          <w:sz w:val="21"/>
          <w:szCs w:val="21"/>
          <w:lang w:val="cs-CZ"/>
        </w:rPr>
      </w:pPr>
    </w:p>
    <w:p w14:paraId="0EFA4CD5" w14:textId="77777777" w:rsidR="00127F87" w:rsidRDefault="00127F87" w:rsidP="00127F87">
      <w:pPr>
        <w:pStyle w:val="Zhlav"/>
        <w:spacing w:after="120"/>
        <w:jc w:val="both"/>
        <w:outlineLvl w:val="0"/>
        <w:rPr>
          <w:b/>
          <w:bCs/>
          <w:smallCaps/>
          <w:spacing w:val="20"/>
          <w:sz w:val="21"/>
          <w:szCs w:val="21"/>
          <w:lang w:val="cs-CZ"/>
        </w:rPr>
      </w:pPr>
    </w:p>
    <w:p w14:paraId="33622DD1"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58848BBB"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6FF178D8" w14:textId="77777777" w:rsidR="008F595B" w:rsidRDefault="008F595B" w:rsidP="008F595B">
      <w:pPr>
        <w:pStyle w:val="Zhlav"/>
        <w:spacing w:after="120"/>
        <w:jc w:val="both"/>
        <w:outlineLvl w:val="0"/>
        <w:rPr>
          <w:bCs/>
          <w:sz w:val="21"/>
          <w:szCs w:val="21"/>
        </w:rPr>
      </w:pPr>
      <w:bookmarkStart w:id="14" w:name="_Hlk165540360"/>
    </w:p>
    <w:p w14:paraId="1DB5F699"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68C2166F" w14:textId="77777777" w:rsidR="007F3C9F" w:rsidRPr="002F4961" w:rsidRDefault="007F3C9F" w:rsidP="007F3C9F">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14:paraId="78E38BC5"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4"/>
    <w:p w14:paraId="4C75F08A" w14:textId="77777777" w:rsidR="00846768" w:rsidRPr="003260A2" w:rsidRDefault="00846768" w:rsidP="00846768">
      <w:pPr>
        <w:tabs>
          <w:tab w:val="center" w:pos="4536"/>
          <w:tab w:val="right" w:pos="9072"/>
        </w:tabs>
        <w:spacing w:after="120"/>
        <w:jc w:val="both"/>
        <w:rPr>
          <w:b/>
          <w:bCs/>
          <w:smallCaps/>
          <w:sz w:val="21"/>
          <w:szCs w:val="21"/>
        </w:rPr>
      </w:pPr>
      <w:r w:rsidRPr="003260A2">
        <w:rPr>
          <w:b/>
          <w:bCs/>
          <w:smallCaps/>
          <w:sz w:val="21"/>
          <w:szCs w:val="21"/>
        </w:rPr>
        <w:t>Správce stavby</w:t>
      </w:r>
    </w:p>
    <w:p w14:paraId="6399AE3B" w14:textId="77777777" w:rsidR="00846768" w:rsidRPr="00BC1FF0" w:rsidRDefault="00846768" w:rsidP="00846768">
      <w:pPr>
        <w:tabs>
          <w:tab w:val="center" w:pos="4536"/>
          <w:tab w:val="right" w:pos="9072"/>
        </w:tabs>
        <w:spacing w:after="120"/>
        <w:jc w:val="both"/>
        <w:rPr>
          <w:bCs/>
          <w:sz w:val="21"/>
          <w:szCs w:val="21"/>
        </w:rPr>
      </w:pPr>
      <w:r w:rsidRPr="00BC1FF0">
        <w:rPr>
          <w:bCs/>
          <w:sz w:val="21"/>
          <w:szCs w:val="21"/>
        </w:rPr>
        <w:t>Ing. Libor Olšák, vedoucí investičního úseku oblasti Jih</w:t>
      </w:r>
    </w:p>
    <w:p w14:paraId="19BDEDF2" w14:textId="77777777" w:rsidR="00846768" w:rsidRPr="00BC1FF0" w:rsidRDefault="00846768" w:rsidP="00846768">
      <w:pPr>
        <w:tabs>
          <w:tab w:val="center" w:pos="4536"/>
          <w:tab w:val="right" w:pos="9072"/>
        </w:tabs>
        <w:spacing w:after="120"/>
        <w:jc w:val="both"/>
        <w:rPr>
          <w:bCs/>
          <w:sz w:val="21"/>
          <w:szCs w:val="21"/>
        </w:rPr>
      </w:pPr>
      <w:r w:rsidRPr="00BC1FF0">
        <w:rPr>
          <w:bCs/>
          <w:sz w:val="21"/>
          <w:szCs w:val="21"/>
        </w:rPr>
        <w:t xml:space="preserve">e-mail: </w:t>
      </w:r>
      <w:hyperlink r:id="rId11" w:history="1">
        <w:r w:rsidRPr="00BC1FF0">
          <w:rPr>
            <w:rStyle w:val="Hypertextovodkaz"/>
            <w:bCs/>
            <w:sz w:val="21"/>
            <w:szCs w:val="21"/>
          </w:rPr>
          <w:t>libor.olsak@susjmk.cz</w:t>
        </w:r>
      </w:hyperlink>
      <w:r w:rsidRPr="00BC1FF0">
        <w:rPr>
          <w:bCs/>
          <w:sz w:val="21"/>
          <w:szCs w:val="21"/>
        </w:rPr>
        <w:t>, tel: +420 737 237 081</w:t>
      </w:r>
    </w:p>
    <w:p w14:paraId="265E0E98" w14:textId="77777777" w:rsidR="00846768" w:rsidRPr="002C00CB" w:rsidRDefault="00846768" w:rsidP="00846768">
      <w:pPr>
        <w:tabs>
          <w:tab w:val="center" w:pos="4536"/>
          <w:tab w:val="right" w:pos="9072"/>
        </w:tabs>
        <w:spacing w:after="120"/>
        <w:jc w:val="both"/>
        <w:rPr>
          <w:b/>
          <w:bCs/>
          <w:sz w:val="21"/>
          <w:szCs w:val="21"/>
          <w:highlight w:val="yellow"/>
        </w:rPr>
      </w:pPr>
    </w:p>
    <w:p w14:paraId="0162A11C" w14:textId="77777777" w:rsidR="00846768" w:rsidRPr="002C00CB" w:rsidRDefault="00846768" w:rsidP="00846768">
      <w:pPr>
        <w:tabs>
          <w:tab w:val="center" w:pos="4536"/>
          <w:tab w:val="right" w:pos="9072"/>
        </w:tabs>
        <w:spacing w:after="120"/>
        <w:jc w:val="both"/>
        <w:outlineLvl w:val="0"/>
        <w:rPr>
          <w:b/>
          <w:bCs/>
          <w:smallCaps/>
          <w:sz w:val="21"/>
          <w:szCs w:val="21"/>
        </w:rPr>
      </w:pPr>
      <w:r w:rsidRPr="002C00CB">
        <w:rPr>
          <w:b/>
          <w:bCs/>
          <w:smallCaps/>
          <w:sz w:val="21"/>
          <w:szCs w:val="21"/>
        </w:rPr>
        <w:t xml:space="preserve">Technický dozor investora </w:t>
      </w:r>
    </w:p>
    <w:p w14:paraId="3FCB5204" w14:textId="77777777" w:rsidR="00846768" w:rsidRPr="00101A29" w:rsidRDefault="00846768" w:rsidP="00846768">
      <w:pPr>
        <w:tabs>
          <w:tab w:val="center" w:pos="4536"/>
          <w:tab w:val="right" w:pos="9072"/>
        </w:tabs>
        <w:spacing w:after="120"/>
        <w:jc w:val="both"/>
        <w:outlineLvl w:val="0"/>
        <w:rPr>
          <w:sz w:val="21"/>
          <w:szCs w:val="21"/>
        </w:rPr>
      </w:pPr>
      <w:r w:rsidRPr="00101A29">
        <w:rPr>
          <w:sz w:val="21"/>
          <w:szCs w:val="21"/>
        </w:rPr>
        <w:t>Ing. Roman Konečný, technik přípravy a realizace staveb</w:t>
      </w:r>
    </w:p>
    <w:p w14:paraId="761628AF" w14:textId="77777777" w:rsidR="00846768" w:rsidRPr="00101A29" w:rsidRDefault="00846768" w:rsidP="00846768">
      <w:pPr>
        <w:pStyle w:val="Zhlav"/>
        <w:rPr>
          <w:sz w:val="21"/>
          <w:szCs w:val="21"/>
        </w:rPr>
      </w:pPr>
      <w:r w:rsidRPr="00101A29">
        <w:rPr>
          <w:sz w:val="21"/>
          <w:szCs w:val="21"/>
        </w:rPr>
        <w:t xml:space="preserve">e-mail: </w:t>
      </w:r>
      <w:hyperlink r:id="rId12" w:history="1">
        <w:r w:rsidRPr="00101A29">
          <w:rPr>
            <w:rStyle w:val="Hypertextovodkaz"/>
            <w:sz w:val="21"/>
            <w:szCs w:val="21"/>
          </w:rPr>
          <w:t>roman.konecny@susjmk.cz</w:t>
        </w:r>
      </w:hyperlink>
      <w:r w:rsidRPr="00101A29">
        <w:rPr>
          <w:sz w:val="21"/>
          <w:szCs w:val="21"/>
        </w:rPr>
        <w:t>, tel: +420 734 415 850</w:t>
      </w:r>
    </w:p>
    <w:p w14:paraId="4B23C6F2" w14:textId="77777777" w:rsidR="00846768" w:rsidRPr="00BC1FF0" w:rsidRDefault="00846768" w:rsidP="00846768">
      <w:pPr>
        <w:pStyle w:val="Zhlav"/>
        <w:spacing w:after="120"/>
        <w:jc w:val="both"/>
        <w:rPr>
          <w:sz w:val="21"/>
          <w:szCs w:val="21"/>
        </w:rPr>
      </w:pPr>
    </w:p>
    <w:p w14:paraId="3694180B" w14:textId="77777777" w:rsidR="00846768" w:rsidRPr="00C2242B" w:rsidRDefault="00846768" w:rsidP="00846768">
      <w:pPr>
        <w:tabs>
          <w:tab w:val="center" w:pos="4536"/>
          <w:tab w:val="right" w:pos="9072"/>
        </w:tabs>
        <w:spacing w:after="120"/>
        <w:jc w:val="both"/>
        <w:outlineLvl w:val="0"/>
        <w:rPr>
          <w:color w:val="000000" w:themeColor="text1"/>
          <w:sz w:val="21"/>
          <w:szCs w:val="21"/>
        </w:rPr>
      </w:pPr>
      <w:r w:rsidRPr="00C2242B">
        <w:rPr>
          <w:sz w:val="21"/>
          <w:szCs w:val="21"/>
        </w:rPr>
        <w:t>Ing. Pavel Přikryl</w:t>
      </w:r>
      <w:r w:rsidRPr="00C2242B">
        <w:rPr>
          <w:color w:val="000000" w:themeColor="text1"/>
          <w:sz w:val="21"/>
          <w:szCs w:val="21"/>
        </w:rPr>
        <w:t>, technik přípravy a realizace staveb</w:t>
      </w:r>
    </w:p>
    <w:p w14:paraId="6A6B2793" w14:textId="77777777" w:rsidR="00846768" w:rsidRPr="00C2242B" w:rsidRDefault="00846768" w:rsidP="00846768">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3" w:history="1">
        <w:r w:rsidRPr="00C2242B">
          <w:rPr>
            <w:rStyle w:val="Hypertextovodkaz"/>
            <w:sz w:val="21"/>
            <w:szCs w:val="21"/>
          </w:rPr>
          <w:t>pavel.prikryl@susjmk.cz</w:t>
        </w:r>
      </w:hyperlink>
      <w:r w:rsidRPr="00C2242B">
        <w:rPr>
          <w:color w:val="000000" w:themeColor="text1"/>
          <w:sz w:val="21"/>
          <w:szCs w:val="21"/>
        </w:rPr>
        <w:t>, tel: +420 734 412</w:t>
      </w:r>
      <w:r>
        <w:rPr>
          <w:color w:val="000000" w:themeColor="text1"/>
          <w:sz w:val="21"/>
          <w:szCs w:val="21"/>
        </w:rPr>
        <w:t> </w:t>
      </w:r>
      <w:r w:rsidRPr="00C2242B">
        <w:rPr>
          <w:color w:val="000000" w:themeColor="text1"/>
          <w:sz w:val="21"/>
          <w:szCs w:val="21"/>
        </w:rPr>
        <w:t>365</w:t>
      </w:r>
    </w:p>
    <w:p w14:paraId="2BDA1A7B" w14:textId="77777777" w:rsidR="009B4470" w:rsidRPr="00C2242B" w:rsidRDefault="009B4470" w:rsidP="009B4470">
      <w:pPr>
        <w:rPr>
          <w:sz w:val="21"/>
          <w:szCs w:val="21"/>
        </w:rPr>
      </w:pPr>
    </w:p>
    <w:p w14:paraId="69369F9F" w14:textId="77777777" w:rsidR="00BD3F45" w:rsidRDefault="00BD3F45" w:rsidP="00BD3F45">
      <w:pPr>
        <w:rPr>
          <w:sz w:val="21"/>
          <w:szCs w:val="21"/>
        </w:rPr>
      </w:pPr>
    </w:p>
    <w:p w14:paraId="6F9686C7" w14:textId="77777777" w:rsidR="00BD3F45" w:rsidRDefault="00BD3F45" w:rsidP="00127F87">
      <w:pPr>
        <w:pStyle w:val="Zhlav"/>
        <w:spacing w:after="120"/>
        <w:jc w:val="both"/>
        <w:outlineLvl w:val="0"/>
        <w:rPr>
          <w:b/>
          <w:bCs/>
          <w:smallCaps/>
          <w:spacing w:val="20"/>
          <w:sz w:val="21"/>
          <w:szCs w:val="21"/>
          <w:lang w:val="cs-CZ"/>
        </w:rPr>
      </w:pPr>
    </w:p>
    <w:p w14:paraId="7CBD6F55" w14:textId="77777777" w:rsidR="00BD3F45" w:rsidRDefault="00BD3F45" w:rsidP="00127F87">
      <w:pPr>
        <w:pStyle w:val="Zhlav"/>
        <w:spacing w:after="120"/>
        <w:jc w:val="both"/>
        <w:outlineLvl w:val="0"/>
        <w:rPr>
          <w:b/>
          <w:bCs/>
          <w:smallCaps/>
          <w:spacing w:val="20"/>
          <w:sz w:val="21"/>
          <w:szCs w:val="21"/>
          <w:lang w:val="cs-CZ"/>
        </w:rPr>
      </w:pPr>
    </w:p>
    <w:p w14:paraId="0A651794" w14:textId="77777777" w:rsidR="00BD3F45" w:rsidRDefault="00BD3F45" w:rsidP="00127F87">
      <w:pPr>
        <w:pStyle w:val="Zhlav"/>
        <w:spacing w:after="120"/>
        <w:jc w:val="both"/>
        <w:outlineLvl w:val="0"/>
        <w:rPr>
          <w:b/>
          <w:bCs/>
          <w:smallCaps/>
          <w:spacing w:val="20"/>
          <w:sz w:val="21"/>
          <w:szCs w:val="21"/>
          <w:lang w:val="cs-CZ"/>
        </w:rPr>
      </w:pPr>
    </w:p>
    <w:p w14:paraId="63463A71" w14:textId="77777777" w:rsidR="00BD3F45" w:rsidRDefault="00BD3F45" w:rsidP="00127F87">
      <w:pPr>
        <w:pStyle w:val="Zhlav"/>
        <w:spacing w:after="120"/>
        <w:jc w:val="both"/>
        <w:outlineLvl w:val="0"/>
        <w:rPr>
          <w:b/>
          <w:bCs/>
          <w:smallCaps/>
          <w:spacing w:val="20"/>
          <w:sz w:val="21"/>
          <w:szCs w:val="21"/>
          <w:lang w:val="cs-CZ"/>
        </w:rPr>
      </w:pPr>
    </w:p>
    <w:p w14:paraId="183CEB4D" w14:textId="77777777" w:rsidR="00BD3F45" w:rsidRDefault="00BD3F45" w:rsidP="00127F87">
      <w:pPr>
        <w:pStyle w:val="Zhlav"/>
        <w:spacing w:after="120"/>
        <w:jc w:val="both"/>
        <w:outlineLvl w:val="0"/>
        <w:rPr>
          <w:b/>
          <w:bCs/>
          <w:smallCaps/>
          <w:spacing w:val="20"/>
          <w:sz w:val="21"/>
          <w:szCs w:val="21"/>
          <w:lang w:val="cs-CZ"/>
        </w:rPr>
      </w:pPr>
    </w:p>
    <w:p w14:paraId="741BB22D" w14:textId="77777777" w:rsidR="00BD3F45" w:rsidRDefault="00BD3F45" w:rsidP="00127F87">
      <w:pPr>
        <w:pStyle w:val="Zhlav"/>
        <w:spacing w:after="120"/>
        <w:jc w:val="both"/>
        <w:outlineLvl w:val="0"/>
        <w:rPr>
          <w:b/>
          <w:bCs/>
          <w:smallCaps/>
          <w:spacing w:val="20"/>
          <w:sz w:val="21"/>
          <w:szCs w:val="21"/>
          <w:lang w:val="cs-CZ"/>
        </w:rPr>
      </w:pPr>
    </w:p>
    <w:p w14:paraId="658F53F1" w14:textId="77777777" w:rsidR="00BD3F45" w:rsidRDefault="00BD3F45" w:rsidP="00127F87">
      <w:pPr>
        <w:pStyle w:val="Zhlav"/>
        <w:spacing w:after="120"/>
        <w:jc w:val="both"/>
        <w:outlineLvl w:val="0"/>
        <w:rPr>
          <w:b/>
          <w:bCs/>
          <w:smallCaps/>
          <w:spacing w:val="20"/>
          <w:sz w:val="21"/>
          <w:szCs w:val="21"/>
          <w:lang w:val="cs-CZ"/>
        </w:rPr>
      </w:pPr>
    </w:p>
    <w:p w14:paraId="46943E76" w14:textId="77777777" w:rsidR="00BD3F45" w:rsidRDefault="00BD3F45" w:rsidP="00127F87">
      <w:pPr>
        <w:pStyle w:val="Zhlav"/>
        <w:spacing w:after="120"/>
        <w:jc w:val="both"/>
        <w:outlineLvl w:val="0"/>
        <w:rPr>
          <w:b/>
          <w:bCs/>
          <w:smallCaps/>
          <w:spacing w:val="20"/>
          <w:sz w:val="21"/>
          <w:szCs w:val="21"/>
          <w:lang w:val="cs-CZ"/>
        </w:rPr>
      </w:pPr>
    </w:p>
    <w:p w14:paraId="402CFCA6" w14:textId="77777777" w:rsidR="00BD3F45" w:rsidRDefault="00BD3F45" w:rsidP="00127F87">
      <w:pPr>
        <w:pStyle w:val="Zhlav"/>
        <w:spacing w:after="120"/>
        <w:jc w:val="both"/>
        <w:outlineLvl w:val="0"/>
        <w:rPr>
          <w:b/>
          <w:bCs/>
          <w:smallCaps/>
          <w:spacing w:val="20"/>
          <w:sz w:val="21"/>
          <w:szCs w:val="21"/>
          <w:lang w:val="cs-CZ"/>
        </w:rPr>
      </w:pPr>
    </w:p>
    <w:p w14:paraId="18E54699" w14:textId="77777777" w:rsidR="00BD3F45" w:rsidRDefault="00BD3F45" w:rsidP="00127F87">
      <w:pPr>
        <w:pStyle w:val="Zhlav"/>
        <w:spacing w:after="120"/>
        <w:jc w:val="both"/>
        <w:outlineLvl w:val="0"/>
        <w:rPr>
          <w:b/>
          <w:bCs/>
          <w:smallCaps/>
          <w:spacing w:val="20"/>
          <w:sz w:val="21"/>
          <w:szCs w:val="21"/>
          <w:lang w:val="cs-CZ"/>
        </w:rPr>
      </w:pPr>
    </w:p>
    <w:p w14:paraId="2ED20A57" w14:textId="77777777" w:rsidR="00FA3264" w:rsidRDefault="00FA3264" w:rsidP="00127F87">
      <w:pPr>
        <w:pStyle w:val="Zhlav"/>
        <w:spacing w:after="120"/>
        <w:jc w:val="both"/>
        <w:outlineLvl w:val="0"/>
        <w:rPr>
          <w:b/>
          <w:bCs/>
          <w:smallCaps/>
          <w:spacing w:val="20"/>
          <w:sz w:val="21"/>
          <w:szCs w:val="21"/>
          <w:lang w:val="cs-CZ"/>
        </w:rPr>
      </w:pPr>
    </w:p>
    <w:p w14:paraId="4AE36C45" w14:textId="77777777" w:rsidR="00FA3264" w:rsidRDefault="00FA3264" w:rsidP="00127F87">
      <w:pPr>
        <w:pStyle w:val="Zhlav"/>
        <w:spacing w:after="120"/>
        <w:jc w:val="both"/>
        <w:outlineLvl w:val="0"/>
        <w:rPr>
          <w:b/>
          <w:bCs/>
          <w:smallCaps/>
          <w:spacing w:val="20"/>
          <w:sz w:val="21"/>
          <w:szCs w:val="21"/>
          <w:lang w:val="cs-CZ"/>
        </w:rPr>
      </w:pPr>
    </w:p>
    <w:p w14:paraId="11BD638B" w14:textId="77777777" w:rsidR="00FA3264" w:rsidRDefault="00FA3264" w:rsidP="00127F87">
      <w:pPr>
        <w:pStyle w:val="Zhlav"/>
        <w:spacing w:after="120"/>
        <w:jc w:val="both"/>
        <w:outlineLvl w:val="0"/>
        <w:rPr>
          <w:b/>
          <w:bCs/>
          <w:smallCaps/>
          <w:spacing w:val="20"/>
          <w:sz w:val="21"/>
          <w:szCs w:val="21"/>
          <w:lang w:val="cs-CZ"/>
        </w:rPr>
      </w:pPr>
    </w:p>
    <w:p w14:paraId="29A0821F" w14:textId="77777777" w:rsidR="00FA3264" w:rsidRDefault="00FA3264" w:rsidP="00127F87">
      <w:pPr>
        <w:pStyle w:val="Zhlav"/>
        <w:spacing w:after="120"/>
        <w:jc w:val="both"/>
        <w:outlineLvl w:val="0"/>
        <w:rPr>
          <w:b/>
          <w:bCs/>
          <w:smallCaps/>
          <w:spacing w:val="20"/>
          <w:sz w:val="21"/>
          <w:szCs w:val="21"/>
          <w:lang w:val="cs-CZ"/>
        </w:rPr>
      </w:pPr>
    </w:p>
    <w:p w14:paraId="0DACA2B3" w14:textId="77777777" w:rsidR="00FA3264" w:rsidRDefault="00FA3264" w:rsidP="00127F87">
      <w:pPr>
        <w:pStyle w:val="Zhlav"/>
        <w:spacing w:after="120"/>
        <w:jc w:val="both"/>
        <w:outlineLvl w:val="0"/>
        <w:rPr>
          <w:b/>
          <w:bCs/>
          <w:smallCaps/>
          <w:spacing w:val="20"/>
          <w:sz w:val="21"/>
          <w:szCs w:val="21"/>
          <w:lang w:val="cs-CZ"/>
        </w:rPr>
      </w:pPr>
    </w:p>
    <w:p w14:paraId="32EA72C9" w14:textId="77777777" w:rsidR="00FA3264" w:rsidRDefault="00FA3264" w:rsidP="00127F87">
      <w:pPr>
        <w:pStyle w:val="Zhlav"/>
        <w:spacing w:after="120"/>
        <w:jc w:val="both"/>
        <w:outlineLvl w:val="0"/>
        <w:rPr>
          <w:b/>
          <w:bCs/>
          <w:smallCaps/>
          <w:spacing w:val="20"/>
          <w:sz w:val="21"/>
          <w:szCs w:val="21"/>
          <w:lang w:val="cs-CZ"/>
        </w:rPr>
      </w:pPr>
    </w:p>
    <w:p w14:paraId="674266FA" w14:textId="77777777" w:rsidR="00FA3264" w:rsidRDefault="00FA3264" w:rsidP="00127F87">
      <w:pPr>
        <w:pStyle w:val="Zhlav"/>
        <w:spacing w:after="120"/>
        <w:jc w:val="both"/>
        <w:outlineLvl w:val="0"/>
        <w:rPr>
          <w:b/>
          <w:bCs/>
          <w:smallCaps/>
          <w:spacing w:val="20"/>
          <w:sz w:val="21"/>
          <w:szCs w:val="21"/>
          <w:lang w:val="cs-CZ"/>
        </w:rPr>
      </w:pPr>
    </w:p>
    <w:p w14:paraId="79757C7A" w14:textId="77777777" w:rsidR="00FA3264" w:rsidRDefault="00FA3264" w:rsidP="00127F87">
      <w:pPr>
        <w:pStyle w:val="Zhlav"/>
        <w:spacing w:after="120"/>
        <w:jc w:val="both"/>
        <w:outlineLvl w:val="0"/>
        <w:rPr>
          <w:b/>
          <w:bCs/>
          <w:smallCaps/>
          <w:spacing w:val="20"/>
          <w:sz w:val="21"/>
          <w:szCs w:val="21"/>
          <w:lang w:val="cs-CZ"/>
        </w:rPr>
      </w:pPr>
    </w:p>
    <w:p w14:paraId="2B355799" w14:textId="77777777" w:rsidR="00FA3264" w:rsidRDefault="00FA3264" w:rsidP="00127F87">
      <w:pPr>
        <w:pStyle w:val="Zhlav"/>
        <w:spacing w:after="120"/>
        <w:jc w:val="both"/>
        <w:outlineLvl w:val="0"/>
        <w:rPr>
          <w:b/>
          <w:bCs/>
          <w:smallCaps/>
          <w:spacing w:val="20"/>
          <w:sz w:val="21"/>
          <w:szCs w:val="21"/>
          <w:lang w:val="cs-CZ"/>
        </w:rPr>
      </w:pPr>
    </w:p>
    <w:p w14:paraId="386E450D" w14:textId="77777777" w:rsidR="00FA3264" w:rsidRDefault="00FA3264" w:rsidP="00127F87">
      <w:pPr>
        <w:pStyle w:val="Zhlav"/>
        <w:spacing w:after="120"/>
        <w:jc w:val="both"/>
        <w:outlineLvl w:val="0"/>
        <w:rPr>
          <w:b/>
          <w:bCs/>
          <w:smallCaps/>
          <w:spacing w:val="20"/>
          <w:sz w:val="21"/>
          <w:szCs w:val="21"/>
          <w:lang w:val="cs-CZ"/>
        </w:rPr>
      </w:pPr>
    </w:p>
    <w:p w14:paraId="795BCD99" w14:textId="77777777" w:rsidR="00FA3264" w:rsidRDefault="00FA3264" w:rsidP="00127F87">
      <w:pPr>
        <w:pStyle w:val="Zhlav"/>
        <w:spacing w:after="120"/>
        <w:jc w:val="both"/>
        <w:outlineLvl w:val="0"/>
        <w:rPr>
          <w:b/>
          <w:bCs/>
          <w:smallCaps/>
          <w:spacing w:val="20"/>
          <w:sz w:val="21"/>
          <w:szCs w:val="21"/>
          <w:lang w:val="cs-CZ"/>
        </w:rPr>
      </w:pPr>
    </w:p>
    <w:p w14:paraId="51EB6A88" w14:textId="77777777" w:rsidR="00FA3264" w:rsidRDefault="00FA3264" w:rsidP="00127F87">
      <w:pPr>
        <w:pStyle w:val="Zhlav"/>
        <w:spacing w:after="120"/>
        <w:jc w:val="both"/>
        <w:outlineLvl w:val="0"/>
        <w:rPr>
          <w:b/>
          <w:bCs/>
          <w:smallCaps/>
          <w:spacing w:val="20"/>
          <w:sz w:val="21"/>
          <w:szCs w:val="21"/>
          <w:lang w:val="cs-CZ"/>
        </w:rPr>
      </w:pPr>
    </w:p>
    <w:p w14:paraId="4F62B84D" w14:textId="77777777" w:rsidR="00127F87" w:rsidRDefault="00127F87" w:rsidP="00127F87">
      <w:pPr>
        <w:pStyle w:val="Zhlav"/>
        <w:spacing w:after="120"/>
        <w:jc w:val="both"/>
        <w:outlineLvl w:val="0"/>
        <w:rPr>
          <w:b/>
          <w:bCs/>
          <w:smallCaps/>
          <w:spacing w:val="20"/>
          <w:sz w:val="21"/>
          <w:szCs w:val="21"/>
          <w:lang w:val="cs-CZ"/>
        </w:rPr>
      </w:pPr>
    </w:p>
    <w:p w14:paraId="19453419" w14:textId="77777777" w:rsidR="00172B59" w:rsidRDefault="00172B59" w:rsidP="00127F87">
      <w:pPr>
        <w:pStyle w:val="Zhlav"/>
        <w:spacing w:after="120"/>
        <w:jc w:val="both"/>
        <w:outlineLvl w:val="0"/>
        <w:rPr>
          <w:b/>
          <w:bCs/>
          <w:smallCaps/>
          <w:spacing w:val="20"/>
          <w:sz w:val="21"/>
          <w:szCs w:val="21"/>
          <w:lang w:val="cs-CZ"/>
        </w:rPr>
      </w:pPr>
    </w:p>
    <w:p w14:paraId="23FDA1C8" w14:textId="77777777" w:rsidR="001D2D1B" w:rsidRDefault="001D2D1B" w:rsidP="00127F87">
      <w:pPr>
        <w:pStyle w:val="Zhlav"/>
        <w:spacing w:after="120"/>
        <w:jc w:val="both"/>
        <w:outlineLvl w:val="0"/>
        <w:rPr>
          <w:b/>
          <w:bCs/>
          <w:smallCaps/>
          <w:spacing w:val="20"/>
          <w:sz w:val="21"/>
          <w:szCs w:val="21"/>
          <w:lang w:val="cs-CZ"/>
        </w:rPr>
      </w:pPr>
    </w:p>
    <w:p w14:paraId="54342C81"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709C2933"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1E58FA6" w14:textId="77777777" w:rsidR="00127F87" w:rsidRDefault="00127F87" w:rsidP="00127F87">
      <w:pPr>
        <w:pStyle w:val="Zhlav"/>
        <w:spacing w:after="120"/>
        <w:jc w:val="both"/>
        <w:rPr>
          <w:b/>
          <w:bCs/>
          <w:sz w:val="21"/>
          <w:szCs w:val="21"/>
        </w:rPr>
      </w:pPr>
    </w:p>
    <w:p w14:paraId="4EC4B28A"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6B022CC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4D7D980D"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663F13FF" w14:textId="77777777" w:rsidR="00127F87" w:rsidRDefault="00127F87" w:rsidP="00127F87">
      <w:pPr>
        <w:pStyle w:val="Zhlav"/>
        <w:spacing w:after="120"/>
        <w:jc w:val="both"/>
        <w:rPr>
          <w:b/>
          <w:bCs/>
          <w:sz w:val="21"/>
          <w:szCs w:val="21"/>
        </w:rPr>
      </w:pPr>
    </w:p>
    <w:p w14:paraId="1CEEFF58" w14:textId="77777777" w:rsidR="00127F87" w:rsidRDefault="00127F87" w:rsidP="00127F87">
      <w:pPr>
        <w:spacing w:after="120"/>
        <w:jc w:val="both"/>
        <w:rPr>
          <w:sz w:val="21"/>
          <w:szCs w:val="21"/>
        </w:rPr>
      </w:pPr>
    </w:p>
    <w:p w14:paraId="17C6A76A" w14:textId="77777777" w:rsidR="00127F87" w:rsidRDefault="00127F87" w:rsidP="00127F87">
      <w:pPr>
        <w:spacing w:after="120"/>
        <w:jc w:val="both"/>
        <w:rPr>
          <w:sz w:val="21"/>
          <w:szCs w:val="21"/>
        </w:rPr>
      </w:pPr>
    </w:p>
    <w:p w14:paraId="3B115C2F" w14:textId="77777777" w:rsidR="00127F87" w:rsidRDefault="00127F87" w:rsidP="00127F87">
      <w:pPr>
        <w:spacing w:after="120"/>
        <w:jc w:val="both"/>
        <w:rPr>
          <w:sz w:val="21"/>
          <w:szCs w:val="21"/>
        </w:rPr>
      </w:pPr>
    </w:p>
    <w:p w14:paraId="240A4647" w14:textId="77777777" w:rsidR="00127F87" w:rsidRDefault="00127F87" w:rsidP="00127F87">
      <w:pPr>
        <w:spacing w:after="120"/>
        <w:jc w:val="both"/>
        <w:rPr>
          <w:sz w:val="21"/>
          <w:szCs w:val="21"/>
        </w:rPr>
      </w:pPr>
    </w:p>
    <w:p w14:paraId="3936C50B" w14:textId="77777777" w:rsidR="00127F87" w:rsidRDefault="00127F87" w:rsidP="00127F87">
      <w:pPr>
        <w:spacing w:after="120"/>
        <w:jc w:val="both"/>
        <w:rPr>
          <w:sz w:val="21"/>
          <w:szCs w:val="21"/>
        </w:rPr>
      </w:pPr>
    </w:p>
    <w:p w14:paraId="05321A21" w14:textId="77777777" w:rsidR="00127F87" w:rsidRDefault="00127F87" w:rsidP="00127F87">
      <w:pPr>
        <w:spacing w:after="120"/>
        <w:jc w:val="both"/>
        <w:rPr>
          <w:sz w:val="21"/>
          <w:szCs w:val="21"/>
        </w:rPr>
      </w:pPr>
    </w:p>
    <w:p w14:paraId="6E212360" w14:textId="77777777" w:rsidR="00127F87" w:rsidRDefault="00127F87" w:rsidP="00127F87">
      <w:pPr>
        <w:spacing w:after="120"/>
        <w:jc w:val="both"/>
        <w:rPr>
          <w:sz w:val="21"/>
          <w:szCs w:val="21"/>
        </w:rPr>
      </w:pPr>
    </w:p>
    <w:p w14:paraId="08570D58" w14:textId="77777777" w:rsidR="00127F87" w:rsidRDefault="00127F87" w:rsidP="00127F87">
      <w:pPr>
        <w:spacing w:after="120"/>
        <w:jc w:val="both"/>
        <w:rPr>
          <w:sz w:val="21"/>
          <w:szCs w:val="21"/>
        </w:rPr>
      </w:pPr>
    </w:p>
    <w:p w14:paraId="0EA79900" w14:textId="77777777" w:rsidR="00127F87" w:rsidRDefault="00127F87" w:rsidP="00127F87">
      <w:pPr>
        <w:spacing w:after="120"/>
        <w:jc w:val="both"/>
        <w:rPr>
          <w:sz w:val="21"/>
          <w:szCs w:val="21"/>
        </w:rPr>
      </w:pPr>
    </w:p>
    <w:p w14:paraId="4EA55909" w14:textId="77777777" w:rsidR="00127F87" w:rsidRDefault="00127F87" w:rsidP="00127F87">
      <w:pPr>
        <w:spacing w:after="120"/>
        <w:jc w:val="both"/>
        <w:rPr>
          <w:sz w:val="21"/>
          <w:szCs w:val="21"/>
        </w:rPr>
      </w:pPr>
    </w:p>
    <w:p w14:paraId="38558569" w14:textId="77777777" w:rsidR="00127F87" w:rsidRDefault="00127F87" w:rsidP="00127F87">
      <w:pPr>
        <w:spacing w:after="120"/>
        <w:jc w:val="both"/>
        <w:rPr>
          <w:sz w:val="21"/>
          <w:szCs w:val="21"/>
        </w:rPr>
      </w:pPr>
    </w:p>
    <w:p w14:paraId="43EBF080" w14:textId="77777777" w:rsidR="00127F87" w:rsidRDefault="00127F87" w:rsidP="00127F87">
      <w:pPr>
        <w:spacing w:after="120"/>
        <w:jc w:val="both"/>
        <w:rPr>
          <w:sz w:val="21"/>
          <w:szCs w:val="21"/>
        </w:rPr>
      </w:pPr>
    </w:p>
    <w:p w14:paraId="4D7632CB" w14:textId="77777777" w:rsidR="00127F87" w:rsidRDefault="00127F87" w:rsidP="00127F87">
      <w:pPr>
        <w:spacing w:after="120"/>
        <w:jc w:val="both"/>
        <w:rPr>
          <w:sz w:val="21"/>
          <w:szCs w:val="21"/>
        </w:rPr>
      </w:pPr>
    </w:p>
    <w:p w14:paraId="4A877CD9" w14:textId="77777777" w:rsidR="00127F87" w:rsidRDefault="00127F87" w:rsidP="00127F87">
      <w:pPr>
        <w:spacing w:after="120"/>
        <w:jc w:val="both"/>
        <w:rPr>
          <w:sz w:val="21"/>
          <w:szCs w:val="21"/>
        </w:rPr>
      </w:pPr>
    </w:p>
    <w:p w14:paraId="4ACD6846" w14:textId="77777777" w:rsidR="00127F87" w:rsidRDefault="00127F87" w:rsidP="00127F87">
      <w:pPr>
        <w:spacing w:after="120"/>
        <w:jc w:val="both"/>
        <w:rPr>
          <w:sz w:val="21"/>
          <w:szCs w:val="21"/>
        </w:rPr>
      </w:pPr>
    </w:p>
    <w:p w14:paraId="45261E4B" w14:textId="77777777" w:rsidR="00127F87" w:rsidRDefault="00127F87" w:rsidP="00127F87">
      <w:pPr>
        <w:spacing w:after="120"/>
        <w:jc w:val="both"/>
        <w:rPr>
          <w:sz w:val="21"/>
          <w:szCs w:val="21"/>
        </w:rPr>
      </w:pPr>
    </w:p>
    <w:p w14:paraId="62650D6B" w14:textId="77777777" w:rsidR="00127F87" w:rsidRDefault="00127F87" w:rsidP="00127F87">
      <w:pPr>
        <w:spacing w:after="120"/>
        <w:jc w:val="both"/>
        <w:rPr>
          <w:sz w:val="21"/>
          <w:szCs w:val="21"/>
        </w:rPr>
      </w:pPr>
    </w:p>
    <w:p w14:paraId="59C0AA78" w14:textId="77777777" w:rsidR="00127F87" w:rsidRDefault="00127F87" w:rsidP="00127F87">
      <w:pPr>
        <w:spacing w:after="120"/>
        <w:jc w:val="both"/>
        <w:rPr>
          <w:sz w:val="21"/>
          <w:szCs w:val="21"/>
        </w:rPr>
      </w:pPr>
    </w:p>
    <w:p w14:paraId="4F58AD50" w14:textId="77777777" w:rsidR="00127F87" w:rsidRDefault="00127F87" w:rsidP="00127F87">
      <w:pPr>
        <w:spacing w:after="120"/>
        <w:jc w:val="both"/>
        <w:rPr>
          <w:sz w:val="21"/>
          <w:szCs w:val="21"/>
        </w:rPr>
      </w:pPr>
    </w:p>
    <w:p w14:paraId="17FDA93C" w14:textId="77777777" w:rsidR="00127F87" w:rsidRDefault="00127F87" w:rsidP="00127F87">
      <w:pPr>
        <w:spacing w:after="120"/>
        <w:jc w:val="both"/>
        <w:rPr>
          <w:sz w:val="21"/>
          <w:szCs w:val="21"/>
        </w:rPr>
      </w:pPr>
    </w:p>
    <w:p w14:paraId="79522E19" w14:textId="77777777" w:rsidR="00127F87" w:rsidRDefault="00127F87" w:rsidP="00127F87">
      <w:pPr>
        <w:spacing w:after="120"/>
        <w:jc w:val="both"/>
        <w:rPr>
          <w:sz w:val="21"/>
          <w:szCs w:val="21"/>
        </w:rPr>
      </w:pPr>
    </w:p>
    <w:p w14:paraId="60BF63F9" w14:textId="77777777" w:rsidR="00FA3264" w:rsidRDefault="00FA3264" w:rsidP="00127F87">
      <w:pPr>
        <w:spacing w:after="120"/>
        <w:jc w:val="both"/>
        <w:rPr>
          <w:sz w:val="21"/>
          <w:szCs w:val="21"/>
        </w:rPr>
      </w:pPr>
    </w:p>
    <w:p w14:paraId="296B4111" w14:textId="77777777" w:rsidR="00FA3264" w:rsidRDefault="00FA3264" w:rsidP="00127F87">
      <w:pPr>
        <w:spacing w:after="120"/>
        <w:jc w:val="both"/>
        <w:rPr>
          <w:sz w:val="21"/>
          <w:szCs w:val="21"/>
        </w:rPr>
      </w:pPr>
    </w:p>
    <w:p w14:paraId="12ABFB73" w14:textId="77777777" w:rsidR="00FA3264" w:rsidRDefault="00FA3264" w:rsidP="00127F87">
      <w:pPr>
        <w:spacing w:after="120"/>
        <w:jc w:val="both"/>
        <w:rPr>
          <w:sz w:val="21"/>
          <w:szCs w:val="21"/>
        </w:rPr>
      </w:pPr>
    </w:p>
    <w:p w14:paraId="6ADA2F2F" w14:textId="77777777" w:rsidR="00FA3264" w:rsidRDefault="00FA3264" w:rsidP="00127F87">
      <w:pPr>
        <w:spacing w:after="120"/>
        <w:jc w:val="both"/>
        <w:rPr>
          <w:sz w:val="21"/>
          <w:szCs w:val="21"/>
        </w:rPr>
      </w:pPr>
    </w:p>
    <w:p w14:paraId="4F51180F" w14:textId="77777777" w:rsidR="00FA3264" w:rsidRDefault="00FA3264" w:rsidP="00127F87">
      <w:pPr>
        <w:spacing w:after="120"/>
        <w:jc w:val="both"/>
        <w:rPr>
          <w:sz w:val="21"/>
          <w:szCs w:val="21"/>
        </w:rPr>
      </w:pPr>
    </w:p>
    <w:p w14:paraId="7514C632" w14:textId="77777777" w:rsidR="00FA3264" w:rsidRDefault="00FA3264" w:rsidP="00127F87">
      <w:pPr>
        <w:spacing w:after="120"/>
        <w:jc w:val="both"/>
        <w:rPr>
          <w:sz w:val="21"/>
          <w:szCs w:val="21"/>
        </w:rPr>
      </w:pPr>
    </w:p>
    <w:p w14:paraId="390468B2" w14:textId="77777777" w:rsidR="00FA3264" w:rsidRDefault="00FA3264" w:rsidP="00127F87">
      <w:pPr>
        <w:spacing w:after="120"/>
        <w:jc w:val="both"/>
        <w:rPr>
          <w:sz w:val="21"/>
          <w:szCs w:val="21"/>
        </w:rPr>
      </w:pPr>
    </w:p>
    <w:p w14:paraId="79314A4E" w14:textId="77777777" w:rsidR="00FA3264" w:rsidRDefault="00FA3264" w:rsidP="00127F87">
      <w:pPr>
        <w:spacing w:after="120"/>
        <w:jc w:val="both"/>
        <w:rPr>
          <w:sz w:val="21"/>
          <w:szCs w:val="21"/>
        </w:rPr>
      </w:pPr>
    </w:p>
    <w:p w14:paraId="72FC83C6" w14:textId="77777777" w:rsidR="00FA3264" w:rsidRDefault="00FA3264" w:rsidP="00127F87">
      <w:pPr>
        <w:spacing w:after="120"/>
        <w:jc w:val="both"/>
        <w:rPr>
          <w:sz w:val="21"/>
          <w:szCs w:val="21"/>
        </w:rPr>
      </w:pPr>
    </w:p>
    <w:p w14:paraId="5C58436E" w14:textId="77777777" w:rsidR="00FA3264" w:rsidRDefault="00FA3264" w:rsidP="00127F87">
      <w:pPr>
        <w:spacing w:after="120"/>
        <w:jc w:val="both"/>
        <w:rPr>
          <w:sz w:val="21"/>
          <w:szCs w:val="21"/>
        </w:rPr>
      </w:pPr>
    </w:p>
    <w:p w14:paraId="411FC095" w14:textId="77777777" w:rsidR="007B5ACC" w:rsidRDefault="007B5ACC" w:rsidP="00127F87">
      <w:pPr>
        <w:spacing w:after="120"/>
        <w:jc w:val="both"/>
        <w:rPr>
          <w:sz w:val="21"/>
          <w:szCs w:val="21"/>
        </w:rPr>
      </w:pPr>
    </w:p>
    <w:p w14:paraId="7A2BE400" w14:textId="77777777" w:rsidR="00127F87" w:rsidRDefault="00127F87" w:rsidP="00127F87">
      <w:pPr>
        <w:spacing w:after="120"/>
        <w:jc w:val="both"/>
        <w:rPr>
          <w:sz w:val="21"/>
          <w:szCs w:val="21"/>
        </w:rPr>
      </w:pPr>
    </w:p>
    <w:p w14:paraId="00D6C5F8" w14:textId="77777777" w:rsidR="00272F31" w:rsidRDefault="00272F31" w:rsidP="00127F87">
      <w:pPr>
        <w:pStyle w:val="Zhlav"/>
        <w:spacing w:after="120"/>
        <w:jc w:val="both"/>
        <w:outlineLvl w:val="0"/>
        <w:rPr>
          <w:b/>
          <w:bCs/>
          <w:smallCaps/>
          <w:spacing w:val="20"/>
          <w:sz w:val="21"/>
          <w:szCs w:val="21"/>
        </w:rPr>
      </w:pPr>
    </w:p>
    <w:p w14:paraId="4A757936"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17B7D65A"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02A6EF73" w14:textId="77777777" w:rsidR="00127F87" w:rsidRPr="007F6932" w:rsidRDefault="00127F87" w:rsidP="00127F87">
      <w:pPr>
        <w:pStyle w:val="Zhlav"/>
        <w:spacing w:after="120"/>
        <w:jc w:val="both"/>
        <w:rPr>
          <w:b/>
          <w:bCs/>
          <w:sz w:val="21"/>
          <w:szCs w:val="21"/>
        </w:rPr>
      </w:pPr>
    </w:p>
    <w:p w14:paraId="593CBD75"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63D7ACE8"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A3D1191" w14:textId="77777777" w:rsidR="00127F87" w:rsidRDefault="00127F87" w:rsidP="00127F87">
            <w:pPr>
              <w:pStyle w:val="Nadpis1"/>
            </w:pPr>
            <w:r>
              <w:t>ŽÁDOST O ZMĚNU</w:t>
            </w:r>
          </w:p>
        </w:tc>
      </w:tr>
      <w:tr w:rsidR="00127F87" w14:paraId="260E0CFE"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64113A30" w14:textId="77777777" w:rsidR="00127F87" w:rsidRDefault="00127F87" w:rsidP="00127F87">
            <w:pPr>
              <w:rPr>
                <w:b/>
                <w:bCs/>
                <w:sz w:val="20"/>
              </w:rPr>
            </w:pPr>
            <w:r>
              <w:rPr>
                <w:b/>
                <w:bCs/>
                <w:sz w:val="20"/>
              </w:rPr>
              <w:t>Stavba:</w:t>
            </w:r>
          </w:p>
          <w:p w14:paraId="03F23196"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7D64FB6A" w14:textId="77777777" w:rsidR="00127F87" w:rsidRDefault="00127F87" w:rsidP="00127F87">
            <w:pPr>
              <w:ind w:left="-70" w:firstLine="70"/>
              <w:rPr>
                <w:b/>
                <w:bCs/>
                <w:sz w:val="20"/>
              </w:rPr>
            </w:pPr>
            <w:r>
              <w:rPr>
                <w:b/>
                <w:bCs/>
                <w:sz w:val="20"/>
              </w:rPr>
              <w:t xml:space="preserve">Číslo změny: </w:t>
            </w:r>
          </w:p>
        </w:tc>
      </w:tr>
      <w:tr w:rsidR="00127F87" w14:paraId="63840761"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04152CF1"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3B69C3A9" w14:textId="77777777" w:rsidR="00127F87" w:rsidRDefault="00127F87" w:rsidP="00127F87">
            <w:pPr>
              <w:rPr>
                <w:b/>
                <w:bCs/>
                <w:sz w:val="20"/>
              </w:rPr>
            </w:pPr>
            <w:r>
              <w:rPr>
                <w:b/>
                <w:bCs/>
                <w:sz w:val="20"/>
              </w:rPr>
              <w:t xml:space="preserve">Datum: </w:t>
            </w:r>
          </w:p>
        </w:tc>
      </w:tr>
      <w:tr w:rsidR="00127F87" w14:paraId="5BED8B64"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B1BFE09" w14:textId="77777777" w:rsidR="00127F87" w:rsidRDefault="00127F87" w:rsidP="00127F87">
            <w:pPr>
              <w:rPr>
                <w:sz w:val="20"/>
              </w:rPr>
            </w:pPr>
            <w:r>
              <w:t>Určeno pro objednatele</w:t>
            </w:r>
          </w:p>
        </w:tc>
      </w:tr>
      <w:tr w:rsidR="00127F87" w14:paraId="23C0A18A"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4309594A"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8B33D2E"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94760">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6F3EEA9F"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94760">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BBBB897"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94760">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4BA5692C"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94760">
              <w:fldChar w:fldCharType="separate"/>
            </w:r>
            <w:r>
              <w:fldChar w:fldCharType="end"/>
            </w:r>
          </w:p>
        </w:tc>
      </w:tr>
      <w:tr w:rsidR="00127F87" w14:paraId="5726E5E8"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001FBD5" w14:textId="77777777" w:rsidR="00127F87" w:rsidRDefault="00127F87" w:rsidP="00127F87">
            <w:r>
              <w:rPr>
                <w:sz w:val="20"/>
              </w:rPr>
              <w:t xml:space="preserve">Týká se </w:t>
            </w:r>
            <w:r>
              <w:rPr>
                <w:b/>
                <w:bCs/>
                <w:sz w:val="20"/>
              </w:rPr>
              <w:t>části stavby</w:t>
            </w:r>
            <w:r>
              <w:rPr>
                <w:b/>
                <w:bCs/>
              </w:rPr>
              <w:t xml:space="preserve">: </w:t>
            </w:r>
          </w:p>
        </w:tc>
      </w:tr>
      <w:tr w:rsidR="00127F87" w14:paraId="6CF3E9F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A4ED2B8"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0CF6A3BB" w14:textId="77777777" w:rsidR="00127F87" w:rsidRDefault="00127F87" w:rsidP="00127F87">
            <w:pPr>
              <w:rPr>
                <w:sz w:val="20"/>
              </w:rPr>
            </w:pPr>
          </w:p>
        </w:tc>
      </w:tr>
      <w:tr w:rsidR="00127F87" w14:paraId="01AB04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46388F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598941B8" w14:textId="77777777" w:rsidR="00127F87" w:rsidRDefault="00127F87" w:rsidP="00127F87">
            <w:pPr>
              <w:rPr>
                <w:sz w:val="20"/>
              </w:rPr>
            </w:pPr>
          </w:p>
        </w:tc>
      </w:tr>
      <w:tr w:rsidR="00127F87" w14:paraId="3C8F5C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8CD79B1"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DC22843" w14:textId="77777777" w:rsidR="00127F87" w:rsidRDefault="00127F87" w:rsidP="00127F87">
            <w:pPr>
              <w:rPr>
                <w:sz w:val="20"/>
              </w:rPr>
            </w:pPr>
          </w:p>
        </w:tc>
      </w:tr>
      <w:tr w:rsidR="00127F87" w:rsidRPr="00F72258" w14:paraId="39C33885"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62D1ADED" w14:textId="77777777" w:rsidR="00127F87" w:rsidRPr="00973A11" w:rsidRDefault="00127F87" w:rsidP="00127F87">
            <w:pPr>
              <w:tabs>
                <w:tab w:val="left" w:pos="3720"/>
              </w:tabs>
              <w:rPr>
                <w:sz w:val="16"/>
                <w:szCs w:val="16"/>
              </w:rPr>
            </w:pPr>
            <w:r w:rsidRPr="00B55E17">
              <w:t>Popis změny:</w:t>
            </w:r>
          </w:p>
          <w:p w14:paraId="210A5848" w14:textId="77777777" w:rsidR="00127F87" w:rsidRDefault="00127F87" w:rsidP="00127F87">
            <w:pPr>
              <w:tabs>
                <w:tab w:val="left" w:pos="2985"/>
              </w:tabs>
              <w:jc w:val="both"/>
              <w:rPr>
                <w:szCs w:val="20"/>
              </w:rPr>
            </w:pPr>
          </w:p>
          <w:p w14:paraId="24E98D50" w14:textId="77777777" w:rsidR="00127F87" w:rsidRDefault="00127F87" w:rsidP="00127F87">
            <w:pPr>
              <w:tabs>
                <w:tab w:val="left" w:pos="2985"/>
              </w:tabs>
              <w:jc w:val="both"/>
              <w:rPr>
                <w:szCs w:val="20"/>
              </w:rPr>
            </w:pPr>
          </w:p>
          <w:p w14:paraId="2EDEF0A8" w14:textId="77777777" w:rsidR="00127F87" w:rsidRPr="00F72258" w:rsidRDefault="00127F87" w:rsidP="00127F87">
            <w:pPr>
              <w:tabs>
                <w:tab w:val="left" w:pos="2985"/>
              </w:tabs>
              <w:jc w:val="both"/>
              <w:rPr>
                <w:szCs w:val="20"/>
              </w:rPr>
            </w:pPr>
          </w:p>
        </w:tc>
      </w:tr>
      <w:tr w:rsidR="00127F87" w:rsidRPr="002404F8" w14:paraId="18FA55E1"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115C17D7" w14:textId="77777777" w:rsidR="00127F87" w:rsidRPr="002404F8" w:rsidRDefault="00127F87" w:rsidP="00127F87"/>
          <w:p w14:paraId="150B5E90" w14:textId="77777777" w:rsidR="00127F87" w:rsidRPr="002404F8" w:rsidRDefault="00127F87" w:rsidP="00127F87"/>
          <w:p w14:paraId="70376A6A" w14:textId="77777777" w:rsidR="00127F87" w:rsidRPr="002404F8" w:rsidRDefault="00127F87" w:rsidP="00127F87"/>
        </w:tc>
      </w:tr>
      <w:tr w:rsidR="00127F87" w14:paraId="5D01C4E5"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56BD4578"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361EF74B" w14:textId="77777777" w:rsidR="00127F87" w:rsidRDefault="00127F87" w:rsidP="00127F87">
            <w:pPr>
              <w:rPr>
                <w:rFonts w:ascii="Arial Narrow" w:hAnsi="Arial Narrow"/>
                <w:sz w:val="20"/>
              </w:rPr>
            </w:pPr>
            <w:r>
              <w:rPr>
                <w:rFonts w:cs="Arial"/>
                <w:sz w:val="16"/>
              </w:rPr>
              <w:t>Počet připojených výkresů:</w:t>
            </w:r>
          </w:p>
        </w:tc>
      </w:tr>
      <w:tr w:rsidR="00127F87" w14:paraId="4ADF3114"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7EB7E6D"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05DF165"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7F026257" w14:textId="77777777" w:rsidR="00127F87" w:rsidRDefault="00127F87" w:rsidP="00127F87">
            <w:pPr>
              <w:rPr>
                <w:sz w:val="20"/>
              </w:rPr>
            </w:pPr>
            <w:r>
              <w:rPr>
                <w:sz w:val="20"/>
              </w:rPr>
              <w:t xml:space="preserve">  </w:t>
            </w:r>
          </w:p>
          <w:p w14:paraId="19839BB8"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94760">
              <w:rPr>
                <w:sz w:val="20"/>
              </w:rPr>
            </w:r>
            <w:r w:rsidR="00D94760">
              <w:rPr>
                <w:sz w:val="20"/>
              </w:rPr>
              <w:fldChar w:fldCharType="separate"/>
            </w:r>
            <w:r>
              <w:rPr>
                <w:sz w:val="20"/>
              </w:rPr>
              <w:fldChar w:fldCharType="end"/>
            </w:r>
          </w:p>
          <w:p w14:paraId="68F99BE9" w14:textId="77777777" w:rsidR="00127F87" w:rsidRDefault="00127F87" w:rsidP="00127F87">
            <w:pPr>
              <w:rPr>
                <w:sz w:val="20"/>
              </w:rPr>
            </w:pPr>
          </w:p>
        </w:tc>
      </w:tr>
      <w:tr w:rsidR="00127F87" w14:paraId="70442AB7"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F6ABAA2" w14:textId="77777777" w:rsidR="00127F87" w:rsidRDefault="00127F87" w:rsidP="00127F87">
            <w:pPr>
              <w:rPr>
                <w:sz w:val="20"/>
              </w:rPr>
            </w:pPr>
            <w:r>
              <w:rPr>
                <w:sz w:val="20"/>
              </w:rPr>
              <w:t>Změna byla vyvolána</w:t>
            </w:r>
          </w:p>
          <w:p w14:paraId="6C86C80B" w14:textId="77777777" w:rsidR="00127F87" w:rsidRDefault="00127F87" w:rsidP="00127F87">
            <w:pPr>
              <w:rPr>
                <w:sz w:val="20"/>
              </w:rPr>
            </w:pPr>
          </w:p>
          <w:p w14:paraId="09B53D1E"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08F669C4" w14:textId="77777777" w:rsidR="00127F87" w:rsidRDefault="00127F87" w:rsidP="00127F87">
            <w:pPr>
              <w:rPr>
                <w:sz w:val="20"/>
              </w:rPr>
            </w:pPr>
          </w:p>
        </w:tc>
      </w:tr>
      <w:tr w:rsidR="00127F87" w14:paraId="24DCEECC"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2279643" w14:textId="77777777" w:rsidR="00127F87" w:rsidRDefault="00127F87" w:rsidP="00127F87">
            <w:pPr>
              <w:rPr>
                <w:sz w:val="20"/>
              </w:rPr>
            </w:pPr>
            <w:r>
              <w:rPr>
                <w:sz w:val="20"/>
              </w:rPr>
              <w:t>Tato žádost o změnu je podkladem pro zpracování návrhu ocenění změny.</w:t>
            </w:r>
          </w:p>
          <w:p w14:paraId="43BC2B7B" w14:textId="77777777" w:rsidR="00127F87" w:rsidRDefault="00127F87" w:rsidP="00127F87">
            <w:pPr>
              <w:rPr>
                <w:sz w:val="20"/>
              </w:rPr>
            </w:pPr>
          </w:p>
        </w:tc>
      </w:tr>
      <w:tr w:rsidR="00127F87" w14:paraId="4F547A6F"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AC1BBCF" w14:textId="77777777" w:rsidR="00127F87" w:rsidRDefault="00127F87" w:rsidP="00127F87">
            <w:pPr>
              <w:rPr>
                <w:sz w:val="16"/>
              </w:rPr>
            </w:pPr>
          </w:p>
          <w:p w14:paraId="054EDAC8" w14:textId="77777777" w:rsidR="00127F87" w:rsidRDefault="00127F87" w:rsidP="00127F87">
            <w:pPr>
              <w:rPr>
                <w:sz w:val="16"/>
              </w:rPr>
            </w:pPr>
          </w:p>
          <w:p w14:paraId="3D2BD152" w14:textId="77777777" w:rsidR="00127F87" w:rsidRDefault="00127F87" w:rsidP="00127F87">
            <w:pPr>
              <w:rPr>
                <w:sz w:val="20"/>
              </w:rPr>
            </w:pPr>
            <w:r>
              <w:rPr>
                <w:sz w:val="20"/>
              </w:rPr>
              <w:t>Žádost podává (jméno, podpis, razítko):</w:t>
            </w:r>
          </w:p>
          <w:p w14:paraId="550A0623" w14:textId="77777777" w:rsidR="00127F87" w:rsidRDefault="00127F87" w:rsidP="00127F87">
            <w:pPr>
              <w:rPr>
                <w:sz w:val="20"/>
              </w:rPr>
            </w:pPr>
          </w:p>
          <w:p w14:paraId="7C9A5443" w14:textId="77777777" w:rsidR="00127F87" w:rsidRDefault="00127F87" w:rsidP="00127F87">
            <w:pPr>
              <w:rPr>
                <w:sz w:val="20"/>
              </w:rPr>
            </w:pPr>
          </w:p>
          <w:p w14:paraId="479F8F97" w14:textId="77777777" w:rsidR="00127F87" w:rsidRDefault="00127F87" w:rsidP="00127F87">
            <w:pPr>
              <w:rPr>
                <w:sz w:val="20"/>
              </w:rPr>
            </w:pPr>
          </w:p>
        </w:tc>
      </w:tr>
      <w:tr w:rsidR="00127F87" w14:paraId="0BD627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6E9C159" w14:textId="77777777" w:rsidR="00127F87" w:rsidRDefault="00127F87" w:rsidP="00127F87">
            <w:pPr>
              <w:rPr>
                <w:sz w:val="16"/>
              </w:rPr>
            </w:pPr>
          </w:p>
          <w:p w14:paraId="00AB690C" w14:textId="77777777" w:rsidR="00127F87" w:rsidRPr="00694BA5" w:rsidRDefault="00127F87" w:rsidP="00127F87">
            <w:pPr>
              <w:rPr>
                <w:sz w:val="20"/>
                <w:szCs w:val="20"/>
              </w:rPr>
            </w:pPr>
            <w:r>
              <w:rPr>
                <w:sz w:val="20"/>
                <w:szCs w:val="20"/>
              </w:rPr>
              <w:t>Převzal (Jméno, datum, podpis)</w:t>
            </w:r>
          </w:p>
          <w:p w14:paraId="4AE9B29F" w14:textId="77777777" w:rsidR="00127F87" w:rsidRDefault="00127F87" w:rsidP="00127F87">
            <w:pPr>
              <w:rPr>
                <w:sz w:val="16"/>
              </w:rPr>
            </w:pPr>
          </w:p>
          <w:p w14:paraId="02765FA0" w14:textId="77777777" w:rsidR="00127F87" w:rsidRDefault="00127F87" w:rsidP="00127F87">
            <w:pPr>
              <w:rPr>
                <w:sz w:val="16"/>
              </w:rPr>
            </w:pPr>
          </w:p>
          <w:p w14:paraId="123F1E3F" w14:textId="77777777" w:rsidR="00127F87" w:rsidRDefault="00127F87" w:rsidP="00127F87">
            <w:pPr>
              <w:rPr>
                <w:sz w:val="16"/>
              </w:rPr>
            </w:pPr>
          </w:p>
          <w:p w14:paraId="1A78154F" w14:textId="77777777" w:rsidR="00127F87" w:rsidRDefault="00127F87" w:rsidP="00127F87">
            <w:pPr>
              <w:rPr>
                <w:sz w:val="16"/>
              </w:rPr>
            </w:pPr>
          </w:p>
        </w:tc>
      </w:tr>
    </w:tbl>
    <w:p w14:paraId="31B9353A" w14:textId="77777777" w:rsidR="00127F87" w:rsidRDefault="00127F87" w:rsidP="00127F87">
      <w:pPr>
        <w:spacing w:after="120"/>
        <w:jc w:val="both"/>
        <w:rPr>
          <w:sz w:val="21"/>
          <w:szCs w:val="21"/>
        </w:rPr>
      </w:pPr>
    </w:p>
    <w:p w14:paraId="293BD175" w14:textId="77777777" w:rsidR="00127F87" w:rsidRDefault="00127F87" w:rsidP="00127F87">
      <w:pPr>
        <w:tabs>
          <w:tab w:val="left" w:pos="1470"/>
        </w:tabs>
        <w:rPr>
          <w:sz w:val="21"/>
          <w:szCs w:val="21"/>
        </w:rPr>
      </w:pPr>
    </w:p>
    <w:p w14:paraId="76DF31BE"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0D51A82D"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6B8447B9" w14:textId="77777777" w:rsidR="00127F87" w:rsidRDefault="00127F87" w:rsidP="00127F87">
            <w:pPr>
              <w:pStyle w:val="Nadpis1"/>
            </w:pPr>
            <w:r>
              <w:t xml:space="preserve">NÁVRH OCENĚNÍ ZMĚNY </w:t>
            </w:r>
          </w:p>
          <w:p w14:paraId="4CC06E3B" w14:textId="77777777" w:rsidR="00127F87" w:rsidRDefault="00127F87" w:rsidP="00127F87">
            <w:pPr>
              <w:pStyle w:val="Nadpis1"/>
            </w:pPr>
            <w:r>
              <w:t>(příloha k žádosti o změnu)</w:t>
            </w:r>
          </w:p>
        </w:tc>
      </w:tr>
      <w:tr w:rsidR="00127F87" w14:paraId="45952146"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10AD788E" w14:textId="77777777" w:rsidR="00127F87" w:rsidRDefault="00127F87" w:rsidP="00127F87">
            <w:pPr>
              <w:rPr>
                <w:b/>
                <w:bCs/>
                <w:sz w:val="20"/>
              </w:rPr>
            </w:pPr>
            <w:r>
              <w:rPr>
                <w:b/>
                <w:bCs/>
                <w:sz w:val="20"/>
              </w:rPr>
              <w:t>Stavba:</w:t>
            </w:r>
          </w:p>
          <w:p w14:paraId="69F68785"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1B9F267" w14:textId="77777777" w:rsidR="00127F87" w:rsidRDefault="00127F87" w:rsidP="00127F87">
            <w:pPr>
              <w:ind w:left="-70" w:firstLine="70"/>
              <w:rPr>
                <w:b/>
                <w:bCs/>
                <w:sz w:val="20"/>
              </w:rPr>
            </w:pPr>
            <w:r>
              <w:rPr>
                <w:b/>
                <w:bCs/>
                <w:sz w:val="20"/>
              </w:rPr>
              <w:t>Číslo změny:</w:t>
            </w:r>
          </w:p>
        </w:tc>
      </w:tr>
      <w:tr w:rsidR="00127F87" w14:paraId="01FD9B3B"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052A5BB1"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450C3FEF" w14:textId="77777777" w:rsidR="00127F87" w:rsidRDefault="00127F87" w:rsidP="00127F87">
            <w:r>
              <w:rPr>
                <w:b/>
                <w:bCs/>
                <w:sz w:val="20"/>
              </w:rPr>
              <w:t xml:space="preserve">Datum: </w:t>
            </w:r>
          </w:p>
        </w:tc>
      </w:tr>
      <w:tr w:rsidR="00127F87" w14:paraId="71C1FA71"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7938CD05"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131E2791"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06E09BB4"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94760">
              <w:rPr>
                <w:sz w:val="22"/>
              </w:rPr>
            </w:r>
            <w:r w:rsidR="00D94760">
              <w:rPr>
                <w:sz w:val="22"/>
              </w:rPr>
              <w:fldChar w:fldCharType="separate"/>
            </w:r>
            <w:r>
              <w:rPr>
                <w:sz w:val="22"/>
              </w:rPr>
              <w:fldChar w:fldCharType="end"/>
            </w:r>
          </w:p>
        </w:tc>
      </w:tr>
      <w:tr w:rsidR="00127F87" w14:paraId="371FAEF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39B1A7C7"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6F7E585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D0F82F4"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D94760">
              <w:rPr>
                <w:sz w:val="22"/>
              </w:rPr>
            </w:r>
            <w:r w:rsidR="00D94760">
              <w:rPr>
                <w:sz w:val="22"/>
              </w:rPr>
              <w:fldChar w:fldCharType="separate"/>
            </w:r>
            <w:r>
              <w:rPr>
                <w:sz w:val="22"/>
              </w:rPr>
              <w:fldChar w:fldCharType="end"/>
            </w:r>
            <w:bookmarkEnd w:id="15"/>
          </w:p>
        </w:tc>
      </w:tr>
      <w:tr w:rsidR="00127F87" w14:paraId="512CDBC6"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55884240" w14:textId="77777777" w:rsidR="00127F87" w:rsidRDefault="00127F87" w:rsidP="00127F87"/>
          <w:p w14:paraId="67626924" w14:textId="77777777" w:rsidR="00127F87" w:rsidRDefault="00127F87" w:rsidP="00127F87"/>
          <w:p w14:paraId="45686664" w14:textId="77777777" w:rsidR="00127F87" w:rsidRDefault="00127F87" w:rsidP="00127F87">
            <w:r>
              <w:rPr>
                <w:sz w:val="22"/>
              </w:rPr>
              <w:t>Návrh změny je podložen těmito rozpočtovými poklady:</w:t>
            </w:r>
          </w:p>
        </w:tc>
      </w:tr>
      <w:tr w:rsidR="00127F87" w14:paraId="4972D080"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40F825C7" w14:textId="77777777" w:rsidR="00127F87" w:rsidRDefault="00127F87" w:rsidP="00127F87"/>
          <w:p w14:paraId="0ACE1DE3" w14:textId="77777777" w:rsidR="00127F87" w:rsidRDefault="00127F87" w:rsidP="00127F87"/>
          <w:p w14:paraId="205D31BB" w14:textId="77777777" w:rsidR="00127F87" w:rsidRDefault="00127F87" w:rsidP="00127F87"/>
          <w:p w14:paraId="3249A97A" w14:textId="77777777" w:rsidR="00127F87" w:rsidRDefault="00127F87" w:rsidP="00127F87"/>
          <w:p w14:paraId="4EF77F4B" w14:textId="77777777" w:rsidR="00127F87" w:rsidRDefault="00127F87" w:rsidP="00127F87"/>
          <w:p w14:paraId="07DB2F26" w14:textId="77777777" w:rsidR="00127F87" w:rsidRDefault="00127F87" w:rsidP="00127F87"/>
          <w:p w14:paraId="7EAC828B" w14:textId="77777777" w:rsidR="00127F87" w:rsidRDefault="00127F87" w:rsidP="00127F87"/>
          <w:p w14:paraId="3B19021C" w14:textId="77777777" w:rsidR="00127F87" w:rsidRDefault="00127F87" w:rsidP="00127F87"/>
        </w:tc>
      </w:tr>
      <w:tr w:rsidR="00127F87" w14:paraId="16524E0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4B5A0A8" w14:textId="77777777" w:rsidR="00127F87" w:rsidRDefault="00127F87" w:rsidP="00127F87">
            <w:r>
              <w:rPr>
                <w:rFonts w:cs="Arial"/>
                <w:sz w:val="16"/>
              </w:rPr>
              <w:t>Počet listů příloh:</w:t>
            </w:r>
          </w:p>
          <w:p w14:paraId="56E124EC" w14:textId="77777777" w:rsidR="00127F87" w:rsidRDefault="00127F87" w:rsidP="00127F87"/>
        </w:tc>
      </w:tr>
      <w:tr w:rsidR="00127F87" w14:paraId="548DA9A0"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E88F3CE" w14:textId="77777777" w:rsidR="00127F87" w:rsidRDefault="00127F87" w:rsidP="00127F87">
            <w:r>
              <w:rPr>
                <w:sz w:val="22"/>
              </w:rPr>
              <w:t>Navrhovaná změna ceny díla:                                                                              Kč (bez DPH)</w:t>
            </w:r>
          </w:p>
          <w:p w14:paraId="16FE10B0" w14:textId="77777777" w:rsidR="00127F87" w:rsidRDefault="00127F87" w:rsidP="00127F87">
            <w:pPr>
              <w:rPr>
                <w:sz w:val="10"/>
              </w:rPr>
            </w:pPr>
          </w:p>
          <w:p w14:paraId="2BD2E450" w14:textId="77777777" w:rsidR="00127F87" w:rsidRDefault="00127F87" w:rsidP="00127F87"/>
        </w:tc>
      </w:tr>
      <w:tr w:rsidR="00127F87" w14:paraId="22C9B6A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9B153C9"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2E83F1C" w14:textId="77777777" w:rsidR="00127F87" w:rsidRDefault="00127F87" w:rsidP="00127F87">
            <w:pPr>
              <w:jc w:val="right"/>
            </w:pPr>
            <w:r>
              <w:rPr>
                <w:sz w:val="22"/>
              </w:rPr>
              <w:t xml:space="preserve"> Kč (bez DPH)     </w:t>
            </w:r>
          </w:p>
        </w:tc>
      </w:tr>
      <w:tr w:rsidR="00127F87" w14:paraId="3D991E7A"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2F717905"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F3C7674" w14:textId="77777777" w:rsidR="00127F87" w:rsidRDefault="00127F87" w:rsidP="00127F87">
            <w:pPr>
              <w:jc w:val="right"/>
            </w:pPr>
            <w:r>
              <w:rPr>
                <w:sz w:val="22"/>
              </w:rPr>
              <w:t xml:space="preserve"> Kč (bez DPH)</w:t>
            </w:r>
          </w:p>
        </w:tc>
      </w:tr>
      <w:tr w:rsidR="00127F87" w14:paraId="5CFE1363"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3632FC19" w14:textId="77777777" w:rsidR="00127F87" w:rsidRDefault="00127F87" w:rsidP="00127F87">
            <w:r>
              <w:rPr>
                <w:sz w:val="22"/>
              </w:rPr>
              <w:t>Navrhovaná změna lhůty dokončení díla:</w:t>
            </w:r>
          </w:p>
        </w:tc>
      </w:tr>
      <w:tr w:rsidR="00127F87" w14:paraId="2EBF04C3"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A3AA1AC"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5658FBC1" w14:textId="77777777" w:rsidR="00127F87" w:rsidRDefault="00127F87" w:rsidP="00127F87">
            <w:pPr>
              <w:jc w:val="right"/>
            </w:pPr>
            <w:r>
              <w:rPr>
                <w:sz w:val="22"/>
              </w:rPr>
              <w:t>kalendářních dní</w:t>
            </w:r>
          </w:p>
        </w:tc>
      </w:tr>
      <w:tr w:rsidR="00127F87" w14:paraId="7C48BF25"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1268B0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EB04B61" w14:textId="77777777" w:rsidR="00127F87" w:rsidRDefault="00127F87" w:rsidP="00127F87">
            <w:pPr>
              <w:jc w:val="right"/>
            </w:pPr>
            <w:r>
              <w:rPr>
                <w:sz w:val="22"/>
              </w:rPr>
              <w:t>kalendářních dní</w:t>
            </w:r>
          </w:p>
        </w:tc>
      </w:tr>
      <w:tr w:rsidR="00127F87" w14:paraId="76A6DE6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0DD9F8D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7E2BF019" w14:textId="77777777" w:rsidR="00127F87" w:rsidRDefault="00127F87" w:rsidP="00127F87"/>
        </w:tc>
      </w:tr>
    </w:tbl>
    <w:p w14:paraId="7AAFD270" w14:textId="77777777" w:rsidR="00127F87" w:rsidRPr="007B45FA" w:rsidRDefault="00127F87" w:rsidP="00127F87">
      <w:pPr>
        <w:tabs>
          <w:tab w:val="left" w:pos="1470"/>
        </w:tabs>
        <w:rPr>
          <w:sz w:val="21"/>
          <w:szCs w:val="21"/>
        </w:rPr>
      </w:pPr>
    </w:p>
    <w:p w14:paraId="4629009B" w14:textId="77777777" w:rsidR="00127F87" w:rsidRDefault="00127F87" w:rsidP="00127F87"/>
    <w:p w14:paraId="2E092622" w14:textId="77777777" w:rsidR="00AB2C6C" w:rsidRDefault="00AB2C6C"/>
    <w:sectPr w:rsidR="00AB2C6C" w:rsidSect="00F86FD9">
      <w:headerReference w:type="default" r:id="rId15"/>
      <w:footerReference w:type="default" r:id="rId16"/>
      <w:headerReference w:type="first" r:id="rId17"/>
      <w:footerReference w:type="first" r:id="rId18"/>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0507" w14:textId="77777777" w:rsidR="00335F39" w:rsidRDefault="00335F39" w:rsidP="00127F87">
      <w:r>
        <w:separator/>
      </w:r>
    </w:p>
  </w:endnote>
  <w:endnote w:type="continuationSeparator" w:id="0">
    <w:p w14:paraId="7D0DEFCC" w14:textId="77777777" w:rsidR="00335F39" w:rsidRDefault="00335F39"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F5F4" w14:textId="4EDDE6CD" w:rsidR="00335F39" w:rsidRPr="000A7553" w:rsidRDefault="00335F39"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D94760">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D94760">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5EE3" w14:textId="7428F236" w:rsidR="00335F39" w:rsidRPr="006D1D93" w:rsidRDefault="00335F39"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D94760">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D94760">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2B278" w14:textId="77777777" w:rsidR="00335F39" w:rsidRDefault="00335F39" w:rsidP="00127F87">
      <w:r>
        <w:separator/>
      </w:r>
    </w:p>
  </w:footnote>
  <w:footnote w:type="continuationSeparator" w:id="0">
    <w:p w14:paraId="3B62F448" w14:textId="77777777" w:rsidR="00335F39" w:rsidRDefault="00335F39"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F1D8" w14:textId="77777777" w:rsidR="00335F39" w:rsidRPr="00A831F4" w:rsidRDefault="00335F39" w:rsidP="00A831F4">
    <w:pPr>
      <w:pStyle w:val="Zhlav"/>
    </w:pPr>
    <w:r w:rsidRPr="00A831F4">
      <w:rPr>
        <w:b/>
        <w:bCs/>
        <w:i/>
        <w:smallCaps/>
        <w:spacing w:val="30"/>
        <w:sz w:val="16"/>
        <w:szCs w:val="16"/>
        <w:lang w:val="cs-CZ" w:eastAsia="cs-CZ"/>
      </w:rPr>
      <w:t>II/381 VELKÉ NĚMČICE – KŘEPICE, 2. STAVBA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335F39" w:rsidRPr="00102C96" w14:paraId="419240A5" w14:textId="77777777">
      <w:tc>
        <w:tcPr>
          <w:tcW w:w="9468" w:type="dxa"/>
          <w:gridSpan w:val="2"/>
        </w:tcPr>
        <w:p w14:paraId="0BD69156" w14:textId="77777777" w:rsidR="00335F39" w:rsidRPr="00E22620" w:rsidRDefault="00335F39" w:rsidP="00D25328">
          <w:pPr>
            <w:tabs>
              <w:tab w:val="left" w:pos="810"/>
            </w:tabs>
            <w:rPr>
              <w:bCs/>
              <w:smallCaps/>
              <w:spacing w:val="30"/>
              <w:sz w:val="16"/>
              <w:szCs w:val="16"/>
              <w:lang w:val="en-US"/>
            </w:rPr>
          </w:pPr>
          <w:r w:rsidRPr="00A831F4">
            <w:rPr>
              <w:b/>
              <w:bCs/>
              <w:i/>
              <w:smallCaps/>
              <w:spacing w:val="30"/>
              <w:sz w:val="16"/>
              <w:szCs w:val="16"/>
            </w:rPr>
            <w:t xml:space="preserve">II/381 VELKÉ NĚMČICE – KŘEPICE, 2. STAVBA </w:t>
          </w:r>
        </w:p>
      </w:tc>
    </w:tr>
    <w:tr w:rsidR="00335F39" w:rsidRPr="00102C96" w14:paraId="4C5F75E1" w14:textId="77777777">
      <w:tc>
        <w:tcPr>
          <w:tcW w:w="4788" w:type="dxa"/>
        </w:tcPr>
        <w:p w14:paraId="22C6E0D2" w14:textId="77777777" w:rsidR="00335F39" w:rsidRPr="00102C96" w:rsidRDefault="00335F39" w:rsidP="00127F87">
          <w:pPr>
            <w:jc w:val="both"/>
            <w:rPr>
              <w:sz w:val="21"/>
              <w:szCs w:val="21"/>
            </w:rPr>
          </w:pPr>
          <w:r w:rsidRPr="00102C96">
            <w:rPr>
              <w:sz w:val="21"/>
              <w:szCs w:val="21"/>
            </w:rPr>
            <w:t>Číslo smlouvy objednatele</w:t>
          </w:r>
        </w:p>
      </w:tc>
      <w:tc>
        <w:tcPr>
          <w:tcW w:w="4680" w:type="dxa"/>
        </w:tcPr>
        <w:p w14:paraId="42AB9AD3" w14:textId="77777777" w:rsidR="00335F39" w:rsidRPr="00102C96" w:rsidRDefault="00335F39" w:rsidP="00127F87">
          <w:pPr>
            <w:ind w:left="34"/>
            <w:jc w:val="right"/>
            <w:rPr>
              <w:sz w:val="21"/>
              <w:szCs w:val="21"/>
            </w:rPr>
          </w:pPr>
          <w:r w:rsidRPr="00102C96">
            <w:rPr>
              <w:sz w:val="21"/>
              <w:szCs w:val="21"/>
            </w:rPr>
            <w:t xml:space="preserve">Číslo smlouvy zhotovitele    </w:t>
          </w:r>
        </w:p>
      </w:tc>
    </w:tr>
  </w:tbl>
  <w:p w14:paraId="053A21CB" w14:textId="77777777" w:rsidR="00335F39" w:rsidRDefault="00335F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56F26D4"/>
    <w:multiLevelType w:val="hybridMultilevel"/>
    <w:tmpl w:val="0E2E7328"/>
    <w:lvl w:ilvl="0" w:tplc="52CA7DF8">
      <w:numFmt w:val="bullet"/>
      <w:lvlText w:val="-"/>
      <w:lvlJc w:val="left"/>
      <w:pPr>
        <w:ind w:left="720" w:hanging="360"/>
      </w:pPr>
      <w:rPr>
        <w:rFonts w:ascii="Calibri" w:eastAsia="Calibri" w:hAnsi="Calibri" w:cs="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F849AF"/>
    <w:multiLevelType w:val="multilevel"/>
    <w:tmpl w:val="F51864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360"/>
      </w:pPr>
      <w:rPr>
        <w:rFonts w:hint="default"/>
        <w:sz w:val="24"/>
      </w:rPr>
    </w:lvl>
    <w:lvl w:ilvl="2">
      <w:start w:val="1"/>
      <w:numFmt w:val="decimal"/>
      <w:isLgl/>
      <w:lvlText w:val="%1.%2.%3"/>
      <w:lvlJc w:val="left"/>
      <w:pPr>
        <w:ind w:left="132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920" w:hanging="1080"/>
      </w:pPr>
      <w:rPr>
        <w:rFonts w:hint="default"/>
        <w:sz w:val="24"/>
      </w:rPr>
    </w:lvl>
    <w:lvl w:ilvl="5">
      <w:start w:val="1"/>
      <w:numFmt w:val="decimal"/>
      <w:isLgl/>
      <w:lvlText w:val="%1.%2.%3.%4.%5.%6"/>
      <w:lvlJc w:val="left"/>
      <w:pPr>
        <w:ind w:left="204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640" w:hanging="1440"/>
      </w:pPr>
      <w:rPr>
        <w:rFonts w:hint="default"/>
        <w:sz w:val="24"/>
      </w:rPr>
    </w:lvl>
    <w:lvl w:ilvl="8">
      <w:start w:val="1"/>
      <w:numFmt w:val="decimal"/>
      <w:isLgl/>
      <w:lvlText w:val="%1.%2.%3.%4.%5.%6.%7.%8.%9"/>
      <w:lvlJc w:val="left"/>
      <w:pPr>
        <w:ind w:left="2760" w:hanging="1440"/>
      </w:pPr>
      <w:rPr>
        <w:rFonts w:hint="default"/>
        <w:sz w:val="24"/>
      </w:r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5"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6"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9"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2"/>
  </w:num>
  <w:num w:numId="3">
    <w:abstractNumId w:val="29"/>
  </w:num>
  <w:num w:numId="4">
    <w:abstractNumId w:val="9"/>
  </w:num>
  <w:num w:numId="5">
    <w:abstractNumId w:val="35"/>
  </w:num>
  <w:num w:numId="6">
    <w:abstractNumId w:val="21"/>
  </w:num>
  <w:num w:numId="7">
    <w:abstractNumId w:val="26"/>
  </w:num>
  <w:num w:numId="8">
    <w:abstractNumId w:val="40"/>
  </w:num>
  <w:num w:numId="9">
    <w:abstractNumId w:val="45"/>
  </w:num>
  <w:num w:numId="10">
    <w:abstractNumId w:val="8"/>
  </w:num>
  <w:num w:numId="11">
    <w:abstractNumId w:val="10"/>
  </w:num>
  <w:num w:numId="12">
    <w:abstractNumId w:val="7"/>
  </w:num>
  <w:num w:numId="13">
    <w:abstractNumId w:val="42"/>
  </w:num>
  <w:num w:numId="14">
    <w:abstractNumId w:val="30"/>
  </w:num>
  <w:num w:numId="15">
    <w:abstractNumId w:val="33"/>
  </w:num>
  <w:num w:numId="16">
    <w:abstractNumId w:val="38"/>
  </w:num>
  <w:num w:numId="17">
    <w:abstractNumId w:val="36"/>
  </w:num>
  <w:num w:numId="18">
    <w:abstractNumId w:val="2"/>
  </w:num>
  <w:num w:numId="19">
    <w:abstractNumId w:val="3"/>
  </w:num>
  <w:num w:numId="20">
    <w:abstractNumId w:val="0"/>
  </w:num>
  <w:num w:numId="21">
    <w:abstractNumId w:val="32"/>
  </w:num>
  <w:num w:numId="22">
    <w:abstractNumId w:val="3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5"/>
  </w:num>
  <w:num w:numId="26">
    <w:abstractNumId w:val="4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2"/>
  </w:num>
  <w:num w:numId="31">
    <w:abstractNumId w:val="13"/>
  </w:num>
  <w:num w:numId="32">
    <w:abstractNumId w:val="4"/>
  </w:num>
  <w:num w:numId="33">
    <w:abstractNumId w:val="25"/>
  </w:num>
  <w:num w:numId="34">
    <w:abstractNumId w:val="11"/>
  </w:num>
  <w:num w:numId="35">
    <w:abstractNumId w:val="31"/>
  </w:num>
  <w:num w:numId="36">
    <w:abstractNumId w:val="34"/>
  </w:num>
  <w:num w:numId="37">
    <w:abstractNumId w:val="23"/>
  </w:num>
  <w:num w:numId="38">
    <w:abstractNumId w:val="20"/>
  </w:num>
  <w:num w:numId="39">
    <w:abstractNumId w:val="37"/>
  </w:num>
  <w:num w:numId="40">
    <w:abstractNumId w:val="6"/>
  </w:num>
  <w:num w:numId="41">
    <w:abstractNumId w:val="1"/>
  </w:num>
  <w:num w:numId="42">
    <w:abstractNumId w:val="43"/>
  </w:num>
  <w:num w:numId="43">
    <w:abstractNumId w:val="15"/>
  </w:num>
  <w:num w:numId="44">
    <w:abstractNumId w:val="24"/>
  </w:num>
  <w:num w:numId="45">
    <w:abstractNumId w:val="41"/>
  </w:num>
  <w:num w:numId="46">
    <w:abstractNumId w:val="28"/>
  </w:num>
  <w:num w:numId="47">
    <w:abstractNumId w:val="17"/>
  </w:num>
  <w:num w:numId="48">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47C19"/>
    <w:rsid w:val="0005182E"/>
    <w:rsid w:val="00057FC3"/>
    <w:rsid w:val="00073416"/>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2CD8"/>
    <w:rsid w:val="0013366A"/>
    <w:rsid w:val="00141C22"/>
    <w:rsid w:val="00147E3E"/>
    <w:rsid w:val="00150319"/>
    <w:rsid w:val="00157531"/>
    <w:rsid w:val="00163772"/>
    <w:rsid w:val="00172B59"/>
    <w:rsid w:val="00181EB1"/>
    <w:rsid w:val="001832B1"/>
    <w:rsid w:val="001867CB"/>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1F6BCF"/>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AF1"/>
    <w:rsid w:val="00310556"/>
    <w:rsid w:val="00310909"/>
    <w:rsid w:val="00311849"/>
    <w:rsid w:val="00313E79"/>
    <w:rsid w:val="00317D8E"/>
    <w:rsid w:val="0032462B"/>
    <w:rsid w:val="00324ECD"/>
    <w:rsid w:val="00325DC4"/>
    <w:rsid w:val="00327EE1"/>
    <w:rsid w:val="00332D7F"/>
    <w:rsid w:val="00335F39"/>
    <w:rsid w:val="00337CA3"/>
    <w:rsid w:val="00354A05"/>
    <w:rsid w:val="0035694C"/>
    <w:rsid w:val="003572CE"/>
    <w:rsid w:val="00361EE4"/>
    <w:rsid w:val="003625D9"/>
    <w:rsid w:val="0036754E"/>
    <w:rsid w:val="00373452"/>
    <w:rsid w:val="003825B3"/>
    <w:rsid w:val="00392D61"/>
    <w:rsid w:val="00395DE7"/>
    <w:rsid w:val="00397D99"/>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6164"/>
    <w:rsid w:val="00427B01"/>
    <w:rsid w:val="00433C3D"/>
    <w:rsid w:val="00436A70"/>
    <w:rsid w:val="00441097"/>
    <w:rsid w:val="00442B07"/>
    <w:rsid w:val="00447ABF"/>
    <w:rsid w:val="00455AA5"/>
    <w:rsid w:val="00461F5A"/>
    <w:rsid w:val="004663CB"/>
    <w:rsid w:val="00466C95"/>
    <w:rsid w:val="00475E7A"/>
    <w:rsid w:val="00493E59"/>
    <w:rsid w:val="004B4E3A"/>
    <w:rsid w:val="004B70C3"/>
    <w:rsid w:val="004C1CC6"/>
    <w:rsid w:val="004C347D"/>
    <w:rsid w:val="004C3928"/>
    <w:rsid w:val="004D48E3"/>
    <w:rsid w:val="004E497A"/>
    <w:rsid w:val="004F53F4"/>
    <w:rsid w:val="004F690B"/>
    <w:rsid w:val="00502397"/>
    <w:rsid w:val="005066B6"/>
    <w:rsid w:val="00514320"/>
    <w:rsid w:val="00514E14"/>
    <w:rsid w:val="005254AD"/>
    <w:rsid w:val="00526E37"/>
    <w:rsid w:val="00530E67"/>
    <w:rsid w:val="0053618B"/>
    <w:rsid w:val="005423CA"/>
    <w:rsid w:val="005465F6"/>
    <w:rsid w:val="0055701D"/>
    <w:rsid w:val="00566082"/>
    <w:rsid w:val="00570887"/>
    <w:rsid w:val="0057447E"/>
    <w:rsid w:val="00580FBA"/>
    <w:rsid w:val="0058264F"/>
    <w:rsid w:val="00583D7D"/>
    <w:rsid w:val="005A1841"/>
    <w:rsid w:val="005A75FF"/>
    <w:rsid w:val="005B0A8E"/>
    <w:rsid w:val="005B0AB0"/>
    <w:rsid w:val="005B3165"/>
    <w:rsid w:val="005B3A6B"/>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A44FA"/>
    <w:rsid w:val="006A7B6E"/>
    <w:rsid w:val="006B245C"/>
    <w:rsid w:val="006C22CE"/>
    <w:rsid w:val="006C4BB6"/>
    <w:rsid w:val="006D0E40"/>
    <w:rsid w:val="006D260E"/>
    <w:rsid w:val="006E29BC"/>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53DE"/>
    <w:rsid w:val="00791CF6"/>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3A3A"/>
    <w:rsid w:val="008459C3"/>
    <w:rsid w:val="00846768"/>
    <w:rsid w:val="00857628"/>
    <w:rsid w:val="00861375"/>
    <w:rsid w:val="00862F57"/>
    <w:rsid w:val="00870C34"/>
    <w:rsid w:val="00880A04"/>
    <w:rsid w:val="00886AA8"/>
    <w:rsid w:val="00891B75"/>
    <w:rsid w:val="00893227"/>
    <w:rsid w:val="0089570F"/>
    <w:rsid w:val="00896C2B"/>
    <w:rsid w:val="008B1155"/>
    <w:rsid w:val="008B76A7"/>
    <w:rsid w:val="008C085B"/>
    <w:rsid w:val="008D5FCF"/>
    <w:rsid w:val="008D7CE9"/>
    <w:rsid w:val="008E0844"/>
    <w:rsid w:val="008E7051"/>
    <w:rsid w:val="008F595B"/>
    <w:rsid w:val="00900CCD"/>
    <w:rsid w:val="009021EF"/>
    <w:rsid w:val="00912D45"/>
    <w:rsid w:val="00913320"/>
    <w:rsid w:val="00913A43"/>
    <w:rsid w:val="00922290"/>
    <w:rsid w:val="00923E1C"/>
    <w:rsid w:val="00923E43"/>
    <w:rsid w:val="0092410E"/>
    <w:rsid w:val="009269EE"/>
    <w:rsid w:val="00931FB5"/>
    <w:rsid w:val="0093607D"/>
    <w:rsid w:val="00945D4C"/>
    <w:rsid w:val="00952234"/>
    <w:rsid w:val="009528FF"/>
    <w:rsid w:val="0096665E"/>
    <w:rsid w:val="00970720"/>
    <w:rsid w:val="0097114B"/>
    <w:rsid w:val="00975032"/>
    <w:rsid w:val="00986874"/>
    <w:rsid w:val="00990885"/>
    <w:rsid w:val="00991F58"/>
    <w:rsid w:val="00993D5F"/>
    <w:rsid w:val="00997EAC"/>
    <w:rsid w:val="009A75AB"/>
    <w:rsid w:val="009B4470"/>
    <w:rsid w:val="009B6BB7"/>
    <w:rsid w:val="009B7D39"/>
    <w:rsid w:val="009C64F0"/>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551E"/>
    <w:rsid w:val="00A564E1"/>
    <w:rsid w:val="00A57BB7"/>
    <w:rsid w:val="00A73B01"/>
    <w:rsid w:val="00A806BA"/>
    <w:rsid w:val="00A831F4"/>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1D8D"/>
    <w:rsid w:val="00B74598"/>
    <w:rsid w:val="00B87149"/>
    <w:rsid w:val="00B91FE4"/>
    <w:rsid w:val="00B94489"/>
    <w:rsid w:val="00BA0BF2"/>
    <w:rsid w:val="00BA6021"/>
    <w:rsid w:val="00BA6D35"/>
    <w:rsid w:val="00BB0078"/>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738AC"/>
    <w:rsid w:val="00C760AC"/>
    <w:rsid w:val="00C771F6"/>
    <w:rsid w:val="00C825A1"/>
    <w:rsid w:val="00C8382E"/>
    <w:rsid w:val="00CA14B1"/>
    <w:rsid w:val="00CA45EE"/>
    <w:rsid w:val="00CA4E51"/>
    <w:rsid w:val="00CB2CDA"/>
    <w:rsid w:val="00CB31BF"/>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6978"/>
    <w:rsid w:val="00D93443"/>
    <w:rsid w:val="00D94760"/>
    <w:rsid w:val="00D95282"/>
    <w:rsid w:val="00D96D28"/>
    <w:rsid w:val="00D96EE7"/>
    <w:rsid w:val="00DA4486"/>
    <w:rsid w:val="00DB17A6"/>
    <w:rsid w:val="00DC004B"/>
    <w:rsid w:val="00DC2563"/>
    <w:rsid w:val="00DC51D7"/>
    <w:rsid w:val="00DC6476"/>
    <w:rsid w:val="00DC735D"/>
    <w:rsid w:val="00DD1309"/>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F43"/>
    <w:rsid w:val="00E42F9C"/>
    <w:rsid w:val="00E4708D"/>
    <w:rsid w:val="00E5246B"/>
    <w:rsid w:val="00E5294C"/>
    <w:rsid w:val="00E560AD"/>
    <w:rsid w:val="00E62E03"/>
    <w:rsid w:val="00E71567"/>
    <w:rsid w:val="00E73631"/>
    <w:rsid w:val="00E825EA"/>
    <w:rsid w:val="00E83177"/>
    <w:rsid w:val="00E96B8B"/>
    <w:rsid w:val="00EA71CA"/>
    <w:rsid w:val="00EB307D"/>
    <w:rsid w:val="00EB5A09"/>
    <w:rsid w:val="00EC0821"/>
    <w:rsid w:val="00EC22C4"/>
    <w:rsid w:val="00EC6C40"/>
    <w:rsid w:val="00ED7006"/>
    <w:rsid w:val="00EE3B6E"/>
    <w:rsid w:val="00EE410C"/>
    <w:rsid w:val="00EE7B6D"/>
    <w:rsid w:val="00EF33E6"/>
    <w:rsid w:val="00EF3C17"/>
    <w:rsid w:val="00EF62B7"/>
    <w:rsid w:val="00F1530F"/>
    <w:rsid w:val="00F17ABA"/>
    <w:rsid w:val="00F20438"/>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7631"/>
    <w:rsid w:val="00FB12A6"/>
    <w:rsid w:val="00FB5C4F"/>
    <w:rsid w:val="00FB6034"/>
    <w:rsid w:val="00FC311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1161F05B"/>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C8382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pavel.prikryl@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konecny@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3CEF-29B6-4FC3-8FFE-CA4980BF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2620</TotalTime>
  <Pages>19</Pages>
  <Words>6364</Words>
  <Characters>37553</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337</cp:revision>
  <cp:lastPrinted>2026-01-30T08:48:00Z</cp:lastPrinted>
  <dcterms:created xsi:type="dcterms:W3CDTF">2020-06-11T09:25:00Z</dcterms:created>
  <dcterms:modified xsi:type="dcterms:W3CDTF">2026-02-02T06:04:00Z</dcterms:modified>
</cp:coreProperties>
</file>