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A1AFED8" w:rsidR="004E00C5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7A2A60">
        <w:rPr>
          <w:rFonts w:asciiTheme="minorHAnsi" w:hAnsiTheme="minorHAnsi" w:cstheme="minorHAnsi"/>
          <w:b/>
          <w:lang w:eastAsia="cs-CZ"/>
        </w:rPr>
        <w:t>2</w:t>
      </w:r>
      <w:r w:rsidRPr="00C30457">
        <w:rPr>
          <w:rFonts w:asciiTheme="minorHAnsi" w:hAnsiTheme="minorHAnsi" w:cstheme="minorHAnsi"/>
          <w:b/>
          <w:lang w:eastAsia="cs-CZ"/>
        </w:rPr>
        <w:t xml:space="preserve"> </w:t>
      </w:r>
      <w:r w:rsidR="001C2880" w:rsidRPr="00C30457">
        <w:rPr>
          <w:rFonts w:asciiTheme="minorHAnsi" w:hAnsiTheme="minorHAnsi" w:cstheme="minorHAnsi"/>
          <w:b/>
          <w:lang w:eastAsia="cs-CZ"/>
        </w:rPr>
        <w:t>V</w:t>
      </w:r>
      <w:r w:rsidRPr="00C30457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1D5ACEB4" w:rsidR="004E00C5" w:rsidRPr="00C46BD8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C46BD8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217A31C9" w14:textId="77777777" w:rsidR="001C2880" w:rsidRPr="00C30457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43D44445" w:rsidR="00AE32AF" w:rsidRPr="00281AA0" w:rsidRDefault="00D0173B" w:rsidP="004370EC">
      <w:pPr>
        <w:spacing w:after="120" w:line="252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281AA0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Veřejná </w:t>
      </w:r>
      <w:r w:rsidR="00AE32AF" w:rsidRPr="00281AA0">
        <w:rPr>
          <w:rFonts w:asciiTheme="minorHAnsi" w:hAnsiTheme="minorHAnsi" w:cstheme="minorHAnsi"/>
          <w:b/>
          <w:iCs/>
          <w:color w:val="000000"/>
          <w:sz w:val="22"/>
          <w:szCs w:val="22"/>
        </w:rPr>
        <w:t>zakázka:</w:t>
      </w:r>
      <w:r w:rsidR="00AE32AF" w:rsidRPr="00281AA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5F0B1F" w:rsidRPr="005F0B1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„</w:t>
      </w:r>
      <w:r w:rsidR="007A2A60">
        <w:rPr>
          <w:rFonts w:asciiTheme="minorHAnsi" w:hAnsiTheme="minorHAnsi" w:cstheme="minorHAnsi"/>
          <w:b/>
          <w:bCs/>
          <w:sz w:val="22"/>
          <w:szCs w:val="22"/>
        </w:rPr>
        <w:t>Operativní leasing sedmi osobních vozidel</w:t>
      </w:r>
      <w:r w:rsidR="005F0B1F" w:rsidRPr="005F0B1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“</w:t>
      </w:r>
    </w:p>
    <w:p w14:paraId="10D8BCFD" w14:textId="27235FFA" w:rsidR="00281AA0" w:rsidRPr="00C30457" w:rsidRDefault="00281AA0" w:rsidP="004370EC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1F38">
        <w:rPr>
          <w:rFonts w:asciiTheme="minorHAnsi" w:hAnsiTheme="minorHAnsi" w:cstheme="minorHAnsi"/>
          <w:b/>
          <w:sz w:val="22"/>
          <w:szCs w:val="22"/>
        </w:rPr>
        <w:t xml:space="preserve">Zadavatel: </w:t>
      </w:r>
      <w:r w:rsidR="007A2A60">
        <w:rPr>
          <w:rFonts w:asciiTheme="minorHAnsi" w:hAnsiTheme="minorHAnsi" w:cstheme="minorHAnsi"/>
          <w:bCs/>
          <w:sz w:val="22"/>
          <w:szCs w:val="22"/>
        </w:rPr>
        <w:t>Jihomoravská energetická agentura</w:t>
      </w:r>
      <w:r w:rsidR="00C335C2">
        <w:rPr>
          <w:rFonts w:asciiTheme="minorHAnsi" w:hAnsiTheme="minorHAnsi" w:cstheme="minorHAnsi"/>
          <w:bCs/>
          <w:sz w:val="22"/>
          <w:szCs w:val="22"/>
        </w:rPr>
        <w:t>, s.r.o.</w:t>
      </w:r>
    </w:p>
    <w:p w14:paraId="24744A00" w14:textId="77777777" w:rsidR="00210425" w:rsidRPr="00C30457" w:rsidRDefault="00210425" w:rsidP="00EB3B78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4A8A76C5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6F6DE8F4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2781B93B" w:rsidR="000523B2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02C2022" w14:textId="7C6F9FD7" w:rsidR="00BC7FB9" w:rsidRDefault="00BC7FB9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DIČ: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C3FA73D" w14:textId="053F913E" w:rsidR="00474B98" w:rsidRPr="00C30457" w:rsidRDefault="00474B98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Plátce DPH: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57553579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05E654D8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5B843E1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3A59B2E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188F8A5B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C30457" w:rsidRDefault="003C4DDD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C30457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C3045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="003B1EA0" w:rsidRPr="005C7AB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>“)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187A2E62" w:rsidR="00923112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lastRenderedPageBreak/>
        <w:t>a v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kopie</w:t>
      </w:r>
      <w:r w:rsidR="009F301C" w:rsidRPr="00C30457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373B5F79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5B044B">
        <w:rPr>
          <w:rFonts w:asciiTheme="minorHAnsi" w:hAnsiTheme="minorHAnsi" w:cstheme="minorHAnsi"/>
          <w:sz w:val="22"/>
          <w:szCs w:val="22"/>
        </w:rPr>
        <w:t>územní</w:t>
      </w:r>
      <w:r w:rsidR="005B044B" w:rsidRPr="00C30457">
        <w:rPr>
          <w:rFonts w:asciiTheme="minorHAnsi" w:hAnsiTheme="minorHAnsi" w:cstheme="minorHAnsi"/>
          <w:sz w:val="22"/>
          <w:szCs w:val="22"/>
        </w:rPr>
        <w:t xml:space="preserve"> </w:t>
      </w:r>
      <w:r w:rsidRPr="00C30457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393FD660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C30457">
        <w:rPr>
          <w:rFonts w:asciiTheme="minorHAnsi" w:hAnsiTheme="minorHAnsi" w:cstheme="minorHAnsi"/>
          <w:sz w:val="22"/>
          <w:szCs w:val="22"/>
        </w:rPr>
        <w:t> </w:t>
      </w:r>
      <w:r w:rsidRPr="00C30457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C30457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11FBE71D" w:rsidR="00EC1318" w:rsidRPr="00C30457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6615C4" w:rsidRPr="00C30457">
        <w:rPr>
          <w:rFonts w:asciiTheme="minorHAnsi" w:hAnsiTheme="minorHAnsi" w:cstheme="minorHAnsi"/>
          <w:sz w:val="22"/>
          <w:szCs w:val="22"/>
        </w:rPr>
        <w:t>.</w:t>
      </w:r>
    </w:p>
    <w:p w14:paraId="348D813F" w14:textId="0F967904" w:rsidR="003C4DDD" w:rsidRPr="00C30457" w:rsidRDefault="003C4DDD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3BBB73CF" w:rsidR="009F301C" w:rsidRPr="00C30457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 xml:space="preserve">Účastník </w:t>
      </w:r>
      <w:r w:rsidR="00BC7FB9">
        <w:rPr>
          <w:rFonts w:asciiTheme="minorHAnsi" w:hAnsiTheme="minorHAnsi" w:cstheme="minorHAnsi"/>
          <w:b/>
          <w:sz w:val="22"/>
          <w:szCs w:val="22"/>
        </w:rPr>
        <w:t xml:space="preserve">tímto </w:t>
      </w:r>
      <w:r w:rsidRPr="00C30457">
        <w:rPr>
          <w:rFonts w:asciiTheme="minorHAnsi" w:hAnsiTheme="minorHAnsi" w:cstheme="minorHAnsi"/>
          <w:b/>
          <w:sz w:val="22"/>
          <w:szCs w:val="22"/>
        </w:rPr>
        <w:t>prohlašuje, že:</w:t>
      </w:r>
    </w:p>
    <w:p w14:paraId="626ABEFB" w14:textId="77777777" w:rsidR="00D0173B" w:rsidRPr="00C30457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3A22EE5F" w:rsidR="007022E7" w:rsidRDefault="007022E7" w:rsidP="005C7AB8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</w:t>
      </w:r>
      <w:r w:rsidR="007A2A60">
        <w:rPr>
          <w:rFonts w:asciiTheme="minorHAnsi" w:hAnsiTheme="minorHAnsi" w:cstheme="minorHAnsi"/>
          <w:sz w:val="22"/>
          <w:szCs w:val="22"/>
        </w:rPr>
        <w:t>.</w:t>
      </w:r>
    </w:p>
    <w:p w14:paraId="3EDBF601" w14:textId="225236AD" w:rsidR="00A0154B" w:rsidRPr="00C30457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</w:t>
      </w:r>
      <w:r w:rsidR="00A0154B" w:rsidRPr="00C30457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="00A0154B"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kopie:</w:t>
      </w:r>
    </w:p>
    <w:p w14:paraId="19FD27A2" w14:textId="6DF524D2" w:rsidR="00A0154B" w:rsidRPr="00C30457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  <w:r w:rsidR="00B92225">
        <w:rPr>
          <w:rFonts w:asciiTheme="minorHAnsi" w:hAnsiTheme="minorHAnsi" w:cstheme="minorHAnsi"/>
          <w:bCs/>
          <w:sz w:val="22"/>
          <w:szCs w:val="22"/>
        </w:rPr>
        <w:t>;</w:t>
      </w:r>
    </w:p>
    <w:p w14:paraId="5B222983" w14:textId="70927842" w:rsidR="002C7826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  <w:r w:rsidR="00B92225">
        <w:rPr>
          <w:rFonts w:asciiTheme="minorHAnsi" w:hAnsiTheme="minorHAnsi" w:cstheme="minorHAnsi"/>
          <w:bCs/>
          <w:sz w:val="22"/>
          <w:szCs w:val="22"/>
        </w:rPr>
        <w:t>;</w:t>
      </w:r>
    </w:p>
    <w:p w14:paraId="2E731D14" w14:textId="77C8C7DA" w:rsidR="00B92225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  <w:r w:rsidR="007A2A60">
        <w:rPr>
          <w:rFonts w:asciiTheme="minorHAnsi" w:hAnsiTheme="minorHAnsi" w:cstheme="minorHAnsi"/>
          <w:bCs/>
          <w:sz w:val="22"/>
          <w:szCs w:val="22"/>
        </w:rPr>
        <w:t>.</w:t>
      </w:r>
    </w:p>
    <w:p w14:paraId="03AF2B55" w14:textId="3DD36A9B" w:rsidR="00D70A9D" w:rsidRPr="00AA116F" w:rsidRDefault="00D70A9D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A116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4420EA90" w14:textId="66B72694" w:rsidR="007A2A60" w:rsidRDefault="007A2A6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nepožaduje prokázání technické kvalifikace.</w:t>
      </w:r>
    </w:p>
    <w:p w14:paraId="22CFC4CF" w14:textId="43FAC2D2" w:rsidR="005C7AB8" w:rsidRPr="0029375D" w:rsidRDefault="005C7AB8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9375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Čestné prohlášení:</w:t>
      </w:r>
    </w:p>
    <w:p w14:paraId="626ABF90" w14:textId="55511642" w:rsidR="000D7271" w:rsidRPr="00C30457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C30457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C30457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2D393A54" w14:textId="4D36967F" w:rsidR="007A2A60" w:rsidRPr="00662E1A" w:rsidRDefault="007A2A60" w:rsidP="007A2A6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041786"/>
      <w:r w:rsidRPr="00662E1A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62E1A">
        <w:rPr>
          <w:rFonts w:asciiTheme="minorHAnsi" w:hAnsiTheme="minorHAnsi" w:cstheme="minorHAnsi"/>
          <w:sz w:val="22"/>
          <w:szCs w:val="22"/>
        </w:rPr>
        <w:t>pecifikac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662E1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vozidel a služeb spojených s jejich pronájem</w:t>
      </w:r>
      <w:r w:rsidRPr="00662E1A">
        <w:rPr>
          <w:rFonts w:asciiTheme="minorHAnsi" w:hAnsiTheme="minorHAnsi" w:cstheme="minorHAnsi"/>
          <w:sz w:val="22"/>
          <w:szCs w:val="22"/>
        </w:rPr>
        <w:t xml:space="preserve"> (Příloha 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662E1A">
        <w:rPr>
          <w:rFonts w:asciiTheme="minorHAnsi" w:hAnsiTheme="minorHAnsi" w:cstheme="minorHAnsi"/>
          <w:sz w:val="22"/>
          <w:szCs w:val="22"/>
        </w:rPr>
        <w:t xml:space="preserve"> Výzvy k podání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662E1A">
        <w:rPr>
          <w:rFonts w:asciiTheme="minorHAnsi" w:hAnsiTheme="minorHAnsi" w:cstheme="minorHAnsi"/>
          <w:sz w:val="22"/>
          <w:szCs w:val="22"/>
        </w:rPr>
        <w:t>abídek), kterou je vázán</w:t>
      </w:r>
      <w:bookmarkEnd w:id="0"/>
      <w:r w:rsidR="00245BC2">
        <w:rPr>
          <w:rFonts w:asciiTheme="minorHAnsi" w:hAnsiTheme="minorHAnsi" w:cstheme="minorHAnsi"/>
          <w:sz w:val="22"/>
          <w:szCs w:val="22"/>
        </w:rPr>
        <w:t>;</w:t>
      </w:r>
    </w:p>
    <w:p w14:paraId="0348BD58" w14:textId="6E0AEBB4" w:rsidR="00E0756F" w:rsidRPr="00C30457" w:rsidRDefault="007A2A60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rámci nabídky předkládá předlohu smlouvy či smluv o operativním leasingu v souladu s</w:t>
      </w:r>
      <w:r w:rsidR="00180033" w:rsidRPr="00C30457">
        <w:rPr>
          <w:rFonts w:asciiTheme="minorHAnsi" w:hAnsiTheme="minorHAnsi" w:cstheme="minorHAnsi"/>
          <w:sz w:val="22"/>
          <w:szCs w:val="22"/>
        </w:rPr>
        <w:t xml:space="preserve"> veškerými podmínkami plnění veřejné zakázky uvedenými v podmínkách výběrového řízení a v případě, že bude vybrán k </w:t>
      </w:r>
      <w:r w:rsidR="00245BC2">
        <w:rPr>
          <w:rFonts w:asciiTheme="minorHAnsi" w:hAnsiTheme="minorHAnsi" w:cstheme="minorHAnsi"/>
          <w:sz w:val="22"/>
          <w:szCs w:val="22"/>
        </w:rPr>
        <w:t>plnění</w:t>
      </w:r>
      <w:r w:rsidR="00180033" w:rsidRPr="00C30457">
        <w:rPr>
          <w:rFonts w:asciiTheme="minorHAnsi" w:hAnsiTheme="minorHAnsi" w:cstheme="minorHAnsi"/>
          <w:sz w:val="22"/>
          <w:szCs w:val="22"/>
        </w:rPr>
        <w:t xml:space="preserve"> veřejn</w:t>
      </w:r>
      <w:r w:rsidR="00245BC2">
        <w:rPr>
          <w:rFonts w:asciiTheme="minorHAnsi" w:hAnsiTheme="minorHAnsi" w:cstheme="minorHAnsi"/>
          <w:sz w:val="22"/>
          <w:szCs w:val="22"/>
        </w:rPr>
        <w:t>é</w:t>
      </w:r>
      <w:r w:rsidR="00180033" w:rsidRPr="00C30457">
        <w:rPr>
          <w:rFonts w:asciiTheme="minorHAnsi" w:hAnsiTheme="minorHAnsi" w:cstheme="minorHAnsi"/>
          <w:sz w:val="22"/>
          <w:szCs w:val="22"/>
        </w:rPr>
        <w:t xml:space="preserve"> zakázk</w:t>
      </w:r>
      <w:r w:rsidR="00245BC2">
        <w:rPr>
          <w:rFonts w:asciiTheme="minorHAnsi" w:hAnsiTheme="minorHAnsi" w:cstheme="minorHAnsi"/>
          <w:sz w:val="22"/>
          <w:szCs w:val="22"/>
        </w:rPr>
        <w:t>y</w:t>
      </w:r>
      <w:r w:rsidR="00180033" w:rsidRPr="00C30457">
        <w:rPr>
          <w:rFonts w:asciiTheme="minorHAnsi" w:hAnsiTheme="minorHAnsi" w:cstheme="minorHAnsi"/>
          <w:sz w:val="22"/>
          <w:szCs w:val="22"/>
        </w:rPr>
        <w:t xml:space="preserve">, </w:t>
      </w:r>
      <w:r w:rsidR="00BC7FB9">
        <w:rPr>
          <w:rFonts w:asciiTheme="minorHAnsi" w:hAnsiTheme="minorHAnsi" w:cstheme="minorHAnsi"/>
          <w:sz w:val="22"/>
          <w:szCs w:val="22"/>
        </w:rPr>
        <w:t xml:space="preserve">bez zbytečného odkladu </w:t>
      </w:r>
      <w:r w:rsidR="00245BC2">
        <w:rPr>
          <w:rFonts w:asciiTheme="minorHAnsi" w:hAnsiTheme="minorHAnsi" w:cstheme="minorHAnsi"/>
          <w:sz w:val="22"/>
          <w:szCs w:val="22"/>
        </w:rPr>
        <w:t>podnikne veškeré kroky k jejímu uzavření</w:t>
      </w:r>
      <w:r w:rsidR="00180033" w:rsidRPr="00C30457">
        <w:rPr>
          <w:rFonts w:asciiTheme="minorHAnsi" w:hAnsiTheme="minorHAnsi" w:cstheme="minorHAnsi"/>
          <w:sz w:val="22"/>
          <w:szCs w:val="22"/>
        </w:rPr>
        <w:t>.</w:t>
      </w:r>
    </w:p>
    <w:p w14:paraId="173BE617" w14:textId="65D6C1B7" w:rsidR="002C59D0" w:rsidRPr="002C59D0" w:rsidRDefault="002C59D0" w:rsidP="00245BC2">
      <w:pPr>
        <w:pStyle w:val="Odstavecseseznamem"/>
        <w:keepNext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</w:rPr>
        <w:lastRenderedPageBreak/>
        <w:t>že v návaznosti na Nařízení Rady (EU) 2022/576 ze dne 8. dubna 2022, kterým se mění nařízení (EU) č.</w:t>
      </w:r>
      <w:r w:rsidR="00474B98">
        <w:rPr>
          <w:rFonts w:asciiTheme="minorHAnsi" w:eastAsia="Calibri" w:hAnsiTheme="minorHAnsi" w:cstheme="minorHAnsi"/>
          <w:bCs/>
          <w:sz w:val="22"/>
          <w:szCs w:val="22"/>
        </w:rPr>
        <w:t> </w:t>
      </w:r>
      <w:r w:rsidRPr="002C59D0">
        <w:rPr>
          <w:rFonts w:asciiTheme="minorHAnsi" w:eastAsia="Calibri" w:hAnsiTheme="minorHAnsi" w:cstheme="minorHAnsi"/>
          <w:bCs/>
          <w:sz w:val="22"/>
          <w:szCs w:val="22"/>
        </w:rPr>
        <w:t>833/2014 o omezujících opatřeních vzhledem k činnostem Ruska destabilizujícím situaci na Ukrajině:</w:t>
      </w:r>
    </w:p>
    <w:p w14:paraId="6FF6AF68" w14:textId="77777777" w:rsidR="002C59D0" w:rsidRPr="002C59D0" w:rsidRDefault="002C59D0" w:rsidP="005A25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65B42BAE" w14:textId="77777777" w:rsidR="002C59D0" w:rsidRPr="002C59D0" w:rsidRDefault="002C59D0" w:rsidP="005A25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4BFC98A3" w14:textId="77777777" w:rsidR="002C59D0" w:rsidRPr="002C59D0" w:rsidRDefault="002C59D0" w:rsidP="005A25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odstavce.</w:t>
      </w:r>
    </w:p>
    <w:p w14:paraId="34788AAB" w14:textId="77777777" w:rsidR="002C59D0" w:rsidRPr="002C59D0" w:rsidRDefault="002C59D0" w:rsidP="002C59D0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19543094" w14:textId="240860A4" w:rsidR="00210425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E15239" w14:textId="77777777" w:rsidR="00A458A3" w:rsidRPr="00C30457" w:rsidRDefault="00A458A3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C30457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 dne 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…….….…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…………. </w:t>
            </w:r>
          </w:p>
          <w:p w14:paraId="626ABFC9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C30457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08B0B65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</w:t>
            </w:r>
            <w:r w:rsidR="005A25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</w:t>
            </w: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</w:t>
            </w:r>
            <w:r w:rsidR="0074770F"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C30457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C30457" w:rsidSect="00A0154B"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8245" w14:textId="77777777" w:rsidR="00DE1173" w:rsidRDefault="00DE1173" w:rsidP="00D0173B">
      <w:r>
        <w:separator/>
      </w:r>
    </w:p>
  </w:endnote>
  <w:endnote w:type="continuationSeparator" w:id="0">
    <w:p w14:paraId="0AE26DF1" w14:textId="77777777" w:rsidR="00DE1173" w:rsidRDefault="00DE1173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35345B1D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 w:rsidR="007A2A60">
      <w:rPr>
        <w:rFonts w:ascii="Calibri" w:hAnsi="Calibri"/>
        <w:sz w:val="22"/>
        <w:szCs w:val="22"/>
      </w:rPr>
      <w:t>2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282B" w14:textId="77777777" w:rsidR="00DE1173" w:rsidRDefault="00DE1173" w:rsidP="00D0173B">
      <w:r>
        <w:separator/>
      </w:r>
    </w:p>
  </w:footnote>
  <w:footnote w:type="continuationSeparator" w:id="0">
    <w:p w14:paraId="0888415A" w14:textId="77777777" w:rsidR="00DE1173" w:rsidRDefault="00DE1173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1603C"/>
    <w:multiLevelType w:val="hybridMultilevel"/>
    <w:tmpl w:val="89480AC8"/>
    <w:lvl w:ilvl="0" w:tplc="0405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41689235">
    <w:abstractNumId w:val="0"/>
  </w:num>
  <w:num w:numId="2" w16cid:durableId="1116604237">
    <w:abstractNumId w:val="13"/>
  </w:num>
  <w:num w:numId="3" w16cid:durableId="364446552">
    <w:abstractNumId w:val="13"/>
  </w:num>
  <w:num w:numId="4" w16cid:durableId="1285311153">
    <w:abstractNumId w:val="13"/>
  </w:num>
  <w:num w:numId="5" w16cid:durableId="165049815">
    <w:abstractNumId w:val="13"/>
  </w:num>
  <w:num w:numId="6" w16cid:durableId="2139637679">
    <w:abstractNumId w:val="5"/>
  </w:num>
  <w:num w:numId="7" w16cid:durableId="566498418">
    <w:abstractNumId w:val="3"/>
  </w:num>
  <w:num w:numId="8" w16cid:durableId="1188444486">
    <w:abstractNumId w:val="11"/>
  </w:num>
  <w:num w:numId="9" w16cid:durableId="1141460453">
    <w:abstractNumId w:val="9"/>
  </w:num>
  <w:num w:numId="10" w16cid:durableId="405954940">
    <w:abstractNumId w:val="1"/>
  </w:num>
  <w:num w:numId="11" w16cid:durableId="1190484656">
    <w:abstractNumId w:val="7"/>
  </w:num>
  <w:num w:numId="12" w16cid:durableId="565117373">
    <w:abstractNumId w:val="6"/>
  </w:num>
  <w:num w:numId="13" w16cid:durableId="1431390539">
    <w:abstractNumId w:val="2"/>
  </w:num>
  <w:num w:numId="14" w16cid:durableId="117771239">
    <w:abstractNumId w:val="4"/>
  </w:num>
  <w:num w:numId="15" w16cid:durableId="520433198">
    <w:abstractNumId w:val="8"/>
  </w:num>
  <w:num w:numId="16" w16cid:durableId="18417904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92172649">
    <w:abstractNumId w:val="12"/>
  </w:num>
  <w:num w:numId="18" w16cid:durableId="15973989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744C"/>
    <w:rsid w:val="000604BB"/>
    <w:rsid w:val="00063837"/>
    <w:rsid w:val="0007053F"/>
    <w:rsid w:val="000706CF"/>
    <w:rsid w:val="000806B6"/>
    <w:rsid w:val="000816C4"/>
    <w:rsid w:val="00085AD0"/>
    <w:rsid w:val="00090198"/>
    <w:rsid w:val="00091DC5"/>
    <w:rsid w:val="000A2D64"/>
    <w:rsid w:val="000A7407"/>
    <w:rsid w:val="000D5DA6"/>
    <w:rsid w:val="000D7271"/>
    <w:rsid w:val="000E04C5"/>
    <w:rsid w:val="000F3190"/>
    <w:rsid w:val="001046C3"/>
    <w:rsid w:val="0010596A"/>
    <w:rsid w:val="0011424B"/>
    <w:rsid w:val="00125AAF"/>
    <w:rsid w:val="0016434E"/>
    <w:rsid w:val="00171625"/>
    <w:rsid w:val="00180033"/>
    <w:rsid w:val="00185A36"/>
    <w:rsid w:val="0019385A"/>
    <w:rsid w:val="001A5536"/>
    <w:rsid w:val="001A7783"/>
    <w:rsid w:val="001B23DC"/>
    <w:rsid w:val="001B7E63"/>
    <w:rsid w:val="001C04AF"/>
    <w:rsid w:val="001C2880"/>
    <w:rsid w:val="001C2A45"/>
    <w:rsid w:val="001D0D70"/>
    <w:rsid w:val="001F16DD"/>
    <w:rsid w:val="002002A7"/>
    <w:rsid w:val="00210425"/>
    <w:rsid w:val="00211632"/>
    <w:rsid w:val="00213340"/>
    <w:rsid w:val="00224894"/>
    <w:rsid w:val="00231C1A"/>
    <w:rsid w:val="00234833"/>
    <w:rsid w:val="00245BC2"/>
    <w:rsid w:val="00246841"/>
    <w:rsid w:val="00270762"/>
    <w:rsid w:val="00272163"/>
    <w:rsid w:val="00277A6C"/>
    <w:rsid w:val="00281AA0"/>
    <w:rsid w:val="0029375D"/>
    <w:rsid w:val="002A32F9"/>
    <w:rsid w:val="002A6D9B"/>
    <w:rsid w:val="002A6E4F"/>
    <w:rsid w:val="002B14FF"/>
    <w:rsid w:val="002C0238"/>
    <w:rsid w:val="002C03D3"/>
    <w:rsid w:val="002C59D0"/>
    <w:rsid w:val="002C7826"/>
    <w:rsid w:val="002D5F1B"/>
    <w:rsid w:val="002F2576"/>
    <w:rsid w:val="002F2707"/>
    <w:rsid w:val="0030045C"/>
    <w:rsid w:val="00320116"/>
    <w:rsid w:val="0032684E"/>
    <w:rsid w:val="00336A8A"/>
    <w:rsid w:val="00344ABD"/>
    <w:rsid w:val="00351624"/>
    <w:rsid w:val="003649EC"/>
    <w:rsid w:val="003806FD"/>
    <w:rsid w:val="00385682"/>
    <w:rsid w:val="0038731D"/>
    <w:rsid w:val="003958E5"/>
    <w:rsid w:val="003A3920"/>
    <w:rsid w:val="003B1EA0"/>
    <w:rsid w:val="003B6C5F"/>
    <w:rsid w:val="003C00AB"/>
    <w:rsid w:val="003C4DDD"/>
    <w:rsid w:val="003C7655"/>
    <w:rsid w:val="003E7675"/>
    <w:rsid w:val="00414B99"/>
    <w:rsid w:val="0042489F"/>
    <w:rsid w:val="004302B1"/>
    <w:rsid w:val="00431EE6"/>
    <w:rsid w:val="004331D0"/>
    <w:rsid w:val="0043502C"/>
    <w:rsid w:val="004350C4"/>
    <w:rsid w:val="004370EC"/>
    <w:rsid w:val="00455C9C"/>
    <w:rsid w:val="004561F2"/>
    <w:rsid w:val="0046300B"/>
    <w:rsid w:val="00473324"/>
    <w:rsid w:val="00474B98"/>
    <w:rsid w:val="0047673A"/>
    <w:rsid w:val="0048399D"/>
    <w:rsid w:val="004A4B17"/>
    <w:rsid w:val="004A501F"/>
    <w:rsid w:val="004B4ED6"/>
    <w:rsid w:val="004C65B9"/>
    <w:rsid w:val="004E00C5"/>
    <w:rsid w:val="004F52AE"/>
    <w:rsid w:val="00520170"/>
    <w:rsid w:val="00520E03"/>
    <w:rsid w:val="005374F6"/>
    <w:rsid w:val="005832DD"/>
    <w:rsid w:val="005A25F4"/>
    <w:rsid w:val="005A4492"/>
    <w:rsid w:val="005B001F"/>
    <w:rsid w:val="005B044B"/>
    <w:rsid w:val="005B58EE"/>
    <w:rsid w:val="005C19F3"/>
    <w:rsid w:val="005C7AB8"/>
    <w:rsid w:val="005F0B1F"/>
    <w:rsid w:val="006026CC"/>
    <w:rsid w:val="00614146"/>
    <w:rsid w:val="00617595"/>
    <w:rsid w:val="00633385"/>
    <w:rsid w:val="00633B0C"/>
    <w:rsid w:val="00657242"/>
    <w:rsid w:val="006615C4"/>
    <w:rsid w:val="00662E1A"/>
    <w:rsid w:val="0067482E"/>
    <w:rsid w:val="00685B74"/>
    <w:rsid w:val="006A7F66"/>
    <w:rsid w:val="006B1F01"/>
    <w:rsid w:val="006B5179"/>
    <w:rsid w:val="006C4958"/>
    <w:rsid w:val="006F14DC"/>
    <w:rsid w:val="006F2843"/>
    <w:rsid w:val="006F6FF9"/>
    <w:rsid w:val="007022E7"/>
    <w:rsid w:val="0071163B"/>
    <w:rsid w:val="00715633"/>
    <w:rsid w:val="00731937"/>
    <w:rsid w:val="00746DBD"/>
    <w:rsid w:val="0074770F"/>
    <w:rsid w:val="00765756"/>
    <w:rsid w:val="007A2A60"/>
    <w:rsid w:val="007A60A4"/>
    <w:rsid w:val="007C36A3"/>
    <w:rsid w:val="007D7E4A"/>
    <w:rsid w:val="007D7EBA"/>
    <w:rsid w:val="007E1186"/>
    <w:rsid w:val="007E191F"/>
    <w:rsid w:val="007F3E03"/>
    <w:rsid w:val="007F6ED5"/>
    <w:rsid w:val="00803037"/>
    <w:rsid w:val="00811C81"/>
    <w:rsid w:val="008226C3"/>
    <w:rsid w:val="00822F4D"/>
    <w:rsid w:val="00845A9C"/>
    <w:rsid w:val="00845F20"/>
    <w:rsid w:val="00862970"/>
    <w:rsid w:val="0086795D"/>
    <w:rsid w:val="0088611F"/>
    <w:rsid w:val="008951B2"/>
    <w:rsid w:val="008A4E33"/>
    <w:rsid w:val="008B5C4D"/>
    <w:rsid w:val="008C1A0F"/>
    <w:rsid w:val="008C1B42"/>
    <w:rsid w:val="008D0275"/>
    <w:rsid w:val="008E7626"/>
    <w:rsid w:val="008F5442"/>
    <w:rsid w:val="00905D4E"/>
    <w:rsid w:val="0090609A"/>
    <w:rsid w:val="009127BE"/>
    <w:rsid w:val="00914207"/>
    <w:rsid w:val="00917CE4"/>
    <w:rsid w:val="00923112"/>
    <w:rsid w:val="009436D3"/>
    <w:rsid w:val="00947B5C"/>
    <w:rsid w:val="00952983"/>
    <w:rsid w:val="00961F84"/>
    <w:rsid w:val="009648E1"/>
    <w:rsid w:val="00970FB4"/>
    <w:rsid w:val="00981510"/>
    <w:rsid w:val="009C25C0"/>
    <w:rsid w:val="009D78D4"/>
    <w:rsid w:val="009F301C"/>
    <w:rsid w:val="00A0095B"/>
    <w:rsid w:val="00A01171"/>
    <w:rsid w:val="00A0154B"/>
    <w:rsid w:val="00A076BA"/>
    <w:rsid w:val="00A458A3"/>
    <w:rsid w:val="00A51B56"/>
    <w:rsid w:val="00A718E7"/>
    <w:rsid w:val="00A865E7"/>
    <w:rsid w:val="00AA2CFB"/>
    <w:rsid w:val="00AA3D90"/>
    <w:rsid w:val="00AB2182"/>
    <w:rsid w:val="00AC24A6"/>
    <w:rsid w:val="00AD2F1E"/>
    <w:rsid w:val="00AE1524"/>
    <w:rsid w:val="00AE32AF"/>
    <w:rsid w:val="00AE4E94"/>
    <w:rsid w:val="00AE6D90"/>
    <w:rsid w:val="00B11B3A"/>
    <w:rsid w:val="00B15F23"/>
    <w:rsid w:val="00B30E13"/>
    <w:rsid w:val="00B5151A"/>
    <w:rsid w:val="00B56149"/>
    <w:rsid w:val="00B70487"/>
    <w:rsid w:val="00B76CE6"/>
    <w:rsid w:val="00B90FEF"/>
    <w:rsid w:val="00B92225"/>
    <w:rsid w:val="00B93839"/>
    <w:rsid w:val="00B94C80"/>
    <w:rsid w:val="00B962CF"/>
    <w:rsid w:val="00BC7883"/>
    <w:rsid w:val="00BC7FB9"/>
    <w:rsid w:val="00BE5691"/>
    <w:rsid w:val="00BF6946"/>
    <w:rsid w:val="00C10D49"/>
    <w:rsid w:val="00C14DE8"/>
    <w:rsid w:val="00C15CCC"/>
    <w:rsid w:val="00C166AD"/>
    <w:rsid w:val="00C30457"/>
    <w:rsid w:val="00C335C2"/>
    <w:rsid w:val="00C42AFB"/>
    <w:rsid w:val="00C461EC"/>
    <w:rsid w:val="00C46BD8"/>
    <w:rsid w:val="00C52064"/>
    <w:rsid w:val="00C571F9"/>
    <w:rsid w:val="00C7104A"/>
    <w:rsid w:val="00C75AEE"/>
    <w:rsid w:val="00C77AE8"/>
    <w:rsid w:val="00C9779A"/>
    <w:rsid w:val="00CA023D"/>
    <w:rsid w:val="00CE74A1"/>
    <w:rsid w:val="00D0173B"/>
    <w:rsid w:val="00D1201D"/>
    <w:rsid w:val="00D23ACB"/>
    <w:rsid w:val="00D33B62"/>
    <w:rsid w:val="00D408A1"/>
    <w:rsid w:val="00D44535"/>
    <w:rsid w:val="00D70A9D"/>
    <w:rsid w:val="00D8412F"/>
    <w:rsid w:val="00DA1282"/>
    <w:rsid w:val="00DA18E0"/>
    <w:rsid w:val="00DC56DD"/>
    <w:rsid w:val="00DD5648"/>
    <w:rsid w:val="00DD5E41"/>
    <w:rsid w:val="00DE1173"/>
    <w:rsid w:val="00E067F6"/>
    <w:rsid w:val="00E0756F"/>
    <w:rsid w:val="00E11009"/>
    <w:rsid w:val="00E15C60"/>
    <w:rsid w:val="00E21E5F"/>
    <w:rsid w:val="00E338E4"/>
    <w:rsid w:val="00E522C3"/>
    <w:rsid w:val="00E6432C"/>
    <w:rsid w:val="00E76291"/>
    <w:rsid w:val="00E8396E"/>
    <w:rsid w:val="00EB3B78"/>
    <w:rsid w:val="00EC1318"/>
    <w:rsid w:val="00EC705E"/>
    <w:rsid w:val="00ED0F81"/>
    <w:rsid w:val="00EE17F6"/>
    <w:rsid w:val="00EE44AE"/>
    <w:rsid w:val="00F011F2"/>
    <w:rsid w:val="00F107E0"/>
    <w:rsid w:val="00F247CA"/>
    <w:rsid w:val="00F249A4"/>
    <w:rsid w:val="00F32AA7"/>
    <w:rsid w:val="00F5591A"/>
    <w:rsid w:val="00F70125"/>
    <w:rsid w:val="00F87C2E"/>
    <w:rsid w:val="00F87DB7"/>
    <w:rsid w:val="00FB0D7F"/>
    <w:rsid w:val="00FB626E"/>
    <w:rsid w:val="00FC0DEE"/>
    <w:rsid w:val="00FF47F4"/>
    <w:rsid w:val="00FF69E8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2C59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3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77192-1B5A-402F-8587-DAFE8E357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80552-3F65-46E7-9421-3DEBFC5C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Jindřich Cinka</cp:lastModifiedBy>
  <cp:revision>8</cp:revision>
  <dcterms:created xsi:type="dcterms:W3CDTF">2025-02-18T12:41:00Z</dcterms:created>
  <dcterms:modified xsi:type="dcterms:W3CDTF">2026-02-03T10:10:00Z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