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AA0D9B" w:rsidRPr="00AA0D9B" w:rsidRDefault="00920DBD" w:rsidP="00AA0D9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7A1F8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F505C5">
              <w:t xml:space="preserve"> </w:t>
            </w:r>
            <w:r w:rsidR="009B6171">
              <w:t xml:space="preserve">  </w:t>
            </w:r>
            <w:r w:rsidR="007A1F8D">
              <w:t xml:space="preserve"> </w:t>
            </w:r>
            <w:r w:rsidR="00AA0D9B" w:rsidRPr="00AA0D9B">
              <w:rPr>
                <w:rFonts w:ascii="Tahoma" w:hAnsi="Tahoma" w:cs="Tahoma"/>
                <w:b/>
              </w:rPr>
              <w:t>III/15267 Ořechov, ul. Sokolská</w:t>
            </w:r>
          </w:p>
          <w:p w:rsidR="000B0A78" w:rsidRDefault="000B0A78" w:rsidP="000231C9">
            <w:pPr>
              <w:jc w:val="center"/>
            </w:pP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6431AB"/>
    <w:rsid w:val="006B500D"/>
    <w:rsid w:val="00706A4D"/>
    <w:rsid w:val="007260C3"/>
    <w:rsid w:val="007A1F8D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AA0D9B"/>
    <w:rsid w:val="00B24C91"/>
    <w:rsid w:val="00C072A4"/>
    <w:rsid w:val="00C87849"/>
    <w:rsid w:val="00CA11D3"/>
    <w:rsid w:val="00CB75D3"/>
    <w:rsid w:val="00DF2E57"/>
    <w:rsid w:val="00E30EB9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19EB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56</cp:revision>
  <dcterms:created xsi:type="dcterms:W3CDTF">2018-08-30T07:46:00Z</dcterms:created>
  <dcterms:modified xsi:type="dcterms:W3CDTF">2026-01-21T10:50:00Z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