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D46" w:rsidRDefault="00526D46" w:rsidP="00FC322E">
      <w:pPr>
        <w:pStyle w:val="Zhlav"/>
        <w:jc w:val="center"/>
        <w:rPr>
          <w:b/>
          <w:bCs/>
          <w:smallCaps/>
          <w:spacing w:val="30"/>
          <w:sz w:val="40"/>
          <w:szCs w:val="40"/>
        </w:rPr>
      </w:pPr>
      <w:r w:rsidRPr="00CE5DFE">
        <w:rPr>
          <w:b/>
          <w:bCs/>
          <w:smallCaps/>
          <w:spacing w:val="30"/>
          <w:sz w:val="40"/>
          <w:szCs w:val="40"/>
        </w:rPr>
        <w:t xml:space="preserve">Smlouva o dílo </w:t>
      </w:r>
    </w:p>
    <w:p w:rsidR="00526D46" w:rsidRPr="00E7332D" w:rsidRDefault="00035534" w:rsidP="00FC322E">
      <w:pPr>
        <w:pStyle w:val="Zhlav"/>
        <w:jc w:val="center"/>
        <w:rPr>
          <w:b/>
          <w:bCs/>
          <w:i/>
          <w:smallCaps/>
          <w:spacing w:val="30"/>
          <w:sz w:val="28"/>
          <w:szCs w:val="28"/>
        </w:rPr>
      </w:pPr>
      <w:r>
        <w:rPr>
          <w:b/>
          <w:bCs/>
          <w:i/>
          <w:smallCaps/>
          <w:spacing w:val="30"/>
          <w:sz w:val="28"/>
          <w:szCs w:val="28"/>
        </w:rPr>
        <w:t>III/37418, most za obcí Míchov 37418-1</w:t>
      </w:r>
      <w:r w:rsidR="003E4380">
        <w:rPr>
          <w:b/>
          <w:bCs/>
          <w:i/>
          <w:smallCaps/>
          <w:spacing w:val="30"/>
          <w:sz w:val="28"/>
          <w:szCs w:val="28"/>
        </w:rPr>
        <w:t xml:space="preserve"> - oprava</w:t>
      </w:r>
    </w:p>
    <w:p w:rsidR="00526D46" w:rsidRPr="000A7553" w:rsidRDefault="00526D46" w:rsidP="007F6932">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526D46" w:rsidRPr="00C80EBD" w:rsidRDefault="00526D46" w:rsidP="007F6932">
      <w:pPr>
        <w:spacing w:after="120"/>
        <w:rPr>
          <w:sz w:val="28"/>
          <w:szCs w:val="28"/>
        </w:rPr>
      </w:pPr>
    </w:p>
    <w:p w:rsidR="00526D46" w:rsidRPr="00F3182C" w:rsidRDefault="00526D46" w:rsidP="007F6932">
      <w:pPr>
        <w:spacing w:after="120"/>
        <w:rPr>
          <w:b/>
          <w:smallCaps/>
          <w:spacing w:val="20"/>
          <w:sz w:val="21"/>
          <w:szCs w:val="21"/>
        </w:rPr>
      </w:pPr>
      <w:r w:rsidRPr="00F3182C">
        <w:rPr>
          <w:b/>
          <w:smallCaps/>
          <w:spacing w:val="20"/>
          <w:sz w:val="21"/>
          <w:szCs w:val="21"/>
        </w:rPr>
        <w:t>Objednatel</w:t>
      </w:r>
    </w:p>
    <w:p w:rsidR="00526D46" w:rsidRPr="000A7553" w:rsidRDefault="00526D46" w:rsidP="007F6932">
      <w:pPr>
        <w:spacing w:after="120"/>
        <w:rPr>
          <w:b/>
          <w:sz w:val="21"/>
          <w:szCs w:val="21"/>
        </w:rPr>
      </w:pPr>
      <w:r w:rsidRPr="000A7553">
        <w:rPr>
          <w:b/>
          <w:sz w:val="21"/>
          <w:szCs w:val="21"/>
        </w:rPr>
        <w:t>Správa a údržba silnic Jihomoravského kraje, příspěvková organizace kraje</w:t>
      </w:r>
    </w:p>
    <w:p w:rsidR="00526D46" w:rsidRPr="000A7553" w:rsidRDefault="00035534" w:rsidP="00971BB5">
      <w:pPr>
        <w:tabs>
          <w:tab w:val="left" w:pos="6300"/>
        </w:tabs>
        <w:rPr>
          <w:sz w:val="21"/>
          <w:szCs w:val="21"/>
        </w:rPr>
      </w:pPr>
      <w:r>
        <w:rPr>
          <w:sz w:val="21"/>
          <w:szCs w:val="21"/>
        </w:rPr>
        <w:t>sídlem Žerotínovo náměstí 449/3, 602 00</w:t>
      </w:r>
      <w:r w:rsidR="00526D46" w:rsidRPr="000A7553">
        <w:rPr>
          <w:sz w:val="21"/>
          <w:szCs w:val="21"/>
        </w:rPr>
        <w:t xml:space="preserve"> Brno</w:t>
      </w:r>
      <w:r w:rsidR="00526D46" w:rsidRPr="000A7553">
        <w:rPr>
          <w:sz w:val="21"/>
          <w:szCs w:val="21"/>
        </w:rPr>
        <w:tab/>
        <w:t>IČ 70932581</w:t>
      </w:r>
    </w:p>
    <w:p w:rsidR="00526D46" w:rsidRPr="000A7553" w:rsidRDefault="00526D46" w:rsidP="00971BB5">
      <w:pPr>
        <w:tabs>
          <w:tab w:val="left" w:pos="6300"/>
        </w:tabs>
        <w:rPr>
          <w:sz w:val="21"/>
          <w:szCs w:val="21"/>
        </w:rPr>
      </w:pPr>
      <w:r w:rsidRPr="000A7553">
        <w:rPr>
          <w:sz w:val="21"/>
          <w:szCs w:val="21"/>
        </w:rPr>
        <w:t>zapsaná u Krajského soudu v Brně,</w:t>
      </w:r>
      <w:r w:rsidRPr="000A7553">
        <w:rPr>
          <w:sz w:val="21"/>
          <w:szCs w:val="21"/>
        </w:rPr>
        <w:tab/>
        <w:t xml:space="preserve">oddíl </w:t>
      </w:r>
      <w:proofErr w:type="spellStart"/>
      <w:r w:rsidRPr="000A7553">
        <w:rPr>
          <w:sz w:val="21"/>
          <w:szCs w:val="21"/>
        </w:rPr>
        <w:t>Pr</w:t>
      </w:r>
      <w:proofErr w:type="spellEnd"/>
      <w:r w:rsidRPr="000A7553">
        <w:rPr>
          <w:sz w:val="21"/>
          <w:szCs w:val="21"/>
        </w:rPr>
        <w:t>, vložka 287</w:t>
      </w:r>
    </w:p>
    <w:p w:rsidR="00526D46" w:rsidRPr="000A7553" w:rsidRDefault="00526D46" w:rsidP="006D1D93">
      <w:pPr>
        <w:tabs>
          <w:tab w:val="left" w:pos="0"/>
        </w:tabs>
        <w:spacing w:after="120"/>
        <w:rPr>
          <w:sz w:val="21"/>
          <w:szCs w:val="21"/>
        </w:rPr>
      </w:pPr>
      <w:r w:rsidRPr="000A7553">
        <w:rPr>
          <w:sz w:val="21"/>
          <w:szCs w:val="21"/>
        </w:rPr>
        <w:t xml:space="preserve">jednající Ing. Janem </w:t>
      </w:r>
      <w:smartTag w:uri="urn:schemas-microsoft-com:office:smarttags" w:element="PersonName">
        <w:r w:rsidRPr="000A7553">
          <w:rPr>
            <w:sz w:val="21"/>
            <w:szCs w:val="21"/>
          </w:rPr>
          <w:t>Zouhar</w:t>
        </w:r>
      </w:smartTag>
      <w:r w:rsidRPr="000A7553">
        <w:rPr>
          <w:sz w:val="21"/>
          <w:szCs w:val="21"/>
        </w:rPr>
        <w:t>em, ředitelem</w:t>
      </w:r>
    </w:p>
    <w:p w:rsidR="00526D46" w:rsidRPr="00F3182C" w:rsidRDefault="00526D46" w:rsidP="007F6932">
      <w:pPr>
        <w:tabs>
          <w:tab w:val="left" w:pos="6300"/>
        </w:tabs>
        <w:spacing w:after="120"/>
        <w:rPr>
          <w:b/>
          <w:sz w:val="21"/>
          <w:szCs w:val="21"/>
        </w:rPr>
      </w:pPr>
      <w:r w:rsidRPr="00F3182C">
        <w:rPr>
          <w:b/>
          <w:sz w:val="21"/>
          <w:szCs w:val="21"/>
        </w:rPr>
        <w:t>a</w:t>
      </w:r>
    </w:p>
    <w:p w:rsidR="00526D46" w:rsidRDefault="00526D46" w:rsidP="00CC02B3">
      <w:pPr>
        <w:tabs>
          <w:tab w:val="left" w:pos="6300"/>
        </w:tabs>
        <w:spacing w:after="120"/>
        <w:rPr>
          <w:b/>
          <w:smallCaps/>
          <w:spacing w:val="20"/>
          <w:sz w:val="21"/>
          <w:szCs w:val="21"/>
        </w:rPr>
      </w:pPr>
      <w:r w:rsidRPr="00F3182C">
        <w:rPr>
          <w:b/>
          <w:smallCaps/>
          <w:spacing w:val="20"/>
          <w:sz w:val="21"/>
          <w:szCs w:val="21"/>
        </w:rPr>
        <w:t xml:space="preserve">Zhotovitel </w:t>
      </w:r>
    </w:p>
    <w:p w:rsidR="00526D46" w:rsidRPr="009D58A1" w:rsidRDefault="00526D46" w:rsidP="00CC02B3">
      <w:pPr>
        <w:tabs>
          <w:tab w:val="left" w:pos="6300"/>
        </w:tabs>
        <w:spacing w:after="120"/>
        <w:rPr>
          <w:b/>
          <w:smallCaps/>
          <w:spacing w:val="20"/>
          <w:sz w:val="21"/>
          <w:szCs w:val="21"/>
        </w:rPr>
      </w:pPr>
      <w:r w:rsidRPr="009D58A1">
        <w:rPr>
          <w:b/>
          <w:sz w:val="21"/>
          <w:szCs w:val="21"/>
          <w:highlight w:val="yellow"/>
        </w:rPr>
        <w:t>***</w:t>
      </w:r>
    </w:p>
    <w:p w:rsidR="00526D46" w:rsidRPr="000A7553" w:rsidRDefault="00526D46" w:rsidP="00CC02B3">
      <w:pPr>
        <w:tabs>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t>IČ</w:t>
      </w:r>
      <w:r w:rsidR="00CC1EB6">
        <w:rPr>
          <w:sz w:val="21"/>
          <w:szCs w:val="21"/>
        </w:rPr>
        <w:t>O</w:t>
      </w:r>
      <w:r w:rsidRPr="000A7553">
        <w:rPr>
          <w:sz w:val="21"/>
          <w:szCs w:val="21"/>
        </w:rPr>
        <w:t xml:space="preserve"> </w:t>
      </w:r>
      <w:r w:rsidRPr="009D58A1">
        <w:rPr>
          <w:b/>
          <w:sz w:val="21"/>
          <w:szCs w:val="21"/>
          <w:highlight w:val="yellow"/>
        </w:rPr>
        <w:t>***</w:t>
      </w:r>
    </w:p>
    <w:p w:rsidR="00526D46" w:rsidRPr="000A7553" w:rsidRDefault="00526D46" w:rsidP="00CC02B3">
      <w:pPr>
        <w:tabs>
          <w:tab w:val="left" w:pos="6300"/>
        </w:tabs>
        <w:rPr>
          <w:sz w:val="21"/>
          <w:szCs w:val="21"/>
        </w:rPr>
      </w:pPr>
      <w:r w:rsidRPr="000A7553">
        <w:rPr>
          <w:sz w:val="21"/>
          <w:szCs w:val="21"/>
        </w:rPr>
        <w:t>zapsaná u Krajského soudu v</w:t>
      </w:r>
      <w:r>
        <w:rPr>
          <w:sz w:val="21"/>
          <w:szCs w:val="21"/>
        </w:rPr>
        <w:t xml:space="preserve"> </w:t>
      </w:r>
      <w:r w:rsidRPr="009D58A1">
        <w:rPr>
          <w:b/>
          <w:sz w:val="21"/>
          <w:szCs w:val="21"/>
          <w:highlight w:val="yellow"/>
        </w:rPr>
        <w:t>***</w:t>
      </w:r>
      <w:r w:rsidRPr="000A7553">
        <w:rPr>
          <w:sz w:val="21"/>
          <w:szCs w:val="21"/>
        </w:rPr>
        <w:tab/>
        <w:t xml:space="preserve">oddíl </w:t>
      </w:r>
      <w:r w:rsidRPr="009D58A1">
        <w:rPr>
          <w:b/>
          <w:sz w:val="21"/>
          <w:szCs w:val="21"/>
          <w:highlight w:val="yellow"/>
        </w:rPr>
        <w:t>***</w:t>
      </w:r>
      <w:r>
        <w:rPr>
          <w:b/>
          <w:sz w:val="21"/>
          <w:szCs w:val="21"/>
        </w:rPr>
        <w:t xml:space="preserve"> </w:t>
      </w:r>
      <w:r w:rsidRPr="000A7553">
        <w:rPr>
          <w:sz w:val="21"/>
          <w:szCs w:val="21"/>
        </w:rPr>
        <w:t>, vložka</w:t>
      </w:r>
      <w:r>
        <w:rPr>
          <w:sz w:val="21"/>
          <w:szCs w:val="21"/>
        </w:rPr>
        <w:t xml:space="preserve"> </w:t>
      </w:r>
      <w:r w:rsidRPr="009D58A1">
        <w:rPr>
          <w:b/>
          <w:sz w:val="21"/>
          <w:szCs w:val="21"/>
          <w:highlight w:val="yellow"/>
        </w:rPr>
        <w:t>***</w:t>
      </w:r>
    </w:p>
    <w:p w:rsidR="00526D46" w:rsidRPr="000A7553" w:rsidRDefault="00526D46" w:rsidP="00CC02B3">
      <w:pPr>
        <w:spacing w:after="120"/>
        <w:rPr>
          <w:sz w:val="21"/>
          <w:szCs w:val="21"/>
        </w:rPr>
      </w:pPr>
      <w:r w:rsidRPr="001955F4">
        <w:rPr>
          <w:sz w:val="21"/>
          <w:szCs w:val="21"/>
        </w:rPr>
        <w:t>jednající</w:t>
      </w:r>
      <w:r>
        <w:rPr>
          <w:sz w:val="21"/>
          <w:szCs w:val="21"/>
        </w:rPr>
        <w:t xml:space="preserve"> </w:t>
      </w:r>
      <w:r w:rsidRPr="009D58A1">
        <w:rPr>
          <w:b/>
          <w:sz w:val="21"/>
          <w:szCs w:val="21"/>
          <w:highlight w:val="yellow"/>
        </w:rPr>
        <w:t>***</w:t>
      </w:r>
    </w:p>
    <w:p w:rsidR="00526D46" w:rsidRPr="000A7553" w:rsidRDefault="00526D46" w:rsidP="007F6932">
      <w:pPr>
        <w:spacing w:after="120"/>
        <w:rPr>
          <w:sz w:val="21"/>
          <w:szCs w:val="21"/>
        </w:rPr>
      </w:pPr>
    </w:p>
    <w:p w:rsidR="00526D46" w:rsidRPr="000A7553" w:rsidRDefault="00526D46" w:rsidP="007F6932">
      <w:pPr>
        <w:spacing w:after="120"/>
        <w:rPr>
          <w:sz w:val="21"/>
          <w:szCs w:val="21"/>
        </w:rPr>
      </w:pPr>
      <w:r w:rsidRPr="000A7553">
        <w:rPr>
          <w:sz w:val="21"/>
          <w:szCs w:val="21"/>
        </w:rPr>
        <w:t>spolu uzavírají Smlouvu o dílo dle obchodního zákoníku</w:t>
      </w:r>
      <w:r>
        <w:rPr>
          <w:sz w:val="21"/>
          <w:szCs w:val="21"/>
        </w:rPr>
        <w:t>:</w:t>
      </w:r>
    </w:p>
    <w:p w:rsidR="00526D46" w:rsidRPr="000A7553" w:rsidRDefault="00526D46" w:rsidP="007F6932">
      <w:pPr>
        <w:spacing w:after="120"/>
        <w:rPr>
          <w:sz w:val="21"/>
          <w:szCs w:val="21"/>
        </w:rPr>
      </w:pPr>
    </w:p>
    <w:p w:rsidR="00526D46" w:rsidRPr="00156CDC" w:rsidRDefault="00526D46" w:rsidP="009E713F">
      <w:pPr>
        <w:numPr>
          <w:ilvl w:val="0"/>
          <w:numId w:val="21"/>
        </w:numPr>
        <w:tabs>
          <w:tab w:val="clear" w:pos="1080"/>
          <w:tab w:val="num" w:pos="540"/>
        </w:tabs>
        <w:spacing w:before="120" w:after="120"/>
        <w:ind w:left="540" w:hanging="540"/>
        <w:rPr>
          <w:b/>
          <w:smallCaps/>
          <w:spacing w:val="20"/>
          <w:sz w:val="21"/>
          <w:szCs w:val="21"/>
        </w:rPr>
      </w:pPr>
      <w:r w:rsidRPr="00156CDC">
        <w:rPr>
          <w:b/>
          <w:smallCaps/>
          <w:spacing w:val="20"/>
          <w:sz w:val="21"/>
          <w:szCs w:val="21"/>
        </w:rPr>
        <w:t>Předmět smlouvy</w:t>
      </w:r>
    </w:p>
    <w:p w:rsidR="00526D46" w:rsidRPr="009A6BFE" w:rsidRDefault="00526D46" w:rsidP="0045355B">
      <w:pPr>
        <w:numPr>
          <w:ilvl w:val="6"/>
          <w:numId w:val="21"/>
        </w:numPr>
        <w:tabs>
          <w:tab w:val="clear" w:pos="5040"/>
          <w:tab w:val="num" w:pos="540"/>
        </w:tabs>
        <w:spacing w:before="120" w:after="120"/>
        <w:ind w:left="540" w:hanging="540"/>
        <w:jc w:val="both"/>
        <w:rPr>
          <w:sz w:val="21"/>
          <w:szCs w:val="21"/>
        </w:rPr>
      </w:pPr>
      <w:r w:rsidRPr="009A6BFE">
        <w:rPr>
          <w:sz w:val="21"/>
          <w:szCs w:val="21"/>
        </w:rPr>
        <w:t xml:space="preserve">Účelem této smlouvy je </w:t>
      </w:r>
      <w:r w:rsidR="00E474D3" w:rsidRPr="009A6BFE">
        <w:rPr>
          <w:sz w:val="21"/>
          <w:szCs w:val="21"/>
        </w:rPr>
        <w:t>oprava mostního objektu</w:t>
      </w:r>
      <w:r w:rsidRPr="009A6BFE">
        <w:rPr>
          <w:sz w:val="21"/>
          <w:szCs w:val="21"/>
        </w:rPr>
        <w:t xml:space="preserve"> v Jihomoravském kraji.</w:t>
      </w:r>
    </w:p>
    <w:p w:rsidR="00526D46" w:rsidRDefault="00526D46" w:rsidP="0045355B">
      <w:pPr>
        <w:numPr>
          <w:ilvl w:val="6"/>
          <w:numId w:val="21"/>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rsidR="009A6BFE" w:rsidRPr="0060779B" w:rsidRDefault="00526D46" w:rsidP="0060779B">
      <w:pPr>
        <w:numPr>
          <w:ilvl w:val="6"/>
          <w:numId w:val="21"/>
        </w:numPr>
        <w:tabs>
          <w:tab w:val="clear" w:pos="5040"/>
          <w:tab w:val="num" w:pos="540"/>
        </w:tabs>
        <w:spacing w:before="120" w:after="120"/>
        <w:ind w:left="540" w:hanging="540"/>
        <w:jc w:val="both"/>
        <w:rPr>
          <w:sz w:val="21"/>
          <w:szCs w:val="21"/>
        </w:rPr>
      </w:pPr>
      <w:r w:rsidRPr="0060779B">
        <w:rPr>
          <w:sz w:val="21"/>
          <w:szCs w:val="21"/>
        </w:rPr>
        <w:t xml:space="preserve">Dílem je </w:t>
      </w:r>
      <w:r w:rsidR="009A6BFE" w:rsidRPr="0060779B">
        <w:rPr>
          <w:sz w:val="21"/>
          <w:szCs w:val="21"/>
        </w:rPr>
        <w:t xml:space="preserve">oprava </w:t>
      </w:r>
      <w:r w:rsidR="007368C3" w:rsidRPr="0060779B">
        <w:rPr>
          <w:sz w:val="21"/>
          <w:szCs w:val="21"/>
        </w:rPr>
        <w:t xml:space="preserve">mostního objektu v Jihomoravském kraji na silnici III/37418, most za obcí Míchov </w:t>
      </w:r>
      <w:proofErr w:type="spellStart"/>
      <w:r w:rsidR="007368C3" w:rsidRPr="0060779B">
        <w:rPr>
          <w:sz w:val="21"/>
          <w:szCs w:val="21"/>
        </w:rPr>
        <w:t>ev.č</w:t>
      </w:r>
      <w:proofErr w:type="spellEnd"/>
      <w:r w:rsidR="007368C3" w:rsidRPr="0060779B">
        <w:rPr>
          <w:sz w:val="21"/>
          <w:szCs w:val="21"/>
        </w:rPr>
        <w:t>. 37418</w:t>
      </w:r>
      <w:r w:rsidR="00447406">
        <w:rPr>
          <w:sz w:val="21"/>
          <w:szCs w:val="21"/>
        </w:rPr>
        <w:t>-</w:t>
      </w:r>
      <w:r w:rsidR="007368C3" w:rsidRPr="0060779B">
        <w:rPr>
          <w:sz w:val="21"/>
          <w:szCs w:val="21"/>
        </w:rPr>
        <w:t>1. Předmětem je oprava opevnění koryta toku, výměna zábradlí a sanace říms a podhledu nosné konstrukce</w:t>
      </w:r>
      <w:r w:rsidR="000D3704" w:rsidRPr="0060779B">
        <w:rPr>
          <w:sz w:val="21"/>
          <w:szCs w:val="21"/>
        </w:rPr>
        <w:t>.</w:t>
      </w:r>
      <w:r w:rsidR="000D3704" w:rsidRPr="0060779B">
        <w:t xml:space="preserve"> </w:t>
      </w:r>
      <w:r w:rsidR="000D3704" w:rsidRPr="0060779B">
        <w:rPr>
          <w:sz w:val="21"/>
          <w:szCs w:val="21"/>
        </w:rPr>
        <w:t xml:space="preserve">Oprava toku bude spočívat ve vybourání původního opevnění, </w:t>
      </w:r>
      <w:proofErr w:type="spellStart"/>
      <w:r w:rsidR="000D3704" w:rsidRPr="0060779B">
        <w:rPr>
          <w:sz w:val="21"/>
          <w:szCs w:val="21"/>
        </w:rPr>
        <w:t>reprofilaci</w:t>
      </w:r>
      <w:proofErr w:type="spellEnd"/>
      <w:r w:rsidR="000D3704" w:rsidRPr="0060779B">
        <w:rPr>
          <w:sz w:val="21"/>
          <w:szCs w:val="21"/>
        </w:rPr>
        <w:t xml:space="preserve"> koryta a obnově opevnění opěr. Původní materiál z lomového kamene bude zpětně použit pro provedení rovnaniny. Stávající ocelové zábradlí bude odstraněno a nahrazeno novým mostním zábradlím dle VL 4 507.1 s provedením protikorozní ochrany pro prostředí C4 dle TKP 19 s minimální životností nátěru 15 let. Stávající římsy budou sanovány a následně opatřeny sjednocujícím nátěrem. Součástí stavby je sanace části podhledu nosné konstrukce v místech s obnaženou výztuží.</w:t>
      </w:r>
    </w:p>
    <w:p w:rsidR="009A6BFE" w:rsidRDefault="009A6BFE" w:rsidP="00040ED5">
      <w:pPr>
        <w:spacing w:before="120" w:after="120"/>
        <w:ind w:left="540"/>
        <w:jc w:val="both"/>
        <w:rPr>
          <w:sz w:val="21"/>
          <w:szCs w:val="21"/>
        </w:rPr>
      </w:pPr>
      <w:r w:rsidRPr="0060779B">
        <w:rPr>
          <w:sz w:val="21"/>
          <w:szCs w:val="21"/>
        </w:rPr>
        <w:t>(dále také „dílo“ nebo „stavba“)</w:t>
      </w:r>
    </w:p>
    <w:p w:rsidR="00526D46" w:rsidRDefault="00526D46" w:rsidP="009E713F">
      <w:pPr>
        <w:numPr>
          <w:ilvl w:val="6"/>
          <w:numId w:val="21"/>
        </w:numPr>
        <w:tabs>
          <w:tab w:val="clear" w:pos="5040"/>
          <w:tab w:val="num" w:pos="540"/>
        </w:tabs>
        <w:spacing w:before="120" w:after="120"/>
        <w:ind w:left="540" w:hanging="540"/>
        <w:jc w:val="both"/>
        <w:rPr>
          <w:sz w:val="21"/>
          <w:szCs w:val="21"/>
        </w:rPr>
      </w:pPr>
      <w:r>
        <w:rPr>
          <w:sz w:val="21"/>
          <w:szCs w:val="21"/>
        </w:rPr>
        <w:t>Zhotovitel prohlašuje, že má veškeré podklady nezbytné k řádnému provedení díla.</w:t>
      </w:r>
    </w:p>
    <w:p w:rsidR="00526D46" w:rsidRDefault="00526D46" w:rsidP="009E713F">
      <w:pPr>
        <w:numPr>
          <w:ilvl w:val="6"/>
          <w:numId w:val="21"/>
        </w:numPr>
        <w:tabs>
          <w:tab w:val="clear" w:pos="5040"/>
          <w:tab w:val="num" w:pos="540"/>
        </w:tabs>
        <w:spacing w:before="120" w:after="120"/>
        <w:ind w:left="540" w:hanging="540"/>
        <w:jc w:val="both"/>
        <w:rPr>
          <w:sz w:val="21"/>
          <w:szCs w:val="21"/>
        </w:rPr>
      </w:pPr>
      <w:r w:rsidRPr="0088059F">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w:t>
      </w:r>
    </w:p>
    <w:p w:rsidR="00526D46" w:rsidRPr="000A6FAD" w:rsidRDefault="00526D46" w:rsidP="000A6FAD">
      <w:pPr>
        <w:numPr>
          <w:ilvl w:val="6"/>
          <w:numId w:val="21"/>
        </w:numPr>
        <w:tabs>
          <w:tab w:val="clear" w:pos="5040"/>
          <w:tab w:val="num" w:pos="540"/>
        </w:tabs>
        <w:spacing w:before="120" w:after="120"/>
        <w:ind w:left="540" w:hanging="540"/>
        <w:jc w:val="both"/>
        <w:rPr>
          <w:sz w:val="21"/>
          <w:szCs w:val="21"/>
        </w:rPr>
      </w:pPr>
      <w:r>
        <w:rPr>
          <w:sz w:val="21"/>
          <w:szCs w:val="21"/>
        </w:rPr>
        <w:t>Místo</w:t>
      </w:r>
      <w:r w:rsidRPr="002816A7">
        <w:rPr>
          <w:sz w:val="21"/>
          <w:szCs w:val="21"/>
        </w:rPr>
        <w:t xml:space="preserve"> plnění </w:t>
      </w:r>
      <w:r w:rsidRPr="003667B0">
        <w:rPr>
          <w:sz w:val="21"/>
          <w:szCs w:val="21"/>
        </w:rPr>
        <w:t>je určeno projektovou dokumentací jako prostor staveniště</w:t>
      </w:r>
      <w:r w:rsidRPr="002816A7">
        <w:rPr>
          <w:sz w:val="21"/>
          <w:szCs w:val="21"/>
        </w:rPr>
        <w:t xml:space="preserve">. Tam, kde to povaha plnění umožňuje, může být místem plnění i pracoviště objednatele: </w:t>
      </w:r>
      <w:r w:rsidRPr="003F68E5">
        <w:rPr>
          <w:sz w:val="21"/>
          <w:szCs w:val="21"/>
        </w:rPr>
        <w:t xml:space="preserve">SÚS JMK, oblast </w:t>
      </w:r>
      <w:r w:rsidRPr="00035534">
        <w:rPr>
          <w:sz w:val="21"/>
          <w:szCs w:val="21"/>
        </w:rPr>
        <w:t>Blansko, Komenské</w:t>
      </w:r>
      <w:r w:rsidR="000A6FAD">
        <w:rPr>
          <w:sz w:val="21"/>
          <w:szCs w:val="21"/>
        </w:rPr>
        <w:t>ho</w:t>
      </w:r>
      <w:r w:rsidRPr="00035534">
        <w:rPr>
          <w:sz w:val="21"/>
          <w:szCs w:val="21"/>
        </w:rPr>
        <w:t xml:space="preserve"> 2, Blansko</w:t>
      </w:r>
      <w:r w:rsidRPr="00F22AC0">
        <w:rPr>
          <w:sz w:val="21"/>
          <w:szCs w:val="21"/>
        </w:rPr>
        <w:t>.</w:t>
      </w:r>
    </w:p>
    <w:p w:rsidR="000A6FAD" w:rsidRPr="00AE775D" w:rsidRDefault="000A6FAD" w:rsidP="00AE775D">
      <w:pPr>
        <w:numPr>
          <w:ilvl w:val="6"/>
          <w:numId w:val="21"/>
        </w:numPr>
        <w:tabs>
          <w:tab w:val="clear" w:pos="5040"/>
          <w:tab w:val="num" w:pos="540"/>
        </w:tabs>
        <w:spacing w:before="120" w:after="120"/>
        <w:ind w:left="540" w:hanging="540"/>
        <w:jc w:val="both"/>
        <w:rPr>
          <w:sz w:val="21"/>
          <w:szCs w:val="21"/>
        </w:rPr>
      </w:pPr>
      <w:r>
        <w:rPr>
          <w:sz w:val="21"/>
          <w:szCs w:val="21"/>
        </w:rPr>
        <w:t>Dílo</w:t>
      </w:r>
      <w:r w:rsidR="00526D46" w:rsidRPr="00035534">
        <w:rPr>
          <w:sz w:val="21"/>
          <w:szCs w:val="21"/>
        </w:rPr>
        <w:t xml:space="preserve"> bude proveden</w:t>
      </w:r>
      <w:r>
        <w:rPr>
          <w:sz w:val="21"/>
          <w:szCs w:val="21"/>
        </w:rPr>
        <w:t>o</w:t>
      </w:r>
      <w:r w:rsidR="00526D46" w:rsidRPr="00035534">
        <w:rPr>
          <w:sz w:val="21"/>
          <w:szCs w:val="21"/>
        </w:rPr>
        <w:t xml:space="preserve"> tak, aby byl</w:t>
      </w:r>
      <w:r>
        <w:rPr>
          <w:sz w:val="21"/>
          <w:szCs w:val="21"/>
        </w:rPr>
        <w:t>o</w:t>
      </w:r>
      <w:r w:rsidR="00526D46" w:rsidRPr="00035534">
        <w:rPr>
          <w:sz w:val="21"/>
          <w:szCs w:val="21"/>
        </w:rPr>
        <w:t xml:space="preserve"> způsobil</w:t>
      </w:r>
      <w:r>
        <w:rPr>
          <w:sz w:val="21"/>
          <w:szCs w:val="21"/>
        </w:rPr>
        <w:t>é</w:t>
      </w:r>
      <w:r w:rsidR="00526D46" w:rsidRPr="00035534">
        <w:rPr>
          <w:sz w:val="21"/>
          <w:szCs w:val="21"/>
        </w:rPr>
        <w:t xml:space="preserve"> k obvyklému užívání, a v souladu se </w:t>
      </w:r>
      <w:r w:rsidR="00526D46" w:rsidRPr="00035534">
        <w:rPr>
          <w:b/>
          <w:sz w:val="21"/>
          <w:szCs w:val="21"/>
        </w:rPr>
        <w:t xml:space="preserve">zadáním </w:t>
      </w:r>
      <w:r>
        <w:rPr>
          <w:b/>
          <w:sz w:val="21"/>
          <w:szCs w:val="21"/>
        </w:rPr>
        <w:t>díla</w:t>
      </w:r>
      <w:r w:rsidR="00526D46" w:rsidRPr="00035534">
        <w:rPr>
          <w:sz w:val="21"/>
          <w:szCs w:val="21"/>
        </w:rPr>
        <w:t>, čímž je v řazení dle závaznosti:</w:t>
      </w:r>
    </w:p>
    <w:p w:rsidR="000A6FAD" w:rsidRDefault="000A6FAD" w:rsidP="000A6FAD">
      <w:pPr>
        <w:spacing w:before="120" w:after="120"/>
        <w:ind w:left="540"/>
        <w:jc w:val="both"/>
        <w:rPr>
          <w:sz w:val="21"/>
          <w:szCs w:val="21"/>
        </w:rPr>
      </w:pPr>
      <w:r>
        <w:rPr>
          <w:sz w:val="21"/>
          <w:szCs w:val="21"/>
        </w:rPr>
        <w:t>i.</w:t>
      </w:r>
      <w:r>
        <w:rPr>
          <w:sz w:val="21"/>
          <w:szCs w:val="21"/>
        </w:rPr>
        <w:tab/>
        <w:t xml:space="preserve"> Soupis prací.</w:t>
      </w:r>
    </w:p>
    <w:p w:rsidR="000A6FAD" w:rsidRDefault="000A6FAD" w:rsidP="000A6FAD">
      <w:pPr>
        <w:spacing w:before="120" w:after="120"/>
        <w:ind w:left="540"/>
        <w:jc w:val="both"/>
        <w:rPr>
          <w:sz w:val="21"/>
          <w:szCs w:val="21"/>
        </w:rPr>
      </w:pPr>
      <w:proofErr w:type="spellStart"/>
      <w:r>
        <w:rPr>
          <w:sz w:val="21"/>
          <w:szCs w:val="21"/>
        </w:rPr>
        <w:t>ii</w:t>
      </w:r>
      <w:proofErr w:type="spellEnd"/>
      <w:r>
        <w:rPr>
          <w:sz w:val="21"/>
          <w:szCs w:val="21"/>
        </w:rPr>
        <w:t>.</w:t>
      </w:r>
      <w:r>
        <w:t xml:space="preserve"> </w:t>
      </w:r>
      <w:r>
        <w:rPr>
          <w:sz w:val="21"/>
          <w:szCs w:val="21"/>
        </w:rPr>
        <w:t>Výkresová část  - Mostní list</w:t>
      </w:r>
    </w:p>
    <w:p w:rsidR="000A6FAD" w:rsidRDefault="000A6FAD" w:rsidP="000A6FAD">
      <w:pPr>
        <w:spacing w:before="120" w:after="120"/>
        <w:ind w:left="540" w:firstLine="1587"/>
        <w:jc w:val="both"/>
        <w:rPr>
          <w:sz w:val="21"/>
          <w:szCs w:val="21"/>
        </w:rPr>
      </w:pPr>
      <w:proofErr w:type="gramStart"/>
      <w:r>
        <w:rPr>
          <w:sz w:val="21"/>
          <w:szCs w:val="21"/>
        </w:rPr>
        <w:t>-  Schematický</w:t>
      </w:r>
      <w:proofErr w:type="gramEnd"/>
      <w:r>
        <w:rPr>
          <w:sz w:val="21"/>
          <w:szCs w:val="21"/>
        </w:rPr>
        <w:t xml:space="preserve"> náčrt</w:t>
      </w:r>
    </w:p>
    <w:p w:rsidR="000A6FAD" w:rsidRDefault="000A6FAD" w:rsidP="000A6FAD">
      <w:pPr>
        <w:spacing w:before="120" w:after="120"/>
        <w:ind w:left="540" w:firstLine="1587"/>
        <w:jc w:val="both"/>
        <w:rPr>
          <w:sz w:val="21"/>
          <w:szCs w:val="21"/>
        </w:rPr>
      </w:pPr>
      <w:proofErr w:type="gramStart"/>
      <w:r>
        <w:rPr>
          <w:sz w:val="21"/>
          <w:szCs w:val="21"/>
        </w:rPr>
        <w:t>-  Vzorový</w:t>
      </w:r>
      <w:proofErr w:type="gramEnd"/>
      <w:r>
        <w:rPr>
          <w:sz w:val="21"/>
          <w:szCs w:val="21"/>
        </w:rPr>
        <w:t xml:space="preserve"> list zábradlí VL 4 507.01</w:t>
      </w:r>
      <w:r>
        <w:rPr>
          <w:sz w:val="21"/>
          <w:szCs w:val="21"/>
        </w:rPr>
        <w:tab/>
      </w:r>
    </w:p>
    <w:p w:rsidR="000A6FAD" w:rsidRDefault="000A6FAD" w:rsidP="000A6FAD">
      <w:pPr>
        <w:spacing w:before="120" w:after="120"/>
        <w:ind w:left="540"/>
        <w:jc w:val="both"/>
        <w:rPr>
          <w:sz w:val="21"/>
          <w:szCs w:val="21"/>
        </w:rPr>
      </w:pPr>
      <w:proofErr w:type="spellStart"/>
      <w:r>
        <w:rPr>
          <w:sz w:val="21"/>
          <w:szCs w:val="21"/>
        </w:rPr>
        <w:t>iii</w:t>
      </w:r>
      <w:proofErr w:type="spellEnd"/>
      <w:r>
        <w:rPr>
          <w:sz w:val="21"/>
          <w:szCs w:val="21"/>
        </w:rPr>
        <w:t>. Písemné pokyny objednatele.</w:t>
      </w:r>
    </w:p>
    <w:p w:rsidR="000A6FAD" w:rsidRDefault="000A6FAD" w:rsidP="000A6FAD">
      <w:pPr>
        <w:spacing w:before="120" w:after="120"/>
        <w:ind w:left="540"/>
        <w:jc w:val="both"/>
        <w:rPr>
          <w:sz w:val="21"/>
          <w:szCs w:val="21"/>
        </w:rPr>
      </w:pPr>
      <w:proofErr w:type="spellStart"/>
      <w:r>
        <w:rPr>
          <w:sz w:val="21"/>
          <w:szCs w:val="21"/>
        </w:rPr>
        <w:t>iv</w:t>
      </w:r>
      <w:proofErr w:type="spellEnd"/>
      <w:r>
        <w:rPr>
          <w:sz w:val="21"/>
          <w:szCs w:val="21"/>
        </w:rPr>
        <w:t>. Technické normy vztahující se k materiálům a činnostem prováděných na základě této smlouvy.</w:t>
      </w:r>
    </w:p>
    <w:p w:rsidR="000A6FAD" w:rsidRDefault="000A6FAD" w:rsidP="000A6FAD">
      <w:pPr>
        <w:spacing w:before="120" w:after="120"/>
        <w:ind w:left="540"/>
        <w:jc w:val="both"/>
        <w:rPr>
          <w:sz w:val="21"/>
          <w:szCs w:val="21"/>
        </w:rPr>
      </w:pPr>
      <w:proofErr w:type="gramStart"/>
      <w:r>
        <w:rPr>
          <w:sz w:val="21"/>
          <w:szCs w:val="21"/>
        </w:rPr>
        <w:t>v.  Technické</w:t>
      </w:r>
      <w:proofErr w:type="gramEnd"/>
      <w:r>
        <w:rPr>
          <w:sz w:val="21"/>
          <w:szCs w:val="21"/>
        </w:rPr>
        <w:t xml:space="preserve"> kvalitativní podmínky staveb pozemních komunikací, vydané Ministerstvem dopravy ve znění účinném     ke dni uzavření smlouvy.</w:t>
      </w:r>
    </w:p>
    <w:p w:rsidR="00526D46" w:rsidRDefault="00526D46" w:rsidP="006A7DCE">
      <w:pPr>
        <w:tabs>
          <w:tab w:val="left" w:pos="1134"/>
        </w:tabs>
        <w:jc w:val="both"/>
        <w:rPr>
          <w:sz w:val="21"/>
          <w:szCs w:val="21"/>
        </w:rPr>
      </w:pPr>
    </w:p>
    <w:p w:rsidR="00526D46" w:rsidRDefault="00526D46" w:rsidP="0032239B">
      <w:pPr>
        <w:numPr>
          <w:ilvl w:val="0"/>
          <w:numId w:val="21"/>
        </w:numPr>
        <w:tabs>
          <w:tab w:val="clear" w:pos="1080"/>
          <w:tab w:val="num" w:pos="540"/>
        </w:tabs>
        <w:spacing w:before="120" w:after="120"/>
        <w:ind w:left="540" w:hanging="540"/>
        <w:rPr>
          <w:b/>
          <w:smallCaps/>
          <w:spacing w:val="20"/>
          <w:sz w:val="21"/>
          <w:szCs w:val="21"/>
        </w:rPr>
      </w:pPr>
      <w:r w:rsidRPr="00156CDC">
        <w:rPr>
          <w:b/>
          <w:smallCaps/>
          <w:spacing w:val="20"/>
          <w:sz w:val="21"/>
          <w:szCs w:val="21"/>
        </w:rPr>
        <w:lastRenderedPageBreak/>
        <w:t xml:space="preserve">Lhůty plnění </w:t>
      </w:r>
    </w:p>
    <w:p w:rsidR="00526D46" w:rsidRDefault="00526D46" w:rsidP="00393A96">
      <w:pPr>
        <w:numPr>
          <w:ilvl w:val="0"/>
          <w:numId w:val="5"/>
        </w:numPr>
        <w:tabs>
          <w:tab w:val="clear" w:pos="720"/>
          <w:tab w:val="num" w:pos="540"/>
        </w:tabs>
        <w:spacing w:before="120" w:after="120"/>
        <w:ind w:left="540" w:hanging="540"/>
        <w:jc w:val="both"/>
        <w:rPr>
          <w:sz w:val="21"/>
          <w:szCs w:val="21"/>
        </w:rPr>
      </w:pPr>
      <w:r>
        <w:rPr>
          <w:sz w:val="21"/>
          <w:szCs w:val="21"/>
        </w:rPr>
        <w:t>Smluvní strany se dohodly na následujících lhůtách plnění této smlouvy:</w:t>
      </w:r>
    </w:p>
    <w:tbl>
      <w:tblPr>
        <w:tblW w:w="9923" w:type="dxa"/>
        <w:tblInd w:w="675" w:type="dxa"/>
        <w:tblLook w:val="01E0" w:firstRow="1" w:lastRow="1" w:firstColumn="1" w:lastColumn="1" w:noHBand="0" w:noVBand="0"/>
      </w:tblPr>
      <w:tblGrid>
        <w:gridCol w:w="6096"/>
        <w:gridCol w:w="3827"/>
      </w:tblGrid>
      <w:tr w:rsidR="006A7DCE" w:rsidRPr="00CC1EB6" w:rsidTr="00422FBC">
        <w:trPr>
          <w:trHeight w:val="256"/>
        </w:trPr>
        <w:tc>
          <w:tcPr>
            <w:tcW w:w="6096" w:type="dxa"/>
            <w:hideMark/>
          </w:tcPr>
          <w:p w:rsidR="00422FBC" w:rsidRPr="00A972E8" w:rsidRDefault="006A7DCE" w:rsidP="00422FBC">
            <w:pPr>
              <w:tabs>
                <w:tab w:val="num" w:pos="0"/>
              </w:tabs>
              <w:spacing w:before="120" w:after="120"/>
              <w:ind w:left="-19" w:firstLine="19"/>
              <w:jc w:val="both"/>
              <w:rPr>
                <w:sz w:val="21"/>
                <w:szCs w:val="21"/>
              </w:rPr>
            </w:pPr>
            <w:r w:rsidRPr="00A972E8">
              <w:rPr>
                <w:sz w:val="21"/>
                <w:szCs w:val="21"/>
              </w:rPr>
              <w:t xml:space="preserve">1. </w:t>
            </w:r>
            <w:r w:rsidR="00422FBC" w:rsidRPr="00A972E8">
              <w:rPr>
                <w:sz w:val="21"/>
                <w:szCs w:val="21"/>
              </w:rPr>
              <w:t>Předání a převzetí prostoru staveniště</w:t>
            </w:r>
          </w:p>
          <w:p w:rsidR="006A7DCE" w:rsidRPr="00A972E8" w:rsidRDefault="006A7DCE">
            <w:pPr>
              <w:tabs>
                <w:tab w:val="num" w:pos="0"/>
              </w:tabs>
              <w:spacing w:before="120" w:after="120"/>
              <w:ind w:left="-19" w:firstLine="19"/>
              <w:jc w:val="both"/>
              <w:rPr>
                <w:sz w:val="21"/>
                <w:szCs w:val="21"/>
              </w:rPr>
            </w:pPr>
            <w:r w:rsidRPr="00A972E8">
              <w:rPr>
                <w:sz w:val="21"/>
                <w:szCs w:val="21"/>
              </w:rPr>
              <w:t xml:space="preserve">2. Předání </w:t>
            </w:r>
            <w:r w:rsidR="00305B57" w:rsidRPr="00A972E8">
              <w:rPr>
                <w:sz w:val="21"/>
                <w:szCs w:val="21"/>
              </w:rPr>
              <w:t xml:space="preserve">a převzetí </w:t>
            </w:r>
            <w:r w:rsidRPr="00A972E8">
              <w:rPr>
                <w:sz w:val="21"/>
                <w:szCs w:val="21"/>
              </w:rPr>
              <w:t>díla</w:t>
            </w:r>
          </w:p>
        </w:tc>
        <w:tc>
          <w:tcPr>
            <w:tcW w:w="3827" w:type="dxa"/>
            <w:hideMark/>
          </w:tcPr>
          <w:p w:rsidR="006A7DCE" w:rsidRPr="00A972E8" w:rsidRDefault="00305B57" w:rsidP="00422FBC">
            <w:pPr>
              <w:tabs>
                <w:tab w:val="num" w:pos="176"/>
              </w:tabs>
              <w:spacing w:before="120" w:after="120"/>
              <w:ind w:firstLine="33"/>
              <w:rPr>
                <w:b/>
                <w:sz w:val="21"/>
                <w:szCs w:val="21"/>
              </w:rPr>
            </w:pPr>
            <w:r w:rsidRPr="00A972E8">
              <w:rPr>
                <w:b/>
                <w:sz w:val="21"/>
                <w:szCs w:val="21"/>
              </w:rPr>
              <w:t xml:space="preserve">    </w:t>
            </w:r>
            <w:r w:rsidR="00422FBC" w:rsidRPr="00A972E8">
              <w:rPr>
                <w:b/>
                <w:sz w:val="21"/>
                <w:szCs w:val="21"/>
              </w:rPr>
              <w:t>d</w:t>
            </w:r>
            <w:r w:rsidR="006A7DCE" w:rsidRPr="00A972E8">
              <w:rPr>
                <w:b/>
                <w:sz w:val="21"/>
                <w:szCs w:val="21"/>
              </w:rPr>
              <w:t>o</w:t>
            </w:r>
            <w:r w:rsidR="00422FBC" w:rsidRPr="00A972E8">
              <w:rPr>
                <w:b/>
                <w:sz w:val="21"/>
                <w:szCs w:val="21"/>
              </w:rPr>
              <w:t xml:space="preserve"> </w:t>
            </w:r>
            <w:proofErr w:type="gramStart"/>
            <w:r w:rsidR="00422FBC" w:rsidRPr="00A972E8">
              <w:rPr>
                <w:b/>
                <w:sz w:val="21"/>
                <w:szCs w:val="21"/>
              </w:rPr>
              <w:t>10-ti</w:t>
            </w:r>
            <w:proofErr w:type="gramEnd"/>
            <w:r w:rsidR="00422FBC" w:rsidRPr="00A972E8">
              <w:rPr>
                <w:b/>
                <w:sz w:val="21"/>
                <w:szCs w:val="21"/>
              </w:rPr>
              <w:t xml:space="preserve"> dnů od podpisu této smlouvy</w:t>
            </w:r>
          </w:p>
          <w:p w:rsidR="006A7DCE" w:rsidRPr="00A972E8" w:rsidRDefault="006A7DCE" w:rsidP="00D6222C">
            <w:pPr>
              <w:tabs>
                <w:tab w:val="num" w:pos="540"/>
              </w:tabs>
              <w:spacing w:before="120" w:after="120"/>
              <w:jc w:val="right"/>
              <w:rPr>
                <w:b/>
                <w:sz w:val="21"/>
                <w:szCs w:val="21"/>
              </w:rPr>
            </w:pPr>
            <w:r w:rsidRPr="00A972E8">
              <w:rPr>
                <w:b/>
                <w:sz w:val="21"/>
                <w:szCs w:val="21"/>
              </w:rPr>
              <w:t>do 3</w:t>
            </w:r>
            <w:r w:rsidR="00D6222C">
              <w:rPr>
                <w:b/>
                <w:sz w:val="21"/>
                <w:szCs w:val="21"/>
              </w:rPr>
              <w:t>0</w:t>
            </w:r>
            <w:r w:rsidRPr="00A972E8">
              <w:rPr>
                <w:b/>
                <w:sz w:val="21"/>
                <w:szCs w:val="21"/>
              </w:rPr>
              <w:t>.</w:t>
            </w:r>
            <w:r w:rsidR="00D6222C">
              <w:rPr>
                <w:b/>
                <w:sz w:val="21"/>
                <w:szCs w:val="21"/>
              </w:rPr>
              <w:t>6</w:t>
            </w:r>
            <w:r w:rsidRPr="00A972E8">
              <w:rPr>
                <w:b/>
                <w:sz w:val="21"/>
                <w:szCs w:val="21"/>
              </w:rPr>
              <w:t>.201</w:t>
            </w:r>
            <w:r w:rsidR="00D6222C">
              <w:rPr>
                <w:b/>
                <w:sz w:val="21"/>
                <w:szCs w:val="21"/>
              </w:rPr>
              <w:t>6</w:t>
            </w:r>
            <w:bookmarkStart w:id="0" w:name="_GoBack"/>
            <w:bookmarkEnd w:id="0"/>
          </w:p>
        </w:tc>
      </w:tr>
    </w:tbl>
    <w:p w:rsidR="006A7DCE" w:rsidRDefault="006A7DCE" w:rsidP="006A7DCE">
      <w:pPr>
        <w:tabs>
          <w:tab w:val="left" w:pos="540"/>
        </w:tabs>
        <w:spacing w:before="120" w:after="120"/>
        <w:ind w:left="539" w:hanging="539"/>
        <w:jc w:val="both"/>
        <w:rPr>
          <w:sz w:val="21"/>
          <w:szCs w:val="21"/>
        </w:rPr>
      </w:pPr>
      <w:r>
        <w:rPr>
          <w:sz w:val="21"/>
          <w:szCs w:val="21"/>
        </w:rPr>
        <w:tab/>
        <w:t>Dřívější plnění je možné.</w:t>
      </w:r>
    </w:p>
    <w:p w:rsidR="006A7DCE" w:rsidRPr="006A7DCE" w:rsidRDefault="006A7DCE" w:rsidP="006A7DCE">
      <w:pPr>
        <w:numPr>
          <w:ilvl w:val="0"/>
          <w:numId w:val="5"/>
        </w:numPr>
        <w:tabs>
          <w:tab w:val="clear" w:pos="720"/>
          <w:tab w:val="num" w:pos="567"/>
        </w:tabs>
        <w:spacing w:before="120" w:after="120"/>
        <w:ind w:left="567" w:hanging="567"/>
        <w:jc w:val="both"/>
        <w:rPr>
          <w:sz w:val="21"/>
          <w:szCs w:val="21"/>
        </w:rPr>
      </w:pPr>
      <w:r>
        <w:rPr>
          <w:sz w:val="21"/>
          <w:szCs w:val="21"/>
        </w:rPr>
        <w:t xml:space="preserve">V případě nevhodných klimatických podmínek lze provádění stavebních prací přerušit (zimní přestávka). O tomto bude sepsán protokol. Pokud to budou povětrnostní vlivy umožňovat, stavební práce budou pokračovat i v zimní přestávce. Termín předání a převzetí díla bude následně řešen dle odst. 5. tohoto článku. </w:t>
      </w:r>
    </w:p>
    <w:p w:rsidR="00526D46" w:rsidRPr="006A7DCE" w:rsidRDefault="00526D46" w:rsidP="00E474D3">
      <w:pPr>
        <w:numPr>
          <w:ilvl w:val="0"/>
          <w:numId w:val="5"/>
        </w:numPr>
        <w:tabs>
          <w:tab w:val="clear" w:pos="720"/>
          <w:tab w:val="num" w:pos="540"/>
        </w:tabs>
        <w:spacing w:before="120" w:after="120"/>
        <w:ind w:left="540" w:hanging="540"/>
        <w:jc w:val="both"/>
        <w:rPr>
          <w:strike/>
          <w:sz w:val="21"/>
          <w:szCs w:val="21"/>
        </w:rPr>
      </w:pPr>
      <w:r w:rsidRPr="006A7DCE">
        <w:rPr>
          <w:sz w:val="21"/>
          <w:szCs w:val="21"/>
        </w:rPr>
        <w:t xml:space="preserve">Objednatel předá a zhotovitel převezme prostor staveniště. </w:t>
      </w:r>
    </w:p>
    <w:p w:rsidR="00526D46" w:rsidRPr="0045355B" w:rsidRDefault="00526D46" w:rsidP="00393A96">
      <w:pPr>
        <w:numPr>
          <w:ilvl w:val="0"/>
          <w:numId w:val="5"/>
        </w:numPr>
        <w:tabs>
          <w:tab w:val="clear" w:pos="720"/>
          <w:tab w:val="num" w:pos="540"/>
        </w:tabs>
        <w:spacing w:before="120" w:after="120"/>
        <w:ind w:left="540" w:hanging="540"/>
        <w:jc w:val="both"/>
        <w:rPr>
          <w:sz w:val="21"/>
          <w:szCs w:val="21"/>
        </w:rPr>
      </w:pPr>
      <w:r w:rsidRPr="0045355B">
        <w:rPr>
          <w:sz w:val="21"/>
          <w:szCs w:val="21"/>
        </w:rPr>
        <w:t>Předání a převzetí díla probíhá jako řízení, jehož předmětem je zjištění skutečného díla. Předání a převzetí díla nemůže být ukončeno, dokud nebude zjištěno, že je celé dílo provedeno úplně a bezvadně.</w:t>
      </w:r>
      <w:r>
        <w:rPr>
          <w:sz w:val="21"/>
          <w:szCs w:val="21"/>
        </w:rPr>
        <w:t xml:space="preserve"> </w:t>
      </w:r>
      <w:r w:rsidRPr="0045355B">
        <w:rPr>
          <w:sz w:val="21"/>
          <w:szCs w:val="21"/>
        </w:rPr>
        <w:t xml:space="preserve">Zhotovitel vyzve objednatele k  předání a převzetí díla písemně, alespoň </w:t>
      </w:r>
      <w:r w:rsidRPr="0032239B">
        <w:rPr>
          <w:sz w:val="21"/>
          <w:szCs w:val="21"/>
        </w:rPr>
        <w:t>5</w:t>
      </w:r>
      <w:r w:rsidRPr="0045355B">
        <w:rPr>
          <w:sz w:val="21"/>
          <w:szCs w:val="21"/>
        </w:rPr>
        <w:t xml:space="preserve"> pracovních dní předem. O předání a převzetí díla je zhotovitel povinen sepsat protokol, který bude datován a podepsán oprávněnými zástupci smluvních stran. </w:t>
      </w:r>
    </w:p>
    <w:p w:rsidR="00526D46" w:rsidRPr="0004193C" w:rsidRDefault="00526D46" w:rsidP="00393A96">
      <w:pPr>
        <w:numPr>
          <w:ilvl w:val="0"/>
          <w:numId w:val="5"/>
        </w:numPr>
        <w:tabs>
          <w:tab w:val="clear" w:pos="720"/>
          <w:tab w:val="num" w:pos="540"/>
        </w:tabs>
        <w:spacing w:before="120" w:after="120"/>
        <w:ind w:left="540" w:hanging="540"/>
        <w:jc w:val="both"/>
        <w:rPr>
          <w:sz w:val="21"/>
          <w:szCs w:val="21"/>
        </w:rPr>
      </w:pPr>
      <w:r>
        <w:rPr>
          <w:sz w:val="21"/>
          <w:szCs w:val="21"/>
        </w:rPr>
        <w:t xml:space="preserve">Doby a lhůty </w:t>
      </w:r>
      <w:r w:rsidRPr="00A43642">
        <w:rPr>
          <w:sz w:val="21"/>
          <w:szCs w:val="21"/>
        </w:rPr>
        <w:t xml:space="preserve">podle odst. 1 tohoto článku </w:t>
      </w:r>
      <w:r>
        <w:rPr>
          <w:sz w:val="21"/>
          <w:szCs w:val="21"/>
        </w:rPr>
        <w:t>mohou být prodlouženy formou dodatku k této smlouvě</w:t>
      </w:r>
      <w:r w:rsidRPr="00A43642">
        <w:rPr>
          <w:sz w:val="21"/>
          <w:szCs w:val="21"/>
        </w:rPr>
        <w:t xml:space="preserve"> v případě vzniku nepředvídatelných a neodvratitelných okolností. Nepředvídatelnou okolností je okolnost, o které zhotovitel nevěděl a nemohl vědět</w:t>
      </w:r>
      <w:r>
        <w:rPr>
          <w:sz w:val="21"/>
          <w:szCs w:val="21"/>
        </w:rPr>
        <w:t>.</w:t>
      </w:r>
    </w:p>
    <w:p w:rsidR="00526D46" w:rsidRPr="00111739" w:rsidRDefault="00526D46" w:rsidP="00E812AE">
      <w:pPr>
        <w:spacing w:before="120" w:after="120"/>
        <w:jc w:val="both"/>
        <w:rPr>
          <w:sz w:val="21"/>
          <w:szCs w:val="21"/>
        </w:rPr>
      </w:pPr>
    </w:p>
    <w:p w:rsidR="00526D46" w:rsidRDefault="00526D46" w:rsidP="009E713F">
      <w:pPr>
        <w:numPr>
          <w:ilvl w:val="0"/>
          <w:numId w:val="21"/>
        </w:numPr>
        <w:tabs>
          <w:tab w:val="clear" w:pos="1080"/>
          <w:tab w:val="num" w:pos="540"/>
        </w:tabs>
        <w:spacing w:before="120" w:after="120"/>
        <w:ind w:left="540" w:hanging="540"/>
        <w:rPr>
          <w:b/>
          <w:smallCaps/>
          <w:spacing w:val="20"/>
          <w:sz w:val="21"/>
          <w:szCs w:val="21"/>
        </w:rPr>
      </w:pPr>
      <w:r>
        <w:rPr>
          <w:b/>
          <w:smallCaps/>
          <w:spacing w:val="20"/>
          <w:sz w:val="21"/>
          <w:szCs w:val="21"/>
        </w:rPr>
        <w:t>Cena díla</w:t>
      </w:r>
    </w:p>
    <w:p w:rsidR="00526D46" w:rsidRPr="000A7553" w:rsidRDefault="00526D46" w:rsidP="009E713F">
      <w:pPr>
        <w:numPr>
          <w:ilvl w:val="0"/>
          <w:numId w:val="3"/>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526D46" w:rsidRPr="00102C96" w:rsidTr="007066AA">
        <w:trPr>
          <w:trHeight w:val="52"/>
        </w:trPr>
        <w:tc>
          <w:tcPr>
            <w:tcW w:w="6658" w:type="dxa"/>
          </w:tcPr>
          <w:p w:rsidR="00526D46" w:rsidRPr="00102C96" w:rsidRDefault="00526D46" w:rsidP="009E713F">
            <w:pPr>
              <w:tabs>
                <w:tab w:val="num" w:pos="540"/>
              </w:tabs>
              <w:spacing w:before="120" w:after="120"/>
              <w:ind w:left="540" w:hanging="540"/>
              <w:rPr>
                <w:b/>
                <w:smallCaps/>
                <w:spacing w:val="20"/>
                <w:sz w:val="21"/>
                <w:szCs w:val="21"/>
              </w:rPr>
            </w:pPr>
            <w:r w:rsidRPr="00102C96">
              <w:rPr>
                <w:b/>
                <w:smallCaps/>
                <w:spacing w:val="20"/>
                <w:sz w:val="21"/>
                <w:szCs w:val="21"/>
              </w:rPr>
              <w:t>Cena díla bez DPH</w:t>
            </w:r>
          </w:p>
        </w:tc>
        <w:tc>
          <w:tcPr>
            <w:tcW w:w="3240" w:type="dxa"/>
          </w:tcPr>
          <w:p w:rsidR="00526D46" w:rsidRPr="00102C96" w:rsidRDefault="00526D46" w:rsidP="009E713F">
            <w:pPr>
              <w:tabs>
                <w:tab w:val="num" w:pos="540"/>
              </w:tabs>
              <w:spacing w:before="120" w:after="120"/>
              <w:ind w:left="540" w:hanging="540"/>
              <w:jc w:val="right"/>
              <w:rPr>
                <w:b/>
                <w:smallCaps/>
                <w:spacing w:val="20"/>
                <w:sz w:val="21"/>
                <w:szCs w:val="21"/>
              </w:rPr>
            </w:pPr>
            <w:r w:rsidRPr="009D58A1">
              <w:rPr>
                <w:b/>
                <w:sz w:val="21"/>
                <w:szCs w:val="21"/>
                <w:highlight w:val="yellow"/>
              </w:rPr>
              <w:t>***</w:t>
            </w:r>
            <w:r w:rsidRPr="00102C96">
              <w:rPr>
                <w:b/>
                <w:smallCaps/>
                <w:spacing w:val="20"/>
                <w:sz w:val="21"/>
                <w:szCs w:val="21"/>
              </w:rPr>
              <w:t>,- Kč</w:t>
            </w:r>
          </w:p>
        </w:tc>
      </w:tr>
    </w:tbl>
    <w:p w:rsidR="00526D46" w:rsidRPr="00C709F6" w:rsidRDefault="00526D46" w:rsidP="009E713F">
      <w:pPr>
        <w:numPr>
          <w:ilvl w:val="0"/>
          <w:numId w:val="3"/>
        </w:numPr>
        <w:tabs>
          <w:tab w:val="clear" w:pos="720"/>
          <w:tab w:val="num" w:pos="540"/>
        </w:tabs>
        <w:spacing w:before="120" w:after="120"/>
        <w:ind w:left="539" w:hanging="539"/>
        <w:jc w:val="both"/>
        <w:rPr>
          <w:color w:val="000000"/>
          <w:sz w:val="21"/>
          <w:szCs w:val="21"/>
        </w:rPr>
      </w:pPr>
      <w:r w:rsidRPr="00C709F6">
        <w:rPr>
          <w:color w:val="000000"/>
          <w:sz w:val="21"/>
          <w:szCs w:val="21"/>
        </w:rPr>
        <w:t xml:space="preserve">K ceně díla bez DPH bude připočtena daň z přidané hodnoty v aktuální výši. </w:t>
      </w:r>
    </w:p>
    <w:p w:rsidR="00526D46" w:rsidRPr="00971C70" w:rsidRDefault="00526D46" w:rsidP="00B206B5">
      <w:pPr>
        <w:numPr>
          <w:ilvl w:val="0"/>
          <w:numId w:val="3"/>
        </w:numPr>
        <w:tabs>
          <w:tab w:val="clear" w:pos="720"/>
          <w:tab w:val="num" w:pos="540"/>
        </w:tabs>
        <w:spacing w:before="120" w:after="120"/>
        <w:ind w:left="540" w:hanging="540"/>
        <w:jc w:val="both"/>
        <w:rPr>
          <w:color w:val="000000"/>
          <w:sz w:val="21"/>
          <w:szCs w:val="21"/>
        </w:rPr>
      </w:pPr>
      <w:r w:rsidRPr="00971C70">
        <w:rPr>
          <w:color w:val="000000"/>
          <w:sz w:val="21"/>
          <w:szCs w:val="21"/>
        </w:rPr>
        <w:t>Objednatel není pro plnění poskytnuté na základě této smlouvy osobou povinnou k dani (DPH). Přijaté plnění bude použito výlučně pro účely, které nejsou předmětem daně. Zhotovitel prohlašuje:</w:t>
      </w:r>
    </w:p>
    <w:p w:rsidR="00526D46" w:rsidRDefault="00526D46" w:rsidP="0091204F">
      <w:pPr>
        <w:numPr>
          <w:ilvl w:val="2"/>
          <w:numId w:val="3"/>
        </w:numPr>
        <w:tabs>
          <w:tab w:val="clear" w:pos="2340"/>
          <w:tab w:val="num" w:pos="1260"/>
        </w:tabs>
        <w:ind w:left="1260"/>
        <w:jc w:val="both"/>
        <w:rPr>
          <w:color w:val="000000"/>
          <w:sz w:val="21"/>
          <w:szCs w:val="21"/>
        </w:rPr>
      </w:pPr>
      <w:r w:rsidRPr="00B206B5">
        <w:rPr>
          <w:color w:val="000000"/>
          <w:sz w:val="21"/>
          <w:szCs w:val="21"/>
        </w:rPr>
        <w:t xml:space="preserve">že, nemá v úmyslu nezaplatit daň z přidané hodnoty u zdanitelného plnění podle této smlouvy (dále jen „daň“), </w:t>
      </w:r>
    </w:p>
    <w:p w:rsidR="00526D46" w:rsidRDefault="00526D46" w:rsidP="0091204F">
      <w:pPr>
        <w:numPr>
          <w:ilvl w:val="2"/>
          <w:numId w:val="3"/>
        </w:numPr>
        <w:tabs>
          <w:tab w:val="clear" w:pos="2340"/>
          <w:tab w:val="num" w:pos="1260"/>
          <w:tab w:val="num" w:pos="1440"/>
        </w:tabs>
        <w:ind w:left="1260"/>
        <w:jc w:val="both"/>
        <w:rPr>
          <w:color w:val="000000"/>
          <w:sz w:val="21"/>
          <w:szCs w:val="21"/>
        </w:rPr>
      </w:pPr>
      <w:r w:rsidRPr="00B206B5">
        <w:rPr>
          <w:color w:val="000000"/>
          <w:sz w:val="21"/>
          <w:szCs w:val="21"/>
        </w:rPr>
        <w:t>že, mu nejsou známy skutečnosti nasvědčující tomu, že se dostane do postavení, kdy nemůže daň zaplatit a ani se ke dni uzavření této smlouv</w:t>
      </w:r>
      <w:r>
        <w:rPr>
          <w:color w:val="000000"/>
          <w:sz w:val="21"/>
          <w:szCs w:val="21"/>
        </w:rPr>
        <w:t>y v takovém postavení nenachází,</w:t>
      </w:r>
    </w:p>
    <w:p w:rsidR="00526D46" w:rsidRPr="00B206B5" w:rsidRDefault="00526D46" w:rsidP="0091204F">
      <w:pPr>
        <w:numPr>
          <w:ilvl w:val="2"/>
          <w:numId w:val="3"/>
        </w:numPr>
        <w:tabs>
          <w:tab w:val="clear" w:pos="2340"/>
          <w:tab w:val="num" w:pos="1260"/>
        </w:tabs>
        <w:ind w:left="1260"/>
        <w:jc w:val="both"/>
        <w:rPr>
          <w:color w:val="000000"/>
          <w:sz w:val="21"/>
          <w:szCs w:val="21"/>
        </w:rPr>
      </w:pPr>
      <w:r w:rsidRPr="00B206B5">
        <w:rPr>
          <w:color w:val="000000"/>
          <w:sz w:val="21"/>
          <w:szCs w:val="21"/>
        </w:rPr>
        <w:t>nezkrátí daň nebo nevyláká daňovou výhodu.</w:t>
      </w:r>
    </w:p>
    <w:p w:rsidR="00526D46" w:rsidRPr="00D20EC8" w:rsidRDefault="00526D46" w:rsidP="009E713F">
      <w:pPr>
        <w:numPr>
          <w:ilvl w:val="0"/>
          <w:numId w:val="3"/>
        </w:numPr>
        <w:tabs>
          <w:tab w:val="clear" w:pos="720"/>
          <w:tab w:val="num" w:pos="540"/>
        </w:tabs>
        <w:spacing w:before="120" w:after="120"/>
        <w:ind w:left="540" w:hanging="540"/>
        <w:jc w:val="both"/>
        <w:rPr>
          <w:color w:val="000000"/>
          <w:sz w:val="21"/>
          <w:szCs w:val="21"/>
        </w:rPr>
      </w:pPr>
      <w:r>
        <w:rPr>
          <w:sz w:val="21"/>
          <w:szCs w:val="21"/>
        </w:rPr>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(dále jen rozpočet)</w:t>
      </w:r>
      <w:r>
        <w:rPr>
          <w:sz w:val="21"/>
          <w:szCs w:val="21"/>
        </w:rPr>
        <w:t xml:space="preserve">, který je přílohou této smlouvy. </w:t>
      </w:r>
    </w:p>
    <w:p w:rsidR="00526D46" w:rsidRDefault="00526D46" w:rsidP="009E713F">
      <w:pPr>
        <w:numPr>
          <w:ilvl w:val="0"/>
          <w:numId w:val="3"/>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rsidR="00526D46" w:rsidRPr="000A7553" w:rsidRDefault="00526D46" w:rsidP="009E713F">
      <w:pPr>
        <w:numPr>
          <w:ilvl w:val="0"/>
          <w:numId w:val="3"/>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a cenové vlivy v průběhu plnění této smlouvy.</w:t>
      </w:r>
    </w:p>
    <w:p w:rsidR="00526D46" w:rsidRDefault="00526D46" w:rsidP="009E713F">
      <w:pPr>
        <w:spacing w:before="120" w:after="120"/>
        <w:rPr>
          <w:b/>
          <w:smallCaps/>
          <w:spacing w:val="20"/>
          <w:sz w:val="21"/>
          <w:szCs w:val="21"/>
        </w:rPr>
      </w:pPr>
    </w:p>
    <w:p w:rsidR="00526D46" w:rsidRPr="00235EAA" w:rsidRDefault="00526D46" w:rsidP="009E713F">
      <w:pPr>
        <w:numPr>
          <w:ilvl w:val="0"/>
          <w:numId w:val="21"/>
        </w:numPr>
        <w:tabs>
          <w:tab w:val="clear" w:pos="1080"/>
          <w:tab w:val="num" w:pos="540"/>
        </w:tabs>
        <w:spacing w:before="120" w:after="120"/>
        <w:ind w:left="540" w:hanging="540"/>
        <w:rPr>
          <w:b/>
          <w:smallCaps/>
          <w:spacing w:val="20"/>
          <w:sz w:val="21"/>
          <w:szCs w:val="21"/>
        </w:rPr>
      </w:pPr>
      <w:r>
        <w:rPr>
          <w:b/>
          <w:smallCaps/>
          <w:spacing w:val="20"/>
          <w:sz w:val="21"/>
          <w:szCs w:val="21"/>
        </w:rPr>
        <w:t>Platební podmínky</w:t>
      </w:r>
    </w:p>
    <w:p w:rsidR="00235EAA" w:rsidRPr="001B31A5" w:rsidRDefault="00235EAA" w:rsidP="00235EAA">
      <w:pPr>
        <w:numPr>
          <w:ilvl w:val="0"/>
          <w:numId w:val="48"/>
        </w:numPr>
        <w:tabs>
          <w:tab w:val="num" w:pos="540"/>
        </w:tabs>
        <w:spacing w:before="120" w:after="120"/>
        <w:ind w:left="540" w:hanging="540"/>
        <w:jc w:val="both"/>
        <w:rPr>
          <w:sz w:val="21"/>
          <w:szCs w:val="21"/>
        </w:rPr>
      </w:pPr>
      <w:r w:rsidRPr="001B31A5">
        <w:rPr>
          <w:sz w:val="21"/>
          <w:szCs w:val="21"/>
        </w:rPr>
        <w:t xml:space="preserve">Cena díla bude hrazena </w:t>
      </w:r>
      <w:r w:rsidR="00612AD4" w:rsidRPr="001B31A5">
        <w:rPr>
          <w:sz w:val="21"/>
          <w:szCs w:val="21"/>
        </w:rPr>
        <w:t xml:space="preserve">průběžně </w:t>
      </w:r>
      <w:r w:rsidRPr="001B31A5">
        <w:rPr>
          <w:sz w:val="21"/>
          <w:szCs w:val="21"/>
        </w:rPr>
        <w:t xml:space="preserve">na základě faktur s náležitostmi daňového dokladu. Lhůta splatnosti </w:t>
      </w:r>
      <w:r w:rsidR="00096F47" w:rsidRPr="001B31A5">
        <w:rPr>
          <w:sz w:val="21"/>
          <w:szCs w:val="21"/>
        </w:rPr>
        <w:t xml:space="preserve">všech </w:t>
      </w:r>
      <w:r w:rsidRPr="001B31A5">
        <w:rPr>
          <w:sz w:val="21"/>
          <w:szCs w:val="21"/>
        </w:rPr>
        <w:t xml:space="preserve">faktur je 30 dnů od doručení faktur objednateli. </w:t>
      </w:r>
    </w:p>
    <w:p w:rsidR="00612AD4" w:rsidRPr="001B31A5" w:rsidRDefault="00F078A6" w:rsidP="00612AD4">
      <w:pPr>
        <w:numPr>
          <w:ilvl w:val="0"/>
          <w:numId w:val="13"/>
        </w:numPr>
        <w:tabs>
          <w:tab w:val="clear" w:pos="720"/>
          <w:tab w:val="num" w:pos="540"/>
        </w:tabs>
        <w:spacing w:before="120" w:after="120"/>
        <w:ind w:left="540" w:hanging="540"/>
        <w:jc w:val="both"/>
        <w:rPr>
          <w:sz w:val="21"/>
          <w:szCs w:val="21"/>
        </w:rPr>
      </w:pPr>
      <w:r>
        <w:rPr>
          <w:sz w:val="21"/>
          <w:szCs w:val="21"/>
        </w:rPr>
        <w:t xml:space="preserve">Faktury budou vystavovány za kalendářní měsíce. </w:t>
      </w:r>
      <w:r w:rsidR="00612AD4" w:rsidRPr="001B31A5">
        <w:rPr>
          <w:sz w:val="21"/>
          <w:szCs w:val="21"/>
        </w:rPr>
        <w:t xml:space="preserve">Den uskutečnění zdanitelného plnění je den, ve kterém správce stavby potvrdí podpisem správnost protokolu o provedených pracích. </w:t>
      </w:r>
    </w:p>
    <w:p w:rsidR="00235EAA" w:rsidRDefault="00235EAA" w:rsidP="00235EAA">
      <w:pPr>
        <w:numPr>
          <w:ilvl w:val="0"/>
          <w:numId w:val="48"/>
        </w:numPr>
        <w:tabs>
          <w:tab w:val="num" w:pos="540"/>
        </w:tabs>
        <w:spacing w:before="120" w:after="120"/>
        <w:ind w:left="540" w:hanging="540"/>
        <w:jc w:val="both"/>
        <w:rPr>
          <w:sz w:val="21"/>
          <w:szCs w:val="21"/>
        </w:rPr>
      </w:pPr>
      <w:r>
        <w:rPr>
          <w:sz w:val="21"/>
          <w:szCs w:val="21"/>
        </w:rPr>
        <w:t xml:space="preserve">Zhotovitel je povinen vystavit fakturu na adresu sídla </w:t>
      </w:r>
      <w:r>
        <w:rPr>
          <w:bCs/>
          <w:sz w:val="21"/>
          <w:szCs w:val="21"/>
        </w:rPr>
        <w:t>objednatele</w:t>
      </w:r>
      <w:r>
        <w:rPr>
          <w:sz w:val="21"/>
          <w:szCs w:val="21"/>
        </w:rPr>
        <w:t xml:space="preserve"> a doručit na email </w:t>
      </w:r>
      <w:hyperlink r:id="rId8" w:history="1">
        <w:r>
          <w:rPr>
            <w:rStyle w:val="Hypertextovodkaz"/>
            <w:sz w:val="21"/>
            <w:szCs w:val="21"/>
          </w:rPr>
          <w:t>faktury@susjmk.cz</w:t>
        </w:r>
      </w:hyperlink>
      <w:r>
        <w:rPr>
          <w:sz w:val="21"/>
          <w:szCs w:val="21"/>
        </w:rPr>
        <w:t xml:space="preserve">. </w:t>
      </w:r>
    </w:p>
    <w:p w:rsidR="00235EAA" w:rsidRDefault="00235EAA" w:rsidP="00235EAA">
      <w:pPr>
        <w:numPr>
          <w:ilvl w:val="0"/>
          <w:numId w:val="48"/>
        </w:numPr>
        <w:tabs>
          <w:tab w:val="num" w:pos="540"/>
        </w:tabs>
        <w:spacing w:before="120" w:after="120"/>
        <w:ind w:left="540" w:hanging="540"/>
        <w:jc w:val="both"/>
        <w:rPr>
          <w:sz w:val="21"/>
          <w:szCs w:val="21"/>
        </w:rPr>
      </w:pPr>
      <w:r>
        <w:rPr>
          <w:sz w:val="21"/>
          <w:szCs w:val="21"/>
        </w:rPr>
        <w:t xml:space="preserve">Objednatel je do data splatnosti oprávněn vrátit fakturu vykazující vady. Zhotovitel je povinen na adresu sídla objednatele předložit fakturu novou či opravenou. </w:t>
      </w:r>
    </w:p>
    <w:p w:rsidR="00235EAA" w:rsidRDefault="00235EAA" w:rsidP="00235EAA">
      <w:pPr>
        <w:numPr>
          <w:ilvl w:val="0"/>
          <w:numId w:val="48"/>
        </w:numPr>
        <w:tabs>
          <w:tab w:val="num" w:pos="540"/>
        </w:tabs>
        <w:spacing w:before="120" w:after="120"/>
        <w:ind w:left="540" w:hanging="540"/>
        <w:jc w:val="both"/>
        <w:rPr>
          <w:sz w:val="21"/>
          <w:szCs w:val="21"/>
        </w:rPr>
      </w:pPr>
      <w:r>
        <w:rPr>
          <w:sz w:val="21"/>
          <w:szCs w:val="21"/>
        </w:rPr>
        <w:t>Faktura je uhrazena dnem odepsání příslušné částky z účtu objednatele.</w:t>
      </w:r>
    </w:p>
    <w:p w:rsidR="00235EAA" w:rsidRDefault="00235EAA" w:rsidP="00235EAA">
      <w:pPr>
        <w:numPr>
          <w:ilvl w:val="0"/>
          <w:numId w:val="48"/>
        </w:numPr>
        <w:tabs>
          <w:tab w:val="num" w:pos="540"/>
        </w:tabs>
        <w:spacing w:before="120" w:after="120"/>
        <w:ind w:left="540" w:hanging="540"/>
        <w:jc w:val="both"/>
        <w:rPr>
          <w:sz w:val="21"/>
          <w:szCs w:val="21"/>
        </w:rPr>
      </w:pPr>
      <w:r>
        <w:rPr>
          <w:sz w:val="21"/>
          <w:szCs w:val="21"/>
        </w:rPr>
        <w:t>Zálohové platby se nesjednávají.</w:t>
      </w:r>
    </w:p>
    <w:p w:rsidR="00235EAA" w:rsidRDefault="00235EAA" w:rsidP="009E713F">
      <w:pPr>
        <w:spacing w:before="120" w:after="120"/>
        <w:rPr>
          <w:b/>
          <w:smallCaps/>
          <w:spacing w:val="20"/>
          <w:sz w:val="21"/>
          <w:szCs w:val="21"/>
        </w:rPr>
      </w:pPr>
    </w:p>
    <w:p w:rsidR="00526D46" w:rsidRDefault="00526D46" w:rsidP="009E713F">
      <w:pPr>
        <w:numPr>
          <w:ilvl w:val="0"/>
          <w:numId w:val="21"/>
        </w:numPr>
        <w:tabs>
          <w:tab w:val="clear" w:pos="1080"/>
          <w:tab w:val="num" w:pos="540"/>
        </w:tabs>
        <w:spacing w:before="120" w:after="120"/>
        <w:ind w:left="540" w:hanging="540"/>
        <w:rPr>
          <w:b/>
          <w:smallCaps/>
          <w:spacing w:val="20"/>
          <w:sz w:val="21"/>
          <w:szCs w:val="21"/>
        </w:rPr>
      </w:pPr>
      <w:r>
        <w:rPr>
          <w:b/>
          <w:smallCaps/>
          <w:spacing w:val="20"/>
          <w:sz w:val="21"/>
          <w:szCs w:val="21"/>
        </w:rPr>
        <w:lastRenderedPageBreak/>
        <w:t>provádění díla</w:t>
      </w:r>
    </w:p>
    <w:p w:rsidR="00526D46" w:rsidRDefault="00526D46" w:rsidP="009E713F">
      <w:pPr>
        <w:numPr>
          <w:ilvl w:val="0"/>
          <w:numId w:val="9"/>
        </w:numPr>
        <w:tabs>
          <w:tab w:val="clear" w:pos="720"/>
          <w:tab w:val="num" w:pos="540"/>
        </w:tabs>
        <w:spacing w:before="120" w:after="120"/>
        <w:ind w:left="540" w:hanging="540"/>
        <w:jc w:val="both"/>
        <w:rPr>
          <w:sz w:val="21"/>
          <w:szCs w:val="21"/>
        </w:rPr>
      </w:pPr>
      <w:r w:rsidRPr="00905D63">
        <w:rPr>
          <w:sz w:val="21"/>
          <w:szCs w:val="21"/>
        </w:rPr>
        <w:t xml:space="preserve">Zhotovitel je povinen provádět </w:t>
      </w:r>
      <w:r>
        <w:rPr>
          <w:sz w:val="21"/>
          <w:szCs w:val="21"/>
        </w:rPr>
        <w:t>dílo</w:t>
      </w:r>
      <w:r w:rsidRPr="0062686C">
        <w:rPr>
          <w:sz w:val="21"/>
          <w:szCs w:val="21"/>
        </w:rPr>
        <w:t xml:space="preserve"> s odbornou péčí, šetřit práv objednatele a třetích osob a při provádění díla šetřit veřejné zdroje.</w:t>
      </w:r>
    </w:p>
    <w:p w:rsidR="00526D46" w:rsidRDefault="00526D46" w:rsidP="009E713F">
      <w:pPr>
        <w:numPr>
          <w:ilvl w:val="0"/>
          <w:numId w:val="9"/>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rsidR="00526D46" w:rsidRDefault="00526D46" w:rsidP="009E713F">
      <w:pPr>
        <w:numPr>
          <w:ilvl w:val="0"/>
          <w:numId w:val="9"/>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prováděním díla.</w:t>
      </w:r>
    </w:p>
    <w:p w:rsidR="00235EAA" w:rsidRPr="00235EAA" w:rsidRDefault="00235EAA" w:rsidP="00235EAA">
      <w:pPr>
        <w:numPr>
          <w:ilvl w:val="0"/>
          <w:numId w:val="9"/>
        </w:numPr>
        <w:tabs>
          <w:tab w:val="clear" w:pos="720"/>
          <w:tab w:val="num" w:pos="540"/>
        </w:tabs>
        <w:spacing w:before="120" w:after="120"/>
        <w:ind w:left="540" w:hanging="540"/>
        <w:jc w:val="both"/>
        <w:rPr>
          <w:sz w:val="21"/>
          <w:szCs w:val="21"/>
        </w:rPr>
      </w:pPr>
      <w:r w:rsidRPr="00235EAA">
        <w:rPr>
          <w:sz w:val="21"/>
          <w:szCs w:val="21"/>
        </w:rPr>
        <w:t>Zhotovitel je povinen dbát pokynů objednatele. Zástupce objednatele je oprávněn, v případě že zhotovitel provádí dílo v rozporu s dokumenty uvedenými v čl. I. odst.</w:t>
      </w:r>
      <w:r w:rsidR="004F0EBE">
        <w:rPr>
          <w:sz w:val="21"/>
          <w:szCs w:val="21"/>
        </w:rPr>
        <w:t xml:space="preserve"> 7</w:t>
      </w:r>
      <w:r w:rsidRPr="00235EAA">
        <w:rPr>
          <w:sz w:val="21"/>
          <w:szCs w:val="21"/>
        </w:rPr>
        <w:t xml:space="preserve"> této smlouvy, a ani přes písemné upozornění v zápise z kontrolního dne nebo ve stavebním deníku nesjedná nápravu, zastavit práce na stavbě nebo její části. Toto zastavení stavby nemá vliv na termíny plnění sjednané v čl. II. odst. 1 této smlouvy. V případě, že </w:t>
      </w:r>
      <w:r w:rsidR="004F0EBE">
        <w:rPr>
          <w:sz w:val="21"/>
          <w:szCs w:val="21"/>
        </w:rPr>
        <w:t>zhotovitel</w:t>
      </w:r>
      <w:r w:rsidRPr="00235EAA">
        <w:rPr>
          <w:sz w:val="21"/>
          <w:szCs w:val="21"/>
        </w:rPr>
        <w:t xml:space="preserve"> část stavby nebo stavbu přesto provede v rozporu s pokyny objednatele, nemá nárok na náhradu jakýchkoliv nákladů vynaložených na část stavby nebo stavbu provedenou v rozporu s pokyny objednatele.</w:t>
      </w:r>
    </w:p>
    <w:p w:rsidR="00526D46" w:rsidRDefault="00526D46" w:rsidP="009E713F">
      <w:pPr>
        <w:numPr>
          <w:ilvl w:val="0"/>
          <w:numId w:val="9"/>
        </w:numPr>
        <w:tabs>
          <w:tab w:val="clear" w:pos="720"/>
          <w:tab w:val="num"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péče. Zhotovitel není oprávněn dovolávat se nevhodné povahy pokynů vyplývajících z projektové dokumentace a soupisu prací, které byly součástí zadávacích podmínek dané veřejné zakázky.</w:t>
      </w:r>
    </w:p>
    <w:p w:rsidR="00526D46" w:rsidRDefault="00526D46" w:rsidP="006D1C59">
      <w:pPr>
        <w:numPr>
          <w:ilvl w:val="0"/>
          <w:numId w:val="9"/>
        </w:numPr>
        <w:tabs>
          <w:tab w:val="clear" w:pos="720"/>
          <w:tab w:val="num" w:pos="540"/>
        </w:tabs>
        <w:spacing w:before="120" w:after="120"/>
        <w:ind w:left="540" w:hanging="540"/>
        <w:jc w:val="both"/>
        <w:rPr>
          <w:sz w:val="21"/>
          <w:szCs w:val="21"/>
        </w:rPr>
      </w:pPr>
      <w:r w:rsidRPr="00E812C5">
        <w:rPr>
          <w:sz w:val="21"/>
          <w:szCs w:val="21"/>
        </w:rPr>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w:t>
      </w:r>
      <w:r w:rsidR="004F0EBE">
        <w:rPr>
          <w:sz w:val="21"/>
          <w:szCs w:val="21"/>
        </w:rPr>
        <w:t>t</w:t>
      </w:r>
      <w:r>
        <w:rPr>
          <w:sz w:val="21"/>
          <w:szCs w:val="21"/>
        </w:rPr>
        <w:t xml:space="preserve"> potřebnou součinnost</w:t>
      </w:r>
      <w:r w:rsidRPr="00E812C5">
        <w:rPr>
          <w:sz w:val="21"/>
          <w:szCs w:val="21"/>
        </w:rPr>
        <w:t>.</w:t>
      </w:r>
      <w:r>
        <w:rPr>
          <w:sz w:val="21"/>
          <w:szCs w:val="21"/>
        </w:rPr>
        <w:t xml:space="preserve"> </w:t>
      </w:r>
    </w:p>
    <w:p w:rsidR="00526D46" w:rsidRDefault="00526D46" w:rsidP="00660C89">
      <w:pPr>
        <w:spacing w:before="120" w:after="120"/>
        <w:ind w:left="540"/>
        <w:jc w:val="both"/>
        <w:rPr>
          <w:sz w:val="21"/>
          <w:szCs w:val="21"/>
        </w:rPr>
      </w:pPr>
    </w:p>
    <w:p w:rsidR="00526D46" w:rsidRDefault="00526D46" w:rsidP="00666920">
      <w:pPr>
        <w:spacing w:before="120" w:after="120"/>
        <w:rPr>
          <w:b/>
          <w:smallCaps/>
          <w:spacing w:val="20"/>
          <w:sz w:val="21"/>
          <w:szCs w:val="21"/>
        </w:rPr>
      </w:pPr>
      <w:r>
        <w:rPr>
          <w:b/>
          <w:smallCaps/>
          <w:spacing w:val="20"/>
          <w:sz w:val="21"/>
          <w:szCs w:val="21"/>
        </w:rPr>
        <w:t>VI. provádění stavby</w:t>
      </w:r>
    </w:p>
    <w:p w:rsidR="00526D46" w:rsidRPr="00666920" w:rsidRDefault="00526D46" w:rsidP="00666920">
      <w:pPr>
        <w:pStyle w:val="Odstavecseseznamem"/>
        <w:numPr>
          <w:ilvl w:val="3"/>
          <w:numId w:val="9"/>
        </w:numPr>
        <w:tabs>
          <w:tab w:val="clear" w:pos="2880"/>
          <w:tab w:val="num" w:pos="567"/>
        </w:tabs>
        <w:spacing w:before="120" w:after="120"/>
        <w:ind w:left="567" w:hanging="567"/>
        <w:jc w:val="both"/>
        <w:rPr>
          <w:sz w:val="21"/>
          <w:szCs w:val="21"/>
        </w:rPr>
      </w:pPr>
      <w:r w:rsidRPr="00666920">
        <w:rPr>
          <w:sz w:val="21"/>
          <w:szCs w:val="21"/>
        </w:rPr>
        <w:t xml:space="preserve">Zhotovitel je povinen zajistit při provádění </w:t>
      </w:r>
      <w:r>
        <w:rPr>
          <w:sz w:val="21"/>
          <w:szCs w:val="21"/>
        </w:rPr>
        <w:t>prací ke zhotovení díla dle této smlouvy</w:t>
      </w:r>
      <w:r w:rsidRPr="00666920">
        <w:rPr>
          <w:sz w:val="21"/>
          <w:szCs w:val="21"/>
        </w:rPr>
        <w:t xml:space="preserve">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526D46" w:rsidRDefault="00526D46" w:rsidP="00666920">
      <w:pPr>
        <w:numPr>
          <w:ilvl w:val="0"/>
          <w:numId w:val="42"/>
        </w:numPr>
        <w:tabs>
          <w:tab w:val="left" w:pos="540"/>
        </w:tabs>
        <w:spacing w:before="120" w:after="120"/>
        <w:ind w:left="567" w:hanging="567"/>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oprava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rsidR="00526D46" w:rsidRDefault="00526D46" w:rsidP="00666920">
      <w:pPr>
        <w:numPr>
          <w:ilvl w:val="0"/>
          <w:numId w:val="42"/>
        </w:numPr>
        <w:spacing w:before="120" w:after="120"/>
        <w:ind w:left="540" w:hanging="540"/>
        <w:jc w:val="both"/>
        <w:rPr>
          <w:sz w:val="21"/>
          <w:szCs w:val="21"/>
        </w:rPr>
      </w:pPr>
      <w:r w:rsidRPr="002816A7">
        <w:rPr>
          <w:sz w:val="21"/>
          <w:szCs w:val="21"/>
        </w:rPr>
        <w:t xml:space="preserve">Zhotovitel je povinen pořizovat dokumentaci stavby. Dokumentaci stavby tvoří </w:t>
      </w:r>
      <w:r>
        <w:rPr>
          <w:sz w:val="21"/>
          <w:szCs w:val="21"/>
        </w:rPr>
        <w:t>následující dokumenty</w:t>
      </w:r>
      <w:r w:rsidRPr="002816A7">
        <w:rPr>
          <w:sz w:val="21"/>
          <w:szCs w:val="21"/>
        </w:rPr>
        <w:t>:</w:t>
      </w:r>
    </w:p>
    <w:p w:rsidR="00526D46" w:rsidRPr="0053007E" w:rsidRDefault="00526D46" w:rsidP="00F7764D">
      <w:pPr>
        <w:numPr>
          <w:ilvl w:val="5"/>
          <w:numId w:val="42"/>
        </w:numPr>
        <w:tabs>
          <w:tab w:val="num" w:pos="3600"/>
        </w:tabs>
        <w:ind w:left="1260"/>
        <w:jc w:val="both"/>
        <w:rPr>
          <w:sz w:val="21"/>
          <w:szCs w:val="21"/>
        </w:rPr>
      </w:pPr>
      <w:r w:rsidRPr="0053007E">
        <w:rPr>
          <w:sz w:val="21"/>
          <w:szCs w:val="21"/>
        </w:rPr>
        <w:t>Stavební deník</w:t>
      </w:r>
      <w:r w:rsidR="005323CC">
        <w:rPr>
          <w:sz w:val="21"/>
          <w:szCs w:val="21"/>
        </w:rPr>
        <w:t>.</w:t>
      </w:r>
    </w:p>
    <w:p w:rsidR="00526D46" w:rsidRDefault="00526D46" w:rsidP="00666920">
      <w:pPr>
        <w:numPr>
          <w:ilvl w:val="5"/>
          <w:numId w:val="42"/>
        </w:numPr>
        <w:tabs>
          <w:tab w:val="num" w:pos="3600"/>
        </w:tabs>
        <w:ind w:left="1260"/>
        <w:jc w:val="both"/>
        <w:rPr>
          <w:sz w:val="21"/>
          <w:szCs w:val="21"/>
        </w:rPr>
      </w:pPr>
      <w:r w:rsidRPr="003667B0">
        <w:rPr>
          <w:sz w:val="21"/>
          <w:szCs w:val="21"/>
        </w:rPr>
        <w:t>Certifikáty a prohlášení o shodě použitých materiálů a výrobků.</w:t>
      </w:r>
    </w:p>
    <w:p w:rsidR="00526D46" w:rsidRPr="003667B0" w:rsidRDefault="00526D46" w:rsidP="00666920">
      <w:pPr>
        <w:numPr>
          <w:ilvl w:val="5"/>
          <w:numId w:val="42"/>
        </w:numPr>
        <w:tabs>
          <w:tab w:val="num" w:pos="3600"/>
        </w:tabs>
        <w:ind w:left="1260"/>
        <w:jc w:val="both"/>
        <w:rPr>
          <w:sz w:val="21"/>
          <w:szCs w:val="21"/>
        </w:rPr>
      </w:pPr>
      <w:r w:rsidRPr="003667B0">
        <w:rPr>
          <w:sz w:val="21"/>
          <w:szCs w:val="21"/>
        </w:rPr>
        <w:t>Doklady o likvidaci odpadu</w:t>
      </w:r>
      <w:r w:rsidR="00E63A6F">
        <w:rPr>
          <w:sz w:val="21"/>
          <w:szCs w:val="21"/>
        </w:rPr>
        <w:t>.</w:t>
      </w:r>
    </w:p>
    <w:p w:rsidR="00526D46" w:rsidRPr="00E63A6F" w:rsidRDefault="00526D46" w:rsidP="00666920">
      <w:pPr>
        <w:numPr>
          <w:ilvl w:val="5"/>
          <w:numId w:val="42"/>
        </w:numPr>
        <w:tabs>
          <w:tab w:val="num" w:pos="3600"/>
        </w:tabs>
        <w:ind w:left="1260"/>
        <w:jc w:val="both"/>
        <w:rPr>
          <w:sz w:val="21"/>
          <w:szCs w:val="21"/>
        </w:rPr>
      </w:pPr>
      <w:r w:rsidRPr="00E63A6F">
        <w:rPr>
          <w:sz w:val="21"/>
          <w:szCs w:val="21"/>
        </w:rPr>
        <w:t>Fotodokumentace provádění stavby, vč. fotodokumentace stavu blízkých nemovitostí</w:t>
      </w:r>
      <w:r w:rsidR="00E63A6F">
        <w:rPr>
          <w:sz w:val="21"/>
          <w:szCs w:val="21"/>
        </w:rPr>
        <w:t xml:space="preserve">. </w:t>
      </w:r>
    </w:p>
    <w:p w:rsidR="00526D46" w:rsidRDefault="00526D46" w:rsidP="009E713F">
      <w:pPr>
        <w:spacing w:before="120" w:after="120"/>
        <w:ind w:left="540"/>
        <w:jc w:val="both"/>
        <w:rPr>
          <w:sz w:val="21"/>
          <w:szCs w:val="21"/>
        </w:rPr>
      </w:pPr>
      <w:r>
        <w:rPr>
          <w:sz w:val="21"/>
          <w:szCs w:val="21"/>
        </w:rPr>
        <w:t>Zhotovitel je povinen dokumenty vytvářet tak, aby odpovídaly</w:t>
      </w:r>
      <w:r w:rsidRPr="002816A7">
        <w:rPr>
          <w:sz w:val="21"/>
          <w:szCs w:val="21"/>
        </w:rPr>
        <w:t xml:space="preserve"> požadavkům stanoveným právním řádem a požadavkům, které jsou dány účelem pořizování dokumentace daného druhu.</w:t>
      </w:r>
    </w:p>
    <w:p w:rsidR="00526D46" w:rsidRPr="002816A7" w:rsidRDefault="00526D46" w:rsidP="009E713F">
      <w:pPr>
        <w:spacing w:before="120" w:after="120"/>
        <w:ind w:left="540"/>
        <w:jc w:val="both"/>
        <w:rPr>
          <w:sz w:val="21"/>
          <w:szCs w:val="21"/>
        </w:rPr>
      </w:pPr>
      <w:r>
        <w:rPr>
          <w:sz w:val="21"/>
          <w:szCs w:val="21"/>
        </w:rPr>
        <w:t xml:space="preserve">Zhotovitel je povinen průběžně předávat kopie dokladů tvořících dokumentaci stavby. Zhotovitel je povinen nejpozději do dokončení stavby předat </w:t>
      </w:r>
      <w:r w:rsidRPr="00E63A6F">
        <w:rPr>
          <w:sz w:val="21"/>
          <w:szCs w:val="21"/>
        </w:rPr>
        <w:t>doklady t</w:t>
      </w:r>
      <w:r>
        <w:rPr>
          <w:sz w:val="21"/>
          <w:szCs w:val="21"/>
        </w:rPr>
        <w:t>vořící dokumentaci stavby.</w:t>
      </w:r>
    </w:p>
    <w:p w:rsidR="00526D46" w:rsidRDefault="00526D46" w:rsidP="00666920">
      <w:pPr>
        <w:numPr>
          <w:ilvl w:val="0"/>
          <w:numId w:val="42"/>
        </w:numPr>
        <w:spacing w:before="120" w:after="120"/>
        <w:ind w:left="540" w:hanging="540"/>
        <w:jc w:val="both"/>
        <w:rPr>
          <w:sz w:val="21"/>
          <w:szCs w:val="21"/>
        </w:rPr>
      </w:pPr>
      <w:r w:rsidRPr="002816A7">
        <w:rPr>
          <w:sz w:val="21"/>
          <w:szCs w:val="21"/>
        </w:rPr>
        <w:t>Stavební deník je základní dok</w:t>
      </w:r>
      <w:r>
        <w:rPr>
          <w:sz w:val="21"/>
          <w:szCs w:val="21"/>
        </w:rPr>
        <w:t>umentací průběhu provádění díla;</w:t>
      </w:r>
      <w:r w:rsidRPr="002816A7">
        <w:rPr>
          <w:sz w:val="21"/>
          <w:szCs w:val="21"/>
        </w:rPr>
        <w:t xml:space="preserve"> zapisují se do něj veškeré skutečnosti, úkony a pokyny týkající se této smlouvy. Zhotovitel má povinnost zajistit, aby byl stavební deník na staveništi přístupný každý pracovní den v době od 07.00 hodin do 16.00 hodin.</w:t>
      </w:r>
      <w:r>
        <w:rPr>
          <w:sz w:val="21"/>
          <w:szCs w:val="21"/>
        </w:rPr>
        <w:t xml:space="preserve"> </w:t>
      </w:r>
    </w:p>
    <w:p w:rsidR="00526D46" w:rsidRPr="00A15682" w:rsidRDefault="00526D46" w:rsidP="00666920">
      <w:pPr>
        <w:numPr>
          <w:ilvl w:val="0"/>
          <w:numId w:val="42"/>
        </w:numPr>
        <w:spacing w:before="120" w:after="120"/>
        <w:ind w:left="540" w:hanging="540"/>
        <w:jc w:val="both"/>
        <w:rPr>
          <w:sz w:val="21"/>
          <w:szCs w:val="21"/>
        </w:rPr>
      </w:pPr>
      <w:r w:rsidRPr="00A15682">
        <w:rPr>
          <w:sz w:val="21"/>
          <w:szCs w:val="21"/>
        </w:rPr>
        <w:t>Subdodavatelé</w:t>
      </w:r>
    </w:p>
    <w:p w:rsidR="00526D46" w:rsidRPr="00491761" w:rsidRDefault="00526D46" w:rsidP="00666920">
      <w:pPr>
        <w:numPr>
          <w:ilvl w:val="1"/>
          <w:numId w:val="42"/>
        </w:numPr>
        <w:tabs>
          <w:tab w:val="left" w:pos="1080"/>
        </w:tabs>
        <w:spacing w:before="120" w:after="120"/>
        <w:jc w:val="both"/>
        <w:rPr>
          <w:sz w:val="21"/>
          <w:szCs w:val="21"/>
        </w:rPr>
      </w:pPr>
      <w:r w:rsidRPr="00A15682">
        <w:rPr>
          <w:sz w:val="21"/>
          <w:szCs w:val="21"/>
        </w:rPr>
        <w:t xml:space="preserve">Subdodavatel je osoba, pomocí které dodavatel plní určitou část díla nebo která má k plnění díla poskytnout určité </w:t>
      </w:r>
      <w:r w:rsidRPr="00491761">
        <w:rPr>
          <w:sz w:val="21"/>
          <w:szCs w:val="21"/>
        </w:rPr>
        <w:t>věci či práva. Pomocí subdodavatele nelze plnit náplň činnosti stavbyvedoucího.</w:t>
      </w:r>
    </w:p>
    <w:p w:rsidR="00526D46" w:rsidRPr="00491761" w:rsidRDefault="00526D46" w:rsidP="00666920">
      <w:pPr>
        <w:numPr>
          <w:ilvl w:val="1"/>
          <w:numId w:val="42"/>
        </w:numPr>
        <w:tabs>
          <w:tab w:val="left" w:pos="1080"/>
        </w:tabs>
        <w:spacing w:before="120" w:after="120"/>
        <w:jc w:val="both"/>
        <w:rPr>
          <w:sz w:val="21"/>
          <w:szCs w:val="21"/>
        </w:rPr>
      </w:pPr>
      <w:r w:rsidRPr="00491761">
        <w:rPr>
          <w:sz w:val="21"/>
          <w:szCs w:val="21"/>
        </w:rPr>
        <w:t>Subdodavatelé, pomocí kterých zhotovitel prokazoval kvalifikaci</w:t>
      </w:r>
      <w:r>
        <w:rPr>
          <w:sz w:val="21"/>
          <w:szCs w:val="21"/>
        </w:rPr>
        <w:t>.</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526D46" w:rsidRPr="00102C96" w:rsidTr="00E643D0">
        <w:trPr>
          <w:trHeight w:val="539"/>
        </w:trPr>
        <w:tc>
          <w:tcPr>
            <w:tcW w:w="2693" w:type="dxa"/>
          </w:tcPr>
          <w:p w:rsidR="00526D46" w:rsidRPr="00504768" w:rsidRDefault="00526D46" w:rsidP="00E643D0">
            <w:pPr>
              <w:tabs>
                <w:tab w:val="left" w:pos="61"/>
              </w:tabs>
              <w:spacing w:before="120" w:after="120"/>
              <w:ind w:left="61"/>
              <w:jc w:val="both"/>
              <w:rPr>
                <w:sz w:val="21"/>
                <w:szCs w:val="21"/>
              </w:rPr>
            </w:pPr>
            <w:r>
              <w:rPr>
                <w:sz w:val="21"/>
                <w:szCs w:val="21"/>
              </w:rPr>
              <w:t xml:space="preserve">Název </w:t>
            </w:r>
          </w:p>
        </w:tc>
        <w:tc>
          <w:tcPr>
            <w:tcW w:w="1432" w:type="dxa"/>
          </w:tcPr>
          <w:p w:rsidR="00526D46" w:rsidRDefault="00526D46" w:rsidP="00E643D0">
            <w:pPr>
              <w:tabs>
                <w:tab w:val="left" w:pos="61"/>
              </w:tabs>
              <w:spacing w:before="120" w:after="120"/>
              <w:ind w:left="61"/>
              <w:jc w:val="center"/>
              <w:rPr>
                <w:sz w:val="21"/>
                <w:szCs w:val="21"/>
              </w:rPr>
            </w:pPr>
            <w:r>
              <w:rPr>
                <w:sz w:val="21"/>
                <w:szCs w:val="21"/>
              </w:rPr>
              <w:t>IČ</w:t>
            </w:r>
            <w:r w:rsidR="005F339F">
              <w:rPr>
                <w:sz w:val="21"/>
                <w:szCs w:val="21"/>
              </w:rPr>
              <w:t>O</w:t>
            </w:r>
          </w:p>
        </w:tc>
        <w:tc>
          <w:tcPr>
            <w:tcW w:w="5480" w:type="dxa"/>
          </w:tcPr>
          <w:p w:rsidR="00526D46" w:rsidRPr="00504768" w:rsidRDefault="00526D46" w:rsidP="00E643D0">
            <w:pPr>
              <w:tabs>
                <w:tab w:val="left" w:pos="61"/>
              </w:tabs>
              <w:spacing w:before="120" w:after="120"/>
              <w:ind w:left="61"/>
              <w:jc w:val="both"/>
              <w:rPr>
                <w:sz w:val="21"/>
                <w:szCs w:val="21"/>
              </w:rPr>
            </w:pPr>
            <w:r>
              <w:rPr>
                <w:sz w:val="21"/>
                <w:szCs w:val="21"/>
              </w:rPr>
              <w:t>Rozsah prací</w:t>
            </w:r>
            <w:r w:rsidRPr="00504768">
              <w:rPr>
                <w:sz w:val="21"/>
                <w:szCs w:val="21"/>
              </w:rPr>
              <w:t xml:space="preserve"> </w:t>
            </w:r>
          </w:p>
        </w:tc>
      </w:tr>
      <w:tr w:rsidR="00526D46" w:rsidRPr="00102C96" w:rsidTr="00747A40">
        <w:trPr>
          <w:trHeight w:hRule="exact" w:val="454"/>
        </w:trPr>
        <w:tc>
          <w:tcPr>
            <w:tcW w:w="2693" w:type="dxa"/>
          </w:tcPr>
          <w:p w:rsidR="00526D46" w:rsidRPr="00B308DB" w:rsidRDefault="00526D46" w:rsidP="00E643D0">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rsidR="00526D46" w:rsidRPr="009D58A1" w:rsidRDefault="00526D46" w:rsidP="00E643D0">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rsidR="00526D46" w:rsidRPr="00B308DB" w:rsidRDefault="00526D46" w:rsidP="00E643D0">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rsidR="00526D46" w:rsidRPr="00491761" w:rsidRDefault="00526D46" w:rsidP="00666920">
      <w:pPr>
        <w:numPr>
          <w:ilvl w:val="1"/>
          <w:numId w:val="42"/>
        </w:numPr>
        <w:spacing w:before="120" w:after="120"/>
        <w:jc w:val="both"/>
        <w:rPr>
          <w:sz w:val="21"/>
          <w:szCs w:val="21"/>
        </w:rPr>
      </w:pPr>
      <w:r w:rsidRPr="00491761">
        <w:rPr>
          <w:sz w:val="21"/>
          <w:szCs w:val="21"/>
        </w:rPr>
        <w:t xml:space="preserve">Zhotovitel je oprávněn měnit seznam subdodavatelů, uvedených v ustanovení </w:t>
      </w:r>
      <w:r w:rsidRPr="00E63A6F">
        <w:rPr>
          <w:sz w:val="21"/>
          <w:szCs w:val="21"/>
        </w:rPr>
        <w:t xml:space="preserve">5.2 tohoto </w:t>
      </w:r>
      <w:r w:rsidRPr="00491761">
        <w:rPr>
          <w:sz w:val="21"/>
          <w:szCs w:val="21"/>
        </w:rPr>
        <w:t xml:space="preserve">článku, výhradně na základě písemného souhlasu objednatele. </w:t>
      </w:r>
    </w:p>
    <w:p w:rsidR="00526D46" w:rsidRPr="000A7553" w:rsidRDefault="00526D46" w:rsidP="00666920">
      <w:pPr>
        <w:numPr>
          <w:ilvl w:val="1"/>
          <w:numId w:val="42"/>
        </w:numPr>
        <w:spacing w:before="120" w:after="120"/>
        <w:jc w:val="both"/>
        <w:rPr>
          <w:sz w:val="21"/>
          <w:szCs w:val="21"/>
        </w:rPr>
      </w:pPr>
      <w:r w:rsidRPr="000A7553">
        <w:rPr>
          <w:sz w:val="21"/>
          <w:szCs w:val="21"/>
        </w:rPr>
        <w:lastRenderedPageBreak/>
        <w:t xml:space="preserve">Zhotovitel odpovídá za činnost </w:t>
      </w:r>
      <w:r>
        <w:rPr>
          <w:sz w:val="21"/>
          <w:szCs w:val="21"/>
        </w:rPr>
        <w:t xml:space="preserve">subdodavatele </w:t>
      </w:r>
      <w:r w:rsidRPr="000A7553">
        <w:rPr>
          <w:sz w:val="21"/>
          <w:szCs w:val="21"/>
        </w:rPr>
        <w:t>tak, jako by jí prováděl sám.</w:t>
      </w:r>
    </w:p>
    <w:p w:rsidR="00526D46" w:rsidRPr="000A7553" w:rsidRDefault="00526D46" w:rsidP="00666920">
      <w:pPr>
        <w:numPr>
          <w:ilvl w:val="0"/>
          <w:numId w:val="42"/>
        </w:numPr>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rsidR="00526D46" w:rsidRPr="000A7553" w:rsidRDefault="00526D46" w:rsidP="00F731D8">
      <w:pPr>
        <w:numPr>
          <w:ilvl w:val="1"/>
          <w:numId w:val="42"/>
        </w:numPr>
        <w:tabs>
          <w:tab w:val="num" w:pos="851"/>
        </w:tabs>
        <w:spacing w:before="120" w:after="120"/>
        <w:ind w:left="851" w:hanging="311"/>
        <w:jc w:val="both"/>
        <w:rPr>
          <w:sz w:val="21"/>
          <w:szCs w:val="21"/>
        </w:rPr>
      </w:pPr>
      <w:r>
        <w:rPr>
          <w:sz w:val="21"/>
          <w:szCs w:val="21"/>
        </w:rPr>
        <w:t xml:space="preserve"> Zhotovitel je odpovědný za BOZ</w:t>
      </w:r>
      <w:r w:rsidRPr="000A7553">
        <w:rPr>
          <w:sz w:val="21"/>
          <w:szCs w:val="21"/>
        </w:rPr>
        <w:t>.</w:t>
      </w:r>
      <w:r>
        <w:rPr>
          <w:sz w:val="21"/>
          <w:szCs w:val="21"/>
        </w:rPr>
        <w:t xml:space="preserve"> Zhotovitel je zejména povinen dodržovat veškeré bezpečnostní předpisy a dbát na bezpečnost všech osob, které mají právo být na staveništi.</w:t>
      </w:r>
    </w:p>
    <w:p w:rsidR="00526D46" w:rsidRPr="000A7553" w:rsidRDefault="00E63A6F" w:rsidP="00F731D8">
      <w:pPr>
        <w:numPr>
          <w:ilvl w:val="1"/>
          <w:numId w:val="42"/>
        </w:numPr>
        <w:tabs>
          <w:tab w:val="num" w:pos="851"/>
        </w:tabs>
        <w:spacing w:before="120" w:after="120"/>
        <w:ind w:left="851" w:hanging="284"/>
        <w:jc w:val="both"/>
        <w:rPr>
          <w:sz w:val="21"/>
          <w:szCs w:val="21"/>
        </w:rPr>
      </w:pPr>
      <w:r>
        <w:rPr>
          <w:sz w:val="21"/>
          <w:szCs w:val="21"/>
        </w:rPr>
        <w:t xml:space="preserve"> O</w:t>
      </w:r>
      <w:r w:rsidRPr="000A7553">
        <w:rPr>
          <w:sz w:val="21"/>
          <w:szCs w:val="21"/>
        </w:rPr>
        <w:t>bj</w:t>
      </w:r>
      <w:r>
        <w:rPr>
          <w:sz w:val="21"/>
          <w:szCs w:val="21"/>
        </w:rPr>
        <w:t>ednatelem není určen koordinátor BOZP na staveništi (dále jen „koordinátor BOZP“).</w:t>
      </w:r>
    </w:p>
    <w:p w:rsidR="00526D46" w:rsidRPr="00504768" w:rsidRDefault="00526D46" w:rsidP="00F731D8">
      <w:pPr>
        <w:numPr>
          <w:ilvl w:val="1"/>
          <w:numId w:val="42"/>
        </w:numPr>
        <w:tabs>
          <w:tab w:val="num" w:pos="851"/>
        </w:tabs>
        <w:spacing w:before="120" w:after="120"/>
        <w:ind w:left="851" w:hanging="284"/>
        <w:jc w:val="both"/>
        <w:rPr>
          <w:sz w:val="21"/>
          <w:szCs w:val="21"/>
        </w:rPr>
      </w:pPr>
      <w:r>
        <w:rPr>
          <w:sz w:val="21"/>
          <w:szCs w:val="21"/>
        </w:rPr>
        <w:t xml:space="preserve"> </w:t>
      </w:r>
      <w:r w:rsidRPr="00504768">
        <w:rPr>
          <w:sz w:val="21"/>
          <w:szCs w:val="21"/>
        </w:rPr>
        <w:t xml:space="preserve">Vznikne-li v průběhu provádění díla zákonná nutnost určit koordinátora BOZP, zhotovitel to </w:t>
      </w:r>
      <w:proofErr w:type="gramStart"/>
      <w:r w:rsidRPr="00504768">
        <w:rPr>
          <w:sz w:val="21"/>
          <w:szCs w:val="21"/>
        </w:rPr>
        <w:t xml:space="preserve">bezodkladně </w:t>
      </w:r>
      <w:r>
        <w:rPr>
          <w:sz w:val="21"/>
          <w:szCs w:val="21"/>
        </w:rPr>
        <w:t xml:space="preserve"> </w:t>
      </w:r>
      <w:r w:rsidRPr="00504768">
        <w:rPr>
          <w:sz w:val="21"/>
          <w:szCs w:val="21"/>
        </w:rPr>
        <w:t>písemně</w:t>
      </w:r>
      <w:proofErr w:type="gramEnd"/>
      <w:r w:rsidRPr="00504768">
        <w:rPr>
          <w:sz w:val="21"/>
          <w:szCs w:val="21"/>
        </w:rPr>
        <w:t xml:space="preserve"> oznámí objednateli. </w:t>
      </w:r>
    </w:p>
    <w:p w:rsidR="00526D46" w:rsidRPr="00A055A3" w:rsidRDefault="00526D46" w:rsidP="00666920">
      <w:pPr>
        <w:numPr>
          <w:ilvl w:val="0"/>
          <w:numId w:val="42"/>
        </w:numPr>
        <w:spacing w:before="120" w:after="120"/>
        <w:ind w:left="540" w:hanging="540"/>
        <w:jc w:val="both"/>
        <w:rPr>
          <w:sz w:val="21"/>
          <w:szCs w:val="21"/>
        </w:rPr>
      </w:pPr>
      <w:r w:rsidRPr="000A7553">
        <w:rPr>
          <w:sz w:val="21"/>
          <w:szCs w:val="21"/>
        </w:rPr>
        <w:t>Zhotovitel nese odpovědnost původce odpadů.</w:t>
      </w:r>
      <w:r>
        <w:rPr>
          <w:sz w:val="21"/>
          <w:szCs w:val="21"/>
        </w:rPr>
        <w:t xml:space="preserve"> </w:t>
      </w:r>
      <w:r w:rsidRPr="000A7553">
        <w:rPr>
          <w:sz w:val="21"/>
          <w:szCs w:val="21"/>
        </w:rPr>
        <w:t xml:space="preserve">Zhotovitel je povinen veškerý nepoužitelný materiál zlikvidovat v souladu se zákonem o odpadech. Nepoužitelný materiál je materiál, který vznikl při </w:t>
      </w:r>
      <w:r>
        <w:rPr>
          <w:sz w:val="21"/>
          <w:szCs w:val="21"/>
        </w:rPr>
        <w:t xml:space="preserve">provádění </w:t>
      </w:r>
      <w:r w:rsidRPr="000A7553">
        <w:rPr>
          <w:sz w:val="21"/>
          <w:szCs w:val="21"/>
        </w:rPr>
        <w:t>dí</w:t>
      </w:r>
      <w:r>
        <w:rPr>
          <w:sz w:val="21"/>
          <w:szCs w:val="21"/>
        </w:rPr>
        <w:t xml:space="preserve">la a není předmětem </w:t>
      </w:r>
      <w:r w:rsidRPr="00F72796">
        <w:rPr>
          <w:sz w:val="21"/>
          <w:szCs w:val="21"/>
        </w:rPr>
        <w:t xml:space="preserve">díla, s výjimkou nosníků a dopravních značek, jenž zhotovitel uloží na pracovišti </w:t>
      </w:r>
      <w:r w:rsidR="004F0EBE">
        <w:rPr>
          <w:sz w:val="21"/>
          <w:szCs w:val="21"/>
        </w:rPr>
        <w:t>objednatele</w:t>
      </w:r>
      <w:r w:rsidRPr="00F72796">
        <w:rPr>
          <w:sz w:val="21"/>
          <w:szCs w:val="21"/>
        </w:rPr>
        <w:t>.</w:t>
      </w:r>
    </w:p>
    <w:p w:rsidR="00526D46" w:rsidRDefault="00526D46" w:rsidP="009E713F">
      <w:pPr>
        <w:spacing w:before="120" w:after="120"/>
        <w:rPr>
          <w:b/>
          <w:smallCaps/>
          <w:spacing w:val="20"/>
          <w:sz w:val="21"/>
          <w:szCs w:val="21"/>
        </w:rPr>
      </w:pPr>
    </w:p>
    <w:p w:rsidR="00526D46" w:rsidRDefault="00526D46" w:rsidP="004F0EBE">
      <w:pPr>
        <w:numPr>
          <w:ilvl w:val="0"/>
          <w:numId w:val="50"/>
        </w:numPr>
        <w:tabs>
          <w:tab w:val="clear" w:pos="1080"/>
          <w:tab w:val="num" w:pos="567"/>
        </w:tabs>
        <w:spacing w:before="120" w:after="120"/>
        <w:ind w:hanging="1080"/>
        <w:rPr>
          <w:b/>
          <w:smallCaps/>
          <w:spacing w:val="20"/>
          <w:sz w:val="21"/>
          <w:szCs w:val="21"/>
        </w:rPr>
      </w:pPr>
      <w:r>
        <w:rPr>
          <w:b/>
          <w:smallCaps/>
          <w:spacing w:val="20"/>
          <w:sz w:val="21"/>
          <w:szCs w:val="21"/>
        </w:rPr>
        <w:t>Prostor staveniště</w:t>
      </w:r>
    </w:p>
    <w:p w:rsidR="00526D46" w:rsidRPr="00832662" w:rsidRDefault="00526D46" w:rsidP="00971C70">
      <w:pPr>
        <w:numPr>
          <w:ilvl w:val="0"/>
          <w:numId w:val="7"/>
        </w:numPr>
        <w:tabs>
          <w:tab w:val="clear" w:pos="720"/>
          <w:tab w:val="num" w:pos="540"/>
        </w:tabs>
        <w:spacing w:before="120" w:after="120"/>
        <w:ind w:left="540" w:hanging="540"/>
        <w:jc w:val="both"/>
        <w:rPr>
          <w:sz w:val="21"/>
          <w:szCs w:val="21"/>
        </w:rPr>
      </w:pPr>
      <w:r>
        <w:rPr>
          <w:sz w:val="21"/>
          <w:szCs w:val="21"/>
        </w:rPr>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p>
    <w:p w:rsidR="00526D46" w:rsidRDefault="00526D46" w:rsidP="00A90D05">
      <w:pPr>
        <w:numPr>
          <w:ilvl w:val="0"/>
          <w:numId w:val="7"/>
        </w:numPr>
        <w:tabs>
          <w:tab w:val="clear" w:pos="720"/>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zajistí jej na vlastní náklady.</w:t>
      </w:r>
    </w:p>
    <w:p w:rsidR="00526D46" w:rsidRDefault="00526D46" w:rsidP="00971C70">
      <w:pPr>
        <w:numPr>
          <w:ilvl w:val="0"/>
          <w:numId w:val="7"/>
        </w:numPr>
        <w:tabs>
          <w:tab w:val="clear" w:pos="72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je v souladu s projektovou dokumentací povinen: </w:t>
      </w:r>
    </w:p>
    <w:p w:rsidR="00526D46" w:rsidRPr="00F72796" w:rsidRDefault="00526D46" w:rsidP="0091204F">
      <w:pPr>
        <w:numPr>
          <w:ilvl w:val="2"/>
          <w:numId w:val="7"/>
        </w:numPr>
        <w:tabs>
          <w:tab w:val="clear" w:pos="2340"/>
          <w:tab w:val="num" w:pos="1440"/>
        </w:tabs>
        <w:ind w:left="1260" w:hanging="180"/>
        <w:jc w:val="both"/>
        <w:rPr>
          <w:sz w:val="21"/>
          <w:szCs w:val="21"/>
        </w:rPr>
      </w:pPr>
      <w:r>
        <w:rPr>
          <w:sz w:val="21"/>
          <w:szCs w:val="21"/>
        </w:rPr>
        <w:t xml:space="preserve"> </w:t>
      </w:r>
      <w:r w:rsidRPr="00F72796">
        <w:rPr>
          <w:sz w:val="21"/>
          <w:szCs w:val="21"/>
        </w:rPr>
        <w:t>Vytyčit veškeré inženýrské sítě v prostoru staveniště.</w:t>
      </w:r>
    </w:p>
    <w:p w:rsidR="00526D46" w:rsidRPr="00F72796" w:rsidRDefault="008A594E" w:rsidP="0091204F">
      <w:pPr>
        <w:numPr>
          <w:ilvl w:val="2"/>
          <w:numId w:val="7"/>
        </w:numPr>
        <w:tabs>
          <w:tab w:val="clear" w:pos="2340"/>
          <w:tab w:val="num" w:pos="1440"/>
        </w:tabs>
        <w:ind w:left="1260" w:hanging="181"/>
        <w:jc w:val="both"/>
        <w:rPr>
          <w:sz w:val="21"/>
          <w:szCs w:val="21"/>
        </w:rPr>
      </w:pPr>
      <w:r>
        <w:rPr>
          <w:sz w:val="21"/>
          <w:szCs w:val="21"/>
        </w:rPr>
        <w:t xml:space="preserve"> </w:t>
      </w:r>
      <w:r w:rsidR="00526D46">
        <w:rPr>
          <w:sz w:val="21"/>
          <w:szCs w:val="21"/>
        </w:rPr>
        <w:t>Zajistit zařízení staveniště.</w:t>
      </w:r>
    </w:p>
    <w:p w:rsidR="00526D46" w:rsidRPr="00305B57" w:rsidRDefault="00526D46" w:rsidP="00305B57">
      <w:pPr>
        <w:numPr>
          <w:ilvl w:val="0"/>
          <w:numId w:val="7"/>
        </w:numPr>
        <w:tabs>
          <w:tab w:val="clear" w:pos="720"/>
          <w:tab w:val="num" w:pos="540"/>
        </w:tabs>
        <w:spacing w:before="120" w:after="120"/>
        <w:ind w:left="540" w:hanging="540"/>
        <w:jc w:val="both"/>
        <w:rPr>
          <w:sz w:val="21"/>
          <w:szCs w:val="21"/>
        </w:rPr>
      </w:pPr>
      <w:r w:rsidRPr="00AE2621">
        <w:rPr>
          <w:sz w:val="21"/>
          <w:szCs w:val="21"/>
        </w:rPr>
        <w:t xml:space="preserve">Zhotovitel je povinen zajistit organizaci dopravy v průběhu </w:t>
      </w:r>
      <w:r w:rsidRPr="00C421E9">
        <w:rPr>
          <w:sz w:val="21"/>
          <w:szCs w:val="21"/>
        </w:rPr>
        <w:t xml:space="preserve">provádění díla; </w:t>
      </w:r>
      <w:r w:rsidRPr="00B206B5">
        <w:rPr>
          <w:sz w:val="21"/>
          <w:szCs w:val="21"/>
        </w:rPr>
        <w:t>k tomuto účelu je zhotovitel zejména povinen zajistit:</w:t>
      </w:r>
    </w:p>
    <w:p w:rsidR="00526D46" w:rsidRPr="0032239B" w:rsidRDefault="00526D46" w:rsidP="0091204F">
      <w:pPr>
        <w:numPr>
          <w:ilvl w:val="2"/>
          <w:numId w:val="7"/>
        </w:numPr>
        <w:tabs>
          <w:tab w:val="num" w:pos="1418"/>
        </w:tabs>
        <w:ind w:left="1418" w:hanging="338"/>
        <w:jc w:val="both"/>
        <w:rPr>
          <w:sz w:val="21"/>
          <w:szCs w:val="21"/>
        </w:rPr>
      </w:pPr>
      <w:r w:rsidRPr="0032239B">
        <w:rPr>
          <w:sz w:val="21"/>
          <w:szCs w:val="21"/>
        </w:rPr>
        <w:t>Stanovení dočasného dopravního značení.</w:t>
      </w:r>
    </w:p>
    <w:p w:rsidR="00526D46" w:rsidRPr="0032239B" w:rsidRDefault="00526D46" w:rsidP="0091204F">
      <w:pPr>
        <w:numPr>
          <w:ilvl w:val="2"/>
          <w:numId w:val="7"/>
        </w:numPr>
        <w:tabs>
          <w:tab w:val="num" w:pos="1418"/>
        </w:tabs>
        <w:ind w:left="1418" w:hanging="338"/>
        <w:jc w:val="both"/>
        <w:rPr>
          <w:sz w:val="21"/>
          <w:szCs w:val="21"/>
        </w:rPr>
      </w:pPr>
      <w:r w:rsidRPr="0032239B">
        <w:rPr>
          <w:sz w:val="21"/>
          <w:szCs w:val="21"/>
        </w:rPr>
        <w:t>Umístění, údržbu, přemístění a odstranění dočasného dopravního značení.</w:t>
      </w:r>
    </w:p>
    <w:p w:rsidR="00526D46" w:rsidRPr="00305B57" w:rsidRDefault="00526D46" w:rsidP="00305B57">
      <w:pPr>
        <w:numPr>
          <w:ilvl w:val="2"/>
          <w:numId w:val="7"/>
        </w:numPr>
        <w:tabs>
          <w:tab w:val="num" w:pos="1418"/>
        </w:tabs>
        <w:ind w:left="1418" w:hanging="338"/>
        <w:jc w:val="both"/>
        <w:rPr>
          <w:sz w:val="21"/>
          <w:szCs w:val="21"/>
        </w:rPr>
      </w:pPr>
      <w:r w:rsidRPr="00F72796">
        <w:rPr>
          <w:sz w:val="21"/>
          <w:szCs w:val="21"/>
        </w:rPr>
        <w:t>Povolení zvláštního užívání komunikací.</w:t>
      </w:r>
    </w:p>
    <w:p w:rsidR="00526D46" w:rsidRPr="00305B57" w:rsidRDefault="00526D46" w:rsidP="0091204F">
      <w:pPr>
        <w:numPr>
          <w:ilvl w:val="2"/>
          <w:numId w:val="7"/>
        </w:numPr>
        <w:tabs>
          <w:tab w:val="num" w:pos="1418"/>
        </w:tabs>
        <w:ind w:left="1418" w:hanging="338"/>
        <w:jc w:val="both"/>
        <w:rPr>
          <w:sz w:val="21"/>
          <w:szCs w:val="21"/>
        </w:rPr>
      </w:pPr>
      <w:r w:rsidRPr="00305B57">
        <w:rPr>
          <w:sz w:val="21"/>
          <w:szCs w:val="21"/>
        </w:rPr>
        <w:t>Po dohodě s vlastníky přístupy a příjezdy k sousedním nemovitostem.</w:t>
      </w:r>
    </w:p>
    <w:p w:rsidR="00526D46" w:rsidRPr="00F72796" w:rsidRDefault="00526D46" w:rsidP="00971C70">
      <w:pPr>
        <w:numPr>
          <w:ilvl w:val="0"/>
          <w:numId w:val="7"/>
        </w:numPr>
        <w:tabs>
          <w:tab w:val="clear" w:pos="720"/>
          <w:tab w:val="num" w:pos="540"/>
        </w:tabs>
        <w:spacing w:before="120" w:after="120"/>
        <w:ind w:left="540" w:hanging="540"/>
        <w:jc w:val="both"/>
        <w:rPr>
          <w:sz w:val="21"/>
          <w:szCs w:val="21"/>
        </w:rPr>
      </w:pPr>
      <w:r w:rsidRPr="00F72796">
        <w:rPr>
          <w:sz w:val="21"/>
          <w:szCs w:val="21"/>
        </w:rPr>
        <w:t>Zhotovitel je povinen informovat objednatele v dostatečném předstihu, a není-li to možné, tak bezodkladně po té, co se o takové skutečnosti doví, o výskytu osob na staveništi, s výjimkou zaměstnanců objednatele a zhotovitele projektanta, osob při výkonu veřejné správy, případně dalších osob, o kterých to objednatel určí.</w:t>
      </w:r>
    </w:p>
    <w:p w:rsidR="00526D46" w:rsidRPr="00AE2621" w:rsidRDefault="00526D46" w:rsidP="00971C70">
      <w:pPr>
        <w:numPr>
          <w:ilvl w:val="0"/>
          <w:numId w:val="7"/>
        </w:numPr>
        <w:tabs>
          <w:tab w:val="clear" w:pos="720"/>
          <w:tab w:val="num" w:pos="540"/>
        </w:tabs>
        <w:spacing w:before="120" w:after="120"/>
        <w:ind w:left="540" w:hanging="540"/>
        <w:jc w:val="both"/>
        <w:rPr>
          <w:sz w:val="21"/>
          <w:szCs w:val="21"/>
        </w:rPr>
      </w:pPr>
      <w:r w:rsidRPr="00AE2621">
        <w:rPr>
          <w:sz w:val="21"/>
          <w:szCs w:val="21"/>
        </w:rPr>
        <w:t>Z</w:t>
      </w:r>
      <w:r>
        <w:rPr>
          <w:sz w:val="21"/>
          <w:szCs w:val="21"/>
        </w:rPr>
        <w:t>hotovitel je povinen udržovat v prostoru staveniště</w:t>
      </w:r>
      <w:r w:rsidRPr="00AE2621">
        <w:rPr>
          <w:sz w:val="21"/>
          <w:szCs w:val="21"/>
        </w:rPr>
        <w:t xml:space="preserve"> pořádek a čistotu.</w:t>
      </w:r>
      <w:r>
        <w:rPr>
          <w:sz w:val="21"/>
          <w:szCs w:val="21"/>
        </w:rPr>
        <w:t xml:space="preserve"> </w:t>
      </w:r>
      <w:r w:rsidRPr="00AE2621">
        <w:rPr>
          <w:sz w:val="21"/>
          <w:szCs w:val="21"/>
        </w:rPr>
        <w:t>Zhotovitel je povinen dodržovat veškeré technické i právní předpisy zejména na úseku životního prostředí, nakládání s odpady, bezpečnosti práce, provozu pozemních komunikací, památkové péče apod.</w:t>
      </w:r>
    </w:p>
    <w:p w:rsidR="00526D46" w:rsidRDefault="00526D46" w:rsidP="009E713F">
      <w:pPr>
        <w:spacing w:before="120" w:after="120"/>
        <w:rPr>
          <w:b/>
          <w:smallCaps/>
          <w:spacing w:val="20"/>
          <w:sz w:val="21"/>
          <w:szCs w:val="21"/>
        </w:rPr>
      </w:pPr>
    </w:p>
    <w:p w:rsidR="00526D46" w:rsidRDefault="00526D46" w:rsidP="004F0EBE">
      <w:pPr>
        <w:numPr>
          <w:ilvl w:val="0"/>
          <w:numId w:val="50"/>
        </w:numPr>
        <w:spacing w:before="120" w:after="120"/>
        <w:ind w:left="540" w:hanging="540"/>
        <w:rPr>
          <w:b/>
          <w:smallCaps/>
          <w:spacing w:val="20"/>
          <w:sz w:val="21"/>
          <w:szCs w:val="21"/>
        </w:rPr>
      </w:pPr>
      <w:r>
        <w:rPr>
          <w:b/>
          <w:smallCaps/>
          <w:spacing w:val="20"/>
          <w:sz w:val="21"/>
          <w:szCs w:val="21"/>
        </w:rPr>
        <w:t xml:space="preserve">Změny </w:t>
      </w:r>
      <w:r w:rsidRPr="00E53A94">
        <w:rPr>
          <w:b/>
          <w:smallCaps/>
          <w:spacing w:val="20"/>
          <w:sz w:val="21"/>
          <w:szCs w:val="21"/>
        </w:rPr>
        <w:t>zadání</w:t>
      </w:r>
      <w:r>
        <w:rPr>
          <w:b/>
          <w:smallCaps/>
          <w:spacing w:val="20"/>
          <w:sz w:val="21"/>
          <w:szCs w:val="21"/>
        </w:rPr>
        <w:t xml:space="preserve"> stavby</w:t>
      </w:r>
    </w:p>
    <w:p w:rsidR="00526D46" w:rsidRPr="005A0044" w:rsidRDefault="00526D46" w:rsidP="009E713F">
      <w:pPr>
        <w:numPr>
          <w:ilvl w:val="0"/>
          <w:numId w:val="15"/>
        </w:numPr>
        <w:tabs>
          <w:tab w:val="clear" w:pos="720"/>
          <w:tab w:val="num" w:pos="540"/>
        </w:tabs>
        <w:spacing w:before="120" w:after="120"/>
        <w:ind w:left="540" w:hanging="540"/>
        <w:jc w:val="both"/>
        <w:rPr>
          <w:sz w:val="21"/>
          <w:szCs w:val="21"/>
        </w:rPr>
      </w:pPr>
      <w:r w:rsidRPr="005A0044">
        <w:rPr>
          <w:sz w:val="21"/>
          <w:szCs w:val="21"/>
        </w:rPr>
        <w:t xml:space="preserve">Zhotovitel je povinen bezodkladně objednatele informovat o zjištění nutnosti změny zadání stavby. </w:t>
      </w:r>
    </w:p>
    <w:p w:rsidR="00526D46" w:rsidRPr="005A0044" w:rsidRDefault="00526D46" w:rsidP="009E713F">
      <w:pPr>
        <w:numPr>
          <w:ilvl w:val="0"/>
          <w:numId w:val="15"/>
        </w:numPr>
        <w:tabs>
          <w:tab w:val="clear" w:pos="720"/>
          <w:tab w:val="num" w:pos="540"/>
        </w:tabs>
        <w:spacing w:before="120" w:after="120"/>
        <w:ind w:left="540" w:hanging="540"/>
        <w:jc w:val="both"/>
        <w:rPr>
          <w:sz w:val="21"/>
          <w:szCs w:val="21"/>
        </w:rPr>
      </w:pPr>
      <w:r w:rsidRPr="005A0044">
        <w:rPr>
          <w:sz w:val="21"/>
          <w:szCs w:val="21"/>
        </w:rPr>
        <w:t xml:space="preserve">Je-li zjištěno, že některé z prací, které jsou součástí zadání stavby, není účelné provádět, oznámí zhotovitel tuto skutečnost objednateli. </w:t>
      </w:r>
    </w:p>
    <w:p w:rsidR="00526D46" w:rsidRPr="000A7553" w:rsidRDefault="00526D46" w:rsidP="009E713F">
      <w:pPr>
        <w:numPr>
          <w:ilvl w:val="0"/>
          <w:numId w:val="15"/>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bude postupováno v souladu se zákonem o veřejných zakázkách a dalšími pravidly pro zadávání veřejných zakázek pro objednatele závaznými.</w:t>
      </w:r>
    </w:p>
    <w:p w:rsidR="00526D46" w:rsidRPr="000A7553" w:rsidRDefault="00526D46" w:rsidP="009E713F">
      <w:pPr>
        <w:numPr>
          <w:ilvl w:val="0"/>
          <w:numId w:val="15"/>
        </w:numPr>
        <w:tabs>
          <w:tab w:val="clear" w:pos="720"/>
          <w:tab w:val="num" w:pos="540"/>
        </w:tabs>
        <w:spacing w:before="120" w:after="120"/>
        <w:ind w:left="540" w:hanging="540"/>
        <w:jc w:val="both"/>
        <w:rPr>
          <w:sz w:val="21"/>
          <w:szCs w:val="21"/>
        </w:rPr>
      </w:pPr>
      <w:r w:rsidRPr="000A7553">
        <w:rPr>
          <w:sz w:val="21"/>
          <w:szCs w:val="21"/>
        </w:rPr>
        <w:t xml:space="preserve">Bude-li zhotovitel vyzván k podání nabídky </w:t>
      </w:r>
      <w:r>
        <w:rPr>
          <w:sz w:val="21"/>
          <w:szCs w:val="21"/>
        </w:rPr>
        <w:t>související s touto smlouvou</w:t>
      </w:r>
      <w:r w:rsidRPr="000A7553">
        <w:rPr>
          <w:sz w:val="21"/>
          <w:szCs w:val="21"/>
        </w:rPr>
        <w:t>, je povinen nabídku předložit</w:t>
      </w:r>
      <w:r>
        <w:rPr>
          <w:sz w:val="21"/>
          <w:szCs w:val="21"/>
        </w:rPr>
        <w:t xml:space="preserve">. </w:t>
      </w:r>
      <w:r w:rsidRPr="000A7553">
        <w:rPr>
          <w:sz w:val="21"/>
          <w:szCs w:val="21"/>
        </w:rPr>
        <w:t xml:space="preserve">Součástí nabídky bude oceněný </w:t>
      </w:r>
      <w:r>
        <w:rPr>
          <w:sz w:val="21"/>
          <w:szCs w:val="21"/>
        </w:rPr>
        <w:t>soupis prací</w:t>
      </w:r>
      <w:r w:rsidRPr="00A90D05">
        <w:rPr>
          <w:sz w:val="21"/>
          <w:szCs w:val="21"/>
        </w:rPr>
        <w:t xml:space="preserve"> zpracovaný ve </w:t>
      </w:r>
      <w:r>
        <w:rPr>
          <w:sz w:val="21"/>
          <w:szCs w:val="21"/>
        </w:rPr>
        <w:t>formátu *.</w:t>
      </w:r>
      <w:proofErr w:type="spellStart"/>
      <w:r>
        <w:rPr>
          <w:sz w:val="21"/>
          <w:szCs w:val="21"/>
        </w:rPr>
        <w:t>xls</w:t>
      </w:r>
      <w:proofErr w:type="spellEnd"/>
      <w:r w:rsidRPr="000A7553">
        <w:rPr>
          <w:sz w:val="21"/>
          <w:szCs w:val="21"/>
        </w:rPr>
        <w:t xml:space="preserve">. </w:t>
      </w:r>
    </w:p>
    <w:p w:rsidR="00526D46" w:rsidRDefault="00526D46" w:rsidP="009E713F">
      <w:pPr>
        <w:numPr>
          <w:ilvl w:val="0"/>
          <w:numId w:val="15"/>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rsidR="00526D46" w:rsidRDefault="00526D46" w:rsidP="009E713F">
      <w:pPr>
        <w:numPr>
          <w:ilvl w:val="1"/>
          <w:numId w:val="15"/>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rsidR="00526D46" w:rsidRDefault="00526D46" w:rsidP="009E713F">
      <w:pPr>
        <w:numPr>
          <w:ilvl w:val="1"/>
          <w:numId w:val="15"/>
        </w:numPr>
        <w:tabs>
          <w:tab w:val="clear" w:pos="810"/>
          <w:tab w:val="num" w:pos="900"/>
        </w:tabs>
        <w:spacing w:before="120" w:after="120"/>
        <w:ind w:left="900" w:hanging="360"/>
        <w:jc w:val="both"/>
        <w:rPr>
          <w:sz w:val="21"/>
          <w:szCs w:val="21"/>
        </w:rPr>
      </w:pPr>
      <w:r>
        <w:rPr>
          <w:sz w:val="21"/>
          <w:szCs w:val="21"/>
        </w:rPr>
        <w:t xml:space="preserve">Nelze-li jednotkovou cenu určit výše popsaným způsobem, zhotovitel ocení jednotkové ceny na základě rozpočtu následovně: </w:t>
      </w:r>
    </w:p>
    <w:tbl>
      <w:tblPr>
        <w:tblW w:w="10773" w:type="dxa"/>
        <w:tblInd w:w="108" w:type="dxa"/>
        <w:tblLayout w:type="fixed"/>
        <w:tblLook w:val="01E0" w:firstRow="1" w:lastRow="1" w:firstColumn="1" w:lastColumn="1" w:noHBand="0" w:noVBand="0"/>
      </w:tblPr>
      <w:tblGrid>
        <w:gridCol w:w="4111"/>
        <w:gridCol w:w="284"/>
        <w:gridCol w:w="6378"/>
      </w:tblGrid>
      <w:tr w:rsidR="00526D46" w:rsidRPr="00612F26" w:rsidTr="00424324">
        <w:trPr>
          <w:trHeight w:val="531"/>
        </w:trPr>
        <w:tc>
          <w:tcPr>
            <w:tcW w:w="4111" w:type="dxa"/>
            <w:vAlign w:val="center"/>
          </w:tcPr>
          <w:p w:rsidR="00526D46" w:rsidRPr="00612F26" w:rsidRDefault="00526D46" w:rsidP="00B206B5">
            <w:pPr>
              <w:jc w:val="center"/>
              <w:rPr>
                <w:sz w:val="21"/>
                <w:szCs w:val="21"/>
              </w:rPr>
            </w:pPr>
            <w:r w:rsidRPr="00612F26">
              <w:rPr>
                <w:sz w:val="21"/>
                <w:szCs w:val="21"/>
              </w:rPr>
              <w:t>Cena prací či dodávek</w:t>
            </w:r>
          </w:p>
        </w:tc>
        <w:tc>
          <w:tcPr>
            <w:tcW w:w="284" w:type="dxa"/>
            <w:vAlign w:val="center"/>
          </w:tcPr>
          <w:p w:rsidR="00526D46" w:rsidRPr="00612F26" w:rsidRDefault="00526D46" w:rsidP="00B206B5">
            <w:pPr>
              <w:jc w:val="center"/>
              <w:rPr>
                <w:sz w:val="21"/>
                <w:szCs w:val="21"/>
              </w:rPr>
            </w:pPr>
          </w:p>
        </w:tc>
        <w:tc>
          <w:tcPr>
            <w:tcW w:w="6378" w:type="dxa"/>
            <w:vAlign w:val="center"/>
          </w:tcPr>
          <w:p w:rsidR="00526D46" w:rsidRPr="00612F26" w:rsidRDefault="00526D46" w:rsidP="00424324">
            <w:pPr>
              <w:jc w:val="center"/>
              <w:rPr>
                <w:sz w:val="21"/>
                <w:szCs w:val="21"/>
              </w:rPr>
            </w:pPr>
            <w:r>
              <w:rPr>
                <w:sz w:val="21"/>
                <w:szCs w:val="21"/>
              </w:rPr>
              <w:t xml:space="preserve">Cena obdobných prací, nebo </w:t>
            </w:r>
            <w:r w:rsidRPr="00612F26">
              <w:rPr>
                <w:sz w:val="21"/>
                <w:szCs w:val="21"/>
              </w:rPr>
              <w:t>cena příslušného stavebního objektu</w:t>
            </w:r>
            <w:r>
              <w:rPr>
                <w:sz w:val="21"/>
                <w:szCs w:val="21"/>
              </w:rPr>
              <w:t xml:space="preserve"> nejsou-li obdobné práce v rozpočtu obsaženy</w:t>
            </w:r>
            <w:r w:rsidRPr="00612F26">
              <w:rPr>
                <w:sz w:val="21"/>
                <w:szCs w:val="21"/>
              </w:rPr>
              <w:t xml:space="preserve">, </w:t>
            </w:r>
            <w:r>
              <w:rPr>
                <w:sz w:val="21"/>
                <w:szCs w:val="21"/>
              </w:rPr>
              <w:t xml:space="preserve">anebo </w:t>
            </w:r>
            <w:r w:rsidRPr="00612F26">
              <w:rPr>
                <w:sz w:val="21"/>
                <w:szCs w:val="21"/>
              </w:rPr>
              <w:t xml:space="preserve"> cena stavby</w:t>
            </w:r>
            <w:r>
              <w:rPr>
                <w:sz w:val="21"/>
                <w:szCs w:val="21"/>
              </w:rPr>
              <w:t xml:space="preserve"> nejsou-li obdobné práce ani příslušný stavební objekt v rozpočtu obsažen</w:t>
            </w:r>
          </w:p>
        </w:tc>
      </w:tr>
      <w:tr w:rsidR="00526D46" w:rsidRPr="00612F26" w:rsidTr="00424324">
        <w:trPr>
          <w:trHeight w:val="252"/>
        </w:trPr>
        <w:tc>
          <w:tcPr>
            <w:tcW w:w="4111" w:type="dxa"/>
            <w:vAlign w:val="center"/>
          </w:tcPr>
          <w:p w:rsidR="00526D46" w:rsidRPr="00612F26" w:rsidRDefault="00526D46" w:rsidP="00424324">
            <w:pPr>
              <w:rPr>
                <w:sz w:val="21"/>
                <w:szCs w:val="21"/>
              </w:rPr>
            </w:pPr>
            <w:r w:rsidRPr="00612F26">
              <w:rPr>
                <w:sz w:val="21"/>
                <w:szCs w:val="21"/>
              </w:rPr>
              <w:lastRenderedPageBreak/>
              <w:t>-------------------------------------------------------</w:t>
            </w:r>
          </w:p>
        </w:tc>
        <w:tc>
          <w:tcPr>
            <w:tcW w:w="284" w:type="dxa"/>
            <w:vAlign w:val="center"/>
          </w:tcPr>
          <w:p w:rsidR="00526D46" w:rsidRPr="00612F26" w:rsidRDefault="00526D46" w:rsidP="00B206B5">
            <w:pPr>
              <w:jc w:val="center"/>
              <w:rPr>
                <w:sz w:val="21"/>
                <w:szCs w:val="21"/>
              </w:rPr>
            </w:pPr>
            <w:r w:rsidRPr="00612F26">
              <w:rPr>
                <w:sz w:val="21"/>
                <w:szCs w:val="21"/>
              </w:rPr>
              <w:t>=</w:t>
            </w:r>
          </w:p>
        </w:tc>
        <w:tc>
          <w:tcPr>
            <w:tcW w:w="6378" w:type="dxa"/>
            <w:vAlign w:val="center"/>
          </w:tcPr>
          <w:p w:rsidR="00526D46" w:rsidRPr="00612F26" w:rsidRDefault="00526D46" w:rsidP="00B206B5">
            <w:pPr>
              <w:jc w:val="center"/>
              <w:rPr>
                <w:sz w:val="21"/>
                <w:szCs w:val="21"/>
              </w:rPr>
            </w:pPr>
            <w:r w:rsidRPr="00612F26">
              <w:rPr>
                <w:sz w:val="21"/>
                <w:szCs w:val="21"/>
              </w:rPr>
              <w:t>------------------------------------------------------------------</w:t>
            </w:r>
          </w:p>
        </w:tc>
      </w:tr>
      <w:tr w:rsidR="00526D46" w:rsidRPr="00612F26" w:rsidTr="00424324">
        <w:trPr>
          <w:trHeight w:val="266"/>
        </w:trPr>
        <w:tc>
          <w:tcPr>
            <w:tcW w:w="4111" w:type="dxa"/>
            <w:vAlign w:val="center"/>
          </w:tcPr>
          <w:p w:rsidR="00526D46" w:rsidRPr="00612F26" w:rsidRDefault="00526D46" w:rsidP="00B206B5">
            <w:pPr>
              <w:jc w:val="center"/>
              <w:rPr>
                <w:sz w:val="21"/>
                <w:szCs w:val="21"/>
              </w:rPr>
            </w:pPr>
            <w:r w:rsidRPr="00612F26">
              <w:rPr>
                <w:sz w:val="21"/>
                <w:szCs w:val="21"/>
              </w:rPr>
              <w:t>Cena uvedená v sazebníku ÚRS PRAHA, a.s.</w:t>
            </w:r>
          </w:p>
        </w:tc>
        <w:tc>
          <w:tcPr>
            <w:tcW w:w="284" w:type="dxa"/>
            <w:vAlign w:val="center"/>
          </w:tcPr>
          <w:p w:rsidR="00526D46" w:rsidRPr="00612F26" w:rsidRDefault="00526D46" w:rsidP="00B206B5">
            <w:pPr>
              <w:jc w:val="center"/>
              <w:rPr>
                <w:sz w:val="21"/>
                <w:szCs w:val="21"/>
              </w:rPr>
            </w:pPr>
          </w:p>
        </w:tc>
        <w:tc>
          <w:tcPr>
            <w:tcW w:w="6378" w:type="dxa"/>
            <w:vAlign w:val="center"/>
          </w:tcPr>
          <w:p w:rsidR="00526D46" w:rsidRPr="00612F26" w:rsidRDefault="00526D46" w:rsidP="00B206B5">
            <w:pPr>
              <w:jc w:val="center"/>
              <w:rPr>
                <w:sz w:val="21"/>
                <w:szCs w:val="21"/>
              </w:rPr>
            </w:pPr>
            <w:r w:rsidRPr="00612F26">
              <w:rPr>
                <w:sz w:val="21"/>
                <w:szCs w:val="21"/>
              </w:rPr>
              <w:t>Cena uvedená v sazebníku ÚRS PRAHA, a.s.</w:t>
            </w:r>
          </w:p>
        </w:tc>
      </w:tr>
    </w:tbl>
    <w:p w:rsidR="00526D46" w:rsidRDefault="00526D46" w:rsidP="009E713F">
      <w:pPr>
        <w:numPr>
          <w:ilvl w:val="1"/>
          <w:numId w:val="15"/>
        </w:numPr>
        <w:tabs>
          <w:tab w:val="clear" w:pos="810"/>
          <w:tab w:val="num" w:pos="900"/>
        </w:tabs>
        <w:spacing w:before="120" w:after="120"/>
        <w:ind w:left="896" w:hanging="357"/>
        <w:jc w:val="both"/>
        <w:rPr>
          <w:sz w:val="21"/>
          <w:szCs w:val="21"/>
        </w:rPr>
      </w:pPr>
      <w:r>
        <w:rPr>
          <w:sz w:val="21"/>
          <w:szCs w:val="21"/>
        </w:rPr>
        <w:t>Nelze-li jednotkovou cenu určit výše popsanými způsoby</w:t>
      </w:r>
      <w:r w:rsidRPr="00723472">
        <w:rPr>
          <w:sz w:val="21"/>
          <w:szCs w:val="21"/>
        </w:rPr>
        <w:t>, použije se cena přiměřená s přihlédnutím k ceně obvyklé.</w:t>
      </w:r>
    </w:p>
    <w:p w:rsidR="00526D46" w:rsidRPr="000A7553" w:rsidRDefault="00526D46" w:rsidP="009E713F">
      <w:pPr>
        <w:spacing w:before="120" w:after="120"/>
        <w:ind w:firstLine="540"/>
        <w:jc w:val="both"/>
        <w:rPr>
          <w:sz w:val="21"/>
          <w:szCs w:val="21"/>
        </w:rPr>
      </w:pPr>
      <w:r w:rsidRPr="000A7553">
        <w:rPr>
          <w:sz w:val="21"/>
          <w:szCs w:val="21"/>
        </w:rPr>
        <w:t>Zhotovitel může předložit i nabídku pro objednatele výhodnější.</w:t>
      </w:r>
    </w:p>
    <w:p w:rsidR="00526D46" w:rsidRDefault="00526D46" w:rsidP="009E713F">
      <w:pPr>
        <w:numPr>
          <w:ilvl w:val="0"/>
          <w:numId w:val="15"/>
        </w:numPr>
        <w:tabs>
          <w:tab w:val="clear" w:pos="720"/>
          <w:tab w:val="num" w:pos="540"/>
        </w:tabs>
        <w:spacing w:before="120" w:after="120"/>
        <w:ind w:left="540" w:hanging="540"/>
        <w:jc w:val="both"/>
        <w:rPr>
          <w:sz w:val="21"/>
          <w:szCs w:val="21"/>
        </w:rPr>
      </w:pPr>
      <w:r>
        <w:rPr>
          <w:sz w:val="21"/>
          <w:szCs w:val="21"/>
        </w:rPr>
        <w:t>K</w:t>
      </w:r>
      <w:r w:rsidRPr="000A7553">
        <w:rPr>
          <w:sz w:val="21"/>
          <w:szCs w:val="21"/>
        </w:rPr>
        <w:t xml:space="preserve"> </w:t>
      </w:r>
      <w:r>
        <w:rPr>
          <w:sz w:val="21"/>
          <w:szCs w:val="21"/>
        </w:rPr>
        <w:t xml:space="preserve">dodatečným a novým pracím </w:t>
      </w:r>
      <w:r w:rsidRPr="000A7553">
        <w:rPr>
          <w:sz w:val="21"/>
          <w:szCs w:val="21"/>
        </w:rPr>
        <w:t xml:space="preserve">bude </w:t>
      </w:r>
      <w:r>
        <w:rPr>
          <w:sz w:val="21"/>
          <w:szCs w:val="21"/>
        </w:rPr>
        <w:t xml:space="preserve">uzavřen </w:t>
      </w:r>
      <w:r w:rsidRPr="000A7553">
        <w:rPr>
          <w:sz w:val="21"/>
          <w:szCs w:val="21"/>
        </w:rPr>
        <w:t xml:space="preserve">dodatek k této smlouvě. </w:t>
      </w:r>
      <w:r>
        <w:rPr>
          <w:sz w:val="21"/>
          <w:szCs w:val="21"/>
        </w:rPr>
        <w:t xml:space="preserve">Dodatečné práce lze </w:t>
      </w:r>
      <w:r w:rsidRPr="000A7553">
        <w:rPr>
          <w:sz w:val="21"/>
          <w:szCs w:val="21"/>
        </w:rPr>
        <w:t>provádět</w:t>
      </w:r>
      <w:r>
        <w:rPr>
          <w:sz w:val="21"/>
          <w:szCs w:val="21"/>
        </w:rPr>
        <w:t xml:space="preserve"> pouze na základě uzavřeného dodatku</w:t>
      </w:r>
      <w:r w:rsidRPr="000A7553">
        <w:rPr>
          <w:sz w:val="21"/>
          <w:szCs w:val="21"/>
        </w:rPr>
        <w:t>.</w:t>
      </w:r>
      <w:r>
        <w:rPr>
          <w:sz w:val="21"/>
          <w:szCs w:val="21"/>
        </w:rPr>
        <w:t xml:space="preserve"> Provádí-li zhotovitel práce, které nejsou v této smlouvě sjednány, platí, že je provádí na svůj náklad.</w:t>
      </w:r>
    </w:p>
    <w:p w:rsidR="00526D46" w:rsidRPr="000117B0" w:rsidRDefault="00526D46" w:rsidP="004F0EBE">
      <w:pPr>
        <w:numPr>
          <w:ilvl w:val="0"/>
          <w:numId w:val="50"/>
        </w:numPr>
        <w:spacing w:before="120" w:after="120"/>
        <w:ind w:left="540" w:hanging="540"/>
        <w:rPr>
          <w:b/>
          <w:smallCaps/>
          <w:spacing w:val="20"/>
          <w:sz w:val="21"/>
          <w:szCs w:val="21"/>
        </w:rPr>
      </w:pPr>
      <w:r w:rsidRPr="000117B0">
        <w:rPr>
          <w:b/>
          <w:smallCaps/>
          <w:spacing w:val="20"/>
          <w:sz w:val="21"/>
          <w:szCs w:val="21"/>
        </w:rPr>
        <w:t>Oprávněné osoby smluvních stran</w:t>
      </w:r>
    </w:p>
    <w:p w:rsidR="00526D46" w:rsidRDefault="00526D46" w:rsidP="00F60889">
      <w:pPr>
        <w:numPr>
          <w:ilvl w:val="0"/>
          <w:numId w:val="14"/>
        </w:numPr>
        <w:tabs>
          <w:tab w:val="clear" w:pos="720"/>
          <w:tab w:val="num" w:pos="540"/>
        </w:tabs>
        <w:spacing w:before="120" w:after="120"/>
        <w:ind w:left="540" w:hanging="540"/>
        <w:jc w:val="both"/>
        <w:rPr>
          <w:sz w:val="21"/>
          <w:szCs w:val="21"/>
        </w:rPr>
      </w:pPr>
      <w:r>
        <w:rPr>
          <w:sz w:val="21"/>
          <w:szCs w:val="21"/>
        </w:rPr>
        <w:t xml:space="preserve">Oprávněnou osobou objednatele je správce stavby. Správce stavby je oprávněn činit veškeré úkony dle této smlouvy, správce stavby však není oprávněn </w:t>
      </w:r>
      <w:r w:rsidRPr="00F60889">
        <w:rPr>
          <w:sz w:val="21"/>
          <w:szCs w:val="21"/>
        </w:rPr>
        <w:t>uzavírat dodatky k této smlouvě</w:t>
      </w:r>
    </w:p>
    <w:p w:rsidR="00526D46" w:rsidRPr="00DC105F" w:rsidRDefault="00526D46" w:rsidP="00F60889">
      <w:pPr>
        <w:numPr>
          <w:ilvl w:val="0"/>
          <w:numId w:val="14"/>
        </w:numPr>
        <w:tabs>
          <w:tab w:val="clear" w:pos="720"/>
          <w:tab w:val="num" w:pos="540"/>
        </w:tabs>
        <w:spacing w:before="120" w:after="120"/>
        <w:ind w:left="540" w:hanging="540"/>
        <w:jc w:val="both"/>
        <w:rPr>
          <w:sz w:val="21"/>
          <w:szCs w:val="21"/>
        </w:rPr>
      </w:pPr>
      <w:r>
        <w:rPr>
          <w:sz w:val="21"/>
          <w:szCs w:val="21"/>
        </w:rPr>
        <w:t>Správcem stavby je</w:t>
      </w:r>
      <w:r w:rsidRPr="00035534">
        <w:rPr>
          <w:sz w:val="21"/>
          <w:szCs w:val="21"/>
        </w:rPr>
        <w:t xml:space="preserve"> </w:t>
      </w:r>
      <w:r w:rsidRPr="00035534">
        <w:rPr>
          <w:b/>
          <w:sz w:val="21"/>
          <w:szCs w:val="21"/>
        </w:rPr>
        <w:t>Eva Zouharová</w:t>
      </w:r>
      <w:r w:rsidRPr="00035534">
        <w:rPr>
          <w:sz w:val="21"/>
          <w:szCs w:val="21"/>
        </w:rPr>
        <w:t>, tel.: 516 481 163, 737 237 202, e-mail: eva.zouharova@susjmk.cz</w:t>
      </w:r>
    </w:p>
    <w:p w:rsidR="00526D46" w:rsidRDefault="00526D46" w:rsidP="00826C6C">
      <w:pPr>
        <w:numPr>
          <w:ilvl w:val="0"/>
          <w:numId w:val="14"/>
        </w:numPr>
        <w:tabs>
          <w:tab w:val="clear" w:pos="720"/>
          <w:tab w:val="num" w:pos="540"/>
        </w:tabs>
        <w:spacing w:before="120" w:after="120"/>
        <w:ind w:left="540" w:hanging="540"/>
        <w:jc w:val="both"/>
        <w:rPr>
          <w:sz w:val="21"/>
          <w:szCs w:val="21"/>
        </w:rPr>
      </w:pPr>
      <w:r w:rsidRPr="00F60889">
        <w:rPr>
          <w:sz w:val="21"/>
          <w:szCs w:val="21"/>
        </w:rPr>
        <w:t>Oprávněnou osobou zhotovitele je stavbyvedoucí. Stavbyvedoucí je oprávněn k veškerým úkonům dle této smlouvy, stavbyvedoucí však není oprávněn uzavírat dodatky k této smlouvě.</w:t>
      </w:r>
    </w:p>
    <w:p w:rsidR="00526D46" w:rsidRPr="00536947" w:rsidRDefault="00526D46" w:rsidP="00536947">
      <w:pPr>
        <w:numPr>
          <w:ilvl w:val="0"/>
          <w:numId w:val="14"/>
        </w:numPr>
        <w:tabs>
          <w:tab w:val="clear" w:pos="720"/>
          <w:tab w:val="num" w:pos="540"/>
        </w:tabs>
        <w:spacing w:before="120" w:after="120"/>
        <w:ind w:left="540" w:hanging="540"/>
        <w:jc w:val="both"/>
        <w:rPr>
          <w:sz w:val="21"/>
          <w:szCs w:val="21"/>
        </w:rPr>
      </w:pPr>
      <w:r>
        <w:rPr>
          <w:sz w:val="21"/>
          <w:szCs w:val="21"/>
        </w:rPr>
        <w:t xml:space="preserve">Stavbyvedoucím je </w:t>
      </w:r>
      <w:r w:rsidRPr="00536947">
        <w:rPr>
          <w:sz w:val="21"/>
          <w:szCs w:val="21"/>
          <w:highlight w:val="yellow"/>
        </w:rPr>
        <w:t>***</w:t>
      </w:r>
    </w:p>
    <w:p w:rsidR="00526D46" w:rsidRDefault="00526D46" w:rsidP="009E713F">
      <w:pPr>
        <w:spacing w:before="120" w:after="120"/>
        <w:rPr>
          <w:b/>
          <w:smallCaps/>
          <w:spacing w:val="20"/>
          <w:sz w:val="21"/>
          <w:szCs w:val="21"/>
        </w:rPr>
      </w:pPr>
    </w:p>
    <w:p w:rsidR="00526D46" w:rsidRDefault="00A02A26" w:rsidP="004F0EBE">
      <w:pPr>
        <w:numPr>
          <w:ilvl w:val="0"/>
          <w:numId w:val="50"/>
        </w:numPr>
        <w:spacing w:before="120" w:after="120"/>
        <w:ind w:left="540" w:hanging="540"/>
        <w:rPr>
          <w:b/>
          <w:smallCaps/>
          <w:spacing w:val="20"/>
          <w:sz w:val="21"/>
          <w:szCs w:val="21"/>
        </w:rPr>
      </w:pPr>
      <w:r>
        <w:rPr>
          <w:b/>
          <w:smallCaps/>
          <w:spacing w:val="20"/>
          <w:sz w:val="21"/>
          <w:szCs w:val="21"/>
        </w:rPr>
        <w:t>Závazky z vad a</w:t>
      </w:r>
      <w:r w:rsidR="00526D46" w:rsidRPr="009D0F67">
        <w:rPr>
          <w:b/>
          <w:smallCaps/>
          <w:spacing w:val="20"/>
          <w:sz w:val="21"/>
          <w:szCs w:val="21"/>
        </w:rPr>
        <w:t xml:space="preserve"> zajištění</w:t>
      </w:r>
      <w:r w:rsidR="00526D46">
        <w:rPr>
          <w:b/>
          <w:smallCaps/>
          <w:spacing w:val="20"/>
          <w:sz w:val="21"/>
          <w:szCs w:val="21"/>
        </w:rPr>
        <w:t xml:space="preserve"> závazků</w:t>
      </w:r>
    </w:p>
    <w:p w:rsidR="00526D46" w:rsidRPr="000A7553" w:rsidRDefault="00526D46" w:rsidP="009E713F">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Zhotovitel je odpovědný za </w:t>
      </w:r>
      <w:r>
        <w:rPr>
          <w:sz w:val="21"/>
          <w:szCs w:val="21"/>
        </w:rPr>
        <w:t>případné škody</w:t>
      </w:r>
      <w:r w:rsidRPr="000A7553">
        <w:rPr>
          <w:sz w:val="21"/>
          <w:szCs w:val="21"/>
        </w:rPr>
        <w:t xml:space="preserve"> na maj</w:t>
      </w:r>
      <w:r>
        <w:rPr>
          <w:sz w:val="21"/>
          <w:szCs w:val="21"/>
        </w:rPr>
        <w:t>etku nebo na zdraví vzniklé</w:t>
      </w:r>
      <w:r w:rsidRPr="000A7553">
        <w:rPr>
          <w:sz w:val="21"/>
          <w:szCs w:val="21"/>
        </w:rPr>
        <w:t xml:space="preserve"> při realizaci díla objednateli nebo třetí osobě.</w:t>
      </w:r>
    </w:p>
    <w:p w:rsidR="00526D46" w:rsidRDefault="00526D46" w:rsidP="009E713F">
      <w:pPr>
        <w:numPr>
          <w:ilvl w:val="0"/>
          <w:numId w:val="10"/>
        </w:numPr>
        <w:tabs>
          <w:tab w:val="clear" w:pos="720"/>
          <w:tab w:val="num" w:pos="540"/>
        </w:tabs>
        <w:spacing w:before="120" w:after="120"/>
        <w:ind w:left="540" w:hanging="540"/>
        <w:jc w:val="both"/>
        <w:rPr>
          <w:sz w:val="21"/>
          <w:szCs w:val="21"/>
        </w:rPr>
      </w:pPr>
      <w:r w:rsidRPr="000A7553">
        <w:rPr>
          <w:sz w:val="21"/>
          <w:szCs w:val="21"/>
        </w:rPr>
        <w:t>Zhotovitel je povinen být pojištěn proti škodám způsobeným jeho činností na majetku a na zdraví</w:t>
      </w:r>
      <w:r>
        <w:rPr>
          <w:sz w:val="21"/>
          <w:szCs w:val="21"/>
        </w:rPr>
        <w:t xml:space="preserve"> třetích osob</w:t>
      </w:r>
      <w:r w:rsidRPr="000A7553">
        <w:rPr>
          <w:sz w:val="21"/>
          <w:szCs w:val="21"/>
        </w:rPr>
        <w:t xml:space="preserve">. Zhotovitel je povinen být </w:t>
      </w:r>
      <w:r>
        <w:rPr>
          <w:sz w:val="21"/>
          <w:szCs w:val="21"/>
        </w:rPr>
        <w:t>po celou dobu zhotovování díla</w:t>
      </w:r>
      <w:r w:rsidRPr="000A7553">
        <w:rPr>
          <w:sz w:val="21"/>
          <w:szCs w:val="21"/>
        </w:rPr>
        <w:t xml:space="preserve"> pojištěn do výše odpovídající </w:t>
      </w:r>
      <w:r>
        <w:rPr>
          <w:sz w:val="21"/>
          <w:szCs w:val="21"/>
        </w:rPr>
        <w:t>možné výši škod</w:t>
      </w:r>
      <w:r w:rsidRPr="000A7553">
        <w:rPr>
          <w:sz w:val="21"/>
          <w:szCs w:val="21"/>
        </w:rPr>
        <w:t>. Pro účely tohoto ustanovení se činnost</w:t>
      </w:r>
      <w:r>
        <w:rPr>
          <w:sz w:val="21"/>
          <w:szCs w:val="21"/>
        </w:rPr>
        <w:t xml:space="preserve"> subdodavatelů </w:t>
      </w:r>
      <w:r w:rsidRPr="000A7553">
        <w:rPr>
          <w:sz w:val="21"/>
          <w:szCs w:val="21"/>
        </w:rPr>
        <w:t>považuje za činnost zhotovitele. Zhotovitel na výzvu</w:t>
      </w:r>
      <w:r>
        <w:rPr>
          <w:sz w:val="21"/>
          <w:szCs w:val="21"/>
        </w:rPr>
        <w:t xml:space="preserve"> </w:t>
      </w:r>
      <w:r w:rsidRPr="000A7553">
        <w:rPr>
          <w:sz w:val="21"/>
          <w:szCs w:val="21"/>
        </w:rPr>
        <w:t xml:space="preserve">předloží doklady o pojištění. </w:t>
      </w:r>
    </w:p>
    <w:p w:rsidR="00A02A26" w:rsidRDefault="00A02A26" w:rsidP="00A02A26">
      <w:pPr>
        <w:numPr>
          <w:ilvl w:val="0"/>
          <w:numId w:val="10"/>
        </w:numPr>
        <w:tabs>
          <w:tab w:val="clear" w:pos="720"/>
          <w:tab w:val="num" w:pos="540"/>
        </w:tabs>
        <w:spacing w:before="120" w:after="120"/>
        <w:ind w:left="540" w:hanging="540"/>
        <w:jc w:val="both"/>
        <w:rPr>
          <w:sz w:val="21"/>
          <w:szCs w:val="21"/>
        </w:rPr>
      </w:pPr>
      <w:r>
        <w:rPr>
          <w:sz w:val="21"/>
          <w:szCs w:val="21"/>
        </w:rPr>
        <w:t>Práva objednatele z vady díla</w:t>
      </w:r>
    </w:p>
    <w:p w:rsidR="00A02A26" w:rsidRPr="000A7553" w:rsidRDefault="00A02A26" w:rsidP="00A02A26">
      <w:pPr>
        <w:spacing w:before="120" w:after="120"/>
        <w:jc w:val="both"/>
        <w:rPr>
          <w:sz w:val="21"/>
          <w:szCs w:val="21"/>
        </w:rPr>
      </w:pPr>
    </w:p>
    <w:p w:rsidR="00526D46" w:rsidRDefault="00526D46" w:rsidP="009E713F">
      <w:pPr>
        <w:numPr>
          <w:ilvl w:val="1"/>
          <w:numId w:val="10"/>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rsidR="00526D46" w:rsidRDefault="00526D46" w:rsidP="009E713F">
      <w:pPr>
        <w:numPr>
          <w:ilvl w:val="1"/>
          <w:numId w:val="10"/>
        </w:numPr>
        <w:tabs>
          <w:tab w:val="clear" w:pos="810"/>
          <w:tab w:val="num" w:pos="900"/>
        </w:tabs>
        <w:spacing w:before="120" w:after="120"/>
        <w:ind w:left="900" w:hanging="360"/>
        <w:jc w:val="both"/>
        <w:rPr>
          <w:sz w:val="21"/>
          <w:szCs w:val="21"/>
        </w:rPr>
      </w:pPr>
      <w:r w:rsidRPr="000A7553">
        <w:rPr>
          <w:sz w:val="21"/>
          <w:szCs w:val="21"/>
        </w:rPr>
        <w:t>Zhotovitel odpovídá za vady, které má dílo v době předání a převzetí</w:t>
      </w:r>
      <w:r>
        <w:rPr>
          <w:sz w:val="21"/>
          <w:szCs w:val="21"/>
        </w:rPr>
        <w:t>.</w:t>
      </w:r>
    </w:p>
    <w:p w:rsidR="00526D46" w:rsidRPr="00190EE8" w:rsidRDefault="00526D46" w:rsidP="009E713F">
      <w:pPr>
        <w:numPr>
          <w:ilvl w:val="1"/>
          <w:numId w:val="10"/>
        </w:numPr>
        <w:tabs>
          <w:tab w:val="clear" w:pos="810"/>
          <w:tab w:val="num" w:pos="900"/>
        </w:tabs>
        <w:spacing w:before="120" w:after="120"/>
        <w:ind w:left="900" w:hanging="360"/>
        <w:jc w:val="both"/>
        <w:rPr>
          <w:sz w:val="21"/>
          <w:szCs w:val="21"/>
        </w:rPr>
      </w:pPr>
      <w:r>
        <w:rPr>
          <w:sz w:val="21"/>
          <w:szCs w:val="21"/>
        </w:rPr>
        <w:t>Smluvní strany se dohodly</w:t>
      </w:r>
      <w:r w:rsidRPr="00190EE8">
        <w:rPr>
          <w:sz w:val="21"/>
          <w:szCs w:val="21"/>
        </w:rPr>
        <w:t xml:space="preserve">, že délka promlčecí doby </w:t>
      </w:r>
      <w:r>
        <w:rPr>
          <w:sz w:val="21"/>
          <w:szCs w:val="21"/>
        </w:rPr>
        <w:t xml:space="preserve">pro uplatnění nároků z </w:t>
      </w:r>
      <w:r w:rsidRPr="00190EE8">
        <w:rPr>
          <w:sz w:val="21"/>
          <w:szCs w:val="21"/>
        </w:rPr>
        <w:t xml:space="preserve">odpovědnosti za vady </w:t>
      </w:r>
      <w:r>
        <w:rPr>
          <w:sz w:val="21"/>
          <w:szCs w:val="21"/>
        </w:rPr>
        <w:t xml:space="preserve">díla, které má dílo v době předání a převzetí </w:t>
      </w:r>
      <w:r w:rsidRPr="00190EE8">
        <w:rPr>
          <w:sz w:val="21"/>
          <w:szCs w:val="21"/>
        </w:rPr>
        <w:t>se prodlužuje na 10 let.</w:t>
      </w:r>
    </w:p>
    <w:p w:rsidR="00526D46" w:rsidRPr="00E474D3" w:rsidRDefault="00526D46" w:rsidP="009E713F">
      <w:pPr>
        <w:numPr>
          <w:ilvl w:val="1"/>
          <w:numId w:val="10"/>
        </w:numPr>
        <w:tabs>
          <w:tab w:val="clear" w:pos="810"/>
          <w:tab w:val="num" w:pos="900"/>
        </w:tabs>
        <w:spacing w:before="120" w:after="120"/>
        <w:ind w:left="900" w:hanging="360"/>
        <w:jc w:val="both"/>
        <w:rPr>
          <w:sz w:val="21"/>
          <w:szCs w:val="21"/>
        </w:rPr>
      </w:pPr>
      <w:r w:rsidRPr="00E474D3">
        <w:rPr>
          <w:sz w:val="21"/>
          <w:szCs w:val="21"/>
        </w:rPr>
        <w:t>Objednatel je povinen uplatňovat u zhotovitele odstranění vad písemně bez zbytečného odkladu po té, co tyto zjistí. Zhotovitel je povinen vadu odstranit bezodkladně, nejpozději do jednoho měsíce od obdržení písemnosti, ve které je odstranění vady uplatňováno, nedohodnou-li se strany jinak.</w:t>
      </w:r>
    </w:p>
    <w:p w:rsidR="00526D46" w:rsidRPr="000A7553" w:rsidRDefault="00526D46" w:rsidP="009E713F">
      <w:pPr>
        <w:numPr>
          <w:ilvl w:val="0"/>
          <w:numId w:val="10"/>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rsidR="00526D46" w:rsidRPr="000A7553" w:rsidRDefault="00526D46" w:rsidP="009E713F">
      <w:pPr>
        <w:numPr>
          <w:ilvl w:val="1"/>
          <w:numId w:val="10"/>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526D46" w:rsidRPr="00B27F10" w:rsidTr="00747A40">
        <w:trPr>
          <w:trHeight w:hRule="exact" w:val="397"/>
        </w:trPr>
        <w:tc>
          <w:tcPr>
            <w:tcW w:w="8789" w:type="dxa"/>
            <w:vAlign w:val="center"/>
          </w:tcPr>
          <w:p w:rsidR="00526D46" w:rsidRPr="00B27F10" w:rsidRDefault="00526D46" w:rsidP="001B4236">
            <w:pPr>
              <w:tabs>
                <w:tab w:val="num" w:pos="432"/>
              </w:tabs>
              <w:rPr>
                <w:sz w:val="21"/>
                <w:szCs w:val="21"/>
              </w:rPr>
            </w:pPr>
            <w:r w:rsidRPr="00B27F10">
              <w:rPr>
                <w:sz w:val="21"/>
                <w:szCs w:val="21"/>
              </w:rPr>
              <w:t xml:space="preserve">Záruka za veškerá plnění </w:t>
            </w:r>
          </w:p>
        </w:tc>
        <w:tc>
          <w:tcPr>
            <w:tcW w:w="1367" w:type="dxa"/>
            <w:vAlign w:val="center"/>
          </w:tcPr>
          <w:p w:rsidR="00526D46" w:rsidRPr="00B27F10" w:rsidRDefault="00526D46" w:rsidP="00747A40">
            <w:pPr>
              <w:tabs>
                <w:tab w:val="num" w:pos="72"/>
              </w:tabs>
              <w:jc w:val="right"/>
              <w:rPr>
                <w:sz w:val="21"/>
                <w:szCs w:val="21"/>
              </w:rPr>
            </w:pPr>
            <w:r>
              <w:rPr>
                <w:sz w:val="21"/>
                <w:szCs w:val="21"/>
              </w:rPr>
              <w:t xml:space="preserve">60 </w:t>
            </w:r>
            <w:r w:rsidRPr="00B27F10">
              <w:rPr>
                <w:sz w:val="21"/>
                <w:szCs w:val="21"/>
              </w:rPr>
              <w:t>měsíců</w:t>
            </w:r>
          </w:p>
        </w:tc>
      </w:tr>
    </w:tbl>
    <w:p w:rsidR="00526D46" w:rsidRDefault="00526D46" w:rsidP="009E713F">
      <w:pPr>
        <w:numPr>
          <w:ilvl w:val="1"/>
          <w:numId w:val="10"/>
        </w:numPr>
        <w:tabs>
          <w:tab w:val="clear" w:pos="810"/>
          <w:tab w:val="num" w:pos="900"/>
        </w:tabs>
        <w:spacing w:before="120" w:after="120"/>
        <w:ind w:left="896" w:hanging="357"/>
        <w:jc w:val="both"/>
        <w:rPr>
          <w:sz w:val="21"/>
          <w:szCs w:val="21"/>
        </w:rPr>
      </w:pPr>
      <w:r>
        <w:rPr>
          <w:sz w:val="21"/>
          <w:szCs w:val="21"/>
        </w:rPr>
        <w:t>Záruční doba začne běžet dnem podpisu protokolu o předání díla.</w:t>
      </w:r>
    </w:p>
    <w:p w:rsidR="00526D46" w:rsidRPr="000A7553" w:rsidRDefault="00526D46" w:rsidP="009E713F">
      <w:pPr>
        <w:numPr>
          <w:ilvl w:val="1"/>
          <w:numId w:val="10"/>
        </w:numPr>
        <w:tabs>
          <w:tab w:val="clear" w:pos="810"/>
          <w:tab w:val="num" w:pos="900"/>
        </w:tabs>
        <w:spacing w:before="120" w:after="120"/>
        <w:ind w:left="900" w:hanging="360"/>
        <w:jc w:val="both"/>
        <w:rPr>
          <w:sz w:val="21"/>
          <w:szCs w:val="21"/>
        </w:rPr>
      </w:pPr>
      <w:r w:rsidRPr="000A7553">
        <w:rPr>
          <w:sz w:val="21"/>
          <w:szCs w:val="21"/>
        </w:rPr>
        <w:t xml:space="preserve">Zhotovitel </w:t>
      </w:r>
      <w:r w:rsidR="0046767D">
        <w:rPr>
          <w:sz w:val="21"/>
          <w:szCs w:val="21"/>
        </w:rPr>
        <w:t xml:space="preserve">je povinen </w:t>
      </w:r>
      <w:r w:rsidRPr="000A7553">
        <w:rPr>
          <w:sz w:val="21"/>
          <w:szCs w:val="21"/>
        </w:rPr>
        <w:t>od</w:t>
      </w:r>
      <w:r w:rsidR="0046767D">
        <w:rPr>
          <w:sz w:val="21"/>
          <w:szCs w:val="21"/>
        </w:rPr>
        <w:t>stranit</w:t>
      </w:r>
      <w:r w:rsidRPr="000A7553">
        <w:rPr>
          <w:sz w:val="21"/>
          <w:szCs w:val="21"/>
        </w:rPr>
        <w:t xml:space="preserve"> vady</w:t>
      </w:r>
      <w:r w:rsidR="0046767D">
        <w:rPr>
          <w:sz w:val="21"/>
          <w:szCs w:val="21"/>
        </w:rPr>
        <w:t xml:space="preserve"> díla, tj. odchylky</w:t>
      </w:r>
      <w:r>
        <w:rPr>
          <w:sz w:val="21"/>
          <w:szCs w:val="21"/>
        </w:rPr>
        <w:t xml:space="preserve"> díla od výsledku stanoveného touto smlouvou a od způsobilosti předmětu díla k řádnému užívání, které se projeví v průběhu </w:t>
      </w:r>
      <w:r w:rsidRPr="000A7553">
        <w:rPr>
          <w:sz w:val="21"/>
          <w:szCs w:val="21"/>
        </w:rPr>
        <w:t xml:space="preserve">trvání záruční lhůty. Zhotovitel neodpovídá za vady způsobené po předání </w:t>
      </w:r>
      <w:r>
        <w:rPr>
          <w:sz w:val="21"/>
          <w:szCs w:val="21"/>
        </w:rPr>
        <w:t xml:space="preserve">a převzetí </w:t>
      </w:r>
      <w:r w:rsidRPr="000A7553">
        <w:rPr>
          <w:sz w:val="21"/>
          <w:szCs w:val="21"/>
        </w:rPr>
        <w:t xml:space="preserve">díla objednatelem, třetí osobou, nebo vyšší mocí. </w:t>
      </w:r>
    </w:p>
    <w:p w:rsidR="00526D46" w:rsidRPr="00E474D3" w:rsidRDefault="00526D46" w:rsidP="0091204F">
      <w:pPr>
        <w:numPr>
          <w:ilvl w:val="1"/>
          <w:numId w:val="10"/>
        </w:numPr>
        <w:tabs>
          <w:tab w:val="clear" w:pos="810"/>
          <w:tab w:val="num" w:pos="900"/>
        </w:tabs>
        <w:spacing w:before="120" w:after="120"/>
        <w:ind w:left="900" w:hanging="360"/>
        <w:jc w:val="both"/>
        <w:rPr>
          <w:sz w:val="21"/>
          <w:szCs w:val="21"/>
        </w:rPr>
      </w:pPr>
      <w:r w:rsidRPr="00E474D3">
        <w:rPr>
          <w:sz w:val="21"/>
          <w:szCs w:val="21"/>
        </w:rPr>
        <w:t xml:space="preserve">Objednatel je povinen uplatňovat u zhotovitele práva z poskytnuté záruky písemně, nejpozději do 30 dnů </w:t>
      </w:r>
      <w:r w:rsidRPr="00E474D3">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526D46" w:rsidRPr="000A7553" w:rsidRDefault="00526D46" w:rsidP="009E713F">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Smluvní pokuta </w:t>
      </w:r>
    </w:p>
    <w:p w:rsidR="00526D46" w:rsidRPr="004B339F" w:rsidRDefault="00526D46" w:rsidP="0091204F">
      <w:pPr>
        <w:numPr>
          <w:ilvl w:val="1"/>
          <w:numId w:val="10"/>
        </w:numPr>
        <w:tabs>
          <w:tab w:val="clear" w:pos="810"/>
          <w:tab w:val="num" w:pos="900"/>
        </w:tabs>
        <w:spacing w:before="120" w:after="120"/>
        <w:ind w:left="900" w:hanging="360"/>
        <w:jc w:val="both"/>
        <w:rPr>
          <w:sz w:val="21"/>
          <w:szCs w:val="21"/>
        </w:rPr>
      </w:pPr>
      <w:r w:rsidRPr="004B339F">
        <w:rPr>
          <w:sz w:val="21"/>
          <w:szCs w:val="21"/>
        </w:rPr>
        <w:t xml:space="preserve">Objednatel </w:t>
      </w:r>
      <w:r>
        <w:rPr>
          <w:sz w:val="21"/>
          <w:szCs w:val="21"/>
        </w:rPr>
        <w:t xml:space="preserve">je oprávněn </w:t>
      </w:r>
      <w:r w:rsidRPr="004B339F">
        <w:rPr>
          <w:sz w:val="21"/>
          <w:szCs w:val="21"/>
        </w:rPr>
        <w:t>na zhotoviteli uplatnit následující smluvní pokut</w:t>
      </w:r>
      <w:r>
        <w:rPr>
          <w:sz w:val="21"/>
          <w:szCs w:val="21"/>
        </w:rPr>
        <w:t>y až do uvedené výše,</w:t>
      </w:r>
      <w:r w:rsidRPr="004B339F">
        <w:rPr>
          <w:sz w:val="21"/>
          <w:szCs w:val="21"/>
        </w:rPr>
        <w:t xml:space="preserv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526D46" w:rsidRPr="002C4AE3" w:rsidTr="00101365">
        <w:trPr>
          <w:trHeight w:hRule="exact" w:val="624"/>
        </w:trPr>
        <w:tc>
          <w:tcPr>
            <w:tcW w:w="7578" w:type="dxa"/>
            <w:vAlign w:val="center"/>
          </w:tcPr>
          <w:p w:rsidR="00526D46" w:rsidRDefault="00526D46" w:rsidP="001A1EC0">
            <w:pPr>
              <w:tabs>
                <w:tab w:val="num" w:pos="383"/>
              </w:tabs>
              <w:rPr>
                <w:sz w:val="21"/>
                <w:szCs w:val="21"/>
              </w:rPr>
            </w:pPr>
            <w:r>
              <w:rPr>
                <w:sz w:val="21"/>
                <w:szCs w:val="21"/>
              </w:rPr>
              <w:lastRenderedPageBreak/>
              <w:t>V případě p</w:t>
            </w:r>
            <w:r w:rsidRPr="002C4AE3">
              <w:rPr>
                <w:sz w:val="21"/>
                <w:szCs w:val="21"/>
              </w:rPr>
              <w:t xml:space="preserve">rodlení </w:t>
            </w:r>
            <w:r>
              <w:rPr>
                <w:sz w:val="21"/>
                <w:szCs w:val="21"/>
              </w:rPr>
              <w:t>zhotovitele s plnění</w:t>
            </w:r>
            <w:r w:rsidR="00101365">
              <w:rPr>
                <w:sz w:val="21"/>
                <w:szCs w:val="21"/>
              </w:rPr>
              <w:t>m</w:t>
            </w:r>
            <w:r>
              <w:rPr>
                <w:sz w:val="21"/>
                <w:szCs w:val="21"/>
              </w:rPr>
              <w:t xml:space="preserve"> této smlouvy oproti lhůtám plnění </w:t>
            </w:r>
          </w:p>
          <w:p w:rsidR="00101365" w:rsidRDefault="00101365" w:rsidP="001A1EC0">
            <w:pPr>
              <w:tabs>
                <w:tab w:val="num" w:pos="383"/>
              </w:tabs>
              <w:rPr>
                <w:sz w:val="21"/>
                <w:szCs w:val="21"/>
              </w:rPr>
            </w:pPr>
            <w:proofErr w:type="gramStart"/>
            <w:r>
              <w:rPr>
                <w:sz w:val="21"/>
                <w:szCs w:val="21"/>
              </w:rPr>
              <w:t>dle  čl.</w:t>
            </w:r>
            <w:proofErr w:type="gramEnd"/>
            <w:r>
              <w:rPr>
                <w:sz w:val="21"/>
                <w:szCs w:val="21"/>
              </w:rPr>
              <w:t xml:space="preserve"> II, odst. 1 této smlouvy</w:t>
            </w:r>
          </w:p>
          <w:p w:rsidR="00101365" w:rsidRPr="002C4AE3" w:rsidRDefault="00101365" w:rsidP="001A1EC0">
            <w:pPr>
              <w:tabs>
                <w:tab w:val="num" w:pos="383"/>
              </w:tabs>
              <w:rPr>
                <w:sz w:val="21"/>
                <w:szCs w:val="21"/>
              </w:rPr>
            </w:pPr>
          </w:p>
        </w:tc>
        <w:tc>
          <w:tcPr>
            <w:tcW w:w="2694" w:type="dxa"/>
            <w:vAlign w:val="center"/>
          </w:tcPr>
          <w:p w:rsidR="00526D46" w:rsidRPr="002C4AE3" w:rsidRDefault="00101365" w:rsidP="001A1EC0">
            <w:pPr>
              <w:tabs>
                <w:tab w:val="num" w:pos="34"/>
              </w:tabs>
              <w:jc w:val="right"/>
              <w:rPr>
                <w:sz w:val="21"/>
                <w:szCs w:val="21"/>
              </w:rPr>
            </w:pPr>
            <w:r>
              <w:rPr>
                <w:sz w:val="21"/>
                <w:szCs w:val="21"/>
              </w:rPr>
              <w:t>1</w:t>
            </w:r>
            <w:r w:rsidR="00526D46">
              <w:rPr>
                <w:sz w:val="21"/>
                <w:szCs w:val="21"/>
              </w:rPr>
              <w:t>500</w:t>
            </w:r>
            <w:r w:rsidR="00526D46" w:rsidRPr="002C4AE3">
              <w:rPr>
                <w:sz w:val="21"/>
                <w:szCs w:val="21"/>
              </w:rPr>
              <w:t>,- Kč denně</w:t>
            </w:r>
          </w:p>
        </w:tc>
      </w:tr>
      <w:tr w:rsidR="00526D46" w:rsidRPr="002C4AE3" w:rsidTr="001A1EC0">
        <w:trPr>
          <w:trHeight w:hRule="exact" w:val="624"/>
        </w:trPr>
        <w:tc>
          <w:tcPr>
            <w:tcW w:w="7578" w:type="dxa"/>
            <w:vAlign w:val="center"/>
          </w:tcPr>
          <w:p w:rsidR="00526D46" w:rsidRPr="002C4AE3" w:rsidRDefault="00526D46" w:rsidP="004F0EBE">
            <w:pPr>
              <w:tabs>
                <w:tab w:val="num" w:pos="383"/>
              </w:tabs>
              <w:rPr>
                <w:sz w:val="21"/>
                <w:szCs w:val="21"/>
              </w:rPr>
            </w:pPr>
            <w:r>
              <w:rPr>
                <w:sz w:val="21"/>
                <w:szCs w:val="21"/>
              </w:rPr>
              <w:t>V případě prodlení zhotovitele s odstraněním v</w:t>
            </w:r>
            <w:r w:rsidR="004F0EBE">
              <w:rPr>
                <w:sz w:val="21"/>
                <w:szCs w:val="21"/>
              </w:rPr>
              <w:t xml:space="preserve">ad, na něž se vztahuje záruka </w:t>
            </w:r>
            <w:r w:rsidR="004F0EBE">
              <w:rPr>
                <w:sz w:val="21"/>
                <w:szCs w:val="21"/>
              </w:rPr>
              <w:br/>
            </w:r>
          </w:p>
        </w:tc>
        <w:tc>
          <w:tcPr>
            <w:tcW w:w="2694" w:type="dxa"/>
            <w:vAlign w:val="center"/>
          </w:tcPr>
          <w:p w:rsidR="00526D46" w:rsidRPr="002C4AE3" w:rsidRDefault="00526D46" w:rsidP="001A1EC0">
            <w:pPr>
              <w:tabs>
                <w:tab w:val="num" w:pos="34"/>
              </w:tabs>
              <w:jc w:val="right"/>
              <w:rPr>
                <w:sz w:val="21"/>
                <w:szCs w:val="21"/>
              </w:rPr>
            </w:pPr>
            <w:r>
              <w:rPr>
                <w:sz w:val="21"/>
                <w:szCs w:val="21"/>
              </w:rPr>
              <w:t>250</w:t>
            </w:r>
            <w:r w:rsidRPr="002C4AE3">
              <w:rPr>
                <w:sz w:val="21"/>
                <w:szCs w:val="21"/>
              </w:rPr>
              <w:t>,- Kč denně</w:t>
            </w:r>
          </w:p>
        </w:tc>
      </w:tr>
      <w:tr w:rsidR="00526D46" w:rsidRPr="002C4AE3" w:rsidTr="001A1EC0">
        <w:trPr>
          <w:trHeight w:hRule="exact" w:val="397"/>
        </w:trPr>
        <w:tc>
          <w:tcPr>
            <w:tcW w:w="7578" w:type="dxa"/>
            <w:vAlign w:val="center"/>
          </w:tcPr>
          <w:p w:rsidR="00526D46" w:rsidRPr="00CF7F47" w:rsidRDefault="00526D46" w:rsidP="001A1EC0">
            <w:pPr>
              <w:tabs>
                <w:tab w:val="num" w:pos="383"/>
              </w:tabs>
              <w:rPr>
                <w:sz w:val="21"/>
                <w:szCs w:val="21"/>
                <w:highlight w:val="cyan"/>
              </w:rPr>
            </w:pPr>
            <w:r w:rsidRPr="001A1EC0">
              <w:rPr>
                <w:sz w:val="21"/>
                <w:szCs w:val="21"/>
              </w:rPr>
              <w:t>V případě provádění díla subdodavatelem, pro kterého objednatel neudělil souhlas</w:t>
            </w:r>
          </w:p>
        </w:tc>
        <w:tc>
          <w:tcPr>
            <w:tcW w:w="2694" w:type="dxa"/>
            <w:vAlign w:val="center"/>
          </w:tcPr>
          <w:p w:rsidR="00526D46" w:rsidRPr="00CF7F47" w:rsidRDefault="00101365" w:rsidP="00101365">
            <w:pPr>
              <w:tabs>
                <w:tab w:val="num" w:pos="34"/>
              </w:tabs>
              <w:jc w:val="right"/>
              <w:rPr>
                <w:sz w:val="21"/>
                <w:szCs w:val="21"/>
                <w:highlight w:val="cyan"/>
              </w:rPr>
            </w:pPr>
            <w:r>
              <w:rPr>
                <w:sz w:val="21"/>
                <w:szCs w:val="21"/>
              </w:rPr>
              <w:t>1</w:t>
            </w:r>
            <w:r w:rsidR="00526D46" w:rsidRPr="001A1EC0">
              <w:rPr>
                <w:sz w:val="21"/>
                <w:szCs w:val="21"/>
              </w:rPr>
              <w:t>500,- Kč za subdodavatele</w:t>
            </w:r>
          </w:p>
        </w:tc>
      </w:tr>
    </w:tbl>
    <w:p w:rsidR="00526D46" w:rsidRPr="000A7553" w:rsidRDefault="00526D46" w:rsidP="009E713F">
      <w:pPr>
        <w:numPr>
          <w:ilvl w:val="1"/>
          <w:numId w:val="10"/>
        </w:numPr>
        <w:tabs>
          <w:tab w:val="clear" w:pos="810"/>
          <w:tab w:val="num" w:pos="900"/>
        </w:tabs>
        <w:spacing w:before="120" w:after="120"/>
        <w:ind w:left="896" w:hanging="357"/>
        <w:jc w:val="both"/>
        <w:rPr>
          <w:sz w:val="21"/>
          <w:szCs w:val="21"/>
        </w:rPr>
      </w:pPr>
      <w:r w:rsidRPr="000A7553">
        <w:rPr>
          <w:sz w:val="21"/>
          <w:szCs w:val="21"/>
        </w:rPr>
        <w:t>Smluvní pokuty jsou započitatelné vůči peněžitým závazkům</w:t>
      </w:r>
      <w:r>
        <w:rPr>
          <w:sz w:val="21"/>
          <w:szCs w:val="21"/>
        </w:rPr>
        <w:t xml:space="preserve"> souvisejících s touto smlouvou.</w:t>
      </w:r>
    </w:p>
    <w:p w:rsidR="00526D46" w:rsidRPr="000A7553" w:rsidRDefault="00526D46" w:rsidP="009E713F">
      <w:pPr>
        <w:numPr>
          <w:ilvl w:val="1"/>
          <w:numId w:val="10"/>
        </w:numPr>
        <w:tabs>
          <w:tab w:val="clear" w:pos="810"/>
          <w:tab w:val="num" w:pos="900"/>
        </w:tabs>
        <w:spacing w:before="120" w:after="120"/>
        <w:ind w:left="900" w:hanging="360"/>
        <w:jc w:val="both"/>
        <w:rPr>
          <w:sz w:val="21"/>
          <w:szCs w:val="21"/>
        </w:rPr>
      </w:pPr>
      <w:r>
        <w:rPr>
          <w:sz w:val="21"/>
          <w:szCs w:val="21"/>
        </w:rPr>
        <w:t xml:space="preserve">Ke smluvní pokutě bude vystavena samostatná faktura se lhůtou splatnosti 30 dnů; za den uskutečnění zdanitelného plnění bude považován den vystavení faktury. </w:t>
      </w:r>
    </w:p>
    <w:p w:rsidR="00526D46" w:rsidRPr="00F0141F" w:rsidRDefault="00526D46" w:rsidP="009E713F">
      <w:pPr>
        <w:numPr>
          <w:ilvl w:val="1"/>
          <w:numId w:val="10"/>
        </w:numPr>
        <w:tabs>
          <w:tab w:val="clear" w:pos="810"/>
          <w:tab w:val="num" w:pos="900"/>
        </w:tabs>
        <w:spacing w:before="120" w:after="120"/>
        <w:ind w:left="900" w:hanging="360"/>
        <w:jc w:val="both"/>
        <w:rPr>
          <w:sz w:val="21"/>
          <w:szCs w:val="21"/>
        </w:rPr>
      </w:pPr>
      <w:r>
        <w:rPr>
          <w:sz w:val="21"/>
          <w:szCs w:val="21"/>
        </w:rPr>
        <w:t>Vedle smluvní pokuty se lze domáhat i náhrady škody v celém rozsahu.</w:t>
      </w:r>
    </w:p>
    <w:p w:rsidR="00526D46" w:rsidRDefault="00101365" w:rsidP="00823EC8">
      <w:pPr>
        <w:numPr>
          <w:ilvl w:val="0"/>
          <w:numId w:val="10"/>
        </w:numPr>
        <w:tabs>
          <w:tab w:val="clear" w:pos="720"/>
          <w:tab w:val="num" w:pos="540"/>
          <w:tab w:val="num" w:pos="900"/>
        </w:tabs>
        <w:spacing w:before="120" w:after="120"/>
        <w:ind w:left="540" w:hanging="540"/>
        <w:jc w:val="both"/>
        <w:rPr>
          <w:sz w:val="21"/>
          <w:szCs w:val="21"/>
        </w:rPr>
      </w:pPr>
      <w:r>
        <w:rPr>
          <w:sz w:val="21"/>
          <w:szCs w:val="21"/>
        </w:rPr>
        <w:t>Zhotovitel může uplatnit</w:t>
      </w:r>
      <w:r w:rsidR="00526D46" w:rsidRPr="00536947">
        <w:rPr>
          <w:sz w:val="21"/>
          <w:szCs w:val="21"/>
        </w:rPr>
        <w:t xml:space="preserve"> úrok z prodlení 0,05 % z dlužné částky denně v případě prodlení s úhradou faktur. Zhotovitel nemá nárok na náhradu škody, která není kryta úrokem z prodlení. </w:t>
      </w:r>
    </w:p>
    <w:p w:rsidR="00526D46" w:rsidRPr="00536947" w:rsidRDefault="00526D46" w:rsidP="00823EC8">
      <w:pPr>
        <w:numPr>
          <w:ilvl w:val="0"/>
          <w:numId w:val="10"/>
        </w:numPr>
        <w:tabs>
          <w:tab w:val="clear" w:pos="720"/>
          <w:tab w:val="num" w:pos="540"/>
          <w:tab w:val="num" w:pos="900"/>
        </w:tabs>
        <w:spacing w:before="120" w:after="120"/>
        <w:ind w:left="540" w:hanging="540"/>
        <w:jc w:val="both"/>
        <w:rPr>
          <w:sz w:val="21"/>
          <w:szCs w:val="21"/>
        </w:rPr>
      </w:pPr>
      <w:r w:rsidRPr="00536947">
        <w:rPr>
          <w:sz w:val="21"/>
          <w:szCs w:val="21"/>
        </w:rPr>
        <w:t>Vlastnické právo k dílu nabývá objednatel postupně tak, jak dílo v důsledku provádění prací narůstá. Nebezpečí škody na věci přechází na objednatele okamžikem předání a převzetí díla.</w:t>
      </w:r>
    </w:p>
    <w:p w:rsidR="00526D46" w:rsidRDefault="00526D46" w:rsidP="009E713F">
      <w:pPr>
        <w:spacing w:before="120" w:after="120"/>
        <w:rPr>
          <w:b/>
          <w:smallCaps/>
          <w:spacing w:val="20"/>
          <w:sz w:val="21"/>
          <w:szCs w:val="21"/>
        </w:rPr>
      </w:pPr>
    </w:p>
    <w:p w:rsidR="00526D46" w:rsidRPr="005A06EC" w:rsidRDefault="00526D46" w:rsidP="004F0EBE">
      <w:pPr>
        <w:numPr>
          <w:ilvl w:val="0"/>
          <w:numId w:val="50"/>
        </w:numPr>
        <w:spacing w:before="120" w:after="120"/>
        <w:ind w:left="540" w:hanging="540"/>
        <w:rPr>
          <w:b/>
          <w:smallCaps/>
          <w:spacing w:val="20"/>
          <w:sz w:val="21"/>
          <w:szCs w:val="21"/>
        </w:rPr>
      </w:pPr>
      <w:r w:rsidRPr="005A06EC">
        <w:rPr>
          <w:b/>
          <w:smallCaps/>
          <w:spacing w:val="20"/>
          <w:sz w:val="21"/>
          <w:szCs w:val="21"/>
        </w:rPr>
        <w:t>Ukončení smlouvy</w:t>
      </w:r>
    </w:p>
    <w:p w:rsidR="00526D46" w:rsidRPr="000A7553" w:rsidRDefault="00526D46" w:rsidP="009E713F">
      <w:pPr>
        <w:numPr>
          <w:ilvl w:val="0"/>
          <w:numId w:val="16"/>
        </w:numPr>
        <w:tabs>
          <w:tab w:val="clear" w:pos="720"/>
          <w:tab w:val="num" w:pos="540"/>
        </w:tabs>
        <w:spacing w:before="120" w:after="120"/>
        <w:ind w:left="540" w:hanging="540"/>
        <w:jc w:val="both"/>
        <w:rPr>
          <w:sz w:val="21"/>
          <w:szCs w:val="21"/>
        </w:rPr>
      </w:pPr>
      <w:r w:rsidRPr="000A7553">
        <w:rPr>
          <w:sz w:val="21"/>
          <w:szCs w:val="21"/>
        </w:rPr>
        <w:t>Smlouvu lze ukončit písemnou dohodou.</w:t>
      </w:r>
    </w:p>
    <w:p w:rsidR="00AC130D" w:rsidRPr="00AC130D" w:rsidRDefault="00526D46" w:rsidP="00AC130D">
      <w:pPr>
        <w:numPr>
          <w:ilvl w:val="0"/>
          <w:numId w:val="16"/>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r>
        <w:rPr>
          <w:sz w:val="21"/>
          <w:szCs w:val="21"/>
        </w:rPr>
        <w:t>:</w:t>
      </w:r>
    </w:p>
    <w:p w:rsidR="00AC130D" w:rsidRPr="0031219B" w:rsidRDefault="00AC130D" w:rsidP="009145EB">
      <w:pPr>
        <w:spacing w:before="120" w:after="120"/>
        <w:ind w:left="993" w:hanging="426"/>
        <w:jc w:val="both"/>
        <w:rPr>
          <w:sz w:val="21"/>
          <w:szCs w:val="21"/>
        </w:rPr>
      </w:pPr>
      <w:r w:rsidRPr="0031219B">
        <w:rPr>
          <w:sz w:val="21"/>
          <w:szCs w:val="21"/>
        </w:rPr>
        <w:t>i.</w:t>
      </w:r>
      <w:r w:rsidRPr="0031219B">
        <w:rPr>
          <w:sz w:val="21"/>
          <w:szCs w:val="21"/>
        </w:rPr>
        <w:tab/>
        <w:t xml:space="preserve">Vada díla zjevná v průběhu provádění, pokud ji zhotovitel po písemné výzvě objednatele v době </w:t>
      </w:r>
      <w:proofErr w:type="gramStart"/>
      <w:r w:rsidRPr="0031219B">
        <w:rPr>
          <w:sz w:val="21"/>
          <w:szCs w:val="21"/>
        </w:rPr>
        <w:t xml:space="preserve">přiměřené </w:t>
      </w:r>
      <w:r>
        <w:rPr>
          <w:sz w:val="21"/>
          <w:szCs w:val="21"/>
        </w:rPr>
        <w:t xml:space="preserve">   </w:t>
      </w:r>
      <w:r w:rsidR="009145EB">
        <w:rPr>
          <w:sz w:val="21"/>
          <w:szCs w:val="21"/>
        </w:rPr>
        <w:t xml:space="preserve"> </w:t>
      </w:r>
      <w:r w:rsidRPr="0031219B">
        <w:rPr>
          <w:sz w:val="21"/>
          <w:szCs w:val="21"/>
        </w:rPr>
        <w:t>neodstraní</w:t>
      </w:r>
      <w:proofErr w:type="gramEnd"/>
      <w:r w:rsidRPr="0031219B">
        <w:rPr>
          <w:sz w:val="21"/>
          <w:szCs w:val="21"/>
        </w:rPr>
        <w:t>.</w:t>
      </w:r>
    </w:p>
    <w:p w:rsidR="00AC130D" w:rsidRPr="0031219B" w:rsidRDefault="00AC130D" w:rsidP="000C384C">
      <w:pPr>
        <w:spacing w:before="120" w:after="120"/>
        <w:ind w:left="709" w:hanging="142"/>
        <w:jc w:val="both"/>
        <w:rPr>
          <w:sz w:val="21"/>
          <w:szCs w:val="21"/>
        </w:rPr>
      </w:pPr>
      <w:proofErr w:type="spellStart"/>
      <w:r w:rsidRPr="0031219B">
        <w:rPr>
          <w:sz w:val="21"/>
          <w:szCs w:val="21"/>
        </w:rPr>
        <w:t>ii</w:t>
      </w:r>
      <w:proofErr w:type="spellEnd"/>
      <w:r w:rsidRPr="0031219B">
        <w:rPr>
          <w:sz w:val="21"/>
          <w:szCs w:val="21"/>
        </w:rPr>
        <w:t>.</w:t>
      </w:r>
      <w:r w:rsidR="000C384C">
        <w:rPr>
          <w:sz w:val="21"/>
          <w:szCs w:val="21"/>
        </w:rPr>
        <w:t xml:space="preserve">  </w:t>
      </w:r>
      <w:r w:rsidR="009145EB">
        <w:rPr>
          <w:sz w:val="21"/>
          <w:szCs w:val="21"/>
        </w:rPr>
        <w:t xml:space="preserve">  </w:t>
      </w:r>
      <w:r w:rsidRPr="0031219B">
        <w:rPr>
          <w:sz w:val="21"/>
          <w:szCs w:val="21"/>
        </w:rPr>
        <w:t>Zhotovování stavby v rozporu se zadáním stavby.</w:t>
      </w:r>
    </w:p>
    <w:p w:rsidR="00AC130D" w:rsidRPr="0031219B" w:rsidRDefault="00AC130D" w:rsidP="000C384C">
      <w:pPr>
        <w:spacing w:before="120" w:after="120"/>
        <w:ind w:left="709" w:hanging="142"/>
        <w:jc w:val="both"/>
        <w:rPr>
          <w:sz w:val="21"/>
          <w:szCs w:val="21"/>
        </w:rPr>
      </w:pPr>
      <w:proofErr w:type="spellStart"/>
      <w:r w:rsidRPr="0031219B">
        <w:rPr>
          <w:sz w:val="21"/>
          <w:szCs w:val="21"/>
        </w:rPr>
        <w:t>iii</w:t>
      </w:r>
      <w:proofErr w:type="spellEnd"/>
      <w:r w:rsidRPr="0031219B">
        <w:rPr>
          <w:sz w:val="21"/>
          <w:szCs w:val="21"/>
        </w:rPr>
        <w:t>.</w:t>
      </w:r>
      <w:r w:rsidR="000C384C">
        <w:rPr>
          <w:sz w:val="21"/>
          <w:szCs w:val="21"/>
        </w:rPr>
        <w:t xml:space="preserve"> </w:t>
      </w:r>
      <w:r w:rsidR="009145EB">
        <w:rPr>
          <w:sz w:val="21"/>
          <w:szCs w:val="21"/>
        </w:rPr>
        <w:t xml:space="preserve">  </w:t>
      </w:r>
      <w:r w:rsidRPr="0031219B">
        <w:rPr>
          <w:sz w:val="21"/>
          <w:szCs w:val="21"/>
        </w:rPr>
        <w:t>Provádění díla osobami, které nejsou náležitě kvalifikované a odborně způsobilé.</w:t>
      </w:r>
    </w:p>
    <w:p w:rsidR="00AC130D" w:rsidRPr="0031219B" w:rsidRDefault="00AC130D" w:rsidP="000C384C">
      <w:pPr>
        <w:spacing w:before="120" w:after="120"/>
        <w:ind w:left="709" w:hanging="142"/>
        <w:jc w:val="both"/>
        <w:rPr>
          <w:sz w:val="21"/>
          <w:szCs w:val="21"/>
        </w:rPr>
      </w:pPr>
      <w:proofErr w:type="spellStart"/>
      <w:r w:rsidRPr="0031219B">
        <w:rPr>
          <w:sz w:val="21"/>
          <w:szCs w:val="21"/>
        </w:rPr>
        <w:t>iv</w:t>
      </w:r>
      <w:proofErr w:type="spellEnd"/>
      <w:r w:rsidRPr="0031219B">
        <w:rPr>
          <w:sz w:val="21"/>
          <w:szCs w:val="21"/>
        </w:rPr>
        <w:t>.</w:t>
      </w:r>
      <w:r w:rsidR="000C384C">
        <w:rPr>
          <w:sz w:val="21"/>
          <w:szCs w:val="21"/>
        </w:rPr>
        <w:t xml:space="preserve"> </w:t>
      </w:r>
      <w:r w:rsidR="009145EB">
        <w:rPr>
          <w:sz w:val="21"/>
          <w:szCs w:val="21"/>
        </w:rPr>
        <w:t xml:space="preserve">  </w:t>
      </w:r>
      <w:r w:rsidRPr="0031219B">
        <w:rPr>
          <w:sz w:val="21"/>
          <w:szCs w:val="21"/>
        </w:rPr>
        <w:t>Neúčast zhotovitele na kontrolním dnu.</w:t>
      </w:r>
    </w:p>
    <w:p w:rsidR="00AC130D" w:rsidRPr="0031219B" w:rsidRDefault="00AC130D" w:rsidP="000C384C">
      <w:pPr>
        <w:spacing w:before="120" w:after="120"/>
        <w:ind w:left="1418" w:hanging="851"/>
        <w:jc w:val="both"/>
        <w:rPr>
          <w:sz w:val="21"/>
          <w:szCs w:val="21"/>
        </w:rPr>
      </w:pPr>
      <w:proofErr w:type="gramStart"/>
      <w:r w:rsidRPr="0031219B">
        <w:rPr>
          <w:sz w:val="21"/>
          <w:szCs w:val="21"/>
        </w:rPr>
        <w:t>v.</w:t>
      </w:r>
      <w:r w:rsidR="000C384C">
        <w:rPr>
          <w:sz w:val="21"/>
          <w:szCs w:val="21"/>
        </w:rPr>
        <w:t xml:space="preserve"> </w:t>
      </w:r>
      <w:r w:rsidR="009145EB">
        <w:rPr>
          <w:sz w:val="21"/>
          <w:szCs w:val="21"/>
        </w:rPr>
        <w:t xml:space="preserve">   </w:t>
      </w:r>
      <w:r w:rsidRPr="0031219B">
        <w:rPr>
          <w:sz w:val="21"/>
          <w:szCs w:val="21"/>
        </w:rPr>
        <w:t>Zastavení</w:t>
      </w:r>
      <w:proofErr w:type="gramEnd"/>
      <w:r w:rsidRPr="0031219B">
        <w:rPr>
          <w:sz w:val="21"/>
          <w:szCs w:val="21"/>
        </w:rPr>
        <w:t xml:space="preserve"> prací na více než 15 kalendářních dní, pokud není v souladu se zněním této smlouvy stanoveno jinak.</w:t>
      </w:r>
    </w:p>
    <w:p w:rsidR="00AC130D" w:rsidRPr="0031219B" w:rsidRDefault="00AC130D" w:rsidP="009145EB">
      <w:pPr>
        <w:spacing w:before="120" w:after="120"/>
        <w:ind w:left="993" w:hanging="426"/>
        <w:jc w:val="both"/>
        <w:rPr>
          <w:sz w:val="21"/>
          <w:szCs w:val="21"/>
        </w:rPr>
      </w:pPr>
      <w:proofErr w:type="spellStart"/>
      <w:r w:rsidRPr="0031219B">
        <w:rPr>
          <w:sz w:val="21"/>
          <w:szCs w:val="21"/>
        </w:rPr>
        <w:t>vi</w:t>
      </w:r>
      <w:proofErr w:type="spellEnd"/>
      <w:r w:rsidRPr="0031219B">
        <w:rPr>
          <w:sz w:val="21"/>
          <w:szCs w:val="21"/>
        </w:rPr>
        <w:t>.</w:t>
      </w:r>
      <w:r w:rsidR="000C384C">
        <w:rPr>
          <w:sz w:val="21"/>
          <w:szCs w:val="21"/>
        </w:rPr>
        <w:t xml:space="preserve"> </w:t>
      </w:r>
      <w:r w:rsidR="009145EB">
        <w:rPr>
          <w:sz w:val="21"/>
          <w:szCs w:val="21"/>
        </w:rPr>
        <w:t xml:space="preserve">  </w:t>
      </w:r>
      <w:r w:rsidRPr="0031219B">
        <w:rPr>
          <w:sz w:val="21"/>
          <w:szCs w:val="21"/>
        </w:rPr>
        <w:t xml:space="preserve">Provádění díla s pomocí subdodavatele, který nebyl uveden v seznamu subdodavatelů, ačkoliv na </w:t>
      </w:r>
      <w:proofErr w:type="gramStart"/>
      <w:r w:rsidRPr="0031219B">
        <w:rPr>
          <w:sz w:val="21"/>
          <w:szCs w:val="21"/>
        </w:rPr>
        <w:t>něm  být</w:t>
      </w:r>
      <w:proofErr w:type="gramEnd"/>
      <w:r w:rsidRPr="0031219B">
        <w:rPr>
          <w:sz w:val="21"/>
          <w:szCs w:val="21"/>
        </w:rPr>
        <w:t xml:space="preserve"> měl, </w:t>
      </w:r>
      <w:r w:rsidR="009145EB">
        <w:rPr>
          <w:sz w:val="21"/>
          <w:szCs w:val="21"/>
        </w:rPr>
        <w:t xml:space="preserve">    </w:t>
      </w:r>
      <w:r w:rsidRPr="0031219B">
        <w:rPr>
          <w:sz w:val="21"/>
          <w:szCs w:val="21"/>
        </w:rPr>
        <w:t>anebo pomocí subdodavatele, jehož identifikace a rozsah prací nebyla objednateli písemně oznámena, ačkoliv písemně oznámena být měla.</w:t>
      </w:r>
    </w:p>
    <w:p w:rsidR="00AC130D" w:rsidRPr="0031219B" w:rsidRDefault="00AC130D" w:rsidP="000C384C">
      <w:pPr>
        <w:spacing w:before="120" w:after="120"/>
        <w:ind w:left="709" w:hanging="142"/>
        <w:jc w:val="both"/>
        <w:rPr>
          <w:sz w:val="21"/>
          <w:szCs w:val="21"/>
        </w:rPr>
      </w:pPr>
      <w:proofErr w:type="spellStart"/>
      <w:r w:rsidRPr="0031219B">
        <w:rPr>
          <w:sz w:val="21"/>
          <w:szCs w:val="21"/>
        </w:rPr>
        <w:t>vii</w:t>
      </w:r>
      <w:proofErr w:type="spellEnd"/>
      <w:r w:rsidRPr="0031219B">
        <w:rPr>
          <w:sz w:val="21"/>
          <w:szCs w:val="21"/>
        </w:rPr>
        <w:t>.</w:t>
      </w:r>
      <w:r w:rsidR="009145EB">
        <w:rPr>
          <w:sz w:val="21"/>
          <w:szCs w:val="21"/>
        </w:rPr>
        <w:t xml:space="preserve"> </w:t>
      </w:r>
      <w:r w:rsidR="000C384C">
        <w:rPr>
          <w:sz w:val="21"/>
          <w:szCs w:val="21"/>
        </w:rPr>
        <w:t xml:space="preserve"> </w:t>
      </w:r>
      <w:r w:rsidRPr="0031219B">
        <w:rPr>
          <w:sz w:val="21"/>
          <w:szCs w:val="21"/>
        </w:rPr>
        <w:t>Skutečnost, že zhotovitel není pojištěn v souladu s touto smlouvou.</w:t>
      </w:r>
    </w:p>
    <w:p w:rsidR="00AC130D" w:rsidRPr="0031219B" w:rsidRDefault="00AC130D" w:rsidP="009145EB">
      <w:pPr>
        <w:spacing w:before="120" w:after="120"/>
        <w:ind w:left="993" w:hanging="426"/>
        <w:jc w:val="both"/>
        <w:rPr>
          <w:sz w:val="21"/>
          <w:szCs w:val="21"/>
        </w:rPr>
      </w:pPr>
      <w:proofErr w:type="spellStart"/>
      <w:r w:rsidRPr="0031219B">
        <w:rPr>
          <w:sz w:val="21"/>
          <w:szCs w:val="21"/>
        </w:rPr>
        <w:t>viii</w:t>
      </w:r>
      <w:proofErr w:type="spellEnd"/>
      <w:r w:rsidRPr="0031219B">
        <w:rPr>
          <w:sz w:val="21"/>
          <w:szCs w:val="21"/>
        </w:rPr>
        <w:t>.</w:t>
      </w:r>
      <w:r w:rsidR="009145EB">
        <w:rPr>
          <w:sz w:val="21"/>
          <w:szCs w:val="21"/>
        </w:rPr>
        <w:t xml:space="preserve"> </w:t>
      </w:r>
      <w:r w:rsidRPr="0031219B">
        <w:rPr>
          <w:sz w:val="21"/>
          <w:szCs w:val="21"/>
        </w:rPr>
        <w:t xml:space="preserve">Porušování předpisů bezpečnosti práce, bezpečnosti provozu na pozemních komunikacích a </w:t>
      </w:r>
      <w:proofErr w:type="gramStart"/>
      <w:r w:rsidR="009145EB">
        <w:rPr>
          <w:sz w:val="21"/>
          <w:szCs w:val="21"/>
        </w:rPr>
        <w:t xml:space="preserve">předpisů                         </w:t>
      </w:r>
      <w:r w:rsidRPr="0031219B">
        <w:rPr>
          <w:sz w:val="21"/>
          <w:szCs w:val="21"/>
        </w:rPr>
        <w:t>o životním</w:t>
      </w:r>
      <w:proofErr w:type="gramEnd"/>
      <w:r w:rsidRPr="0031219B">
        <w:rPr>
          <w:sz w:val="21"/>
          <w:szCs w:val="21"/>
        </w:rPr>
        <w:t xml:space="preserve"> prostředí a odpadovém hospodaření.</w:t>
      </w:r>
    </w:p>
    <w:p w:rsidR="00AC130D" w:rsidRPr="0031219B" w:rsidRDefault="00AC130D" w:rsidP="000C384C">
      <w:pPr>
        <w:spacing w:before="120" w:after="120"/>
        <w:ind w:left="709" w:hanging="142"/>
        <w:jc w:val="both"/>
        <w:rPr>
          <w:sz w:val="21"/>
          <w:szCs w:val="21"/>
        </w:rPr>
      </w:pPr>
      <w:proofErr w:type="spellStart"/>
      <w:r w:rsidRPr="0031219B">
        <w:rPr>
          <w:sz w:val="21"/>
          <w:szCs w:val="21"/>
        </w:rPr>
        <w:t>ix</w:t>
      </w:r>
      <w:proofErr w:type="spellEnd"/>
      <w:r w:rsidRPr="0031219B">
        <w:rPr>
          <w:sz w:val="21"/>
          <w:szCs w:val="21"/>
        </w:rPr>
        <w:t>.</w:t>
      </w:r>
      <w:r w:rsidR="000C384C">
        <w:rPr>
          <w:sz w:val="21"/>
          <w:szCs w:val="21"/>
        </w:rPr>
        <w:t xml:space="preserve"> </w:t>
      </w:r>
      <w:r w:rsidR="009145EB">
        <w:rPr>
          <w:sz w:val="21"/>
          <w:szCs w:val="21"/>
        </w:rPr>
        <w:t xml:space="preserve">  </w:t>
      </w:r>
      <w:r w:rsidRPr="0031219B">
        <w:rPr>
          <w:sz w:val="21"/>
          <w:szCs w:val="21"/>
        </w:rPr>
        <w:t>Zahájení insolvenčního řízení, ve kterém je zhotovitel v postavení dlužníka.</w:t>
      </w:r>
    </w:p>
    <w:p w:rsidR="00AC130D" w:rsidRDefault="00AC130D" w:rsidP="000C384C">
      <w:pPr>
        <w:spacing w:before="120" w:after="120"/>
        <w:ind w:left="709" w:hanging="142"/>
        <w:jc w:val="both"/>
        <w:rPr>
          <w:sz w:val="21"/>
          <w:szCs w:val="21"/>
        </w:rPr>
      </w:pPr>
      <w:r w:rsidRPr="0031219B">
        <w:rPr>
          <w:sz w:val="21"/>
          <w:szCs w:val="21"/>
        </w:rPr>
        <w:t>x.</w:t>
      </w:r>
      <w:r w:rsidR="000C384C">
        <w:rPr>
          <w:sz w:val="21"/>
          <w:szCs w:val="21"/>
        </w:rPr>
        <w:t xml:space="preserve"> </w:t>
      </w:r>
      <w:r w:rsidR="009145EB">
        <w:rPr>
          <w:sz w:val="21"/>
          <w:szCs w:val="21"/>
        </w:rPr>
        <w:t xml:space="preserve">  </w:t>
      </w:r>
      <w:r w:rsidRPr="0031219B">
        <w:rPr>
          <w:sz w:val="21"/>
          <w:szCs w:val="21"/>
        </w:rPr>
        <w:t>Zjistí-li se, že v nabídce zhotovitele k související veřejné zakázce byly uvedeny nepravdivé údaje.</w:t>
      </w:r>
    </w:p>
    <w:p w:rsidR="00526D46" w:rsidRDefault="00526D46" w:rsidP="005A0044">
      <w:pPr>
        <w:numPr>
          <w:ilvl w:val="0"/>
          <w:numId w:val="16"/>
        </w:numPr>
        <w:spacing w:before="120" w:after="120"/>
        <w:ind w:left="540" w:hanging="540"/>
        <w:jc w:val="both"/>
        <w:rPr>
          <w:sz w:val="21"/>
          <w:szCs w:val="21"/>
        </w:rPr>
      </w:pPr>
      <w:r>
        <w:rPr>
          <w:sz w:val="21"/>
          <w:szCs w:val="21"/>
        </w:rPr>
        <w:t>Zhotovitel může od smlouvy odstoupit v následujících případech:</w:t>
      </w:r>
      <w:r w:rsidRPr="000A7553">
        <w:rPr>
          <w:sz w:val="21"/>
          <w:szCs w:val="21"/>
        </w:rPr>
        <w:t xml:space="preserve"> </w:t>
      </w:r>
    </w:p>
    <w:p w:rsidR="00AC130D" w:rsidRPr="004E0920" w:rsidRDefault="00AC130D" w:rsidP="00AC130D">
      <w:pPr>
        <w:spacing w:before="120" w:after="120"/>
        <w:ind w:left="540"/>
        <w:jc w:val="both"/>
        <w:rPr>
          <w:sz w:val="21"/>
          <w:szCs w:val="21"/>
        </w:rPr>
      </w:pPr>
      <w:r w:rsidRPr="004E0920">
        <w:rPr>
          <w:sz w:val="21"/>
          <w:szCs w:val="21"/>
        </w:rPr>
        <w:t>i.</w:t>
      </w:r>
      <w:r w:rsidRPr="004E0920">
        <w:rPr>
          <w:sz w:val="21"/>
          <w:szCs w:val="21"/>
        </w:rPr>
        <w:tab/>
      </w:r>
      <w:r>
        <w:rPr>
          <w:sz w:val="21"/>
          <w:szCs w:val="21"/>
        </w:rPr>
        <w:t xml:space="preserve">  </w:t>
      </w:r>
      <w:r w:rsidRPr="004E0920">
        <w:rPr>
          <w:sz w:val="21"/>
          <w:szCs w:val="21"/>
        </w:rPr>
        <w:t>Zahájení insolvenčního řízení, ve kterém je objednatel v postavení dlužníka.</w:t>
      </w:r>
    </w:p>
    <w:p w:rsidR="00AC130D" w:rsidRPr="004E0920" w:rsidRDefault="00AC130D" w:rsidP="00AC130D">
      <w:pPr>
        <w:spacing w:before="120" w:after="120"/>
        <w:ind w:left="540"/>
        <w:jc w:val="both"/>
        <w:rPr>
          <w:sz w:val="21"/>
          <w:szCs w:val="21"/>
        </w:rPr>
      </w:pPr>
      <w:proofErr w:type="spellStart"/>
      <w:r w:rsidRPr="004E0920">
        <w:rPr>
          <w:sz w:val="21"/>
          <w:szCs w:val="21"/>
        </w:rPr>
        <w:t>ii</w:t>
      </w:r>
      <w:proofErr w:type="spellEnd"/>
      <w:r w:rsidRPr="004E0920">
        <w:rPr>
          <w:sz w:val="21"/>
          <w:szCs w:val="21"/>
        </w:rPr>
        <w:t>.</w:t>
      </w:r>
      <w:r>
        <w:rPr>
          <w:sz w:val="21"/>
          <w:szCs w:val="21"/>
        </w:rPr>
        <w:t xml:space="preserve">  </w:t>
      </w:r>
      <w:r w:rsidRPr="004E0920">
        <w:rPr>
          <w:sz w:val="21"/>
          <w:szCs w:val="21"/>
        </w:rPr>
        <w:t>Prodlení objednatele s úhradou faktur o více než 90 dnů.</w:t>
      </w:r>
    </w:p>
    <w:p w:rsidR="00AC130D" w:rsidRDefault="00AC130D" w:rsidP="009145EB">
      <w:pPr>
        <w:spacing w:before="120" w:after="120"/>
        <w:ind w:left="851" w:hanging="311"/>
        <w:jc w:val="both"/>
        <w:rPr>
          <w:sz w:val="21"/>
          <w:szCs w:val="21"/>
        </w:rPr>
      </w:pPr>
      <w:proofErr w:type="spellStart"/>
      <w:r w:rsidRPr="004E0920">
        <w:rPr>
          <w:sz w:val="21"/>
          <w:szCs w:val="21"/>
        </w:rPr>
        <w:t>iii</w:t>
      </w:r>
      <w:proofErr w:type="spellEnd"/>
      <w:r w:rsidRPr="004E0920">
        <w:rPr>
          <w:sz w:val="21"/>
          <w:szCs w:val="21"/>
        </w:rPr>
        <w:t>.</w:t>
      </w:r>
      <w:r>
        <w:rPr>
          <w:sz w:val="21"/>
          <w:szCs w:val="21"/>
        </w:rPr>
        <w:t xml:space="preserve"> </w:t>
      </w:r>
      <w:r w:rsidRPr="004E0920">
        <w:rPr>
          <w:sz w:val="21"/>
          <w:szCs w:val="21"/>
        </w:rPr>
        <w:t xml:space="preserve">Prodlení objednatele s předáním prostoru staveniště či jiných podstatných dokladů pro plnění smlouvy o více </w:t>
      </w:r>
      <w:proofErr w:type="gramStart"/>
      <w:r w:rsidRPr="004E0920">
        <w:rPr>
          <w:sz w:val="21"/>
          <w:szCs w:val="21"/>
        </w:rPr>
        <w:t xml:space="preserve">než </w:t>
      </w:r>
      <w:r>
        <w:rPr>
          <w:sz w:val="21"/>
          <w:szCs w:val="21"/>
        </w:rPr>
        <w:t xml:space="preserve">    </w:t>
      </w:r>
      <w:r w:rsidRPr="004E0920">
        <w:rPr>
          <w:sz w:val="21"/>
          <w:szCs w:val="21"/>
        </w:rPr>
        <w:t>90</w:t>
      </w:r>
      <w:proofErr w:type="gramEnd"/>
      <w:r w:rsidRPr="004E0920">
        <w:rPr>
          <w:sz w:val="21"/>
          <w:szCs w:val="21"/>
        </w:rPr>
        <w:t xml:space="preserve"> dnů.</w:t>
      </w:r>
    </w:p>
    <w:p w:rsidR="00526D46" w:rsidRPr="000A7553" w:rsidRDefault="00526D46" w:rsidP="005A0044">
      <w:pPr>
        <w:numPr>
          <w:ilvl w:val="0"/>
          <w:numId w:val="16"/>
        </w:numPr>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w:t>
      </w:r>
    </w:p>
    <w:p w:rsidR="00526D46" w:rsidRPr="00932FAB" w:rsidRDefault="00526D46" w:rsidP="005A0044">
      <w:pPr>
        <w:numPr>
          <w:ilvl w:val="0"/>
          <w:numId w:val="16"/>
        </w:numPr>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rsidR="00526D46" w:rsidRDefault="00526D46" w:rsidP="009E713F">
      <w:pPr>
        <w:spacing w:before="120" w:after="120"/>
        <w:rPr>
          <w:b/>
          <w:smallCaps/>
          <w:spacing w:val="20"/>
          <w:sz w:val="21"/>
          <w:szCs w:val="21"/>
        </w:rPr>
      </w:pPr>
    </w:p>
    <w:p w:rsidR="00526D46" w:rsidRPr="00156CDC" w:rsidRDefault="00526D46" w:rsidP="004F0EBE">
      <w:pPr>
        <w:numPr>
          <w:ilvl w:val="0"/>
          <w:numId w:val="50"/>
        </w:numPr>
        <w:spacing w:before="120" w:after="120"/>
        <w:ind w:left="540" w:hanging="540"/>
        <w:rPr>
          <w:b/>
          <w:smallCaps/>
          <w:spacing w:val="20"/>
          <w:sz w:val="21"/>
          <w:szCs w:val="21"/>
        </w:rPr>
      </w:pPr>
      <w:r>
        <w:rPr>
          <w:b/>
          <w:smallCaps/>
          <w:spacing w:val="20"/>
          <w:sz w:val="21"/>
          <w:szCs w:val="21"/>
        </w:rPr>
        <w:t>Společná a závěrečná ustanovení</w:t>
      </w:r>
    </w:p>
    <w:p w:rsidR="00526D46" w:rsidRPr="000A7553" w:rsidRDefault="00526D46" w:rsidP="009E713F">
      <w:pPr>
        <w:numPr>
          <w:ilvl w:val="0"/>
          <w:numId w:val="17"/>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Veškerá jednání o díle a jeho provádění probíhají v jazyce českém.</w:t>
      </w:r>
    </w:p>
    <w:p w:rsidR="00526D46" w:rsidRPr="000A7553" w:rsidRDefault="00526D46" w:rsidP="009E713F">
      <w:pPr>
        <w:numPr>
          <w:ilvl w:val="0"/>
          <w:numId w:val="17"/>
        </w:numPr>
        <w:tabs>
          <w:tab w:val="clear" w:pos="720"/>
          <w:tab w:val="num" w:pos="540"/>
        </w:tabs>
        <w:spacing w:before="120" w:after="120"/>
        <w:ind w:left="540" w:hanging="540"/>
        <w:jc w:val="both"/>
        <w:rPr>
          <w:sz w:val="21"/>
          <w:szCs w:val="21"/>
        </w:rPr>
      </w:pPr>
      <w:r w:rsidRPr="000A7553">
        <w:rPr>
          <w:sz w:val="21"/>
          <w:szCs w:val="21"/>
        </w:rPr>
        <w:t xml:space="preserve">Zhotovitel není oprávněn bez souhlasu objednatele postoupit práva a povinnosti vyplývající z této smlouvy třetí osobě. </w:t>
      </w:r>
    </w:p>
    <w:p w:rsidR="00526D46" w:rsidRPr="000A7553" w:rsidRDefault="00526D46" w:rsidP="009E713F">
      <w:pPr>
        <w:numPr>
          <w:ilvl w:val="0"/>
          <w:numId w:val="17"/>
        </w:numPr>
        <w:tabs>
          <w:tab w:val="clear" w:pos="720"/>
          <w:tab w:val="num" w:pos="540"/>
        </w:tabs>
        <w:spacing w:before="120" w:after="120"/>
        <w:ind w:left="540" w:hanging="540"/>
        <w:jc w:val="both"/>
        <w:rPr>
          <w:sz w:val="21"/>
          <w:szCs w:val="21"/>
        </w:rPr>
      </w:pPr>
      <w:r w:rsidRPr="000A7553">
        <w:rPr>
          <w:sz w:val="21"/>
          <w:szCs w:val="21"/>
        </w:rPr>
        <w:lastRenderedPageBreak/>
        <w:t>Zhotovitel bere na vědomí, že je osobou povinnou spolupůsobit při výkonu finanční kontroly.</w:t>
      </w:r>
    </w:p>
    <w:p w:rsidR="00526D46" w:rsidRDefault="00526D46" w:rsidP="009E713F">
      <w:pPr>
        <w:numPr>
          <w:ilvl w:val="0"/>
          <w:numId w:val="17"/>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526D46" w:rsidRDefault="00526D46" w:rsidP="009E713F">
      <w:pPr>
        <w:numPr>
          <w:ilvl w:val="0"/>
          <w:numId w:val="17"/>
        </w:numPr>
        <w:tabs>
          <w:tab w:val="clear" w:pos="720"/>
          <w:tab w:val="num" w:pos="540"/>
        </w:tabs>
        <w:spacing w:before="120" w:after="120"/>
        <w:ind w:left="540" w:hanging="540"/>
        <w:jc w:val="both"/>
        <w:rPr>
          <w:sz w:val="21"/>
          <w:szCs w:val="21"/>
        </w:rPr>
      </w:pPr>
      <w:r w:rsidRPr="000A7553">
        <w:rPr>
          <w:sz w:val="21"/>
          <w:szCs w:val="21"/>
        </w:rPr>
        <w:t xml:space="preserve">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w:t>
      </w:r>
      <w:r>
        <w:rPr>
          <w:sz w:val="21"/>
          <w:szCs w:val="21"/>
        </w:rPr>
        <w:t>Za doručený se rovněž považuje i:</w:t>
      </w:r>
    </w:p>
    <w:p w:rsidR="00526D46" w:rsidRPr="000A7553" w:rsidRDefault="00526D46" w:rsidP="009E713F">
      <w:pPr>
        <w:numPr>
          <w:ilvl w:val="1"/>
          <w:numId w:val="17"/>
        </w:numPr>
        <w:tabs>
          <w:tab w:val="clear" w:pos="810"/>
          <w:tab w:val="num" w:pos="900"/>
        </w:tabs>
        <w:spacing w:before="120" w:after="120"/>
        <w:ind w:left="896" w:hanging="357"/>
        <w:jc w:val="both"/>
        <w:rPr>
          <w:sz w:val="21"/>
          <w:szCs w:val="21"/>
        </w:rPr>
      </w:pPr>
      <w:r>
        <w:rPr>
          <w:sz w:val="21"/>
          <w:szCs w:val="21"/>
        </w:rPr>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rsidR="00526D46" w:rsidRPr="000A7553" w:rsidRDefault="00526D46" w:rsidP="009E713F">
      <w:pPr>
        <w:numPr>
          <w:ilvl w:val="1"/>
          <w:numId w:val="17"/>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rsidR="00526D46" w:rsidRPr="0005684D" w:rsidRDefault="00526D46" w:rsidP="0005684D">
      <w:pPr>
        <w:numPr>
          <w:ilvl w:val="0"/>
          <w:numId w:val="17"/>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oboustranně podepsaného dodatku k této smlouvě, není-li v této smlouvě stanoveno jinak.</w:t>
      </w:r>
    </w:p>
    <w:p w:rsidR="00526D46" w:rsidRPr="009145EB" w:rsidRDefault="00526D46" w:rsidP="00A90D05">
      <w:pPr>
        <w:numPr>
          <w:ilvl w:val="0"/>
          <w:numId w:val="17"/>
        </w:numPr>
        <w:tabs>
          <w:tab w:val="clear" w:pos="720"/>
          <w:tab w:val="num" w:pos="540"/>
        </w:tabs>
        <w:spacing w:after="120"/>
        <w:ind w:left="540" w:hanging="540"/>
        <w:jc w:val="both"/>
        <w:rPr>
          <w:sz w:val="21"/>
          <w:szCs w:val="21"/>
        </w:rPr>
      </w:pPr>
      <w:r w:rsidRPr="005A0044">
        <w:rPr>
          <w:sz w:val="21"/>
          <w:szCs w:val="22"/>
        </w:rPr>
        <w:t>Zhotovitel souhlasí s případným zveřejněním informací o této smlouvě dle zákona č. 106/1999Sb., o svobodném přístupu k informacím, ve znění pozdějších z</w:t>
      </w:r>
      <w:r w:rsidR="009145EB">
        <w:rPr>
          <w:sz w:val="21"/>
          <w:szCs w:val="22"/>
        </w:rPr>
        <w:t>n</w:t>
      </w:r>
      <w:r w:rsidRPr="005A0044">
        <w:rPr>
          <w:sz w:val="21"/>
          <w:szCs w:val="22"/>
        </w:rPr>
        <w:t>ění.</w:t>
      </w:r>
    </w:p>
    <w:p w:rsidR="009145EB" w:rsidRDefault="009145EB" w:rsidP="009145EB">
      <w:pPr>
        <w:numPr>
          <w:ilvl w:val="0"/>
          <w:numId w:val="17"/>
        </w:numPr>
        <w:tabs>
          <w:tab w:val="clear" w:pos="720"/>
          <w:tab w:val="num" w:pos="540"/>
        </w:tabs>
        <w:spacing w:after="120"/>
        <w:ind w:left="540" w:hanging="540"/>
        <w:jc w:val="both"/>
        <w:rPr>
          <w:sz w:val="21"/>
          <w:szCs w:val="21"/>
        </w:rPr>
      </w:pPr>
      <w:r w:rsidRPr="00A9043F">
        <w:rPr>
          <w:sz w:val="21"/>
          <w:szCs w:val="21"/>
        </w:rPr>
        <w:t>Zhotovitel dále souhlasí se zveřejněním celé smlouvy včetně všech příloh, jejich dodatků a všech faktur vystavených k úhradě ceny na protikorupčním portále Jihomoravského kraje, tj. zřizovatele objednatele</w:t>
      </w:r>
      <w:r>
        <w:rPr>
          <w:sz w:val="21"/>
          <w:szCs w:val="21"/>
        </w:rPr>
        <w:t>.</w:t>
      </w:r>
    </w:p>
    <w:p w:rsidR="009145EB" w:rsidRDefault="009145EB" w:rsidP="009145EB">
      <w:pPr>
        <w:numPr>
          <w:ilvl w:val="0"/>
          <w:numId w:val="17"/>
        </w:numPr>
        <w:tabs>
          <w:tab w:val="clear" w:pos="720"/>
          <w:tab w:val="num" w:pos="540"/>
          <w:tab w:val="num" w:pos="810"/>
        </w:tabs>
        <w:spacing w:before="120" w:after="120"/>
        <w:ind w:left="540" w:hanging="540"/>
        <w:jc w:val="both"/>
        <w:rPr>
          <w:sz w:val="21"/>
          <w:szCs w:val="21"/>
        </w:rPr>
      </w:pPr>
      <w:r w:rsidRPr="008E0A80">
        <w:rPr>
          <w:sz w:val="21"/>
          <w:szCs w:val="21"/>
        </w:rPr>
        <w:t>Tato smlouva je uzavřena dnem podpisu druhou smluvní stranou.</w:t>
      </w:r>
    </w:p>
    <w:p w:rsidR="009145EB" w:rsidRPr="002573EE" w:rsidRDefault="009145EB" w:rsidP="009145EB">
      <w:pPr>
        <w:numPr>
          <w:ilvl w:val="0"/>
          <w:numId w:val="17"/>
        </w:numPr>
        <w:tabs>
          <w:tab w:val="clear" w:pos="720"/>
          <w:tab w:val="num" w:pos="540"/>
        </w:tabs>
        <w:spacing w:before="120" w:after="120"/>
        <w:ind w:left="540" w:hanging="540"/>
        <w:jc w:val="both"/>
        <w:rPr>
          <w:sz w:val="21"/>
          <w:szCs w:val="21"/>
        </w:rPr>
      </w:pPr>
      <w:r w:rsidRPr="008E0A80">
        <w:rPr>
          <w:sz w:val="21"/>
          <w:szCs w:val="22"/>
        </w:rPr>
        <w:t>Případné obchodní zvyklosti, týkající se sjednaného či navazujícího plnění, nemají přednost před smluvními ujednáními, ani před ustanoveními zákona, byť by tato ustanovení neměla donucující účinky.</w:t>
      </w:r>
    </w:p>
    <w:p w:rsidR="009145EB" w:rsidRPr="009145EB" w:rsidRDefault="009145EB" w:rsidP="009145EB">
      <w:pPr>
        <w:numPr>
          <w:ilvl w:val="0"/>
          <w:numId w:val="17"/>
        </w:numPr>
        <w:tabs>
          <w:tab w:val="clear" w:pos="720"/>
          <w:tab w:val="num" w:pos="540"/>
        </w:tabs>
        <w:spacing w:before="120" w:after="120"/>
        <w:ind w:left="540" w:hanging="540"/>
        <w:jc w:val="both"/>
        <w:rPr>
          <w:sz w:val="21"/>
          <w:szCs w:val="21"/>
        </w:rPr>
      </w:pPr>
      <w:r w:rsidRPr="00C302E9">
        <w:rPr>
          <w:sz w:val="21"/>
          <w:szCs w:val="21"/>
        </w:rPr>
        <w:t>Smluvní strany se dohodly, že na jejich vztah upravený to</w:t>
      </w:r>
      <w:r>
        <w:rPr>
          <w:sz w:val="21"/>
          <w:szCs w:val="21"/>
        </w:rPr>
        <w:t xml:space="preserve">uto smlouvou se neužijí § 1921, § 1976, </w:t>
      </w:r>
      <w:r w:rsidRPr="00C302E9">
        <w:rPr>
          <w:sz w:val="21"/>
          <w:szCs w:val="21"/>
        </w:rPr>
        <w:t xml:space="preserve">§ 1978, § </w:t>
      </w:r>
      <w:proofErr w:type="gramStart"/>
      <w:r w:rsidRPr="00C302E9">
        <w:rPr>
          <w:sz w:val="21"/>
          <w:szCs w:val="21"/>
        </w:rPr>
        <w:t xml:space="preserve">2112, </w:t>
      </w:r>
      <w:r>
        <w:rPr>
          <w:sz w:val="21"/>
          <w:szCs w:val="21"/>
        </w:rPr>
        <w:t xml:space="preserve">              </w:t>
      </w:r>
      <w:r w:rsidRPr="00C302E9">
        <w:rPr>
          <w:sz w:val="21"/>
          <w:szCs w:val="21"/>
        </w:rPr>
        <w:t>§ 2364</w:t>
      </w:r>
      <w:proofErr w:type="gramEnd"/>
      <w:r w:rsidRPr="00C302E9">
        <w:rPr>
          <w:sz w:val="21"/>
          <w:szCs w:val="21"/>
        </w:rPr>
        <w:t xml:space="preserve"> odst. 2, § 2595, § 2605 odst. 2, § 2606, § 2609, § 2611,</w:t>
      </w:r>
      <w:r>
        <w:rPr>
          <w:sz w:val="21"/>
          <w:szCs w:val="21"/>
        </w:rPr>
        <w:t xml:space="preserve">§ 2618, §§ 2620 - 2622, § 2628, </w:t>
      </w:r>
      <w:r w:rsidRPr="00C302E9">
        <w:rPr>
          <w:sz w:val="21"/>
          <w:szCs w:val="21"/>
        </w:rPr>
        <w:t>§ 2629 odst. 1 občanského zákoníku</w:t>
      </w:r>
      <w:r>
        <w:rPr>
          <w:sz w:val="21"/>
          <w:szCs w:val="21"/>
        </w:rPr>
        <w:t>.</w:t>
      </w:r>
    </w:p>
    <w:p w:rsidR="00526D46" w:rsidRDefault="00526D46" w:rsidP="009E713F">
      <w:pPr>
        <w:numPr>
          <w:ilvl w:val="0"/>
          <w:numId w:val="17"/>
        </w:numPr>
        <w:tabs>
          <w:tab w:val="clear" w:pos="720"/>
          <w:tab w:val="num" w:pos="540"/>
          <w:tab w:val="num" w:pos="810"/>
        </w:tabs>
        <w:spacing w:before="120" w:after="120"/>
        <w:ind w:left="540" w:hanging="540"/>
        <w:jc w:val="both"/>
        <w:rPr>
          <w:sz w:val="21"/>
          <w:szCs w:val="21"/>
        </w:rPr>
      </w:pPr>
      <w:r w:rsidRPr="000A7553">
        <w:rPr>
          <w:sz w:val="21"/>
          <w:szCs w:val="21"/>
        </w:rPr>
        <w:t>Nedíln</w:t>
      </w:r>
      <w:r w:rsidR="00E862F0">
        <w:rPr>
          <w:sz w:val="21"/>
          <w:szCs w:val="21"/>
        </w:rPr>
        <w:t>ou</w:t>
      </w:r>
      <w:r w:rsidRPr="000A7553">
        <w:rPr>
          <w:sz w:val="21"/>
          <w:szCs w:val="21"/>
        </w:rPr>
        <w:t xml:space="preserve"> součást</w:t>
      </w:r>
      <w:r w:rsidR="00E862F0">
        <w:rPr>
          <w:sz w:val="21"/>
          <w:szCs w:val="21"/>
        </w:rPr>
        <w:t>í</w:t>
      </w:r>
      <w:r w:rsidRPr="000A7553">
        <w:rPr>
          <w:sz w:val="21"/>
          <w:szCs w:val="21"/>
        </w:rPr>
        <w:t xml:space="preserve"> této smlouvy</w:t>
      </w:r>
      <w:r>
        <w:rPr>
          <w:sz w:val="21"/>
          <w:szCs w:val="21"/>
        </w:rPr>
        <w:t xml:space="preserve"> je příloha: Položkový rozpočet (Oceněný soupis prací).</w:t>
      </w:r>
    </w:p>
    <w:p w:rsidR="00526D46" w:rsidRPr="000A7553" w:rsidRDefault="00526D46" w:rsidP="009E713F">
      <w:pPr>
        <w:numPr>
          <w:ilvl w:val="0"/>
          <w:numId w:val="17"/>
        </w:numPr>
        <w:tabs>
          <w:tab w:val="clear" w:pos="720"/>
          <w:tab w:val="num" w:pos="540"/>
        </w:tabs>
        <w:spacing w:before="120" w:after="120"/>
        <w:ind w:left="540" w:hanging="540"/>
        <w:jc w:val="both"/>
        <w:rPr>
          <w:sz w:val="21"/>
          <w:szCs w:val="21"/>
        </w:rPr>
      </w:pPr>
      <w:r w:rsidRPr="000A7553">
        <w:rPr>
          <w:sz w:val="21"/>
          <w:szCs w:val="21"/>
        </w:rPr>
        <w:t>Tato smlouva je vyhotovena ve 4 vyhotoveních, přičemž každá ze smluvních stran obdrží 2.</w:t>
      </w:r>
    </w:p>
    <w:p w:rsidR="00526D46" w:rsidRPr="000A7553" w:rsidRDefault="00526D46" w:rsidP="007F6932">
      <w:pPr>
        <w:spacing w:after="120"/>
        <w:jc w:val="both"/>
        <w:rPr>
          <w:sz w:val="21"/>
          <w:szCs w:val="21"/>
        </w:rPr>
      </w:pPr>
    </w:p>
    <w:tbl>
      <w:tblPr>
        <w:tblW w:w="10525" w:type="dxa"/>
        <w:tblLook w:val="01E0" w:firstRow="1" w:lastRow="1" w:firstColumn="1" w:lastColumn="1" w:noHBand="0" w:noVBand="0"/>
      </w:tblPr>
      <w:tblGrid>
        <w:gridCol w:w="5262"/>
        <w:gridCol w:w="5263"/>
      </w:tblGrid>
      <w:tr w:rsidR="00526D46" w:rsidRPr="00102C96" w:rsidTr="003E2521">
        <w:trPr>
          <w:trHeight w:val="258"/>
        </w:trPr>
        <w:tc>
          <w:tcPr>
            <w:tcW w:w="5262" w:type="dxa"/>
          </w:tcPr>
          <w:p w:rsidR="00526D46" w:rsidRPr="00B308DB" w:rsidRDefault="00526D46" w:rsidP="000A4BDB">
            <w:pPr>
              <w:tabs>
                <w:tab w:val="left" w:pos="6300"/>
              </w:tabs>
              <w:spacing w:after="120"/>
              <w:rPr>
                <w:b/>
                <w:smallCaps/>
                <w:spacing w:val="20"/>
                <w:sz w:val="21"/>
                <w:szCs w:val="21"/>
              </w:rPr>
            </w:pPr>
            <w:r>
              <w:rPr>
                <w:sz w:val="21"/>
                <w:szCs w:val="21"/>
              </w:rPr>
              <w:t xml:space="preserve">          </w:t>
            </w:r>
            <w:r w:rsidRPr="00102C96">
              <w:rPr>
                <w:sz w:val="21"/>
                <w:szCs w:val="21"/>
              </w:rPr>
              <w:t>V</w:t>
            </w:r>
            <w:r>
              <w:rPr>
                <w:sz w:val="21"/>
                <w:szCs w:val="21"/>
              </w:rPr>
              <w:t xml:space="preserve"> </w:t>
            </w:r>
            <w:r w:rsidRPr="009D58A1">
              <w:rPr>
                <w:b/>
                <w:sz w:val="21"/>
                <w:szCs w:val="21"/>
                <w:highlight w:val="yellow"/>
              </w:rPr>
              <w:t>***</w:t>
            </w:r>
            <w:r w:rsidRPr="00102C96">
              <w:rPr>
                <w:sz w:val="21"/>
                <w:szCs w:val="21"/>
              </w:rPr>
              <w:t>, dne</w:t>
            </w:r>
            <w:r>
              <w:rPr>
                <w:sz w:val="21"/>
                <w:szCs w:val="21"/>
              </w:rPr>
              <w:t xml:space="preserve"> </w:t>
            </w:r>
            <w:r w:rsidRPr="009D58A1">
              <w:rPr>
                <w:b/>
                <w:sz w:val="21"/>
                <w:szCs w:val="21"/>
                <w:highlight w:val="yellow"/>
              </w:rPr>
              <w:t>***</w:t>
            </w:r>
          </w:p>
        </w:tc>
        <w:tc>
          <w:tcPr>
            <w:tcW w:w="5263" w:type="dxa"/>
          </w:tcPr>
          <w:p w:rsidR="00526D46" w:rsidRPr="00102C96" w:rsidRDefault="00526D46" w:rsidP="000A4BDB">
            <w:pPr>
              <w:spacing w:after="120"/>
              <w:rPr>
                <w:sz w:val="21"/>
                <w:szCs w:val="21"/>
              </w:rPr>
            </w:pPr>
            <w:r w:rsidRPr="00102C96">
              <w:rPr>
                <w:sz w:val="21"/>
                <w:szCs w:val="21"/>
              </w:rPr>
              <w:t>V Brně, dne</w:t>
            </w:r>
          </w:p>
        </w:tc>
      </w:tr>
    </w:tbl>
    <w:p w:rsidR="00526D46" w:rsidRDefault="00526D46" w:rsidP="009F59CC">
      <w:pPr>
        <w:spacing w:after="120"/>
        <w:jc w:val="both"/>
        <w:rPr>
          <w:sz w:val="21"/>
          <w:szCs w:val="21"/>
        </w:rPr>
      </w:pPr>
    </w:p>
    <w:p w:rsidR="00526D46" w:rsidRPr="000A7553" w:rsidRDefault="00526D46"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526D46" w:rsidRPr="00102C96" w:rsidTr="00541825">
        <w:trPr>
          <w:trHeight w:hRule="exact" w:val="510"/>
        </w:trPr>
        <w:tc>
          <w:tcPr>
            <w:tcW w:w="5255" w:type="dxa"/>
            <w:vAlign w:val="center"/>
          </w:tcPr>
          <w:p w:rsidR="00526D46" w:rsidRPr="00541825" w:rsidRDefault="00526D46" w:rsidP="00541825">
            <w:pPr>
              <w:jc w:val="center"/>
              <w:rPr>
                <w:sz w:val="21"/>
                <w:szCs w:val="21"/>
              </w:rPr>
            </w:pPr>
            <w:r w:rsidRPr="00541825">
              <w:rPr>
                <w:sz w:val="21"/>
                <w:szCs w:val="21"/>
              </w:rPr>
              <w:t>................................................................................</w:t>
            </w:r>
          </w:p>
          <w:p w:rsidR="00526D46" w:rsidRPr="00B308DB" w:rsidRDefault="00526D46" w:rsidP="00541825">
            <w:pPr>
              <w:tabs>
                <w:tab w:val="left" w:pos="6300"/>
              </w:tabs>
              <w:spacing w:after="120"/>
              <w:jc w:val="center"/>
              <w:rPr>
                <w:b/>
                <w:smallCaps/>
                <w:spacing w:val="20"/>
                <w:sz w:val="21"/>
                <w:szCs w:val="21"/>
              </w:rPr>
            </w:pPr>
            <w:r w:rsidRPr="00541825">
              <w:rPr>
                <w:b/>
                <w:sz w:val="21"/>
                <w:szCs w:val="21"/>
                <w:highlight w:val="yellow"/>
              </w:rPr>
              <w:t>***</w:t>
            </w:r>
          </w:p>
        </w:tc>
        <w:tc>
          <w:tcPr>
            <w:tcW w:w="5255" w:type="dxa"/>
          </w:tcPr>
          <w:p w:rsidR="00526D46" w:rsidRPr="00541825" w:rsidRDefault="00526D46" w:rsidP="00541825">
            <w:pPr>
              <w:jc w:val="center"/>
              <w:rPr>
                <w:sz w:val="21"/>
                <w:szCs w:val="21"/>
              </w:rPr>
            </w:pPr>
            <w:r w:rsidRPr="00541825">
              <w:rPr>
                <w:sz w:val="21"/>
                <w:szCs w:val="21"/>
              </w:rPr>
              <w:t>................................................................................</w:t>
            </w:r>
          </w:p>
          <w:p w:rsidR="00526D46" w:rsidRPr="00541825" w:rsidRDefault="00526D46" w:rsidP="00541825">
            <w:pPr>
              <w:jc w:val="center"/>
              <w:rPr>
                <w:b/>
                <w:sz w:val="21"/>
                <w:szCs w:val="21"/>
              </w:rPr>
            </w:pPr>
            <w:r w:rsidRPr="00541825">
              <w:rPr>
                <w:b/>
                <w:sz w:val="21"/>
                <w:szCs w:val="21"/>
              </w:rPr>
              <w:t>Ing. Jan Zouhar</w:t>
            </w:r>
          </w:p>
        </w:tc>
      </w:tr>
      <w:tr w:rsidR="00526D46" w:rsidRPr="00102C96" w:rsidTr="003E2521">
        <w:trPr>
          <w:trHeight w:val="316"/>
        </w:trPr>
        <w:tc>
          <w:tcPr>
            <w:tcW w:w="5255" w:type="dxa"/>
            <w:vAlign w:val="center"/>
          </w:tcPr>
          <w:p w:rsidR="00526D46" w:rsidRPr="00B308DB" w:rsidRDefault="00526D46"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rsidR="00526D46" w:rsidRPr="00541825" w:rsidRDefault="00526D46" w:rsidP="00541825">
            <w:pPr>
              <w:jc w:val="center"/>
              <w:rPr>
                <w:b/>
                <w:sz w:val="21"/>
                <w:szCs w:val="21"/>
              </w:rPr>
            </w:pPr>
            <w:r w:rsidRPr="00541825">
              <w:rPr>
                <w:b/>
                <w:sz w:val="21"/>
                <w:szCs w:val="21"/>
              </w:rPr>
              <w:t>ředitel</w:t>
            </w:r>
          </w:p>
          <w:p w:rsidR="00526D46" w:rsidRPr="00102C96" w:rsidRDefault="00526D46" w:rsidP="00541825">
            <w:pPr>
              <w:jc w:val="center"/>
              <w:rPr>
                <w:sz w:val="21"/>
                <w:szCs w:val="21"/>
              </w:rPr>
            </w:pPr>
            <w:r w:rsidRPr="00102C96">
              <w:rPr>
                <w:sz w:val="21"/>
                <w:szCs w:val="21"/>
              </w:rPr>
              <w:t>Správa</w:t>
            </w:r>
            <w:r>
              <w:rPr>
                <w:sz w:val="21"/>
                <w:szCs w:val="21"/>
              </w:rPr>
              <w:t xml:space="preserve"> a údržba</w:t>
            </w:r>
            <w:r w:rsidRPr="00102C96">
              <w:rPr>
                <w:sz w:val="21"/>
                <w:szCs w:val="21"/>
              </w:rPr>
              <w:t xml:space="preserve"> silnic Jihomoravského kraje,</w:t>
            </w:r>
          </w:p>
          <w:p w:rsidR="00526D46" w:rsidRPr="00102C96" w:rsidRDefault="00526D46" w:rsidP="00541825">
            <w:pPr>
              <w:jc w:val="center"/>
              <w:rPr>
                <w:sz w:val="21"/>
                <w:szCs w:val="21"/>
              </w:rPr>
            </w:pPr>
            <w:r w:rsidRPr="00102C96">
              <w:rPr>
                <w:sz w:val="21"/>
                <w:szCs w:val="21"/>
              </w:rPr>
              <w:t>přísp</w:t>
            </w:r>
            <w:r>
              <w:rPr>
                <w:sz w:val="21"/>
                <w:szCs w:val="21"/>
              </w:rPr>
              <w:t>ěvková</w:t>
            </w:r>
            <w:r w:rsidRPr="00102C96">
              <w:rPr>
                <w:sz w:val="21"/>
                <w:szCs w:val="21"/>
              </w:rPr>
              <w:t xml:space="preserve"> organizace kraje</w:t>
            </w:r>
          </w:p>
        </w:tc>
      </w:tr>
    </w:tbl>
    <w:p w:rsidR="00526D46" w:rsidRPr="007F6932" w:rsidRDefault="00526D46" w:rsidP="009F59CC">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526D46" w:rsidRDefault="00526D46" w:rsidP="009F59CC">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526D46" w:rsidRPr="007F6932" w:rsidRDefault="00526D46" w:rsidP="009F59CC">
      <w:pPr>
        <w:pStyle w:val="Zhlav"/>
        <w:spacing w:after="120"/>
        <w:jc w:val="both"/>
        <w:rPr>
          <w:b/>
          <w:bCs/>
          <w:sz w:val="21"/>
          <w:szCs w:val="21"/>
        </w:rPr>
      </w:pPr>
    </w:p>
    <w:p w:rsidR="00526D46" w:rsidRPr="009D58A1" w:rsidRDefault="00526D46" w:rsidP="009F59CC">
      <w:pPr>
        <w:tabs>
          <w:tab w:val="left" w:pos="6300"/>
        </w:tabs>
        <w:spacing w:after="120"/>
        <w:rPr>
          <w:b/>
          <w:smallCaps/>
          <w:spacing w:val="20"/>
          <w:sz w:val="21"/>
          <w:szCs w:val="21"/>
        </w:rPr>
      </w:pPr>
      <w:r w:rsidRPr="009D58A1">
        <w:rPr>
          <w:b/>
          <w:sz w:val="21"/>
          <w:szCs w:val="21"/>
          <w:highlight w:val="yellow"/>
        </w:rPr>
        <w:t>***</w:t>
      </w:r>
    </w:p>
    <w:sectPr w:rsidR="00526D46" w:rsidRPr="009D58A1" w:rsidSect="00C37FE7">
      <w:headerReference w:type="default" r:id="rId9"/>
      <w:footerReference w:type="default" r:id="rId10"/>
      <w:headerReference w:type="first" r:id="rId11"/>
      <w:footerReference w:type="first" r:id="rId12"/>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209" w:rsidRDefault="00475209">
      <w:r>
        <w:separator/>
      </w:r>
    </w:p>
  </w:endnote>
  <w:endnote w:type="continuationSeparator" w:id="0">
    <w:p w:rsidR="00475209" w:rsidRDefault="00475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D46" w:rsidRPr="000A7553" w:rsidRDefault="00526D46"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6222C">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6222C">
      <w:rPr>
        <w:noProof/>
        <w:sz w:val="21"/>
        <w:szCs w:val="21"/>
      </w:rPr>
      <w:t>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D46" w:rsidRPr="006D1D93" w:rsidRDefault="00526D46"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6222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6222C">
      <w:rPr>
        <w:noProof/>
        <w:sz w:val="21"/>
        <w:szCs w:val="21"/>
      </w:rPr>
      <w:t>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209" w:rsidRDefault="00475209">
      <w:r>
        <w:separator/>
      </w:r>
    </w:p>
  </w:footnote>
  <w:footnote w:type="continuationSeparator" w:id="0">
    <w:p w:rsidR="00475209" w:rsidRDefault="00475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526D46" w:rsidRPr="00102C96">
      <w:trPr>
        <w:trHeight w:val="330"/>
      </w:trPr>
      <w:tc>
        <w:tcPr>
          <w:tcW w:w="9480" w:type="dxa"/>
        </w:tcPr>
        <w:p w:rsidR="00526D46" w:rsidRPr="00700F92" w:rsidRDefault="001431BC" w:rsidP="00D377E4">
          <w:pPr>
            <w:tabs>
              <w:tab w:val="left" w:pos="810"/>
            </w:tabs>
            <w:rPr>
              <w:b/>
              <w:spacing w:val="20"/>
              <w:sz w:val="21"/>
              <w:szCs w:val="21"/>
            </w:rPr>
          </w:pPr>
          <w:r>
            <w:rPr>
              <w:i/>
              <w:spacing w:val="20"/>
              <w:sz w:val="16"/>
              <w:szCs w:val="16"/>
            </w:rPr>
            <w:t>III/37418, most za obcí Míchov 37418-1 - oprava</w:t>
          </w:r>
        </w:p>
      </w:tc>
    </w:tr>
  </w:tbl>
  <w:p w:rsidR="00526D46" w:rsidRPr="000A7553" w:rsidRDefault="00526D46"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526D46" w:rsidRPr="000A7553" w:rsidRDefault="00526D46"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526D46" w:rsidRPr="00102C96">
      <w:tc>
        <w:tcPr>
          <w:tcW w:w="9468" w:type="dxa"/>
          <w:gridSpan w:val="2"/>
        </w:tcPr>
        <w:p w:rsidR="00526D46" w:rsidRPr="00700F92" w:rsidRDefault="00035534" w:rsidP="002834E9">
          <w:pPr>
            <w:tabs>
              <w:tab w:val="left" w:pos="810"/>
            </w:tabs>
            <w:rPr>
              <w:b/>
              <w:spacing w:val="20"/>
              <w:sz w:val="21"/>
              <w:szCs w:val="21"/>
            </w:rPr>
          </w:pPr>
          <w:r>
            <w:rPr>
              <w:i/>
              <w:spacing w:val="20"/>
              <w:sz w:val="16"/>
              <w:szCs w:val="16"/>
            </w:rPr>
            <w:t>III/37418, most za obcí Míchov 37418-1</w:t>
          </w:r>
          <w:r w:rsidR="003E4380">
            <w:rPr>
              <w:i/>
              <w:spacing w:val="20"/>
              <w:sz w:val="16"/>
              <w:szCs w:val="16"/>
            </w:rPr>
            <w:t xml:space="preserve"> - oprava</w:t>
          </w:r>
        </w:p>
      </w:tc>
    </w:tr>
    <w:tr w:rsidR="00526D46" w:rsidRPr="00102C96">
      <w:tc>
        <w:tcPr>
          <w:tcW w:w="4788" w:type="dxa"/>
        </w:tcPr>
        <w:p w:rsidR="00526D46" w:rsidRPr="00102C96" w:rsidRDefault="00526D46" w:rsidP="00102C96">
          <w:pPr>
            <w:jc w:val="both"/>
            <w:rPr>
              <w:sz w:val="21"/>
              <w:szCs w:val="21"/>
            </w:rPr>
          </w:pPr>
          <w:r w:rsidRPr="00102C96">
            <w:rPr>
              <w:sz w:val="21"/>
              <w:szCs w:val="21"/>
            </w:rPr>
            <w:t>Číslo smlouvy objednatele</w:t>
          </w:r>
        </w:p>
      </w:tc>
      <w:tc>
        <w:tcPr>
          <w:tcW w:w="4680" w:type="dxa"/>
        </w:tcPr>
        <w:p w:rsidR="00526D46" w:rsidRPr="00102C96" w:rsidRDefault="00526D46" w:rsidP="00102C96">
          <w:pPr>
            <w:ind w:left="34"/>
            <w:jc w:val="right"/>
            <w:rPr>
              <w:sz w:val="21"/>
              <w:szCs w:val="21"/>
            </w:rPr>
          </w:pPr>
          <w:r w:rsidRPr="00102C96">
            <w:rPr>
              <w:sz w:val="21"/>
              <w:szCs w:val="21"/>
            </w:rPr>
            <w:t xml:space="preserve">Číslo smlouvy zhotovitele    </w:t>
          </w:r>
        </w:p>
      </w:tc>
    </w:tr>
  </w:tbl>
  <w:p w:rsidR="00526D46" w:rsidRDefault="00526D4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F4C"/>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530"/>
        </w:tabs>
        <w:ind w:left="153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1183309"/>
    <w:multiLevelType w:val="multilevel"/>
    <w:tmpl w:val="7F123B7C"/>
    <w:lvl w:ilvl="0">
      <w:start w:val="1"/>
      <w:numFmt w:val="decimal"/>
      <w:lvlText w:val="%1."/>
      <w:lvlJc w:val="left"/>
      <w:pPr>
        <w:tabs>
          <w:tab w:val="num" w:pos="720"/>
        </w:tabs>
        <w:ind w:left="720" w:hanging="360"/>
      </w:pPr>
      <w:rPr>
        <w:rFonts w:cs="Times New Roman" w:hint="default"/>
        <w:b w:val="0"/>
      </w:rPr>
    </w:lvl>
    <w:lvl w:ilvl="1">
      <w:start w:val="1"/>
      <w:numFmt w:val="decimal"/>
      <w:lvlText w:val="3.%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1B826F9"/>
    <w:multiLevelType w:val="hybridMultilevel"/>
    <w:tmpl w:val="D46853A6"/>
    <w:lvl w:ilvl="0" w:tplc="73BEB7F4">
      <w:start w:val="1"/>
      <w:numFmt w:val="decimal"/>
      <w:lvlText w:val="3.%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720"/>
        </w:tabs>
        <w:ind w:left="720" w:hanging="360"/>
      </w:pPr>
      <w:rPr>
        <w:rFonts w:cs="Times New Roman"/>
      </w:rPr>
    </w:lvl>
    <w:lvl w:ilvl="2" w:tplc="0405001B" w:tentative="1">
      <w:start w:val="1"/>
      <w:numFmt w:val="lowerRoman"/>
      <w:lvlText w:val="%3."/>
      <w:lvlJc w:val="right"/>
      <w:pPr>
        <w:tabs>
          <w:tab w:val="num" w:pos="1440"/>
        </w:tabs>
        <w:ind w:left="1440" w:hanging="180"/>
      </w:pPr>
      <w:rPr>
        <w:rFonts w:cs="Times New Roman"/>
      </w:rPr>
    </w:lvl>
    <w:lvl w:ilvl="3" w:tplc="0405000F" w:tentative="1">
      <w:start w:val="1"/>
      <w:numFmt w:val="decimal"/>
      <w:lvlText w:val="%4."/>
      <w:lvlJc w:val="left"/>
      <w:pPr>
        <w:tabs>
          <w:tab w:val="num" w:pos="2160"/>
        </w:tabs>
        <w:ind w:left="2160" w:hanging="360"/>
      </w:pPr>
      <w:rPr>
        <w:rFonts w:cs="Times New Roman"/>
      </w:rPr>
    </w:lvl>
    <w:lvl w:ilvl="4" w:tplc="04050019" w:tentative="1">
      <w:start w:val="1"/>
      <w:numFmt w:val="lowerLetter"/>
      <w:lvlText w:val="%5."/>
      <w:lvlJc w:val="left"/>
      <w:pPr>
        <w:tabs>
          <w:tab w:val="num" w:pos="2880"/>
        </w:tabs>
        <w:ind w:left="2880" w:hanging="360"/>
      </w:pPr>
      <w:rPr>
        <w:rFonts w:cs="Times New Roman"/>
      </w:rPr>
    </w:lvl>
    <w:lvl w:ilvl="5" w:tplc="0405001B" w:tentative="1">
      <w:start w:val="1"/>
      <w:numFmt w:val="lowerRoman"/>
      <w:lvlText w:val="%6."/>
      <w:lvlJc w:val="right"/>
      <w:pPr>
        <w:tabs>
          <w:tab w:val="num" w:pos="3600"/>
        </w:tabs>
        <w:ind w:left="3600" w:hanging="180"/>
      </w:pPr>
      <w:rPr>
        <w:rFonts w:cs="Times New Roman"/>
      </w:rPr>
    </w:lvl>
    <w:lvl w:ilvl="6" w:tplc="0405000F" w:tentative="1">
      <w:start w:val="1"/>
      <w:numFmt w:val="decimal"/>
      <w:lvlText w:val="%7."/>
      <w:lvlJc w:val="left"/>
      <w:pPr>
        <w:tabs>
          <w:tab w:val="num" w:pos="4320"/>
        </w:tabs>
        <w:ind w:left="4320" w:hanging="360"/>
      </w:pPr>
      <w:rPr>
        <w:rFonts w:cs="Times New Roman"/>
      </w:rPr>
    </w:lvl>
    <w:lvl w:ilvl="7" w:tplc="04050019" w:tentative="1">
      <w:start w:val="1"/>
      <w:numFmt w:val="lowerLetter"/>
      <w:lvlText w:val="%8."/>
      <w:lvlJc w:val="left"/>
      <w:pPr>
        <w:tabs>
          <w:tab w:val="num" w:pos="5040"/>
        </w:tabs>
        <w:ind w:left="5040" w:hanging="360"/>
      </w:pPr>
      <w:rPr>
        <w:rFonts w:cs="Times New Roman"/>
      </w:rPr>
    </w:lvl>
    <w:lvl w:ilvl="8" w:tplc="0405001B" w:tentative="1">
      <w:start w:val="1"/>
      <w:numFmt w:val="lowerRoman"/>
      <w:lvlText w:val="%9."/>
      <w:lvlJc w:val="right"/>
      <w:pPr>
        <w:tabs>
          <w:tab w:val="num" w:pos="5760"/>
        </w:tabs>
        <w:ind w:left="5760" w:hanging="180"/>
      </w:pPr>
      <w:rPr>
        <w:rFonts w:cs="Times New Roman"/>
      </w:rPr>
    </w:lvl>
  </w:abstractNum>
  <w:abstractNum w:abstractNumId="3">
    <w:nsid w:val="030A4E04"/>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5B70081"/>
    <w:multiLevelType w:val="multilevel"/>
    <w:tmpl w:val="4D24B6D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Letter"/>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063F461A"/>
    <w:multiLevelType w:val="multilevel"/>
    <w:tmpl w:val="B2CCCCC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4500"/>
        </w:tabs>
        <w:ind w:left="4500" w:hanging="360"/>
      </w:pPr>
      <w:rPr>
        <w:rFonts w:cs="Times New Roman" w:hint="default"/>
        <w:b w:val="0"/>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5004A50"/>
    <w:multiLevelType w:val="multilevel"/>
    <w:tmpl w:val="AF886F38"/>
    <w:lvl w:ilvl="0">
      <w:start w:val="2"/>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786"/>
        </w:tabs>
        <w:ind w:left="786" w:hanging="360"/>
      </w:pPr>
      <w:rPr>
        <w:rFonts w:cs="Times New Roman" w:hint="default"/>
        <w:b w:val="0"/>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71E7E61"/>
    <w:multiLevelType w:val="hybridMultilevel"/>
    <w:tmpl w:val="3FB43ACA"/>
    <w:lvl w:ilvl="0" w:tplc="D2AED40A">
      <w:start w:val="1"/>
      <w:numFmt w:val="decimal"/>
      <w:lvlText w:val="2.%1"/>
      <w:lvlJc w:val="left"/>
      <w:pPr>
        <w:tabs>
          <w:tab w:val="num" w:pos="2610"/>
        </w:tabs>
        <w:ind w:left="2610" w:hanging="45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1C17472A"/>
    <w:multiLevelType w:val="multilevel"/>
    <w:tmpl w:val="11A4208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Letter"/>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1F2033EF"/>
    <w:multiLevelType w:val="multilevel"/>
    <w:tmpl w:val="AFEEE9E8"/>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22221CF7"/>
    <w:multiLevelType w:val="multilevel"/>
    <w:tmpl w:val="51083720"/>
    <w:lvl w:ilvl="0">
      <w:start w:val="3"/>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Letter"/>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24CD085F"/>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26EB33AB"/>
    <w:multiLevelType w:val="multilevel"/>
    <w:tmpl w:val="A78C2940"/>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C6E2DD6"/>
    <w:multiLevelType w:val="hybridMultilevel"/>
    <w:tmpl w:val="599086A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7">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2D567726"/>
    <w:multiLevelType w:val="hybridMultilevel"/>
    <w:tmpl w:val="6E4E20E6"/>
    <w:lvl w:ilvl="0" w:tplc="9E36F2F6">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A07F25"/>
    <w:multiLevelType w:val="hybridMultilevel"/>
    <w:tmpl w:val="D8B4E9CA"/>
    <w:lvl w:ilvl="0" w:tplc="90C2005A">
      <w:start w:val="1"/>
      <w:numFmt w:val="decimal"/>
      <w:lvlText w:val="%1."/>
      <w:lvlJc w:val="left"/>
      <w:pPr>
        <w:tabs>
          <w:tab w:val="num" w:pos="720"/>
        </w:tabs>
        <w:ind w:left="720" w:hanging="360"/>
      </w:pPr>
      <w:rPr>
        <w:rFonts w:cs="Times New Roman" w:hint="default"/>
        <w:b w:val="0"/>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327A3D92"/>
    <w:multiLevelType w:val="hybridMultilevel"/>
    <w:tmpl w:val="A35EF096"/>
    <w:lvl w:ilvl="0" w:tplc="FFFFFFFF">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333240A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33BE376C"/>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990"/>
        </w:tabs>
        <w:ind w:left="99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nsid w:val="33E10B76"/>
    <w:multiLevelType w:val="hybridMultilevel"/>
    <w:tmpl w:val="CDAA9CBC"/>
    <w:lvl w:ilvl="0" w:tplc="A0486EE0">
      <w:start w:val="1"/>
      <w:numFmt w:val="decimal"/>
      <w:lvlText w:val="%1."/>
      <w:lvlJc w:val="left"/>
      <w:pPr>
        <w:tabs>
          <w:tab w:val="num" w:pos="720"/>
        </w:tabs>
        <w:ind w:left="720" w:hanging="360"/>
      </w:pPr>
      <w:rPr>
        <w:rFonts w:cs="Times New Roman" w:hint="default"/>
        <w:b w:val="0"/>
      </w:rPr>
    </w:lvl>
    <w:lvl w:ilvl="1" w:tplc="A0542110">
      <w:start w:val="1"/>
      <w:numFmt w:val="decimal"/>
      <w:lvlText w:val="2.%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34694C2C"/>
    <w:multiLevelType w:val="multilevel"/>
    <w:tmpl w:val="7744015A"/>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371E3E8F"/>
    <w:multiLevelType w:val="multilevel"/>
    <w:tmpl w:val="EFC299F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42F561BA"/>
    <w:multiLevelType w:val="multilevel"/>
    <w:tmpl w:val="11A4208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Letter"/>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45CC78DE"/>
    <w:multiLevelType w:val="hybridMultilevel"/>
    <w:tmpl w:val="7AA476B6"/>
    <w:lvl w:ilvl="0" w:tplc="98022338">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471C46E2"/>
    <w:multiLevelType w:val="multilevel"/>
    <w:tmpl w:val="150E379A"/>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478509E6"/>
    <w:multiLevelType w:val="multilevel"/>
    <w:tmpl w:val="D348EB44"/>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4C2E330F"/>
    <w:multiLevelType w:val="hybridMultilevel"/>
    <w:tmpl w:val="2DB6EE5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7">
      <w:start w:val="1"/>
      <w:numFmt w:val="lowerLetter"/>
      <w:lvlText w:val="%3)"/>
      <w:lvlJc w:val="left"/>
      <w:pPr>
        <w:tabs>
          <w:tab w:val="num" w:pos="2340"/>
        </w:tabs>
        <w:ind w:left="2340" w:hanging="360"/>
      </w:pPr>
      <w:rPr>
        <w:rFonts w:cs="Times New Roman" w:hint="default"/>
        <w:b w:val="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4FFA665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7">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5AEC669C"/>
    <w:multiLevelType w:val="hybridMultilevel"/>
    <w:tmpl w:val="75ACCCF8"/>
    <w:lvl w:ilvl="0" w:tplc="73BEB7F4">
      <w:start w:val="1"/>
      <w:numFmt w:val="decimal"/>
      <w:lvlText w:val="3.%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nsid w:val="63824A21"/>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63C36AD4"/>
    <w:multiLevelType w:val="hybridMultilevel"/>
    <w:tmpl w:val="49F4847E"/>
    <w:lvl w:ilvl="0" w:tplc="16B68480">
      <w:start w:val="7"/>
      <w:numFmt w:val="upperRoman"/>
      <w:lvlText w:val="%1."/>
      <w:lvlJc w:val="left"/>
      <w:pPr>
        <w:tabs>
          <w:tab w:val="num" w:pos="1080"/>
        </w:tabs>
        <w:ind w:left="1080" w:hanging="72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70F7C20"/>
    <w:multiLevelType w:val="multilevel"/>
    <w:tmpl w:val="B234FEE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Letter"/>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nsid w:val="6ECE3426"/>
    <w:multiLevelType w:val="hybridMultilevel"/>
    <w:tmpl w:val="CCAA0C42"/>
    <w:lvl w:ilvl="0" w:tplc="7E3E8848">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3">
    <w:nsid w:val="726A2D06"/>
    <w:multiLevelType w:val="multilevel"/>
    <w:tmpl w:val="BDFCEA78"/>
    <w:lvl w:ilvl="0">
      <w:start w:val="1"/>
      <w:numFmt w:val="decimal"/>
      <w:isLgl/>
      <w:lvlText w:val="%1."/>
      <w:lvlJc w:val="left"/>
      <w:pPr>
        <w:tabs>
          <w:tab w:val="num" w:pos="720"/>
        </w:tabs>
        <w:ind w:left="720" w:hanging="360"/>
      </w:pPr>
      <w:rPr>
        <w:rFonts w:cs="Times New Roman" w:hint="default"/>
        <w:b w:val="0"/>
        <w:color w:val="auto"/>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nsid w:val="736837BD"/>
    <w:multiLevelType w:val="multilevel"/>
    <w:tmpl w:val="AFEEE9E8"/>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48D265D"/>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11"/>
  </w:num>
  <w:num w:numId="3">
    <w:abstractNumId w:val="17"/>
  </w:num>
  <w:num w:numId="4">
    <w:abstractNumId w:val="23"/>
  </w:num>
  <w:num w:numId="5">
    <w:abstractNumId w:val="19"/>
  </w:num>
  <w:num w:numId="6">
    <w:abstractNumId w:val="0"/>
  </w:num>
  <w:num w:numId="7">
    <w:abstractNumId w:val="33"/>
  </w:num>
  <w:num w:numId="8">
    <w:abstractNumId w:val="39"/>
  </w:num>
  <w:num w:numId="9">
    <w:abstractNumId w:val="5"/>
  </w:num>
  <w:num w:numId="10">
    <w:abstractNumId w:val="35"/>
  </w:num>
  <w:num w:numId="11">
    <w:abstractNumId w:val="21"/>
  </w:num>
  <w:num w:numId="12">
    <w:abstractNumId w:val="10"/>
  </w:num>
  <w:num w:numId="13">
    <w:abstractNumId w:val="43"/>
  </w:num>
  <w:num w:numId="14">
    <w:abstractNumId w:val="20"/>
  </w:num>
  <w:num w:numId="15">
    <w:abstractNumId w:val="37"/>
  </w:num>
  <w:num w:numId="16">
    <w:abstractNumId w:val="4"/>
  </w:num>
  <w:num w:numId="17">
    <w:abstractNumId w:val="26"/>
  </w:num>
  <w:num w:numId="18">
    <w:abstractNumId w:val="34"/>
  </w:num>
  <w:num w:numId="19">
    <w:abstractNumId w:val="13"/>
  </w:num>
  <w:num w:numId="20">
    <w:abstractNumId w:val="32"/>
  </w:num>
  <w:num w:numId="21">
    <w:abstractNumId w:val="8"/>
  </w:num>
  <w:num w:numId="22">
    <w:abstractNumId w:val="38"/>
  </w:num>
  <w:num w:numId="23">
    <w:abstractNumId w:val="2"/>
  </w:num>
  <w:num w:numId="24">
    <w:abstractNumId w:val="1"/>
  </w:num>
  <w:num w:numId="25">
    <w:abstractNumId w:val="16"/>
  </w:num>
  <w:num w:numId="26">
    <w:abstractNumId w:val="25"/>
  </w:num>
  <w:num w:numId="27">
    <w:abstractNumId w:val="24"/>
  </w:num>
  <w:num w:numId="28">
    <w:abstractNumId w:val="12"/>
  </w:num>
  <w:num w:numId="29">
    <w:abstractNumId w:val="6"/>
  </w:num>
  <w:num w:numId="30">
    <w:abstractNumId w:val="3"/>
  </w:num>
  <w:num w:numId="31">
    <w:abstractNumId w:val="28"/>
  </w:num>
  <w:num w:numId="32">
    <w:abstractNumId w:val="36"/>
  </w:num>
  <w:num w:numId="33">
    <w:abstractNumId w:val="30"/>
  </w:num>
  <w:num w:numId="34">
    <w:abstractNumId w:val="45"/>
  </w:num>
  <w:num w:numId="35">
    <w:abstractNumId w:val="44"/>
  </w:num>
  <w:num w:numId="36">
    <w:abstractNumId w:val="27"/>
  </w:num>
  <w:num w:numId="37">
    <w:abstractNumId w:val="15"/>
  </w:num>
  <w:num w:numId="38">
    <w:abstractNumId w:val="31"/>
  </w:num>
  <w:num w:numId="39">
    <w:abstractNumId w:val="22"/>
  </w:num>
  <w:num w:numId="40">
    <w:abstractNumId w:val="29"/>
  </w:num>
  <w:num w:numId="41">
    <w:abstractNumId w:val="18"/>
  </w:num>
  <w:num w:numId="42">
    <w:abstractNumId w:val="9"/>
  </w:num>
  <w:num w:numId="43">
    <w:abstractNumId w:val="41"/>
  </w:num>
  <w:num w:numId="44">
    <w:abstractNumId w:val="14"/>
  </w:num>
  <w:num w:numId="45">
    <w:abstractNumId w:val="4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36CF"/>
    <w:rsid w:val="00003F90"/>
    <w:rsid w:val="00005961"/>
    <w:rsid w:val="00006836"/>
    <w:rsid w:val="00007906"/>
    <w:rsid w:val="00007AFB"/>
    <w:rsid w:val="000117B0"/>
    <w:rsid w:val="00011864"/>
    <w:rsid w:val="00017BCE"/>
    <w:rsid w:val="00021B8F"/>
    <w:rsid w:val="00022050"/>
    <w:rsid w:val="00024BF9"/>
    <w:rsid w:val="00024EC9"/>
    <w:rsid w:val="000269AA"/>
    <w:rsid w:val="00030352"/>
    <w:rsid w:val="00031A1B"/>
    <w:rsid w:val="00032693"/>
    <w:rsid w:val="00034126"/>
    <w:rsid w:val="000345B2"/>
    <w:rsid w:val="00034EBF"/>
    <w:rsid w:val="00035534"/>
    <w:rsid w:val="000365BE"/>
    <w:rsid w:val="00037ACB"/>
    <w:rsid w:val="00040ED5"/>
    <w:rsid w:val="0004193C"/>
    <w:rsid w:val="00043D93"/>
    <w:rsid w:val="000440D1"/>
    <w:rsid w:val="00046645"/>
    <w:rsid w:val="00051D0E"/>
    <w:rsid w:val="00055517"/>
    <w:rsid w:val="000563CA"/>
    <w:rsid w:val="0005684D"/>
    <w:rsid w:val="000574A9"/>
    <w:rsid w:val="00057F15"/>
    <w:rsid w:val="00063055"/>
    <w:rsid w:val="00064BB6"/>
    <w:rsid w:val="00064F4E"/>
    <w:rsid w:val="00065ECA"/>
    <w:rsid w:val="00066744"/>
    <w:rsid w:val="00066B3C"/>
    <w:rsid w:val="00070A3C"/>
    <w:rsid w:val="00073731"/>
    <w:rsid w:val="00073A0A"/>
    <w:rsid w:val="00074A8D"/>
    <w:rsid w:val="000756BB"/>
    <w:rsid w:val="00080956"/>
    <w:rsid w:val="00081451"/>
    <w:rsid w:val="000822AE"/>
    <w:rsid w:val="00084D28"/>
    <w:rsid w:val="00090013"/>
    <w:rsid w:val="000925C3"/>
    <w:rsid w:val="0009334E"/>
    <w:rsid w:val="000943ED"/>
    <w:rsid w:val="00096F47"/>
    <w:rsid w:val="000976EF"/>
    <w:rsid w:val="000A3804"/>
    <w:rsid w:val="000A4BDB"/>
    <w:rsid w:val="000A6C85"/>
    <w:rsid w:val="000A6FAD"/>
    <w:rsid w:val="000A7553"/>
    <w:rsid w:val="000A7F70"/>
    <w:rsid w:val="000B0028"/>
    <w:rsid w:val="000B0426"/>
    <w:rsid w:val="000B4DBA"/>
    <w:rsid w:val="000B5375"/>
    <w:rsid w:val="000B57EF"/>
    <w:rsid w:val="000B6984"/>
    <w:rsid w:val="000C1313"/>
    <w:rsid w:val="000C22AC"/>
    <w:rsid w:val="000C384C"/>
    <w:rsid w:val="000C5984"/>
    <w:rsid w:val="000C7068"/>
    <w:rsid w:val="000D1060"/>
    <w:rsid w:val="000D2501"/>
    <w:rsid w:val="000D2D4B"/>
    <w:rsid w:val="000D3704"/>
    <w:rsid w:val="000E1E7B"/>
    <w:rsid w:val="000E35D7"/>
    <w:rsid w:val="000E4743"/>
    <w:rsid w:val="000E68E3"/>
    <w:rsid w:val="000F002D"/>
    <w:rsid w:val="000F01C6"/>
    <w:rsid w:val="000F07F8"/>
    <w:rsid w:val="000F1260"/>
    <w:rsid w:val="000F2669"/>
    <w:rsid w:val="000F3728"/>
    <w:rsid w:val="000F520E"/>
    <w:rsid w:val="000F5E84"/>
    <w:rsid w:val="000F5F5A"/>
    <w:rsid w:val="000F74B9"/>
    <w:rsid w:val="00101365"/>
    <w:rsid w:val="00101ADD"/>
    <w:rsid w:val="00101EAD"/>
    <w:rsid w:val="00102C96"/>
    <w:rsid w:val="001076E5"/>
    <w:rsid w:val="0011019B"/>
    <w:rsid w:val="00111264"/>
    <w:rsid w:val="00111739"/>
    <w:rsid w:val="00114E89"/>
    <w:rsid w:val="00116634"/>
    <w:rsid w:val="00121EF7"/>
    <w:rsid w:val="001233BD"/>
    <w:rsid w:val="00123B36"/>
    <w:rsid w:val="00124D1A"/>
    <w:rsid w:val="00130049"/>
    <w:rsid w:val="00130483"/>
    <w:rsid w:val="0013139D"/>
    <w:rsid w:val="00131757"/>
    <w:rsid w:val="00131953"/>
    <w:rsid w:val="00137448"/>
    <w:rsid w:val="001431BC"/>
    <w:rsid w:val="00143583"/>
    <w:rsid w:val="001435DD"/>
    <w:rsid w:val="001445AD"/>
    <w:rsid w:val="001468BC"/>
    <w:rsid w:val="0015023F"/>
    <w:rsid w:val="00151081"/>
    <w:rsid w:val="001512D6"/>
    <w:rsid w:val="00151A6F"/>
    <w:rsid w:val="001564DF"/>
    <w:rsid w:val="00156CDC"/>
    <w:rsid w:val="00156E42"/>
    <w:rsid w:val="001607A2"/>
    <w:rsid w:val="00160E31"/>
    <w:rsid w:val="00162B05"/>
    <w:rsid w:val="00163B73"/>
    <w:rsid w:val="00164DF4"/>
    <w:rsid w:val="0016647D"/>
    <w:rsid w:val="0017001B"/>
    <w:rsid w:val="00170E7A"/>
    <w:rsid w:val="00172BC1"/>
    <w:rsid w:val="00175657"/>
    <w:rsid w:val="00185560"/>
    <w:rsid w:val="0018562E"/>
    <w:rsid w:val="00185F2F"/>
    <w:rsid w:val="00186CEF"/>
    <w:rsid w:val="00190EE8"/>
    <w:rsid w:val="001935C1"/>
    <w:rsid w:val="001939CB"/>
    <w:rsid w:val="00194174"/>
    <w:rsid w:val="001955F4"/>
    <w:rsid w:val="00196451"/>
    <w:rsid w:val="001975B7"/>
    <w:rsid w:val="001A02BF"/>
    <w:rsid w:val="001A1258"/>
    <w:rsid w:val="001A1EC0"/>
    <w:rsid w:val="001A2045"/>
    <w:rsid w:val="001A54B3"/>
    <w:rsid w:val="001A7673"/>
    <w:rsid w:val="001A783D"/>
    <w:rsid w:val="001B024C"/>
    <w:rsid w:val="001B0665"/>
    <w:rsid w:val="001B1D2A"/>
    <w:rsid w:val="001B25D3"/>
    <w:rsid w:val="001B2951"/>
    <w:rsid w:val="001B31A5"/>
    <w:rsid w:val="001B346E"/>
    <w:rsid w:val="001B4236"/>
    <w:rsid w:val="001B5EBC"/>
    <w:rsid w:val="001B6269"/>
    <w:rsid w:val="001C1C0B"/>
    <w:rsid w:val="001C1E46"/>
    <w:rsid w:val="001C4C2C"/>
    <w:rsid w:val="001C4D36"/>
    <w:rsid w:val="001C776F"/>
    <w:rsid w:val="001D0B96"/>
    <w:rsid w:val="001D1B63"/>
    <w:rsid w:val="001D2A4D"/>
    <w:rsid w:val="001D7099"/>
    <w:rsid w:val="001D726E"/>
    <w:rsid w:val="001E2534"/>
    <w:rsid w:val="001E2EBA"/>
    <w:rsid w:val="001E36DD"/>
    <w:rsid w:val="001F0649"/>
    <w:rsid w:val="001F239C"/>
    <w:rsid w:val="001F664D"/>
    <w:rsid w:val="001F67F2"/>
    <w:rsid w:val="001F6987"/>
    <w:rsid w:val="001F7B22"/>
    <w:rsid w:val="00201667"/>
    <w:rsid w:val="00202130"/>
    <w:rsid w:val="002047A8"/>
    <w:rsid w:val="00206E1A"/>
    <w:rsid w:val="00210854"/>
    <w:rsid w:val="0021375E"/>
    <w:rsid w:val="00215942"/>
    <w:rsid w:val="00221837"/>
    <w:rsid w:val="00222F62"/>
    <w:rsid w:val="002247BD"/>
    <w:rsid w:val="00225B12"/>
    <w:rsid w:val="00230E31"/>
    <w:rsid w:val="0023335F"/>
    <w:rsid w:val="0023406A"/>
    <w:rsid w:val="002351DD"/>
    <w:rsid w:val="00235EAA"/>
    <w:rsid w:val="0023702D"/>
    <w:rsid w:val="00240613"/>
    <w:rsid w:val="002410A7"/>
    <w:rsid w:val="00243954"/>
    <w:rsid w:val="002471C8"/>
    <w:rsid w:val="00247279"/>
    <w:rsid w:val="00250A12"/>
    <w:rsid w:val="0025263A"/>
    <w:rsid w:val="00253BA8"/>
    <w:rsid w:val="0025728A"/>
    <w:rsid w:val="00257AE6"/>
    <w:rsid w:val="00260E5D"/>
    <w:rsid w:val="0026266E"/>
    <w:rsid w:val="002629CF"/>
    <w:rsid w:val="002644E2"/>
    <w:rsid w:val="00264787"/>
    <w:rsid w:val="00265089"/>
    <w:rsid w:val="00267BC9"/>
    <w:rsid w:val="002712A9"/>
    <w:rsid w:val="00272FEA"/>
    <w:rsid w:val="00274B33"/>
    <w:rsid w:val="002758F5"/>
    <w:rsid w:val="002759A6"/>
    <w:rsid w:val="00276F70"/>
    <w:rsid w:val="00277311"/>
    <w:rsid w:val="00277DEC"/>
    <w:rsid w:val="00280AB4"/>
    <w:rsid w:val="002816A7"/>
    <w:rsid w:val="00282205"/>
    <w:rsid w:val="0028258B"/>
    <w:rsid w:val="002834E9"/>
    <w:rsid w:val="002865D7"/>
    <w:rsid w:val="00287EC4"/>
    <w:rsid w:val="002901E2"/>
    <w:rsid w:val="00290235"/>
    <w:rsid w:val="00290DCC"/>
    <w:rsid w:val="0029243F"/>
    <w:rsid w:val="0029298F"/>
    <w:rsid w:val="00292B7F"/>
    <w:rsid w:val="002955EF"/>
    <w:rsid w:val="00296A1F"/>
    <w:rsid w:val="002A0ADA"/>
    <w:rsid w:val="002B060C"/>
    <w:rsid w:val="002B085C"/>
    <w:rsid w:val="002B2441"/>
    <w:rsid w:val="002B541A"/>
    <w:rsid w:val="002C2E62"/>
    <w:rsid w:val="002C3A00"/>
    <w:rsid w:val="002C4AE3"/>
    <w:rsid w:val="002C7E6D"/>
    <w:rsid w:val="002D0F16"/>
    <w:rsid w:val="002D51D7"/>
    <w:rsid w:val="002D590A"/>
    <w:rsid w:val="002E0B8B"/>
    <w:rsid w:val="002E3741"/>
    <w:rsid w:val="002E696D"/>
    <w:rsid w:val="002E6B23"/>
    <w:rsid w:val="002E6E8F"/>
    <w:rsid w:val="002E7DD1"/>
    <w:rsid w:val="002F1B71"/>
    <w:rsid w:val="002F1D30"/>
    <w:rsid w:val="002F23BF"/>
    <w:rsid w:val="002F5F58"/>
    <w:rsid w:val="002F6D94"/>
    <w:rsid w:val="0030075B"/>
    <w:rsid w:val="00303744"/>
    <w:rsid w:val="003045C4"/>
    <w:rsid w:val="00305B57"/>
    <w:rsid w:val="003159E6"/>
    <w:rsid w:val="00315B81"/>
    <w:rsid w:val="00317266"/>
    <w:rsid w:val="0032239B"/>
    <w:rsid w:val="00323232"/>
    <w:rsid w:val="00326840"/>
    <w:rsid w:val="0032763E"/>
    <w:rsid w:val="00327C06"/>
    <w:rsid w:val="0033157B"/>
    <w:rsid w:val="00332D43"/>
    <w:rsid w:val="003348BB"/>
    <w:rsid w:val="0033542E"/>
    <w:rsid w:val="003354E9"/>
    <w:rsid w:val="00336209"/>
    <w:rsid w:val="003364A4"/>
    <w:rsid w:val="0034029C"/>
    <w:rsid w:val="0034092A"/>
    <w:rsid w:val="0034126A"/>
    <w:rsid w:val="00341370"/>
    <w:rsid w:val="003423BD"/>
    <w:rsid w:val="00343BAC"/>
    <w:rsid w:val="00350D60"/>
    <w:rsid w:val="00353773"/>
    <w:rsid w:val="0035487E"/>
    <w:rsid w:val="003570BC"/>
    <w:rsid w:val="0036467A"/>
    <w:rsid w:val="003667B0"/>
    <w:rsid w:val="00366DAC"/>
    <w:rsid w:val="00367F96"/>
    <w:rsid w:val="00370C12"/>
    <w:rsid w:val="00374314"/>
    <w:rsid w:val="00381062"/>
    <w:rsid w:val="00384627"/>
    <w:rsid w:val="0038507D"/>
    <w:rsid w:val="00385BC1"/>
    <w:rsid w:val="0039120F"/>
    <w:rsid w:val="003937C4"/>
    <w:rsid w:val="00393A96"/>
    <w:rsid w:val="00394EC3"/>
    <w:rsid w:val="00396255"/>
    <w:rsid w:val="00397672"/>
    <w:rsid w:val="003A07C7"/>
    <w:rsid w:val="003A0E91"/>
    <w:rsid w:val="003B0B08"/>
    <w:rsid w:val="003B2F9C"/>
    <w:rsid w:val="003B6FF6"/>
    <w:rsid w:val="003B7B08"/>
    <w:rsid w:val="003C10C5"/>
    <w:rsid w:val="003C4620"/>
    <w:rsid w:val="003C5E52"/>
    <w:rsid w:val="003C68AD"/>
    <w:rsid w:val="003D0E7C"/>
    <w:rsid w:val="003D10D0"/>
    <w:rsid w:val="003D48EF"/>
    <w:rsid w:val="003D607B"/>
    <w:rsid w:val="003D6CB8"/>
    <w:rsid w:val="003D7ACC"/>
    <w:rsid w:val="003E2287"/>
    <w:rsid w:val="003E22C7"/>
    <w:rsid w:val="003E24C9"/>
    <w:rsid w:val="003E2521"/>
    <w:rsid w:val="003E28D2"/>
    <w:rsid w:val="003E2989"/>
    <w:rsid w:val="003E2EA5"/>
    <w:rsid w:val="003E4380"/>
    <w:rsid w:val="003E6494"/>
    <w:rsid w:val="003E6D2A"/>
    <w:rsid w:val="003E70B2"/>
    <w:rsid w:val="003E733D"/>
    <w:rsid w:val="003F214B"/>
    <w:rsid w:val="003F4371"/>
    <w:rsid w:val="003F6620"/>
    <w:rsid w:val="003F68E5"/>
    <w:rsid w:val="00400F5B"/>
    <w:rsid w:val="0040292B"/>
    <w:rsid w:val="0040382D"/>
    <w:rsid w:val="00403898"/>
    <w:rsid w:val="00406C23"/>
    <w:rsid w:val="00407535"/>
    <w:rsid w:val="00407C92"/>
    <w:rsid w:val="00412AC1"/>
    <w:rsid w:val="0041344C"/>
    <w:rsid w:val="004149C6"/>
    <w:rsid w:val="00415050"/>
    <w:rsid w:val="00416629"/>
    <w:rsid w:val="0041766E"/>
    <w:rsid w:val="00422FBC"/>
    <w:rsid w:val="00423BBF"/>
    <w:rsid w:val="00423DE7"/>
    <w:rsid w:val="00424324"/>
    <w:rsid w:val="00425EAD"/>
    <w:rsid w:val="00427747"/>
    <w:rsid w:val="00430D77"/>
    <w:rsid w:val="00433920"/>
    <w:rsid w:val="00433F92"/>
    <w:rsid w:val="00435973"/>
    <w:rsid w:val="00435D22"/>
    <w:rsid w:val="00437470"/>
    <w:rsid w:val="0044071B"/>
    <w:rsid w:val="004426DD"/>
    <w:rsid w:val="00442B0A"/>
    <w:rsid w:val="004459E1"/>
    <w:rsid w:val="00447406"/>
    <w:rsid w:val="00447C58"/>
    <w:rsid w:val="00450C80"/>
    <w:rsid w:val="00451A17"/>
    <w:rsid w:val="00452F1B"/>
    <w:rsid w:val="0045355B"/>
    <w:rsid w:val="00453F42"/>
    <w:rsid w:val="00463648"/>
    <w:rsid w:val="00464A27"/>
    <w:rsid w:val="00467265"/>
    <w:rsid w:val="0046767D"/>
    <w:rsid w:val="004707A8"/>
    <w:rsid w:val="004724F9"/>
    <w:rsid w:val="00474026"/>
    <w:rsid w:val="0047403C"/>
    <w:rsid w:val="00475209"/>
    <w:rsid w:val="004762B4"/>
    <w:rsid w:val="00476C43"/>
    <w:rsid w:val="00476ED0"/>
    <w:rsid w:val="00480C29"/>
    <w:rsid w:val="004822D8"/>
    <w:rsid w:val="004828F2"/>
    <w:rsid w:val="00484E08"/>
    <w:rsid w:val="004854D8"/>
    <w:rsid w:val="00485F67"/>
    <w:rsid w:val="004875C4"/>
    <w:rsid w:val="00490B9A"/>
    <w:rsid w:val="00491761"/>
    <w:rsid w:val="00494F00"/>
    <w:rsid w:val="00494F9C"/>
    <w:rsid w:val="004977C6"/>
    <w:rsid w:val="004A0BC3"/>
    <w:rsid w:val="004A2E53"/>
    <w:rsid w:val="004A7755"/>
    <w:rsid w:val="004B0403"/>
    <w:rsid w:val="004B12A8"/>
    <w:rsid w:val="004B3304"/>
    <w:rsid w:val="004B339F"/>
    <w:rsid w:val="004B52CB"/>
    <w:rsid w:val="004B5FBD"/>
    <w:rsid w:val="004B6BF9"/>
    <w:rsid w:val="004B77E5"/>
    <w:rsid w:val="004C0C94"/>
    <w:rsid w:val="004C13F9"/>
    <w:rsid w:val="004C149F"/>
    <w:rsid w:val="004C34E6"/>
    <w:rsid w:val="004C41F5"/>
    <w:rsid w:val="004D0DD5"/>
    <w:rsid w:val="004D1D1B"/>
    <w:rsid w:val="004D26FA"/>
    <w:rsid w:val="004D45C5"/>
    <w:rsid w:val="004D6779"/>
    <w:rsid w:val="004D6EF0"/>
    <w:rsid w:val="004E0532"/>
    <w:rsid w:val="004E088C"/>
    <w:rsid w:val="004E0FDE"/>
    <w:rsid w:val="004E4873"/>
    <w:rsid w:val="004E51A7"/>
    <w:rsid w:val="004E654A"/>
    <w:rsid w:val="004F0889"/>
    <w:rsid w:val="004F0EB4"/>
    <w:rsid w:val="004F0EBE"/>
    <w:rsid w:val="004F462D"/>
    <w:rsid w:val="004F5179"/>
    <w:rsid w:val="004F57A8"/>
    <w:rsid w:val="004F7E48"/>
    <w:rsid w:val="00501297"/>
    <w:rsid w:val="00502D37"/>
    <w:rsid w:val="00504768"/>
    <w:rsid w:val="0050675E"/>
    <w:rsid w:val="005067B6"/>
    <w:rsid w:val="00510A27"/>
    <w:rsid w:val="005122A2"/>
    <w:rsid w:val="0051275B"/>
    <w:rsid w:val="0051293E"/>
    <w:rsid w:val="005129D4"/>
    <w:rsid w:val="0051305F"/>
    <w:rsid w:val="00513483"/>
    <w:rsid w:val="005157C9"/>
    <w:rsid w:val="005169AD"/>
    <w:rsid w:val="00516A42"/>
    <w:rsid w:val="005177AE"/>
    <w:rsid w:val="00520A89"/>
    <w:rsid w:val="00521CAE"/>
    <w:rsid w:val="00522BBE"/>
    <w:rsid w:val="00523E1F"/>
    <w:rsid w:val="00524BB5"/>
    <w:rsid w:val="005266D2"/>
    <w:rsid w:val="00526D46"/>
    <w:rsid w:val="00527107"/>
    <w:rsid w:val="00527289"/>
    <w:rsid w:val="0053007E"/>
    <w:rsid w:val="005323CC"/>
    <w:rsid w:val="00532CF0"/>
    <w:rsid w:val="00535960"/>
    <w:rsid w:val="00536553"/>
    <w:rsid w:val="00536947"/>
    <w:rsid w:val="00541825"/>
    <w:rsid w:val="00543201"/>
    <w:rsid w:val="0054583B"/>
    <w:rsid w:val="0055038B"/>
    <w:rsid w:val="005541BE"/>
    <w:rsid w:val="00555CC1"/>
    <w:rsid w:val="00555EC9"/>
    <w:rsid w:val="005605D1"/>
    <w:rsid w:val="00561A24"/>
    <w:rsid w:val="00561A9F"/>
    <w:rsid w:val="005641D7"/>
    <w:rsid w:val="0057175E"/>
    <w:rsid w:val="00574AF5"/>
    <w:rsid w:val="00575A83"/>
    <w:rsid w:val="00576C15"/>
    <w:rsid w:val="00576D59"/>
    <w:rsid w:val="00576DB5"/>
    <w:rsid w:val="00580EAD"/>
    <w:rsid w:val="005820DD"/>
    <w:rsid w:val="00582CB1"/>
    <w:rsid w:val="005839AF"/>
    <w:rsid w:val="005842E0"/>
    <w:rsid w:val="00585AA7"/>
    <w:rsid w:val="0058645E"/>
    <w:rsid w:val="00586E38"/>
    <w:rsid w:val="005874C2"/>
    <w:rsid w:val="00587CDF"/>
    <w:rsid w:val="00590C34"/>
    <w:rsid w:val="005919AC"/>
    <w:rsid w:val="00595DE5"/>
    <w:rsid w:val="005A0044"/>
    <w:rsid w:val="005A06EC"/>
    <w:rsid w:val="005A1B48"/>
    <w:rsid w:val="005A2E9D"/>
    <w:rsid w:val="005A3D6B"/>
    <w:rsid w:val="005A4D19"/>
    <w:rsid w:val="005A4EAD"/>
    <w:rsid w:val="005A6EB8"/>
    <w:rsid w:val="005B1FC3"/>
    <w:rsid w:val="005B2E57"/>
    <w:rsid w:val="005B56DB"/>
    <w:rsid w:val="005B6564"/>
    <w:rsid w:val="005B6BE6"/>
    <w:rsid w:val="005B6F13"/>
    <w:rsid w:val="005B7917"/>
    <w:rsid w:val="005C3968"/>
    <w:rsid w:val="005C44A6"/>
    <w:rsid w:val="005C5CFC"/>
    <w:rsid w:val="005C5E19"/>
    <w:rsid w:val="005C687A"/>
    <w:rsid w:val="005D0136"/>
    <w:rsid w:val="005D08E7"/>
    <w:rsid w:val="005D0DD1"/>
    <w:rsid w:val="005D0DD3"/>
    <w:rsid w:val="005D3C20"/>
    <w:rsid w:val="005D5A12"/>
    <w:rsid w:val="005D624F"/>
    <w:rsid w:val="005D6A82"/>
    <w:rsid w:val="005E12EF"/>
    <w:rsid w:val="005E3618"/>
    <w:rsid w:val="005E36AF"/>
    <w:rsid w:val="005E5131"/>
    <w:rsid w:val="005E70B7"/>
    <w:rsid w:val="005E7A9C"/>
    <w:rsid w:val="005F1A7C"/>
    <w:rsid w:val="005F1F62"/>
    <w:rsid w:val="005F26A1"/>
    <w:rsid w:val="005F2989"/>
    <w:rsid w:val="005F339F"/>
    <w:rsid w:val="005F5B71"/>
    <w:rsid w:val="005F7A8E"/>
    <w:rsid w:val="006005A4"/>
    <w:rsid w:val="0060171A"/>
    <w:rsid w:val="006021D6"/>
    <w:rsid w:val="00603ED8"/>
    <w:rsid w:val="00604535"/>
    <w:rsid w:val="0060584B"/>
    <w:rsid w:val="0060768A"/>
    <w:rsid w:val="0060779B"/>
    <w:rsid w:val="0061003F"/>
    <w:rsid w:val="006106D8"/>
    <w:rsid w:val="0061210A"/>
    <w:rsid w:val="006125FA"/>
    <w:rsid w:val="00612AD4"/>
    <w:rsid w:val="00612F26"/>
    <w:rsid w:val="006141C3"/>
    <w:rsid w:val="00614481"/>
    <w:rsid w:val="00615751"/>
    <w:rsid w:val="00616EE7"/>
    <w:rsid w:val="006201A4"/>
    <w:rsid w:val="006206C5"/>
    <w:rsid w:val="006242E3"/>
    <w:rsid w:val="00624DA9"/>
    <w:rsid w:val="00624DFF"/>
    <w:rsid w:val="0062667B"/>
    <w:rsid w:val="0062686C"/>
    <w:rsid w:val="0063018A"/>
    <w:rsid w:val="0063072A"/>
    <w:rsid w:val="00630FDC"/>
    <w:rsid w:val="006319D7"/>
    <w:rsid w:val="00631DC9"/>
    <w:rsid w:val="006324C8"/>
    <w:rsid w:val="00636B91"/>
    <w:rsid w:val="00637BA9"/>
    <w:rsid w:val="00640711"/>
    <w:rsid w:val="00642A2C"/>
    <w:rsid w:val="00644F8E"/>
    <w:rsid w:val="00645524"/>
    <w:rsid w:val="00645FEF"/>
    <w:rsid w:val="0064788E"/>
    <w:rsid w:val="0065140F"/>
    <w:rsid w:val="00652ADF"/>
    <w:rsid w:val="00653881"/>
    <w:rsid w:val="00654CB2"/>
    <w:rsid w:val="006562F2"/>
    <w:rsid w:val="00660C89"/>
    <w:rsid w:val="00661CAC"/>
    <w:rsid w:val="00664407"/>
    <w:rsid w:val="00664EB7"/>
    <w:rsid w:val="00666920"/>
    <w:rsid w:val="00667B81"/>
    <w:rsid w:val="00670FA8"/>
    <w:rsid w:val="00671A1D"/>
    <w:rsid w:val="00671F5E"/>
    <w:rsid w:val="0067269E"/>
    <w:rsid w:val="0067361C"/>
    <w:rsid w:val="00675EBC"/>
    <w:rsid w:val="00680555"/>
    <w:rsid w:val="006827A8"/>
    <w:rsid w:val="00682E02"/>
    <w:rsid w:val="006861AF"/>
    <w:rsid w:val="00686CDF"/>
    <w:rsid w:val="00687F33"/>
    <w:rsid w:val="00690344"/>
    <w:rsid w:val="00693AFC"/>
    <w:rsid w:val="006A644B"/>
    <w:rsid w:val="006A69D7"/>
    <w:rsid w:val="006A6D1B"/>
    <w:rsid w:val="006A6F67"/>
    <w:rsid w:val="006A7DCE"/>
    <w:rsid w:val="006B1A3B"/>
    <w:rsid w:val="006B393B"/>
    <w:rsid w:val="006C2044"/>
    <w:rsid w:val="006C2CEE"/>
    <w:rsid w:val="006C457E"/>
    <w:rsid w:val="006C4891"/>
    <w:rsid w:val="006C507B"/>
    <w:rsid w:val="006C5481"/>
    <w:rsid w:val="006C5838"/>
    <w:rsid w:val="006C6201"/>
    <w:rsid w:val="006C6B85"/>
    <w:rsid w:val="006C7B0A"/>
    <w:rsid w:val="006D06AF"/>
    <w:rsid w:val="006D0DB7"/>
    <w:rsid w:val="006D1C59"/>
    <w:rsid w:val="006D1D93"/>
    <w:rsid w:val="006D2662"/>
    <w:rsid w:val="006D312A"/>
    <w:rsid w:val="006D4CF7"/>
    <w:rsid w:val="006D5262"/>
    <w:rsid w:val="006E3380"/>
    <w:rsid w:val="006E3B0F"/>
    <w:rsid w:val="006E42ED"/>
    <w:rsid w:val="006E48DF"/>
    <w:rsid w:val="006E7BF1"/>
    <w:rsid w:val="006F10A6"/>
    <w:rsid w:val="006F6A2E"/>
    <w:rsid w:val="006F7947"/>
    <w:rsid w:val="00700491"/>
    <w:rsid w:val="0070049F"/>
    <w:rsid w:val="00700F92"/>
    <w:rsid w:val="007027E9"/>
    <w:rsid w:val="007045AA"/>
    <w:rsid w:val="007066AA"/>
    <w:rsid w:val="00707724"/>
    <w:rsid w:val="0071182C"/>
    <w:rsid w:val="00715BF4"/>
    <w:rsid w:val="00723472"/>
    <w:rsid w:val="007239D1"/>
    <w:rsid w:val="007264A6"/>
    <w:rsid w:val="00726632"/>
    <w:rsid w:val="00730B60"/>
    <w:rsid w:val="00732ACF"/>
    <w:rsid w:val="007368C3"/>
    <w:rsid w:val="007374EC"/>
    <w:rsid w:val="00737825"/>
    <w:rsid w:val="00740B80"/>
    <w:rsid w:val="00742362"/>
    <w:rsid w:val="00742ED7"/>
    <w:rsid w:val="007431F3"/>
    <w:rsid w:val="00743BB8"/>
    <w:rsid w:val="00744E14"/>
    <w:rsid w:val="00747A40"/>
    <w:rsid w:val="007501CC"/>
    <w:rsid w:val="0075050A"/>
    <w:rsid w:val="00750684"/>
    <w:rsid w:val="00751AA3"/>
    <w:rsid w:val="007528CD"/>
    <w:rsid w:val="00753A65"/>
    <w:rsid w:val="00760A14"/>
    <w:rsid w:val="00764426"/>
    <w:rsid w:val="0076516F"/>
    <w:rsid w:val="00765979"/>
    <w:rsid w:val="00765AD6"/>
    <w:rsid w:val="00766F77"/>
    <w:rsid w:val="00767728"/>
    <w:rsid w:val="00771F02"/>
    <w:rsid w:val="00774353"/>
    <w:rsid w:val="00774CBD"/>
    <w:rsid w:val="00775D15"/>
    <w:rsid w:val="0077670A"/>
    <w:rsid w:val="00780389"/>
    <w:rsid w:val="00781B2A"/>
    <w:rsid w:val="00781E1E"/>
    <w:rsid w:val="00782FEB"/>
    <w:rsid w:val="00784E0E"/>
    <w:rsid w:val="00785EE1"/>
    <w:rsid w:val="00792C54"/>
    <w:rsid w:val="00796464"/>
    <w:rsid w:val="00797068"/>
    <w:rsid w:val="007A3B29"/>
    <w:rsid w:val="007A4218"/>
    <w:rsid w:val="007A4EFC"/>
    <w:rsid w:val="007B5DB0"/>
    <w:rsid w:val="007B6FB6"/>
    <w:rsid w:val="007C177E"/>
    <w:rsid w:val="007C238D"/>
    <w:rsid w:val="007C43C4"/>
    <w:rsid w:val="007C49A8"/>
    <w:rsid w:val="007C51C3"/>
    <w:rsid w:val="007C78F9"/>
    <w:rsid w:val="007D0475"/>
    <w:rsid w:val="007D061C"/>
    <w:rsid w:val="007D0876"/>
    <w:rsid w:val="007D2BF4"/>
    <w:rsid w:val="007D36B9"/>
    <w:rsid w:val="007E08B8"/>
    <w:rsid w:val="007E125E"/>
    <w:rsid w:val="007E2988"/>
    <w:rsid w:val="007E3528"/>
    <w:rsid w:val="007E385C"/>
    <w:rsid w:val="007E3E9F"/>
    <w:rsid w:val="007E6083"/>
    <w:rsid w:val="007E7A33"/>
    <w:rsid w:val="007F03D8"/>
    <w:rsid w:val="007F089A"/>
    <w:rsid w:val="007F6122"/>
    <w:rsid w:val="007F6932"/>
    <w:rsid w:val="007F74DA"/>
    <w:rsid w:val="007F7FDC"/>
    <w:rsid w:val="0080000D"/>
    <w:rsid w:val="0080077E"/>
    <w:rsid w:val="00801464"/>
    <w:rsid w:val="008031A7"/>
    <w:rsid w:val="00810B0F"/>
    <w:rsid w:val="008113A5"/>
    <w:rsid w:val="00812BAB"/>
    <w:rsid w:val="008137AD"/>
    <w:rsid w:val="00815E75"/>
    <w:rsid w:val="008172E2"/>
    <w:rsid w:val="008205E1"/>
    <w:rsid w:val="008214DA"/>
    <w:rsid w:val="00821F2B"/>
    <w:rsid w:val="00823EC8"/>
    <w:rsid w:val="00826C6C"/>
    <w:rsid w:val="008273FD"/>
    <w:rsid w:val="008276FA"/>
    <w:rsid w:val="00831EC6"/>
    <w:rsid w:val="008323B8"/>
    <w:rsid w:val="00832662"/>
    <w:rsid w:val="0083359E"/>
    <w:rsid w:val="00837E08"/>
    <w:rsid w:val="00841138"/>
    <w:rsid w:val="00841EFB"/>
    <w:rsid w:val="00843F86"/>
    <w:rsid w:val="008459F6"/>
    <w:rsid w:val="0085202D"/>
    <w:rsid w:val="00854110"/>
    <w:rsid w:val="008545D1"/>
    <w:rsid w:val="00854E1A"/>
    <w:rsid w:val="008555B2"/>
    <w:rsid w:val="008573F1"/>
    <w:rsid w:val="00861447"/>
    <w:rsid w:val="008630EA"/>
    <w:rsid w:val="00863329"/>
    <w:rsid w:val="00863F10"/>
    <w:rsid w:val="008662E1"/>
    <w:rsid w:val="0086771B"/>
    <w:rsid w:val="008770D6"/>
    <w:rsid w:val="0088059F"/>
    <w:rsid w:val="008809F8"/>
    <w:rsid w:val="00880BAB"/>
    <w:rsid w:val="0088468A"/>
    <w:rsid w:val="008853DF"/>
    <w:rsid w:val="00886390"/>
    <w:rsid w:val="008863A9"/>
    <w:rsid w:val="00887FFD"/>
    <w:rsid w:val="00890E59"/>
    <w:rsid w:val="00891C57"/>
    <w:rsid w:val="00891F43"/>
    <w:rsid w:val="00895E5C"/>
    <w:rsid w:val="00897D20"/>
    <w:rsid w:val="008A19BF"/>
    <w:rsid w:val="008A594E"/>
    <w:rsid w:val="008A7CFC"/>
    <w:rsid w:val="008B1995"/>
    <w:rsid w:val="008B6A0B"/>
    <w:rsid w:val="008B7673"/>
    <w:rsid w:val="008B7691"/>
    <w:rsid w:val="008B7787"/>
    <w:rsid w:val="008C0F06"/>
    <w:rsid w:val="008C20CE"/>
    <w:rsid w:val="008C646E"/>
    <w:rsid w:val="008C69B0"/>
    <w:rsid w:val="008D0EEA"/>
    <w:rsid w:val="008D5829"/>
    <w:rsid w:val="008D71A1"/>
    <w:rsid w:val="008E0562"/>
    <w:rsid w:val="008E31F7"/>
    <w:rsid w:val="008E5B83"/>
    <w:rsid w:val="008E7259"/>
    <w:rsid w:val="008F18CA"/>
    <w:rsid w:val="008F3E66"/>
    <w:rsid w:val="008F3FD5"/>
    <w:rsid w:val="008F55CD"/>
    <w:rsid w:val="008F596D"/>
    <w:rsid w:val="008F6A6C"/>
    <w:rsid w:val="009001D9"/>
    <w:rsid w:val="00900ABB"/>
    <w:rsid w:val="00903B75"/>
    <w:rsid w:val="00903FEF"/>
    <w:rsid w:val="00905D63"/>
    <w:rsid w:val="0090603A"/>
    <w:rsid w:val="00907048"/>
    <w:rsid w:val="009078BD"/>
    <w:rsid w:val="00907AE3"/>
    <w:rsid w:val="00910250"/>
    <w:rsid w:val="0091204F"/>
    <w:rsid w:val="00912378"/>
    <w:rsid w:val="009145EB"/>
    <w:rsid w:val="00916A59"/>
    <w:rsid w:val="00917832"/>
    <w:rsid w:val="00920745"/>
    <w:rsid w:val="009236DF"/>
    <w:rsid w:val="00924656"/>
    <w:rsid w:val="00926016"/>
    <w:rsid w:val="00930A38"/>
    <w:rsid w:val="00932B01"/>
    <w:rsid w:val="00932FAB"/>
    <w:rsid w:val="0093440E"/>
    <w:rsid w:val="00934CED"/>
    <w:rsid w:val="009402B1"/>
    <w:rsid w:val="00943AEA"/>
    <w:rsid w:val="00945121"/>
    <w:rsid w:val="00946568"/>
    <w:rsid w:val="009503EF"/>
    <w:rsid w:val="0095087E"/>
    <w:rsid w:val="00952B1A"/>
    <w:rsid w:val="00957409"/>
    <w:rsid w:val="00957531"/>
    <w:rsid w:val="00957772"/>
    <w:rsid w:val="0096080A"/>
    <w:rsid w:val="009637B3"/>
    <w:rsid w:val="00967E80"/>
    <w:rsid w:val="00971BB5"/>
    <w:rsid w:val="00971C70"/>
    <w:rsid w:val="009725CC"/>
    <w:rsid w:val="0097313F"/>
    <w:rsid w:val="009741F9"/>
    <w:rsid w:val="00974E6D"/>
    <w:rsid w:val="00974FC5"/>
    <w:rsid w:val="00975B0D"/>
    <w:rsid w:val="0097690B"/>
    <w:rsid w:val="00977136"/>
    <w:rsid w:val="00981CB1"/>
    <w:rsid w:val="0098227F"/>
    <w:rsid w:val="00982D4F"/>
    <w:rsid w:val="0098367A"/>
    <w:rsid w:val="00984D84"/>
    <w:rsid w:val="009856DE"/>
    <w:rsid w:val="009861FE"/>
    <w:rsid w:val="0098649C"/>
    <w:rsid w:val="00992157"/>
    <w:rsid w:val="009964E6"/>
    <w:rsid w:val="009A1CA5"/>
    <w:rsid w:val="009A5781"/>
    <w:rsid w:val="009A6BFE"/>
    <w:rsid w:val="009A79D8"/>
    <w:rsid w:val="009B32AA"/>
    <w:rsid w:val="009B386F"/>
    <w:rsid w:val="009B4CB0"/>
    <w:rsid w:val="009B5861"/>
    <w:rsid w:val="009B5AA7"/>
    <w:rsid w:val="009B7BAF"/>
    <w:rsid w:val="009C0197"/>
    <w:rsid w:val="009C4379"/>
    <w:rsid w:val="009C452B"/>
    <w:rsid w:val="009C503C"/>
    <w:rsid w:val="009C6E32"/>
    <w:rsid w:val="009D0A3B"/>
    <w:rsid w:val="009D0F67"/>
    <w:rsid w:val="009D12C8"/>
    <w:rsid w:val="009D2BA4"/>
    <w:rsid w:val="009D3B9B"/>
    <w:rsid w:val="009D50A0"/>
    <w:rsid w:val="009D5512"/>
    <w:rsid w:val="009D58A1"/>
    <w:rsid w:val="009D5D69"/>
    <w:rsid w:val="009D6F50"/>
    <w:rsid w:val="009E34FB"/>
    <w:rsid w:val="009E3548"/>
    <w:rsid w:val="009E45A9"/>
    <w:rsid w:val="009E5CFB"/>
    <w:rsid w:val="009E713F"/>
    <w:rsid w:val="009F14DE"/>
    <w:rsid w:val="009F2149"/>
    <w:rsid w:val="009F265C"/>
    <w:rsid w:val="009F2D6C"/>
    <w:rsid w:val="009F45B3"/>
    <w:rsid w:val="009F59CC"/>
    <w:rsid w:val="00A023C0"/>
    <w:rsid w:val="00A02A26"/>
    <w:rsid w:val="00A055A3"/>
    <w:rsid w:val="00A05D7C"/>
    <w:rsid w:val="00A068FF"/>
    <w:rsid w:val="00A10E3E"/>
    <w:rsid w:val="00A15682"/>
    <w:rsid w:val="00A16F3D"/>
    <w:rsid w:val="00A17BE1"/>
    <w:rsid w:val="00A214AF"/>
    <w:rsid w:val="00A21860"/>
    <w:rsid w:val="00A26114"/>
    <w:rsid w:val="00A32B2D"/>
    <w:rsid w:val="00A3460F"/>
    <w:rsid w:val="00A36803"/>
    <w:rsid w:val="00A3732C"/>
    <w:rsid w:val="00A4269A"/>
    <w:rsid w:val="00A43642"/>
    <w:rsid w:val="00A43909"/>
    <w:rsid w:val="00A43B96"/>
    <w:rsid w:val="00A54177"/>
    <w:rsid w:val="00A5774A"/>
    <w:rsid w:val="00A60B81"/>
    <w:rsid w:val="00A6336E"/>
    <w:rsid w:val="00A63DD5"/>
    <w:rsid w:val="00A656D0"/>
    <w:rsid w:val="00A6615D"/>
    <w:rsid w:val="00A667FF"/>
    <w:rsid w:val="00A723B4"/>
    <w:rsid w:val="00A7420E"/>
    <w:rsid w:val="00A74F08"/>
    <w:rsid w:val="00A82A80"/>
    <w:rsid w:val="00A83266"/>
    <w:rsid w:val="00A8339C"/>
    <w:rsid w:val="00A85157"/>
    <w:rsid w:val="00A86D88"/>
    <w:rsid w:val="00A90D05"/>
    <w:rsid w:val="00A972E8"/>
    <w:rsid w:val="00AA082E"/>
    <w:rsid w:val="00AA0FB2"/>
    <w:rsid w:val="00AA1875"/>
    <w:rsid w:val="00AA200C"/>
    <w:rsid w:val="00AA693C"/>
    <w:rsid w:val="00AA7356"/>
    <w:rsid w:val="00AB028E"/>
    <w:rsid w:val="00AB2343"/>
    <w:rsid w:val="00AB25FC"/>
    <w:rsid w:val="00AB4191"/>
    <w:rsid w:val="00AB44B5"/>
    <w:rsid w:val="00AB4970"/>
    <w:rsid w:val="00AB5F23"/>
    <w:rsid w:val="00AC130D"/>
    <w:rsid w:val="00AC21A4"/>
    <w:rsid w:val="00AC35FB"/>
    <w:rsid w:val="00AC5A0A"/>
    <w:rsid w:val="00AC749A"/>
    <w:rsid w:val="00AD2025"/>
    <w:rsid w:val="00AD2463"/>
    <w:rsid w:val="00AD4CC0"/>
    <w:rsid w:val="00AD695F"/>
    <w:rsid w:val="00AD7422"/>
    <w:rsid w:val="00AD7729"/>
    <w:rsid w:val="00AE017A"/>
    <w:rsid w:val="00AE0850"/>
    <w:rsid w:val="00AE1330"/>
    <w:rsid w:val="00AE2621"/>
    <w:rsid w:val="00AE4970"/>
    <w:rsid w:val="00AE497C"/>
    <w:rsid w:val="00AE775D"/>
    <w:rsid w:val="00AE7766"/>
    <w:rsid w:val="00AF2F16"/>
    <w:rsid w:val="00AF4046"/>
    <w:rsid w:val="00AF46F1"/>
    <w:rsid w:val="00AF74C3"/>
    <w:rsid w:val="00B01D97"/>
    <w:rsid w:val="00B023E1"/>
    <w:rsid w:val="00B03384"/>
    <w:rsid w:val="00B04C8B"/>
    <w:rsid w:val="00B06EDA"/>
    <w:rsid w:val="00B102A2"/>
    <w:rsid w:val="00B11098"/>
    <w:rsid w:val="00B1154D"/>
    <w:rsid w:val="00B13F4C"/>
    <w:rsid w:val="00B1475A"/>
    <w:rsid w:val="00B15CE3"/>
    <w:rsid w:val="00B169B8"/>
    <w:rsid w:val="00B1766A"/>
    <w:rsid w:val="00B177CC"/>
    <w:rsid w:val="00B206B5"/>
    <w:rsid w:val="00B218BC"/>
    <w:rsid w:val="00B25F10"/>
    <w:rsid w:val="00B26DFF"/>
    <w:rsid w:val="00B279AF"/>
    <w:rsid w:val="00B27F10"/>
    <w:rsid w:val="00B308DB"/>
    <w:rsid w:val="00B3344E"/>
    <w:rsid w:val="00B33BCA"/>
    <w:rsid w:val="00B34780"/>
    <w:rsid w:val="00B43701"/>
    <w:rsid w:val="00B474E3"/>
    <w:rsid w:val="00B5201C"/>
    <w:rsid w:val="00B5436F"/>
    <w:rsid w:val="00B559EF"/>
    <w:rsid w:val="00B566C8"/>
    <w:rsid w:val="00B60907"/>
    <w:rsid w:val="00B60D8A"/>
    <w:rsid w:val="00B657C8"/>
    <w:rsid w:val="00B714EA"/>
    <w:rsid w:val="00B72A56"/>
    <w:rsid w:val="00B7376D"/>
    <w:rsid w:val="00B80221"/>
    <w:rsid w:val="00B8131A"/>
    <w:rsid w:val="00B82CD1"/>
    <w:rsid w:val="00B83306"/>
    <w:rsid w:val="00B83F8D"/>
    <w:rsid w:val="00B848B5"/>
    <w:rsid w:val="00B85E7A"/>
    <w:rsid w:val="00B869C2"/>
    <w:rsid w:val="00B876CC"/>
    <w:rsid w:val="00B96EF2"/>
    <w:rsid w:val="00B97F66"/>
    <w:rsid w:val="00BA34C3"/>
    <w:rsid w:val="00BA3A50"/>
    <w:rsid w:val="00BA5354"/>
    <w:rsid w:val="00BB05A7"/>
    <w:rsid w:val="00BB0ACA"/>
    <w:rsid w:val="00BB1575"/>
    <w:rsid w:val="00BB3230"/>
    <w:rsid w:val="00BB32BA"/>
    <w:rsid w:val="00BB64AF"/>
    <w:rsid w:val="00BB7172"/>
    <w:rsid w:val="00BB7212"/>
    <w:rsid w:val="00BC0F48"/>
    <w:rsid w:val="00BC276D"/>
    <w:rsid w:val="00BC2B89"/>
    <w:rsid w:val="00BC5CAD"/>
    <w:rsid w:val="00BD06FF"/>
    <w:rsid w:val="00BD12B4"/>
    <w:rsid w:val="00BD1E2B"/>
    <w:rsid w:val="00BD7403"/>
    <w:rsid w:val="00BE10A1"/>
    <w:rsid w:val="00BE361E"/>
    <w:rsid w:val="00BE367D"/>
    <w:rsid w:val="00BE3D42"/>
    <w:rsid w:val="00BE3F4F"/>
    <w:rsid w:val="00BE3FEF"/>
    <w:rsid w:val="00BE68B1"/>
    <w:rsid w:val="00BE6A0A"/>
    <w:rsid w:val="00BE6DC3"/>
    <w:rsid w:val="00BE7F2C"/>
    <w:rsid w:val="00BF07B8"/>
    <w:rsid w:val="00BF2E2D"/>
    <w:rsid w:val="00BF3227"/>
    <w:rsid w:val="00BF5624"/>
    <w:rsid w:val="00BF6FFF"/>
    <w:rsid w:val="00C043C7"/>
    <w:rsid w:val="00C043D9"/>
    <w:rsid w:val="00C0520E"/>
    <w:rsid w:val="00C05BB7"/>
    <w:rsid w:val="00C0621F"/>
    <w:rsid w:val="00C06F2A"/>
    <w:rsid w:val="00C1179A"/>
    <w:rsid w:val="00C149BE"/>
    <w:rsid w:val="00C155C9"/>
    <w:rsid w:val="00C1617B"/>
    <w:rsid w:val="00C20E8C"/>
    <w:rsid w:val="00C21B21"/>
    <w:rsid w:val="00C21BAC"/>
    <w:rsid w:val="00C224E0"/>
    <w:rsid w:val="00C234E7"/>
    <w:rsid w:val="00C23DD0"/>
    <w:rsid w:val="00C2517D"/>
    <w:rsid w:val="00C2646D"/>
    <w:rsid w:val="00C347F7"/>
    <w:rsid w:val="00C34E02"/>
    <w:rsid w:val="00C352BA"/>
    <w:rsid w:val="00C3599F"/>
    <w:rsid w:val="00C35AA8"/>
    <w:rsid w:val="00C36724"/>
    <w:rsid w:val="00C367F8"/>
    <w:rsid w:val="00C37389"/>
    <w:rsid w:val="00C37566"/>
    <w:rsid w:val="00C37FE7"/>
    <w:rsid w:val="00C40197"/>
    <w:rsid w:val="00C41EA9"/>
    <w:rsid w:val="00C421E9"/>
    <w:rsid w:val="00C42AD9"/>
    <w:rsid w:val="00C43E29"/>
    <w:rsid w:val="00C44FDC"/>
    <w:rsid w:val="00C54DFF"/>
    <w:rsid w:val="00C55826"/>
    <w:rsid w:val="00C574AA"/>
    <w:rsid w:val="00C57EB4"/>
    <w:rsid w:val="00C60EBA"/>
    <w:rsid w:val="00C65FF1"/>
    <w:rsid w:val="00C660AB"/>
    <w:rsid w:val="00C66B9D"/>
    <w:rsid w:val="00C7088F"/>
    <w:rsid w:val="00C709F6"/>
    <w:rsid w:val="00C71958"/>
    <w:rsid w:val="00C754AB"/>
    <w:rsid w:val="00C80EBD"/>
    <w:rsid w:val="00C828D0"/>
    <w:rsid w:val="00C83E1B"/>
    <w:rsid w:val="00C8472E"/>
    <w:rsid w:val="00C947B7"/>
    <w:rsid w:val="00C96725"/>
    <w:rsid w:val="00C9724E"/>
    <w:rsid w:val="00CA0DA2"/>
    <w:rsid w:val="00CA10E5"/>
    <w:rsid w:val="00CA2AC1"/>
    <w:rsid w:val="00CA3552"/>
    <w:rsid w:val="00CA3A16"/>
    <w:rsid w:val="00CA446E"/>
    <w:rsid w:val="00CA782D"/>
    <w:rsid w:val="00CA791B"/>
    <w:rsid w:val="00CA7B45"/>
    <w:rsid w:val="00CB1C63"/>
    <w:rsid w:val="00CB3BF2"/>
    <w:rsid w:val="00CB7F1B"/>
    <w:rsid w:val="00CC02B3"/>
    <w:rsid w:val="00CC09AF"/>
    <w:rsid w:val="00CC1EB6"/>
    <w:rsid w:val="00CC2DAA"/>
    <w:rsid w:val="00CC4941"/>
    <w:rsid w:val="00CC5717"/>
    <w:rsid w:val="00CC6448"/>
    <w:rsid w:val="00CC6561"/>
    <w:rsid w:val="00CD1286"/>
    <w:rsid w:val="00CD47B5"/>
    <w:rsid w:val="00CD6C06"/>
    <w:rsid w:val="00CE5812"/>
    <w:rsid w:val="00CE5DFE"/>
    <w:rsid w:val="00CE7663"/>
    <w:rsid w:val="00CE7F6D"/>
    <w:rsid w:val="00CE7FD9"/>
    <w:rsid w:val="00CF13F8"/>
    <w:rsid w:val="00CF2B3A"/>
    <w:rsid w:val="00CF318B"/>
    <w:rsid w:val="00CF3A2A"/>
    <w:rsid w:val="00CF7F47"/>
    <w:rsid w:val="00D00564"/>
    <w:rsid w:val="00D00C50"/>
    <w:rsid w:val="00D01466"/>
    <w:rsid w:val="00D02A8D"/>
    <w:rsid w:val="00D02AEC"/>
    <w:rsid w:val="00D03483"/>
    <w:rsid w:val="00D04D20"/>
    <w:rsid w:val="00D069CD"/>
    <w:rsid w:val="00D20EC8"/>
    <w:rsid w:val="00D21F25"/>
    <w:rsid w:val="00D22178"/>
    <w:rsid w:val="00D2429C"/>
    <w:rsid w:val="00D24894"/>
    <w:rsid w:val="00D25CB4"/>
    <w:rsid w:val="00D26564"/>
    <w:rsid w:val="00D26EE6"/>
    <w:rsid w:val="00D30ECE"/>
    <w:rsid w:val="00D31695"/>
    <w:rsid w:val="00D320F3"/>
    <w:rsid w:val="00D350E6"/>
    <w:rsid w:val="00D377E4"/>
    <w:rsid w:val="00D40918"/>
    <w:rsid w:val="00D40F21"/>
    <w:rsid w:val="00D434B4"/>
    <w:rsid w:val="00D43C32"/>
    <w:rsid w:val="00D44463"/>
    <w:rsid w:val="00D44F27"/>
    <w:rsid w:val="00D45FDE"/>
    <w:rsid w:val="00D47F60"/>
    <w:rsid w:val="00D51011"/>
    <w:rsid w:val="00D52A75"/>
    <w:rsid w:val="00D53FFD"/>
    <w:rsid w:val="00D5587F"/>
    <w:rsid w:val="00D61C96"/>
    <w:rsid w:val="00D6222C"/>
    <w:rsid w:val="00D6337F"/>
    <w:rsid w:val="00D64798"/>
    <w:rsid w:val="00D64A2C"/>
    <w:rsid w:val="00D652D5"/>
    <w:rsid w:val="00D70850"/>
    <w:rsid w:val="00D719E4"/>
    <w:rsid w:val="00D763B3"/>
    <w:rsid w:val="00D77202"/>
    <w:rsid w:val="00D7742F"/>
    <w:rsid w:val="00D83BCC"/>
    <w:rsid w:val="00D84D9B"/>
    <w:rsid w:val="00D870C2"/>
    <w:rsid w:val="00D903DE"/>
    <w:rsid w:val="00D913F6"/>
    <w:rsid w:val="00D91733"/>
    <w:rsid w:val="00D9411D"/>
    <w:rsid w:val="00D95D2F"/>
    <w:rsid w:val="00D96995"/>
    <w:rsid w:val="00DA1122"/>
    <w:rsid w:val="00DA1F20"/>
    <w:rsid w:val="00DA4CED"/>
    <w:rsid w:val="00DA5C55"/>
    <w:rsid w:val="00DA7D62"/>
    <w:rsid w:val="00DB09BB"/>
    <w:rsid w:val="00DB2DA6"/>
    <w:rsid w:val="00DB3CB2"/>
    <w:rsid w:val="00DB4B50"/>
    <w:rsid w:val="00DB7435"/>
    <w:rsid w:val="00DC105F"/>
    <w:rsid w:val="00DC3F13"/>
    <w:rsid w:val="00DC5D64"/>
    <w:rsid w:val="00DD4D05"/>
    <w:rsid w:val="00DD5841"/>
    <w:rsid w:val="00DD66D1"/>
    <w:rsid w:val="00DD7735"/>
    <w:rsid w:val="00DE0AA8"/>
    <w:rsid w:val="00DE0DED"/>
    <w:rsid w:val="00DE2EB9"/>
    <w:rsid w:val="00DF7E7D"/>
    <w:rsid w:val="00E00F20"/>
    <w:rsid w:val="00E041F6"/>
    <w:rsid w:val="00E102D8"/>
    <w:rsid w:val="00E12264"/>
    <w:rsid w:val="00E12CE1"/>
    <w:rsid w:val="00E1337B"/>
    <w:rsid w:val="00E13AEB"/>
    <w:rsid w:val="00E149D0"/>
    <w:rsid w:val="00E1683C"/>
    <w:rsid w:val="00E17784"/>
    <w:rsid w:val="00E22012"/>
    <w:rsid w:val="00E26461"/>
    <w:rsid w:val="00E27833"/>
    <w:rsid w:val="00E30E77"/>
    <w:rsid w:val="00E31CA0"/>
    <w:rsid w:val="00E32279"/>
    <w:rsid w:val="00E3464A"/>
    <w:rsid w:val="00E34FAF"/>
    <w:rsid w:val="00E35D28"/>
    <w:rsid w:val="00E3755E"/>
    <w:rsid w:val="00E4083B"/>
    <w:rsid w:val="00E4277D"/>
    <w:rsid w:val="00E438B2"/>
    <w:rsid w:val="00E445D3"/>
    <w:rsid w:val="00E4636E"/>
    <w:rsid w:val="00E474D3"/>
    <w:rsid w:val="00E50323"/>
    <w:rsid w:val="00E53A94"/>
    <w:rsid w:val="00E5405C"/>
    <w:rsid w:val="00E54C20"/>
    <w:rsid w:val="00E56FA2"/>
    <w:rsid w:val="00E61821"/>
    <w:rsid w:val="00E62F8E"/>
    <w:rsid w:val="00E63A6F"/>
    <w:rsid w:val="00E63F04"/>
    <w:rsid w:val="00E643D0"/>
    <w:rsid w:val="00E65025"/>
    <w:rsid w:val="00E664DF"/>
    <w:rsid w:val="00E66683"/>
    <w:rsid w:val="00E71947"/>
    <w:rsid w:val="00E71D64"/>
    <w:rsid w:val="00E7332D"/>
    <w:rsid w:val="00E758F4"/>
    <w:rsid w:val="00E812AE"/>
    <w:rsid w:val="00E812C5"/>
    <w:rsid w:val="00E826FA"/>
    <w:rsid w:val="00E833CF"/>
    <w:rsid w:val="00E8406A"/>
    <w:rsid w:val="00E85F6A"/>
    <w:rsid w:val="00E862F0"/>
    <w:rsid w:val="00E86357"/>
    <w:rsid w:val="00E93306"/>
    <w:rsid w:val="00E9643B"/>
    <w:rsid w:val="00E968EA"/>
    <w:rsid w:val="00E9787F"/>
    <w:rsid w:val="00EA2B57"/>
    <w:rsid w:val="00EA683B"/>
    <w:rsid w:val="00EB03B2"/>
    <w:rsid w:val="00EB2525"/>
    <w:rsid w:val="00EB43C0"/>
    <w:rsid w:val="00EB697B"/>
    <w:rsid w:val="00EC11A8"/>
    <w:rsid w:val="00EC18EF"/>
    <w:rsid w:val="00EC4B32"/>
    <w:rsid w:val="00EC4BE7"/>
    <w:rsid w:val="00EC7258"/>
    <w:rsid w:val="00ED17CD"/>
    <w:rsid w:val="00ED18F3"/>
    <w:rsid w:val="00ED2573"/>
    <w:rsid w:val="00ED4992"/>
    <w:rsid w:val="00ED49DC"/>
    <w:rsid w:val="00ED4B83"/>
    <w:rsid w:val="00EE229C"/>
    <w:rsid w:val="00EE293A"/>
    <w:rsid w:val="00EE366F"/>
    <w:rsid w:val="00EE5F37"/>
    <w:rsid w:val="00EF0A78"/>
    <w:rsid w:val="00EF1486"/>
    <w:rsid w:val="00EF2B0D"/>
    <w:rsid w:val="00F00E58"/>
    <w:rsid w:val="00F00FA1"/>
    <w:rsid w:val="00F0141F"/>
    <w:rsid w:val="00F02099"/>
    <w:rsid w:val="00F02245"/>
    <w:rsid w:val="00F02859"/>
    <w:rsid w:val="00F05073"/>
    <w:rsid w:val="00F05326"/>
    <w:rsid w:val="00F078A6"/>
    <w:rsid w:val="00F10935"/>
    <w:rsid w:val="00F110A6"/>
    <w:rsid w:val="00F11466"/>
    <w:rsid w:val="00F12997"/>
    <w:rsid w:val="00F14B78"/>
    <w:rsid w:val="00F15728"/>
    <w:rsid w:val="00F22AC0"/>
    <w:rsid w:val="00F22FDA"/>
    <w:rsid w:val="00F24BFE"/>
    <w:rsid w:val="00F2527D"/>
    <w:rsid w:val="00F26D3F"/>
    <w:rsid w:val="00F3182C"/>
    <w:rsid w:val="00F31E3A"/>
    <w:rsid w:val="00F33D2C"/>
    <w:rsid w:val="00F346B1"/>
    <w:rsid w:val="00F34EFC"/>
    <w:rsid w:val="00F417E7"/>
    <w:rsid w:val="00F42A23"/>
    <w:rsid w:val="00F46EC0"/>
    <w:rsid w:val="00F50846"/>
    <w:rsid w:val="00F50F88"/>
    <w:rsid w:val="00F60889"/>
    <w:rsid w:val="00F608EE"/>
    <w:rsid w:val="00F61550"/>
    <w:rsid w:val="00F64038"/>
    <w:rsid w:val="00F66107"/>
    <w:rsid w:val="00F67C29"/>
    <w:rsid w:val="00F71074"/>
    <w:rsid w:val="00F7160C"/>
    <w:rsid w:val="00F71D32"/>
    <w:rsid w:val="00F72796"/>
    <w:rsid w:val="00F72BFD"/>
    <w:rsid w:val="00F731D8"/>
    <w:rsid w:val="00F73BBF"/>
    <w:rsid w:val="00F7764D"/>
    <w:rsid w:val="00F77C4F"/>
    <w:rsid w:val="00F847CD"/>
    <w:rsid w:val="00F849EB"/>
    <w:rsid w:val="00F91E30"/>
    <w:rsid w:val="00F926FD"/>
    <w:rsid w:val="00F928EE"/>
    <w:rsid w:val="00FA2E28"/>
    <w:rsid w:val="00FA6450"/>
    <w:rsid w:val="00FA701C"/>
    <w:rsid w:val="00FB1D9B"/>
    <w:rsid w:val="00FB29EC"/>
    <w:rsid w:val="00FB2EB1"/>
    <w:rsid w:val="00FB57E6"/>
    <w:rsid w:val="00FC01B9"/>
    <w:rsid w:val="00FC30DA"/>
    <w:rsid w:val="00FC322E"/>
    <w:rsid w:val="00FC64C0"/>
    <w:rsid w:val="00FD085F"/>
    <w:rsid w:val="00FD19DF"/>
    <w:rsid w:val="00FD26B7"/>
    <w:rsid w:val="00FD3A13"/>
    <w:rsid w:val="00FE03F2"/>
    <w:rsid w:val="00FE0CBF"/>
    <w:rsid w:val="00FE1BE4"/>
    <w:rsid w:val="00FE2F30"/>
    <w:rsid w:val="00FE4D13"/>
    <w:rsid w:val="00FE502A"/>
    <w:rsid w:val="00FE6E66"/>
    <w:rsid w:val="00FF3244"/>
    <w:rsid w:val="00FF5211"/>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82205"/>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282205"/>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282205"/>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282205"/>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282205"/>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282205"/>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282205"/>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282205"/>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2205"/>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character" w:styleId="Siln">
    <w:name w:val="Strong"/>
    <w:basedOn w:val="Standardnpsmoodstavce"/>
    <w:uiPriority w:val="99"/>
    <w:qFormat/>
    <w:locked/>
    <w:rsid w:val="00A43909"/>
    <w:rPr>
      <w:rFonts w:cs="Times New Roman"/>
      <w:b/>
      <w:bCs/>
    </w:rPr>
  </w:style>
  <w:style w:type="character" w:styleId="Hypertextovodkaz">
    <w:name w:val="Hyperlink"/>
    <w:basedOn w:val="Standardnpsmoodstavce"/>
    <w:uiPriority w:val="99"/>
    <w:semiHidden/>
    <w:unhideWhenUsed/>
    <w:rsid w:val="00235E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82205"/>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282205"/>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282205"/>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282205"/>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282205"/>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282205"/>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282205"/>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282205"/>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2205"/>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character" w:styleId="Siln">
    <w:name w:val="Strong"/>
    <w:basedOn w:val="Standardnpsmoodstavce"/>
    <w:uiPriority w:val="99"/>
    <w:qFormat/>
    <w:locked/>
    <w:rsid w:val="00A43909"/>
    <w:rPr>
      <w:rFonts w:cs="Times New Roman"/>
      <w:b/>
      <w:bCs/>
    </w:rPr>
  </w:style>
  <w:style w:type="character" w:styleId="Hypertextovodkaz">
    <w:name w:val="Hyperlink"/>
    <w:basedOn w:val="Standardnpsmoodstavce"/>
    <w:uiPriority w:val="99"/>
    <w:semiHidden/>
    <w:unhideWhenUsed/>
    <w:rsid w:val="00235E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8341">
      <w:marLeft w:val="0"/>
      <w:marRight w:val="0"/>
      <w:marTop w:val="0"/>
      <w:marBottom w:val="0"/>
      <w:divBdr>
        <w:top w:val="none" w:sz="0" w:space="0" w:color="auto"/>
        <w:left w:val="none" w:sz="0" w:space="0" w:color="auto"/>
        <w:bottom w:val="none" w:sz="0" w:space="0" w:color="auto"/>
        <w:right w:val="none" w:sz="0" w:space="0" w:color="auto"/>
      </w:divBdr>
    </w:div>
    <w:div w:id="864366656">
      <w:bodyDiv w:val="1"/>
      <w:marLeft w:val="0"/>
      <w:marRight w:val="0"/>
      <w:marTop w:val="0"/>
      <w:marBottom w:val="0"/>
      <w:divBdr>
        <w:top w:val="none" w:sz="0" w:space="0" w:color="auto"/>
        <w:left w:val="none" w:sz="0" w:space="0" w:color="auto"/>
        <w:bottom w:val="none" w:sz="0" w:space="0" w:color="auto"/>
        <w:right w:val="none" w:sz="0" w:space="0" w:color="auto"/>
      </w:divBdr>
    </w:div>
    <w:div w:id="1466777040">
      <w:bodyDiv w:val="1"/>
      <w:marLeft w:val="0"/>
      <w:marRight w:val="0"/>
      <w:marTop w:val="0"/>
      <w:marBottom w:val="0"/>
      <w:divBdr>
        <w:top w:val="none" w:sz="0" w:space="0" w:color="auto"/>
        <w:left w:val="none" w:sz="0" w:space="0" w:color="auto"/>
        <w:bottom w:val="none" w:sz="0" w:space="0" w:color="auto"/>
        <w:right w:val="none" w:sz="0" w:space="0" w:color="auto"/>
      </w:divBdr>
    </w:div>
    <w:div w:id="1523592093">
      <w:bodyDiv w:val="1"/>
      <w:marLeft w:val="0"/>
      <w:marRight w:val="0"/>
      <w:marTop w:val="0"/>
      <w:marBottom w:val="0"/>
      <w:divBdr>
        <w:top w:val="none" w:sz="0" w:space="0" w:color="auto"/>
        <w:left w:val="none" w:sz="0" w:space="0" w:color="auto"/>
        <w:bottom w:val="none" w:sz="0" w:space="0" w:color="auto"/>
        <w:right w:val="none" w:sz="0" w:space="0" w:color="auto"/>
      </w:divBdr>
    </w:div>
    <w:div w:id="1997956703">
      <w:bodyDiv w:val="1"/>
      <w:marLeft w:val="0"/>
      <w:marRight w:val="0"/>
      <w:marTop w:val="0"/>
      <w:marBottom w:val="0"/>
      <w:divBdr>
        <w:top w:val="none" w:sz="0" w:space="0" w:color="auto"/>
        <w:left w:val="none" w:sz="0" w:space="0" w:color="auto"/>
        <w:bottom w:val="none" w:sz="0" w:space="0" w:color="auto"/>
        <w:right w:val="none" w:sz="0" w:space="0" w:color="auto"/>
      </w:divBdr>
    </w:div>
    <w:div w:id="211432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8</Pages>
  <Words>3138</Words>
  <Characters>18521</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02 SOD realizační bez dokumentace</vt:lpstr>
    </vt:vector>
  </TitlesOfParts>
  <Company>SÚS Jmk</Company>
  <LinksUpToDate>false</LinksUpToDate>
  <CharactersWithSpaces>21616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SOD realizační bez dokumentace</dc:title>
  <dc:subject/>
  <dc:creator>Točev</dc:creator>
  <cp:keywords/>
  <dc:description/>
  <cp:lastModifiedBy>Valentová Gabriela</cp:lastModifiedBy>
  <cp:revision>21</cp:revision>
  <cp:lastPrinted>2015-11-18T06:59:00Z</cp:lastPrinted>
  <dcterms:created xsi:type="dcterms:W3CDTF">2015-10-01T08:15:00Z</dcterms:created>
  <dcterms:modified xsi:type="dcterms:W3CDTF">2015-11-20T12:05:00Z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0x010100F455D6B9D655704882D7A5B67C4C245B</vt:lpwstr>
  </property>
  <property fmtid="{D5CDD505-2E9C-101B-9397-08002B2CF9AE}" pid="3" name="Změny oproti předchozí verzi">
    <vt:lpwstr/>
  </property>
  <property fmtid="{D5CDD505-2E9C-101B-9397-08002B2CF9AE}" pid="4" name="Poznámky">
    <vt:lpwstr>Použije se vždy, není-li předmětem mj.: DSPS, RDS, geometrický plán nebo geodetické zaměření stavby.=&gt; Vše se předává v jediném kroku. </vt:lpwstr>
  </property>
</Properties>
</file>