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0BC" w:rsidRDefault="005C26E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0;margin-top:-2.35pt;width:450.95pt;height:456.85pt;z-index:251657216;mso-wrap-distance-left:9.05pt;mso-wrap-distance-right:9.05pt" strokeweight=".5pt">
            <v:fill color2="black"/>
            <v:textbox inset="7.45pt,3.85pt,7.45pt,3.85pt">
              <w:txbxContent>
                <w:p w:rsidR="00AC60BC" w:rsidRDefault="00AC60B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5364A" w:rsidRDefault="001536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1A19" w:rsidRDefault="00071A19" w:rsidP="00071A19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KVALIFIKAČNÍ DOKUMENTACE</w:t>
                  </w:r>
                </w:p>
                <w:p w:rsidR="00071A19" w:rsidRDefault="00071A19" w:rsidP="00071A1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zpracovaná pro následující veřejnou zakázku</w:t>
                  </w:r>
                </w:p>
                <w:p w:rsidR="00071A19" w:rsidRDefault="00071A19" w:rsidP="00071A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71A19" w:rsidRDefault="00071A19" w:rsidP="00071A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71A19" w:rsidRDefault="00071A19" w:rsidP="00071A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NADLIMITNÍ VEŘEJNÁ ZAKÁZKA NA SLUŽBY</w:t>
                  </w:r>
                </w:p>
                <w:p w:rsidR="00071A19" w:rsidRDefault="00071A19" w:rsidP="00071A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vyhlášená v podobě jednacího řízení s uveřejněním</w:t>
                  </w:r>
                </w:p>
                <w:p w:rsidR="00071A19" w:rsidRDefault="00071A19" w:rsidP="00071A19">
                  <w:pPr>
                    <w:rPr>
                      <w:rFonts w:ascii="Arial" w:hAnsi="Arial" w:cs="Arial"/>
                    </w:rPr>
                  </w:pPr>
                </w:p>
                <w:p w:rsidR="00071A19" w:rsidRDefault="00071A19" w:rsidP="00071A19">
                  <w:pPr>
                    <w:rPr>
                      <w:rFonts w:ascii="Arial" w:hAnsi="Arial" w:cs="Arial"/>
                    </w:rPr>
                  </w:pPr>
                </w:p>
                <w:p w:rsidR="00071A19" w:rsidRDefault="00071A19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Název veřejné zakázky:</w:t>
                  </w:r>
                </w:p>
                <w:p w:rsidR="00E52306" w:rsidRDefault="00E52306" w:rsidP="00E52306">
                  <w:pPr>
                    <w:tabs>
                      <w:tab w:val="left" w:pos="1800"/>
                      <w:tab w:val="left" w:pos="34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52306" w:rsidRDefault="00E52306" w:rsidP="00E52306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71A19" w:rsidRDefault="007259A2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Poskytování energetických </w:t>
                  </w:r>
                  <w:r w:rsidR="00216C31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služeb </w:t>
                  </w:r>
                  <w:r w:rsidR="00216C31" w:rsidRPr="009B0293">
                    <w:rPr>
                      <w:rFonts w:ascii="Arial" w:hAnsi="Arial" w:cs="Arial"/>
                      <w:b/>
                      <w:sz w:val="48"/>
                      <w:szCs w:val="48"/>
                    </w:rPr>
                    <w:t>metodou</w:t>
                  </w:r>
                  <w:r w:rsidR="00071A19" w:rsidRPr="009B0293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EPC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v Nemocnici Břeclav</w:t>
                  </w:r>
                </w:p>
                <w:p w:rsidR="00071A19" w:rsidRDefault="00071A19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A3D94" w:rsidRDefault="003A3D94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71A19" w:rsidRDefault="00071A19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noProof/>
                      <w:lang w:eastAsia="cs-CZ"/>
                    </w:rPr>
                  </w:pPr>
                </w:p>
                <w:p w:rsidR="00110F4D" w:rsidRDefault="00110F4D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noProof/>
                      <w:lang w:eastAsia="cs-CZ"/>
                    </w:rPr>
                  </w:pPr>
                </w:p>
                <w:p w:rsidR="00110F4D" w:rsidRDefault="00110F4D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noProof/>
                      <w:lang w:eastAsia="cs-CZ"/>
                    </w:rPr>
                  </w:pPr>
                </w:p>
                <w:p w:rsidR="00110F4D" w:rsidRDefault="00110F4D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noProof/>
                      <w:lang w:eastAsia="cs-CZ"/>
                    </w:rPr>
                  </w:pPr>
                </w:p>
                <w:p w:rsidR="00110F4D" w:rsidRDefault="00110F4D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noProof/>
                      <w:lang w:eastAsia="cs-CZ"/>
                    </w:rPr>
                  </w:pPr>
                </w:p>
                <w:p w:rsidR="00110F4D" w:rsidRDefault="00110F4D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noProof/>
                      <w:lang w:eastAsia="cs-CZ"/>
                    </w:rPr>
                  </w:pPr>
                </w:p>
                <w:p w:rsidR="00110F4D" w:rsidRDefault="00110F4D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noProof/>
                      <w:lang w:eastAsia="cs-CZ"/>
                    </w:rPr>
                  </w:pPr>
                </w:p>
                <w:p w:rsidR="00110F4D" w:rsidRDefault="00110F4D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noProof/>
                      <w:lang w:eastAsia="cs-CZ"/>
                    </w:rPr>
                  </w:pPr>
                </w:p>
                <w:p w:rsidR="00110F4D" w:rsidRDefault="00110F4D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71A19" w:rsidRDefault="00071A19" w:rsidP="00071A19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71A19" w:rsidRPr="009D7128" w:rsidRDefault="00071A19" w:rsidP="00071A19">
                  <w:pPr>
                    <w:tabs>
                      <w:tab w:val="left" w:pos="1800"/>
                      <w:tab w:val="left" w:pos="342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9D7128">
                    <w:rPr>
                      <w:rFonts w:ascii="Arial" w:hAnsi="Arial" w:cs="Arial"/>
                      <w:sz w:val="20"/>
                      <w:szCs w:val="22"/>
                    </w:rPr>
                    <w:t>E</w:t>
                  </w:r>
                  <w:r w:rsidR="007259A2">
                    <w:rPr>
                      <w:rFonts w:ascii="Arial" w:hAnsi="Arial" w:cs="Arial"/>
                      <w:sz w:val="20"/>
                      <w:szCs w:val="22"/>
                    </w:rPr>
                    <w:t>videnční číslo veřejné zakázky:</w:t>
                  </w:r>
                  <w:r w:rsidR="00E1189F">
                    <w:rPr>
                      <w:rFonts w:ascii="Arial" w:hAnsi="Arial" w:cs="Arial"/>
                      <w:sz w:val="20"/>
                      <w:szCs w:val="22"/>
                    </w:rPr>
                    <w:t xml:space="preserve"> 642618</w:t>
                  </w:r>
                </w:p>
                <w:p w:rsidR="00071A19" w:rsidRPr="009D7128" w:rsidRDefault="00071A19" w:rsidP="00071A19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9D7128">
                    <w:rPr>
                      <w:rFonts w:ascii="Arial" w:hAnsi="Arial" w:cs="Arial"/>
                      <w:bCs/>
                      <w:sz w:val="20"/>
                      <w:szCs w:val="22"/>
                    </w:rPr>
                    <w:t>Datum uveřejnění oznámení jednacího řízení s uveřejněním:</w:t>
                  </w:r>
                  <w:r w:rsidR="00E1189F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</w:t>
                  </w:r>
                  <w:r w:rsidR="00D32725">
                    <w:rPr>
                      <w:rFonts w:ascii="Arial" w:hAnsi="Arial" w:cs="Arial"/>
                      <w:bCs/>
                      <w:sz w:val="20"/>
                      <w:szCs w:val="22"/>
                    </w:rPr>
                    <w:t>25</w:t>
                  </w:r>
                  <w:r w:rsidR="00E1189F">
                    <w:rPr>
                      <w:rFonts w:ascii="Arial" w:hAnsi="Arial" w:cs="Arial"/>
                      <w:bCs/>
                      <w:sz w:val="20"/>
                      <w:szCs w:val="22"/>
                    </w:rPr>
                    <w:t>. 8. 2016</w:t>
                  </w:r>
                </w:p>
                <w:p w:rsidR="003041A1" w:rsidRPr="00017EA1" w:rsidRDefault="003041A1" w:rsidP="002F5CFB">
                  <w:pPr>
                    <w:tabs>
                      <w:tab w:val="left" w:pos="1800"/>
                      <w:tab w:val="left" w:pos="342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C60BC" w:rsidRDefault="00AC60BC">
                  <w:pPr>
                    <w:tabs>
                      <w:tab w:val="left" w:pos="1800"/>
                      <w:tab w:val="left" w:pos="34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C656B" w:rsidRDefault="00CC656B">
                  <w:pPr>
                    <w:tabs>
                      <w:tab w:val="left" w:pos="1800"/>
                      <w:tab w:val="left" w:pos="34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60BC" w:rsidRDefault="00AC60BC">
      <w:pPr>
        <w:pStyle w:val="normln-nezarovnany"/>
      </w:pPr>
    </w:p>
    <w:p w:rsidR="00AC60BC" w:rsidRDefault="005C26E7">
      <w:pPr>
        <w:pStyle w:val="normln-nezarovnany"/>
      </w:pPr>
      <w:r>
        <w:pict>
          <v:group id="_x0000_s2050" style="width:449.95pt;height:428.05pt;mso-wrap-distance-left:0;mso-wrap-distance-right:0;mso-position-horizontal-relative:char;mso-position-vertical-relative:line" coordsize="8999,9633">
            <o:lock v:ext="edit" text="t"/>
            <v:rect id="_x0000_s2051" style="position:absolute;width:8999;height:9633;v-text-anchor:middle" filled="f" stroked="f">
              <v:stroke joinstyle="round"/>
            </v:rect>
            <w10:wrap type="none"/>
            <w10:anchorlock/>
          </v:group>
        </w:pict>
      </w:r>
    </w:p>
    <w:p w:rsidR="00AC60BC" w:rsidRDefault="00AC60BC">
      <w:pPr>
        <w:pStyle w:val="normln-nezarovnany"/>
      </w:pPr>
    </w:p>
    <w:p w:rsidR="0015364A" w:rsidRPr="0015364A" w:rsidRDefault="0015364A">
      <w:pPr>
        <w:pStyle w:val="normln-nezarovnany"/>
      </w:pPr>
    </w:p>
    <w:p w:rsidR="00071A19" w:rsidRPr="004A3509" w:rsidRDefault="00E52306" w:rsidP="007259A2">
      <w:pPr>
        <w:pStyle w:val="normln-nezarovnany"/>
        <w:ind w:left="2835" w:hanging="2835"/>
        <w:rPr>
          <w:szCs w:val="22"/>
        </w:rPr>
      </w:pPr>
      <w:r w:rsidRPr="004A3509">
        <w:rPr>
          <w:szCs w:val="22"/>
        </w:rPr>
        <w:t xml:space="preserve">Zadavatel: </w:t>
      </w:r>
      <w:r w:rsidRPr="004A3509">
        <w:rPr>
          <w:szCs w:val="22"/>
        </w:rPr>
        <w:tab/>
      </w:r>
      <w:r w:rsidRPr="004A3509">
        <w:rPr>
          <w:szCs w:val="22"/>
        </w:rPr>
        <w:tab/>
      </w:r>
      <w:r w:rsidR="007259A2" w:rsidRPr="007259A2">
        <w:rPr>
          <w:szCs w:val="22"/>
        </w:rPr>
        <w:t xml:space="preserve">Nemocnice Břeclav, příspěvková organizace </w:t>
      </w:r>
    </w:p>
    <w:p w:rsidR="007259A2" w:rsidRDefault="007259A2" w:rsidP="00071A19">
      <w:pPr>
        <w:pStyle w:val="normln-nezarovnany"/>
        <w:ind w:left="2835" w:firstLine="1"/>
        <w:rPr>
          <w:szCs w:val="22"/>
        </w:rPr>
      </w:pPr>
      <w:r w:rsidRPr="007259A2">
        <w:rPr>
          <w:szCs w:val="22"/>
        </w:rPr>
        <w:t>U nemocnice 1, 690 74</w:t>
      </w:r>
      <w:r w:rsidRPr="007259A2" w:rsidDel="00450077">
        <w:rPr>
          <w:szCs w:val="22"/>
        </w:rPr>
        <w:t xml:space="preserve"> </w:t>
      </w:r>
      <w:r w:rsidRPr="007259A2">
        <w:rPr>
          <w:szCs w:val="22"/>
        </w:rPr>
        <w:t>Břeclav</w:t>
      </w:r>
      <w:r w:rsidRPr="004A3509">
        <w:rPr>
          <w:szCs w:val="22"/>
        </w:rPr>
        <w:t xml:space="preserve"> </w:t>
      </w:r>
    </w:p>
    <w:p w:rsidR="00071A19" w:rsidRPr="004A3509" w:rsidRDefault="007259A2" w:rsidP="00071A19">
      <w:pPr>
        <w:pStyle w:val="normln-nezarovnany"/>
        <w:ind w:left="2835" w:firstLine="1"/>
        <w:rPr>
          <w:rFonts w:cs="Arial"/>
          <w:szCs w:val="22"/>
        </w:rPr>
      </w:pPr>
      <w:r>
        <w:rPr>
          <w:szCs w:val="22"/>
        </w:rPr>
        <w:t>Zastoupená</w:t>
      </w:r>
      <w:r w:rsidR="00071A19" w:rsidRPr="004A3509">
        <w:rPr>
          <w:szCs w:val="22"/>
        </w:rPr>
        <w:t xml:space="preserve">: </w:t>
      </w:r>
      <w:r w:rsidRPr="007259A2">
        <w:rPr>
          <w:szCs w:val="22"/>
        </w:rPr>
        <w:t>MUDr. Jiřím Jurníkem, ředitelem organizace</w:t>
      </w:r>
    </w:p>
    <w:p w:rsidR="00071A19" w:rsidRDefault="00071A19" w:rsidP="00071A19">
      <w:pPr>
        <w:pStyle w:val="normln-nezarovnany"/>
        <w:ind w:left="2835" w:firstLine="1"/>
        <w:rPr>
          <w:szCs w:val="22"/>
        </w:rPr>
      </w:pPr>
      <w:r w:rsidRPr="004A3509">
        <w:rPr>
          <w:szCs w:val="22"/>
        </w:rPr>
        <w:t xml:space="preserve">IČ: </w:t>
      </w:r>
      <w:r w:rsidR="007259A2" w:rsidRPr="007259A2">
        <w:rPr>
          <w:szCs w:val="22"/>
        </w:rPr>
        <w:t>00390780</w:t>
      </w:r>
    </w:p>
    <w:p w:rsidR="00110F4D" w:rsidRDefault="00110F4D" w:rsidP="00071A19">
      <w:pPr>
        <w:pStyle w:val="normln-nezarovnany"/>
        <w:ind w:left="2835" w:firstLine="1"/>
        <w:rPr>
          <w:szCs w:val="22"/>
        </w:rPr>
      </w:pPr>
    </w:p>
    <w:p w:rsidR="00AC60BC" w:rsidRPr="00110F4D" w:rsidRDefault="00AC60BC" w:rsidP="00110F4D">
      <w:pPr>
        <w:pStyle w:val="normln-nezarovnany"/>
        <w:ind w:left="2835" w:hanging="2835"/>
        <w:rPr>
          <w:szCs w:val="22"/>
        </w:rPr>
      </w:pPr>
      <w:r w:rsidRPr="004A3509">
        <w:rPr>
          <w:szCs w:val="22"/>
        </w:rPr>
        <w:t>Zastoupení zadavatele:</w:t>
      </w:r>
      <w:r w:rsidRPr="004A3509">
        <w:rPr>
          <w:szCs w:val="22"/>
        </w:rPr>
        <w:tab/>
      </w:r>
      <w:r w:rsidRPr="00110F4D">
        <w:rPr>
          <w:szCs w:val="22"/>
        </w:rPr>
        <w:t xml:space="preserve">společnost pověřená výkonem </w:t>
      </w:r>
      <w:r w:rsidR="0015364A" w:rsidRPr="00110F4D">
        <w:rPr>
          <w:szCs w:val="22"/>
        </w:rPr>
        <w:t xml:space="preserve">zadavatelských </w:t>
      </w:r>
      <w:r w:rsidRPr="00110F4D">
        <w:rPr>
          <w:szCs w:val="22"/>
        </w:rPr>
        <w:t>činností</w:t>
      </w:r>
    </w:p>
    <w:p w:rsidR="00AC60BC" w:rsidRPr="004A3509" w:rsidRDefault="00AC60BC">
      <w:pPr>
        <w:pStyle w:val="normln-nezarovnany"/>
        <w:ind w:left="2836"/>
        <w:rPr>
          <w:szCs w:val="22"/>
        </w:rPr>
      </w:pPr>
      <w:r w:rsidRPr="004A3509">
        <w:rPr>
          <w:szCs w:val="22"/>
        </w:rPr>
        <w:t>SEVEn, Středisko pro efektivní využívání energie, o.p.s.</w:t>
      </w:r>
    </w:p>
    <w:p w:rsidR="00AC60BC" w:rsidRDefault="00AC60BC">
      <w:pPr>
        <w:pStyle w:val="normln-nezarovnany"/>
        <w:ind w:left="2127" w:firstLine="709"/>
        <w:rPr>
          <w:szCs w:val="22"/>
        </w:rPr>
      </w:pPr>
      <w:r w:rsidRPr="004A3509">
        <w:rPr>
          <w:szCs w:val="22"/>
        </w:rPr>
        <w:t>Americká 579/17, 120 00 Praha 2</w:t>
      </w:r>
    </w:p>
    <w:p w:rsidR="00216C31" w:rsidRPr="004A3509" w:rsidRDefault="00216C31" w:rsidP="00216C31">
      <w:pPr>
        <w:pStyle w:val="normln-nezarovnany"/>
        <w:ind w:left="2836"/>
        <w:rPr>
          <w:szCs w:val="22"/>
        </w:rPr>
      </w:pPr>
      <w:r>
        <w:rPr>
          <w:szCs w:val="22"/>
        </w:rPr>
        <w:t>Zastoupená: Ing. Jaroslavem Marouškem, předsedou Správní rady</w:t>
      </w:r>
    </w:p>
    <w:p w:rsidR="00AC60BC" w:rsidRPr="004A3509" w:rsidRDefault="00AC60BC">
      <w:pPr>
        <w:pStyle w:val="normln-nezarovnany"/>
        <w:rPr>
          <w:szCs w:val="22"/>
        </w:rPr>
      </w:pPr>
      <w:r w:rsidRPr="004A3509">
        <w:rPr>
          <w:szCs w:val="22"/>
        </w:rPr>
        <w:tab/>
      </w:r>
      <w:r w:rsidRPr="004A3509">
        <w:rPr>
          <w:szCs w:val="22"/>
        </w:rPr>
        <w:tab/>
      </w:r>
      <w:r w:rsidRPr="004A3509">
        <w:rPr>
          <w:szCs w:val="22"/>
        </w:rPr>
        <w:tab/>
      </w:r>
      <w:r w:rsidRPr="004A3509">
        <w:rPr>
          <w:szCs w:val="22"/>
        </w:rPr>
        <w:tab/>
        <w:t>IČ: 25761382</w:t>
      </w:r>
    </w:p>
    <w:p w:rsidR="00071A19" w:rsidRPr="004A3509" w:rsidRDefault="00071A19">
      <w:pPr>
        <w:suppressAutoHyphens w:val="0"/>
        <w:rPr>
          <w:rFonts w:ascii="Arial" w:eastAsia="Times New Roman" w:hAnsi="Arial"/>
          <w:sz w:val="22"/>
          <w:szCs w:val="22"/>
        </w:rPr>
      </w:pPr>
      <w:r w:rsidRPr="004A3509">
        <w:rPr>
          <w:sz w:val="22"/>
          <w:szCs w:val="22"/>
        </w:rPr>
        <w:br w:type="page"/>
      </w:r>
    </w:p>
    <w:p w:rsidR="00AC60BC" w:rsidRPr="0067443F" w:rsidRDefault="00AC60BC">
      <w:pPr>
        <w:pStyle w:val="normln-nezarovnany"/>
      </w:pPr>
      <w:r>
        <w:rPr>
          <w:b/>
          <w:sz w:val="32"/>
          <w:szCs w:val="32"/>
        </w:rPr>
        <w:lastRenderedPageBreak/>
        <w:t>Obsah</w:t>
      </w:r>
    </w:p>
    <w:p w:rsidR="00AC60BC" w:rsidRDefault="00AC60BC">
      <w:pPr>
        <w:pStyle w:val="normln-nezarovnany"/>
        <w:rPr>
          <w:b/>
          <w:sz w:val="32"/>
          <w:szCs w:val="32"/>
        </w:rPr>
      </w:pPr>
    </w:p>
    <w:p w:rsidR="00AC60BC" w:rsidRDefault="00AC60BC">
      <w:pPr>
        <w:sectPr w:rsidR="00AC60BC">
          <w:headerReference w:type="default" r:id="rId8"/>
          <w:footerReference w:type="default" r:id="rId9"/>
          <w:pgSz w:w="11905" w:h="16837"/>
          <w:pgMar w:top="1560" w:right="1417" w:bottom="1417" w:left="1417" w:header="708" w:footer="708" w:gutter="0"/>
          <w:cols w:space="708"/>
          <w:docGrid w:linePitch="360"/>
        </w:sectPr>
      </w:pPr>
    </w:p>
    <w:p w:rsidR="004A3509" w:rsidRDefault="005C26E7">
      <w:pPr>
        <w:pStyle w:val="Obsah1"/>
        <w:tabs>
          <w:tab w:val="left" w:pos="566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lastRenderedPageBreak/>
        <w:fldChar w:fldCharType="begin"/>
      </w:r>
      <w:r w:rsidR="00AC60BC">
        <w:instrText xml:space="preserve"> TOC \o "1-9" \t "Nadpis 9;9;Nadpis 8;8;Nadpis 7;7;Nadpis 6;6;Nadpis 5;5;Nadpis 4;4;Nadpis 3;3;Nadpis 2;2;Nadpis 1;1" \h</w:instrText>
      </w:r>
      <w:r>
        <w:fldChar w:fldCharType="separate"/>
      </w:r>
      <w:hyperlink w:anchor="_Toc357614245" w:history="1">
        <w:r w:rsidR="004A3509" w:rsidRPr="00D201C7">
          <w:rPr>
            <w:rStyle w:val="Hypertextovodkaz"/>
            <w:noProof/>
          </w:rPr>
          <w:t>1.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Základní identifikační údaje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_Toc357614245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46" w:history="1">
        <w:r w:rsidR="004A3509" w:rsidRPr="00D201C7">
          <w:rPr>
            <w:rStyle w:val="Hypertextovodkaz"/>
            <w:noProof/>
          </w:rPr>
          <w:t>1.1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Informace o zadavateli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_Toc357614246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47" w:history="1">
        <w:r w:rsidR="004A3509" w:rsidRPr="00D201C7">
          <w:rPr>
            <w:rStyle w:val="Hypertextovodkaz"/>
            <w:noProof/>
          </w:rPr>
          <w:t>1.2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Zastoupení zadavatele v řízení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_Toc357614247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48" w:history="1">
        <w:r w:rsidR="004A3509" w:rsidRPr="00D201C7">
          <w:rPr>
            <w:rStyle w:val="Hypertextovodkaz"/>
            <w:noProof/>
          </w:rPr>
          <w:t>1.3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Informace o zadávacím řízení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_Toc357614248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4A3509" w:rsidRDefault="004A3509">
      <w:pPr>
        <w:pStyle w:val="Obsah1"/>
        <w:tabs>
          <w:tab w:val="left" w:pos="566"/>
          <w:tab w:val="right" w:leader="dot" w:pos="9061"/>
        </w:tabs>
        <w:rPr>
          <w:rStyle w:val="Hypertextovodkaz"/>
          <w:noProof/>
        </w:rPr>
      </w:pPr>
    </w:p>
    <w:p w:rsidR="004A3509" w:rsidRDefault="005C26E7">
      <w:pPr>
        <w:pStyle w:val="Obsah1"/>
        <w:tabs>
          <w:tab w:val="left" w:pos="566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49" w:history="1">
        <w:r w:rsidR="004A3509" w:rsidRPr="00D201C7">
          <w:rPr>
            <w:rStyle w:val="Hypertextovodkaz"/>
            <w:noProof/>
          </w:rPr>
          <w:t>2.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Předmět veřejné zakázky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_Toc357614249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0" w:history="1">
        <w:r w:rsidR="004A3509" w:rsidRPr="00D201C7">
          <w:rPr>
            <w:rStyle w:val="Hypertextovodkaz"/>
            <w:noProof/>
          </w:rPr>
          <w:t>2.1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Klasifikace předmětu veřejné zakázky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1" w:history="1">
        <w:r w:rsidR="004A3509" w:rsidRPr="00D201C7">
          <w:rPr>
            <w:rStyle w:val="Hypertextovodkaz"/>
            <w:noProof/>
          </w:rPr>
          <w:t>2.2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Předmět plnění veřejné zakázky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2" w:history="1">
        <w:r w:rsidR="004A3509" w:rsidRPr="00D201C7">
          <w:rPr>
            <w:rStyle w:val="Hypertextovodkaz"/>
            <w:noProof/>
          </w:rPr>
          <w:t>2.3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Předpokládaná hodnota veřejné zakázky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A3509" w:rsidRDefault="004A3509">
      <w:pPr>
        <w:pStyle w:val="Obsah1"/>
        <w:tabs>
          <w:tab w:val="left" w:pos="566"/>
          <w:tab w:val="right" w:leader="dot" w:pos="9061"/>
        </w:tabs>
        <w:rPr>
          <w:rStyle w:val="Hypertextovodkaz"/>
          <w:noProof/>
        </w:rPr>
      </w:pPr>
    </w:p>
    <w:p w:rsidR="004A3509" w:rsidRDefault="005C26E7">
      <w:pPr>
        <w:pStyle w:val="Obsah1"/>
        <w:tabs>
          <w:tab w:val="left" w:pos="566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3" w:history="1">
        <w:r w:rsidR="004A3509" w:rsidRPr="00D201C7">
          <w:rPr>
            <w:rStyle w:val="Hypertextovodkaz"/>
            <w:noProof/>
          </w:rPr>
          <w:t>3.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Požadavky zadavatele na kvalifikaci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4" w:history="1">
        <w:r w:rsidR="004A3509" w:rsidRPr="00D201C7">
          <w:rPr>
            <w:rStyle w:val="Hypertextovodkaz"/>
            <w:noProof/>
          </w:rPr>
          <w:t>3.1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Základní kvalifikační požadavky (předpoklady)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5" w:history="1">
        <w:r w:rsidR="004A3509" w:rsidRPr="00D201C7">
          <w:rPr>
            <w:rStyle w:val="Hypertextovodkaz"/>
            <w:noProof/>
          </w:rPr>
          <w:t>3.2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Profesní kvalifikační požadavky (předpoklady)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6" w:history="1">
        <w:r w:rsidR="004A3509" w:rsidRPr="00D201C7">
          <w:rPr>
            <w:rStyle w:val="Hypertextovodkaz"/>
            <w:noProof/>
          </w:rPr>
          <w:t>3.3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Technické kvalifikační požadavky (předpoklady)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4A3509" w:rsidRDefault="004A3509">
      <w:pPr>
        <w:pStyle w:val="Obsah1"/>
        <w:tabs>
          <w:tab w:val="left" w:pos="566"/>
          <w:tab w:val="right" w:leader="dot" w:pos="9061"/>
        </w:tabs>
        <w:rPr>
          <w:rStyle w:val="Hypertextovodkaz"/>
          <w:noProof/>
        </w:rPr>
      </w:pPr>
    </w:p>
    <w:p w:rsidR="004A3509" w:rsidRDefault="005C26E7">
      <w:pPr>
        <w:pStyle w:val="Obsah1"/>
        <w:tabs>
          <w:tab w:val="left" w:pos="566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7" w:history="1">
        <w:r w:rsidR="004A3509" w:rsidRPr="00D201C7">
          <w:rPr>
            <w:rStyle w:val="Hypertextovodkaz"/>
            <w:noProof/>
          </w:rPr>
          <w:t>4.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Společná ustanovení ke kvalifikaci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8" w:history="1">
        <w:r w:rsidR="004A3509" w:rsidRPr="00D201C7">
          <w:rPr>
            <w:rStyle w:val="Hypertextovodkaz"/>
            <w:noProof/>
          </w:rPr>
          <w:t>4.1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Pravost dokladů prokazujících splnění kvalifikace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59" w:history="1">
        <w:r w:rsidR="004A3509" w:rsidRPr="00D201C7">
          <w:rPr>
            <w:rStyle w:val="Hypertextovodkaz"/>
            <w:noProof/>
          </w:rPr>
          <w:t>4.2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Stáří dokladů prokazujících splnění kvalifikace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_Toc357614259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60" w:history="1">
        <w:r w:rsidR="004A3509" w:rsidRPr="00D201C7">
          <w:rPr>
            <w:rStyle w:val="Hypertextovodkaz"/>
            <w:noProof/>
          </w:rPr>
          <w:t>4.3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Prokázání kvalifikace v případě zahraničních osob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_Toc357614260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61" w:history="1">
        <w:r w:rsidR="004A3509" w:rsidRPr="00D201C7">
          <w:rPr>
            <w:rStyle w:val="Hypertextovodkaz"/>
            <w:noProof/>
          </w:rPr>
          <w:t>4.4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Prokazování kvalifikace výpisem ze seznamu kvalifikovaných dodavatelů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_Toc357614261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62" w:history="1">
        <w:r w:rsidR="004A3509" w:rsidRPr="00D201C7">
          <w:rPr>
            <w:rStyle w:val="Hypertextovodkaz"/>
            <w:noProof/>
          </w:rPr>
          <w:t>4.5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Prokázání části kvalifikace prostřednictvím subdodavatele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_Toc357614262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63" w:history="1">
        <w:r w:rsidR="004A3509" w:rsidRPr="00D201C7">
          <w:rPr>
            <w:rStyle w:val="Hypertextovodkaz"/>
            <w:noProof/>
          </w:rPr>
          <w:t>4.6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Společné prokázání kvalifikace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_Toc357614263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64" w:history="1">
        <w:r w:rsidR="004A3509" w:rsidRPr="00D201C7">
          <w:rPr>
            <w:rStyle w:val="Hypertextovodkaz"/>
            <w:noProof/>
          </w:rPr>
          <w:t>4.7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Důsledek neprokázání splnění kvalifikace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_Toc357614264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4A3509" w:rsidRDefault="005C26E7">
      <w:pPr>
        <w:pStyle w:val="Obsah2"/>
        <w:tabs>
          <w:tab w:val="left" w:pos="84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65" w:history="1">
        <w:r w:rsidR="004A3509" w:rsidRPr="00D201C7">
          <w:rPr>
            <w:rStyle w:val="Hypertextovodkaz"/>
            <w:noProof/>
          </w:rPr>
          <w:t>4.8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Dodatečné informace ke kvalifikační dokumentaci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_Toc357614265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4A3509" w:rsidRDefault="004A3509">
      <w:pPr>
        <w:pStyle w:val="Obsah1"/>
        <w:tabs>
          <w:tab w:val="left" w:pos="566"/>
          <w:tab w:val="right" w:leader="dot" w:pos="9061"/>
        </w:tabs>
        <w:rPr>
          <w:rStyle w:val="Hypertextovodkaz"/>
          <w:noProof/>
        </w:rPr>
      </w:pPr>
    </w:p>
    <w:p w:rsidR="004A3509" w:rsidRDefault="005C26E7">
      <w:pPr>
        <w:pStyle w:val="Obsah1"/>
        <w:tabs>
          <w:tab w:val="left" w:pos="566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66" w:history="1">
        <w:r w:rsidR="004A3509" w:rsidRPr="00D201C7">
          <w:rPr>
            <w:rStyle w:val="Hypertextovodkaz"/>
            <w:noProof/>
          </w:rPr>
          <w:t>5.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Údaje o hodnotících kritériích a další zadávací podmínky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_Toc357614266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4A3509" w:rsidRDefault="004A3509">
      <w:pPr>
        <w:pStyle w:val="Obsah1"/>
        <w:tabs>
          <w:tab w:val="left" w:pos="566"/>
          <w:tab w:val="right" w:leader="dot" w:pos="9061"/>
        </w:tabs>
        <w:rPr>
          <w:rStyle w:val="Hypertextovodkaz"/>
          <w:noProof/>
        </w:rPr>
      </w:pPr>
    </w:p>
    <w:p w:rsidR="004A3509" w:rsidRDefault="005C26E7">
      <w:pPr>
        <w:pStyle w:val="Obsah1"/>
        <w:tabs>
          <w:tab w:val="left" w:pos="566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57614267" w:history="1">
        <w:r w:rsidR="004A3509" w:rsidRPr="00D201C7">
          <w:rPr>
            <w:rStyle w:val="Hypertextovodkaz"/>
            <w:noProof/>
          </w:rPr>
          <w:t>6.</w:t>
        </w:r>
        <w:r w:rsidR="004A350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A3509" w:rsidRPr="00D201C7">
          <w:rPr>
            <w:rStyle w:val="Hypertextovodkaz"/>
            <w:noProof/>
          </w:rPr>
          <w:t>Podávání žádostí o účast</w:t>
        </w:r>
        <w:r w:rsidR="004A3509">
          <w:rPr>
            <w:noProof/>
          </w:rPr>
          <w:tab/>
        </w:r>
        <w:r>
          <w:rPr>
            <w:noProof/>
          </w:rPr>
          <w:fldChar w:fldCharType="begin"/>
        </w:r>
        <w:r w:rsidR="004A3509">
          <w:rPr>
            <w:noProof/>
          </w:rPr>
          <w:instrText xml:space="preserve"> PAGEREF _Toc357614267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75FB3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AC60BC" w:rsidRDefault="005C26E7">
      <w:pPr>
        <w:pStyle w:val="Obsah1"/>
        <w:tabs>
          <w:tab w:val="right" w:leader="dot" w:pos="9071"/>
        </w:tabs>
        <w:rPr>
          <w:rFonts w:eastAsia="Times New Roman" w:cs="Arial"/>
          <w:b/>
          <w:bCs/>
          <w:kern w:val="1"/>
          <w:sz w:val="32"/>
          <w:szCs w:val="32"/>
        </w:rPr>
        <w:sectPr w:rsidR="00AC60BC">
          <w:type w:val="continuous"/>
          <w:pgSz w:w="11905" w:h="16837"/>
          <w:pgMar w:top="1560" w:right="1417" w:bottom="1417" w:left="1417" w:header="708" w:footer="708" w:gutter="0"/>
          <w:cols w:space="708"/>
          <w:docGrid w:linePitch="360"/>
        </w:sectPr>
      </w:pPr>
      <w:r>
        <w:fldChar w:fldCharType="end"/>
      </w:r>
    </w:p>
    <w:p w:rsidR="00AC60BC" w:rsidRDefault="00AC60BC">
      <w:pPr>
        <w:pStyle w:val="Nadpis1"/>
        <w:numPr>
          <w:ilvl w:val="0"/>
          <w:numId w:val="0"/>
        </w:numPr>
        <w:tabs>
          <w:tab w:val="left" w:pos="1007"/>
          <w:tab w:val="right" w:leader="dot" w:pos="9629"/>
        </w:tabs>
        <w:ind w:left="567"/>
      </w:pPr>
    </w:p>
    <w:p w:rsidR="00AC60BC" w:rsidRDefault="00AC60BC"/>
    <w:p w:rsidR="00AC60BC" w:rsidRDefault="00AC60BC"/>
    <w:p w:rsidR="00AC60BC" w:rsidRDefault="007F0D71">
      <w:r>
        <w:br w:type="page"/>
      </w:r>
    </w:p>
    <w:p w:rsidR="00AC60BC" w:rsidRDefault="00AC60BC">
      <w:pPr>
        <w:pStyle w:val="Nadpis1"/>
        <w:tabs>
          <w:tab w:val="left" w:pos="567"/>
        </w:tabs>
      </w:pPr>
      <w:bookmarkStart w:id="0" w:name="_Toc357614245"/>
      <w:r>
        <w:lastRenderedPageBreak/>
        <w:t>Základní identifikační údaje</w:t>
      </w:r>
      <w:bookmarkEnd w:id="0"/>
    </w:p>
    <w:p w:rsidR="00AC60BC" w:rsidRDefault="00AC60BC">
      <w:pPr>
        <w:pStyle w:val="normln-nezarovnany"/>
        <w:ind w:firstLine="709"/>
        <w:rPr>
          <w:bCs/>
        </w:rPr>
      </w:pPr>
    </w:p>
    <w:p w:rsidR="00AC60BC" w:rsidRDefault="00AC60BC">
      <w:pPr>
        <w:pStyle w:val="Nadpis2"/>
        <w:tabs>
          <w:tab w:val="left" w:pos="0"/>
        </w:tabs>
      </w:pPr>
      <w:bookmarkStart w:id="1" w:name="_Toc357614246"/>
      <w:r>
        <w:t>Informace o zadavateli</w:t>
      </w:r>
      <w:bookmarkEnd w:id="1"/>
    </w:p>
    <w:p w:rsidR="009A4424" w:rsidRPr="00DD1131" w:rsidRDefault="009A4424" w:rsidP="009A4424">
      <w:pPr>
        <w:pStyle w:val="normln-nezarovnany"/>
      </w:pPr>
    </w:p>
    <w:p w:rsidR="00E96240" w:rsidRPr="00071A19" w:rsidRDefault="00E96240" w:rsidP="00E96240">
      <w:pPr>
        <w:pStyle w:val="normln-nezarovnany"/>
      </w:pPr>
      <w:r w:rsidRPr="0007656B">
        <w:rPr>
          <w:u w:val="single"/>
        </w:rPr>
        <w:t>NEMOCNICE BŘECLAV</w:t>
      </w:r>
      <w:r w:rsidRPr="0007656B">
        <w:rPr>
          <w:bCs/>
          <w:szCs w:val="22"/>
          <w:u w:val="single"/>
        </w:rPr>
        <w:t>, příspěvková organizace</w:t>
      </w:r>
      <w:r w:rsidRPr="00684701">
        <w:rPr>
          <w:bCs/>
          <w:szCs w:val="22"/>
        </w:rPr>
        <w:br/>
      </w:r>
      <w:r>
        <w:t>Zastoupená</w:t>
      </w:r>
      <w:r w:rsidRPr="00071A19">
        <w:t>:</w:t>
      </w:r>
      <w:r>
        <w:tab/>
      </w:r>
      <w:r>
        <w:tab/>
        <w:t xml:space="preserve">MUDr. </w:t>
      </w:r>
      <w:r w:rsidRPr="00684701">
        <w:rPr>
          <w:rFonts w:cs="Arial"/>
          <w:szCs w:val="22"/>
        </w:rPr>
        <w:t>Jiřím Jurníkem</w:t>
      </w:r>
      <w:r>
        <w:rPr>
          <w:rFonts w:cs="Arial"/>
          <w:szCs w:val="22"/>
        </w:rPr>
        <w:t>, ředitelem</w:t>
      </w:r>
    </w:p>
    <w:p w:rsidR="00E96240" w:rsidRDefault="00E96240" w:rsidP="00E96240">
      <w:pPr>
        <w:pStyle w:val="normln-nezarovnany"/>
      </w:pPr>
      <w:r w:rsidRPr="00071A19">
        <w:t>Sídlo:</w:t>
      </w:r>
      <w:r>
        <w:t xml:space="preserve"> </w:t>
      </w:r>
      <w:r w:rsidRPr="00071A19">
        <w:t xml:space="preserve"> </w:t>
      </w:r>
      <w:r>
        <w:tab/>
      </w:r>
      <w:r w:rsidRPr="00071A19">
        <w:tab/>
      </w:r>
      <w:r>
        <w:tab/>
      </w:r>
      <w:r w:rsidRPr="00684701">
        <w:rPr>
          <w:bCs/>
          <w:szCs w:val="22"/>
        </w:rPr>
        <w:t>U Nemocnice 3066/1</w:t>
      </w:r>
      <w:r>
        <w:rPr>
          <w:bCs/>
          <w:szCs w:val="22"/>
        </w:rPr>
        <w:t xml:space="preserve">, </w:t>
      </w:r>
      <w:r w:rsidRPr="00684701">
        <w:rPr>
          <w:bCs/>
          <w:szCs w:val="22"/>
        </w:rPr>
        <w:t>690 74  </w:t>
      </w:r>
      <w:r w:rsidRPr="007744D3">
        <w:t>BŘECLAV</w:t>
      </w:r>
    </w:p>
    <w:p w:rsidR="00E96240" w:rsidRPr="00071A19" w:rsidRDefault="00E96240" w:rsidP="00E96240">
      <w:pPr>
        <w:pStyle w:val="normln-nezarovnany"/>
      </w:pPr>
      <w:r w:rsidRPr="00071A19">
        <w:t xml:space="preserve">IČO: </w:t>
      </w:r>
      <w:r>
        <w:tab/>
      </w:r>
      <w:r w:rsidRPr="00071A19">
        <w:tab/>
      </w:r>
      <w:r>
        <w:tab/>
      </w:r>
      <w:r w:rsidRPr="007744D3">
        <w:t>00390780</w:t>
      </w:r>
    </w:p>
    <w:p w:rsidR="00E96240" w:rsidRPr="00071A19" w:rsidRDefault="00E96240" w:rsidP="00E96240">
      <w:pPr>
        <w:pStyle w:val="normln-nezarovnany"/>
        <w:ind w:left="1843" w:hanging="1843"/>
      </w:pPr>
      <w:r w:rsidRPr="00071A19">
        <w:t xml:space="preserve">DIČ: </w:t>
      </w:r>
      <w:r w:rsidRPr="00071A19">
        <w:tab/>
      </w:r>
      <w:r>
        <w:tab/>
      </w:r>
      <w:r w:rsidRPr="00071A19">
        <w:t>CZ</w:t>
      </w:r>
      <w:r w:rsidRPr="007744D3">
        <w:t>00390780</w:t>
      </w:r>
    </w:p>
    <w:p w:rsidR="00E96240" w:rsidRPr="007676CD" w:rsidRDefault="00E96240" w:rsidP="00E96240">
      <w:pPr>
        <w:pStyle w:val="normln-nezarovnany"/>
        <w:ind w:left="1843" w:hanging="1843"/>
      </w:pPr>
      <w:r w:rsidRPr="007676CD">
        <w:t>Kontaktní osoba:</w:t>
      </w:r>
      <w:r w:rsidRPr="007676CD">
        <w:tab/>
      </w:r>
      <w:r>
        <w:tab/>
      </w:r>
      <w:r>
        <w:rPr>
          <w:rFonts w:cs="Arial"/>
          <w:szCs w:val="22"/>
        </w:rPr>
        <w:t>Ing. Pave l Jurica, v</w:t>
      </w:r>
      <w:r>
        <w:t>edoucí tepelně-energetického hospodářství</w:t>
      </w:r>
    </w:p>
    <w:p w:rsidR="00E96240" w:rsidRPr="007259A2" w:rsidRDefault="00E96240" w:rsidP="00E96240">
      <w:pPr>
        <w:pStyle w:val="normln-nezarovnany"/>
        <w:ind w:left="1418" w:firstLine="709"/>
        <w:rPr>
          <w:szCs w:val="22"/>
        </w:rPr>
      </w:pPr>
      <w:r w:rsidRPr="007676CD">
        <w:t xml:space="preserve">Tel.: </w:t>
      </w:r>
      <w:r>
        <w:t xml:space="preserve">519 315 292, </w:t>
      </w:r>
      <w:r w:rsidRPr="007676CD">
        <w:t xml:space="preserve"> E-mail: </w:t>
      </w:r>
      <w:r w:rsidRPr="0007656B">
        <w:t xml:space="preserve"> </w:t>
      </w:r>
      <w:hyperlink r:id="rId10" w:history="1">
        <w:r w:rsidRPr="0007656B">
          <w:rPr>
            <w:rStyle w:val="Hypertextovodkaz"/>
          </w:rPr>
          <w:t>jurica@nembv.cz</w:t>
        </w:r>
      </w:hyperlink>
      <w:r w:rsidRPr="007259A2">
        <w:rPr>
          <w:szCs w:val="22"/>
        </w:rPr>
        <w:tab/>
      </w:r>
      <w:r w:rsidRPr="007259A2">
        <w:rPr>
          <w:szCs w:val="22"/>
        </w:rPr>
        <w:tab/>
      </w:r>
    </w:p>
    <w:p w:rsidR="0015364A" w:rsidRDefault="0015364A" w:rsidP="00E83F21">
      <w:pPr>
        <w:pStyle w:val="normln-nezarovnany"/>
      </w:pPr>
    </w:p>
    <w:p w:rsidR="00AC60BC" w:rsidRDefault="00AC60BC">
      <w:pPr>
        <w:pStyle w:val="Nadpis2"/>
        <w:tabs>
          <w:tab w:val="left" w:pos="0"/>
        </w:tabs>
      </w:pPr>
      <w:bookmarkStart w:id="2" w:name="_Toc357614247"/>
      <w:r>
        <w:t>Zastoupení zadavatele v řízení</w:t>
      </w:r>
      <w:bookmarkEnd w:id="2"/>
    </w:p>
    <w:p w:rsidR="00197AFB" w:rsidRPr="00197AFB" w:rsidRDefault="00197AFB">
      <w:pPr>
        <w:pStyle w:val="normln-nezarovnany"/>
      </w:pPr>
    </w:p>
    <w:p w:rsidR="00AC60BC" w:rsidRDefault="00AC60BC">
      <w:pPr>
        <w:pStyle w:val="normln-nezarovnany"/>
        <w:rPr>
          <w:u w:val="single"/>
        </w:rPr>
      </w:pPr>
      <w:r>
        <w:rPr>
          <w:u w:val="single"/>
        </w:rPr>
        <w:t>SEVEn, Středisko pro efektivní využívání energie, o.p.s.</w:t>
      </w:r>
    </w:p>
    <w:p w:rsidR="00AC60BC" w:rsidRPr="000E2DC1" w:rsidRDefault="00AC60BC">
      <w:pPr>
        <w:pStyle w:val="normln-nezarovnany"/>
      </w:pPr>
      <w:r>
        <w:t xml:space="preserve">společnost pověřená výkonem </w:t>
      </w:r>
      <w:r w:rsidR="00367A11">
        <w:rPr>
          <w:bCs/>
        </w:rPr>
        <w:t>zadavatelských činností</w:t>
      </w:r>
      <w:r w:rsidR="00367A11">
        <w:t xml:space="preserve"> </w:t>
      </w:r>
      <w:r>
        <w:t xml:space="preserve">na základě </w:t>
      </w:r>
      <w:r w:rsidR="000E2DC1">
        <w:t>uzavřené smlouvy</w:t>
      </w:r>
    </w:p>
    <w:p w:rsidR="00AC60BC" w:rsidRDefault="00AC60BC">
      <w:pPr>
        <w:pStyle w:val="normln-nezarovnany"/>
      </w:pPr>
      <w:r>
        <w:t>Sídlo:</w:t>
      </w:r>
      <w:r w:rsidR="00AD3442">
        <w:tab/>
      </w:r>
      <w:r w:rsidR="00AD3442">
        <w:tab/>
      </w:r>
      <w:r w:rsidR="00AD3442">
        <w:tab/>
      </w:r>
      <w:r>
        <w:t>Americká 579/17, 120 00 Praha 2</w:t>
      </w:r>
    </w:p>
    <w:p w:rsidR="00AC60BC" w:rsidRDefault="00AC60BC">
      <w:pPr>
        <w:pStyle w:val="normln-nezarovnany"/>
      </w:pPr>
      <w:r>
        <w:t>Spisová značka:</w:t>
      </w:r>
      <w:r w:rsidR="00AD3442">
        <w:tab/>
      </w:r>
      <w:r>
        <w:t>O-127, vedená Městským soudem v Praze v rejstříku o.p.s.</w:t>
      </w:r>
    </w:p>
    <w:p w:rsidR="00AC60BC" w:rsidRDefault="00AC60BC">
      <w:pPr>
        <w:pStyle w:val="normln-nezarovnany"/>
        <w:rPr>
          <w:szCs w:val="22"/>
        </w:rPr>
      </w:pPr>
      <w:r>
        <w:t>IČ:</w:t>
      </w:r>
      <w:r w:rsidR="00AD3442">
        <w:tab/>
      </w:r>
      <w:r w:rsidR="00AD3442">
        <w:tab/>
      </w:r>
      <w:r w:rsidR="00AD3442">
        <w:tab/>
      </w:r>
      <w:r>
        <w:rPr>
          <w:szCs w:val="22"/>
        </w:rPr>
        <w:t>25761382</w:t>
      </w:r>
    </w:p>
    <w:p w:rsidR="00AC60BC" w:rsidRDefault="00AC60BC">
      <w:pPr>
        <w:pStyle w:val="normln-nezarovnany"/>
        <w:rPr>
          <w:szCs w:val="22"/>
        </w:rPr>
      </w:pPr>
      <w:r>
        <w:rPr>
          <w:szCs w:val="22"/>
        </w:rPr>
        <w:t>DIČ:</w:t>
      </w:r>
      <w:r w:rsidR="00AD3442">
        <w:rPr>
          <w:szCs w:val="22"/>
        </w:rPr>
        <w:tab/>
      </w:r>
      <w:r w:rsidR="00AD3442">
        <w:rPr>
          <w:szCs w:val="22"/>
        </w:rPr>
        <w:tab/>
      </w:r>
      <w:r w:rsidR="00AD3442">
        <w:rPr>
          <w:szCs w:val="22"/>
        </w:rPr>
        <w:tab/>
      </w:r>
      <w:r>
        <w:rPr>
          <w:szCs w:val="22"/>
        </w:rPr>
        <w:t>CZ25761382</w:t>
      </w:r>
    </w:p>
    <w:p w:rsidR="00AC60BC" w:rsidRDefault="00AC60BC">
      <w:pPr>
        <w:pStyle w:val="normln-nezarovnany"/>
      </w:pPr>
      <w:r>
        <w:t>Kontakty:</w:t>
      </w:r>
      <w:r w:rsidR="00AD3442">
        <w:tab/>
      </w:r>
      <w:r w:rsidR="00AD3442">
        <w:tab/>
      </w:r>
      <w:r>
        <w:t>tel.: 224 252 115, fax: 224 247 597</w:t>
      </w:r>
    </w:p>
    <w:p w:rsidR="00E96240" w:rsidRDefault="00E96240" w:rsidP="00E96240">
      <w:pPr>
        <w:pStyle w:val="normln-nezarovnany"/>
      </w:pPr>
      <w:r w:rsidRPr="00460EB5">
        <w:rPr>
          <w:szCs w:val="22"/>
        </w:rPr>
        <w:t>Kontaktní osob</w:t>
      </w:r>
      <w:r>
        <w:rPr>
          <w:szCs w:val="22"/>
        </w:rPr>
        <w:t>a</w:t>
      </w:r>
      <w:r w:rsidRPr="00460EB5">
        <w:rPr>
          <w:szCs w:val="22"/>
        </w:rPr>
        <w:t>:</w:t>
      </w:r>
      <w:r w:rsidRPr="00460EB5">
        <w:rPr>
          <w:szCs w:val="22"/>
        </w:rPr>
        <w:tab/>
      </w:r>
      <w:r w:rsidRPr="00D51736">
        <w:t xml:space="preserve">Ing. </w:t>
      </w:r>
      <w:r>
        <w:t>Jaroslav Maroušek, CSc.</w:t>
      </w:r>
      <w:r w:rsidRPr="00D51736">
        <w:t xml:space="preserve"> – </w:t>
      </w:r>
      <w:r>
        <w:t>předseda představenstva</w:t>
      </w:r>
    </w:p>
    <w:p w:rsidR="00E96240" w:rsidRPr="0007656B" w:rsidRDefault="00E96240" w:rsidP="00E96240">
      <w:pPr>
        <w:pStyle w:val="normln-nezarovnany"/>
        <w:ind w:left="2127"/>
      </w:pPr>
      <w:r>
        <w:t>Te</w:t>
      </w:r>
      <w:r w:rsidRPr="0007656B">
        <w:t>l: 602 226 987,  e-mail: jaroslav.marousek@svn.cz</w:t>
      </w:r>
    </w:p>
    <w:p w:rsidR="0015364A" w:rsidRDefault="0015364A">
      <w:pPr>
        <w:pStyle w:val="normln0"/>
      </w:pPr>
    </w:p>
    <w:p w:rsidR="0015364A" w:rsidRPr="0015364A" w:rsidRDefault="0015364A" w:rsidP="0015364A">
      <w:pPr>
        <w:pStyle w:val="Nadpis2"/>
        <w:tabs>
          <w:tab w:val="left" w:pos="0"/>
        </w:tabs>
      </w:pPr>
      <w:bookmarkStart w:id="3" w:name="_Toc357614248"/>
      <w:r w:rsidRPr="0015364A">
        <w:t>Informace o zadávacím řízení</w:t>
      </w:r>
      <w:bookmarkEnd w:id="3"/>
    </w:p>
    <w:p w:rsidR="0015364A" w:rsidRPr="0015364A" w:rsidRDefault="0015364A" w:rsidP="0015364A">
      <w:pPr>
        <w:pStyle w:val="normln0"/>
      </w:pPr>
      <w:r w:rsidRPr="0015364A">
        <w:t xml:space="preserve">Zadavatel pro zachování transparentnosti zadávacího řízení a pro jasné vymezení požadavků na kvalifikaci dodavatelů s odkazem na ustanovení § 50 odst. 2 zákona </w:t>
      </w:r>
      <w:r w:rsidR="004F73B4">
        <w:t xml:space="preserve">137/2006 Sb. (dále jen „zákon“) </w:t>
      </w:r>
      <w:r w:rsidRPr="0015364A">
        <w:t xml:space="preserve">zpracoval tuto kvalifikační dokumentaci, která vymezuje závazné požadavky zadavatele na kvalifikaci dodavatelů, kteří mají zájem se účastnit jednacího řízení s uveřejněním dle ustanovení § </w:t>
      </w:r>
      <w:smartTag w:uri="urn:schemas-microsoft-com:office:smarttags" w:element="metricconverter">
        <w:smartTagPr>
          <w:attr w:name="ProductID" w:val="29 a"/>
        </w:smartTagPr>
        <w:r w:rsidRPr="0015364A">
          <w:t>29 a</w:t>
        </w:r>
      </w:smartTag>
      <w:r w:rsidRPr="0015364A">
        <w:t xml:space="preserve"> následující zákona, uveřejněného </w:t>
      </w:r>
      <w:r w:rsidR="00DF7B21">
        <w:t xml:space="preserve">dne </w:t>
      </w:r>
      <w:r w:rsidR="00CB18FC">
        <w:t>2</w:t>
      </w:r>
      <w:r w:rsidR="005D1BA5">
        <w:t>5</w:t>
      </w:r>
      <w:r w:rsidR="00CB18FC">
        <w:t>. 8. 2016</w:t>
      </w:r>
      <w:r w:rsidR="00DF7B21">
        <w:t xml:space="preserve"> </w:t>
      </w:r>
      <w:r w:rsidRPr="0015364A">
        <w:t>zadavatelem v Informačním systému o zadávání veřejných zakázek na internetové adrese</w:t>
      </w:r>
      <w:r w:rsidR="00216C31">
        <w:t xml:space="preserve"> </w:t>
      </w:r>
      <w:hyperlink r:id="rId11" w:history="1">
        <w:r w:rsidR="00CB18FC" w:rsidRPr="00AD63BB">
          <w:rPr>
            <w:rStyle w:val="Hypertextovodkaz"/>
          </w:rPr>
          <w:t>www.vestnikverejnychzakazek.cz</w:t>
        </w:r>
      </w:hyperlink>
      <w:r w:rsidR="00CB18FC">
        <w:t xml:space="preserve"> pod názvem „</w:t>
      </w:r>
      <w:r w:rsidR="00CB18FC" w:rsidRPr="0064214E">
        <w:rPr>
          <w:b/>
        </w:rPr>
        <w:t>Poskytování energetických služeb metodou EPC při rekonstrukci energetického hospodářství v příspěvkové organizaci Nemocnice Břeclav</w:t>
      </w:r>
      <w:r w:rsidR="00FF527D">
        <w:t>“ (evidenční číslo zakázky 642618).</w:t>
      </w:r>
    </w:p>
    <w:p w:rsidR="007F0D71" w:rsidRDefault="0015364A" w:rsidP="0015364A">
      <w:pPr>
        <w:pStyle w:val="normln0"/>
      </w:pPr>
      <w:r w:rsidRPr="0015364A">
        <w:t xml:space="preserve">Zároveň s tím pro informaci jednotlivým dodavatelům zadavatel v čl. </w:t>
      </w:r>
      <w:fldSimple w:instr=" REF _Ref242959983 \r \h  \* MERGEFORMAT ">
        <w:r w:rsidR="00175FB3">
          <w:t>2</w:t>
        </w:r>
      </w:fldSimple>
      <w:r w:rsidR="00D25F83">
        <w:t xml:space="preserve">. </w:t>
      </w:r>
      <w:r w:rsidRPr="0015364A">
        <w:t>této kvalifikační dokumentace uvádí stručný popis předmětu plnění veřejné zakázky, přičemž předmět veřejné zakázky bude pro kvalifikované zájemce specifikován v  podrobnostech nezbytných pro zpracování nabídky ve výzvě k podání nabídky a zadávací dokumentaci, tj. v další fázi řízení po</w:t>
      </w:r>
      <w:r w:rsidR="007F0D71">
        <w:t xml:space="preserve"> prokázání splnění kvalifikace.</w:t>
      </w:r>
    </w:p>
    <w:p w:rsidR="007F0D71" w:rsidRPr="0015364A" w:rsidRDefault="007F0D71" w:rsidP="0015364A">
      <w:pPr>
        <w:pStyle w:val="normln0"/>
      </w:pPr>
      <w:r>
        <w:br w:type="page"/>
      </w:r>
    </w:p>
    <w:p w:rsidR="0015364A" w:rsidRPr="0015364A" w:rsidRDefault="0015364A" w:rsidP="0015364A">
      <w:pPr>
        <w:pStyle w:val="Nadpis1"/>
        <w:tabs>
          <w:tab w:val="left" w:pos="567"/>
        </w:tabs>
      </w:pPr>
      <w:bookmarkStart w:id="4" w:name="_Ref242959983"/>
      <w:bookmarkStart w:id="5" w:name="_Toc286323072"/>
      <w:bookmarkStart w:id="6" w:name="_Toc357614249"/>
      <w:r w:rsidRPr="0015364A">
        <w:lastRenderedPageBreak/>
        <w:t>Předmět veřejné zakázky</w:t>
      </w:r>
      <w:bookmarkEnd w:id="4"/>
      <w:bookmarkEnd w:id="5"/>
      <w:bookmarkEnd w:id="6"/>
    </w:p>
    <w:p w:rsidR="0015364A" w:rsidRPr="004268B5" w:rsidRDefault="0015364A" w:rsidP="0015364A">
      <w:pPr>
        <w:spacing w:line="288" w:lineRule="auto"/>
        <w:rPr>
          <w:rFonts w:ascii="Palatino Linotype" w:hAnsi="Palatino Linotype"/>
          <w:sz w:val="22"/>
          <w:szCs w:val="22"/>
        </w:rPr>
      </w:pPr>
    </w:p>
    <w:p w:rsidR="0015364A" w:rsidRPr="0015364A" w:rsidRDefault="0015364A" w:rsidP="0015364A">
      <w:pPr>
        <w:pStyle w:val="Nadpis2"/>
        <w:tabs>
          <w:tab w:val="left" w:pos="0"/>
        </w:tabs>
      </w:pPr>
      <w:bookmarkStart w:id="7" w:name="_Toc357614250"/>
      <w:r w:rsidRPr="0015364A">
        <w:t>Klasifikace předmětu veřejné zakázky</w:t>
      </w:r>
      <w:bookmarkEnd w:id="7"/>
    </w:p>
    <w:p w:rsidR="0015364A" w:rsidRPr="0015364A" w:rsidRDefault="0015364A" w:rsidP="0015364A">
      <w:pPr>
        <w:pStyle w:val="normln0"/>
      </w:pPr>
      <w:r w:rsidRPr="0015364A">
        <w:t>V souladu s ustanovením § 47 zákona zadavatel v oznámení o zahájení zadávacího řízení vymezil předmět veřejné zakázky podle referenční klasifikace platné pro veřejné zakázky, a to následujícím způsobem:</w:t>
      </w:r>
    </w:p>
    <w:tbl>
      <w:tblPr>
        <w:tblW w:w="9300" w:type="dxa"/>
        <w:tblLook w:val="01E0"/>
      </w:tblPr>
      <w:tblGrid>
        <w:gridCol w:w="1540"/>
        <w:gridCol w:w="7760"/>
      </w:tblGrid>
      <w:tr w:rsidR="0015364A" w:rsidRPr="0015364A" w:rsidTr="00B00814">
        <w:trPr>
          <w:trHeight w:val="90"/>
        </w:trPr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normln0"/>
            </w:pPr>
            <w:r w:rsidRPr="0015364A">
              <w:t>kód CPV</w:t>
            </w:r>
          </w:p>
        </w:tc>
        <w:tc>
          <w:tcPr>
            <w:tcW w:w="7760" w:type="dxa"/>
            <w:tcBorders>
              <w:left w:val="single" w:sz="4" w:space="0" w:color="auto"/>
              <w:bottom w:val="single" w:sz="4" w:space="0" w:color="auto"/>
            </w:tcBorders>
          </w:tcPr>
          <w:p w:rsidR="0015364A" w:rsidRPr="0015364A" w:rsidRDefault="0015364A" w:rsidP="0015364A">
            <w:pPr>
              <w:pStyle w:val="normln0"/>
            </w:pPr>
            <w:r w:rsidRPr="0015364A">
              <w:t>Název</w:t>
            </w:r>
          </w:p>
        </w:tc>
      </w:tr>
      <w:tr w:rsidR="0015364A" w:rsidRPr="0015364A" w:rsidTr="00B00814">
        <w:trPr>
          <w:trHeight w:val="90"/>
        </w:trPr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normln0"/>
            </w:pPr>
            <w:r w:rsidRPr="0015364A">
              <w:t>71314000-2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</w:tcBorders>
          </w:tcPr>
          <w:p w:rsidR="0015364A" w:rsidRPr="0015364A" w:rsidRDefault="0015364A" w:rsidP="0015364A">
            <w:pPr>
              <w:pStyle w:val="normln0"/>
            </w:pPr>
            <w:r w:rsidRPr="0015364A">
              <w:t>Energetické a související služby</w:t>
            </w:r>
          </w:p>
        </w:tc>
      </w:tr>
    </w:tbl>
    <w:p w:rsidR="0015364A" w:rsidRPr="0015364A" w:rsidRDefault="0015364A" w:rsidP="0015364A">
      <w:pPr>
        <w:pStyle w:val="normln0"/>
      </w:pPr>
    </w:p>
    <w:p w:rsidR="0015364A" w:rsidRPr="0015364A" w:rsidRDefault="0015364A" w:rsidP="0015364A">
      <w:pPr>
        <w:pStyle w:val="Nadpis2"/>
        <w:tabs>
          <w:tab w:val="left" w:pos="0"/>
        </w:tabs>
      </w:pPr>
      <w:bookmarkStart w:id="8" w:name="_Ref219091060"/>
      <w:bookmarkStart w:id="9" w:name="_Ref252047012"/>
      <w:bookmarkStart w:id="10" w:name="_Toc357614251"/>
      <w:r w:rsidRPr="0015364A">
        <w:t>Předmět plnění veřejné zakázky</w:t>
      </w:r>
      <w:bookmarkEnd w:id="8"/>
      <w:bookmarkEnd w:id="9"/>
      <w:bookmarkEnd w:id="10"/>
    </w:p>
    <w:p w:rsidR="00E96240" w:rsidRPr="00FC2C6F" w:rsidRDefault="00E96240" w:rsidP="00E96240">
      <w:pPr>
        <w:pStyle w:val="normln0"/>
      </w:pPr>
      <w:r w:rsidRPr="00FC2C6F">
        <w:t>Předmětem plnění veřejné zakázky je poskytování energetických služeb zaručujících výsledek (úspory provozních nákladů souvisejících s užitím energie – dále jen “služby“) v</w:t>
      </w:r>
      <w:r>
        <w:t xml:space="preserve"> níže uvedených vybraných objektech </w:t>
      </w:r>
      <w:r w:rsidRPr="00FC2C6F">
        <w:t>zadavatele. Součástí předmětu plnění veřejné zakázky je též veškerá dodavatelská</w:t>
      </w:r>
      <w:r>
        <w:t xml:space="preserve"> a</w:t>
      </w:r>
      <w:r w:rsidRPr="00FC2C6F">
        <w:t xml:space="preserve"> inženýrská činnost včetně zhotovení projektu a dokumentace skutečného provedení energeticky úsporných opatření. Součástí plnění jsou také další služby nutné k úspěšnému fungování energetického systému po zavedení energeticky úsporných zařízení.</w:t>
      </w:r>
    </w:p>
    <w:p w:rsidR="00E96240" w:rsidRPr="00FC2C6F" w:rsidRDefault="00E96240" w:rsidP="00E96240">
      <w:pPr>
        <w:pStyle w:val="normln0"/>
        <w:rPr>
          <w:b/>
        </w:rPr>
      </w:pPr>
      <w:r w:rsidRPr="00FC2C6F">
        <w:t xml:space="preserve">Tato veřejná zakázka bude realizována metodou Energy Performance Contracting (EPC). Jedná se o komplexní zakázku zahrnující přípravu, realizaci a následné dlouhodobé sledování a vyhodnocování výsledků zavedených energeticky úsporných opatření, přičemž dodavatel poskytne zadavateli záruku za dosažení očekávaných ekonomických přínosů. Energeticky úsporná opatření budou realizována na náklady dodavatele, které bude zadavatel postupně hradit z dosažených úspor. </w:t>
      </w:r>
      <w:r w:rsidRPr="00FC2C6F">
        <w:rPr>
          <w:b/>
        </w:rPr>
        <w:t>Dodavatel nese příslušné riziko neúspěchu jím navržených a realizovaných opatření.</w:t>
      </w:r>
    </w:p>
    <w:p w:rsidR="0015364A" w:rsidRPr="0015364A" w:rsidRDefault="0015364A" w:rsidP="0015364A">
      <w:pPr>
        <w:pStyle w:val="normln0"/>
      </w:pPr>
      <w:r w:rsidRPr="0015364A">
        <w:t>Bližší specifikace předmětu plnění veřejné zakázky bude v další fázi řízení uvedena v zadávací dokumentaci dle § 29 odst. 4 písm. a) zákona.</w:t>
      </w:r>
    </w:p>
    <w:p w:rsidR="0015364A" w:rsidRPr="0015364A" w:rsidRDefault="0015364A" w:rsidP="0015364A">
      <w:pPr>
        <w:pStyle w:val="normln0"/>
      </w:pPr>
    </w:p>
    <w:p w:rsidR="0015364A" w:rsidRPr="0015364A" w:rsidRDefault="0015364A" w:rsidP="0015364A">
      <w:pPr>
        <w:pStyle w:val="Nadpis2"/>
        <w:tabs>
          <w:tab w:val="left" w:pos="0"/>
        </w:tabs>
      </w:pPr>
      <w:bookmarkStart w:id="11" w:name="_Toc357614252"/>
      <w:r w:rsidRPr="0015364A">
        <w:t>Předpokládaná hodnota veřejné zakázky</w:t>
      </w:r>
      <w:bookmarkEnd w:id="11"/>
    </w:p>
    <w:p w:rsidR="0015364A" w:rsidRDefault="0015364A" w:rsidP="0015364A">
      <w:pPr>
        <w:pStyle w:val="normln0"/>
      </w:pPr>
      <w:bookmarkStart w:id="12" w:name="_Toc208292117"/>
      <w:r w:rsidRPr="0015364A">
        <w:t>Předpokládaná hodnota veřejné zakázky určená zadavatelem postupem podle ustanovení</w:t>
      </w:r>
      <w:r w:rsidR="00197AFB">
        <w:br/>
      </w:r>
      <w:r w:rsidRPr="0015364A">
        <w:t xml:space="preserve">§ </w:t>
      </w:r>
      <w:smartTag w:uri="urn:schemas-microsoft-com:office:smarttags" w:element="metricconverter">
        <w:smartTagPr>
          <w:attr w:name="ProductID" w:val="13 a"/>
        </w:smartTagPr>
        <w:r w:rsidRPr="0015364A">
          <w:t>13 a</w:t>
        </w:r>
      </w:smartTag>
      <w:r w:rsidRPr="0015364A">
        <w:t xml:space="preserve"> násl. zákona </w:t>
      </w:r>
      <w:r w:rsidRPr="00391A98">
        <w:t>činí</w:t>
      </w:r>
      <w:bookmarkEnd w:id="12"/>
      <w:r w:rsidRPr="00391A98">
        <w:t xml:space="preserve"> </w:t>
      </w:r>
      <w:r w:rsidR="00E96240">
        <w:t xml:space="preserve">maximálně </w:t>
      </w:r>
      <w:r w:rsidR="008C1058">
        <w:rPr>
          <w:rFonts w:cs="Arial"/>
          <w:szCs w:val="22"/>
        </w:rPr>
        <w:t>79.340</w:t>
      </w:r>
      <w:r w:rsidR="008C1058" w:rsidRPr="009336E4">
        <w:rPr>
          <w:rFonts w:cs="Arial"/>
          <w:szCs w:val="22"/>
        </w:rPr>
        <w:t>.</w:t>
      </w:r>
      <w:r w:rsidR="008C1058">
        <w:rPr>
          <w:rFonts w:cs="Arial"/>
          <w:szCs w:val="22"/>
        </w:rPr>
        <w:t>000</w:t>
      </w:r>
      <w:r w:rsidR="008C1058" w:rsidRPr="009336E4">
        <w:rPr>
          <w:rFonts w:cs="Arial"/>
          <w:szCs w:val="22"/>
        </w:rPr>
        <w:t xml:space="preserve">,- Kč </w:t>
      </w:r>
      <w:r w:rsidR="008C1058">
        <w:rPr>
          <w:rFonts w:cs="Arial"/>
          <w:szCs w:val="22"/>
        </w:rPr>
        <w:t>včetně</w:t>
      </w:r>
      <w:r w:rsidR="008C1058" w:rsidRPr="009336E4">
        <w:rPr>
          <w:rFonts w:cs="Arial"/>
          <w:szCs w:val="22"/>
        </w:rPr>
        <w:t xml:space="preserve"> DPH</w:t>
      </w:r>
      <w:r w:rsidR="008C1058">
        <w:t>.</w:t>
      </w:r>
      <w:r w:rsidRPr="0015364A">
        <w:t xml:space="preserve"> </w:t>
      </w:r>
    </w:p>
    <w:p w:rsidR="007F0D71" w:rsidRPr="0015364A" w:rsidRDefault="007F0D71" w:rsidP="0015364A">
      <w:pPr>
        <w:pStyle w:val="normln0"/>
      </w:pPr>
    </w:p>
    <w:p w:rsidR="0015364A" w:rsidRPr="0015364A" w:rsidRDefault="0015364A" w:rsidP="0015364A">
      <w:pPr>
        <w:pStyle w:val="Nadpis1"/>
        <w:tabs>
          <w:tab w:val="left" w:pos="567"/>
        </w:tabs>
      </w:pPr>
      <w:bookmarkStart w:id="13" w:name="_Toc286323073"/>
      <w:bookmarkStart w:id="14" w:name="_Toc357614253"/>
      <w:r w:rsidRPr="0015364A">
        <w:t>Požadavky zadavatele na kvalifikaci</w:t>
      </w:r>
      <w:bookmarkEnd w:id="13"/>
      <w:bookmarkEnd w:id="14"/>
    </w:p>
    <w:p w:rsidR="0015364A" w:rsidRPr="0015364A" w:rsidRDefault="0015364A" w:rsidP="0015364A">
      <w:pPr>
        <w:pStyle w:val="normln0"/>
      </w:pPr>
    </w:p>
    <w:p w:rsidR="0015364A" w:rsidRDefault="0015364A" w:rsidP="0015364A">
      <w:pPr>
        <w:pStyle w:val="normln0"/>
      </w:pPr>
      <w:r w:rsidRPr="0015364A">
        <w:t>Kvalifikaci splní dodavatel, který ve smyslu ustanovení § 50 zákona prokáže splnění n</w:t>
      </w:r>
      <w:r w:rsidR="002F6C9D">
        <w:t>ásledujících</w:t>
      </w:r>
      <w:r w:rsidRPr="0015364A">
        <w:t xml:space="preserve"> kvalifikačních požadavků (předpokladů).</w:t>
      </w:r>
    </w:p>
    <w:p w:rsidR="008E63EB" w:rsidRDefault="008E63EB" w:rsidP="008E63EB">
      <w:pPr>
        <w:pStyle w:val="part-odstavec"/>
      </w:pPr>
      <w:r>
        <w:rPr>
          <w:rStyle w:val="PromnnHTML"/>
        </w:rPr>
        <w:t>a)</w:t>
      </w:r>
      <w:r>
        <w:t xml:space="preserve"> splní základní kvalifikační předpoklady podle § 53,</w:t>
      </w:r>
    </w:p>
    <w:p w:rsidR="008E63EB" w:rsidRDefault="008E63EB" w:rsidP="008E63EB">
      <w:pPr>
        <w:pStyle w:val="part-odstavec"/>
      </w:pPr>
      <w:r>
        <w:rPr>
          <w:rStyle w:val="PromnnHTML"/>
        </w:rPr>
        <w:t>b)</w:t>
      </w:r>
      <w:r>
        <w:t xml:space="preserve"> splní profesní kvalifikační předpoklady podle § 54,</w:t>
      </w:r>
    </w:p>
    <w:p w:rsidR="008E63EB" w:rsidRDefault="008E63EB" w:rsidP="008E63EB">
      <w:pPr>
        <w:pStyle w:val="part-odstavec"/>
      </w:pPr>
      <w:r>
        <w:rPr>
          <w:rStyle w:val="PromnnHTML"/>
        </w:rPr>
        <w:t>c)</w:t>
      </w:r>
      <w:r>
        <w:t xml:space="preserve"> předloží čestné prohlášení o své ekonomické a finanční způsobilosti splnit veřejnou zakázku a</w:t>
      </w:r>
    </w:p>
    <w:p w:rsidR="008E63EB" w:rsidRPr="0015364A" w:rsidRDefault="008E63EB" w:rsidP="008E63EB">
      <w:pPr>
        <w:pStyle w:val="part-odstavec"/>
      </w:pPr>
      <w:r>
        <w:rPr>
          <w:rStyle w:val="PromnnHTML"/>
        </w:rPr>
        <w:lastRenderedPageBreak/>
        <w:t>d)</w:t>
      </w:r>
      <w:r>
        <w:t xml:space="preserve"> splní technické kvalifikační předpoklady podle § 56.</w:t>
      </w:r>
    </w:p>
    <w:p w:rsidR="0015364A" w:rsidRPr="0015364A" w:rsidRDefault="0015364A" w:rsidP="0015364A">
      <w:pPr>
        <w:pStyle w:val="normln0"/>
      </w:pPr>
    </w:p>
    <w:p w:rsidR="0015364A" w:rsidRPr="0015364A" w:rsidRDefault="0015364A" w:rsidP="0015364A">
      <w:pPr>
        <w:pStyle w:val="Nadpis2"/>
        <w:tabs>
          <w:tab w:val="left" w:pos="0"/>
        </w:tabs>
      </w:pPr>
      <w:bookmarkStart w:id="15" w:name="_Toc357614254"/>
      <w:r w:rsidRPr="0015364A">
        <w:t>Základní kvalifikační požadavky (předpoklady)</w:t>
      </w:r>
      <w:bookmarkEnd w:id="15"/>
      <w:r w:rsidRPr="0015364A">
        <w:t xml:space="preserve"> </w:t>
      </w:r>
    </w:p>
    <w:p w:rsidR="0015364A" w:rsidRPr="0015364A" w:rsidRDefault="0015364A" w:rsidP="0015364A">
      <w:pPr>
        <w:pStyle w:val="normln0"/>
      </w:pPr>
      <w:bookmarkStart w:id="16" w:name="_Toc181178532"/>
      <w:r w:rsidRPr="0015364A">
        <w:t>Základní kvalifikační předpoklady splňuje dodavatel (uchazeč):</w:t>
      </w:r>
      <w:bookmarkEnd w:id="16"/>
      <w:r w:rsidRPr="0015364A">
        <w:t xml:space="preserve"> </w:t>
      </w:r>
    </w:p>
    <w:p w:rsidR="00E92ACE" w:rsidRPr="00E92ACE" w:rsidRDefault="00E92ACE" w:rsidP="000037B3">
      <w:pPr>
        <w:pStyle w:val="normln0"/>
        <w:numPr>
          <w:ilvl w:val="0"/>
          <w:numId w:val="5"/>
        </w:numPr>
      </w:pPr>
      <w:bookmarkStart w:id="17" w:name="_Toc181178542"/>
      <w:r w:rsidRPr="00E92ACE">
        <w:t>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E92ACE" w:rsidRPr="00E92ACE" w:rsidRDefault="00E92ACE" w:rsidP="000037B3">
      <w:pPr>
        <w:pStyle w:val="normln0"/>
        <w:numPr>
          <w:ilvl w:val="0"/>
          <w:numId w:val="5"/>
        </w:numPr>
      </w:pPr>
      <w:r w:rsidRPr="00E92ACE"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E92ACE" w:rsidRPr="00E92ACE" w:rsidRDefault="00E92ACE" w:rsidP="000037B3">
      <w:pPr>
        <w:pStyle w:val="normln0"/>
        <w:numPr>
          <w:ilvl w:val="0"/>
          <w:numId w:val="5"/>
        </w:numPr>
      </w:pPr>
      <w:r w:rsidRPr="00E92ACE">
        <w:t xml:space="preserve">který </w:t>
      </w:r>
      <w:r w:rsidR="00C135DB">
        <w:t xml:space="preserve">v posledních 3 letech </w:t>
      </w:r>
      <w:r w:rsidRPr="00E92ACE">
        <w:t>nenaplnil skutkovou podstatu jednání nekalé soutěže formou podplácení podle zvláštního právního předpisu,</w:t>
      </w:r>
    </w:p>
    <w:p w:rsidR="006E3DF0" w:rsidRPr="00E92ACE" w:rsidRDefault="006E3DF0" w:rsidP="006E3DF0">
      <w:pPr>
        <w:pStyle w:val="normln0"/>
        <w:numPr>
          <w:ilvl w:val="0"/>
          <w:numId w:val="5"/>
        </w:numPr>
      </w:pPr>
      <w: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E92ACE" w:rsidRPr="00E92ACE" w:rsidRDefault="00E92ACE" w:rsidP="000037B3">
      <w:pPr>
        <w:pStyle w:val="normln0"/>
        <w:numPr>
          <w:ilvl w:val="0"/>
          <w:numId w:val="5"/>
        </w:numPr>
      </w:pPr>
      <w:r w:rsidRPr="00E92ACE">
        <w:t>který není v likvidaci,</w:t>
      </w:r>
    </w:p>
    <w:p w:rsidR="00E92ACE" w:rsidRPr="00E92ACE" w:rsidRDefault="00E92ACE" w:rsidP="000037B3">
      <w:pPr>
        <w:pStyle w:val="normln0"/>
        <w:numPr>
          <w:ilvl w:val="0"/>
          <w:numId w:val="5"/>
        </w:numPr>
      </w:pPr>
      <w:r w:rsidRPr="00E92ACE">
        <w:t>který nemá v evidenci daní zachyceny daňové nedoplatky, a to jak v České republice, tak v zemi sídla, místa podnikání či bydliště dodavatele,</w:t>
      </w:r>
    </w:p>
    <w:p w:rsidR="00E92ACE" w:rsidRPr="00E92ACE" w:rsidRDefault="00E92ACE" w:rsidP="000037B3">
      <w:pPr>
        <w:pStyle w:val="normln0"/>
        <w:numPr>
          <w:ilvl w:val="0"/>
          <w:numId w:val="5"/>
        </w:numPr>
      </w:pPr>
      <w:r w:rsidRPr="00E92ACE">
        <w:t>který nemá nedoplatek na pojistném a na penále na veřejné zdravotní pojištění, a to jak v České republice, tak v zemi sídla, místa podnikání či bydliště dodavatele,</w:t>
      </w:r>
    </w:p>
    <w:p w:rsidR="00E92ACE" w:rsidRPr="00E92ACE" w:rsidRDefault="00E92ACE" w:rsidP="000037B3">
      <w:pPr>
        <w:pStyle w:val="normln0"/>
        <w:numPr>
          <w:ilvl w:val="0"/>
          <w:numId w:val="5"/>
        </w:numPr>
      </w:pPr>
      <w:r w:rsidRPr="00E92ACE">
        <w:t>který nemá nedoplatek na pojistném a na penále na sociální zabezpečení a příspěvku na státní politiku zaměstnanosti, a to jak v České republice, tak v zemi sídla, místa podnikání či bydliště dodavatele, a</w:t>
      </w:r>
    </w:p>
    <w:p w:rsidR="00E92ACE" w:rsidRDefault="00E92ACE" w:rsidP="000037B3">
      <w:pPr>
        <w:pStyle w:val="normln0"/>
        <w:numPr>
          <w:ilvl w:val="0"/>
          <w:numId w:val="5"/>
        </w:numPr>
      </w:pPr>
      <w:r w:rsidRPr="00E92ACE">
        <w:t xml:space="preserve">který nebyl v posledních 3 letech pravomocně disciplinárně potrestán, či mu nebylo pravomocně uloženo kárné opatření podle zvláštních právních předpisů, je-li podle </w:t>
      </w:r>
      <w:r w:rsidRPr="00E92ACE">
        <w:lastRenderedPageBreak/>
        <w:t>§ 54 písm.  d) požadováno prokázání odborné způsobilosti podle zvláštních právních předpisů; pokud dodavatel vykonává tuto činnost prostřednictvím odpovědného zástupce nebo jiné osoby odpovídající za činnost dodavatele, vztahuje se</w:t>
      </w:r>
      <w:r>
        <w:t xml:space="preserve"> tento předpoklad na tyto osoby,</w:t>
      </w:r>
    </w:p>
    <w:p w:rsidR="00E92ACE" w:rsidRPr="00E92ACE" w:rsidRDefault="00E92ACE" w:rsidP="000037B3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lang w:eastAsia="ar-SA"/>
        </w:rPr>
      </w:pPr>
      <w:r w:rsidRPr="00E92ACE">
        <w:rPr>
          <w:rFonts w:eastAsia="Times New Roman"/>
          <w:sz w:val="22"/>
          <w:lang w:eastAsia="ar-SA"/>
        </w:rPr>
        <w:t>který není veden v rejstříku osob se zákazem plnění veřejných zakázek a</w:t>
      </w:r>
    </w:p>
    <w:p w:rsidR="00E92ACE" w:rsidRDefault="00E92ACE" w:rsidP="000037B3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lang w:eastAsia="ar-SA"/>
        </w:rPr>
      </w:pPr>
      <w:r w:rsidRPr="00E92ACE">
        <w:rPr>
          <w:rFonts w:eastAsia="Times New Roman"/>
          <w:sz w:val="22"/>
          <w:lang w:eastAsia="ar-SA"/>
        </w:rPr>
        <w:t>kterému nebyla v posledních 3 letech pravomocně uložena pokuta za umožnění výkonu nelegální práce podle zvláštního právního předpisu</w:t>
      </w:r>
      <w:r>
        <w:rPr>
          <w:rFonts w:eastAsia="Times New Roman"/>
          <w:sz w:val="22"/>
          <w:lang w:eastAsia="ar-SA"/>
        </w:rPr>
        <w:t>.</w:t>
      </w:r>
    </w:p>
    <w:p w:rsidR="006E3DF0" w:rsidRPr="00E92ACE" w:rsidRDefault="006E3DF0" w:rsidP="000037B3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lang w:eastAsia="ar-SA"/>
        </w:rPr>
      </w:pPr>
      <w: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7F0D71" w:rsidRDefault="007F0D71" w:rsidP="007F0D71">
      <w:pPr>
        <w:pStyle w:val="normln0"/>
      </w:pPr>
    </w:p>
    <w:p w:rsidR="0015364A" w:rsidRPr="007F0D71" w:rsidRDefault="0015364A" w:rsidP="007F0D71">
      <w:pPr>
        <w:pStyle w:val="normln0"/>
      </w:pPr>
      <w:r w:rsidRPr="007F0D71">
        <w:t>Dodavatel prokáže splnění uvedených základních kvalifikačních předpokladů předložením:</w:t>
      </w:r>
      <w:bookmarkEnd w:id="17"/>
    </w:p>
    <w:p w:rsidR="0015364A" w:rsidRPr="007F0D71" w:rsidRDefault="0015364A" w:rsidP="000037B3">
      <w:pPr>
        <w:pStyle w:val="normln0"/>
        <w:numPr>
          <w:ilvl w:val="0"/>
          <w:numId w:val="3"/>
        </w:numPr>
      </w:pPr>
      <w:bookmarkStart w:id="18" w:name="_Toc181178543"/>
      <w:r w:rsidRPr="007F0D71">
        <w:t>výpisu z evidence Rejstříku trestů (platí pro písm. a) a b) shora),</w:t>
      </w:r>
      <w:bookmarkEnd w:id="18"/>
      <w:r w:rsidRPr="007F0D71">
        <w:t xml:space="preserve"> </w:t>
      </w:r>
      <w:bookmarkStart w:id="19" w:name="_Toc181178544"/>
    </w:p>
    <w:p w:rsidR="0015364A" w:rsidRPr="007F0D71" w:rsidRDefault="0015364A" w:rsidP="000037B3">
      <w:pPr>
        <w:pStyle w:val="normln0"/>
        <w:numPr>
          <w:ilvl w:val="0"/>
          <w:numId w:val="3"/>
        </w:numPr>
      </w:pPr>
      <w:r w:rsidRPr="007F0D71">
        <w:t>potvrzení příslušného finančního úřadu a ve vztahu ke spotřební dani čestného prohlášení (platí pro písm. f) shora),</w:t>
      </w:r>
      <w:bookmarkEnd w:id="19"/>
    </w:p>
    <w:p w:rsidR="0015364A" w:rsidRPr="007F0D71" w:rsidRDefault="0015364A" w:rsidP="000037B3">
      <w:pPr>
        <w:pStyle w:val="normln0"/>
        <w:numPr>
          <w:ilvl w:val="0"/>
          <w:numId w:val="3"/>
        </w:numPr>
      </w:pPr>
      <w:bookmarkStart w:id="20" w:name="_Toc181178545"/>
      <w:r w:rsidRPr="007F0D71">
        <w:t>potvrzení příslušného orgánu či instituce (příslušné správy sociálního zabezpečení (platí pro písm. h) shora),</w:t>
      </w:r>
      <w:bookmarkEnd w:id="20"/>
    </w:p>
    <w:p w:rsidR="0015364A" w:rsidRPr="007F0D71" w:rsidRDefault="0015364A" w:rsidP="000037B3">
      <w:pPr>
        <w:pStyle w:val="normln0"/>
        <w:numPr>
          <w:ilvl w:val="0"/>
          <w:numId w:val="3"/>
        </w:numPr>
      </w:pPr>
      <w:bookmarkStart w:id="21" w:name="_Toc181178546"/>
      <w:r w:rsidRPr="007F0D71">
        <w:t>čestného prohlášení (platí pro písm.</w:t>
      </w:r>
      <w:r w:rsidR="003A1091">
        <w:t xml:space="preserve"> c), d), e), g), i), j), </w:t>
      </w:r>
      <w:r w:rsidR="00993DD6">
        <w:t xml:space="preserve">k) </w:t>
      </w:r>
      <w:r w:rsidR="003A1091">
        <w:t xml:space="preserve">a </w:t>
      </w:r>
      <w:r w:rsidR="00993DD6">
        <w:t>l</w:t>
      </w:r>
      <w:r w:rsidR="003A1091">
        <w:t>)</w:t>
      </w:r>
      <w:r w:rsidRPr="007F0D71">
        <w:t xml:space="preserve"> shora).</w:t>
      </w:r>
      <w:bookmarkEnd w:id="21"/>
    </w:p>
    <w:p w:rsidR="002F6C9D" w:rsidRPr="007F0D71" w:rsidRDefault="002F6C9D" w:rsidP="007F0D71">
      <w:pPr>
        <w:pStyle w:val="normln0"/>
      </w:pPr>
    </w:p>
    <w:p w:rsidR="0015364A" w:rsidRPr="0015364A" w:rsidRDefault="0015364A" w:rsidP="0015364A">
      <w:pPr>
        <w:pStyle w:val="Nadpis2"/>
        <w:tabs>
          <w:tab w:val="left" w:pos="0"/>
        </w:tabs>
      </w:pPr>
      <w:bookmarkStart w:id="22" w:name="_Toc357614255"/>
      <w:bookmarkStart w:id="23" w:name="_Ref207324121"/>
      <w:r w:rsidRPr="0015364A">
        <w:t>Profesní kvalifikační požadavky (předpoklady)</w:t>
      </w:r>
      <w:bookmarkEnd w:id="22"/>
      <w:r w:rsidRPr="0015364A">
        <w:t xml:space="preserve"> </w:t>
      </w:r>
      <w:bookmarkEnd w:id="23"/>
    </w:p>
    <w:p w:rsidR="0015364A" w:rsidRPr="007F0D71" w:rsidRDefault="0015364A" w:rsidP="007F0D71">
      <w:pPr>
        <w:pStyle w:val="normln0"/>
      </w:pPr>
      <w:r w:rsidRPr="007F0D71">
        <w:t xml:space="preserve">Splnění profesních kvalifikačních předpokladů prokáže dodavatel, který předloží </w:t>
      </w:r>
    </w:p>
    <w:p w:rsidR="0015364A" w:rsidRPr="007F0D71" w:rsidRDefault="0015364A" w:rsidP="000037B3">
      <w:pPr>
        <w:pStyle w:val="normln0"/>
        <w:numPr>
          <w:ilvl w:val="0"/>
          <w:numId w:val="4"/>
        </w:numPr>
      </w:pPr>
      <w:r w:rsidRPr="007F0D71">
        <w:t>výpis z obchodního rejstříku, pokud je v něm zapsán, či výpis z jiné obdobné evidence, pokud je v ní zapsán,</w:t>
      </w:r>
    </w:p>
    <w:p w:rsidR="008E63EB" w:rsidRPr="00CF1C2D" w:rsidRDefault="0015364A" w:rsidP="00EB096C">
      <w:pPr>
        <w:pStyle w:val="normln0"/>
        <w:numPr>
          <w:ilvl w:val="0"/>
          <w:numId w:val="4"/>
        </w:numPr>
      </w:pPr>
      <w:r w:rsidRPr="007F0D71">
        <w:t>doklad o oprávnění k podnikání podle zvláštních právních předpisů v rozsahu odpovídajícím předmětu veřejné zakázky,</w:t>
      </w:r>
      <w:r w:rsidR="00E92ACE">
        <w:t xml:space="preserve"> zejména dokla</w:t>
      </w:r>
      <w:r w:rsidR="00AB7E87">
        <w:t>d prokazující příslušné živnostenské oprávnění či licenci</w:t>
      </w:r>
      <w:r w:rsidRPr="007F0D71">
        <w:t xml:space="preserve"> </w:t>
      </w:r>
    </w:p>
    <w:p w:rsidR="0015364A" w:rsidRPr="00CF1C2D" w:rsidRDefault="0015364A" w:rsidP="000037B3">
      <w:pPr>
        <w:pStyle w:val="normln0"/>
        <w:numPr>
          <w:ilvl w:val="0"/>
          <w:numId w:val="4"/>
        </w:numPr>
      </w:pPr>
      <w:r w:rsidRPr="007F0D71">
        <w:t>doklad osvědčující odbornou způsobilost dodavatele nebo osoby, jejímž prostřednictvím odbornou způsobilost zabezpečuje, konkrétně tj.</w:t>
      </w:r>
    </w:p>
    <w:p w:rsidR="0015364A" w:rsidRPr="00145D79" w:rsidRDefault="0015364A" w:rsidP="000037B3">
      <w:pPr>
        <w:pStyle w:val="normln0"/>
        <w:numPr>
          <w:ilvl w:val="0"/>
          <w:numId w:val="3"/>
        </w:numPr>
        <w:ind w:left="993" w:hanging="284"/>
      </w:pPr>
      <w:r w:rsidRPr="007F0D71">
        <w:t xml:space="preserve">osvědčení podle zákona č. 360/1992 Sb., o výkonu povolání autorizovaných architektů a o výkonu povolání autorizovaných inženýrů a techniků činných ve výstavbě ve znění pozdějších předpisů, pro obor </w:t>
      </w:r>
      <w:r w:rsidR="004B541F">
        <w:t xml:space="preserve">„technika prostředí staveb“ - </w:t>
      </w:r>
      <w:r w:rsidR="004B541F" w:rsidRPr="00145D79">
        <w:t>specializace technická zařízení (inženýr) nebo specializace vytápění a vzduchotechnika (technik), nebo autorizované osoby ČKAIT v oboru „technologická zařízení staveb“</w:t>
      </w:r>
      <w:r w:rsidRPr="00145D79">
        <w:t>, a to ve vztahu nejméně k 1 osobě.</w:t>
      </w:r>
    </w:p>
    <w:p w:rsidR="005035E3" w:rsidRDefault="005035E3" w:rsidP="004B541F">
      <w:pPr>
        <w:pStyle w:val="normln0"/>
      </w:pPr>
    </w:p>
    <w:p w:rsidR="00264082" w:rsidRDefault="00264082" w:rsidP="004B541F">
      <w:pPr>
        <w:pStyle w:val="normln0"/>
      </w:pPr>
    </w:p>
    <w:p w:rsidR="00264082" w:rsidRDefault="00264082" w:rsidP="004B541F">
      <w:pPr>
        <w:pStyle w:val="normln0"/>
      </w:pPr>
    </w:p>
    <w:p w:rsidR="00264082" w:rsidRDefault="00264082" w:rsidP="004B541F">
      <w:pPr>
        <w:pStyle w:val="normln0"/>
      </w:pPr>
    </w:p>
    <w:p w:rsidR="00264082" w:rsidRDefault="00264082" w:rsidP="004B541F">
      <w:pPr>
        <w:pStyle w:val="normln0"/>
      </w:pPr>
    </w:p>
    <w:p w:rsidR="00264082" w:rsidRDefault="00264082" w:rsidP="004B541F">
      <w:pPr>
        <w:pStyle w:val="normln0"/>
      </w:pPr>
    </w:p>
    <w:p w:rsidR="00264082" w:rsidRDefault="00264082" w:rsidP="004B541F">
      <w:pPr>
        <w:pStyle w:val="normln0"/>
      </w:pPr>
    </w:p>
    <w:p w:rsidR="00264082" w:rsidRDefault="00264082" w:rsidP="004B541F">
      <w:pPr>
        <w:pStyle w:val="normln0"/>
      </w:pPr>
    </w:p>
    <w:p w:rsidR="00264082" w:rsidRPr="007F0D71" w:rsidRDefault="00264082" w:rsidP="004B541F">
      <w:pPr>
        <w:pStyle w:val="normln0"/>
      </w:pPr>
    </w:p>
    <w:p w:rsidR="007F0D71" w:rsidRPr="007F0D71" w:rsidRDefault="007F0D71" w:rsidP="007F0D71">
      <w:pPr>
        <w:pStyle w:val="Nadpis2"/>
        <w:tabs>
          <w:tab w:val="left" w:pos="0"/>
        </w:tabs>
      </w:pPr>
      <w:bookmarkStart w:id="24" w:name="_Ref212347462"/>
      <w:bookmarkStart w:id="25" w:name="_Toc357614256"/>
      <w:r w:rsidRPr="007F0D71">
        <w:t>Technické kvalifikační požadavky (předpoklady)</w:t>
      </w:r>
      <w:bookmarkEnd w:id="24"/>
      <w:bookmarkEnd w:id="25"/>
    </w:p>
    <w:p w:rsidR="007F0D71" w:rsidRPr="007F0D71" w:rsidRDefault="007F0D71" w:rsidP="007F0D71">
      <w:pPr>
        <w:pStyle w:val="normln0"/>
      </w:pPr>
      <w:r w:rsidRPr="007F0D71">
        <w:t xml:space="preserve">Splnění technických kvalifikačních předpokladů prokáže dodavatel, který předloží: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829"/>
        <w:gridCol w:w="4960"/>
      </w:tblGrid>
      <w:tr w:rsidR="007F0D71" w:rsidRPr="00323B66" w:rsidTr="002F6C9D">
        <w:trPr>
          <w:trHeight w:val="355"/>
        </w:trPr>
        <w:tc>
          <w:tcPr>
            <w:tcW w:w="425" w:type="dxa"/>
            <w:shd w:val="clear" w:color="auto" w:fill="BFBFBF"/>
          </w:tcPr>
          <w:p w:rsidR="007F0D71" w:rsidRPr="002F6C9D" w:rsidRDefault="007F0D71" w:rsidP="002F6C9D">
            <w:pPr>
              <w:pStyle w:val="normln0"/>
              <w:rPr>
                <w:sz w:val="20"/>
              </w:rPr>
            </w:pPr>
          </w:p>
        </w:tc>
        <w:tc>
          <w:tcPr>
            <w:tcW w:w="3829" w:type="dxa"/>
            <w:shd w:val="clear" w:color="auto" w:fill="BFBFBF"/>
          </w:tcPr>
          <w:p w:rsidR="007F0D71" w:rsidRPr="002F6C9D" w:rsidRDefault="007F0D71" w:rsidP="002F6C9D">
            <w:pPr>
              <w:pStyle w:val="normln0"/>
              <w:jc w:val="left"/>
              <w:rPr>
                <w:sz w:val="20"/>
              </w:rPr>
            </w:pPr>
            <w:r w:rsidRPr="002F6C9D">
              <w:rPr>
                <w:sz w:val="20"/>
              </w:rPr>
              <w:t>Kvalifikační předpoklad</w:t>
            </w:r>
          </w:p>
        </w:tc>
        <w:tc>
          <w:tcPr>
            <w:tcW w:w="4960" w:type="dxa"/>
            <w:shd w:val="clear" w:color="auto" w:fill="BFBFBF"/>
            <w:vAlign w:val="center"/>
          </w:tcPr>
          <w:p w:rsidR="007F0D71" w:rsidRPr="002F6C9D" w:rsidRDefault="007F0D71" w:rsidP="002F6C9D">
            <w:pPr>
              <w:pStyle w:val="normln0"/>
              <w:jc w:val="left"/>
              <w:rPr>
                <w:sz w:val="20"/>
              </w:rPr>
            </w:pPr>
            <w:r w:rsidRPr="002F6C9D">
              <w:rPr>
                <w:sz w:val="20"/>
              </w:rPr>
              <w:t>Vymezení min. úrovně kvalifikačního předpokladu a způsob jeho prokázání</w:t>
            </w:r>
          </w:p>
        </w:tc>
      </w:tr>
      <w:tr w:rsidR="007F0D71" w:rsidRPr="00323B66" w:rsidTr="002F6C9D">
        <w:trPr>
          <w:trHeight w:val="2529"/>
        </w:trPr>
        <w:tc>
          <w:tcPr>
            <w:tcW w:w="425" w:type="dxa"/>
          </w:tcPr>
          <w:p w:rsidR="007F0D71" w:rsidRPr="002F6C9D" w:rsidRDefault="007F0D71" w:rsidP="002F6C9D">
            <w:pPr>
              <w:pStyle w:val="normln0"/>
              <w:rPr>
                <w:sz w:val="20"/>
              </w:rPr>
            </w:pPr>
            <w:r w:rsidRPr="002F6C9D">
              <w:rPr>
                <w:sz w:val="20"/>
              </w:rPr>
              <w:t>a)</w:t>
            </w:r>
          </w:p>
        </w:tc>
        <w:tc>
          <w:tcPr>
            <w:tcW w:w="3829" w:type="dxa"/>
          </w:tcPr>
          <w:p w:rsidR="007F0D71" w:rsidRPr="002F6C9D" w:rsidRDefault="007F0D71" w:rsidP="002F6C9D">
            <w:pPr>
              <w:pStyle w:val="normln0"/>
              <w:jc w:val="left"/>
              <w:rPr>
                <w:sz w:val="20"/>
              </w:rPr>
            </w:pPr>
            <w:r w:rsidRPr="002F6C9D">
              <w:rPr>
                <w:sz w:val="20"/>
              </w:rPr>
              <w:t>seznam významných zakázek (služeb) realizovaných dodavatelem v posledních 3 letech s uvedením jejich rozsahu a doby plnění a osvědčení (reference) objednatelů o řádném plnění nejvýznamnějších z těchto poskytovaných služeb; tato osvědčení musí zahrnovat cenu, dobu, místo a musí obsahovat údaj o tom, zda byly tyto služby poskytovány řádně a odborně.</w:t>
            </w:r>
          </w:p>
        </w:tc>
        <w:tc>
          <w:tcPr>
            <w:tcW w:w="4960" w:type="dxa"/>
          </w:tcPr>
          <w:p w:rsidR="007F0D71" w:rsidRDefault="007F0D71" w:rsidP="002F6C9D">
            <w:pPr>
              <w:pStyle w:val="normln0"/>
              <w:jc w:val="left"/>
              <w:rPr>
                <w:sz w:val="20"/>
              </w:rPr>
            </w:pPr>
            <w:r w:rsidRPr="002F6C9D">
              <w:rPr>
                <w:sz w:val="20"/>
              </w:rPr>
              <w:t>Dodavatel prokáže splnění tohoto kvalifikačního předpokladu, pokud v seznamu poskytnutých služeb za poslední 3 roky uvede a osvědčeními objednatelů o řádném plnění doloží, že v posledních 3 letech realizoval alespoň:</w:t>
            </w:r>
          </w:p>
          <w:p w:rsidR="007F0D71" w:rsidRPr="002F6C9D" w:rsidRDefault="008C1058" w:rsidP="00216C31">
            <w:pPr>
              <w:pStyle w:val="normln0"/>
              <w:jc w:val="left"/>
              <w:rPr>
                <w:sz w:val="20"/>
              </w:rPr>
            </w:pPr>
            <w:r>
              <w:rPr>
                <w:sz w:val="20"/>
              </w:rPr>
              <w:t>3 (</w:t>
            </w:r>
            <w:r w:rsidRPr="008C1058">
              <w:rPr>
                <w:sz w:val="20"/>
              </w:rPr>
              <w:t>tří</w:t>
            </w:r>
            <w:r>
              <w:rPr>
                <w:sz w:val="20"/>
              </w:rPr>
              <w:t xml:space="preserve">) zakázky v oblasti poskytování energetických služeb se zaručeným </w:t>
            </w:r>
            <w:r w:rsidR="00BA05A9">
              <w:rPr>
                <w:sz w:val="20"/>
              </w:rPr>
              <w:t>výsledkem</w:t>
            </w:r>
            <w:r w:rsidR="00216C31">
              <w:rPr>
                <w:sz w:val="20"/>
              </w:rPr>
              <w:t xml:space="preserve"> (EPC)</w:t>
            </w:r>
            <w:r w:rsidR="00BA05A9">
              <w:rPr>
                <w:sz w:val="20"/>
              </w:rPr>
              <w:t xml:space="preserve"> </w:t>
            </w:r>
            <w:r w:rsidRPr="008C1058">
              <w:rPr>
                <w:sz w:val="20"/>
              </w:rPr>
              <w:t xml:space="preserve">v součtové finanční hodnotě minimálně 40 mil. Kč. Nejméně u jedné ze zakázek bude celková hodnota </w:t>
            </w:r>
            <w:r w:rsidR="00216C31">
              <w:rPr>
                <w:sz w:val="20"/>
              </w:rPr>
              <w:t>zakázky</w:t>
            </w:r>
            <w:r w:rsidRPr="008C1058">
              <w:rPr>
                <w:sz w:val="20"/>
              </w:rPr>
              <w:t xml:space="preserve"> vyšší, než 20 mil. Kč. Nejméně u jedné ze zakázek bude doložena také výše garantované roční úspory uvedená ve smlouvě a výše skutečně dosažené roční ús</w:t>
            </w:r>
            <w:r w:rsidR="00BA05A9">
              <w:rPr>
                <w:sz w:val="20"/>
              </w:rPr>
              <w:t>pory prokazující plnění smlouvy, oboje potvrzeno objednatelem</w:t>
            </w:r>
            <w:r w:rsidRPr="008C1058">
              <w:rPr>
                <w:sz w:val="20"/>
              </w:rPr>
              <w:t>.</w:t>
            </w:r>
          </w:p>
        </w:tc>
      </w:tr>
    </w:tbl>
    <w:p w:rsidR="005D5F43" w:rsidRDefault="005D5F43">
      <w:pPr>
        <w:pStyle w:val="normln0"/>
      </w:pPr>
    </w:p>
    <w:p w:rsidR="007F0D71" w:rsidRPr="007F0D71" w:rsidRDefault="007F0D71" w:rsidP="007F0D71">
      <w:pPr>
        <w:pStyle w:val="Nadpis1"/>
        <w:tabs>
          <w:tab w:val="left" w:pos="567"/>
        </w:tabs>
      </w:pPr>
      <w:bookmarkStart w:id="26" w:name="_Toc286323074"/>
      <w:bookmarkStart w:id="27" w:name="_Toc357614257"/>
      <w:r w:rsidRPr="007F0D71">
        <w:t>Společná ustanovení ke kvalifikaci</w:t>
      </w:r>
      <w:bookmarkEnd w:id="26"/>
      <w:bookmarkEnd w:id="27"/>
    </w:p>
    <w:p w:rsidR="007F0D71" w:rsidRPr="007F0D71" w:rsidRDefault="007F0D71" w:rsidP="007F0D71">
      <w:pPr>
        <w:pStyle w:val="normln0"/>
      </w:pPr>
    </w:p>
    <w:p w:rsidR="007F0D71" w:rsidRPr="007F0D71" w:rsidRDefault="007F0D71" w:rsidP="007F0D71">
      <w:pPr>
        <w:pStyle w:val="Nadpis2"/>
        <w:tabs>
          <w:tab w:val="left" w:pos="0"/>
        </w:tabs>
      </w:pPr>
      <w:bookmarkStart w:id="28" w:name="_Toc357614258"/>
      <w:r w:rsidRPr="007F0D71">
        <w:t>Pravost dokladů prokazujících splnění kvalifikace</w:t>
      </w:r>
      <w:bookmarkEnd w:id="28"/>
    </w:p>
    <w:p w:rsidR="007F0D71" w:rsidRPr="007F0D71" w:rsidRDefault="007F0D71" w:rsidP="007F0D71">
      <w:pPr>
        <w:pStyle w:val="normln0"/>
      </w:pPr>
      <w:r w:rsidRPr="007F0D71">
        <w:t>Dodavatel prokáže splnění kvalifikace ve všech případech příslušnými doklady předloženými v prostých kopiích. Zadavatel může před uzavřením smlouvy požadovat od vybraného uchazeče předložení originálů nebo ověřených kopií dokladů prokazujících splnění kvalifikace.</w:t>
      </w:r>
    </w:p>
    <w:p w:rsidR="007F0D71" w:rsidRPr="007F0D71" w:rsidRDefault="007F0D71" w:rsidP="007F0D71">
      <w:pPr>
        <w:pStyle w:val="normln0"/>
      </w:pPr>
    </w:p>
    <w:p w:rsidR="007F0D71" w:rsidRPr="007F0D71" w:rsidRDefault="007F0D71" w:rsidP="007F0D71">
      <w:pPr>
        <w:pStyle w:val="Nadpis2"/>
        <w:tabs>
          <w:tab w:val="left" w:pos="0"/>
        </w:tabs>
      </w:pPr>
      <w:bookmarkStart w:id="29" w:name="_Toc357614259"/>
      <w:r w:rsidRPr="007F0D71">
        <w:t>Stáří dokladů prokazujících splnění kvalifikace</w:t>
      </w:r>
      <w:bookmarkEnd w:id="29"/>
    </w:p>
    <w:p w:rsidR="007F0D71" w:rsidRPr="007F0D71" w:rsidRDefault="007F0D71" w:rsidP="007F0D71">
      <w:pPr>
        <w:pStyle w:val="normln0"/>
      </w:pPr>
      <w:bookmarkStart w:id="30" w:name="_Toc208292137"/>
      <w:r w:rsidRPr="007F0D71">
        <w:t>Doklady prokazující splnění základních kvalifikačních předpokladů a výpis z obchodního rejstříku nesmějí být k poslednímu dni, ke kterému má být prokázáno splnění kvalifikace, starší 90 kalendářních dnů.</w:t>
      </w:r>
      <w:bookmarkEnd w:id="30"/>
      <w:r w:rsidRPr="007F0D71">
        <w:t xml:space="preserve"> Posledním dnem, ke kterému má být prokázáno splnění kvalifikace, je poslední den lhůty pro podání žádosti o účast.</w:t>
      </w:r>
    </w:p>
    <w:p w:rsidR="007F0D71" w:rsidRPr="007F0D71" w:rsidRDefault="007F0D71" w:rsidP="007F0D71">
      <w:pPr>
        <w:pStyle w:val="normln0"/>
      </w:pPr>
    </w:p>
    <w:p w:rsidR="007F0D71" w:rsidRPr="007F0D71" w:rsidRDefault="007F0D71" w:rsidP="007F0D71">
      <w:pPr>
        <w:pStyle w:val="Nadpis2"/>
        <w:tabs>
          <w:tab w:val="left" w:pos="0"/>
        </w:tabs>
      </w:pPr>
      <w:bookmarkStart w:id="31" w:name="_Toc357614260"/>
      <w:r w:rsidRPr="007F0D71">
        <w:t>Prokázání kvalifikace v případě zahraničních osob</w:t>
      </w:r>
      <w:bookmarkEnd w:id="31"/>
    </w:p>
    <w:p w:rsidR="007F0D71" w:rsidRPr="007F0D71" w:rsidRDefault="007F0D71" w:rsidP="007F0D71">
      <w:pPr>
        <w:pStyle w:val="normln0"/>
      </w:pPr>
      <w:bookmarkStart w:id="32" w:name="_Toc208292139"/>
      <w:r w:rsidRPr="007F0D71">
        <w:t xml:space="preserve">Nevyplývá-li ze zvláštního právního předpisu jinak, prokazuje zahraniční dodavatel splnění kvalifikace způsobem podle právního řádu platného v zemi jeho sídla, místa podnikání nebo bydliště, a to v rozsahu požadovaném zákonem a zadavatelem. Pokud se podle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Doklady prokazující splnění kvalifikace předkládá zahraniční dodavatel v původním jazyce s připojením jejich úředně ověřeného překladu do českého jazyka, pokud mezinárodní smlouva, kterou je Česká republika vázána, nestanoví jinak; to </w:t>
      </w:r>
      <w:r w:rsidRPr="007F0D71">
        <w:lastRenderedPageBreak/>
        <w:t>platí i v případě, prokazuje-li splnění kvalifikace doklady v jiném než českém jazyce dodavatel se sídlem, místem podnikání nebo místem trvalého pobytu na území České republiky.</w:t>
      </w:r>
      <w:bookmarkEnd w:id="32"/>
      <w:r w:rsidRPr="007F0D71">
        <w:t xml:space="preserve"> Povinnost připojit k dokladům úředně ověřený překlad do českého jazyka se nevztahuje na doklady předložené ve slovenském jazyce.</w:t>
      </w:r>
    </w:p>
    <w:p w:rsidR="007F0D71" w:rsidRPr="009A1978" w:rsidRDefault="007F0D71" w:rsidP="007F0D71">
      <w:pPr>
        <w:pStyle w:val="normln0"/>
      </w:pPr>
    </w:p>
    <w:p w:rsidR="007F0D71" w:rsidRPr="007F0D71" w:rsidRDefault="007F0D71" w:rsidP="007F0D71">
      <w:pPr>
        <w:pStyle w:val="Nadpis2"/>
        <w:tabs>
          <w:tab w:val="left" w:pos="0"/>
        </w:tabs>
      </w:pPr>
      <w:bookmarkStart w:id="33" w:name="_Toc195625429"/>
      <w:bookmarkStart w:id="34" w:name="_Toc357614261"/>
      <w:r w:rsidRPr="007F0D71">
        <w:t>Prokazování kvalifikace výpisem ze seznamu kvalifikovaných dodavatelů</w:t>
      </w:r>
      <w:bookmarkEnd w:id="33"/>
      <w:bookmarkEnd w:id="34"/>
      <w:r w:rsidRPr="007F0D71">
        <w:t xml:space="preserve"> </w:t>
      </w:r>
    </w:p>
    <w:p w:rsidR="007F0D71" w:rsidRPr="007F0D71" w:rsidRDefault="007F0D71" w:rsidP="007F0D71">
      <w:pPr>
        <w:pStyle w:val="normln0"/>
      </w:pPr>
      <w:bookmarkStart w:id="35" w:name="_Toc208292148"/>
      <w:r w:rsidRPr="007F0D71">
        <w:t>Dodavatel může při prokazování splnění kvalifikace předložit zadavateli výpis ze seznamu kvalifikovaných dodavatelů (§ 127 zákona), a to ve lhůtě pro prokázání splnění kvalifikace, přičemž tento výpis nahrazuje prokázání splnění základních kvalifikačních předpokladů podle odst. 3.1 v rozsahu písm. a) až j) a profesních kvalifikačních předpokladů podle odst. 3.2 v tom rozsahu, v ja</w:t>
      </w:r>
      <w:r w:rsidRPr="007F0D71">
        <w:softHyphen/>
        <w:t>kém údaje uvedené ve výpisu ze seznamu kvalifikovaných dodavatelů pokrývají požadavky zadavatele na prokázání splnění základních a profesních kvalifikačních předpokladů pro plnění veřejné zakázky. Zadavatel přijme výpis ze seznamu, pokud k poslednímu dni, ke kterému má být prokázáno splnění kvalifikace, není výpis ze seznamu starší než 3 měsíce.</w:t>
      </w:r>
      <w:bookmarkEnd w:id="35"/>
    </w:p>
    <w:p w:rsidR="007F0D71" w:rsidRPr="007F0D71" w:rsidRDefault="007F0D71" w:rsidP="007F0D71">
      <w:pPr>
        <w:pStyle w:val="normln0"/>
      </w:pPr>
      <w:bookmarkStart w:id="36" w:name="_Ref211089827"/>
    </w:p>
    <w:p w:rsidR="007F0D71" w:rsidRPr="007F0D71" w:rsidRDefault="007F0D71" w:rsidP="007F0D71">
      <w:pPr>
        <w:pStyle w:val="Nadpis2"/>
        <w:tabs>
          <w:tab w:val="left" w:pos="0"/>
        </w:tabs>
      </w:pPr>
      <w:bookmarkStart w:id="37" w:name="_Toc357614262"/>
      <w:r w:rsidRPr="007F0D71">
        <w:t>Prokázání části kvalifikace prostřednictvím subdodavatele</w:t>
      </w:r>
      <w:bookmarkEnd w:id="37"/>
      <w:r w:rsidRPr="007F0D71">
        <w:t xml:space="preserve"> </w:t>
      </w:r>
      <w:bookmarkEnd w:id="36"/>
    </w:p>
    <w:p w:rsidR="007F0D71" w:rsidRPr="007F0D71" w:rsidRDefault="007F0D71" w:rsidP="007F0D71">
      <w:pPr>
        <w:pStyle w:val="normln0"/>
      </w:pPr>
      <w:bookmarkStart w:id="38" w:name="_Toc208292141"/>
      <w:r w:rsidRPr="007F0D71">
        <w:t>Pokud není dodavatel schopen prokázat splnění určité části kvalifikace požadované zadavatelem podle § 50 odst. 1 písmene b) až d) zákona (tj. profesní, ekonomické a finanční a technické kvalifikační předpoklady) v plném rozsahu, je oprávněn splnění kvalifikace v chybějícím rozsahu prokázat prostřednictvím subdodavatele (to neplatí v případě profesního kvalifikačního předpokladu podle § 54 písm. a) zákona).</w:t>
      </w:r>
      <w:bookmarkEnd w:id="38"/>
      <w:r w:rsidRPr="007F0D71">
        <w:t xml:space="preserve"> </w:t>
      </w:r>
      <w:bookmarkStart w:id="39" w:name="_Toc208292142"/>
      <w:r w:rsidRPr="007F0D71">
        <w:t xml:space="preserve">Dodavatel je v takovém případě povinen zadavateli předložit: </w:t>
      </w:r>
    </w:p>
    <w:p w:rsidR="007F0D71" w:rsidRPr="007F0D71" w:rsidRDefault="007F0D71" w:rsidP="000037B3">
      <w:pPr>
        <w:pStyle w:val="normln0"/>
        <w:numPr>
          <w:ilvl w:val="0"/>
          <w:numId w:val="3"/>
        </w:numPr>
        <w:ind w:left="284" w:hanging="284"/>
      </w:pPr>
      <w:r w:rsidRPr="007F0D71">
        <w:t xml:space="preserve">doklady prokazující splnění základního kvalifikačního předpokladu podle § 53 odst. 1 písm. j) zákona subdodavatelem (prohlášení, že subdodavatel není veden v rejstříku osob se zákazem plnění veřejných zakázek) a profesního kvalifikačního předpokladu podle § 54 písm. a) zákona subdodavatelem; a </w:t>
      </w:r>
    </w:p>
    <w:p w:rsidR="007F0D71" w:rsidRPr="007F0D71" w:rsidRDefault="007F0D71" w:rsidP="000037B3">
      <w:pPr>
        <w:pStyle w:val="normln0"/>
        <w:numPr>
          <w:ilvl w:val="0"/>
          <w:numId w:val="3"/>
        </w:numPr>
        <w:ind w:left="284" w:hanging="284"/>
      </w:pPr>
      <w:r w:rsidRPr="007F0D71">
        <w:t>smlouvu uzavřenou se subdodavatelem, z níž vyplývá závazek subdodavatele, k poskytnutí plnění určeného k plnění veřejné zakázky dodavatelem či k poskytnutí věcí či práv, s nimiž bude dodavatel oprávněn disponovat v rámci plnění veřejné zakázky, a to alespoň v rozsahu, v jakém subdodavatel prokázal splnění kvalifikace.</w:t>
      </w:r>
      <w:bookmarkEnd w:id="39"/>
      <w:r w:rsidRPr="007F0D71">
        <w:t xml:space="preserve"> </w:t>
      </w:r>
      <w:bookmarkStart w:id="40" w:name="_Toc208292143"/>
    </w:p>
    <w:p w:rsidR="007F0D71" w:rsidRPr="007F0D71" w:rsidRDefault="007F0D71" w:rsidP="007F0D71">
      <w:pPr>
        <w:pStyle w:val="normln0"/>
      </w:pPr>
      <w:r w:rsidRPr="007F0D71">
        <w:t>Zadavatel požaduje, aby dodavatel v nabídce specifikoval části veřejné zakázky, které má v úmyslu zadat subdodavateli.  Zadavatel současně požaduje, aby dodavatel v nabídce uvedl identifikační údaje každého subdodavatele.</w:t>
      </w:r>
      <w:bookmarkEnd w:id="40"/>
    </w:p>
    <w:p w:rsidR="007F0D71" w:rsidRPr="007F0D71" w:rsidRDefault="007F0D71" w:rsidP="007F0D71">
      <w:pPr>
        <w:pStyle w:val="normln0"/>
      </w:pPr>
    </w:p>
    <w:p w:rsidR="007F0D71" w:rsidRPr="007F0D71" w:rsidRDefault="007F0D71" w:rsidP="007F0D71">
      <w:pPr>
        <w:pStyle w:val="Nadpis2"/>
        <w:tabs>
          <w:tab w:val="left" w:pos="0"/>
        </w:tabs>
      </w:pPr>
      <w:bookmarkStart w:id="41" w:name="_Toc357614263"/>
      <w:r w:rsidRPr="007F0D71">
        <w:t>Společné prokázání kvalifikace</w:t>
      </w:r>
      <w:bookmarkEnd w:id="41"/>
    </w:p>
    <w:p w:rsidR="007F0D71" w:rsidRPr="007F0D71" w:rsidRDefault="007F0D71" w:rsidP="007F0D71">
      <w:pPr>
        <w:pStyle w:val="normln0"/>
      </w:pPr>
      <w:bookmarkStart w:id="42" w:name="_Toc208292145"/>
      <w:r w:rsidRPr="007F0D71">
        <w:t>Má-li být předmět veřejné zakázky plněn několika dodavateli společně a za tímto účelem podávají společnou nabídku, je každý z dodavatelů povinen prokázat splnění základních kvalifikačních předpokladů a profesního kvalifikačního předpokladu podle § 54 písm. a) zákona v plném rozsahu. Splnění kvalifikace podle § 50 odst. 1 písm. b) až d) zákona musí prokázat všichni dodavatelé společně.</w:t>
      </w:r>
      <w:bookmarkEnd w:id="42"/>
    </w:p>
    <w:p w:rsidR="007F0D71" w:rsidRPr="007F0D71" w:rsidRDefault="007F0D71" w:rsidP="007F0D71">
      <w:pPr>
        <w:pStyle w:val="normln0"/>
      </w:pPr>
      <w:r w:rsidRPr="007F0D71">
        <w:t>Pokud žádost o účast, resp. následně nabídku, hodlá podat více dodavatelů společně, jsou povinni předložit současně s doklady prokazujícími splnění kvalifikačních předpokladů smlouvu, ve které je obsažen závazek, že všichni tito dodavatelé budou vůči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:rsidR="007F0D71" w:rsidRPr="007F0D71" w:rsidRDefault="007F0D71" w:rsidP="007F0D71">
      <w:pPr>
        <w:pStyle w:val="normln0"/>
      </w:pPr>
      <w:r w:rsidRPr="007F0D71">
        <w:lastRenderedPageBreak/>
        <w:t xml:space="preserve">Pokud se dodavatelé případně hodlají spojit či spojí pro účely podání společné nabídky až po prokázání splnění kvalifikace, předloží členové takového sdružení k nabídce (tj. v další fázi řízení) originál nebo ověřenou kopii smlouvy, z níž vyplývá, že všichni tito uchazeči budou vůči zadavateli a jakýmkoliv třetím osobám, z jakýchkoliv právních vztahů vzniklých v souvislosti s veřejnou zakázkou, zavázáni společně a nerozdílně, a to po dobu plnění veřejné zakázky i po dobu trvání jiných závazků vyplývajících z veřejné zakázky. Spojit se však mohou pouze dodavatelé, kteří prokázali splnění své kvalifikace. </w:t>
      </w:r>
    </w:p>
    <w:p w:rsidR="007F0D71" w:rsidRPr="00A87CA0" w:rsidRDefault="007F0D71" w:rsidP="007F0D71">
      <w:pPr>
        <w:pStyle w:val="normln0"/>
      </w:pPr>
    </w:p>
    <w:p w:rsidR="007F0D71" w:rsidRPr="007F0D71" w:rsidRDefault="007F0D71" w:rsidP="007F0D71">
      <w:pPr>
        <w:pStyle w:val="Nadpis2"/>
        <w:tabs>
          <w:tab w:val="left" w:pos="0"/>
        </w:tabs>
      </w:pPr>
      <w:bookmarkStart w:id="43" w:name="_Toc357614264"/>
      <w:r w:rsidRPr="007F0D71">
        <w:t>Důsledek neprokázání splnění kvalifikace</w:t>
      </w:r>
      <w:bookmarkEnd w:id="43"/>
    </w:p>
    <w:p w:rsidR="007F0D71" w:rsidRPr="007F0D71" w:rsidRDefault="007F0D71" w:rsidP="007F0D71">
      <w:pPr>
        <w:pStyle w:val="normln0"/>
      </w:pPr>
      <w:r w:rsidRPr="007F0D71">
        <w:t>Neprokáže-li dodavatel splnění kvalifikace v plném rozsahu, bude podle § 60 odst. 1 zákona vyloučen  ze zadávacího řízení. Zadavatel bezodkladně písemně oznámí dodavateli své rozhodnutí o jeho vyloučení z účasti v zadávacím řízení s uvedením důvodu.</w:t>
      </w:r>
    </w:p>
    <w:p w:rsidR="007F0D71" w:rsidRPr="007F0D71" w:rsidRDefault="007F0D71" w:rsidP="007F0D71">
      <w:pPr>
        <w:pStyle w:val="normln0"/>
      </w:pPr>
    </w:p>
    <w:p w:rsidR="007F0D71" w:rsidRPr="007F0D71" w:rsidRDefault="007F0D71" w:rsidP="007F0D71">
      <w:pPr>
        <w:pStyle w:val="Nadpis2"/>
        <w:tabs>
          <w:tab w:val="left" w:pos="0"/>
        </w:tabs>
      </w:pPr>
      <w:bookmarkStart w:id="44" w:name="_Toc357614265"/>
      <w:r w:rsidRPr="007F0D71">
        <w:t>Dodatečné informace ke kvalifikační dokumentaci</w:t>
      </w:r>
      <w:bookmarkEnd w:id="44"/>
    </w:p>
    <w:p w:rsidR="007F0D71" w:rsidRPr="007F0D71" w:rsidRDefault="007F0D71" w:rsidP="007F0D71">
      <w:pPr>
        <w:pStyle w:val="normln0"/>
      </w:pPr>
      <w:r w:rsidRPr="007F0D71">
        <w:t xml:space="preserve">Zadavatel odpoví na případné žádosti o dodatečné informace ke kvalifikační dokumentaci podané v písemné nebo elektronické formě s tím, že v případě podání žádosti o dodatečné informace elektronicky zadavatel doporučuje uvádět jednotný předmět e-mailové zprávy ve znění </w:t>
      </w:r>
      <w:r w:rsidR="004A4032">
        <w:t>„</w:t>
      </w:r>
      <w:r w:rsidR="00216C31">
        <w:t>Poskytování energetických služeb</w:t>
      </w:r>
      <w:r w:rsidR="004A4032" w:rsidRPr="004A4032">
        <w:t xml:space="preserve"> metodou EPC</w:t>
      </w:r>
      <w:r w:rsidR="00216C31">
        <w:t xml:space="preserve"> v Nemocnici Břeclav</w:t>
      </w:r>
      <w:r w:rsidRPr="007F0D71">
        <w:t>“. Žádosti o dodatečné informace se zasílají na e-mailovou adresu</w:t>
      </w:r>
      <w:r w:rsidR="00367A11">
        <w:t>:</w:t>
      </w:r>
      <w:r w:rsidRPr="007F0D71">
        <w:t xml:space="preserve"> </w:t>
      </w:r>
      <w:r w:rsidR="00216C31">
        <w:t>jaroslav.marousek</w:t>
      </w:r>
      <w:r w:rsidR="00367A11">
        <w:t>@svn.cz</w:t>
      </w:r>
      <w:r w:rsidR="000A5591">
        <w:t>.</w:t>
      </w:r>
    </w:p>
    <w:p w:rsidR="00A101A4" w:rsidRDefault="00A101A4">
      <w:pPr>
        <w:suppressAutoHyphens w:val="0"/>
        <w:rPr>
          <w:rFonts w:ascii="Arial" w:eastAsia="Times New Roman" w:hAnsi="Arial"/>
          <w:sz w:val="22"/>
          <w:szCs w:val="20"/>
        </w:rPr>
      </w:pPr>
    </w:p>
    <w:p w:rsidR="00391A98" w:rsidRDefault="00391A98">
      <w:pPr>
        <w:suppressAutoHyphens w:val="0"/>
        <w:rPr>
          <w:rFonts w:ascii="Arial" w:eastAsia="Times New Roman" w:hAnsi="Arial"/>
          <w:sz w:val="22"/>
          <w:szCs w:val="20"/>
        </w:rPr>
      </w:pPr>
    </w:p>
    <w:p w:rsidR="007F0D71" w:rsidRPr="007F0D71" w:rsidRDefault="007F0D71" w:rsidP="007F0D71">
      <w:pPr>
        <w:pStyle w:val="Nadpis1"/>
        <w:tabs>
          <w:tab w:val="left" w:pos="567"/>
        </w:tabs>
      </w:pPr>
      <w:bookmarkStart w:id="45" w:name="_Toc242952287"/>
      <w:bookmarkStart w:id="46" w:name="_Toc286323075"/>
      <w:bookmarkStart w:id="47" w:name="_Toc357614266"/>
      <w:r w:rsidRPr="007F0D71">
        <w:t>Údaje o hodnotících kritériích a další zadávací podmínky</w:t>
      </w:r>
      <w:bookmarkEnd w:id="45"/>
      <w:bookmarkEnd w:id="46"/>
      <w:bookmarkEnd w:id="47"/>
    </w:p>
    <w:p w:rsidR="007F0D71" w:rsidRPr="007F0D71" w:rsidRDefault="007F0D71" w:rsidP="00A101A4">
      <w:pPr>
        <w:pStyle w:val="normln0"/>
      </w:pPr>
      <w:r w:rsidRPr="007F0D71">
        <w:t>Základním hodnotícím kritériem pro hodnocení nabídek je ekonomická výhodnost nabídky. Dílčí hodnotící kritéria, jakož i všechny další zadávací podmínky, budou následně podrobně uvedeny v zadávací dokumentaci, kterou dodavatel, pokud prokáže splnění kvalifikačních předpokladů, obdrží na základě výzvy k podání nabídky (tj. v další fázi zadávacího řízení).</w:t>
      </w:r>
    </w:p>
    <w:p w:rsidR="007F0D71" w:rsidRPr="007F0D71" w:rsidRDefault="007F0D71" w:rsidP="007F0D71">
      <w:pPr>
        <w:pStyle w:val="normln0"/>
      </w:pPr>
      <w:r w:rsidRPr="007F0D71">
        <w:t xml:space="preserve">Zadavatel </w:t>
      </w:r>
      <w:r w:rsidR="00993D1B">
        <w:t xml:space="preserve">před zahájením jednacího řízení </w:t>
      </w:r>
      <w:r w:rsidRPr="007F0D71">
        <w:t>nehodlá omezovat počet zájemců v souladu s § 29 odst. 2 zákona. Zadavatel vyzve všechny zájemce, kteří prokázali splnění kvalifikace, k podání nabídek.</w:t>
      </w:r>
    </w:p>
    <w:p w:rsidR="007F0D71" w:rsidRPr="007F0D71" w:rsidRDefault="007F0D71" w:rsidP="007F0D71">
      <w:pPr>
        <w:pStyle w:val="normln0"/>
      </w:pPr>
    </w:p>
    <w:p w:rsidR="007F0D71" w:rsidRPr="007F0D71" w:rsidRDefault="007F0D71" w:rsidP="007F0D71">
      <w:pPr>
        <w:pStyle w:val="Nadpis1"/>
        <w:tabs>
          <w:tab w:val="left" w:pos="567"/>
        </w:tabs>
      </w:pPr>
      <w:bookmarkStart w:id="48" w:name="_Toc242952288"/>
      <w:bookmarkStart w:id="49" w:name="_Toc286323076"/>
      <w:bookmarkStart w:id="50" w:name="_Toc357614267"/>
      <w:r w:rsidRPr="007F0D71">
        <w:t>Podávání žádostí o účast</w:t>
      </w:r>
      <w:bookmarkEnd w:id="48"/>
      <w:bookmarkEnd w:id="49"/>
      <w:bookmarkEnd w:id="50"/>
    </w:p>
    <w:p w:rsidR="007F0D71" w:rsidRPr="007F0D71" w:rsidRDefault="007F0D71" w:rsidP="007F0D71">
      <w:pPr>
        <w:pStyle w:val="normln0"/>
      </w:pPr>
    </w:p>
    <w:p w:rsidR="007F0D71" w:rsidRPr="007F0D71" w:rsidRDefault="007F0D71" w:rsidP="00993D1B">
      <w:pPr>
        <w:pStyle w:val="normln-nezarovnany"/>
      </w:pPr>
      <w:r w:rsidRPr="007F0D71">
        <w:t xml:space="preserve">Žádosti o účast je třeba společně s kvalifikačními doklady doručit ve lhůtě pro podání žádostí o účast </w:t>
      </w:r>
      <w:r w:rsidR="00CC40BB">
        <w:t>(</w:t>
      </w:r>
      <w:r w:rsidR="00CC40BB" w:rsidRPr="00CC40BB">
        <w:t>IV.3.4</w:t>
      </w:r>
      <w:r w:rsidR="00CC40BB">
        <w:t xml:space="preserve"> v Oznámení o zakázce</w:t>
      </w:r>
      <w:r w:rsidR="00CC40BB" w:rsidRPr="00CC40BB">
        <w:t xml:space="preserve">) </w:t>
      </w:r>
      <w:r w:rsidR="00CC40BB">
        <w:t xml:space="preserve">nejpozději dne </w:t>
      </w:r>
      <w:r w:rsidR="005D5F43">
        <w:t>3. 10. 2016</w:t>
      </w:r>
      <w:r w:rsidR="00CC40BB" w:rsidRPr="004A3509">
        <w:t xml:space="preserve"> do </w:t>
      </w:r>
      <w:r w:rsidR="005D5F43">
        <w:t xml:space="preserve">13,00 </w:t>
      </w:r>
      <w:r w:rsidR="00CC40BB" w:rsidRPr="004A3509">
        <w:t>hodin</w:t>
      </w:r>
      <w:r w:rsidR="00CC40BB">
        <w:t xml:space="preserve"> </w:t>
      </w:r>
      <w:r w:rsidRPr="007F0D71">
        <w:t xml:space="preserve">na adresu sídla osoby zastupující zadavatele, tj. </w:t>
      </w:r>
      <w:r w:rsidR="00367A11">
        <w:t>SEVEn, Středisko pro efektivní využívání energie, o.p.s., Americká 17, 120 00 Praha 2</w:t>
      </w:r>
      <w:r w:rsidRPr="007F0D71">
        <w:t xml:space="preserve">, a to v uzavřené obálce opatřené názvem veřejné zakázky, údajem „Neotevírat“ a obchodní firmou nebo názvem zájemce, je-li zájemcem právnická osoba, příp. obchodní firmou nebo jménem a příjmením zájemce, je-li zájemcem fyzická osoba včetně uvedení adresy sídla či místa podnikání.  Žádost s doklady se předkládá 1x v originále. Doklady s žádostí musejí být pevně spojeny tak, aby bylo zamezeno  neoprávněné manipulaci s jednotlivými listy. </w:t>
      </w:r>
    </w:p>
    <w:p w:rsidR="007F0D71" w:rsidRPr="007F0D71" w:rsidRDefault="007F0D71" w:rsidP="007F0D71">
      <w:pPr>
        <w:pStyle w:val="normln0"/>
      </w:pPr>
    </w:p>
    <w:p w:rsidR="007F0D71" w:rsidRDefault="007F0D71">
      <w:pPr>
        <w:pStyle w:val="normln0"/>
      </w:pPr>
    </w:p>
    <w:p w:rsidR="00AC60BC" w:rsidRDefault="00EC0EAB">
      <w:pPr>
        <w:pStyle w:val="normln0"/>
      </w:pPr>
      <w:r w:rsidRPr="00367A11">
        <w:lastRenderedPageBreak/>
        <w:t xml:space="preserve">V </w:t>
      </w:r>
      <w:r w:rsidR="00BA05A9">
        <w:t>Břeclavi</w:t>
      </w:r>
      <w:r w:rsidR="00AC60BC" w:rsidRPr="00367A11">
        <w:t xml:space="preserve"> dne </w:t>
      </w:r>
      <w:r w:rsidR="005D5F43">
        <w:t>2</w:t>
      </w:r>
      <w:r w:rsidR="00831063">
        <w:t>5</w:t>
      </w:r>
      <w:r w:rsidR="005D5F43">
        <w:t xml:space="preserve">. 8. </w:t>
      </w:r>
      <w:r w:rsidR="00A13ABA" w:rsidRPr="00367A11">
        <w:t>201</w:t>
      </w:r>
      <w:r w:rsidR="00BA05A9">
        <w:t>6</w:t>
      </w:r>
    </w:p>
    <w:p w:rsidR="0013492D" w:rsidRDefault="0013492D" w:rsidP="0013492D">
      <w:pPr>
        <w:pStyle w:val="normln0"/>
        <w:ind w:left="4963" w:firstLine="709"/>
      </w:pPr>
      <w:r>
        <w:t>……………………………………..</w:t>
      </w:r>
    </w:p>
    <w:p w:rsidR="00BA05A9" w:rsidRDefault="00BA05A9" w:rsidP="00994585">
      <w:pPr>
        <w:pStyle w:val="normln0"/>
        <w:ind w:left="4963"/>
        <w:jc w:val="center"/>
        <w:rPr>
          <w:szCs w:val="22"/>
        </w:rPr>
      </w:pPr>
      <w:r w:rsidRPr="007259A2">
        <w:rPr>
          <w:szCs w:val="22"/>
        </w:rPr>
        <w:t xml:space="preserve">MUDr. </w:t>
      </w:r>
      <w:r w:rsidR="005D5F43">
        <w:rPr>
          <w:szCs w:val="22"/>
        </w:rPr>
        <w:t xml:space="preserve">Jiří </w:t>
      </w:r>
      <w:r>
        <w:rPr>
          <w:szCs w:val="22"/>
        </w:rPr>
        <w:t>Jurník</w:t>
      </w:r>
      <w:r w:rsidRPr="007259A2">
        <w:rPr>
          <w:szCs w:val="22"/>
        </w:rPr>
        <w:t xml:space="preserve">, </w:t>
      </w:r>
    </w:p>
    <w:p w:rsidR="00994585" w:rsidRPr="00994585" w:rsidRDefault="00BA05A9" w:rsidP="00994585">
      <w:pPr>
        <w:pStyle w:val="normln0"/>
        <w:ind w:left="4963"/>
        <w:jc w:val="center"/>
        <w:rPr>
          <w:rFonts w:cs="Arial"/>
          <w:szCs w:val="22"/>
        </w:rPr>
      </w:pPr>
      <w:r>
        <w:rPr>
          <w:szCs w:val="22"/>
        </w:rPr>
        <w:t>ředitel</w:t>
      </w:r>
      <w:r w:rsidRPr="007259A2">
        <w:rPr>
          <w:szCs w:val="22"/>
        </w:rPr>
        <w:t xml:space="preserve"> organizace</w:t>
      </w:r>
      <w:r w:rsidRPr="00994585">
        <w:rPr>
          <w:rFonts w:cs="Arial"/>
          <w:szCs w:val="22"/>
        </w:rPr>
        <w:t xml:space="preserve"> </w:t>
      </w:r>
    </w:p>
    <w:sectPr w:rsidR="00994585" w:rsidRPr="00994585" w:rsidSect="008E631A">
      <w:type w:val="continuous"/>
      <w:pgSz w:w="11905" w:h="16837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28" w:rsidRDefault="00C67128">
      <w:r>
        <w:separator/>
      </w:r>
    </w:p>
  </w:endnote>
  <w:endnote w:type="continuationSeparator" w:id="0">
    <w:p w:rsidR="00C67128" w:rsidRDefault="00C67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PS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BC" w:rsidRDefault="00AC60BC">
    <w:pPr>
      <w:pStyle w:val="Zpat"/>
      <w:ind w:right="360"/>
    </w:pPr>
    <w:r>
      <w:rPr>
        <w:rFonts w:ascii="Arial" w:hAnsi="Arial" w:cs="Arial"/>
        <w:sz w:val="20"/>
        <w:szCs w:val="20"/>
      </w:rPr>
      <w:tab/>
    </w:r>
    <w:r w:rsidR="0015364A">
      <w:rPr>
        <w:rFonts w:ascii="Arial" w:hAnsi="Arial" w:cs="Arial"/>
        <w:sz w:val="20"/>
        <w:szCs w:val="20"/>
      </w:rPr>
      <w:t>Kvalifikační</w:t>
    </w:r>
    <w:r>
      <w:rPr>
        <w:rFonts w:ascii="Arial" w:hAnsi="Arial" w:cs="Arial"/>
        <w:sz w:val="20"/>
        <w:szCs w:val="20"/>
      </w:rPr>
      <w:t xml:space="preserve"> dokumentace</w:t>
    </w:r>
    <w:r>
      <w:rPr>
        <w:rFonts w:ascii="Arial" w:hAnsi="Arial" w:cs="Arial"/>
        <w:sz w:val="20"/>
        <w:szCs w:val="20"/>
      </w:rPr>
      <w:tab/>
    </w:r>
    <w:r w:rsidR="005C26E7" w:rsidRPr="007116F7">
      <w:rPr>
        <w:rStyle w:val="slostrnky"/>
        <w:rFonts w:ascii="Arial" w:hAnsi="Arial" w:cs="Arial"/>
        <w:sz w:val="20"/>
        <w:szCs w:val="20"/>
      </w:rPr>
      <w:fldChar w:fldCharType="begin"/>
    </w:r>
    <w:r w:rsidR="00697B83" w:rsidRPr="007116F7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5C26E7" w:rsidRPr="007116F7">
      <w:rPr>
        <w:rStyle w:val="slostrnky"/>
        <w:rFonts w:ascii="Arial" w:hAnsi="Arial" w:cs="Arial"/>
        <w:sz w:val="20"/>
        <w:szCs w:val="20"/>
      </w:rPr>
      <w:fldChar w:fldCharType="separate"/>
    </w:r>
    <w:r w:rsidR="008E631A">
      <w:rPr>
        <w:rStyle w:val="slostrnky"/>
        <w:rFonts w:ascii="Arial" w:hAnsi="Arial" w:cs="Arial"/>
        <w:noProof/>
        <w:sz w:val="20"/>
        <w:szCs w:val="20"/>
      </w:rPr>
      <w:t>10</w:t>
    </w:r>
    <w:r w:rsidR="005C26E7" w:rsidRPr="007116F7">
      <w:rPr>
        <w:rStyle w:val="slostrnky"/>
        <w:rFonts w:ascii="Arial" w:hAnsi="Arial" w:cs="Arial"/>
        <w:sz w:val="20"/>
        <w:szCs w:val="20"/>
      </w:rPr>
      <w:fldChar w:fldCharType="end"/>
    </w:r>
    <w:r w:rsidR="00697B83" w:rsidRPr="007116F7">
      <w:rPr>
        <w:rStyle w:val="slostrnky"/>
        <w:rFonts w:ascii="Arial" w:hAnsi="Arial" w:cs="Arial"/>
        <w:sz w:val="20"/>
        <w:szCs w:val="20"/>
      </w:rPr>
      <w:t>/</w:t>
    </w:r>
    <w:r w:rsidR="005C26E7" w:rsidRPr="007116F7">
      <w:rPr>
        <w:rStyle w:val="slostrnky"/>
        <w:rFonts w:ascii="Arial" w:hAnsi="Arial" w:cs="Arial"/>
        <w:sz w:val="20"/>
        <w:szCs w:val="20"/>
      </w:rPr>
      <w:fldChar w:fldCharType="begin"/>
    </w:r>
    <w:r w:rsidR="00697B83" w:rsidRPr="007116F7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5C26E7" w:rsidRPr="007116F7">
      <w:rPr>
        <w:rStyle w:val="slostrnky"/>
        <w:rFonts w:ascii="Arial" w:hAnsi="Arial" w:cs="Arial"/>
        <w:sz w:val="20"/>
        <w:szCs w:val="20"/>
      </w:rPr>
      <w:fldChar w:fldCharType="separate"/>
    </w:r>
    <w:r w:rsidR="008E631A">
      <w:rPr>
        <w:rStyle w:val="slostrnky"/>
        <w:rFonts w:ascii="Arial" w:hAnsi="Arial" w:cs="Arial"/>
        <w:noProof/>
        <w:sz w:val="20"/>
        <w:szCs w:val="20"/>
      </w:rPr>
      <w:t>10</w:t>
    </w:r>
    <w:r w:rsidR="005C26E7" w:rsidRPr="007116F7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28" w:rsidRDefault="00C67128">
      <w:r>
        <w:separator/>
      </w:r>
    </w:p>
  </w:footnote>
  <w:footnote w:type="continuationSeparator" w:id="0">
    <w:p w:rsidR="00C67128" w:rsidRDefault="00C67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19" w:rsidRPr="00391A98" w:rsidRDefault="007259A2" w:rsidP="00071A19">
    <w:pPr>
      <w:pStyle w:val="Zhlav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>Poskytování energetických služeb</w:t>
    </w:r>
    <w:r w:rsidR="00071A19" w:rsidRPr="00391A98">
      <w:rPr>
        <w:rFonts w:ascii="Arial" w:hAnsi="Arial" w:cs="Arial"/>
        <w:sz w:val="20"/>
        <w:szCs w:val="20"/>
      </w:rPr>
      <w:t xml:space="preserve"> metodou EPC</w:t>
    </w:r>
    <w:r>
      <w:rPr>
        <w:rFonts w:ascii="Arial" w:hAnsi="Arial" w:cs="Arial"/>
        <w:sz w:val="20"/>
        <w:szCs w:val="20"/>
      </w:rPr>
      <w:t xml:space="preserve"> v Nemocnici Břeclav</w:t>
    </w:r>
  </w:p>
  <w:p w:rsidR="00AC60BC" w:rsidRPr="009A4424" w:rsidRDefault="00AC60BC" w:rsidP="009A4424">
    <w:pPr>
      <w:pStyle w:val="Zhlav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0"/>
        </w:tabs>
        <w:ind w:left="71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1440"/>
        </w:tabs>
        <w:ind w:left="144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160"/>
        </w:tabs>
        <w:ind w:left="216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2880"/>
        </w:tabs>
        <w:ind w:left="288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3600"/>
        </w:tabs>
        <w:ind w:left="360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4320"/>
        </w:tabs>
        <w:ind w:left="4320" w:firstLine="0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22AA0AF5"/>
    <w:multiLevelType w:val="hybridMultilevel"/>
    <w:tmpl w:val="0CCA0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103B"/>
    <w:multiLevelType w:val="hybridMultilevel"/>
    <w:tmpl w:val="D4125728"/>
    <w:lvl w:ilvl="0" w:tplc="04050017">
      <w:start w:val="1"/>
      <w:numFmt w:val="lowerLetter"/>
      <w:lvlText w:val="%1)"/>
      <w:lvlJc w:val="left"/>
      <w:pPr>
        <w:ind w:left="893" w:hanging="360"/>
      </w:pPr>
    </w:lvl>
    <w:lvl w:ilvl="1" w:tplc="04050019" w:tentative="1">
      <w:start w:val="1"/>
      <w:numFmt w:val="lowerLetter"/>
      <w:lvlText w:val="%2."/>
      <w:lvlJc w:val="left"/>
      <w:pPr>
        <w:ind w:left="1613" w:hanging="360"/>
      </w:pPr>
    </w:lvl>
    <w:lvl w:ilvl="2" w:tplc="0405001B" w:tentative="1">
      <w:start w:val="1"/>
      <w:numFmt w:val="lowerRoman"/>
      <w:lvlText w:val="%3."/>
      <w:lvlJc w:val="right"/>
      <w:pPr>
        <w:ind w:left="2333" w:hanging="180"/>
      </w:pPr>
    </w:lvl>
    <w:lvl w:ilvl="3" w:tplc="0405000F" w:tentative="1">
      <w:start w:val="1"/>
      <w:numFmt w:val="decimal"/>
      <w:lvlText w:val="%4."/>
      <w:lvlJc w:val="left"/>
      <w:pPr>
        <w:ind w:left="3053" w:hanging="360"/>
      </w:pPr>
    </w:lvl>
    <w:lvl w:ilvl="4" w:tplc="04050019" w:tentative="1">
      <w:start w:val="1"/>
      <w:numFmt w:val="lowerLetter"/>
      <w:lvlText w:val="%5."/>
      <w:lvlJc w:val="left"/>
      <w:pPr>
        <w:ind w:left="3773" w:hanging="360"/>
      </w:pPr>
    </w:lvl>
    <w:lvl w:ilvl="5" w:tplc="0405001B" w:tentative="1">
      <w:start w:val="1"/>
      <w:numFmt w:val="lowerRoman"/>
      <w:lvlText w:val="%6."/>
      <w:lvlJc w:val="right"/>
      <w:pPr>
        <w:ind w:left="4493" w:hanging="180"/>
      </w:pPr>
    </w:lvl>
    <w:lvl w:ilvl="6" w:tplc="0405000F" w:tentative="1">
      <w:start w:val="1"/>
      <w:numFmt w:val="decimal"/>
      <w:lvlText w:val="%7."/>
      <w:lvlJc w:val="left"/>
      <w:pPr>
        <w:ind w:left="5213" w:hanging="360"/>
      </w:pPr>
    </w:lvl>
    <w:lvl w:ilvl="7" w:tplc="04050019" w:tentative="1">
      <w:start w:val="1"/>
      <w:numFmt w:val="lowerLetter"/>
      <w:lvlText w:val="%8."/>
      <w:lvlJc w:val="left"/>
      <w:pPr>
        <w:ind w:left="5933" w:hanging="360"/>
      </w:pPr>
    </w:lvl>
    <w:lvl w:ilvl="8" w:tplc="040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>
    <w:nsid w:val="5A3B5158"/>
    <w:multiLevelType w:val="hybridMultilevel"/>
    <w:tmpl w:val="B676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97B83"/>
    <w:rsid w:val="000037B3"/>
    <w:rsid w:val="0000594A"/>
    <w:rsid w:val="000059CA"/>
    <w:rsid w:val="00017EA1"/>
    <w:rsid w:val="00020535"/>
    <w:rsid w:val="00043276"/>
    <w:rsid w:val="000444CE"/>
    <w:rsid w:val="0004651D"/>
    <w:rsid w:val="00066E35"/>
    <w:rsid w:val="00071A19"/>
    <w:rsid w:val="0007213C"/>
    <w:rsid w:val="000939F7"/>
    <w:rsid w:val="000A5591"/>
    <w:rsid w:val="000C5F0C"/>
    <w:rsid w:val="000C7CB8"/>
    <w:rsid w:val="000E2DC1"/>
    <w:rsid w:val="00106BB4"/>
    <w:rsid w:val="00110F4D"/>
    <w:rsid w:val="0011101E"/>
    <w:rsid w:val="001224CE"/>
    <w:rsid w:val="00130A26"/>
    <w:rsid w:val="0013492D"/>
    <w:rsid w:val="001364DE"/>
    <w:rsid w:val="001375D6"/>
    <w:rsid w:val="00145D79"/>
    <w:rsid w:val="0015364A"/>
    <w:rsid w:val="00161AD3"/>
    <w:rsid w:val="00164269"/>
    <w:rsid w:val="00175FB3"/>
    <w:rsid w:val="0018464C"/>
    <w:rsid w:val="0018594A"/>
    <w:rsid w:val="00190061"/>
    <w:rsid w:val="001969A6"/>
    <w:rsid w:val="00196D0B"/>
    <w:rsid w:val="00197AFB"/>
    <w:rsid w:val="001C42E0"/>
    <w:rsid w:val="001D3F6B"/>
    <w:rsid w:val="001E2744"/>
    <w:rsid w:val="001E29FD"/>
    <w:rsid w:val="001E4AC3"/>
    <w:rsid w:val="001E6083"/>
    <w:rsid w:val="00216C31"/>
    <w:rsid w:val="00235E9F"/>
    <w:rsid w:val="00245EC7"/>
    <w:rsid w:val="00261977"/>
    <w:rsid w:val="00264082"/>
    <w:rsid w:val="00270E48"/>
    <w:rsid w:val="002A07ED"/>
    <w:rsid w:val="002D249E"/>
    <w:rsid w:val="002E14D2"/>
    <w:rsid w:val="002F5CFB"/>
    <w:rsid w:val="002F6C9D"/>
    <w:rsid w:val="00303A84"/>
    <w:rsid w:val="003041A1"/>
    <w:rsid w:val="0031696C"/>
    <w:rsid w:val="00321C2E"/>
    <w:rsid w:val="00327761"/>
    <w:rsid w:val="00367A11"/>
    <w:rsid w:val="003764E2"/>
    <w:rsid w:val="00391A98"/>
    <w:rsid w:val="00393751"/>
    <w:rsid w:val="00393B94"/>
    <w:rsid w:val="003A1091"/>
    <w:rsid w:val="003A1A4A"/>
    <w:rsid w:val="003A2970"/>
    <w:rsid w:val="003A3D94"/>
    <w:rsid w:val="003A437E"/>
    <w:rsid w:val="003A598C"/>
    <w:rsid w:val="003C2714"/>
    <w:rsid w:val="003C6F16"/>
    <w:rsid w:val="00402F3E"/>
    <w:rsid w:val="00406B08"/>
    <w:rsid w:val="00441738"/>
    <w:rsid w:val="00464016"/>
    <w:rsid w:val="00467FD7"/>
    <w:rsid w:val="0047126F"/>
    <w:rsid w:val="00497CA3"/>
    <w:rsid w:val="004A3509"/>
    <w:rsid w:val="004A4032"/>
    <w:rsid w:val="004B4C37"/>
    <w:rsid w:val="004B541F"/>
    <w:rsid w:val="004B648E"/>
    <w:rsid w:val="004C152F"/>
    <w:rsid w:val="004C339A"/>
    <w:rsid w:val="004D0587"/>
    <w:rsid w:val="004E2694"/>
    <w:rsid w:val="004E5507"/>
    <w:rsid w:val="004F1126"/>
    <w:rsid w:val="004F73B4"/>
    <w:rsid w:val="00501548"/>
    <w:rsid w:val="005035E3"/>
    <w:rsid w:val="00540644"/>
    <w:rsid w:val="00551C88"/>
    <w:rsid w:val="005B5E73"/>
    <w:rsid w:val="005C26E7"/>
    <w:rsid w:val="005C794F"/>
    <w:rsid w:val="005D1BA5"/>
    <w:rsid w:val="005D5F43"/>
    <w:rsid w:val="005E29AD"/>
    <w:rsid w:val="0061700E"/>
    <w:rsid w:val="00622AA9"/>
    <w:rsid w:val="00641326"/>
    <w:rsid w:val="0064214E"/>
    <w:rsid w:val="006500E7"/>
    <w:rsid w:val="00662079"/>
    <w:rsid w:val="0067443F"/>
    <w:rsid w:val="00697B83"/>
    <w:rsid w:val="006A30F9"/>
    <w:rsid w:val="006E3DF0"/>
    <w:rsid w:val="006E4C7A"/>
    <w:rsid w:val="00710661"/>
    <w:rsid w:val="00712B47"/>
    <w:rsid w:val="00722E05"/>
    <w:rsid w:val="007259A2"/>
    <w:rsid w:val="00734CC6"/>
    <w:rsid w:val="00740B7F"/>
    <w:rsid w:val="00740FD4"/>
    <w:rsid w:val="007771C3"/>
    <w:rsid w:val="007978D9"/>
    <w:rsid w:val="007A3FA5"/>
    <w:rsid w:val="007C5739"/>
    <w:rsid w:val="007E6F10"/>
    <w:rsid w:val="007F0D71"/>
    <w:rsid w:val="007F3AC6"/>
    <w:rsid w:val="00823473"/>
    <w:rsid w:val="00831063"/>
    <w:rsid w:val="00851737"/>
    <w:rsid w:val="008568CC"/>
    <w:rsid w:val="00883449"/>
    <w:rsid w:val="008850D7"/>
    <w:rsid w:val="008A1CAF"/>
    <w:rsid w:val="008A4810"/>
    <w:rsid w:val="008C1058"/>
    <w:rsid w:val="008D7A56"/>
    <w:rsid w:val="008E387F"/>
    <w:rsid w:val="008E3A59"/>
    <w:rsid w:val="008E631A"/>
    <w:rsid w:val="008E63EB"/>
    <w:rsid w:val="00910976"/>
    <w:rsid w:val="0091587C"/>
    <w:rsid w:val="00917272"/>
    <w:rsid w:val="00927249"/>
    <w:rsid w:val="00930B4D"/>
    <w:rsid w:val="009421C6"/>
    <w:rsid w:val="00942C13"/>
    <w:rsid w:val="00950C82"/>
    <w:rsid w:val="00971426"/>
    <w:rsid w:val="00993743"/>
    <w:rsid w:val="00993D1B"/>
    <w:rsid w:val="00993DD6"/>
    <w:rsid w:val="00994585"/>
    <w:rsid w:val="009953D3"/>
    <w:rsid w:val="009A4424"/>
    <w:rsid w:val="009A526E"/>
    <w:rsid w:val="009A72A5"/>
    <w:rsid w:val="009B397A"/>
    <w:rsid w:val="009B688F"/>
    <w:rsid w:val="009E3D69"/>
    <w:rsid w:val="009E7763"/>
    <w:rsid w:val="009F62E0"/>
    <w:rsid w:val="009F7ACD"/>
    <w:rsid w:val="00A101A4"/>
    <w:rsid w:val="00A106CF"/>
    <w:rsid w:val="00A11F5C"/>
    <w:rsid w:val="00A13ABA"/>
    <w:rsid w:val="00A1658B"/>
    <w:rsid w:val="00A25817"/>
    <w:rsid w:val="00A42361"/>
    <w:rsid w:val="00A44777"/>
    <w:rsid w:val="00A716DC"/>
    <w:rsid w:val="00AB6C2B"/>
    <w:rsid w:val="00AB7E87"/>
    <w:rsid w:val="00AC50CE"/>
    <w:rsid w:val="00AC60BC"/>
    <w:rsid w:val="00AD3442"/>
    <w:rsid w:val="00AD63BB"/>
    <w:rsid w:val="00AE4FAD"/>
    <w:rsid w:val="00AF7438"/>
    <w:rsid w:val="00B00814"/>
    <w:rsid w:val="00B00BAB"/>
    <w:rsid w:val="00B23D26"/>
    <w:rsid w:val="00B32110"/>
    <w:rsid w:val="00B70119"/>
    <w:rsid w:val="00BA05A9"/>
    <w:rsid w:val="00BC0179"/>
    <w:rsid w:val="00BD452E"/>
    <w:rsid w:val="00BF6EDA"/>
    <w:rsid w:val="00BF7A4D"/>
    <w:rsid w:val="00BF7CC5"/>
    <w:rsid w:val="00C135DB"/>
    <w:rsid w:val="00C50563"/>
    <w:rsid w:val="00C6274B"/>
    <w:rsid w:val="00C67128"/>
    <w:rsid w:val="00C67FA0"/>
    <w:rsid w:val="00C7198B"/>
    <w:rsid w:val="00C75F09"/>
    <w:rsid w:val="00C84F3F"/>
    <w:rsid w:val="00CA30B8"/>
    <w:rsid w:val="00CA4E2E"/>
    <w:rsid w:val="00CA6F5E"/>
    <w:rsid w:val="00CB18FC"/>
    <w:rsid w:val="00CB2376"/>
    <w:rsid w:val="00CB546E"/>
    <w:rsid w:val="00CC40BB"/>
    <w:rsid w:val="00CC656B"/>
    <w:rsid w:val="00CD024E"/>
    <w:rsid w:val="00CF480F"/>
    <w:rsid w:val="00D25F83"/>
    <w:rsid w:val="00D32253"/>
    <w:rsid w:val="00D32725"/>
    <w:rsid w:val="00D36916"/>
    <w:rsid w:val="00D550FA"/>
    <w:rsid w:val="00D55312"/>
    <w:rsid w:val="00D62ADE"/>
    <w:rsid w:val="00D724E2"/>
    <w:rsid w:val="00D845FF"/>
    <w:rsid w:val="00D85C8B"/>
    <w:rsid w:val="00D928AC"/>
    <w:rsid w:val="00DA41A9"/>
    <w:rsid w:val="00DC7B47"/>
    <w:rsid w:val="00DE2A7E"/>
    <w:rsid w:val="00DF7B21"/>
    <w:rsid w:val="00E1189F"/>
    <w:rsid w:val="00E167A1"/>
    <w:rsid w:val="00E26E4F"/>
    <w:rsid w:val="00E361D8"/>
    <w:rsid w:val="00E402E9"/>
    <w:rsid w:val="00E52306"/>
    <w:rsid w:val="00E83F21"/>
    <w:rsid w:val="00E92ACE"/>
    <w:rsid w:val="00E96240"/>
    <w:rsid w:val="00EA06BE"/>
    <w:rsid w:val="00EA7608"/>
    <w:rsid w:val="00EB096C"/>
    <w:rsid w:val="00EB79F0"/>
    <w:rsid w:val="00EC0EAB"/>
    <w:rsid w:val="00EC317D"/>
    <w:rsid w:val="00ED2118"/>
    <w:rsid w:val="00ED236B"/>
    <w:rsid w:val="00EE188B"/>
    <w:rsid w:val="00EE44D7"/>
    <w:rsid w:val="00F162CF"/>
    <w:rsid w:val="00F35486"/>
    <w:rsid w:val="00F37187"/>
    <w:rsid w:val="00F5574E"/>
    <w:rsid w:val="00F60C99"/>
    <w:rsid w:val="00F614FE"/>
    <w:rsid w:val="00F92E71"/>
    <w:rsid w:val="00F9721A"/>
    <w:rsid w:val="00FE4579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A5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0"/>
    <w:next w:val="Normln"/>
    <w:qFormat/>
    <w:rsid w:val="007A3FA5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0"/>
    <w:next w:val="normln0"/>
    <w:qFormat/>
    <w:rsid w:val="007A3FA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7A3FA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A3F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A3F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A3F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A3FA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A3FA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A3F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7A3FA5"/>
    <w:rPr>
      <w:rFonts w:ascii="Symbol" w:hAnsi="Symbol"/>
    </w:rPr>
  </w:style>
  <w:style w:type="character" w:customStyle="1" w:styleId="WW8Num6z0">
    <w:name w:val="WW8Num6z0"/>
    <w:rsid w:val="007A3FA5"/>
    <w:rPr>
      <w:rFonts w:ascii="Symbol" w:hAnsi="Symbol"/>
    </w:rPr>
  </w:style>
  <w:style w:type="character" w:customStyle="1" w:styleId="WW8Num7z0">
    <w:name w:val="WW8Num7z0"/>
    <w:rsid w:val="007A3FA5"/>
    <w:rPr>
      <w:rFonts w:ascii="Symbol" w:hAnsi="Symbol"/>
    </w:rPr>
  </w:style>
  <w:style w:type="character" w:customStyle="1" w:styleId="WW8Num8z0">
    <w:name w:val="WW8Num8z0"/>
    <w:rsid w:val="007A3FA5"/>
    <w:rPr>
      <w:rFonts w:ascii="Symbol" w:hAnsi="Symbol"/>
    </w:rPr>
  </w:style>
  <w:style w:type="character" w:customStyle="1" w:styleId="WW8Num10z0">
    <w:name w:val="WW8Num10z0"/>
    <w:rsid w:val="007A3FA5"/>
    <w:rPr>
      <w:rFonts w:ascii="Symbol" w:hAnsi="Symbol"/>
    </w:rPr>
  </w:style>
  <w:style w:type="character" w:customStyle="1" w:styleId="WW8Num17z0">
    <w:name w:val="WW8Num17z0"/>
    <w:rsid w:val="007A3FA5"/>
    <w:rPr>
      <w:rFonts w:ascii="Symbol" w:hAnsi="Symbol"/>
    </w:rPr>
  </w:style>
  <w:style w:type="character" w:customStyle="1" w:styleId="WW8Num17z1">
    <w:name w:val="WW8Num17z1"/>
    <w:rsid w:val="007A3FA5"/>
    <w:rPr>
      <w:rFonts w:ascii="Courier New" w:hAnsi="Courier New" w:cs="Courier New"/>
    </w:rPr>
  </w:style>
  <w:style w:type="character" w:customStyle="1" w:styleId="WW8Num17z2">
    <w:name w:val="WW8Num17z2"/>
    <w:rsid w:val="007A3FA5"/>
    <w:rPr>
      <w:rFonts w:ascii="Wingdings" w:hAnsi="Wingdings"/>
    </w:rPr>
  </w:style>
  <w:style w:type="character" w:customStyle="1" w:styleId="WW8Num19z0">
    <w:name w:val="WW8Num19z0"/>
    <w:rsid w:val="007A3FA5"/>
    <w:rPr>
      <w:rFonts w:ascii="Wingdings" w:hAnsi="Wingdings"/>
      <w:spacing w:val="0"/>
      <w:w w:val="100"/>
      <w:kern w:val="1"/>
      <w:position w:val="0"/>
      <w:sz w:val="24"/>
      <w:vertAlign w:val="baseline"/>
    </w:rPr>
  </w:style>
  <w:style w:type="character" w:customStyle="1" w:styleId="WW8Num19z1">
    <w:name w:val="WW8Num19z1"/>
    <w:rsid w:val="007A3FA5"/>
    <w:rPr>
      <w:rFonts w:ascii="Courier New" w:hAnsi="Courier New" w:cs="Courier New"/>
    </w:rPr>
  </w:style>
  <w:style w:type="character" w:customStyle="1" w:styleId="WW8Num19z2">
    <w:name w:val="WW8Num19z2"/>
    <w:rsid w:val="007A3FA5"/>
    <w:rPr>
      <w:rFonts w:ascii="Wingdings" w:hAnsi="Wingdings"/>
    </w:rPr>
  </w:style>
  <w:style w:type="character" w:customStyle="1" w:styleId="WW8Num19z3">
    <w:name w:val="WW8Num19z3"/>
    <w:rsid w:val="007A3FA5"/>
    <w:rPr>
      <w:rFonts w:ascii="Symbol" w:hAnsi="Symbol"/>
    </w:rPr>
  </w:style>
  <w:style w:type="character" w:customStyle="1" w:styleId="WW8Num20z0">
    <w:name w:val="WW8Num20z0"/>
    <w:rsid w:val="007A3FA5"/>
    <w:rPr>
      <w:rFonts w:ascii="Symbol" w:hAnsi="Symbol"/>
    </w:rPr>
  </w:style>
  <w:style w:type="character" w:customStyle="1" w:styleId="WW8Num20z1">
    <w:name w:val="WW8Num20z1"/>
    <w:rsid w:val="007A3FA5"/>
    <w:rPr>
      <w:rFonts w:ascii="Courier New" w:hAnsi="Courier New" w:cs="Courier New"/>
    </w:rPr>
  </w:style>
  <w:style w:type="character" w:customStyle="1" w:styleId="WW8Num20z2">
    <w:name w:val="WW8Num20z2"/>
    <w:rsid w:val="007A3FA5"/>
    <w:rPr>
      <w:rFonts w:ascii="Wingdings" w:hAnsi="Wingdings"/>
    </w:rPr>
  </w:style>
  <w:style w:type="character" w:customStyle="1" w:styleId="WW8Num25z0">
    <w:name w:val="WW8Num25z0"/>
    <w:rsid w:val="007A3FA5"/>
    <w:rPr>
      <w:rFonts w:ascii="Symbol" w:hAnsi="Symbol"/>
    </w:rPr>
  </w:style>
  <w:style w:type="character" w:customStyle="1" w:styleId="WW8Num25z1">
    <w:name w:val="WW8Num25z1"/>
    <w:rsid w:val="007A3FA5"/>
    <w:rPr>
      <w:rFonts w:ascii="Courier New" w:hAnsi="Courier New" w:cs="Courier New"/>
    </w:rPr>
  </w:style>
  <w:style w:type="character" w:customStyle="1" w:styleId="WW8Num25z2">
    <w:name w:val="WW8Num25z2"/>
    <w:rsid w:val="007A3FA5"/>
    <w:rPr>
      <w:rFonts w:ascii="Wingdings" w:hAnsi="Wingdings"/>
    </w:rPr>
  </w:style>
  <w:style w:type="character" w:customStyle="1" w:styleId="WW8Num26z0">
    <w:name w:val="WW8Num26z0"/>
    <w:rsid w:val="007A3FA5"/>
    <w:rPr>
      <w:rFonts w:ascii="Symbol" w:hAnsi="Symbol"/>
    </w:rPr>
  </w:style>
  <w:style w:type="character" w:customStyle="1" w:styleId="WW8Num26z1">
    <w:name w:val="WW8Num26z1"/>
    <w:rsid w:val="007A3FA5"/>
    <w:rPr>
      <w:rFonts w:ascii="Courier New" w:hAnsi="Courier New" w:cs="Courier New"/>
    </w:rPr>
  </w:style>
  <w:style w:type="character" w:customStyle="1" w:styleId="WW8Num26z2">
    <w:name w:val="WW8Num26z2"/>
    <w:rsid w:val="007A3FA5"/>
    <w:rPr>
      <w:rFonts w:ascii="Wingdings" w:hAnsi="Wingdings"/>
    </w:rPr>
  </w:style>
  <w:style w:type="character" w:customStyle="1" w:styleId="WW8Num28z0">
    <w:name w:val="WW8Num28z0"/>
    <w:rsid w:val="007A3FA5"/>
    <w:rPr>
      <w:rFonts w:ascii="Symbol" w:hAnsi="Symbol"/>
    </w:rPr>
  </w:style>
  <w:style w:type="character" w:customStyle="1" w:styleId="WW8Num28z1">
    <w:name w:val="WW8Num28z1"/>
    <w:rsid w:val="007A3FA5"/>
    <w:rPr>
      <w:rFonts w:ascii="Courier New" w:hAnsi="Courier New" w:cs="Courier New"/>
    </w:rPr>
  </w:style>
  <w:style w:type="character" w:customStyle="1" w:styleId="WW8Num28z2">
    <w:name w:val="WW8Num28z2"/>
    <w:rsid w:val="007A3FA5"/>
    <w:rPr>
      <w:rFonts w:ascii="Wingdings" w:hAnsi="Wingdings"/>
    </w:rPr>
  </w:style>
  <w:style w:type="character" w:customStyle="1" w:styleId="WW8Num30z0">
    <w:name w:val="WW8Num30z0"/>
    <w:rsid w:val="007A3FA5"/>
    <w:rPr>
      <w:rFonts w:ascii="Symbol" w:hAnsi="Symbol"/>
    </w:rPr>
  </w:style>
  <w:style w:type="character" w:customStyle="1" w:styleId="WW8Num30z1">
    <w:name w:val="WW8Num30z1"/>
    <w:rsid w:val="007A3FA5"/>
    <w:rPr>
      <w:rFonts w:ascii="Courier New" w:hAnsi="Courier New" w:cs="Courier New"/>
    </w:rPr>
  </w:style>
  <w:style w:type="character" w:customStyle="1" w:styleId="WW8Num30z2">
    <w:name w:val="WW8Num30z2"/>
    <w:rsid w:val="007A3FA5"/>
    <w:rPr>
      <w:rFonts w:ascii="Wingdings" w:hAnsi="Wingdings"/>
    </w:rPr>
  </w:style>
  <w:style w:type="character" w:customStyle="1" w:styleId="WW8Num32z0">
    <w:name w:val="WW8Num32z0"/>
    <w:rsid w:val="007A3FA5"/>
    <w:rPr>
      <w:rFonts w:ascii="Symbol" w:hAnsi="Symbol"/>
    </w:rPr>
  </w:style>
  <w:style w:type="character" w:customStyle="1" w:styleId="WW8Num32z1">
    <w:name w:val="WW8Num32z1"/>
    <w:rsid w:val="007A3FA5"/>
    <w:rPr>
      <w:rFonts w:ascii="Courier New" w:hAnsi="Courier New" w:cs="Courier New"/>
    </w:rPr>
  </w:style>
  <w:style w:type="character" w:customStyle="1" w:styleId="WW8Num32z2">
    <w:name w:val="WW8Num32z2"/>
    <w:rsid w:val="007A3FA5"/>
    <w:rPr>
      <w:rFonts w:ascii="Wingdings" w:hAnsi="Wingdings"/>
    </w:rPr>
  </w:style>
  <w:style w:type="character" w:customStyle="1" w:styleId="WW8Num33z0">
    <w:name w:val="WW8Num33z0"/>
    <w:rsid w:val="007A3FA5"/>
    <w:rPr>
      <w:rFonts w:ascii="Webdings" w:hAnsi="Webdings"/>
    </w:rPr>
  </w:style>
  <w:style w:type="character" w:customStyle="1" w:styleId="WW8Num33z1">
    <w:name w:val="WW8Num33z1"/>
    <w:rsid w:val="007A3FA5"/>
    <w:rPr>
      <w:rFonts w:ascii="Symbol" w:hAnsi="Symbol"/>
      <w:color w:val="auto"/>
    </w:rPr>
  </w:style>
  <w:style w:type="character" w:customStyle="1" w:styleId="WW8Num33z2">
    <w:name w:val="WW8Num33z2"/>
    <w:rsid w:val="007A3FA5"/>
    <w:rPr>
      <w:rFonts w:ascii="Wingdings" w:hAnsi="Wingdings"/>
    </w:rPr>
  </w:style>
  <w:style w:type="character" w:customStyle="1" w:styleId="WW8Num33z3">
    <w:name w:val="WW8Num33z3"/>
    <w:rsid w:val="007A3FA5"/>
    <w:rPr>
      <w:rFonts w:ascii="Symbol" w:hAnsi="Symbol"/>
    </w:rPr>
  </w:style>
  <w:style w:type="character" w:customStyle="1" w:styleId="WW8Num33z4">
    <w:name w:val="WW8Num33z4"/>
    <w:rsid w:val="007A3FA5"/>
    <w:rPr>
      <w:rFonts w:ascii="Courier New" w:hAnsi="Courier New" w:cs="Courier New"/>
    </w:rPr>
  </w:style>
  <w:style w:type="character" w:customStyle="1" w:styleId="WW8Num34z0">
    <w:name w:val="WW8Num34z0"/>
    <w:rsid w:val="007A3FA5"/>
    <w:rPr>
      <w:rFonts w:ascii="Wingdings" w:eastAsia="Arial Unicode MS" w:hAnsi="Wingdings"/>
      <w:spacing w:val="0"/>
      <w:w w:val="100"/>
      <w:position w:val="0"/>
      <w:sz w:val="24"/>
      <w:vertAlign w:val="baseline"/>
    </w:rPr>
  </w:style>
  <w:style w:type="character" w:customStyle="1" w:styleId="WW8Num34z1">
    <w:name w:val="WW8Num34z1"/>
    <w:rsid w:val="007A3FA5"/>
    <w:rPr>
      <w:rFonts w:ascii="SymbolPS" w:eastAsia="Arial Unicode MS" w:hAnsi="SymbolPS"/>
      <w:spacing w:val="0"/>
      <w:w w:val="100"/>
      <w:position w:val="0"/>
      <w:sz w:val="24"/>
      <w:vertAlign w:val="baseline"/>
    </w:rPr>
  </w:style>
  <w:style w:type="character" w:customStyle="1" w:styleId="WW8Num34z2">
    <w:name w:val="WW8Num34z2"/>
    <w:rsid w:val="007A3FA5"/>
    <w:rPr>
      <w:rFonts w:ascii="Wingdings" w:hAnsi="Wingdings"/>
    </w:rPr>
  </w:style>
  <w:style w:type="character" w:customStyle="1" w:styleId="WW8Num34z3">
    <w:name w:val="WW8Num34z3"/>
    <w:rsid w:val="007A3FA5"/>
    <w:rPr>
      <w:rFonts w:ascii="Symbol" w:hAnsi="Symbol"/>
    </w:rPr>
  </w:style>
  <w:style w:type="character" w:customStyle="1" w:styleId="WW8Num34z4">
    <w:name w:val="WW8Num34z4"/>
    <w:rsid w:val="007A3FA5"/>
    <w:rPr>
      <w:rFonts w:ascii="Courier New" w:hAnsi="Courier New"/>
    </w:rPr>
  </w:style>
  <w:style w:type="character" w:customStyle="1" w:styleId="WW8Num37z0">
    <w:name w:val="WW8Num37z0"/>
    <w:rsid w:val="007A3FA5"/>
    <w:rPr>
      <w:rFonts w:ascii="Wingdings" w:hAnsi="Wingdings"/>
      <w:sz w:val="22"/>
      <w:szCs w:val="22"/>
    </w:rPr>
  </w:style>
  <w:style w:type="character" w:customStyle="1" w:styleId="WW8Num37z1">
    <w:name w:val="WW8Num37z1"/>
    <w:rsid w:val="007A3FA5"/>
    <w:rPr>
      <w:rFonts w:ascii="Courier New" w:hAnsi="Courier New" w:cs="Courier New"/>
    </w:rPr>
  </w:style>
  <w:style w:type="character" w:customStyle="1" w:styleId="WW8Num37z2">
    <w:name w:val="WW8Num37z2"/>
    <w:rsid w:val="007A3FA5"/>
    <w:rPr>
      <w:rFonts w:ascii="Wingdings" w:hAnsi="Wingdings"/>
    </w:rPr>
  </w:style>
  <w:style w:type="character" w:customStyle="1" w:styleId="WW8Num37z3">
    <w:name w:val="WW8Num37z3"/>
    <w:rsid w:val="007A3FA5"/>
    <w:rPr>
      <w:rFonts w:ascii="Symbol" w:hAnsi="Symbol"/>
    </w:rPr>
  </w:style>
  <w:style w:type="character" w:customStyle="1" w:styleId="WW8Num39z0">
    <w:name w:val="WW8Num39z0"/>
    <w:rsid w:val="007A3FA5"/>
    <w:rPr>
      <w:rFonts w:ascii="Webdings" w:hAnsi="Webdings"/>
    </w:rPr>
  </w:style>
  <w:style w:type="character" w:customStyle="1" w:styleId="WW8Num39z2">
    <w:name w:val="WW8Num39z2"/>
    <w:rsid w:val="007A3FA5"/>
    <w:rPr>
      <w:rFonts w:ascii="Wingdings" w:hAnsi="Wingdings"/>
    </w:rPr>
  </w:style>
  <w:style w:type="character" w:customStyle="1" w:styleId="WW8Num39z3">
    <w:name w:val="WW8Num39z3"/>
    <w:rsid w:val="007A3FA5"/>
    <w:rPr>
      <w:rFonts w:ascii="Symbol" w:hAnsi="Symbol"/>
    </w:rPr>
  </w:style>
  <w:style w:type="character" w:customStyle="1" w:styleId="WW8Num39z4">
    <w:name w:val="WW8Num39z4"/>
    <w:rsid w:val="007A3FA5"/>
    <w:rPr>
      <w:rFonts w:ascii="Courier New" w:hAnsi="Courier New" w:cs="Courier New"/>
    </w:rPr>
  </w:style>
  <w:style w:type="character" w:customStyle="1" w:styleId="WW8Num40z1">
    <w:name w:val="WW8Num40z1"/>
    <w:rsid w:val="007A3FA5"/>
    <w:rPr>
      <w:rFonts w:ascii="Courier New" w:hAnsi="Courier New" w:cs="Courier New"/>
    </w:rPr>
  </w:style>
  <w:style w:type="character" w:customStyle="1" w:styleId="WW8Num40z2">
    <w:name w:val="WW8Num40z2"/>
    <w:rsid w:val="007A3FA5"/>
    <w:rPr>
      <w:rFonts w:ascii="Arial" w:eastAsia="Times New Roman" w:hAnsi="Arial" w:cs="Arial"/>
      <w:i w:val="0"/>
      <w:sz w:val="22"/>
    </w:rPr>
  </w:style>
  <w:style w:type="character" w:customStyle="1" w:styleId="WW8Num40z3">
    <w:name w:val="WW8Num40z3"/>
    <w:rsid w:val="007A3FA5"/>
    <w:rPr>
      <w:rFonts w:ascii="Symbol" w:hAnsi="Symbol"/>
    </w:rPr>
  </w:style>
  <w:style w:type="character" w:customStyle="1" w:styleId="WW8Num40z5">
    <w:name w:val="WW8Num40z5"/>
    <w:rsid w:val="007A3FA5"/>
    <w:rPr>
      <w:rFonts w:ascii="Wingdings" w:hAnsi="Wingdings"/>
    </w:rPr>
  </w:style>
  <w:style w:type="character" w:customStyle="1" w:styleId="Standardnpsmoodstavce1">
    <w:name w:val="Standardní písmo odstavce1"/>
    <w:rsid w:val="007A3FA5"/>
  </w:style>
  <w:style w:type="character" w:styleId="slostrnky">
    <w:name w:val="page number"/>
    <w:basedOn w:val="Standardnpsmoodstavce1"/>
    <w:rsid w:val="007A3FA5"/>
  </w:style>
  <w:style w:type="character" w:customStyle="1" w:styleId="Znakypropoznmkupodarou">
    <w:name w:val="Znaky pro poznámku pod čarou"/>
    <w:basedOn w:val="Standardnpsmoodstavce1"/>
    <w:rsid w:val="007A3FA5"/>
    <w:rPr>
      <w:vertAlign w:val="superscript"/>
    </w:rPr>
  </w:style>
  <w:style w:type="character" w:styleId="Hypertextovodkaz">
    <w:name w:val="Hyperlink"/>
    <w:basedOn w:val="Standardnpsmoodstavce1"/>
    <w:uiPriority w:val="99"/>
    <w:rsid w:val="007A3FA5"/>
    <w:rPr>
      <w:color w:val="0000FF"/>
      <w:u w:val="single"/>
    </w:rPr>
  </w:style>
  <w:style w:type="character" w:styleId="Siln">
    <w:name w:val="Strong"/>
    <w:basedOn w:val="Standardnpsmoodstavce1"/>
    <w:qFormat/>
    <w:rsid w:val="007A3FA5"/>
    <w:rPr>
      <w:b/>
      <w:bCs/>
    </w:rPr>
  </w:style>
  <w:style w:type="character" w:styleId="Znakapoznpodarou">
    <w:name w:val="footnote reference"/>
    <w:semiHidden/>
    <w:rsid w:val="007A3FA5"/>
    <w:rPr>
      <w:vertAlign w:val="superscript"/>
    </w:rPr>
  </w:style>
  <w:style w:type="character" w:styleId="Odkaznavysvtlivky">
    <w:name w:val="endnote reference"/>
    <w:semiHidden/>
    <w:rsid w:val="007A3FA5"/>
    <w:rPr>
      <w:vertAlign w:val="superscript"/>
    </w:rPr>
  </w:style>
  <w:style w:type="character" w:customStyle="1" w:styleId="Znakyprovysvtlivky">
    <w:name w:val="Znaky pro vysvětlivky"/>
    <w:rsid w:val="007A3FA5"/>
  </w:style>
  <w:style w:type="paragraph" w:customStyle="1" w:styleId="Nadpis">
    <w:name w:val="Nadpis"/>
    <w:basedOn w:val="Normln"/>
    <w:next w:val="Zkladntext"/>
    <w:uiPriority w:val="99"/>
    <w:rsid w:val="007A3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7A3FA5"/>
    <w:pPr>
      <w:spacing w:after="120"/>
    </w:pPr>
  </w:style>
  <w:style w:type="paragraph" w:styleId="Seznam">
    <w:name w:val="List"/>
    <w:basedOn w:val="Zkladntext"/>
    <w:semiHidden/>
    <w:rsid w:val="007A3FA5"/>
    <w:rPr>
      <w:rFonts w:cs="Tahoma"/>
    </w:rPr>
  </w:style>
  <w:style w:type="paragraph" w:customStyle="1" w:styleId="Popisek">
    <w:name w:val="Popisek"/>
    <w:basedOn w:val="Normln"/>
    <w:rsid w:val="007A3FA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A3FA5"/>
    <w:pPr>
      <w:suppressLineNumbers/>
    </w:pPr>
    <w:rPr>
      <w:rFonts w:cs="Tahoma"/>
    </w:rPr>
  </w:style>
  <w:style w:type="paragraph" w:customStyle="1" w:styleId="normln0">
    <w:name w:val="normální"/>
    <w:basedOn w:val="Normln"/>
    <w:uiPriority w:val="99"/>
    <w:rsid w:val="007A3FA5"/>
    <w:pPr>
      <w:spacing w:before="120"/>
      <w:jc w:val="both"/>
    </w:pPr>
    <w:rPr>
      <w:rFonts w:ascii="Arial" w:eastAsia="Times New Roman" w:hAnsi="Arial"/>
      <w:sz w:val="22"/>
      <w:szCs w:val="20"/>
    </w:rPr>
  </w:style>
  <w:style w:type="paragraph" w:styleId="Zpat">
    <w:name w:val="footer"/>
    <w:basedOn w:val="Normln"/>
    <w:semiHidden/>
    <w:rsid w:val="007A3FA5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7A3FA5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7A3FA5"/>
    <w:pPr>
      <w:jc w:val="both"/>
    </w:pPr>
    <w:rPr>
      <w:rFonts w:ascii="Arial" w:eastAsia="Times New Roman" w:hAnsi="Arial"/>
      <w:sz w:val="22"/>
      <w:szCs w:val="20"/>
    </w:rPr>
  </w:style>
  <w:style w:type="paragraph" w:customStyle="1" w:styleId="normln-nezarovnany">
    <w:name w:val="normální - nezarovnany"/>
    <w:basedOn w:val="normln0"/>
    <w:uiPriority w:val="99"/>
    <w:rsid w:val="007A3FA5"/>
    <w:pPr>
      <w:spacing w:before="0"/>
      <w:jc w:val="left"/>
    </w:pPr>
  </w:style>
  <w:style w:type="paragraph" w:styleId="Textpoznpodarou">
    <w:name w:val="footnote text"/>
    <w:basedOn w:val="Normln"/>
    <w:semiHidden/>
    <w:rsid w:val="007A3FA5"/>
    <w:rPr>
      <w:sz w:val="20"/>
      <w:szCs w:val="20"/>
    </w:rPr>
  </w:style>
  <w:style w:type="paragraph" w:styleId="Obsah1">
    <w:name w:val="toc 1"/>
    <w:basedOn w:val="Normln"/>
    <w:next w:val="Normln"/>
    <w:uiPriority w:val="39"/>
    <w:rsid w:val="007A3FA5"/>
    <w:rPr>
      <w:rFonts w:ascii="Arial" w:hAnsi="Arial"/>
    </w:rPr>
  </w:style>
  <w:style w:type="paragraph" w:styleId="Obsah2">
    <w:name w:val="toc 2"/>
    <w:basedOn w:val="Normln"/>
    <w:next w:val="Normln"/>
    <w:uiPriority w:val="39"/>
    <w:rsid w:val="007A3FA5"/>
    <w:pPr>
      <w:ind w:left="240"/>
    </w:pPr>
    <w:rPr>
      <w:rFonts w:ascii="Arial" w:hAnsi="Arial"/>
    </w:rPr>
  </w:style>
  <w:style w:type="paragraph" w:customStyle="1" w:styleId="Zkladntext31">
    <w:name w:val="Základní text 31"/>
    <w:basedOn w:val="Normln"/>
    <w:rsid w:val="007A3FA5"/>
    <w:pPr>
      <w:spacing w:after="120"/>
    </w:pPr>
    <w:rPr>
      <w:sz w:val="16"/>
      <w:szCs w:val="16"/>
    </w:rPr>
  </w:style>
  <w:style w:type="paragraph" w:customStyle="1" w:styleId="BlockText1">
    <w:name w:val="Block Text1"/>
    <w:basedOn w:val="Normln"/>
    <w:rsid w:val="007A3FA5"/>
    <w:pPr>
      <w:overflowPunct w:val="0"/>
      <w:autoSpaceDE w:val="0"/>
      <w:spacing w:line="240" w:lineRule="atLeast"/>
      <w:ind w:left="425" w:right="5478"/>
      <w:textAlignment w:val="baseline"/>
    </w:pPr>
    <w:rPr>
      <w:rFonts w:eastAsia="Times New Roman"/>
      <w:b/>
      <w:sz w:val="22"/>
      <w:szCs w:val="20"/>
    </w:rPr>
  </w:style>
  <w:style w:type="paragraph" w:customStyle="1" w:styleId="Zkladntextodsazen21">
    <w:name w:val="Základní text odsazený 21"/>
    <w:basedOn w:val="Normln"/>
    <w:rsid w:val="007A3FA5"/>
    <w:pPr>
      <w:spacing w:after="120" w:line="480" w:lineRule="auto"/>
      <w:ind w:left="283"/>
    </w:pPr>
  </w:style>
  <w:style w:type="paragraph" w:customStyle="1" w:styleId="Obsahrmce">
    <w:name w:val="Obsah rámce"/>
    <w:basedOn w:val="Zkladntext"/>
    <w:rsid w:val="007A3FA5"/>
  </w:style>
  <w:style w:type="paragraph" w:styleId="Obsah3">
    <w:name w:val="toc 3"/>
    <w:basedOn w:val="Rejstk"/>
    <w:semiHidden/>
    <w:rsid w:val="007A3FA5"/>
    <w:pPr>
      <w:tabs>
        <w:tab w:val="right" w:leader="dot" w:pos="9637"/>
      </w:tabs>
      <w:ind w:left="566"/>
    </w:pPr>
  </w:style>
  <w:style w:type="paragraph" w:styleId="Obsah4">
    <w:name w:val="toc 4"/>
    <w:basedOn w:val="Rejstk"/>
    <w:semiHidden/>
    <w:rsid w:val="007A3FA5"/>
    <w:pPr>
      <w:tabs>
        <w:tab w:val="right" w:leader="dot" w:pos="9637"/>
      </w:tabs>
      <w:ind w:left="849"/>
    </w:pPr>
  </w:style>
  <w:style w:type="paragraph" w:styleId="Obsah5">
    <w:name w:val="toc 5"/>
    <w:basedOn w:val="Rejstk"/>
    <w:semiHidden/>
    <w:rsid w:val="007A3FA5"/>
    <w:pPr>
      <w:tabs>
        <w:tab w:val="right" w:leader="dot" w:pos="9637"/>
      </w:tabs>
      <w:ind w:left="1132"/>
    </w:pPr>
  </w:style>
  <w:style w:type="paragraph" w:styleId="Obsah6">
    <w:name w:val="toc 6"/>
    <w:basedOn w:val="Rejstk"/>
    <w:semiHidden/>
    <w:rsid w:val="007A3FA5"/>
    <w:pPr>
      <w:tabs>
        <w:tab w:val="right" w:leader="dot" w:pos="9637"/>
      </w:tabs>
      <w:ind w:left="1415"/>
    </w:pPr>
  </w:style>
  <w:style w:type="paragraph" w:styleId="Obsah7">
    <w:name w:val="toc 7"/>
    <w:basedOn w:val="Rejstk"/>
    <w:semiHidden/>
    <w:rsid w:val="007A3FA5"/>
    <w:pPr>
      <w:tabs>
        <w:tab w:val="right" w:leader="dot" w:pos="9637"/>
      </w:tabs>
      <w:ind w:left="1698"/>
    </w:pPr>
  </w:style>
  <w:style w:type="paragraph" w:styleId="Obsah8">
    <w:name w:val="toc 8"/>
    <w:basedOn w:val="Rejstk"/>
    <w:semiHidden/>
    <w:rsid w:val="007A3FA5"/>
    <w:pPr>
      <w:tabs>
        <w:tab w:val="right" w:leader="dot" w:pos="9637"/>
      </w:tabs>
      <w:ind w:left="1981"/>
    </w:pPr>
  </w:style>
  <w:style w:type="paragraph" w:styleId="Obsah9">
    <w:name w:val="toc 9"/>
    <w:basedOn w:val="Rejstk"/>
    <w:semiHidden/>
    <w:rsid w:val="007A3FA5"/>
    <w:pPr>
      <w:tabs>
        <w:tab w:val="right" w:leader="dot" w:pos="9637"/>
      </w:tabs>
      <w:ind w:left="2264"/>
    </w:pPr>
  </w:style>
  <w:style w:type="paragraph" w:customStyle="1" w:styleId="Obsah10">
    <w:name w:val="Obsah 10"/>
    <w:basedOn w:val="Rejstk"/>
    <w:rsid w:val="007A3FA5"/>
    <w:pPr>
      <w:tabs>
        <w:tab w:val="right" w:leader="dot" w:pos="9637"/>
      </w:tabs>
      <w:ind w:left="2547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2DC1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B546E"/>
    <w:pPr>
      <w:suppressAutoHyphens w:val="0"/>
      <w:spacing w:before="120" w:line="280" w:lineRule="atLeast"/>
      <w:ind w:left="720"/>
      <w:contextualSpacing/>
      <w:jc w:val="both"/>
    </w:pPr>
    <w:rPr>
      <w:rFonts w:ascii="Arial" w:hAnsi="Arial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10"/>
    <w:rPr>
      <w:rFonts w:ascii="Tahoma" w:eastAsia="SimSun" w:hAnsi="Tahoma" w:cs="Tahoma"/>
      <w:sz w:val="16"/>
      <w:szCs w:val="16"/>
      <w:lang w:eastAsia="ar-SA"/>
    </w:rPr>
  </w:style>
  <w:style w:type="paragraph" w:customStyle="1" w:styleId="Styl2">
    <w:name w:val="Styl2"/>
    <w:basedOn w:val="Normln"/>
    <w:rsid w:val="0015364A"/>
    <w:pPr>
      <w:numPr>
        <w:numId w:val="2"/>
      </w:numPr>
      <w:suppressAutoHyphens w:val="0"/>
      <w:spacing w:before="120"/>
      <w:jc w:val="both"/>
    </w:pPr>
    <w:rPr>
      <w:rFonts w:eastAsia="Times New Roman"/>
      <w:b/>
      <w:bCs/>
      <w:sz w:val="28"/>
      <w:lang w:eastAsia="cs-CZ"/>
    </w:rPr>
  </w:style>
  <w:style w:type="paragraph" w:customStyle="1" w:styleId="Styl3">
    <w:name w:val="Styl3"/>
    <w:basedOn w:val="Normln"/>
    <w:rsid w:val="0015364A"/>
    <w:pPr>
      <w:numPr>
        <w:ilvl w:val="1"/>
        <w:numId w:val="2"/>
      </w:numPr>
      <w:suppressAutoHyphens w:val="0"/>
      <w:spacing w:before="120"/>
      <w:jc w:val="both"/>
    </w:pPr>
    <w:rPr>
      <w:rFonts w:eastAsia="Times New Roman"/>
      <w:b/>
      <w:bCs/>
      <w:lang w:eastAsia="cs-CZ"/>
    </w:rPr>
  </w:style>
  <w:style w:type="paragraph" w:styleId="Textkomente">
    <w:name w:val="annotation text"/>
    <w:basedOn w:val="Normln"/>
    <w:link w:val="TextkomenteChar"/>
    <w:unhideWhenUsed/>
    <w:rsid w:val="007F0D71"/>
    <w:pPr>
      <w:suppressAutoHyphens w:val="0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F0D71"/>
  </w:style>
  <w:style w:type="paragraph" w:customStyle="1" w:styleId="Tabulka">
    <w:name w:val="Tabulka"/>
    <w:basedOn w:val="Normln"/>
    <w:autoRedefine/>
    <w:rsid w:val="007F0D71"/>
    <w:pPr>
      <w:suppressAutoHyphens w:val="0"/>
      <w:spacing w:line="312" w:lineRule="auto"/>
      <w:jc w:val="both"/>
    </w:pPr>
    <w:rPr>
      <w:rFonts w:ascii="Georgia" w:eastAsia="Times New Roman" w:hAnsi="Georgia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480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80F"/>
    <w:pPr>
      <w:suppressAutoHyphens/>
    </w:pPr>
    <w:rPr>
      <w:rFonts w:eastAsia="SimSun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80F"/>
    <w:rPr>
      <w:rFonts w:eastAsia="SimSun"/>
      <w:b/>
      <w:bCs/>
      <w:lang w:eastAsia="ar-SA"/>
    </w:rPr>
  </w:style>
  <w:style w:type="paragraph" w:customStyle="1" w:styleId="part-odstavec">
    <w:name w:val="part-odstavec"/>
    <w:basedOn w:val="Normln"/>
    <w:rsid w:val="008E63EB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E6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tnikverejnychzakaze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ica@nembv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4742-82B1-4B9A-8A54-C974F2DE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3178</Words>
  <Characters>18757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</Company>
  <LinksUpToDate>false</LinksUpToDate>
  <CharactersWithSpaces>21892</CharactersWithSpaces>
  <SharedDoc>false</SharedDoc>
  <HLinks>
    <vt:vector size="150" baseType="variant">
      <vt:variant>
        <vt:i4>3538979</vt:i4>
      </vt:variant>
      <vt:variant>
        <vt:i4>150</vt:i4>
      </vt:variant>
      <vt:variant>
        <vt:i4>0</vt:i4>
      </vt:variant>
      <vt:variant>
        <vt:i4>5</vt:i4>
      </vt:variant>
      <vt:variant>
        <vt:lpwstr>http://www.isvzus.cz/usisvz/usisvz01005Prepare.do?znackaForm=6005678802001</vt:lpwstr>
      </vt:variant>
      <vt:variant>
        <vt:lpwstr/>
      </vt:variant>
      <vt:variant>
        <vt:i4>1966134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_Toc345316186</vt:lpwstr>
      </vt:variant>
      <vt:variant>
        <vt:i4>1966134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_Toc345316185</vt:lpwstr>
      </vt:variant>
      <vt:variant>
        <vt:i4>1966134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_Toc345316184</vt:lpwstr>
      </vt:variant>
      <vt:variant>
        <vt:i4>1966134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_Toc345316183</vt:lpwstr>
      </vt:variant>
      <vt:variant>
        <vt:i4>1966134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_Toc345316182</vt:lpwstr>
      </vt:variant>
      <vt:variant>
        <vt:i4>1966134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_Toc345316181</vt:lpwstr>
      </vt:variant>
      <vt:variant>
        <vt:i4>1966134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_Toc345316180</vt:lpwstr>
      </vt:variant>
      <vt:variant>
        <vt:i4>1114166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_Toc345316179</vt:lpwstr>
      </vt:variant>
      <vt:variant>
        <vt:i4>1114166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_Toc345316178</vt:lpwstr>
      </vt:variant>
      <vt:variant>
        <vt:i4>1114166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_Toc345316177</vt:lpwstr>
      </vt:variant>
      <vt:variant>
        <vt:i4>1114166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_Toc345316176</vt:lpwstr>
      </vt:variant>
      <vt:variant>
        <vt:i4>1114166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_Toc345316175</vt:lpwstr>
      </vt:variant>
      <vt:variant>
        <vt:i4>1114166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_Toc345316174</vt:lpwstr>
      </vt:variant>
      <vt:variant>
        <vt:i4>1114166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_Toc345316173</vt:lpwstr>
      </vt:variant>
      <vt:variant>
        <vt:i4>1114166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_Toc345316172</vt:lpwstr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_Toc345316171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_Toc345316170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_Toc345316169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_Toc345316168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_Toc345316167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_Toc345316166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_Toc345316165</vt:lpwstr>
      </vt:variant>
      <vt:variant>
        <vt:i4>1048630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_Toc345316164</vt:lpwstr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_Toc345316163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</dc:creator>
  <cp:lastModifiedBy>kfaltinova</cp:lastModifiedBy>
  <cp:revision>18</cp:revision>
  <cp:lastPrinted>2016-08-25T09:19:00Z</cp:lastPrinted>
  <dcterms:created xsi:type="dcterms:W3CDTF">2016-08-24T17:01:00Z</dcterms:created>
  <dcterms:modified xsi:type="dcterms:W3CDTF">2016-08-26T10:40:00Z</dcterms:modified>
</cp:coreProperties>
</file>