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1AD7" w14:textId="77777777"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 w:rsidR="00DB04CC">
        <w:rPr>
          <w:b/>
          <w:sz w:val="28"/>
        </w:rPr>
        <w:t xml:space="preserve">7 </w:t>
      </w:r>
      <w:r>
        <w:rPr>
          <w:b/>
          <w:sz w:val="28"/>
        </w:rPr>
        <w:t xml:space="preserve">zadávací </w:t>
      </w:r>
      <w:r w:rsidR="00C83D7F">
        <w:rPr>
          <w:b/>
          <w:sz w:val="28"/>
        </w:rPr>
        <w:t>dokumentac</w:t>
      </w:r>
      <w:r w:rsidR="002C5AF5">
        <w:rPr>
          <w:b/>
          <w:sz w:val="28"/>
        </w:rPr>
        <w:t>e</w:t>
      </w:r>
    </w:p>
    <w:p w14:paraId="67298870" w14:textId="77777777"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3F6424D4" w14:textId="77777777" w:rsidR="004F4210" w:rsidRDefault="00E84A27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Technická specifikac</w:t>
      </w:r>
      <w:r w:rsidR="00E5496F">
        <w:rPr>
          <w:b/>
          <w:sz w:val="28"/>
        </w:rPr>
        <w:t>e</w:t>
      </w:r>
    </w:p>
    <w:p w14:paraId="7FE5A151" w14:textId="77777777" w:rsidR="00CA3821" w:rsidRDefault="00CA3821" w:rsidP="00CA3821">
      <w:pPr>
        <w:numPr>
          <w:ilvl w:val="0"/>
          <w:numId w:val="34"/>
        </w:num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C09BC">
        <w:rPr>
          <w:rFonts w:ascii="Calibri" w:hAnsi="Calibri" w:cs="Calibri"/>
          <w:b/>
          <w:sz w:val="28"/>
          <w:szCs w:val="28"/>
          <w:u w:val="single"/>
        </w:rPr>
        <w:t xml:space="preserve">Vyklápěcí zařízení na boxy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+ dávkovací vana na dopravník</w:t>
      </w:r>
    </w:p>
    <w:p w14:paraId="276AAB7F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</w:rPr>
      </w:pPr>
    </w:p>
    <w:p w14:paraId="4241DF68" w14:textId="77777777" w:rsidR="00CA3821" w:rsidRPr="00294E7B" w:rsidRDefault="00CA3821" w:rsidP="00CA382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Jedná se o manipulační zařízení na překlápění plastových boxů s ovocem do dávkovací vany u myčky na ovoce. Vkládání boxů bude probíhat pomocí paletového vozíku a následné překlopení boxu spustí operátor pomocí ovládače.</w:t>
      </w:r>
    </w:p>
    <w:p w14:paraId="7424826D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6"/>
        <w:gridCol w:w="5066"/>
      </w:tblGrid>
      <w:tr w:rsidR="00CA3821" w:rsidRPr="00E61700" w14:paraId="3965AB5C" w14:textId="77777777" w:rsidTr="00295963">
        <w:trPr>
          <w:trHeight w:val="255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9426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BC">
              <w:rPr>
                <w:rFonts w:ascii="Calibri" w:hAnsi="Calibri"/>
                <w:b/>
                <w:sz w:val="20"/>
                <w:szCs w:val="20"/>
              </w:rPr>
              <w:t>Délka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5B7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Min. 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1200 mm</w:t>
            </w:r>
          </w:p>
        </w:tc>
      </w:tr>
      <w:tr w:rsidR="00CA3821" w:rsidRPr="00E61700" w14:paraId="59D9A1BB" w14:textId="77777777" w:rsidTr="00295963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C842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BC">
              <w:rPr>
                <w:rFonts w:ascii="Calibri" w:hAnsi="Calibri"/>
                <w:b/>
                <w:sz w:val="20"/>
                <w:szCs w:val="20"/>
              </w:rPr>
              <w:t>Šířka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4BAB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Min. 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1900 mm</w:t>
            </w:r>
          </w:p>
        </w:tc>
      </w:tr>
      <w:tr w:rsidR="00CA3821" w:rsidRPr="00E61700" w14:paraId="2C46E98C" w14:textId="77777777" w:rsidTr="00295963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6F22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BC">
              <w:rPr>
                <w:rFonts w:ascii="Calibri" w:hAnsi="Calibri"/>
                <w:b/>
                <w:sz w:val="20"/>
                <w:szCs w:val="20"/>
              </w:rPr>
              <w:t>Výška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29EA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1350 mm</w:t>
            </w:r>
          </w:p>
        </w:tc>
      </w:tr>
      <w:tr w:rsidR="00CA3821" w:rsidRPr="00E61700" w14:paraId="6D0B4863" w14:textId="77777777" w:rsidTr="00295963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7D25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BC">
              <w:rPr>
                <w:rFonts w:ascii="Calibri" w:hAnsi="Calibri"/>
                <w:b/>
                <w:sz w:val="20"/>
                <w:szCs w:val="20"/>
              </w:rPr>
              <w:t>Maximální výška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D3BF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2540 mm</w:t>
            </w:r>
          </w:p>
        </w:tc>
      </w:tr>
      <w:tr w:rsidR="00CA3821" w:rsidRPr="00E61700" w14:paraId="4671632D" w14:textId="77777777" w:rsidTr="00295963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DD7F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BC">
              <w:rPr>
                <w:rFonts w:ascii="Calibri" w:hAnsi="Calibri"/>
                <w:b/>
                <w:sz w:val="20"/>
                <w:szCs w:val="20"/>
              </w:rPr>
              <w:t>Hmotnost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41C1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0 kg</w:t>
            </w:r>
          </w:p>
        </w:tc>
      </w:tr>
      <w:tr w:rsidR="00CA3821" w:rsidRPr="00E61700" w14:paraId="54B3BAF9" w14:textId="77777777" w:rsidTr="00295963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9BEE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BC">
              <w:rPr>
                <w:rFonts w:ascii="Calibri" w:hAnsi="Calibri"/>
                <w:b/>
                <w:sz w:val="20"/>
                <w:szCs w:val="20"/>
              </w:rPr>
              <w:t>Příkon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020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0,37 kW</w:t>
            </w:r>
          </w:p>
        </w:tc>
      </w:tr>
      <w:tr w:rsidR="00CA3821" w:rsidRPr="00E61700" w14:paraId="774E3289" w14:textId="77777777" w:rsidTr="00295963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CA03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BC">
              <w:rPr>
                <w:rFonts w:ascii="Calibri" w:hAnsi="Calibri"/>
                <w:b/>
                <w:sz w:val="20"/>
                <w:szCs w:val="20"/>
              </w:rPr>
              <w:t>Připojovací parametry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899D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1700">
              <w:rPr>
                <w:rFonts w:ascii="Calibri" w:hAnsi="Calibri"/>
                <w:b/>
                <w:sz w:val="20"/>
                <w:szCs w:val="20"/>
              </w:rPr>
              <w:t>3/N/PE  ~  400/230  50 Hz</w:t>
            </w:r>
          </w:p>
        </w:tc>
      </w:tr>
      <w:tr w:rsidR="00CA3821" w:rsidRPr="00E61700" w14:paraId="1D4ECB1E" w14:textId="77777777" w:rsidTr="00295963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9E32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BC">
              <w:rPr>
                <w:rFonts w:ascii="Calibri" w:hAnsi="Calibri"/>
                <w:b/>
                <w:sz w:val="20"/>
                <w:szCs w:val="20"/>
              </w:rPr>
              <w:t>Krytí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9159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1700">
              <w:rPr>
                <w:rFonts w:ascii="Calibri" w:hAnsi="Calibri"/>
                <w:b/>
                <w:sz w:val="20"/>
                <w:szCs w:val="20"/>
              </w:rPr>
              <w:t>IP55</w:t>
            </w:r>
          </w:p>
        </w:tc>
      </w:tr>
      <w:tr w:rsidR="00CA3821" w:rsidRPr="00E61700" w14:paraId="45EE6C98" w14:textId="77777777" w:rsidTr="00295963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F1D2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09BC">
              <w:rPr>
                <w:rFonts w:ascii="Calibri" w:hAnsi="Calibri"/>
                <w:b/>
                <w:sz w:val="20"/>
                <w:szCs w:val="20"/>
              </w:rPr>
              <w:t>Kapacita boxů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00C6" w14:textId="77777777" w:rsidR="00CA3821" w:rsidRPr="00E61700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6170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Min. 5</w:t>
            </w:r>
            <w:r w:rsidRPr="00E61700">
              <w:rPr>
                <w:rFonts w:ascii="Calibri" w:hAnsi="Calibri"/>
                <w:b/>
                <w:sz w:val="20"/>
                <w:szCs w:val="20"/>
              </w:rPr>
              <w:t>00 kg</w:t>
            </w:r>
          </w:p>
        </w:tc>
      </w:tr>
    </w:tbl>
    <w:p w14:paraId="66C8D3B1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16E0A49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58D7C52" w14:textId="77777777" w:rsidR="00CA3821" w:rsidRPr="00F97D9D" w:rsidRDefault="00CA3821" w:rsidP="00CA3821">
      <w:pPr>
        <w:jc w:val="center"/>
        <w:rPr>
          <w:rFonts w:ascii="Calibri" w:hAnsi="Calibri" w:cs="Calibri"/>
          <w:sz w:val="28"/>
          <w:szCs w:val="28"/>
        </w:rPr>
      </w:pPr>
      <w:r w:rsidRPr="001C09BC">
        <w:rPr>
          <w:rFonts w:ascii="Calibri" w:hAnsi="Calibri" w:cs="Calibri"/>
          <w:b/>
          <w:sz w:val="28"/>
          <w:szCs w:val="28"/>
          <w:u w:val="single"/>
        </w:rPr>
        <w:t xml:space="preserve">2)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Myčka jablek </w:t>
      </w:r>
    </w:p>
    <w:p w14:paraId="0FE71B8D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018A7D2" w14:textId="77777777" w:rsidR="00CA3821" w:rsidRPr="00294E7B" w:rsidRDefault="00CA3821" w:rsidP="00CA382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Jedná se o celonerezové zařízení na mytí ovoce pomocí vody a plastových kartáčů</w:t>
      </w:r>
    </w:p>
    <w:p w14:paraId="3CEAF496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4616"/>
      </w:tblGrid>
      <w:tr w:rsidR="00CA3821" w:rsidRPr="002E2DA5" w14:paraId="52BD3E21" w14:textId="77777777" w:rsidTr="00295963">
        <w:trPr>
          <w:trHeight w:val="255"/>
        </w:trPr>
        <w:tc>
          <w:tcPr>
            <w:tcW w:w="2453" w:type="pct"/>
            <w:shd w:val="clear" w:color="auto" w:fill="auto"/>
            <w:hideMark/>
          </w:tcPr>
          <w:p w14:paraId="1CB5FB68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Délka: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14:paraId="0C7A8140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Min. </w:t>
            </w:r>
            <w:r w:rsidRPr="002E2DA5">
              <w:rPr>
                <w:rFonts w:ascii="Calibri" w:hAnsi="Calibri"/>
                <w:b/>
                <w:sz w:val="20"/>
                <w:szCs w:val="20"/>
              </w:rPr>
              <w:t>2200 mm</w:t>
            </w:r>
          </w:p>
        </w:tc>
      </w:tr>
      <w:tr w:rsidR="00CA3821" w:rsidRPr="002E2DA5" w14:paraId="0B57FEDD" w14:textId="77777777" w:rsidTr="00295963">
        <w:trPr>
          <w:trHeight w:val="255"/>
        </w:trPr>
        <w:tc>
          <w:tcPr>
            <w:tcW w:w="2453" w:type="pct"/>
            <w:shd w:val="clear" w:color="auto" w:fill="auto"/>
            <w:hideMark/>
          </w:tcPr>
          <w:p w14:paraId="41055593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Šířka: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14:paraId="04B0BD3A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Min. </w:t>
            </w:r>
            <w:r w:rsidRPr="002E2DA5">
              <w:rPr>
                <w:rFonts w:ascii="Calibri" w:hAnsi="Calibri"/>
                <w:b/>
                <w:sz w:val="20"/>
                <w:szCs w:val="20"/>
              </w:rPr>
              <w:t>1220 mm</w:t>
            </w:r>
          </w:p>
        </w:tc>
      </w:tr>
      <w:tr w:rsidR="00CA3821" w:rsidRPr="002E2DA5" w14:paraId="0D717799" w14:textId="77777777" w:rsidTr="00295963">
        <w:trPr>
          <w:trHeight w:val="255"/>
        </w:trPr>
        <w:tc>
          <w:tcPr>
            <w:tcW w:w="2453" w:type="pct"/>
            <w:shd w:val="clear" w:color="auto" w:fill="auto"/>
            <w:hideMark/>
          </w:tcPr>
          <w:p w14:paraId="49D91EE1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Výška: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14:paraId="2982793A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2E2DA5">
              <w:rPr>
                <w:rFonts w:ascii="Calibri" w:hAnsi="Calibri"/>
                <w:b/>
                <w:sz w:val="20"/>
                <w:szCs w:val="20"/>
              </w:rPr>
              <w:t>1630 mm</w:t>
            </w:r>
          </w:p>
        </w:tc>
      </w:tr>
      <w:tr w:rsidR="00CA3821" w:rsidRPr="002E2DA5" w14:paraId="3046FCA5" w14:textId="77777777" w:rsidTr="00295963">
        <w:trPr>
          <w:trHeight w:val="255"/>
        </w:trPr>
        <w:tc>
          <w:tcPr>
            <w:tcW w:w="2453" w:type="pct"/>
            <w:shd w:val="clear" w:color="auto" w:fill="auto"/>
            <w:hideMark/>
          </w:tcPr>
          <w:p w14:paraId="5505CDAC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Hmotnost prázdné myčky</w:t>
            </w:r>
            <w:r w:rsidRPr="002E2DA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14:paraId="5AB015F3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2E2DA5">
              <w:rPr>
                <w:rFonts w:ascii="Calibri" w:hAnsi="Calibri"/>
                <w:b/>
                <w:sz w:val="20"/>
                <w:szCs w:val="20"/>
              </w:rPr>
              <w:t>285  kg</w:t>
            </w:r>
          </w:p>
        </w:tc>
      </w:tr>
      <w:tr w:rsidR="00CA3821" w:rsidRPr="002E2DA5" w14:paraId="75E384DA" w14:textId="77777777" w:rsidTr="00295963">
        <w:trPr>
          <w:trHeight w:val="255"/>
        </w:trPr>
        <w:tc>
          <w:tcPr>
            <w:tcW w:w="2453" w:type="pct"/>
            <w:shd w:val="clear" w:color="auto" w:fill="auto"/>
            <w:hideMark/>
          </w:tcPr>
          <w:p w14:paraId="2E5718F7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Příkon</w:t>
            </w:r>
            <w:r w:rsidRPr="002E2DA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14:paraId="5E657918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2E2DA5">
              <w:rPr>
                <w:rFonts w:ascii="Calibri" w:hAnsi="Calibri"/>
                <w:b/>
                <w:sz w:val="20"/>
                <w:szCs w:val="20"/>
              </w:rPr>
              <w:t>0,75 kW</w:t>
            </w:r>
          </w:p>
        </w:tc>
      </w:tr>
      <w:tr w:rsidR="00CA3821" w:rsidRPr="002E2DA5" w14:paraId="64F4588B" w14:textId="77777777" w:rsidTr="00295963">
        <w:trPr>
          <w:trHeight w:val="255"/>
        </w:trPr>
        <w:tc>
          <w:tcPr>
            <w:tcW w:w="2453" w:type="pct"/>
            <w:shd w:val="clear" w:color="auto" w:fill="auto"/>
            <w:hideMark/>
          </w:tcPr>
          <w:p w14:paraId="346C980E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Připojovací parametry</w:t>
            </w:r>
            <w:r w:rsidRPr="002E2DA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14:paraId="45122A7A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2DA5">
              <w:rPr>
                <w:rFonts w:ascii="Calibri" w:hAnsi="Calibri"/>
                <w:b/>
                <w:sz w:val="20"/>
                <w:szCs w:val="20"/>
              </w:rPr>
              <w:t>3/N/PE  ~  400/230  50 Hz</w:t>
            </w:r>
          </w:p>
        </w:tc>
      </w:tr>
      <w:tr w:rsidR="00CA3821" w:rsidRPr="002E2DA5" w14:paraId="37C9A8F9" w14:textId="77777777" w:rsidTr="00295963">
        <w:trPr>
          <w:trHeight w:val="255"/>
        </w:trPr>
        <w:tc>
          <w:tcPr>
            <w:tcW w:w="2453" w:type="pct"/>
            <w:shd w:val="clear" w:color="auto" w:fill="auto"/>
            <w:hideMark/>
          </w:tcPr>
          <w:p w14:paraId="0CF5BE9E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Krytí</w:t>
            </w:r>
            <w:r w:rsidRPr="002E2DA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14:paraId="4A9E5903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2DA5">
              <w:rPr>
                <w:rFonts w:ascii="Calibri" w:hAnsi="Calibri"/>
                <w:b/>
                <w:sz w:val="20"/>
                <w:szCs w:val="20"/>
              </w:rPr>
              <w:t>IP55</w:t>
            </w:r>
          </w:p>
        </w:tc>
      </w:tr>
      <w:tr w:rsidR="00CA3821" w:rsidRPr="002E2DA5" w14:paraId="48CEC84F" w14:textId="77777777" w:rsidTr="00295963">
        <w:trPr>
          <w:trHeight w:val="255"/>
        </w:trPr>
        <w:tc>
          <w:tcPr>
            <w:tcW w:w="2453" w:type="pct"/>
            <w:shd w:val="clear" w:color="auto" w:fill="auto"/>
            <w:hideMark/>
          </w:tcPr>
          <w:p w14:paraId="4E642CFA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Výkon</w:t>
            </w:r>
            <w:r w:rsidRPr="002E2DA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shd w:val="clear" w:color="auto" w:fill="auto"/>
            <w:vAlign w:val="center"/>
            <w:hideMark/>
          </w:tcPr>
          <w:p w14:paraId="741E4876" w14:textId="77777777" w:rsidR="00CA3821" w:rsidRPr="002E2DA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 rozmezí - </w:t>
            </w:r>
            <w:r w:rsidRPr="002E2DA5">
              <w:rPr>
                <w:rFonts w:ascii="Calibri" w:hAnsi="Calibri"/>
                <w:b/>
                <w:sz w:val="20"/>
                <w:szCs w:val="20"/>
              </w:rPr>
              <w:t>300 - 3.000 kg/h</w:t>
            </w:r>
          </w:p>
        </w:tc>
      </w:tr>
    </w:tbl>
    <w:p w14:paraId="3FE758D7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</w:rPr>
      </w:pPr>
    </w:p>
    <w:p w14:paraId="2947F74A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</w:rPr>
      </w:pPr>
    </w:p>
    <w:p w14:paraId="48E69ACA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3) Třídící dopravník </w:t>
      </w:r>
    </w:p>
    <w:p w14:paraId="51CD071B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1967AD7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0"/>
          <w:szCs w:val="20"/>
        </w:rPr>
        <w:t>Třídící dopravník slouží ke kontrole a případnému vyřazení nekvalitního ovoce.</w:t>
      </w:r>
    </w:p>
    <w:tbl>
      <w:tblPr>
        <w:tblpPr w:leftFromText="141" w:rightFromText="141" w:vertAnchor="text" w:horzAnchor="margin" w:tblpY="17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4621"/>
      </w:tblGrid>
      <w:tr w:rsidR="00CA3821" w:rsidRPr="00CC1A58" w14:paraId="077BBA6C" w14:textId="77777777" w:rsidTr="00CA3821">
        <w:trPr>
          <w:trHeight w:val="255"/>
        </w:trPr>
        <w:tc>
          <w:tcPr>
            <w:tcW w:w="2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063" w14:textId="77777777" w:rsidR="00CA3821" w:rsidRPr="00CC1A58" w:rsidRDefault="00CA3821" w:rsidP="00CA3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CE57" w14:textId="77777777" w:rsidR="00CA3821" w:rsidRPr="00CC1A58" w:rsidRDefault="00CA3821" w:rsidP="00CA3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821" w:rsidRPr="00CC1A58" w14:paraId="3D83B1F6" w14:textId="77777777" w:rsidTr="00CA3821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AB7A68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Třídící dopravník</w:t>
            </w:r>
            <w:r w:rsidRPr="00CC1A58">
              <w:rPr>
                <w:rFonts w:ascii="Calibri" w:hAnsi="Calibri"/>
                <w:b/>
                <w:bCs/>
              </w:rPr>
              <w:t>:</w:t>
            </w:r>
          </w:p>
        </w:tc>
      </w:tr>
      <w:tr w:rsidR="00CA3821" w:rsidRPr="00CC1A58" w14:paraId="51C3C154" w14:textId="77777777" w:rsidTr="00CA3821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FD78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Délka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8290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Min. 230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0 mm</w:t>
            </w:r>
          </w:p>
        </w:tc>
      </w:tr>
      <w:tr w:rsidR="00CA3821" w:rsidRPr="00CC1A58" w14:paraId="2DC21564" w14:textId="77777777" w:rsidTr="00CA3821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94D9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Šířka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0CC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620 mm</w:t>
            </w:r>
          </w:p>
        </w:tc>
      </w:tr>
      <w:tr w:rsidR="00CA3821" w:rsidRPr="00CC1A58" w14:paraId="1F6C32CA" w14:textId="77777777" w:rsidTr="00CA3821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6ABC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Výška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3C2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1050 mm</w:t>
            </w:r>
          </w:p>
        </w:tc>
      </w:tr>
      <w:tr w:rsidR="00CA3821" w:rsidRPr="00CC1A58" w14:paraId="719DE33B" w14:textId="77777777" w:rsidTr="00CA3821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25DC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Hmotnost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1E6C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Max. 73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 xml:space="preserve"> kg</w:t>
            </w:r>
          </w:p>
        </w:tc>
      </w:tr>
      <w:tr w:rsidR="00CA3821" w:rsidRPr="00CC1A58" w14:paraId="58993EEF" w14:textId="77777777" w:rsidTr="00CA3821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5202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Příkon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F11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0,37 kW</w:t>
            </w:r>
          </w:p>
        </w:tc>
      </w:tr>
      <w:tr w:rsidR="00CA3821" w:rsidRPr="00CC1A58" w14:paraId="788F38B2" w14:textId="77777777" w:rsidTr="00CA3821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35E9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Připojovací parametry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261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1A58">
              <w:rPr>
                <w:rFonts w:ascii="Calibri" w:hAnsi="Calibri"/>
                <w:b/>
                <w:sz w:val="20"/>
                <w:szCs w:val="20"/>
              </w:rPr>
              <w:t>3/N/PE  ~  400/230  50 Hz</w:t>
            </w:r>
          </w:p>
        </w:tc>
      </w:tr>
      <w:tr w:rsidR="00CA3821" w:rsidRPr="00CC1A58" w14:paraId="1B9DE595" w14:textId="77777777" w:rsidTr="00CA3821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ED1E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Krytí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5378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1A58">
              <w:rPr>
                <w:rFonts w:ascii="Calibri" w:hAnsi="Calibri"/>
                <w:b/>
                <w:sz w:val="20"/>
                <w:szCs w:val="20"/>
              </w:rPr>
              <w:t>IP55</w:t>
            </w:r>
          </w:p>
        </w:tc>
      </w:tr>
      <w:tr w:rsidR="00CA3821" w:rsidRPr="00CC1A58" w14:paraId="230B53ED" w14:textId="77777777" w:rsidTr="00CA3821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4772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Výkon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8A60" w14:textId="77777777" w:rsidR="00CA3821" w:rsidRPr="00CC1A58" w:rsidRDefault="00CA3821" w:rsidP="00CA38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ax</w:t>
            </w:r>
            <w:r>
              <w:rPr>
                <w:rFonts w:ascii="Calibri" w:hAnsi="Calibri"/>
                <w:b/>
                <w:sz w:val="20"/>
                <w:szCs w:val="20"/>
              </w:rPr>
              <w:t>. 6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.000 kg/h</w:t>
            </w:r>
          </w:p>
        </w:tc>
      </w:tr>
    </w:tbl>
    <w:p w14:paraId="049F76C7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49C754D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14CEFFA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4) Mlýnek na ovoce</w:t>
      </w:r>
    </w:p>
    <w:p w14:paraId="6F9F1DF6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64D65E5" w14:textId="77777777" w:rsidR="00CA3821" w:rsidRPr="00EE5C48" w:rsidRDefault="00CA3821" w:rsidP="00CA382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Jedná se o celonerezové zařízení určené k drcení ovoce před lisem.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4621"/>
      </w:tblGrid>
      <w:tr w:rsidR="00CA3821" w:rsidRPr="00CC1A58" w14:paraId="4F064E68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E207" w14:textId="77777777" w:rsidR="00CA3821" w:rsidRPr="00CC1A58" w:rsidRDefault="00CA3821" w:rsidP="002959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E63C" w14:textId="77777777" w:rsidR="00CA3821" w:rsidRPr="00CC1A58" w:rsidRDefault="00CA3821" w:rsidP="002959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821" w:rsidRPr="00CC1A58" w14:paraId="153C76C0" w14:textId="77777777" w:rsidTr="0029596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FAD7FA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Mlýnek</w:t>
            </w:r>
            <w:r w:rsidRPr="00CC1A58">
              <w:rPr>
                <w:rFonts w:ascii="Calibri" w:hAnsi="Calibri"/>
                <w:b/>
                <w:bCs/>
              </w:rPr>
              <w:t>:</w:t>
            </w:r>
          </w:p>
        </w:tc>
      </w:tr>
      <w:tr w:rsidR="00CA3821" w:rsidRPr="00CC1A58" w14:paraId="04E0BBEA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70ED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Délka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161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Min. 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1120 mm</w:t>
            </w:r>
          </w:p>
        </w:tc>
      </w:tr>
      <w:tr w:rsidR="00CA3821" w:rsidRPr="00CC1A58" w14:paraId="18FEF29D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B548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Šířka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6A9D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Min. 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750 mm</w:t>
            </w:r>
          </w:p>
        </w:tc>
      </w:tr>
      <w:tr w:rsidR="00CA3821" w:rsidRPr="00CC1A58" w14:paraId="27A0748F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21E4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Výška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EBCA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1030 mm</w:t>
            </w:r>
          </w:p>
        </w:tc>
      </w:tr>
      <w:tr w:rsidR="00CA3821" w:rsidRPr="00CC1A58" w14:paraId="0A72D08F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5310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Hmotnost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60BC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195 kg</w:t>
            </w:r>
          </w:p>
        </w:tc>
      </w:tr>
      <w:tr w:rsidR="00CA3821" w:rsidRPr="00CC1A58" w14:paraId="6B35D7F6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C3A1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Příkon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F4D8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5,5 kW</w:t>
            </w:r>
          </w:p>
        </w:tc>
      </w:tr>
      <w:tr w:rsidR="00CA3821" w:rsidRPr="00CC1A58" w14:paraId="0C2B1563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DBE0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Připojovací parametry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DC3E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1A58">
              <w:rPr>
                <w:rFonts w:ascii="Calibri" w:hAnsi="Calibri"/>
                <w:b/>
                <w:sz w:val="20"/>
                <w:szCs w:val="20"/>
              </w:rPr>
              <w:t>3/N/PE  ~  400/230  50 Hz</w:t>
            </w:r>
          </w:p>
        </w:tc>
      </w:tr>
      <w:tr w:rsidR="00CA3821" w:rsidRPr="00CC1A58" w14:paraId="6D6D3300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28CA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Krytí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592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1A58">
              <w:rPr>
                <w:rFonts w:ascii="Calibri" w:hAnsi="Calibri"/>
                <w:b/>
                <w:sz w:val="20"/>
                <w:szCs w:val="20"/>
              </w:rPr>
              <w:t>IP55</w:t>
            </w:r>
          </w:p>
        </w:tc>
      </w:tr>
      <w:tr w:rsidR="00CA3821" w:rsidRPr="00CC1A58" w14:paraId="2C183B6B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7359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Výkon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E9FB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Max. 6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.000 kg/h</w:t>
            </w:r>
          </w:p>
        </w:tc>
      </w:tr>
    </w:tbl>
    <w:p w14:paraId="38AC4DD1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5320B84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BF09076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5) Peristaltické čerpadlo + vana se šnekem</w:t>
      </w:r>
    </w:p>
    <w:p w14:paraId="46E2B99C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2F77F1A" w14:textId="77777777" w:rsidR="00CA3821" w:rsidRPr="00EE5C48" w:rsidRDefault="00CA3821" w:rsidP="00CA382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Jedná se o zařízení na přečerpávání drceného ovoce do lisu.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4621"/>
      </w:tblGrid>
      <w:tr w:rsidR="00CA3821" w:rsidRPr="00CC1A58" w14:paraId="7A3582B1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AB5C" w14:textId="77777777" w:rsidR="00CA3821" w:rsidRPr="00CC1A58" w:rsidRDefault="00CA3821" w:rsidP="002959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DAFE" w14:textId="77777777" w:rsidR="00CA3821" w:rsidRDefault="00CA3821" w:rsidP="002959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B0256" w14:textId="77777777" w:rsidR="00CA3821" w:rsidRPr="00CC1A58" w:rsidRDefault="00CA3821" w:rsidP="002959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821" w:rsidRPr="00CC1A58" w14:paraId="490C6A3B" w14:textId="77777777" w:rsidTr="0029596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E3BE67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Peristaltické čerpadlo + vana se šnekem</w:t>
            </w:r>
            <w:r w:rsidRPr="00CC1A58">
              <w:rPr>
                <w:rFonts w:ascii="Calibri" w:hAnsi="Calibri"/>
                <w:b/>
                <w:bCs/>
              </w:rPr>
              <w:t>:</w:t>
            </w:r>
          </w:p>
        </w:tc>
      </w:tr>
      <w:tr w:rsidR="00CA3821" w:rsidRPr="00CC1A58" w14:paraId="5E538AED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3A2A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Délka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4A34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Max. 235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0 mm</w:t>
            </w:r>
          </w:p>
        </w:tc>
      </w:tr>
      <w:tr w:rsidR="00CA3821" w:rsidRPr="00CC1A58" w14:paraId="77E3809B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7E5D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Šířka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8E93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Max. 83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0 mm</w:t>
            </w:r>
          </w:p>
        </w:tc>
      </w:tr>
      <w:tr w:rsidR="00CA3821" w:rsidRPr="00CC1A58" w14:paraId="2F27091B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A707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Výška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A6F5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37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0 mm</w:t>
            </w:r>
          </w:p>
        </w:tc>
      </w:tr>
      <w:tr w:rsidR="00CA3821" w:rsidRPr="00CC1A58" w14:paraId="1E777212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0D48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Hmotnost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26AB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Max. 380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 xml:space="preserve"> kg</w:t>
            </w:r>
          </w:p>
        </w:tc>
      </w:tr>
      <w:tr w:rsidR="00CA3821" w:rsidRPr="00CC1A58" w14:paraId="224A4F41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F16E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Příkon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0172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Max. 4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 xml:space="preserve"> kW</w:t>
            </w:r>
          </w:p>
        </w:tc>
      </w:tr>
      <w:tr w:rsidR="00CA3821" w:rsidRPr="00CC1A58" w14:paraId="76B308FA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261D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Připojovací parametry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F48A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1A58">
              <w:rPr>
                <w:rFonts w:ascii="Calibri" w:hAnsi="Calibri"/>
                <w:b/>
                <w:sz w:val="20"/>
                <w:szCs w:val="20"/>
              </w:rPr>
              <w:t>3/N/PE  ~  400/230  50 Hz</w:t>
            </w:r>
          </w:p>
        </w:tc>
      </w:tr>
      <w:tr w:rsidR="00CA3821" w:rsidRPr="00CC1A58" w14:paraId="09C9DCBB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5D86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Krytí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C90D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1A58">
              <w:rPr>
                <w:rFonts w:ascii="Calibri" w:hAnsi="Calibri"/>
                <w:b/>
                <w:sz w:val="20"/>
                <w:szCs w:val="20"/>
              </w:rPr>
              <w:t>IP55</w:t>
            </w:r>
          </w:p>
        </w:tc>
      </w:tr>
      <w:tr w:rsidR="00CA3821" w:rsidRPr="00CC1A58" w14:paraId="17F181A1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9FB8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Výkon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08A5" w14:textId="77777777" w:rsidR="00CA3821" w:rsidRPr="00CC1A58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 rozmezí - 2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>.000</w:t>
            </w:r>
            <w:r>
              <w:rPr>
                <w:rFonts w:ascii="Calibri" w:hAnsi="Calibri"/>
                <w:b/>
                <w:sz w:val="20"/>
                <w:szCs w:val="20"/>
              </w:rPr>
              <w:t>- 15.000</w:t>
            </w:r>
            <w:r w:rsidRPr="00CC1A58">
              <w:rPr>
                <w:rFonts w:ascii="Calibri" w:hAnsi="Calibri"/>
                <w:b/>
                <w:sz w:val="20"/>
                <w:szCs w:val="20"/>
              </w:rPr>
              <w:t xml:space="preserve"> kg/h</w:t>
            </w:r>
            <w:r>
              <w:rPr>
                <w:rFonts w:ascii="Calibri" w:hAnsi="Calibri"/>
                <w:b/>
                <w:sz w:val="20"/>
                <w:szCs w:val="20"/>
              </w:rPr>
              <w:t>, 7.000 – 28.000 litrů/h</w:t>
            </w:r>
          </w:p>
        </w:tc>
      </w:tr>
    </w:tbl>
    <w:p w14:paraId="2706AF3E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67DA860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DB15652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6) Pásový lis na ovoce včetně vysokotlakého čističe, hladinového spínače na odvod moštu a samočisticího filtru s čerpadlem </w:t>
      </w:r>
    </w:p>
    <w:p w14:paraId="774973C2" w14:textId="77777777" w:rsidR="00CA3821" w:rsidRDefault="00CA3821" w:rsidP="00CA3821">
      <w:pPr>
        <w:rPr>
          <w:rFonts w:ascii="Calibri" w:hAnsi="Calibri" w:cs="Calibri"/>
          <w:b/>
          <w:sz w:val="28"/>
          <w:szCs w:val="28"/>
          <w:u w:val="single"/>
        </w:rPr>
      </w:pPr>
    </w:p>
    <w:p w14:paraId="57EACFDD" w14:textId="77777777" w:rsidR="00CA3821" w:rsidRPr="00EE5C48" w:rsidRDefault="00CA3821" w:rsidP="00CA382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Jedná se o zařízení, které lisuje drcené ovoce pomocí průchodu soustavou válců. Konstrukce zařízení je celonerezová. Výkon zařízení se dá regulovat frekvenčním měničem.</w:t>
      </w:r>
    </w:p>
    <w:p w14:paraId="66352AD3" w14:textId="77777777" w:rsidR="00CA3821" w:rsidRDefault="00CA3821" w:rsidP="00CA3821">
      <w:pPr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6"/>
        <w:gridCol w:w="4616"/>
      </w:tblGrid>
      <w:tr w:rsidR="00CA3821" w:rsidRPr="001A4215" w14:paraId="5D16D26A" w14:textId="77777777" w:rsidTr="00295963">
        <w:trPr>
          <w:trHeight w:val="255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BCD1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Délka: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616F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1A4215">
              <w:rPr>
                <w:rFonts w:ascii="Calibri" w:hAnsi="Calibri"/>
                <w:b/>
                <w:sz w:val="20"/>
                <w:szCs w:val="20"/>
              </w:rPr>
              <w:t>2100 mm</w:t>
            </w:r>
          </w:p>
        </w:tc>
      </w:tr>
      <w:tr w:rsidR="00CA3821" w:rsidRPr="001A4215" w14:paraId="555B3DC0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0659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Šířka: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5601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1A4215">
              <w:rPr>
                <w:rFonts w:ascii="Calibri" w:hAnsi="Calibri"/>
                <w:b/>
                <w:sz w:val="20"/>
                <w:szCs w:val="20"/>
              </w:rPr>
              <w:t>1250 mm</w:t>
            </w:r>
          </w:p>
        </w:tc>
      </w:tr>
      <w:tr w:rsidR="00CA3821" w:rsidRPr="001A4215" w14:paraId="6AA03166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E357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Výška: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4C5C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1A4215">
              <w:rPr>
                <w:rFonts w:ascii="Calibri" w:hAnsi="Calibri"/>
                <w:b/>
                <w:sz w:val="20"/>
                <w:szCs w:val="20"/>
              </w:rPr>
              <w:t>1500 mm</w:t>
            </w:r>
          </w:p>
        </w:tc>
      </w:tr>
      <w:tr w:rsidR="00CA3821" w:rsidRPr="001A4215" w14:paraId="02CDDA67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F6F0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Výška vypadávání výlisků: 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29B5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1A4215">
              <w:rPr>
                <w:rFonts w:ascii="Calibri" w:hAnsi="Calibri"/>
                <w:b/>
                <w:sz w:val="20"/>
                <w:szCs w:val="20"/>
              </w:rPr>
              <w:t>1370 mm</w:t>
            </w:r>
          </w:p>
        </w:tc>
      </w:tr>
      <w:tr w:rsidR="00CA3821" w:rsidRPr="001A4215" w14:paraId="18AFE038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4622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Šířka pásu: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6057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1A4215">
              <w:rPr>
                <w:rFonts w:ascii="Calibri" w:hAnsi="Calibri"/>
                <w:b/>
                <w:sz w:val="20"/>
                <w:szCs w:val="20"/>
              </w:rPr>
              <w:t>500 mm</w:t>
            </w:r>
          </w:p>
        </w:tc>
      </w:tr>
      <w:tr w:rsidR="00CA3821" w:rsidRPr="001A4215" w14:paraId="7201D494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8C80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Hmotnost: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E144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1A4215">
              <w:rPr>
                <w:rFonts w:ascii="Calibri" w:hAnsi="Calibri"/>
                <w:b/>
                <w:sz w:val="20"/>
                <w:szCs w:val="20"/>
              </w:rPr>
              <w:t>620 kg</w:t>
            </w:r>
          </w:p>
        </w:tc>
      </w:tr>
      <w:tr w:rsidR="00CA3821" w:rsidRPr="001A4215" w14:paraId="1BD3865C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1ABD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Příkon: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B0EF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1A4215">
              <w:rPr>
                <w:rFonts w:ascii="Calibri" w:hAnsi="Calibri"/>
                <w:b/>
                <w:sz w:val="20"/>
                <w:szCs w:val="20"/>
              </w:rPr>
              <w:t>1,2 kW</w:t>
            </w:r>
          </w:p>
        </w:tc>
      </w:tr>
      <w:tr w:rsidR="00CA3821" w:rsidRPr="001A4215" w14:paraId="267929F9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407B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Připojovací parametry: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65FB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A4215">
              <w:rPr>
                <w:rFonts w:ascii="Calibri" w:hAnsi="Calibri"/>
                <w:b/>
                <w:sz w:val="20"/>
                <w:szCs w:val="20"/>
              </w:rPr>
              <w:t>3/N/PE  ~  400/230  50 Hz</w:t>
            </w:r>
          </w:p>
        </w:tc>
      </w:tr>
      <w:tr w:rsidR="00CA3821" w:rsidRPr="001A4215" w14:paraId="5881D8FD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FC7E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Krytí:</w:t>
            </w: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228BE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A4215">
              <w:rPr>
                <w:rFonts w:ascii="Calibri" w:hAnsi="Calibri"/>
                <w:b/>
                <w:sz w:val="20"/>
                <w:szCs w:val="20"/>
              </w:rPr>
              <w:t>IP55</w:t>
            </w:r>
          </w:p>
        </w:tc>
      </w:tr>
      <w:tr w:rsidR="00CA3821" w:rsidRPr="001A4215" w14:paraId="716654D8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4532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Připojovací parametry hadic: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13621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A4215">
              <w:rPr>
                <w:rFonts w:ascii="Calibri" w:hAnsi="Calibri"/>
                <w:b/>
                <w:sz w:val="20"/>
                <w:szCs w:val="20"/>
              </w:rPr>
              <w:t>DN 32</w:t>
            </w:r>
          </w:p>
        </w:tc>
      </w:tr>
      <w:tr w:rsidR="00CA3821" w:rsidRPr="001A4215" w14:paraId="1E24F3C9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DFE5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Výkon:</w:t>
            </w:r>
          </w:p>
        </w:tc>
        <w:tc>
          <w:tcPr>
            <w:tcW w:w="2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5717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241D">
              <w:rPr>
                <w:rFonts w:ascii="Calibri" w:hAnsi="Calibri"/>
                <w:b/>
                <w:sz w:val="20"/>
                <w:szCs w:val="20"/>
              </w:rPr>
              <w:t>Max. „700 kg/h“</w:t>
            </w:r>
          </w:p>
        </w:tc>
      </w:tr>
      <w:tr w:rsidR="00CA3821" w:rsidRPr="001A4215" w14:paraId="4015DB88" w14:textId="77777777" w:rsidTr="00295963">
        <w:trPr>
          <w:trHeight w:val="76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2530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Výlisnost – v závislosti na kvalitě zpracovávaného produktu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5AA3" w14:textId="77777777" w:rsidR="00CA3821" w:rsidRPr="001A4215" w:rsidRDefault="007072D0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70 -</w:t>
            </w:r>
            <w:r w:rsidR="00CA3821" w:rsidRPr="001A4215">
              <w:rPr>
                <w:rFonts w:ascii="Calibri" w:hAnsi="Calibri"/>
                <w:b/>
                <w:sz w:val="20"/>
                <w:szCs w:val="20"/>
              </w:rPr>
              <w:t xml:space="preserve"> 75%</w:t>
            </w:r>
          </w:p>
        </w:tc>
      </w:tr>
      <w:tr w:rsidR="00CA3821" w:rsidRPr="001A4215" w14:paraId="3F0775F2" w14:textId="77777777" w:rsidTr="00295963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D2B7" w14:textId="77777777" w:rsidR="00CA3821" w:rsidRPr="001A421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Povinné příslušenství - nádoba s plovákem, samočistící filtr na mošt, kompresor, vysokotlaký čistič</w:t>
            </w:r>
          </w:p>
        </w:tc>
      </w:tr>
    </w:tbl>
    <w:p w14:paraId="1C4498FC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EADCDBF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CBAD5D4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7) Průtokový </w:t>
      </w:r>
      <w:r w:rsidRPr="001C1F1E">
        <w:rPr>
          <w:rFonts w:ascii="Calibri" w:hAnsi="Calibri" w:cs="Calibri"/>
          <w:b/>
          <w:sz w:val="28"/>
          <w:szCs w:val="28"/>
          <w:u w:val="single"/>
        </w:rPr>
        <w:t>pastér - /médium – zemní plyn/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66A9FDC1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278C9DB" w14:textId="77777777" w:rsidR="00CA3821" w:rsidRPr="00EE5C48" w:rsidRDefault="00CA3821" w:rsidP="00CA382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Jedná se o průtokové zařízení na sterilizaci vylisovaného moštu. Mošt prochází výměníkem, který ho ohřívá na teplotu minimálně 80 st. C. Zařízení bude vybaveno ochozem, který zajistí cirkulaci produktu v případě, že nebude odčerpáván ze zařízení.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4621"/>
      </w:tblGrid>
      <w:tr w:rsidR="00CA3821" w:rsidRPr="006F5C65" w14:paraId="0E57BF2A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89E3" w14:textId="77777777" w:rsidR="00CA3821" w:rsidRPr="006F5C65" w:rsidRDefault="00CA3821" w:rsidP="00295963">
            <w:pPr>
              <w:rPr>
                <w:sz w:val="20"/>
                <w:szCs w:val="20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8D33" w14:textId="77777777" w:rsidR="00CA3821" w:rsidRPr="006F5C65" w:rsidRDefault="00CA3821" w:rsidP="00295963">
            <w:pPr>
              <w:rPr>
                <w:sz w:val="20"/>
                <w:szCs w:val="20"/>
              </w:rPr>
            </w:pPr>
          </w:p>
        </w:tc>
      </w:tr>
      <w:tr w:rsidR="00CA3821" w:rsidRPr="006F5C65" w14:paraId="4CD3D02D" w14:textId="77777777" w:rsidTr="00295963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5572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Průtokový pastér - </w:t>
            </w:r>
            <w:r w:rsidRPr="006F5C65">
              <w:rPr>
                <w:rFonts w:ascii="Calibri" w:hAnsi="Calibri"/>
                <w:b/>
                <w:bCs/>
              </w:rPr>
              <w:t xml:space="preserve">PK </w:t>
            </w:r>
            <w:r>
              <w:rPr>
                <w:rFonts w:ascii="Calibri" w:hAnsi="Calibri"/>
                <w:b/>
                <w:bCs/>
              </w:rPr>
              <w:t>350</w:t>
            </w:r>
            <w:r w:rsidRPr="006F5C65">
              <w:rPr>
                <w:rFonts w:ascii="Calibri" w:hAnsi="Calibri"/>
                <w:b/>
                <w:bCs/>
              </w:rPr>
              <w:t>/</w:t>
            </w:r>
            <w:r>
              <w:rPr>
                <w:rFonts w:ascii="Calibri" w:hAnsi="Calibri"/>
                <w:b/>
                <w:bCs/>
              </w:rPr>
              <w:t>5</w:t>
            </w:r>
            <w:r w:rsidRPr="006F5C65">
              <w:rPr>
                <w:rFonts w:ascii="Calibri" w:hAnsi="Calibri"/>
                <w:b/>
                <w:bCs/>
              </w:rPr>
              <w:t>50 RWT</w:t>
            </w:r>
          </w:p>
        </w:tc>
      </w:tr>
      <w:tr w:rsidR="00CA3821" w:rsidRPr="006F5C65" w14:paraId="7F49C4AA" w14:textId="77777777" w:rsidTr="00295963">
        <w:trPr>
          <w:trHeight w:val="76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F69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Hodinový průtok: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305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 rozmezí 35</w:t>
            </w:r>
            <w:r w:rsidRPr="006F5C65">
              <w:rPr>
                <w:rFonts w:ascii="Calibri" w:hAnsi="Calibri"/>
                <w:b/>
                <w:sz w:val="20"/>
                <w:szCs w:val="20"/>
              </w:rPr>
              <w:t xml:space="preserve">0 - </w:t>
            </w:r>
            <w:r>
              <w:rPr>
                <w:rFonts w:ascii="Calibri" w:hAnsi="Calibri"/>
                <w:b/>
                <w:sz w:val="20"/>
                <w:szCs w:val="20"/>
              </w:rPr>
              <w:t>55</w:t>
            </w:r>
            <w:r w:rsidRPr="006F5C65">
              <w:rPr>
                <w:rFonts w:ascii="Calibri" w:hAnsi="Calibri"/>
                <w:b/>
                <w:sz w:val="20"/>
                <w:szCs w:val="20"/>
              </w:rPr>
              <w:t>0 l/h</w:t>
            </w:r>
          </w:p>
        </w:tc>
      </w:tr>
      <w:tr w:rsidR="00CA3821" w:rsidRPr="006F5C65" w14:paraId="486D2E2E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A365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Topný příkon: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A6C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 rozmezí 3</w:t>
            </w:r>
            <w:r w:rsidRPr="006F5C65">
              <w:rPr>
                <w:rFonts w:ascii="Calibri" w:hAnsi="Calibri"/>
                <w:b/>
                <w:sz w:val="20"/>
                <w:szCs w:val="20"/>
              </w:rPr>
              <w:t xml:space="preserve">0 - </w:t>
            </w: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  <w:r w:rsidRPr="006F5C65">
              <w:rPr>
                <w:rFonts w:ascii="Calibri" w:hAnsi="Calibri"/>
                <w:b/>
                <w:sz w:val="20"/>
                <w:szCs w:val="20"/>
              </w:rPr>
              <w:t xml:space="preserve"> kW</w:t>
            </w:r>
          </w:p>
        </w:tc>
      </w:tr>
      <w:tr w:rsidR="00CA3821" w:rsidRPr="006F5C65" w14:paraId="7B227EAC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7899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Délka: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4FEA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6F5C65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6F5C65">
              <w:rPr>
                <w:rFonts w:ascii="Calibri" w:hAnsi="Calibri"/>
                <w:b/>
                <w:sz w:val="20"/>
                <w:szCs w:val="20"/>
              </w:rPr>
              <w:t>0 mm</w:t>
            </w:r>
          </w:p>
        </w:tc>
      </w:tr>
      <w:tr w:rsidR="00CA3821" w:rsidRPr="006F5C65" w14:paraId="330A444E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954D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Šířka</w:t>
            </w:r>
            <w:r w:rsidRPr="006F5C6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9EE3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Max. 6</w:t>
            </w:r>
            <w:r w:rsidRPr="006F5C65">
              <w:rPr>
                <w:rFonts w:ascii="Calibri" w:hAnsi="Calibri"/>
                <w:b/>
                <w:sz w:val="20"/>
                <w:szCs w:val="20"/>
              </w:rPr>
              <w:t>00 mm</w:t>
            </w:r>
          </w:p>
        </w:tc>
      </w:tr>
      <w:tr w:rsidR="00CA3821" w:rsidRPr="006F5C65" w14:paraId="4F07811F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3602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Výška</w:t>
            </w:r>
            <w:r w:rsidRPr="006F5C6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C41D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Max. 8</w:t>
            </w:r>
            <w:r w:rsidRPr="006F5C65">
              <w:rPr>
                <w:rFonts w:ascii="Calibri" w:hAnsi="Calibri"/>
                <w:b/>
                <w:sz w:val="20"/>
                <w:szCs w:val="20"/>
              </w:rPr>
              <w:t>80 mm</w:t>
            </w:r>
          </w:p>
        </w:tc>
      </w:tr>
      <w:tr w:rsidR="00CA3821" w:rsidRPr="006F5C65" w14:paraId="23D91404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460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Hmotnost bez vody</w:t>
            </w:r>
            <w:r w:rsidRPr="006F5C6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7937" w14:textId="77777777" w:rsidR="00CA3821" w:rsidRPr="006F5C65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Max. </w:t>
            </w:r>
            <w:r w:rsidRPr="006F5C65">
              <w:rPr>
                <w:rFonts w:ascii="Calibri" w:hAnsi="Calibri"/>
                <w:b/>
                <w:sz w:val="20"/>
                <w:szCs w:val="20"/>
              </w:rPr>
              <w:t>230 kg</w:t>
            </w:r>
          </w:p>
        </w:tc>
      </w:tr>
    </w:tbl>
    <w:p w14:paraId="59E1998B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ECC5D43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1229F2B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8) Poloautomatický plnící stroj do BIB</w:t>
      </w:r>
    </w:p>
    <w:p w14:paraId="68410791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1CC2270" w14:textId="77777777" w:rsidR="00CA3821" w:rsidRPr="00EE5C48" w:rsidRDefault="00CA3821" w:rsidP="00CA382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Jedná se o plnící zařízení do BIB. Zařízení bude automaticky propojeno s pastérem. Přívod produktu bude probíhat automaticky. Manipulace se sáčky a vkládání do krabic bude zajišťovat operátor.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4621"/>
      </w:tblGrid>
      <w:tr w:rsidR="00CA3821" w:rsidRPr="00D60943" w14:paraId="22353117" w14:textId="77777777" w:rsidTr="00295963">
        <w:trPr>
          <w:trHeight w:val="255"/>
        </w:trPr>
        <w:tc>
          <w:tcPr>
            <w:tcW w:w="2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F795" w14:textId="77777777" w:rsidR="00CA3821" w:rsidRPr="00D60943" w:rsidRDefault="00CA3821" w:rsidP="00295963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E13F" w14:textId="77777777" w:rsidR="00CA3821" w:rsidRPr="00D60943" w:rsidRDefault="00CA3821" w:rsidP="00295963">
            <w:pPr>
              <w:rPr>
                <w:sz w:val="20"/>
                <w:szCs w:val="20"/>
              </w:rPr>
            </w:pPr>
          </w:p>
        </w:tc>
      </w:tr>
      <w:tr w:rsidR="00CA3821" w:rsidRPr="00D60943" w14:paraId="05C9236F" w14:textId="77777777" w:rsidTr="00295963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A8F4ED" w14:textId="77777777" w:rsidR="00CA3821" w:rsidRPr="00D60943" w:rsidRDefault="00CA3821" w:rsidP="0029596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Poloautomatický plnící stroj BAG IN BOX</w:t>
            </w:r>
          </w:p>
        </w:tc>
      </w:tr>
      <w:tr w:rsidR="00CA3821" w:rsidRPr="00D60943" w14:paraId="761DE72D" w14:textId="77777777" w:rsidTr="00295963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10C34" w14:textId="77777777" w:rsidR="00CA3821" w:rsidRPr="00D60943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Poloautomatický stroj</w:t>
            </w:r>
          </w:p>
        </w:tc>
      </w:tr>
      <w:tr w:rsidR="00CA3821" w:rsidRPr="00D60943" w14:paraId="08A72210" w14:textId="77777777" w:rsidTr="00295963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A3B4" w14:textId="77777777" w:rsidR="00CA3821" w:rsidRPr="00D60943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Ruční vložení sáčku na plnící pozici, ruční odzátkování sáčku, po zmáčknutí tlačítka START proběhne automatické naplnění nastaveného objemu do sáčku, ruční uzavření sáčku.</w:t>
            </w:r>
          </w:p>
        </w:tc>
      </w:tr>
      <w:tr w:rsidR="00CA3821" w:rsidRPr="00D60943" w14:paraId="38088D4D" w14:textId="77777777" w:rsidTr="00295963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620F" w14:textId="77777777" w:rsidR="00CA3821" w:rsidRPr="00D60943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 zmáčknutí tlačítka START probíhá automatický plnící proces v těchto fázích: vakuum, plnění, dávkování dusíku k vytlačení vzduchu.</w:t>
            </w:r>
          </w:p>
        </w:tc>
      </w:tr>
      <w:tr w:rsidR="00CA3821" w:rsidRPr="00D60943" w14:paraId="11C93D6A" w14:textId="77777777" w:rsidTr="00295963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19120" w14:textId="77777777" w:rsidR="00CA3821" w:rsidRPr="00D60943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Plnící přesnost</w:t>
            </w:r>
            <w:r w:rsidRPr="00D60943">
              <w:rPr>
                <w:rFonts w:ascii="Calibri" w:hAnsi="Calibri"/>
                <w:b/>
                <w:sz w:val="20"/>
                <w:szCs w:val="20"/>
              </w:rPr>
              <w:t xml:space="preserve"> +/- 0,5 %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CA3821" w:rsidRPr="00D60943" w14:paraId="3D46EC08" w14:textId="77777777" w:rsidTr="00295963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5B53E" w14:textId="77777777" w:rsidR="00CA3821" w:rsidRPr="00D60943" w:rsidRDefault="00CA3821" w:rsidP="0029596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Pohotovostní zásobník o objemu min. 60 litrů.</w:t>
            </w:r>
          </w:p>
        </w:tc>
      </w:tr>
    </w:tbl>
    <w:p w14:paraId="64D9C6F2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1B21C2A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8EF4076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9) Nerezová nádrž /uzavřená/ – skladovací objem minimálně 1.000 litrů – 3 ks </w:t>
      </w:r>
    </w:p>
    <w:p w14:paraId="0D88DA78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631DAC6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0"/>
          <w:szCs w:val="20"/>
        </w:rPr>
        <w:t>Nerezové provedení, kruhová základna, stavitelné nohy, ventil na vypouštění a napouštění, čistící vlez, armatury DN 32, s</w:t>
      </w:r>
      <w:r w:rsidR="007072D0">
        <w:rPr>
          <w:rFonts w:ascii="Calibri" w:hAnsi="Calibri" w:cs="Calibri"/>
          <w:b/>
          <w:sz w:val="20"/>
          <w:szCs w:val="20"/>
        </w:rPr>
        <w:t>tavozn</w:t>
      </w:r>
      <w:r>
        <w:rPr>
          <w:rFonts w:ascii="Calibri" w:hAnsi="Calibri" w:cs="Calibri"/>
          <w:b/>
          <w:sz w:val="20"/>
          <w:szCs w:val="20"/>
        </w:rPr>
        <w:t>ak.</w:t>
      </w:r>
    </w:p>
    <w:p w14:paraId="51A2CC13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D7BCF30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10) Elektrický panel k napojení jednotlivých strojů </w:t>
      </w:r>
    </w:p>
    <w:p w14:paraId="41C85FEB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F14A166" w14:textId="77777777" w:rsidR="00CA3821" w:rsidRDefault="00CA3821" w:rsidP="00CA382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Celonerezový rozvaděč je určen pro napojení výše požadovaných strojů a je zde také </w:t>
      </w:r>
    </w:p>
    <w:p w14:paraId="15809688" w14:textId="77777777" w:rsidR="00CA3821" w:rsidRPr="00441F66" w:rsidRDefault="00CA3821" w:rsidP="00CA382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centrální bezpečnostní ovládání.</w:t>
      </w:r>
      <w:bookmarkStart w:id="0" w:name="_GoBack"/>
      <w:bookmarkEnd w:id="0"/>
    </w:p>
    <w:p w14:paraId="011B9608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A577458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11) Hadice, koncovky a přechodky pro propojení jednotlivých strojů zpracovací linky </w:t>
      </w:r>
    </w:p>
    <w:p w14:paraId="281719BB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942DE09" w14:textId="77777777" w:rsidR="00CA3821" w:rsidRPr="00441F66" w:rsidRDefault="00CA3821" w:rsidP="00CA382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Hadice, přechodky a koncovky slouží k propojení výše uvedeného celku, tak aby byl funkční.</w:t>
      </w:r>
    </w:p>
    <w:p w14:paraId="354CB8DA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B5C6084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1EF9DEF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08A79E4" w14:textId="77777777" w:rsidR="00CA3821" w:rsidRDefault="00CA3821" w:rsidP="00CA382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B731625" w14:textId="77777777" w:rsidR="00DB04CC" w:rsidRPr="00DB04CC" w:rsidRDefault="00DB04CC" w:rsidP="00CA3821">
      <w:pPr>
        <w:pStyle w:val="2nesltext"/>
      </w:pPr>
    </w:p>
    <w:sectPr w:rsidR="00DB04CC" w:rsidRPr="00DB04CC" w:rsidSect="000F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7BF96" w14:textId="77777777" w:rsidR="007F6A9F" w:rsidRDefault="007F6A9F">
      <w:r>
        <w:separator/>
      </w:r>
    </w:p>
  </w:endnote>
  <w:endnote w:type="continuationSeparator" w:id="0">
    <w:p w14:paraId="61E566C7" w14:textId="77777777" w:rsidR="007F6A9F" w:rsidRDefault="007F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6BAA" w14:textId="77777777" w:rsidR="00D40674" w:rsidRDefault="00076C9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6161BA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C167" w14:textId="77777777" w:rsidR="00D40674" w:rsidRPr="00764C0F" w:rsidRDefault="00764C0F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0"/>
      </w:rPr>
      <w:t>Zadávací</w:t>
    </w:r>
    <w:r w:rsidRPr="00A4713D">
      <w:rPr>
        <w:rFonts w:ascii="Calibri" w:hAnsi="Calibri"/>
        <w:sz w:val="22"/>
        <w:szCs w:val="20"/>
      </w:rPr>
      <w:t xml:space="preserve"> dokumentace </w:t>
    </w:r>
    <w:r w:rsidR="00D72AD8">
      <w:rPr>
        <w:rFonts w:ascii="Calibri" w:hAnsi="Calibri"/>
        <w:b/>
        <w:sz w:val="22"/>
        <w:szCs w:val="22"/>
      </w:rPr>
      <w:t>SVSV</w:t>
    </w:r>
    <w:r w:rsidR="0078313F">
      <w:rPr>
        <w:rFonts w:ascii="Calibri" w:hAnsi="Calibri"/>
        <w:b/>
        <w:sz w:val="22"/>
        <w:szCs w:val="22"/>
      </w:rPr>
      <w:t>ZO0</w:t>
    </w:r>
    <w:r w:rsidR="00D72AD8">
      <w:rPr>
        <w:rFonts w:ascii="Calibri" w:hAnsi="Calibri"/>
        <w:b/>
        <w:sz w:val="22"/>
        <w:szCs w:val="22"/>
      </w:rPr>
      <w:t>416</w:t>
    </w:r>
    <w:r w:rsidRPr="00A4713D">
      <w:rPr>
        <w:rFonts w:ascii="Calibri" w:hAnsi="Calibri"/>
        <w:b/>
        <w:sz w:val="22"/>
        <w:szCs w:val="20"/>
      </w:rPr>
      <w:t xml:space="preserve"> </w:t>
    </w:r>
    <w:r w:rsidRPr="00A4713D">
      <w:rPr>
        <w:rFonts w:ascii="Calibri" w:hAnsi="Calibri"/>
        <w:sz w:val="22"/>
        <w:szCs w:val="20"/>
      </w:rPr>
      <w:t xml:space="preserve">– příloha č. </w:t>
    </w:r>
    <w:r w:rsidR="005279A7">
      <w:rPr>
        <w:rFonts w:ascii="Calibri" w:hAnsi="Calibri"/>
        <w:sz w:val="22"/>
        <w:szCs w:val="20"/>
      </w:rPr>
      <w:t>7</w:t>
    </w:r>
    <w:r w:rsidR="005279A7">
      <w:rPr>
        <w:rFonts w:ascii="Calibri" w:hAnsi="Calibri"/>
        <w:sz w:val="22"/>
        <w:szCs w:val="20"/>
      </w:rPr>
      <w:tab/>
    </w:r>
    <w:r w:rsidRPr="0055574C">
      <w:rPr>
        <w:rFonts w:ascii="Calibri" w:hAnsi="Calibri"/>
        <w:sz w:val="22"/>
        <w:szCs w:val="22"/>
      </w:rPr>
      <w:tab/>
      <w:t xml:space="preserve">Stránka </w:t>
    </w:r>
    <w:r w:rsidR="00076C97" w:rsidRPr="0055574C">
      <w:rPr>
        <w:rFonts w:ascii="Calibri" w:hAnsi="Calibri"/>
        <w:b/>
        <w:bCs/>
        <w:sz w:val="22"/>
        <w:szCs w:val="22"/>
      </w:rPr>
      <w:fldChar w:fldCharType="begin"/>
    </w:r>
    <w:r w:rsidRPr="0055574C">
      <w:rPr>
        <w:rFonts w:ascii="Calibri" w:hAnsi="Calibri"/>
        <w:b/>
        <w:bCs/>
        <w:sz w:val="22"/>
        <w:szCs w:val="22"/>
      </w:rPr>
      <w:instrText>PAGE</w:instrText>
    </w:r>
    <w:r w:rsidR="00076C97" w:rsidRPr="0055574C">
      <w:rPr>
        <w:rFonts w:ascii="Calibri" w:hAnsi="Calibri"/>
        <w:b/>
        <w:bCs/>
        <w:sz w:val="22"/>
        <w:szCs w:val="22"/>
      </w:rPr>
      <w:fldChar w:fldCharType="separate"/>
    </w:r>
    <w:r w:rsidR="001C1F1E">
      <w:rPr>
        <w:rFonts w:ascii="Calibri" w:hAnsi="Calibri"/>
        <w:b/>
        <w:bCs/>
        <w:noProof/>
        <w:sz w:val="22"/>
        <w:szCs w:val="22"/>
      </w:rPr>
      <w:t>4</w:t>
    </w:r>
    <w:r w:rsidR="00076C97" w:rsidRPr="0055574C">
      <w:rPr>
        <w:rFonts w:ascii="Calibri" w:hAnsi="Calibri"/>
        <w:b/>
        <w:bCs/>
        <w:sz w:val="22"/>
        <w:szCs w:val="22"/>
      </w:rPr>
      <w:fldChar w:fldCharType="end"/>
    </w:r>
    <w:r w:rsidRPr="0055574C">
      <w:rPr>
        <w:rFonts w:ascii="Calibri" w:hAnsi="Calibri"/>
        <w:sz w:val="22"/>
        <w:szCs w:val="22"/>
      </w:rPr>
      <w:t xml:space="preserve"> z </w:t>
    </w:r>
    <w:r w:rsidR="00076C97" w:rsidRPr="0055574C">
      <w:rPr>
        <w:rFonts w:ascii="Calibri" w:hAnsi="Calibri"/>
        <w:b/>
        <w:bCs/>
        <w:sz w:val="22"/>
        <w:szCs w:val="22"/>
      </w:rPr>
      <w:fldChar w:fldCharType="begin"/>
    </w:r>
    <w:r w:rsidRPr="0055574C">
      <w:rPr>
        <w:rFonts w:ascii="Calibri" w:hAnsi="Calibri"/>
        <w:b/>
        <w:bCs/>
        <w:sz w:val="22"/>
        <w:szCs w:val="22"/>
      </w:rPr>
      <w:instrText>NUMPAGES</w:instrText>
    </w:r>
    <w:r w:rsidR="00076C97" w:rsidRPr="0055574C">
      <w:rPr>
        <w:rFonts w:ascii="Calibri" w:hAnsi="Calibri"/>
        <w:b/>
        <w:bCs/>
        <w:sz w:val="22"/>
        <w:szCs w:val="22"/>
      </w:rPr>
      <w:fldChar w:fldCharType="separate"/>
    </w:r>
    <w:r w:rsidR="001C1F1E">
      <w:rPr>
        <w:rFonts w:ascii="Calibri" w:hAnsi="Calibri"/>
        <w:b/>
        <w:bCs/>
        <w:noProof/>
        <w:sz w:val="22"/>
        <w:szCs w:val="22"/>
      </w:rPr>
      <w:t>4</w:t>
    </w:r>
    <w:r w:rsidR="00076C97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EE985" w14:textId="77777777" w:rsidR="00D40674" w:rsidRDefault="00D40674" w:rsidP="004F2255">
    <w:pPr>
      <w:pStyle w:val="Zpat"/>
      <w:rPr>
        <w:sz w:val="22"/>
        <w:szCs w:val="22"/>
      </w:rPr>
    </w:pPr>
  </w:p>
  <w:p w14:paraId="3A819B50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076C9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076C9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076C9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4AA73" w14:textId="77777777" w:rsidR="007F6A9F" w:rsidRDefault="007F6A9F">
      <w:r>
        <w:separator/>
      </w:r>
    </w:p>
  </w:footnote>
  <w:footnote w:type="continuationSeparator" w:id="0">
    <w:p w14:paraId="5EC2843B" w14:textId="77777777" w:rsidR="007F6A9F" w:rsidRDefault="007F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6F85B" w14:textId="77777777" w:rsidR="0078313F" w:rsidRDefault="007831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DBF93" w14:textId="77777777" w:rsidR="0078313F" w:rsidRDefault="0078313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BD629" w14:textId="77777777" w:rsidR="0078313F" w:rsidRDefault="007831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5D1E18"/>
    <w:multiLevelType w:val="hybridMultilevel"/>
    <w:tmpl w:val="1C040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6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4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7"/>
  </w:num>
  <w:num w:numId="4">
    <w:abstractNumId w:val="6"/>
  </w:num>
  <w:num w:numId="5">
    <w:abstractNumId w:val="8"/>
  </w:num>
  <w:num w:numId="6">
    <w:abstractNumId w:val="3"/>
  </w:num>
  <w:num w:numId="7">
    <w:abstractNumId w:val="35"/>
  </w:num>
  <w:num w:numId="8">
    <w:abstractNumId w:val="13"/>
  </w:num>
  <w:num w:numId="9">
    <w:abstractNumId w:val="15"/>
  </w:num>
  <w:num w:numId="10">
    <w:abstractNumId w:val="33"/>
  </w:num>
  <w:num w:numId="11">
    <w:abstractNumId w:val="10"/>
  </w:num>
  <w:num w:numId="12">
    <w:abstractNumId w:val="22"/>
  </w:num>
  <w:num w:numId="13">
    <w:abstractNumId w:val="28"/>
  </w:num>
  <w:num w:numId="14">
    <w:abstractNumId w:val="32"/>
  </w:num>
  <w:num w:numId="15">
    <w:abstractNumId w:val="4"/>
  </w:num>
  <w:num w:numId="16">
    <w:abstractNumId w:val="7"/>
  </w:num>
  <w:num w:numId="17">
    <w:abstractNumId w:val="26"/>
  </w:num>
  <w:num w:numId="18">
    <w:abstractNumId w:val="17"/>
  </w:num>
  <w:num w:numId="19">
    <w:abstractNumId w:val="21"/>
  </w:num>
  <w:num w:numId="20">
    <w:abstractNumId w:val="34"/>
  </w:num>
  <w:num w:numId="21">
    <w:abstractNumId w:val="29"/>
  </w:num>
  <w:num w:numId="22">
    <w:abstractNumId w:val="25"/>
  </w:num>
  <w:num w:numId="23">
    <w:abstractNumId w:val="30"/>
  </w:num>
  <w:num w:numId="24">
    <w:abstractNumId w:val="16"/>
  </w:num>
  <w:num w:numId="25">
    <w:abstractNumId w:val="18"/>
  </w:num>
  <w:num w:numId="26">
    <w:abstractNumId w:val="12"/>
  </w:num>
  <w:num w:numId="27">
    <w:abstractNumId w:val="0"/>
  </w:num>
  <w:num w:numId="28">
    <w:abstractNumId w:val="14"/>
  </w:num>
  <w:num w:numId="29">
    <w:abstractNumId w:val="24"/>
  </w:num>
  <w:num w:numId="30">
    <w:abstractNumId w:val="23"/>
  </w:num>
  <w:num w:numId="31">
    <w:abstractNumId w:val="5"/>
  </w:num>
  <w:num w:numId="32">
    <w:abstractNumId w:val="20"/>
  </w:num>
  <w:num w:numId="33">
    <w:abstractNumId w:val="19"/>
  </w:num>
  <w:num w:numId="3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6C97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9A0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108D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1F1E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23275"/>
    <w:rsid w:val="00226113"/>
    <w:rsid w:val="002337CA"/>
    <w:rsid w:val="00237E3B"/>
    <w:rsid w:val="002408F9"/>
    <w:rsid w:val="002417DB"/>
    <w:rsid w:val="00245B2E"/>
    <w:rsid w:val="00247474"/>
    <w:rsid w:val="002525DA"/>
    <w:rsid w:val="002542CD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AE8"/>
    <w:rsid w:val="00295DED"/>
    <w:rsid w:val="00296E39"/>
    <w:rsid w:val="00297129"/>
    <w:rsid w:val="002B2093"/>
    <w:rsid w:val="002B7C1E"/>
    <w:rsid w:val="002C30BB"/>
    <w:rsid w:val="002C5AF5"/>
    <w:rsid w:val="002C6D40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49F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279A7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2D0"/>
    <w:rsid w:val="00707B1D"/>
    <w:rsid w:val="007139FE"/>
    <w:rsid w:val="00713D4D"/>
    <w:rsid w:val="007247F6"/>
    <w:rsid w:val="00725D0C"/>
    <w:rsid w:val="00725EE6"/>
    <w:rsid w:val="007267DA"/>
    <w:rsid w:val="00727D8B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313F"/>
    <w:rsid w:val="007844E9"/>
    <w:rsid w:val="007866A1"/>
    <w:rsid w:val="00794831"/>
    <w:rsid w:val="007A2F2F"/>
    <w:rsid w:val="007A3BD5"/>
    <w:rsid w:val="007A5971"/>
    <w:rsid w:val="007B08E0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7F6A9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48D7"/>
    <w:rsid w:val="008F241D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B73E2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A3821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4F9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73F2"/>
    <w:rsid w:val="00D7109D"/>
    <w:rsid w:val="00D72AD8"/>
    <w:rsid w:val="00D759FB"/>
    <w:rsid w:val="00D83280"/>
    <w:rsid w:val="00D855A5"/>
    <w:rsid w:val="00D920F6"/>
    <w:rsid w:val="00D933D9"/>
    <w:rsid w:val="00D939A1"/>
    <w:rsid w:val="00DA2625"/>
    <w:rsid w:val="00DA3FAE"/>
    <w:rsid w:val="00DA534E"/>
    <w:rsid w:val="00DA7B12"/>
    <w:rsid w:val="00DB04CC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496F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70DF"/>
    <w:rsid w:val="00E84A27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4C4C"/>
    <w:rsid w:val="00F7650A"/>
    <w:rsid w:val="00F80D28"/>
    <w:rsid w:val="00F83113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3C0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FE229-D2AC-4895-8A8B-93C884DF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2016-05-30T13:11:00Z</dcterms:created>
  <dcterms:modified xsi:type="dcterms:W3CDTF">2016-05-30T13:12:00Z</dcterms:modified>
</cp:coreProperties>
</file>