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3" w:rsidRDefault="00627733" w:rsidP="00CD53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D5321" w:rsidRPr="00CD5321" w:rsidRDefault="00CD5321" w:rsidP="00CD53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PROPOJENÍ CENTRÁLY A POBOČEK, PŘIPOJENÍ K INTERNETU</w:t>
      </w:r>
    </w:p>
    <w:p w:rsidR="00CD5321" w:rsidRPr="00CD5321" w:rsidRDefault="00CD5321" w:rsidP="00CD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4 – obchodní podmínky</w:t>
      </w:r>
    </w:p>
    <w:p w:rsidR="00CD5321" w:rsidRPr="00CD5321" w:rsidRDefault="00CD5321" w:rsidP="00CD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Požadavky a podmínky zadavatele jsou závazné a budou zapracovány do návrhu smlouvy (smluv) či všeobecných obchodních podmínek v nabídce dodavatele:</w:t>
      </w:r>
    </w:p>
    <w:p w:rsidR="00CD5321" w:rsidRPr="00CD5321" w:rsidRDefault="00CD5321" w:rsidP="00CD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Smlouva je uzavřena na dobu určitou, tj. 1. 9. 2017 do 30. 8. 2019.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Automatické prodloužení smlouvy není sjednáno.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Zálohy nebudou poskytovány.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 xml:space="preserve">Cena bude hrazena na základě faktur. Splatnost faktur činí 30 kalendářních dnů od jejího vystavení na adresu dodavatele, tj. SÚS JMK, ředitelství, Ořechovská 35, 619 64 Brno a zasláním elektronicky na adresu </w:t>
      </w:r>
      <w:r w:rsidRPr="00CD5321">
        <w:rPr>
          <w:rFonts w:ascii="Times New Roman" w:hAnsi="Times New Roman" w:cs="Times New Roman"/>
          <w:color w:val="0000FF"/>
          <w:sz w:val="24"/>
          <w:szCs w:val="24"/>
          <w:u w:val="single"/>
        </w:rPr>
        <w:t>faktury@susjmk.cz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Pokud nebude faktura splňovat náležitosti daňového a účetního dokladu nebo pokud v ní budou uvedeny nesprávné, neúplné nebo nepravdivé údaje, má zadavatel právo fakturu vrátit k opravě, kterou je povinen dodavatel učinit.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Ukončení smlouvy pouze z uvedených důvodů: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Dohodou smluvních stran.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Odstoupením – zahájení insolvenčního řízení na dodavatele nebo zadavatele.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Prodlení s platbou ceny na straně objednatele o více než 60 dnů.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Prodlení s plněním na straně dodavatele o více než 30 dnů.</w:t>
      </w:r>
    </w:p>
    <w:p w:rsidR="00CD5321" w:rsidRPr="00CD5321" w:rsidRDefault="00CD5321" w:rsidP="00CD5321">
      <w:pPr>
        <w:pStyle w:val="Odstavecseseznamem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Na základě písemného oznámení o odstoupení od smlouvy smlouva zaniká třetí den po doručení toho oznámení.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Dodavatel připouští pouze tyto sankce: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 xml:space="preserve">úrok z prodlení ve výši 0,05% z neuhrazené částky za každý i jen započatý den prodlení v případě </w:t>
      </w:r>
      <w:proofErr w:type="gramStart"/>
      <w:r w:rsidRPr="00CD5321">
        <w:rPr>
          <w:rFonts w:ascii="Times New Roman" w:hAnsi="Times New Roman" w:cs="Times New Roman"/>
          <w:color w:val="000000"/>
          <w:sz w:val="24"/>
          <w:szCs w:val="24"/>
        </w:rPr>
        <w:t>prodlení z úhradou</w:t>
      </w:r>
      <w:proofErr w:type="gramEnd"/>
      <w:r w:rsidRPr="00CD5321">
        <w:rPr>
          <w:rFonts w:ascii="Times New Roman" w:hAnsi="Times New Roman" w:cs="Times New Roman"/>
          <w:color w:val="000000"/>
          <w:sz w:val="24"/>
          <w:szCs w:val="24"/>
        </w:rPr>
        <w:t xml:space="preserve"> ceny zadavatelem;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smluvní pokuta ve výši 500,-Kč za každý i jen započatý den prodlení v případě nesplnění dohodnutého termínu plnění, což je nezahájení služby ve sjednaném termínu.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 xml:space="preserve"> Odmítne-li některá ze smluvních stran převzít písemnost nebo její převzetí znemožní, má se za to, že písemnost doručena byla.</w:t>
      </w:r>
    </w:p>
    <w:p w:rsid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Změny a doplňky smlouvy mohou být učinění pouze po dohodě smluvních stran, formou číslovaného dodatku ke smlouvě.</w:t>
      </w:r>
    </w:p>
    <w:p w:rsidR="00CD5321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Souhlas se zveřejněním celé smlouvy včetně všech jejích příloh a dodatků dle zákona č. 106/1999Sb.,</w:t>
      </w:r>
    </w:p>
    <w:p w:rsidR="00CD5321" w:rsidRPr="00CD5321" w:rsidRDefault="00CD5321" w:rsidP="00CD532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5321">
        <w:rPr>
          <w:rFonts w:ascii="Times New Roman" w:hAnsi="Times New Roman" w:cs="Times New Roman"/>
          <w:color w:val="000000"/>
          <w:sz w:val="24"/>
          <w:szCs w:val="24"/>
        </w:rPr>
        <w:t>svobodném</w:t>
      </w:r>
      <w:proofErr w:type="gramEnd"/>
      <w:r w:rsidRPr="00CD5321">
        <w:rPr>
          <w:rFonts w:ascii="Times New Roman" w:hAnsi="Times New Roman" w:cs="Times New Roman"/>
          <w:color w:val="000000"/>
          <w:sz w:val="24"/>
          <w:szCs w:val="24"/>
        </w:rPr>
        <w:t xml:space="preserve"> přístupu k informacím, ve znění pozdějších změn a na protikorupčním portále Jihomoravského kraje, tj. zřizovatele objednatele a souhlas se zveřejněním celé smlouvy včetně všech příloh, jejich dodatků a všech faktur vystavených k úhradě ceny na protikorupčním portále Jihomoravského kraje, tj. zadavatele.</w:t>
      </w:r>
    </w:p>
    <w:p w:rsidR="003B43C6" w:rsidRPr="00CD5321" w:rsidRDefault="00CD5321" w:rsidP="00CD53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321">
        <w:rPr>
          <w:rFonts w:ascii="Times New Roman" w:hAnsi="Times New Roman" w:cs="Times New Roman"/>
          <w:color w:val="000000"/>
          <w:sz w:val="24"/>
          <w:szCs w:val="24"/>
        </w:rPr>
        <w:t>Zákaz přenosu nebezpečí změn okolností na zadavatele.</w:t>
      </w:r>
    </w:p>
    <w:sectPr w:rsidR="003B43C6" w:rsidRPr="00CD53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0" w:rsidRDefault="00696210" w:rsidP="00696210">
      <w:pPr>
        <w:spacing w:after="0" w:line="240" w:lineRule="auto"/>
      </w:pPr>
      <w:r>
        <w:separator/>
      </w:r>
    </w:p>
  </w:endnote>
  <w:endnote w:type="continuationSeparator" w:id="0">
    <w:p w:rsidR="00696210" w:rsidRDefault="00696210" w:rsidP="0069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0" w:rsidRDefault="00696210" w:rsidP="00696210">
      <w:pPr>
        <w:spacing w:after="0" w:line="240" w:lineRule="auto"/>
      </w:pPr>
      <w:r>
        <w:separator/>
      </w:r>
    </w:p>
  </w:footnote>
  <w:footnote w:type="continuationSeparator" w:id="0">
    <w:p w:rsidR="00696210" w:rsidRDefault="00696210" w:rsidP="0069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10" w:rsidRPr="00696210" w:rsidRDefault="00696210">
    <w:pPr>
      <w:pStyle w:val="Zhlav"/>
      <w:rPr>
        <w:rFonts w:ascii="Times New Roman" w:hAnsi="Times New Roman" w:cs="Times New Roman"/>
        <w:i/>
        <w:sz w:val="24"/>
        <w:szCs w:val="24"/>
      </w:rPr>
    </w:pPr>
    <w:r w:rsidRPr="00696210">
      <w:rPr>
        <w:rFonts w:ascii="Times New Roman" w:hAnsi="Times New Roman" w:cs="Times New Roman"/>
        <w:i/>
        <w:sz w:val="24"/>
        <w:szCs w:val="24"/>
      </w:rPr>
      <w:t>PROPOJENÍ CENTRÁLY A POBOČEK, PŘIPOJENÍ K</w:t>
    </w:r>
    <w:r>
      <w:rPr>
        <w:rFonts w:ascii="Times New Roman" w:hAnsi="Times New Roman" w:cs="Times New Roman"/>
        <w:i/>
        <w:sz w:val="24"/>
        <w:szCs w:val="24"/>
      </w:rPr>
      <w:t> </w:t>
    </w:r>
    <w:r w:rsidRPr="00696210">
      <w:rPr>
        <w:rFonts w:ascii="Times New Roman" w:hAnsi="Times New Roman" w:cs="Times New Roman"/>
        <w:i/>
        <w:sz w:val="24"/>
        <w:szCs w:val="24"/>
      </w:rPr>
      <w:t>INTERNETU</w:t>
    </w:r>
    <w:r>
      <w:rPr>
        <w:rFonts w:ascii="Times New Roman" w:hAnsi="Times New Roman" w:cs="Times New Roman"/>
        <w:i/>
        <w:sz w:val="24"/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7F4"/>
    <w:multiLevelType w:val="hybridMultilevel"/>
    <w:tmpl w:val="EC40E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C06"/>
    <w:multiLevelType w:val="hybridMultilevel"/>
    <w:tmpl w:val="14846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80867B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6A524E2C">
      <w:start w:val="10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1"/>
    <w:rsid w:val="00383C79"/>
    <w:rsid w:val="00627733"/>
    <w:rsid w:val="00696210"/>
    <w:rsid w:val="00AF7464"/>
    <w:rsid w:val="00C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210"/>
  </w:style>
  <w:style w:type="paragraph" w:styleId="Zpat">
    <w:name w:val="footer"/>
    <w:basedOn w:val="Normln"/>
    <w:link w:val="ZpatChar"/>
    <w:uiPriority w:val="99"/>
    <w:unhideWhenUsed/>
    <w:rsid w:val="0069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210"/>
  </w:style>
  <w:style w:type="paragraph" w:styleId="Zpat">
    <w:name w:val="footer"/>
    <w:basedOn w:val="Normln"/>
    <w:link w:val="ZpatChar"/>
    <w:uiPriority w:val="99"/>
    <w:unhideWhenUsed/>
    <w:rsid w:val="0069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Malečková Iveta</dc:creator>
  <cp:lastModifiedBy>Malečková Iveta</cp:lastModifiedBy>
  <cp:revision>3</cp:revision>
  <dcterms:created xsi:type="dcterms:W3CDTF">2017-07-04T07:34:00Z</dcterms:created>
  <dcterms:modified xsi:type="dcterms:W3CDTF">2017-07-12T12:52:00Z</dcterms:modified>
</cp:coreProperties>
</file>