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08" w:rsidRPr="004339F5" w:rsidRDefault="00750F08" w:rsidP="00750F08">
      <w:pPr>
        <w:jc w:val="both"/>
        <w:rPr>
          <w:rFonts w:ascii="Calibri" w:hAnsi="Calibri"/>
          <w:b/>
          <w:sz w:val="22"/>
          <w:szCs w:val="22"/>
          <w:highlight w:val="lightGray"/>
          <w:u w:val="single"/>
        </w:rPr>
      </w:pPr>
      <w:r w:rsidRPr="004339F5">
        <w:rPr>
          <w:rFonts w:ascii="Calibri" w:hAnsi="Calibri"/>
          <w:b/>
          <w:sz w:val="22"/>
          <w:szCs w:val="22"/>
          <w:highlight w:val="lightGray"/>
          <w:u w:val="single"/>
        </w:rPr>
        <w:t>ČÁST II. – OBCHODNÍ PODMÍNKY</w:t>
      </w:r>
    </w:p>
    <w:p w:rsidR="00750F08" w:rsidRPr="004339F5" w:rsidRDefault="00750F08" w:rsidP="00750F08">
      <w:pPr>
        <w:rPr>
          <w:rFonts w:ascii="Calibri" w:hAnsi="Calibri"/>
          <w:b/>
          <w:sz w:val="22"/>
          <w:szCs w:val="22"/>
          <w:highlight w:val="lightGray"/>
          <w:u w:val="single"/>
        </w:rPr>
      </w:pPr>
    </w:p>
    <w:p w:rsidR="005A6FAE" w:rsidRPr="005A6FAE" w:rsidRDefault="005A6FAE" w:rsidP="005A6FAE">
      <w:pPr>
        <w:spacing w:line="276" w:lineRule="auto"/>
        <w:jc w:val="both"/>
        <w:rPr>
          <w:rFonts w:ascii="Calibri" w:eastAsia="Calibri" w:hAnsi="Calibri"/>
          <w:i/>
          <w:iCs/>
          <w:sz w:val="22"/>
          <w:szCs w:val="22"/>
          <w:highlight w:val="lightGray"/>
          <w:lang w:eastAsia="en-US"/>
        </w:rPr>
      </w:pPr>
      <w:r w:rsidRPr="005A6FAE">
        <w:rPr>
          <w:rFonts w:ascii="Calibri" w:eastAsia="Calibri" w:hAnsi="Calibri"/>
          <w:i/>
          <w:iCs/>
          <w:sz w:val="22"/>
          <w:szCs w:val="22"/>
          <w:highlight w:val="lightGray"/>
          <w:lang w:eastAsia="en-US"/>
        </w:rPr>
        <w:t xml:space="preserve">Tyto obchodní podmínky je </w:t>
      </w:r>
      <w:r w:rsidRPr="004339F5">
        <w:rPr>
          <w:rFonts w:ascii="Calibri" w:eastAsia="Calibri" w:hAnsi="Calibri"/>
          <w:i/>
          <w:iCs/>
          <w:sz w:val="22"/>
          <w:szCs w:val="22"/>
          <w:highlight w:val="lightGray"/>
          <w:lang w:eastAsia="en-US"/>
        </w:rPr>
        <w:t>účastník</w:t>
      </w:r>
      <w:r w:rsidRPr="005A6FAE">
        <w:rPr>
          <w:rFonts w:ascii="Calibri" w:eastAsia="Calibri" w:hAnsi="Calibri"/>
          <w:i/>
          <w:iCs/>
          <w:sz w:val="22"/>
          <w:szCs w:val="22"/>
          <w:highlight w:val="lightGray"/>
          <w:lang w:eastAsia="en-US"/>
        </w:rPr>
        <w:t xml:space="preserve"> povinen akceptovat jako závazný text návrhu na uzavření smlouvy předkládaného jako součást nabídky na realizaci veřejné zakázky dle této zadávací dokumentace. Obsah obchodních podmínek může </w:t>
      </w:r>
      <w:r w:rsidRPr="004339F5">
        <w:rPr>
          <w:rFonts w:ascii="Calibri" w:eastAsia="Calibri" w:hAnsi="Calibri"/>
          <w:i/>
          <w:iCs/>
          <w:sz w:val="22"/>
          <w:szCs w:val="22"/>
          <w:highlight w:val="lightGray"/>
          <w:lang w:eastAsia="en-US"/>
        </w:rPr>
        <w:t>účastník</w:t>
      </w:r>
      <w:r w:rsidRPr="005A6FAE">
        <w:rPr>
          <w:rFonts w:ascii="Calibri" w:eastAsia="Calibri" w:hAnsi="Calibri"/>
          <w:i/>
          <w:iCs/>
          <w:sz w:val="22"/>
          <w:szCs w:val="22"/>
          <w:highlight w:val="lightGray"/>
          <w:lang w:eastAsia="en-US"/>
        </w:rPr>
        <w:t xml:space="preserve"> při zpracování návrhu na uzavření smlouvy doplnit pouze v těch částech, kde to vyplývá z textu obchodních podmínek nebo jiné části zadávací dokumentace, </w:t>
      </w:r>
      <w:r w:rsidRPr="004339F5">
        <w:rPr>
          <w:rFonts w:ascii="Calibri" w:eastAsia="Calibri" w:hAnsi="Calibri"/>
          <w:i/>
          <w:iCs/>
          <w:sz w:val="22"/>
          <w:szCs w:val="22"/>
          <w:highlight w:val="lightGray"/>
          <w:lang w:eastAsia="en-US"/>
        </w:rPr>
        <w:t>účastník</w:t>
      </w:r>
      <w:r w:rsidRPr="005A6FAE">
        <w:rPr>
          <w:rFonts w:ascii="Calibri" w:eastAsia="Calibri" w:hAnsi="Calibri"/>
          <w:i/>
          <w:iCs/>
          <w:sz w:val="22"/>
          <w:szCs w:val="22"/>
          <w:highlight w:val="lightGray"/>
          <w:lang w:eastAsia="en-US"/>
        </w:rPr>
        <w:t xml:space="preserve"> není oprávněn provádět jiné obsahové změny.</w:t>
      </w:r>
      <w:r w:rsidRPr="005A6FAE">
        <w:rPr>
          <w:rFonts w:ascii="Calibri" w:eastAsia="Calibri" w:hAnsi="Calibri"/>
          <w:b/>
          <w:i/>
          <w:iCs/>
          <w:sz w:val="22"/>
          <w:szCs w:val="22"/>
          <w:highlight w:val="lightGray"/>
          <w:lang w:eastAsia="en-US"/>
        </w:rPr>
        <w:t>*</w:t>
      </w:r>
    </w:p>
    <w:p w:rsidR="005A6FAE" w:rsidRPr="005A6FAE" w:rsidRDefault="005A6FAE" w:rsidP="005A6FAE">
      <w:pPr>
        <w:suppressAutoHyphens/>
        <w:spacing w:line="100" w:lineRule="atLeast"/>
        <w:rPr>
          <w:rFonts w:ascii="Calibri" w:hAnsi="Calibri"/>
          <w:b/>
          <w:iCs/>
          <w:color w:val="000000"/>
          <w:kern w:val="1"/>
          <w:sz w:val="22"/>
          <w:szCs w:val="22"/>
          <w:lang w:eastAsia="ar-SA"/>
        </w:rPr>
      </w:pPr>
      <w:r w:rsidRPr="005A6FAE">
        <w:rPr>
          <w:rFonts w:ascii="Calibri" w:hAnsi="Calibri"/>
          <w:b/>
          <w:iCs/>
          <w:color w:val="000000"/>
          <w:kern w:val="1"/>
          <w:sz w:val="22"/>
          <w:szCs w:val="22"/>
          <w:highlight w:val="lightGray"/>
          <w:lang w:eastAsia="ar-SA"/>
        </w:rPr>
        <w:t>*</w:t>
      </w:r>
      <w:r w:rsidRPr="005A6FAE">
        <w:rPr>
          <w:rFonts w:ascii="Calibri" w:hAnsi="Calibri"/>
          <w:b/>
          <w:i/>
          <w:iCs/>
          <w:color w:val="000000"/>
          <w:kern w:val="1"/>
          <w:sz w:val="22"/>
          <w:szCs w:val="22"/>
          <w:highlight w:val="lightGray"/>
          <w:lang w:eastAsia="ar-SA"/>
        </w:rPr>
        <w:t>Tento text není součástí smlouvy! Účastník jej při zpracování návrhu smlouvy vymaže!</w:t>
      </w:r>
    </w:p>
    <w:p w:rsidR="00750F08" w:rsidRPr="006C1ACC" w:rsidRDefault="00750F08" w:rsidP="00750F08">
      <w:pPr>
        <w:pStyle w:val="Podtitul1"/>
        <w:spacing w:before="120"/>
        <w:jc w:val="both"/>
        <w:rPr>
          <w:rFonts w:ascii="Calibri" w:hAnsi="Calibri"/>
          <w:b w:val="0"/>
          <w:caps/>
          <w:sz w:val="24"/>
          <w:szCs w:val="24"/>
        </w:rPr>
      </w:pPr>
    </w:p>
    <w:p w:rsidR="00750F08" w:rsidRPr="006C1ACC" w:rsidRDefault="00750F08" w:rsidP="00750F08">
      <w:pPr>
        <w:pStyle w:val="Podtitul1"/>
        <w:spacing w:before="120"/>
        <w:rPr>
          <w:rFonts w:ascii="Calibri" w:hAnsi="Calibri"/>
          <w:caps/>
          <w:szCs w:val="28"/>
        </w:rPr>
      </w:pPr>
    </w:p>
    <w:p w:rsidR="00655B13" w:rsidRDefault="00750F08" w:rsidP="00750F08">
      <w:pPr>
        <w:pStyle w:val="Podtitul1"/>
        <w:spacing w:before="120"/>
        <w:rPr>
          <w:rFonts w:ascii="Calibri" w:hAnsi="Calibri"/>
          <w:caps/>
          <w:szCs w:val="28"/>
        </w:rPr>
      </w:pPr>
      <w:r w:rsidRPr="006C1ACC">
        <w:rPr>
          <w:rFonts w:ascii="Calibri" w:hAnsi="Calibri"/>
          <w:caps/>
          <w:szCs w:val="28"/>
        </w:rPr>
        <w:t>Smlouva o zpracování projektové dokumentace na </w:t>
      </w:r>
      <w:r w:rsidR="00655B13">
        <w:rPr>
          <w:rFonts w:ascii="Calibri" w:hAnsi="Calibri"/>
          <w:caps/>
          <w:szCs w:val="28"/>
        </w:rPr>
        <w:t>a</w:t>
      </w:r>
      <w:r w:rsidR="00655B13" w:rsidRPr="00655B13">
        <w:rPr>
          <w:rFonts w:ascii="Calibri" w:hAnsi="Calibri"/>
          <w:caps/>
          <w:szCs w:val="28"/>
        </w:rPr>
        <w:t>kci</w:t>
      </w:r>
    </w:p>
    <w:p w:rsidR="00750F08" w:rsidRPr="006C1ACC" w:rsidRDefault="00655B13" w:rsidP="00750F08">
      <w:pPr>
        <w:pStyle w:val="Podtitul1"/>
        <w:spacing w:before="120"/>
        <w:rPr>
          <w:rFonts w:ascii="Calibri" w:hAnsi="Calibri"/>
          <w:b w:val="0"/>
          <w:sz w:val="22"/>
          <w:szCs w:val="22"/>
        </w:rPr>
      </w:pPr>
      <w:r w:rsidRPr="00655B13">
        <w:rPr>
          <w:rFonts w:ascii="Calibri" w:hAnsi="Calibri"/>
          <w:caps/>
          <w:szCs w:val="28"/>
        </w:rPr>
        <w:t>„Junior centrum excelence kybernetické bezpečnosti“</w:t>
      </w:r>
    </w:p>
    <w:p w:rsidR="00750F08" w:rsidRPr="006C1ACC" w:rsidRDefault="00750F08" w:rsidP="00750F08">
      <w:pPr>
        <w:pStyle w:val="Podtitul1"/>
        <w:spacing w:before="120"/>
        <w:rPr>
          <w:rFonts w:ascii="Calibri" w:hAnsi="Calibri"/>
          <w:b w:val="0"/>
          <w:i/>
          <w:caps/>
          <w:sz w:val="22"/>
          <w:szCs w:val="22"/>
        </w:rPr>
      </w:pPr>
      <w:r w:rsidRPr="006C1ACC">
        <w:rPr>
          <w:rFonts w:ascii="Calibri" w:hAnsi="Calibri"/>
          <w:b w:val="0"/>
          <w:i/>
          <w:sz w:val="22"/>
          <w:szCs w:val="22"/>
        </w:rPr>
        <w:t xml:space="preserve">(uzavřená podle </w:t>
      </w:r>
      <w:r w:rsidRPr="006C1ACC">
        <w:rPr>
          <w:rFonts w:ascii="Calibri" w:hAnsi="Calibri" w:cs="Arial"/>
          <w:b w:val="0"/>
          <w:i/>
          <w:snapToGrid w:val="0"/>
          <w:sz w:val="22"/>
          <w:szCs w:val="22"/>
        </w:rPr>
        <w:t>zákona č. 89/2012 Sb., občanský zákoník</w:t>
      </w:r>
      <w:r w:rsidRPr="006C1ACC">
        <w:rPr>
          <w:rFonts w:ascii="Calibri" w:hAnsi="Calibri"/>
          <w:b w:val="0"/>
          <w:i/>
          <w:sz w:val="22"/>
          <w:szCs w:val="22"/>
        </w:rPr>
        <w:t>)</w:t>
      </w:r>
    </w:p>
    <w:p w:rsidR="00750F08" w:rsidRPr="006C1ACC" w:rsidRDefault="00750F08" w:rsidP="00750F08">
      <w:pPr>
        <w:pStyle w:val="Podtitul1"/>
        <w:spacing w:before="120"/>
        <w:rPr>
          <w:rFonts w:ascii="Calibri" w:hAnsi="Calibri"/>
          <w:sz w:val="22"/>
          <w:szCs w:val="22"/>
        </w:rPr>
      </w:pPr>
      <w:r w:rsidRPr="006C1ACC">
        <w:rPr>
          <w:rFonts w:ascii="Calibri" w:hAnsi="Calibri"/>
          <w:i/>
          <w:caps/>
          <w:sz w:val="22"/>
          <w:szCs w:val="22"/>
        </w:rPr>
        <w:t xml:space="preserve"> </w:t>
      </w:r>
    </w:p>
    <w:p w:rsidR="00750F08" w:rsidRPr="006C1ACC" w:rsidRDefault="00750F08" w:rsidP="00750F08">
      <w:pPr>
        <w:pStyle w:val="Nadpis31"/>
        <w:jc w:val="left"/>
        <w:outlineLvl w:val="0"/>
        <w:rPr>
          <w:rFonts w:ascii="Calibri" w:hAnsi="Calibri"/>
          <w:sz w:val="22"/>
          <w:szCs w:val="22"/>
        </w:rPr>
      </w:pPr>
      <w:r w:rsidRPr="006C1ACC">
        <w:rPr>
          <w:rFonts w:ascii="Calibri" w:hAnsi="Calibri"/>
          <w:sz w:val="22"/>
          <w:szCs w:val="22"/>
        </w:rPr>
        <w:t>Smluvní strany:</w:t>
      </w:r>
    </w:p>
    <w:p w:rsidR="00750F08" w:rsidRPr="006C1ACC" w:rsidRDefault="00750F08" w:rsidP="00750F08">
      <w:pPr>
        <w:jc w:val="center"/>
        <w:rPr>
          <w:rFonts w:ascii="Calibri" w:hAnsi="Calibri"/>
          <w:b/>
          <w:sz w:val="22"/>
          <w:szCs w:val="22"/>
        </w:rPr>
      </w:pPr>
    </w:p>
    <w:p w:rsidR="00750F08" w:rsidRPr="006C1ACC" w:rsidRDefault="00750F08" w:rsidP="00750F08">
      <w:pPr>
        <w:jc w:val="both"/>
        <w:outlineLvl w:val="0"/>
        <w:rPr>
          <w:rFonts w:ascii="Calibri" w:hAnsi="Calibri"/>
          <w:b/>
          <w:sz w:val="22"/>
          <w:szCs w:val="22"/>
        </w:rPr>
      </w:pPr>
      <w:r w:rsidRPr="006C1ACC">
        <w:rPr>
          <w:rFonts w:ascii="Calibri" w:hAnsi="Calibri"/>
          <w:b/>
          <w:sz w:val="22"/>
          <w:szCs w:val="22"/>
        </w:rPr>
        <w:t>1.</w:t>
      </w:r>
    </w:p>
    <w:p w:rsidR="00750F08" w:rsidRPr="006C1ACC" w:rsidRDefault="00750F08" w:rsidP="00BF0A8B">
      <w:pPr>
        <w:ind w:left="2124" w:hanging="2124"/>
        <w:jc w:val="both"/>
        <w:outlineLvl w:val="0"/>
        <w:rPr>
          <w:rFonts w:ascii="Calibri" w:hAnsi="Calibri"/>
          <w:b/>
        </w:rPr>
      </w:pPr>
      <w:r w:rsidRPr="006C1ACC">
        <w:rPr>
          <w:rFonts w:ascii="Calibri" w:hAnsi="Calibri"/>
          <w:b/>
          <w:sz w:val="22"/>
          <w:szCs w:val="22"/>
        </w:rPr>
        <w:t xml:space="preserve">Název:                        </w:t>
      </w:r>
      <w:r w:rsidRPr="006C1ACC">
        <w:rPr>
          <w:rFonts w:ascii="Calibri" w:hAnsi="Calibri"/>
          <w:b/>
          <w:sz w:val="22"/>
          <w:szCs w:val="22"/>
        </w:rPr>
        <w:tab/>
      </w:r>
      <w:r w:rsidR="00BF0A8B" w:rsidRPr="00BF0A8B">
        <w:rPr>
          <w:rFonts w:ascii="Calibri" w:hAnsi="Calibri"/>
          <w:b/>
          <w:sz w:val="22"/>
          <w:szCs w:val="22"/>
        </w:rPr>
        <w:t>Střední škola informatiky, poštovnictví a finančnictví Brno, příspěvková organizace</w:t>
      </w:r>
    </w:p>
    <w:p w:rsidR="00750F08" w:rsidRPr="006C1ACC" w:rsidRDefault="00750F08" w:rsidP="00750F08">
      <w:pPr>
        <w:tabs>
          <w:tab w:val="left" w:pos="284"/>
          <w:tab w:val="left" w:pos="2127"/>
        </w:tabs>
        <w:suppressAutoHyphens/>
        <w:spacing w:line="100" w:lineRule="atLeast"/>
        <w:jc w:val="both"/>
        <w:rPr>
          <w:rFonts w:ascii="Calibri" w:hAnsi="Calibri"/>
          <w:sz w:val="22"/>
          <w:szCs w:val="22"/>
        </w:rPr>
      </w:pPr>
      <w:r w:rsidRPr="006C1ACC">
        <w:rPr>
          <w:rFonts w:ascii="Calibri" w:hAnsi="Calibri"/>
          <w:sz w:val="22"/>
          <w:szCs w:val="22"/>
        </w:rPr>
        <w:t>Se sídlem:</w:t>
      </w:r>
      <w:r w:rsidRPr="006C1ACC">
        <w:rPr>
          <w:rFonts w:ascii="Calibri" w:hAnsi="Calibri"/>
          <w:sz w:val="22"/>
          <w:szCs w:val="22"/>
        </w:rPr>
        <w:tab/>
      </w:r>
      <w:r w:rsidR="00BF0A8B" w:rsidRPr="00BF0A8B">
        <w:rPr>
          <w:rFonts w:ascii="Calibri" w:hAnsi="Calibri"/>
          <w:sz w:val="22"/>
          <w:szCs w:val="22"/>
        </w:rPr>
        <w:t>Čichnova 982/23, 624 00 Brno</w:t>
      </w:r>
    </w:p>
    <w:p w:rsidR="00750F08" w:rsidRPr="006C1ACC" w:rsidRDefault="00750F08" w:rsidP="00750F08">
      <w:pPr>
        <w:tabs>
          <w:tab w:val="left" w:pos="284"/>
          <w:tab w:val="left" w:pos="2127"/>
        </w:tabs>
        <w:suppressAutoHyphens/>
        <w:spacing w:line="100" w:lineRule="atLeast"/>
        <w:jc w:val="both"/>
        <w:rPr>
          <w:rFonts w:ascii="Calibri" w:hAnsi="Calibri"/>
          <w:sz w:val="22"/>
          <w:szCs w:val="22"/>
        </w:rPr>
      </w:pPr>
      <w:r w:rsidRPr="006C1ACC">
        <w:rPr>
          <w:rFonts w:ascii="Calibri" w:hAnsi="Calibri"/>
          <w:sz w:val="22"/>
          <w:szCs w:val="22"/>
        </w:rPr>
        <w:t>Zastoupený:</w:t>
      </w:r>
      <w:r w:rsidRPr="006C1ACC">
        <w:rPr>
          <w:rFonts w:ascii="Calibri" w:hAnsi="Calibri"/>
          <w:sz w:val="22"/>
          <w:szCs w:val="22"/>
        </w:rPr>
        <w:tab/>
      </w:r>
      <w:r w:rsidR="00BF0A8B" w:rsidRPr="00BF0A8B">
        <w:rPr>
          <w:rFonts w:ascii="Calibri" w:hAnsi="Calibri"/>
          <w:sz w:val="22"/>
          <w:szCs w:val="22"/>
        </w:rPr>
        <w:t>PaedDr. Vladimírem Šimíčkem</w:t>
      </w:r>
      <w:r w:rsidR="00BF0A8B">
        <w:rPr>
          <w:rFonts w:ascii="Calibri" w:hAnsi="Calibri"/>
          <w:sz w:val="22"/>
          <w:szCs w:val="22"/>
        </w:rPr>
        <w:t>, ř</w:t>
      </w:r>
      <w:r w:rsidR="00BF0A8B" w:rsidRPr="00BF0A8B">
        <w:rPr>
          <w:rFonts w:ascii="Calibri" w:hAnsi="Calibri"/>
          <w:sz w:val="22"/>
          <w:szCs w:val="22"/>
        </w:rPr>
        <w:t>editelem</w:t>
      </w:r>
    </w:p>
    <w:p w:rsidR="005423E9" w:rsidRDefault="00750F08" w:rsidP="00750F08">
      <w:pPr>
        <w:tabs>
          <w:tab w:val="left" w:pos="2127"/>
        </w:tabs>
        <w:jc w:val="both"/>
        <w:rPr>
          <w:rFonts w:ascii="Calibri" w:hAnsi="Calibri"/>
          <w:sz w:val="22"/>
          <w:szCs w:val="22"/>
        </w:rPr>
      </w:pPr>
      <w:r w:rsidRPr="006C1ACC">
        <w:rPr>
          <w:rFonts w:ascii="Calibri" w:hAnsi="Calibri"/>
          <w:sz w:val="22"/>
          <w:szCs w:val="22"/>
        </w:rPr>
        <w:t xml:space="preserve">IČ: </w:t>
      </w:r>
      <w:r w:rsidRPr="006C1ACC">
        <w:rPr>
          <w:rFonts w:ascii="Calibri" w:hAnsi="Calibri"/>
          <w:sz w:val="22"/>
          <w:szCs w:val="22"/>
        </w:rPr>
        <w:tab/>
      </w:r>
      <w:r w:rsidR="00BF0A8B" w:rsidRPr="00BF0A8B">
        <w:rPr>
          <w:rFonts w:ascii="Calibri" w:hAnsi="Calibri"/>
          <w:sz w:val="22"/>
          <w:szCs w:val="22"/>
        </w:rPr>
        <w:t>00380385</w:t>
      </w:r>
    </w:p>
    <w:p w:rsidR="00750F08" w:rsidRPr="006C1ACC" w:rsidRDefault="005423E9" w:rsidP="00750F08">
      <w:pPr>
        <w:tabs>
          <w:tab w:val="left" w:pos="2127"/>
        </w:tabs>
        <w:jc w:val="both"/>
        <w:rPr>
          <w:rFonts w:ascii="Calibri" w:hAnsi="Calibri"/>
          <w:sz w:val="22"/>
          <w:szCs w:val="22"/>
        </w:rPr>
      </w:pPr>
      <w:r>
        <w:rPr>
          <w:rFonts w:ascii="Calibri" w:hAnsi="Calibri"/>
          <w:sz w:val="22"/>
          <w:szCs w:val="22"/>
        </w:rPr>
        <w:t xml:space="preserve">DIČ: </w:t>
      </w:r>
      <w:r>
        <w:rPr>
          <w:rFonts w:ascii="Calibri" w:hAnsi="Calibri"/>
          <w:sz w:val="22"/>
          <w:szCs w:val="22"/>
        </w:rPr>
        <w:tab/>
      </w:r>
      <w:r w:rsidR="00BF0A8B" w:rsidRPr="00BF0A8B">
        <w:rPr>
          <w:rFonts w:ascii="Calibri" w:hAnsi="Calibri"/>
          <w:sz w:val="22"/>
          <w:szCs w:val="22"/>
        </w:rPr>
        <w:t>CZ00380385</w:t>
      </w:r>
    </w:p>
    <w:p w:rsidR="00750F08" w:rsidRPr="006C1ACC" w:rsidRDefault="00750F08" w:rsidP="00750F08">
      <w:pPr>
        <w:tabs>
          <w:tab w:val="left" w:pos="2127"/>
        </w:tabs>
        <w:ind w:left="2124" w:hanging="2124"/>
        <w:jc w:val="both"/>
        <w:outlineLvl w:val="0"/>
        <w:rPr>
          <w:rFonts w:ascii="Calibri" w:hAnsi="Calibri"/>
          <w:sz w:val="22"/>
          <w:szCs w:val="22"/>
        </w:rPr>
      </w:pPr>
      <w:r w:rsidRPr="006C1ACC">
        <w:rPr>
          <w:rFonts w:ascii="Calibri" w:hAnsi="Calibri"/>
          <w:sz w:val="22"/>
          <w:szCs w:val="22"/>
        </w:rPr>
        <w:t xml:space="preserve">Kontaktní osoba ve </w:t>
      </w:r>
      <w:r w:rsidRPr="006C1ACC">
        <w:rPr>
          <w:rFonts w:ascii="Calibri" w:hAnsi="Calibri"/>
          <w:sz w:val="22"/>
          <w:szCs w:val="22"/>
        </w:rPr>
        <w:tab/>
      </w:r>
    </w:p>
    <w:p w:rsidR="00750F08" w:rsidRPr="006C1ACC" w:rsidRDefault="00750F08" w:rsidP="00750F08">
      <w:pPr>
        <w:tabs>
          <w:tab w:val="left" w:pos="2127"/>
        </w:tabs>
        <w:ind w:left="2124" w:hanging="2124"/>
        <w:jc w:val="both"/>
        <w:outlineLvl w:val="0"/>
        <w:rPr>
          <w:rFonts w:ascii="Calibri" w:hAnsi="Calibri"/>
          <w:sz w:val="22"/>
          <w:szCs w:val="22"/>
        </w:rPr>
      </w:pPr>
      <w:r w:rsidRPr="006C1ACC">
        <w:rPr>
          <w:rFonts w:ascii="Calibri" w:hAnsi="Calibri"/>
          <w:sz w:val="22"/>
          <w:szCs w:val="22"/>
        </w:rPr>
        <w:t xml:space="preserve">věcech technických:     </w:t>
      </w:r>
      <w:r w:rsidRPr="006C1ACC">
        <w:rPr>
          <w:rFonts w:ascii="Calibri" w:hAnsi="Calibri"/>
          <w:sz w:val="22"/>
          <w:szCs w:val="22"/>
        </w:rPr>
        <w:tab/>
        <w:t xml:space="preserve"> </w:t>
      </w:r>
      <w:r w:rsidR="00BF0A8B" w:rsidRPr="00BF0A8B">
        <w:rPr>
          <w:rFonts w:ascii="Calibri" w:hAnsi="Calibri"/>
          <w:sz w:val="22"/>
          <w:szCs w:val="22"/>
        </w:rPr>
        <w:t>Bc. Jiří Vaněk</w:t>
      </w:r>
    </w:p>
    <w:p w:rsidR="00750F08" w:rsidRPr="006C1ACC" w:rsidRDefault="00750F08" w:rsidP="00750F08">
      <w:pPr>
        <w:tabs>
          <w:tab w:val="left" w:pos="360"/>
        </w:tabs>
        <w:jc w:val="both"/>
        <w:rPr>
          <w:rFonts w:ascii="Calibri" w:hAnsi="Calibri"/>
          <w:sz w:val="22"/>
          <w:szCs w:val="22"/>
        </w:rPr>
      </w:pPr>
      <w:r w:rsidRPr="006C1ACC">
        <w:rPr>
          <w:rFonts w:ascii="Calibri" w:hAnsi="Calibri"/>
          <w:sz w:val="22"/>
          <w:szCs w:val="22"/>
        </w:rPr>
        <w:t xml:space="preserve">Telefon:                       </w:t>
      </w:r>
      <w:r w:rsidRPr="006C1ACC">
        <w:rPr>
          <w:rFonts w:ascii="Calibri" w:hAnsi="Calibri"/>
          <w:sz w:val="22"/>
          <w:szCs w:val="22"/>
        </w:rPr>
        <w:tab/>
      </w:r>
      <w:r w:rsidR="00BF0A8B" w:rsidRPr="00BF0A8B">
        <w:rPr>
          <w:rFonts w:ascii="Calibri" w:hAnsi="Calibri"/>
          <w:sz w:val="22"/>
          <w:szCs w:val="22"/>
        </w:rPr>
        <w:t>541 123 252, 605 542 263</w:t>
      </w:r>
    </w:p>
    <w:p w:rsidR="00750F08" w:rsidRPr="006C1ACC" w:rsidRDefault="00750F08" w:rsidP="00750F08">
      <w:pPr>
        <w:tabs>
          <w:tab w:val="left" w:pos="360"/>
          <w:tab w:val="left" w:pos="2127"/>
        </w:tabs>
        <w:jc w:val="both"/>
        <w:rPr>
          <w:rFonts w:ascii="Calibri" w:hAnsi="Calibri"/>
          <w:iCs/>
          <w:sz w:val="22"/>
          <w:szCs w:val="22"/>
        </w:rPr>
      </w:pPr>
      <w:r w:rsidRPr="006C1ACC">
        <w:rPr>
          <w:rFonts w:ascii="Calibri" w:hAnsi="Calibri"/>
          <w:iCs/>
          <w:sz w:val="22"/>
          <w:szCs w:val="22"/>
        </w:rPr>
        <w:t xml:space="preserve">E-mail:                        </w:t>
      </w:r>
      <w:r w:rsidRPr="006C1ACC">
        <w:rPr>
          <w:rFonts w:ascii="Calibri" w:hAnsi="Calibri"/>
          <w:iCs/>
          <w:sz w:val="22"/>
          <w:szCs w:val="22"/>
        </w:rPr>
        <w:tab/>
        <w:t xml:space="preserve"> </w:t>
      </w:r>
      <w:r w:rsidR="00BF0A8B" w:rsidRPr="00BF0A8B">
        <w:rPr>
          <w:rFonts w:ascii="Calibri" w:hAnsi="Calibri"/>
          <w:iCs/>
          <w:sz w:val="22"/>
          <w:szCs w:val="22"/>
        </w:rPr>
        <w:t>jiri.vanek@cichnovabrno.cz</w:t>
      </w:r>
    </w:p>
    <w:p w:rsidR="00750F08" w:rsidRPr="006C1ACC" w:rsidRDefault="00750F08" w:rsidP="00750F08">
      <w:pPr>
        <w:tabs>
          <w:tab w:val="left" w:pos="360"/>
          <w:tab w:val="left" w:pos="2977"/>
        </w:tabs>
        <w:spacing w:before="120"/>
        <w:jc w:val="both"/>
        <w:rPr>
          <w:rFonts w:ascii="Calibri" w:hAnsi="Calibri"/>
          <w:iCs/>
          <w:sz w:val="22"/>
          <w:szCs w:val="22"/>
        </w:rPr>
      </w:pPr>
      <w:r w:rsidRPr="006C1ACC">
        <w:rPr>
          <w:rFonts w:ascii="Calibri" w:hAnsi="Calibri"/>
          <w:iCs/>
          <w:sz w:val="22"/>
          <w:szCs w:val="22"/>
        </w:rPr>
        <w:t>(dále jen „</w:t>
      </w:r>
      <w:r w:rsidRPr="006C1ACC">
        <w:rPr>
          <w:rFonts w:ascii="Calibri" w:hAnsi="Calibri"/>
          <w:i/>
          <w:iCs/>
          <w:sz w:val="22"/>
          <w:szCs w:val="22"/>
        </w:rPr>
        <w:t>objednatel</w:t>
      </w:r>
      <w:r w:rsidRPr="006C1ACC">
        <w:rPr>
          <w:rFonts w:ascii="Calibri" w:hAnsi="Calibri"/>
          <w:iCs/>
          <w:sz w:val="22"/>
          <w:szCs w:val="22"/>
        </w:rPr>
        <w:t>“)</w:t>
      </w:r>
      <w:bookmarkStart w:id="0" w:name="_GoBack"/>
      <w:bookmarkEnd w:id="0"/>
    </w:p>
    <w:p w:rsidR="00750F08" w:rsidRPr="006C1ACC" w:rsidRDefault="00750F08" w:rsidP="00750F08">
      <w:pPr>
        <w:tabs>
          <w:tab w:val="left" w:pos="360"/>
          <w:tab w:val="left" w:pos="2977"/>
        </w:tabs>
        <w:spacing w:before="120"/>
        <w:jc w:val="both"/>
        <w:rPr>
          <w:rFonts w:ascii="Calibri" w:hAnsi="Calibri"/>
          <w:iCs/>
          <w:sz w:val="22"/>
          <w:szCs w:val="22"/>
        </w:rPr>
      </w:pPr>
    </w:p>
    <w:p w:rsidR="00750F08" w:rsidRPr="006C1ACC" w:rsidRDefault="00750F08" w:rsidP="00750F08">
      <w:pPr>
        <w:tabs>
          <w:tab w:val="left" w:pos="360"/>
          <w:tab w:val="left" w:pos="2977"/>
        </w:tabs>
        <w:spacing w:before="120"/>
        <w:jc w:val="both"/>
        <w:rPr>
          <w:rFonts w:ascii="Calibri" w:hAnsi="Calibri"/>
          <w:i/>
          <w:sz w:val="22"/>
          <w:szCs w:val="22"/>
        </w:rPr>
      </w:pPr>
      <w:r w:rsidRPr="006C1ACC">
        <w:rPr>
          <w:rFonts w:ascii="Calibri" w:hAnsi="Calibri"/>
          <w:iCs/>
          <w:sz w:val="22"/>
          <w:szCs w:val="22"/>
        </w:rPr>
        <w:t>a</w:t>
      </w:r>
    </w:p>
    <w:p w:rsidR="00750F08" w:rsidRPr="006C1ACC" w:rsidRDefault="00750F08" w:rsidP="00750F08">
      <w:pPr>
        <w:tabs>
          <w:tab w:val="left" w:pos="2977"/>
        </w:tabs>
        <w:ind w:left="357"/>
        <w:jc w:val="both"/>
        <w:rPr>
          <w:rFonts w:ascii="Calibri" w:hAnsi="Calibri"/>
          <w:i/>
          <w:sz w:val="22"/>
          <w:szCs w:val="22"/>
        </w:rPr>
      </w:pPr>
    </w:p>
    <w:p w:rsidR="00750F08" w:rsidRPr="006C1ACC" w:rsidRDefault="00750F08" w:rsidP="00750F08">
      <w:pPr>
        <w:tabs>
          <w:tab w:val="left" w:pos="2977"/>
        </w:tabs>
        <w:ind w:left="357"/>
        <w:jc w:val="both"/>
        <w:rPr>
          <w:rFonts w:ascii="Calibri" w:hAnsi="Calibri"/>
          <w:i/>
          <w:sz w:val="22"/>
          <w:szCs w:val="22"/>
        </w:rPr>
      </w:pPr>
    </w:p>
    <w:p w:rsidR="00750F08" w:rsidRPr="000A3356" w:rsidRDefault="00750F08" w:rsidP="00750F08">
      <w:pPr>
        <w:tabs>
          <w:tab w:val="left" w:pos="284"/>
          <w:tab w:val="left" w:pos="2268"/>
        </w:tabs>
        <w:suppressAutoHyphens/>
        <w:spacing w:after="60" w:line="100" w:lineRule="atLeast"/>
        <w:jc w:val="both"/>
        <w:rPr>
          <w:rFonts w:ascii="Calibri" w:hAnsi="Calibri"/>
          <w:b/>
          <w:sz w:val="22"/>
          <w:szCs w:val="22"/>
        </w:rPr>
      </w:pPr>
      <w:r w:rsidRPr="00E51BF1">
        <w:rPr>
          <w:rFonts w:ascii="Calibri" w:hAnsi="Calibri"/>
          <w:b/>
          <w:sz w:val="22"/>
          <w:szCs w:val="22"/>
        </w:rPr>
        <w:t>2.</w:t>
      </w:r>
    </w:p>
    <w:p w:rsidR="00750F08" w:rsidRPr="000A3356" w:rsidRDefault="00750F08" w:rsidP="00750F08">
      <w:pPr>
        <w:tabs>
          <w:tab w:val="left" w:pos="540"/>
          <w:tab w:val="left" w:pos="2127"/>
          <w:tab w:val="left" w:pos="4678"/>
        </w:tabs>
        <w:rPr>
          <w:rFonts w:ascii="Calibri" w:hAnsi="Calibri" w:cs="Garamond"/>
          <w:b/>
          <w:bCs/>
          <w:snapToGrid w:val="0"/>
          <w:sz w:val="22"/>
          <w:szCs w:val="22"/>
        </w:rPr>
      </w:pPr>
      <w:r w:rsidRPr="000A3356">
        <w:rPr>
          <w:rFonts w:ascii="Calibri" w:hAnsi="Calibri" w:cs="Garamond"/>
          <w:b/>
          <w:bCs/>
          <w:snapToGrid w:val="0"/>
          <w:sz w:val="22"/>
          <w:szCs w:val="22"/>
        </w:rPr>
        <w:t>Název:</w:t>
      </w:r>
      <w:r w:rsidRPr="000A3356">
        <w:rPr>
          <w:rFonts w:ascii="Calibri" w:hAnsi="Calibri" w:cs="Garamond"/>
          <w:b/>
          <w:bCs/>
          <w:snapToGrid w:val="0"/>
          <w:sz w:val="22"/>
          <w:szCs w:val="22"/>
        </w:rPr>
        <w:tab/>
        <w:t>…………………..</w:t>
      </w:r>
    </w:p>
    <w:p w:rsidR="00750F08" w:rsidRPr="000A3356" w:rsidRDefault="00750F08" w:rsidP="00750F08">
      <w:pPr>
        <w:tabs>
          <w:tab w:val="left" w:pos="900"/>
        </w:tabs>
        <w:spacing w:after="120"/>
        <w:ind w:left="900" w:hanging="360"/>
        <w:jc w:val="both"/>
        <w:rPr>
          <w:rFonts w:ascii="Calibri" w:hAnsi="Calibri" w:cs="Garamond"/>
          <w:snapToGrid w:val="0"/>
          <w:sz w:val="22"/>
          <w:szCs w:val="22"/>
        </w:rPr>
      </w:pPr>
      <w:r w:rsidRPr="000A3356">
        <w:rPr>
          <w:rFonts w:ascii="Calibri" w:hAnsi="Calibri" w:cs="Garamond"/>
          <w:snapToGrid w:val="0"/>
          <w:sz w:val="22"/>
          <w:szCs w:val="22"/>
        </w:rPr>
        <w:t>-</w:t>
      </w:r>
      <w:r w:rsidRPr="000A3356">
        <w:rPr>
          <w:rFonts w:ascii="Calibri" w:hAnsi="Calibri" w:cs="Garamond"/>
          <w:snapToGrid w:val="0"/>
          <w:sz w:val="22"/>
          <w:szCs w:val="22"/>
        </w:rPr>
        <w:tab/>
        <w:t xml:space="preserve">obchodní společnost/fyzická osoba zapsaná v obchodním rejstříku vedeném u </w:t>
      </w:r>
      <w:r w:rsidRPr="000A3356">
        <w:rPr>
          <w:rFonts w:ascii="Calibri" w:hAnsi="Calibri" w:cs="Garamond"/>
          <w:iCs/>
          <w:snapToGrid w:val="0"/>
          <w:sz w:val="22"/>
          <w:szCs w:val="22"/>
        </w:rPr>
        <w:t>Krajského /Městského</w:t>
      </w:r>
      <w:r w:rsidRPr="000A3356">
        <w:rPr>
          <w:rFonts w:ascii="Calibri" w:hAnsi="Calibri" w:cs="Garamond"/>
          <w:snapToGrid w:val="0"/>
          <w:sz w:val="22"/>
          <w:szCs w:val="22"/>
        </w:rPr>
        <w:t xml:space="preserve"> soudu v …………………, v odd. …. vl. …. </w:t>
      </w:r>
      <w:r w:rsidRPr="004339F5">
        <w:rPr>
          <w:rFonts w:ascii="Calibri" w:hAnsi="Calibri" w:cs="Garamond"/>
          <w:i/>
          <w:iCs/>
          <w:snapToGrid w:val="0"/>
          <w:sz w:val="22"/>
          <w:szCs w:val="22"/>
          <w:highlight w:val="lightGray"/>
        </w:rPr>
        <w:t>(</w:t>
      </w:r>
      <w:r w:rsidRPr="004339F5">
        <w:rPr>
          <w:rFonts w:ascii="Calibri" w:hAnsi="Calibri" w:cs="Garamond"/>
          <w:b/>
          <w:bCs/>
          <w:i/>
          <w:iCs/>
          <w:snapToGrid w:val="0"/>
          <w:sz w:val="22"/>
          <w:szCs w:val="22"/>
          <w:highlight w:val="lightGray"/>
        </w:rPr>
        <w:t xml:space="preserve">Pokyny pro </w:t>
      </w:r>
      <w:r w:rsidR="00144EE8" w:rsidRPr="004339F5">
        <w:rPr>
          <w:rFonts w:ascii="Calibri" w:hAnsi="Calibri" w:cs="Garamond"/>
          <w:b/>
          <w:bCs/>
          <w:i/>
          <w:iCs/>
          <w:snapToGrid w:val="0"/>
          <w:sz w:val="22"/>
          <w:szCs w:val="22"/>
          <w:highlight w:val="lightGray"/>
        </w:rPr>
        <w:t>účastníky</w:t>
      </w:r>
      <w:r w:rsidRPr="004339F5">
        <w:rPr>
          <w:rFonts w:ascii="Calibri" w:hAnsi="Calibri" w:cs="Garamond"/>
          <w:b/>
          <w:bCs/>
          <w:i/>
          <w:iCs/>
          <w:snapToGrid w:val="0"/>
          <w:sz w:val="22"/>
          <w:szCs w:val="22"/>
          <w:highlight w:val="lightGray"/>
        </w:rPr>
        <w:t>:</w:t>
      </w:r>
      <w:r w:rsidRPr="004339F5">
        <w:rPr>
          <w:rFonts w:ascii="Calibri" w:hAnsi="Calibri" w:cs="Garamond"/>
          <w:i/>
          <w:iCs/>
          <w:snapToGrid w:val="0"/>
          <w:sz w:val="22"/>
          <w:szCs w:val="22"/>
          <w:highlight w:val="lightGray"/>
        </w:rPr>
        <w:t xml:space="preserve"> </w:t>
      </w:r>
      <w:r w:rsidR="00144EE8" w:rsidRPr="004339F5">
        <w:rPr>
          <w:rFonts w:ascii="Calibri" w:hAnsi="Calibri" w:cs="Garamond"/>
          <w:i/>
          <w:iCs/>
          <w:snapToGrid w:val="0"/>
          <w:sz w:val="22"/>
          <w:szCs w:val="22"/>
          <w:highlight w:val="lightGray"/>
        </w:rPr>
        <w:t>Účastník</w:t>
      </w:r>
      <w:r w:rsidRPr="004339F5">
        <w:rPr>
          <w:rFonts w:ascii="Calibri" w:hAnsi="Calibri" w:cs="Garamond"/>
          <w:i/>
          <w:iCs/>
          <w:snapToGrid w:val="0"/>
          <w:sz w:val="22"/>
          <w:szCs w:val="22"/>
          <w:highlight w:val="lightGray"/>
        </w:rPr>
        <w:t xml:space="preserve"> doplní příslušné údaje o zápisu v obchodním rejstříku.)</w:t>
      </w:r>
    </w:p>
    <w:p w:rsidR="00750F08" w:rsidRPr="000A3356" w:rsidRDefault="00750F08" w:rsidP="00750F08">
      <w:pPr>
        <w:tabs>
          <w:tab w:val="left" w:pos="900"/>
          <w:tab w:val="left" w:pos="1701"/>
          <w:tab w:val="left" w:pos="4678"/>
        </w:tabs>
        <w:spacing w:after="120"/>
        <w:ind w:left="900" w:hanging="360"/>
        <w:rPr>
          <w:rFonts w:ascii="Calibri" w:hAnsi="Calibri" w:cs="Garamond"/>
          <w:i/>
          <w:snapToGrid w:val="0"/>
          <w:sz w:val="22"/>
          <w:szCs w:val="22"/>
        </w:rPr>
      </w:pPr>
      <w:r w:rsidRPr="000A3356">
        <w:rPr>
          <w:rFonts w:ascii="Calibri" w:hAnsi="Calibri" w:cs="Garamond"/>
          <w:i/>
          <w:snapToGrid w:val="0"/>
          <w:sz w:val="22"/>
          <w:szCs w:val="22"/>
        </w:rPr>
        <w:t>nebo</w:t>
      </w:r>
    </w:p>
    <w:p w:rsidR="00750F08" w:rsidRPr="000A3356" w:rsidRDefault="00750F08" w:rsidP="0091327A">
      <w:pPr>
        <w:pStyle w:val="Odstavecseseznamem"/>
        <w:numPr>
          <w:ilvl w:val="0"/>
          <w:numId w:val="24"/>
        </w:numPr>
        <w:tabs>
          <w:tab w:val="left" w:pos="228"/>
          <w:tab w:val="left" w:pos="851"/>
        </w:tabs>
        <w:spacing w:after="120" w:line="276" w:lineRule="auto"/>
        <w:ind w:left="851" w:hanging="284"/>
        <w:jc w:val="both"/>
        <w:rPr>
          <w:rFonts w:ascii="Calibri" w:hAnsi="Calibri" w:cs="Garamond"/>
          <w:i/>
          <w:iCs/>
          <w:snapToGrid w:val="0"/>
          <w:sz w:val="22"/>
          <w:szCs w:val="22"/>
        </w:rPr>
      </w:pPr>
      <w:r w:rsidRPr="000A3356">
        <w:rPr>
          <w:rFonts w:ascii="Calibri" w:hAnsi="Calibri" w:cs="Garamond"/>
          <w:snapToGrid w:val="0"/>
          <w:sz w:val="22"/>
          <w:szCs w:val="22"/>
        </w:rPr>
        <w:t xml:space="preserve">fyzická osoba podnikající na základě živnostenského oprávnění vydaného …………………………..... </w:t>
      </w:r>
      <w:r w:rsidRPr="004339F5">
        <w:rPr>
          <w:rFonts w:ascii="Calibri" w:hAnsi="Calibri" w:cs="Garamond"/>
          <w:b/>
          <w:bCs/>
          <w:i/>
          <w:iCs/>
          <w:snapToGrid w:val="0"/>
          <w:sz w:val="22"/>
          <w:szCs w:val="22"/>
          <w:highlight w:val="lightGray"/>
        </w:rPr>
        <w:t xml:space="preserve">Pokyny pro </w:t>
      </w:r>
      <w:r w:rsidR="00144EE8" w:rsidRPr="004339F5">
        <w:rPr>
          <w:rFonts w:ascii="Calibri" w:hAnsi="Calibri" w:cs="Garamond"/>
          <w:b/>
          <w:bCs/>
          <w:i/>
          <w:iCs/>
          <w:snapToGrid w:val="0"/>
          <w:sz w:val="22"/>
          <w:szCs w:val="22"/>
          <w:highlight w:val="lightGray"/>
        </w:rPr>
        <w:t>účastníky</w:t>
      </w:r>
      <w:r w:rsidRPr="004339F5">
        <w:rPr>
          <w:rFonts w:ascii="Calibri" w:hAnsi="Calibri" w:cs="Garamond"/>
          <w:b/>
          <w:bCs/>
          <w:i/>
          <w:iCs/>
          <w:snapToGrid w:val="0"/>
          <w:sz w:val="22"/>
          <w:szCs w:val="22"/>
          <w:highlight w:val="lightGray"/>
        </w:rPr>
        <w:t>:</w:t>
      </w:r>
      <w:r w:rsidRPr="004339F5">
        <w:rPr>
          <w:rFonts w:ascii="Calibri" w:hAnsi="Calibri" w:cs="Garamond"/>
          <w:i/>
          <w:iCs/>
          <w:snapToGrid w:val="0"/>
          <w:sz w:val="22"/>
          <w:szCs w:val="22"/>
          <w:highlight w:val="lightGray"/>
        </w:rPr>
        <w:t xml:space="preserve"> V případě fyzických osob zapsaných pouze do živnostenského rejstříku zvolí </w:t>
      </w:r>
      <w:r w:rsidR="00144EE8" w:rsidRPr="004339F5">
        <w:rPr>
          <w:rFonts w:ascii="Calibri" w:hAnsi="Calibri" w:cs="Garamond"/>
          <w:i/>
          <w:iCs/>
          <w:snapToGrid w:val="0"/>
          <w:sz w:val="22"/>
          <w:szCs w:val="22"/>
          <w:highlight w:val="lightGray"/>
        </w:rPr>
        <w:t>účastník</w:t>
      </w:r>
      <w:r w:rsidRPr="004339F5">
        <w:rPr>
          <w:rFonts w:ascii="Calibri" w:hAnsi="Calibri" w:cs="Garamond"/>
          <w:i/>
          <w:iCs/>
          <w:snapToGrid w:val="0"/>
          <w:sz w:val="22"/>
          <w:szCs w:val="22"/>
          <w:highlight w:val="lightGray"/>
        </w:rPr>
        <w:t xml:space="preserve"> tuto variantu údaje o živnostenském oprávnění a označí příslušný živnostenský úřad, který oprávnění vydal.)</w:t>
      </w:r>
    </w:p>
    <w:p w:rsidR="00750F08" w:rsidRPr="00E51BF1" w:rsidRDefault="00750F08" w:rsidP="00750F08">
      <w:pPr>
        <w:tabs>
          <w:tab w:val="left" w:pos="900"/>
          <w:tab w:val="left" w:pos="4678"/>
        </w:tabs>
        <w:spacing w:after="120"/>
        <w:ind w:left="900" w:hanging="360"/>
        <w:rPr>
          <w:rFonts w:ascii="Calibri" w:hAnsi="Calibri" w:cs="Garamond"/>
          <w:i/>
          <w:snapToGrid w:val="0"/>
          <w:sz w:val="22"/>
          <w:szCs w:val="22"/>
        </w:rPr>
      </w:pPr>
      <w:r w:rsidRPr="00E51BF1">
        <w:rPr>
          <w:rFonts w:ascii="Calibri" w:hAnsi="Calibri" w:cs="Garamond"/>
          <w:i/>
          <w:snapToGrid w:val="0"/>
          <w:sz w:val="22"/>
          <w:szCs w:val="22"/>
        </w:rPr>
        <w:t>nebo</w:t>
      </w:r>
    </w:p>
    <w:p w:rsidR="00750F08" w:rsidRPr="00885FD6" w:rsidRDefault="00750F08" w:rsidP="0091327A">
      <w:pPr>
        <w:numPr>
          <w:ilvl w:val="0"/>
          <w:numId w:val="23"/>
        </w:numPr>
        <w:tabs>
          <w:tab w:val="left" w:pos="900"/>
        </w:tabs>
        <w:spacing w:after="120"/>
        <w:ind w:left="900" w:hanging="333"/>
        <w:jc w:val="both"/>
        <w:rPr>
          <w:rFonts w:ascii="Calibri" w:hAnsi="Calibri" w:cs="Garamond"/>
          <w:snapToGrid w:val="0"/>
          <w:sz w:val="22"/>
          <w:szCs w:val="22"/>
        </w:rPr>
      </w:pPr>
      <w:r w:rsidRPr="00885FD6">
        <w:rPr>
          <w:rFonts w:ascii="Calibri" w:hAnsi="Calibri" w:cs="Garamond"/>
          <w:snapToGrid w:val="0"/>
          <w:sz w:val="22"/>
          <w:szCs w:val="22"/>
        </w:rPr>
        <w:lastRenderedPageBreak/>
        <w:t xml:space="preserve">obchodní společnost/fyzická osoba zapsaná v …………………………………………… </w:t>
      </w:r>
      <w:r w:rsidRPr="004339F5">
        <w:rPr>
          <w:rFonts w:ascii="Calibri" w:hAnsi="Calibri" w:cs="Garamond"/>
          <w:i/>
          <w:iCs/>
          <w:snapToGrid w:val="0"/>
          <w:sz w:val="22"/>
          <w:szCs w:val="22"/>
          <w:highlight w:val="lightGray"/>
        </w:rPr>
        <w:t>(</w:t>
      </w:r>
      <w:r w:rsidRPr="004339F5">
        <w:rPr>
          <w:rFonts w:ascii="Calibri" w:hAnsi="Calibri" w:cs="Garamond"/>
          <w:b/>
          <w:bCs/>
          <w:i/>
          <w:iCs/>
          <w:snapToGrid w:val="0"/>
          <w:sz w:val="22"/>
          <w:szCs w:val="22"/>
          <w:highlight w:val="lightGray"/>
        </w:rPr>
        <w:t xml:space="preserve">Pokyny pro </w:t>
      </w:r>
      <w:r w:rsidR="00144EE8" w:rsidRPr="004339F5">
        <w:rPr>
          <w:rFonts w:ascii="Calibri" w:hAnsi="Calibri" w:cs="Garamond"/>
          <w:b/>
          <w:bCs/>
          <w:i/>
          <w:iCs/>
          <w:snapToGrid w:val="0"/>
          <w:sz w:val="22"/>
          <w:szCs w:val="22"/>
          <w:highlight w:val="lightGray"/>
        </w:rPr>
        <w:t>účastníky</w:t>
      </w:r>
      <w:r w:rsidRPr="004339F5">
        <w:rPr>
          <w:rFonts w:ascii="Calibri" w:hAnsi="Calibri" w:cs="Garamond"/>
          <w:b/>
          <w:bCs/>
          <w:i/>
          <w:iCs/>
          <w:snapToGrid w:val="0"/>
          <w:sz w:val="22"/>
          <w:szCs w:val="22"/>
          <w:highlight w:val="lightGray"/>
        </w:rPr>
        <w:t>:</w:t>
      </w:r>
      <w:r w:rsidRPr="004339F5">
        <w:rPr>
          <w:rFonts w:ascii="Calibri" w:hAnsi="Calibri" w:cs="Garamond"/>
          <w:i/>
          <w:iCs/>
          <w:snapToGrid w:val="0"/>
          <w:sz w:val="22"/>
          <w:szCs w:val="22"/>
          <w:highlight w:val="lightGray"/>
        </w:rPr>
        <w:t xml:space="preserve"> Zejména v případě zahraničních </w:t>
      </w:r>
      <w:r w:rsidR="00144EE8" w:rsidRPr="004339F5">
        <w:rPr>
          <w:rFonts w:ascii="Calibri" w:hAnsi="Calibri" w:cs="Garamond"/>
          <w:i/>
          <w:iCs/>
          <w:snapToGrid w:val="0"/>
          <w:sz w:val="22"/>
          <w:szCs w:val="22"/>
          <w:highlight w:val="lightGray"/>
        </w:rPr>
        <w:t>účastník</w:t>
      </w:r>
      <w:r w:rsidRPr="004339F5">
        <w:rPr>
          <w:rFonts w:ascii="Calibri" w:hAnsi="Calibri" w:cs="Garamond"/>
          <w:i/>
          <w:iCs/>
          <w:snapToGrid w:val="0"/>
          <w:sz w:val="22"/>
          <w:szCs w:val="22"/>
          <w:highlight w:val="lightGray"/>
        </w:rPr>
        <w:t xml:space="preserve">ů zde bude uvedena příslušná jiná evidence, do níž musí být tento </w:t>
      </w:r>
      <w:r w:rsidR="00144EE8" w:rsidRPr="004339F5">
        <w:rPr>
          <w:rFonts w:ascii="Calibri" w:hAnsi="Calibri" w:cs="Garamond"/>
          <w:i/>
          <w:iCs/>
          <w:snapToGrid w:val="0"/>
          <w:sz w:val="22"/>
          <w:szCs w:val="22"/>
          <w:highlight w:val="lightGray"/>
        </w:rPr>
        <w:t>účastník</w:t>
      </w:r>
      <w:r w:rsidRPr="004339F5">
        <w:rPr>
          <w:rFonts w:ascii="Calibri" w:hAnsi="Calibri" w:cs="Garamond"/>
          <w:i/>
          <w:iCs/>
          <w:snapToGrid w:val="0"/>
          <w:sz w:val="22"/>
          <w:szCs w:val="22"/>
          <w:highlight w:val="lightGray"/>
        </w:rPr>
        <w:t xml:space="preserve"> zapsán na základě obecně závazného právního předpisu a označení orgánu, který tuto evidenci vede.)</w:t>
      </w:r>
      <w:r w:rsidRPr="00885FD6">
        <w:rPr>
          <w:rFonts w:ascii="Calibri" w:hAnsi="Calibri" w:cs="Garamond"/>
          <w:snapToGrid w:val="0"/>
          <w:sz w:val="22"/>
          <w:szCs w:val="22"/>
        </w:rPr>
        <w:t xml:space="preserve"> </w:t>
      </w:r>
    </w:p>
    <w:p w:rsidR="00750F08" w:rsidRPr="00885FD6" w:rsidRDefault="00750F08" w:rsidP="00750F08">
      <w:pPr>
        <w:tabs>
          <w:tab w:val="left" w:pos="0"/>
          <w:tab w:val="left" w:pos="900"/>
        </w:tabs>
        <w:spacing w:after="120"/>
        <w:ind w:left="900" w:hanging="360"/>
        <w:rPr>
          <w:rFonts w:ascii="Calibri" w:hAnsi="Calibri" w:cs="Garamond"/>
          <w:i/>
          <w:snapToGrid w:val="0"/>
          <w:sz w:val="22"/>
          <w:szCs w:val="22"/>
        </w:rPr>
      </w:pPr>
      <w:r w:rsidRPr="00885FD6">
        <w:rPr>
          <w:rFonts w:ascii="Calibri" w:hAnsi="Calibri" w:cs="Garamond"/>
          <w:i/>
          <w:snapToGrid w:val="0"/>
          <w:sz w:val="22"/>
          <w:szCs w:val="22"/>
        </w:rPr>
        <w:t>nebo</w:t>
      </w:r>
    </w:p>
    <w:p w:rsidR="00750F08" w:rsidRPr="004339F5" w:rsidRDefault="00750F08" w:rsidP="0091327A">
      <w:pPr>
        <w:numPr>
          <w:ilvl w:val="0"/>
          <w:numId w:val="23"/>
        </w:numPr>
        <w:tabs>
          <w:tab w:val="left" w:pos="285"/>
          <w:tab w:val="left" w:pos="399"/>
          <w:tab w:val="left" w:pos="900"/>
        </w:tabs>
        <w:ind w:left="902" w:hanging="335"/>
        <w:jc w:val="both"/>
        <w:rPr>
          <w:rFonts w:ascii="Calibri" w:hAnsi="Calibri" w:cs="Garamond"/>
          <w:snapToGrid w:val="0"/>
          <w:sz w:val="22"/>
          <w:szCs w:val="22"/>
        </w:rPr>
      </w:pPr>
      <w:r w:rsidRPr="00885FD6">
        <w:rPr>
          <w:rFonts w:ascii="Calibri" w:hAnsi="Calibri" w:cs="Garamond"/>
          <w:snapToGrid w:val="0"/>
          <w:sz w:val="22"/>
          <w:szCs w:val="22"/>
        </w:rPr>
        <w:t xml:space="preserve">…………………………………………………. </w:t>
      </w:r>
      <w:r w:rsidRPr="004339F5">
        <w:rPr>
          <w:rFonts w:ascii="Calibri" w:hAnsi="Calibri" w:cs="Garamond"/>
          <w:i/>
          <w:iCs/>
          <w:snapToGrid w:val="0"/>
          <w:sz w:val="22"/>
          <w:szCs w:val="22"/>
          <w:highlight w:val="lightGray"/>
        </w:rPr>
        <w:t>(</w:t>
      </w:r>
      <w:r w:rsidRPr="004339F5">
        <w:rPr>
          <w:rFonts w:ascii="Calibri" w:hAnsi="Calibri" w:cs="Garamond"/>
          <w:b/>
          <w:bCs/>
          <w:i/>
          <w:iCs/>
          <w:snapToGrid w:val="0"/>
          <w:sz w:val="22"/>
          <w:szCs w:val="22"/>
          <w:highlight w:val="lightGray"/>
        </w:rPr>
        <w:t xml:space="preserve">Pokyny pro </w:t>
      </w:r>
      <w:r w:rsidR="00144EE8" w:rsidRPr="004339F5">
        <w:rPr>
          <w:rFonts w:ascii="Calibri" w:hAnsi="Calibri" w:cs="Garamond"/>
          <w:b/>
          <w:bCs/>
          <w:i/>
          <w:iCs/>
          <w:snapToGrid w:val="0"/>
          <w:sz w:val="22"/>
          <w:szCs w:val="22"/>
          <w:highlight w:val="lightGray"/>
        </w:rPr>
        <w:t>účastníky</w:t>
      </w:r>
      <w:r w:rsidRPr="004339F5">
        <w:rPr>
          <w:rFonts w:ascii="Calibri" w:hAnsi="Calibri" w:cs="Garamond"/>
          <w:b/>
          <w:bCs/>
          <w:i/>
          <w:iCs/>
          <w:snapToGrid w:val="0"/>
          <w:sz w:val="22"/>
          <w:szCs w:val="22"/>
          <w:highlight w:val="lightGray"/>
        </w:rPr>
        <w:t>:</w:t>
      </w:r>
      <w:r w:rsidRPr="004339F5">
        <w:rPr>
          <w:rFonts w:ascii="Calibri" w:hAnsi="Calibri" w:cs="Garamond"/>
          <w:i/>
          <w:iCs/>
          <w:snapToGrid w:val="0"/>
          <w:sz w:val="22"/>
          <w:szCs w:val="22"/>
          <w:highlight w:val="lightGray"/>
        </w:rPr>
        <w:t xml:space="preserve"> </w:t>
      </w:r>
      <w:r w:rsidR="00144EE8" w:rsidRPr="004339F5">
        <w:rPr>
          <w:rFonts w:ascii="Calibri" w:hAnsi="Calibri" w:cs="Garamond"/>
          <w:i/>
          <w:iCs/>
          <w:snapToGrid w:val="0"/>
          <w:sz w:val="22"/>
          <w:szCs w:val="22"/>
          <w:highlight w:val="lightGray"/>
        </w:rPr>
        <w:t>Účastníc</w:t>
      </w:r>
      <w:r w:rsidRPr="004339F5">
        <w:rPr>
          <w:rFonts w:ascii="Calibri" w:hAnsi="Calibri" w:cs="Garamond"/>
          <w:i/>
          <w:iCs/>
          <w:snapToGrid w:val="0"/>
          <w:sz w:val="22"/>
          <w:szCs w:val="22"/>
          <w:highlight w:val="lightGray"/>
        </w:rPr>
        <w:t xml:space="preserve">i uvedou právní formu jiné právnické osoby, jakož i údaje o zápisu této právnické osoby do příslušné evidence, má-li v ní být tento </w:t>
      </w:r>
      <w:r w:rsidR="00144EE8" w:rsidRPr="004339F5">
        <w:rPr>
          <w:rFonts w:ascii="Calibri" w:hAnsi="Calibri" w:cs="Garamond"/>
          <w:i/>
          <w:iCs/>
          <w:snapToGrid w:val="0"/>
          <w:sz w:val="22"/>
          <w:szCs w:val="22"/>
          <w:highlight w:val="lightGray"/>
        </w:rPr>
        <w:t>účastník</w:t>
      </w:r>
      <w:r w:rsidRPr="004339F5">
        <w:rPr>
          <w:rFonts w:ascii="Calibri" w:hAnsi="Calibri" w:cs="Garamond"/>
          <w:i/>
          <w:iCs/>
          <w:snapToGrid w:val="0"/>
          <w:sz w:val="22"/>
          <w:szCs w:val="22"/>
          <w:highlight w:val="lightGray"/>
        </w:rPr>
        <w:t xml:space="preserve"> zapsán na základě obecně závazného právního předpisu a označení orgánu, který tuto evidenci vede.)</w:t>
      </w:r>
      <w:r w:rsidR="004339F5" w:rsidRPr="002F0956">
        <w:rPr>
          <w:rFonts w:ascii="Calibri" w:hAnsi="Calibri" w:cs="Garamond"/>
          <w:b/>
          <w:i/>
          <w:iCs/>
          <w:snapToGrid w:val="0"/>
          <w:sz w:val="22"/>
          <w:szCs w:val="22"/>
          <w:highlight w:val="lightGray"/>
        </w:rPr>
        <w:t>*</w:t>
      </w:r>
    </w:p>
    <w:p w:rsidR="004339F5" w:rsidRPr="004339F5" w:rsidRDefault="004339F5" w:rsidP="004339F5">
      <w:pPr>
        <w:spacing w:line="276" w:lineRule="auto"/>
        <w:ind w:left="192" w:firstLine="708"/>
        <w:jc w:val="both"/>
        <w:rPr>
          <w:rFonts w:ascii="Calibri" w:eastAsia="Calibri" w:hAnsi="Calibri"/>
          <w:i/>
          <w:iCs/>
          <w:sz w:val="22"/>
          <w:szCs w:val="22"/>
          <w:highlight w:val="lightGray"/>
          <w:lang w:eastAsia="en-US"/>
        </w:rPr>
      </w:pPr>
      <w:r w:rsidRPr="004339F5">
        <w:rPr>
          <w:rFonts w:ascii="Calibri" w:hAnsi="Calibri"/>
          <w:b/>
          <w:iCs/>
          <w:color w:val="000000"/>
          <w:kern w:val="1"/>
          <w:sz w:val="22"/>
          <w:szCs w:val="22"/>
          <w:highlight w:val="lightGray"/>
          <w:lang w:eastAsia="ar-SA"/>
        </w:rPr>
        <w:t>*</w:t>
      </w:r>
      <w:r w:rsidRPr="004339F5">
        <w:rPr>
          <w:rFonts w:ascii="Calibri" w:hAnsi="Calibri"/>
          <w:b/>
          <w:i/>
          <w:iCs/>
          <w:color w:val="000000"/>
          <w:kern w:val="1"/>
          <w:sz w:val="22"/>
          <w:szCs w:val="22"/>
          <w:highlight w:val="lightGray"/>
          <w:lang w:eastAsia="ar-SA"/>
        </w:rPr>
        <w:t>Tento text není součástí smlouvy! Účastník jej při zpracování návrhu smlouvy vymaže!</w:t>
      </w:r>
    </w:p>
    <w:p w:rsidR="004339F5" w:rsidRPr="00885FD6" w:rsidRDefault="004339F5" w:rsidP="004339F5">
      <w:pPr>
        <w:tabs>
          <w:tab w:val="left" w:pos="285"/>
          <w:tab w:val="left" w:pos="399"/>
          <w:tab w:val="left" w:pos="900"/>
        </w:tabs>
        <w:spacing w:after="120"/>
        <w:ind w:left="900"/>
        <w:jc w:val="both"/>
        <w:rPr>
          <w:rFonts w:ascii="Calibri" w:hAnsi="Calibri" w:cs="Garamond"/>
          <w:snapToGrid w:val="0"/>
          <w:sz w:val="22"/>
          <w:szCs w:val="22"/>
        </w:rPr>
      </w:pPr>
    </w:p>
    <w:tbl>
      <w:tblPr>
        <w:tblW w:w="9000" w:type="dxa"/>
        <w:tblInd w:w="2" w:type="dxa"/>
        <w:tblLook w:val="0000" w:firstRow="0" w:lastRow="0" w:firstColumn="0" w:lastColumn="0" w:noHBand="0" w:noVBand="0"/>
      </w:tblPr>
      <w:tblGrid>
        <w:gridCol w:w="2880"/>
        <w:gridCol w:w="6120"/>
      </w:tblGrid>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S</w:t>
            </w:r>
            <w:r>
              <w:rPr>
                <w:rFonts w:ascii="Calibri" w:hAnsi="Calibri" w:cs="Garamond"/>
                <w:snapToGrid w:val="0"/>
                <w:sz w:val="22"/>
                <w:szCs w:val="22"/>
              </w:rPr>
              <w:t>e sídlem</w:t>
            </w:r>
            <w:r w:rsidRPr="00885FD6">
              <w:rPr>
                <w:rFonts w:ascii="Calibri" w:hAnsi="Calibri" w:cs="Garamond"/>
                <w:snapToGrid w:val="0"/>
                <w:sz w:val="22"/>
                <w:szCs w:val="22"/>
              </w:rPr>
              <w:t>:</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0544B6">
              <w:rPr>
                <w:rFonts w:ascii="Calibri" w:hAnsi="Calibri" w:cs="Garamond"/>
                <w:snapToGrid w:val="0"/>
                <w:sz w:val="22"/>
                <w:szCs w:val="22"/>
              </w:rPr>
              <w:t>Zastoupený:</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0544B6">
              <w:rPr>
                <w:rFonts w:ascii="Calibri" w:hAnsi="Calibri" w:cs="Garamond"/>
                <w:snapToGrid w:val="0"/>
                <w:sz w:val="22"/>
                <w:szCs w:val="22"/>
              </w:rPr>
              <w:t>IČ:</w:t>
            </w:r>
            <w:r>
              <w:rPr>
                <w:rFonts w:ascii="Calibri" w:hAnsi="Calibri" w:cs="Garamond"/>
                <w:snapToGrid w:val="0"/>
                <w:sz w:val="22"/>
                <w:szCs w:val="22"/>
              </w:rPr>
              <w:t xml:space="preserve"> </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0544B6">
              <w:rPr>
                <w:rFonts w:ascii="Calibri" w:hAnsi="Calibri" w:cs="Garamond"/>
                <w:snapToGrid w:val="0"/>
                <w:sz w:val="22"/>
                <w:szCs w:val="22"/>
              </w:rPr>
              <w:t>DIČ:</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0544B6" w:rsidRDefault="00750F08" w:rsidP="002C2762">
            <w:pPr>
              <w:tabs>
                <w:tab w:val="left" w:pos="1701"/>
                <w:tab w:val="left" w:pos="4678"/>
              </w:tabs>
              <w:rPr>
                <w:rFonts w:ascii="Calibri" w:hAnsi="Calibri" w:cs="Garamond"/>
                <w:snapToGrid w:val="0"/>
              </w:rPr>
            </w:pPr>
            <w:r w:rsidRPr="000544B6">
              <w:rPr>
                <w:rFonts w:ascii="Calibri" w:hAnsi="Calibri" w:cs="Garamond"/>
                <w:snapToGrid w:val="0"/>
                <w:sz w:val="22"/>
                <w:szCs w:val="22"/>
              </w:rPr>
              <w:t>Bankovní spojení:</w:t>
            </w:r>
          </w:p>
        </w:tc>
        <w:tc>
          <w:tcPr>
            <w:tcW w:w="6120" w:type="dxa"/>
          </w:tcPr>
          <w:p w:rsidR="00750F08" w:rsidRPr="00885FD6" w:rsidRDefault="00750F08" w:rsidP="002C2762">
            <w:pPr>
              <w:tabs>
                <w:tab w:val="left" w:pos="1701"/>
                <w:tab w:val="left" w:pos="4678"/>
              </w:tabs>
              <w:rPr>
                <w:rFonts w:ascii="Calibri" w:hAnsi="Calibri" w:cs="Garamond"/>
                <w:snapToGrid w:val="0"/>
              </w:rPr>
            </w:pPr>
            <w:r>
              <w:rPr>
                <w:rFonts w:ascii="Calibri" w:hAnsi="Calibri" w:cs="Garamond"/>
                <w:snapToGrid w:val="0"/>
                <w:sz w:val="22"/>
                <w:szCs w:val="22"/>
              </w:rPr>
              <w:t>……………………………………………….</w:t>
            </w:r>
          </w:p>
        </w:tc>
      </w:tr>
      <w:tr w:rsidR="00750F08" w:rsidRPr="00885FD6" w:rsidTr="002C2762">
        <w:tc>
          <w:tcPr>
            <w:tcW w:w="2880" w:type="dxa"/>
          </w:tcPr>
          <w:p w:rsidR="00750F08" w:rsidRPr="000544B6" w:rsidRDefault="00750F08" w:rsidP="002C2762">
            <w:pPr>
              <w:tabs>
                <w:tab w:val="left" w:pos="1701"/>
                <w:tab w:val="left" w:pos="4678"/>
              </w:tabs>
              <w:rPr>
                <w:rFonts w:ascii="Calibri" w:hAnsi="Calibri" w:cs="Garamond"/>
                <w:snapToGrid w:val="0"/>
              </w:rPr>
            </w:pPr>
            <w:r w:rsidRPr="000544B6">
              <w:rPr>
                <w:rFonts w:ascii="Calibri" w:hAnsi="Calibri" w:cs="Garamond"/>
                <w:snapToGrid w:val="0"/>
                <w:sz w:val="22"/>
                <w:szCs w:val="22"/>
              </w:rPr>
              <w:t>Číslo účtu:</w:t>
            </w:r>
          </w:p>
        </w:tc>
        <w:tc>
          <w:tcPr>
            <w:tcW w:w="6120" w:type="dxa"/>
          </w:tcPr>
          <w:p w:rsidR="00750F08" w:rsidRPr="00885FD6" w:rsidRDefault="00750F08" w:rsidP="002C2762">
            <w:pPr>
              <w:tabs>
                <w:tab w:val="left" w:pos="1701"/>
                <w:tab w:val="left" w:pos="4678"/>
              </w:tabs>
              <w:rPr>
                <w:rFonts w:ascii="Calibri" w:hAnsi="Calibri" w:cs="Garamond"/>
                <w:snapToGrid w:val="0"/>
              </w:rPr>
            </w:pPr>
            <w:r>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Kontaktní osoba:</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 xml:space="preserve">Telefon:  </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r w:rsidR="00750F08" w:rsidRPr="00885FD6" w:rsidTr="002C2762">
        <w:tc>
          <w:tcPr>
            <w:tcW w:w="288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E-mail:</w:t>
            </w:r>
          </w:p>
        </w:tc>
        <w:tc>
          <w:tcPr>
            <w:tcW w:w="6120" w:type="dxa"/>
          </w:tcPr>
          <w:p w:rsidR="00750F08" w:rsidRPr="00885FD6" w:rsidRDefault="00750F08" w:rsidP="002C2762">
            <w:pPr>
              <w:tabs>
                <w:tab w:val="left" w:pos="1701"/>
                <w:tab w:val="left" w:pos="4678"/>
              </w:tabs>
              <w:rPr>
                <w:rFonts w:ascii="Calibri" w:hAnsi="Calibri" w:cs="Garamond"/>
                <w:snapToGrid w:val="0"/>
              </w:rPr>
            </w:pPr>
            <w:r w:rsidRPr="00885FD6">
              <w:rPr>
                <w:rFonts w:ascii="Calibri" w:hAnsi="Calibri" w:cs="Garamond"/>
                <w:snapToGrid w:val="0"/>
                <w:sz w:val="22"/>
                <w:szCs w:val="22"/>
              </w:rPr>
              <w:t>……………………………………………….</w:t>
            </w:r>
          </w:p>
        </w:tc>
      </w:tr>
    </w:tbl>
    <w:p w:rsidR="00750F08" w:rsidRPr="006C1ACC" w:rsidRDefault="00750F08" w:rsidP="00750F08">
      <w:pPr>
        <w:tabs>
          <w:tab w:val="left" w:pos="2977"/>
        </w:tabs>
        <w:spacing w:before="120"/>
        <w:jc w:val="both"/>
        <w:rPr>
          <w:rFonts w:ascii="Calibri" w:hAnsi="Calibri"/>
          <w:iCs/>
          <w:sz w:val="22"/>
          <w:szCs w:val="22"/>
        </w:rPr>
      </w:pPr>
      <w:r w:rsidRPr="006C1ACC">
        <w:rPr>
          <w:rFonts w:ascii="Calibri" w:hAnsi="Calibri"/>
          <w:iCs/>
          <w:sz w:val="22"/>
          <w:szCs w:val="22"/>
        </w:rPr>
        <w:t>(dále jen „</w:t>
      </w:r>
      <w:r w:rsidRPr="006C1ACC">
        <w:rPr>
          <w:rFonts w:ascii="Calibri" w:hAnsi="Calibri"/>
          <w:i/>
          <w:iCs/>
          <w:sz w:val="22"/>
          <w:szCs w:val="22"/>
        </w:rPr>
        <w:t>zhotovitel</w:t>
      </w:r>
      <w:r w:rsidRPr="006C1ACC">
        <w:rPr>
          <w:rFonts w:ascii="Calibri" w:hAnsi="Calibri"/>
          <w:iCs/>
          <w:sz w:val="22"/>
          <w:szCs w:val="22"/>
        </w:rPr>
        <w:t>“)</w:t>
      </w:r>
    </w:p>
    <w:p w:rsidR="00750F08" w:rsidRPr="006C1ACC" w:rsidRDefault="00750F08" w:rsidP="00750F08">
      <w:pPr>
        <w:tabs>
          <w:tab w:val="left" w:pos="2977"/>
        </w:tabs>
        <w:spacing w:before="240"/>
        <w:jc w:val="both"/>
        <w:rPr>
          <w:rFonts w:ascii="Calibri" w:hAnsi="Calibri"/>
          <w:iCs/>
          <w:sz w:val="22"/>
          <w:szCs w:val="22"/>
        </w:rPr>
      </w:pPr>
      <w:r w:rsidRPr="006C1ACC">
        <w:rPr>
          <w:rFonts w:ascii="Calibri" w:hAnsi="Calibri"/>
          <w:iCs/>
          <w:sz w:val="22"/>
          <w:szCs w:val="22"/>
        </w:rPr>
        <w:t xml:space="preserve">(společně v dalším textu také jako </w:t>
      </w:r>
      <w:r w:rsidRPr="006C1ACC">
        <w:rPr>
          <w:rFonts w:ascii="Calibri" w:hAnsi="Calibri"/>
          <w:i/>
          <w:iCs/>
          <w:sz w:val="22"/>
          <w:szCs w:val="22"/>
        </w:rPr>
        <w:t>„smluvní strany“</w:t>
      </w:r>
      <w:r w:rsidRPr="006C1ACC">
        <w:rPr>
          <w:rFonts w:ascii="Calibri" w:hAnsi="Calibri"/>
          <w:iCs/>
          <w:sz w:val="22"/>
          <w:szCs w:val="22"/>
        </w:rPr>
        <w:t>)</w:t>
      </w:r>
    </w:p>
    <w:p w:rsidR="004339F5" w:rsidRPr="004339F5" w:rsidRDefault="004339F5" w:rsidP="00766A4E">
      <w:pPr>
        <w:tabs>
          <w:tab w:val="left" w:pos="2268"/>
        </w:tabs>
        <w:spacing w:before="240"/>
        <w:jc w:val="both"/>
        <w:rPr>
          <w:rFonts w:ascii="Calibri" w:hAnsi="Calibri"/>
          <w:b/>
          <w:i/>
          <w:sz w:val="22"/>
          <w:szCs w:val="22"/>
          <w:highlight w:val="lightGray"/>
        </w:rPr>
      </w:pPr>
      <w:r w:rsidRPr="004339F5">
        <w:rPr>
          <w:rFonts w:ascii="Calibri" w:hAnsi="Calibri"/>
          <w:b/>
          <w:i/>
          <w:sz w:val="22"/>
          <w:szCs w:val="22"/>
          <w:highlight w:val="lightGray"/>
        </w:rPr>
        <w:t>(Pokyny pro účastníky</w:t>
      </w:r>
      <w:r w:rsidR="00750F08" w:rsidRPr="004339F5">
        <w:rPr>
          <w:rFonts w:ascii="Calibri" w:hAnsi="Calibri"/>
          <w:b/>
          <w:i/>
          <w:sz w:val="22"/>
          <w:szCs w:val="22"/>
          <w:highlight w:val="lightGray"/>
        </w:rPr>
        <w:t>:</w:t>
      </w:r>
      <w:r w:rsidR="00750F08" w:rsidRPr="004339F5">
        <w:rPr>
          <w:rFonts w:ascii="Calibri" w:hAnsi="Calibri"/>
          <w:b/>
          <w:sz w:val="22"/>
          <w:szCs w:val="22"/>
          <w:highlight w:val="lightGray"/>
        </w:rPr>
        <w:tab/>
      </w:r>
      <w:r w:rsidR="00750F08" w:rsidRPr="004339F5">
        <w:rPr>
          <w:rFonts w:ascii="Calibri" w:hAnsi="Calibri"/>
          <w:i/>
          <w:sz w:val="22"/>
          <w:szCs w:val="22"/>
          <w:highlight w:val="lightGray"/>
        </w:rPr>
        <w:t xml:space="preserve">Při zpracování návrhu na uzavření smlouvy jako součásti nabídky na veřejnou zakázku doplní </w:t>
      </w:r>
      <w:r w:rsidR="00144EE8" w:rsidRPr="004339F5">
        <w:rPr>
          <w:rFonts w:ascii="Calibri" w:hAnsi="Calibri"/>
          <w:i/>
          <w:sz w:val="22"/>
          <w:szCs w:val="22"/>
          <w:highlight w:val="lightGray"/>
        </w:rPr>
        <w:t>účastníc</w:t>
      </w:r>
      <w:r w:rsidR="00750F08" w:rsidRPr="004339F5">
        <w:rPr>
          <w:rFonts w:ascii="Calibri" w:hAnsi="Calibri"/>
          <w:i/>
          <w:sz w:val="22"/>
          <w:szCs w:val="22"/>
          <w:highlight w:val="lightGray"/>
        </w:rPr>
        <w:t>i požadované údaje. Údaje týkající se jiné právní formy nebudou v nabídce obsaženy.</w:t>
      </w:r>
      <w:r w:rsidRPr="004339F5">
        <w:rPr>
          <w:rFonts w:ascii="Calibri" w:hAnsi="Calibri"/>
          <w:i/>
          <w:sz w:val="22"/>
          <w:szCs w:val="22"/>
          <w:highlight w:val="lightGray"/>
        </w:rPr>
        <w:t>)</w:t>
      </w:r>
      <w:r w:rsidRPr="004339F5">
        <w:rPr>
          <w:rFonts w:ascii="Calibri" w:hAnsi="Calibri"/>
          <w:b/>
          <w:i/>
          <w:sz w:val="22"/>
          <w:szCs w:val="22"/>
          <w:highlight w:val="lightGray"/>
        </w:rPr>
        <w:t>*</w:t>
      </w:r>
    </w:p>
    <w:p w:rsidR="00750F08" w:rsidRPr="00766A4E" w:rsidRDefault="004339F5" w:rsidP="00766A4E">
      <w:pPr>
        <w:tabs>
          <w:tab w:val="left" w:pos="2977"/>
        </w:tabs>
        <w:jc w:val="both"/>
        <w:rPr>
          <w:rFonts w:ascii="Calibri" w:hAnsi="Calibri"/>
          <w:b/>
          <w:i/>
          <w:sz w:val="22"/>
          <w:szCs w:val="22"/>
        </w:rPr>
      </w:pPr>
      <w:r w:rsidRPr="004339F5">
        <w:rPr>
          <w:rFonts w:ascii="Calibri" w:hAnsi="Calibri"/>
          <w:b/>
          <w:i/>
          <w:sz w:val="22"/>
          <w:szCs w:val="22"/>
          <w:highlight w:val="lightGray"/>
        </w:rPr>
        <w:t>*Tento text není součástí smlouvy! Účastník jej při zpracování návrhu smlouvy vymaže!</w:t>
      </w:r>
    </w:p>
    <w:p w:rsidR="00750F08" w:rsidRPr="006C1ACC" w:rsidRDefault="00750F08" w:rsidP="00750F08">
      <w:pPr>
        <w:tabs>
          <w:tab w:val="left" w:pos="2977"/>
        </w:tabs>
        <w:spacing w:before="240"/>
        <w:jc w:val="center"/>
        <w:rPr>
          <w:rFonts w:ascii="Calibri" w:hAnsi="Calibri"/>
          <w:b/>
        </w:rPr>
      </w:pPr>
      <w:r w:rsidRPr="006C1ACC">
        <w:rPr>
          <w:rFonts w:ascii="Calibri" w:hAnsi="Calibri"/>
          <w:b/>
          <w:iCs/>
          <w:sz w:val="22"/>
          <w:szCs w:val="22"/>
        </w:rPr>
        <w:t>uzavřely níže uvedeného dne, měsíce a roku tuto smlouvu v následujícím znění:</w:t>
      </w:r>
    </w:p>
    <w:p w:rsidR="00750F08" w:rsidRPr="006C1ACC" w:rsidRDefault="00750F08" w:rsidP="00750F08">
      <w:pPr>
        <w:pStyle w:val="Smlouva2"/>
        <w:jc w:val="left"/>
        <w:rPr>
          <w:rFonts w:ascii="Calibri" w:hAnsi="Calibri"/>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I.</w:t>
      </w:r>
    </w:p>
    <w:p w:rsidR="00750F08" w:rsidRPr="006C1ACC" w:rsidRDefault="00750F08" w:rsidP="00750F08">
      <w:pPr>
        <w:pStyle w:val="Smlouva2"/>
        <w:spacing w:after="120"/>
        <w:rPr>
          <w:rFonts w:ascii="Calibri" w:hAnsi="Calibri"/>
          <w:sz w:val="22"/>
          <w:szCs w:val="22"/>
        </w:rPr>
      </w:pPr>
      <w:r w:rsidRPr="006C1ACC">
        <w:rPr>
          <w:rFonts w:ascii="Calibri" w:hAnsi="Calibri"/>
          <w:sz w:val="22"/>
          <w:szCs w:val="22"/>
        </w:rPr>
        <w:t>Úvodní ustanovení</w:t>
      </w:r>
    </w:p>
    <w:p w:rsidR="00750F08" w:rsidRPr="006C1ACC" w:rsidRDefault="00750F08" w:rsidP="0091327A">
      <w:pPr>
        <w:pStyle w:val="OdstavecSmlouvy"/>
        <w:keepLines w:val="0"/>
        <w:numPr>
          <w:ilvl w:val="0"/>
          <w:numId w:val="18"/>
        </w:numPr>
        <w:tabs>
          <w:tab w:val="clear" w:pos="426"/>
          <w:tab w:val="clear" w:pos="1701"/>
        </w:tabs>
        <w:spacing w:before="120" w:after="0"/>
        <w:rPr>
          <w:rFonts w:ascii="Calibri" w:hAnsi="Calibri"/>
          <w:sz w:val="22"/>
          <w:szCs w:val="22"/>
        </w:rPr>
      </w:pPr>
      <w:r w:rsidRPr="006C1ACC">
        <w:rPr>
          <w:rFonts w:ascii="Calibri" w:hAnsi="Calibri"/>
          <w:sz w:val="22"/>
          <w:szCs w:val="22"/>
        </w:rPr>
        <w:t>Tato smlouva je uzavřena dle § 1746 odst. 2 zákona č. 89/2012 Sb., občanský zákoník</w:t>
      </w:r>
      <w:r w:rsidR="00766A4E">
        <w:rPr>
          <w:rFonts w:ascii="Calibri" w:hAnsi="Calibri"/>
          <w:sz w:val="22"/>
          <w:szCs w:val="22"/>
        </w:rPr>
        <w:t>, ve znění pozdějších předpisů</w:t>
      </w:r>
      <w:r w:rsidRPr="006C1ACC">
        <w:rPr>
          <w:rFonts w:ascii="Calibri" w:hAnsi="Calibri"/>
          <w:sz w:val="22"/>
          <w:szCs w:val="22"/>
        </w:rPr>
        <w:t xml:space="preserve"> (dále jen „</w:t>
      </w:r>
      <w:r w:rsidRPr="00766A4E">
        <w:rPr>
          <w:rFonts w:ascii="Calibri" w:hAnsi="Calibri"/>
          <w:i/>
          <w:sz w:val="22"/>
          <w:szCs w:val="22"/>
        </w:rPr>
        <w:t>občanský zákoník</w:t>
      </w:r>
      <w:r w:rsidR="00766A4E">
        <w:rPr>
          <w:rFonts w:ascii="Calibri" w:hAnsi="Calibri"/>
          <w:sz w:val="22"/>
          <w:szCs w:val="22"/>
        </w:rPr>
        <w:t>“</w:t>
      </w:r>
      <w:r w:rsidRPr="006C1ACC">
        <w:rPr>
          <w:rFonts w:ascii="Calibri" w:hAnsi="Calibri"/>
          <w:sz w:val="22"/>
          <w:szCs w:val="22"/>
        </w:rPr>
        <w:t>), za přiměřeného použití ustanovení upravujících smlouvu o dílo dle § 258</w:t>
      </w:r>
      <w:r w:rsidR="00F34429">
        <w:rPr>
          <w:rFonts w:ascii="Calibri" w:hAnsi="Calibri"/>
          <w:sz w:val="22"/>
          <w:szCs w:val="22"/>
        </w:rPr>
        <w:t xml:space="preserve">6 a násl. občanského zákoníku, </w:t>
      </w:r>
      <w:r w:rsidRPr="006C1ACC">
        <w:rPr>
          <w:rFonts w:ascii="Calibri" w:hAnsi="Calibri"/>
          <w:sz w:val="22"/>
          <w:szCs w:val="22"/>
        </w:rPr>
        <w:t>příkaz dle § 2430 a násl. občanského zákoníku</w:t>
      </w:r>
      <w:r w:rsidR="00F34429">
        <w:rPr>
          <w:rFonts w:ascii="Calibri" w:hAnsi="Calibri"/>
          <w:sz w:val="22"/>
          <w:szCs w:val="22"/>
        </w:rPr>
        <w:t xml:space="preserve"> </w:t>
      </w:r>
      <w:r w:rsidR="00F34429" w:rsidRPr="00F34429">
        <w:rPr>
          <w:rFonts w:ascii="Calibri" w:hAnsi="Calibri"/>
          <w:sz w:val="22"/>
          <w:szCs w:val="22"/>
        </w:rPr>
        <w:t>a licenci dle § 2358 a násl. občanského zákoníku</w:t>
      </w:r>
      <w:r w:rsidRPr="006C1ACC">
        <w:rPr>
          <w:rFonts w:ascii="Calibri" w:hAnsi="Calibri"/>
          <w:sz w:val="22"/>
          <w:szCs w:val="22"/>
        </w:rPr>
        <w:t>. Práva a povinnosti stran touto smlouvou neupravená se řídí příslušnými ustanoveními občanského zákoníku</w:t>
      </w:r>
      <w:r w:rsidR="00F34429">
        <w:rPr>
          <w:rFonts w:ascii="Calibri" w:hAnsi="Calibri"/>
          <w:sz w:val="22"/>
          <w:szCs w:val="22"/>
        </w:rPr>
        <w:t xml:space="preserve"> </w:t>
      </w:r>
      <w:r w:rsidR="001E5F09">
        <w:rPr>
          <w:rFonts w:ascii="Calibri" w:hAnsi="Calibri"/>
          <w:sz w:val="22"/>
          <w:szCs w:val="22"/>
        </w:rPr>
        <w:t>a zákonem č. </w:t>
      </w:r>
      <w:r w:rsidR="00F34429" w:rsidRPr="00F34429">
        <w:rPr>
          <w:rFonts w:ascii="Calibri" w:hAnsi="Calibri"/>
          <w:sz w:val="22"/>
          <w:szCs w:val="22"/>
        </w:rPr>
        <w:t>121/2000 Sb., o právu autorském, o právech souvisejících s právem autorským a o změně některých zákonů (autorský zákon), ve znění pozdějších předpisů</w:t>
      </w:r>
      <w:r w:rsidR="003D71CF">
        <w:rPr>
          <w:rFonts w:ascii="Calibri" w:hAnsi="Calibri"/>
          <w:sz w:val="22"/>
          <w:szCs w:val="22"/>
        </w:rPr>
        <w:t xml:space="preserve"> (dále jen „</w:t>
      </w:r>
      <w:r w:rsidR="003D71CF" w:rsidRPr="003D71CF">
        <w:rPr>
          <w:rFonts w:ascii="Calibri" w:hAnsi="Calibri"/>
          <w:i/>
          <w:sz w:val="22"/>
          <w:szCs w:val="22"/>
        </w:rPr>
        <w:t>autorský zákon</w:t>
      </w:r>
      <w:r w:rsidR="003D71CF">
        <w:rPr>
          <w:rFonts w:ascii="Calibri" w:hAnsi="Calibri"/>
          <w:sz w:val="22"/>
          <w:szCs w:val="22"/>
        </w:rPr>
        <w:t>“)</w:t>
      </w:r>
      <w:r w:rsidRPr="006C1ACC">
        <w:rPr>
          <w:rFonts w:ascii="Calibri" w:hAnsi="Calibri"/>
          <w:sz w:val="22"/>
          <w:szCs w:val="22"/>
        </w:rPr>
        <w:t xml:space="preserve">. </w:t>
      </w:r>
    </w:p>
    <w:p w:rsidR="00750F08" w:rsidRPr="006C1ACC" w:rsidRDefault="00750F08" w:rsidP="0091327A">
      <w:pPr>
        <w:pStyle w:val="OdstavecSmlouvy"/>
        <w:keepLines w:val="0"/>
        <w:numPr>
          <w:ilvl w:val="0"/>
          <w:numId w:val="18"/>
        </w:numPr>
        <w:tabs>
          <w:tab w:val="left" w:pos="851"/>
          <w:tab w:val="left" w:pos="1348"/>
        </w:tabs>
        <w:spacing w:before="120" w:after="0"/>
        <w:rPr>
          <w:rFonts w:ascii="Calibri" w:hAnsi="Calibri"/>
          <w:sz w:val="22"/>
          <w:szCs w:val="22"/>
        </w:rPr>
      </w:pPr>
      <w:r w:rsidRPr="006C1ACC">
        <w:rPr>
          <w:rFonts w:ascii="Calibri" w:hAnsi="Calibri"/>
          <w:sz w:val="22"/>
          <w:szCs w:val="22"/>
        </w:rPr>
        <w:t>Smluvní strany prohlašují, že údaje uvedené v záhlaví této smlouvy jsou v souladu s právním stavem platným v době uzavření smlouvy. Smluvní strany se zavazují, že změny údajů uvedených v záhlaví této smlouvy neprodleně písemně oznámí druhé smluvní straně. Smluvní strany prohlašují, že osoby podepisující tuto smlouvu jsou k tomuto úkonu oprávněny.</w:t>
      </w:r>
    </w:p>
    <w:p w:rsidR="00750F08" w:rsidRPr="006C1ACC" w:rsidRDefault="00750F08" w:rsidP="008D1AD1">
      <w:pPr>
        <w:pStyle w:val="OdstavecSmlouvy"/>
        <w:keepLines w:val="0"/>
        <w:numPr>
          <w:ilvl w:val="0"/>
          <w:numId w:val="18"/>
        </w:numPr>
        <w:tabs>
          <w:tab w:val="left" w:pos="851"/>
          <w:tab w:val="left" w:pos="1348"/>
        </w:tabs>
        <w:spacing w:before="120" w:after="0"/>
        <w:rPr>
          <w:rFonts w:ascii="Calibri" w:hAnsi="Calibri"/>
          <w:sz w:val="22"/>
          <w:szCs w:val="22"/>
        </w:rPr>
      </w:pPr>
      <w:r w:rsidRPr="006C1ACC">
        <w:rPr>
          <w:rFonts w:ascii="Calibri" w:hAnsi="Calibri"/>
          <w:sz w:val="22"/>
          <w:szCs w:val="22"/>
        </w:rPr>
        <w:t>Zhotovitel podpisem této smlouvy prohlašuje, že si prost</w:t>
      </w:r>
      <w:r w:rsidR="001E5F09">
        <w:rPr>
          <w:rFonts w:ascii="Calibri" w:hAnsi="Calibri"/>
          <w:sz w:val="22"/>
          <w:szCs w:val="22"/>
        </w:rPr>
        <w:t>udoval a detailně se seznámil s </w:t>
      </w:r>
      <w:r w:rsidRPr="006C1ACC">
        <w:rPr>
          <w:rFonts w:ascii="Calibri" w:hAnsi="Calibri"/>
          <w:sz w:val="22"/>
          <w:szCs w:val="22"/>
        </w:rPr>
        <w:t xml:space="preserve">dokumentací </w:t>
      </w:r>
      <w:r w:rsidR="001E5F09">
        <w:rPr>
          <w:rFonts w:ascii="Calibri" w:hAnsi="Calibri"/>
          <w:sz w:val="22"/>
          <w:szCs w:val="22"/>
        </w:rPr>
        <w:t xml:space="preserve">výběrového řízení na </w:t>
      </w:r>
      <w:r w:rsidRPr="006C1ACC">
        <w:rPr>
          <w:rFonts w:ascii="Calibri" w:hAnsi="Calibri"/>
          <w:sz w:val="22"/>
          <w:szCs w:val="22"/>
        </w:rPr>
        <w:t>veřejn</w:t>
      </w:r>
      <w:r w:rsidR="001E5F09">
        <w:rPr>
          <w:rFonts w:ascii="Calibri" w:hAnsi="Calibri"/>
          <w:sz w:val="22"/>
          <w:szCs w:val="22"/>
        </w:rPr>
        <w:t>ou</w:t>
      </w:r>
      <w:r w:rsidRPr="006C1ACC">
        <w:rPr>
          <w:rFonts w:ascii="Calibri" w:hAnsi="Calibri"/>
          <w:sz w:val="22"/>
          <w:szCs w:val="22"/>
        </w:rPr>
        <w:t xml:space="preserve"> zakázk</w:t>
      </w:r>
      <w:r w:rsidR="001E5F09">
        <w:rPr>
          <w:rFonts w:ascii="Calibri" w:hAnsi="Calibri"/>
          <w:sz w:val="22"/>
          <w:szCs w:val="22"/>
        </w:rPr>
        <w:t>u</w:t>
      </w:r>
      <w:r w:rsidRPr="006C1ACC">
        <w:rPr>
          <w:rFonts w:ascii="Calibri" w:hAnsi="Calibri"/>
          <w:sz w:val="22"/>
          <w:szCs w:val="22"/>
        </w:rPr>
        <w:t xml:space="preserve"> s názvem </w:t>
      </w:r>
      <w:r w:rsidR="008D1AD1">
        <w:rPr>
          <w:rFonts w:ascii="Calibri" w:hAnsi="Calibri"/>
          <w:sz w:val="22"/>
          <w:szCs w:val="22"/>
        </w:rPr>
        <w:t>„</w:t>
      </w:r>
      <w:r w:rsidR="008D1AD1" w:rsidRPr="008D1AD1">
        <w:rPr>
          <w:rFonts w:ascii="Calibri" w:hAnsi="Calibri"/>
          <w:b/>
          <w:sz w:val="22"/>
          <w:szCs w:val="22"/>
        </w:rPr>
        <w:t xml:space="preserve">Junior centrum excelence kybernetické bezpečnosti – </w:t>
      </w:r>
      <w:r w:rsidR="001E5F09">
        <w:rPr>
          <w:rFonts w:ascii="Calibri" w:hAnsi="Calibri"/>
          <w:b/>
          <w:sz w:val="22"/>
          <w:szCs w:val="22"/>
        </w:rPr>
        <w:t xml:space="preserve">projektová </w:t>
      </w:r>
      <w:r w:rsidR="008D1AD1" w:rsidRPr="008D1AD1">
        <w:rPr>
          <w:rFonts w:ascii="Calibri" w:hAnsi="Calibri"/>
          <w:b/>
          <w:sz w:val="22"/>
          <w:szCs w:val="22"/>
        </w:rPr>
        <w:t>příprava</w:t>
      </w:r>
      <w:r w:rsidR="00766A4E" w:rsidRPr="00766A4E">
        <w:rPr>
          <w:rFonts w:ascii="Calibri" w:hAnsi="Calibri"/>
          <w:b/>
          <w:sz w:val="22"/>
          <w:szCs w:val="22"/>
        </w:rPr>
        <w:t>“</w:t>
      </w:r>
      <w:r w:rsidRPr="006C1ACC">
        <w:rPr>
          <w:rFonts w:ascii="Calibri" w:hAnsi="Calibri"/>
          <w:i/>
        </w:rPr>
        <w:t xml:space="preserve"> </w:t>
      </w:r>
      <w:r w:rsidRPr="006C1ACC">
        <w:rPr>
          <w:rFonts w:ascii="Calibri" w:hAnsi="Calibri"/>
          <w:sz w:val="22"/>
          <w:szCs w:val="22"/>
        </w:rPr>
        <w:t xml:space="preserve">(dále jen </w:t>
      </w:r>
      <w:r w:rsidRPr="006C1ACC">
        <w:rPr>
          <w:rFonts w:ascii="Calibri" w:hAnsi="Calibri"/>
          <w:i/>
          <w:sz w:val="22"/>
          <w:szCs w:val="22"/>
        </w:rPr>
        <w:t>„veřejná zakázka“</w:t>
      </w:r>
      <w:r w:rsidR="00766A4E">
        <w:rPr>
          <w:rFonts w:ascii="Calibri" w:hAnsi="Calibri"/>
          <w:sz w:val="22"/>
          <w:szCs w:val="22"/>
        </w:rPr>
        <w:t>)</w:t>
      </w:r>
      <w:r w:rsidR="008D1AD1">
        <w:rPr>
          <w:rFonts w:ascii="Calibri" w:hAnsi="Calibri"/>
          <w:sz w:val="22"/>
          <w:szCs w:val="22"/>
        </w:rPr>
        <w:t xml:space="preserve"> </w:t>
      </w:r>
      <w:r w:rsidR="00303759">
        <w:rPr>
          <w:rFonts w:ascii="Calibri" w:hAnsi="Calibri"/>
          <w:sz w:val="22"/>
          <w:szCs w:val="22"/>
        </w:rPr>
        <w:t>v</w:t>
      </w:r>
      <w:r w:rsidR="00303759" w:rsidRPr="00303759">
        <w:rPr>
          <w:rFonts w:ascii="Calibri" w:hAnsi="Calibri"/>
          <w:sz w:val="22"/>
          <w:szCs w:val="22"/>
        </w:rPr>
        <w:t xml:space="preserve"> </w:t>
      </w:r>
      <w:r w:rsidR="00303759">
        <w:rPr>
          <w:rFonts w:ascii="Calibri" w:hAnsi="Calibri"/>
          <w:sz w:val="22"/>
          <w:szCs w:val="22"/>
        </w:rPr>
        <w:t xml:space="preserve">rámci </w:t>
      </w:r>
      <w:r w:rsidR="008D1AD1">
        <w:rPr>
          <w:rFonts w:ascii="Calibri" w:hAnsi="Calibri"/>
          <w:sz w:val="22"/>
          <w:szCs w:val="22"/>
        </w:rPr>
        <w:t>výběrové</w:t>
      </w:r>
      <w:r w:rsidR="00303759">
        <w:rPr>
          <w:rFonts w:ascii="Calibri" w:hAnsi="Calibri"/>
          <w:sz w:val="22"/>
          <w:szCs w:val="22"/>
        </w:rPr>
        <w:t>ho řízení, které předcházelo</w:t>
      </w:r>
      <w:r w:rsidR="00303759" w:rsidRPr="006C1ACC">
        <w:rPr>
          <w:rFonts w:ascii="Calibri" w:hAnsi="Calibri"/>
          <w:sz w:val="22"/>
          <w:szCs w:val="22"/>
        </w:rPr>
        <w:t xml:space="preserve"> uzavření této smlouvy</w:t>
      </w:r>
      <w:r w:rsidR="00303759">
        <w:rPr>
          <w:rFonts w:ascii="Calibri" w:hAnsi="Calibri"/>
          <w:sz w:val="22"/>
          <w:szCs w:val="22"/>
        </w:rPr>
        <w:t>.</w:t>
      </w:r>
    </w:p>
    <w:p w:rsidR="00750F08" w:rsidRPr="006C1ACC" w:rsidRDefault="00750F08" w:rsidP="0091327A">
      <w:pPr>
        <w:pStyle w:val="OdstavecSmlouvy"/>
        <w:keepLines w:val="0"/>
        <w:numPr>
          <w:ilvl w:val="0"/>
          <w:numId w:val="18"/>
        </w:numPr>
        <w:tabs>
          <w:tab w:val="left" w:pos="851"/>
          <w:tab w:val="left" w:pos="1348"/>
        </w:tabs>
        <w:spacing w:before="120" w:after="0"/>
        <w:rPr>
          <w:rFonts w:ascii="Calibri" w:hAnsi="Calibri"/>
          <w:sz w:val="22"/>
          <w:szCs w:val="22"/>
        </w:rPr>
      </w:pPr>
      <w:r w:rsidRPr="006C1ACC">
        <w:rPr>
          <w:rFonts w:ascii="Calibri" w:hAnsi="Calibri"/>
          <w:sz w:val="22"/>
          <w:szCs w:val="22"/>
        </w:rPr>
        <w:lastRenderedPageBreak/>
        <w:t xml:space="preserve">Zhotovitel potvrzuje, že se detailně seznámil s rozsahem a povahou díla, že jsou mu známy veškeré technické, kvalitativní a jiné podmínky nezbytné k realizaci díla a že disponuje takovou kapacitou a odbornými znalostmi, které jsou nezbytné pro realizaci díla za dohodnutou maximální smluvní cenu uvedenou v článku IV. této smlouvy, a to rovněž ve vazbě na jím prokázanou kvalifikaci pro plnění veřejné zakázky.  </w:t>
      </w:r>
    </w:p>
    <w:p w:rsidR="00750F08" w:rsidRPr="006C1ACC" w:rsidRDefault="00750F08" w:rsidP="00750F08">
      <w:pPr>
        <w:pStyle w:val="Smlouva2"/>
        <w:outlineLvl w:val="0"/>
        <w:rPr>
          <w:rFonts w:ascii="Calibri" w:hAnsi="Calibri"/>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II.</w:t>
      </w:r>
    </w:p>
    <w:p w:rsidR="00750F08" w:rsidRPr="006C1ACC" w:rsidRDefault="00750F08" w:rsidP="00750F08">
      <w:pPr>
        <w:pStyle w:val="Smlouva2"/>
        <w:spacing w:after="120"/>
        <w:rPr>
          <w:rFonts w:ascii="Calibri" w:hAnsi="Calibri"/>
          <w:sz w:val="22"/>
          <w:szCs w:val="22"/>
        </w:rPr>
      </w:pPr>
      <w:r w:rsidRPr="006C1ACC">
        <w:rPr>
          <w:rFonts w:ascii="Calibri" w:hAnsi="Calibri"/>
          <w:sz w:val="22"/>
          <w:szCs w:val="22"/>
        </w:rPr>
        <w:t>Předmět smlouvy</w:t>
      </w:r>
    </w:p>
    <w:p w:rsidR="00750F08" w:rsidRPr="006C1ACC" w:rsidRDefault="00750F08" w:rsidP="001E5F09">
      <w:pPr>
        <w:pStyle w:val="OdstavecSmlouvy"/>
        <w:keepLines w:val="0"/>
        <w:numPr>
          <w:ilvl w:val="0"/>
          <w:numId w:val="25"/>
        </w:numPr>
        <w:tabs>
          <w:tab w:val="left" w:pos="851"/>
          <w:tab w:val="left" w:pos="1348"/>
        </w:tabs>
        <w:spacing w:before="120"/>
        <w:ind w:left="357" w:hanging="357"/>
        <w:rPr>
          <w:rFonts w:ascii="Calibri" w:hAnsi="Calibri"/>
          <w:sz w:val="22"/>
          <w:szCs w:val="22"/>
        </w:rPr>
      </w:pPr>
      <w:r w:rsidRPr="006C1ACC">
        <w:rPr>
          <w:rFonts w:ascii="Calibri" w:hAnsi="Calibri"/>
          <w:sz w:val="22"/>
          <w:szCs w:val="22"/>
        </w:rPr>
        <w:t xml:space="preserve">Předmětem této smlouvy je závazek zhotovitele provést níže specifikované dílo, a to v souladu se všemi závaznými právními předpisy, jakož i sjednanými podmínkami, a současně závazek objednatele </w:t>
      </w:r>
      <w:r w:rsidR="00DB7FD1">
        <w:rPr>
          <w:rFonts w:ascii="Calibri" w:hAnsi="Calibri"/>
          <w:sz w:val="22"/>
          <w:szCs w:val="22"/>
        </w:rPr>
        <w:t xml:space="preserve">převzít řádně provedené dílo a </w:t>
      </w:r>
      <w:r w:rsidRPr="006C1ACC">
        <w:rPr>
          <w:rFonts w:ascii="Calibri" w:hAnsi="Calibri"/>
          <w:sz w:val="22"/>
          <w:szCs w:val="22"/>
        </w:rPr>
        <w:t xml:space="preserve">zaplatit zhotoviteli za řádně a včas provedené dílo cenu </w:t>
      </w:r>
      <w:r w:rsidR="008A3016" w:rsidRPr="008A3016">
        <w:rPr>
          <w:rFonts w:ascii="Calibri" w:hAnsi="Calibri"/>
          <w:sz w:val="22"/>
          <w:szCs w:val="22"/>
        </w:rPr>
        <w:t>ve výši a za podmínek sjednaných touto smlouvou</w:t>
      </w:r>
      <w:r w:rsidRPr="006C1ACC">
        <w:rPr>
          <w:rFonts w:ascii="Calibri" w:hAnsi="Calibri"/>
          <w:sz w:val="22"/>
          <w:szCs w:val="22"/>
        </w:rPr>
        <w:t xml:space="preserve">. Dílem se pro účely této smlouvy rozumí komplexní </w:t>
      </w:r>
      <w:r w:rsidR="00303759">
        <w:rPr>
          <w:rFonts w:ascii="Calibri" w:hAnsi="Calibri"/>
          <w:sz w:val="22"/>
          <w:szCs w:val="22"/>
        </w:rPr>
        <w:t>zpracování</w:t>
      </w:r>
      <w:r w:rsidRPr="006C1ACC">
        <w:rPr>
          <w:rFonts w:ascii="Calibri" w:hAnsi="Calibri"/>
          <w:sz w:val="22"/>
          <w:szCs w:val="22"/>
        </w:rPr>
        <w:t xml:space="preserve"> projektové dokumentace </w:t>
      </w:r>
      <w:r w:rsidR="008D1AD1">
        <w:rPr>
          <w:rFonts w:ascii="Calibri" w:hAnsi="Calibri"/>
          <w:sz w:val="22"/>
          <w:szCs w:val="22"/>
        </w:rPr>
        <w:t>na akci</w:t>
      </w:r>
      <w:r w:rsidRPr="006C1ACC">
        <w:rPr>
          <w:rFonts w:ascii="Calibri" w:hAnsi="Calibri"/>
          <w:sz w:val="22"/>
          <w:szCs w:val="22"/>
        </w:rPr>
        <w:t xml:space="preserve"> </w:t>
      </w:r>
      <w:r w:rsidR="00CF282B" w:rsidRPr="00766A4E">
        <w:rPr>
          <w:rFonts w:ascii="Calibri" w:hAnsi="Calibri"/>
          <w:b/>
          <w:sz w:val="22"/>
          <w:szCs w:val="22"/>
        </w:rPr>
        <w:t>„</w:t>
      </w:r>
      <w:r w:rsidR="008D1AD1" w:rsidRPr="008D1AD1">
        <w:rPr>
          <w:rFonts w:ascii="Calibri" w:hAnsi="Calibri"/>
          <w:b/>
          <w:sz w:val="22"/>
          <w:szCs w:val="22"/>
        </w:rPr>
        <w:t>Junior centrum excelence kybernetické bezpečnosti</w:t>
      </w:r>
      <w:r w:rsidR="00CF282B" w:rsidRPr="00766A4E">
        <w:rPr>
          <w:rFonts w:ascii="Calibri" w:hAnsi="Calibri"/>
          <w:b/>
          <w:sz w:val="22"/>
          <w:szCs w:val="22"/>
        </w:rPr>
        <w:t>“</w:t>
      </w:r>
      <w:r w:rsidRPr="006C1ACC">
        <w:rPr>
          <w:rFonts w:ascii="Calibri" w:hAnsi="Calibri"/>
          <w:sz w:val="22"/>
          <w:szCs w:val="22"/>
        </w:rPr>
        <w:t xml:space="preserve"> (dále jen </w:t>
      </w:r>
      <w:r w:rsidRPr="006C1ACC">
        <w:rPr>
          <w:rFonts w:ascii="Calibri" w:hAnsi="Calibri"/>
          <w:i/>
          <w:sz w:val="22"/>
          <w:szCs w:val="22"/>
        </w:rPr>
        <w:t>„stavba“),</w:t>
      </w:r>
      <w:r w:rsidRPr="006C1ACC">
        <w:rPr>
          <w:rFonts w:ascii="Calibri" w:hAnsi="Calibri"/>
          <w:sz w:val="22"/>
          <w:szCs w:val="22"/>
        </w:rPr>
        <w:t xml:space="preserve"> a dále provedení níže uvedených odborných činností souvisejících s provedením díla dle této smlouvy.</w:t>
      </w:r>
      <w:r w:rsidR="00303759">
        <w:rPr>
          <w:rFonts w:ascii="Calibri" w:hAnsi="Calibri"/>
          <w:sz w:val="22"/>
          <w:szCs w:val="22"/>
        </w:rPr>
        <w:t xml:space="preserve"> </w:t>
      </w:r>
      <w:r w:rsidR="001E5F09" w:rsidRPr="001E5F09">
        <w:rPr>
          <w:rFonts w:ascii="Calibri" w:hAnsi="Calibri"/>
          <w:sz w:val="22"/>
          <w:szCs w:val="22"/>
        </w:rPr>
        <w:t xml:space="preserve">Předmětem </w:t>
      </w:r>
      <w:r w:rsidR="001E5F09">
        <w:rPr>
          <w:rFonts w:ascii="Calibri" w:hAnsi="Calibri"/>
          <w:sz w:val="22"/>
          <w:szCs w:val="22"/>
        </w:rPr>
        <w:t>projektové dokumentace j</w:t>
      </w:r>
      <w:r w:rsidR="001E5F09" w:rsidRPr="001E5F09">
        <w:rPr>
          <w:rFonts w:ascii="Calibri" w:hAnsi="Calibri"/>
          <w:sz w:val="22"/>
          <w:szCs w:val="22"/>
        </w:rPr>
        <w:t>e revitalizace ICT infrastruktury ve 12 objektech areálu škol</w:t>
      </w:r>
      <w:r w:rsidR="001E5F09">
        <w:rPr>
          <w:rFonts w:ascii="Calibri" w:hAnsi="Calibri"/>
          <w:sz w:val="22"/>
          <w:szCs w:val="22"/>
        </w:rPr>
        <w:t>y s cílem obnovy informačních a </w:t>
      </w:r>
      <w:r w:rsidR="001E5F09" w:rsidRPr="001E5F09">
        <w:rPr>
          <w:rFonts w:ascii="Calibri" w:hAnsi="Calibri"/>
          <w:sz w:val="22"/>
          <w:szCs w:val="22"/>
        </w:rPr>
        <w:t>komunikačních technologií s aplikací bezpečnostních opatření a vybudování Kybernetické laboratoře jako cvičného prostředí pro výuku oboru Kybernetická bezpečnost a souvisejících stavebních úprav včetně zajištění mobilního přístupu.</w:t>
      </w:r>
      <w:r w:rsidR="001E5F09">
        <w:rPr>
          <w:rFonts w:ascii="Calibri" w:hAnsi="Calibri"/>
          <w:sz w:val="22"/>
          <w:szCs w:val="22"/>
        </w:rPr>
        <w:t xml:space="preserve"> </w:t>
      </w:r>
      <w:r w:rsidR="00303759">
        <w:rPr>
          <w:rFonts w:ascii="Calibri" w:hAnsi="Calibri"/>
          <w:sz w:val="22"/>
          <w:szCs w:val="22"/>
        </w:rPr>
        <w:t xml:space="preserve">Dílo bude provedeno tak, aby odpovídalo </w:t>
      </w:r>
      <w:r w:rsidR="008D1AD1">
        <w:rPr>
          <w:rFonts w:ascii="Calibri" w:hAnsi="Calibri"/>
          <w:b/>
          <w:sz w:val="22"/>
          <w:szCs w:val="22"/>
        </w:rPr>
        <w:t>Technické specifikaci</w:t>
      </w:r>
      <w:r w:rsidR="00303759" w:rsidRPr="00303759">
        <w:rPr>
          <w:rFonts w:ascii="Calibri" w:hAnsi="Calibri"/>
          <w:b/>
          <w:sz w:val="22"/>
          <w:szCs w:val="22"/>
        </w:rPr>
        <w:t>, kter</w:t>
      </w:r>
      <w:r w:rsidR="008D1AD1">
        <w:rPr>
          <w:rFonts w:ascii="Calibri" w:hAnsi="Calibri"/>
          <w:b/>
          <w:sz w:val="22"/>
          <w:szCs w:val="22"/>
        </w:rPr>
        <w:t>á</w:t>
      </w:r>
      <w:r w:rsidR="00303759" w:rsidRPr="00303759">
        <w:rPr>
          <w:rFonts w:ascii="Calibri" w:hAnsi="Calibri"/>
          <w:b/>
          <w:sz w:val="22"/>
          <w:szCs w:val="22"/>
        </w:rPr>
        <w:t xml:space="preserve"> tvoří přílohu č. </w:t>
      </w:r>
      <w:r w:rsidR="00303759">
        <w:rPr>
          <w:rFonts w:ascii="Calibri" w:hAnsi="Calibri"/>
          <w:b/>
          <w:sz w:val="22"/>
          <w:szCs w:val="22"/>
        </w:rPr>
        <w:t>1</w:t>
      </w:r>
      <w:r w:rsidR="00303759" w:rsidRPr="00303759">
        <w:rPr>
          <w:rFonts w:ascii="Calibri" w:hAnsi="Calibri"/>
          <w:b/>
          <w:sz w:val="22"/>
          <w:szCs w:val="22"/>
        </w:rPr>
        <w:t xml:space="preserve"> této smlouvy</w:t>
      </w:r>
      <w:r w:rsidR="00303759">
        <w:rPr>
          <w:rFonts w:ascii="Calibri" w:hAnsi="Calibri"/>
          <w:sz w:val="22"/>
          <w:szCs w:val="22"/>
        </w:rPr>
        <w:t xml:space="preserve">, </w:t>
      </w:r>
      <w:r w:rsidR="00303759" w:rsidRPr="00303759">
        <w:rPr>
          <w:rFonts w:ascii="Calibri" w:hAnsi="Calibri"/>
          <w:sz w:val="22"/>
          <w:szCs w:val="22"/>
        </w:rPr>
        <w:t>a „</w:t>
      </w:r>
      <w:r w:rsidR="008D1AD1" w:rsidRPr="008D1AD1">
        <w:rPr>
          <w:rFonts w:ascii="Calibri" w:hAnsi="Calibri"/>
          <w:b/>
          <w:sz w:val="22"/>
          <w:szCs w:val="22"/>
        </w:rPr>
        <w:t>Studi</w:t>
      </w:r>
      <w:r w:rsidR="008230E9">
        <w:rPr>
          <w:rFonts w:ascii="Calibri" w:hAnsi="Calibri"/>
          <w:b/>
          <w:sz w:val="22"/>
          <w:szCs w:val="22"/>
        </w:rPr>
        <w:t>i</w:t>
      </w:r>
      <w:r w:rsidR="008D1AD1">
        <w:rPr>
          <w:rFonts w:ascii="Calibri" w:hAnsi="Calibri"/>
          <w:b/>
          <w:sz w:val="22"/>
          <w:szCs w:val="22"/>
        </w:rPr>
        <w:t xml:space="preserve"> proveditelnosti</w:t>
      </w:r>
      <w:r w:rsidR="00303759" w:rsidRPr="00303759">
        <w:rPr>
          <w:rFonts w:ascii="Calibri" w:hAnsi="Calibri"/>
          <w:b/>
          <w:sz w:val="22"/>
          <w:szCs w:val="22"/>
        </w:rPr>
        <w:t xml:space="preserve">“ zpracované společností </w:t>
      </w:r>
      <w:r w:rsidR="008D1AD1" w:rsidRPr="008D1AD1">
        <w:rPr>
          <w:rFonts w:ascii="Calibri" w:hAnsi="Calibri"/>
          <w:b/>
          <w:sz w:val="22"/>
          <w:szCs w:val="22"/>
        </w:rPr>
        <w:t>Network Security Monitoring Cluster, družstvo Botanická 554/68a, Ponava, 602 00, Brno</w:t>
      </w:r>
      <w:r w:rsidR="00303759" w:rsidRPr="00303759">
        <w:rPr>
          <w:rFonts w:ascii="Calibri" w:hAnsi="Calibri"/>
          <w:b/>
          <w:sz w:val="22"/>
          <w:szCs w:val="22"/>
        </w:rPr>
        <w:t xml:space="preserve">, IČ </w:t>
      </w:r>
      <w:r w:rsidR="00FF7A37" w:rsidRPr="00FF7A37">
        <w:rPr>
          <w:rFonts w:ascii="Calibri" w:hAnsi="Calibri"/>
          <w:b/>
          <w:sz w:val="22"/>
          <w:szCs w:val="22"/>
        </w:rPr>
        <w:t>29220777</w:t>
      </w:r>
      <w:r w:rsidR="00303759" w:rsidRPr="00303759">
        <w:rPr>
          <w:rFonts w:ascii="Calibri" w:hAnsi="Calibri"/>
          <w:b/>
          <w:sz w:val="22"/>
          <w:szCs w:val="22"/>
        </w:rPr>
        <w:t xml:space="preserve"> z </w:t>
      </w:r>
      <w:r w:rsidR="008D1AD1">
        <w:rPr>
          <w:rFonts w:ascii="Calibri" w:hAnsi="Calibri"/>
          <w:b/>
          <w:sz w:val="22"/>
          <w:szCs w:val="22"/>
        </w:rPr>
        <w:t>prosince</w:t>
      </w:r>
      <w:r w:rsidR="00303759" w:rsidRPr="00303759">
        <w:rPr>
          <w:rFonts w:ascii="Calibri" w:hAnsi="Calibri"/>
          <w:b/>
          <w:sz w:val="22"/>
          <w:szCs w:val="22"/>
        </w:rPr>
        <w:t xml:space="preserve"> 2016</w:t>
      </w:r>
      <w:r w:rsidR="00303759" w:rsidRPr="00303759">
        <w:rPr>
          <w:rFonts w:ascii="Calibri" w:hAnsi="Calibri"/>
          <w:sz w:val="22"/>
          <w:szCs w:val="22"/>
        </w:rPr>
        <w:t>,</w:t>
      </w:r>
      <w:r w:rsidR="00303759">
        <w:rPr>
          <w:rFonts w:ascii="Calibri" w:hAnsi="Calibri"/>
          <w:sz w:val="22"/>
          <w:szCs w:val="22"/>
        </w:rPr>
        <w:t xml:space="preserve"> </w:t>
      </w:r>
      <w:r w:rsidR="00303759" w:rsidRPr="006C1ACC">
        <w:rPr>
          <w:rFonts w:ascii="Calibri" w:hAnsi="Calibri"/>
          <w:sz w:val="22"/>
          <w:szCs w:val="22"/>
        </w:rPr>
        <w:t xml:space="preserve">která byla zhotoviteli objednatelem předána jako </w:t>
      </w:r>
      <w:r w:rsidR="00303759">
        <w:rPr>
          <w:rFonts w:ascii="Calibri" w:hAnsi="Calibri"/>
          <w:sz w:val="22"/>
          <w:szCs w:val="22"/>
        </w:rPr>
        <w:t>součást</w:t>
      </w:r>
      <w:r w:rsidR="00303759" w:rsidRPr="006C1ACC">
        <w:rPr>
          <w:rFonts w:ascii="Calibri" w:hAnsi="Calibri"/>
          <w:sz w:val="22"/>
          <w:szCs w:val="22"/>
        </w:rPr>
        <w:t xml:space="preserve"> dokumentace</w:t>
      </w:r>
      <w:r w:rsidR="008D1AD1">
        <w:rPr>
          <w:rFonts w:ascii="Calibri" w:hAnsi="Calibri"/>
          <w:sz w:val="22"/>
          <w:szCs w:val="22"/>
        </w:rPr>
        <w:t xml:space="preserve"> výběrového řízení</w:t>
      </w:r>
      <w:r w:rsidR="00303759" w:rsidRPr="006C1ACC">
        <w:rPr>
          <w:rFonts w:ascii="Calibri" w:hAnsi="Calibri"/>
          <w:sz w:val="22"/>
          <w:szCs w:val="22"/>
        </w:rPr>
        <w:t>.</w:t>
      </w:r>
    </w:p>
    <w:p w:rsidR="00750F08" w:rsidRPr="0008608A" w:rsidRDefault="001E5F09" w:rsidP="00750F08">
      <w:pPr>
        <w:tabs>
          <w:tab w:val="left" w:pos="851"/>
        </w:tabs>
        <w:spacing w:after="100"/>
        <w:ind w:left="357" w:hanging="357"/>
        <w:jc w:val="both"/>
        <w:rPr>
          <w:rFonts w:ascii="Calibri" w:hAnsi="Calibri"/>
          <w:sz w:val="22"/>
          <w:szCs w:val="22"/>
        </w:rPr>
      </w:pPr>
      <w:r>
        <w:rPr>
          <w:rFonts w:ascii="Calibri" w:hAnsi="Calibri"/>
          <w:sz w:val="22"/>
          <w:szCs w:val="22"/>
        </w:rPr>
        <w:tab/>
      </w:r>
      <w:r w:rsidR="00750F08" w:rsidRPr="0008608A">
        <w:rPr>
          <w:rFonts w:ascii="Calibri" w:hAnsi="Calibri"/>
          <w:sz w:val="22"/>
          <w:szCs w:val="22"/>
        </w:rPr>
        <w:t xml:space="preserve">Realizací stavby dle projektové dokumentace budou dotčeny následující nemovitosti:  </w:t>
      </w:r>
    </w:p>
    <w:p w:rsidR="0008608A" w:rsidRPr="0008608A" w:rsidRDefault="0008608A" w:rsidP="0008608A">
      <w:pPr>
        <w:numPr>
          <w:ilvl w:val="0"/>
          <w:numId w:val="11"/>
        </w:numPr>
        <w:suppressAutoHyphens/>
        <w:spacing w:after="100" w:line="100" w:lineRule="atLeast"/>
        <w:jc w:val="both"/>
        <w:rPr>
          <w:rFonts w:ascii="Calibri" w:hAnsi="Calibri"/>
          <w:sz w:val="22"/>
          <w:szCs w:val="22"/>
        </w:rPr>
      </w:pPr>
      <w:r w:rsidRPr="0008608A">
        <w:rPr>
          <w:rFonts w:ascii="Calibri" w:hAnsi="Calibri"/>
          <w:sz w:val="22"/>
          <w:szCs w:val="22"/>
        </w:rPr>
        <w:t>pozemek p.č. 4796, včetně na něm stojící budovy č.p. 982 na adrese Čichnova 982/23, 624 00 Brno, pozemek p.č. 4428 včetně na něm stojící budovy bez čp/če, pozemek p.č. 4800/4 včetně na něm stojící budovy bez čp/če  (dále jen „budovy“) a nemovitosti zapsané na LV č. 2760 (dále jen „pozemky“), vše v k. ú. Komín, obci Brno zapsané u Katastrálního úřadu pro Jihomoravský kraj, katastrální pracoviště Brno-město</w:t>
      </w:r>
    </w:p>
    <w:p w:rsidR="00750F08" w:rsidRPr="006C1ACC" w:rsidRDefault="00750F08" w:rsidP="00750F08">
      <w:pPr>
        <w:tabs>
          <w:tab w:val="left" w:pos="851"/>
        </w:tabs>
        <w:ind w:left="357" w:hanging="357"/>
        <w:jc w:val="both"/>
        <w:rPr>
          <w:rFonts w:ascii="Calibri" w:hAnsi="Calibri"/>
          <w:sz w:val="22"/>
          <w:szCs w:val="22"/>
        </w:rPr>
      </w:pPr>
      <w:r w:rsidRPr="006C1ACC">
        <w:rPr>
          <w:rFonts w:ascii="Calibri" w:hAnsi="Calibri"/>
          <w:sz w:val="22"/>
          <w:szCs w:val="22"/>
        </w:rPr>
        <w:tab/>
        <w:t xml:space="preserve">Vlastnické právo: Jihomoravský kraj, Žerotínovo nám. 449/3, Brno, 601 82. </w:t>
      </w:r>
    </w:p>
    <w:p w:rsidR="00750F08" w:rsidRPr="00497E10" w:rsidRDefault="00497E10" w:rsidP="0091327A">
      <w:pPr>
        <w:pStyle w:val="OdstavecSmlouvy"/>
        <w:keepLines w:val="0"/>
        <w:numPr>
          <w:ilvl w:val="0"/>
          <w:numId w:val="25"/>
        </w:numPr>
        <w:tabs>
          <w:tab w:val="left" w:pos="851"/>
          <w:tab w:val="left" w:pos="1348"/>
        </w:tabs>
        <w:spacing w:before="120" w:after="0"/>
        <w:rPr>
          <w:rFonts w:ascii="Calibri" w:hAnsi="Calibri"/>
          <w:sz w:val="22"/>
          <w:szCs w:val="22"/>
        </w:rPr>
      </w:pPr>
      <w:r>
        <w:rPr>
          <w:rFonts w:ascii="Calibri" w:hAnsi="Calibri"/>
          <w:sz w:val="22"/>
          <w:szCs w:val="22"/>
        </w:rPr>
        <w:t>Součástí D</w:t>
      </w:r>
      <w:r w:rsidR="00CF282B" w:rsidRPr="00497E10">
        <w:rPr>
          <w:rFonts w:ascii="Calibri" w:hAnsi="Calibri"/>
          <w:sz w:val="22"/>
          <w:szCs w:val="22"/>
        </w:rPr>
        <w:t xml:space="preserve">íla </w:t>
      </w:r>
      <w:r w:rsidR="00750F08" w:rsidRPr="00497E10">
        <w:rPr>
          <w:rFonts w:ascii="Calibri" w:hAnsi="Calibri"/>
          <w:sz w:val="22"/>
          <w:szCs w:val="22"/>
        </w:rPr>
        <w:t>je poskytnutí následujícího plnění zhotovitelem:</w:t>
      </w:r>
    </w:p>
    <w:p w:rsidR="00750F08" w:rsidRPr="000D2AFF" w:rsidRDefault="00FC561F" w:rsidP="0091327A">
      <w:pPr>
        <w:pStyle w:val="OdstavecSmlouvy"/>
        <w:numPr>
          <w:ilvl w:val="0"/>
          <w:numId w:val="12"/>
        </w:numPr>
        <w:tabs>
          <w:tab w:val="left" w:pos="851"/>
        </w:tabs>
        <w:spacing w:before="120"/>
        <w:ind w:left="850" w:hanging="425"/>
        <w:rPr>
          <w:rFonts w:ascii="Calibri" w:hAnsi="Calibri"/>
          <w:sz w:val="22"/>
          <w:szCs w:val="22"/>
        </w:rPr>
      </w:pPr>
      <w:r w:rsidRPr="000D2AFF">
        <w:rPr>
          <w:rFonts w:ascii="Calibri" w:hAnsi="Calibri"/>
          <w:b/>
          <w:sz w:val="22"/>
          <w:szCs w:val="22"/>
        </w:rPr>
        <w:t>z</w:t>
      </w:r>
      <w:r w:rsidR="00750F08" w:rsidRPr="000D2AFF">
        <w:rPr>
          <w:rFonts w:ascii="Calibri" w:hAnsi="Calibri"/>
          <w:b/>
          <w:sz w:val="22"/>
          <w:szCs w:val="22"/>
        </w:rPr>
        <w:t>pracování</w:t>
      </w:r>
      <w:r w:rsidR="00750F08" w:rsidRPr="000D2AFF">
        <w:rPr>
          <w:rFonts w:ascii="Calibri" w:hAnsi="Calibri"/>
          <w:sz w:val="22"/>
          <w:szCs w:val="22"/>
        </w:rPr>
        <w:t xml:space="preserve"> </w:t>
      </w:r>
      <w:r w:rsidR="00750F08" w:rsidRPr="000D2AFF">
        <w:rPr>
          <w:rFonts w:ascii="Calibri" w:hAnsi="Calibri"/>
          <w:b/>
          <w:sz w:val="22"/>
          <w:szCs w:val="22"/>
        </w:rPr>
        <w:t xml:space="preserve">projektové dokumentace k žádosti o </w:t>
      </w:r>
      <w:r w:rsidR="00E445A9" w:rsidRPr="000D2AFF">
        <w:rPr>
          <w:rFonts w:ascii="Calibri" w:hAnsi="Calibri"/>
          <w:b/>
          <w:sz w:val="22"/>
          <w:szCs w:val="22"/>
        </w:rPr>
        <w:t xml:space="preserve">vydání </w:t>
      </w:r>
      <w:r w:rsidR="00750F08" w:rsidRPr="000D2AFF">
        <w:rPr>
          <w:rFonts w:ascii="Calibri" w:hAnsi="Calibri"/>
          <w:b/>
          <w:sz w:val="22"/>
          <w:szCs w:val="22"/>
        </w:rPr>
        <w:t>stavební</w:t>
      </w:r>
      <w:r w:rsidR="00E445A9" w:rsidRPr="000D2AFF">
        <w:rPr>
          <w:rFonts w:ascii="Calibri" w:hAnsi="Calibri"/>
          <w:b/>
          <w:sz w:val="22"/>
          <w:szCs w:val="22"/>
        </w:rPr>
        <w:t>ho</w:t>
      </w:r>
      <w:r w:rsidR="00750F08" w:rsidRPr="000D2AFF">
        <w:rPr>
          <w:rFonts w:ascii="Calibri" w:hAnsi="Calibri"/>
          <w:b/>
          <w:sz w:val="22"/>
          <w:szCs w:val="22"/>
        </w:rPr>
        <w:t xml:space="preserve"> povolení </w:t>
      </w:r>
      <w:r w:rsidR="00750F08" w:rsidRPr="000D2AFF">
        <w:rPr>
          <w:rFonts w:ascii="Calibri" w:hAnsi="Calibri"/>
          <w:sz w:val="22"/>
          <w:szCs w:val="22"/>
        </w:rPr>
        <w:t>(dále jen „</w:t>
      </w:r>
      <w:r w:rsidR="00750F08" w:rsidRPr="000D2AFF">
        <w:rPr>
          <w:rFonts w:ascii="Calibri" w:hAnsi="Calibri"/>
          <w:i/>
          <w:sz w:val="22"/>
          <w:szCs w:val="22"/>
        </w:rPr>
        <w:t>DSP</w:t>
      </w:r>
      <w:r w:rsidR="00750F08" w:rsidRPr="000D2AFF">
        <w:rPr>
          <w:rFonts w:ascii="Calibri" w:hAnsi="Calibri"/>
          <w:sz w:val="22"/>
          <w:szCs w:val="22"/>
        </w:rPr>
        <w:t>“), která bude obsahovat veškeré náležitosti dle zákona č. 183/2006 Sb., o územním plánování a stavebním řádu, ve znění pozdějších předpisů (dále jen „</w:t>
      </w:r>
      <w:r w:rsidR="00750F08" w:rsidRPr="000D2AFF">
        <w:rPr>
          <w:rFonts w:ascii="Calibri" w:hAnsi="Calibri"/>
          <w:i/>
          <w:sz w:val="22"/>
          <w:szCs w:val="22"/>
        </w:rPr>
        <w:t>stavební zákon</w:t>
      </w:r>
      <w:r w:rsidR="00750F08" w:rsidRPr="000D2AFF">
        <w:rPr>
          <w:rFonts w:ascii="Calibri" w:hAnsi="Calibri"/>
          <w:sz w:val="22"/>
          <w:szCs w:val="22"/>
        </w:rPr>
        <w:t xml:space="preserve">“) a souvisejících právních předpisů, včetně dokladů o výsledcích jednání s příslušnými orgány a organizacemi pověřenými výkonem státní správy a s ostatními účastníky řízení a vydaných pravomocných rozhodnutí tak, aby na jejím podkladě mohlo být vydáno pravomocné stavební povolení ve smyslu příslušných ustanovení stavebního zákona ve vztahu k realizaci stavby. </w:t>
      </w:r>
      <w:r w:rsidR="00E445A9" w:rsidRPr="000D2AFF">
        <w:rPr>
          <w:rFonts w:ascii="Calibri" w:hAnsi="Calibri"/>
          <w:sz w:val="22"/>
          <w:szCs w:val="22"/>
        </w:rPr>
        <w:t>Rozsah a obsah DSP bude zpracován v souladu s přílohou č. 5 vyhlášky č. 499/2006 Sb., o dokumentaci staveb, ve znění pozdějších předpisů.</w:t>
      </w:r>
      <w:r w:rsidR="00351B5B" w:rsidRPr="000D2AFF">
        <w:rPr>
          <w:rFonts w:ascii="Calibri" w:hAnsi="Calibri"/>
          <w:sz w:val="22"/>
          <w:szCs w:val="22"/>
        </w:rPr>
        <w:t xml:space="preserve"> </w:t>
      </w:r>
      <w:r w:rsidR="00351B5B" w:rsidRPr="006A4D79">
        <w:rPr>
          <w:rFonts w:ascii="Calibri" w:hAnsi="Calibri"/>
          <w:sz w:val="22"/>
          <w:szCs w:val="22"/>
        </w:rPr>
        <w:t>Zhotovitel zároveň vypracuje Propočet stavebních nákladů v podrobnostech daných DSP.</w:t>
      </w:r>
      <w:r w:rsidR="00E445A9" w:rsidRPr="006A4D79">
        <w:rPr>
          <w:rFonts w:ascii="Calibri" w:hAnsi="Calibri"/>
          <w:sz w:val="22"/>
          <w:szCs w:val="22"/>
          <w:u w:val="single"/>
        </w:rPr>
        <w:t xml:space="preserve"> </w:t>
      </w:r>
      <w:r w:rsidR="00750F08" w:rsidRPr="006A4D79">
        <w:rPr>
          <w:rFonts w:ascii="Calibri" w:hAnsi="Calibri"/>
          <w:sz w:val="22"/>
          <w:szCs w:val="22"/>
          <w:u w:val="single"/>
        </w:rPr>
        <w:t>Součástí prací na DSP</w:t>
      </w:r>
      <w:r w:rsidR="000D2AFF" w:rsidRPr="006A4D79">
        <w:rPr>
          <w:rFonts w:ascii="Calibri" w:hAnsi="Calibri"/>
          <w:sz w:val="22"/>
          <w:szCs w:val="22"/>
          <w:u w:val="single"/>
        </w:rPr>
        <w:t xml:space="preserve"> bude</w:t>
      </w:r>
      <w:r w:rsidR="00750F08" w:rsidRPr="006A4D79">
        <w:rPr>
          <w:rFonts w:ascii="Calibri" w:hAnsi="Calibri"/>
          <w:sz w:val="22"/>
          <w:szCs w:val="22"/>
          <w:u w:val="single"/>
        </w:rPr>
        <w:t xml:space="preserve"> rovněž </w:t>
      </w:r>
      <w:r w:rsidR="004A0568" w:rsidRPr="006A4D79">
        <w:rPr>
          <w:rFonts w:ascii="Calibri" w:hAnsi="Calibri"/>
          <w:sz w:val="22"/>
          <w:szCs w:val="22"/>
          <w:u w:val="single"/>
        </w:rPr>
        <w:t xml:space="preserve">koncept řešení vybavení interiéru budov (nábytek, </w:t>
      </w:r>
      <w:r w:rsidR="006A4D79" w:rsidRPr="006A4D79">
        <w:rPr>
          <w:rFonts w:ascii="Calibri" w:hAnsi="Calibri"/>
          <w:sz w:val="22"/>
          <w:szCs w:val="22"/>
          <w:u w:val="single"/>
        </w:rPr>
        <w:t>výpočetní technika</w:t>
      </w:r>
      <w:r w:rsidR="004A0568" w:rsidRPr="006A4D79">
        <w:rPr>
          <w:rFonts w:ascii="Calibri" w:hAnsi="Calibri"/>
          <w:sz w:val="22"/>
          <w:szCs w:val="22"/>
          <w:u w:val="single"/>
        </w:rPr>
        <w:t>, atd.).</w:t>
      </w:r>
      <w:r w:rsidR="004A0568" w:rsidRPr="006A4D79">
        <w:rPr>
          <w:rFonts w:ascii="Calibri" w:hAnsi="Calibri"/>
          <w:sz w:val="22"/>
          <w:szCs w:val="22"/>
        </w:rPr>
        <w:t xml:space="preserve"> </w:t>
      </w:r>
      <w:r w:rsidR="00E445A9" w:rsidRPr="006A4D79">
        <w:rPr>
          <w:rFonts w:ascii="Calibri" w:hAnsi="Calibri"/>
          <w:sz w:val="22"/>
          <w:szCs w:val="22"/>
        </w:rPr>
        <w:t>DSP</w:t>
      </w:r>
      <w:r w:rsidR="00750F08" w:rsidRPr="006A4D79">
        <w:rPr>
          <w:rFonts w:ascii="Calibri" w:hAnsi="Calibri"/>
          <w:sz w:val="22"/>
          <w:szCs w:val="22"/>
        </w:rPr>
        <w:t xml:space="preserve"> bude zhotovitelem zpracována s přihlédnutím </w:t>
      </w:r>
      <w:r w:rsidR="000D2AFF" w:rsidRPr="006A4D79">
        <w:rPr>
          <w:rFonts w:ascii="Calibri" w:hAnsi="Calibri"/>
          <w:sz w:val="22"/>
          <w:szCs w:val="22"/>
        </w:rPr>
        <w:t>zejména k podkladům uvedeným</w:t>
      </w:r>
      <w:r w:rsidR="000D2AFF">
        <w:rPr>
          <w:rFonts w:ascii="Calibri" w:hAnsi="Calibri"/>
          <w:sz w:val="22"/>
          <w:szCs w:val="22"/>
        </w:rPr>
        <w:t xml:space="preserve"> v </w:t>
      </w:r>
      <w:r w:rsidR="00750F08" w:rsidRPr="000D2AFF">
        <w:rPr>
          <w:rFonts w:ascii="Calibri" w:hAnsi="Calibri"/>
          <w:sz w:val="22"/>
          <w:szCs w:val="22"/>
        </w:rPr>
        <w:t xml:space="preserve">dokumentaci </w:t>
      </w:r>
      <w:r w:rsidR="000D2AFF">
        <w:rPr>
          <w:rFonts w:ascii="Calibri" w:hAnsi="Calibri"/>
          <w:sz w:val="22"/>
          <w:szCs w:val="22"/>
        </w:rPr>
        <w:t xml:space="preserve">výběrového řízení </w:t>
      </w:r>
      <w:r w:rsidR="00750F08" w:rsidRPr="000D2AFF">
        <w:rPr>
          <w:rFonts w:ascii="Calibri" w:hAnsi="Calibri"/>
          <w:sz w:val="22"/>
          <w:szCs w:val="22"/>
        </w:rPr>
        <w:t>a poskytnutý</w:t>
      </w:r>
      <w:r w:rsidR="000D2AFF">
        <w:rPr>
          <w:rFonts w:ascii="Calibri" w:hAnsi="Calibri"/>
          <w:sz w:val="22"/>
          <w:szCs w:val="22"/>
        </w:rPr>
        <w:t>ch</w:t>
      </w:r>
      <w:r w:rsidR="00750F08" w:rsidRPr="000D2AFF">
        <w:rPr>
          <w:rFonts w:ascii="Calibri" w:hAnsi="Calibri"/>
          <w:sz w:val="22"/>
          <w:szCs w:val="22"/>
        </w:rPr>
        <w:t xml:space="preserve"> objednatelem zhotoviteli před podpisem této smlouvy a na základě vlastní činnosti zhotovitele a na základě zhotovitelem zajištěných podkladů;</w:t>
      </w:r>
    </w:p>
    <w:p w:rsidR="008D1AD1" w:rsidRPr="000D2AFF" w:rsidRDefault="008D1AD1" w:rsidP="005909CC">
      <w:pPr>
        <w:pStyle w:val="OdstavecSmlouvy"/>
        <w:numPr>
          <w:ilvl w:val="0"/>
          <w:numId w:val="12"/>
        </w:numPr>
        <w:tabs>
          <w:tab w:val="left" w:pos="851"/>
        </w:tabs>
        <w:spacing w:before="120"/>
        <w:ind w:left="851" w:hanging="425"/>
        <w:rPr>
          <w:rFonts w:ascii="Calibri" w:hAnsi="Calibri"/>
          <w:b/>
          <w:sz w:val="22"/>
          <w:szCs w:val="22"/>
        </w:rPr>
      </w:pPr>
      <w:r w:rsidRPr="000D2AFF">
        <w:rPr>
          <w:rFonts w:ascii="Calibri" w:hAnsi="Calibri"/>
          <w:b/>
          <w:sz w:val="22"/>
          <w:szCs w:val="22"/>
        </w:rPr>
        <w:lastRenderedPageBreak/>
        <w:t xml:space="preserve">vypracování projektové dokumentace pro provádění stavby včetně podrobného soupisu stavebních prací, dodávek a služeb s výkazem výměr a jeho ocenění </w:t>
      </w:r>
      <w:r w:rsidRPr="000D2AFF">
        <w:rPr>
          <w:rStyle w:val="ZkladntextChar"/>
          <w:rFonts w:ascii="Calibri" w:hAnsi="Calibri"/>
          <w:sz w:val="22"/>
          <w:szCs w:val="22"/>
        </w:rPr>
        <w:t>(dále jen „</w:t>
      </w:r>
      <w:r w:rsidRPr="000D2AFF">
        <w:rPr>
          <w:rStyle w:val="ZkladntextChar"/>
          <w:rFonts w:ascii="Calibri" w:hAnsi="Calibri"/>
          <w:i/>
          <w:sz w:val="22"/>
          <w:szCs w:val="22"/>
        </w:rPr>
        <w:t>DPS</w:t>
      </w:r>
      <w:r w:rsidRPr="000D2AFF">
        <w:rPr>
          <w:rStyle w:val="ZkladntextChar"/>
          <w:rFonts w:ascii="Calibri" w:hAnsi="Calibri"/>
          <w:sz w:val="22"/>
          <w:szCs w:val="22"/>
        </w:rPr>
        <w:t>“)</w:t>
      </w:r>
      <w:r w:rsidRPr="000D2AFF">
        <w:rPr>
          <w:rFonts w:ascii="Calibri" w:hAnsi="Calibri"/>
          <w:sz w:val="22"/>
          <w:szCs w:val="22"/>
        </w:rPr>
        <w:t xml:space="preserve">, která bude obsahovat veškeré náležitosti dle stavebního zákona a souvisejících právních předpisů.  Rozsah a obsah DPS bude zpracován v souladu s přílohou č. 6 vyhlášky č. 499/2006 Sb., o dokumentaci staveb, ve znění pozdějších předpisů, </w:t>
      </w:r>
      <w:r w:rsidRPr="000D2AFF">
        <w:rPr>
          <w:rFonts w:ascii="Calibri" w:hAnsi="Calibri"/>
          <w:sz w:val="22"/>
          <w:szCs w:val="22"/>
          <w:u w:val="single"/>
        </w:rPr>
        <w:t>a v souladu s požadavky uvedenými v příloze č. 2 této smlouvy - Specifikace některých částí díla</w:t>
      </w:r>
      <w:r w:rsidR="001E5F09" w:rsidRPr="000D2AFF">
        <w:rPr>
          <w:rFonts w:ascii="Calibri" w:hAnsi="Calibri"/>
          <w:sz w:val="22"/>
          <w:szCs w:val="22"/>
        </w:rPr>
        <w:t>.</w:t>
      </w:r>
      <w:r w:rsidRPr="000D2AFF">
        <w:rPr>
          <w:rFonts w:ascii="Calibri" w:hAnsi="Calibri"/>
          <w:sz w:val="22"/>
          <w:szCs w:val="22"/>
        </w:rPr>
        <w:t xml:space="preserve"> </w:t>
      </w:r>
      <w:r w:rsidR="005909CC" w:rsidRPr="000D2AFF">
        <w:rPr>
          <w:rFonts w:ascii="Calibri" w:hAnsi="Calibri"/>
          <w:sz w:val="22"/>
          <w:szCs w:val="22"/>
        </w:rPr>
        <w:t xml:space="preserve">Předpokládané náklady na realizaci Junior centra excelence kybernetické bezpečnosti dle DPS nesmí přesáhnout </w:t>
      </w:r>
      <w:r w:rsidR="001E5F09" w:rsidRPr="000D2AFF">
        <w:rPr>
          <w:rFonts w:ascii="Calibri" w:hAnsi="Calibri"/>
          <w:sz w:val="22"/>
          <w:szCs w:val="22"/>
        </w:rPr>
        <w:t>částku 43 000 000,- Kč bez DPH;</w:t>
      </w:r>
    </w:p>
    <w:p w:rsidR="008D1AD1" w:rsidRPr="000D2AFF" w:rsidRDefault="008D1AD1" w:rsidP="008D1AD1">
      <w:pPr>
        <w:pStyle w:val="OdstavecSmlouvy"/>
        <w:numPr>
          <w:ilvl w:val="0"/>
          <w:numId w:val="12"/>
        </w:numPr>
        <w:tabs>
          <w:tab w:val="left" w:pos="851"/>
        </w:tabs>
        <w:spacing w:before="120"/>
        <w:ind w:left="851" w:hanging="425"/>
        <w:rPr>
          <w:rFonts w:ascii="Calibri" w:hAnsi="Calibri"/>
          <w:b/>
          <w:sz w:val="22"/>
          <w:szCs w:val="22"/>
        </w:rPr>
      </w:pPr>
      <w:r w:rsidRPr="000D2AFF">
        <w:rPr>
          <w:rFonts w:ascii="Calibri" w:hAnsi="Calibri"/>
          <w:sz w:val="22"/>
          <w:szCs w:val="22"/>
        </w:rPr>
        <w:t>poskytnutí výhradní licence objednateli k užití hmotného zachycení DPS za podmínek uvedených v čl. XII. této smlouvy</w:t>
      </w:r>
      <w:r w:rsidR="001E5F09" w:rsidRPr="000D2AFF">
        <w:rPr>
          <w:rFonts w:ascii="Calibri" w:hAnsi="Calibri"/>
          <w:sz w:val="22"/>
          <w:szCs w:val="22"/>
        </w:rPr>
        <w:t>;</w:t>
      </w:r>
    </w:p>
    <w:p w:rsidR="00BD0E47" w:rsidRPr="000D2AFF" w:rsidRDefault="00BD0E47" w:rsidP="00BD0E47">
      <w:pPr>
        <w:pStyle w:val="OdstavecSmlouvy"/>
        <w:numPr>
          <w:ilvl w:val="0"/>
          <w:numId w:val="12"/>
        </w:numPr>
        <w:tabs>
          <w:tab w:val="left" w:pos="851"/>
        </w:tabs>
        <w:spacing w:before="120"/>
        <w:ind w:left="851" w:hanging="425"/>
        <w:rPr>
          <w:rFonts w:ascii="Calibri" w:hAnsi="Calibri"/>
          <w:sz w:val="22"/>
          <w:szCs w:val="22"/>
        </w:rPr>
      </w:pPr>
      <w:r w:rsidRPr="000D2AFF">
        <w:rPr>
          <w:rFonts w:ascii="Calibri" w:hAnsi="Calibri"/>
          <w:sz w:val="22"/>
          <w:szCs w:val="22"/>
        </w:rPr>
        <w:t>výkon inženýrské činnosti spočívající v zařízení vydání pravomocného stavebního povolení a všech případných souvisejících povolení, rozhodnutí, souhlasů a stanovisek dle zpracované projektové dokumentace, spočívající v zastupování stavebníka ve stavebním řízení v rozsahu dle příslušných ustanovení stavebního zákona, jenž bude spočívat v přípravě veškerých nezbytných dokumentů (vč. případných změn v projektové dokumentaci stavby) a podkladů týkajících se architektonického řešení pro příslušné řízení a dále v účasti na veškerých jednáních před dotčenými správními orgány a zajištění souhlasných stanovisek těchto dotčených orgánů ve vztahu k realizaci stavby. Výstupem této činnosti bude pravomocné stavební povolení.</w:t>
      </w:r>
    </w:p>
    <w:p w:rsidR="001E5F09" w:rsidRPr="000D2AFF" w:rsidRDefault="001E5F09" w:rsidP="001E5F09">
      <w:pPr>
        <w:pStyle w:val="OdstavecSmlouvy"/>
        <w:numPr>
          <w:ilvl w:val="0"/>
          <w:numId w:val="12"/>
        </w:numPr>
        <w:tabs>
          <w:tab w:val="left" w:pos="851"/>
        </w:tabs>
        <w:spacing w:before="120"/>
        <w:ind w:left="851" w:hanging="425"/>
        <w:rPr>
          <w:rFonts w:ascii="Calibri" w:hAnsi="Calibri"/>
          <w:sz w:val="22"/>
          <w:szCs w:val="22"/>
        </w:rPr>
      </w:pPr>
      <w:r w:rsidRPr="000D2AFF">
        <w:rPr>
          <w:rFonts w:ascii="Calibri" w:hAnsi="Calibri"/>
          <w:sz w:val="22"/>
          <w:szCs w:val="22"/>
        </w:rPr>
        <w:t>součinnost při přípravě a realizaci zadávacího řízení na zhotovitele stavby</w:t>
      </w:r>
      <w:r w:rsidR="000D2AFF">
        <w:rPr>
          <w:rFonts w:ascii="Calibri" w:hAnsi="Calibri"/>
          <w:sz w:val="22"/>
          <w:szCs w:val="22"/>
        </w:rPr>
        <w:t xml:space="preserve"> </w:t>
      </w:r>
      <w:r w:rsidR="000D2AFF" w:rsidRPr="000D2AFF">
        <w:rPr>
          <w:rFonts w:ascii="Calibri" w:hAnsi="Calibri"/>
          <w:sz w:val="22"/>
          <w:szCs w:val="22"/>
          <w:u w:val="single"/>
        </w:rPr>
        <w:t>v souladu s požadavky uvedenými v příloze č. 2 této smlouvy</w:t>
      </w:r>
      <w:r w:rsidRPr="000D2AFF">
        <w:rPr>
          <w:rFonts w:ascii="Calibri" w:hAnsi="Calibri"/>
          <w:sz w:val="22"/>
          <w:szCs w:val="22"/>
        </w:rPr>
        <w:t>;</w:t>
      </w:r>
    </w:p>
    <w:p w:rsidR="00750F08" w:rsidRPr="000D2AFF" w:rsidRDefault="008D1AD1" w:rsidP="008D1AD1">
      <w:pPr>
        <w:pStyle w:val="OdstavecSmlouvy"/>
        <w:numPr>
          <w:ilvl w:val="0"/>
          <w:numId w:val="12"/>
        </w:numPr>
        <w:tabs>
          <w:tab w:val="left" w:pos="851"/>
        </w:tabs>
        <w:spacing w:before="120"/>
        <w:ind w:left="851" w:hanging="425"/>
        <w:rPr>
          <w:rFonts w:ascii="Calibri" w:hAnsi="Calibri"/>
          <w:sz w:val="22"/>
          <w:szCs w:val="22"/>
        </w:rPr>
      </w:pPr>
      <w:r w:rsidRPr="000D2AFF">
        <w:rPr>
          <w:rFonts w:ascii="Calibri" w:hAnsi="Calibri"/>
          <w:b/>
          <w:sz w:val="22"/>
          <w:szCs w:val="22"/>
        </w:rPr>
        <w:t>výkon autorského dozoru při realizaci stavby</w:t>
      </w:r>
      <w:r w:rsidRPr="000D2AFF">
        <w:rPr>
          <w:rFonts w:ascii="Calibri" w:hAnsi="Calibri"/>
          <w:sz w:val="22"/>
          <w:szCs w:val="22"/>
        </w:rPr>
        <w:t xml:space="preserve"> </w:t>
      </w:r>
      <w:r w:rsidRPr="000D2AFF">
        <w:rPr>
          <w:rFonts w:ascii="Calibri" w:hAnsi="Calibri"/>
          <w:sz w:val="22"/>
          <w:szCs w:val="22"/>
          <w:u w:val="single"/>
        </w:rPr>
        <w:t xml:space="preserve">v souladu s požadavky uvedenými v příloze č. 2 této smlouvy. </w:t>
      </w: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III.</w:t>
      </w:r>
    </w:p>
    <w:p w:rsidR="00750F08" w:rsidRPr="006C1ACC" w:rsidRDefault="00750F08" w:rsidP="00750F08">
      <w:pPr>
        <w:pStyle w:val="Smlouva2"/>
        <w:rPr>
          <w:rFonts w:ascii="Calibri" w:hAnsi="Calibri"/>
          <w:bCs/>
          <w:sz w:val="22"/>
          <w:szCs w:val="22"/>
        </w:rPr>
      </w:pPr>
      <w:r w:rsidRPr="006C1ACC">
        <w:rPr>
          <w:rFonts w:ascii="Calibri" w:hAnsi="Calibri"/>
          <w:sz w:val="22"/>
          <w:szCs w:val="22"/>
        </w:rPr>
        <w:t xml:space="preserve">Doba a místo plnění </w:t>
      </w:r>
    </w:p>
    <w:p w:rsidR="00750F08" w:rsidRPr="000D2AFF" w:rsidRDefault="00750F08" w:rsidP="0091327A">
      <w:pPr>
        <w:pStyle w:val="Odstavecseseznamem"/>
        <w:widowControl w:val="0"/>
        <w:numPr>
          <w:ilvl w:val="0"/>
          <w:numId w:val="19"/>
        </w:numPr>
        <w:suppressAutoHyphens/>
        <w:spacing w:before="120" w:after="200" w:line="100" w:lineRule="atLeast"/>
        <w:ind w:left="426" w:hanging="426"/>
        <w:jc w:val="both"/>
        <w:rPr>
          <w:rFonts w:ascii="Calibri" w:hAnsi="Calibri"/>
          <w:iCs/>
          <w:sz w:val="22"/>
          <w:szCs w:val="22"/>
        </w:rPr>
      </w:pPr>
      <w:r w:rsidRPr="000D2AFF">
        <w:rPr>
          <w:rFonts w:ascii="Calibri" w:hAnsi="Calibri"/>
          <w:sz w:val="22"/>
          <w:szCs w:val="22"/>
        </w:rPr>
        <w:t xml:space="preserve">Místem </w:t>
      </w:r>
      <w:r w:rsidR="00AE5E8B" w:rsidRPr="000D2AFF">
        <w:rPr>
          <w:rFonts w:ascii="Calibri" w:hAnsi="Calibri"/>
          <w:sz w:val="22"/>
          <w:szCs w:val="22"/>
        </w:rPr>
        <w:t xml:space="preserve">konání </w:t>
      </w:r>
      <w:r w:rsidRPr="000D2AFF">
        <w:rPr>
          <w:rFonts w:ascii="Calibri" w:hAnsi="Calibri"/>
          <w:sz w:val="22"/>
          <w:szCs w:val="22"/>
        </w:rPr>
        <w:t xml:space="preserve">kontrolních dnů (výrobních výborů) při projektování je sídlo objednatele, což lze v konkrétním případě dohodou obou stran pozměnit. Místem předání </w:t>
      </w:r>
      <w:r w:rsidR="006C26B0" w:rsidRPr="000D2AFF">
        <w:rPr>
          <w:rFonts w:ascii="Calibri" w:hAnsi="Calibri"/>
          <w:sz w:val="22"/>
          <w:szCs w:val="22"/>
        </w:rPr>
        <w:t>zpracovaných projektových dokumentací stavby</w:t>
      </w:r>
      <w:r w:rsidR="000D2AFF" w:rsidRPr="000D2AFF">
        <w:rPr>
          <w:rFonts w:ascii="Calibri" w:hAnsi="Calibri"/>
          <w:sz w:val="22"/>
          <w:szCs w:val="22"/>
        </w:rPr>
        <w:t xml:space="preserve"> a</w:t>
      </w:r>
      <w:r w:rsidR="006C26B0" w:rsidRPr="000D2AFF">
        <w:rPr>
          <w:rFonts w:ascii="Calibri" w:hAnsi="Calibri"/>
          <w:sz w:val="22"/>
          <w:szCs w:val="22"/>
        </w:rPr>
        <w:t xml:space="preserve"> pravomocného stavebního povolení </w:t>
      </w:r>
      <w:r w:rsidRPr="000D2AFF">
        <w:rPr>
          <w:rFonts w:ascii="Calibri" w:hAnsi="Calibri"/>
          <w:sz w:val="22"/>
          <w:szCs w:val="22"/>
        </w:rPr>
        <w:t xml:space="preserve">je sídlo objednatele. </w:t>
      </w:r>
      <w:r w:rsidR="000D2AFF" w:rsidRPr="000D2AFF">
        <w:rPr>
          <w:rFonts w:ascii="Calibri" w:hAnsi="Calibri"/>
          <w:sz w:val="22"/>
          <w:szCs w:val="22"/>
        </w:rPr>
        <w:t xml:space="preserve">Místem poskytování součinnosti při přípravě a realizaci zadávacího řízení na zhotovitele stavby je sídlo objednatele. </w:t>
      </w:r>
      <w:r w:rsidR="00AE5E8B" w:rsidRPr="000D2AFF">
        <w:rPr>
          <w:rFonts w:ascii="Calibri" w:hAnsi="Calibri"/>
          <w:sz w:val="22"/>
          <w:szCs w:val="22"/>
        </w:rPr>
        <w:t>Místem výkonu autorského dozoru při realizaci stavby jsou stavbou dotčené pozemky a budov</w:t>
      </w:r>
      <w:r w:rsidR="0008608A">
        <w:rPr>
          <w:rFonts w:ascii="Calibri" w:hAnsi="Calibri"/>
          <w:sz w:val="22"/>
          <w:szCs w:val="22"/>
        </w:rPr>
        <w:t>y</w:t>
      </w:r>
      <w:r w:rsidR="00AE5E8B" w:rsidRPr="000D2AFF">
        <w:rPr>
          <w:rFonts w:ascii="Calibri" w:hAnsi="Calibri"/>
          <w:sz w:val="22"/>
          <w:szCs w:val="22"/>
        </w:rPr>
        <w:t>.</w:t>
      </w:r>
    </w:p>
    <w:p w:rsidR="00750F08" w:rsidRPr="00BE1DCD" w:rsidRDefault="00B12410" w:rsidP="0091327A">
      <w:pPr>
        <w:widowControl w:val="0"/>
        <w:numPr>
          <w:ilvl w:val="0"/>
          <w:numId w:val="20"/>
        </w:numPr>
        <w:suppressAutoHyphens/>
        <w:spacing w:before="120" w:after="120" w:line="100" w:lineRule="atLeast"/>
        <w:ind w:left="425" w:hanging="425"/>
        <w:jc w:val="both"/>
        <w:rPr>
          <w:rFonts w:ascii="Calibri" w:hAnsi="Calibri"/>
          <w:sz w:val="22"/>
          <w:szCs w:val="22"/>
        </w:rPr>
      </w:pPr>
      <w:r w:rsidRPr="00BE1DCD">
        <w:rPr>
          <w:rFonts w:ascii="Calibri" w:hAnsi="Calibri"/>
          <w:iCs/>
          <w:sz w:val="22"/>
          <w:szCs w:val="22"/>
        </w:rPr>
        <w:t>Zhotovitel s</w:t>
      </w:r>
      <w:r w:rsidR="00750F08" w:rsidRPr="00BE1DCD">
        <w:rPr>
          <w:rFonts w:ascii="Calibri" w:hAnsi="Calibri"/>
          <w:iCs/>
          <w:sz w:val="22"/>
          <w:szCs w:val="22"/>
        </w:rPr>
        <w:t xml:space="preserve">e </w:t>
      </w:r>
      <w:r w:rsidRPr="00BE1DCD">
        <w:rPr>
          <w:rFonts w:ascii="Calibri" w:hAnsi="Calibri"/>
          <w:iCs/>
          <w:sz w:val="22"/>
          <w:szCs w:val="22"/>
        </w:rPr>
        <w:t>zavazuje provést dílo dle čl. II.</w:t>
      </w:r>
      <w:r w:rsidR="00750F08" w:rsidRPr="00BE1DCD">
        <w:rPr>
          <w:rFonts w:ascii="Calibri" w:hAnsi="Calibri"/>
          <w:iCs/>
          <w:sz w:val="22"/>
          <w:szCs w:val="22"/>
        </w:rPr>
        <w:t xml:space="preserve"> odst. 2. této smlouvy </w:t>
      </w:r>
      <w:r w:rsidRPr="00BE1DCD">
        <w:rPr>
          <w:rFonts w:ascii="Calibri" w:hAnsi="Calibri"/>
          <w:iCs/>
          <w:sz w:val="22"/>
          <w:szCs w:val="22"/>
        </w:rPr>
        <w:t>v těchto lhůtách</w:t>
      </w:r>
      <w:r w:rsidR="00750F08" w:rsidRPr="00BE1DCD">
        <w:rPr>
          <w:rFonts w:ascii="Calibri" w:hAnsi="Calibri"/>
          <w:iCs/>
          <w:sz w:val="22"/>
          <w:szCs w:val="22"/>
        </w:rPr>
        <w:t>:</w:t>
      </w:r>
    </w:p>
    <w:p w:rsidR="00546A02" w:rsidRPr="00BE1DCD" w:rsidRDefault="00546A02" w:rsidP="000D2AFF">
      <w:pPr>
        <w:pStyle w:val="OdstavecSmlouvy"/>
        <w:keepLines w:val="0"/>
        <w:numPr>
          <w:ilvl w:val="0"/>
          <w:numId w:val="21"/>
        </w:numPr>
        <w:tabs>
          <w:tab w:val="clear" w:pos="426"/>
          <w:tab w:val="left" w:pos="851"/>
          <w:tab w:val="left" w:pos="1348"/>
        </w:tabs>
        <w:rPr>
          <w:rFonts w:ascii="Calibri" w:hAnsi="Calibri"/>
          <w:sz w:val="22"/>
          <w:szCs w:val="22"/>
        </w:rPr>
      </w:pPr>
      <w:r w:rsidRPr="00BE1DCD">
        <w:rPr>
          <w:rFonts w:ascii="Calibri" w:hAnsi="Calibri"/>
          <w:sz w:val="22"/>
          <w:szCs w:val="22"/>
        </w:rPr>
        <w:t xml:space="preserve">část díla dle čl. II. odst. 2. písm. </w:t>
      </w:r>
      <w:r w:rsidR="000D2AFF" w:rsidRPr="00BE1DCD">
        <w:rPr>
          <w:rFonts w:ascii="Calibri" w:hAnsi="Calibri"/>
          <w:sz w:val="22"/>
          <w:szCs w:val="22"/>
        </w:rPr>
        <w:t>a</w:t>
      </w:r>
      <w:r w:rsidRPr="00BE1DCD">
        <w:rPr>
          <w:rFonts w:ascii="Calibri" w:hAnsi="Calibri"/>
          <w:sz w:val="22"/>
          <w:szCs w:val="22"/>
        </w:rPr>
        <w:t>) této smlouvy (</w:t>
      </w:r>
      <w:r w:rsidRPr="00BE1DCD">
        <w:rPr>
          <w:rFonts w:ascii="Calibri" w:hAnsi="Calibri"/>
          <w:i/>
          <w:sz w:val="22"/>
          <w:szCs w:val="22"/>
        </w:rPr>
        <w:t>zpracování DSP</w:t>
      </w:r>
      <w:r w:rsidRPr="00BE1DCD">
        <w:rPr>
          <w:rFonts w:ascii="Calibri" w:hAnsi="Calibri"/>
          <w:sz w:val="22"/>
          <w:szCs w:val="22"/>
        </w:rPr>
        <w:t>)</w:t>
      </w:r>
      <w:r w:rsidR="00C41379" w:rsidRPr="00BE1DCD">
        <w:rPr>
          <w:rFonts w:ascii="Calibri" w:hAnsi="Calibri"/>
          <w:sz w:val="22"/>
          <w:szCs w:val="22"/>
        </w:rPr>
        <w:t>,</w:t>
      </w:r>
      <w:r w:rsidRPr="00BE1DCD">
        <w:rPr>
          <w:rFonts w:ascii="Calibri" w:hAnsi="Calibri"/>
          <w:sz w:val="22"/>
          <w:szCs w:val="22"/>
        </w:rPr>
        <w:t xml:space="preserve"> </w:t>
      </w:r>
      <w:r w:rsidR="00C41379" w:rsidRPr="00BE1DCD">
        <w:rPr>
          <w:rFonts w:ascii="Calibri" w:hAnsi="Calibri"/>
          <w:sz w:val="22"/>
          <w:szCs w:val="22"/>
        </w:rPr>
        <w:t>resp. její rozpracované podoby, v takovém stupni dokončenosti, který bude dostačující k zaslání DSP k vydání závazných stanovisek dotčeným účastníkům stavebního řízení,</w:t>
      </w:r>
      <w:r w:rsidR="00C41379" w:rsidRPr="00BE1DCD">
        <w:rPr>
          <w:rFonts w:ascii="Calibri" w:hAnsi="Calibri"/>
          <w:b/>
          <w:sz w:val="22"/>
          <w:szCs w:val="22"/>
        </w:rPr>
        <w:t xml:space="preserve"> nejpozději v termínu </w:t>
      </w:r>
      <w:r w:rsidR="000D2AFF" w:rsidRPr="00BE1DCD">
        <w:rPr>
          <w:rFonts w:ascii="Calibri" w:hAnsi="Calibri"/>
          <w:b/>
          <w:sz w:val="22"/>
          <w:szCs w:val="22"/>
        </w:rPr>
        <w:t>do 45 kalendářních dnů ode dne účinnosti této smlouvy</w:t>
      </w:r>
      <w:r w:rsidRPr="00BE1DCD">
        <w:rPr>
          <w:rFonts w:ascii="Calibri" w:hAnsi="Calibri"/>
          <w:sz w:val="22"/>
          <w:szCs w:val="22"/>
        </w:rPr>
        <w:t>;</w:t>
      </w:r>
    </w:p>
    <w:p w:rsidR="008D1AD1" w:rsidRPr="00BE1DCD" w:rsidRDefault="008D1AD1" w:rsidP="008D1AD1">
      <w:pPr>
        <w:pStyle w:val="OdstavecSmlouvy"/>
        <w:keepLines w:val="0"/>
        <w:numPr>
          <w:ilvl w:val="0"/>
          <w:numId w:val="21"/>
        </w:numPr>
        <w:tabs>
          <w:tab w:val="clear" w:pos="426"/>
          <w:tab w:val="left" w:pos="851"/>
          <w:tab w:val="left" w:pos="1348"/>
        </w:tabs>
        <w:rPr>
          <w:rFonts w:ascii="Calibri" w:hAnsi="Calibri"/>
          <w:sz w:val="22"/>
          <w:szCs w:val="22"/>
        </w:rPr>
      </w:pPr>
      <w:r w:rsidRPr="00BE1DCD">
        <w:rPr>
          <w:rFonts w:ascii="Calibri" w:hAnsi="Calibri"/>
          <w:sz w:val="22"/>
          <w:szCs w:val="22"/>
        </w:rPr>
        <w:t xml:space="preserve">část díla dle čl. II. odst. 2. písm. </w:t>
      </w:r>
      <w:r w:rsidR="000D2AFF" w:rsidRPr="00BE1DCD">
        <w:rPr>
          <w:rFonts w:ascii="Calibri" w:hAnsi="Calibri"/>
          <w:sz w:val="22"/>
          <w:szCs w:val="22"/>
        </w:rPr>
        <w:t>b</w:t>
      </w:r>
      <w:r w:rsidRPr="00BE1DCD">
        <w:rPr>
          <w:rFonts w:ascii="Calibri" w:hAnsi="Calibri"/>
          <w:sz w:val="22"/>
          <w:szCs w:val="22"/>
        </w:rPr>
        <w:t>) této smlouvy (</w:t>
      </w:r>
      <w:r w:rsidRPr="00BE1DCD">
        <w:rPr>
          <w:rFonts w:ascii="Calibri" w:hAnsi="Calibri"/>
          <w:i/>
          <w:sz w:val="22"/>
          <w:szCs w:val="22"/>
        </w:rPr>
        <w:t>zpracování DPS</w:t>
      </w:r>
      <w:r w:rsidRPr="00BE1DCD">
        <w:rPr>
          <w:rFonts w:ascii="Calibri" w:hAnsi="Calibri"/>
          <w:sz w:val="22"/>
          <w:szCs w:val="22"/>
        </w:rPr>
        <w:t xml:space="preserve">) </w:t>
      </w:r>
      <w:r w:rsidRPr="00BE1DCD">
        <w:rPr>
          <w:rFonts w:ascii="Calibri" w:hAnsi="Calibri"/>
          <w:b/>
          <w:sz w:val="22"/>
          <w:szCs w:val="22"/>
        </w:rPr>
        <w:t>nejpozději v termínu do 60 kalendářních dnů ode dne doručení výzvy objednatele k poskytnutí tohoto plnění</w:t>
      </w:r>
      <w:r w:rsidR="006A4D79" w:rsidRPr="00BE1DCD">
        <w:rPr>
          <w:rFonts w:ascii="Calibri" w:hAnsi="Calibri"/>
          <w:b/>
          <w:sz w:val="22"/>
          <w:szCs w:val="22"/>
        </w:rPr>
        <w:t>;</w:t>
      </w:r>
    </w:p>
    <w:p w:rsidR="000D2AFF" w:rsidRPr="00BE1DCD" w:rsidRDefault="000D2AFF" w:rsidP="000D2AFF">
      <w:pPr>
        <w:pStyle w:val="OdstavecSmlouvy"/>
        <w:numPr>
          <w:ilvl w:val="0"/>
          <w:numId w:val="21"/>
        </w:numPr>
        <w:tabs>
          <w:tab w:val="left" w:pos="851"/>
          <w:tab w:val="left" w:pos="1348"/>
        </w:tabs>
        <w:rPr>
          <w:rFonts w:ascii="Calibri" w:hAnsi="Calibri"/>
          <w:sz w:val="22"/>
          <w:szCs w:val="22"/>
        </w:rPr>
      </w:pPr>
      <w:r w:rsidRPr="00BE1DCD">
        <w:rPr>
          <w:rFonts w:ascii="Calibri" w:hAnsi="Calibri"/>
          <w:sz w:val="22"/>
          <w:szCs w:val="22"/>
        </w:rPr>
        <w:t>část díla dle čl. II. odst. 2. písm. d) této smlouvy (</w:t>
      </w:r>
      <w:r w:rsidRPr="00BE1DCD">
        <w:rPr>
          <w:rFonts w:ascii="Calibri" w:hAnsi="Calibri"/>
          <w:i/>
          <w:sz w:val="22"/>
          <w:szCs w:val="22"/>
        </w:rPr>
        <w:t>výkon inženýrské činnosti – zajištění pravomocného stavebního povolení</w:t>
      </w:r>
      <w:r w:rsidRPr="00BE1DCD">
        <w:rPr>
          <w:rFonts w:ascii="Calibri" w:hAnsi="Calibri"/>
          <w:sz w:val="22"/>
          <w:szCs w:val="22"/>
        </w:rPr>
        <w:t xml:space="preserve">) bude zhotovitel provádět v závislosti na průběhu příslušného správního řízení, a to v následujícím rozsahu: </w:t>
      </w:r>
    </w:p>
    <w:p w:rsidR="000D2AFF" w:rsidRDefault="000D2AFF" w:rsidP="000D2AFF">
      <w:pPr>
        <w:pStyle w:val="OdstavecSmlouvy"/>
        <w:keepLines w:val="0"/>
        <w:tabs>
          <w:tab w:val="clear" w:pos="426"/>
          <w:tab w:val="left" w:pos="851"/>
          <w:tab w:val="left" w:pos="1348"/>
        </w:tabs>
        <w:ind w:left="720"/>
        <w:rPr>
          <w:rFonts w:ascii="Calibri" w:hAnsi="Calibri"/>
          <w:sz w:val="22"/>
          <w:szCs w:val="22"/>
        </w:rPr>
      </w:pPr>
      <w:r w:rsidRPr="00BE1DCD">
        <w:rPr>
          <w:rFonts w:ascii="Calibri" w:hAnsi="Calibri"/>
          <w:sz w:val="22"/>
          <w:szCs w:val="22"/>
        </w:rPr>
        <w:t xml:space="preserve">inženýrská činnost pro získání pravomocného stavebního povolení bude zahájena podáním žádosti o vydání stavebního povolení </w:t>
      </w:r>
      <w:r w:rsidRPr="00BE1DCD">
        <w:rPr>
          <w:rFonts w:ascii="Calibri" w:hAnsi="Calibri"/>
          <w:b/>
          <w:sz w:val="22"/>
          <w:szCs w:val="22"/>
        </w:rPr>
        <w:t>nejpozději v termínu do 50</w:t>
      </w:r>
      <w:r w:rsidRPr="00BE1DCD">
        <w:rPr>
          <w:rFonts w:ascii="Calibri" w:hAnsi="Calibri"/>
          <w:sz w:val="22"/>
          <w:szCs w:val="22"/>
        </w:rPr>
        <w:t xml:space="preserve"> </w:t>
      </w:r>
      <w:r w:rsidRPr="00BE1DCD">
        <w:rPr>
          <w:rFonts w:ascii="Calibri" w:hAnsi="Calibri"/>
          <w:b/>
          <w:sz w:val="22"/>
          <w:szCs w:val="22"/>
        </w:rPr>
        <w:t>kalendářních dnů ode dne účinnosti této smlouvy</w:t>
      </w:r>
      <w:r w:rsidRPr="00BE1DCD">
        <w:rPr>
          <w:rFonts w:ascii="Calibri" w:hAnsi="Calibri"/>
          <w:sz w:val="22"/>
          <w:szCs w:val="22"/>
        </w:rPr>
        <w:t xml:space="preserve"> a dokončena </w:t>
      </w:r>
      <w:r w:rsidRPr="00BE1DCD">
        <w:rPr>
          <w:rFonts w:ascii="Calibri" w:hAnsi="Calibri"/>
          <w:b/>
          <w:sz w:val="22"/>
          <w:szCs w:val="22"/>
        </w:rPr>
        <w:t>získáním pravomocného stavebního povolení</w:t>
      </w:r>
      <w:r w:rsidR="006A4D79" w:rsidRPr="00BE1DCD">
        <w:rPr>
          <w:rFonts w:ascii="Calibri" w:hAnsi="Calibri"/>
          <w:b/>
          <w:sz w:val="22"/>
          <w:szCs w:val="22"/>
        </w:rPr>
        <w:t>;</w:t>
      </w:r>
    </w:p>
    <w:p w:rsidR="000D2AFF" w:rsidRDefault="000D2AFF" w:rsidP="00BC757D">
      <w:pPr>
        <w:pStyle w:val="OdstavecSmlouvy"/>
        <w:keepLines w:val="0"/>
        <w:numPr>
          <w:ilvl w:val="0"/>
          <w:numId w:val="21"/>
        </w:numPr>
        <w:tabs>
          <w:tab w:val="clear" w:pos="426"/>
          <w:tab w:val="left" w:pos="851"/>
          <w:tab w:val="left" w:pos="1348"/>
        </w:tabs>
        <w:rPr>
          <w:rFonts w:ascii="Calibri" w:hAnsi="Calibri"/>
          <w:sz w:val="22"/>
          <w:szCs w:val="22"/>
        </w:rPr>
      </w:pPr>
      <w:r w:rsidRPr="000D2AFF">
        <w:rPr>
          <w:rFonts w:ascii="Calibri" w:hAnsi="Calibri"/>
          <w:sz w:val="22"/>
          <w:szCs w:val="22"/>
        </w:rPr>
        <w:t xml:space="preserve">část díla dle čl. II. odst. 2. písm. </w:t>
      </w:r>
      <w:r w:rsidR="00BC757D">
        <w:rPr>
          <w:rFonts w:ascii="Calibri" w:hAnsi="Calibri"/>
          <w:sz w:val="22"/>
          <w:szCs w:val="22"/>
        </w:rPr>
        <w:t>e</w:t>
      </w:r>
      <w:r w:rsidRPr="000D2AFF">
        <w:rPr>
          <w:rFonts w:ascii="Calibri" w:hAnsi="Calibri"/>
          <w:sz w:val="22"/>
          <w:szCs w:val="22"/>
        </w:rPr>
        <w:t>) této smlouvy (</w:t>
      </w:r>
      <w:r w:rsidRPr="000D2AFF">
        <w:rPr>
          <w:rFonts w:ascii="Calibri" w:hAnsi="Calibri"/>
          <w:i/>
          <w:sz w:val="22"/>
          <w:szCs w:val="22"/>
        </w:rPr>
        <w:t>součinnost při přípravě a realizaci zadávacího řízení na zhotovitele stavby</w:t>
      </w:r>
      <w:r w:rsidRPr="000D2AFF">
        <w:rPr>
          <w:rFonts w:ascii="Calibri" w:hAnsi="Calibri"/>
          <w:sz w:val="22"/>
          <w:szCs w:val="22"/>
        </w:rPr>
        <w:t>)</w:t>
      </w:r>
      <w:r w:rsidR="00BC757D">
        <w:rPr>
          <w:rFonts w:ascii="Calibri" w:hAnsi="Calibri"/>
          <w:sz w:val="22"/>
          <w:szCs w:val="22"/>
        </w:rPr>
        <w:t xml:space="preserve"> zhotovitel zahájí </w:t>
      </w:r>
      <w:r w:rsidR="00BC757D" w:rsidRPr="00BC757D">
        <w:rPr>
          <w:rFonts w:ascii="Calibri" w:hAnsi="Calibri"/>
          <w:sz w:val="22"/>
          <w:szCs w:val="22"/>
        </w:rPr>
        <w:t>nejpozději v termínu do</w:t>
      </w:r>
      <w:r w:rsidR="00BC757D">
        <w:rPr>
          <w:rFonts w:ascii="Calibri" w:hAnsi="Calibri"/>
          <w:sz w:val="22"/>
          <w:szCs w:val="22"/>
        </w:rPr>
        <w:t xml:space="preserve"> 7</w:t>
      </w:r>
      <w:r w:rsidR="00BC757D" w:rsidRPr="00BC757D">
        <w:rPr>
          <w:rFonts w:ascii="Calibri" w:hAnsi="Calibri"/>
          <w:sz w:val="22"/>
          <w:szCs w:val="22"/>
        </w:rPr>
        <w:t xml:space="preserve"> kalendářních dnů ode dne doručení výzvy objednatele k poskytnutí </w:t>
      </w:r>
      <w:r w:rsidR="00BC757D">
        <w:rPr>
          <w:rFonts w:ascii="Calibri" w:hAnsi="Calibri"/>
          <w:sz w:val="22"/>
          <w:szCs w:val="22"/>
        </w:rPr>
        <w:t>příslušného</w:t>
      </w:r>
      <w:r w:rsidR="00BC757D" w:rsidRPr="00BC757D">
        <w:rPr>
          <w:rFonts w:ascii="Calibri" w:hAnsi="Calibri"/>
          <w:sz w:val="22"/>
          <w:szCs w:val="22"/>
        </w:rPr>
        <w:t xml:space="preserve"> plnění</w:t>
      </w:r>
      <w:r w:rsidR="00BC757D">
        <w:rPr>
          <w:rFonts w:ascii="Calibri" w:hAnsi="Calibri"/>
          <w:sz w:val="22"/>
          <w:szCs w:val="22"/>
        </w:rPr>
        <w:t xml:space="preserve"> a bude ho poskytovat </w:t>
      </w:r>
      <w:r w:rsidR="00BC757D" w:rsidRPr="00BC757D">
        <w:rPr>
          <w:rFonts w:ascii="Calibri" w:hAnsi="Calibri"/>
          <w:sz w:val="22"/>
          <w:szCs w:val="22"/>
        </w:rPr>
        <w:t xml:space="preserve">v </w:t>
      </w:r>
      <w:r w:rsidR="00BC757D" w:rsidRPr="00BC757D">
        <w:rPr>
          <w:rFonts w:ascii="Calibri" w:hAnsi="Calibri"/>
          <w:sz w:val="22"/>
          <w:szCs w:val="22"/>
        </w:rPr>
        <w:lastRenderedPageBreak/>
        <w:t>zá</w:t>
      </w:r>
      <w:r w:rsidR="00BC757D">
        <w:rPr>
          <w:rFonts w:ascii="Calibri" w:hAnsi="Calibri"/>
          <w:sz w:val="22"/>
          <w:szCs w:val="22"/>
        </w:rPr>
        <w:t xml:space="preserve">vislosti na průběhu zadávacího </w:t>
      </w:r>
      <w:r w:rsidR="00BC757D" w:rsidRPr="00BC757D">
        <w:rPr>
          <w:rFonts w:ascii="Calibri" w:hAnsi="Calibri"/>
          <w:sz w:val="22"/>
          <w:szCs w:val="22"/>
        </w:rPr>
        <w:t>řízení</w:t>
      </w:r>
      <w:r w:rsidR="00BC757D">
        <w:rPr>
          <w:rFonts w:ascii="Calibri" w:hAnsi="Calibri"/>
          <w:sz w:val="22"/>
          <w:szCs w:val="22"/>
        </w:rPr>
        <w:t xml:space="preserve">, zejména s ohledem na lhůty stanovené zákonem č. 134/2016 sb., o zadávání veřejných zakázek </w:t>
      </w:r>
      <w:r w:rsidR="00BC757D" w:rsidRPr="00BC757D">
        <w:rPr>
          <w:rFonts w:ascii="Calibri" w:hAnsi="Calibri"/>
          <w:sz w:val="22"/>
          <w:szCs w:val="22"/>
        </w:rPr>
        <w:t>ve znění pozdějších předpisů</w:t>
      </w:r>
      <w:r w:rsidR="00BC757D">
        <w:rPr>
          <w:rFonts w:ascii="Calibri" w:hAnsi="Calibri"/>
          <w:sz w:val="22"/>
          <w:szCs w:val="22"/>
        </w:rPr>
        <w:t>;</w:t>
      </w:r>
    </w:p>
    <w:p w:rsidR="008D1AD1" w:rsidRPr="000D2AFF" w:rsidRDefault="008D1AD1" w:rsidP="008D1AD1">
      <w:pPr>
        <w:pStyle w:val="OdstavecSmlouvy"/>
        <w:keepLines w:val="0"/>
        <w:numPr>
          <w:ilvl w:val="0"/>
          <w:numId w:val="21"/>
        </w:numPr>
        <w:tabs>
          <w:tab w:val="clear" w:pos="426"/>
          <w:tab w:val="left" w:pos="851"/>
          <w:tab w:val="left" w:pos="1348"/>
        </w:tabs>
        <w:rPr>
          <w:rFonts w:ascii="Calibri" w:hAnsi="Calibri"/>
          <w:sz w:val="22"/>
          <w:szCs w:val="22"/>
        </w:rPr>
      </w:pPr>
      <w:r w:rsidRPr="000D2AFF">
        <w:rPr>
          <w:rFonts w:ascii="Calibri" w:hAnsi="Calibri"/>
          <w:sz w:val="22"/>
          <w:szCs w:val="22"/>
        </w:rPr>
        <w:t xml:space="preserve">část díla dle čl. II. odst. 2. písm. </w:t>
      </w:r>
      <w:r w:rsidR="00BC757D">
        <w:rPr>
          <w:rFonts w:ascii="Calibri" w:hAnsi="Calibri"/>
          <w:sz w:val="22"/>
          <w:szCs w:val="22"/>
        </w:rPr>
        <w:t>f</w:t>
      </w:r>
      <w:r w:rsidRPr="000D2AFF">
        <w:rPr>
          <w:rFonts w:ascii="Calibri" w:hAnsi="Calibri"/>
          <w:sz w:val="22"/>
          <w:szCs w:val="22"/>
        </w:rPr>
        <w:t>) této smlouvy (</w:t>
      </w:r>
      <w:r w:rsidRPr="000D2AFF">
        <w:rPr>
          <w:rFonts w:ascii="Calibri" w:hAnsi="Calibri"/>
          <w:bCs/>
          <w:i/>
          <w:sz w:val="22"/>
          <w:szCs w:val="22"/>
        </w:rPr>
        <w:t>výkon autorského dozoru</w:t>
      </w:r>
      <w:r w:rsidRPr="000D2AFF">
        <w:rPr>
          <w:rFonts w:ascii="Calibri" w:hAnsi="Calibri"/>
          <w:bCs/>
          <w:sz w:val="22"/>
          <w:szCs w:val="22"/>
        </w:rPr>
        <w:t xml:space="preserve">) </w:t>
      </w:r>
      <w:r w:rsidRPr="000D2AFF">
        <w:rPr>
          <w:rFonts w:ascii="Calibri" w:hAnsi="Calibri"/>
          <w:b/>
          <w:bCs/>
          <w:sz w:val="22"/>
          <w:szCs w:val="22"/>
        </w:rPr>
        <w:t xml:space="preserve">po celou dobu provádění příslušné stavby </w:t>
      </w:r>
      <w:r w:rsidRPr="000D2AFF">
        <w:rPr>
          <w:rFonts w:ascii="Calibri" w:hAnsi="Calibri"/>
          <w:bCs/>
          <w:sz w:val="22"/>
          <w:szCs w:val="22"/>
        </w:rPr>
        <w:t xml:space="preserve">(předpokládaná doba provádění stavby je </w:t>
      </w:r>
      <w:r w:rsidR="0008608A">
        <w:rPr>
          <w:rFonts w:ascii="Calibri" w:hAnsi="Calibri"/>
          <w:bCs/>
          <w:sz w:val="22"/>
          <w:szCs w:val="22"/>
        </w:rPr>
        <w:t xml:space="preserve">8 </w:t>
      </w:r>
      <w:r w:rsidRPr="000D2AFF">
        <w:rPr>
          <w:rFonts w:ascii="Calibri" w:hAnsi="Calibri"/>
          <w:bCs/>
          <w:sz w:val="22"/>
          <w:szCs w:val="22"/>
        </w:rPr>
        <w:t>měsíců)</w:t>
      </w:r>
      <w:r w:rsidRPr="000D2AFF">
        <w:rPr>
          <w:rFonts w:ascii="Calibri" w:hAnsi="Calibri"/>
          <w:b/>
          <w:bCs/>
          <w:sz w:val="22"/>
          <w:szCs w:val="22"/>
        </w:rPr>
        <w:t>, přičemž objednatel se zavazuje oznámit zhotoviteli termín zahájení výkonu autorského dozoru alespoň 5 pracovních dnů předem</w:t>
      </w:r>
      <w:r w:rsidR="00BE1DCD">
        <w:rPr>
          <w:rFonts w:ascii="Calibri" w:hAnsi="Calibri"/>
          <w:bCs/>
          <w:sz w:val="22"/>
          <w:szCs w:val="22"/>
        </w:rPr>
        <w:t>.</w:t>
      </w:r>
    </w:p>
    <w:p w:rsidR="00750F08" w:rsidRPr="006C1ACC" w:rsidRDefault="00997889" w:rsidP="0091327A">
      <w:pPr>
        <w:widowControl w:val="0"/>
        <w:numPr>
          <w:ilvl w:val="0"/>
          <w:numId w:val="20"/>
        </w:numPr>
        <w:suppressAutoHyphens/>
        <w:spacing w:before="120" w:line="100" w:lineRule="atLeast"/>
        <w:ind w:left="426" w:hanging="426"/>
        <w:jc w:val="both"/>
        <w:rPr>
          <w:rFonts w:ascii="Calibri" w:hAnsi="Calibri"/>
          <w:bCs/>
          <w:sz w:val="22"/>
          <w:szCs w:val="22"/>
        </w:rPr>
      </w:pPr>
      <w:r>
        <w:rPr>
          <w:rFonts w:ascii="Calibri" w:hAnsi="Calibri"/>
          <w:bCs/>
          <w:sz w:val="22"/>
          <w:szCs w:val="22"/>
        </w:rPr>
        <w:t xml:space="preserve">Lhůty dle </w:t>
      </w:r>
      <w:r w:rsidR="00750F08" w:rsidRPr="006C1ACC">
        <w:rPr>
          <w:rFonts w:ascii="Calibri" w:hAnsi="Calibri"/>
          <w:bCs/>
          <w:sz w:val="22"/>
          <w:szCs w:val="22"/>
        </w:rPr>
        <w:t xml:space="preserve">tohoto článku </w:t>
      </w:r>
      <w:r>
        <w:rPr>
          <w:rFonts w:ascii="Calibri" w:hAnsi="Calibri"/>
          <w:bCs/>
          <w:sz w:val="22"/>
          <w:szCs w:val="22"/>
        </w:rPr>
        <w:t xml:space="preserve">smlouvy </w:t>
      </w:r>
      <w:r w:rsidR="00750F08" w:rsidRPr="006C1ACC">
        <w:rPr>
          <w:rFonts w:ascii="Calibri" w:hAnsi="Calibri"/>
          <w:bCs/>
          <w:sz w:val="22"/>
          <w:szCs w:val="22"/>
        </w:rPr>
        <w:t>nejsou dotčeny případnou překážkou na straně zhotovitele, v důsledku které zhotovitel nebude schopen po určitou dobu provádět dílo dle této smlouvy. Za překážku na straně zhotovitele se považuje zejména nezajištění potřebných podkladů a průzkumů zhotovitelem pro provádění díla dle čl. II. této smlouvy, jako i ostatní překážky, jež nebyly prokazatelně vyvolány porušením povinností objednatele dle této smlouvy.</w:t>
      </w:r>
    </w:p>
    <w:p w:rsidR="00750F08" w:rsidRPr="006C1ACC" w:rsidRDefault="00750F08" w:rsidP="00750F08">
      <w:pPr>
        <w:pStyle w:val="Smlouva2"/>
        <w:rPr>
          <w:rFonts w:ascii="Calibri" w:hAnsi="Calibri"/>
          <w:bCs/>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IV.</w:t>
      </w:r>
    </w:p>
    <w:p w:rsidR="00750F08" w:rsidRPr="006C1ACC" w:rsidRDefault="00750F08" w:rsidP="00750F08">
      <w:pPr>
        <w:pStyle w:val="Nadpis21"/>
        <w:tabs>
          <w:tab w:val="left" w:pos="284"/>
        </w:tabs>
        <w:jc w:val="center"/>
        <w:rPr>
          <w:rFonts w:ascii="Calibri" w:hAnsi="Calibri"/>
          <w:sz w:val="22"/>
          <w:szCs w:val="22"/>
        </w:rPr>
      </w:pPr>
      <w:r w:rsidRPr="006C1ACC">
        <w:rPr>
          <w:rFonts w:ascii="Calibri" w:hAnsi="Calibri"/>
          <w:b/>
          <w:sz w:val="22"/>
          <w:szCs w:val="22"/>
        </w:rPr>
        <w:t>Cena díla</w:t>
      </w:r>
    </w:p>
    <w:p w:rsidR="00750F08" w:rsidRPr="003B5608" w:rsidRDefault="00750F08" w:rsidP="0091327A">
      <w:pPr>
        <w:numPr>
          <w:ilvl w:val="0"/>
          <w:numId w:val="17"/>
        </w:numPr>
        <w:tabs>
          <w:tab w:val="clear" w:pos="360"/>
          <w:tab w:val="left" w:pos="426"/>
          <w:tab w:val="left" w:pos="7380"/>
        </w:tabs>
        <w:suppressAutoHyphens/>
        <w:spacing w:before="120" w:after="120" w:line="100" w:lineRule="atLeast"/>
        <w:ind w:left="426" w:hanging="426"/>
        <w:jc w:val="both"/>
        <w:rPr>
          <w:rFonts w:ascii="Calibri" w:hAnsi="Calibri"/>
        </w:rPr>
      </w:pPr>
      <w:r w:rsidRPr="006C1ACC">
        <w:rPr>
          <w:rFonts w:ascii="Calibri" w:hAnsi="Calibri"/>
          <w:sz w:val="22"/>
          <w:szCs w:val="22"/>
        </w:rPr>
        <w:t xml:space="preserve">Cena za provedení díla, resp. jeho jednotlivých částí, je </w:t>
      </w:r>
      <w:r w:rsidR="00972848">
        <w:rPr>
          <w:rFonts w:ascii="Calibri" w:hAnsi="Calibri"/>
          <w:sz w:val="22"/>
          <w:szCs w:val="22"/>
        </w:rPr>
        <w:t>sjednána</w:t>
      </w:r>
      <w:r w:rsidRPr="006C1ACC">
        <w:rPr>
          <w:rFonts w:ascii="Calibri" w:hAnsi="Calibri"/>
          <w:sz w:val="22"/>
          <w:szCs w:val="22"/>
        </w:rPr>
        <w:t xml:space="preserve"> dohodou smluvních stran takto: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394"/>
        <w:gridCol w:w="3402"/>
      </w:tblGrid>
      <w:tr w:rsidR="003B5608" w:rsidRPr="003B5608" w:rsidTr="00337595">
        <w:trPr>
          <w:cantSplit/>
          <w:tblHeader/>
        </w:trPr>
        <w:tc>
          <w:tcPr>
            <w:tcW w:w="850" w:type="dxa"/>
            <w:shd w:val="clear" w:color="auto" w:fill="BFBFBF"/>
          </w:tcPr>
          <w:p w:rsidR="003B5608" w:rsidRPr="003B5608" w:rsidRDefault="003B5608" w:rsidP="003B5608">
            <w:pPr>
              <w:jc w:val="center"/>
              <w:rPr>
                <w:rFonts w:ascii="Calibri" w:eastAsia="Calibri" w:hAnsi="Calibri"/>
              </w:rPr>
            </w:pPr>
          </w:p>
        </w:tc>
        <w:tc>
          <w:tcPr>
            <w:tcW w:w="4394" w:type="dxa"/>
            <w:shd w:val="clear" w:color="auto" w:fill="BFBFBF"/>
            <w:vAlign w:val="center"/>
          </w:tcPr>
          <w:p w:rsidR="003B5608" w:rsidRPr="003B5608" w:rsidRDefault="003B5608" w:rsidP="003B5608">
            <w:pPr>
              <w:jc w:val="center"/>
              <w:rPr>
                <w:rFonts w:ascii="Calibri" w:eastAsia="Calibri" w:hAnsi="Calibri"/>
              </w:rPr>
            </w:pPr>
          </w:p>
          <w:p w:rsidR="003B5608" w:rsidRPr="003B5608" w:rsidRDefault="003B5608" w:rsidP="003B5608">
            <w:pPr>
              <w:jc w:val="center"/>
              <w:rPr>
                <w:rFonts w:ascii="Calibri" w:eastAsia="Calibri" w:hAnsi="Calibri"/>
                <w:b/>
              </w:rPr>
            </w:pPr>
            <w:r>
              <w:rPr>
                <w:rFonts w:ascii="Calibri" w:eastAsia="Calibri" w:hAnsi="Calibri"/>
                <w:b/>
                <w:sz w:val="22"/>
                <w:szCs w:val="22"/>
              </w:rPr>
              <w:t>Část díla</w:t>
            </w:r>
          </w:p>
          <w:p w:rsidR="003B5608" w:rsidRPr="003B5608" w:rsidRDefault="003B5608" w:rsidP="003B5608">
            <w:pPr>
              <w:jc w:val="center"/>
              <w:rPr>
                <w:rFonts w:ascii="Calibri" w:eastAsia="Calibri" w:hAnsi="Calibri"/>
              </w:rPr>
            </w:pPr>
          </w:p>
        </w:tc>
        <w:tc>
          <w:tcPr>
            <w:tcW w:w="3402" w:type="dxa"/>
            <w:shd w:val="clear" w:color="auto" w:fill="BFBFBF"/>
            <w:vAlign w:val="center"/>
          </w:tcPr>
          <w:p w:rsidR="003B5608" w:rsidRPr="003B5608" w:rsidRDefault="003B5608" w:rsidP="003B5608">
            <w:pPr>
              <w:jc w:val="center"/>
              <w:rPr>
                <w:rFonts w:ascii="Calibri" w:eastAsia="Calibri" w:hAnsi="Calibri"/>
                <w:b/>
              </w:rPr>
            </w:pPr>
            <w:r w:rsidRPr="003B5608">
              <w:rPr>
                <w:rFonts w:ascii="Calibri" w:eastAsia="Calibri" w:hAnsi="Calibri"/>
                <w:b/>
                <w:sz w:val="22"/>
                <w:szCs w:val="22"/>
              </w:rPr>
              <w:t>Cena v Kč bez DPH</w:t>
            </w:r>
          </w:p>
        </w:tc>
      </w:tr>
      <w:tr w:rsidR="00337595" w:rsidRPr="003B5608" w:rsidTr="00044121">
        <w:trPr>
          <w:cantSplit/>
        </w:trPr>
        <w:tc>
          <w:tcPr>
            <w:tcW w:w="850" w:type="dxa"/>
            <w:vAlign w:val="center"/>
          </w:tcPr>
          <w:p w:rsidR="00337595" w:rsidRPr="00BC757D" w:rsidRDefault="00BC757D" w:rsidP="00044121">
            <w:pPr>
              <w:jc w:val="center"/>
              <w:rPr>
                <w:rFonts w:ascii="Calibri" w:eastAsia="Calibri" w:hAnsi="Calibri"/>
                <w:b/>
              </w:rPr>
            </w:pPr>
            <w:r w:rsidRPr="00BC757D">
              <w:rPr>
                <w:rFonts w:ascii="Calibri" w:eastAsia="Calibri" w:hAnsi="Calibri"/>
                <w:b/>
                <w:sz w:val="22"/>
                <w:szCs w:val="22"/>
              </w:rPr>
              <w:t>1.a</w:t>
            </w:r>
          </w:p>
        </w:tc>
        <w:tc>
          <w:tcPr>
            <w:tcW w:w="4394" w:type="dxa"/>
            <w:shd w:val="clear" w:color="auto" w:fill="auto"/>
            <w:vAlign w:val="center"/>
          </w:tcPr>
          <w:p w:rsidR="00337595" w:rsidRPr="00BC757D" w:rsidRDefault="00337595" w:rsidP="002C2762">
            <w:pPr>
              <w:jc w:val="center"/>
              <w:rPr>
                <w:rFonts w:ascii="Calibri" w:eastAsia="Calibri" w:hAnsi="Calibri"/>
                <w:b/>
              </w:rPr>
            </w:pPr>
            <w:r w:rsidRPr="00BC757D">
              <w:rPr>
                <w:rFonts w:ascii="Calibri" w:eastAsia="Calibri" w:hAnsi="Calibri"/>
                <w:b/>
                <w:sz w:val="22"/>
                <w:szCs w:val="22"/>
              </w:rPr>
              <w:t xml:space="preserve">zpracování DSP </w:t>
            </w:r>
          </w:p>
          <w:p w:rsidR="00337595" w:rsidRPr="00BC757D" w:rsidRDefault="00337595" w:rsidP="002C2762">
            <w:pPr>
              <w:jc w:val="center"/>
              <w:rPr>
                <w:rFonts w:ascii="Calibri" w:eastAsia="Calibri" w:hAnsi="Calibri"/>
              </w:rPr>
            </w:pPr>
            <w:r w:rsidRPr="00BC757D">
              <w:rPr>
                <w:rFonts w:ascii="Calibri" w:eastAsia="Calibri" w:hAnsi="Calibri"/>
                <w:sz w:val="22"/>
                <w:szCs w:val="22"/>
              </w:rPr>
              <w:t xml:space="preserve">(část </w:t>
            </w:r>
            <w:r w:rsidR="00BC757D" w:rsidRPr="00BC757D">
              <w:rPr>
                <w:rFonts w:ascii="Calibri" w:eastAsia="Calibri" w:hAnsi="Calibri"/>
                <w:sz w:val="22"/>
                <w:szCs w:val="22"/>
              </w:rPr>
              <w:t>díla dle čl. II. odst. 2 písm. a</w:t>
            </w:r>
            <w:r w:rsidRPr="00BC757D">
              <w:rPr>
                <w:rFonts w:ascii="Calibri" w:eastAsia="Calibri" w:hAnsi="Calibri"/>
                <w:sz w:val="22"/>
                <w:szCs w:val="22"/>
              </w:rPr>
              <w:t>) smlouvy)</w:t>
            </w:r>
          </w:p>
        </w:tc>
        <w:tc>
          <w:tcPr>
            <w:tcW w:w="3402" w:type="dxa"/>
            <w:shd w:val="clear" w:color="auto" w:fill="auto"/>
            <w:vAlign w:val="center"/>
          </w:tcPr>
          <w:p w:rsidR="00337595" w:rsidRPr="00BC757D" w:rsidRDefault="00337595" w:rsidP="002C2762">
            <w:pPr>
              <w:autoSpaceDE w:val="0"/>
              <w:autoSpaceDN w:val="0"/>
              <w:jc w:val="right"/>
              <w:rPr>
                <w:rFonts w:ascii="Calibri" w:eastAsia="Calibri" w:hAnsi="Calibri" w:cs="Arial"/>
                <w:color w:val="000000"/>
              </w:rPr>
            </w:pPr>
          </w:p>
        </w:tc>
      </w:tr>
      <w:tr w:rsidR="008D1AD1" w:rsidRPr="005E31C5" w:rsidTr="008D1AD1">
        <w:trPr>
          <w:cantSplit/>
        </w:trPr>
        <w:tc>
          <w:tcPr>
            <w:tcW w:w="850" w:type="dxa"/>
            <w:tcBorders>
              <w:top w:val="single" w:sz="4" w:space="0" w:color="auto"/>
              <w:left w:val="single" w:sz="4" w:space="0" w:color="auto"/>
              <w:bottom w:val="single" w:sz="4" w:space="0" w:color="auto"/>
              <w:right w:val="single" w:sz="4" w:space="0" w:color="auto"/>
            </w:tcBorders>
            <w:vAlign w:val="center"/>
          </w:tcPr>
          <w:p w:rsidR="008D1AD1" w:rsidRPr="00BC757D" w:rsidRDefault="008D1AD1" w:rsidP="008D1AD1">
            <w:pPr>
              <w:jc w:val="center"/>
              <w:rPr>
                <w:rFonts w:ascii="Calibri" w:eastAsia="Calibri" w:hAnsi="Calibri"/>
                <w:b/>
                <w:sz w:val="22"/>
                <w:szCs w:val="22"/>
              </w:rPr>
            </w:pPr>
            <w:r w:rsidRPr="00BC757D">
              <w:rPr>
                <w:rFonts w:ascii="Calibri" w:eastAsia="Calibri" w:hAnsi="Calibri"/>
                <w:b/>
                <w:sz w:val="22"/>
                <w:szCs w:val="22"/>
              </w:rPr>
              <w:t>1.</w:t>
            </w:r>
            <w:r w:rsidR="00BC757D" w:rsidRPr="00BC757D">
              <w:rPr>
                <w:rFonts w:ascii="Calibri" w:eastAsia="Calibri" w:hAnsi="Calibri"/>
                <w:b/>
                <w:sz w:val="22"/>
                <w:szCs w:val="22"/>
              </w:rPr>
              <w:t>b</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1AD1" w:rsidRPr="00BC757D" w:rsidRDefault="008D1AD1" w:rsidP="00BC757D">
            <w:pPr>
              <w:jc w:val="center"/>
              <w:rPr>
                <w:rFonts w:ascii="Calibri" w:eastAsia="Calibri" w:hAnsi="Calibri"/>
                <w:b/>
                <w:sz w:val="22"/>
                <w:szCs w:val="22"/>
              </w:rPr>
            </w:pPr>
            <w:r w:rsidRPr="00BC757D">
              <w:rPr>
                <w:rFonts w:ascii="Calibri" w:eastAsia="Calibri" w:hAnsi="Calibri"/>
                <w:b/>
                <w:sz w:val="22"/>
                <w:szCs w:val="22"/>
              </w:rPr>
              <w:t xml:space="preserve">zpracování DPS </w:t>
            </w:r>
          </w:p>
          <w:p w:rsidR="008D1AD1" w:rsidRPr="00BC757D" w:rsidRDefault="008D1AD1" w:rsidP="008D1AD1">
            <w:pPr>
              <w:jc w:val="center"/>
              <w:rPr>
                <w:rFonts w:ascii="Calibri" w:eastAsia="Calibri" w:hAnsi="Calibri"/>
                <w:sz w:val="22"/>
                <w:szCs w:val="22"/>
              </w:rPr>
            </w:pPr>
            <w:r w:rsidRPr="00BC757D">
              <w:rPr>
                <w:rFonts w:ascii="Calibri" w:eastAsia="Calibri" w:hAnsi="Calibri"/>
                <w:sz w:val="22"/>
                <w:szCs w:val="22"/>
              </w:rPr>
              <w:t xml:space="preserve">(část díla dle čl. II. odst. 2 písm. </w:t>
            </w:r>
            <w:r w:rsidR="00BC757D" w:rsidRPr="00BC757D">
              <w:rPr>
                <w:rFonts w:ascii="Calibri" w:eastAsia="Calibri" w:hAnsi="Calibri"/>
                <w:sz w:val="22"/>
                <w:szCs w:val="22"/>
              </w:rPr>
              <w:t>b</w:t>
            </w:r>
            <w:r w:rsidRPr="00BC757D">
              <w:rPr>
                <w:rFonts w:ascii="Calibri" w:eastAsia="Calibri" w:hAnsi="Calibri"/>
                <w:sz w:val="22"/>
                <w:szCs w:val="22"/>
              </w:rPr>
              <w:t>) smlouvy)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D1AD1" w:rsidRPr="00BC757D" w:rsidRDefault="008D1AD1" w:rsidP="00BC757D">
            <w:pPr>
              <w:autoSpaceDE w:val="0"/>
              <w:autoSpaceDN w:val="0"/>
              <w:jc w:val="right"/>
              <w:rPr>
                <w:rFonts w:ascii="Calibri" w:eastAsia="Calibri" w:hAnsi="Calibri" w:cs="Arial"/>
                <w:color w:val="000000"/>
              </w:rPr>
            </w:pPr>
          </w:p>
        </w:tc>
      </w:tr>
      <w:tr w:rsidR="00BC757D" w:rsidRPr="005E31C5" w:rsidTr="008D1AD1">
        <w:trPr>
          <w:cantSplit/>
        </w:trPr>
        <w:tc>
          <w:tcPr>
            <w:tcW w:w="850" w:type="dxa"/>
            <w:tcBorders>
              <w:top w:val="single" w:sz="4" w:space="0" w:color="auto"/>
              <w:left w:val="single" w:sz="4" w:space="0" w:color="auto"/>
              <w:bottom w:val="single" w:sz="4" w:space="0" w:color="auto"/>
              <w:right w:val="single" w:sz="4" w:space="0" w:color="auto"/>
            </w:tcBorders>
            <w:vAlign w:val="center"/>
          </w:tcPr>
          <w:p w:rsidR="00BC757D" w:rsidRPr="00BC757D" w:rsidRDefault="00BC757D" w:rsidP="00BC757D">
            <w:pPr>
              <w:jc w:val="center"/>
              <w:rPr>
                <w:rFonts w:ascii="Calibri" w:eastAsia="Calibri" w:hAnsi="Calibri"/>
                <w:b/>
                <w:sz w:val="22"/>
                <w:szCs w:val="22"/>
              </w:rPr>
            </w:pPr>
            <w:r w:rsidRPr="00BC757D">
              <w:rPr>
                <w:rFonts w:ascii="Calibri" w:eastAsia="Calibri" w:hAnsi="Calibri"/>
                <w:b/>
                <w:sz w:val="22"/>
                <w:szCs w:val="22"/>
              </w:rPr>
              <w:t>1.c</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757D" w:rsidRPr="00BC757D" w:rsidRDefault="00BC757D" w:rsidP="00BC757D">
            <w:pPr>
              <w:jc w:val="center"/>
              <w:rPr>
                <w:rFonts w:ascii="Calibri" w:eastAsia="Calibri" w:hAnsi="Calibri"/>
                <w:b/>
              </w:rPr>
            </w:pPr>
            <w:r w:rsidRPr="00BC757D">
              <w:rPr>
                <w:rFonts w:ascii="Calibri" w:eastAsia="Calibri" w:hAnsi="Calibri"/>
                <w:b/>
                <w:sz w:val="22"/>
                <w:szCs w:val="22"/>
              </w:rPr>
              <w:t xml:space="preserve">výkon inženýrské činnosti – zajištění </w:t>
            </w:r>
          </w:p>
          <w:p w:rsidR="00BC757D" w:rsidRPr="00BC757D" w:rsidRDefault="00BC757D" w:rsidP="00BC757D">
            <w:pPr>
              <w:jc w:val="center"/>
              <w:rPr>
                <w:rFonts w:ascii="Calibri" w:eastAsia="Calibri" w:hAnsi="Calibri"/>
                <w:b/>
              </w:rPr>
            </w:pPr>
            <w:r w:rsidRPr="00BC757D">
              <w:rPr>
                <w:rFonts w:ascii="Calibri" w:eastAsia="Calibri" w:hAnsi="Calibri"/>
                <w:b/>
                <w:sz w:val="22"/>
                <w:szCs w:val="22"/>
              </w:rPr>
              <w:t xml:space="preserve">pravomocného stavebního povolení </w:t>
            </w:r>
          </w:p>
          <w:p w:rsidR="00BC757D" w:rsidRPr="00BC757D" w:rsidRDefault="00BC757D" w:rsidP="00BC757D">
            <w:pPr>
              <w:jc w:val="center"/>
              <w:rPr>
                <w:rFonts w:ascii="Calibri" w:eastAsia="Calibri" w:hAnsi="Calibri"/>
                <w:b/>
                <w:sz w:val="22"/>
                <w:szCs w:val="22"/>
              </w:rPr>
            </w:pPr>
            <w:r w:rsidRPr="00BC757D">
              <w:rPr>
                <w:rFonts w:ascii="Calibri" w:eastAsia="Calibri" w:hAnsi="Calibri"/>
                <w:sz w:val="22"/>
                <w:szCs w:val="22"/>
              </w:rPr>
              <w:t xml:space="preserve">(část díla dle čl. II. odst. 2 písm. </w:t>
            </w:r>
            <w:r>
              <w:rPr>
                <w:rFonts w:ascii="Calibri" w:eastAsia="Calibri" w:hAnsi="Calibri"/>
                <w:sz w:val="22"/>
                <w:szCs w:val="22"/>
              </w:rPr>
              <w:t>d</w:t>
            </w:r>
            <w:r w:rsidRPr="00BC757D">
              <w:rPr>
                <w:rFonts w:ascii="Calibri" w:eastAsia="Calibri" w:hAnsi="Calibri"/>
                <w:sz w:val="22"/>
                <w:szCs w:val="22"/>
              </w:rPr>
              <w:t>) smlouvy)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C757D" w:rsidRPr="00BC757D" w:rsidRDefault="00BC757D" w:rsidP="00BC757D">
            <w:pPr>
              <w:autoSpaceDE w:val="0"/>
              <w:autoSpaceDN w:val="0"/>
              <w:jc w:val="right"/>
              <w:rPr>
                <w:rFonts w:ascii="Calibri" w:eastAsia="Calibri" w:hAnsi="Calibri" w:cs="Arial"/>
                <w:color w:val="000000"/>
              </w:rPr>
            </w:pPr>
          </w:p>
        </w:tc>
      </w:tr>
      <w:tr w:rsidR="00BC757D" w:rsidRPr="005E31C5" w:rsidTr="008D1AD1">
        <w:trPr>
          <w:cantSplit/>
        </w:trPr>
        <w:tc>
          <w:tcPr>
            <w:tcW w:w="850" w:type="dxa"/>
            <w:tcBorders>
              <w:top w:val="single" w:sz="4" w:space="0" w:color="auto"/>
              <w:left w:val="single" w:sz="4" w:space="0" w:color="auto"/>
              <w:bottom w:val="single" w:sz="4" w:space="0" w:color="auto"/>
              <w:right w:val="single" w:sz="4" w:space="0" w:color="auto"/>
            </w:tcBorders>
            <w:vAlign w:val="center"/>
          </w:tcPr>
          <w:p w:rsidR="00BC757D" w:rsidRPr="00BC757D" w:rsidRDefault="00BC757D" w:rsidP="00BC757D">
            <w:pPr>
              <w:jc w:val="center"/>
              <w:rPr>
                <w:rFonts w:ascii="Calibri" w:eastAsia="Calibri" w:hAnsi="Calibri"/>
                <w:b/>
                <w:sz w:val="22"/>
                <w:szCs w:val="22"/>
              </w:rPr>
            </w:pPr>
            <w:r w:rsidRPr="00BC757D">
              <w:rPr>
                <w:rFonts w:ascii="Calibri" w:eastAsia="Calibri" w:hAnsi="Calibri"/>
                <w:b/>
                <w:sz w:val="22"/>
                <w:szCs w:val="22"/>
              </w:rPr>
              <w:t>1.d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757D" w:rsidRPr="0079596B" w:rsidRDefault="00BC757D" w:rsidP="00BC757D">
            <w:pPr>
              <w:jc w:val="center"/>
              <w:rPr>
                <w:rFonts w:ascii="Calibri" w:hAnsi="Calibri"/>
                <w:b/>
                <w:sz w:val="22"/>
                <w:szCs w:val="22"/>
              </w:rPr>
            </w:pPr>
            <w:r w:rsidRPr="0079596B">
              <w:rPr>
                <w:rFonts w:ascii="Calibri" w:hAnsi="Calibri"/>
                <w:b/>
                <w:sz w:val="22"/>
                <w:szCs w:val="22"/>
              </w:rPr>
              <w:t>součinnost při přípravě a realizaci zadávacího řízení na zhotovitele stavby</w:t>
            </w:r>
          </w:p>
          <w:p w:rsidR="00BC757D" w:rsidRPr="00BC757D" w:rsidRDefault="00BC757D" w:rsidP="00BC757D">
            <w:pPr>
              <w:jc w:val="center"/>
              <w:rPr>
                <w:rFonts w:ascii="Calibri" w:eastAsia="Calibri" w:hAnsi="Calibri"/>
                <w:b/>
                <w:sz w:val="22"/>
                <w:szCs w:val="22"/>
              </w:rPr>
            </w:pPr>
            <w:r w:rsidRPr="00BC757D">
              <w:rPr>
                <w:rFonts w:ascii="Calibri" w:eastAsia="Calibri" w:hAnsi="Calibri"/>
                <w:sz w:val="22"/>
                <w:szCs w:val="22"/>
              </w:rPr>
              <w:t xml:space="preserve">(část díla dle čl. II. odst. 2 písm. </w:t>
            </w:r>
            <w:r>
              <w:rPr>
                <w:rFonts w:ascii="Calibri" w:eastAsia="Calibri" w:hAnsi="Calibri"/>
                <w:sz w:val="22"/>
                <w:szCs w:val="22"/>
              </w:rPr>
              <w:t>e</w:t>
            </w:r>
            <w:r w:rsidRPr="00BC757D">
              <w:rPr>
                <w:rFonts w:ascii="Calibri" w:eastAsia="Calibri" w:hAnsi="Calibri"/>
                <w:sz w:val="22"/>
                <w:szCs w:val="22"/>
              </w:rPr>
              <w:t>) smlouvy)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C757D" w:rsidRPr="00BC757D" w:rsidRDefault="00BC757D" w:rsidP="00BC757D">
            <w:pPr>
              <w:autoSpaceDE w:val="0"/>
              <w:autoSpaceDN w:val="0"/>
              <w:jc w:val="right"/>
              <w:rPr>
                <w:rFonts w:ascii="Calibri" w:eastAsia="Calibri" w:hAnsi="Calibri" w:cs="Arial"/>
                <w:color w:val="000000"/>
              </w:rPr>
            </w:pPr>
          </w:p>
        </w:tc>
      </w:tr>
      <w:tr w:rsidR="008D1AD1" w:rsidRPr="005E31C5" w:rsidTr="008D1AD1">
        <w:trPr>
          <w:cantSplit/>
        </w:trPr>
        <w:tc>
          <w:tcPr>
            <w:tcW w:w="850" w:type="dxa"/>
            <w:tcBorders>
              <w:top w:val="single" w:sz="4" w:space="0" w:color="auto"/>
              <w:left w:val="single" w:sz="4" w:space="0" w:color="auto"/>
              <w:bottom w:val="single" w:sz="4" w:space="0" w:color="auto"/>
              <w:right w:val="single" w:sz="4" w:space="0" w:color="auto"/>
            </w:tcBorders>
            <w:vAlign w:val="center"/>
          </w:tcPr>
          <w:p w:rsidR="008D1AD1" w:rsidRPr="00BC757D" w:rsidRDefault="00BC757D" w:rsidP="00BC757D">
            <w:pPr>
              <w:jc w:val="center"/>
              <w:rPr>
                <w:rFonts w:ascii="Calibri" w:eastAsia="Calibri" w:hAnsi="Calibri"/>
                <w:b/>
                <w:sz w:val="22"/>
                <w:szCs w:val="22"/>
              </w:rPr>
            </w:pPr>
            <w:r w:rsidRPr="00BC757D">
              <w:rPr>
                <w:rFonts w:ascii="Calibri" w:eastAsia="Calibri" w:hAnsi="Calibri"/>
                <w:b/>
                <w:sz w:val="22"/>
                <w:szCs w:val="22"/>
              </w:rPr>
              <w:t>1.e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1AD1" w:rsidRPr="00BC757D" w:rsidRDefault="008D1AD1" w:rsidP="00BC757D">
            <w:pPr>
              <w:jc w:val="center"/>
              <w:rPr>
                <w:rFonts w:ascii="Calibri" w:eastAsia="Calibri" w:hAnsi="Calibri"/>
                <w:b/>
                <w:sz w:val="22"/>
                <w:szCs w:val="22"/>
              </w:rPr>
            </w:pPr>
            <w:r w:rsidRPr="00BC757D">
              <w:rPr>
                <w:rFonts w:ascii="Calibri" w:eastAsia="Calibri" w:hAnsi="Calibri"/>
                <w:b/>
                <w:sz w:val="22"/>
                <w:szCs w:val="22"/>
              </w:rPr>
              <w:t xml:space="preserve">výkon autorského dozoru </w:t>
            </w:r>
          </w:p>
          <w:p w:rsidR="008D1AD1" w:rsidRPr="00BC757D" w:rsidRDefault="008D1AD1" w:rsidP="00BC757D">
            <w:pPr>
              <w:jc w:val="center"/>
              <w:rPr>
                <w:rFonts w:ascii="Calibri" w:eastAsia="Calibri" w:hAnsi="Calibri"/>
                <w:sz w:val="22"/>
                <w:szCs w:val="22"/>
              </w:rPr>
            </w:pPr>
            <w:r w:rsidRPr="00BC757D">
              <w:rPr>
                <w:rFonts w:ascii="Calibri" w:eastAsia="Calibri" w:hAnsi="Calibri"/>
                <w:sz w:val="22"/>
                <w:szCs w:val="22"/>
              </w:rPr>
              <w:t xml:space="preserve">(část díla dle čl. II. odst. 2 písm. </w:t>
            </w:r>
            <w:r w:rsidR="00BC757D">
              <w:rPr>
                <w:rFonts w:ascii="Calibri" w:eastAsia="Calibri" w:hAnsi="Calibri"/>
                <w:sz w:val="22"/>
                <w:szCs w:val="22"/>
              </w:rPr>
              <w:t>f</w:t>
            </w:r>
            <w:r w:rsidRPr="00BC757D">
              <w:rPr>
                <w:rFonts w:ascii="Calibri" w:eastAsia="Calibri" w:hAnsi="Calibri"/>
                <w:sz w:val="22"/>
                <w:szCs w:val="22"/>
              </w:rPr>
              <w:t>) smlouvy)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D1AD1" w:rsidRPr="00BC757D" w:rsidRDefault="008D1AD1" w:rsidP="00BC757D">
            <w:pPr>
              <w:autoSpaceDE w:val="0"/>
              <w:autoSpaceDN w:val="0"/>
              <w:jc w:val="right"/>
              <w:rPr>
                <w:rFonts w:ascii="Calibri" w:eastAsia="Calibri" w:hAnsi="Calibri" w:cs="Arial"/>
                <w:color w:val="000000"/>
              </w:rPr>
            </w:pPr>
            <w:r w:rsidRPr="00BC757D">
              <w:rPr>
                <w:rFonts w:ascii="Calibri" w:eastAsia="Calibri" w:hAnsi="Calibri" w:cs="Arial"/>
                <w:color w:val="000000"/>
              </w:rPr>
              <w:t>/měsíčně</w:t>
            </w:r>
          </w:p>
        </w:tc>
      </w:tr>
    </w:tbl>
    <w:p w:rsidR="00750F08" w:rsidRDefault="00750F08" w:rsidP="00750F08">
      <w:pPr>
        <w:ind w:left="2835" w:hanging="2409"/>
        <w:jc w:val="both"/>
        <w:rPr>
          <w:rFonts w:ascii="Calibri" w:hAnsi="Calibri"/>
          <w:sz w:val="22"/>
          <w:szCs w:val="22"/>
          <w:highlight w:val="yellow"/>
        </w:rPr>
      </w:pPr>
    </w:p>
    <w:p w:rsidR="00750F08" w:rsidRPr="00972848" w:rsidRDefault="00750F08" w:rsidP="00750F08">
      <w:pPr>
        <w:ind w:left="2835" w:hanging="2409"/>
        <w:jc w:val="both"/>
        <w:rPr>
          <w:rFonts w:ascii="Calibri" w:hAnsi="Calibri"/>
          <w:i/>
          <w:sz w:val="22"/>
          <w:szCs w:val="22"/>
          <w:highlight w:val="lightGray"/>
        </w:rPr>
      </w:pPr>
      <w:r w:rsidRPr="00972848">
        <w:rPr>
          <w:rFonts w:ascii="Calibri" w:hAnsi="Calibri"/>
          <w:b/>
          <w:i/>
          <w:sz w:val="22"/>
          <w:szCs w:val="22"/>
          <w:highlight w:val="lightGray"/>
        </w:rPr>
        <w:t xml:space="preserve">Pokyny pro </w:t>
      </w:r>
      <w:r w:rsidR="00144EE8" w:rsidRPr="00972848">
        <w:rPr>
          <w:rFonts w:ascii="Calibri" w:hAnsi="Calibri"/>
          <w:b/>
          <w:i/>
          <w:sz w:val="22"/>
          <w:szCs w:val="22"/>
          <w:highlight w:val="lightGray"/>
        </w:rPr>
        <w:t>účastníky</w:t>
      </w:r>
      <w:r w:rsidRPr="00972848">
        <w:rPr>
          <w:rFonts w:ascii="Calibri" w:hAnsi="Calibri"/>
          <w:b/>
          <w:i/>
          <w:sz w:val="22"/>
          <w:szCs w:val="22"/>
          <w:highlight w:val="lightGray"/>
        </w:rPr>
        <w:t>:</w:t>
      </w:r>
      <w:r w:rsidRPr="00972848">
        <w:rPr>
          <w:rFonts w:ascii="Calibri" w:hAnsi="Calibri"/>
          <w:i/>
          <w:sz w:val="22"/>
          <w:szCs w:val="22"/>
          <w:highlight w:val="lightGray"/>
        </w:rPr>
        <w:t xml:space="preserve"> </w:t>
      </w:r>
      <w:r w:rsidRPr="00972848">
        <w:rPr>
          <w:rFonts w:ascii="Calibri" w:hAnsi="Calibri"/>
          <w:i/>
          <w:sz w:val="22"/>
          <w:szCs w:val="22"/>
          <w:highlight w:val="lightGray"/>
        </w:rPr>
        <w:tab/>
        <w:t xml:space="preserve">Při zpracování návrhu na uzavření smlouvy jako součásti nabídky na veřejnou zakázku doplní </w:t>
      </w:r>
      <w:r w:rsidR="00144EE8" w:rsidRPr="00972848">
        <w:rPr>
          <w:rFonts w:ascii="Calibri" w:hAnsi="Calibri"/>
          <w:i/>
          <w:sz w:val="22"/>
          <w:szCs w:val="22"/>
          <w:highlight w:val="lightGray"/>
        </w:rPr>
        <w:t>účastníc</w:t>
      </w:r>
      <w:r w:rsidRPr="00972848">
        <w:rPr>
          <w:rFonts w:ascii="Calibri" w:hAnsi="Calibri"/>
          <w:i/>
          <w:sz w:val="22"/>
          <w:szCs w:val="22"/>
          <w:highlight w:val="lightGray"/>
        </w:rPr>
        <w:t>i nabídkovou cenu v předepsaném členění.</w:t>
      </w:r>
      <w:r w:rsidR="00972848" w:rsidRPr="00972848">
        <w:rPr>
          <w:rFonts w:ascii="Calibri" w:hAnsi="Calibri"/>
          <w:i/>
          <w:sz w:val="22"/>
          <w:szCs w:val="22"/>
          <w:highlight w:val="lightGray"/>
        </w:rPr>
        <w:t>*</w:t>
      </w:r>
    </w:p>
    <w:p w:rsidR="00972848" w:rsidRPr="00972848" w:rsidRDefault="00972848" w:rsidP="00972848">
      <w:pPr>
        <w:suppressAutoHyphens/>
        <w:spacing w:line="100" w:lineRule="atLeast"/>
        <w:ind w:firstLine="426"/>
        <w:rPr>
          <w:rFonts w:ascii="Calibri" w:hAnsi="Calibri"/>
          <w:b/>
          <w:iCs/>
          <w:color w:val="000000"/>
          <w:kern w:val="1"/>
          <w:sz w:val="22"/>
          <w:szCs w:val="22"/>
          <w:lang w:eastAsia="ar-SA"/>
        </w:rPr>
      </w:pPr>
      <w:r w:rsidRPr="00972848">
        <w:rPr>
          <w:rFonts w:ascii="Calibri" w:hAnsi="Calibri"/>
          <w:b/>
          <w:iCs/>
          <w:color w:val="000000"/>
          <w:kern w:val="1"/>
          <w:sz w:val="22"/>
          <w:szCs w:val="22"/>
          <w:highlight w:val="lightGray"/>
          <w:lang w:eastAsia="ar-SA"/>
        </w:rPr>
        <w:t>*</w:t>
      </w:r>
      <w:r w:rsidRPr="00972848">
        <w:rPr>
          <w:rFonts w:ascii="Calibri" w:hAnsi="Calibri"/>
          <w:b/>
          <w:i/>
          <w:iCs/>
          <w:color w:val="000000"/>
          <w:kern w:val="1"/>
          <w:sz w:val="22"/>
          <w:szCs w:val="22"/>
          <w:highlight w:val="lightGray"/>
          <w:lang w:eastAsia="ar-SA"/>
        </w:rPr>
        <w:t>Tento text není součástí smlouvy! Účastník jej při zpracování návrhu smlouvy vymaže!</w:t>
      </w:r>
    </w:p>
    <w:p w:rsidR="00972848" w:rsidRPr="00D37BA9" w:rsidRDefault="00972848" w:rsidP="00750F08">
      <w:pPr>
        <w:ind w:left="2835" w:hanging="2409"/>
        <w:jc w:val="both"/>
        <w:rPr>
          <w:rFonts w:ascii="Calibri" w:hAnsi="Calibri"/>
          <w:sz w:val="22"/>
          <w:szCs w:val="22"/>
        </w:rPr>
      </w:pPr>
    </w:p>
    <w:p w:rsidR="00750F08" w:rsidRPr="006C1ACC" w:rsidRDefault="00750F08" w:rsidP="0091327A">
      <w:pPr>
        <w:numPr>
          <w:ilvl w:val="0"/>
          <w:numId w:val="17"/>
        </w:numPr>
        <w:tabs>
          <w:tab w:val="clear" w:pos="360"/>
          <w:tab w:val="left" w:pos="426"/>
          <w:tab w:val="left" w:pos="7380"/>
        </w:tabs>
        <w:suppressAutoHyphens/>
        <w:spacing w:before="120" w:after="120" w:line="100" w:lineRule="atLeast"/>
        <w:ind w:left="426" w:hanging="426"/>
        <w:jc w:val="both"/>
        <w:rPr>
          <w:rFonts w:ascii="Calibri" w:hAnsi="Calibri"/>
          <w:sz w:val="22"/>
          <w:szCs w:val="22"/>
        </w:rPr>
      </w:pPr>
      <w:r w:rsidRPr="006C1ACC">
        <w:rPr>
          <w:rFonts w:ascii="Calibri" w:hAnsi="Calibri"/>
          <w:sz w:val="22"/>
          <w:szCs w:val="22"/>
        </w:rPr>
        <w:t>K cenám za provedení díla dle tohoto článku je zhotovitel oprávněn připočíst DPH dle aktuálně platné a účinné právní úpravy. Zhotovitel odpovídá za to, že jím účtovaná sazba daně z přidané hodnoty je stanovena v souladu s platnými a účinnými právními předpisy.</w:t>
      </w:r>
    </w:p>
    <w:p w:rsidR="00750F08" w:rsidRPr="006C1ACC" w:rsidRDefault="00750F08" w:rsidP="0091327A">
      <w:pPr>
        <w:numPr>
          <w:ilvl w:val="0"/>
          <w:numId w:val="17"/>
        </w:numPr>
        <w:tabs>
          <w:tab w:val="clear" w:pos="360"/>
          <w:tab w:val="left" w:pos="426"/>
          <w:tab w:val="left" w:pos="7380"/>
        </w:tabs>
        <w:suppressAutoHyphens/>
        <w:spacing w:before="120" w:after="120" w:line="100" w:lineRule="atLeast"/>
        <w:ind w:left="426" w:hanging="426"/>
        <w:jc w:val="both"/>
        <w:rPr>
          <w:rFonts w:ascii="Calibri" w:hAnsi="Calibri"/>
          <w:sz w:val="22"/>
          <w:szCs w:val="22"/>
        </w:rPr>
      </w:pPr>
      <w:r w:rsidRPr="006C1ACC">
        <w:rPr>
          <w:rFonts w:ascii="Calibri" w:hAnsi="Calibri"/>
          <w:sz w:val="22"/>
          <w:szCs w:val="22"/>
        </w:rPr>
        <w:t xml:space="preserve">Součástí sjednané ceny díla je veškeré plnění, které se zhotovitel na základě této smlouvy zavázal poskytnout objednateli. </w:t>
      </w:r>
    </w:p>
    <w:p w:rsidR="00750F08" w:rsidRPr="006C1ACC" w:rsidRDefault="00750F08" w:rsidP="00750F08">
      <w:pPr>
        <w:tabs>
          <w:tab w:val="left" w:pos="1980"/>
          <w:tab w:val="left" w:pos="7380"/>
        </w:tabs>
        <w:suppressAutoHyphens/>
        <w:spacing w:before="120" w:after="120" w:line="100" w:lineRule="atLeast"/>
        <w:ind w:left="397"/>
        <w:jc w:val="both"/>
        <w:rPr>
          <w:rFonts w:ascii="Calibri" w:hAnsi="Calibri"/>
          <w:sz w:val="22"/>
          <w:szCs w:val="22"/>
        </w:rPr>
      </w:pPr>
      <w:r w:rsidRPr="006C1ACC">
        <w:rPr>
          <w:rFonts w:ascii="Calibri" w:hAnsi="Calibri"/>
          <w:sz w:val="22"/>
          <w:szCs w:val="22"/>
        </w:rPr>
        <w:t>Cena díla sjednaná shora v odst. 1</w:t>
      </w:r>
      <w:r w:rsidR="005E31C5">
        <w:rPr>
          <w:rFonts w:ascii="Calibri" w:hAnsi="Calibri"/>
          <w:sz w:val="22"/>
          <w:szCs w:val="22"/>
        </w:rPr>
        <w:t xml:space="preserve"> a 2</w:t>
      </w:r>
      <w:r w:rsidRPr="006C1ACC">
        <w:rPr>
          <w:rFonts w:ascii="Calibri" w:hAnsi="Calibri"/>
          <w:sz w:val="22"/>
          <w:szCs w:val="22"/>
        </w:rPr>
        <w:t xml:space="preserve"> tak zahrnuje zejména, nikoliv však pouze:  </w:t>
      </w:r>
    </w:p>
    <w:p w:rsidR="00750F08" w:rsidRPr="006C1ACC" w:rsidRDefault="00750F08" w:rsidP="0091327A">
      <w:pPr>
        <w:numPr>
          <w:ilvl w:val="0"/>
          <w:numId w:val="13"/>
        </w:numPr>
        <w:suppressAutoHyphens/>
        <w:spacing w:line="100" w:lineRule="atLeast"/>
        <w:ind w:left="709" w:hanging="284"/>
        <w:jc w:val="both"/>
        <w:rPr>
          <w:rFonts w:ascii="Calibri" w:hAnsi="Calibri"/>
          <w:sz w:val="22"/>
          <w:szCs w:val="22"/>
        </w:rPr>
      </w:pPr>
      <w:r w:rsidRPr="006C1ACC">
        <w:rPr>
          <w:rFonts w:ascii="Calibri" w:hAnsi="Calibri"/>
          <w:sz w:val="22"/>
          <w:szCs w:val="22"/>
        </w:rPr>
        <w:t>veškeré náklady zhotovitele související s prováděním díla dle čl. II. této smlouvy;</w:t>
      </w:r>
    </w:p>
    <w:p w:rsidR="00750F08" w:rsidRPr="006C1ACC" w:rsidRDefault="00750F08" w:rsidP="0091327A">
      <w:pPr>
        <w:numPr>
          <w:ilvl w:val="0"/>
          <w:numId w:val="13"/>
        </w:numPr>
        <w:suppressAutoHyphens/>
        <w:spacing w:line="100" w:lineRule="atLeast"/>
        <w:ind w:left="709" w:hanging="284"/>
        <w:jc w:val="both"/>
        <w:rPr>
          <w:rFonts w:ascii="Calibri" w:hAnsi="Calibri"/>
          <w:sz w:val="22"/>
          <w:szCs w:val="22"/>
        </w:rPr>
      </w:pPr>
      <w:r w:rsidRPr="006C1ACC">
        <w:rPr>
          <w:rFonts w:ascii="Calibri" w:hAnsi="Calibri"/>
          <w:sz w:val="22"/>
          <w:szCs w:val="22"/>
        </w:rPr>
        <w:t>případné správní a jiné poplatky, jež bude muset zhotovitel při provádění díla dle čl. II. této smlouvy uhradit;</w:t>
      </w:r>
    </w:p>
    <w:p w:rsidR="00750F08" w:rsidRPr="006C1ACC" w:rsidRDefault="00750F08" w:rsidP="0091327A">
      <w:pPr>
        <w:numPr>
          <w:ilvl w:val="0"/>
          <w:numId w:val="13"/>
        </w:numPr>
        <w:suppressAutoHyphens/>
        <w:spacing w:line="100" w:lineRule="atLeast"/>
        <w:ind w:left="709" w:hanging="284"/>
        <w:jc w:val="both"/>
        <w:rPr>
          <w:rFonts w:ascii="Calibri" w:hAnsi="Calibri"/>
          <w:strike/>
          <w:sz w:val="22"/>
          <w:szCs w:val="22"/>
        </w:rPr>
      </w:pPr>
      <w:r w:rsidRPr="006C1ACC">
        <w:rPr>
          <w:rFonts w:ascii="Calibri" w:hAnsi="Calibri"/>
          <w:sz w:val="22"/>
          <w:szCs w:val="22"/>
        </w:rPr>
        <w:t xml:space="preserve">zpracování veškerých nezbytných průzkumů, posudků, měření a jiných odborných činností, které mohou být prováděny pouze autorizovanými či certifikovanými osobami a jinými </w:t>
      </w:r>
      <w:r w:rsidRPr="006C1ACC">
        <w:rPr>
          <w:rFonts w:ascii="Calibri" w:hAnsi="Calibri"/>
          <w:sz w:val="22"/>
          <w:szCs w:val="22"/>
        </w:rPr>
        <w:lastRenderedPageBreak/>
        <w:t>subjekty ve smyslu zvláštních právních předpisů vztahujících se na provádění díla dle této smlouvy;</w:t>
      </w:r>
    </w:p>
    <w:p w:rsidR="00750F08" w:rsidRPr="00972848" w:rsidRDefault="00750F08" w:rsidP="0091327A">
      <w:pPr>
        <w:numPr>
          <w:ilvl w:val="0"/>
          <w:numId w:val="13"/>
        </w:numPr>
        <w:suppressAutoHyphens/>
        <w:spacing w:line="100" w:lineRule="atLeast"/>
        <w:ind w:left="709" w:hanging="284"/>
        <w:jc w:val="both"/>
        <w:rPr>
          <w:rFonts w:ascii="Calibri" w:hAnsi="Calibri"/>
          <w:sz w:val="22"/>
          <w:szCs w:val="22"/>
        </w:rPr>
      </w:pPr>
      <w:r w:rsidRPr="006C1ACC">
        <w:rPr>
          <w:rFonts w:ascii="Calibri" w:hAnsi="Calibri"/>
          <w:sz w:val="22"/>
          <w:szCs w:val="22"/>
        </w:rPr>
        <w:t>zajištění součinnosti ze strany dotčených správních orgánů a jiných subjektů, bude-li to nezbytné pro provádění díla dle této smlouvy;</w:t>
      </w:r>
    </w:p>
    <w:p w:rsidR="00750F08" w:rsidRPr="006C1ACC" w:rsidRDefault="00750F08" w:rsidP="00750F08">
      <w:pPr>
        <w:spacing w:before="120"/>
        <w:ind w:left="425"/>
        <w:jc w:val="both"/>
        <w:rPr>
          <w:rFonts w:ascii="Calibri" w:hAnsi="Calibri"/>
          <w:sz w:val="22"/>
          <w:szCs w:val="22"/>
        </w:rPr>
      </w:pPr>
      <w:r w:rsidRPr="006C1ACC">
        <w:rPr>
          <w:rFonts w:ascii="Calibri" w:hAnsi="Calibri"/>
          <w:sz w:val="22"/>
          <w:szCs w:val="22"/>
        </w:rPr>
        <w:t xml:space="preserve">a dále vykonání všech ostatních činností tak, aby byl beze zbytku splněn předmět a účel této smlouvy. </w:t>
      </w:r>
    </w:p>
    <w:p w:rsidR="00750F08" w:rsidRPr="006C1ACC" w:rsidRDefault="00750F08" w:rsidP="00750F08">
      <w:pPr>
        <w:spacing w:before="120"/>
        <w:ind w:left="425"/>
        <w:jc w:val="both"/>
        <w:rPr>
          <w:rFonts w:ascii="Calibri" w:hAnsi="Calibri"/>
          <w:sz w:val="22"/>
          <w:szCs w:val="22"/>
        </w:rPr>
      </w:pPr>
      <w:r w:rsidRPr="006C1ACC">
        <w:rPr>
          <w:rFonts w:ascii="Calibri" w:hAnsi="Calibri"/>
          <w:sz w:val="22"/>
          <w:szCs w:val="22"/>
        </w:rPr>
        <w:t>Smluvní strany se současně dohodly, že poskytnutí oprávnění objednateli k vý</w:t>
      </w:r>
      <w:r w:rsidR="002B3A9B">
        <w:rPr>
          <w:rFonts w:ascii="Calibri" w:hAnsi="Calibri"/>
          <w:sz w:val="22"/>
          <w:szCs w:val="22"/>
        </w:rPr>
        <w:t>konu práva dílo užít (licence</w:t>
      </w:r>
      <w:r w:rsidR="005E31C5">
        <w:rPr>
          <w:rFonts w:ascii="Calibri" w:hAnsi="Calibri"/>
          <w:sz w:val="22"/>
          <w:szCs w:val="22"/>
        </w:rPr>
        <w:t>)</w:t>
      </w:r>
      <w:r w:rsidR="002B3A9B">
        <w:rPr>
          <w:rFonts w:ascii="Calibri" w:hAnsi="Calibri"/>
          <w:sz w:val="22"/>
          <w:szCs w:val="22"/>
        </w:rPr>
        <w:t xml:space="preserve"> podle čl. XII. této smlouvy</w:t>
      </w:r>
      <w:r w:rsidR="004C7083">
        <w:rPr>
          <w:rFonts w:ascii="Calibri" w:hAnsi="Calibri"/>
          <w:sz w:val="22"/>
          <w:szCs w:val="22"/>
        </w:rPr>
        <w:t>, j</w:t>
      </w:r>
      <w:r w:rsidRPr="006C1ACC">
        <w:rPr>
          <w:rFonts w:ascii="Calibri" w:hAnsi="Calibri"/>
          <w:sz w:val="22"/>
          <w:szCs w:val="22"/>
        </w:rPr>
        <w:t>e bezplatné.</w:t>
      </w:r>
    </w:p>
    <w:p w:rsidR="00750F08" w:rsidRPr="006C1ACC" w:rsidRDefault="00750F08" w:rsidP="0091327A">
      <w:pPr>
        <w:numPr>
          <w:ilvl w:val="0"/>
          <w:numId w:val="17"/>
        </w:numPr>
        <w:tabs>
          <w:tab w:val="clear" w:pos="360"/>
          <w:tab w:val="left" w:pos="426"/>
          <w:tab w:val="left" w:pos="7380"/>
        </w:tabs>
        <w:suppressAutoHyphens/>
        <w:spacing w:before="120" w:after="120" w:line="100" w:lineRule="atLeast"/>
        <w:ind w:left="426" w:hanging="426"/>
        <w:jc w:val="both"/>
        <w:rPr>
          <w:rFonts w:ascii="Calibri" w:hAnsi="Calibri"/>
          <w:sz w:val="22"/>
          <w:szCs w:val="22"/>
        </w:rPr>
      </w:pPr>
      <w:r w:rsidRPr="006C1ACC">
        <w:rPr>
          <w:rFonts w:ascii="Calibri" w:hAnsi="Calibri"/>
          <w:sz w:val="22"/>
          <w:szCs w:val="22"/>
        </w:rPr>
        <w:t>Cena díla, resp. jeho jednotlivých částí, uvedená v odst. 1 tohoto článku smlouvy je cenou nejvýše přípustnou a nelze ji p</w:t>
      </w:r>
      <w:r w:rsidR="005E31C5">
        <w:rPr>
          <w:rFonts w:ascii="Calibri" w:hAnsi="Calibri"/>
          <w:sz w:val="22"/>
          <w:szCs w:val="22"/>
        </w:rPr>
        <w:t>řekročit. Rozsah a cenu díla j</w:t>
      </w:r>
      <w:r w:rsidRPr="006C1ACC">
        <w:rPr>
          <w:rFonts w:ascii="Calibri" w:hAnsi="Calibri"/>
          <w:sz w:val="22"/>
          <w:szCs w:val="22"/>
        </w:rPr>
        <w:t xml:space="preserve">e možné měnit </w:t>
      </w:r>
      <w:r w:rsidR="0096284A">
        <w:rPr>
          <w:rFonts w:ascii="Calibri" w:hAnsi="Calibri"/>
          <w:sz w:val="22"/>
          <w:szCs w:val="22"/>
        </w:rPr>
        <w:t>pouze písemným dodatkem</w:t>
      </w:r>
      <w:r w:rsidR="008D1AD1">
        <w:rPr>
          <w:rFonts w:ascii="Calibri" w:hAnsi="Calibri"/>
          <w:sz w:val="22"/>
          <w:szCs w:val="22"/>
        </w:rPr>
        <w:t xml:space="preserve"> k této smlouvě</w:t>
      </w:r>
      <w:r w:rsidRPr="006C1ACC">
        <w:rPr>
          <w:rFonts w:ascii="Calibri" w:hAnsi="Calibri"/>
          <w:sz w:val="22"/>
          <w:szCs w:val="22"/>
        </w:rPr>
        <w:t xml:space="preserve">. </w:t>
      </w:r>
    </w:p>
    <w:p w:rsidR="00750F08" w:rsidRPr="006C1ACC" w:rsidRDefault="00750F08" w:rsidP="00750F08">
      <w:pPr>
        <w:pStyle w:val="Smlouva2"/>
        <w:jc w:val="left"/>
        <w:rPr>
          <w:rFonts w:ascii="Calibri" w:hAnsi="Calibri"/>
          <w:sz w:val="22"/>
          <w:szCs w:val="22"/>
        </w:rPr>
      </w:pPr>
    </w:p>
    <w:p w:rsidR="00750F08" w:rsidRPr="006C1ACC" w:rsidRDefault="00750F08" w:rsidP="00750F08">
      <w:pPr>
        <w:pStyle w:val="Smlouva2"/>
        <w:outlineLvl w:val="0"/>
        <w:rPr>
          <w:rFonts w:ascii="Calibri" w:hAnsi="Calibri"/>
          <w:bCs/>
          <w:sz w:val="22"/>
          <w:szCs w:val="22"/>
        </w:rPr>
      </w:pPr>
      <w:r w:rsidRPr="006C1ACC">
        <w:rPr>
          <w:rFonts w:ascii="Calibri" w:hAnsi="Calibri"/>
          <w:sz w:val="22"/>
          <w:szCs w:val="22"/>
        </w:rPr>
        <w:t>V.</w:t>
      </w:r>
    </w:p>
    <w:p w:rsidR="00750F08" w:rsidRPr="006C1ACC" w:rsidRDefault="00750F08" w:rsidP="00750F08">
      <w:pPr>
        <w:widowControl w:val="0"/>
        <w:shd w:val="clear" w:color="auto" w:fill="FFFFFF"/>
        <w:ind w:left="14"/>
        <w:jc w:val="center"/>
        <w:rPr>
          <w:rFonts w:ascii="Calibri" w:hAnsi="Calibri"/>
          <w:sz w:val="22"/>
          <w:szCs w:val="22"/>
        </w:rPr>
      </w:pPr>
      <w:r w:rsidRPr="006C1ACC">
        <w:rPr>
          <w:rFonts w:ascii="Calibri" w:hAnsi="Calibri"/>
          <w:b/>
          <w:bCs/>
          <w:sz w:val="22"/>
          <w:szCs w:val="22"/>
        </w:rPr>
        <w:t>Platební podmínky</w:t>
      </w:r>
    </w:p>
    <w:p w:rsidR="00750F08" w:rsidRPr="006C1ACC" w:rsidRDefault="00750F08" w:rsidP="0091327A">
      <w:pPr>
        <w:widowControl w:val="0"/>
        <w:numPr>
          <w:ilvl w:val="1"/>
          <w:numId w:val="3"/>
        </w:numPr>
        <w:tabs>
          <w:tab w:val="left" w:pos="426"/>
          <w:tab w:val="left" w:pos="709"/>
        </w:tabs>
        <w:suppressAutoHyphens/>
        <w:spacing w:before="120" w:line="100" w:lineRule="atLeast"/>
        <w:jc w:val="both"/>
        <w:rPr>
          <w:rFonts w:ascii="Calibri" w:hAnsi="Calibri"/>
          <w:sz w:val="22"/>
          <w:szCs w:val="22"/>
        </w:rPr>
      </w:pPr>
      <w:r w:rsidRPr="006C1ACC">
        <w:rPr>
          <w:rFonts w:ascii="Calibri" w:hAnsi="Calibri"/>
          <w:sz w:val="22"/>
          <w:szCs w:val="22"/>
        </w:rPr>
        <w:t xml:space="preserve">Zálohy na platby nejsou sjednány. Platby budou probíhat výhradně </w:t>
      </w:r>
      <w:r w:rsidR="00DB7FD1">
        <w:rPr>
          <w:rFonts w:ascii="Calibri" w:hAnsi="Calibri"/>
          <w:sz w:val="22"/>
          <w:szCs w:val="22"/>
        </w:rPr>
        <w:t xml:space="preserve">bezhotovostně </w:t>
      </w:r>
      <w:r w:rsidRPr="006C1ACC">
        <w:rPr>
          <w:rFonts w:ascii="Calibri" w:hAnsi="Calibri"/>
          <w:sz w:val="22"/>
          <w:szCs w:val="22"/>
        </w:rPr>
        <w:t>v korunách českých.</w:t>
      </w:r>
    </w:p>
    <w:p w:rsidR="00750F08" w:rsidRPr="006C1ACC" w:rsidRDefault="00750F08" w:rsidP="0091327A">
      <w:pPr>
        <w:widowControl w:val="0"/>
        <w:numPr>
          <w:ilvl w:val="1"/>
          <w:numId w:val="3"/>
        </w:numPr>
        <w:tabs>
          <w:tab w:val="left" w:pos="426"/>
          <w:tab w:val="left" w:pos="709"/>
        </w:tabs>
        <w:suppressAutoHyphens/>
        <w:spacing w:before="120" w:line="100" w:lineRule="atLeast"/>
        <w:jc w:val="both"/>
        <w:rPr>
          <w:rFonts w:ascii="Calibri" w:hAnsi="Calibri"/>
          <w:sz w:val="22"/>
          <w:szCs w:val="22"/>
        </w:rPr>
      </w:pPr>
      <w:r w:rsidRPr="006C1ACC">
        <w:rPr>
          <w:rFonts w:ascii="Calibri" w:hAnsi="Calibri"/>
          <w:sz w:val="22"/>
          <w:szCs w:val="22"/>
        </w:rPr>
        <w:t xml:space="preserve">Podkladem pro úhradu ceny díla, resp. jeho jednotlivých částí, </w:t>
      </w:r>
      <w:r w:rsidR="00044121">
        <w:rPr>
          <w:rFonts w:ascii="Calibri" w:hAnsi="Calibri"/>
          <w:sz w:val="22"/>
          <w:szCs w:val="22"/>
        </w:rPr>
        <w:t>jsou zhotovitelem vystavené</w:t>
      </w:r>
      <w:r w:rsidRPr="006C1ACC">
        <w:rPr>
          <w:rFonts w:ascii="Calibri" w:hAnsi="Calibri"/>
          <w:sz w:val="22"/>
          <w:szCs w:val="22"/>
        </w:rPr>
        <w:t xml:space="preserve"> daňové doklady (faktury), které </w:t>
      </w:r>
      <w:r w:rsidR="00044121">
        <w:rPr>
          <w:rFonts w:ascii="Calibri" w:hAnsi="Calibri"/>
          <w:sz w:val="22"/>
          <w:szCs w:val="22"/>
        </w:rPr>
        <w:t>musí</w:t>
      </w:r>
      <w:r w:rsidRPr="006C1ACC">
        <w:rPr>
          <w:rFonts w:ascii="Calibri" w:hAnsi="Calibri"/>
          <w:sz w:val="22"/>
          <w:szCs w:val="22"/>
        </w:rPr>
        <w:t xml:space="preserve"> mít veškeré náležitosti daňového dokladu dle zvláštních právních předpisů, zejména dle občanského zákoníku a zákona </w:t>
      </w:r>
      <w:r w:rsidR="00044121">
        <w:rPr>
          <w:rFonts w:ascii="Calibri" w:hAnsi="Calibri"/>
          <w:sz w:val="22"/>
          <w:szCs w:val="22"/>
        </w:rPr>
        <w:t xml:space="preserve">č. </w:t>
      </w:r>
      <w:r w:rsidR="00044121" w:rsidRPr="00044121">
        <w:rPr>
          <w:rFonts w:ascii="Calibri" w:hAnsi="Calibri"/>
          <w:sz w:val="22"/>
          <w:szCs w:val="22"/>
        </w:rPr>
        <w:t>235/2004 Sb.</w:t>
      </w:r>
      <w:r w:rsidR="00044121">
        <w:rPr>
          <w:rFonts w:ascii="Calibri" w:hAnsi="Calibri"/>
          <w:sz w:val="22"/>
          <w:szCs w:val="22"/>
        </w:rPr>
        <w:t xml:space="preserve">, </w:t>
      </w:r>
      <w:r w:rsidRPr="006C1ACC">
        <w:rPr>
          <w:rFonts w:ascii="Calibri" w:hAnsi="Calibri"/>
          <w:sz w:val="22"/>
          <w:szCs w:val="22"/>
        </w:rPr>
        <w:t>o dani z přidané hodnoty</w:t>
      </w:r>
      <w:r w:rsidR="00044121">
        <w:rPr>
          <w:rFonts w:ascii="Calibri" w:hAnsi="Calibri"/>
          <w:sz w:val="22"/>
          <w:szCs w:val="22"/>
        </w:rPr>
        <w:t xml:space="preserve">, ve znění pozdějších předpisů. </w:t>
      </w:r>
      <w:r w:rsidRPr="006C1ACC">
        <w:rPr>
          <w:rFonts w:ascii="Calibri" w:hAnsi="Calibri"/>
          <w:sz w:val="22"/>
          <w:szCs w:val="22"/>
        </w:rPr>
        <w:t>Nedílnou součástí daňového dokladu (faktury) bude příslušný předávací protokol podepsaný objednatelem, resp. jím pověřenou osobou.</w:t>
      </w:r>
    </w:p>
    <w:p w:rsidR="00750F08" w:rsidRPr="004D7400" w:rsidRDefault="00750F08" w:rsidP="0091327A">
      <w:pPr>
        <w:pStyle w:val="Smlouva-slo"/>
        <w:numPr>
          <w:ilvl w:val="1"/>
          <w:numId w:val="3"/>
        </w:numPr>
        <w:tabs>
          <w:tab w:val="left" w:pos="284"/>
          <w:tab w:val="left" w:pos="709"/>
        </w:tabs>
        <w:spacing w:line="100" w:lineRule="atLeast"/>
        <w:rPr>
          <w:rFonts w:ascii="Calibri" w:hAnsi="Calibri"/>
          <w:sz w:val="22"/>
          <w:szCs w:val="22"/>
        </w:rPr>
      </w:pPr>
      <w:r w:rsidRPr="007C3BE6">
        <w:rPr>
          <w:rFonts w:ascii="Calibri" w:hAnsi="Calibri"/>
          <w:sz w:val="22"/>
          <w:szCs w:val="22"/>
        </w:rPr>
        <w:t>Právo na úhradu cen za provedení dílčích částí díla zhotoviteli vzniká takto:</w:t>
      </w:r>
    </w:p>
    <w:p w:rsidR="00BC757D" w:rsidRDefault="00BC757D" w:rsidP="00BC757D">
      <w:pPr>
        <w:pStyle w:val="Smlouva-slo"/>
        <w:numPr>
          <w:ilvl w:val="0"/>
          <w:numId w:val="43"/>
        </w:numPr>
        <w:tabs>
          <w:tab w:val="left" w:pos="709"/>
        </w:tabs>
        <w:spacing w:line="100" w:lineRule="atLeast"/>
        <w:rPr>
          <w:rFonts w:ascii="Calibri" w:hAnsi="Calibri"/>
          <w:sz w:val="22"/>
          <w:szCs w:val="22"/>
        </w:rPr>
      </w:pPr>
      <w:r>
        <w:rPr>
          <w:rFonts w:ascii="Calibri" w:hAnsi="Calibri"/>
          <w:sz w:val="22"/>
          <w:szCs w:val="22"/>
        </w:rPr>
        <w:t xml:space="preserve">právo na úhradu ceny za </w:t>
      </w:r>
      <w:r w:rsidRPr="00BC757D">
        <w:rPr>
          <w:rFonts w:ascii="Calibri" w:hAnsi="Calibri"/>
          <w:i/>
          <w:sz w:val="22"/>
          <w:szCs w:val="22"/>
        </w:rPr>
        <w:t>zpracování DSP a výkon inženýrské činnosti - zajištění pravomocného stavebního povolení</w:t>
      </w:r>
      <w:r>
        <w:rPr>
          <w:rFonts w:ascii="Calibri" w:hAnsi="Calibri"/>
          <w:sz w:val="22"/>
          <w:szCs w:val="22"/>
        </w:rPr>
        <w:t xml:space="preserve"> (části díla dle čl. II. odst. 2 písm. a) a d) smlouvy) dnem protokolárního předání pravomocného stavebního povolení a DSP potvrzené stavebním úřadem objednateli,</w:t>
      </w:r>
    </w:p>
    <w:p w:rsidR="00BC757D" w:rsidRDefault="00BC757D" w:rsidP="00BC757D">
      <w:pPr>
        <w:pStyle w:val="Smlouva-slo"/>
        <w:numPr>
          <w:ilvl w:val="0"/>
          <w:numId w:val="43"/>
        </w:numPr>
        <w:tabs>
          <w:tab w:val="left" w:pos="709"/>
        </w:tabs>
        <w:spacing w:line="100" w:lineRule="atLeast"/>
        <w:rPr>
          <w:rFonts w:ascii="Calibri" w:hAnsi="Calibri"/>
          <w:sz w:val="22"/>
          <w:szCs w:val="22"/>
        </w:rPr>
      </w:pPr>
      <w:r>
        <w:rPr>
          <w:rFonts w:ascii="Calibri" w:hAnsi="Calibri"/>
          <w:sz w:val="22"/>
          <w:szCs w:val="22"/>
        </w:rPr>
        <w:t xml:space="preserve">právo na úhradu ceny za </w:t>
      </w:r>
      <w:r>
        <w:rPr>
          <w:rFonts w:ascii="Calibri" w:hAnsi="Calibri"/>
          <w:i/>
          <w:sz w:val="22"/>
          <w:szCs w:val="22"/>
        </w:rPr>
        <w:t>zpracování DPS</w:t>
      </w:r>
      <w:r>
        <w:rPr>
          <w:rFonts w:ascii="Calibri" w:hAnsi="Calibri"/>
          <w:sz w:val="22"/>
          <w:szCs w:val="22"/>
        </w:rPr>
        <w:t xml:space="preserve"> (část díla dle čl. II. odst. 2. písm. b) smlouvy) dnem protokolárního předání DPS mezi zhotovitelem a objednatelem,</w:t>
      </w:r>
    </w:p>
    <w:p w:rsidR="00BC757D" w:rsidRPr="00BC757D" w:rsidRDefault="00BC757D" w:rsidP="00BC757D">
      <w:pPr>
        <w:pStyle w:val="Smlouva-slo"/>
        <w:numPr>
          <w:ilvl w:val="0"/>
          <w:numId w:val="43"/>
        </w:numPr>
        <w:tabs>
          <w:tab w:val="left" w:pos="709"/>
        </w:tabs>
        <w:spacing w:line="100" w:lineRule="atLeast"/>
        <w:rPr>
          <w:rFonts w:ascii="Calibri" w:hAnsi="Calibri"/>
          <w:sz w:val="22"/>
          <w:szCs w:val="22"/>
        </w:rPr>
      </w:pPr>
      <w:r>
        <w:rPr>
          <w:rFonts w:ascii="Calibri" w:hAnsi="Calibri"/>
          <w:sz w:val="22"/>
          <w:szCs w:val="22"/>
        </w:rPr>
        <w:t>p</w:t>
      </w:r>
      <w:r w:rsidRPr="00BC757D">
        <w:rPr>
          <w:rFonts w:ascii="Calibri" w:hAnsi="Calibri"/>
          <w:sz w:val="22"/>
          <w:szCs w:val="22"/>
        </w:rPr>
        <w:t xml:space="preserve">rávo na úhradu </w:t>
      </w:r>
      <w:r w:rsidRPr="00BC757D">
        <w:rPr>
          <w:rFonts w:ascii="Calibri" w:hAnsi="Calibri"/>
          <w:i/>
          <w:sz w:val="22"/>
          <w:szCs w:val="22"/>
        </w:rPr>
        <w:t>ceny za součinnost při přípravě a realizaci zadávacího řízení na zhotovitele stavby</w:t>
      </w:r>
      <w:r w:rsidRPr="00BC757D">
        <w:rPr>
          <w:rFonts w:ascii="Calibri" w:hAnsi="Calibri"/>
          <w:sz w:val="22"/>
          <w:szCs w:val="22"/>
        </w:rPr>
        <w:t xml:space="preserve"> (část díla dle čl. II. odst. 2. písm. </w:t>
      </w:r>
      <w:r>
        <w:rPr>
          <w:rFonts w:ascii="Calibri" w:hAnsi="Calibri"/>
          <w:sz w:val="22"/>
          <w:szCs w:val="22"/>
        </w:rPr>
        <w:t>e</w:t>
      </w:r>
      <w:r w:rsidRPr="00BC757D">
        <w:rPr>
          <w:rFonts w:ascii="Calibri" w:hAnsi="Calibri"/>
          <w:sz w:val="22"/>
          <w:szCs w:val="22"/>
        </w:rPr>
        <w:t>) smlouvy)</w:t>
      </w:r>
      <w:r>
        <w:rPr>
          <w:rFonts w:ascii="Calibri" w:hAnsi="Calibri"/>
          <w:sz w:val="22"/>
          <w:szCs w:val="22"/>
        </w:rPr>
        <w:t xml:space="preserve"> dnem</w:t>
      </w:r>
      <w:r w:rsidRPr="00BC757D">
        <w:rPr>
          <w:rFonts w:ascii="Calibri" w:hAnsi="Calibri"/>
          <w:sz w:val="22"/>
          <w:szCs w:val="22"/>
        </w:rPr>
        <w:t xml:space="preserve"> uzavření smlouvy na </w:t>
      </w:r>
      <w:r>
        <w:rPr>
          <w:rFonts w:ascii="Calibri" w:hAnsi="Calibri"/>
          <w:sz w:val="22"/>
          <w:szCs w:val="22"/>
        </w:rPr>
        <w:t>zhotovení stavby</w:t>
      </w:r>
      <w:r w:rsidRPr="00BC757D">
        <w:rPr>
          <w:rFonts w:ascii="Calibri" w:hAnsi="Calibri"/>
          <w:sz w:val="22"/>
          <w:szCs w:val="22"/>
        </w:rPr>
        <w:t xml:space="preserve"> mezi objednatelem a </w:t>
      </w:r>
      <w:r>
        <w:rPr>
          <w:rFonts w:ascii="Calibri" w:hAnsi="Calibri"/>
          <w:sz w:val="22"/>
          <w:szCs w:val="22"/>
        </w:rPr>
        <w:t>zhotovitelem stavby,</w:t>
      </w:r>
    </w:p>
    <w:p w:rsidR="008F187F" w:rsidRPr="00BC757D" w:rsidRDefault="008F187F" w:rsidP="00BC757D">
      <w:pPr>
        <w:pStyle w:val="Smlouva-slo"/>
        <w:numPr>
          <w:ilvl w:val="0"/>
          <w:numId w:val="43"/>
        </w:numPr>
        <w:tabs>
          <w:tab w:val="left" w:pos="709"/>
        </w:tabs>
        <w:spacing w:line="100" w:lineRule="atLeast"/>
        <w:rPr>
          <w:rFonts w:ascii="Calibri" w:hAnsi="Calibri"/>
          <w:sz w:val="22"/>
          <w:szCs w:val="22"/>
        </w:rPr>
      </w:pPr>
      <w:r w:rsidRPr="00BC757D">
        <w:rPr>
          <w:rFonts w:ascii="Calibri" w:hAnsi="Calibri"/>
          <w:sz w:val="22"/>
          <w:szCs w:val="22"/>
        </w:rPr>
        <w:t>cen</w:t>
      </w:r>
      <w:r w:rsidR="002C2762" w:rsidRPr="00BC757D">
        <w:rPr>
          <w:rFonts w:ascii="Calibri" w:hAnsi="Calibri"/>
          <w:sz w:val="22"/>
          <w:szCs w:val="22"/>
        </w:rPr>
        <w:t>a</w:t>
      </w:r>
      <w:r w:rsidRPr="00BC757D">
        <w:rPr>
          <w:rFonts w:ascii="Calibri" w:hAnsi="Calibri"/>
          <w:sz w:val="22"/>
          <w:szCs w:val="22"/>
        </w:rPr>
        <w:t xml:space="preserve"> </w:t>
      </w:r>
      <w:r w:rsidR="00716562" w:rsidRPr="00BC757D">
        <w:rPr>
          <w:rFonts w:ascii="Calibri" w:hAnsi="Calibri"/>
          <w:sz w:val="22"/>
          <w:szCs w:val="22"/>
        </w:rPr>
        <w:t xml:space="preserve">za </w:t>
      </w:r>
      <w:r w:rsidRPr="00BC757D">
        <w:rPr>
          <w:rFonts w:ascii="Calibri" w:hAnsi="Calibri"/>
          <w:i/>
          <w:sz w:val="22"/>
          <w:szCs w:val="22"/>
        </w:rPr>
        <w:t xml:space="preserve">výkon </w:t>
      </w:r>
      <w:r w:rsidR="00716562" w:rsidRPr="00BC757D">
        <w:rPr>
          <w:rFonts w:ascii="Calibri" w:hAnsi="Calibri"/>
          <w:i/>
          <w:sz w:val="22"/>
          <w:szCs w:val="22"/>
        </w:rPr>
        <w:t>autorského dozoru</w:t>
      </w:r>
      <w:r w:rsidR="002C2762" w:rsidRPr="00BC757D">
        <w:rPr>
          <w:rFonts w:ascii="Calibri" w:hAnsi="Calibri"/>
          <w:sz w:val="22"/>
          <w:szCs w:val="22"/>
        </w:rPr>
        <w:t xml:space="preserve"> </w:t>
      </w:r>
      <w:r w:rsidR="004C7083" w:rsidRPr="00BC757D">
        <w:rPr>
          <w:rFonts w:ascii="Calibri" w:hAnsi="Calibri"/>
          <w:sz w:val="22"/>
          <w:szCs w:val="22"/>
        </w:rPr>
        <w:t>(část</w:t>
      </w:r>
      <w:r w:rsidR="002C2762" w:rsidRPr="00BC757D">
        <w:rPr>
          <w:rFonts w:ascii="Calibri" w:hAnsi="Calibri"/>
          <w:sz w:val="22"/>
          <w:szCs w:val="22"/>
        </w:rPr>
        <w:t xml:space="preserve"> díla dle čl. II. odst. </w:t>
      </w:r>
      <w:r w:rsidR="00E56054" w:rsidRPr="00BC757D">
        <w:rPr>
          <w:rFonts w:ascii="Calibri" w:hAnsi="Calibri"/>
          <w:sz w:val="22"/>
          <w:szCs w:val="22"/>
        </w:rPr>
        <w:t>2</w:t>
      </w:r>
      <w:r w:rsidR="004C7083" w:rsidRPr="00BC757D">
        <w:rPr>
          <w:rFonts w:ascii="Calibri" w:hAnsi="Calibri"/>
          <w:sz w:val="22"/>
          <w:szCs w:val="22"/>
        </w:rPr>
        <w:t>.</w:t>
      </w:r>
      <w:r w:rsidR="002C2762" w:rsidRPr="00BC757D">
        <w:rPr>
          <w:rFonts w:ascii="Calibri" w:hAnsi="Calibri"/>
          <w:sz w:val="22"/>
          <w:szCs w:val="22"/>
        </w:rPr>
        <w:t xml:space="preserve"> písm. </w:t>
      </w:r>
      <w:r w:rsidR="00272BA1">
        <w:rPr>
          <w:rFonts w:ascii="Calibri" w:hAnsi="Calibri"/>
          <w:sz w:val="22"/>
          <w:szCs w:val="22"/>
        </w:rPr>
        <w:t>f</w:t>
      </w:r>
      <w:r w:rsidR="004C7083" w:rsidRPr="00BC757D">
        <w:rPr>
          <w:rFonts w:ascii="Calibri" w:hAnsi="Calibri"/>
          <w:sz w:val="22"/>
          <w:szCs w:val="22"/>
        </w:rPr>
        <w:t>)</w:t>
      </w:r>
      <w:r w:rsidR="002C2762" w:rsidRPr="00BC757D">
        <w:rPr>
          <w:rFonts w:ascii="Calibri" w:hAnsi="Calibri"/>
          <w:sz w:val="22"/>
          <w:szCs w:val="22"/>
        </w:rPr>
        <w:t xml:space="preserve"> smlouvy) </w:t>
      </w:r>
      <w:r w:rsidR="00716562" w:rsidRPr="00BC757D">
        <w:rPr>
          <w:rFonts w:ascii="Calibri" w:hAnsi="Calibri"/>
          <w:sz w:val="22"/>
          <w:szCs w:val="22"/>
        </w:rPr>
        <w:t>bude zhotovitelem účtována vždy k poslednímu dni příslušného kalendářní</w:t>
      </w:r>
      <w:r w:rsidR="002C2762" w:rsidRPr="00BC757D">
        <w:rPr>
          <w:rFonts w:ascii="Calibri" w:hAnsi="Calibri"/>
          <w:sz w:val="22"/>
          <w:szCs w:val="22"/>
        </w:rPr>
        <w:t>ho</w:t>
      </w:r>
      <w:r w:rsidR="00716562" w:rsidRPr="00BC757D">
        <w:rPr>
          <w:rFonts w:ascii="Calibri" w:hAnsi="Calibri"/>
          <w:sz w:val="22"/>
          <w:szCs w:val="22"/>
        </w:rPr>
        <w:t xml:space="preserve"> měsíc</w:t>
      </w:r>
      <w:r w:rsidR="004C7083" w:rsidRPr="00BC757D">
        <w:rPr>
          <w:rFonts w:ascii="Calibri" w:hAnsi="Calibri"/>
          <w:sz w:val="22"/>
          <w:szCs w:val="22"/>
        </w:rPr>
        <w:t>e, ve kterém zhotovitel autorský dozor vykonával</w:t>
      </w:r>
      <w:r w:rsidR="00716562" w:rsidRPr="00BC757D">
        <w:rPr>
          <w:rFonts w:ascii="Calibri" w:hAnsi="Calibri"/>
          <w:sz w:val="22"/>
          <w:szCs w:val="22"/>
        </w:rPr>
        <w:t xml:space="preserve">. V případě, že v příslušném kalendářním měsíci nebude zhotovitel vykonávat </w:t>
      </w:r>
      <w:r w:rsidR="002C2762" w:rsidRPr="00BC757D">
        <w:rPr>
          <w:rFonts w:ascii="Calibri" w:hAnsi="Calibri"/>
          <w:sz w:val="22"/>
          <w:szCs w:val="22"/>
        </w:rPr>
        <w:t>autorský dozor</w:t>
      </w:r>
      <w:r w:rsidR="00716562" w:rsidRPr="00BC757D">
        <w:rPr>
          <w:rFonts w:ascii="Calibri" w:hAnsi="Calibri"/>
          <w:sz w:val="22"/>
          <w:szCs w:val="22"/>
        </w:rPr>
        <w:t xml:space="preserve"> vůbec, nemá zhotovitel za tento měsíc právo na úhradu sjednané ceny.</w:t>
      </w:r>
    </w:p>
    <w:p w:rsidR="00750F08" w:rsidRPr="006C1ACC" w:rsidRDefault="00750F08" w:rsidP="0091327A">
      <w:pPr>
        <w:pStyle w:val="Smlouva-slo"/>
        <w:numPr>
          <w:ilvl w:val="1"/>
          <w:numId w:val="3"/>
        </w:numPr>
        <w:tabs>
          <w:tab w:val="left" w:pos="426"/>
          <w:tab w:val="left" w:pos="709"/>
        </w:tabs>
        <w:spacing w:line="100" w:lineRule="atLeast"/>
        <w:rPr>
          <w:rFonts w:ascii="Calibri" w:hAnsi="Calibri"/>
          <w:sz w:val="22"/>
          <w:szCs w:val="22"/>
        </w:rPr>
      </w:pPr>
      <w:r w:rsidRPr="006C1ACC">
        <w:rPr>
          <w:rFonts w:ascii="Calibri" w:hAnsi="Calibri"/>
          <w:sz w:val="22"/>
          <w:szCs w:val="22"/>
        </w:rPr>
        <w:t xml:space="preserve">Lhůta splatnosti jednotlivých faktur je 30 kalendářních dnů ode dne jejich doručení objednateli. Za den doručení faktury se považuje den uvedený na otisku razítka podatelny objednatele. Za okamžik </w:t>
      </w:r>
      <w:r w:rsidR="002C2762">
        <w:rPr>
          <w:rFonts w:ascii="Calibri" w:hAnsi="Calibri"/>
          <w:sz w:val="22"/>
          <w:szCs w:val="22"/>
        </w:rPr>
        <w:t>úhrady</w:t>
      </w:r>
      <w:r w:rsidRPr="006C1ACC">
        <w:rPr>
          <w:rFonts w:ascii="Calibri" w:hAnsi="Calibri"/>
          <w:sz w:val="22"/>
          <w:szCs w:val="22"/>
        </w:rPr>
        <w:t xml:space="preserve"> faktury se považuje den, kdy byla předmětná částka odepsána z účtu objednatele. </w:t>
      </w:r>
    </w:p>
    <w:p w:rsidR="00750F08" w:rsidRPr="002C2762" w:rsidRDefault="00750F08" w:rsidP="0091327A">
      <w:pPr>
        <w:pStyle w:val="Smlouva-slo"/>
        <w:numPr>
          <w:ilvl w:val="1"/>
          <w:numId w:val="3"/>
        </w:numPr>
        <w:tabs>
          <w:tab w:val="left" w:pos="426"/>
          <w:tab w:val="left" w:pos="709"/>
        </w:tabs>
        <w:spacing w:line="100" w:lineRule="atLeast"/>
        <w:rPr>
          <w:rFonts w:ascii="Calibri" w:hAnsi="Calibri"/>
          <w:sz w:val="22"/>
          <w:szCs w:val="22"/>
        </w:rPr>
      </w:pPr>
      <w:r w:rsidRPr="006C1ACC">
        <w:rPr>
          <w:rFonts w:ascii="Calibri" w:hAnsi="Calibri"/>
          <w:sz w:val="22"/>
          <w:szCs w:val="22"/>
        </w:rPr>
        <w:t>V případě předložení vadné faktury, tj. faktury, která neobsahuje požadované údaje nebo obsahuje nesprávné údaje, není objednatel povinen takovou fakturu hradit. Objednatel je oprávněn vadnou fakturu před uplynutím lhůty splatnosti vrátit zhotoviteli k provedení opravy.</w:t>
      </w:r>
      <w:r w:rsidR="002C2762">
        <w:rPr>
          <w:rFonts w:ascii="Calibri" w:hAnsi="Calibri"/>
          <w:sz w:val="22"/>
          <w:szCs w:val="22"/>
        </w:rPr>
        <w:t xml:space="preserve"> </w:t>
      </w:r>
      <w:r w:rsidRPr="002C2762">
        <w:rPr>
          <w:rFonts w:ascii="Calibri" w:hAnsi="Calibri"/>
          <w:sz w:val="22"/>
          <w:szCs w:val="22"/>
        </w:rPr>
        <w:t>Ve vrácené faktuře objednatel vyznačí důvod vrácení. Zhotovitel provede opravu v</w:t>
      </w:r>
      <w:r w:rsidR="002C2762">
        <w:rPr>
          <w:rFonts w:ascii="Calibri" w:hAnsi="Calibri"/>
          <w:sz w:val="22"/>
          <w:szCs w:val="22"/>
        </w:rPr>
        <w:t>ystavením nové faktury. Nová 30</w:t>
      </w:r>
      <w:r w:rsidRPr="002C2762">
        <w:rPr>
          <w:rFonts w:ascii="Calibri" w:hAnsi="Calibri"/>
          <w:sz w:val="22"/>
          <w:szCs w:val="22"/>
        </w:rPr>
        <w:t>denní lhůta splatnosti faktury začne běžet ode dne doručení nově vyhotovené faktury objednateli.</w:t>
      </w:r>
    </w:p>
    <w:p w:rsidR="00750F08" w:rsidRPr="006C1ACC" w:rsidRDefault="00750F08" w:rsidP="0091327A">
      <w:pPr>
        <w:pStyle w:val="Smlouva-slo"/>
        <w:numPr>
          <w:ilvl w:val="1"/>
          <w:numId w:val="3"/>
        </w:numPr>
        <w:tabs>
          <w:tab w:val="left" w:pos="426"/>
          <w:tab w:val="left" w:pos="709"/>
        </w:tabs>
        <w:spacing w:line="100" w:lineRule="atLeast"/>
        <w:rPr>
          <w:rFonts w:ascii="Calibri" w:hAnsi="Calibri"/>
          <w:sz w:val="22"/>
          <w:szCs w:val="22"/>
        </w:rPr>
      </w:pPr>
      <w:r>
        <w:rPr>
          <w:rFonts w:ascii="Calibri" w:hAnsi="Calibri" w:cs="Calibri"/>
          <w:iCs/>
          <w:sz w:val="22"/>
          <w:szCs w:val="22"/>
        </w:rPr>
        <w:lastRenderedPageBreak/>
        <w:t>Zhotovitel</w:t>
      </w:r>
      <w:r w:rsidRPr="00FA474D">
        <w:rPr>
          <w:rFonts w:ascii="Calibri" w:hAnsi="Calibri" w:cs="Calibri"/>
          <w:iCs/>
          <w:sz w:val="22"/>
          <w:szCs w:val="22"/>
        </w:rPr>
        <w:t xml:space="preserve"> prohlašuje, že</w:t>
      </w:r>
    </w:p>
    <w:p w:rsidR="00750F08" w:rsidRPr="00FA474D" w:rsidRDefault="00750F08" w:rsidP="0091327A">
      <w:pPr>
        <w:numPr>
          <w:ilvl w:val="0"/>
          <w:numId w:val="26"/>
        </w:numPr>
        <w:tabs>
          <w:tab w:val="left" w:pos="426"/>
        </w:tabs>
        <w:ind w:left="426" w:firstLine="0"/>
        <w:jc w:val="both"/>
        <w:rPr>
          <w:rFonts w:ascii="Calibri" w:hAnsi="Calibri" w:cs="Calibri"/>
          <w:iCs/>
          <w:sz w:val="22"/>
          <w:szCs w:val="22"/>
        </w:rPr>
      </w:pPr>
      <w:r w:rsidRPr="00FA474D">
        <w:rPr>
          <w:rFonts w:ascii="Calibri" w:hAnsi="Calibri" w:cs="Calibri"/>
          <w:iCs/>
          <w:sz w:val="22"/>
          <w:szCs w:val="22"/>
        </w:rPr>
        <w:t>nemá v úmyslu nezaplatit daň z přidané hodnoty u zdanitelného plnění podle této smlouvy (dále jen „</w:t>
      </w:r>
      <w:r w:rsidRPr="00FA474D">
        <w:rPr>
          <w:rFonts w:ascii="Calibri" w:hAnsi="Calibri" w:cs="Calibri"/>
          <w:i/>
          <w:iCs/>
          <w:sz w:val="22"/>
          <w:szCs w:val="22"/>
        </w:rPr>
        <w:t>daň</w:t>
      </w:r>
      <w:r w:rsidRPr="00FA474D">
        <w:rPr>
          <w:rFonts w:ascii="Calibri" w:hAnsi="Calibri" w:cs="Calibri"/>
          <w:iCs/>
          <w:sz w:val="22"/>
          <w:szCs w:val="22"/>
        </w:rPr>
        <w:t>“),</w:t>
      </w:r>
    </w:p>
    <w:p w:rsidR="00750F08" w:rsidRDefault="00750F08" w:rsidP="0091327A">
      <w:pPr>
        <w:numPr>
          <w:ilvl w:val="0"/>
          <w:numId w:val="26"/>
        </w:numPr>
        <w:tabs>
          <w:tab w:val="left" w:pos="426"/>
        </w:tabs>
        <w:ind w:left="426" w:firstLine="0"/>
        <w:jc w:val="both"/>
        <w:rPr>
          <w:rFonts w:ascii="Calibri" w:hAnsi="Calibri" w:cs="Calibri"/>
          <w:iCs/>
          <w:sz w:val="22"/>
          <w:szCs w:val="22"/>
        </w:rPr>
      </w:pPr>
      <w:r w:rsidRPr="00FA474D">
        <w:rPr>
          <w:rFonts w:ascii="Calibri" w:hAnsi="Calibri" w:cs="Calibri"/>
          <w:iCs/>
          <w:sz w:val="22"/>
          <w:szCs w:val="22"/>
        </w:rPr>
        <w:t>nejsou mu známy skutečnosti nasvědčující tomu, že se dostane do postavení, kdy nemůže daň zaplatit a ani se ke dni podpisu této smlouvy v takovém postavení nenachází,</w:t>
      </w:r>
    </w:p>
    <w:p w:rsidR="00750F08" w:rsidRPr="00FA474D" w:rsidRDefault="00750F08" w:rsidP="0091327A">
      <w:pPr>
        <w:numPr>
          <w:ilvl w:val="0"/>
          <w:numId w:val="26"/>
        </w:numPr>
        <w:tabs>
          <w:tab w:val="left" w:pos="426"/>
        </w:tabs>
        <w:ind w:left="426" w:firstLine="0"/>
        <w:jc w:val="both"/>
        <w:rPr>
          <w:rFonts w:ascii="Calibri" w:hAnsi="Calibri" w:cs="Calibri"/>
          <w:iCs/>
          <w:sz w:val="22"/>
          <w:szCs w:val="22"/>
        </w:rPr>
      </w:pPr>
      <w:r w:rsidRPr="00FA474D">
        <w:rPr>
          <w:rFonts w:ascii="Calibri" w:hAnsi="Calibri" w:cs="Calibri"/>
          <w:iCs/>
          <w:sz w:val="22"/>
          <w:szCs w:val="22"/>
        </w:rPr>
        <w:t>nezkrátí daň nebo nevyláká daňovou výhodu.</w:t>
      </w:r>
    </w:p>
    <w:p w:rsidR="00750F08" w:rsidRPr="006C1ACC" w:rsidRDefault="00750F08" w:rsidP="00750F08">
      <w:pPr>
        <w:pStyle w:val="Smlouva2"/>
        <w:rPr>
          <w:rFonts w:ascii="Calibri" w:hAnsi="Calibri"/>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VI.</w:t>
      </w:r>
    </w:p>
    <w:p w:rsidR="00750F08" w:rsidRPr="006C1ACC" w:rsidRDefault="00750F08" w:rsidP="00750F08">
      <w:pPr>
        <w:pStyle w:val="Smlouva2"/>
        <w:rPr>
          <w:rFonts w:ascii="Calibri" w:hAnsi="Calibri"/>
          <w:bCs/>
          <w:sz w:val="22"/>
          <w:szCs w:val="22"/>
        </w:rPr>
      </w:pPr>
      <w:r w:rsidRPr="006C1ACC">
        <w:rPr>
          <w:rFonts w:ascii="Calibri" w:hAnsi="Calibri"/>
          <w:sz w:val="22"/>
          <w:szCs w:val="22"/>
        </w:rPr>
        <w:t>Způsob provádění díla</w:t>
      </w:r>
    </w:p>
    <w:p w:rsidR="002C2762" w:rsidRPr="00BC757D" w:rsidRDefault="00750F08" w:rsidP="0091327A">
      <w:pPr>
        <w:pStyle w:val="Smlouva-slo"/>
        <w:numPr>
          <w:ilvl w:val="0"/>
          <w:numId w:val="4"/>
        </w:numPr>
        <w:tabs>
          <w:tab w:val="left" w:pos="426"/>
        </w:tabs>
        <w:spacing w:line="100" w:lineRule="atLeast"/>
        <w:rPr>
          <w:rFonts w:ascii="Calibri" w:hAnsi="Calibri"/>
          <w:bCs/>
          <w:sz w:val="22"/>
          <w:szCs w:val="22"/>
        </w:rPr>
      </w:pPr>
      <w:r w:rsidRPr="00BC757D">
        <w:rPr>
          <w:rFonts w:ascii="Calibri" w:hAnsi="Calibri"/>
          <w:bCs/>
          <w:sz w:val="22"/>
          <w:szCs w:val="22"/>
        </w:rPr>
        <w:t>Zhotovitel se zavazuje provádět dílo v souladu se všemi závaznými právními předpisy a podmínkami této smlouvy. Zhotovitel je povinen při provádění díla zejména dodržet veškeré podmínky stanovené ve stavebním zákoně, jako i souvisejících právních předpisech, zejm. vyhl. č. 268/2009 Sb., o te</w:t>
      </w:r>
      <w:r w:rsidR="002C2762" w:rsidRPr="00BC757D">
        <w:rPr>
          <w:rFonts w:ascii="Calibri" w:hAnsi="Calibri"/>
          <w:bCs/>
          <w:sz w:val="22"/>
          <w:szCs w:val="22"/>
        </w:rPr>
        <w:t>chnických požadavcích na stavby</w:t>
      </w:r>
      <w:r w:rsidRPr="00BC757D">
        <w:rPr>
          <w:rFonts w:ascii="Calibri" w:hAnsi="Calibri"/>
          <w:bCs/>
          <w:sz w:val="22"/>
          <w:szCs w:val="22"/>
        </w:rPr>
        <w:t>.</w:t>
      </w:r>
    </w:p>
    <w:p w:rsidR="002C2762" w:rsidRDefault="00750F08" w:rsidP="0091327A">
      <w:pPr>
        <w:pStyle w:val="Smlouva-slo"/>
        <w:numPr>
          <w:ilvl w:val="0"/>
          <w:numId w:val="4"/>
        </w:numPr>
        <w:tabs>
          <w:tab w:val="left" w:pos="426"/>
        </w:tabs>
        <w:spacing w:line="100" w:lineRule="atLeast"/>
        <w:rPr>
          <w:rFonts w:ascii="Calibri" w:hAnsi="Calibri"/>
          <w:bCs/>
          <w:sz w:val="22"/>
          <w:szCs w:val="22"/>
        </w:rPr>
      </w:pPr>
      <w:r w:rsidRPr="00BC757D">
        <w:rPr>
          <w:rFonts w:ascii="Calibri" w:hAnsi="Calibri"/>
          <w:bCs/>
          <w:sz w:val="22"/>
          <w:szCs w:val="22"/>
        </w:rPr>
        <w:t>Zhotovitel je povinen při provádění díla</w:t>
      </w:r>
      <w:r w:rsidR="002C2762" w:rsidRPr="00BC757D">
        <w:rPr>
          <w:rFonts w:ascii="Calibri" w:hAnsi="Calibri"/>
          <w:bCs/>
          <w:sz w:val="22"/>
          <w:szCs w:val="22"/>
        </w:rPr>
        <w:t xml:space="preserve"> zajistit, aby jednotlivé části díla</w:t>
      </w:r>
      <w:r w:rsidRPr="00BC757D">
        <w:rPr>
          <w:rFonts w:ascii="Calibri" w:hAnsi="Calibri"/>
          <w:bCs/>
          <w:sz w:val="22"/>
          <w:szCs w:val="22"/>
        </w:rPr>
        <w:t xml:space="preserve"> na sebe plynule</w:t>
      </w:r>
      <w:r w:rsidRPr="002C2762">
        <w:rPr>
          <w:rFonts w:ascii="Calibri" w:hAnsi="Calibri"/>
          <w:bCs/>
          <w:sz w:val="22"/>
          <w:szCs w:val="22"/>
        </w:rPr>
        <w:t xml:space="preserve"> navazovaly tak, aby dílo bylo provedeno bez jakýchkoliv vad a nedodělků nejpozději ve lhůtách uvedených v čl. III. této smlouvy.</w:t>
      </w:r>
    </w:p>
    <w:p w:rsidR="002C2762" w:rsidRDefault="00750F08" w:rsidP="0091327A">
      <w:pPr>
        <w:pStyle w:val="Smlouva-slo"/>
        <w:numPr>
          <w:ilvl w:val="0"/>
          <w:numId w:val="4"/>
        </w:numPr>
        <w:tabs>
          <w:tab w:val="left" w:pos="426"/>
        </w:tabs>
        <w:spacing w:line="100" w:lineRule="atLeast"/>
        <w:rPr>
          <w:rFonts w:ascii="Calibri" w:hAnsi="Calibri"/>
          <w:bCs/>
          <w:sz w:val="22"/>
          <w:szCs w:val="22"/>
        </w:rPr>
      </w:pPr>
      <w:r w:rsidRPr="002C2762">
        <w:rPr>
          <w:rFonts w:ascii="Calibri" w:hAnsi="Calibri"/>
          <w:bCs/>
          <w:sz w:val="22"/>
          <w:szCs w:val="22"/>
        </w:rPr>
        <w:t>Za účelem provádění díla je zhotovitel povinen opatřit si veškeré podklady, jež jsou nezbytné pro řádné provedení díla dle této smlouvy. V souvislosti s povinností zhotovitele dle předchozí věty se objednatel zavazuje poskytnout zhotoviteli nezbytnou součinnost, a to vyjma činností odborné povahy ve vztahu k předmětu této smlouvy.</w:t>
      </w:r>
    </w:p>
    <w:p w:rsidR="00750F08" w:rsidRPr="002C2762" w:rsidRDefault="00750F08" w:rsidP="0091327A">
      <w:pPr>
        <w:pStyle w:val="Smlouva-slo"/>
        <w:numPr>
          <w:ilvl w:val="0"/>
          <w:numId w:val="4"/>
        </w:numPr>
        <w:tabs>
          <w:tab w:val="left" w:pos="426"/>
        </w:tabs>
        <w:spacing w:line="100" w:lineRule="atLeast"/>
        <w:rPr>
          <w:rFonts w:ascii="Calibri" w:hAnsi="Calibri"/>
          <w:bCs/>
          <w:sz w:val="22"/>
          <w:szCs w:val="22"/>
        </w:rPr>
      </w:pPr>
      <w:r w:rsidRPr="002C2762">
        <w:rPr>
          <w:rFonts w:ascii="Calibri" w:hAnsi="Calibri"/>
          <w:bCs/>
          <w:sz w:val="22"/>
          <w:szCs w:val="22"/>
        </w:rPr>
        <w:t xml:space="preserve">Zhotovitel je povinen při provádění díla postupovat v souladu s podmínkami uvedenými v podkladech, jež mu byly zadavatelem předány, přičemž dílo musí být zhotovitelem současně provedeno tak, aby byla zajištěna návaznost plnění zhotovitele dle této smlouvy na příslušné podklady. </w:t>
      </w:r>
    </w:p>
    <w:p w:rsidR="002023FD" w:rsidRDefault="002023FD" w:rsidP="0091327A">
      <w:pPr>
        <w:pStyle w:val="Smlouva-slo"/>
        <w:numPr>
          <w:ilvl w:val="0"/>
          <w:numId w:val="4"/>
        </w:numPr>
        <w:tabs>
          <w:tab w:val="left" w:pos="426"/>
        </w:tabs>
        <w:spacing w:line="100" w:lineRule="atLeast"/>
        <w:rPr>
          <w:rFonts w:ascii="Calibri" w:hAnsi="Calibri"/>
          <w:bCs/>
          <w:sz w:val="22"/>
          <w:szCs w:val="22"/>
        </w:rPr>
      </w:pPr>
      <w:r w:rsidRPr="002023FD">
        <w:rPr>
          <w:rFonts w:ascii="Calibri" w:hAnsi="Calibri"/>
          <w:bCs/>
          <w:sz w:val="22"/>
          <w:szCs w:val="22"/>
        </w:rPr>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rsidR="00750F08" w:rsidRPr="006C1ACC" w:rsidRDefault="00750F08" w:rsidP="0091327A">
      <w:pPr>
        <w:pStyle w:val="Smlouva-slo"/>
        <w:numPr>
          <w:ilvl w:val="0"/>
          <w:numId w:val="4"/>
        </w:numPr>
        <w:tabs>
          <w:tab w:val="left" w:pos="426"/>
        </w:tabs>
        <w:spacing w:line="100" w:lineRule="atLeast"/>
        <w:rPr>
          <w:rFonts w:ascii="Calibri" w:hAnsi="Calibri"/>
          <w:bCs/>
          <w:sz w:val="22"/>
          <w:szCs w:val="22"/>
        </w:rPr>
      </w:pPr>
      <w:r w:rsidRPr="006C1ACC">
        <w:rPr>
          <w:rFonts w:ascii="Calibri" w:hAnsi="Calibri"/>
          <w:bCs/>
          <w:sz w:val="22"/>
          <w:szCs w:val="22"/>
        </w:rPr>
        <w:t>Zhotovitel je povinen bezodkladně informovat objednatele o všech skutečnostech, jež</w:t>
      </w:r>
      <w:r w:rsidR="00007760">
        <w:rPr>
          <w:rFonts w:ascii="Calibri" w:hAnsi="Calibri"/>
          <w:bCs/>
          <w:sz w:val="22"/>
          <w:szCs w:val="22"/>
        </w:rPr>
        <w:t xml:space="preserve"> by mohly mít negativní vliv na</w:t>
      </w:r>
      <w:r w:rsidRPr="006C1ACC">
        <w:rPr>
          <w:rFonts w:ascii="Calibri" w:hAnsi="Calibri"/>
          <w:bCs/>
          <w:sz w:val="22"/>
          <w:szCs w:val="22"/>
        </w:rPr>
        <w:t xml:space="preserve"> provádění díla dle této smlouvy, a to zejména ve vztahu k době plnění dle čl. III</w:t>
      </w:r>
      <w:r w:rsidR="00007760">
        <w:rPr>
          <w:rFonts w:ascii="Calibri" w:hAnsi="Calibri"/>
          <w:bCs/>
          <w:sz w:val="22"/>
          <w:szCs w:val="22"/>
        </w:rPr>
        <w:t>.</w:t>
      </w:r>
      <w:r w:rsidRPr="006C1ACC">
        <w:rPr>
          <w:rFonts w:ascii="Calibri" w:hAnsi="Calibri"/>
          <w:bCs/>
          <w:sz w:val="22"/>
          <w:szCs w:val="22"/>
        </w:rPr>
        <w:t xml:space="preserve"> této smlouvy.</w:t>
      </w:r>
    </w:p>
    <w:p w:rsidR="00750F08" w:rsidRDefault="00750F08" w:rsidP="0091327A">
      <w:pPr>
        <w:pStyle w:val="Smlouva-slo"/>
        <w:numPr>
          <w:ilvl w:val="0"/>
          <w:numId w:val="4"/>
        </w:numPr>
        <w:tabs>
          <w:tab w:val="left" w:pos="426"/>
        </w:tabs>
        <w:spacing w:line="100" w:lineRule="atLeast"/>
        <w:rPr>
          <w:rFonts w:ascii="Calibri" w:hAnsi="Calibri"/>
          <w:bCs/>
          <w:sz w:val="22"/>
          <w:szCs w:val="22"/>
        </w:rPr>
      </w:pPr>
      <w:r w:rsidRPr="002C2762">
        <w:rPr>
          <w:rFonts w:ascii="Calibri" w:hAnsi="Calibri"/>
          <w:bCs/>
          <w:sz w:val="22"/>
          <w:szCs w:val="22"/>
        </w:rPr>
        <w:t>Zhotovitel se zavazuje konzultovat zpracování všech výstupů dl</w:t>
      </w:r>
      <w:r w:rsidR="00007760">
        <w:rPr>
          <w:rFonts w:ascii="Calibri" w:hAnsi="Calibri"/>
          <w:bCs/>
          <w:sz w:val="22"/>
          <w:szCs w:val="22"/>
        </w:rPr>
        <w:t>e této smlouvy s kontaktní osobou</w:t>
      </w:r>
      <w:r w:rsidRPr="002C2762">
        <w:rPr>
          <w:rFonts w:ascii="Calibri" w:hAnsi="Calibri"/>
          <w:bCs/>
          <w:sz w:val="22"/>
          <w:szCs w:val="22"/>
        </w:rPr>
        <w:t xml:space="preserve"> objednatele. </w:t>
      </w:r>
      <w:r w:rsidR="008A3016">
        <w:rPr>
          <w:rFonts w:ascii="Calibri" w:hAnsi="Calibri"/>
          <w:bCs/>
          <w:sz w:val="22"/>
          <w:szCs w:val="22"/>
        </w:rPr>
        <w:t>Kontaktní osoba o</w:t>
      </w:r>
      <w:r w:rsidR="008A3016" w:rsidRPr="008A3016">
        <w:rPr>
          <w:rFonts w:ascii="Calibri" w:hAnsi="Calibri"/>
          <w:bCs/>
          <w:sz w:val="22"/>
          <w:szCs w:val="22"/>
        </w:rPr>
        <w:t>bjednatel</w:t>
      </w:r>
      <w:r w:rsidR="008A3016">
        <w:rPr>
          <w:rFonts w:ascii="Calibri" w:hAnsi="Calibri"/>
          <w:bCs/>
          <w:sz w:val="22"/>
          <w:szCs w:val="22"/>
        </w:rPr>
        <w:t>e</w:t>
      </w:r>
      <w:r w:rsidR="008A3016" w:rsidRPr="008A3016">
        <w:rPr>
          <w:rFonts w:ascii="Calibri" w:hAnsi="Calibri"/>
          <w:bCs/>
          <w:sz w:val="22"/>
          <w:szCs w:val="22"/>
        </w:rPr>
        <w:t xml:space="preserve"> se bude účastnit jednání a porad organizovaných a sjednávaných po vzájemné dohodě se zhotovitelem. Zápisy z těchto jednání a porad budou mít po vzájemném odsouhlasení a podpisu zástupci obou smluvních stran platnost závazných pokynů.</w:t>
      </w:r>
    </w:p>
    <w:p w:rsidR="008A58BB" w:rsidRPr="00FF7A37" w:rsidRDefault="008A58BB" w:rsidP="0091327A">
      <w:pPr>
        <w:pStyle w:val="Smlouva-slo"/>
        <w:numPr>
          <w:ilvl w:val="0"/>
          <w:numId w:val="4"/>
        </w:numPr>
        <w:tabs>
          <w:tab w:val="left" w:pos="426"/>
        </w:tabs>
        <w:spacing w:line="100" w:lineRule="atLeast"/>
        <w:rPr>
          <w:rFonts w:ascii="Calibri" w:hAnsi="Calibri"/>
          <w:bCs/>
          <w:sz w:val="22"/>
          <w:szCs w:val="22"/>
        </w:rPr>
      </w:pPr>
      <w:r w:rsidRPr="00FF7A37">
        <w:rPr>
          <w:rFonts w:ascii="Calibri" w:hAnsi="Calibri"/>
          <w:bCs/>
          <w:sz w:val="22"/>
          <w:szCs w:val="22"/>
        </w:rPr>
        <w:t>V případě, že objednatel v</w:t>
      </w:r>
      <w:r w:rsidR="00E56054" w:rsidRPr="00FF7A37">
        <w:rPr>
          <w:rFonts w:ascii="Calibri" w:hAnsi="Calibri"/>
          <w:bCs/>
          <w:sz w:val="22"/>
          <w:szCs w:val="22"/>
        </w:rPr>
        <w:t> zadávacím ř</w:t>
      </w:r>
      <w:r w:rsidRPr="00FF7A37">
        <w:rPr>
          <w:rFonts w:ascii="Calibri" w:hAnsi="Calibri"/>
          <w:bCs/>
          <w:sz w:val="22"/>
          <w:szCs w:val="22"/>
        </w:rPr>
        <w:t xml:space="preserve">ízení na výběr zhotovitele stavby obdrží žádost o vysvětlení zadávací dokumentace v části týkající se díla, zavazuje se zhotovitel spolupracovat s objednatelem na zpracování požadovaného vysvětlení zadávací dokumentace a požadované vysvětlení doručit objednateli nejpozději do </w:t>
      </w:r>
      <w:r w:rsidR="009B5F36" w:rsidRPr="00FF7A37">
        <w:rPr>
          <w:rFonts w:ascii="Calibri" w:hAnsi="Calibri"/>
          <w:bCs/>
          <w:sz w:val="22"/>
          <w:szCs w:val="22"/>
        </w:rPr>
        <w:t>2 pracovních</w:t>
      </w:r>
      <w:r w:rsidRPr="00FF7A37">
        <w:rPr>
          <w:rFonts w:ascii="Calibri" w:hAnsi="Calibri"/>
          <w:bCs/>
          <w:sz w:val="22"/>
          <w:szCs w:val="22"/>
        </w:rPr>
        <w:t xml:space="preserve"> dnů ode dne</w:t>
      </w:r>
      <w:r w:rsidR="009B5F36" w:rsidRPr="00FF7A37">
        <w:rPr>
          <w:rFonts w:ascii="Calibri" w:hAnsi="Calibri"/>
          <w:bCs/>
          <w:sz w:val="22"/>
          <w:szCs w:val="22"/>
        </w:rPr>
        <w:t>, kdy mu byla objednatelem</w:t>
      </w:r>
      <w:r w:rsidRPr="00FF7A37">
        <w:rPr>
          <w:rFonts w:ascii="Calibri" w:hAnsi="Calibri"/>
          <w:bCs/>
          <w:sz w:val="22"/>
          <w:szCs w:val="22"/>
        </w:rPr>
        <w:t xml:space="preserve"> doručen</w:t>
      </w:r>
      <w:r w:rsidR="009B5F36" w:rsidRPr="00FF7A37">
        <w:rPr>
          <w:rFonts w:ascii="Calibri" w:hAnsi="Calibri"/>
          <w:bCs/>
          <w:sz w:val="22"/>
          <w:szCs w:val="22"/>
        </w:rPr>
        <w:t xml:space="preserve">a </w:t>
      </w:r>
      <w:r w:rsidRPr="00FF7A37">
        <w:rPr>
          <w:rFonts w:ascii="Calibri" w:hAnsi="Calibri"/>
          <w:bCs/>
          <w:sz w:val="22"/>
          <w:szCs w:val="22"/>
        </w:rPr>
        <w:t xml:space="preserve">žádost o vysvětlení zadávací dokumentace. Cena za tuto činnost zhotovitele je </w:t>
      </w:r>
      <w:r w:rsidR="009B5F36" w:rsidRPr="00FF7A37">
        <w:rPr>
          <w:rFonts w:ascii="Calibri" w:hAnsi="Calibri"/>
          <w:bCs/>
          <w:sz w:val="22"/>
          <w:szCs w:val="22"/>
        </w:rPr>
        <w:t>zahrnuta do ceny díla dle čl. IV. této smlouvy.</w:t>
      </w:r>
    </w:p>
    <w:p w:rsidR="00750F08" w:rsidRPr="006C1ACC" w:rsidRDefault="00750F08" w:rsidP="00750F08">
      <w:pPr>
        <w:pStyle w:val="Smlouva2"/>
        <w:jc w:val="left"/>
        <w:rPr>
          <w:rFonts w:ascii="Calibri" w:hAnsi="Calibri"/>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VII.</w:t>
      </w:r>
    </w:p>
    <w:p w:rsidR="00750F08" w:rsidRPr="006C1ACC" w:rsidRDefault="00750F08" w:rsidP="00750F08">
      <w:pPr>
        <w:pStyle w:val="Smlouva2"/>
        <w:spacing w:after="120"/>
        <w:rPr>
          <w:rFonts w:ascii="Calibri" w:hAnsi="Calibri"/>
          <w:bCs/>
          <w:sz w:val="22"/>
          <w:szCs w:val="22"/>
        </w:rPr>
      </w:pPr>
      <w:r w:rsidRPr="006C1ACC">
        <w:rPr>
          <w:rFonts w:ascii="Calibri" w:hAnsi="Calibri"/>
          <w:sz w:val="22"/>
          <w:szCs w:val="22"/>
        </w:rPr>
        <w:t>Jakost díla</w:t>
      </w:r>
    </w:p>
    <w:p w:rsidR="008B498D" w:rsidRDefault="00750F08" w:rsidP="0091327A">
      <w:pPr>
        <w:pStyle w:val="Smlouva-slo"/>
        <w:numPr>
          <w:ilvl w:val="0"/>
          <w:numId w:val="14"/>
        </w:numPr>
        <w:tabs>
          <w:tab w:val="left" w:pos="426"/>
        </w:tabs>
        <w:spacing w:line="100" w:lineRule="atLeast"/>
        <w:rPr>
          <w:rFonts w:ascii="Calibri" w:hAnsi="Calibri"/>
          <w:bCs/>
          <w:sz w:val="22"/>
          <w:szCs w:val="22"/>
        </w:rPr>
      </w:pPr>
      <w:r w:rsidRPr="006C1ACC">
        <w:rPr>
          <w:rFonts w:ascii="Calibri" w:hAnsi="Calibri"/>
          <w:bCs/>
          <w:sz w:val="22"/>
          <w:szCs w:val="22"/>
        </w:rPr>
        <w:t>Zhotovitel se zavazuje provést dílo tak, aby splňovalo veškeré náležitosti dle zvláštních právních předpisů</w:t>
      </w:r>
      <w:r w:rsidRPr="00BC757D">
        <w:rPr>
          <w:rFonts w:ascii="Calibri" w:hAnsi="Calibri"/>
          <w:bCs/>
          <w:sz w:val="22"/>
          <w:szCs w:val="22"/>
        </w:rPr>
        <w:t>, zejména dle stavebního zákona a souvisejících právních předpisů, zejm. vyhl. č. 268/2009 Sb., o technických požadavcích na stavby. Dílo</w:t>
      </w:r>
      <w:r w:rsidRPr="006C1ACC">
        <w:rPr>
          <w:rFonts w:ascii="Calibri" w:hAnsi="Calibri"/>
          <w:bCs/>
          <w:sz w:val="22"/>
          <w:szCs w:val="22"/>
        </w:rPr>
        <w:t xml:space="preserve"> musí rovněž být provedeno tak, aby </w:t>
      </w:r>
      <w:r w:rsidRPr="006C1ACC">
        <w:rPr>
          <w:rFonts w:ascii="Calibri" w:hAnsi="Calibri"/>
          <w:bCs/>
          <w:sz w:val="22"/>
          <w:szCs w:val="22"/>
        </w:rPr>
        <w:lastRenderedPageBreak/>
        <w:t xml:space="preserve">byl včas naplněn účel této smlouvy a stavba mohla být na základě díla, resp. jeho dílčích částí, v souladu s platnou právní úpravou realizována. </w:t>
      </w:r>
    </w:p>
    <w:p w:rsidR="008B498D" w:rsidRDefault="000F447F" w:rsidP="0091327A">
      <w:pPr>
        <w:pStyle w:val="Smlouva-slo"/>
        <w:numPr>
          <w:ilvl w:val="0"/>
          <w:numId w:val="14"/>
        </w:numPr>
        <w:tabs>
          <w:tab w:val="left" w:pos="426"/>
        </w:tabs>
        <w:spacing w:line="100" w:lineRule="atLeast"/>
        <w:rPr>
          <w:rFonts w:ascii="Calibri" w:hAnsi="Calibri"/>
          <w:bCs/>
          <w:sz w:val="22"/>
          <w:szCs w:val="22"/>
        </w:rPr>
      </w:pPr>
      <w:r w:rsidRPr="008B498D">
        <w:rPr>
          <w:rFonts w:ascii="Calibri" w:hAnsi="Calibri"/>
          <w:bCs/>
          <w:sz w:val="22"/>
          <w:szCs w:val="22"/>
        </w:rPr>
        <w:t>Zjistí-li objednatel, že zhotovitel při provádění díla dle této smlouvy postupuje v rozporu se svými povinnostmi, je 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objednatelem, bude se tento stav považovat za podstatné porušení smlouvy ze strany zhotovitele.</w:t>
      </w:r>
    </w:p>
    <w:p w:rsidR="00750F08" w:rsidRPr="008B498D" w:rsidRDefault="00750F08" w:rsidP="0091327A">
      <w:pPr>
        <w:pStyle w:val="Smlouva-slo"/>
        <w:numPr>
          <w:ilvl w:val="0"/>
          <w:numId w:val="14"/>
        </w:numPr>
        <w:tabs>
          <w:tab w:val="left" w:pos="426"/>
        </w:tabs>
        <w:spacing w:line="100" w:lineRule="atLeast"/>
        <w:rPr>
          <w:rFonts w:ascii="Calibri" w:hAnsi="Calibri"/>
          <w:bCs/>
          <w:sz w:val="22"/>
          <w:szCs w:val="22"/>
        </w:rPr>
      </w:pPr>
      <w:r w:rsidRPr="008B498D">
        <w:rPr>
          <w:rFonts w:ascii="Calibri" w:hAnsi="Calibri"/>
          <w:bCs/>
          <w:sz w:val="22"/>
          <w:szCs w:val="22"/>
        </w:rPr>
        <w:t>Zhotovitel je povinen provést dílo v souladu s právní úpravou platnou ke dni předání celého díla objednateli. V případě, že v průběhu provádění díla dojde ke změně příslušné právní úpravy, je zhotovitel povinen tuto skutečnost zohlednit i ve vztahu k již předaným částem díla.</w:t>
      </w:r>
    </w:p>
    <w:p w:rsidR="00750F08" w:rsidRPr="006C1ACC" w:rsidRDefault="00750F08" w:rsidP="00750F08">
      <w:pPr>
        <w:pStyle w:val="Smlouva2"/>
        <w:widowControl/>
        <w:rPr>
          <w:rFonts w:ascii="Calibri" w:hAnsi="Calibri"/>
          <w:bCs/>
          <w:sz w:val="22"/>
          <w:szCs w:val="22"/>
        </w:rPr>
      </w:pPr>
    </w:p>
    <w:p w:rsidR="00750F08" w:rsidRPr="006C1ACC" w:rsidRDefault="00750F08" w:rsidP="00750F08">
      <w:pPr>
        <w:pStyle w:val="Smlouva2"/>
        <w:widowControl/>
        <w:outlineLvl w:val="0"/>
        <w:rPr>
          <w:rFonts w:ascii="Calibri" w:hAnsi="Calibri"/>
          <w:sz w:val="22"/>
          <w:szCs w:val="22"/>
        </w:rPr>
      </w:pPr>
      <w:r w:rsidRPr="006C1ACC">
        <w:rPr>
          <w:rFonts w:ascii="Calibri" w:hAnsi="Calibri"/>
          <w:bCs/>
          <w:sz w:val="22"/>
          <w:szCs w:val="22"/>
        </w:rPr>
        <w:t>VIII.</w:t>
      </w:r>
    </w:p>
    <w:p w:rsidR="00750F08" w:rsidRPr="006C1ACC" w:rsidRDefault="00750F08" w:rsidP="00750F08">
      <w:pPr>
        <w:pStyle w:val="Nadpis21"/>
        <w:spacing w:after="120"/>
        <w:jc w:val="center"/>
        <w:rPr>
          <w:rFonts w:ascii="Calibri" w:hAnsi="Calibri"/>
          <w:sz w:val="22"/>
          <w:szCs w:val="22"/>
        </w:rPr>
      </w:pPr>
      <w:r w:rsidRPr="006C1ACC">
        <w:rPr>
          <w:rFonts w:ascii="Calibri" w:hAnsi="Calibri"/>
          <w:b/>
          <w:sz w:val="22"/>
          <w:szCs w:val="22"/>
        </w:rPr>
        <w:t>Předání díla či jeho části</w:t>
      </w:r>
    </w:p>
    <w:p w:rsidR="00750F08" w:rsidRPr="006C1ACC" w:rsidRDefault="00750F08" w:rsidP="0091327A">
      <w:pPr>
        <w:pStyle w:val="Smlouva-slo"/>
        <w:numPr>
          <w:ilvl w:val="0"/>
          <w:numId w:val="6"/>
        </w:numPr>
        <w:spacing w:line="100" w:lineRule="atLeast"/>
        <w:rPr>
          <w:rFonts w:ascii="Calibri" w:hAnsi="Calibri"/>
          <w:sz w:val="22"/>
          <w:szCs w:val="22"/>
        </w:rPr>
      </w:pPr>
      <w:r w:rsidRPr="006C1ACC">
        <w:rPr>
          <w:rFonts w:ascii="Calibri" w:hAnsi="Calibri"/>
          <w:sz w:val="22"/>
          <w:szCs w:val="22"/>
        </w:rPr>
        <w:t xml:space="preserve">Za provedení díla se považuje jeho převzetí objednatelem bez jakýchkoliv vad a nedodělků. Dílo bude objednateli předáno po jednotlivých dílčích částech uvedených v čl. II. odst. 2 této smlouvy. Celé dílo bude považováno za provedené až po předání veškerých jeho dílčích částí objednateli </w:t>
      </w:r>
      <w:r w:rsidR="006D6609">
        <w:rPr>
          <w:rFonts w:ascii="Calibri" w:hAnsi="Calibri"/>
          <w:sz w:val="22"/>
          <w:szCs w:val="22"/>
        </w:rPr>
        <w:t>v souladu s podmínkami</w:t>
      </w:r>
      <w:r w:rsidRPr="006C1ACC">
        <w:rPr>
          <w:rFonts w:ascii="Calibri" w:hAnsi="Calibri"/>
          <w:sz w:val="22"/>
          <w:szCs w:val="22"/>
        </w:rPr>
        <w:t xml:space="preserve"> této smlouvy.</w:t>
      </w:r>
    </w:p>
    <w:p w:rsidR="00750F08" w:rsidRPr="006C1ACC" w:rsidRDefault="00750F08" w:rsidP="0091327A">
      <w:pPr>
        <w:pStyle w:val="Smlouva-slo"/>
        <w:numPr>
          <w:ilvl w:val="0"/>
          <w:numId w:val="6"/>
        </w:numPr>
        <w:spacing w:line="100" w:lineRule="atLeast"/>
        <w:rPr>
          <w:rFonts w:ascii="Calibri" w:hAnsi="Calibri"/>
          <w:sz w:val="22"/>
          <w:szCs w:val="22"/>
        </w:rPr>
      </w:pPr>
      <w:r w:rsidRPr="006C1ACC">
        <w:rPr>
          <w:rFonts w:ascii="Calibri" w:hAnsi="Calibri"/>
          <w:sz w:val="22"/>
          <w:szCs w:val="22"/>
        </w:rPr>
        <w:t>Zhotovitel je povinen v rámci předání díla, re</w:t>
      </w:r>
      <w:r w:rsidR="008B498D">
        <w:rPr>
          <w:rFonts w:ascii="Calibri" w:hAnsi="Calibri"/>
          <w:sz w:val="22"/>
          <w:szCs w:val="22"/>
        </w:rPr>
        <w:t xml:space="preserve">sp. jeho dílčích částí, předat objednateli </w:t>
      </w:r>
      <w:r w:rsidR="006D6609">
        <w:rPr>
          <w:rFonts w:ascii="Calibri" w:hAnsi="Calibri"/>
          <w:sz w:val="22"/>
          <w:szCs w:val="22"/>
        </w:rPr>
        <w:t>příslušné výstupy a</w:t>
      </w:r>
      <w:r w:rsidRPr="006C1ACC">
        <w:rPr>
          <w:rFonts w:ascii="Calibri" w:hAnsi="Calibri"/>
          <w:sz w:val="22"/>
          <w:szCs w:val="22"/>
        </w:rPr>
        <w:t xml:space="preserve"> </w:t>
      </w:r>
      <w:r w:rsidR="004C7083">
        <w:rPr>
          <w:rFonts w:ascii="Calibri" w:hAnsi="Calibri"/>
          <w:sz w:val="22"/>
          <w:szCs w:val="22"/>
        </w:rPr>
        <w:t>dokumenta</w:t>
      </w:r>
      <w:r w:rsidR="00367D71">
        <w:rPr>
          <w:rFonts w:ascii="Calibri" w:hAnsi="Calibri"/>
          <w:sz w:val="22"/>
          <w:szCs w:val="22"/>
        </w:rPr>
        <w:t>ci, a to v následující podobě a</w:t>
      </w:r>
      <w:r w:rsidRPr="006C1ACC">
        <w:rPr>
          <w:rFonts w:ascii="Calibri" w:hAnsi="Calibri"/>
          <w:sz w:val="22"/>
          <w:szCs w:val="22"/>
        </w:rPr>
        <w:t xml:space="preserve"> počtu vyhotovení:</w:t>
      </w:r>
    </w:p>
    <w:p w:rsidR="00750F08" w:rsidRPr="007F672B" w:rsidRDefault="00750F08" w:rsidP="0091327A">
      <w:pPr>
        <w:pStyle w:val="Smlouva-slo"/>
        <w:numPr>
          <w:ilvl w:val="0"/>
          <w:numId w:val="15"/>
        </w:numPr>
        <w:spacing w:line="100" w:lineRule="atLeast"/>
        <w:ind w:left="1134" w:hanging="283"/>
        <w:rPr>
          <w:rFonts w:ascii="Calibri" w:hAnsi="Calibri"/>
          <w:sz w:val="22"/>
          <w:szCs w:val="22"/>
        </w:rPr>
      </w:pPr>
      <w:r w:rsidRPr="007F672B">
        <w:rPr>
          <w:rFonts w:ascii="Calibri" w:hAnsi="Calibri"/>
          <w:i/>
          <w:sz w:val="22"/>
          <w:szCs w:val="22"/>
        </w:rPr>
        <w:t>DSP</w:t>
      </w:r>
      <w:r w:rsidRPr="007F672B">
        <w:rPr>
          <w:rFonts w:ascii="Calibri" w:hAnsi="Calibri"/>
          <w:sz w:val="22"/>
          <w:szCs w:val="22"/>
        </w:rPr>
        <w:t xml:space="preserve"> </w:t>
      </w:r>
    </w:p>
    <w:p w:rsidR="00750F08" w:rsidRPr="007F672B" w:rsidRDefault="00750F08" w:rsidP="0091327A">
      <w:pPr>
        <w:pStyle w:val="Smlouva-slo"/>
        <w:numPr>
          <w:ilvl w:val="1"/>
          <w:numId w:val="15"/>
        </w:numPr>
        <w:spacing w:line="100" w:lineRule="atLeast"/>
        <w:ind w:left="1582" w:hanging="283"/>
        <w:rPr>
          <w:rFonts w:ascii="Calibri" w:hAnsi="Calibri"/>
          <w:sz w:val="22"/>
          <w:szCs w:val="22"/>
        </w:rPr>
      </w:pPr>
      <w:r w:rsidRPr="007F672B">
        <w:rPr>
          <w:rFonts w:ascii="Calibri" w:hAnsi="Calibri"/>
          <w:sz w:val="22"/>
          <w:szCs w:val="22"/>
        </w:rPr>
        <w:t xml:space="preserve">v jednom vyhotovení </w:t>
      </w:r>
      <w:r w:rsidR="00AC7209" w:rsidRPr="007F672B">
        <w:rPr>
          <w:rFonts w:ascii="Calibri" w:hAnsi="Calibri"/>
          <w:sz w:val="22"/>
          <w:szCs w:val="22"/>
        </w:rPr>
        <w:t>v </w:t>
      </w:r>
      <w:r w:rsidR="00F502B9" w:rsidRPr="007F672B">
        <w:rPr>
          <w:rFonts w:ascii="Calibri" w:hAnsi="Calibri"/>
          <w:sz w:val="22"/>
          <w:szCs w:val="22"/>
        </w:rPr>
        <w:t xml:space="preserve">elektronické </w:t>
      </w:r>
      <w:r w:rsidR="00AC7209" w:rsidRPr="007F672B">
        <w:rPr>
          <w:rFonts w:ascii="Calibri" w:hAnsi="Calibri"/>
          <w:sz w:val="22"/>
          <w:szCs w:val="22"/>
        </w:rPr>
        <w:t xml:space="preserve">podobě </w:t>
      </w:r>
      <w:r w:rsidRPr="007F672B">
        <w:rPr>
          <w:rFonts w:ascii="Calibri" w:hAnsi="Calibri"/>
          <w:sz w:val="22"/>
          <w:szCs w:val="22"/>
        </w:rPr>
        <w:t>pro připomínky objednatele</w:t>
      </w:r>
      <w:r w:rsidR="00AC7209" w:rsidRPr="007F672B">
        <w:rPr>
          <w:rFonts w:ascii="Calibri" w:hAnsi="Calibri"/>
          <w:sz w:val="22"/>
          <w:szCs w:val="22"/>
        </w:rPr>
        <w:t>,</w:t>
      </w:r>
      <w:r w:rsidR="00CC2C5E" w:rsidRPr="007F672B">
        <w:rPr>
          <w:rFonts w:ascii="Calibri" w:hAnsi="Calibri"/>
          <w:sz w:val="22"/>
          <w:szCs w:val="22"/>
        </w:rPr>
        <w:t xml:space="preserve"> </w:t>
      </w:r>
      <w:r w:rsidR="00CC2C5E" w:rsidRPr="007F672B">
        <w:rPr>
          <w:rFonts w:ascii="Calibri" w:hAnsi="Calibri"/>
          <w:sz w:val="22"/>
          <w:szCs w:val="22"/>
          <w:u w:val="single"/>
        </w:rPr>
        <w:t xml:space="preserve">a to nejpozději 10 pracovních dnů před termínem předání této části díla dle </w:t>
      </w:r>
      <w:r w:rsidR="00CC2C5E" w:rsidRPr="007F672B">
        <w:rPr>
          <w:rFonts w:ascii="Calibri" w:hAnsi="Calibri"/>
          <w:bCs/>
          <w:sz w:val="22"/>
          <w:szCs w:val="22"/>
          <w:u w:val="single"/>
        </w:rPr>
        <w:t>čl. III. této smlouvy</w:t>
      </w:r>
      <w:r w:rsidR="00CC2C5E" w:rsidRPr="007F672B">
        <w:rPr>
          <w:rFonts w:ascii="Calibri" w:hAnsi="Calibri"/>
          <w:bCs/>
          <w:sz w:val="22"/>
          <w:szCs w:val="22"/>
        </w:rPr>
        <w:t>,</w:t>
      </w:r>
    </w:p>
    <w:p w:rsidR="00750F08" w:rsidRPr="007F672B" w:rsidRDefault="00AC7209" w:rsidP="0091327A">
      <w:pPr>
        <w:pStyle w:val="Smlouva-slo"/>
        <w:numPr>
          <w:ilvl w:val="1"/>
          <w:numId w:val="15"/>
        </w:numPr>
        <w:spacing w:line="100" w:lineRule="atLeast"/>
        <w:ind w:left="1582" w:hanging="283"/>
        <w:rPr>
          <w:rFonts w:ascii="Calibri" w:hAnsi="Calibri"/>
          <w:sz w:val="22"/>
          <w:szCs w:val="22"/>
        </w:rPr>
      </w:pPr>
      <w:r w:rsidRPr="007F672B">
        <w:rPr>
          <w:rFonts w:ascii="Calibri" w:hAnsi="Calibri"/>
          <w:sz w:val="22"/>
          <w:szCs w:val="22"/>
        </w:rPr>
        <w:t xml:space="preserve">ve dvou vyhotoveních v elektronické podobě a </w:t>
      </w:r>
      <w:r w:rsidR="00750F08" w:rsidRPr="007F672B">
        <w:rPr>
          <w:rFonts w:ascii="Calibri" w:hAnsi="Calibri"/>
          <w:sz w:val="22"/>
          <w:szCs w:val="22"/>
        </w:rPr>
        <w:t xml:space="preserve">ve </w:t>
      </w:r>
      <w:r w:rsidR="00F502B9" w:rsidRPr="007F672B">
        <w:rPr>
          <w:rFonts w:ascii="Calibri" w:hAnsi="Calibri"/>
          <w:sz w:val="22"/>
          <w:szCs w:val="22"/>
        </w:rPr>
        <w:t xml:space="preserve">dvou </w:t>
      </w:r>
      <w:r w:rsidR="00750F08" w:rsidRPr="007F672B">
        <w:rPr>
          <w:rFonts w:ascii="Calibri" w:hAnsi="Calibri"/>
          <w:sz w:val="22"/>
          <w:szCs w:val="22"/>
        </w:rPr>
        <w:t>vyhotoveních v</w:t>
      </w:r>
      <w:r w:rsidRPr="007F672B">
        <w:rPr>
          <w:rFonts w:ascii="Calibri" w:hAnsi="Calibri"/>
          <w:sz w:val="22"/>
          <w:szCs w:val="22"/>
        </w:rPr>
        <w:t xml:space="preserve"> tištěné </w:t>
      </w:r>
      <w:r w:rsidR="00750F08" w:rsidRPr="007F672B">
        <w:rPr>
          <w:rFonts w:ascii="Calibri" w:hAnsi="Calibri"/>
          <w:sz w:val="22"/>
          <w:szCs w:val="22"/>
        </w:rPr>
        <w:t>podobě se zapracovanými připomínkami objednatele, přičemž projektová dokumentace, která se předává stavebnímu úřadu, se do tohoto počtu nezapočítává (je nad tento počet, předání stavebnímu úřadu zajišťuje zhotovitel),</w:t>
      </w:r>
    </w:p>
    <w:p w:rsidR="00A7471B" w:rsidRPr="007F672B" w:rsidRDefault="00A7471B" w:rsidP="0091327A">
      <w:pPr>
        <w:pStyle w:val="Smlouva-slo"/>
        <w:numPr>
          <w:ilvl w:val="0"/>
          <w:numId w:val="15"/>
        </w:numPr>
        <w:spacing w:line="100" w:lineRule="atLeast"/>
        <w:ind w:left="1134" w:hanging="283"/>
        <w:rPr>
          <w:rFonts w:ascii="Calibri" w:hAnsi="Calibri"/>
          <w:i/>
          <w:sz w:val="22"/>
          <w:szCs w:val="22"/>
        </w:rPr>
      </w:pPr>
      <w:r w:rsidRPr="007F672B">
        <w:rPr>
          <w:rFonts w:ascii="Calibri" w:hAnsi="Calibri"/>
          <w:i/>
          <w:sz w:val="22"/>
          <w:szCs w:val="22"/>
        </w:rPr>
        <w:t xml:space="preserve">DPS </w:t>
      </w:r>
    </w:p>
    <w:p w:rsidR="00A7471B" w:rsidRPr="007F672B" w:rsidRDefault="00A7471B" w:rsidP="0091327A">
      <w:pPr>
        <w:pStyle w:val="Smlouva-slo"/>
        <w:numPr>
          <w:ilvl w:val="1"/>
          <w:numId w:val="15"/>
        </w:numPr>
        <w:spacing w:line="100" w:lineRule="atLeast"/>
        <w:ind w:left="1582" w:hanging="283"/>
        <w:rPr>
          <w:rFonts w:ascii="Calibri" w:hAnsi="Calibri"/>
          <w:sz w:val="22"/>
          <w:szCs w:val="22"/>
        </w:rPr>
      </w:pPr>
      <w:r w:rsidRPr="007F672B">
        <w:rPr>
          <w:rFonts w:ascii="Calibri" w:hAnsi="Calibri"/>
          <w:sz w:val="22"/>
          <w:szCs w:val="22"/>
        </w:rPr>
        <w:t>v jednom vyhotovení v </w:t>
      </w:r>
      <w:r w:rsidR="00594E2E" w:rsidRPr="007F672B">
        <w:rPr>
          <w:rFonts w:ascii="Calibri" w:hAnsi="Calibri"/>
          <w:sz w:val="22"/>
          <w:szCs w:val="22"/>
        </w:rPr>
        <w:t xml:space="preserve">elektronické </w:t>
      </w:r>
      <w:r w:rsidRPr="007F672B">
        <w:rPr>
          <w:rFonts w:ascii="Calibri" w:hAnsi="Calibri"/>
          <w:sz w:val="22"/>
          <w:szCs w:val="22"/>
        </w:rPr>
        <w:t>podobě pro připomínky objednatele,</w:t>
      </w:r>
      <w:r w:rsidR="00CC2C5E" w:rsidRPr="007F672B">
        <w:rPr>
          <w:rFonts w:ascii="Calibri" w:hAnsi="Calibri"/>
          <w:sz w:val="22"/>
          <w:szCs w:val="22"/>
        </w:rPr>
        <w:t xml:space="preserve"> </w:t>
      </w:r>
      <w:r w:rsidR="00CC2C5E" w:rsidRPr="007F672B">
        <w:rPr>
          <w:rFonts w:ascii="Calibri" w:hAnsi="Calibri"/>
          <w:sz w:val="22"/>
          <w:szCs w:val="22"/>
          <w:u w:val="single"/>
        </w:rPr>
        <w:t xml:space="preserve">a to nejpozději 10 pracovních dnů před termínem předání této části díla dle </w:t>
      </w:r>
      <w:r w:rsidR="00CC2C5E" w:rsidRPr="007F672B">
        <w:rPr>
          <w:rFonts w:ascii="Calibri" w:hAnsi="Calibri"/>
          <w:bCs/>
          <w:sz w:val="22"/>
          <w:szCs w:val="22"/>
          <w:u w:val="single"/>
        </w:rPr>
        <w:t>čl. III. této smlouvy</w:t>
      </w:r>
      <w:r w:rsidR="00CC2C5E" w:rsidRPr="007F672B">
        <w:rPr>
          <w:rFonts w:ascii="Calibri" w:hAnsi="Calibri"/>
          <w:bCs/>
          <w:sz w:val="22"/>
          <w:szCs w:val="22"/>
        </w:rPr>
        <w:t>,</w:t>
      </w:r>
    </w:p>
    <w:p w:rsidR="00A7471B" w:rsidRPr="007F672B" w:rsidRDefault="00A7471B" w:rsidP="00594E2E">
      <w:pPr>
        <w:pStyle w:val="Smlouva-slo"/>
        <w:numPr>
          <w:ilvl w:val="1"/>
          <w:numId w:val="15"/>
        </w:numPr>
        <w:spacing w:line="100" w:lineRule="atLeast"/>
        <w:rPr>
          <w:rFonts w:ascii="Calibri" w:hAnsi="Calibri"/>
          <w:sz w:val="22"/>
          <w:szCs w:val="22"/>
        </w:rPr>
      </w:pPr>
      <w:r w:rsidRPr="007F672B">
        <w:rPr>
          <w:rFonts w:ascii="Calibri" w:hAnsi="Calibri"/>
          <w:sz w:val="22"/>
          <w:szCs w:val="22"/>
        </w:rPr>
        <w:t xml:space="preserve">ve dvou vyhotoveních v elektronické podobě a v pěti vyhotoveních v tištěné podobě se zapracovanými připomínkami objednatele, přičemž </w:t>
      </w:r>
      <w:r w:rsidR="00594E2E" w:rsidRPr="007F672B">
        <w:rPr>
          <w:rFonts w:ascii="Calibri" w:hAnsi="Calibri"/>
          <w:sz w:val="22"/>
          <w:szCs w:val="22"/>
        </w:rPr>
        <w:t>soupis stavebních prací, dodávek a služeb s výkazem výměr a oceněný soupis</w:t>
      </w:r>
      <w:r w:rsidR="00594E2E" w:rsidRPr="007F672B">
        <w:t xml:space="preserve"> </w:t>
      </w:r>
      <w:r w:rsidR="00594E2E" w:rsidRPr="007F672B">
        <w:rPr>
          <w:rFonts w:ascii="Calibri" w:hAnsi="Calibri"/>
          <w:sz w:val="22"/>
          <w:szCs w:val="22"/>
        </w:rPr>
        <w:t>stavebních prací, dodávek a služeb s výkazem výměr (</w:t>
      </w:r>
      <w:r w:rsidRPr="007F672B">
        <w:rPr>
          <w:rFonts w:ascii="Calibri" w:hAnsi="Calibri"/>
          <w:sz w:val="22"/>
          <w:szCs w:val="22"/>
        </w:rPr>
        <w:t>položkový rozpočet</w:t>
      </w:r>
      <w:r w:rsidR="00594E2E" w:rsidRPr="007F672B">
        <w:rPr>
          <w:rFonts w:ascii="Calibri" w:hAnsi="Calibri"/>
          <w:sz w:val="22"/>
          <w:szCs w:val="22"/>
        </w:rPr>
        <w:t>)</w:t>
      </w:r>
      <w:r w:rsidRPr="007F672B">
        <w:rPr>
          <w:rFonts w:ascii="Calibri" w:hAnsi="Calibri"/>
          <w:sz w:val="22"/>
          <w:szCs w:val="22"/>
        </w:rPr>
        <w:t xml:space="preserve"> postačuje ve dvojím vyhotovení v </w:t>
      </w:r>
      <w:r w:rsidR="00594E2E" w:rsidRPr="007F672B">
        <w:rPr>
          <w:rFonts w:ascii="Calibri" w:hAnsi="Calibri"/>
          <w:sz w:val="22"/>
          <w:szCs w:val="22"/>
        </w:rPr>
        <w:t xml:space="preserve">elektronické </w:t>
      </w:r>
      <w:r w:rsidRPr="007F672B">
        <w:rPr>
          <w:rFonts w:ascii="Calibri" w:hAnsi="Calibri"/>
          <w:sz w:val="22"/>
          <w:szCs w:val="22"/>
        </w:rPr>
        <w:t>podobě.</w:t>
      </w:r>
    </w:p>
    <w:p w:rsidR="00A7471B" w:rsidRPr="00AF7F2F" w:rsidRDefault="00A7471B" w:rsidP="00B6406B">
      <w:pPr>
        <w:pStyle w:val="Smlouva-slo"/>
        <w:numPr>
          <w:ilvl w:val="0"/>
          <w:numId w:val="6"/>
        </w:numPr>
        <w:rPr>
          <w:rFonts w:ascii="Calibri" w:hAnsi="Calibri"/>
          <w:sz w:val="22"/>
          <w:szCs w:val="22"/>
        </w:rPr>
      </w:pPr>
      <w:r w:rsidRPr="00AF7F2F">
        <w:rPr>
          <w:rFonts w:ascii="Calibri" w:hAnsi="Calibri"/>
          <w:sz w:val="22"/>
          <w:szCs w:val="22"/>
        </w:rPr>
        <w:t>Projektové dokumentace v elektronické podobě budou zaznamenány na nosiči CD-ROM, popř. DVD-ROM, přičemž výkresy budou ve formátu (*.dwg nebo dgn, *.shp) a rovněž (*.pdf), textové části ve formátu (*.doc, *.docx, *.rtf</w:t>
      </w:r>
      <w:r w:rsidR="00F502B9" w:rsidRPr="00AF7F2F">
        <w:rPr>
          <w:rFonts w:ascii="Calibri" w:hAnsi="Calibri"/>
          <w:sz w:val="22"/>
          <w:szCs w:val="22"/>
        </w:rPr>
        <w:t>, popř. otevřeném formátu dokumentů</w:t>
      </w:r>
      <w:r w:rsidR="00AF7F2F">
        <w:rPr>
          <w:rFonts w:ascii="Calibri" w:hAnsi="Calibri"/>
          <w:sz w:val="22"/>
          <w:szCs w:val="22"/>
        </w:rPr>
        <w:t>)</w:t>
      </w:r>
      <w:r w:rsidR="00594E2E" w:rsidRPr="00AF7F2F">
        <w:rPr>
          <w:rFonts w:ascii="Calibri" w:hAnsi="Calibri"/>
          <w:sz w:val="22"/>
          <w:szCs w:val="22"/>
        </w:rPr>
        <w:t>,</w:t>
      </w:r>
      <w:r w:rsidRPr="00AF7F2F">
        <w:rPr>
          <w:rFonts w:ascii="Calibri" w:hAnsi="Calibri"/>
          <w:sz w:val="22"/>
          <w:szCs w:val="22"/>
        </w:rPr>
        <w:t xml:space="preserve"> tabulkové části ve formátu (*.xls nebo *.xlsx) a rovněž (*.pdf)</w:t>
      </w:r>
      <w:r w:rsidR="00594E2E" w:rsidRPr="00AF7F2F">
        <w:rPr>
          <w:rFonts w:ascii="Calibri" w:hAnsi="Calibri"/>
          <w:sz w:val="22"/>
          <w:szCs w:val="22"/>
        </w:rPr>
        <w:t xml:space="preserve"> a soupisy stavebních prací, dodávek a služeb s výkazem výměr ve formátu vytvořeném příslušným oceňovacím programem, </w:t>
      </w:r>
      <w:r w:rsidR="00B6406B" w:rsidRPr="00AF7F2F">
        <w:rPr>
          <w:rFonts w:ascii="Calibri" w:hAnsi="Calibri"/>
          <w:sz w:val="22"/>
          <w:szCs w:val="22"/>
        </w:rPr>
        <w:t>XML formátu a formátu (*.xls nebo *.xlsx)</w:t>
      </w:r>
      <w:r w:rsidRPr="00AF7F2F">
        <w:rPr>
          <w:rFonts w:ascii="Calibri" w:hAnsi="Calibri"/>
          <w:sz w:val="22"/>
          <w:szCs w:val="22"/>
        </w:rPr>
        <w:t>.</w:t>
      </w:r>
    </w:p>
    <w:p w:rsidR="00CC2C5E" w:rsidRDefault="00CC2C5E" w:rsidP="0091327A">
      <w:pPr>
        <w:pStyle w:val="Smlouva-slo"/>
        <w:numPr>
          <w:ilvl w:val="0"/>
          <w:numId w:val="6"/>
        </w:numPr>
        <w:spacing w:line="100" w:lineRule="atLeast"/>
        <w:rPr>
          <w:rFonts w:ascii="Calibri" w:hAnsi="Calibri"/>
          <w:sz w:val="22"/>
          <w:szCs w:val="22"/>
        </w:rPr>
      </w:pPr>
      <w:r w:rsidRPr="00AF7F2F">
        <w:rPr>
          <w:rFonts w:ascii="Calibri" w:hAnsi="Calibri"/>
          <w:sz w:val="22"/>
          <w:szCs w:val="22"/>
        </w:rPr>
        <w:t>Objednatel se zavazuje sdělit zhotoviteli své připomínky k návrhům DSP</w:t>
      </w:r>
      <w:r>
        <w:rPr>
          <w:rFonts w:ascii="Calibri" w:hAnsi="Calibri"/>
          <w:sz w:val="22"/>
          <w:szCs w:val="22"/>
        </w:rPr>
        <w:t xml:space="preserve"> a DPS</w:t>
      </w:r>
      <w:r w:rsidRPr="00CC2C5E">
        <w:rPr>
          <w:rFonts w:ascii="Calibri" w:hAnsi="Calibri"/>
          <w:sz w:val="22"/>
          <w:szCs w:val="22"/>
        </w:rPr>
        <w:t xml:space="preserve"> nejpozději v</w:t>
      </w:r>
      <w:r>
        <w:rPr>
          <w:rFonts w:ascii="Calibri" w:hAnsi="Calibri"/>
          <w:sz w:val="22"/>
          <w:szCs w:val="22"/>
        </w:rPr>
        <w:t xml:space="preserve">e </w:t>
      </w:r>
      <w:r w:rsidRPr="00AF7F2F">
        <w:rPr>
          <w:rFonts w:ascii="Calibri" w:hAnsi="Calibri"/>
          <w:sz w:val="22"/>
          <w:szCs w:val="22"/>
        </w:rPr>
        <w:t>lhůtě 5 pracovních dnů od jejich</w:t>
      </w:r>
      <w:r w:rsidRPr="00CC2C5E">
        <w:rPr>
          <w:rFonts w:ascii="Calibri" w:hAnsi="Calibri"/>
          <w:sz w:val="22"/>
          <w:szCs w:val="22"/>
        </w:rPr>
        <w:t xml:space="preserve"> předložení zhotovitelem</w:t>
      </w:r>
      <w:r>
        <w:rPr>
          <w:rFonts w:ascii="Calibri" w:hAnsi="Calibri"/>
          <w:sz w:val="22"/>
          <w:szCs w:val="22"/>
        </w:rPr>
        <w:t>.</w:t>
      </w:r>
    </w:p>
    <w:p w:rsidR="00750F08" w:rsidRPr="006C1ACC" w:rsidRDefault="00750F08" w:rsidP="0091327A">
      <w:pPr>
        <w:pStyle w:val="Smlouva-slo"/>
        <w:numPr>
          <w:ilvl w:val="0"/>
          <w:numId w:val="6"/>
        </w:numPr>
        <w:spacing w:line="100" w:lineRule="atLeast"/>
        <w:ind w:left="357" w:hanging="357"/>
        <w:rPr>
          <w:rFonts w:ascii="Calibri" w:hAnsi="Calibri"/>
          <w:sz w:val="22"/>
          <w:szCs w:val="22"/>
        </w:rPr>
      </w:pPr>
      <w:r w:rsidRPr="006C1ACC">
        <w:rPr>
          <w:rFonts w:ascii="Calibri" w:hAnsi="Calibri"/>
          <w:sz w:val="22"/>
          <w:szCs w:val="22"/>
        </w:rPr>
        <w:t xml:space="preserve">Objednatel se zavazuje dílo či jeho dílčí část převzít v případě, že bude předáno bez jakýchkoli vad a nedodělků v souladu s podmínkami této smlouvy. O předání a převzetí díla či jeho dílčí části </w:t>
      </w:r>
      <w:r w:rsidRPr="006C1ACC">
        <w:rPr>
          <w:rFonts w:ascii="Calibri" w:hAnsi="Calibri"/>
          <w:sz w:val="22"/>
          <w:szCs w:val="22"/>
        </w:rPr>
        <w:lastRenderedPageBreak/>
        <w:t>zhotovitel sepíše protokol, který bude obsahovat:</w:t>
      </w:r>
    </w:p>
    <w:p w:rsidR="00750F08" w:rsidRPr="006C1ACC" w:rsidRDefault="00750F08" w:rsidP="0091327A">
      <w:pPr>
        <w:pStyle w:val="Smlouva-slo"/>
        <w:numPr>
          <w:ilvl w:val="2"/>
          <w:numId w:val="7"/>
        </w:numPr>
        <w:tabs>
          <w:tab w:val="left" w:pos="426"/>
        </w:tabs>
        <w:spacing w:before="0" w:line="100" w:lineRule="atLeast"/>
        <w:ind w:left="993"/>
        <w:rPr>
          <w:rFonts w:ascii="Calibri" w:hAnsi="Calibri"/>
          <w:sz w:val="22"/>
          <w:szCs w:val="22"/>
        </w:rPr>
      </w:pPr>
      <w:r w:rsidRPr="006C1ACC">
        <w:rPr>
          <w:rFonts w:ascii="Calibri" w:hAnsi="Calibri"/>
          <w:sz w:val="22"/>
          <w:szCs w:val="22"/>
        </w:rPr>
        <w:t>označení předmětu příslušné části díla,</w:t>
      </w:r>
    </w:p>
    <w:p w:rsidR="00750F08" w:rsidRPr="006C1ACC" w:rsidRDefault="00750F08" w:rsidP="0091327A">
      <w:pPr>
        <w:numPr>
          <w:ilvl w:val="2"/>
          <w:numId w:val="7"/>
        </w:numPr>
        <w:tabs>
          <w:tab w:val="left" w:pos="426"/>
        </w:tabs>
        <w:suppressAutoHyphens/>
        <w:spacing w:line="100" w:lineRule="atLeast"/>
        <w:ind w:left="993"/>
        <w:jc w:val="both"/>
        <w:rPr>
          <w:rFonts w:ascii="Calibri" w:hAnsi="Calibri"/>
          <w:sz w:val="22"/>
          <w:szCs w:val="22"/>
        </w:rPr>
      </w:pPr>
      <w:r w:rsidRPr="006C1ACC">
        <w:rPr>
          <w:rFonts w:ascii="Calibri" w:hAnsi="Calibri"/>
          <w:sz w:val="22"/>
          <w:szCs w:val="22"/>
        </w:rPr>
        <w:t>označení objednatele a zhotovitele díla,</w:t>
      </w:r>
    </w:p>
    <w:p w:rsidR="00750F08" w:rsidRPr="006C1ACC" w:rsidRDefault="00750F08" w:rsidP="0091327A">
      <w:pPr>
        <w:numPr>
          <w:ilvl w:val="2"/>
          <w:numId w:val="7"/>
        </w:numPr>
        <w:tabs>
          <w:tab w:val="left" w:pos="426"/>
        </w:tabs>
        <w:suppressAutoHyphens/>
        <w:spacing w:line="100" w:lineRule="atLeast"/>
        <w:ind w:left="993"/>
        <w:jc w:val="both"/>
        <w:rPr>
          <w:rFonts w:ascii="Calibri" w:hAnsi="Calibri"/>
          <w:sz w:val="22"/>
          <w:szCs w:val="22"/>
        </w:rPr>
      </w:pPr>
      <w:r w:rsidRPr="006C1ACC">
        <w:rPr>
          <w:rFonts w:ascii="Calibri" w:hAnsi="Calibri"/>
          <w:sz w:val="22"/>
          <w:szCs w:val="22"/>
        </w:rPr>
        <w:t>číslo a datum uzavření této smlouvy, včetně čísel a dat uzavření jejích dodatků,</w:t>
      </w:r>
    </w:p>
    <w:p w:rsidR="00750F08" w:rsidRPr="006C1ACC" w:rsidRDefault="00750F08" w:rsidP="0091327A">
      <w:pPr>
        <w:numPr>
          <w:ilvl w:val="2"/>
          <w:numId w:val="7"/>
        </w:numPr>
        <w:tabs>
          <w:tab w:val="left" w:pos="426"/>
        </w:tabs>
        <w:suppressAutoHyphens/>
        <w:spacing w:line="100" w:lineRule="atLeast"/>
        <w:ind w:left="993"/>
        <w:jc w:val="both"/>
        <w:rPr>
          <w:rFonts w:ascii="Calibri" w:hAnsi="Calibri"/>
          <w:sz w:val="22"/>
          <w:szCs w:val="22"/>
        </w:rPr>
      </w:pPr>
      <w:r w:rsidRPr="006C1ACC">
        <w:rPr>
          <w:rFonts w:ascii="Calibri" w:hAnsi="Calibri"/>
          <w:sz w:val="22"/>
          <w:szCs w:val="22"/>
        </w:rPr>
        <w:t>seznam předávané dokumentace,</w:t>
      </w:r>
    </w:p>
    <w:p w:rsidR="00750F08" w:rsidRPr="006C1ACC" w:rsidRDefault="00750F08" w:rsidP="0091327A">
      <w:pPr>
        <w:numPr>
          <w:ilvl w:val="2"/>
          <w:numId w:val="7"/>
        </w:numPr>
        <w:tabs>
          <w:tab w:val="left" w:pos="426"/>
        </w:tabs>
        <w:suppressAutoHyphens/>
        <w:spacing w:line="100" w:lineRule="atLeast"/>
        <w:ind w:left="993"/>
        <w:jc w:val="both"/>
        <w:rPr>
          <w:rFonts w:ascii="Calibri" w:hAnsi="Calibri"/>
          <w:sz w:val="22"/>
          <w:szCs w:val="22"/>
        </w:rPr>
      </w:pPr>
      <w:r w:rsidRPr="006C1ACC">
        <w:rPr>
          <w:rFonts w:ascii="Calibri" w:hAnsi="Calibri"/>
          <w:sz w:val="22"/>
          <w:szCs w:val="22"/>
        </w:rPr>
        <w:t>prohlášení objednatele, že dílo či jeho část přejímá (nepřejímá),</w:t>
      </w:r>
    </w:p>
    <w:p w:rsidR="00750F08" w:rsidRPr="006C1ACC" w:rsidRDefault="00750F08" w:rsidP="0091327A">
      <w:pPr>
        <w:numPr>
          <w:ilvl w:val="2"/>
          <w:numId w:val="7"/>
        </w:numPr>
        <w:tabs>
          <w:tab w:val="left" w:pos="426"/>
        </w:tabs>
        <w:suppressAutoHyphens/>
        <w:spacing w:line="100" w:lineRule="atLeast"/>
        <w:ind w:left="993"/>
        <w:jc w:val="both"/>
        <w:rPr>
          <w:rFonts w:ascii="Calibri" w:hAnsi="Calibri"/>
          <w:sz w:val="22"/>
          <w:szCs w:val="22"/>
        </w:rPr>
      </w:pPr>
      <w:r w:rsidRPr="006C1ACC">
        <w:rPr>
          <w:rFonts w:ascii="Calibri" w:hAnsi="Calibri"/>
          <w:sz w:val="22"/>
          <w:szCs w:val="22"/>
        </w:rPr>
        <w:t>datum a místo sepsání protokolu,</w:t>
      </w:r>
    </w:p>
    <w:p w:rsidR="00750F08" w:rsidRPr="006C1ACC" w:rsidRDefault="00750F08" w:rsidP="0091327A">
      <w:pPr>
        <w:pStyle w:val="Smlouva-slo"/>
        <w:numPr>
          <w:ilvl w:val="2"/>
          <w:numId w:val="7"/>
        </w:numPr>
        <w:tabs>
          <w:tab w:val="left" w:pos="426"/>
        </w:tabs>
        <w:spacing w:before="0" w:line="100" w:lineRule="atLeast"/>
        <w:ind w:left="993"/>
        <w:rPr>
          <w:rFonts w:ascii="Calibri" w:hAnsi="Calibri"/>
          <w:sz w:val="22"/>
          <w:szCs w:val="22"/>
        </w:rPr>
      </w:pPr>
      <w:r w:rsidRPr="006C1ACC">
        <w:rPr>
          <w:rFonts w:ascii="Calibri" w:hAnsi="Calibri"/>
          <w:sz w:val="22"/>
          <w:szCs w:val="22"/>
        </w:rPr>
        <w:t>jména a podpisy zástupců objednatele a zhotovitele.</w:t>
      </w:r>
    </w:p>
    <w:p w:rsidR="00750F08" w:rsidRPr="006C1ACC" w:rsidRDefault="00750F08" w:rsidP="0091327A">
      <w:pPr>
        <w:pStyle w:val="Smlouva-slo"/>
        <w:numPr>
          <w:ilvl w:val="0"/>
          <w:numId w:val="6"/>
        </w:numPr>
        <w:spacing w:line="100" w:lineRule="atLeast"/>
        <w:ind w:left="357" w:hanging="357"/>
        <w:rPr>
          <w:rFonts w:ascii="Calibri" w:hAnsi="Calibri"/>
          <w:sz w:val="22"/>
          <w:szCs w:val="22"/>
        </w:rPr>
      </w:pPr>
      <w:r w:rsidRPr="006C1ACC">
        <w:rPr>
          <w:rFonts w:ascii="Calibri" w:hAnsi="Calibri"/>
          <w:sz w:val="22"/>
          <w:szCs w:val="22"/>
        </w:rPr>
        <w:t xml:space="preserve">Pokud objednatel dílo či jeho dílčí část nepřevezme, protože obsahuje vady nebo nedodělky, je povinen tyto vady a nedodělky v předávacím protokolu specifikovat. Dílo bude provedeno až po odstranění všech vad či nedodělků, tj. předáním a převzetím díla bez jakýchkoli vad a nedodělků. </w:t>
      </w:r>
    </w:p>
    <w:p w:rsidR="003A5298" w:rsidRDefault="003A5298" w:rsidP="00AF7F2F">
      <w:pPr>
        <w:pStyle w:val="Smlouva2"/>
        <w:jc w:val="left"/>
        <w:outlineLvl w:val="0"/>
        <w:rPr>
          <w:rFonts w:ascii="Calibri" w:hAnsi="Calibri"/>
          <w:sz w:val="22"/>
          <w:szCs w:val="22"/>
        </w:rPr>
      </w:pPr>
    </w:p>
    <w:p w:rsidR="003A5298" w:rsidRDefault="003A5298" w:rsidP="00367D71">
      <w:pPr>
        <w:keepNext/>
        <w:jc w:val="center"/>
        <w:outlineLvl w:val="6"/>
        <w:rPr>
          <w:rFonts w:ascii="Calibri" w:hAnsi="Calibri"/>
          <w:b/>
          <w:sz w:val="22"/>
          <w:szCs w:val="22"/>
        </w:rPr>
      </w:pPr>
      <w:r w:rsidRPr="003A5298">
        <w:rPr>
          <w:rFonts w:ascii="Calibri" w:hAnsi="Calibri"/>
          <w:b/>
          <w:sz w:val="22"/>
          <w:szCs w:val="22"/>
        </w:rPr>
        <w:t>IX.</w:t>
      </w:r>
    </w:p>
    <w:p w:rsidR="003A5298" w:rsidRPr="003A5298" w:rsidRDefault="003A5298" w:rsidP="00367D71">
      <w:pPr>
        <w:keepNext/>
        <w:spacing w:after="120"/>
        <w:jc w:val="center"/>
        <w:outlineLvl w:val="6"/>
        <w:rPr>
          <w:rFonts w:ascii="Calibri" w:hAnsi="Calibri"/>
          <w:b/>
          <w:sz w:val="22"/>
          <w:szCs w:val="22"/>
        </w:rPr>
      </w:pPr>
      <w:r w:rsidRPr="003A5298">
        <w:rPr>
          <w:rFonts w:ascii="Calibri" w:hAnsi="Calibri"/>
          <w:b/>
          <w:sz w:val="22"/>
          <w:szCs w:val="22"/>
        </w:rPr>
        <w:t>Pojištění</w:t>
      </w:r>
    </w:p>
    <w:p w:rsidR="003A5298" w:rsidRPr="003A5298" w:rsidRDefault="003A5298" w:rsidP="0091327A">
      <w:pPr>
        <w:numPr>
          <w:ilvl w:val="1"/>
          <w:numId w:val="29"/>
        </w:numPr>
        <w:tabs>
          <w:tab w:val="num" w:pos="720"/>
          <w:tab w:val="num" w:pos="792"/>
          <w:tab w:val="num" w:pos="1980"/>
        </w:tabs>
        <w:spacing w:after="120"/>
        <w:jc w:val="both"/>
        <w:outlineLvl w:val="6"/>
        <w:rPr>
          <w:rFonts w:ascii="Calibri" w:hAnsi="Calibri"/>
          <w:sz w:val="22"/>
          <w:szCs w:val="22"/>
        </w:rPr>
      </w:pPr>
      <w:r w:rsidRPr="003A5298">
        <w:rPr>
          <w:rFonts w:ascii="Calibri" w:hAnsi="Calibri"/>
          <w:sz w:val="22"/>
          <w:szCs w:val="22"/>
        </w:rPr>
        <w:t xml:space="preserve">Zhotovitel se zavazuje po uzavření této smlouvy uzavřít pojistnou smlouvu mezi pojišťovnou a zhotovitelem v postavení pojištěného na pojištění rizik a odpovědnosti za škody způsobené při výkonu činnosti dle této smlouvy s jednorázovým pojistným plněním minimálně ve výši </w:t>
      </w:r>
      <w:r w:rsidR="00E56054">
        <w:rPr>
          <w:rFonts w:ascii="Calibri" w:hAnsi="Calibri"/>
          <w:sz w:val="22"/>
          <w:szCs w:val="22"/>
        </w:rPr>
        <w:t>2</w:t>
      </w:r>
      <w:r w:rsidRPr="003A5298">
        <w:rPr>
          <w:rFonts w:ascii="Calibri" w:hAnsi="Calibri"/>
          <w:sz w:val="22"/>
          <w:szCs w:val="22"/>
        </w:rPr>
        <w:t xml:space="preserve"> mil. Kč. Pojištění se zhotovitel zavazuje mít po celou dobu </w:t>
      </w:r>
      <w:r>
        <w:rPr>
          <w:rFonts w:ascii="Calibri" w:hAnsi="Calibri"/>
          <w:sz w:val="22"/>
          <w:szCs w:val="22"/>
        </w:rPr>
        <w:t>plnění této smlouvy.</w:t>
      </w:r>
    </w:p>
    <w:p w:rsidR="003A5298" w:rsidRPr="003A5298" w:rsidRDefault="003A5298" w:rsidP="0091327A">
      <w:pPr>
        <w:numPr>
          <w:ilvl w:val="1"/>
          <w:numId w:val="29"/>
        </w:numPr>
        <w:tabs>
          <w:tab w:val="num" w:pos="1980"/>
        </w:tabs>
        <w:spacing w:after="120"/>
        <w:ind w:left="426" w:hanging="426"/>
        <w:jc w:val="both"/>
        <w:outlineLvl w:val="6"/>
        <w:rPr>
          <w:rFonts w:ascii="Calibri" w:hAnsi="Calibri"/>
          <w:sz w:val="22"/>
          <w:szCs w:val="22"/>
        </w:rPr>
      </w:pPr>
      <w:r w:rsidRPr="003A5298">
        <w:rPr>
          <w:rFonts w:ascii="Calibri" w:hAnsi="Calibri"/>
          <w:sz w:val="22"/>
          <w:szCs w:val="22"/>
        </w:rPr>
        <w:t xml:space="preserve">Náklady na pojištění nese zhotovitel a jsou zahrnuty v sjednaných cenách dle této smlouvy. </w:t>
      </w:r>
    </w:p>
    <w:p w:rsidR="003A5298" w:rsidRPr="003A5298" w:rsidRDefault="003A5298" w:rsidP="0091327A">
      <w:pPr>
        <w:numPr>
          <w:ilvl w:val="1"/>
          <w:numId w:val="29"/>
        </w:numPr>
        <w:tabs>
          <w:tab w:val="num" w:pos="1980"/>
        </w:tabs>
        <w:spacing w:after="120"/>
        <w:ind w:left="426" w:hanging="426"/>
        <w:jc w:val="both"/>
        <w:outlineLvl w:val="6"/>
        <w:rPr>
          <w:rFonts w:ascii="Calibri" w:hAnsi="Calibri"/>
          <w:sz w:val="22"/>
          <w:szCs w:val="22"/>
        </w:rPr>
      </w:pPr>
      <w:r w:rsidRPr="003A5298">
        <w:rPr>
          <w:rFonts w:ascii="Calibri" w:hAnsi="Calibri"/>
          <w:sz w:val="22"/>
          <w:szCs w:val="22"/>
        </w:rPr>
        <w:t xml:space="preserve">Originál nebo ověřenou kopii dokladu o uzavření pojistné smlouvy </w:t>
      </w:r>
      <w:r>
        <w:rPr>
          <w:rFonts w:ascii="Calibri" w:hAnsi="Calibri"/>
          <w:sz w:val="22"/>
          <w:szCs w:val="22"/>
        </w:rPr>
        <w:t>je</w:t>
      </w:r>
      <w:r w:rsidRPr="003A5298">
        <w:rPr>
          <w:rFonts w:ascii="Calibri" w:hAnsi="Calibri"/>
          <w:sz w:val="22"/>
          <w:szCs w:val="22"/>
        </w:rPr>
        <w:t xml:space="preserve"> zhotovitel </w:t>
      </w:r>
      <w:r>
        <w:rPr>
          <w:rFonts w:ascii="Calibri" w:hAnsi="Calibri"/>
          <w:sz w:val="22"/>
          <w:szCs w:val="22"/>
        </w:rPr>
        <w:t xml:space="preserve">povinen předložit na výzvu objednateli. </w:t>
      </w:r>
    </w:p>
    <w:p w:rsidR="003A5298" w:rsidRPr="003A5298" w:rsidRDefault="003A5298" w:rsidP="0091327A">
      <w:pPr>
        <w:numPr>
          <w:ilvl w:val="1"/>
          <w:numId w:val="29"/>
        </w:numPr>
        <w:tabs>
          <w:tab w:val="num" w:pos="1980"/>
        </w:tabs>
        <w:spacing w:after="120"/>
        <w:ind w:left="426" w:hanging="426"/>
        <w:jc w:val="both"/>
        <w:outlineLvl w:val="6"/>
        <w:rPr>
          <w:rFonts w:ascii="Calibri" w:hAnsi="Calibri"/>
          <w:sz w:val="22"/>
          <w:szCs w:val="22"/>
        </w:rPr>
      </w:pPr>
      <w:r w:rsidRPr="003A5298">
        <w:rPr>
          <w:rFonts w:ascii="Calibri" w:hAnsi="Calibri"/>
          <w:sz w:val="22"/>
          <w:szCs w:val="22"/>
        </w:rPr>
        <w:t>Zhotovitel se zavazuje uplatnit veškeré pojistné události související s poskytováním plnění dle této smlouvy u pojišťovny bez zbytečného odkladu.</w:t>
      </w:r>
    </w:p>
    <w:p w:rsidR="003A5298" w:rsidRDefault="003A5298" w:rsidP="003A5298">
      <w:pPr>
        <w:pStyle w:val="Smlouva2"/>
        <w:outlineLvl w:val="0"/>
        <w:rPr>
          <w:rFonts w:ascii="Calibri" w:hAnsi="Calibri"/>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X.</w:t>
      </w:r>
    </w:p>
    <w:p w:rsidR="00750F08" w:rsidRPr="006C1ACC" w:rsidRDefault="00750F08" w:rsidP="00750F08">
      <w:pPr>
        <w:pStyle w:val="Smlouva2"/>
        <w:rPr>
          <w:rFonts w:ascii="Calibri" w:hAnsi="Calibri"/>
          <w:sz w:val="22"/>
          <w:szCs w:val="22"/>
        </w:rPr>
      </w:pPr>
      <w:r w:rsidRPr="006C1ACC">
        <w:rPr>
          <w:rFonts w:ascii="Calibri" w:hAnsi="Calibri"/>
          <w:sz w:val="22"/>
          <w:szCs w:val="22"/>
        </w:rPr>
        <w:t>Záruční podmínky a vady díla</w:t>
      </w:r>
    </w:p>
    <w:p w:rsidR="00750F08" w:rsidRPr="006C1ACC" w:rsidRDefault="00750F08" w:rsidP="0091327A">
      <w:pPr>
        <w:pStyle w:val="Smlouva-slo"/>
        <w:numPr>
          <w:ilvl w:val="0"/>
          <w:numId w:val="8"/>
        </w:numPr>
        <w:spacing w:line="100" w:lineRule="atLeast"/>
        <w:ind w:left="357" w:hanging="357"/>
        <w:rPr>
          <w:rFonts w:ascii="Calibri" w:hAnsi="Calibri"/>
          <w:sz w:val="22"/>
          <w:szCs w:val="22"/>
        </w:rPr>
      </w:pPr>
      <w:r w:rsidRPr="006C1ACC">
        <w:rPr>
          <w:rFonts w:ascii="Calibri" w:hAnsi="Calibri"/>
          <w:sz w:val="22"/>
          <w:szCs w:val="22"/>
        </w:rPr>
        <w:t xml:space="preserve">Dílo či jeho dílčí část má vady, jestliže neodpovídá požadavkům uvedeným ve smlouvě, </w:t>
      </w:r>
      <w:r w:rsidR="000F447F" w:rsidRPr="000F447F">
        <w:rPr>
          <w:rFonts w:ascii="Calibri" w:hAnsi="Calibri"/>
          <w:sz w:val="22"/>
          <w:szCs w:val="22"/>
        </w:rPr>
        <w:t xml:space="preserve">požadavkům, připomínkám nebo pokynům uplatněným objednatelem v průběhu </w:t>
      </w:r>
      <w:r w:rsidR="000F447F">
        <w:rPr>
          <w:rFonts w:ascii="Calibri" w:hAnsi="Calibri"/>
          <w:sz w:val="22"/>
          <w:szCs w:val="22"/>
        </w:rPr>
        <w:t xml:space="preserve">provádění díla zhotovitelem, </w:t>
      </w:r>
      <w:r w:rsidRPr="006C1ACC">
        <w:rPr>
          <w:rFonts w:ascii="Calibri" w:hAnsi="Calibri"/>
          <w:sz w:val="22"/>
          <w:szCs w:val="22"/>
        </w:rPr>
        <w:t>příslušným právním předpisům, technickým normám nebo jiné dokumentaci vztahující se k provedení díla nebo pokud nesplňuje účel této smlouvy.</w:t>
      </w:r>
    </w:p>
    <w:p w:rsidR="00750F08" w:rsidRPr="006C1ACC" w:rsidRDefault="00750F08" w:rsidP="0091327A">
      <w:pPr>
        <w:pStyle w:val="Smlouva-slo"/>
        <w:numPr>
          <w:ilvl w:val="0"/>
          <w:numId w:val="8"/>
        </w:numPr>
        <w:spacing w:line="100" w:lineRule="atLeast"/>
        <w:rPr>
          <w:rFonts w:ascii="Calibri" w:hAnsi="Calibri"/>
          <w:sz w:val="22"/>
          <w:szCs w:val="22"/>
        </w:rPr>
      </w:pPr>
      <w:r w:rsidRPr="006C1ACC">
        <w:rPr>
          <w:rFonts w:ascii="Calibri" w:hAnsi="Calibri"/>
          <w:sz w:val="22"/>
          <w:szCs w:val="22"/>
        </w:rPr>
        <w:t>Zhotovitel odpovídá za vady, jež má dílo či jeho dílčí část v době předání a převzetí a za vady, které se projeví v záruční době, popřípadě v důsledku škody, za kterou odpovídá zhotovitel. Za vady díla, které se projeví po záruční době, odpovídá jen tehdy, pokud jejich příčinou bylo prokazatelně jeho porušení povinností.</w:t>
      </w:r>
    </w:p>
    <w:p w:rsidR="00750F08" w:rsidRPr="006C1ACC" w:rsidRDefault="00750F08" w:rsidP="0091327A">
      <w:pPr>
        <w:numPr>
          <w:ilvl w:val="0"/>
          <w:numId w:val="8"/>
        </w:numPr>
        <w:tabs>
          <w:tab w:val="left" w:pos="426"/>
          <w:tab w:val="left" w:pos="1701"/>
        </w:tabs>
        <w:suppressAutoHyphens/>
        <w:spacing w:before="120" w:line="100" w:lineRule="atLeast"/>
        <w:jc w:val="both"/>
        <w:rPr>
          <w:rFonts w:ascii="Calibri" w:hAnsi="Calibri"/>
          <w:sz w:val="22"/>
          <w:szCs w:val="22"/>
        </w:rPr>
      </w:pPr>
      <w:r w:rsidRPr="006C1ACC">
        <w:rPr>
          <w:rFonts w:ascii="Calibri" w:hAnsi="Calibri"/>
          <w:sz w:val="22"/>
          <w:szCs w:val="22"/>
        </w:rPr>
        <w:t xml:space="preserve">Zhotovitel poskytuje na dílo, jako soubor všech prací a dodávek z titulu jeho plnění dle této smlouvy, záruku za jakost v délce </w:t>
      </w:r>
      <w:r w:rsidR="002023FD" w:rsidRPr="002023FD">
        <w:rPr>
          <w:rFonts w:ascii="Calibri" w:hAnsi="Calibri"/>
          <w:sz w:val="22"/>
          <w:szCs w:val="22"/>
        </w:rPr>
        <w:t xml:space="preserve">5 let ode dne převzetí </w:t>
      </w:r>
      <w:r w:rsidR="002023FD">
        <w:rPr>
          <w:rFonts w:ascii="Calibri" w:hAnsi="Calibri"/>
          <w:sz w:val="22"/>
          <w:szCs w:val="22"/>
        </w:rPr>
        <w:t>poslední dílčí části díla objednatelem.</w:t>
      </w:r>
      <w:r w:rsidRPr="006C1ACC">
        <w:rPr>
          <w:rFonts w:ascii="Calibri" w:hAnsi="Calibri"/>
          <w:sz w:val="22"/>
          <w:szCs w:val="22"/>
        </w:rPr>
        <w:t xml:space="preserve"> </w:t>
      </w:r>
    </w:p>
    <w:p w:rsidR="00750F08" w:rsidRPr="006C1ACC" w:rsidRDefault="00750F08" w:rsidP="0091327A">
      <w:pPr>
        <w:pStyle w:val="Smlouva-slo"/>
        <w:numPr>
          <w:ilvl w:val="0"/>
          <w:numId w:val="8"/>
        </w:numPr>
        <w:spacing w:line="100" w:lineRule="atLeast"/>
        <w:rPr>
          <w:rFonts w:ascii="Calibri" w:hAnsi="Calibri"/>
          <w:sz w:val="22"/>
          <w:szCs w:val="22"/>
        </w:rPr>
      </w:pPr>
      <w:r w:rsidRPr="006C1ACC">
        <w:rPr>
          <w:rFonts w:ascii="Calibri" w:hAnsi="Calibri"/>
          <w:sz w:val="22"/>
          <w:szCs w:val="22"/>
        </w:rPr>
        <w:t xml:space="preserve">Objednatel účastí svého zástupce či kontaktní osoby na výrobních výborech při zpracovávání projektové dokumentace a převzetím dokončené projektové dokumentace neodpovídá za její věcnou správnost, za její soulad s platnými technickými, bezpečnostními, hygienickými, památkovými aj. normami a zákonnými předpisy, a vyjádřeními dotčených orgánů a organizací. </w:t>
      </w:r>
    </w:p>
    <w:p w:rsidR="000F447F" w:rsidRPr="000F447F" w:rsidRDefault="000F447F" w:rsidP="0091327A">
      <w:pPr>
        <w:pStyle w:val="Smlouva-slo"/>
        <w:numPr>
          <w:ilvl w:val="0"/>
          <w:numId w:val="8"/>
        </w:numPr>
        <w:spacing w:line="100" w:lineRule="atLeast"/>
        <w:rPr>
          <w:rFonts w:ascii="Calibri" w:hAnsi="Calibri"/>
          <w:sz w:val="22"/>
          <w:szCs w:val="22"/>
        </w:rPr>
      </w:pPr>
      <w:r w:rsidRPr="000F447F">
        <w:rPr>
          <w:rFonts w:ascii="Calibri" w:hAnsi="Calibri"/>
          <w:sz w:val="22"/>
          <w:szCs w:val="22"/>
        </w:rPr>
        <w:t xml:space="preserve">Zhotovitel neodpovídá za vady, pokud byly způsobeny použitím nevhodných podkladů poskytnutých mu objednatelem k výkonu tvůrčí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w:t>
      </w:r>
      <w:r w:rsidRPr="000F447F">
        <w:rPr>
          <w:rFonts w:ascii="Calibri" w:hAnsi="Calibri"/>
          <w:sz w:val="22"/>
          <w:szCs w:val="22"/>
        </w:rPr>
        <w:lastRenderedPageBreak/>
        <w:t xml:space="preserve">těchto pokynů, požadavků a připomínek zjistit, nebo na jejich nevhodnost objednatele písemně upozornil a objednatel přesto na jejich použití trval. </w:t>
      </w:r>
    </w:p>
    <w:p w:rsidR="00DB7FD1" w:rsidRPr="00DB7FD1" w:rsidRDefault="00750F08" w:rsidP="0091327A">
      <w:pPr>
        <w:pStyle w:val="Smlouva-slo"/>
        <w:numPr>
          <w:ilvl w:val="0"/>
          <w:numId w:val="8"/>
        </w:numPr>
        <w:spacing w:line="100" w:lineRule="atLeast"/>
        <w:rPr>
          <w:rFonts w:ascii="Calibri" w:hAnsi="Calibri"/>
          <w:sz w:val="22"/>
          <w:szCs w:val="22"/>
        </w:rPr>
      </w:pPr>
      <w:r w:rsidRPr="00DB7FD1">
        <w:rPr>
          <w:rFonts w:ascii="Calibri" w:hAnsi="Calibri"/>
          <w:sz w:val="22"/>
          <w:szCs w:val="22"/>
        </w:rPr>
        <w:t xml:space="preserve">Veškeré vady díla je objednatel povinen uplatnit u zhotovitele </w:t>
      </w:r>
      <w:r w:rsidR="008B75F4">
        <w:rPr>
          <w:rFonts w:ascii="Calibri" w:hAnsi="Calibri"/>
          <w:sz w:val="22"/>
          <w:szCs w:val="22"/>
        </w:rPr>
        <w:t>nejpozději do 14</w:t>
      </w:r>
      <w:r w:rsidR="00865A0F" w:rsidRPr="00DB7FD1">
        <w:rPr>
          <w:rFonts w:ascii="Calibri" w:hAnsi="Calibri"/>
          <w:sz w:val="22"/>
          <w:szCs w:val="22"/>
        </w:rPr>
        <w:t xml:space="preserve"> dnů ode dne</w:t>
      </w:r>
      <w:r w:rsidRPr="00DB7FD1">
        <w:rPr>
          <w:rFonts w:ascii="Calibri" w:hAnsi="Calibri"/>
          <w:sz w:val="22"/>
          <w:szCs w:val="22"/>
        </w:rPr>
        <w:t xml:space="preserve">, kdy vadu zjistil, a to formou písemného oznámení (za písemné oznámení se považuje i oznámení e-mailem), obsahujícího specifikaci zjištěné vady nebo </w:t>
      </w:r>
      <w:r w:rsidR="002023FD" w:rsidRPr="00DB7FD1">
        <w:rPr>
          <w:rFonts w:ascii="Calibri" w:hAnsi="Calibri"/>
          <w:sz w:val="22"/>
          <w:szCs w:val="22"/>
        </w:rPr>
        <w:t xml:space="preserve">popis, </w:t>
      </w:r>
      <w:r w:rsidRPr="00DB7FD1">
        <w:rPr>
          <w:rFonts w:ascii="Calibri" w:hAnsi="Calibri"/>
          <w:sz w:val="22"/>
          <w:szCs w:val="22"/>
        </w:rPr>
        <w:t xml:space="preserve">jak se vada projevuje. </w:t>
      </w:r>
    </w:p>
    <w:p w:rsidR="007432BA" w:rsidRPr="007432BA" w:rsidRDefault="007432BA" w:rsidP="0091327A">
      <w:pPr>
        <w:pStyle w:val="Smlouva-slo"/>
        <w:numPr>
          <w:ilvl w:val="0"/>
          <w:numId w:val="8"/>
        </w:numPr>
        <w:spacing w:line="100" w:lineRule="atLeast"/>
        <w:rPr>
          <w:rFonts w:ascii="Calibri" w:hAnsi="Calibri"/>
          <w:sz w:val="22"/>
          <w:szCs w:val="22"/>
        </w:rPr>
      </w:pPr>
      <w:r>
        <w:rPr>
          <w:rFonts w:ascii="Calibri" w:hAnsi="Calibri"/>
          <w:sz w:val="22"/>
          <w:szCs w:val="22"/>
        </w:rPr>
        <w:t>O</w:t>
      </w:r>
      <w:r w:rsidR="00DB7FD1" w:rsidRPr="00DB7FD1">
        <w:rPr>
          <w:rFonts w:ascii="Calibri" w:hAnsi="Calibri"/>
          <w:sz w:val="22"/>
          <w:szCs w:val="22"/>
        </w:rPr>
        <w:t xml:space="preserve">bjednatel má právo </w:t>
      </w:r>
      <w:r>
        <w:rPr>
          <w:rFonts w:ascii="Calibri" w:hAnsi="Calibri"/>
          <w:sz w:val="22"/>
          <w:szCs w:val="22"/>
        </w:rPr>
        <w:t>uplatnit veškeré zákonné reklamační nároky. Volba reklamačního nároku je věcí objednatele.</w:t>
      </w:r>
    </w:p>
    <w:p w:rsidR="00750F08" w:rsidRPr="006C1ACC" w:rsidRDefault="00750F08" w:rsidP="0091327A">
      <w:pPr>
        <w:pStyle w:val="Smlouva-slo"/>
        <w:numPr>
          <w:ilvl w:val="0"/>
          <w:numId w:val="8"/>
        </w:numPr>
        <w:spacing w:line="100" w:lineRule="atLeast"/>
        <w:rPr>
          <w:rFonts w:ascii="Calibri" w:hAnsi="Calibri"/>
          <w:szCs w:val="22"/>
        </w:rPr>
      </w:pPr>
      <w:r w:rsidRPr="006C1ACC">
        <w:rPr>
          <w:rFonts w:ascii="Calibri" w:hAnsi="Calibri"/>
          <w:sz w:val="22"/>
          <w:szCs w:val="22"/>
        </w:rPr>
        <w:t>Zhotovitel započne s odstraněním vady nejpozději do 3</w:t>
      </w:r>
      <w:r w:rsidRPr="006C1ACC">
        <w:rPr>
          <w:rFonts w:ascii="Calibri" w:hAnsi="Calibri"/>
          <w:b/>
          <w:sz w:val="22"/>
          <w:szCs w:val="22"/>
        </w:rPr>
        <w:t xml:space="preserve"> </w:t>
      </w:r>
      <w:r w:rsidRPr="006C1ACC">
        <w:rPr>
          <w:rFonts w:ascii="Calibri" w:hAnsi="Calibri"/>
          <w:bCs/>
          <w:sz w:val="22"/>
          <w:szCs w:val="22"/>
        </w:rPr>
        <w:t>dnů</w:t>
      </w:r>
      <w:r w:rsidRPr="006C1ACC">
        <w:rPr>
          <w:rFonts w:ascii="Calibri" w:hAnsi="Calibri"/>
          <w:sz w:val="22"/>
          <w:szCs w:val="22"/>
        </w:rPr>
        <w:t xml:space="preserve"> ode dne doručení oznámení o vadě, pokud se smluvní strany nedohodnou písemně jinak. Zhotovitel je povinen vadu odstranit nejpozději do 7 dnů ode dne doručení oznámení o vadě</w:t>
      </w:r>
      <w:r w:rsidRPr="006C1ACC">
        <w:rPr>
          <w:rFonts w:ascii="Calibri" w:hAnsi="Calibri"/>
          <w:i/>
          <w:iCs/>
          <w:sz w:val="22"/>
          <w:szCs w:val="22"/>
        </w:rPr>
        <w:t>,</w:t>
      </w:r>
      <w:r w:rsidRPr="006C1ACC">
        <w:rPr>
          <w:rFonts w:ascii="Calibri" w:hAnsi="Calibri"/>
          <w:sz w:val="22"/>
          <w:szCs w:val="22"/>
        </w:rPr>
        <w:t xml:space="preserve"> pokud se smluvní strany nedohodnou písemně jinak. V případě vady, se kterou bude spojeno zahájení správního řízení, bude tato vada odstraněna nejpozději do 7 dnů ode dne nabytí právní moci příslušného rozhodnutí správního orgánu, pokud se smluvní strany nedohodnou jinak.  </w:t>
      </w:r>
    </w:p>
    <w:p w:rsidR="007432BA" w:rsidRDefault="00750F08" w:rsidP="0091327A">
      <w:pPr>
        <w:pStyle w:val="slovnvSOD"/>
        <w:numPr>
          <w:ilvl w:val="0"/>
          <w:numId w:val="8"/>
        </w:numPr>
        <w:spacing w:before="120" w:after="0"/>
        <w:rPr>
          <w:rFonts w:ascii="Calibri" w:hAnsi="Calibri"/>
          <w:szCs w:val="22"/>
        </w:rPr>
      </w:pPr>
      <w:r w:rsidRPr="006C1ACC">
        <w:rPr>
          <w:rFonts w:ascii="Calibri" w:hAnsi="Calibri"/>
          <w:szCs w:val="22"/>
        </w:rPr>
        <w:t>Provedenou opravu vady zhotovitel objednateli předá písemně na základě příslušného předávacího protokolu. V předávacím protokolu o odstranění vady objednatel, resp. jím pověřená osoba, potvrdí odstranění vady nebo uvede důvody, pro které odmítá uznat vadu za odstraněnou. Pro provedenou opravu platí záruka za jakost ve stejné délce dle odstavce 3</w:t>
      </w:r>
      <w:r w:rsidR="002023FD">
        <w:rPr>
          <w:rFonts w:ascii="Calibri" w:hAnsi="Calibri"/>
          <w:szCs w:val="22"/>
        </w:rPr>
        <w:t>.</w:t>
      </w:r>
      <w:r w:rsidRPr="006C1ACC">
        <w:rPr>
          <w:rFonts w:ascii="Calibri" w:hAnsi="Calibri"/>
          <w:szCs w:val="22"/>
        </w:rPr>
        <w:t xml:space="preserve"> tohoto článku smlouvy.</w:t>
      </w:r>
    </w:p>
    <w:p w:rsidR="007432BA" w:rsidRPr="007432BA" w:rsidRDefault="007432BA" w:rsidP="0091327A">
      <w:pPr>
        <w:pStyle w:val="slovnvSOD"/>
        <w:numPr>
          <w:ilvl w:val="0"/>
          <w:numId w:val="8"/>
        </w:numPr>
        <w:spacing w:before="120" w:after="0"/>
        <w:rPr>
          <w:rFonts w:ascii="Calibri" w:hAnsi="Calibri"/>
          <w:szCs w:val="22"/>
        </w:rPr>
      </w:pPr>
      <w:r w:rsidRPr="007432BA">
        <w:rPr>
          <w:rFonts w:ascii="Calibri" w:hAnsi="Calibri"/>
          <w:szCs w:val="22"/>
        </w:rPr>
        <w:t xml:space="preserve">Neodstraní-li zhotovitel reklamované vady ve lhůtě 7 dní ode dne doručení oznámení </w:t>
      </w:r>
      <w:r w:rsidRPr="007432BA">
        <w:rPr>
          <w:rFonts w:ascii="Calibri" w:hAnsi="Calibri"/>
          <w:szCs w:val="22"/>
        </w:rPr>
        <w:br/>
        <w:t xml:space="preserve">o vadách,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Pr>
          <w:rFonts w:ascii="Calibri" w:hAnsi="Calibri"/>
          <w:szCs w:val="22"/>
        </w:rPr>
        <w:t xml:space="preserve">sjednané </w:t>
      </w:r>
      <w:r w:rsidRPr="007432BA">
        <w:rPr>
          <w:rFonts w:ascii="Calibri" w:hAnsi="Calibri"/>
          <w:szCs w:val="22"/>
        </w:rPr>
        <w:t>smluvní pokuty</w:t>
      </w:r>
      <w:r>
        <w:rPr>
          <w:rFonts w:ascii="Calibri" w:hAnsi="Calibri"/>
          <w:szCs w:val="22"/>
        </w:rPr>
        <w:t xml:space="preserve"> a náhradu případné škody</w:t>
      </w:r>
      <w:r w:rsidRPr="007432BA">
        <w:rPr>
          <w:rFonts w:ascii="Calibri" w:hAnsi="Calibri"/>
          <w:szCs w:val="22"/>
        </w:rPr>
        <w:t>.</w:t>
      </w:r>
    </w:p>
    <w:p w:rsidR="00750F08" w:rsidRPr="006C1ACC" w:rsidRDefault="00750F08" w:rsidP="0091327A">
      <w:pPr>
        <w:pStyle w:val="Smlouva-slo"/>
        <w:numPr>
          <w:ilvl w:val="0"/>
          <w:numId w:val="8"/>
        </w:numPr>
        <w:spacing w:line="100" w:lineRule="atLeast"/>
        <w:rPr>
          <w:rFonts w:ascii="Calibri" w:hAnsi="Calibri"/>
          <w:sz w:val="22"/>
          <w:szCs w:val="22"/>
        </w:rPr>
      </w:pPr>
      <w:r w:rsidRPr="006C1ACC">
        <w:rPr>
          <w:rFonts w:ascii="Calibri" w:hAnsi="Calibri"/>
          <w:sz w:val="22"/>
          <w:szCs w:val="22"/>
        </w:rPr>
        <w:t>Záruční lhůta neběží po dobu, po kterou objednatel nemohl předmět díla byť jen z části užívat pro vady díla, za které zhotovitel odpovídá. Uplatněním nároku z odpovědnosti za vady plnění není dotčen nárok objednatele na náhradu škody.</w:t>
      </w:r>
    </w:p>
    <w:p w:rsidR="00750F08" w:rsidRPr="006C1ACC" w:rsidRDefault="00750F08" w:rsidP="00750F08">
      <w:pPr>
        <w:pStyle w:val="Smlouva2"/>
        <w:rPr>
          <w:rFonts w:ascii="Calibri" w:hAnsi="Calibri"/>
          <w:sz w:val="22"/>
          <w:szCs w:val="22"/>
        </w:rPr>
      </w:pPr>
    </w:p>
    <w:p w:rsidR="00750F08" w:rsidRPr="006C1ACC" w:rsidRDefault="00750F08" w:rsidP="00750F08">
      <w:pPr>
        <w:pStyle w:val="Smlouva2"/>
        <w:outlineLvl w:val="0"/>
        <w:rPr>
          <w:rFonts w:ascii="Calibri" w:hAnsi="Calibri"/>
          <w:bCs/>
          <w:sz w:val="22"/>
          <w:szCs w:val="22"/>
        </w:rPr>
      </w:pPr>
      <w:r w:rsidRPr="006C1ACC">
        <w:rPr>
          <w:rFonts w:ascii="Calibri" w:hAnsi="Calibri"/>
          <w:sz w:val="22"/>
          <w:szCs w:val="22"/>
        </w:rPr>
        <w:t>X</w:t>
      </w:r>
      <w:r w:rsidR="003A5298">
        <w:rPr>
          <w:rFonts w:ascii="Calibri" w:hAnsi="Calibri"/>
          <w:sz w:val="22"/>
          <w:szCs w:val="22"/>
        </w:rPr>
        <w:t>I</w:t>
      </w:r>
      <w:r w:rsidRPr="006C1ACC">
        <w:rPr>
          <w:rFonts w:ascii="Calibri" w:hAnsi="Calibri"/>
          <w:sz w:val="22"/>
          <w:szCs w:val="22"/>
        </w:rPr>
        <w:t>.</w:t>
      </w:r>
    </w:p>
    <w:p w:rsidR="00750F08" w:rsidRPr="006C1ACC" w:rsidRDefault="00750F08" w:rsidP="00AF7F2F">
      <w:pPr>
        <w:tabs>
          <w:tab w:val="left" w:pos="426"/>
        </w:tabs>
        <w:jc w:val="center"/>
        <w:rPr>
          <w:rFonts w:ascii="Calibri" w:hAnsi="Calibri"/>
          <w:b/>
          <w:sz w:val="22"/>
          <w:szCs w:val="22"/>
        </w:rPr>
      </w:pPr>
      <w:r w:rsidRPr="006C1ACC">
        <w:rPr>
          <w:rFonts w:ascii="Calibri" w:hAnsi="Calibri"/>
          <w:b/>
          <w:bCs/>
          <w:sz w:val="22"/>
          <w:szCs w:val="22"/>
        </w:rPr>
        <w:t>Sankční ujednání</w:t>
      </w:r>
    </w:p>
    <w:p w:rsidR="00B56134" w:rsidRDefault="00B56134" w:rsidP="0091327A">
      <w:pPr>
        <w:numPr>
          <w:ilvl w:val="0"/>
          <w:numId w:val="9"/>
        </w:numPr>
        <w:tabs>
          <w:tab w:val="left" w:pos="426"/>
        </w:tabs>
        <w:suppressAutoHyphens/>
        <w:spacing w:before="120" w:line="100" w:lineRule="atLeast"/>
        <w:jc w:val="both"/>
        <w:rPr>
          <w:rFonts w:ascii="Calibri" w:hAnsi="Calibri"/>
          <w:sz w:val="22"/>
          <w:szCs w:val="22"/>
        </w:rPr>
      </w:pPr>
      <w:r>
        <w:rPr>
          <w:rFonts w:ascii="Calibri" w:hAnsi="Calibri"/>
          <w:sz w:val="22"/>
          <w:szCs w:val="22"/>
        </w:rPr>
        <w:t xml:space="preserve">V případě </w:t>
      </w:r>
      <w:r w:rsidRPr="00B56134">
        <w:rPr>
          <w:rFonts w:ascii="Calibri" w:hAnsi="Calibri"/>
          <w:sz w:val="22"/>
          <w:szCs w:val="22"/>
        </w:rPr>
        <w:t xml:space="preserve">prodlení </w:t>
      </w:r>
      <w:r>
        <w:rPr>
          <w:rFonts w:ascii="Calibri" w:hAnsi="Calibri"/>
          <w:sz w:val="22"/>
          <w:szCs w:val="22"/>
        </w:rPr>
        <w:t>zhotovitele s</w:t>
      </w:r>
      <w:r w:rsidRPr="00B56134">
        <w:rPr>
          <w:rFonts w:ascii="Calibri" w:hAnsi="Calibri"/>
          <w:sz w:val="22"/>
          <w:szCs w:val="22"/>
        </w:rPr>
        <w:t xml:space="preserve"> </w:t>
      </w:r>
      <w:r>
        <w:rPr>
          <w:rFonts w:ascii="Calibri" w:hAnsi="Calibri"/>
          <w:sz w:val="22"/>
          <w:szCs w:val="22"/>
        </w:rPr>
        <w:t>provedením dílčí části díla ve lhůtě</w:t>
      </w:r>
      <w:r w:rsidRPr="00B56134">
        <w:rPr>
          <w:rFonts w:ascii="Calibri" w:hAnsi="Calibri"/>
          <w:sz w:val="22"/>
          <w:szCs w:val="22"/>
        </w:rPr>
        <w:t xml:space="preserve"> uvedené v čl. III. této smlouvy</w:t>
      </w:r>
      <w:r>
        <w:rPr>
          <w:rFonts w:ascii="Calibri" w:hAnsi="Calibri"/>
          <w:sz w:val="22"/>
          <w:szCs w:val="22"/>
        </w:rPr>
        <w:t xml:space="preserve"> je</w:t>
      </w:r>
      <w:r w:rsidRPr="00B56134">
        <w:rPr>
          <w:rFonts w:ascii="Calibri" w:hAnsi="Calibri"/>
          <w:sz w:val="22"/>
          <w:szCs w:val="22"/>
        </w:rPr>
        <w:t xml:space="preserve"> </w:t>
      </w:r>
      <w:r>
        <w:rPr>
          <w:rFonts w:ascii="Calibri" w:hAnsi="Calibri"/>
          <w:sz w:val="22"/>
          <w:szCs w:val="22"/>
        </w:rPr>
        <w:t>zhotovitel</w:t>
      </w:r>
      <w:r w:rsidR="00750F08" w:rsidRPr="006C1ACC">
        <w:rPr>
          <w:rFonts w:ascii="Calibri" w:hAnsi="Calibri"/>
          <w:sz w:val="22"/>
          <w:szCs w:val="22"/>
        </w:rPr>
        <w:t xml:space="preserve"> povinen zaplatit objednateli </w:t>
      </w:r>
      <w:r>
        <w:rPr>
          <w:rFonts w:ascii="Calibri" w:hAnsi="Calibri"/>
          <w:sz w:val="22"/>
          <w:szCs w:val="22"/>
        </w:rPr>
        <w:t>smluvní pokutu ve výši 0,5 % z </w:t>
      </w:r>
      <w:r w:rsidR="00750F08" w:rsidRPr="006C1ACC">
        <w:rPr>
          <w:rFonts w:ascii="Calibri" w:hAnsi="Calibri"/>
          <w:sz w:val="22"/>
          <w:szCs w:val="22"/>
        </w:rPr>
        <w:t xml:space="preserve">ceny </w:t>
      </w:r>
      <w:r>
        <w:rPr>
          <w:rFonts w:ascii="Calibri" w:hAnsi="Calibri"/>
          <w:sz w:val="22"/>
          <w:szCs w:val="22"/>
        </w:rPr>
        <w:t xml:space="preserve">příslušné </w:t>
      </w:r>
      <w:r w:rsidR="00750F08" w:rsidRPr="006C1ACC">
        <w:rPr>
          <w:rFonts w:ascii="Calibri" w:hAnsi="Calibri"/>
          <w:sz w:val="22"/>
          <w:szCs w:val="22"/>
        </w:rPr>
        <w:t>dílčí části díla</w:t>
      </w:r>
      <w:r>
        <w:rPr>
          <w:rFonts w:ascii="Calibri" w:hAnsi="Calibri"/>
          <w:sz w:val="22"/>
          <w:szCs w:val="22"/>
        </w:rPr>
        <w:t xml:space="preserve"> uvedené v čl. IV. </w:t>
      </w:r>
      <w:r w:rsidR="00750F08" w:rsidRPr="006C1ACC">
        <w:rPr>
          <w:rFonts w:ascii="Calibri" w:hAnsi="Calibri"/>
          <w:sz w:val="22"/>
          <w:szCs w:val="22"/>
        </w:rPr>
        <w:t>této smlouvy, a to za každý i jen započatý den prodlení</w:t>
      </w:r>
      <w:r>
        <w:rPr>
          <w:rFonts w:ascii="Calibri" w:hAnsi="Calibri"/>
          <w:sz w:val="22"/>
          <w:szCs w:val="22"/>
        </w:rPr>
        <w:t>.</w:t>
      </w:r>
    </w:p>
    <w:p w:rsidR="00750F08" w:rsidRPr="006C1ACC" w:rsidRDefault="00750F08" w:rsidP="0091327A">
      <w:pPr>
        <w:numPr>
          <w:ilvl w:val="0"/>
          <w:numId w:val="9"/>
        </w:numPr>
        <w:tabs>
          <w:tab w:val="left" w:pos="426"/>
        </w:tabs>
        <w:suppressAutoHyphens/>
        <w:spacing w:before="120" w:line="100" w:lineRule="atLeast"/>
        <w:jc w:val="both"/>
        <w:rPr>
          <w:rFonts w:ascii="Calibri" w:hAnsi="Calibri"/>
          <w:sz w:val="22"/>
          <w:szCs w:val="22"/>
        </w:rPr>
      </w:pPr>
      <w:r w:rsidRPr="006C1ACC">
        <w:rPr>
          <w:rFonts w:ascii="Calibri" w:hAnsi="Calibri"/>
          <w:sz w:val="22"/>
          <w:szCs w:val="22"/>
        </w:rPr>
        <w:t xml:space="preserve">Pro případ prodlení </w:t>
      </w:r>
      <w:r w:rsidR="00B56134">
        <w:rPr>
          <w:rFonts w:ascii="Calibri" w:hAnsi="Calibri"/>
          <w:sz w:val="22"/>
          <w:szCs w:val="22"/>
        </w:rPr>
        <w:t>objednatele se zaplacením ceny díla</w:t>
      </w:r>
      <w:r w:rsidRPr="006C1ACC">
        <w:rPr>
          <w:rFonts w:ascii="Calibri" w:hAnsi="Calibri"/>
          <w:sz w:val="22"/>
          <w:szCs w:val="22"/>
        </w:rPr>
        <w:t xml:space="preserve"> či jeho dílčí části sjednávají smluvní strany zákonnou výši úroku z prodlení.</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 xml:space="preserve">V případě prodlení </w:t>
      </w:r>
      <w:r w:rsidR="00220263">
        <w:rPr>
          <w:rFonts w:ascii="Calibri" w:hAnsi="Calibri"/>
          <w:sz w:val="22"/>
          <w:szCs w:val="22"/>
        </w:rPr>
        <w:t xml:space="preserve">zhotovitele </w:t>
      </w:r>
      <w:r w:rsidRPr="006C1ACC">
        <w:rPr>
          <w:rFonts w:ascii="Calibri" w:hAnsi="Calibri"/>
          <w:sz w:val="22"/>
          <w:szCs w:val="22"/>
        </w:rPr>
        <w:t>se započetím s odstraněním vady anebo s odstraněním vady v záruční době je zhotovitel povinen zaplatit obje</w:t>
      </w:r>
      <w:r w:rsidR="00220263">
        <w:rPr>
          <w:rFonts w:ascii="Calibri" w:hAnsi="Calibri"/>
          <w:sz w:val="22"/>
          <w:szCs w:val="22"/>
        </w:rPr>
        <w:t>dnateli smluvní pokutu ve výši 5</w:t>
      </w:r>
      <w:r w:rsidRPr="006C1ACC">
        <w:rPr>
          <w:rFonts w:ascii="Calibri" w:hAnsi="Calibri"/>
          <w:sz w:val="22"/>
          <w:szCs w:val="22"/>
        </w:rPr>
        <w:t xml:space="preserve">00,- Kč za každý i jen započatý den prodlení a každou vadu zvlášť. </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V případě porušení jiné povinnosti dle této smlouvy, za kterou není sjednána zvláštní smluvní pokuta dle ustanovení uvedených výše v tomto článku, má objednatel ná</w:t>
      </w:r>
      <w:r w:rsidR="00220263">
        <w:rPr>
          <w:rFonts w:ascii="Calibri" w:hAnsi="Calibri"/>
          <w:sz w:val="22"/>
          <w:szCs w:val="22"/>
        </w:rPr>
        <w:t>rok na smluvní pokutu ve výši 5</w:t>
      </w:r>
      <w:r w:rsidRPr="006C1ACC">
        <w:rPr>
          <w:rFonts w:ascii="Calibri" w:hAnsi="Calibri"/>
          <w:sz w:val="22"/>
          <w:szCs w:val="22"/>
        </w:rPr>
        <w:t>00,- Kč za každý započatý den trvání takového porušení a každé jednotlivé porušení.</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V případě, že závazek provést dílo zanikne před řádným ukončením díla, nezaniká nárok na smluvní pokutu, pokud vznikl před okamžikem, kdy nastala skutečnost způsobující zánik závazku před řádným ukončením díla.</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Zánik závazku pozdním splněním neznamená zánik nároku na smluvní pokutu za prodlení s plněním.</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lastRenderedPageBreak/>
        <w:t>Sjednané smluvní pokuty zaplatí povinná strana nezávisle na zavinění a na tom, zda a v jaké výši vznikne druhé straně škoda.</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Smluvní pokuty se nezapočítávají na náhradu případně vzniklé škody. Náhradu škody lze vymáhat samostatně vedle smluvní pokuty v plné výši (tj. nárok objednatele na náhradu škody není dotčen ujednáním o smluvní pokutě ani jejím zaplacením).</w:t>
      </w:r>
    </w:p>
    <w:p w:rsidR="00750F08" w:rsidRPr="006C1ACC" w:rsidRDefault="00750F08" w:rsidP="0091327A">
      <w:pPr>
        <w:pStyle w:val="Smlouva-slo"/>
        <w:numPr>
          <w:ilvl w:val="0"/>
          <w:numId w:val="9"/>
        </w:numPr>
        <w:spacing w:line="100" w:lineRule="atLeast"/>
        <w:rPr>
          <w:rFonts w:ascii="Calibri" w:hAnsi="Calibri"/>
          <w:sz w:val="22"/>
          <w:szCs w:val="22"/>
        </w:rPr>
      </w:pPr>
      <w:r w:rsidRPr="006C1ACC">
        <w:rPr>
          <w:rFonts w:ascii="Calibri" w:hAnsi="Calibri"/>
          <w:sz w:val="22"/>
          <w:szCs w:val="22"/>
        </w:rPr>
        <w:t>Smluvní pokuta je splatná ve lhůtě 30 dnů ode dne, kdy ji objednatel u zhotovitele uplatnil. Objednatel je oprávněn smluvní pokuty započíst s jakoukoli pohledávkou zhotovitele vůči objednateli podle této smlouvy.</w:t>
      </w:r>
    </w:p>
    <w:p w:rsidR="00750F08" w:rsidRPr="006C1ACC" w:rsidRDefault="00750F08" w:rsidP="00750F08">
      <w:pPr>
        <w:pStyle w:val="Smlouva2"/>
        <w:rPr>
          <w:rFonts w:ascii="Calibri" w:hAnsi="Calibri"/>
          <w:sz w:val="22"/>
          <w:szCs w:val="22"/>
        </w:rPr>
      </w:pPr>
    </w:p>
    <w:p w:rsidR="00750F08" w:rsidRDefault="00750F08" w:rsidP="00750F08">
      <w:pPr>
        <w:pStyle w:val="Smlouva2"/>
        <w:outlineLvl w:val="0"/>
        <w:rPr>
          <w:rFonts w:ascii="Calibri" w:hAnsi="Calibri"/>
          <w:sz w:val="22"/>
          <w:szCs w:val="22"/>
        </w:rPr>
      </w:pPr>
      <w:r>
        <w:rPr>
          <w:rFonts w:ascii="Calibri" w:hAnsi="Calibri"/>
          <w:sz w:val="22"/>
          <w:szCs w:val="22"/>
        </w:rPr>
        <w:t>X</w:t>
      </w:r>
      <w:r w:rsidR="003A5298">
        <w:rPr>
          <w:rFonts w:ascii="Calibri" w:hAnsi="Calibri"/>
          <w:sz w:val="22"/>
          <w:szCs w:val="22"/>
        </w:rPr>
        <w:t>I</w:t>
      </w:r>
      <w:r>
        <w:rPr>
          <w:rFonts w:ascii="Calibri" w:hAnsi="Calibri"/>
          <w:sz w:val="22"/>
          <w:szCs w:val="22"/>
        </w:rPr>
        <w:t>I.</w:t>
      </w:r>
    </w:p>
    <w:p w:rsidR="001C5BB2" w:rsidRPr="00623C58" w:rsidRDefault="001C5BB2" w:rsidP="001C5BB2">
      <w:pPr>
        <w:keepNext/>
        <w:jc w:val="center"/>
        <w:outlineLvl w:val="6"/>
        <w:rPr>
          <w:rFonts w:ascii="Calibri" w:hAnsi="Calibri"/>
          <w:b/>
          <w:sz w:val="22"/>
          <w:szCs w:val="22"/>
          <w:lang w:eastAsia="en-US"/>
        </w:rPr>
      </w:pPr>
      <w:r w:rsidRPr="00623C58">
        <w:rPr>
          <w:rFonts w:ascii="Calibri" w:hAnsi="Calibri"/>
          <w:b/>
          <w:sz w:val="22"/>
          <w:szCs w:val="22"/>
          <w:lang w:eastAsia="en-US"/>
        </w:rPr>
        <w:t>Licenční ujednání</w:t>
      </w:r>
    </w:p>
    <w:p w:rsidR="002F7FA3" w:rsidRDefault="001C5BB2" w:rsidP="0091327A">
      <w:pPr>
        <w:pStyle w:val="Smlouva-slo"/>
        <w:numPr>
          <w:ilvl w:val="0"/>
          <w:numId w:val="40"/>
        </w:numPr>
        <w:spacing w:line="100" w:lineRule="atLeast"/>
        <w:rPr>
          <w:rFonts w:ascii="Calibri" w:hAnsi="Calibri"/>
          <w:sz w:val="22"/>
          <w:szCs w:val="22"/>
        </w:rPr>
      </w:pPr>
      <w:r w:rsidRPr="002F7FA3">
        <w:rPr>
          <w:rFonts w:ascii="Calibri" w:hAnsi="Calibri"/>
          <w:sz w:val="22"/>
          <w:szCs w:val="22"/>
        </w:rPr>
        <w:t xml:space="preserve">Ochrana autorských práv se řídí autorským zákonem a veškerými mezinárodními dohodami o ochraně práv k duševnímu vlastnictví, které jsou součástí českého právního řádu. </w:t>
      </w:r>
    </w:p>
    <w:p w:rsidR="002F7FA3" w:rsidRPr="002F7FA3" w:rsidRDefault="001C5BB2" w:rsidP="0091327A">
      <w:pPr>
        <w:pStyle w:val="Smlouva-slo"/>
        <w:numPr>
          <w:ilvl w:val="0"/>
          <w:numId w:val="40"/>
        </w:numPr>
        <w:spacing w:line="100" w:lineRule="atLeast"/>
        <w:rPr>
          <w:rFonts w:ascii="Calibri" w:hAnsi="Calibri"/>
          <w:sz w:val="22"/>
          <w:szCs w:val="22"/>
        </w:rPr>
      </w:pPr>
      <w:r w:rsidRPr="002F7FA3">
        <w:rPr>
          <w:rFonts w:asciiTheme="minorHAnsi" w:hAnsiTheme="minorHAnsi"/>
          <w:sz w:val="22"/>
          <w:szCs w:val="22"/>
          <w:lang w:eastAsia="en-US"/>
        </w:rPr>
        <w:t xml:space="preserve">Zhotovitel prohlašuje, že je na základě svého autorství či na základě právního vztahu s autorem návrhu technického řešení oprávněn vykonávat svým jménem a na svůj účet veškerá autorova majetková práva k výsledkům tvůrčí činnosti zhotovitele dle této smlouvy včetně jejich hmotného zachycení autorské dílo užít ke všem způsobům užití a udělit objednateli jako nabyvateli oprávnění k výkonu tohoto práva v souladu s podmínkami této smlouvy. </w:t>
      </w:r>
    </w:p>
    <w:p w:rsidR="002F7FA3" w:rsidRPr="002F7FA3" w:rsidRDefault="001C5BB2" w:rsidP="0091327A">
      <w:pPr>
        <w:pStyle w:val="Smlouva-slo"/>
        <w:numPr>
          <w:ilvl w:val="0"/>
          <w:numId w:val="40"/>
        </w:numPr>
        <w:spacing w:line="100" w:lineRule="atLeast"/>
        <w:rPr>
          <w:rFonts w:ascii="Calibri" w:hAnsi="Calibri"/>
          <w:sz w:val="22"/>
          <w:szCs w:val="22"/>
        </w:rPr>
      </w:pPr>
      <w:r w:rsidRPr="002F7FA3">
        <w:rPr>
          <w:rFonts w:asciiTheme="minorHAnsi" w:hAnsiTheme="minorHAnsi"/>
          <w:sz w:val="22"/>
          <w:szCs w:val="22"/>
          <w:lang w:eastAsia="en-US"/>
        </w:rPr>
        <w:t>Zhotovitel touto smlouvou poskytuje objednateli oprávnění užívat výsledky tvůrčí činnosti zhotovitele dle této smlouvy včetně jejich hmotného zachycení (dále jen „</w:t>
      </w:r>
      <w:r w:rsidRPr="002F7FA3">
        <w:rPr>
          <w:rFonts w:asciiTheme="minorHAnsi" w:hAnsiTheme="minorHAnsi"/>
          <w:i/>
          <w:sz w:val="22"/>
          <w:szCs w:val="22"/>
          <w:lang w:eastAsia="en-US"/>
        </w:rPr>
        <w:t>licence</w:t>
      </w:r>
      <w:r w:rsidRPr="002F7FA3">
        <w:rPr>
          <w:rFonts w:asciiTheme="minorHAnsi" w:hAnsiTheme="minorHAnsi"/>
          <w:sz w:val="22"/>
          <w:szCs w:val="22"/>
          <w:lang w:eastAsia="en-US"/>
        </w:rPr>
        <w:t>“)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w:t>
      </w:r>
      <w:r w:rsidR="002B3A9B" w:rsidRPr="002F7FA3">
        <w:rPr>
          <w:rFonts w:ascii="Calibri" w:hAnsi="Calibri"/>
          <w:sz w:val="22"/>
          <w:szCs w:val="22"/>
        </w:rPr>
        <w:t xml:space="preserve"> v neomezeném rozsahu ve smyslu příslušných ustanovení občanského zákoníku a autorského zákona</w:t>
      </w:r>
      <w:r w:rsidRPr="002F7FA3">
        <w:rPr>
          <w:rFonts w:asciiTheme="minorHAnsi" w:hAnsiTheme="minorHAnsi"/>
          <w:sz w:val="22"/>
          <w:szCs w:val="22"/>
          <w:lang w:eastAsia="en-US"/>
        </w:rPr>
        <w:t>, zejména jejich další zpracování, úpravy, rozmnožování, a to tak, aby byl naplněn účel této smlouvy</w:t>
      </w:r>
      <w:r w:rsidR="002B3A9B" w:rsidRPr="002F7FA3">
        <w:rPr>
          <w:rFonts w:ascii="Calibri" w:hAnsi="Calibri"/>
          <w:sz w:val="22"/>
          <w:szCs w:val="22"/>
        </w:rPr>
        <w:t xml:space="preserve">. </w:t>
      </w:r>
      <w:r w:rsidR="002B3A9B" w:rsidRPr="002F7FA3">
        <w:rPr>
          <w:rFonts w:ascii="Calibri" w:hAnsi="Calibri"/>
          <w:sz w:val="22"/>
          <w:szCs w:val="22"/>
          <w:u w:val="single"/>
        </w:rPr>
        <w:t xml:space="preserve">Zejména je objednatel oprávněn dílo využít jako součást zadávací dokumentace v zadávacím řízení na výběr zhotovitele </w:t>
      </w:r>
      <w:r w:rsidR="00152276">
        <w:rPr>
          <w:rFonts w:ascii="Calibri" w:hAnsi="Calibri"/>
          <w:sz w:val="22"/>
          <w:szCs w:val="22"/>
          <w:u w:val="single"/>
        </w:rPr>
        <w:t>stavby</w:t>
      </w:r>
      <w:r w:rsidR="000F447F" w:rsidRPr="002F7FA3">
        <w:rPr>
          <w:rFonts w:ascii="Calibri" w:hAnsi="Calibri"/>
          <w:sz w:val="22"/>
          <w:szCs w:val="22"/>
          <w:u w:val="single"/>
        </w:rPr>
        <w:t>,</w:t>
      </w:r>
      <w:r w:rsidR="00367D71" w:rsidRPr="002F7FA3">
        <w:rPr>
          <w:rFonts w:ascii="Calibri" w:hAnsi="Calibri"/>
          <w:sz w:val="22"/>
          <w:szCs w:val="22"/>
          <w:u w:val="single"/>
        </w:rPr>
        <w:t xml:space="preserve"> </w:t>
      </w:r>
      <w:r w:rsidR="000F447F" w:rsidRPr="002F7FA3">
        <w:rPr>
          <w:rFonts w:ascii="Calibri" w:hAnsi="Calibri"/>
          <w:sz w:val="22"/>
          <w:szCs w:val="22"/>
          <w:u w:val="single"/>
        </w:rPr>
        <w:t>přičemž zhotovitel souhlasí s uveřejněním díla</w:t>
      </w:r>
      <w:r w:rsidR="00367D71" w:rsidRPr="002F7FA3">
        <w:rPr>
          <w:rFonts w:ascii="Calibri" w:hAnsi="Calibri"/>
          <w:sz w:val="22"/>
          <w:szCs w:val="22"/>
          <w:u w:val="single"/>
        </w:rPr>
        <w:t xml:space="preserve"> jako součásti zadávací dokumentace v rámci daného zadávací</w:t>
      </w:r>
      <w:r w:rsidR="000F447F" w:rsidRPr="002F7FA3">
        <w:rPr>
          <w:rFonts w:ascii="Calibri" w:hAnsi="Calibri"/>
          <w:sz w:val="22"/>
          <w:szCs w:val="22"/>
          <w:u w:val="single"/>
        </w:rPr>
        <w:t>h</w:t>
      </w:r>
      <w:r w:rsidR="00367D71" w:rsidRPr="002F7FA3">
        <w:rPr>
          <w:rFonts w:ascii="Calibri" w:hAnsi="Calibri"/>
          <w:sz w:val="22"/>
          <w:szCs w:val="22"/>
          <w:u w:val="single"/>
        </w:rPr>
        <w:t>o</w:t>
      </w:r>
      <w:r w:rsidR="000F447F" w:rsidRPr="002F7FA3">
        <w:rPr>
          <w:rFonts w:ascii="Calibri" w:hAnsi="Calibri"/>
          <w:sz w:val="22"/>
          <w:szCs w:val="22"/>
          <w:u w:val="single"/>
        </w:rPr>
        <w:t xml:space="preserve"> řízení.</w:t>
      </w:r>
    </w:p>
    <w:p w:rsidR="002F7FA3" w:rsidRPr="002F7FA3" w:rsidRDefault="002B3A9B" w:rsidP="0091327A">
      <w:pPr>
        <w:pStyle w:val="Smlouva-slo"/>
        <w:numPr>
          <w:ilvl w:val="0"/>
          <w:numId w:val="40"/>
        </w:numPr>
        <w:spacing w:line="100" w:lineRule="atLeast"/>
        <w:rPr>
          <w:rFonts w:ascii="Calibri" w:hAnsi="Calibri"/>
          <w:sz w:val="22"/>
          <w:szCs w:val="22"/>
        </w:rPr>
      </w:pPr>
      <w:r w:rsidRPr="002F7FA3">
        <w:rPr>
          <w:rFonts w:asciiTheme="minorHAnsi" w:hAnsiTheme="minorHAnsi"/>
          <w:sz w:val="22"/>
          <w:szCs w:val="22"/>
          <w:lang w:eastAsia="en-US"/>
        </w:rPr>
        <w:t>Zhotovitel poskytuje licenci</w:t>
      </w:r>
      <w:r w:rsidR="001C5BB2" w:rsidRPr="002F7FA3">
        <w:rPr>
          <w:rFonts w:asciiTheme="minorHAnsi" w:hAnsiTheme="minorHAnsi"/>
          <w:sz w:val="22"/>
          <w:szCs w:val="22"/>
          <w:lang w:eastAsia="en-US"/>
        </w:rPr>
        <w:t xml:space="preserv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rsidR="002F7FA3" w:rsidRPr="002F7FA3" w:rsidRDefault="001C5BB2" w:rsidP="0091327A">
      <w:pPr>
        <w:pStyle w:val="Smlouva-slo"/>
        <w:numPr>
          <w:ilvl w:val="0"/>
          <w:numId w:val="40"/>
        </w:numPr>
        <w:spacing w:line="100" w:lineRule="atLeast"/>
        <w:rPr>
          <w:rFonts w:ascii="Calibri" w:hAnsi="Calibri"/>
          <w:sz w:val="22"/>
          <w:szCs w:val="22"/>
        </w:rPr>
      </w:pPr>
      <w:r w:rsidRPr="002F7FA3">
        <w:rPr>
          <w:rFonts w:asciiTheme="minorHAnsi" w:hAnsiTheme="minorHAnsi"/>
          <w:sz w:val="22"/>
          <w:szCs w:val="22"/>
          <w:lang w:eastAsia="en-US"/>
        </w:rPr>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rsidR="001C5BB2" w:rsidRPr="002F7FA3" w:rsidRDefault="001C5BB2" w:rsidP="0091327A">
      <w:pPr>
        <w:pStyle w:val="Smlouva-slo"/>
        <w:numPr>
          <w:ilvl w:val="0"/>
          <w:numId w:val="40"/>
        </w:numPr>
        <w:spacing w:line="100" w:lineRule="atLeast"/>
        <w:rPr>
          <w:rFonts w:ascii="Calibri" w:hAnsi="Calibri"/>
          <w:sz w:val="22"/>
          <w:szCs w:val="22"/>
        </w:rPr>
      </w:pPr>
      <w:r w:rsidRPr="002F7FA3">
        <w:rPr>
          <w:rFonts w:asciiTheme="minorHAnsi" w:eastAsia="Calibri" w:hAnsiTheme="minorHAnsi"/>
          <w:sz w:val="22"/>
          <w:szCs w:val="22"/>
          <w:lang w:eastAsia="en-US"/>
        </w:rPr>
        <w:t>Práva z licence poskytnuté touto smlouvou, přecházejí při zániku objednatele na jeho právního nástupce.</w:t>
      </w:r>
    </w:p>
    <w:p w:rsidR="00750F08" w:rsidRPr="005934DF" w:rsidRDefault="00750F08" w:rsidP="001C5BB2">
      <w:pPr>
        <w:pStyle w:val="Smlouva-slo"/>
        <w:spacing w:line="100" w:lineRule="atLeast"/>
        <w:rPr>
          <w:rFonts w:ascii="Calibri" w:hAnsi="Calibri"/>
          <w:sz w:val="22"/>
          <w:szCs w:val="22"/>
        </w:rPr>
      </w:pPr>
    </w:p>
    <w:p w:rsidR="00750F08" w:rsidRPr="006C1ACC" w:rsidRDefault="00750F08" w:rsidP="00750F08">
      <w:pPr>
        <w:pStyle w:val="Smlouva2"/>
        <w:outlineLvl w:val="0"/>
        <w:rPr>
          <w:rFonts w:ascii="Calibri" w:hAnsi="Calibri"/>
          <w:bCs/>
          <w:sz w:val="22"/>
          <w:szCs w:val="22"/>
        </w:rPr>
      </w:pPr>
      <w:r w:rsidRPr="006C1ACC">
        <w:rPr>
          <w:rFonts w:ascii="Calibri" w:hAnsi="Calibri"/>
          <w:sz w:val="22"/>
          <w:szCs w:val="22"/>
        </w:rPr>
        <w:t>X</w:t>
      </w:r>
      <w:r w:rsidR="003A5298">
        <w:rPr>
          <w:rFonts w:ascii="Calibri" w:hAnsi="Calibri"/>
          <w:sz w:val="22"/>
          <w:szCs w:val="22"/>
        </w:rPr>
        <w:t>I</w:t>
      </w:r>
      <w:r w:rsidRPr="006C1ACC">
        <w:rPr>
          <w:rFonts w:ascii="Calibri" w:hAnsi="Calibri"/>
          <w:sz w:val="22"/>
          <w:szCs w:val="22"/>
        </w:rPr>
        <w:t>I</w:t>
      </w:r>
      <w:r>
        <w:rPr>
          <w:rFonts w:ascii="Calibri" w:hAnsi="Calibri"/>
          <w:sz w:val="22"/>
          <w:szCs w:val="22"/>
        </w:rPr>
        <w:t>I</w:t>
      </w:r>
      <w:r w:rsidRPr="006C1ACC">
        <w:rPr>
          <w:rFonts w:ascii="Calibri" w:hAnsi="Calibri"/>
          <w:sz w:val="22"/>
          <w:szCs w:val="22"/>
        </w:rPr>
        <w:t>.</w:t>
      </w:r>
    </w:p>
    <w:p w:rsidR="00750F08" w:rsidRPr="006C1ACC" w:rsidRDefault="00750F08" w:rsidP="00750F08">
      <w:pPr>
        <w:pStyle w:val="Smlouva2"/>
        <w:rPr>
          <w:rFonts w:ascii="Calibri" w:hAnsi="Calibri"/>
          <w:sz w:val="22"/>
          <w:szCs w:val="22"/>
        </w:rPr>
      </w:pPr>
      <w:r w:rsidRPr="006C1ACC">
        <w:rPr>
          <w:rFonts w:ascii="Calibri" w:hAnsi="Calibri"/>
          <w:bCs/>
          <w:sz w:val="22"/>
          <w:szCs w:val="22"/>
        </w:rPr>
        <w:t>Zánik smlouvy</w:t>
      </w:r>
    </w:p>
    <w:p w:rsidR="00865A0F" w:rsidRP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Tuto smlouvu lze ukončit buď dohodou smluvních stran, nebo odstoupením od smlouvy kterékoliv ze smluvních stran.</w:t>
      </w:r>
    </w:p>
    <w:p w:rsid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 xml:space="preserve">Dohoda o ukončení smluvního vztahu musí být písemná, jinak je neplatná. </w:t>
      </w:r>
    </w:p>
    <w:p w:rsidR="00865A0F" w:rsidRP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 xml:space="preserve">Objednatel </w:t>
      </w:r>
      <w:r>
        <w:rPr>
          <w:rFonts w:ascii="Calibri" w:hAnsi="Calibri"/>
          <w:sz w:val="22"/>
          <w:szCs w:val="22"/>
        </w:rPr>
        <w:t>i</w:t>
      </w:r>
      <w:r w:rsidRPr="00865A0F">
        <w:rPr>
          <w:rFonts w:ascii="Calibri" w:hAnsi="Calibri"/>
          <w:sz w:val="22"/>
          <w:szCs w:val="22"/>
        </w:rPr>
        <w:t xml:space="preserve"> zhotovitel mají právo od smlouvy odstoupit v případě podstatného porušení smlouvy druhou smluvní stranou, pokud je konkrétní porušení povinnosti příslušnou smluvní stranou jako </w:t>
      </w:r>
      <w:r w:rsidRPr="00865A0F">
        <w:rPr>
          <w:rFonts w:ascii="Calibri" w:hAnsi="Calibri"/>
          <w:sz w:val="22"/>
          <w:szCs w:val="22"/>
        </w:rPr>
        <w:lastRenderedPageBreak/>
        <w:t xml:space="preserve">podstatné sjednané v této smlouvě nebo </w:t>
      </w:r>
      <w:r>
        <w:rPr>
          <w:rFonts w:ascii="Calibri" w:hAnsi="Calibri"/>
          <w:sz w:val="22"/>
          <w:szCs w:val="22"/>
        </w:rPr>
        <w:t>v zákoně.</w:t>
      </w:r>
      <w:r w:rsidRPr="00865A0F">
        <w:rPr>
          <w:rFonts w:ascii="Calibri" w:hAnsi="Calibri"/>
          <w:sz w:val="22"/>
          <w:szCs w:val="22"/>
        </w:rPr>
        <w:t xml:space="preserve"> </w:t>
      </w:r>
    </w:p>
    <w:p w:rsidR="00865A0F" w:rsidRP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Smluvní strany se dohodly, že za podstatné porušení smlouvy ze strany zhotovitele, pokud není v této smlouvě uvedeno jinak, považují zejména:</w:t>
      </w:r>
    </w:p>
    <w:p w:rsidR="00865A0F" w:rsidRDefault="00865A0F" w:rsidP="0091327A">
      <w:pPr>
        <w:pStyle w:val="Smlouva-slo"/>
        <w:numPr>
          <w:ilvl w:val="0"/>
          <w:numId w:val="37"/>
        </w:numPr>
        <w:tabs>
          <w:tab w:val="left" w:pos="426"/>
        </w:tabs>
        <w:spacing w:after="120" w:line="100" w:lineRule="atLeast"/>
        <w:rPr>
          <w:rFonts w:ascii="Calibri" w:hAnsi="Calibri"/>
          <w:sz w:val="22"/>
          <w:szCs w:val="22"/>
        </w:rPr>
      </w:pPr>
      <w:r w:rsidRPr="006C1ACC">
        <w:rPr>
          <w:rFonts w:ascii="Calibri" w:hAnsi="Calibri"/>
          <w:sz w:val="22"/>
          <w:szCs w:val="22"/>
        </w:rPr>
        <w:t>prodlení zhotovitele s předáním projektových dokumentací v termínech dle čl. III. této smlouvy</w:t>
      </w:r>
      <w:r>
        <w:rPr>
          <w:rFonts w:ascii="Calibri" w:hAnsi="Calibri"/>
          <w:sz w:val="22"/>
          <w:szCs w:val="22"/>
        </w:rPr>
        <w:t>,</w:t>
      </w:r>
      <w:r w:rsidRPr="00865A0F">
        <w:rPr>
          <w:rFonts w:ascii="Calibri" w:hAnsi="Calibri"/>
          <w:sz w:val="22"/>
          <w:szCs w:val="22"/>
        </w:rPr>
        <w:tab/>
      </w:r>
    </w:p>
    <w:p w:rsidR="00865A0F" w:rsidRDefault="00865A0F" w:rsidP="0091327A">
      <w:pPr>
        <w:pStyle w:val="Smlouva-slo"/>
        <w:numPr>
          <w:ilvl w:val="0"/>
          <w:numId w:val="37"/>
        </w:numPr>
        <w:tabs>
          <w:tab w:val="left" w:pos="426"/>
        </w:tabs>
        <w:spacing w:after="120" w:line="100" w:lineRule="atLeast"/>
        <w:rPr>
          <w:rFonts w:ascii="Calibri" w:hAnsi="Calibri"/>
          <w:sz w:val="22"/>
          <w:szCs w:val="22"/>
        </w:rPr>
      </w:pPr>
      <w:r w:rsidRPr="00865A0F">
        <w:rPr>
          <w:rFonts w:ascii="Calibri" w:hAnsi="Calibri"/>
          <w:sz w:val="22"/>
          <w:szCs w:val="22"/>
        </w:rPr>
        <w:t>prodlení zhotovitele s plněním jeho závazku dle této smlouvy řádně a včas odstranit řádně objednatelem uplatněné vady delší než 15 dnů ode dne jejich uplatnění objednatelem u zhotovitele;</w:t>
      </w:r>
    </w:p>
    <w:p w:rsidR="00865A0F" w:rsidRPr="00865A0F" w:rsidRDefault="00865A0F" w:rsidP="0091327A">
      <w:pPr>
        <w:pStyle w:val="Smlouva-slo"/>
        <w:numPr>
          <w:ilvl w:val="0"/>
          <w:numId w:val="37"/>
        </w:numPr>
        <w:tabs>
          <w:tab w:val="left" w:pos="426"/>
        </w:tabs>
        <w:spacing w:after="120" w:line="100" w:lineRule="atLeast"/>
        <w:rPr>
          <w:rFonts w:ascii="Calibri" w:hAnsi="Calibri"/>
          <w:sz w:val="22"/>
          <w:szCs w:val="22"/>
        </w:rPr>
      </w:pPr>
      <w:r w:rsidRPr="00865A0F">
        <w:rPr>
          <w:rFonts w:ascii="Calibri" w:hAnsi="Calibri"/>
          <w:sz w:val="22"/>
          <w:szCs w:val="22"/>
        </w:rPr>
        <w:t>porušení povinnosti zhotovitele 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rsidR="00865A0F" w:rsidRP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rsidR="00865A0F" w:rsidRP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V případě uk</w:t>
      </w:r>
      <w:r>
        <w:rPr>
          <w:rFonts w:ascii="Calibri" w:hAnsi="Calibri"/>
          <w:sz w:val="22"/>
          <w:szCs w:val="22"/>
        </w:rPr>
        <w:t>ončení smluvního vztahu dohodou nebo</w:t>
      </w:r>
      <w:r w:rsidRPr="00865A0F">
        <w:rPr>
          <w:rFonts w:ascii="Calibri" w:hAnsi="Calibri"/>
          <w:sz w:val="22"/>
          <w:szCs w:val="22"/>
        </w:rPr>
        <w:t xml:space="preserve"> odstoupením některé ze smluvních stran od této smlouvy, jsou povinnosti obou stran následující:</w:t>
      </w:r>
    </w:p>
    <w:p w:rsidR="00B10AAE" w:rsidRDefault="00865A0F" w:rsidP="0091327A">
      <w:pPr>
        <w:pStyle w:val="Smlouva-slo"/>
        <w:numPr>
          <w:ilvl w:val="0"/>
          <w:numId w:val="38"/>
        </w:numPr>
        <w:tabs>
          <w:tab w:val="left" w:pos="426"/>
        </w:tabs>
        <w:spacing w:after="120" w:line="100" w:lineRule="atLeast"/>
        <w:rPr>
          <w:rFonts w:ascii="Calibri" w:hAnsi="Calibri"/>
          <w:sz w:val="22"/>
          <w:szCs w:val="22"/>
        </w:rPr>
      </w:pPr>
      <w:r w:rsidRPr="00865A0F">
        <w:rPr>
          <w:rFonts w:ascii="Calibri" w:hAnsi="Calibri"/>
          <w:sz w:val="22"/>
          <w:szCs w:val="22"/>
        </w:rPr>
        <w:t>zhotovitel provede soupis všech jím vykonaných činností a úkonů ke splnění jeho závazků dle této smlouvy do doby ukončení smlouvy, oceněných stejným způsob</w:t>
      </w:r>
      <w:r w:rsidR="00B10AAE">
        <w:rPr>
          <w:rFonts w:ascii="Calibri" w:hAnsi="Calibri"/>
          <w:sz w:val="22"/>
          <w:szCs w:val="22"/>
        </w:rPr>
        <w:t>em dle této smlouvy (dále jen „s</w:t>
      </w:r>
      <w:r w:rsidRPr="00865A0F">
        <w:rPr>
          <w:rFonts w:ascii="Calibri" w:hAnsi="Calibri"/>
          <w:sz w:val="22"/>
          <w:szCs w:val="22"/>
        </w:rPr>
        <w:t>oupis“);</w:t>
      </w:r>
    </w:p>
    <w:p w:rsidR="00B10AAE" w:rsidRDefault="00865A0F" w:rsidP="0091327A">
      <w:pPr>
        <w:pStyle w:val="Smlouva-slo"/>
        <w:numPr>
          <w:ilvl w:val="0"/>
          <w:numId w:val="38"/>
        </w:numPr>
        <w:tabs>
          <w:tab w:val="left" w:pos="426"/>
        </w:tabs>
        <w:spacing w:after="120" w:line="100" w:lineRule="atLeast"/>
        <w:rPr>
          <w:rFonts w:ascii="Calibri" w:hAnsi="Calibri"/>
          <w:sz w:val="22"/>
          <w:szCs w:val="22"/>
        </w:rPr>
      </w:pPr>
      <w:r w:rsidRPr="00B10AAE">
        <w:rPr>
          <w:rFonts w:ascii="Calibri" w:hAnsi="Calibri"/>
          <w:sz w:val="22"/>
          <w:szCs w:val="22"/>
        </w:rPr>
        <w:t>zhotovitel vyzve objednatele k protokolárnímu předá</w:t>
      </w:r>
      <w:r w:rsidR="00B10AAE">
        <w:rPr>
          <w:rFonts w:ascii="Calibri" w:hAnsi="Calibri"/>
          <w:sz w:val="22"/>
          <w:szCs w:val="22"/>
        </w:rPr>
        <w:t>ní a převzetí všech plnění dle s</w:t>
      </w:r>
      <w:r w:rsidRPr="00B10AAE">
        <w:rPr>
          <w:rFonts w:ascii="Calibri" w:hAnsi="Calibri"/>
          <w:sz w:val="22"/>
          <w:szCs w:val="22"/>
        </w:rPr>
        <w:t>oupisu;</w:t>
      </w:r>
    </w:p>
    <w:p w:rsidR="00B10AAE" w:rsidRDefault="00B10AAE" w:rsidP="0091327A">
      <w:pPr>
        <w:pStyle w:val="Smlouva-slo"/>
        <w:numPr>
          <w:ilvl w:val="0"/>
          <w:numId w:val="38"/>
        </w:numPr>
        <w:tabs>
          <w:tab w:val="left" w:pos="426"/>
        </w:tabs>
        <w:spacing w:after="120" w:line="100" w:lineRule="atLeast"/>
        <w:rPr>
          <w:rFonts w:ascii="Calibri" w:hAnsi="Calibri"/>
          <w:sz w:val="22"/>
          <w:szCs w:val="22"/>
        </w:rPr>
      </w:pPr>
      <w:r>
        <w:rPr>
          <w:rFonts w:ascii="Calibri" w:hAnsi="Calibri"/>
          <w:sz w:val="22"/>
          <w:szCs w:val="22"/>
        </w:rPr>
        <w:t>objednatel není povinen s</w:t>
      </w:r>
      <w:r w:rsidR="00865A0F" w:rsidRPr="00B10AAE">
        <w:rPr>
          <w:rFonts w:ascii="Calibri" w:hAnsi="Calibri"/>
          <w:sz w:val="22"/>
          <w:szCs w:val="22"/>
        </w:rPr>
        <w:t>oupis převzít, pokud obsahuje nesprávné údaje,</w:t>
      </w:r>
    </w:p>
    <w:p w:rsidR="00865A0F" w:rsidRPr="00B10AAE" w:rsidRDefault="00865A0F" w:rsidP="0091327A">
      <w:pPr>
        <w:pStyle w:val="Smlouva-slo"/>
        <w:numPr>
          <w:ilvl w:val="0"/>
          <w:numId w:val="38"/>
        </w:numPr>
        <w:tabs>
          <w:tab w:val="left" w:pos="426"/>
        </w:tabs>
        <w:spacing w:after="120" w:line="100" w:lineRule="atLeast"/>
        <w:rPr>
          <w:rFonts w:ascii="Calibri" w:hAnsi="Calibri"/>
          <w:sz w:val="22"/>
          <w:szCs w:val="22"/>
        </w:rPr>
      </w:pPr>
      <w:r w:rsidRPr="00B10AAE">
        <w:rPr>
          <w:rFonts w:ascii="Calibri" w:hAnsi="Calibri"/>
          <w:sz w:val="22"/>
          <w:szCs w:val="22"/>
        </w:rPr>
        <w:t>zhotovitel</w:t>
      </w:r>
      <w:r w:rsidR="00B10AAE">
        <w:rPr>
          <w:rFonts w:ascii="Calibri" w:hAnsi="Calibri"/>
          <w:sz w:val="22"/>
          <w:szCs w:val="22"/>
        </w:rPr>
        <w:t xml:space="preserve"> provede vyúčtování plnění dle s</w:t>
      </w:r>
      <w:r w:rsidRPr="00B10AAE">
        <w:rPr>
          <w:rFonts w:ascii="Calibri" w:hAnsi="Calibri"/>
          <w:sz w:val="22"/>
          <w:szCs w:val="22"/>
        </w:rPr>
        <w:t>oupisu a vystaví závěrečnou fakturu.</w:t>
      </w:r>
    </w:p>
    <w:p w:rsidR="00865A0F" w:rsidRDefault="00865A0F" w:rsidP="0091327A">
      <w:pPr>
        <w:pStyle w:val="Smlouva-slo"/>
        <w:numPr>
          <w:ilvl w:val="0"/>
          <w:numId w:val="5"/>
        </w:numPr>
        <w:tabs>
          <w:tab w:val="left" w:pos="426"/>
        </w:tabs>
        <w:spacing w:after="120" w:line="100" w:lineRule="atLeast"/>
        <w:rPr>
          <w:rFonts w:ascii="Calibri" w:hAnsi="Calibri"/>
          <w:sz w:val="22"/>
          <w:szCs w:val="22"/>
        </w:rPr>
      </w:pPr>
      <w:r w:rsidRPr="00865A0F">
        <w:rPr>
          <w:rFonts w:ascii="Calibri" w:hAnsi="Calibri"/>
          <w:sz w:val="22"/>
          <w:szCs w:val="22"/>
        </w:rPr>
        <w:t>Na zhotovitelem předané a ob</w:t>
      </w:r>
      <w:r w:rsidR="00B10AAE">
        <w:rPr>
          <w:rFonts w:ascii="Calibri" w:hAnsi="Calibri"/>
          <w:sz w:val="22"/>
          <w:szCs w:val="22"/>
        </w:rPr>
        <w:t>jednatelem převzaté plnění dle s</w:t>
      </w:r>
      <w:r w:rsidRPr="00865A0F">
        <w:rPr>
          <w:rFonts w:ascii="Calibri" w:hAnsi="Calibri"/>
          <w:sz w:val="22"/>
          <w:szCs w:val="22"/>
        </w:rPr>
        <w:t>oupisu se přiměřeně i po ukončení této smlouvy vztahují licenční ujednání, ujednání o záruce z této smlouvy včetně odpovědnosti za vady, slevy, smluvní pokuty a náhrady škody za vadné plnění.</w:t>
      </w:r>
    </w:p>
    <w:p w:rsidR="007432BA" w:rsidRDefault="007432BA" w:rsidP="0091327A">
      <w:pPr>
        <w:pStyle w:val="Smlouva-slo"/>
        <w:numPr>
          <w:ilvl w:val="0"/>
          <w:numId w:val="5"/>
        </w:numPr>
        <w:tabs>
          <w:tab w:val="left" w:pos="426"/>
        </w:tabs>
        <w:spacing w:after="120" w:line="100" w:lineRule="atLeast"/>
        <w:rPr>
          <w:rFonts w:ascii="Calibri" w:hAnsi="Calibri"/>
          <w:sz w:val="22"/>
          <w:szCs w:val="22"/>
        </w:rPr>
      </w:pPr>
      <w:r>
        <w:rPr>
          <w:rFonts w:ascii="Calibri" w:hAnsi="Calibri"/>
          <w:sz w:val="22"/>
          <w:szCs w:val="22"/>
        </w:rPr>
        <w:t>V případně zániku smlouvy před jejím splněním je objednatel oprávněn užít do té doby provedené části díla k</w:t>
      </w:r>
      <w:r w:rsidR="008A58BB">
        <w:rPr>
          <w:rFonts w:ascii="Calibri" w:hAnsi="Calibri"/>
          <w:sz w:val="22"/>
          <w:szCs w:val="22"/>
        </w:rPr>
        <w:t>e zpracování navazujících stupňů projektové dokumentace jinou odborně způsobilou osobou, s čímž zhotovitel výslovně souhlasí.</w:t>
      </w:r>
    </w:p>
    <w:p w:rsidR="00750F08" w:rsidRPr="006C1ACC" w:rsidRDefault="00750F08" w:rsidP="0091327A">
      <w:pPr>
        <w:pStyle w:val="Smlouva-slo"/>
        <w:numPr>
          <w:ilvl w:val="0"/>
          <w:numId w:val="5"/>
        </w:numPr>
        <w:tabs>
          <w:tab w:val="left" w:pos="426"/>
        </w:tabs>
        <w:spacing w:after="120" w:line="100" w:lineRule="atLeast"/>
        <w:rPr>
          <w:rFonts w:ascii="Calibri" w:hAnsi="Calibri"/>
          <w:sz w:val="22"/>
          <w:szCs w:val="22"/>
        </w:rPr>
      </w:pPr>
      <w:r w:rsidRPr="006C1ACC">
        <w:rPr>
          <w:rFonts w:ascii="Calibri" w:hAnsi="Calibri"/>
          <w:sz w:val="22"/>
          <w:szCs w:val="22"/>
        </w:rPr>
        <w:t xml:space="preserve">V případě odstoupení některé ze smluvních stran od této smlouvy zůstávají v platnosti v této smlouvě obsažená ujednání smluvních stran o smluvních pokutách a náhradě škody. </w:t>
      </w:r>
    </w:p>
    <w:p w:rsidR="00750F08" w:rsidRPr="006C1ACC" w:rsidRDefault="00750F08" w:rsidP="00750F08">
      <w:pPr>
        <w:pStyle w:val="Smlouva2"/>
        <w:rPr>
          <w:rFonts w:ascii="Calibri" w:hAnsi="Calibri"/>
          <w:sz w:val="22"/>
          <w:szCs w:val="22"/>
        </w:rPr>
      </w:pPr>
    </w:p>
    <w:p w:rsidR="00750F08" w:rsidRPr="006C1ACC" w:rsidRDefault="00750F08" w:rsidP="00750F08">
      <w:pPr>
        <w:pStyle w:val="Smlouva2"/>
        <w:outlineLvl w:val="0"/>
        <w:rPr>
          <w:rFonts w:ascii="Calibri" w:hAnsi="Calibri"/>
          <w:sz w:val="22"/>
          <w:szCs w:val="22"/>
        </w:rPr>
      </w:pPr>
      <w:r w:rsidRPr="006C1ACC">
        <w:rPr>
          <w:rFonts w:ascii="Calibri" w:hAnsi="Calibri"/>
          <w:sz w:val="22"/>
          <w:szCs w:val="22"/>
        </w:rPr>
        <w:t>XI</w:t>
      </w:r>
      <w:r w:rsidR="003A5298">
        <w:rPr>
          <w:rFonts w:ascii="Calibri" w:hAnsi="Calibri"/>
          <w:sz w:val="22"/>
          <w:szCs w:val="22"/>
        </w:rPr>
        <w:t>V</w:t>
      </w:r>
      <w:r w:rsidRPr="006C1ACC">
        <w:rPr>
          <w:rFonts w:ascii="Calibri" w:hAnsi="Calibri"/>
          <w:sz w:val="22"/>
          <w:szCs w:val="22"/>
        </w:rPr>
        <w:t>.</w:t>
      </w:r>
    </w:p>
    <w:p w:rsidR="00750F08" w:rsidRPr="006C1ACC" w:rsidRDefault="00750F08" w:rsidP="00AF7F2F">
      <w:pPr>
        <w:pStyle w:val="Smlouva-slo"/>
        <w:spacing w:before="0" w:line="100" w:lineRule="atLeast"/>
        <w:jc w:val="center"/>
        <w:rPr>
          <w:rFonts w:ascii="Calibri" w:hAnsi="Calibri"/>
          <w:sz w:val="22"/>
          <w:szCs w:val="22"/>
        </w:rPr>
      </w:pPr>
      <w:bookmarkStart w:id="1" w:name="_Toc231084924"/>
      <w:bookmarkEnd w:id="1"/>
      <w:r w:rsidRPr="006C1ACC">
        <w:rPr>
          <w:rFonts w:ascii="Calibri" w:hAnsi="Calibri"/>
          <w:b/>
          <w:sz w:val="22"/>
          <w:szCs w:val="22"/>
        </w:rPr>
        <w:t>Zvláštní ujednání</w:t>
      </w:r>
    </w:p>
    <w:p w:rsidR="00750F08" w:rsidRPr="006C1ACC" w:rsidRDefault="00750F08" w:rsidP="0091327A">
      <w:pPr>
        <w:pStyle w:val="Smlouva-slo"/>
        <w:numPr>
          <w:ilvl w:val="0"/>
          <w:numId w:val="27"/>
        </w:numPr>
        <w:spacing w:line="100" w:lineRule="atLeast"/>
        <w:rPr>
          <w:rFonts w:ascii="Calibri" w:hAnsi="Calibri"/>
          <w:sz w:val="22"/>
          <w:szCs w:val="22"/>
        </w:rPr>
      </w:pPr>
      <w:r w:rsidRPr="006C1ACC">
        <w:rPr>
          <w:rFonts w:ascii="Calibri" w:hAnsi="Calibri"/>
          <w:sz w:val="22"/>
          <w:szCs w:val="22"/>
        </w:rPr>
        <w:t>Zhotovitel je povinen poskytnout veškerou nezbytnou součinnost pro výkon finanční kontroly ve smyslu ust. § 2 písm. e) zákona č. 320/2001 Sb., o finanční kontrole ve veřejné správě a o změně některých zákonů (zákon o finanční kontrole), ve znění pozdějších předpisů, a to v souvislosti s prováděním díla dle této smlouvy.</w:t>
      </w:r>
    </w:p>
    <w:p w:rsidR="008039DB" w:rsidRPr="008039DB" w:rsidRDefault="00750F08" w:rsidP="0091327A">
      <w:pPr>
        <w:pStyle w:val="Smlouva-slo"/>
        <w:numPr>
          <w:ilvl w:val="0"/>
          <w:numId w:val="27"/>
        </w:numPr>
        <w:spacing w:line="100" w:lineRule="atLeast"/>
        <w:rPr>
          <w:rFonts w:ascii="Calibri" w:hAnsi="Calibri"/>
          <w:sz w:val="22"/>
          <w:szCs w:val="22"/>
        </w:rPr>
      </w:pPr>
      <w:r w:rsidRPr="006C1ACC">
        <w:rPr>
          <w:rFonts w:ascii="Calibri" w:hAnsi="Calibri"/>
          <w:sz w:val="22"/>
          <w:szCs w:val="22"/>
        </w:rPr>
        <w:t xml:space="preserve">Zhotovitel je povinen po celou dobu trvání smlouvy disponovat kvalifikací, kterou prokázal v rámci zadávacího řízení </w:t>
      </w:r>
      <w:r w:rsidR="008039DB">
        <w:rPr>
          <w:rFonts w:ascii="Calibri" w:hAnsi="Calibri"/>
          <w:sz w:val="22"/>
          <w:szCs w:val="22"/>
        </w:rPr>
        <w:t>n</w:t>
      </w:r>
      <w:r w:rsidR="008039DB" w:rsidRPr="008039DB">
        <w:rPr>
          <w:rFonts w:ascii="Calibri" w:hAnsi="Calibri"/>
          <w:sz w:val="22"/>
          <w:szCs w:val="22"/>
        </w:rPr>
        <w:t xml:space="preserve">a veřejnou zakázku před uzavřením této smlouvy. Zhotovitel se zavazuje, že realizační tým bude po celou dobu trvání závazků z této smlouvy splňovat příslušné kvalifikační předpoklady, jakož i dosahovat úrovně zkušeností deklarované v nabídce zhotovitele na veřejnou zakázku pro </w:t>
      </w:r>
      <w:r w:rsidR="007F672B">
        <w:rPr>
          <w:rFonts w:ascii="Calibri" w:hAnsi="Calibri"/>
          <w:sz w:val="22"/>
          <w:szCs w:val="22"/>
        </w:rPr>
        <w:t>prokázání kvalifikace</w:t>
      </w:r>
      <w:r w:rsidR="008039DB" w:rsidRPr="008039DB">
        <w:rPr>
          <w:rFonts w:ascii="Calibri" w:hAnsi="Calibri"/>
          <w:sz w:val="22"/>
          <w:szCs w:val="22"/>
        </w:rPr>
        <w:t xml:space="preserve">. Smluvní strany se tak dohodly na minimálních požadavcích na </w:t>
      </w:r>
      <w:r w:rsidR="008039DB" w:rsidRPr="008039DB">
        <w:rPr>
          <w:rFonts w:ascii="Calibri" w:hAnsi="Calibri"/>
          <w:sz w:val="22"/>
          <w:szCs w:val="22"/>
        </w:rPr>
        <w:lastRenderedPageBreak/>
        <w:t>složení realizačního týmu a změna členů realizačního týmu je možná pouze za současného s</w:t>
      </w:r>
      <w:r w:rsidR="008039DB">
        <w:rPr>
          <w:rFonts w:ascii="Calibri" w:hAnsi="Calibri"/>
          <w:sz w:val="22"/>
          <w:szCs w:val="22"/>
        </w:rPr>
        <w:t>plnění následujících podmínek:</w:t>
      </w:r>
    </w:p>
    <w:p w:rsidR="008039DB" w:rsidRDefault="008039DB" w:rsidP="0091327A">
      <w:pPr>
        <w:pStyle w:val="Smlouva-slo"/>
        <w:numPr>
          <w:ilvl w:val="0"/>
          <w:numId w:val="39"/>
        </w:numPr>
        <w:spacing w:line="100" w:lineRule="atLeast"/>
        <w:ind w:left="1134"/>
        <w:rPr>
          <w:rFonts w:ascii="Calibri" w:hAnsi="Calibri"/>
          <w:sz w:val="22"/>
          <w:szCs w:val="22"/>
        </w:rPr>
      </w:pPr>
      <w:r w:rsidRPr="008039DB">
        <w:rPr>
          <w:rFonts w:ascii="Calibri" w:hAnsi="Calibri"/>
          <w:sz w:val="22"/>
          <w:szCs w:val="22"/>
        </w:rPr>
        <w:t>zhotovitel objednateli předloží písemnou žádost o provedení změny člena realizačního týmu; s touto žádostí zhotovitel předloží rovněž doklady prokazující, že osoba, která se mám stát novým členem realizačního týmu, splňuje kvalifikační předpoklady požadované objednatelem na člena realizačního týmu a</w:t>
      </w:r>
    </w:p>
    <w:p w:rsidR="008039DB" w:rsidRPr="008039DB" w:rsidRDefault="008039DB" w:rsidP="0091327A">
      <w:pPr>
        <w:pStyle w:val="Smlouva-slo"/>
        <w:numPr>
          <w:ilvl w:val="0"/>
          <w:numId w:val="39"/>
        </w:numPr>
        <w:spacing w:line="100" w:lineRule="atLeast"/>
        <w:ind w:left="1134"/>
        <w:rPr>
          <w:rFonts w:ascii="Calibri" w:hAnsi="Calibri"/>
          <w:sz w:val="22"/>
          <w:szCs w:val="22"/>
        </w:rPr>
      </w:pPr>
      <w:r w:rsidRPr="008039DB">
        <w:rPr>
          <w:rFonts w:ascii="Calibri" w:hAnsi="Calibri"/>
          <w:sz w:val="22"/>
          <w:szCs w:val="22"/>
        </w:rPr>
        <w:t>objednatel si vyhrazuje právo schválit každého nového člena realizačního týmu; objednatel se k písemné žádosti vyjádří nejpozději do 5 pracovních dnů ode dne jejího doručení.</w:t>
      </w:r>
    </w:p>
    <w:p w:rsidR="00750F08" w:rsidRDefault="008039DB" w:rsidP="0091327A">
      <w:pPr>
        <w:pStyle w:val="Smlouva-slo"/>
        <w:numPr>
          <w:ilvl w:val="0"/>
          <w:numId w:val="27"/>
        </w:numPr>
        <w:spacing w:line="100" w:lineRule="atLeast"/>
        <w:rPr>
          <w:rFonts w:ascii="Calibri" w:hAnsi="Calibri"/>
          <w:sz w:val="22"/>
          <w:szCs w:val="22"/>
        </w:rPr>
      </w:pPr>
      <w:r w:rsidRPr="008039DB">
        <w:rPr>
          <w:rFonts w:ascii="Calibri" w:hAnsi="Calibri"/>
          <w:sz w:val="22"/>
          <w:szCs w:val="22"/>
        </w:rPr>
        <w:t>Porušení povinnosti zhotovitele dle předchozího odstavce se považuje za podstatné porušení povinností zhotovitele vyplývajících z této smlouvy a objednatel má právo na zaplacení smluvní po</w:t>
      </w:r>
      <w:r>
        <w:rPr>
          <w:rFonts w:ascii="Calibri" w:hAnsi="Calibri"/>
          <w:sz w:val="22"/>
          <w:szCs w:val="22"/>
        </w:rPr>
        <w:t>kuty ve výši dle čl. XI. odst. 4</w:t>
      </w:r>
      <w:r w:rsidRPr="008039DB">
        <w:rPr>
          <w:rFonts w:ascii="Calibri" w:hAnsi="Calibri"/>
          <w:sz w:val="22"/>
          <w:szCs w:val="22"/>
        </w:rPr>
        <w:t xml:space="preserve"> této smlouvy.</w:t>
      </w:r>
    </w:p>
    <w:p w:rsidR="008039DB" w:rsidRPr="008039DB" w:rsidRDefault="008039DB" w:rsidP="008039DB">
      <w:pPr>
        <w:pStyle w:val="Smlouva-slo"/>
        <w:spacing w:line="100" w:lineRule="atLeast"/>
        <w:ind w:left="357"/>
        <w:rPr>
          <w:rFonts w:ascii="Calibri" w:hAnsi="Calibri"/>
          <w:sz w:val="22"/>
          <w:szCs w:val="22"/>
        </w:rPr>
      </w:pPr>
    </w:p>
    <w:p w:rsidR="00750F08" w:rsidRPr="006C1ACC" w:rsidRDefault="003A5298" w:rsidP="00750F08">
      <w:pPr>
        <w:pStyle w:val="Nadpis11"/>
        <w:outlineLvl w:val="0"/>
        <w:rPr>
          <w:rFonts w:ascii="Calibri" w:hAnsi="Calibri"/>
          <w:b/>
          <w:sz w:val="22"/>
          <w:szCs w:val="22"/>
        </w:rPr>
      </w:pPr>
      <w:bookmarkStart w:id="2" w:name="_Toc231084925"/>
      <w:bookmarkEnd w:id="2"/>
      <w:r>
        <w:rPr>
          <w:rFonts w:ascii="Calibri" w:hAnsi="Calibri"/>
          <w:b/>
          <w:sz w:val="22"/>
          <w:szCs w:val="22"/>
        </w:rPr>
        <w:t>X</w:t>
      </w:r>
      <w:r w:rsidR="00750F08">
        <w:rPr>
          <w:rFonts w:ascii="Calibri" w:hAnsi="Calibri"/>
          <w:b/>
          <w:sz w:val="22"/>
          <w:szCs w:val="22"/>
        </w:rPr>
        <w:t>V</w:t>
      </w:r>
      <w:r w:rsidR="00750F08" w:rsidRPr="006C1ACC">
        <w:rPr>
          <w:rFonts w:ascii="Calibri" w:hAnsi="Calibri"/>
          <w:b/>
          <w:sz w:val="22"/>
          <w:szCs w:val="22"/>
        </w:rPr>
        <w:t>.</w:t>
      </w:r>
    </w:p>
    <w:p w:rsidR="00750F08" w:rsidRPr="006C1ACC" w:rsidRDefault="00750F08" w:rsidP="00750F08">
      <w:pPr>
        <w:pStyle w:val="Nadpis11"/>
        <w:rPr>
          <w:rFonts w:ascii="Calibri" w:hAnsi="Calibri"/>
          <w:sz w:val="22"/>
          <w:szCs w:val="22"/>
        </w:rPr>
      </w:pPr>
      <w:bookmarkStart w:id="3" w:name="_Toc231084926"/>
      <w:bookmarkEnd w:id="3"/>
      <w:r w:rsidRPr="006C1ACC">
        <w:rPr>
          <w:rFonts w:ascii="Calibri" w:hAnsi="Calibri"/>
          <w:b/>
          <w:sz w:val="22"/>
          <w:szCs w:val="22"/>
        </w:rPr>
        <w:t>Závěrečná ujednání</w:t>
      </w:r>
    </w:p>
    <w:p w:rsidR="006C6D94"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Tato smlouva nabývá platnosti dnem jejího podpisu smluvní stranou, která přijala nabídku – návrh na uzavření smlouvy. Smlouva nabývá účinnosti dnem, kdy je oboustranně podepsaná smlouva doručena smluvní straně, která podala nabídku – návrh na uzavření smlouvy.</w:t>
      </w:r>
      <w:r w:rsidR="006C6D94">
        <w:rPr>
          <w:rFonts w:ascii="Calibri" w:hAnsi="Calibri"/>
          <w:sz w:val="22"/>
          <w:szCs w:val="22"/>
        </w:rPr>
        <w:t xml:space="preserve"> Pokud se však na tuto smlouvu </w:t>
      </w:r>
      <w:r w:rsidR="006C6D94" w:rsidRPr="006C6D94">
        <w:rPr>
          <w:rFonts w:ascii="Calibri" w:hAnsi="Calibri"/>
          <w:sz w:val="22"/>
          <w:szCs w:val="22"/>
        </w:rPr>
        <w:t>vztahuje povinnost uveřejnění prostřednictvím registru smluv</w:t>
      </w:r>
      <w:r w:rsidR="006C6D94">
        <w:rPr>
          <w:rFonts w:ascii="Calibri" w:hAnsi="Calibri"/>
          <w:sz w:val="22"/>
          <w:szCs w:val="22"/>
        </w:rPr>
        <w:t xml:space="preserve"> dle zákona č. 340/2015 Sb., o zvláštních podmínkách účinnosti některých smluv, uveřejňování těchto smluv a o registru smluv (zákon o registru smluv), ve znění pozdějších předpisů (dále jen „</w:t>
      </w:r>
      <w:r w:rsidR="006C6D94" w:rsidRPr="006C6D94">
        <w:rPr>
          <w:rFonts w:ascii="Calibri" w:hAnsi="Calibri"/>
          <w:i/>
          <w:sz w:val="22"/>
          <w:szCs w:val="22"/>
        </w:rPr>
        <w:t>zákon o registru smluv</w:t>
      </w:r>
      <w:r w:rsidR="006C6D94">
        <w:rPr>
          <w:rFonts w:ascii="Calibri" w:hAnsi="Calibri"/>
          <w:sz w:val="22"/>
          <w:szCs w:val="22"/>
        </w:rPr>
        <w:t>“)</w:t>
      </w:r>
      <w:r w:rsidR="006C6D94" w:rsidRPr="006C6D94">
        <w:rPr>
          <w:rFonts w:ascii="Calibri" w:hAnsi="Calibri"/>
          <w:sz w:val="22"/>
          <w:szCs w:val="22"/>
        </w:rPr>
        <w:t xml:space="preserve">, nabývá </w:t>
      </w:r>
      <w:r w:rsidR="006C6D94">
        <w:rPr>
          <w:rFonts w:ascii="Calibri" w:hAnsi="Calibri"/>
          <w:sz w:val="22"/>
          <w:szCs w:val="22"/>
        </w:rPr>
        <w:t xml:space="preserve">smlouva </w:t>
      </w:r>
      <w:r w:rsidR="006C6D94" w:rsidRPr="006C6D94">
        <w:rPr>
          <w:rFonts w:ascii="Calibri" w:hAnsi="Calibri"/>
          <w:sz w:val="22"/>
          <w:szCs w:val="22"/>
        </w:rPr>
        <w:t>účinnosti nejdříve dnem uveřejnění</w:t>
      </w:r>
      <w:r w:rsidR="002F7FA3">
        <w:rPr>
          <w:rFonts w:ascii="Calibri" w:hAnsi="Calibri"/>
          <w:sz w:val="22"/>
          <w:szCs w:val="22"/>
        </w:rPr>
        <w:t xml:space="preserve"> v registru smluv</w:t>
      </w:r>
      <w:r w:rsidR="006C6D94">
        <w:rPr>
          <w:rFonts w:ascii="Calibri" w:hAnsi="Calibri"/>
          <w:sz w:val="22"/>
          <w:szCs w:val="22"/>
        </w:rPr>
        <w:t>.</w:t>
      </w:r>
    </w:p>
    <w:p w:rsidR="006C6D94" w:rsidRPr="006C6D94" w:rsidRDefault="006C6D94" w:rsidP="0091327A">
      <w:pPr>
        <w:pStyle w:val="Smlouva-slo"/>
        <w:numPr>
          <w:ilvl w:val="0"/>
          <w:numId w:val="10"/>
        </w:numPr>
        <w:spacing w:line="100" w:lineRule="atLeast"/>
        <w:rPr>
          <w:rFonts w:ascii="Calibri" w:hAnsi="Calibri"/>
          <w:sz w:val="22"/>
          <w:szCs w:val="22"/>
        </w:rPr>
      </w:pPr>
      <w:r w:rsidRPr="006C6D94">
        <w:rPr>
          <w:rFonts w:ascii="Calibri" w:hAnsi="Calibri"/>
          <w:sz w:val="22"/>
          <w:szCs w:val="22"/>
        </w:rPr>
        <w:t>Plnění předmětu této smlouvy před účinností</w:t>
      </w:r>
      <w:r>
        <w:rPr>
          <w:rFonts w:ascii="Calibri" w:hAnsi="Calibri"/>
          <w:sz w:val="22"/>
          <w:szCs w:val="22"/>
        </w:rPr>
        <w:t xml:space="preserve"> </w:t>
      </w:r>
      <w:r w:rsidRPr="006C6D94">
        <w:rPr>
          <w:rFonts w:ascii="Calibri" w:hAnsi="Calibri"/>
          <w:sz w:val="22"/>
          <w:szCs w:val="22"/>
        </w:rPr>
        <w:t>této smlouvy se považuje za plnění podle této smlouvy a práva</w:t>
      </w:r>
      <w:r>
        <w:rPr>
          <w:rFonts w:ascii="Calibri" w:hAnsi="Calibri"/>
          <w:sz w:val="22"/>
          <w:szCs w:val="22"/>
        </w:rPr>
        <w:t xml:space="preserve"> </w:t>
      </w:r>
      <w:r w:rsidRPr="006C6D94">
        <w:rPr>
          <w:rFonts w:ascii="Calibri" w:hAnsi="Calibri"/>
          <w:sz w:val="22"/>
          <w:szCs w:val="22"/>
        </w:rPr>
        <w:t>a povinnosti z něj vzniklé se řídí touto smlouvou</w:t>
      </w:r>
      <w:r>
        <w:rPr>
          <w:rFonts w:ascii="Calibri" w:hAnsi="Calibri"/>
          <w:sz w:val="22"/>
          <w:szCs w:val="22"/>
        </w:rPr>
        <w:t>.</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Smluvní strany prohlašují, že mají plnou způsobilost k</w:t>
      </w:r>
      <w:r>
        <w:rPr>
          <w:rFonts w:ascii="Calibri" w:hAnsi="Calibri"/>
          <w:sz w:val="22"/>
          <w:szCs w:val="22"/>
        </w:rPr>
        <w:t> </w:t>
      </w:r>
      <w:r w:rsidRPr="006C1ACC">
        <w:rPr>
          <w:rFonts w:ascii="Calibri" w:hAnsi="Calibri"/>
          <w:sz w:val="22"/>
          <w:szCs w:val="22"/>
        </w:rPr>
        <w:t>právním</w:t>
      </w:r>
      <w:r>
        <w:rPr>
          <w:rFonts w:ascii="Calibri" w:hAnsi="Calibri"/>
          <w:sz w:val="22"/>
          <w:szCs w:val="22"/>
        </w:rPr>
        <w:t>u jednání</w:t>
      </w:r>
      <w:r w:rsidRPr="006C1ACC">
        <w:rPr>
          <w:rFonts w:ascii="Calibri" w:hAnsi="Calibri"/>
          <w:sz w:val="22"/>
          <w:szCs w:val="22"/>
        </w:rPr>
        <w:t>,</w:t>
      </w:r>
      <w:r w:rsidR="006C6D94">
        <w:rPr>
          <w:rFonts w:ascii="Calibri" w:hAnsi="Calibri"/>
          <w:sz w:val="22"/>
          <w:szCs w:val="22"/>
        </w:rPr>
        <w:t xml:space="preserve"> a</w:t>
      </w:r>
      <w:r w:rsidRPr="006C1ACC">
        <w:rPr>
          <w:rFonts w:ascii="Calibri" w:hAnsi="Calibri"/>
          <w:sz w:val="22"/>
          <w:szCs w:val="22"/>
        </w:rPr>
        <w:t xml:space="preserve"> tuto smlouvu uzavírají svobodně a vážně, nikoliv v tísni za nápadně nevýhodných podmínek.</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Smluvní strany prohlašují, že předmět plnění podle této smlouvy není plněním nemožným a že smlouvu uzavírají po pečlivém zvážení všech možných důsledků. Zhotovitel prohlašuje, že se seznámil s předmětem této smlouvy a že práce mohou být dokončeny způsobem a v termínech stanovených touto smlouvou.</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Veškerá práva a povinnosti vyplývající z této smlouvy se řídí právním řádem České republiky.</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 xml:space="preserve">Změnit nebo doplnit smlouvu mohou smluvní strany pouze formou písemných dodatků, při respektování právní úpravy obsažené v zákoně </w:t>
      </w:r>
      <w:r w:rsidR="00484F9E">
        <w:rPr>
          <w:rFonts w:ascii="Calibri" w:hAnsi="Calibri"/>
          <w:sz w:val="22"/>
          <w:szCs w:val="22"/>
        </w:rPr>
        <w:t>o ZVZ, pří</w:t>
      </w:r>
      <w:r w:rsidRPr="003A3A19">
        <w:rPr>
          <w:rFonts w:ascii="Calibri" w:hAnsi="Calibri"/>
          <w:sz w:val="22"/>
          <w:szCs w:val="22"/>
        </w:rPr>
        <w:t>padně jiném obecně závazném právním předpise upravujícím oblast veřejných zakázek</w:t>
      </w:r>
      <w:r w:rsidRPr="006C1ACC">
        <w:rPr>
          <w:rFonts w:ascii="Calibri" w:hAnsi="Calibri"/>
          <w:sz w:val="22"/>
          <w:szCs w:val="22"/>
        </w:rPr>
        <w:t>.</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 xml:space="preserve">Smlouva je vyhotovena ve 4 stejnopisech s platností originálu podepsaných oprávněnými osobami smluvních stran, přičemž </w:t>
      </w:r>
      <w:r w:rsidR="00367D71">
        <w:rPr>
          <w:rFonts w:ascii="Calibri" w:hAnsi="Calibri"/>
          <w:sz w:val="22"/>
          <w:szCs w:val="22"/>
        </w:rPr>
        <w:t>každá smluvní strana obdrží po dvou</w:t>
      </w:r>
      <w:r w:rsidRPr="006C1ACC">
        <w:rPr>
          <w:rFonts w:ascii="Calibri" w:hAnsi="Calibri"/>
          <w:sz w:val="22"/>
          <w:szCs w:val="22"/>
        </w:rPr>
        <w:t xml:space="preserve"> vyhotovení</w:t>
      </w:r>
      <w:r w:rsidR="00367D71">
        <w:rPr>
          <w:rFonts w:ascii="Calibri" w:hAnsi="Calibri"/>
          <w:sz w:val="22"/>
          <w:szCs w:val="22"/>
        </w:rPr>
        <w:t>ch</w:t>
      </w:r>
      <w:r w:rsidRPr="006C1ACC">
        <w:rPr>
          <w:rFonts w:ascii="Calibri" w:hAnsi="Calibri"/>
          <w:sz w:val="22"/>
          <w:szCs w:val="22"/>
        </w:rPr>
        <w:t>.</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Zhotovitel nesmí bez souhlasu objednatele postoupit svá práva a povinnosti plynoucí ze smlouvy třetí osobě.</w:t>
      </w:r>
    </w:p>
    <w:p w:rsidR="00750F08" w:rsidRPr="006C1ACC" w:rsidRDefault="00750F08" w:rsidP="0091327A">
      <w:pPr>
        <w:pStyle w:val="Smlouva-slo"/>
        <w:numPr>
          <w:ilvl w:val="0"/>
          <w:numId w:val="10"/>
        </w:numPr>
        <w:spacing w:line="100" w:lineRule="atLeast"/>
        <w:rPr>
          <w:rFonts w:ascii="Calibri" w:hAnsi="Calibri"/>
          <w:sz w:val="22"/>
          <w:szCs w:val="22"/>
        </w:rPr>
      </w:pPr>
      <w:r w:rsidRPr="006C1ACC">
        <w:rPr>
          <w:rFonts w:ascii="Calibri" w:hAnsi="Calibri"/>
          <w:sz w:val="22"/>
          <w:szCs w:val="22"/>
        </w:rPr>
        <w:t>Smluvní strany shodně prohlašují, že si smlouvu před jejím podpisem přečetly a že byla uzavřena po vzájemném projednání.</w:t>
      </w:r>
    </w:p>
    <w:p w:rsidR="00750F08" w:rsidRDefault="00750F08" w:rsidP="0091327A">
      <w:pPr>
        <w:pStyle w:val="Smlouva-slo"/>
        <w:numPr>
          <w:ilvl w:val="0"/>
          <w:numId w:val="10"/>
        </w:numPr>
        <w:tabs>
          <w:tab w:val="left" w:pos="426"/>
        </w:tabs>
        <w:spacing w:after="60" w:line="100" w:lineRule="atLeast"/>
        <w:rPr>
          <w:rFonts w:ascii="Calibri" w:hAnsi="Calibri"/>
          <w:sz w:val="22"/>
          <w:szCs w:val="22"/>
        </w:rPr>
      </w:pPr>
      <w:r w:rsidRPr="00EA6500">
        <w:rPr>
          <w:rFonts w:ascii="Calibri" w:hAnsi="Calibri"/>
          <w:sz w:val="22"/>
          <w:szCs w:val="22"/>
        </w:rPr>
        <w:t>Zhotovitel prohlašuje, že neporušuje etické principy, principy společenské odpovědnosti a základní lidská práva.</w:t>
      </w:r>
    </w:p>
    <w:p w:rsidR="00484F9E" w:rsidRPr="00484F9E" w:rsidRDefault="00484F9E" w:rsidP="0091327A">
      <w:pPr>
        <w:pStyle w:val="Odstavecseseznamem"/>
        <w:numPr>
          <w:ilvl w:val="0"/>
          <w:numId w:val="10"/>
        </w:numPr>
        <w:jc w:val="both"/>
        <w:rPr>
          <w:rFonts w:ascii="Calibri" w:hAnsi="Calibri"/>
          <w:color w:val="00000A"/>
          <w:kern w:val="2"/>
          <w:sz w:val="22"/>
          <w:szCs w:val="22"/>
          <w:lang w:eastAsia="ar-SA"/>
        </w:rPr>
      </w:pPr>
      <w:r>
        <w:rPr>
          <w:rFonts w:ascii="Calibri" w:hAnsi="Calibri"/>
          <w:color w:val="00000A"/>
          <w:kern w:val="2"/>
          <w:sz w:val="22"/>
          <w:szCs w:val="22"/>
          <w:lang w:eastAsia="ar-SA"/>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rsidR="00750F08" w:rsidRDefault="00750F08" w:rsidP="0091327A">
      <w:pPr>
        <w:pStyle w:val="Smlouva-slo"/>
        <w:numPr>
          <w:ilvl w:val="0"/>
          <w:numId w:val="10"/>
        </w:numPr>
        <w:tabs>
          <w:tab w:val="left" w:pos="426"/>
        </w:tabs>
        <w:spacing w:after="60" w:line="100" w:lineRule="atLeast"/>
        <w:rPr>
          <w:rFonts w:ascii="Calibri" w:hAnsi="Calibri"/>
          <w:sz w:val="22"/>
          <w:szCs w:val="22"/>
        </w:rPr>
      </w:pPr>
      <w:r w:rsidRPr="00EA6500">
        <w:rPr>
          <w:rFonts w:ascii="Calibri" w:hAnsi="Calibri"/>
          <w:sz w:val="22"/>
          <w:szCs w:val="22"/>
        </w:rPr>
        <w:lastRenderedPageBreak/>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w:t>
      </w:r>
      <w:r w:rsidR="00484F9E">
        <w:rPr>
          <w:rFonts w:ascii="Calibri" w:hAnsi="Calibri"/>
          <w:sz w:val="22"/>
          <w:szCs w:val="22"/>
        </w:rPr>
        <w:t>o ZVZ</w:t>
      </w:r>
      <w:r w:rsidRPr="00EA6500">
        <w:rPr>
          <w:rFonts w:ascii="Calibri" w:hAnsi="Calibri"/>
          <w:sz w:val="22"/>
          <w:szCs w:val="22"/>
        </w:rPr>
        <w:t>).</w:t>
      </w:r>
    </w:p>
    <w:p w:rsidR="00484F9E" w:rsidRPr="00484F9E" w:rsidRDefault="00484F9E" w:rsidP="0091327A">
      <w:pPr>
        <w:pStyle w:val="Smlouva-slo"/>
        <w:numPr>
          <w:ilvl w:val="0"/>
          <w:numId w:val="10"/>
        </w:numPr>
        <w:tabs>
          <w:tab w:val="left" w:pos="426"/>
        </w:tabs>
        <w:spacing w:after="120" w:line="100" w:lineRule="atLeast"/>
        <w:rPr>
          <w:rFonts w:ascii="Calibri" w:hAnsi="Calibri"/>
          <w:sz w:val="22"/>
          <w:szCs w:val="22"/>
        </w:rPr>
      </w:pPr>
      <w:r>
        <w:rPr>
          <w:rFonts w:ascii="Calibri" w:hAnsi="Calibri"/>
          <w:sz w:val="22"/>
          <w:szCs w:val="22"/>
        </w:rPr>
        <w:t>T</w:t>
      </w:r>
      <w:r w:rsidR="006C6D94">
        <w:rPr>
          <w:rFonts w:ascii="Calibri" w:hAnsi="Calibri"/>
          <w:sz w:val="22"/>
          <w:szCs w:val="22"/>
        </w:rPr>
        <w:t>ato smlouva podléhá povinnosti u</w:t>
      </w:r>
      <w:r>
        <w:rPr>
          <w:rFonts w:ascii="Calibri" w:hAnsi="Calibri"/>
          <w:sz w:val="22"/>
          <w:szCs w:val="22"/>
        </w:rPr>
        <w:t>veřejnění v registru smluv dle zákona o registru smluv.</w:t>
      </w:r>
      <w:r w:rsidR="006C6D94">
        <w:rPr>
          <w:rFonts w:ascii="Calibri" w:hAnsi="Calibri"/>
          <w:sz w:val="22"/>
          <w:szCs w:val="22"/>
        </w:rPr>
        <w:t xml:space="preserve"> Smluvní strany se dohodly, že u</w:t>
      </w:r>
      <w:r>
        <w:rPr>
          <w:rFonts w:ascii="Calibri" w:hAnsi="Calibri"/>
          <w:sz w:val="22"/>
          <w:szCs w:val="22"/>
        </w:rPr>
        <w:t>veřejnění smlouvy v registru smluv zajistí objednatel.</w:t>
      </w:r>
    </w:p>
    <w:p w:rsidR="00750F08" w:rsidRPr="006C1ACC" w:rsidRDefault="00750F08" w:rsidP="0091327A">
      <w:pPr>
        <w:pStyle w:val="Smlouva-slo"/>
        <w:widowControl/>
        <w:numPr>
          <w:ilvl w:val="0"/>
          <w:numId w:val="10"/>
        </w:numPr>
        <w:tabs>
          <w:tab w:val="left" w:pos="426"/>
        </w:tabs>
        <w:spacing w:after="60" w:line="100" w:lineRule="atLeast"/>
        <w:rPr>
          <w:rFonts w:ascii="Calibri" w:hAnsi="Calibri"/>
          <w:sz w:val="22"/>
          <w:szCs w:val="22"/>
        </w:rPr>
      </w:pPr>
      <w:r w:rsidRPr="006C1ACC">
        <w:rPr>
          <w:rFonts w:ascii="Calibri" w:hAnsi="Calibri"/>
          <w:sz w:val="22"/>
          <w:szCs w:val="22"/>
        </w:rPr>
        <w:t>Nedílnou součástí smlouvy jsou tyto přílohy:</w:t>
      </w:r>
    </w:p>
    <w:p w:rsidR="00750F08" w:rsidRDefault="00750F08" w:rsidP="00750F08">
      <w:pPr>
        <w:pStyle w:val="Smlouva-slo"/>
        <w:spacing w:before="0" w:line="100" w:lineRule="atLeast"/>
        <w:ind w:firstLine="357"/>
        <w:rPr>
          <w:rFonts w:ascii="Calibri" w:hAnsi="Calibri"/>
          <w:sz w:val="22"/>
          <w:szCs w:val="22"/>
        </w:rPr>
      </w:pPr>
      <w:r w:rsidRPr="006C1ACC">
        <w:rPr>
          <w:rFonts w:ascii="Calibri" w:hAnsi="Calibri"/>
          <w:sz w:val="22"/>
          <w:szCs w:val="22"/>
        </w:rPr>
        <w:t xml:space="preserve">Příloha č. 1: </w:t>
      </w:r>
      <w:r w:rsidR="00655B13">
        <w:rPr>
          <w:rFonts w:ascii="Calibri" w:hAnsi="Calibri"/>
          <w:sz w:val="22"/>
          <w:szCs w:val="22"/>
        </w:rPr>
        <w:t>Technická specifikace</w:t>
      </w:r>
    </w:p>
    <w:p w:rsidR="00E45D51" w:rsidRPr="006C1ACC" w:rsidRDefault="00E45D51" w:rsidP="00750F08">
      <w:pPr>
        <w:pStyle w:val="Smlouva-slo"/>
        <w:spacing w:before="0" w:line="100" w:lineRule="atLeast"/>
        <w:ind w:firstLine="357"/>
        <w:rPr>
          <w:rFonts w:ascii="Calibri" w:hAnsi="Calibri"/>
          <w:sz w:val="22"/>
          <w:szCs w:val="22"/>
        </w:rPr>
      </w:pPr>
      <w:r>
        <w:rPr>
          <w:rFonts w:ascii="Calibri" w:hAnsi="Calibri"/>
          <w:sz w:val="22"/>
          <w:szCs w:val="22"/>
        </w:rPr>
        <w:t xml:space="preserve">Příloha č. 2: </w:t>
      </w:r>
      <w:r w:rsidR="004B74FB">
        <w:rPr>
          <w:rFonts w:ascii="Calibri" w:hAnsi="Calibri"/>
          <w:sz w:val="22"/>
          <w:szCs w:val="22"/>
        </w:rPr>
        <w:t>Specifikace některých částí díla</w:t>
      </w:r>
    </w:p>
    <w:p w:rsidR="00750F08" w:rsidRPr="006C1ACC" w:rsidRDefault="00750F08" w:rsidP="00750F08">
      <w:pPr>
        <w:pStyle w:val="Smlouva-slo"/>
        <w:spacing w:before="0" w:line="100" w:lineRule="atLeast"/>
        <w:ind w:firstLine="357"/>
        <w:rPr>
          <w:rFonts w:ascii="Calibri" w:hAnsi="Calibri"/>
        </w:rPr>
      </w:pPr>
    </w:p>
    <w:p w:rsidR="00750F08" w:rsidRDefault="00750F08" w:rsidP="00750F08">
      <w:pPr>
        <w:pStyle w:val="Smlouva-slo"/>
        <w:tabs>
          <w:tab w:val="left" w:pos="426"/>
          <w:tab w:val="left" w:pos="2430"/>
        </w:tabs>
        <w:spacing w:before="0" w:line="100" w:lineRule="atLeast"/>
        <w:rPr>
          <w:rFonts w:ascii="Calibri" w:hAnsi="Calibri"/>
          <w:sz w:val="22"/>
          <w:szCs w:val="22"/>
        </w:rPr>
      </w:pPr>
    </w:p>
    <w:p w:rsidR="00750F08" w:rsidRPr="006C1ACC" w:rsidRDefault="00750F08" w:rsidP="00750F08">
      <w:pPr>
        <w:pStyle w:val="Smlouva-slo"/>
        <w:tabs>
          <w:tab w:val="left" w:pos="426"/>
          <w:tab w:val="left" w:pos="2430"/>
        </w:tabs>
        <w:spacing w:before="0" w:line="100" w:lineRule="atLeast"/>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750F08" w:rsidRPr="00265B1C" w:rsidTr="002C2762">
        <w:tc>
          <w:tcPr>
            <w:tcW w:w="3541" w:type="dxa"/>
            <w:shd w:val="clear" w:color="auto" w:fill="FFFFFF"/>
          </w:tcPr>
          <w:p w:rsidR="00750F08" w:rsidRPr="006C1ACC" w:rsidRDefault="00750F08" w:rsidP="002C2762">
            <w:pPr>
              <w:rPr>
                <w:rFonts w:ascii="Calibri" w:hAnsi="Calibri"/>
              </w:rPr>
            </w:pPr>
            <w:r w:rsidRPr="006C1ACC">
              <w:rPr>
                <w:rFonts w:ascii="Calibri" w:hAnsi="Calibri"/>
                <w:sz w:val="22"/>
                <w:szCs w:val="22"/>
              </w:rPr>
              <w:t xml:space="preserve">V Brně dne </w:t>
            </w:r>
            <w:r w:rsidR="00484F9E">
              <w:rPr>
                <w:rFonts w:ascii="Calibri" w:hAnsi="Calibri"/>
                <w:sz w:val="22"/>
                <w:szCs w:val="22"/>
              </w:rPr>
              <w:t>…………………………………….</w:t>
            </w:r>
          </w:p>
        </w:tc>
        <w:tc>
          <w:tcPr>
            <w:tcW w:w="1315" w:type="dxa"/>
            <w:shd w:val="clear" w:color="auto" w:fill="FFFFFF"/>
          </w:tcPr>
          <w:p w:rsidR="00750F08" w:rsidRPr="006C1ACC" w:rsidRDefault="00750F08" w:rsidP="002C2762">
            <w:pPr>
              <w:rPr>
                <w:rFonts w:ascii="Calibri" w:hAnsi="Calibri"/>
              </w:rPr>
            </w:pPr>
          </w:p>
        </w:tc>
        <w:tc>
          <w:tcPr>
            <w:tcW w:w="4214" w:type="dxa"/>
            <w:shd w:val="clear" w:color="auto" w:fill="FFFFFF"/>
          </w:tcPr>
          <w:p w:rsidR="00750F08" w:rsidRPr="006C1ACC" w:rsidRDefault="00750F08" w:rsidP="002C2762">
            <w:pPr>
              <w:rPr>
                <w:rFonts w:ascii="Calibri" w:hAnsi="Calibri"/>
              </w:rPr>
            </w:pPr>
            <w:r w:rsidRPr="006C1ACC">
              <w:rPr>
                <w:rFonts w:ascii="Calibri" w:hAnsi="Calibri"/>
                <w:sz w:val="22"/>
                <w:szCs w:val="22"/>
              </w:rPr>
              <w:t xml:space="preserve">V ………………… dne </w:t>
            </w:r>
            <w:r w:rsidR="00484F9E">
              <w:rPr>
                <w:rFonts w:ascii="Calibri" w:hAnsi="Calibri"/>
                <w:sz w:val="22"/>
                <w:szCs w:val="22"/>
              </w:rPr>
              <w:t>………………………………………</w:t>
            </w:r>
          </w:p>
          <w:p w:rsidR="00750F08" w:rsidRPr="006C1ACC" w:rsidRDefault="00750F08" w:rsidP="002C2762">
            <w:pPr>
              <w:rPr>
                <w:rFonts w:ascii="Calibri" w:hAnsi="Calibri"/>
              </w:rPr>
            </w:pPr>
          </w:p>
          <w:p w:rsidR="00750F08" w:rsidRPr="006C1ACC" w:rsidRDefault="00750F08" w:rsidP="002C2762">
            <w:pPr>
              <w:rPr>
                <w:rFonts w:ascii="Calibri" w:hAnsi="Calibri"/>
              </w:rPr>
            </w:pPr>
          </w:p>
          <w:p w:rsidR="00750F08" w:rsidRPr="006C1ACC" w:rsidRDefault="00750F08" w:rsidP="002C2762">
            <w:pPr>
              <w:rPr>
                <w:rFonts w:ascii="Calibri" w:hAnsi="Calibri"/>
              </w:rPr>
            </w:pPr>
          </w:p>
          <w:p w:rsidR="00750F08" w:rsidRPr="006C1ACC" w:rsidRDefault="00750F08" w:rsidP="002C2762">
            <w:pPr>
              <w:rPr>
                <w:rFonts w:ascii="Calibri" w:hAnsi="Calibri"/>
              </w:rPr>
            </w:pPr>
          </w:p>
        </w:tc>
      </w:tr>
      <w:tr w:rsidR="00750F08" w:rsidRPr="00265B1C" w:rsidTr="002C2762">
        <w:tc>
          <w:tcPr>
            <w:tcW w:w="3541" w:type="dxa"/>
            <w:tcBorders>
              <w:top w:val="single" w:sz="4" w:space="0" w:color="000000"/>
            </w:tcBorders>
            <w:shd w:val="clear" w:color="auto" w:fill="FFFFFF"/>
          </w:tcPr>
          <w:p w:rsidR="00750F08" w:rsidRPr="006C1ACC" w:rsidRDefault="00750F08" w:rsidP="002C2762">
            <w:pPr>
              <w:jc w:val="center"/>
              <w:rPr>
                <w:rFonts w:ascii="Calibri" w:hAnsi="Calibri"/>
              </w:rPr>
            </w:pPr>
            <w:r w:rsidRPr="006C1ACC">
              <w:rPr>
                <w:rFonts w:ascii="Calibri" w:hAnsi="Calibri"/>
                <w:sz w:val="22"/>
                <w:szCs w:val="22"/>
              </w:rPr>
              <w:t>objednatel</w:t>
            </w:r>
          </w:p>
          <w:p w:rsidR="00750F08" w:rsidRPr="006C1ACC" w:rsidRDefault="0008608A" w:rsidP="002C2762">
            <w:pPr>
              <w:jc w:val="center"/>
              <w:rPr>
                <w:rFonts w:ascii="Calibri" w:hAnsi="Calibri"/>
              </w:rPr>
            </w:pPr>
            <w:r w:rsidRPr="0008608A">
              <w:rPr>
                <w:rFonts w:ascii="Calibri" w:hAnsi="Calibri"/>
                <w:sz w:val="22"/>
                <w:szCs w:val="22"/>
              </w:rPr>
              <w:t>Střední škol</w:t>
            </w:r>
            <w:r>
              <w:rPr>
                <w:rFonts w:ascii="Calibri" w:hAnsi="Calibri"/>
                <w:sz w:val="22"/>
                <w:szCs w:val="22"/>
              </w:rPr>
              <w:t>a</w:t>
            </w:r>
            <w:r w:rsidRPr="0008608A">
              <w:rPr>
                <w:rFonts w:ascii="Calibri" w:hAnsi="Calibri"/>
                <w:sz w:val="22"/>
                <w:szCs w:val="22"/>
              </w:rPr>
              <w:t xml:space="preserve"> informatiky, poštovnictví a finančnictví Brno, přísp</w:t>
            </w:r>
            <w:r>
              <w:rPr>
                <w:rFonts w:ascii="Calibri" w:hAnsi="Calibri"/>
                <w:sz w:val="22"/>
                <w:szCs w:val="22"/>
              </w:rPr>
              <w:t>ěvková</w:t>
            </w:r>
            <w:r w:rsidRPr="0008608A">
              <w:rPr>
                <w:rFonts w:ascii="Calibri" w:hAnsi="Calibri"/>
                <w:sz w:val="22"/>
                <w:szCs w:val="22"/>
              </w:rPr>
              <w:t xml:space="preserve"> organizace</w:t>
            </w:r>
          </w:p>
          <w:p w:rsidR="00750F08" w:rsidRPr="006C1ACC" w:rsidRDefault="0008608A" w:rsidP="0008608A">
            <w:pPr>
              <w:jc w:val="center"/>
              <w:rPr>
                <w:rFonts w:ascii="Calibri" w:hAnsi="Calibri"/>
              </w:rPr>
            </w:pPr>
            <w:r>
              <w:rPr>
                <w:rFonts w:ascii="Calibri" w:hAnsi="Calibri"/>
                <w:sz w:val="22"/>
                <w:szCs w:val="22"/>
              </w:rPr>
              <w:t>PaedDr. Vladimír</w:t>
            </w:r>
            <w:r w:rsidRPr="0008608A">
              <w:rPr>
                <w:rFonts w:ascii="Calibri" w:hAnsi="Calibri"/>
                <w:sz w:val="22"/>
                <w:szCs w:val="22"/>
              </w:rPr>
              <w:t xml:space="preserve"> Šimíč</w:t>
            </w:r>
            <w:r>
              <w:rPr>
                <w:rFonts w:ascii="Calibri" w:hAnsi="Calibri"/>
                <w:sz w:val="22"/>
                <w:szCs w:val="22"/>
              </w:rPr>
              <w:t>e</w:t>
            </w:r>
            <w:r w:rsidRPr="0008608A">
              <w:rPr>
                <w:rFonts w:ascii="Calibri" w:hAnsi="Calibri"/>
                <w:sz w:val="22"/>
                <w:szCs w:val="22"/>
              </w:rPr>
              <w:t>k, ředitel</w:t>
            </w:r>
          </w:p>
        </w:tc>
        <w:tc>
          <w:tcPr>
            <w:tcW w:w="1315" w:type="dxa"/>
            <w:shd w:val="clear" w:color="auto" w:fill="FFFFFF"/>
            <w:vAlign w:val="center"/>
          </w:tcPr>
          <w:p w:rsidR="00750F08" w:rsidRPr="006C1ACC" w:rsidRDefault="00750F08" w:rsidP="002C2762">
            <w:pPr>
              <w:jc w:val="center"/>
              <w:rPr>
                <w:rFonts w:ascii="Calibri" w:hAnsi="Calibri"/>
              </w:rPr>
            </w:pPr>
          </w:p>
        </w:tc>
        <w:tc>
          <w:tcPr>
            <w:tcW w:w="4214" w:type="dxa"/>
            <w:tcBorders>
              <w:top w:val="single" w:sz="4" w:space="0" w:color="000000"/>
            </w:tcBorders>
            <w:shd w:val="clear" w:color="auto" w:fill="FFFFFF"/>
          </w:tcPr>
          <w:p w:rsidR="00750F08" w:rsidRPr="00AA0F74" w:rsidRDefault="00750F08" w:rsidP="002C2762">
            <w:pPr>
              <w:tabs>
                <w:tab w:val="num" w:pos="540"/>
              </w:tabs>
              <w:ind w:right="531"/>
              <w:jc w:val="center"/>
              <w:rPr>
                <w:rFonts w:ascii="Calibri" w:hAnsi="Calibri" w:cs="Garamond"/>
                <w:bCs/>
                <w:iCs/>
              </w:rPr>
            </w:pPr>
            <w:r>
              <w:rPr>
                <w:rFonts w:ascii="Calibri" w:hAnsi="Calibri" w:cs="Garamond"/>
                <w:bCs/>
                <w:iCs/>
                <w:sz w:val="22"/>
                <w:szCs w:val="22"/>
              </w:rPr>
              <w:t>zhotovitel</w:t>
            </w:r>
          </w:p>
          <w:p w:rsidR="00750F08" w:rsidRPr="00AA0F74" w:rsidRDefault="00750F08" w:rsidP="002C2762">
            <w:pPr>
              <w:tabs>
                <w:tab w:val="num" w:pos="540"/>
              </w:tabs>
              <w:ind w:right="531"/>
              <w:jc w:val="center"/>
              <w:rPr>
                <w:rFonts w:ascii="Calibri" w:hAnsi="Calibri" w:cs="Garamond"/>
                <w:bCs/>
                <w:iCs/>
              </w:rPr>
            </w:pPr>
            <w:r w:rsidRPr="00AA0F74">
              <w:rPr>
                <w:rFonts w:ascii="Calibri" w:hAnsi="Calibri" w:cs="Garamond"/>
                <w:bCs/>
                <w:iCs/>
                <w:sz w:val="22"/>
                <w:szCs w:val="22"/>
              </w:rPr>
              <w:t>……………………….</w:t>
            </w:r>
          </w:p>
          <w:p w:rsidR="00750F08" w:rsidRPr="00AA0F74" w:rsidRDefault="00750F08" w:rsidP="002C2762">
            <w:pPr>
              <w:tabs>
                <w:tab w:val="num" w:pos="540"/>
              </w:tabs>
              <w:ind w:right="531"/>
              <w:jc w:val="center"/>
              <w:rPr>
                <w:rFonts w:ascii="Calibri" w:hAnsi="Calibri" w:cs="Garamond"/>
                <w:bCs/>
                <w:iCs/>
              </w:rPr>
            </w:pPr>
            <w:r w:rsidRPr="00AA0F74">
              <w:rPr>
                <w:rFonts w:ascii="Calibri" w:hAnsi="Calibri" w:cs="Garamond"/>
                <w:bCs/>
                <w:iCs/>
                <w:sz w:val="22"/>
                <w:szCs w:val="22"/>
              </w:rPr>
              <w:t>……………………….</w:t>
            </w:r>
          </w:p>
          <w:p w:rsidR="00750F08" w:rsidRPr="006C1ACC" w:rsidRDefault="00750F08" w:rsidP="002C2762">
            <w:pPr>
              <w:tabs>
                <w:tab w:val="num" w:pos="540"/>
              </w:tabs>
              <w:ind w:right="531"/>
              <w:jc w:val="both"/>
              <w:rPr>
                <w:rFonts w:ascii="Calibri" w:hAnsi="Calibri" w:cs="Garamond"/>
                <w:b/>
                <w:bCs/>
                <w:i/>
                <w:iCs/>
                <w:highlight w:val="lightGray"/>
              </w:rPr>
            </w:pPr>
          </w:p>
          <w:p w:rsidR="00750F08" w:rsidRPr="0045564E" w:rsidRDefault="004C7083" w:rsidP="00F25043">
            <w:pPr>
              <w:tabs>
                <w:tab w:val="num" w:pos="540"/>
              </w:tabs>
              <w:jc w:val="both"/>
              <w:rPr>
                <w:rFonts w:ascii="Calibri" w:hAnsi="Calibri" w:cs="Garamond"/>
                <w:b/>
                <w:i/>
                <w:iCs/>
                <w:highlight w:val="lightGray"/>
              </w:rPr>
            </w:pPr>
            <w:r>
              <w:rPr>
                <w:rFonts w:ascii="Calibri" w:hAnsi="Calibri" w:cs="Garamond"/>
                <w:b/>
                <w:bCs/>
                <w:i/>
                <w:iCs/>
                <w:sz w:val="22"/>
                <w:szCs w:val="22"/>
                <w:highlight w:val="lightGray"/>
              </w:rPr>
              <w:t>(</w:t>
            </w:r>
            <w:r w:rsidR="00750F08" w:rsidRPr="006C1ACC">
              <w:rPr>
                <w:rFonts w:ascii="Calibri" w:hAnsi="Calibri" w:cs="Garamond"/>
                <w:b/>
                <w:bCs/>
                <w:i/>
                <w:iCs/>
                <w:sz w:val="22"/>
                <w:szCs w:val="22"/>
                <w:highlight w:val="lightGray"/>
              </w:rPr>
              <w:t xml:space="preserve">Pokyny pro </w:t>
            </w:r>
            <w:r w:rsidR="00144EE8">
              <w:rPr>
                <w:rFonts w:ascii="Calibri" w:hAnsi="Calibri" w:cs="Garamond"/>
                <w:b/>
                <w:bCs/>
                <w:i/>
                <w:iCs/>
                <w:sz w:val="22"/>
                <w:szCs w:val="22"/>
                <w:highlight w:val="lightGray"/>
              </w:rPr>
              <w:t>účastníky</w:t>
            </w:r>
            <w:r w:rsidR="00750F08" w:rsidRPr="006C1ACC">
              <w:rPr>
                <w:rFonts w:ascii="Calibri" w:hAnsi="Calibri" w:cs="Garamond"/>
                <w:b/>
                <w:bCs/>
                <w:i/>
                <w:iCs/>
                <w:sz w:val="22"/>
                <w:szCs w:val="22"/>
                <w:highlight w:val="lightGray"/>
              </w:rPr>
              <w:t>:</w:t>
            </w:r>
            <w:r w:rsidR="00750F08" w:rsidRPr="006C1ACC">
              <w:rPr>
                <w:rFonts w:ascii="Calibri" w:hAnsi="Calibri" w:cs="Garamond"/>
                <w:b/>
                <w:bCs/>
                <w:i/>
                <w:iCs/>
                <w:sz w:val="22"/>
                <w:szCs w:val="22"/>
                <w:highlight w:val="lightGray"/>
              </w:rPr>
              <w:tab/>
            </w:r>
            <w:r w:rsidR="00750F08" w:rsidRPr="006C1ACC">
              <w:rPr>
                <w:rFonts w:ascii="Calibri" w:hAnsi="Calibri" w:cs="Garamond"/>
                <w:i/>
                <w:iCs/>
                <w:sz w:val="22"/>
                <w:szCs w:val="22"/>
                <w:highlight w:val="lightGray"/>
              </w:rPr>
              <w:t xml:space="preserve">Při zpracování nabídky doplní </w:t>
            </w:r>
            <w:r w:rsidR="00144EE8">
              <w:rPr>
                <w:rFonts w:ascii="Calibri" w:hAnsi="Calibri" w:cs="Garamond"/>
                <w:i/>
                <w:iCs/>
                <w:sz w:val="22"/>
                <w:szCs w:val="22"/>
                <w:highlight w:val="lightGray"/>
              </w:rPr>
              <w:t>účastník</w:t>
            </w:r>
            <w:r w:rsidR="00750F08" w:rsidRPr="006C1ACC">
              <w:rPr>
                <w:rFonts w:ascii="Calibri" w:hAnsi="Calibri" w:cs="Garamond"/>
                <w:i/>
                <w:iCs/>
                <w:sz w:val="22"/>
                <w:szCs w:val="22"/>
                <w:highlight w:val="lightGray"/>
              </w:rPr>
              <w:t xml:space="preserve"> svoji firmu nebo jméno a příjmení a označí jménem a příjmením a vztahem vůči </w:t>
            </w:r>
            <w:r w:rsidR="00144EE8">
              <w:rPr>
                <w:rFonts w:ascii="Calibri" w:hAnsi="Calibri" w:cs="Garamond"/>
                <w:i/>
                <w:iCs/>
                <w:sz w:val="22"/>
                <w:szCs w:val="22"/>
                <w:highlight w:val="lightGray"/>
              </w:rPr>
              <w:t>účastní</w:t>
            </w:r>
            <w:r w:rsidR="005A6FAE">
              <w:rPr>
                <w:rFonts w:ascii="Calibri" w:hAnsi="Calibri" w:cs="Garamond"/>
                <w:i/>
                <w:iCs/>
                <w:sz w:val="22"/>
                <w:szCs w:val="22"/>
                <w:highlight w:val="lightGray"/>
              </w:rPr>
              <w:t>kov</w:t>
            </w:r>
            <w:r w:rsidR="00750F08" w:rsidRPr="006C1ACC">
              <w:rPr>
                <w:rFonts w:ascii="Calibri" w:hAnsi="Calibri" w:cs="Garamond"/>
                <w:i/>
                <w:iCs/>
                <w:sz w:val="22"/>
                <w:szCs w:val="22"/>
                <w:highlight w:val="lightGray"/>
              </w:rPr>
              <w:t xml:space="preserve">i - právnické osobě osobu oprávněnou jednat jménem </w:t>
            </w:r>
            <w:r w:rsidR="00144EE8">
              <w:rPr>
                <w:rFonts w:ascii="Calibri" w:hAnsi="Calibri" w:cs="Garamond"/>
                <w:i/>
                <w:iCs/>
                <w:sz w:val="22"/>
                <w:szCs w:val="22"/>
                <w:highlight w:val="lightGray"/>
              </w:rPr>
              <w:t>účastník</w:t>
            </w:r>
            <w:r w:rsidR="005A6FAE">
              <w:rPr>
                <w:rFonts w:ascii="Calibri" w:hAnsi="Calibri" w:cs="Garamond"/>
                <w:i/>
                <w:iCs/>
                <w:sz w:val="22"/>
                <w:szCs w:val="22"/>
                <w:highlight w:val="lightGray"/>
              </w:rPr>
              <w:t>a</w:t>
            </w:r>
            <w:r w:rsidR="00750F08" w:rsidRPr="006C1ACC">
              <w:rPr>
                <w:rFonts w:ascii="Calibri" w:hAnsi="Calibri" w:cs="Garamond"/>
                <w:i/>
                <w:iCs/>
                <w:sz w:val="22"/>
                <w:szCs w:val="22"/>
                <w:highlight w:val="lightGray"/>
              </w:rPr>
              <w:t xml:space="preserve"> - právnické osoby nebo označí jménem a příjmením osobu oprávněnou jednat za </w:t>
            </w:r>
            <w:r w:rsidR="00144EE8">
              <w:rPr>
                <w:rFonts w:ascii="Calibri" w:hAnsi="Calibri" w:cs="Garamond"/>
                <w:i/>
                <w:iCs/>
                <w:sz w:val="22"/>
                <w:szCs w:val="22"/>
                <w:highlight w:val="lightGray"/>
              </w:rPr>
              <w:t>účastník</w:t>
            </w:r>
            <w:r w:rsidR="005A6FAE">
              <w:rPr>
                <w:rFonts w:ascii="Calibri" w:hAnsi="Calibri" w:cs="Garamond"/>
                <w:i/>
                <w:iCs/>
                <w:sz w:val="22"/>
                <w:szCs w:val="22"/>
                <w:highlight w:val="lightGray"/>
              </w:rPr>
              <w:t>a</w:t>
            </w:r>
            <w:r w:rsidR="00750F08" w:rsidRPr="006C1ACC">
              <w:rPr>
                <w:rFonts w:ascii="Calibri" w:hAnsi="Calibri" w:cs="Garamond"/>
                <w:i/>
                <w:iCs/>
                <w:sz w:val="22"/>
                <w:szCs w:val="22"/>
                <w:highlight w:val="lightGray"/>
              </w:rPr>
              <w:t xml:space="preserve"> včetně informace o oprávnění této osoby jednat za </w:t>
            </w:r>
            <w:r w:rsidR="00144EE8">
              <w:rPr>
                <w:rFonts w:ascii="Calibri" w:hAnsi="Calibri" w:cs="Garamond"/>
                <w:i/>
                <w:iCs/>
                <w:sz w:val="22"/>
                <w:szCs w:val="22"/>
                <w:highlight w:val="lightGray"/>
              </w:rPr>
              <w:t>účastník</w:t>
            </w:r>
            <w:r w:rsidR="005A6FAE">
              <w:rPr>
                <w:rFonts w:ascii="Calibri" w:hAnsi="Calibri" w:cs="Garamond"/>
                <w:i/>
                <w:iCs/>
                <w:sz w:val="22"/>
                <w:szCs w:val="22"/>
                <w:highlight w:val="lightGray"/>
              </w:rPr>
              <w:t>a</w:t>
            </w:r>
            <w:r w:rsidR="00750F08" w:rsidRPr="0045564E">
              <w:rPr>
                <w:rFonts w:ascii="Calibri" w:hAnsi="Calibri" w:cs="Garamond"/>
                <w:i/>
                <w:iCs/>
                <w:sz w:val="22"/>
                <w:szCs w:val="22"/>
                <w:highlight w:val="lightGray"/>
              </w:rPr>
              <w:t>.</w:t>
            </w:r>
            <w:r w:rsidRPr="0045564E">
              <w:rPr>
                <w:rFonts w:ascii="Calibri" w:hAnsi="Calibri" w:cs="Garamond"/>
                <w:i/>
                <w:iCs/>
                <w:sz w:val="22"/>
                <w:szCs w:val="22"/>
                <w:highlight w:val="lightGray"/>
              </w:rPr>
              <w:t>)</w:t>
            </w:r>
            <w:r w:rsidR="0045564E" w:rsidRPr="0045564E">
              <w:rPr>
                <w:rFonts w:ascii="Calibri" w:hAnsi="Calibri" w:cs="Garamond"/>
                <w:b/>
                <w:i/>
                <w:iCs/>
                <w:sz w:val="22"/>
                <w:szCs w:val="22"/>
                <w:highlight w:val="lightGray"/>
              </w:rPr>
              <w:t>*</w:t>
            </w:r>
          </w:p>
          <w:p w:rsidR="0045564E" w:rsidRPr="0045564E" w:rsidRDefault="0045564E" w:rsidP="0045564E">
            <w:pPr>
              <w:tabs>
                <w:tab w:val="num" w:pos="540"/>
              </w:tabs>
              <w:ind w:right="531"/>
              <w:jc w:val="both"/>
              <w:rPr>
                <w:rFonts w:ascii="Calibri" w:hAnsi="Calibri" w:cs="Garamond"/>
                <w:b/>
                <w:i/>
                <w:iCs/>
              </w:rPr>
            </w:pPr>
            <w:r w:rsidRPr="0045564E">
              <w:rPr>
                <w:rFonts w:ascii="Calibri" w:hAnsi="Calibri" w:cs="Garamond"/>
                <w:b/>
                <w:i/>
                <w:iCs/>
                <w:sz w:val="22"/>
                <w:szCs w:val="22"/>
                <w:highlight w:val="lightGray"/>
              </w:rPr>
              <w:t>*Tento text není součástí smlouvy! Účastník jej při zpracování návrhu smlouvy vymaže!</w:t>
            </w:r>
          </w:p>
          <w:p w:rsidR="00750F08" w:rsidRPr="006C1ACC" w:rsidRDefault="00750F08" w:rsidP="002C2762">
            <w:pPr>
              <w:jc w:val="center"/>
              <w:rPr>
                <w:rFonts w:ascii="Calibri" w:hAnsi="Calibri"/>
              </w:rPr>
            </w:pPr>
          </w:p>
        </w:tc>
      </w:tr>
    </w:tbl>
    <w:p w:rsidR="004B74FB" w:rsidRDefault="004B74FB">
      <w:pPr>
        <w:spacing w:after="200" w:line="276" w:lineRule="auto"/>
        <w:sectPr w:rsidR="004B74FB" w:rsidSect="00F622C3">
          <w:footerReference w:type="default" r:id="rId8"/>
          <w:headerReference w:type="first" r:id="rId9"/>
          <w:pgSz w:w="11906" w:h="16838"/>
          <w:pgMar w:top="1276" w:right="1417" w:bottom="1417" w:left="1417" w:header="708" w:footer="708" w:gutter="0"/>
          <w:cols w:space="708"/>
          <w:titlePg/>
          <w:docGrid w:linePitch="360"/>
        </w:sectPr>
      </w:pPr>
    </w:p>
    <w:p w:rsidR="006A4D79" w:rsidRPr="006A4D79" w:rsidRDefault="006A4D79" w:rsidP="006A4D79">
      <w:pPr>
        <w:pStyle w:val="Zkladntext"/>
        <w:spacing w:before="0" w:line="360" w:lineRule="auto"/>
        <w:ind w:left="1440" w:right="185" w:hanging="1440"/>
        <w:jc w:val="center"/>
        <w:rPr>
          <w:rFonts w:ascii="Calibri" w:hAnsi="Calibri"/>
          <w:b/>
          <w:sz w:val="28"/>
          <w:szCs w:val="32"/>
        </w:rPr>
      </w:pPr>
      <w:r w:rsidRPr="006A4D79">
        <w:rPr>
          <w:rFonts w:ascii="Calibri" w:hAnsi="Calibri"/>
          <w:b/>
          <w:caps/>
          <w:sz w:val="28"/>
          <w:szCs w:val="32"/>
        </w:rPr>
        <w:lastRenderedPageBreak/>
        <w:t>TECHNICKÁ SPECIFIKACE</w:t>
      </w:r>
    </w:p>
    <w:p w:rsidR="006A4D79" w:rsidRDefault="006A4D79" w:rsidP="006A4D79">
      <w:pPr>
        <w:rPr>
          <w:sz w:val="22"/>
        </w:rPr>
      </w:pPr>
    </w:p>
    <w:p w:rsidR="006A4D79" w:rsidRPr="006A4D79" w:rsidRDefault="006A4D79" w:rsidP="006A4D79">
      <w:pPr>
        <w:pStyle w:val="Odstavecseseznamem"/>
        <w:numPr>
          <w:ilvl w:val="0"/>
          <w:numId w:val="44"/>
        </w:numPr>
        <w:rPr>
          <w:rFonts w:ascii="Calibri" w:hAnsi="Calibri"/>
          <w:b/>
          <w:caps/>
          <w:sz w:val="22"/>
          <w:u w:val="single"/>
        </w:rPr>
      </w:pPr>
      <w:r w:rsidRPr="006A4D79">
        <w:rPr>
          <w:rFonts w:ascii="Calibri" w:hAnsi="Calibri"/>
          <w:b/>
          <w:caps/>
          <w:sz w:val="22"/>
          <w:u w:val="single"/>
        </w:rPr>
        <w:t>Zdůvodnění akce</w:t>
      </w:r>
    </w:p>
    <w:p w:rsidR="006A4D79" w:rsidRPr="006A4D79" w:rsidRDefault="006A4D79" w:rsidP="006A4D79">
      <w:pPr>
        <w:jc w:val="both"/>
        <w:rPr>
          <w:rFonts w:ascii="Calibri" w:hAnsi="Calibri"/>
          <w:sz w:val="22"/>
        </w:rPr>
      </w:pPr>
      <w:r w:rsidRPr="006A4D79">
        <w:rPr>
          <w:rFonts w:ascii="Calibri" w:hAnsi="Calibri"/>
          <w:sz w:val="22"/>
        </w:rPr>
        <w:t xml:space="preserve"> </w:t>
      </w:r>
    </w:p>
    <w:p w:rsidR="006A4D79" w:rsidRPr="006A4D79" w:rsidRDefault="006A4D79" w:rsidP="006A4D79">
      <w:pPr>
        <w:jc w:val="both"/>
        <w:rPr>
          <w:rFonts w:ascii="Calibri" w:eastAsia="MS Mincho" w:hAnsi="Calibri"/>
          <w:sz w:val="22"/>
          <w:lang w:eastAsia="en-US"/>
        </w:rPr>
      </w:pPr>
      <w:r w:rsidRPr="006A4D79">
        <w:rPr>
          <w:rFonts w:ascii="Calibri" w:eastAsia="MS Mincho" w:hAnsi="Calibri"/>
          <w:sz w:val="22"/>
          <w:lang w:eastAsia="en-US"/>
        </w:rPr>
        <w:t>Cílem projektu Junior centra excelence kybernetické bezp</w:t>
      </w:r>
      <w:r>
        <w:rPr>
          <w:rFonts w:ascii="Calibri" w:eastAsia="MS Mincho" w:hAnsi="Calibri"/>
          <w:sz w:val="22"/>
          <w:lang w:eastAsia="en-US"/>
        </w:rPr>
        <w:t>e</w:t>
      </w:r>
      <w:r w:rsidRPr="006A4D79">
        <w:rPr>
          <w:rFonts w:ascii="Calibri" w:eastAsia="MS Mincho" w:hAnsi="Calibri"/>
          <w:sz w:val="22"/>
          <w:lang w:eastAsia="en-US"/>
        </w:rPr>
        <w:t>čnosti /dále JCE KB/ je vybudování komplexního vzdělávacího a technologického centra pro kybernetickou bezpečnost a ICT v rámci celého areálu školy, vycházející ze Studie proveditelnosti JCE KB stanovující směry rozvoje centra, které je unikátním řešením v rámci středních škol České republiky. V rámci centra bude revitalizována ICT v jednotlivých objektech areálu školy a v  objektu D2 vybudována kybernetická laboratoř „CYLAB“ - učebnový komplex se samostatnou technologickou podporou, videokonferenční místnost, zázemím pro vyučující. CYLAB umožní praktickou přípravu žáků v nově vytvořeném oboru SŠ kybernetická bezpečnost a zajistí tak absolventy, kteří jsou velice žádáni na trhu práce. Současně dojde ke zvýšení kvality počáteč</w:t>
      </w:r>
      <w:r>
        <w:rPr>
          <w:rFonts w:ascii="Calibri" w:eastAsia="MS Mincho" w:hAnsi="Calibri"/>
          <w:sz w:val="22"/>
          <w:lang w:eastAsia="en-US"/>
        </w:rPr>
        <w:t xml:space="preserve">ního vzdělávání v </w:t>
      </w:r>
      <w:r w:rsidRPr="006A4D79">
        <w:rPr>
          <w:rFonts w:ascii="Calibri" w:eastAsia="MS Mincho" w:hAnsi="Calibri"/>
          <w:sz w:val="22"/>
          <w:lang w:eastAsia="en-US"/>
        </w:rPr>
        <w:t>technických oborech  - informačn</w:t>
      </w:r>
      <w:r w:rsidR="0037225C">
        <w:rPr>
          <w:rFonts w:ascii="Calibri" w:eastAsia="MS Mincho" w:hAnsi="Calibri"/>
          <w:sz w:val="22"/>
          <w:lang w:eastAsia="en-US"/>
        </w:rPr>
        <w:t>í technologie, telekomunikace a </w:t>
      </w:r>
      <w:r w:rsidRPr="006A4D79">
        <w:rPr>
          <w:rFonts w:ascii="Calibri" w:eastAsia="MS Mincho" w:hAnsi="Calibri"/>
          <w:sz w:val="22"/>
          <w:lang w:eastAsia="en-US"/>
        </w:rPr>
        <w:t>zabezpečení dopravy a dalších oborů vzdělávání na škole. Vzdálený přístup do CYLABu a sdílení informací prostřednictvím videokonferenčních hovorů vytvoří podmínky interaktivně využívat vzdělávací výstupy projektu dalším partnerským školským organizacím v metropolitní oblasti města Brna.</w:t>
      </w:r>
    </w:p>
    <w:p w:rsidR="006A4D79" w:rsidRPr="006A4D79" w:rsidRDefault="006A4D79" w:rsidP="006A4D79">
      <w:pPr>
        <w:rPr>
          <w:rFonts w:ascii="Calibri" w:eastAsia="MS Mincho" w:hAnsi="Calibri"/>
          <w:sz w:val="22"/>
          <w:lang w:eastAsia="en-US"/>
        </w:rPr>
      </w:pPr>
    </w:p>
    <w:p w:rsidR="006A4D79" w:rsidRPr="006A4D79" w:rsidRDefault="006A4D79" w:rsidP="006A4D79">
      <w:pPr>
        <w:jc w:val="both"/>
        <w:rPr>
          <w:rFonts w:ascii="Calibri" w:hAnsi="Calibri"/>
          <w:sz w:val="22"/>
        </w:rPr>
      </w:pPr>
      <w:r w:rsidRPr="006A4D79">
        <w:rPr>
          <w:rFonts w:ascii="Calibri" w:hAnsi="Calibri"/>
          <w:sz w:val="22"/>
        </w:rPr>
        <w:t>V budovách rozlehlého areálu školy byla zbudována datová síť v letech 2003 až 2008. Stávající síť využívá v současnosti více než 1600 uživatelů /žáků, zaměstnanců, frekventantů vzdělávání dospělých, hostů/ ve všech 12 objektech školy. Vedle datového připojení je síť využívána také pro přenos signálů zabezpečovacího zařízení pro ochranu osob a majetku s kamerovým systémem vnitřních a vnějších kamer. Stávající síť již kapacitně neodpovídá množství připojených klientů, požadovanému objemu bezpečně přenášených dat vče</w:t>
      </w:r>
      <w:r w:rsidR="0037225C">
        <w:rPr>
          <w:rFonts w:ascii="Calibri" w:hAnsi="Calibri"/>
          <w:sz w:val="22"/>
        </w:rPr>
        <w:t>tně monitoringu provozu sítě (v </w:t>
      </w:r>
      <w:r w:rsidRPr="006A4D79">
        <w:rPr>
          <w:rFonts w:ascii="Calibri" w:hAnsi="Calibri"/>
          <w:sz w:val="22"/>
        </w:rPr>
        <w:t>souladu se zákonem 181/2014 Sb., o kybernetické bezpečnosti) a kladeným požadavkům na funkci JCE KB. Škola se vedle funkce JCE KB stane etalonem pro příklad dobré praxe při naplňování požadavků kladených na školské organizace zákonem o kybernetické bezpečnosti č.181/2014 Sb.</w:t>
      </w:r>
    </w:p>
    <w:p w:rsidR="006A4D79" w:rsidRPr="006A4D79" w:rsidRDefault="006A4D79" w:rsidP="006A4D79">
      <w:pPr>
        <w:jc w:val="both"/>
        <w:rPr>
          <w:rFonts w:ascii="Calibri" w:hAnsi="Calibri"/>
          <w:sz w:val="22"/>
        </w:rPr>
      </w:pPr>
    </w:p>
    <w:p w:rsidR="006A4D79" w:rsidRPr="006A4D79" w:rsidRDefault="006A4D79" w:rsidP="006A4D79">
      <w:pPr>
        <w:jc w:val="both"/>
        <w:rPr>
          <w:rFonts w:ascii="Calibri" w:hAnsi="Calibri"/>
          <w:color w:val="FF0000"/>
          <w:sz w:val="22"/>
          <w:u w:val="single"/>
        </w:rPr>
      </w:pPr>
    </w:p>
    <w:p w:rsidR="006A4D79" w:rsidRPr="006A4D79" w:rsidRDefault="006A4D79" w:rsidP="006A4D79">
      <w:pPr>
        <w:pStyle w:val="Odstavecseseznamem"/>
        <w:numPr>
          <w:ilvl w:val="0"/>
          <w:numId w:val="44"/>
        </w:numPr>
        <w:jc w:val="both"/>
        <w:rPr>
          <w:rFonts w:ascii="Calibri" w:hAnsi="Calibri"/>
          <w:b/>
          <w:caps/>
          <w:sz w:val="22"/>
          <w:u w:val="single"/>
        </w:rPr>
      </w:pPr>
      <w:r w:rsidRPr="006A4D79">
        <w:rPr>
          <w:rFonts w:ascii="Calibri" w:hAnsi="Calibri"/>
          <w:b/>
          <w:caps/>
          <w:sz w:val="22"/>
          <w:u w:val="single"/>
        </w:rPr>
        <w:t>Popis a rozsah akce</w:t>
      </w:r>
    </w:p>
    <w:p w:rsidR="006A4D79" w:rsidRPr="006A4D79" w:rsidRDefault="006A4D79" w:rsidP="006A4D79">
      <w:pPr>
        <w:jc w:val="both"/>
        <w:rPr>
          <w:rFonts w:ascii="Calibri" w:hAnsi="Calibri"/>
          <w:color w:val="FF0000"/>
          <w:sz w:val="22"/>
          <w:u w:val="single"/>
        </w:rPr>
      </w:pPr>
    </w:p>
    <w:p w:rsidR="006A4D79" w:rsidRPr="006A4D79" w:rsidRDefault="006A4D79" w:rsidP="006A4D79">
      <w:pPr>
        <w:jc w:val="both"/>
        <w:rPr>
          <w:rFonts w:ascii="Calibri" w:hAnsi="Calibri"/>
          <w:sz w:val="22"/>
          <w:u w:val="single"/>
        </w:rPr>
      </w:pPr>
      <w:r w:rsidRPr="006A4D79">
        <w:rPr>
          <w:rFonts w:ascii="Calibri" w:hAnsi="Calibri"/>
          <w:sz w:val="22"/>
          <w:u w:val="single"/>
        </w:rPr>
        <w:t xml:space="preserve">Rozsah projektové dokumentace vychází z těchto stanovených směrů rozvoje ve Studii proveditelnosti JCE KB, a to: </w:t>
      </w:r>
    </w:p>
    <w:p w:rsidR="006A4D79" w:rsidRPr="006A4D79" w:rsidRDefault="006A4D79" w:rsidP="006A4D79">
      <w:pPr>
        <w:jc w:val="both"/>
        <w:rPr>
          <w:rFonts w:ascii="Calibri" w:hAnsi="Calibri"/>
          <w:sz w:val="22"/>
        </w:rPr>
      </w:pPr>
    </w:p>
    <w:p w:rsidR="006A4D79" w:rsidRPr="006A4D79" w:rsidRDefault="006A4D79" w:rsidP="006A4D79">
      <w:pPr>
        <w:jc w:val="both"/>
        <w:rPr>
          <w:rFonts w:ascii="Calibri" w:hAnsi="Calibri"/>
          <w:sz w:val="22"/>
        </w:rPr>
      </w:pPr>
      <w:r w:rsidRPr="006A4D79">
        <w:rPr>
          <w:rFonts w:ascii="Calibri" w:hAnsi="Calibri"/>
          <w:sz w:val="22"/>
        </w:rPr>
        <w:t>Směr Kybernetická laboratoř (CYLAB – Cyber Lab) – zaměřuje se na vybudování cvičného prostředí bezpečnostní infrastruktury a jeho využití ve výukovém procesu oboru Kybernetická bezpečnost. Umožní trénink reálných situací, výměnu a sdílení best-practice/know-how komerčního sektoru i akademické sféry a výukových programů. V tomto prostředí bude rovněž možné provádět simulace pro potřeby BCMS a DRP školy.</w:t>
      </w:r>
    </w:p>
    <w:p w:rsidR="006A4D79" w:rsidRPr="006A4D79" w:rsidRDefault="006A4D79" w:rsidP="006A4D79">
      <w:pPr>
        <w:jc w:val="both"/>
        <w:rPr>
          <w:rFonts w:ascii="Calibri" w:hAnsi="Calibri"/>
          <w:sz w:val="22"/>
        </w:rPr>
      </w:pPr>
    </w:p>
    <w:p w:rsidR="006A4D79" w:rsidRPr="00A35E24" w:rsidRDefault="006A4D79" w:rsidP="006A4D79">
      <w:pPr>
        <w:jc w:val="both"/>
        <w:rPr>
          <w:rFonts w:ascii="Calibri" w:hAnsi="Calibri"/>
          <w:sz w:val="22"/>
        </w:rPr>
      </w:pPr>
      <w:r w:rsidRPr="006A4D79">
        <w:rPr>
          <w:rFonts w:ascii="Calibri" w:hAnsi="Calibri"/>
          <w:sz w:val="22"/>
        </w:rPr>
        <w:t xml:space="preserve">Směr Revitalizace ICT prostředí SŠ Čichnova s důrazem na kybernetickou bezpečnost (R2CS – Ready to Cyber Security) – zaměřuje se na identifikaci synergií best-practice, inovačních směrů v ICT a jejich implementaci do prostředí SŠ Čichnova, v kontextu již identifikovaných potřeb výše určených rozvojových směrů. Primárním cílem je obnova informačních a komunikačních technologií s aplikací bezpečnostních opatření v souladu </w:t>
      </w:r>
      <w:r w:rsidRPr="00A35E24">
        <w:rPr>
          <w:rFonts w:ascii="Calibri" w:hAnsi="Calibri"/>
          <w:sz w:val="22"/>
        </w:rPr>
        <w:t xml:space="preserve">se </w:t>
      </w:r>
      <w:r w:rsidR="00F06559" w:rsidRPr="00A35E24">
        <w:rPr>
          <w:rFonts w:ascii="Calibri" w:hAnsi="Calibri"/>
          <w:sz w:val="22"/>
          <w:szCs w:val="22"/>
        </w:rPr>
        <w:t xml:space="preserve">Standardem konektivity středních škol a vyšších odborných škol, který je přílohou č. 8B Specifických pravidel pro žadatele a příjemce integrovaných projektů ITI a dostupný na adrese: </w:t>
      </w:r>
      <w:hyperlink r:id="rId10" w:history="1">
        <w:r w:rsidR="00F06559" w:rsidRPr="00A35E24">
          <w:rPr>
            <w:rStyle w:val="Hypertextovodkaz"/>
            <w:rFonts w:ascii="Calibri" w:hAnsi="Calibri"/>
            <w:sz w:val="22"/>
            <w:szCs w:val="22"/>
          </w:rPr>
          <w:t>https://www.strukturalni-fondy.cz/getmedia/471c6787-77f0-42e6-befa-4b04f88fe286/Prilohy_Specificka-pravidla-2-4_ITI_1-1.zip?ext=.zip</w:t>
        </w:r>
      </w:hyperlink>
      <w:r w:rsidRPr="00A35E24">
        <w:rPr>
          <w:rFonts w:ascii="Calibri" w:hAnsi="Calibri"/>
          <w:sz w:val="22"/>
        </w:rPr>
        <w:t>.</w:t>
      </w:r>
    </w:p>
    <w:p w:rsidR="006A4D79" w:rsidRPr="006A4D79" w:rsidRDefault="006A4D79" w:rsidP="006A4D79">
      <w:pPr>
        <w:jc w:val="both"/>
        <w:rPr>
          <w:rFonts w:ascii="Calibri" w:hAnsi="Calibri"/>
          <w:sz w:val="22"/>
          <w:u w:val="single"/>
        </w:rPr>
      </w:pPr>
    </w:p>
    <w:p w:rsidR="006A4D79" w:rsidRPr="006A4D79" w:rsidRDefault="006A4D79" w:rsidP="006A4D79">
      <w:pPr>
        <w:jc w:val="both"/>
        <w:rPr>
          <w:rFonts w:ascii="Calibri" w:hAnsi="Calibri"/>
          <w:sz w:val="22"/>
          <w:u w:val="single"/>
        </w:rPr>
      </w:pPr>
      <w:r w:rsidRPr="006A4D79">
        <w:rPr>
          <w:rFonts w:ascii="Calibri" w:hAnsi="Calibri"/>
          <w:sz w:val="22"/>
          <w:u w:val="single"/>
        </w:rPr>
        <w:t xml:space="preserve">Požadované technické a provozní parametry jsou uvedeny v jednotlivých kapitolách studie proveditelnosti, zejména v kap. 4, 5, 7.2.1 a 9.1.2 až 9.1.10 </w:t>
      </w:r>
    </w:p>
    <w:p w:rsidR="006A4D79" w:rsidRPr="006A4D79" w:rsidRDefault="006A4D79" w:rsidP="006A4D79">
      <w:pPr>
        <w:jc w:val="both"/>
        <w:rPr>
          <w:rFonts w:ascii="Calibri" w:hAnsi="Calibri"/>
          <w:color w:val="FF0000"/>
          <w:sz w:val="22"/>
        </w:rPr>
      </w:pPr>
      <w:r w:rsidRPr="006A4D79">
        <w:rPr>
          <w:rFonts w:ascii="Calibri" w:hAnsi="Calibri"/>
          <w:color w:val="FF0000"/>
          <w:sz w:val="22"/>
        </w:rPr>
        <w:lastRenderedPageBreak/>
        <w:t xml:space="preserve">     </w:t>
      </w:r>
    </w:p>
    <w:p w:rsidR="006A4D79" w:rsidRPr="006A4D79" w:rsidRDefault="006A4D79" w:rsidP="006A4D79">
      <w:pPr>
        <w:jc w:val="both"/>
        <w:rPr>
          <w:rFonts w:ascii="Calibri" w:hAnsi="Calibri"/>
          <w:b/>
          <w:sz w:val="22"/>
          <w:u w:val="single"/>
        </w:rPr>
      </w:pPr>
      <w:r w:rsidRPr="006A4D79">
        <w:rPr>
          <w:rFonts w:ascii="Calibri" w:hAnsi="Calibri"/>
          <w:sz w:val="22"/>
        </w:rPr>
        <w:t>Projektová dokumentace bude zpracována v úrovni projektové dokumentace pro stavební povolení a projektové dokumentace pro provádění stavby s náležitostmi zadávací dokumentace.</w:t>
      </w:r>
    </w:p>
    <w:p w:rsidR="006A4D79" w:rsidRDefault="006A4D79" w:rsidP="006A4D79">
      <w:pPr>
        <w:jc w:val="both"/>
        <w:rPr>
          <w:rFonts w:ascii="Calibri" w:hAnsi="Calibri"/>
          <w:sz w:val="22"/>
        </w:rPr>
      </w:pPr>
    </w:p>
    <w:p w:rsidR="006A4D79" w:rsidRPr="006A4D79" w:rsidRDefault="006A4D79" w:rsidP="006A4D79">
      <w:pPr>
        <w:spacing w:after="240"/>
        <w:jc w:val="both"/>
        <w:rPr>
          <w:rFonts w:ascii="Calibri" w:hAnsi="Calibri"/>
          <w:sz w:val="22"/>
        </w:rPr>
      </w:pPr>
      <w:r w:rsidRPr="006A4D79">
        <w:rPr>
          <w:rFonts w:ascii="Calibri" w:hAnsi="Calibri"/>
          <w:sz w:val="22"/>
        </w:rPr>
        <w:t>Kompletní projektová dokumentace bude zpracována v členění obsahové části dle přílohy č. 5 vyhlášky č. 499/2006 Sb v platném znění a v rozsahu a podrobnosti dle přílohy č. 6 vyhlášky č. 499/2006 Sb. v platném znění, s náležitostmi zadávací dokumentace dle zákona 134/2016 Sb. o zadávání veřejných zakázek v platném znění, vyhlášky č. 169/2016 Sb., o stanovení rozsahu dokumentace veřejné zakázky na stavební práce a rozsah soupisu stavebních prací, dodávek a služeb s výkazem výměr. Oceněný i neoceněný soupis prací budou předány kromě tištěné podoby i samostatně na CD v elektronické podobě.</w:t>
      </w:r>
    </w:p>
    <w:p w:rsidR="006A4D79" w:rsidRPr="006A4D79" w:rsidRDefault="006A4D79" w:rsidP="006A4D79">
      <w:pPr>
        <w:spacing w:after="240"/>
        <w:jc w:val="both"/>
        <w:rPr>
          <w:rFonts w:ascii="Calibri" w:hAnsi="Calibri"/>
          <w:sz w:val="22"/>
        </w:rPr>
      </w:pPr>
      <w:r w:rsidRPr="006A4D79">
        <w:rPr>
          <w:rFonts w:ascii="Calibri" w:hAnsi="Calibri"/>
          <w:sz w:val="22"/>
        </w:rPr>
        <w:t>Předpokládané náklady na realizaci JCE KB dle zpracované projektové dokumentace nesmí přesáhnout částku 43 000 000,- Kč bez DPH.</w:t>
      </w:r>
    </w:p>
    <w:p w:rsidR="006A4D79" w:rsidRPr="006A4D79" w:rsidRDefault="006A4D79" w:rsidP="006A4D79">
      <w:pPr>
        <w:spacing w:after="240"/>
        <w:jc w:val="both"/>
        <w:rPr>
          <w:rFonts w:ascii="Calibri" w:hAnsi="Calibri"/>
          <w:sz w:val="22"/>
        </w:rPr>
      </w:pPr>
      <w:r w:rsidRPr="006A4D79">
        <w:rPr>
          <w:rFonts w:ascii="Calibri" w:hAnsi="Calibri"/>
          <w:sz w:val="22"/>
        </w:rPr>
        <w:t>Součástí plnění je rovněž:</w:t>
      </w:r>
    </w:p>
    <w:p w:rsidR="006A4D79" w:rsidRPr="006A4D79" w:rsidRDefault="006A4D79" w:rsidP="006A4D79">
      <w:pPr>
        <w:pStyle w:val="Odstavecseseznamem"/>
        <w:numPr>
          <w:ilvl w:val="0"/>
          <w:numId w:val="46"/>
        </w:numPr>
        <w:spacing w:after="240"/>
        <w:jc w:val="both"/>
        <w:rPr>
          <w:rFonts w:ascii="Calibri" w:hAnsi="Calibri"/>
          <w:sz w:val="22"/>
        </w:rPr>
      </w:pPr>
      <w:r w:rsidRPr="006A4D79">
        <w:rPr>
          <w:rFonts w:ascii="Calibri" w:hAnsi="Calibri"/>
          <w:sz w:val="22"/>
        </w:rPr>
        <w:t>provedení veškerých potřebných zaměření řešených prostor, provedení potřebných stavebně-technických průzkumů, zmapování stávajících rozvodů a koncových prvků v rámci všech budov, měření WiFi signálu,</w:t>
      </w:r>
    </w:p>
    <w:p w:rsidR="006A4D79" w:rsidRPr="006A4D79" w:rsidRDefault="006A4D79" w:rsidP="006A4D79">
      <w:pPr>
        <w:pStyle w:val="Odstavecseseznamem"/>
        <w:numPr>
          <w:ilvl w:val="0"/>
          <w:numId w:val="46"/>
        </w:numPr>
        <w:spacing w:after="240"/>
        <w:jc w:val="both"/>
        <w:rPr>
          <w:rFonts w:ascii="Calibri" w:hAnsi="Calibri"/>
          <w:sz w:val="22"/>
        </w:rPr>
      </w:pPr>
      <w:r w:rsidRPr="006A4D79">
        <w:rPr>
          <w:rFonts w:ascii="Calibri" w:hAnsi="Calibri"/>
          <w:sz w:val="22"/>
        </w:rPr>
        <w:t>výkon inženýrské činnosti spočívající v zařízení vydání stavebního povolení,</w:t>
      </w:r>
    </w:p>
    <w:p w:rsidR="006A4D79" w:rsidRPr="006A4D79" w:rsidRDefault="006A4D79" w:rsidP="006A4D79">
      <w:pPr>
        <w:pStyle w:val="Odstavecseseznamem"/>
        <w:numPr>
          <w:ilvl w:val="0"/>
          <w:numId w:val="46"/>
        </w:numPr>
        <w:spacing w:after="240"/>
        <w:jc w:val="both"/>
        <w:rPr>
          <w:rFonts w:ascii="Calibri" w:hAnsi="Calibri"/>
          <w:sz w:val="22"/>
        </w:rPr>
      </w:pPr>
      <w:r w:rsidRPr="006A4D79">
        <w:rPr>
          <w:rFonts w:ascii="Calibri" w:hAnsi="Calibri"/>
          <w:sz w:val="22"/>
        </w:rPr>
        <w:t xml:space="preserve">výkon autorského dozoru při realizaci </w:t>
      </w:r>
      <w:r w:rsidRPr="006A4D79">
        <w:rPr>
          <w:rFonts w:ascii="Calibri" w:eastAsia="MS Mincho" w:hAnsi="Calibri"/>
          <w:sz w:val="22"/>
          <w:lang w:eastAsia="en-US"/>
        </w:rPr>
        <w:t>JCE KB</w:t>
      </w:r>
      <w:r w:rsidRPr="006A4D79">
        <w:rPr>
          <w:rFonts w:ascii="Calibri" w:hAnsi="Calibri"/>
          <w:sz w:val="22"/>
        </w:rPr>
        <w:t>, podrobnosti k plnění této části díla jsou uvedeny v příloze č. 2 Obchodních podmínek,</w:t>
      </w:r>
    </w:p>
    <w:p w:rsidR="006A4D79" w:rsidRPr="006A4D79" w:rsidRDefault="006A4D79" w:rsidP="006A4D79">
      <w:pPr>
        <w:pStyle w:val="Odstavecseseznamem"/>
        <w:numPr>
          <w:ilvl w:val="0"/>
          <w:numId w:val="46"/>
        </w:numPr>
        <w:spacing w:after="240"/>
        <w:jc w:val="both"/>
        <w:rPr>
          <w:rFonts w:ascii="Calibri" w:hAnsi="Calibri"/>
          <w:sz w:val="22"/>
        </w:rPr>
      </w:pPr>
      <w:r w:rsidRPr="006A4D79">
        <w:rPr>
          <w:rFonts w:ascii="Calibri" w:hAnsi="Calibri"/>
          <w:sz w:val="22"/>
        </w:rPr>
        <w:t xml:space="preserve">součinnost při výběru realizátora </w:t>
      </w:r>
      <w:r w:rsidRPr="006A4D79">
        <w:rPr>
          <w:rFonts w:ascii="Calibri" w:eastAsia="MS Mincho" w:hAnsi="Calibri"/>
          <w:sz w:val="22"/>
          <w:lang w:eastAsia="en-US"/>
        </w:rPr>
        <w:t>JCE KB</w:t>
      </w:r>
      <w:r w:rsidRPr="006A4D79">
        <w:rPr>
          <w:rFonts w:ascii="Calibri" w:hAnsi="Calibri"/>
          <w:sz w:val="22"/>
        </w:rPr>
        <w:t>, podrobnosti k plnění této části díla jsou uvedeny v příloze č. 2 Obchodních podmínek.</w:t>
      </w:r>
    </w:p>
    <w:p w:rsidR="006A4D79" w:rsidRPr="006A4D79" w:rsidRDefault="006A4D79" w:rsidP="006A4D79">
      <w:pPr>
        <w:rPr>
          <w:rFonts w:ascii="Calibri" w:hAnsi="Calibri"/>
          <w:b/>
          <w:caps/>
          <w:sz w:val="22"/>
        </w:rPr>
      </w:pPr>
    </w:p>
    <w:p w:rsidR="006A4D79" w:rsidRPr="006A4D79" w:rsidRDefault="006A4D79" w:rsidP="006A4D79">
      <w:pPr>
        <w:rPr>
          <w:rFonts w:ascii="Calibri" w:hAnsi="Calibri"/>
          <w:b/>
          <w:caps/>
          <w:sz w:val="22"/>
        </w:rPr>
      </w:pPr>
      <w:r w:rsidRPr="006A4D79">
        <w:rPr>
          <w:rFonts w:ascii="Calibri" w:hAnsi="Calibri"/>
          <w:b/>
          <w:caps/>
          <w:sz w:val="22"/>
        </w:rPr>
        <w:t>Obecný rozsah dokumentace:</w:t>
      </w:r>
    </w:p>
    <w:p w:rsidR="006A4D79" w:rsidRPr="006A4D79" w:rsidRDefault="006A4D79" w:rsidP="006A4D79">
      <w:pPr>
        <w:rPr>
          <w:rFonts w:ascii="Calibri" w:hAnsi="Calibri"/>
          <w:b/>
          <w:sz w:val="22"/>
        </w:rPr>
      </w:pPr>
    </w:p>
    <w:p w:rsidR="006A4D79" w:rsidRPr="006A4D79" w:rsidRDefault="006A4D79" w:rsidP="006A4D79">
      <w:pPr>
        <w:rPr>
          <w:rFonts w:ascii="Calibri" w:hAnsi="Calibri"/>
          <w:sz w:val="22"/>
        </w:rPr>
      </w:pPr>
      <w:r w:rsidRPr="006A4D79">
        <w:rPr>
          <w:rFonts w:ascii="Calibri" w:hAnsi="Calibri"/>
          <w:b/>
          <w:sz w:val="22"/>
        </w:rPr>
        <w:t>Aktualizace a doplnění výkresové dokumentace pro řešené části objektů, stavebně-technické průzkumy, měření ve všech 12- ti objektech areálu školy – viz schéma areálu</w:t>
      </w:r>
      <w:r w:rsidRPr="006A4D79">
        <w:rPr>
          <w:rFonts w:ascii="Calibri" w:hAnsi="Calibri"/>
          <w:b/>
          <w:sz w:val="22"/>
        </w:rPr>
        <w:br/>
      </w:r>
      <w:r w:rsidRPr="006A4D79">
        <w:rPr>
          <w:rFonts w:ascii="Calibri" w:hAnsi="Calibri"/>
          <w:sz w:val="22"/>
        </w:rPr>
        <w:t>1. Doměření stavebních dispozic řešených místností včetně ověření požárních úseků</w:t>
      </w:r>
      <w:r w:rsidRPr="006A4D79">
        <w:rPr>
          <w:rFonts w:ascii="Calibri" w:hAnsi="Calibri"/>
          <w:sz w:val="22"/>
        </w:rPr>
        <w:br/>
        <w:t>2. Aktualizace a doplnění do stávajících půdorysných plánů</w:t>
      </w:r>
      <w:r w:rsidRPr="006A4D79">
        <w:rPr>
          <w:rFonts w:ascii="Calibri" w:hAnsi="Calibri"/>
          <w:sz w:val="22"/>
        </w:rPr>
        <w:br/>
        <w:t>3. Zmapování TP a optických rozvodů počítačové sítě včetně datových rozvaděčů</w:t>
      </w:r>
      <w:r w:rsidRPr="006A4D79">
        <w:rPr>
          <w:rFonts w:ascii="Calibri" w:hAnsi="Calibri"/>
          <w:sz w:val="22"/>
        </w:rPr>
        <w:br/>
        <w:t xml:space="preserve">    a zakreslení jednotlivých tras včetně přípojných bodů a rozvaděčů</w:t>
      </w:r>
      <w:r w:rsidRPr="006A4D79">
        <w:rPr>
          <w:rFonts w:ascii="Calibri" w:hAnsi="Calibri"/>
          <w:sz w:val="22"/>
        </w:rPr>
        <w:br/>
        <w:t>4. Proměření úrovně signálu bezdrátové infrastruktury (WiFi)</w:t>
      </w:r>
      <w:r w:rsidRPr="006A4D79">
        <w:rPr>
          <w:rFonts w:ascii="Calibri" w:hAnsi="Calibri"/>
          <w:sz w:val="22"/>
        </w:rPr>
        <w:br/>
      </w:r>
      <w:r w:rsidRPr="006A4D79">
        <w:rPr>
          <w:rFonts w:ascii="Calibri" w:hAnsi="Calibri"/>
          <w:sz w:val="22"/>
        </w:rPr>
        <w:br/>
      </w:r>
      <w:r w:rsidRPr="006A4D79">
        <w:rPr>
          <w:rFonts w:ascii="Calibri" w:hAnsi="Calibri"/>
          <w:b/>
          <w:sz w:val="22"/>
        </w:rPr>
        <w:t>Vypracování projektu úpravy stávající hlavní serverovny – objekt E2</w:t>
      </w:r>
      <w:r w:rsidRPr="006A4D79">
        <w:rPr>
          <w:rFonts w:ascii="Calibri" w:hAnsi="Calibri"/>
          <w:b/>
          <w:sz w:val="22"/>
        </w:rPr>
        <w:br/>
      </w:r>
      <w:r w:rsidRPr="006A4D79">
        <w:rPr>
          <w:rFonts w:ascii="Calibri" w:hAnsi="Calibri"/>
          <w:sz w:val="22"/>
        </w:rPr>
        <w:t>1. Projekt stavebních a konstrukčních úprav</w:t>
      </w:r>
    </w:p>
    <w:p w:rsidR="006A4D79" w:rsidRPr="006A4D79" w:rsidRDefault="006A4D79" w:rsidP="006A4D79">
      <w:pPr>
        <w:rPr>
          <w:rFonts w:ascii="Calibri" w:hAnsi="Calibri"/>
          <w:sz w:val="22"/>
        </w:rPr>
      </w:pPr>
      <w:r w:rsidRPr="006A4D79">
        <w:rPr>
          <w:rFonts w:ascii="Calibri" w:hAnsi="Calibri"/>
          <w:sz w:val="22"/>
        </w:rPr>
        <w:t>2. Statický posudek – únosnost podlah</w:t>
      </w:r>
    </w:p>
    <w:p w:rsidR="006A4D79" w:rsidRPr="006A4D79" w:rsidRDefault="006A4D79" w:rsidP="006A4D79">
      <w:pPr>
        <w:rPr>
          <w:rFonts w:ascii="Calibri" w:hAnsi="Calibri"/>
          <w:sz w:val="22"/>
        </w:rPr>
      </w:pPr>
      <w:r w:rsidRPr="006A4D79">
        <w:rPr>
          <w:rFonts w:ascii="Calibri" w:hAnsi="Calibri"/>
          <w:sz w:val="22"/>
        </w:rPr>
        <w:t>3. Požárně-bezpečnostní řešení</w:t>
      </w:r>
    </w:p>
    <w:p w:rsidR="006A4D79" w:rsidRPr="006A4D79" w:rsidRDefault="006A4D79" w:rsidP="006A4D79">
      <w:pPr>
        <w:rPr>
          <w:rFonts w:ascii="Calibri" w:hAnsi="Calibri"/>
          <w:sz w:val="22"/>
        </w:rPr>
      </w:pPr>
      <w:r w:rsidRPr="006A4D79">
        <w:rPr>
          <w:rFonts w:ascii="Calibri" w:hAnsi="Calibri"/>
          <w:sz w:val="22"/>
        </w:rPr>
        <w:t>4. Projekt silnoproudu</w:t>
      </w:r>
      <w:r w:rsidRPr="006A4D79">
        <w:rPr>
          <w:rFonts w:ascii="Calibri" w:hAnsi="Calibri"/>
          <w:sz w:val="22"/>
        </w:rPr>
        <w:br/>
        <w:t xml:space="preserve">5. Projekt řešení Elektronického Zabezpečovacího Systému (EZS) </w:t>
      </w:r>
    </w:p>
    <w:p w:rsidR="006A4D79" w:rsidRPr="006A4D79" w:rsidRDefault="006A4D79" w:rsidP="006A4D79">
      <w:pPr>
        <w:rPr>
          <w:rFonts w:ascii="Calibri" w:hAnsi="Calibri"/>
          <w:sz w:val="22"/>
        </w:rPr>
      </w:pPr>
      <w:r w:rsidRPr="006A4D79">
        <w:rPr>
          <w:rFonts w:ascii="Calibri" w:hAnsi="Calibri"/>
          <w:sz w:val="22"/>
        </w:rPr>
        <w:t>6. Projekt Elektronického Požárního Systému (EPS)</w:t>
      </w:r>
      <w:r w:rsidRPr="006A4D79">
        <w:rPr>
          <w:rFonts w:ascii="Calibri" w:hAnsi="Calibri"/>
          <w:sz w:val="22"/>
        </w:rPr>
        <w:br/>
        <w:t>7. Projekt slaboproudu</w:t>
      </w:r>
    </w:p>
    <w:p w:rsidR="006A4D79" w:rsidRPr="006A4D79" w:rsidRDefault="006A4D79" w:rsidP="006A4D79">
      <w:pPr>
        <w:rPr>
          <w:rFonts w:ascii="Calibri" w:hAnsi="Calibri"/>
          <w:sz w:val="22"/>
        </w:rPr>
      </w:pPr>
      <w:r w:rsidRPr="006A4D79">
        <w:rPr>
          <w:rFonts w:ascii="Calibri" w:hAnsi="Calibri"/>
          <w:sz w:val="22"/>
        </w:rPr>
        <w:t>8. Projekt klimatizace, vzduchotechniky a chlazení</w:t>
      </w:r>
      <w:r w:rsidRPr="006A4D79">
        <w:rPr>
          <w:rFonts w:ascii="Calibri" w:hAnsi="Calibri"/>
          <w:sz w:val="22"/>
        </w:rPr>
        <w:br/>
        <w:t>9. Systém měření a regulace</w:t>
      </w:r>
    </w:p>
    <w:p w:rsidR="006A4D79" w:rsidRPr="006A4D79" w:rsidRDefault="006A4D79" w:rsidP="006A4D79">
      <w:pPr>
        <w:rPr>
          <w:rFonts w:ascii="Calibri" w:hAnsi="Calibri"/>
          <w:b/>
          <w:sz w:val="22"/>
        </w:rPr>
      </w:pPr>
      <w:r w:rsidRPr="006A4D79">
        <w:rPr>
          <w:rFonts w:ascii="Calibri" w:hAnsi="Calibri"/>
          <w:sz w:val="22"/>
        </w:rPr>
        <w:t>10. Projekt samozhášecího  systému</w:t>
      </w:r>
      <w:r w:rsidRPr="006A4D79">
        <w:rPr>
          <w:rFonts w:ascii="Calibri" w:hAnsi="Calibri"/>
          <w:sz w:val="22"/>
        </w:rPr>
        <w:br/>
      </w:r>
    </w:p>
    <w:p w:rsidR="006A4D79" w:rsidRPr="006A4D79" w:rsidRDefault="006A4D79" w:rsidP="006A4D79">
      <w:pPr>
        <w:rPr>
          <w:rFonts w:ascii="Calibri" w:hAnsi="Calibri"/>
          <w:sz w:val="22"/>
        </w:rPr>
      </w:pPr>
      <w:r w:rsidRPr="006A4D79">
        <w:rPr>
          <w:rFonts w:ascii="Calibri" w:hAnsi="Calibri"/>
          <w:b/>
          <w:sz w:val="22"/>
        </w:rPr>
        <w:t>Vypracování projektu JCE KB v objektech areálu školy včetně učebnového komplexu CYLAB</w:t>
      </w:r>
      <w:r w:rsidRPr="006A4D79">
        <w:rPr>
          <w:rFonts w:ascii="Calibri" w:hAnsi="Calibri"/>
          <w:sz w:val="22"/>
        </w:rPr>
        <w:br/>
        <w:t xml:space="preserve">1. Projekt stavebních a konstrukčních úprav </w:t>
      </w:r>
    </w:p>
    <w:p w:rsidR="006A4D79" w:rsidRPr="006A4D79" w:rsidRDefault="006A4D79" w:rsidP="006A4D79">
      <w:pPr>
        <w:rPr>
          <w:rFonts w:ascii="Calibri" w:hAnsi="Calibri"/>
          <w:sz w:val="22"/>
        </w:rPr>
      </w:pPr>
      <w:r w:rsidRPr="006A4D79">
        <w:rPr>
          <w:rFonts w:ascii="Calibri" w:hAnsi="Calibri"/>
          <w:sz w:val="22"/>
        </w:rPr>
        <w:t>2. Statický posudek – únosnost podlah</w:t>
      </w:r>
    </w:p>
    <w:p w:rsidR="006A4D79" w:rsidRPr="006A4D79" w:rsidRDefault="006A4D79" w:rsidP="006A4D79">
      <w:pPr>
        <w:rPr>
          <w:rFonts w:ascii="Calibri" w:hAnsi="Calibri"/>
          <w:sz w:val="22"/>
        </w:rPr>
      </w:pPr>
      <w:r w:rsidRPr="006A4D79">
        <w:rPr>
          <w:rFonts w:ascii="Calibri" w:hAnsi="Calibri"/>
          <w:sz w:val="22"/>
        </w:rPr>
        <w:lastRenderedPageBreak/>
        <w:t>3. Požárně-bezpečnostní řešení</w:t>
      </w:r>
    </w:p>
    <w:p w:rsidR="006A4D79" w:rsidRPr="006A4D79" w:rsidRDefault="006A4D79" w:rsidP="006A4D79">
      <w:pPr>
        <w:rPr>
          <w:rFonts w:ascii="Calibri" w:hAnsi="Calibri"/>
          <w:sz w:val="22"/>
        </w:rPr>
      </w:pPr>
      <w:r w:rsidRPr="006A4D79">
        <w:rPr>
          <w:rFonts w:ascii="Calibri" w:hAnsi="Calibri"/>
          <w:sz w:val="22"/>
        </w:rPr>
        <w:t>4. Projekt silnoproudu</w:t>
      </w:r>
      <w:r w:rsidRPr="006A4D79">
        <w:rPr>
          <w:rFonts w:ascii="Calibri" w:hAnsi="Calibri"/>
          <w:sz w:val="22"/>
        </w:rPr>
        <w:br/>
        <w:t xml:space="preserve">5. Projekt řešení Elektronického Zabezpečovacího Systému (EZS) </w:t>
      </w:r>
    </w:p>
    <w:p w:rsidR="006A4D79" w:rsidRPr="006A4D79" w:rsidRDefault="006A4D79" w:rsidP="006A4D79">
      <w:pPr>
        <w:rPr>
          <w:rFonts w:ascii="Calibri" w:hAnsi="Calibri"/>
          <w:sz w:val="22"/>
        </w:rPr>
      </w:pPr>
      <w:r w:rsidRPr="006A4D79">
        <w:rPr>
          <w:rFonts w:ascii="Calibri" w:hAnsi="Calibri"/>
          <w:sz w:val="22"/>
        </w:rPr>
        <w:t>6. Projekt Elektronického Požárního Systému (EPS)</w:t>
      </w:r>
      <w:r w:rsidRPr="006A4D79">
        <w:rPr>
          <w:rFonts w:ascii="Calibri" w:hAnsi="Calibri"/>
          <w:sz w:val="22"/>
        </w:rPr>
        <w:br/>
        <w:t>7. Projekt slaboproudu</w:t>
      </w:r>
    </w:p>
    <w:p w:rsidR="006A4D79" w:rsidRPr="006A4D79" w:rsidRDefault="006A4D79" w:rsidP="006A4D79">
      <w:pPr>
        <w:rPr>
          <w:rFonts w:ascii="Calibri" w:hAnsi="Calibri"/>
          <w:sz w:val="22"/>
        </w:rPr>
      </w:pPr>
      <w:r w:rsidRPr="006A4D79">
        <w:rPr>
          <w:rFonts w:ascii="Calibri" w:hAnsi="Calibri"/>
          <w:sz w:val="22"/>
        </w:rPr>
        <w:t>8. Projekt klimatizace, vzduchotechniky a chlazení</w:t>
      </w:r>
      <w:r w:rsidRPr="006A4D79">
        <w:rPr>
          <w:rFonts w:ascii="Calibri" w:hAnsi="Calibri"/>
          <w:sz w:val="22"/>
        </w:rPr>
        <w:br/>
        <w:t>9. Systém měření a regulace</w:t>
      </w:r>
    </w:p>
    <w:p w:rsidR="006A4D79" w:rsidRPr="006A4D79" w:rsidRDefault="006A4D79" w:rsidP="006A4D79">
      <w:pPr>
        <w:rPr>
          <w:rFonts w:ascii="Calibri" w:hAnsi="Calibri"/>
          <w:b/>
          <w:sz w:val="22"/>
        </w:rPr>
      </w:pPr>
      <w:r w:rsidRPr="006A4D79">
        <w:rPr>
          <w:rFonts w:ascii="Calibri" w:hAnsi="Calibri"/>
          <w:sz w:val="22"/>
        </w:rPr>
        <w:br/>
      </w:r>
    </w:p>
    <w:p w:rsidR="006A4D79" w:rsidRPr="006A4D79" w:rsidRDefault="006A4D79" w:rsidP="006A4D79">
      <w:pPr>
        <w:rPr>
          <w:rFonts w:ascii="Calibri" w:hAnsi="Calibri"/>
          <w:sz w:val="22"/>
        </w:rPr>
      </w:pPr>
      <w:r w:rsidRPr="006A4D79">
        <w:rPr>
          <w:rFonts w:ascii="Calibri" w:hAnsi="Calibri"/>
          <w:b/>
          <w:sz w:val="22"/>
        </w:rPr>
        <w:t>STRUKTURA VÝKRESOVÉ DOKUMENTACE:</w:t>
      </w:r>
      <w:r w:rsidRPr="006A4D79">
        <w:rPr>
          <w:rFonts w:ascii="Calibri" w:hAnsi="Calibri"/>
          <w:sz w:val="22"/>
        </w:rPr>
        <w:br/>
      </w:r>
    </w:p>
    <w:p w:rsidR="006A4D79" w:rsidRPr="006A4D79" w:rsidRDefault="006A4D79" w:rsidP="006A4D79">
      <w:pPr>
        <w:spacing w:line="280" w:lineRule="exact"/>
        <w:rPr>
          <w:rFonts w:ascii="Calibri" w:hAnsi="Calibri"/>
          <w:sz w:val="22"/>
        </w:rPr>
      </w:pPr>
      <w:r w:rsidRPr="006A4D79">
        <w:rPr>
          <w:rFonts w:ascii="Calibri" w:hAnsi="Calibri"/>
          <w:sz w:val="22"/>
        </w:rPr>
        <w:t>A Průvodní zpráva</w:t>
      </w:r>
      <w:r w:rsidRPr="006A4D79">
        <w:rPr>
          <w:rFonts w:ascii="Calibri" w:hAnsi="Calibri"/>
          <w:sz w:val="22"/>
        </w:rPr>
        <w:br/>
        <w:t>B Souhrnná technická zpráva</w:t>
      </w:r>
      <w:r w:rsidRPr="006A4D79">
        <w:rPr>
          <w:rFonts w:ascii="Calibri" w:hAnsi="Calibri"/>
          <w:sz w:val="22"/>
        </w:rPr>
        <w:br/>
        <w:t>C Přehledná situace</w:t>
      </w:r>
      <w:r w:rsidRPr="006A4D79">
        <w:rPr>
          <w:rFonts w:ascii="Calibri" w:hAnsi="Calibri"/>
          <w:sz w:val="22"/>
        </w:rPr>
        <w:br/>
      </w:r>
    </w:p>
    <w:p w:rsidR="006A4D79" w:rsidRPr="006A4D79" w:rsidRDefault="006A4D79" w:rsidP="006A4D79">
      <w:pPr>
        <w:spacing w:line="280" w:lineRule="exact"/>
        <w:rPr>
          <w:rFonts w:ascii="Calibri" w:hAnsi="Calibri"/>
          <w:sz w:val="22"/>
        </w:rPr>
      </w:pPr>
      <w:r w:rsidRPr="006A4D79">
        <w:rPr>
          <w:rFonts w:ascii="Calibri" w:hAnsi="Calibri"/>
          <w:sz w:val="22"/>
        </w:rPr>
        <w:t>D1 Stavební a inženýrské objekty</w:t>
      </w:r>
      <w:r w:rsidRPr="006A4D79">
        <w:rPr>
          <w:rFonts w:ascii="Calibri" w:hAnsi="Calibri"/>
          <w:sz w:val="22"/>
        </w:rPr>
        <w:br/>
      </w:r>
    </w:p>
    <w:p w:rsidR="006A4D79" w:rsidRPr="006A4D79" w:rsidRDefault="006A4D79" w:rsidP="006A4D79">
      <w:pPr>
        <w:spacing w:line="280" w:lineRule="exact"/>
        <w:rPr>
          <w:rFonts w:ascii="Calibri" w:hAnsi="Calibri"/>
          <w:sz w:val="22"/>
        </w:rPr>
      </w:pPr>
      <w:r w:rsidRPr="006A4D79">
        <w:rPr>
          <w:rFonts w:ascii="Calibri" w:hAnsi="Calibri"/>
          <w:sz w:val="22"/>
        </w:rPr>
        <w:t>D1.01</w:t>
      </w:r>
      <w:r w:rsidRPr="006A4D79">
        <w:rPr>
          <w:rFonts w:ascii="Calibri" w:hAnsi="Calibri"/>
          <w:sz w:val="22"/>
        </w:rPr>
        <w:tab/>
        <w:t xml:space="preserve"> Stavební úpravy stávající hlavní serverovny – SO 01</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D1.01.01 Stavební a konstrukční řešení</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D1.01.02 Požárně bezpečnostní řešení</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D1.01.03 Zdravotně technické instalace</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D1.01.04 Silnoproudé elektroinstalace</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D1.01.05 Slaboproudé elektroinstalace</w:t>
      </w:r>
    </w:p>
    <w:p w:rsidR="006A4D79" w:rsidRPr="006A4D79" w:rsidRDefault="006A4D79" w:rsidP="006A4D79">
      <w:pPr>
        <w:spacing w:line="280" w:lineRule="exact"/>
        <w:rPr>
          <w:rFonts w:ascii="Calibri" w:hAnsi="Calibri"/>
          <w:sz w:val="22"/>
        </w:rPr>
      </w:pPr>
      <w:r w:rsidRPr="006A4D79">
        <w:rPr>
          <w:rFonts w:ascii="Calibri" w:hAnsi="Calibri"/>
          <w:sz w:val="22"/>
        </w:rPr>
        <w:t xml:space="preserve">D1.02 </w:t>
      </w:r>
      <w:r w:rsidRPr="006A4D79">
        <w:rPr>
          <w:rFonts w:ascii="Calibri" w:hAnsi="Calibri"/>
          <w:sz w:val="22"/>
        </w:rPr>
        <w:tab/>
        <w:t>Stavební úpravy kybernetické laboratoře včetně serverovny – SO 02</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D1.02.01 Stavební a konstrukční řešení</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D1.02.02 Požárně bezpečnostní řešení</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D1.02.03 Zdravotně technické instalace</w:t>
      </w:r>
    </w:p>
    <w:p w:rsidR="006A4D79" w:rsidRPr="006A4D79" w:rsidRDefault="006A4D79" w:rsidP="006A4D79">
      <w:pPr>
        <w:spacing w:line="280" w:lineRule="exact"/>
        <w:ind w:firstLine="720"/>
        <w:rPr>
          <w:rFonts w:ascii="Calibri" w:hAnsi="Calibri"/>
          <w:sz w:val="22"/>
        </w:rPr>
      </w:pPr>
      <w:r w:rsidRPr="006A4D79">
        <w:rPr>
          <w:rFonts w:ascii="Calibri" w:hAnsi="Calibri"/>
          <w:sz w:val="22"/>
        </w:rPr>
        <w:t>D1.02.04 Silnoproudé elektroinstalace</w:t>
      </w:r>
    </w:p>
    <w:p w:rsidR="006A4D79" w:rsidRPr="006A4D79" w:rsidRDefault="006A4D79" w:rsidP="006A4D79">
      <w:pPr>
        <w:ind w:firstLine="708"/>
        <w:rPr>
          <w:rFonts w:ascii="Calibri" w:eastAsiaTheme="minorHAnsi" w:hAnsi="Calibri"/>
          <w:sz w:val="22"/>
        </w:rPr>
      </w:pPr>
      <w:r w:rsidRPr="006A4D79">
        <w:rPr>
          <w:rFonts w:ascii="Calibri" w:hAnsi="Calibri"/>
          <w:sz w:val="22"/>
        </w:rPr>
        <w:t>D1.02.05 Slaboproudé elektroinstalace</w:t>
      </w:r>
      <w:r w:rsidRPr="006A4D79">
        <w:rPr>
          <w:rFonts w:ascii="Calibri" w:hAnsi="Calibri"/>
          <w:sz w:val="22"/>
        </w:rPr>
        <w:br/>
        <w:t>D1.03</w:t>
      </w:r>
      <w:r w:rsidRPr="006A4D79">
        <w:rPr>
          <w:rFonts w:ascii="Calibri" w:hAnsi="Calibri"/>
          <w:sz w:val="22"/>
        </w:rPr>
        <w:tab/>
        <w:t xml:space="preserve">D1.03.01 Rekonstrukce kabiny výtahu – zajištění bezbariérového přístupu do kybernetické laboratoře </w:t>
      </w:r>
    </w:p>
    <w:p w:rsidR="006A4D79" w:rsidRPr="006A4D79" w:rsidRDefault="006A4D79" w:rsidP="006A4D79">
      <w:pPr>
        <w:spacing w:line="280" w:lineRule="exact"/>
        <w:ind w:firstLine="720"/>
        <w:rPr>
          <w:rFonts w:ascii="Calibri" w:hAnsi="Calibri"/>
          <w:sz w:val="22"/>
        </w:rPr>
      </w:pPr>
      <w:r w:rsidRPr="006A4D79">
        <w:rPr>
          <w:rFonts w:ascii="Calibri" w:hAnsi="Calibri"/>
          <w:sz w:val="22"/>
        </w:rPr>
        <w:br/>
        <w:t xml:space="preserve">D2 </w:t>
      </w:r>
      <w:r w:rsidRPr="006A4D79">
        <w:rPr>
          <w:rFonts w:ascii="Calibri" w:hAnsi="Calibri"/>
          <w:sz w:val="22"/>
        </w:rPr>
        <w:tab/>
        <w:t>Provozní soubory</w:t>
      </w:r>
    </w:p>
    <w:p w:rsidR="006A4D79" w:rsidRPr="006A4D79" w:rsidRDefault="006A4D79" w:rsidP="006A4D79">
      <w:pPr>
        <w:spacing w:line="280" w:lineRule="exact"/>
        <w:rPr>
          <w:rFonts w:ascii="Calibri" w:hAnsi="Calibri"/>
          <w:sz w:val="22"/>
        </w:rPr>
      </w:pPr>
      <w:r w:rsidRPr="006A4D79">
        <w:rPr>
          <w:rFonts w:ascii="Calibri" w:hAnsi="Calibri"/>
          <w:sz w:val="22"/>
        </w:rPr>
        <w:br/>
        <w:t xml:space="preserve">D2.01 </w:t>
      </w:r>
      <w:r w:rsidRPr="006A4D79">
        <w:rPr>
          <w:rFonts w:ascii="Calibri" w:hAnsi="Calibri"/>
          <w:sz w:val="22"/>
        </w:rPr>
        <w:tab/>
        <w:t>Vybavení kybernetické laboratoře</w:t>
      </w:r>
    </w:p>
    <w:p w:rsidR="006A4D79" w:rsidRPr="006A4D79" w:rsidRDefault="006A4D79" w:rsidP="006A4D79">
      <w:pPr>
        <w:spacing w:line="280" w:lineRule="exact"/>
        <w:ind w:firstLine="720"/>
        <w:rPr>
          <w:rFonts w:ascii="Calibri" w:hAnsi="Calibri"/>
          <w:sz w:val="22"/>
        </w:rPr>
      </w:pPr>
      <w:r w:rsidRPr="006A4D79">
        <w:rPr>
          <w:rFonts w:ascii="Calibri" w:hAnsi="Calibri"/>
          <w:sz w:val="22"/>
        </w:rPr>
        <w:t xml:space="preserve">         - technologie pro provozování kybernetické laboratoře a serverovny</w:t>
      </w:r>
    </w:p>
    <w:p w:rsidR="006A4D79" w:rsidRPr="006A4D79" w:rsidRDefault="006A4D79" w:rsidP="006A4D79">
      <w:pPr>
        <w:spacing w:line="280" w:lineRule="exact"/>
        <w:ind w:firstLine="720"/>
        <w:rPr>
          <w:rFonts w:ascii="Calibri" w:hAnsi="Calibri"/>
          <w:sz w:val="22"/>
        </w:rPr>
      </w:pPr>
      <w:r w:rsidRPr="006A4D79">
        <w:rPr>
          <w:rFonts w:ascii="Calibri" w:hAnsi="Calibri"/>
          <w:sz w:val="22"/>
        </w:rPr>
        <w:t xml:space="preserve">         - kancelářské vybavení </w:t>
      </w:r>
    </w:p>
    <w:p w:rsidR="006A4D79" w:rsidRPr="006A4D79" w:rsidRDefault="006A4D79" w:rsidP="006A4D79">
      <w:pPr>
        <w:spacing w:line="280" w:lineRule="exact"/>
        <w:ind w:firstLine="720"/>
        <w:rPr>
          <w:rFonts w:ascii="Calibri" w:hAnsi="Calibri"/>
          <w:sz w:val="22"/>
        </w:rPr>
      </w:pPr>
      <w:r w:rsidRPr="006A4D79">
        <w:rPr>
          <w:rFonts w:ascii="Calibri" w:hAnsi="Calibri"/>
          <w:sz w:val="22"/>
        </w:rPr>
        <w:t xml:space="preserve">         - videokonferenční systém </w:t>
      </w:r>
    </w:p>
    <w:p w:rsidR="006A4D79" w:rsidRPr="006A4D79" w:rsidRDefault="006A4D79" w:rsidP="006A4D79">
      <w:pPr>
        <w:spacing w:line="280" w:lineRule="exact"/>
        <w:rPr>
          <w:rFonts w:ascii="Calibri" w:hAnsi="Calibri"/>
          <w:sz w:val="22"/>
        </w:rPr>
      </w:pPr>
      <w:r w:rsidRPr="006A4D79">
        <w:rPr>
          <w:rFonts w:ascii="Calibri" w:hAnsi="Calibri"/>
          <w:sz w:val="22"/>
        </w:rPr>
        <w:t xml:space="preserve">D2.02 </w:t>
      </w:r>
      <w:r w:rsidRPr="006A4D79">
        <w:rPr>
          <w:rFonts w:ascii="Calibri" w:hAnsi="Calibri"/>
          <w:sz w:val="22"/>
        </w:rPr>
        <w:tab/>
        <w:t>Vzduchotechnika a chlazení</w:t>
      </w:r>
    </w:p>
    <w:p w:rsidR="006A4D79" w:rsidRPr="006A4D79" w:rsidRDefault="006A4D79" w:rsidP="006A4D79">
      <w:pPr>
        <w:spacing w:line="280" w:lineRule="exact"/>
        <w:rPr>
          <w:rFonts w:ascii="Calibri" w:hAnsi="Calibri"/>
          <w:sz w:val="22"/>
        </w:rPr>
      </w:pPr>
      <w:r w:rsidRPr="006A4D79">
        <w:rPr>
          <w:rFonts w:ascii="Calibri" w:hAnsi="Calibri"/>
          <w:sz w:val="22"/>
        </w:rPr>
        <w:t xml:space="preserve">D2.03 </w:t>
      </w:r>
      <w:r w:rsidRPr="006A4D79">
        <w:rPr>
          <w:rFonts w:ascii="Calibri" w:hAnsi="Calibri"/>
          <w:sz w:val="22"/>
        </w:rPr>
        <w:tab/>
        <w:t>Systém měření a regulace (MaR)</w:t>
      </w:r>
    </w:p>
    <w:p w:rsidR="006A4D79" w:rsidRPr="006A4D79" w:rsidRDefault="006A4D79" w:rsidP="006A4D79">
      <w:pPr>
        <w:spacing w:line="280" w:lineRule="exact"/>
        <w:rPr>
          <w:rFonts w:ascii="Calibri" w:hAnsi="Calibri"/>
          <w:sz w:val="22"/>
        </w:rPr>
      </w:pPr>
      <w:r w:rsidRPr="006A4D79">
        <w:rPr>
          <w:rFonts w:ascii="Calibri" w:hAnsi="Calibri"/>
          <w:sz w:val="22"/>
        </w:rPr>
        <w:t xml:space="preserve">D2.04 </w:t>
      </w:r>
      <w:r w:rsidRPr="006A4D79">
        <w:rPr>
          <w:rFonts w:ascii="Calibri" w:hAnsi="Calibri"/>
          <w:sz w:val="22"/>
        </w:rPr>
        <w:tab/>
        <w:t>Záložní systém napájení (UPS)</w:t>
      </w:r>
    </w:p>
    <w:p w:rsidR="006A4D79" w:rsidRPr="006A4D79" w:rsidRDefault="006A4D79" w:rsidP="006A4D79">
      <w:pPr>
        <w:spacing w:line="280" w:lineRule="exact"/>
        <w:rPr>
          <w:rFonts w:ascii="Calibri" w:hAnsi="Calibri"/>
          <w:sz w:val="22"/>
        </w:rPr>
      </w:pPr>
      <w:r w:rsidRPr="006A4D79">
        <w:rPr>
          <w:rFonts w:ascii="Calibri" w:hAnsi="Calibri"/>
          <w:sz w:val="22"/>
        </w:rPr>
        <w:t>D2.05</w:t>
      </w:r>
      <w:r w:rsidRPr="006A4D79">
        <w:rPr>
          <w:rFonts w:ascii="Calibri" w:hAnsi="Calibri"/>
          <w:sz w:val="22"/>
        </w:rPr>
        <w:tab/>
        <w:t>Poplachový zabezpečovací a tísňový systém (PZTS)</w:t>
      </w:r>
    </w:p>
    <w:p w:rsidR="006A4D79" w:rsidRPr="006A4D79" w:rsidRDefault="006A4D79" w:rsidP="006A4D79">
      <w:pPr>
        <w:spacing w:line="280" w:lineRule="exact"/>
        <w:rPr>
          <w:rFonts w:ascii="Calibri" w:hAnsi="Calibri"/>
          <w:sz w:val="22"/>
        </w:rPr>
      </w:pPr>
      <w:r w:rsidRPr="006A4D79">
        <w:rPr>
          <w:rFonts w:ascii="Calibri" w:hAnsi="Calibri"/>
          <w:sz w:val="22"/>
        </w:rPr>
        <w:t>D2.06</w:t>
      </w:r>
      <w:r w:rsidRPr="006A4D79">
        <w:rPr>
          <w:rFonts w:ascii="Calibri" w:hAnsi="Calibri"/>
          <w:sz w:val="22"/>
        </w:rPr>
        <w:tab/>
        <w:t>Stabilní hasící zařízení (SHZ)</w:t>
      </w:r>
      <w:r w:rsidRPr="006A4D79">
        <w:rPr>
          <w:rFonts w:ascii="Calibri" w:hAnsi="Calibri"/>
          <w:sz w:val="22"/>
        </w:rPr>
        <w:br/>
        <w:t xml:space="preserve">D2.07 </w:t>
      </w:r>
      <w:r w:rsidRPr="006A4D79">
        <w:rPr>
          <w:rFonts w:ascii="Calibri" w:hAnsi="Calibri"/>
          <w:sz w:val="22"/>
        </w:rPr>
        <w:tab/>
        <w:t>Aktivní prvky</w:t>
      </w:r>
    </w:p>
    <w:p w:rsidR="006A4D79" w:rsidRPr="006A4D79" w:rsidRDefault="006A4D79" w:rsidP="006A4D79">
      <w:pPr>
        <w:spacing w:line="280" w:lineRule="exact"/>
        <w:rPr>
          <w:rFonts w:ascii="Calibri" w:hAnsi="Calibri"/>
          <w:sz w:val="22"/>
        </w:rPr>
      </w:pPr>
      <w:r w:rsidRPr="006A4D79">
        <w:rPr>
          <w:rFonts w:ascii="Calibri" w:hAnsi="Calibri"/>
          <w:sz w:val="22"/>
        </w:rPr>
        <w:t>D2.08</w:t>
      </w:r>
      <w:r w:rsidRPr="006A4D79">
        <w:rPr>
          <w:rFonts w:ascii="Calibri" w:hAnsi="Calibri"/>
          <w:sz w:val="22"/>
        </w:rPr>
        <w:tab/>
        <w:t>Rozšíření kamerového systému</w:t>
      </w:r>
    </w:p>
    <w:p w:rsidR="006A4D79" w:rsidRPr="006A4D79" w:rsidRDefault="006A4D79" w:rsidP="006A4D79">
      <w:pPr>
        <w:spacing w:line="280" w:lineRule="exact"/>
        <w:rPr>
          <w:rFonts w:ascii="Calibri" w:hAnsi="Calibri"/>
          <w:sz w:val="22"/>
        </w:rPr>
      </w:pPr>
      <w:r w:rsidRPr="006A4D79">
        <w:rPr>
          <w:rFonts w:ascii="Calibri" w:hAnsi="Calibri"/>
          <w:sz w:val="22"/>
        </w:rPr>
        <w:t xml:space="preserve">D2.09 </w:t>
      </w:r>
      <w:r w:rsidRPr="006A4D79">
        <w:rPr>
          <w:rFonts w:ascii="Calibri" w:hAnsi="Calibri"/>
          <w:sz w:val="22"/>
        </w:rPr>
        <w:tab/>
        <w:t>Provozní prostředí hlavní serverovny</w:t>
      </w:r>
    </w:p>
    <w:p w:rsidR="006A4D79" w:rsidRPr="006A4D79" w:rsidRDefault="006A4D79" w:rsidP="006A4D79">
      <w:pPr>
        <w:spacing w:line="280" w:lineRule="exact"/>
        <w:rPr>
          <w:rFonts w:ascii="Calibri" w:hAnsi="Calibri"/>
          <w:sz w:val="22"/>
        </w:rPr>
      </w:pPr>
      <w:r w:rsidRPr="006A4D79">
        <w:rPr>
          <w:rFonts w:ascii="Calibri" w:hAnsi="Calibri"/>
          <w:sz w:val="22"/>
        </w:rPr>
        <w:t xml:space="preserve">D2.10 </w:t>
      </w:r>
      <w:r w:rsidRPr="006A4D79">
        <w:rPr>
          <w:rFonts w:ascii="Calibri" w:hAnsi="Calibri"/>
          <w:sz w:val="22"/>
        </w:rPr>
        <w:tab/>
        <w:t>Bezdrátové technologie WiFi</w:t>
      </w:r>
    </w:p>
    <w:p w:rsidR="006A4D79" w:rsidRPr="006A4D79" w:rsidRDefault="006A4D79" w:rsidP="006A4D79">
      <w:pPr>
        <w:spacing w:line="280" w:lineRule="exact"/>
        <w:rPr>
          <w:rFonts w:ascii="Calibri" w:hAnsi="Calibri"/>
          <w:sz w:val="22"/>
        </w:rPr>
      </w:pPr>
      <w:r w:rsidRPr="006A4D79">
        <w:rPr>
          <w:rFonts w:ascii="Calibri" w:hAnsi="Calibri"/>
          <w:sz w:val="22"/>
        </w:rPr>
        <w:t xml:space="preserve">D2.11 </w:t>
      </w:r>
      <w:r w:rsidRPr="006A4D79">
        <w:rPr>
          <w:rFonts w:ascii="Calibri" w:hAnsi="Calibri"/>
          <w:sz w:val="22"/>
        </w:rPr>
        <w:tab/>
        <w:t>Posílení infrastruktury</w:t>
      </w:r>
      <w:r w:rsidRPr="006A4D79">
        <w:rPr>
          <w:rFonts w:ascii="Calibri" w:hAnsi="Calibri"/>
          <w:sz w:val="22"/>
        </w:rPr>
        <w:br/>
        <w:t>D2.12</w:t>
      </w:r>
      <w:r w:rsidRPr="006A4D79">
        <w:rPr>
          <w:rFonts w:ascii="Calibri" w:hAnsi="Calibri"/>
          <w:sz w:val="22"/>
        </w:rPr>
        <w:tab/>
        <w:t xml:space="preserve">Projekt řešení Elektronického Zabezpečovacího Systému (EZS) </w:t>
      </w:r>
    </w:p>
    <w:p w:rsidR="006A4D79" w:rsidRPr="006A4D79" w:rsidRDefault="006A4D79" w:rsidP="006A4D79">
      <w:pPr>
        <w:spacing w:line="280" w:lineRule="exact"/>
        <w:rPr>
          <w:rFonts w:ascii="Calibri" w:hAnsi="Calibri"/>
          <w:b/>
          <w:sz w:val="22"/>
          <w:u w:val="single"/>
        </w:rPr>
      </w:pPr>
      <w:r w:rsidRPr="006A4D79">
        <w:rPr>
          <w:rFonts w:ascii="Calibri" w:hAnsi="Calibri"/>
          <w:sz w:val="22"/>
        </w:rPr>
        <w:t xml:space="preserve">D2.13. </w:t>
      </w:r>
      <w:r w:rsidRPr="006A4D79">
        <w:rPr>
          <w:rFonts w:ascii="Calibri" w:hAnsi="Calibri"/>
          <w:sz w:val="22"/>
        </w:rPr>
        <w:tab/>
        <w:t>Projekt Elektronického Požárního Systému (EPS)</w:t>
      </w:r>
      <w:r w:rsidRPr="006A4D79">
        <w:rPr>
          <w:rFonts w:ascii="Calibri" w:hAnsi="Calibri"/>
          <w:color w:val="FF0000"/>
          <w:sz w:val="22"/>
        </w:rPr>
        <w:br/>
      </w:r>
    </w:p>
    <w:p w:rsidR="006A4D79" w:rsidRDefault="006A4D79" w:rsidP="006A4D79">
      <w:pPr>
        <w:spacing w:line="280" w:lineRule="exact"/>
        <w:rPr>
          <w:rFonts w:ascii="Calibri" w:hAnsi="Calibri"/>
          <w:b/>
          <w:sz w:val="22"/>
          <w:u w:val="single"/>
        </w:rPr>
      </w:pPr>
    </w:p>
    <w:p w:rsidR="006A4D79" w:rsidRPr="006A4D79" w:rsidRDefault="006A4D79" w:rsidP="006A4D79">
      <w:pPr>
        <w:spacing w:line="280" w:lineRule="exact"/>
        <w:rPr>
          <w:rFonts w:ascii="Calibri" w:hAnsi="Calibri"/>
          <w:b/>
          <w:sz w:val="22"/>
          <w:u w:val="single"/>
        </w:rPr>
      </w:pPr>
    </w:p>
    <w:p w:rsidR="006A4D79" w:rsidRPr="006A4D79" w:rsidRDefault="006A4D79" w:rsidP="006A4D79">
      <w:pPr>
        <w:spacing w:line="280" w:lineRule="exact"/>
        <w:rPr>
          <w:rFonts w:ascii="Calibri" w:hAnsi="Calibri"/>
          <w:b/>
          <w:sz w:val="22"/>
          <w:u w:val="single"/>
        </w:rPr>
      </w:pPr>
      <w:r w:rsidRPr="006A4D79">
        <w:rPr>
          <w:rFonts w:ascii="Calibri" w:hAnsi="Calibri"/>
          <w:b/>
          <w:sz w:val="22"/>
          <w:u w:val="single"/>
        </w:rPr>
        <w:t>Detaily k vybraným provozním souborům</w:t>
      </w:r>
    </w:p>
    <w:p w:rsidR="006A4D79" w:rsidRPr="006A4D79" w:rsidRDefault="006A4D79" w:rsidP="006A4D79">
      <w:pPr>
        <w:spacing w:line="280" w:lineRule="exact"/>
        <w:rPr>
          <w:rFonts w:ascii="Calibri" w:hAnsi="Calibri"/>
          <w:b/>
          <w:sz w:val="22"/>
          <w:u w:val="single"/>
        </w:rPr>
      </w:pPr>
    </w:p>
    <w:p w:rsidR="006A4D79" w:rsidRPr="006A4D79" w:rsidRDefault="006A4D79" w:rsidP="006A4D79">
      <w:pPr>
        <w:spacing w:line="280" w:lineRule="exact"/>
        <w:rPr>
          <w:rFonts w:ascii="Calibri" w:hAnsi="Calibri"/>
          <w:sz w:val="22"/>
        </w:rPr>
      </w:pPr>
      <w:r w:rsidRPr="006A4D79">
        <w:rPr>
          <w:rFonts w:ascii="Calibri" w:hAnsi="Calibri"/>
          <w:sz w:val="22"/>
        </w:rPr>
        <w:t xml:space="preserve">D2.01 </w:t>
      </w:r>
      <w:r w:rsidRPr="006A4D79">
        <w:rPr>
          <w:rFonts w:ascii="Calibri" w:hAnsi="Calibri"/>
          <w:sz w:val="22"/>
        </w:rPr>
        <w:tab/>
        <w:t>Vybavení kybernetické laboratoře</w:t>
      </w:r>
    </w:p>
    <w:p w:rsidR="006A4D79" w:rsidRPr="006A4D79" w:rsidRDefault="006A4D79" w:rsidP="006A4D79">
      <w:pPr>
        <w:spacing w:line="280" w:lineRule="exact"/>
        <w:ind w:firstLine="720"/>
        <w:rPr>
          <w:rFonts w:ascii="Calibri" w:hAnsi="Calibri"/>
          <w:sz w:val="22"/>
        </w:rPr>
      </w:pPr>
      <w:r w:rsidRPr="006A4D79">
        <w:rPr>
          <w:rFonts w:ascii="Calibri" w:hAnsi="Calibri"/>
          <w:sz w:val="22"/>
        </w:rPr>
        <w:t xml:space="preserve">         - technologie pro provozování kybernetické laboratoře a serverovny</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konvergovaného prostředí s implementovanou virtualizační vrstvou</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serverů a datové úložiště</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ochrany perimetru kybernetické laboratoře</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monitoringu a analýzy datových toků</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řízení přístupu do LAN</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monitoringu privilegovaných uživatelů</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prevence proti DDoS útoku</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LOG management</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Data Loss Prevention systému (DLP)</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ochrany proti Malware (AntiMalware)</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Vulnerability Assessmentu</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Řešení Security Information and Event Management (SIEM)</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Pracovní prostředí řešené pracovními stanicemi na bázi tenkých klientů</w:t>
      </w:r>
    </w:p>
    <w:p w:rsidR="006A4D79" w:rsidRPr="006A4D79" w:rsidRDefault="006A4D79" w:rsidP="006A4D79">
      <w:pPr>
        <w:spacing w:line="280" w:lineRule="exact"/>
        <w:ind w:firstLine="720"/>
        <w:rPr>
          <w:rFonts w:ascii="Calibri" w:hAnsi="Calibri"/>
          <w:sz w:val="22"/>
        </w:rPr>
      </w:pPr>
    </w:p>
    <w:p w:rsidR="006A4D79" w:rsidRPr="006A4D79" w:rsidRDefault="006A4D79" w:rsidP="006A4D79">
      <w:pPr>
        <w:spacing w:line="280" w:lineRule="exact"/>
        <w:rPr>
          <w:rFonts w:ascii="Calibri" w:hAnsi="Calibri"/>
          <w:sz w:val="22"/>
        </w:rPr>
      </w:pPr>
      <w:r w:rsidRPr="006A4D79">
        <w:rPr>
          <w:rFonts w:ascii="Calibri" w:hAnsi="Calibri"/>
          <w:sz w:val="22"/>
        </w:rPr>
        <w:t>D2.05</w:t>
      </w:r>
      <w:r w:rsidRPr="006A4D79">
        <w:rPr>
          <w:rFonts w:ascii="Calibri" w:hAnsi="Calibri"/>
          <w:sz w:val="22"/>
        </w:rPr>
        <w:tab/>
        <w:t>Poplachový zabezpečovací a tísňový systém (PZTS)</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Lokální požární detekční systém v souladu s vyhláškou č. 23/2008Sb. (napojen na varovný systém školy)</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zajištění vstupu přes stávající přístupový systém školy</w:t>
      </w:r>
    </w:p>
    <w:p w:rsidR="006A4D79" w:rsidRPr="006A4D79" w:rsidRDefault="006A4D79" w:rsidP="006A4D79">
      <w:pPr>
        <w:pStyle w:val="Odstavecseseznamem"/>
        <w:numPr>
          <w:ilvl w:val="0"/>
          <w:numId w:val="45"/>
        </w:numPr>
        <w:spacing w:line="280" w:lineRule="exact"/>
        <w:ind w:left="1134"/>
        <w:rPr>
          <w:rFonts w:ascii="Calibri" w:hAnsi="Calibri"/>
          <w:sz w:val="22"/>
        </w:rPr>
      </w:pPr>
    </w:p>
    <w:p w:rsidR="006A4D79" w:rsidRPr="006A4D79" w:rsidRDefault="006A4D79" w:rsidP="006A4D79">
      <w:pPr>
        <w:spacing w:line="280" w:lineRule="exact"/>
        <w:rPr>
          <w:rFonts w:ascii="Calibri" w:hAnsi="Calibri"/>
          <w:sz w:val="22"/>
        </w:rPr>
      </w:pPr>
    </w:p>
    <w:p w:rsidR="006A4D79" w:rsidRPr="006A4D79" w:rsidRDefault="006A4D79" w:rsidP="006A4D79">
      <w:pPr>
        <w:spacing w:line="280" w:lineRule="exact"/>
        <w:rPr>
          <w:rFonts w:ascii="Calibri" w:hAnsi="Calibri"/>
          <w:sz w:val="22"/>
        </w:rPr>
      </w:pPr>
      <w:r w:rsidRPr="006A4D79">
        <w:rPr>
          <w:rFonts w:ascii="Calibri" w:hAnsi="Calibri"/>
          <w:sz w:val="22"/>
        </w:rPr>
        <w:t xml:space="preserve">D2.07 </w:t>
      </w:r>
      <w:r w:rsidRPr="006A4D79">
        <w:rPr>
          <w:rFonts w:ascii="Calibri" w:hAnsi="Calibri"/>
          <w:sz w:val="22"/>
        </w:rPr>
        <w:tab/>
        <w:t>Aktivní prvky</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kompletní sestava aktivních prvků v podružných rozvaděčích</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vybavení aktivními prvky obou serveroven ve struktuře:</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přístupová vrstva (přístupové switche),</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jádro sítě  (core switche),</w:t>
      </w:r>
    </w:p>
    <w:p w:rsidR="006A4D79" w:rsidRPr="006A4D79" w:rsidRDefault="006A4D79" w:rsidP="006A4D79">
      <w:pPr>
        <w:pStyle w:val="Odstavecseseznamem"/>
        <w:numPr>
          <w:ilvl w:val="2"/>
          <w:numId w:val="45"/>
        </w:numPr>
        <w:spacing w:line="280" w:lineRule="exact"/>
        <w:rPr>
          <w:rFonts w:ascii="Calibri" w:hAnsi="Calibri"/>
          <w:sz w:val="22"/>
        </w:rPr>
      </w:pPr>
      <w:r w:rsidRPr="006A4D79">
        <w:rPr>
          <w:rFonts w:ascii="Calibri" w:hAnsi="Calibri"/>
          <w:sz w:val="22"/>
        </w:rPr>
        <w:t>datová centra (datacentrové switche)</w:t>
      </w:r>
    </w:p>
    <w:p w:rsidR="006A4D79" w:rsidRPr="006A4D79" w:rsidRDefault="006A4D79" w:rsidP="006A4D79">
      <w:pPr>
        <w:spacing w:line="280" w:lineRule="exact"/>
        <w:rPr>
          <w:rFonts w:ascii="Calibri" w:hAnsi="Calibri"/>
          <w:sz w:val="22"/>
        </w:rPr>
      </w:pPr>
    </w:p>
    <w:p w:rsidR="006A4D79" w:rsidRPr="006A4D79" w:rsidRDefault="006A4D79" w:rsidP="006A4D79">
      <w:pPr>
        <w:spacing w:line="280" w:lineRule="exact"/>
        <w:rPr>
          <w:rFonts w:ascii="Calibri" w:hAnsi="Calibri"/>
          <w:sz w:val="22"/>
        </w:rPr>
      </w:pPr>
      <w:r w:rsidRPr="006A4D79">
        <w:rPr>
          <w:rFonts w:ascii="Calibri" w:hAnsi="Calibri"/>
          <w:sz w:val="22"/>
        </w:rPr>
        <w:t xml:space="preserve">D2.09 </w:t>
      </w:r>
      <w:r w:rsidRPr="006A4D79">
        <w:rPr>
          <w:rFonts w:ascii="Calibri" w:hAnsi="Calibri"/>
          <w:sz w:val="22"/>
        </w:rPr>
        <w:tab/>
        <w:t>Provozní prostředí hlavní serverovny</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konvergovaného prostředí s implementovanou virtualizační vrstvou</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serverů a datové úložiště</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ochrany perimetru provozního prostředí školy</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zálohování</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monitoringu a analýzy datových toků</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řízení přístupu do LAN</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Řešení Vulnerability Assessmentu</w:t>
      </w:r>
    </w:p>
    <w:p w:rsidR="006A4D79" w:rsidRPr="006A4D79" w:rsidRDefault="006A4D79" w:rsidP="006A4D79">
      <w:pPr>
        <w:spacing w:line="280" w:lineRule="exact"/>
        <w:rPr>
          <w:rFonts w:ascii="Calibri" w:hAnsi="Calibri"/>
          <w:sz w:val="22"/>
        </w:rPr>
      </w:pPr>
    </w:p>
    <w:p w:rsidR="006A4D79" w:rsidRPr="006A4D79" w:rsidRDefault="006A4D79" w:rsidP="006A4D79">
      <w:pPr>
        <w:spacing w:line="280" w:lineRule="exact"/>
        <w:rPr>
          <w:rFonts w:ascii="Calibri" w:hAnsi="Calibri"/>
          <w:sz w:val="22"/>
        </w:rPr>
      </w:pPr>
      <w:r w:rsidRPr="006A4D79">
        <w:rPr>
          <w:rFonts w:ascii="Calibri" w:hAnsi="Calibri"/>
          <w:sz w:val="22"/>
        </w:rPr>
        <w:t xml:space="preserve">D2.10 </w:t>
      </w:r>
      <w:r w:rsidRPr="006A4D79">
        <w:rPr>
          <w:rFonts w:ascii="Calibri" w:hAnsi="Calibri"/>
          <w:sz w:val="22"/>
        </w:rPr>
        <w:tab/>
        <w:t>Bezdrátové technologie WiFi</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 xml:space="preserve">kompletní proměření pokrytí 12 budovy WiFi signálem v areálu zadavatele </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návrh řešení pro optimální pokrytí WiFi signálem</w:t>
      </w:r>
    </w:p>
    <w:p w:rsidR="006A4D79" w:rsidRPr="006A4D79" w:rsidRDefault="006A4D79" w:rsidP="006A4D79">
      <w:pPr>
        <w:pStyle w:val="Odstavecseseznamem"/>
        <w:numPr>
          <w:ilvl w:val="0"/>
          <w:numId w:val="45"/>
        </w:numPr>
        <w:spacing w:line="280" w:lineRule="exact"/>
        <w:ind w:left="1134"/>
        <w:rPr>
          <w:rFonts w:ascii="Calibri" w:hAnsi="Calibri"/>
          <w:sz w:val="22"/>
        </w:rPr>
      </w:pPr>
      <w:r w:rsidRPr="006A4D79">
        <w:rPr>
          <w:rFonts w:ascii="Calibri" w:hAnsi="Calibri"/>
          <w:sz w:val="22"/>
        </w:rPr>
        <w:t>návrh technologického update stávajícího bezdrátového řešení</w:t>
      </w:r>
    </w:p>
    <w:p w:rsidR="006A4D79" w:rsidRPr="006A4D79" w:rsidRDefault="006A4D79" w:rsidP="006A4D79">
      <w:pPr>
        <w:spacing w:line="280" w:lineRule="exact"/>
        <w:rPr>
          <w:rFonts w:ascii="Calibri" w:hAnsi="Calibri"/>
          <w:b/>
          <w:sz w:val="22"/>
          <w:u w:val="single"/>
        </w:rPr>
      </w:pPr>
    </w:p>
    <w:p w:rsidR="006A4D79" w:rsidRDefault="006A4D79" w:rsidP="006A4D79">
      <w:pPr>
        <w:spacing w:line="280" w:lineRule="exact"/>
        <w:rPr>
          <w:rFonts w:ascii="Calibri" w:hAnsi="Calibri"/>
          <w:b/>
          <w:sz w:val="22"/>
          <w:u w:val="single"/>
        </w:rPr>
      </w:pPr>
    </w:p>
    <w:p w:rsidR="006A4D79" w:rsidRDefault="006A4D79" w:rsidP="006A4D79">
      <w:pPr>
        <w:spacing w:line="280" w:lineRule="exact"/>
        <w:rPr>
          <w:rFonts w:ascii="Calibri" w:hAnsi="Calibri"/>
          <w:b/>
          <w:sz w:val="22"/>
          <w:u w:val="single"/>
        </w:rPr>
      </w:pPr>
    </w:p>
    <w:p w:rsidR="006A4D79" w:rsidRDefault="006A4D79" w:rsidP="006A4D79">
      <w:pPr>
        <w:spacing w:line="280" w:lineRule="exact"/>
        <w:rPr>
          <w:rFonts w:ascii="Calibri" w:hAnsi="Calibri"/>
          <w:b/>
          <w:sz w:val="22"/>
          <w:u w:val="single"/>
        </w:rPr>
      </w:pPr>
    </w:p>
    <w:p w:rsidR="006A4D79" w:rsidRPr="006A4D79" w:rsidRDefault="006A4D79" w:rsidP="006A4D79">
      <w:pPr>
        <w:spacing w:line="280" w:lineRule="exact"/>
        <w:rPr>
          <w:rFonts w:ascii="Calibri" w:hAnsi="Calibri"/>
          <w:b/>
          <w:sz w:val="22"/>
          <w:u w:val="single"/>
        </w:rPr>
      </w:pPr>
    </w:p>
    <w:p w:rsidR="006A4D79" w:rsidRPr="006A4D79" w:rsidRDefault="006A4D79" w:rsidP="006A4D79">
      <w:pPr>
        <w:spacing w:line="360" w:lineRule="auto"/>
        <w:rPr>
          <w:rFonts w:ascii="Calibri" w:hAnsi="Calibri"/>
          <w:b/>
          <w:caps/>
          <w:sz w:val="22"/>
          <w:u w:val="single"/>
        </w:rPr>
      </w:pPr>
      <w:r w:rsidRPr="006A4D79">
        <w:rPr>
          <w:rFonts w:ascii="Calibri" w:hAnsi="Calibri"/>
          <w:b/>
          <w:caps/>
          <w:sz w:val="22"/>
        </w:rPr>
        <w:t xml:space="preserve">3.  </w:t>
      </w:r>
      <w:r w:rsidRPr="006A4D79">
        <w:rPr>
          <w:rFonts w:ascii="Calibri" w:hAnsi="Calibri"/>
          <w:b/>
          <w:caps/>
          <w:sz w:val="22"/>
          <w:u w:val="single"/>
        </w:rPr>
        <w:t xml:space="preserve">Seznam řešených budovy s uvedením počtu podlaží </w:t>
      </w:r>
      <w:r w:rsidRPr="006A4D79">
        <w:rPr>
          <w:rFonts w:ascii="Calibri" w:hAnsi="Calibri"/>
          <w:b/>
          <w:caps/>
          <w:sz w:val="22"/>
          <w:u w:val="single"/>
        </w:rPr>
        <w:br/>
      </w:r>
      <w:r w:rsidRPr="006A4D79">
        <w:rPr>
          <w:rFonts w:ascii="Calibri" w:hAnsi="Calibri"/>
          <w:b/>
          <w:caps/>
          <w:sz w:val="22"/>
        </w:rPr>
        <w:t xml:space="preserve">     </w:t>
      </w:r>
      <w:r w:rsidRPr="006A4D79">
        <w:rPr>
          <w:rFonts w:ascii="Calibri" w:hAnsi="Calibri"/>
          <w:b/>
          <w:caps/>
          <w:sz w:val="22"/>
          <w:u w:val="single"/>
        </w:rPr>
        <w:t>a zastavěné plochy</w:t>
      </w:r>
    </w:p>
    <w:p w:rsidR="006A4D79" w:rsidRPr="006A4D79" w:rsidRDefault="006A4D79" w:rsidP="006A4D79">
      <w:pPr>
        <w:spacing w:line="280" w:lineRule="exact"/>
        <w:rPr>
          <w:rFonts w:ascii="Calibri" w:hAnsi="Calibri"/>
          <w:b/>
          <w:sz w:val="22"/>
          <w:u w:val="single"/>
        </w:rPr>
      </w:pPr>
    </w:p>
    <w:tbl>
      <w:tblPr>
        <w:tblW w:w="7240" w:type="dxa"/>
        <w:tblInd w:w="55" w:type="dxa"/>
        <w:tblCellMar>
          <w:left w:w="70" w:type="dxa"/>
          <w:right w:w="70" w:type="dxa"/>
        </w:tblCellMar>
        <w:tblLook w:val="04A0" w:firstRow="1" w:lastRow="0" w:firstColumn="1" w:lastColumn="0" w:noHBand="0" w:noVBand="1"/>
      </w:tblPr>
      <w:tblGrid>
        <w:gridCol w:w="1180"/>
        <w:gridCol w:w="2360"/>
        <w:gridCol w:w="1880"/>
        <w:gridCol w:w="1820"/>
      </w:tblGrid>
      <w:tr w:rsidR="006A4D79" w:rsidRPr="006A4D79" w:rsidTr="006A4D79">
        <w:trPr>
          <w:trHeight w:val="300"/>
        </w:trPr>
        <w:tc>
          <w:tcPr>
            <w:tcW w:w="118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budova</w:t>
            </w:r>
          </w:p>
        </w:tc>
        <w:tc>
          <w:tcPr>
            <w:tcW w:w="236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počet podlaží</w:t>
            </w:r>
          </w:p>
        </w:tc>
        <w:tc>
          <w:tcPr>
            <w:tcW w:w="188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zastavěná</w:t>
            </w:r>
          </w:p>
          <w:p w:rsidR="006A4D79" w:rsidRPr="006A4D79" w:rsidRDefault="006A4D79" w:rsidP="006A4D79">
            <w:pPr>
              <w:jc w:val="center"/>
              <w:rPr>
                <w:rFonts w:ascii="Calibri" w:hAnsi="Calibri"/>
                <w:color w:val="000000"/>
                <w:sz w:val="22"/>
              </w:rPr>
            </w:pPr>
            <w:r w:rsidRPr="006A4D79">
              <w:rPr>
                <w:rFonts w:ascii="Calibri" w:hAnsi="Calibri"/>
                <w:color w:val="000000"/>
                <w:sz w:val="22"/>
              </w:rPr>
              <w:t xml:space="preserve">plocha podlaží </w:t>
            </w:r>
          </w:p>
          <w:p w:rsidR="006A4D79" w:rsidRPr="006A4D79" w:rsidRDefault="006A4D79" w:rsidP="006A4D79">
            <w:pPr>
              <w:jc w:val="center"/>
              <w:rPr>
                <w:rFonts w:ascii="Calibri" w:hAnsi="Calibri"/>
                <w:color w:val="000000"/>
                <w:sz w:val="22"/>
              </w:rPr>
            </w:pPr>
            <w:r w:rsidRPr="006A4D79">
              <w:rPr>
                <w:rFonts w:ascii="Calibri" w:hAnsi="Calibri"/>
                <w:sz w:val="22"/>
              </w:rPr>
              <w:t>m</w:t>
            </w:r>
            <w:r w:rsidRPr="006A4D79">
              <w:rPr>
                <w:rFonts w:ascii="Calibri" w:hAnsi="Calibri"/>
                <w:sz w:val="22"/>
                <w:vertAlign w:val="superscript"/>
              </w:rPr>
              <w:t>2</w:t>
            </w:r>
          </w:p>
        </w:tc>
        <w:tc>
          <w:tcPr>
            <w:tcW w:w="182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celková</w:t>
            </w:r>
          </w:p>
          <w:p w:rsidR="006A4D79" w:rsidRPr="006A4D79" w:rsidRDefault="006A4D79" w:rsidP="006A4D79">
            <w:pPr>
              <w:jc w:val="center"/>
              <w:rPr>
                <w:rFonts w:ascii="Calibri" w:hAnsi="Calibri"/>
                <w:color w:val="000000"/>
                <w:sz w:val="22"/>
              </w:rPr>
            </w:pPr>
            <w:r w:rsidRPr="006A4D79">
              <w:rPr>
                <w:rFonts w:ascii="Calibri" w:hAnsi="Calibri"/>
                <w:color w:val="000000"/>
                <w:sz w:val="22"/>
              </w:rPr>
              <w:t xml:space="preserve">plocha </w:t>
            </w:r>
            <w:r w:rsidRPr="006A4D79">
              <w:rPr>
                <w:rFonts w:ascii="Calibri" w:hAnsi="Calibri"/>
                <w:sz w:val="22"/>
              </w:rPr>
              <w:t>m</w:t>
            </w:r>
            <w:r w:rsidRPr="006A4D79">
              <w:rPr>
                <w:rFonts w:ascii="Calibri" w:hAnsi="Calibri"/>
                <w:sz w:val="22"/>
                <w:vertAlign w:val="superscript"/>
              </w:rPr>
              <w:t>2</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sz w:val="22"/>
              </w:rPr>
            </w:pPr>
            <w:r w:rsidRPr="006A4D79">
              <w:rPr>
                <w:rFonts w:ascii="Calibri" w:hAnsi="Calibri"/>
                <w:sz w:val="22"/>
              </w:rPr>
              <w:t xml:space="preserve">A1                         </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sz w:val="22"/>
              </w:rPr>
            </w:pPr>
            <w:r w:rsidRPr="006A4D79">
              <w:rPr>
                <w:rFonts w:ascii="Calibri" w:hAnsi="Calibri"/>
                <w:sz w:val="22"/>
              </w:rPr>
              <w:t>9</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sz w:val="22"/>
              </w:rPr>
            </w:pPr>
            <w:r w:rsidRPr="006A4D79">
              <w:rPr>
                <w:rFonts w:ascii="Calibri" w:hAnsi="Calibri"/>
                <w:sz w:val="22"/>
              </w:rPr>
              <w:t>585</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sz w:val="22"/>
              </w:rPr>
            </w:pPr>
            <w:r w:rsidRPr="006A4D79">
              <w:rPr>
                <w:rFonts w:ascii="Calibri" w:hAnsi="Calibri"/>
                <w:sz w:val="22"/>
              </w:rPr>
              <w:t>5265</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A2</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9</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585</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5265</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A3</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9</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585</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5265</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A4</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1370</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2740</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C1</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4</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823</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3292</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C2</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4</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644</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2576</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D2</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4</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828</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3312</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D3</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4</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641</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2564</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E1</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493</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986</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E2</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972</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1944</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G</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1230</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2460</w:t>
            </w:r>
          </w:p>
        </w:tc>
      </w:tr>
      <w:tr w:rsidR="006A4D79" w:rsidRPr="006A4D79" w:rsidTr="006A4D79">
        <w:trPr>
          <w:trHeight w:val="300"/>
        </w:trPr>
        <w:tc>
          <w:tcPr>
            <w:tcW w:w="118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F</w:t>
            </w:r>
          </w:p>
        </w:tc>
        <w:tc>
          <w:tcPr>
            <w:tcW w:w="236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w:t>
            </w:r>
          </w:p>
        </w:tc>
        <w:tc>
          <w:tcPr>
            <w:tcW w:w="1880" w:type="dxa"/>
            <w:tcBorders>
              <w:top w:val="nil"/>
              <w:left w:val="nil"/>
              <w:bottom w:val="nil"/>
              <w:right w:val="nil"/>
            </w:tcBorders>
            <w:shd w:val="clear" w:color="auto" w:fill="auto"/>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1461</w:t>
            </w:r>
          </w:p>
        </w:tc>
        <w:tc>
          <w:tcPr>
            <w:tcW w:w="1820" w:type="dxa"/>
            <w:tcBorders>
              <w:top w:val="nil"/>
              <w:left w:val="nil"/>
              <w:bottom w:val="nil"/>
              <w:right w:val="nil"/>
            </w:tcBorders>
            <w:shd w:val="clear" w:color="auto" w:fill="auto"/>
            <w:noWrap/>
            <w:vAlign w:val="center"/>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2922</w:t>
            </w:r>
          </w:p>
        </w:tc>
      </w:tr>
      <w:tr w:rsidR="006A4D79" w:rsidRPr="006A4D79" w:rsidTr="006A4D79">
        <w:trPr>
          <w:trHeight w:val="300"/>
        </w:trPr>
        <w:tc>
          <w:tcPr>
            <w:tcW w:w="118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b/>
                <w:bCs/>
                <w:color w:val="000000"/>
                <w:sz w:val="22"/>
              </w:rPr>
            </w:pPr>
            <w:r w:rsidRPr="006A4D79">
              <w:rPr>
                <w:rFonts w:ascii="Calibri" w:hAnsi="Calibri"/>
                <w:b/>
                <w:bCs/>
                <w:color w:val="000000"/>
                <w:sz w:val="22"/>
              </w:rPr>
              <w:t>CELKEM</w:t>
            </w:r>
          </w:p>
        </w:tc>
        <w:tc>
          <w:tcPr>
            <w:tcW w:w="2360" w:type="dxa"/>
            <w:tcBorders>
              <w:top w:val="nil"/>
              <w:left w:val="nil"/>
              <w:bottom w:val="nil"/>
              <w:right w:val="nil"/>
            </w:tcBorders>
            <w:shd w:val="clear" w:color="000000" w:fill="D0CECE"/>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 </w:t>
            </w:r>
          </w:p>
        </w:tc>
        <w:tc>
          <w:tcPr>
            <w:tcW w:w="1880" w:type="dxa"/>
            <w:tcBorders>
              <w:top w:val="nil"/>
              <w:left w:val="nil"/>
              <w:bottom w:val="nil"/>
              <w:right w:val="nil"/>
            </w:tcBorders>
            <w:shd w:val="clear" w:color="000000" w:fill="D0CECE"/>
            <w:noWrap/>
            <w:vAlign w:val="bottom"/>
            <w:hideMark/>
          </w:tcPr>
          <w:p w:rsidR="006A4D79" w:rsidRPr="006A4D79" w:rsidRDefault="006A4D79" w:rsidP="006A4D79">
            <w:pPr>
              <w:jc w:val="center"/>
              <w:rPr>
                <w:rFonts w:ascii="Calibri" w:hAnsi="Calibri"/>
                <w:color w:val="000000"/>
                <w:sz w:val="22"/>
              </w:rPr>
            </w:pPr>
            <w:r w:rsidRPr="006A4D79">
              <w:rPr>
                <w:rFonts w:ascii="Calibri" w:hAnsi="Calibri"/>
                <w:color w:val="000000"/>
                <w:sz w:val="22"/>
              </w:rPr>
              <w:t> </w:t>
            </w:r>
          </w:p>
        </w:tc>
        <w:tc>
          <w:tcPr>
            <w:tcW w:w="1820" w:type="dxa"/>
            <w:tcBorders>
              <w:top w:val="nil"/>
              <w:left w:val="nil"/>
              <w:bottom w:val="nil"/>
              <w:right w:val="nil"/>
            </w:tcBorders>
            <w:shd w:val="clear" w:color="000000" w:fill="D0CECE"/>
            <w:noWrap/>
            <w:vAlign w:val="center"/>
            <w:hideMark/>
          </w:tcPr>
          <w:p w:rsidR="006A4D79" w:rsidRPr="006A4D79" w:rsidRDefault="006A4D79" w:rsidP="006A4D79">
            <w:pPr>
              <w:jc w:val="center"/>
              <w:rPr>
                <w:rFonts w:ascii="Calibri" w:hAnsi="Calibri"/>
                <w:b/>
                <w:bCs/>
                <w:color w:val="000000"/>
                <w:sz w:val="22"/>
              </w:rPr>
            </w:pPr>
            <w:r w:rsidRPr="006A4D79">
              <w:rPr>
                <w:rFonts w:ascii="Calibri" w:hAnsi="Calibri"/>
                <w:b/>
                <w:bCs/>
                <w:color w:val="000000"/>
                <w:sz w:val="22"/>
              </w:rPr>
              <w:t>33326</w:t>
            </w:r>
          </w:p>
        </w:tc>
      </w:tr>
    </w:tbl>
    <w:p w:rsidR="006A4D79" w:rsidRPr="006A4D79" w:rsidRDefault="006A4D79" w:rsidP="006A4D79">
      <w:pPr>
        <w:spacing w:line="280" w:lineRule="exact"/>
        <w:rPr>
          <w:rFonts w:ascii="Calibri" w:hAnsi="Calibri"/>
          <w:b/>
          <w:sz w:val="22"/>
          <w:u w:val="single"/>
        </w:rPr>
      </w:pPr>
    </w:p>
    <w:p w:rsidR="006A4D79" w:rsidRPr="006A4D79" w:rsidRDefault="006A4D79" w:rsidP="006A4D79">
      <w:pPr>
        <w:jc w:val="both"/>
        <w:rPr>
          <w:rFonts w:ascii="Calibri" w:hAnsi="Calibri"/>
          <w:b/>
          <w:sz w:val="22"/>
          <w:u w:val="single"/>
        </w:rPr>
      </w:pPr>
    </w:p>
    <w:p w:rsidR="006A4D79" w:rsidRPr="006A4D79" w:rsidRDefault="006A4D79" w:rsidP="006A4D79">
      <w:pPr>
        <w:jc w:val="both"/>
        <w:rPr>
          <w:rFonts w:ascii="Calibri" w:hAnsi="Calibri"/>
          <w:b/>
          <w:sz w:val="22"/>
          <w:u w:val="single"/>
        </w:rPr>
      </w:pPr>
    </w:p>
    <w:p w:rsidR="006A4D79" w:rsidRPr="006A4D79" w:rsidRDefault="006A4D79" w:rsidP="006A4D79">
      <w:pPr>
        <w:jc w:val="both"/>
        <w:rPr>
          <w:rFonts w:ascii="Calibri" w:hAnsi="Calibri"/>
          <w:b/>
          <w:sz w:val="22"/>
          <w:u w:val="single"/>
        </w:rPr>
      </w:pPr>
      <w:r w:rsidRPr="006A4D79">
        <w:rPr>
          <w:rFonts w:ascii="Calibri" w:hAnsi="Calibri"/>
          <w:sz w:val="22"/>
        </w:rPr>
        <w:t>Stavební úpravy stávající hlavní serverovny – SO 01 …………………..….   30 m</w:t>
      </w:r>
      <w:r w:rsidRPr="006A4D79">
        <w:rPr>
          <w:rFonts w:ascii="Calibri" w:hAnsi="Calibri"/>
          <w:sz w:val="22"/>
          <w:vertAlign w:val="superscript"/>
        </w:rPr>
        <w:t>2</w:t>
      </w:r>
    </w:p>
    <w:p w:rsidR="006A4D79" w:rsidRPr="006A4D79" w:rsidRDefault="006A4D79" w:rsidP="006A4D79">
      <w:pPr>
        <w:jc w:val="both"/>
        <w:rPr>
          <w:rFonts w:ascii="Calibri" w:hAnsi="Calibri"/>
          <w:sz w:val="22"/>
        </w:rPr>
      </w:pPr>
    </w:p>
    <w:p w:rsidR="006A4D79" w:rsidRPr="006A4D79" w:rsidRDefault="006A4D79" w:rsidP="006A4D79">
      <w:pPr>
        <w:jc w:val="both"/>
        <w:rPr>
          <w:rFonts w:ascii="Calibri" w:hAnsi="Calibri"/>
          <w:b/>
          <w:sz w:val="22"/>
          <w:u w:val="single"/>
        </w:rPr>
      </w:pPr>
      <w:r w:rsidRPr="006A4D79">
        <w:rPr>
          <w:rFonts w:ascii="Calibri" w:hAnsi="Calibri"/>
          <w:sz w:val="22"/>
        </w:rPr>
        <w:t>Stavební úpravy CYLAB - kybernetické laboratoře včetně serverovny – SO 02  …..   500 m</w:t>
      </w:r>
      <w:r w:rsidRPr="006A4D79">
        <w:rPr>
          <w:rFonts w:ascii="Calibri" w:hAnsi="Calibri"/>
          <w:sz w:val="22"/>
          <w:vertAlign w:val="superscript"/>
        </w:rPr>
        <w:t>2</w:t>
      </w:r>
    </w:p>
    <w:p w:rsidR="006A4D79" w:rsidRDefault="006A4D79" w:rsidP="006A4D79">
      <w:pPr>
        <w:jc w:val="both"/>
        <w:rPr>
          <w:caps/>
          <w:sz w:val="22"/>
          <w:szCs w:val="22"/>
          <w:u w:val="single"/>
        </w:rPr>
      </w:pPr>
    </w:p>
    <w:p w:rsidR="006A4D79" w:rsidRDefault="006A4D79" w:rsidP="006A4D79">
      <w:pPr>
        <w:jc w:val="both"/>
        <w:rPr>
          <w:caps/>
          <w:sz w:val="22"/>
          <w:szCs w:val="22"/>
          <w:u w:val="single"/>
        </w:rPr>
      </w:pPr>
    </w:p>
    <w:p w:rsidR="006A4D79" w:rsidRDefault="006A4D79" w:rsidP="006A4D79">
      <w:pPr>
        <w:jc w:val="both"/>
        <w:rPr>
          <w:caps/>
          <w:sz w:val="22"/>
          <w:szCs w:val="22"/>
          <w:u w:val="single"/>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p>
    <w:p w:rsidR="006A4D79" w:rsidRDefault="006A4D79" w:rsidP="006A4D79">
      <w:pPr>
        <w:jc w:val="both"/>
        <w:rPr>
          <w:rFonts w:ascii="Calibri" w:hAnsi="Calibri"/>
          <w:b/>
          <w:sz w:val="28"/>
          <w:szCs w:val="22"/>
        </w:rPr>
      </w:pPr>
      <w:r>
        <w:rPr>
          <w:rFonts w:ascii="Calibri" w:hAnsi="Calibri"/>
          <w:b/>
          <w:sz w:val="28"/>
          <w:szCs w:val="22"/>
        </w:rPr>
        <w:t xml:space="preserve">                                                                                                                          </w:t>
      </w:r>
    </w:p>
    <w:p w:rsidR="006A4D79" w:rsidRDefault="006A4D79" w:rsidP="006A4D79">
      <w:pPr>
        <w:spacing w:after="160" w:line="259" w:lineRule="auto"/>
        <w:rPr>
          <w:rFonts w:ascii="Calibri" w:hAnsi="Calibri"/>
          <w:b/>
          <w:sz w:val="28"/>
          <w:szCs w:val="22"/>
        </w:rPr>
      </w:pPr>
      <w:r>
        <w:rPr>
          <w:rFonts w:ascii="Calibri" w:hAnsi="Calibri"/>
          <w:b/>
          <w:sz w:val="28"/>
          <w:szCs w:val="22"/>
        </w:rPr>
        <w:br w:type="page"/>
      </w:r>
    </w:p>
    <w:p w:rsidR="006A4D79" w:rsidRPr="00AF1080" w:rsidRDefault="006A4D79" w:rsidP="006A4D79">
      <w:pPr>
        <w:jc w:val="both"/>
        <w:rPr>
          <w:rFonts w:ascii="Calibri" w:hAnsi="Calibri"/>
          <w:b/>
          <w:sz w:val="28"/>
          <w:szCs w:val="22"/>
        </w:rPr>
      </w:pPr>
      <w:r w:rsidRPr="00AF1080">
        <w:rPr>
          <w:rFonts w:ascii="Calibri" w:hAnsi="Calibri"/>
          <w:b/>
          <w:sz w:val="28"/>
          <w:szCs w:val="22"/>
        </w:rPr>
        <w:lastRenderedPageBreak/>
        <w:t>SCHEMA AREÁLU ŠKOLY</w:t>
      </w:r>
    </w:p>
    <w:p w:rsidR="006A4D79" w:rsidRPr="00AF1080" w:rsidRDefault="006A4D79" w:rsidP="006A4D79">
      <w:pPr>
        <w:jc w:val="both"/>
        <w:rPr>
          <w:rFonts w:ascii="Calibri" w:hAnsi="Calibri"/>
          <w:b/>
          <w:sz w:val="22"/>
          <w:szCs w:val="22"/>
        </w:rPr>
      </w:pPr>
    </w:p>
    <w:p w:rsidR="006A4D79" w:rsidRPr="00AF1080" w:rsidRDefault="006A4D79" w:rsidP="006A4D79">
      <w:pPr>
        <w:jc w:val="both"/>
        <w:rPr>
          <w:rFonts w:ascii="Calibri" w:hAnsi="Calibri"/>
          <w:b/>
          <w:szCs w:val="22"/>
        </w:rPr>
      </w:pPr>
      <w:r w:rsidRPr="00AF1080">
        <w:rPr>
          <w:rFonts w:ascii="Calibri" w:hAnsi="Calibri"/>
          <w:b/>
          <w:szCs w:val="22"/>
        </w:rPr>
        <w:t>Střední škola informatiky, poštovnictví a finančnictví Brno, příspěvková organizace</w:t>
      </w:r>
    </w:p>
    <w:p w:rsidR="006A4D79" w:rsidRPr="00AF1080" w:rsidRDefault="006A4D79" w:rsidP="006A4D79">
      <w:pPr>
        <w:jc w:val="both"/>
        <w:rPr>
          <w:rFonts w:ascii="Calibri" w:hAnsi="Calibri"/>
          <w:b/>
          <w:sz w:val="22"/>
          <w:szCs w:val="22"/>
        </w:rPr>
      </w:pPr>
    </w:p>
    <w:p w:rsidR="006A4D79" w:rsidRDefault="006A4D79" w:rsidP="006A4D79">
      <w:pPr>
        <w:rPr>
          <w:b/>
        </w:rPr>
      </w:pPr>
    </w:p>
    <w:p w:rsidR="006A4D79" w:rsidRDefault="006A4D79" w:rsidP="006A4D79">
      <w:pPr>
        <w:rPr>
          <w:b/>
        </w:rPr>
      </w:pPr>
      <w:r>
        <w:rPr>
          <w:b/>
          <w:noProof/>
        </w:rPr>
        <w:drawing>
          <wp:anchor distT="0" distB="0" distL="114300" distR="114300" simplePos="0" relativeHeight="251659264" behindDoc="1" locked="0" layoutInCell="1" allowOverlap="1" wp14:anchorId="01112C68" wp14:editId="0AE13D78">
            <wp:simplePos x="0" y="0"/>
            <wp:positionH relativeFrom="margin">
              <wp:posOffset>-775970</wp:posOffset>
            </wp:positionH>
            <wp:positionV relativeFrom="paragraph">
              <wp:posOffset>124264</wp:posOffset>
            </wp:positionV>
            <wp:extent cx="7315200" cy="6191150"/>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areál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8788" cy="6194186"/>
                    </a:xfrm>
                    <a:prstGeom prst="rect">
                      <a:avLst/>
                    </a:prstGeom>
                  </pic:spPr>
                </pic:pic>
              </a:graphicData>
            </a:graphic>
          </wp:anchor>
        </w:drawing>
      </w:r>
    </w:p>
    <w:p w:rsidR="006A4D79" w:rsidRPr="00AF1080" w:rsidRDefault="006A4D79" w:rsidP="006A4D79">
      <w:pPr>
        <w:rPr>
          <w:b/>
        </w:rPr>
      </w:pPr>
    </w:p>
    <w:p w:rsidR="004B74FB" w:rsidRPr="004B74FB" w:rsidRDefault="004B74FB" w:rsidP="004B74FB">
      <w:pPr>
        <w:spacing w:after="200" w:line="276" w:lineRule="auto"/>
        <w:rPr>
          <w:rFonts w:eastAsia="Calibri"/>
          <w:lang w:eastAsia="en-US"/>
        </w:rPr>
      </w:pPr>
    </w:p>
    <w:p w:rsidR="004B74FB" w:rsidRPr="004B74FB" w:rsidRDefault="004B74FB" w:rsidP="004B74FB">
      <w:pPr>
        <w:spacing w:after="200" w:line="276" w:lineRule="auto"/>
        <w:rPr>
          <w:rFonts w:eastAsia="Calibri"/>
          <w:lang w:eastAsia="en-US"/>
        </w:rPr>
      </w:pPr>
    </w:p>
    <w:p w:rsidR="004B74FB" w:rsidRDefault="004B74FB" w:rsidP="004B74FB">
      <w:pPr>
        <w:jc w:val="right"/>
        <w:rPr>
          <w:rFonts w:ascii="Calibri" w:hAnsi="Calibri"/>
          <w:sz w:val="22"/>
          <w:szCs w:val="22"/>
        </w:rPr>
      </w:pPr>
    </w:p>
    <w:p w:rsidR="004B74FB" w:rsidRDefault="004B74FB" w:rsidP="004B74FB">
      <w:pPr>
        <w:jc w:val="right"/>
        <w:rPr>
          <w:rFonts w:ascii="Calibri" w:hAnsi="Calibri"/>
          <w:sz w:val="22"/>
          <w:szCs w:val="22"/>
        </w:rPr>
      </w:pPr>
    </w:p>
    <w:p w:rsidR="00AB67B0" w:rsidRDefault="00AB67B0" w:rsidP="004B74FB">
      <w:pPr>
        <w:jc w:val="right"/>
        <w:rPr>
          <w:rFonts w:ascii="Calibri" w:hAnsi="Calibri"/>
          <w:sz w:val="22"/>
          <w:szCs w:val="22"/>
        </w:rPr>
      </w:pPr>
    </w:p>
    <w:p w:rsidR="00AB67B0" w:rsidRDefault="00AB67B0" w:rsidP="004B74FB">
      <w:pPr>
        <w:jc w:val="right"/>
        <w:rPr>
          <w:rFonts w:ascii="Calibri" w:hAnsi="Calibri"/>
          <w:sz w:val="22"/>
          <w:szCs w:val="22"/>
        </w:rPr>
      </w:pPr>
    </w:p>
    <w:p w:rsidR="00AB67B0" w:rsidRDefault="00AB67B0" w:rsidP="0020528E">
      <w:pPr>
        <w:rPr>
          <w:rFonts w:ascii="Calibri" w:hAnsi="Calibri"/>
          <w:sz w:val="22"/>
          <w:szCs w:val="22"/>
        </w:rPr>
        <w:sectPr w:rsidR="00AB67B0" w:rsidSect="004B74FB">
          <w:headerReference w:type="default" r:id="rId12"/>
          <w:footerReference w:type="default" r:id="rId13"/>
          <w:headerReference w:type="first" r:id="rId14"/>
          <w:footerReference w:type="first" r:id="rId15"/>
          <w:pgSz w:w="11906" w:h="16838"/>
          <w:pgMar w:top="1276" w:right="1417" w:bottom="1417" w:left="1417" w:header="708" w:footer="708" w:gutter="0"/>
          <w:cols w:space="708"/>
          <w:titlePg/>
          <w:docGrid w:linePitch="360"/>
        </w:sectPr>
      </w:pPr>
    </w:p>
    <w:p w:rsidR="00AB67B0" w:rsidRPr="00AB67B0" w:rsidRDefault="00AB67B0" w:rsidP="00F25043">
      <w:pPr>
        <w:jc w:val="center"/>
        <w:rPr>
          <w:rFonts w:asciiTheme="minorHAnsi" w:hAnsiTheme="minorHAnsi"/>
          <w:b/>
        </w:rPr>
      </w:pPr>
      <w:r w:rsidRPr="00AB67B0">
        <w:rPr>
          <w:rFonts w:asciiTheme="minorHAnsi" w:hAnsiTheme="minorHAnsi"/>
          <w:b/>
        </w:rPr>
        <w:lastRenderedPageBreak/>
        <w:t>SPECIFIKACE NĚKTERÝCH ČÁSTÍ DÍLA</w:t>
      </w:r>
    </w:p>
    <w:p w:rsidR="0020528E" w:rsidRDefault="0020528E" w:rsidP="00F25043">
      <w:pPr>
        <w:rPr>
          <w:rFonts w:ascii="Calibri" w:hAnsi="Calibri"/>
          <w:b/>
          <w:sz w:val="22"/>
          <w:szCs w:val="22"/>
          <w:u w:val="single"/>
        </w:rPr>
      </w:pPr>
    </w:p>
    <w:p w:rsidR="0020528E" w:rsidRDefault="0020528E" w:rsidP="0020528E">
      <w:pPr>
        <w:jc w:val="center"/>
        <w:rPr>
          <w:rStyle w:val="ZkladntextChar"/>
          <w:rFonts w:ascii="Calibri" w:hAnsi="Calibri"/>
          <w:b/>
          <w:i/>
          <w:sz w:val="22"/>
          <w:szCs w:val="22"/>
          <w:u w:val="single"/>
        </w:rPr>
      </w:pPr>
      <w:r w:rsidRPr="0020528E">
        <w:rPr>
          <w:rFonts w:ascii="Calibri" w:hAnsi="Calibri"/>
          <w:b/>
          <w:sz w:val="22"/>
          <w:szCs w:val="22"/>
          <w:u w:val="single"/>
        </w:rPr>
        <w:t xml:space="preserve">Požadavky na obsah </w:t>
      </w:r>
      <w:r w:rsidRPr="0020528E">
        <w:rPr>
          <w:rStyle w:val="ZkladntextChar"/>
          <w:rFonts w:ascii="Calibri" w:hAnsi="Calibri"/>
          <w:b/>
          <w:sz w:val="22"/>
          <w:szCs w:val="22"/>
          <w:u w:val="single"/>
        </w:rPr>
        <w:t>DPS</w:t>
      </w:r>
      <w:r>
        <w:rPr>
          <w:rStyle w:val="ZkladntextChar"/>
          <w:rFonts w:ascii="Calibri" w:hAnsi="Calibri"/>
          <w:b/>
          <w:sz w:val="22"/>
          <w:szCs w:val="22"/>
          <w:u w:val="single"/>
        </w:rPr>
        <w:t xml:space="preserve"> (dle čl. II. odst. 4. písm. a) smlouvy)</w:t>
      </w:r>
    </w:p>
    <w:p w:rsidR="0020528E" w:rsidRDefault="0020528E" w:rsidP="0020528E">
      <w:pPr>
        <w:jc w:val="center"/>
        <w:rPr>
          <w:rFonts w:ascii="Calibri" w:hAnsi="Calibri"/>
          <w:sz w:val="22"/>
          <w:szCs w:val="22"/>
        </w:rPr>
      </w:pPr>
    </w:p>
    <w:p w:rsidR="0020528E" w:rsidRPr="00AF7F2F" w:rsidRDefault="00AB67B0" w:rsidP="0091327A">
      <w:pPr>
        <w:pStyle w:val="Odstavecseseznamem"/>
        <w:numPr>
          <w:ilvl w:val="0"/>
          <w:numId w:val="35"/>
        </w:numPr>
        <w:spacing w:before="120" w:after="120"/>
        <w:ind w:left="284" w:hanging="284"/>
        <w:contextualSpacing w:val="0"/>
        <w:jc w:val="both"/>
        <w:rPr>
          <w:rFonts w:ascii="Calibri" w:hAnsi="Calibri"/>
          <w:sz w:val="22"/>
          <w:szCs w:val="22"/>
        </w:rPr>
      </w:pPr>
      <w:r w:rsidRPr="00AF7F2F">
        <w:rPr>
          <w:rFonts w:ascii="Calibri" w:hAnsi="Calibri"/>
          <w:sz w:val="22"/>
          <w:szCs w:val="22"/>
        </w:rPr>
        <w:t xml:space="preserve">Oceněný soupis stavebních prací, dodávek a služeb s výkazem výměr bude zpracován v členění podle jednotného ceníku stavebních prací v cenové úrovni ne starší r. 2017 (rozpočet musí vždy obsahovat sloupec, ve kterém je uveden odkaz na typ použité cenové soustavy ve tvaru „rok_typ cenové soustavy“, a to i v jeho elektronické podobě ve formátu XML – jedná se o otevřený elektronický formát, který umožňuje transfery dat a jejich zpracování různými softwarovými programy a splňuje požadavky vyhlášky č. 169/2016 Sb. o stanovení rozsahu dokumentace veřejné zakázky na stavební práce a soupisu stavebních prací, dodávek a služeb s výkazem výměr a je volně dostupný. Pokud budou v položkovém rozpočtu uvedeny položky charakteru soubor nebo komplet, musí být k použitým jednotkám připojena jejich přesná specifikace a způsob jejich ocenění. Pokud budou uvedeny vlastní položky, které nejsou definovány v použité cenové soustavě, musí být uvedena také jejich přesná specifikace a způsob jejich ocenění. Součástí položkového rozpočtu stavby budou také jednotkové ceny stavebních prací, které jsou uvedeny v cenové soustavě. </w:t>
      </w:r>
    </w:p>
    <w:p w:rsidR="0020528E" w:rsidRPr="00AF7F2F" w:rsidRDefault="00AB67B0" w:rsidP="0091327A">
      <w:pPr>
        <w:pStyle w:val="Odstavecseseznamem"/>
        <w:numPr>
          <w:ilvl w:val="0"/>
          <w:numId w:val="35"/>
        </w:numPr>
        <w:spacing w:before="120" w:after="120"/>
        <w:ind w:left="284" w:hanging="284"/>
        <w:contextualSpacing w:val="0"/>
        <w:jc w:val="both"/>
        <w:rPr>
          <w:rFonts w:ascii="Calibri" w:hAnsi="Calibri"/>
          <w:sz w:val="22"/>
          <w:szCs w:val="22"/>
        </w:rPr>
      </w:pPr>
      <w:r w:rsidRPr="00AF7F2F">
        <w:rPr>
          <w:rFonts w:ascii="Calibri" w:hAnsi="Calibri"/>
          <w:sz w:val="22"/>
          <w:szCs w:val="22"/>
        </w:rPr>
        <w:t xml:space="preserve">Všechny položky uvedené v položkovém rozpočtu (tj. oceněném výkazu výměr) DPS budou zhotovitelem přehledně seřazeny dle příslušnosti k jednotlivým označeným stavebním objektům, inženýrským objektům a provozním souborům, které budou v souladu se zákonem č. 586/1992 Sb., o daních z příjmu, v platném znění, označeny příslušnou Odpisovou skupinou (např. SO 01, celý název objektu, Odpisová skupina 6, Doba odepisování 50 let) a dále v souvislosti se zařazením do majetku Jihomoravského kraje rozděleny na část Nové objekty (tj. položky související s výdaji na realizaci nových objektů, tj. objektů jejichž zrealizováním nedošlo k technickému zhodnocení některého původního objektu, protože ten byl např. zcela odstraněn), část Technické zhodnocení (tj. položky související s výdaji na realizaci nástavby, přístavby, stavebních úprav, rekonstrukci a modernizaci majetku), část Opravy (tj. položky související s opravou majetku, kterou se věc nemění ve smyslu technických parametrů, ale dochází k obnově užitných vlastností opraveného majetku), část Dlouhodobý hmotný majetek (tj. samostatné movité věci nebo jejich soubory, u nichž doba použitelnosti je delší jak jeden rok a pořizovací cena vyšší než 40.000,- Kč bez DPH) a část Drobný hmotný majetek (tj. samostatné movité věci nebo jejich soubory, u nichž doba použitelnosti je delší jak jeden rok a pořizovací cena nižší než 40.000,- Kč bez DPH). Zhotovitel dále ve výkazech výměr provede zatřídění do příslušných položek Klasifikace stavebních děl (CZ-CC) a Klasifikace produkce CZ-CPA) dle aktuální klasifikace Českého statistického úřadu.   </w:t>
      </w:r>
    </w:p>
    <w:p w:rsidR="0020528E" w:rsidRPr="006A4D79" w:rsidRDefault="00AB67B0" w:rsidP="0091327A">
      <w:pPr>
        <w:pStyle w:val="Odstavecseseznamem"/>
        <w:numPr>
          <w:ilvl w:val="0"/>
          <w:numId w:val="35"/>
        </w:numPr>
        <w:spacing w:before="120" w:after="120"/>
        <w:ind w:left="284" w:hanging="284"/>
        <w:contextualSpacing w:val="0"/>
        <w:jc w:val="both"/>
        <w:rPr>
          <w:rFonts w:ascii="Calibri" w:hAnsi="Calibri"/>
          <w:sz w:val="22"/>
          <w:szCs w:val="22"/>
        </w:rPr>
      </w:pPr>
      <w:r w:rsidRPr="006A4D79">
        <w:rPr>
          <w:rFonts w:ascii="Calibri" w:hAnsi="Calibri"/>
          <w:sz w:val="22"/>
          <w:szCs w:val="22"/>
        </w:rPr>
        <w:t xml:space="preserve">Samostatnou oddělenou součástí DPS bude </w:t>
      </w:r>
      <w:r w:rsidRPr="006A4D79">
        <w:rPr>
          <w:rFonts w:ascii="Calibri" w:hAnsi="Calibri"/>
          <w:sz w:val="22"/>
          <w:szCs w:val="22"/>
          <w:u w:val="single"/>
        </w:rPr>
        <w:t>projektová dokumentace vybavení interiéru budov</w:t>
      </w:r>
      <w:r w:rsidRPr="006A4D79">
        <w:rPr>
          <w:rFonts w:ascii="Calibri" w:hAnsi="Calibri"/>
          <w:sz w:val="22"/>
          <w:szCs w:val="22"/>
        </w:rPr>
        <w:t xml:space="preserve"> vč. technické dokumentace vybavení interiéru, samostatného odděleného soupisu stavebních prací, dodávek a služeb s výkazem výměr a položkového rozpočtu.</w:t>
      </w:r>
    </w:p>
    <w:p w:rsidR="0020528E" w:rsidRPr="006A4D79" w:rsidRDefault="00AB67B0" w:rsidP="0091327A">
      <w:pPr>
        <w:pStyle w:val="Odstavecseseznamem"/>
        <w:numPr>
          <w:ilvl w:val="0"/>
          <w:numId w:val="35"/>
        </w:numPr>
        <w:spacing w:before="120" w:after="120"/>
        <w:ind w:left="284" w:hanging="284"/>
        <w:contextualSpacing w:val="0"/>
        <w:jc w:val="both"/>
        <w:rPr>
          <w:rFonts w:ascii="Calibri" w:hAnsi="Calibri"/>
          <w:sz w:val="22"/>
          <w:szCs w:val="22"/>
        </w:rPr>
      </w:pPr>
      <w:r w:rsidRPr="006A4D79">
        <w:rPr>
          <w:rFonts w:ascii="Calibri" w:hAnsi="Calibri"/>
          <w:sz w:val="22"/>
          <w:szCs w:val="22"/>
        </w:rPr>
        <w:t>Navržené interiérové prvky pevně spojené s budov</w:t>
      </w:r>
      <w:r w:rsidR="0008608A">
        <w:rPr>
          <w:rFonts w:ascii="Calibri" w:hAnsi="Calibri"/>
          <w:sz w:val="22"/>
          <w:szCs w:val="22"/>
        </w:rPr>
        <w:t>ami</w:t>
      </w:r>
      <w:r w:rsidRPr="006A4D79">
        <w:rPr>
          <w:rFonts w:ascii="Calibri" w:hAnsi="Calibri"/>
          <w:sz w:val="22"/>
          <w:szCs w:val="22"/>
        </w:rPr>
        <w:t xml:space="preserve"> budou součástí projektové dokumentace stavebních objektů (tzn. nebudou zahrnuty do samostatné projektové dokumentace interiéru budov), a to včetně jejich soupisu stavebních prací, dodávek a služeb s výkazem výměr, přičemž za pevné spojení s budov</w:t>
      </w:r>
      <w:r w:rsidR="0008608A">
        <w:rPr>
          <w:rFonts w:ascii="Calibri" w:hAnsi="Calibri"/>
          <w:sz w:val="22"/>
          <w:szCs w:val="22"/>
        </w:rPr>
        <w:t>ami</w:t>
      </w:r>
      <w:r w:rsidRPr="006A4D79">
        <w:rPr>
          <w:rFonts w:ascii="Calibri" w:hAnsi="Calibri"/>
          <w:sz w:val="22"/>
          <w:szCs w:val="22"/>
        </w:rPr>
        <w:t xml:space="preserve"> se považuje přímé připojení na inženýrské sítě (voda, kanalizace, plyn, elektřina), připevnění pomocí kotevních šroubů, hmoždinek, přišroubováním apod.</w:t>
      </w:r>
    </w:p>
    <w:p w:rsidR="00AB67B0" w:rsidRPr="0020528E" w:rsidRDefault="00AB67B0" w:rsidP="0091327A">
      <w:pPr>
        <w:pStyle w:val="Odstavecseseznamem"/>
        <w:numPr>
          <w:ilvl w:val="0"/>
          <w:numId w:val="35"/>
        </w:numPr>
        <w:spacing w:before="120" w:after="120"/>
        <w:ind w:left="284" w:hanging="284"/>
        <w:contextualSpacing w:val="0"/>
        <w:jc w:val="both"/>
        <w:rPr>
          <w:rFonts w:ascii="Calibri" w:hAnsi="Calibri"/>
          <w:sz w:val="22"/>
          <w:szCs w:val="22"/>
          <w:u w:val="single"/>
        </w:rPr>
      </w:pPr>
      <w:r w:rsidRPr="0020528E">
        <w:rPr>
          <w:rFonts w:ascii="Calibri" w:hAnsi="Calibri"/>
          <w:sz w:val="22"/>
          <w:szCs w:val="22"/>
          <w:u w:val="single"/>
        </w:rPr>
        <w:t>Zhotovitel bere na vědomí, že s ohledem na záměr objednatele využít DPS jako podklad pro zadání veřejné zakázky na stavební práce není možné v DPS uvádět přímé nebo nepřímé odkazy na určité dodavatele nebo výrobky, případně patenty na vynálezy, užitné vzory, průmyslové vzory, ochranné známky nebo označení původu, pokud by to mohlo vést ke zvýhodnění či znevýhodnění určitého dodavatele nebo výrobku. Zhotovitel se zavazuje, že jím vypracovaná DPS nebude tyto odkazy obsahovat, a to s výjimkou případů, kdy by bez takového odkazu nebyl technický popis dostatečně přesný nebo srozumitelný.</w:t>
      </w:r>
    </w:p>
    <w:p w:rsidR="0020528E" w:rsidRDefault="004B74FB" w:rsidP="0020528E">
      <w:pPr>
        <w:jc w:val="center"/>
        <w:rPr>
          <w:rStyle w:val="ZkladntextChar"/>
          <w:rFonts w:ascii="Calibri" w:hAnsi="Calibri"/>
          <w:b/>
          <w:i/>
          <w:sz w:val="22"/>
          <w:szCs w:val="22"/>
          <w:u w:val="single"/>
        </w:rPr>
      </w:pPr>
      <w:r w:rsidRPr="004B74FB">
        <w:rPr>
          <w:rFonts w:ascii="Calibri" w:hAnsi="Calibri"/>
          <w:b/>
          <w:sz w:val="22"/>
          <w:szCs w:val="22"/>
          <w:u w:val="single"/>
        </w:rPr>
        <w:lastRenderedPageBreak/>
        <w:t>Obsah činností autorského dozoru</w:t>
      </w:r>
      <w:r w:rsidR="0020528E">
        <w:rPr>
          <w:rFonts w:ascii="Calibri" w:hAnsi="Calibri"/>
          <w:b/>
          <w:sz w:val="22"/>
          <w:szCs w:val="22"/>
          <w:u w:val="single"/>
        </w:rPr>
        <w:t xml:space="preserve"> (</w:t>
      </w:r>
      <w:r w:rsidR="0020528E">
        <w:rPr>
          <w:rStyle w:val="ZkladntextChar"/>
          <w:rFonts w:ascii="Calibri" w:hAnsi="Calibri"/>
          <w:b/>
          <w:sz w:val="22"/>
          <w:szCs w:val="22"/>
          <w:u w:val="single"/>
        </w:rPr>
        <w:t>dle čl. II. odst. 4. písm. c) smlouvy)</w:t>
      </w:r>
    </w:p>
    <w:p w:rsidR="004B74FB" w:rsidRPr="004B74FB" w:rsidRDefault="004B74FB" w:rsidP="004B74FB">
      <w:pPr>
        <w:rPr>
          <w:rFonts w:ascii="Calibri" w:hAnsi="Calibri"/>
          <w:sz w:val="22"/>
          <w:szCs w:val="22"/>
        </w:rPr>
      </w:pPr>
    </w:p>
    <w:p w:rsidR="004B74FB" w:rsidRPr="004B74FB" w:rsidRDefault="008A3016" w:rsidP="004B74FB">
      <w:pPr>
        <w:jc w:val="both"/>
        <w:rPr>
          <w:rFonts w:ascii="Calibri" w:hAnsi="Calibri"/>
          <w:sz w:val="22"/>
          <w:szCs w:val="22"/>
        </w:rPr>
      </w:pPr>
      <w:r w:rsidRPr="008A3016">
        <w:rPr>
          <w:rFonts w:ascii="Calibri" w:hAnsi="Calibri"/>
          <w:sz w:val="22"/>
          <w:szCs w:val="22"/>
        </w:rPr>
        <w:t>Zhotovitel se zavazuje pro objednatele provádět činnosti autorského dozoru osobně, nebo prostřednictvím jím pověřených zaměstnanců.</w:t>
      </w:r>
      <w:r>
        <w:rPr>
          <w:rFonts w:ascii="Calibri" w:hAnsi="Calibri"/>
          <w:sz w:val="22"/>
          <w:szCs w:val="22"/>
        </w:rPr>
        <w:t xml:space="preserve"> </w:t>
      </w:r>
      <w:r w:rsidR="004B74FB" w:rsidRPr="004B74FB">
        <w:rPr>
          <w:rFonts w:ascii="Calibri" w:hAnsi="Calibri"/>
          <w:sz w:val="22"/>
          <w:szCs w:val="22"/>
        </w:rPr>
        <w:t>V rámci výkonu činnosti autorského dozoru je zhotovitel povinen vykonávat následující činnosti:</w:t>
      </w:r>
    </w:p>
    <w:p w:rsidR="004B74FB" w:rsidRPr="004B74FB" w:rsidRDefault="004B74FB" w:rsidP="004B74FB">
      <w:pPr>
        <w:rPr>
          <w:rFonts w:ascii="Calibri" w:hAnsi="Calibri"/>
          <w:sz w:val="22"/>
          <w:szCs w:val="22"/>
        </w:rPr>
      </w:pP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postupuje při plnění činností výkonu autorského dozoru v úzké součinnosti s objednatelem,</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účastní se předání a převzetí staveniště zhotovitelem stavby, přičemž kontroluje, zda skutečnosti známé v době předávání staveniště odpovídají předpokladům, podle kterých byla vypracována projektová dokumentace,</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dohlíží na soulad situačních a vytyčovacích výkresů jednotlivých objektů s celkovou situací stavby,</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formou revizí, aby dokumentace plně vyhovovala příslušným právním předpisům a technickým normám, např. zákonu č. 183/2006 Sb., o územním plánování a stavebním řádu (stavební zákon), ve znění pozdějších předpisů, vyhlášce č. 499/2006 Sb., o dokumentaci staveb, atd.,</w:t>
      </w:r>
      <w:r w:rsidRPr="004B74FB" w:rsidDel="00916B4D">
        <w:rPr>
          <w:rFonts w:ascii="Calibri" w:hAnsi="Calibri"/>
          <w:sz w:val="22"/>
          <w:szCs w:val="22"/>
        </w:rPr>
        <w:t xml:space="preserve"> </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podává nutná vysvětlení a spolupracuje se zpracovateli výrobní dokumentace zhotovitele stavby a zpracovatelem plánu bezpečnosti a ochrany zdraví při práci,</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odsouhlasuje výrobní dokumentaci,</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posuzuje návrhy účastníků výstavby na odchylky a změny oproti příslušné části dokumentace stavby,</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navrhuje změny a odchylky ke zlepšení souborného řešení projektu, vznikajících ve fázi realizační přípravy a fázi realizace projektu, popř. za zvlášť sjednaných podmínek,</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posuzuje návrhy na změny stavby, na odchylky od schválené projektové dokumentace,</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dohlíží na soulad zhotovované stavby s projektovou dokumentací ověřenou v územním a stavebním řízení a nad souladem zhotovované stavby s dokumentací pro provádění stavby,  které jsou podkladem k výkonu autorského dozoru, sleduje a kontroluje postup výstavby ve vztahu k dokumentaci, přičemž kontrolu souladu s dokumentací jednotlivých objektů či konstrukcí musí vykonávat příslušní odpovědní specialisté (např. elektroinstalace, statika apod.),</w:t>
      </w:r>
    </w:p>
    <w:p w:rsidR="004B74FB" w:rsidRPr="004B74FB" w:rsidRDefault="004B74FB" w:rsidP="0091327A">
      <w:pPr>
        <w:numPr>
          <w:ilvl w:val="0"/>
          <w:numId w:val="31"/>
        </w:numPr>
        <w:tabs>
          <w:tab w:val="num" w:pos="426"/>
          <w:tab w:val="left" w:pos="1260"/>
        </w:tabs>
        <w:ind w:left="426" w:hanging="426"/>
        <w:jc w:val="both"/>
        <w:rPr>
          <w:rFonts w:ascii="Calibri" w:hAnsi="Calibri"/>
          <w:sz w:val="22"/>
          <w:szCs w:val="22"/>
        </w:rPr>
      </w:pPr>
      <w:r w:rsidRPr="004B74FB">
        <w:rPr>
          <w:rFonts w:ascii="Calibri" w:hAnsi="Calibri"/>
          <w:sz w:val="22"/>
          <w:szCs w:val="22"/>
        </w:rPr>
        <w:t>účastní se dohodnutých zkoušek v souvislosti s předáváním jednotlivých dodávek stavby i v souvislosti s ověřováním splnění cílů projektu,</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účastní se kontrolních dnů stavby,</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 xml:space="preserve">zajišťuje účast statika při kontrole staticky významných částí konstrukce stavby (základová spára, základy, nosná výztuž, spoje částí nosného skeletu, apod.),  </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sleduje změny technických norem a předpisů (např. hygienických, požárních apod.) v průběhu přípravy a realizace stavby až po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účastní se komplexních zkoušek a zkušebního provozu stavby,</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t>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rsidR="004B74FB" w:rsidRPr="004B74FB" w:rsidRDefault="004B74FB" w:rsidP="0091327A">
      <w:pPr>
        <w:numPr>
          <w:ilvl w:val="0"/>
          <w:numId w:val="31"/>
        </w:numPr>
        <w:tabs>
          <w:tab w:val="num" w:pos="426"/>
        </w:tabs>
        <w:ind w:left="426" w:hanging="426"/>
        <w:jc w:val="both"/>
        <w:rPr>
          <w:rFonts w:ascii="Calibri" w:hAnsi="Calibri"/>
          <w:sz w:val="22"/>
          <w:szCs w:val="22"/>
        </w:rPr>
      </w:pPr>
      <w:r w:rsidRPr="004B74FB">
        <w:rPr>
          <w:rFonts w:ascii="Calibri" w:hAnsi="Calibri"/>
          <w:sz w:val="22"/>
          <w:szCs w:val="22"/>
        </w:rPr>
        <w:lastRenderedPageBreak/>
        <w:t>aktivně se účastní kolaudačního řízení a při kontrole odstranění kolaudačních závad stavby v rozsahu dle předchozího odstavce, zaznamenávání zjištění, požadavků a návrhů do stavebního deníku; vyžadují-li zjištění, požadavky nebo návrhy (např. návrhy na změny dokumentace stavby) samostatné zpracování, pak jsou ve stavebním deníku zaznamenány hlavní údaje o nich a budou předány ve formě samostatně zpracované dokumentace.</w:t>
      </w:r>
    </w:p>
    <w:p w:rsidR="00BD0E47" w:rsidRDefault="00BD0E47">
      <w:pPr>
        <w:spacing w:after="200" w:line="276" w:lineRule="auto"/>
        <w:rPr>
          <w:rFonts w:ascii="Calibri" w:hAnsi="Calibri" w:cs="Arial"/>
          <w:sz w:val="22"/>
          <w:szCs w:val="22"/>
        </w:rPr>
      </w:pPr>
      <w:r>
        <w:rPr>
          <w:rFonts w:ascii="Calibri" w:hAnsi="Calibri" w:cs="Arial"/>
          <w:sz w:val="22"/>
          <w:szCs w:val="22"/>
        </w:rPr>
        <w:br w:type="page"/>
      </w:r>
    </w:p>
    <w:p w:rsidR="004B74FB" w:rsidRDefault="00BD0E47" w:rsidP="00BD0E47">
      <w:pPr>
        <w:jc w:val="center"/>
        <w:rPr>
          <w:rStyle w:val="ZkladntextChar"/>
          <w:rFonts w:ascii="Calibri" w:hAnsi="Calibri"/>
          <w:b/>
          <w:sz w:val="22"/>
          <w:szCs w:val="22"/>
          <w:u w:val="single"/>
        </w:rPr>
      </w:pPr>
      <w:r w:rsidRPr="004B74FB">
        <w:rPr>
          <w:rFonts w:ascii="Calibri" w:hAnsi="Calibri"/>
          <w:b/>
          <w:sz w:val="22"/>
          <w:szCs w:val="22"/>
          <w:u w:val="single"/>
        </w:rPr>
        <w:lastRenderedPageBreak/>
        <w:t xml:space="preserve">Obsah </w:t>
      </w:r>
      <w:r w:rsidRPr="00BD0E47">
        <w:rPr>
          <w:rFonts w:ascii="Calibri" w:hAnsi="Calibri"/>
          <w:b/>
          <w:sz w:val="22"/>
          <w:szCs w:val="22"/>
          <w:u w:val="single"/>
        </w:rPr>
        <w:t>součinnost</w:t>
      </w:r>
      <w:r>
        <w:rPr>
          <w:rFonts w:ascii="Calibri" w:hAnsi="Calibri"/>
          <w:b/>
          <w:sz w:val="22"/>
          <w:szCs w:val="22"/>
          <w:u w:val="single"/>
        </w:rPr>
        <w:t>i</w:t>
      </w:r>
      <w:r w:rsidRPr="00BD0E47">
        <w:rPr>
          <w:rFonts w:ascii="Calibri" w:hAnsi="Calibri"/>
          <w:b/>
          <w:sz w:val="22"/>
          <w:szCs w:val="22"/>
          <w:u w:val="single"/>
        </w:rPr>
        <w:t xml:space="preserve"> při přípravě a realizaci zadávacího řízení na zhotovitele stavby</w:t>
      </w:r>
      <w:r>
        <w:rPr>
          <w:rFonts w:ascii="Calibri" w:hAnsi="Calibri"/>
          <w:b/>
          <w:sz w:val="22"/>
          <w:szCs w:val="22"/>
          <w:u w:val="single"/>
        </w:rPr>
        <w:t xml:space="preserve"> (</w:t>
      </w:r>
      <w:r>
        <w:rPr>
          <w:rStyle w:val="ZkladntextChar"/>
          <w:rFonts w:ascii="Calibri" w:hAnsi="Calibri"/>
          <w:b/>
          <w:sz w:val="22"/>
          <w:szCs w:val="22"/>
          <w:u w:val="single"/>
        </w:rPr>
        <w:t>dle čl. II. odst. 4. písm. c) smlouvy)</w:t>
      </w:r>
    </w:p>
    <w:p w:rsidR="00BD0E47" w:rsidRDefault="00BD0E47" w:rsidP="00BD0E47">
      <w:pPr>
        <w:jc w:val="both"/>
        <w:rPr>
          <w:rFonts w:ascii="Calibri" w:hAnsi="Calibri"/>
          <w:sz w:val="22"/>
          <w:szCs w:val="22"/>
        </w:rPr>
      </w:pPr>
    </w:p>
    <w:p w:rsidR="00BD0E47" w:rsidRPr="004B74FB" w:rsidRDefault="00BD0E47" w:rsidP="00BD0E47">
      <w:pPr>
        <w:jc w:val="both"/>
        <w:rPr>
          <w:rFonts w:ascii="Calibri" w:hAnsi="Calibri"/>
          <w:sz w:val="22"/>
          <w:szCs w:val="22"/>
        </w:rPr>
      </w:pPr>
      <w:r w:rsidRPr="008A3016">
        <w:rPr>
          <w:rFonts w:ascii="Calibri" w:hAnsi="Calibri"/>
          <w:sz w:val="22"/>
          <w:szCs w:val="22"/>
        </w:rPr>
        <w:t xml:space="preserve">Zhotovitel se zavazuje </w:t>
      </w:r>
      <w:r>
        <w:rPr>
          <w:rFonts w:ascii="Calibri" w:hAnsi="Calibri"/>
          <w:sz w:val="22"/>
          <w:szCs w:val="22"/>
        </w:rPr>
        <w:t>poskytnout</w:t>
      </w:r>
      <w:r w:rsidRPr="008A3016">
        <w:rPr>
          <w:rFonts w:ascii="Calibri" w:hAnsi="Calibri"/>
          <w:sz w:val="22"/>
          <w:szCs w:val="22"/>
        </w:rPr>
        <w:t xml:space="preserve"> objednatel</w:t>
      </w:r>
      <w:r>
        <w:rPr>
          <w:rFonts w:ascii="Calibri" w:hAnsi="Calibri"/>
          <w:sz w:val="22"/>
          <w:szCs w:val="22"/>
        </w:rPr>
        <w:t>i</w:t>
      </w:r>
      <w:r w:rsidRPr="008A3016">
        <w:rPr>
          <w:rFonts w:ascii="Calibri" w:hAnsi="Calibri"/>
          <w:sz w:val="22"/>
          <w:szCs w:val="22"/>
        </w:rPr>
        <w:t xml:space="preserve"> </w:t>
      </w:r>
      <w:r>
        <w:rPr>
          <w:rFonts w:ascii="Calibri" w:hAnsi="Calibri"/>
          <w:sz w:val="22"/>
          <w:szCs w:val="22"/>
        </w:rPr>
        <w:t>sou</w:t>
      </w:r>
      <w:r w:rsidRPr="008A3016">
        <w:rPr>
          <w:rFonts w:ascii="Calibri" w:hAnsi="Calibri"/>
          <w:sz w:val="22"/>
          <w:szCs w:val="22"/>
        </w:rPr>
        <w:t xml:space="preserve">činnost </w:t>
      </w:r>
      <w:r w:rsidRPr="00BD0E47">
        <w:rPr>
          <w:rFonts w:ascii="Calibri" w:hAnsi="Calibri"/>
          <w:sz w:val="22"/>
          <w:szCs w:val="22"/>
        </w:rPr>
        <w:t>při přípravě a realizaci zadávacího řízení na zhotovitele stavby</w:t>
      </w:r>
      <w:r w:rsidRPr="008A3016">
        <w:rPr>
          <w:rFonts w:ascii="Calibri" w:hAnsi="Calibri"/>
          <w:sz w:val="22"/>
          <w:szCs w:val="22"/>
        </w:rPr>
        <w:t>.</w:t>
      </w:r>
      <w:r>
        <w:rPr>
          <w:rFonts w:ascii="Calibri" w:hAnsi="Calibri"/>
          <w:sz w:val="22"/>
          <w:szCs w:val="22"/>
        </w:rPr>
        <w:t xml:space="preserve"> </w:t>
      </w:r>
      <w:r w:rsidRPr="004B74FB">
        <w:rPr>
          <w:rFonts w:ascii="Calibri" w:hAnsi="Calibri"/>
          <w:sz w:val="22"/>
          <w:szCs w:val="22"/>
        </w:rPr>
        <w:t xml:space="preserve">V rámci </w:t>
      </w:r>
      <w:r>
        <w:rPr>
          <w:rFonts w:ascii="Calibri" w:hAnsi="Calibri"/>
          <w:sz w:val="22"/>
          <w:szCs w:val="22"/>
        </w:rPr>
        <w:t>této součinnosti</w:t>
      </w:r>
      <w:r w:rsidRPr="004B74FB">
        <w:rPr>
          <w:rFonts w:ascii="Calibri" w:hAnsi="Calibri"/>
          <w:sz w:val="22"/>
          <w:szCs w:val="22"/>
        </w:rPr>
        <w:t xml:space="preserve"> je zhotovitel povinen vykonávat </w:t>
      </w:r>
      <w:r>
        <w:rPr>
          <w:rFonts w:ascii="Calibri" w:hAnsi="Calibri"/>
          <w:sz w:val="22"/>
          <w:szCs w:val="22"/>
        </w:rPr>
        <w:t xml:space="preserve">zejména </w:t>
      </w:r>
      <w:r w:rsidRPr="004B74FB">
        <w:rPr>
          <w:rFonts w:ascii="Calibri" w:hAnsi="Calibri"/>
          <w:sz w:val="22"/>
          <w:szCs w:val="22"/>
        </w:rPr>
        <w:t>následující činnosti:</w:t>
      </w:r>
    </w:p>
    <w:p w:rsidR="00BD0E47" w:rsidRPr="004B74FB" w:rsidRDefault="00BD0E47" w:rsidP="00BD0E47">
      <w:pPr>
        <w:rPr>
          <w:rFonts w:ascii="Calibri" w:hAnsi="Calibri"/>
          <w:sz w:val="22"/>
          <w:szCs w:val="22"/>
        </w:rPr>
      </w:pPr>
    </w:p>
    <w:p w:rsidR="00BD0E47" w:rsidRDefault="00BD0E47" w:rsidP="00BD0E47">
      <w:pPr>
        <w:numPr>
          <w:ilvl w:val="0"/>
          <w:numId w:val="42"/>
        </w:numPr>
        <w:tabs>
          <w:tab w:val="clear" w:pos="720"/>
          <w:tab w:val="left" w:pos="426"/>
        </w:tabs>
        <w:ind w:left="426" w:hanging="426"/>
        <w:jc w:val="both"/>
        <w:rPr>
          <w:rFonts w:ascii="Calibri" w:hAnsi="Calibri"/>
          <w:sz w:val="22"/>
          <w:szCs w:val="22"/>
        </w:rPr>
      </w:pPr>
      <w:r w:rsidRPr="00BD0E47">
        <w:rPr>
          <w:rFonts w:ascii="Calibri" w:hAnsi="Calibri"/>
          <w:sz w:val="22"/>
          <w:szCs w:val="22"/>
        </w:rPr>
        <w:t>spolupr</w:t>
      </w:r>
      <w:r>
        <w:rPr>
          <w:rFonts w:ascii="Calibri" w:hAnsi="Calibri"/>
          <w:sz w:val="22"/>
          <w:szCs w:val="22"/>
        </w:rPr>
        <w:t>a</w:t>
      </w:r>
      <w:r w:rsidRPr="00BD0E47">
        <w:rPr>
          <w:rFonts w:ascii="Calibri" w:hAnsi="Calibri"/>
          <w:sz w:val="22"/>
          <w:szCs w:val="22"/>
        </w:rPr>
        <w:t>c</w:t>
      </w:r>
      <w:r>
        <w:rPr>
          <w:rFonts w:ascii="Calibri" w:hAnsi="Calibri"/>
          <w:sz w:val="22"/>
          <w:szCs w:val="22"/>
        </w:rPr>
        <w:t>uje</w:t>
      </w:r>
      <w:r w:rsidRPr="00BD0E47">
        <w:rPr>
          <w:rFonts w:ascii="Calibri" w:hAnsi="Calibri"/>
          <w:sz w:val="22"/>
          <w:szCs w:val="22"/>
        </w:rPr>
        <w:t xml:space="preserve"> s objednatelem při zpracování zadávací dokumentace, zejména technických podmínek plnění</w:t>
      </w:r>
      <w:r>
        <w:rPr>
          <w:rFonts w:ascii="Calibri" w:hAnsi="Calibri"/>
          <w:sz w:val="22"/>
          <w:szCs w:val="22"/>
        </w:rPr>
        <w:t>,</w:t>
      </w:r>
    </w:p>
    <w:p w:rsidR="00BD0E47" w:rsidRPr="00BD0E47" w:rsidRDefault="00BD0E47" w:rsidP="00BD0E47">
      <w:pPr>
        <w:numPr>
          <w:ilvl w:val="0"/>
          <w:numId w:val="42"/>
        </w:numPr>
        <w:tabs>
          <w:tab w:val="clear" w:pos="720"/>
          <w:tab w:val="left" w:pos="426"/>
        </w:tabs>
        <w:ind w:left="426" w:hanging="426"/>
        <w:jc w:val="both"/>
        <w:rPr>
          <w:rFonts w:ascii="Calibri" w:hAnsi="Calibri"/>
          <w:sz w:val="22"/>
          <w:szCs w:val="22"/>
        </w:rPr>
      </w:pPr>
      <w:r w:rsidRPr="00BD0E47">
        <w:rPr>
          <w:rFonts w:ascii="Calibri" w:hAnsi="Calibri"/>
          <w:sz w:val="22"/>
          <w:szCs w:val="22"/>
        </w:rPr>
        <w:t>n</w:t>
      </w:r>
      <w:r>
        <w:rPr>
          <w:rFonts w:ascii="Calibri" w:hAnsi="Calibri"/>
          <w:sz w:val="22"/>
          <w:szCs w:val="22"/>
        </w:rPr>
        <w:t>a</w:t>
      </w:r>
      <w:r w:rsidRPr="00BD0E47">
        <w:rPr>
          <w:rFonts w:ascii="Calibri" w:hAnsi="Calibri"/>
          <w:sz w:val="22"/>
          <w:szCs w:val="22"/>
        </w:rPr>
        <w:t>vrh</w:t>
      </w:r>
      <w:r>
        <w:rPr>
          <w:rFonts w:ascii="Calibri" w:hAnsi="Calibri"/>
          <w:sz w:val="22"/>
          <w:szCs w:val="22"/>
        </w:rPr>
        <w:t>ne</w:t>
      </w:r>
      <w:r w:rsidRPr="00BD0E47">
        <w:rPr>
          <w:rFonts w:ascii="Calibri" w:hAnsi="Calibri"/>
          <w:sz w:val="22"/>
          <w:szCs w:val="22"/>
        </w:rPr>
        <w:t xml:space="preserve"> </w:t>
      </w:r>
      <w:r>
        <w:rPr>
          <w:rFonts w:ascii="Calibri" w:hAnsi="Calibri"/>
          <w:sz w:val="22"/>
          <w:szCs w:val="22"/>
        </w:rPr>
        <w:t xml:space="preserve">vhodná </w:t>
      </w:r>
      <w:r w:rsidRPr="00BD0E47">
        <w:rPr>
          <w:rFonts w:ascii="Calibri" w:hAnsi="Calibri"/>
          <w:sz w:val="22"/>
          <w:szCs w:val="22"/>
        </w:rPr>
        <w:t>kvalifikační</w:t>
      </w:r>
      <w:r>
        <w:rPr>
          <w:rFonts w:ascii="Calibri" w:hAnsi="Calibri"/>
          <w:sz w:val="22"/>
          <w:szCs w:val="22"/>
        </w:rPr>
        <w:t xml:space="preserve"> a hodnotící</w:t>
      </w:r>
      <w:r w:rsidRPr="00BD0E47">
        <w:rPr>
          <w:rFonts w:ascii="Calibri" w:hAnsi="Calibri"/>
          <w:sz w:val="22"/>
          <w:szCs w:val="22"/>
        </w:rPr>
        <w:t xml:space="preserve"> kritéri</w:t>
      </w:r>
      <w:r>
        <w:rPr>
          <w:rFonts w:ascii="Calibri" w:hAnsi="Calibri"/>
          <w:sz w:val="22"/>
          <w:szCs w:val="22"/>
        </w:rPr>
        <w:t>a</w:t>
      </w:r>
      <w:r w:rsidRPr="00BD0E47">
        <w:rPr>
          <w:rFonts w:ascii="Calibri" w:hAnsi="Calibri"/>
          <w:sz w:val="22"/>
          <w:szCs w:val="22"/>
        </w:rPr>
        <w:t>,</w:t>
      </w:r>
    </w:p>
    <w:p w:rsidR="00BD0E47" w:rsidRPr="00BD0E47" w:rsidRDefault="00BD0E47" w:rsidP="00BD0E47">
      <w:pPr>
        <w:numPr>
          <w:ilvl w:val="0"/>
          <w:numId w:val="42"/>
        </w:numPr>
        <w:tabs>
          <w:tab w:val="clear" w:pos="720"/>
          <w:tab w:val="num" w:pos="426"/>
        </w:tabs>
        <w:ind w:left="426" w:hanging="426"/>
        <w:jc w:val="both"/>
        <w:rPr>
          <w:rFonts w:ascii="Calibri" w:hAnsi="Calibri"/>
          <w:sz w:val="22"/>
          <w:szCs w:val="22"/>
        </w:rPr>
      </w:pPr>
      <w:r>
        <w:rPr>
          <w:rFonts w:ascii="Calibri" w:hAnsi="Calibri"/>
          <w:sz w:val="22"/>
          <w:szCs w:val="22"/>
        </w:rPr>
        <w:t>spolupracuje</w:t>
      </w:r>
      <w:r w:rsidRPr="00BD0E47">
        <w:rPr>
          <w:rFonts w:ascii="Calibri" w:hAnsi="Calibri"/>
          <w:sz w:val="22"/>
          <w:szCs w:val="22"/>
        </w:rPr>
        <w:t xml:space="preserve"> s objednatelem při zpracování vysvětlení, doplnění či změny zadávací dokumentace v průběhu zadávacího řízení,</w:t>
      </w:r>
    </w:p>
    <w:p w:rsidR="00BD0E47" w:rsidRDefault="00BD0E47" w:rsidP="00BD0E47">
      <w:pPr>
        <w:numPr>
          <w:ilvl w:val="0"/>
          <w:numId w:val="42"/>
        </w:numPr>
        <w:tabs>
          <w:tab w:val="clear" w:pos="720"/>
          <w:tab w:val="num" w:pos="426"/>
        </w:tabs>
        <w:ind w:left="426" w:hanging="426"/>
        <w:jc w:val="both"/>
        <w:rPr>
          <w:rFonts w:ascii="Calibri" w:hAnsi="Calibri"/>
          <w:sz w:val="22"/>
          <w:szCs w:val="22"/>
        </w:rPr>
      </w:pPr>
      <w:r>
        <w:rPr>
          <w:rFonts w:ascii="Calibri" w:hAnsi="Calibri"/>
          <w:sz w:val="22"/>
          <w:szCs w:val="22"/>
        </w:rPr>
        <w:t>spolupra</w:t>
      </w:r>
      <w:r w:rsidRPr="00BD0E47">
        <w:rPr>
          <w:rFonts w:ascii="Calibri" w:hAnsi="Calibri"/>
          <w:sz w:val="22"/>
          <w:szCs w:val="22"/>
        </w:rPr>
        <w:t>c</w:t>
      </w:r>
      <w:r>
        <w:rPr>
          <w:rFonts w:ascii="Calibri" w:hAnsi="Calibri"/>
          <w:sz w:val="22"/>
          <w:szCs w:val="22"/>
        </w:rPr>
        <w:t>uje</w:t>
      </w:r>
      <w:r w:rsidRPr="00BD0E47">
        <w:rPr>
          <w:rFonts w:ascii="Calibri" w:hAnsi="Calibri"/>
          <w:sz w:val="22"/>
          <w:szCs w:val="22"/>
        </w:rPr>
        <w:t xml:space="preserve"> s objednatelem při posuzování a hodnocení nabídek, zejména kontrol</w:t>
      </w:r>
      <w:r>
        <w:rPr>
          <w:rFonts w:ascii="Calibri" w:hAnsi="Calibri"/>
          <w:sz w:val="22"/>
          <w:szCs w:val="22"/>
        </w:rPr>
        <w:t>e</w:t>
      </w:r>
      <w:r w:rsidRPr="00BD0E47">
        <w:rPr>
          <w:rFonts w:ascii="Calibri" w:hAnsi="Calibri"/>
          <w:sz w:val="22"/>
          <w:szCs w:val="22"/>
        </w:rPr>
        <w:t xml:space="preserve"> souladu nabídek s technickými podmínkami, posouzení splnění kvalifikace účastníků zadávacího řízení, posouzení případné mimořádně nízké nabídkové cen</w:t>
      </w:r>
      <w:r>
        <w:rPr>
          <w:rFonts w:ascii="Calibri" w:hAnsi="Calibri"/>
          <w:sz w:val="22"/>
          <w:szCs w:val="22"/>
        </w:rPr>
        <w:t>y za realizaci veřejné zakázky,</w:t>
      </w:r>
    </w:p>
    <w:p w:rsidR="00BD0E47" w:rsidRPr="00BD0E47" w:rsidRDefault="00BD0E47" w:rsidP="00BD0E47">
      <w:pPr>
        <w:numPr>
          <w:ilvl w:val="0"/>
          <w:numId w:val="42"/>
        </w:numPr>
        <w:tabs>
          <w:tab w:val="clear" w:pos="720"/>
          <w:tab w:val="num" w:pos="426"/>
        </w:tabs>
        <w:ind w:left="426" w:hanging="426"/>
        <w:jc w:val="both"/>
        <w:rPr>
          <w:rFonts w:ascii="Calibri" w:hAnsi="Calibri"/>
          <w:sz w:val="22"/>
          <w:szCs w:val="22"/>
        </w:rPr>
      </w:pPr>
      <w:r>
        <w:rPr>
          <w:rFonts w:ascii="Calibri" w:hAnsi="Calibri"/>
          <w:sz w:val="22"/>
          <w:szCs w:val="22"/>
        </w:rPr>
        <w:t xml:space="preserve">podílí se na </w:t>
      </w:r>
      <w:r w:rsidRPr="00BD0E47">
        <w:rPr>
          <w:rFonts w:ascii="Calibri" w:hAnsi="Calibri"/>
          <w:sz w:val="22"/>
          <w:szCs w:val="22"/>
        </w:rPr>
        <w:t>zpracování návrhu na vysvětlení nabídky v případě nejasností v technické specifikaci či kvalifikaci</w:t>
      </w:r>
      <w:r>
        <w:rPr>
          <w:rFonts w:ascii="Calibri" w:hAnsi="Calibri"/>
          <w:sz w:val="22"/>
          <w:szCs w:val="22"/>
        </w:rPr>
        <w:t xml:space="preserve"> účastníků zadávacího řízení</w:t>
      </w:r>
      <w:r w:rsidRPr="00BD0E47">
        <w:rPr>
          <w:rFonts w:ascii="Calibri" w:hAnsi="Calibri"/>
          <w:sz w:val="22"/>
          <w:szCs w:val="22"/>
        </w:rPr>
        <w:t>, odůvodnění vyloučení účastníka zadávacího řízení pro nesplnění tech</w:t>
      </w:r>
      <w:r>
        <w:rPr>
          <w:rFonts w:ascii="Calibri" w:hAnsi="Calibri"/>
          <w:sz w:val="22"/>
          <w:szCs w:val="22"/>
        </w:rPr>
        <w:t>nických podmínek či kvalifikace</w:t>
      </w:r>
      <w:r w:rsidRPr="00BD0E47">
        <w:rPr>
          <w:rFonts w:ascii="Calibri" w:hAnsi="Calibri"/>
          <w:sz w:val="22"/>
          <w:szCs w:val="22"/>
        </w:rPr>
        <w:t>.</w:t>
      </w:r>
    </w:p>
    <w:p w:rsidR="00BD0E47" w:rsidRPr="004B74FB" w:rsidRDefault="00BD0E47" w:rsidP="00BD0E47">
      <w:pPr>
        <w:jc w:val="both"/>
        <w:rPr>
          <w:rFonts w:ascii="Calibri" w:hAnsi="Calibri" w:cs="Arial"/>
          <w:sz w:val="22"/>
          <w:szCs w:val="22"/>
        </w:rPr>
      </w:pPr>
    </w:p>
    <w:sectPr w:rsidR="00BD0E47" w:rsidRPr="004B74FB" w:rsidSect="00AB67B0">
      <w:headerReference w:type="default" r:id="rId16"/>
      <w:footerReference w:type="default" r:id="rId17"/>
      <w:headerReference w:type="first" r:id="rId18"/>
      <w:footerReference w:type="first" r:id="rId1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B6" w:rsidRDefault="009E4FB6" w:rsidP="00CC2C5E">
      <w:r>
        <w:separator/>
      </w:r>
    </w:p>
  </w:endnote>
  <w:endnote w:type="continuationSeparator" w:id="0">
    <w:p w:rsidR="009E4FB6" w:rsidRDefault="009E4FB6" w:rsidP="00CC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63532"/>
      <w:docPartObj>
        <w:docPartGallery w:val="Page Numbers (Bottom of Page)"/>
        <w:docPartUnique/>
      </w:docPartObj>
    </w:sdtPr>
    <w:sdtEndPr>
      <w:rPr>
        <w:rFonts w:asciiTheme="minorHAnsi" w:hAnsiTheme="minorHAnsi"/>
        <w:sz w:val="22"/>
        <w:szCs w:val="22"/>
      </w:rPr>
    </w:sdtEndPr>
    <w:sdtContent>
      <w:p w:rsidR="006A4D79" w:rsidRPr="00CC2C5E" w:rsidRDefault="006A4D79">
        <w:pPr>
          <w:pStyle w:val="Zpat"/>
          <w:jc w:val="center"/>
          <w:rPr>
            <w:rFonts w:asciiTheme="minorHAnsi" w:hAnsiTheme="minorHAnsi"/>
            <w:sz w:val="22"/>
            <w:szCs w:val="22"/>
          </w:rPr>
        </w:pPr>
        <w:r w:rsidRPr="00CC2C5E">
          <w:rPr>
            <w:rFonts w:asciiTheme="minorHAnsi" w:hAnsiTheme="minorHAnsi"/>
            <w:sz w:val="22"/>
            <w:szCs w:val="22"/>
          </w:rPr>
          <w:fldChar w:fldCharType="begin"/>
        </w:r>
        <w:r w:rsidRPr="00CC2C5E">
          <w:rPr>
            <w:rFonts w:asciiTheme="minorHAnsi" w:hAnsiTheme="minorHAnsi"/>
            <w:sz w:val="22"/>
            <w:szCs w:val="22"/>
          </w:rPr>
          <w:instrText>PAGE   \* MERGEFORMAT</w:instrText>
        </w:r>
        <w:r w:rsidRPr="00CC2C5E">
          <w:rPr>
            <w:rFonts w:asciiTheme="minorHAnsi" w:hAnsiTheme="minorHAnsi"/>
            <w:sz w:val="22"/>
            <w:szCs w:val="22"/>
          </w:rPr>
          <w:fldChar w:fldCharType="separate"/>
        </w:r>
        <w:r w:rsidR="00333560">
          <w:rPr>
            <w:rFonts w:asciiTheme="minorHAnsi" w:hAnsiTheme="minorHAnsi"/>
            <w:noProof/>
            <w:sz w:val="22"/>
            <w:szCs w:val="22"/>
          </w:rPr>
          <w:t>3</w:t>
        </w:r>
        <w:r w:rsidRPr="00CC2C5E">
          <w:rPr>
            <w:rFonts w:asciiTheme="minorHAnsi" w:hAnsiTheme="minorHAnsi"/>
            <w:sz w:val="22"/>
            <w:szCs w:val="22"/>
          </w:rPr>
          <w:fldChar w:fldCharType="end"/>
        </w:r>
      </w:p>
    </w:sdtContent>
  </w:sdt>
  <w:p w:rsidR="006A4D79" w:rsidRDefault="006A4D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Pr="00CC2C5E" w:rsidRDefault="006A4D79">
    <w:pPr>
      <w:pStyle w:val="Zpat"/>
      <w:jc w:val="center"/>
      <w:rPr>
        <w:rFonts w:asciiTheme="minorHAnsi" w:hAnsiTheme="minorHAnsi"/>
        <w:sz w:val="22"/>
        <w:szCs w:val="22"/>
      </w:rPr>
    </w:pPr>
  </w:p>
  <w:p w:rsidR="006A4D79" w:rsidRDefault="006A4D7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Default="006A4D79" w:rsidP="00AB67B0">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Pr="00CC2C5E" w:rsidRDefault="006A4D79">
    <w:pPr>
      <w:pStyle w:val="Zpat"/>
      <w:jc w:val="center"/>
      <w:rPr>
        <w:rFonts w:asciiTheme="minorHAnsi" w:hAnsiTheme="minorHAnsi"/>
        <w:sz w:val="22"/>
        <w:szCs w:val="22"/>
      </w:rPr>
    </w:pPr>
  </w:p>
  <w:p w:rsidR="006A4D79" w:rsidRDefault="006A4D79">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Default="006A4D79" w:rsidP="00AB67B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B6" w:rsidRDefault="009E4FB6" w:rsidP="00CC2C5E">
      <w:r>
        <w:separator/>
      </w:r>
    </w:p>
  </w:footnote>
  <w:footnote w:type="continuationSeparator" w:id="0">
    <w:p w:rsidR="009E4FB6" w:rsidRDefault="009E4FB6" w:rsidP="00CC2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Pr="004B4DD4" w:rsidRDefault="006A4D79" w:rsidP="00F622C3">
    <w:pPr>
      <w:pStyle w:val="Zhlav"/>
      <w:jc w:val="right"/>
      <w:rPr>
        <w:rFonts w:ascii="Calibri" w:hAnsi="Calibri"/>
        <w:sz w:val="22"/>
      </w:rPr>
    </w:pPr>
    <w:r w:rsidRPr="004B4DD4">
      <w:rPr>
        <w:rFonts w:ascii="Calibri" w:hAnsi="Calibri"/>
        <w:sz w:val="22"/>
      </w:rPr>
      <w:t>Příloha č.4 Výzvy k podání nabídek</w:t>
    </w:r>
  </w:p>
  <w:p w:rsidR="006A4D79" w:rsidRPr="004B4DD4" w:rsidRDefault="006A4D79" w:rsidP="00F622C3">
    <w:pPr>
      <w:pStyle w:val="Zhlav"/>
      <w:jc w:val="right"/>
      <w:rPr>
        <w:rFonts w:ascii="Calibri" w:hAnsi="Calibri"/>
        <w:sz w:val="22"/>
      </w:rPr>
    </w:pPr>
    <w:r w:rsidRPr="004B4DD4">
      <w:rPr>
        <w:rFonts w:ascii="Calibri" w:hAnsi="Calibri"/>
        <w:sz w:val="22"/>
      </w:rPr>
      <w:t>Junior centrum excelence kybernetické bezpečnosti – projektová příprava</w:t>
    </w:r>
  </w:p>
  <w:p w:rsidR="006A4D79" w:rsidRPr="004B4DD4" w:rsidRDefault="006A4D79">
    <w:pPr>
      <w:pStyle w:val="Zhlav"/>
      <w:rPr>
        <w:rFonts w:ascii="Calibri" w:hAnsi="Calibr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Default="006A4D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Pr="004B74FB" w:rsidRDefault="006A4D79" w:rsidP="00655B13">
    <w:pPr>
      <w:jc w:val="right"/>
      <w:rPr>
        <w:rFonts w:ascii="Calibri" w:hAnsi="Calibri"/>
        <w:sz w:val="22"/>
        <w:szCs w:val="22"/>
      </w:rPr>
    </w:pPr>
    <w:r w:rsidRPr="004B74FB">
      <w:rPr>
        <w:rFonts w:ascii="Calibri" w:hAnsi="Calibri"/>
        <w:sz w:val="22"/>
        <w:szCs w:val="22"/>
      </w:rPr>
      <w:t xml:space="preserve">Příloha č. </w:t>
    </w:r>
    <w:r>
      <w:rPr>
        <w:rFonts w:ascii="Calibri" w:hAnsi="Calibri"/>
        <w:sz w:val="22"/>
        <w:szCs w:val="22"/>
      </w:rPr>
      <w:t>1</w:t>
    </w:r>
    <w:r w:rsidRPr="004B74FB">
      <w:rPr>
        <w:rFonts w:ascii="Calibri" w:hAnsi="Calibri"/>
        <w:sz w:val="22"/>
        <w:szCs w:val="22"/>
      </w:rPr>
      <w:t xml:space="preserve"> smlouvy</w:t>
    </w:r>
  </w:p>
  <w:p w:rsidR="006A4D79" w:rsidRPr="00655B13" w:rsidRDefault="006A4D79" w:rsidP="00655B1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Default="006A4D7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9" w:rsidRPr="004B74FB" w:rsidRDefault="006A4D79" w:rsidP="00AB67B0">
    <w:pPr>
      <w:jc w:val="right"/>
      <w:rPr>
        <w:rFonts w:ascii="Calibri" w:hAnsi="Calibri"/>
        <w:sz w:val="22"/>
        <w:szCs w:val="22"/>
      </w:rPr>
    </w:pPr>
    <w:r w:rsidRPr="004B74FB">
      <w:rPr>
        <w:rFonts w:ascii="Calibri" w:hAnsi="Calibri"/>
        <w:sz w:val="22"/>
        <w:szCs w:val="22"/>
      </w:rPr>
      <w:t xml:space="preserve">Příloha č. </w:t>
    </w:r>
    <w:r>
      <w:rPr>
        <w:rFonts w:ascii="Calibri" w:hAnsi="Calibri"/>
        <w:sz w:val="22"/>
        <w:szCs w:val="22"/>
      </w:rPr>
      <w:t>2</w:t>
    </w:r>
    <w:r w:rsidRPr="004B74FB">
      <w:rPr>
        <w:rFonts w:ascii="Calibri" w:hAnsi="Calibri"/>
        <w:sz w:val="22"/>
        <w:szCs w:val="22"/>
      </w:rPr>
      <w:t xml:space="preserve"> smlouvy</w:t>
    </w:r>
  </w:p>
  <w:p w:rsidR="006A4D79" w:rsidRDefault="006A4D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DF487EAC"/>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0F"/>
    <w:multiLevelType w:val="multilevel"/>
    <w:tmpl w:val="BD54BFA2"/>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12"/>
    <w:multiLevelType w:val="multilevel"/>
    <w:tmpl w:val="00000012"/>
    <w:name w:val="WWNum20"/>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9" w15:restartNumberingAfterBreak="0">
    <w:nsid w:val="00000013"/>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10"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11"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8"/>
    <w:multiLevelType w:val="multilevel"/>
    <w:tmpl w:val="00000018"/>
    <w:name w:val="WWNum26"/>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3" w15:restartNumberingAfterBreak="0">
    <w:nsid w:val="0000001B"/>
    <w:multiLevelType w:val="multilevel"/>
    <w:tmpl w:val="0000001B"/>
    <w:name w:val="WWNum2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5" w15:restartNumberingAfterBreak="0">
    <w:nsid w:val="04641808"/>
    <w:multiLevelType w:val="hybridMultilevel"/>
    <w:tmpl w:val="26140EE8"/>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0B7117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B15FEC"/>
    <w:multiLevelType w:val="singleLevel"/>
    <w:tmpl w:val="EB78FD20"/>
    <w:lvl w:ilvl="0">
      <w:start w:val="1"/>
      <w:numFmt w:val="lowerLetter"/>
      <w:lvlText w:val="%1)"/>
      <w:lvlJc w:val="left"/>
      <w:pPr>
        <w:ind w:left="720" w:hanging="360"/>
      </w:pPr>
      <w:rPr>
        <w:rFonts w:hint="default"/>
      </w:rPr>
    </w:lvl>
  </w:abstractNum>
  <w:abstractNum w:abstractNumId="21" w15:restartNumberingAfterBreak="0">
    <w:nsid w:val="17BE196C"/>
    <w:multiLevelType w:val="hybridMultilevel"/>
    <w:tmpl w:val="ED58EC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1D533213"/>
    <w:multiLevelType w:val="multilevel"/>
    <w:tmpl w:val="05A2612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28266C6F"/>
    <w:multiLevelType w:val="hybridMultilevel"/>
    <w:tmpl w:val="DEDAE0E0"/>
    <w:lvl w:ilvl="0" w:tplc="C2F8349E">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DB3F64"/>
    <w:multiLevelType w:val="hybridMultilevel"/>
    <w:tmpl w:val="1FAC8D5E"/>
    <w:lvl w:ilvl="0" w:tplc="35686496">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5"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26"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3F44657"/>
    <w:multiLevelType w:val="hybridMultilevel"/>
    <w:tmpl w:val="59A6C5DA"/>
    <w:lvl w:ilvl="0" w:tplc="C694AFE4">
      <w:start w:val="1"/>
      <w:numFmt w:val="bullet"/>
      <w:lvlText w:val=""/>
      <w:lvlJc w:val="left"/>
      <w:pPr>
        <w:ind w:left="1104" w:hanging="360"/>
      </w:pPr>
      <w:rPr>
        <w:rFonts w:ascii="Symbol" w:hAnsi="Symbol"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28" w15:restartNumberingAfterBreak="0">
    <w:nsid w:val="385D12A3"/>
    <w:multiLevelType w:val="hybridMultilevel"/>
    <w:tmpl w:val="5A3AC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C8E3BAC"/>
    <w:multiLevelType w:val="hybridMultilevel"/>
    <w:tmpl w:val="E646D1B0"/>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B2620F"/>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32" w15:restartNumberingAfterBreak="0">
    <w:nsid w:val="5603030B"/>
    <w:multiLevelType w:val="multilevel"/>
    <w:tmpl w:val="30CA3738"/>
    <w:name w:val="WWNum1823"/>
    <w:lvl w:ilvl="0">
      <w:start w:val="2"/>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33" w15:restartNumberingAfterBreak="0">
    <w:nsid w:val="580E6C02"/>
    <w:multiLevelType w:val="singleLevel"/>
    <w:tmpl w:val="EB78FD20"/>
    <w:name w:val="WWNum21222222"/>
    <w:lvl w:ilvl="0">
      <w:start w:val="1"/>
      <w:numFmt w:val="lowerLetter"/>
      <w:lvlText w:val="%1)"/>
      <w:lvlJc w:val="left"/>
      <w:pPr>
        <w:ind w:left="720" w:hanging="360"/>
      </w:pPr>
      <w:rPr>
        <w:rFonts w:hint="default"/>
      </w:rPr>
    </w:lvl>
  </w:abstractNum>
  <w:abstractNum w:abstractNumId="34" w15:restartNumberingAfterBreak="0">
    <w:nsid w:val="5943256E"/>
    <w:multiLevelType w:val="hybridMultilevel"/>
    <w:tmpl w:val="40205602"/>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0AC6C3B"/>
    <w:multiLevelType w:val="hybridMultilevel"/>
    <w:tmpl w:val="C7106174"/>
    <w:lvl w:ilvl="0" w:tplc="03148F8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6" w15:restartNumberingAfterBreak="0">
    <w:nsid w:val="62995029"/>
    <w:multiLevelType w:val="hybridMultilevel"/>
    <w:tmpl w:val="E7707BC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48D33B7"/>
    <w:multiLevelType w:val="hybridMultilevel"/>
    <w:tmpl w:val="868E54A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7AE4985"/>
    <w:multiLevelType w:val="hybridMultilevel"/>
    <w:tmpl w:val="898896E0"/>
    <w:lvl w:ilvl="0" w:tplc="3D42611A">
      <w:start w:val="2"/>
      <w:numFmt w:val="bullet"/>
      <w:lvlText w:val="-"/>
      <w:lvlJc w:val="left"/>
      <w:pPr>
        <w:ind w:left="1840" w:hanging="360"/>
      </w:pPr>
      <w:rPr>
        <w:rFonts w:ascii="Palatino Linotype" w:eastAsia="Times New Roman" w:hAnsi="Palatino Linotype" w:cs="Times New Roman" w:hint="default"/>
      </w:rPr>
    </w:lvl>
    <w:lvl w:ilvl="1" w:tplc="04050003" w:tentative="1">
      <w:start w:val="1"/>
      <w:numFmt w:val="bullet"/>
      <w:lvlText w:val="o"/>
      <w:lvlJc w:val="left"/>
      <w:pPr>
        <w:ind w:left="2560" w:hanging="360"/>
      </w:pPr>
      <w:rPr>
        <w:rFonts w:ascii="Courier New" w:hAnsi="Courier New" w:cs="Courier New" w:hint="default"/>
      </w:rPr>
    </w:lvl>
    <w:lvl w:ilvl="2" w:tplc="04050005" w:tentative="1">
      <w:start w:val="1"/>
      <w:numFmt w:val="bullet"/>
      <w:lvlText w:val=""/>
      <w:lvlJc w:val="left"/>
      <w:pPr>
        <w:ind w:left="3280" w:hanging="360"/>
      </w:pPr>
      <w:rPr>
        <w:rFonts w:ascii="Wingdings" w:hAnsi="Wingdings" w:hint="default"/>
      </w:rPr>
    </w:lvl>
    <w:lvl w:ilvl="3" w:tplc="04050001" w:tentative="1">
      <w:start w:val="1"/>
      <w:numFmt w:val="bullet"/>
      <w:lvlText w:val=""/>
      <w:lvlJc w:val="left"/>
      <w:pPr>
        <w:ind w:left="4000" w:hanging="360"/>
      </w:pPr>
      <w:rPr>
        <w:rFonts w:ascii="Symbol" w:hAnsi="Symbol" w:hint="default"/>
      </w:rPr>
    </w:lvl>
    <w:lvl w:ilvl="4" w:tplc="04050003" w:tentative="1">
      <w:start w:val="1"/>
      <w:numFmt w:val="bullet"/>
      <w:lvlText w:val="o"/>
      <w:lvlJc w:val="left"/>
      <w:pPr>
        <w:ind w:left="4720" w:hanging="360"/>
      </w:pPr>
      <w:rPr>
        <w:rFonts w:ascii="Courier New" w:hAnsi="Courier New" w:cs="Courier New" w:hint="default"/>
      </w:rPr>
    </w:lvl>
    <w:lvl w:ilvl="5" w:tplc="04050005" w:tentative="1">
      <w:start w:val="1"/>
      <w:numFmt w:val="bullet"/>
      <w:lvlText w:val=""/>
      <w:lvlJc w:val="left"/>
      <w:pPr>
        <w:ind w:left="5440" w:hanging="360"/>
      </w:pPr>
      <w:rPr>
        <w:rFonts w:ascii="Wingdings" w:hAnsi="Wingdings" w:hint="default"/>
      </w:rPr>
    </w:lvl>
    <w:lvl w:ilvl="6" w:tplc="04050001" w:tentative="1">
      <w:start w:val="1"/>
      <w:numFmt w:val="bullet"/>
      <w:lvlText w:val=""/>
      <w:lvlJc w:val="left"/>
      <w:pPr>
        <w:ind w:left="6160" w:hanging="360"/>
      </w:pPr>
      <w:rPr>
        <w:rFonts w:ascii="Symbol" w:hAnsi="Symbol" w:hint="default"/>
      </w:rPr>
    </w:lvl>
    <w:lvl w:ilvl="7" w:tplc="04050003" w:tentative="1">
      <w:start w:val="1"/>
      <w:numFmt w:val="bullet"/>
      <w:lvlText w:val="o"/>
      <w:lvlJc w:val="left"/>
      <w:pPr>
        <w:ind w:left="6880" w:hanging="360"/>
      </w:pPr>
      <w:rPr>
        <w:rFonts w:ascii="Courier New" w:hAnsi="Courier New" w:cs="Courier New" w:hint="default"/>
      </w:rPr>
    </w:lvl>
    <w:lvl w:ilvl="8" w:tplc="04050005" w:tentative="1">
      <w:start w:val="1"/>
      <w:numFmt w:val="bullet"/>
      <w:lvlText w:val=""/>
      <w:lvlJc w:val="left"/>
      <w:pPr>
        <w:ind w:left="7600" w:hanging="360"/>
      </w:pPr>
      <w:rPr>
        <w:rFonts w:ascii="Wingdings" w:hAnsi="Wingdings" w:hint="default"/>
      </w:rPr>
    </w:lvl>
  </w:abstractNum>
  <w:abstractNum w:abstractNumId="39" w15:restartNumberingAfterBreak="0">
    <w:nsid w:val="6FB9505B"/>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63E6A5B"/>
    <w:multiLevelType w:val="hybridMultilevel"/>
    <w:tmpl w:val="FB48B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FF0FC8"/>
    <w:multiLevelType w:val="multilevel"/>
    <w:tmpl w:val="0500515A"/>
    <w:lvl w:ilvl="0">
      <w:start w:val="1"/>
      <w:numFmt w:val="upperRoman"/>
      <w:lvlText w:val="%1."/>
      <w:lvlJc w:val="left"/>
      <w:pPr>
        <w:tabs>
          <w:tab w:val="num" w:pos="6840"/>
        </w:tabs>
        <w:ind w:left="6840" w:hanging="36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32"/>
        </w:tabs>
        <w:ind w:left="432" w:hanging="432"/>
      </w:pPr>
      <w:rPr>
        <w:rFonts w:asciiTheme="minorHAnsi" w:eastAsia="Times New Roman" w:hAnsiTheme="minorHAnsi" w:cs="Times New Roman"/>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D4158E"/>
    <w:multiLevelType w:val="multilevel"/>
    <w:tmpl w:val="8278BE84"/>
    <w:lvl w:ilvl="0">
      <w:start w:val="1"/>
      <w:numFmt w:val="decimal"/>
      <w:lvlText w:val="%1."/>
      <w:lvlJc w:val="center"/>
      <w:pPr>
        <w:tabs>
          <w:tab w:val="num" w:pos="360"/>
        </w:tabs>
      </w:pPr>
      <w:rPr>
        <w:rFonts w:hint="default"/>
        <w:sz w:val="22"/>
        <w:szCs w:val="22"/>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abstractNum w:abstractNumId="43"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4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22"/>
  </w:num>
  <w:num w:numId="17">
    <w:abstractNumId w:val="42"/>
  </w:num>
  <w:num w:numId="18">
    <w:abstractNumId w:val="26"/>
  </w:num>
  <w:num w:numId="19">
    <w:abstractNumId w:val="15"/>
  </w:num>
  <w:num w:numId="20">
    <w:abstractNumId w:val="32"/>
  </w:num>
  <w:num w:numId="21">
    <w:abstractNumId w:val="33"/>
  </w:num>
  <w:num w:numId="22">
    <w:abstractNumId w:val="38"/>
  </w:num>
  <w:num w:numId="23">
    <w:abstractNumId w:val="19"/>
  </w:num>
  <w:num w:numId="24">
    <w:abstractNumId w:val="30"/>
  </w:num>
  <w:num w:numId="25">
    <w:abstractNumId w:val="39"/>
  </w:num>
  <w:num w:numId="26">
    <w:abstractNumId w:val="17"/>
  </w:num>
  <w:num w:numId="27">
    <w:abstractNumId w:val="25"/>
  </w:num>
  <w:num w:numId="28">
    <w:abstractNumId w:val="27"/>
  </w:num>
  <w:num w:numId="29">
    <w:abstractNumId w:val="41"/>
  </w:num>
  <w:num w:numId="30">
    <w:abstractNumId w:val="31"/>
  </w:num>
  <w:num w:numId="31">
    <w:abstractNumId w:val="16"/>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0"/>
  </w:num>
  <w:num w:numId="37">
    <w:abstractNumId w:val="35"/>
  </w:num>
  <w:num w:numId="38">
    <w:abstractNumId w:val="24"/>
  </w:num>
  <w:num w:numId="39">
    <w:abstractNumId w:val="21"/>
  </w:num>
  <w:num w:numId="40">
    <w:abstractNumId w:val="14"/>
  </w:num>
  <w:num w:numId="41">
    <w:abstractNumId w:val="34"/>
  </w:num>
  <w:num w:numId="42">
    <w:abstractNumId w:val="29"/>
  </w:num>
  <w:num w:numId="43">
    <w:abstractNumId w:val="27"/>
  </w:num>
  <w:num w:numId="44">
    <w:abstractNumId w:val="18"/>
  </w:num>
  <w:num w:numId="45">
    <w:abstractNumId w:val="23"/>
  </w:num>
  <w:num w:numId="46">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08"/>
    <w:rsid w:val="00007760"/>
    <w:rsid w:val="0002426D"/>
    <w:rsid w:val="00044121"/>
    <w:rsid w:val="0008608A"/>
    <w:rsid w:val="000B4424"/>
    <w:rsid w:val="000C1E71"/>
    <w:rsid w:val="000D2AFF"/>
    <w:rsid w:val="000F447F"/>
    <w:rsid w:val="000F7A07"/>
    <w:rsid w:val="00120871"/>
    <w:rsid w:val="00144EE8"/>
    <w:rsid w:val="00152276"/>
    <w:rsid w:val="0016719A"/>
    <w:rsid w:val="00170AE0"/>
    <w:rsid w:val="00187201"/>
    <w:rsid w:val="00195FCB"/>
    <w:rsid w:val="001C5BB2"/>
    <w:rsid w:val="001E5F09"/>
    <w:rsid w:val="001F5D76"/>
    <w:rsid w:val="002023FD"/>
    <w:rsid w:val="0020528E"/>
    <w:rsid w:val="00220263"/>
    <w:rsid w:val="002365D7"/>
    <w:rsid w:val="002530AD"/>
    <w:rsid w:val="00272BA1"/>
    <w:rsid w:val="002764F2"/>
    <w:rsid w:val="00277A6C"/>
    <w:rsid w:val="002B3A9B"/>
    <w:rsid w:val="002C1A35"/>
    <w:rsid w:val="002C2762"/>
    <w:rsid w:val="002F0956"/>
    <w:rsid w:val="002F7FA3"/>
    <w:rsid w:val="00303759"/>
    <w:rsid w:val="00333560"/>
    <w:rsid w:val="00337595"/>
    <w:rsid w:val="00351B5B"/>
    <w:rsid w:val="003526A8"/>
    <w:rsid w:val="00367D71"/>
    <w:rsid w:val="0037225C"/>
    <w:rsid w:val="00373ABE"/>
    <w:rsid w:val="003A5298"/>
    <w:rsid w:val="003B5608"/>
    <w:rsid w:val="003B64F8"/>
    <w:rsid w:val="003D0504"/>
    <w:rsid w:val="003D71CF"/>
    <w:rsid w:val="00403073"/>
    <w:rsid w:val="00414AEE"/>
    <w:rsid w:val="004339F5"/>
    <w:rsid w:val="0045564E"/>
    <w:rsid w:val="00484F9E"/>
    <w:rsid w:val="00497E10"/>
    <w:rsid w:val="00497E33"/>
    <w:rsid w:val="004A0568"/>
    <w:rsid w:val="004B4DD4"/>
    <w:rsid w:val="004B74FB"/>
    <w:rsid w:val="004C7083"/>
    <w:rsid w:val="004F4B2D"/>
    <w:rsid w:val="00513A8F"/>
    <w:rsid w:val="005423E9"/>
    <w:rsid w:val="00546A02"/>
    <w:rsid w:val="005760E8"/>
    <w:rsid w:val="005909CC"/>
    <w:rsid w:val="00594E2E"/>
    <w:rsid w:val="005A6FAE"/>
    <w:rsid w:val="005B5E4B"/>
    <w:rsid w:val="005B64BE"/>
    <w:rsid w:val="005D5632"/>
    <w:rsid w:val="005E31C5"/>
    <w:rsid w:val="005E74FF"/>
    <w:rsid w:val="00623C58"/>
    <w:rsid w:val="00655B13"/>
    <w:rsid w:val="006A4D79"/>
    <w:rsid w:val="006B04D2"/>
    <w:rsid w:val="006C26B0"/>
    <w:rsid w:val="006C43C6"/>
    <w:rsid w:val="006C5DCA"/>
    <w:rsid w:val="006C6D94"/>
    <w:rsid w:val="006D6609"/>
    <w:rsid w:val="006E29F0"/>
    <w:rsid w:val="006E658D"/>
    <w:rsid w:val="00716562"/>
    <w:rsid w:val="007432BA"/>
    <w:rsid w:val="00750F08"/>
    <w:rsid w:val="00766A4E"/>
    <w:rsid w:val="0079596B"/>
    <w:rsid w:val="007B7F13"/>
    <w:rsid w:val="007F672B"/>
    <w:rsid w:val="008039DB"/>
    <w:rsid w:val="008230E9"/>
    <w:rsid w:val="00865A0F"/>
    <w:rsid w:val="0087252E"/>
    <w:rsid w:val="008A3016"/>
    <w:rsid w:val="008A58BB"/>
    <w:rsid w:val="008B498D"/>
    <w:rsid w:val="008B75F4"/>
    <w:rsid w:val="008D1AD1"/>
    <w:rsid w:val="008E51C7"/>
    <w:rsid w:val="008F187F"/>
    <w:rsid w:val="0091327A"/>
    <w:rsid w:val="0096284A"/>
    <w:rsid w:val="00964313"/>
    <w:rsid w:val="00972848"/>
    <w:rsid w:val="009837E9"/>
    <w:rsid w:val="00986A88"/>
    <w:rsid w:val="009918EF"/>
    <w:rsid w:val="00997889"/>
    <w:rsid w:val="009B5F36"/>
    <w:rsid w:val="009E4FB6"/>
    <w:rsid w:val="00A12E26"/>
    <w:rsid w:val="00A35E24"/>
    <w:rsid w:val="00A7471B"/>
    <w:rsid w:val="00A954DF"/>
    <w:rsid w:val="00AB67B0"/>
    <w:rsid w:val="00AC7209"/>
    <w:rsid w:val="00AE5E8B"/>
    <w:rsid w:val="00AF7F2F"/>
    <w:rsid w:val="00B10AAE"/>
    <w:rsid w:val="00B12410"/>
    <w:rsid w:val="00B124B8"/>
    <w:rsid w:val="00B56134"/>
    <w:rsid w:val="00B6406B"/>
    <w:rsid w:val="00B903DE"/>
    <w:rsid w:val="00BA3DB6"/>
    <w:rsid w:val="00BA7733"/>
    <w:rsid w:val="00BB08D0"/>
    <w:rsid w:val="00BC757D"/>
    <w:rsid w:val="00BD0E47"/>
    <w:rsid w:val="00BE1DCD"/>
    <w:rsid w:val="00BF0A8B"/>
    <w:rsid w:val="00C06781"/>
    <w:rsid w:val="00C41379"/>
    <w:rsid w:val="00C8739B"/>
    <w:rsid w:val="00CB154C"/>
    <w:rsid w:val="00CC2118"/>
    <w:rsid w:val="00CC24A5"/>
    <w:rsid w:val="00CC2C5E"/>
    <w:rsid w:val="00CF282B"/>
    <w:rsid w:val="00D02488"/>
    <w:rsid w:val="00D555E8"/>
    <w:rsid w:val="00D819ED"/>
    <w:rsid w:val="00DA5DE3"/>
    <w:rsid w:val="00DB7FD1"/>
    <w:rsid w:val="00E02121"/>
    <w:rsid w:val="00E07547"/>
    <w:rsid w:val="00E445A9"/>
    <w:rsid w:val="00E45D51"/>
    <w:rsid w:val="00E56054"/>
    <w:rsid w:val="00E60966"/>
    <w:rsid w:val="00E971F1"/>
    <w:rsid w:val="00ED4E29"/>
    <w:rsid w:val="00EF4EDB"/>
    <w:rsid w:val="00F06559"/>
    <w:rsid w:val="00F11638"/>
    <w:rsid w:val="00F17228"/>
    <w:rsid w:val="00F25043"/>
    <w:rsid w:val="00F34429"/>
    <w:rsid w:val="00F502B9"/>
    <w:rsid w:val="00F622C3"/>
    <w:rsid w:val="00FA6283"/>
    <w:rsid w:val="00FC561F"/>
    <w:rsid w:val="00FC5E4B"/>
    <w:rsid w:val="00FF238B"/>
    <w:rsid w:val="00FF2623"/>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4625F-112C-4EA3-AC72-BB6693A6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7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basedOn w:val="Normln"/>
    <w:uiPriority w:val="34"/>
    <w:qFormat/>
    <w:rsid w:val="00277A6C"/>
    <w:pPr>
      <w:ind w:left="720"/>
      <w:contextualSpacing/>
    </w:pPr>
  </w:style>
  <w:style w:type="paragraph" w:customStyle="1" w:styleId="Zklad2">
    <w:name w:val="Základ 2"/>
    <w:basedOn w:val="Odstavecseseznamem"/>
    <w:link w:val="Zklad2Char"/>
    <w:qFormat/>
    <w:rsid w:val="00277A6C"/>
    <w:pPr>
      <w:numPr>
        <w:numId w:val="2"/>
      </w:numPr>
      <w:jc w:val="both"/>
    </w:pPr>
  </w:style>
  <w:style w:type="character" w:customStyle="1" w:styleId="Zklad2Char">
    <w:name w:val="Základ 2 Char"/>
    <w:basedOn w:val="Standardnpsmoodstavce"/>
    <w:link w:val="Zklad2"/>
    <w:rsid w:val="00277A6C"/>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277A6C"/>
    <w:pPr>
      <w:numPr>
        <w:ilvl w:val="1"/>
        <w:numId w:val="1"/>
      </w:numPr>
      <w:ind w:left="1276"/>
      <w:jc w:val="both"/>
    </w:pPr>
  </w:style>
  <w:style w:type="character" w:customStyle="1" w:styleId="Zklad3Char">
    <w:name w:val="Základ 3 Char"/>
    <w:basedOn w:val="Standardnpsmoodstavce"/>
    <w:link w:val="Zklad3"/>
    <w:rsid w:val="00277A6C"/>
    <w:rPr>
      <w:rFonts w:ascii="Times New Roman" w:eastAsia="Times New Roman" w:hAnsi="Times New Roman" w:cs="Times New Roman"/>
      <w:sz w:val="24"/>
      <w:szCs w:val="24"/>
      <w:lang w:eastAsia="cs-CZ"/>
    </w:rPr>
  </w:style>
  <w:style w:type="paragraph" w:customStyle="1" w:styleId="Nadpis11">
    <w:name w:val="Nadpis 11"/>
    <w:basedOn w:val="Normln"/>
    <w:rsid w:val="00750F08"/>
    <w:pPr>
      <w:keepNext/>
      <w:suppressAutoHyphens/>
      <w:spacing w:line="100" w:lineRule="atLeast"/>
      <w:jc w:val="center"/>
    </w:pPr>
    <w:rPr>
      <w:color w:val="00000A"/>
      <w:kern w:val="1"/>
      <w:sz w:val="28"/>
      <w:szCs w:val="20"/>
      <w:lang w:eastAsia="ar-SA"/>
    </w:rPr>
  </w:style>
  <w:style w:type="paragraph" w:customStyle="1" w:styleId="Nadpis21">
    <w:name w:val="Nadpis 21"/>
    <w:basedOn w:val="Normln"/>
    <w:rsid w:val="00750F08"/>
    <w:pPr>
      <w:keepNext/>
      <w:suppressAutoHyphens/>
      <w:spacing w:line="100" w:lineRule="atLeast"/>
    </w:pPr>
    <w:rPr>
      <w:color w:val="00000A"/>
      <w:kern w:val="1"/>
      <w:szCs w:val="20"/>
      <w:lang w:eastAsia="ar-SA"/>
    </w:rPr>
  </w:style>
  <w:style w:type="paragraph" w:customStyle="1" w:styleId="Nadpis31">
    <w:name w:val="Nadpis 31"/>
    <w:basedOn w:val="Normln"/>
    <w:rsid w:val="00750F08"/>
    <w:pPr>
      <w:keepNext/>
      <w:suppressAutoHyphens/>
      <w:spacing w:line="100" w:lineRule="atLeast"/>
      <w:jc w:val="both"/>
    </w:pPr>
    <w:rPr>
      <w:b/>
      <w:color w:val="00000A"/>
      <w:kern w:val="1"/>
      <w:szCs w:val="20"/>
      <w:lang w:eastAsia="ar-SA"/>
    </w:rPr>
  </w:style>
  <w:style w:type="paragraph" w:customStyle="1" w:styleId="Nadpis71">
    <w:name w:val="Nadpis 71"/>
    <w:basedOn w:val="Normln"/>
    <w:rsid w:val="00750F08"/>
    <w:pPr>
      <w:keepNext/>
      <w:suppressAutoHyphens/>
      <w:spacing w:line="100" w:lineRule="atLeast"/>
      <w:ind w:left="426"/>
    </w:pPr>
    <w:rPr>
      <w:color w:val="00000A"/>
      <w:kern w:val="1"/>
      <w:szCs w:val="20"/>
      <w:lang w:eastAsia="ar-SA"/>
    </w:rPr>
  </w:style>
  <w:style w:type="paragraph" w:customStyle="1" w:styleId="Tlotextu">
    <w:name w:val="Tělo textu"/>
    <w:basedOn w:val="Normln"/>
    <w:rsid w:val="00750F08"/>
    <w:pPr>
      <w:suppressAutoHyphens/>
      <w:spacing w:line="100" w:lineRule="atLeast"/>
      <w:jc w:val="both"/>
    </w:pPr>
    <w:rPr>
      <w:color w:val="00000A"/>
      <w:kern w:val="1"/>
      <w:szCs w:val="20"/>
      <w:lang w:eastAsia="ar-SA"/>
    </w:rPr>
  </w:style>
  <w:style w:type="paragraph" w:customStyle="1" w:styleId="Podtitul1">
    <w:name w:val="Podtitul1"/>
    <w:basedOn w:val="Normln"/>
    <w:rsid w:val="00750F08"/>
    <w:pPr>
      <w:suppressAutoHyphens/>
      <w:spacing w:line="100" w:lineRule="atLeast"/>
      <w:jc w:val="center"/>
    </w:pPr>
    <w:rPr>
      <w:b/>
      <w:color w:val="000000"/>
      <w:kern w:val="1"/>
      <w:sz w:val="28"/>
      <w:szCs w:val="20"/>
      <w:lang w:eastAsia="ar-SA"/>
    </w:rPr>
  </w:style>
  <w:style w:type="paragraph" w:customStyle="1" w:styleId="Smlouva-slo">
    <w:name w:val="Smlouva-číslo"/>
    <w:basedOn w:val="Normln"/>
    <w:rsid w:val="00750F08"/>
    <w:pPr>
      <w:widowControl w:val="0"/>
      <w:suppressAutoHyphens/>
      <w:spacing w:before="120" w:line="240" w:lineRule="atLeast"/>
      <w:jc w:val="both"/>
    </w:pPr>
    <w:rPr>
      <w:color w:val="00000A"/>
      <w:kern w:val="1"/>
      <w:szCs w:val="20"/>
      <w:lang w:eastAsia="ar-SA"/>
    </w:rPr>
  </w:style>
  <w:style w:type="paragraph" w:customStyle="1" w:styleId="OdstavecSmlouvy">
    <w:name w:val="OdstavecSmlouvy"/>
    <w:basedOn w:val="Normln"/>
    <w:rsid w:val="00750F08"/>
    <w:pPr>
      <w:keepLines/>
      <w:tabs>
        <w:tab w:val="left" w:pos="426"/>
        <w:tab w:val="left" w:pos="1701"/>
      </w:tabs>
      <w:suppressAutoHyphens/>
      <w:spacing w:after="120" w:line="100" w:lineRule="atLeast"/>
      <w:jc w:val="both"/>
    </w:pPr>
    <w:rPr>
      <w:color w:val="00000A"/>
      <w:kern w:val="1"/>
      <w:szCs w:val="20"/>
      <w:lang w:eastAsia="ar-SA"/>
    </w:rPr>
  </w:style>
  <w:style w:type="paragraph" w:customStyle="1" w:styleId="Smlouva2">
    <w:name w:val="Smlouva2"/>
    <w:basedOn w:val="Normln"/>
    <w:rsid w:val="00750F08"/>
    <w:pPr>
      <w:widowControl w:val="0"/>
      <w:suppressAutoHyphens/>
      <w:spacing w:line="100" w:lineRule="atLeast"/>
      <w:jc w:val="center"/>
    </w:pPr>
    <w:rPr>
      <w:b/>
      <w:color w:val="00000A"/>
      <w:kern w:val="1"/>
      <w:szCs w:val="20"/>
      <w:lang w:eastAsia="ar-SA"/>
    </w:rPr>
  </w:style>
  <w:style w:type="paragraph" w:customStyle="1" w:styleId="slovnvSOD">
    <w:name w:val="číslování v SOD"/>
    <w:basedOn w:val="Tlotextu"/>
    <w:rsid w:val="00750F08"/>
    <w:pPr>
      <w:widowControl w:val="0"/>
      <w:spacing w:after="120"/>
    </w:pPr>
    <w:rPr>
      <w:rFonts w:ascii="Arial" w:hAnsi="Arial"/>
      <w:sz w:val="22"/>
    </w:rPr>
  </w:style>
  <w:style w:type="paragraph" w:styleId="Revize">
    <w:name w:val="Revision"/>
    <w:hidden/>
    <w:uiPriority w:val="99"/>
    <w:semiHidden/>
    <w:rsid w:val="00144EE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44EE8"/>
    <w:rPr>
      <w:rFonts w:ascii="Tahoma" w:hAnsi="Tahoma" w:cs="Tahoma"/>
      <w:sz w:val="16"/>
      <w:szCs w:val="16"/>
    </w:rPr>
  </w:style>
  <w:style w:type="character" w:customStyle="1" w:styleId="TextbublinyChar">
    <w:name w:val="Text bubliny Char"/>
    <w:basedOn w:val="Standardnpsmoodstavce"/>
    <w:link w:val="Textbubliny"/>
    <w:uiPriority w:val="99"/>
    <w:semiHidden/>
    <w:rsid w:val="00144EE8"/>
    <w:rPr>
      <w:rFonts w:ascii="Tahoma" w:eastAsia="Times New Roman" w:hAnsi="Tahoma" w:cs="Tahoma"/>
      <w:sz w:val="16"/>
      <w:szCs w:val="16"/>
      <w:lang w:eastAsia="cs-CZ"/>
    </w:rPr>
  </w:style>
  <w:style w:type="paragraph" w:styleId="Zhlav">
    <w:name w:val="header"/>
    <w:basedOn w:val="Normln"/>
    <w:link w:val="ZhlavChar"/>
    <w:uiPriority w:val="99"/>
    <w:unhideWhenUsed/>
    <w:rsid w:val="00CC2C5E"/>
    <w:pPr>
      <w:tabs>
        <w:tab w:val="center" w:pos="4536"/>
        <w:tab w:val="right" w:pos="9072"/>
      </w:tabs>
    </w:pPr>
  </w:style>
  <w:style w:type="character" w:customStyle="1" w:styleId="ZhlavChar">
    <w:name w:val="Záhlaví Char"/>
    <w:basedOn w:val="Standardnpsmoodstavce"/>
    <w:link w:val="Zhlav"/>
    <w:uiPriority w:val="99"/>
    <w:rsid w:val="00CC2C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2C5E"/>
    <w:pPr>
      <w:tabs>
        <w:tab w:val="center" w:pos="4536"/>
        <w:tab w:val="right" w:pos="9072"/>
      </w:tabs>
    </w:pPr>
  </w:style>
  <w:style w:type="character" w:customStyle="1" w:styleId="ZpatChar">
    <w:name w:val="Zápatí Char"/>
    <w:basedOn w:val="Standardnpsmoodstavce"/>
    <w:link w:val="Zpat"/>
    <w:uiPriority w:val="99"/>
    <w:rsid w:val="00CC2C5E"/>
    <w:rPr>
      <w:rFonts w:ascii="Times New Roman" w:eastAsia="Times New Roman" w:hAnsi="Times New Roman" w:cs="Times New Roman"/>
      <w:sz w:val="24"/>
      <w:szCs w:val="24"/>
      <w:lang w:eastAsia="cs-CZ"/>
    </w:rPr>
  </w:style>
  <w:style w:type="character" w:customStyle="1" w:styleId="ZkladntextChar">
    <w:name w:val="Základní text Char"/>
    <w:link w:val="Zkladntext"/>
    <w:rsid w:val="00120871"/>
    <w:rPr>
      <w:sz w:val="24"/>
      <w:szCs w:val="24"/>
      <w:lang w:val="cs-CZ" w:eastAsia="cs-CZ" w:bidi="ar-SA"/>
    </w:rPr>
  </w:style>
  <w:style w:type="character" w:styleId="Hypertextovodkaz">
    <w:name w:val="Hyperlink"/>
    <w:basedOn w:val="Standardnpsmoodstavce"/>
    <w:uiPriority w:val="99"/>
    <w:unhideWhenUsed/>
    <w:rsid w:val="00AB67B0"/>
    <w:rPr>
      <w:color w:val="0563C1"/>
      <w:u w:val="single"/>
    </w:rPr>
  </w:style>
  <w:style w:type="paragraph" w:styleId="Zkladntext">
    <w:name w:val="Body Text"/>
    <w:basedOn w:val="Normln"/>
    <w:link w:val="ZkladntextChar"/>
    <w:rsid w:val="006A4D79"/>
    <w:pPr>
      <w:spacing w:before="120" w:line="240" w:lineRule="atLeast"/>
    </w:pPr>
    <w:rPr>
      <w:rFonts w:asciiTheme="minorHAnsi" w:eastAsiaTheme="minorHAnsi" w:hAnsiTheme="minorHAnsi" w:cstheme="minorBidi"/>
    </w:rPr>
  </w:style>
  <w:style w:type="character" w:customStyle="1" w:styleId="ZkladntextChar1">
    <w:name w:val="Základní text Char1"/>
    <w:basedOn w:val="Standardnpsmoodstavce"/>
    <w:uiPriority w:val="99"/>
    <w:semiHidden/>
    <w:rsid w:val="006A4D79"/>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3A8F"/>
    <w:rPr>
      <w:sz w:val="16"/>
      <w:szCs w:val="16"/>
    </w:rPr>
  </w:style>
  <w:style w:type="paragraph" w:styleId="Textkomente">
    <w:name w:val="annotation text"/>
    <w:basedOn w:val="Normln"/>
    <w:link w:val="TextkomenteChar"/>
    <w:uiPriority w:val="99"/>
    <w:semiHidden/>
    <w:unhideWhenUsed/>
    <w:rsid w:val="00513A8F"/>
    <w:rPr>
      <w:sz w:val="20"/>
      <w:szCs w:val="20"/>
    </w:rPr>
  </w:style>
  <w:style w:type="character" w:customStyle="1" w:styleId="TextkomenteChar">
    <w:name w:val="Text komentáře Char"/>
    <w:basedOn w:val="Standardnpsmoodstavce"/>
    <w:link w:val="Textkomente"/>
    <w:uiPriority w:val="99"/>
    <w:semiHidden/>
    <w:rsid w:val="00513A8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3A8F"/>
    <w:rPr>
      <w:b/>
      <w:bCs/>
    </w:rPr>
  </w:style>
  <w:style w:type="character" w:customStyle="1" w:styleId="PedmtkomenteChar">
    <w:name w:val="Předmět komentáře Char"/>
    <w:basedOn w:val="TextkomenteChar"/>
    <w:link w:val="Pedmtkomente"/>
    <w:uiPriority w:val="99"/>
    <w:semiHidden/>
    <w:rsid w:val="00513A8F"/>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F06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616">
      <w:bodyDiv w:val="1"/>
      <w:marLeft w:val="0"/>
      <w:marRight w:val="0"/>
      <w:marTop w:val="0"/>
      <w:marBottom w:val="0"/>
      <w:divBdr>
        <w:top w:val="none" w:sz="0" w:space="0" w:color="auto"/>
        <w:left w:val="none" w:sz="0" w:space="0" w:color="auto"/>
        <w:bottom w:val="none" w:sz="0" w:space="0" w:color="auto"/>
        <w:right w:val="none" w:sz="0" w:space="0" w:color="auto"/>
      </w:divBdr>
    </w:div>
    <w:div w:id="77143048">
      <w:bodyDiv w:val="1"/>
      <w:marLeft w:val="0"/>
      <w:marRight w:val="0"/>
      <w:marTop w:val="0"/>
      <w:marBottom w:val="0"/>
      <w:divBdr>
        <w:top w:val="none" w:sz="0" w:space="0" w:color="auto"/>
        <w:left w:val="none" w:sz="0" w:space="0" w:color="auto"/>
        <w:bottom w:val="none" w:sz="0" w:space="0" w:color="auto"/>
        <w:right w:val="none" w:sz="0" w:space="0" w:color="auto"/>
      </w:divBdr>
    </w:div>
    <w:div w:id="148906245">
      <w:bodyDiv w:val="1"/>
      <w:marLeft w:val="0"/>
      <w:marRight w:val="0"/>
      <w:marTop w:val="0"/>
      <w:marBottom w:val="0"/>
      <w:divBdr>
        <w:top w:val="none" w:sz="0" w:space="0" w:color="auto"/>
        <w:left w:val="none" w:sz="0" w:space="0" w:color="auto"/>
        <w:bottom w:val="none" w:sz="0" w:space="0" w:color="auto"/>
        <w:right w:val="none" w:sz="0" w:space="0" w:color="auto"/>
      </w:divBdr>
    </w:div>
    <w:div w:id="276986714">
      <w:bodyDiv w:val="1"/>
      <w:marLeft w:val="0"/>
      <w:marRight w:val="0"/>
      <w:marTop w:val="0"/>
      <w:marBottom w:val="0"/>
      <w:divBdr>
        <w:top w:val="none" w:sz="0" w:space="0" w:color="auto"/>
        <w:left w:val="none" w:sz="0" w:space="0" w:color="auto"/>
        <w:bottom w:val="none" w:sz="0" w:space="0" w:color="auto"/>
        <w:right w:val="none" w:sz="0" w:space="0" w:color="auto"/>
      </w:divBdr>
    </w:div>
    <w:div w:id="488862621">
      <w:bodyDiv w:val="1"/>
      <w:marLeft w:val="0"/>
      <w:marRight w:val="0"/>
      <w:marTop w:val="0"/>
      <w:marBottom w:val="0"/>
      <w:divBdr>
        <w:top w:val="none" w:sz="0" w:space="0" w:color="auto"/>
        <w:left w:val="none" w:sz="0" w:space="0" w:color="auto"/>
        <w:bottom w:val="none" w:sz="0" w:space="0" w:color="auto"/>
        <w:right w:val="none" w:sz="0" w:space="0" w:color="auto"/>
      </w:divBdr>
    </w:div>
    <w:div w:id="565531809">
      <w:bodyDiv w:val="1"/>
      <w:marLeft w:val="0"/>
      <w:marRight w:val="0"/>
      <w:marTop w:val="0"/>
      <w:marBottom w:val="0"/>
      <w:divBdr>
        <w:top w:val="none" w:sz="0" w:space="0" w:color="auto"/>
        <w:left w:val="none" w:sz="0" w:space="0" w:color="auto"/>
        <w:bottom w:val="none" w:sz="0" w:space="0" w:color="auto"/>
        <w:right w:val="none" w:sz="0" w:space="0" w:color="auto"/>
      </w:divBdr>
    </w:div>
    <w:div w:id="688987272">
      <w:bodyDiv w:val="1"/>
      <w:marLeft w:val="0"/>
      <w:marRight w:val="0"/>
      <w:marTop w:val="0"/>
      <w:marBottom w:val="0"/>
      <w:divBdr>
        <w:top w:val="none" w:sz="0" w:space="0" w:color="auto"/>
        <w:left w:val="none" w:sz="0" w:space="0" w:color="auto"/>
        <w:bottom w:val="none" w:sz="0" w:space="0" w:color="auto"/>
        <w:right w:val="none" w:sz="0" w:space="0" w:color="auto"/>
      </w:divBdr>
    </w:div>
    <w:div w:id="741298399">
      <w:bodyDiv w:val="1"/>
      <w:marLeft w:val="0"/>
      <w:marRight w:val="0"/>
      <w:marTop w:val="0"/>
      <w:marBottom w:val="0"/>
      <w:divBdr>
        <w:top w:val="none" w:sz="0" w:space="0" w:color="auto"/>
        <w:left w:val="none" w:sz="0" w:space="0" w:color="auto"/>
        <w:bottom w:val="none" w:sz="0" w:space="0" w:color="auto"/>
        <w:right w:val="none" w:sz="0" w:space="0" w:color="auto"/>
      </w:divBdr>
    </w:div>
    <w:div w:id="774518397">
      <w:bodyDiv w:val="1"/>
      <w:marLeft w:val="0"/>
      <w:marRight w:val="0"/>
      <w:marTop w:val="0"/>
      <w:marBottom w:val="0"/>
      <w:divBdr>
        <w:top w:val="none" w:sz="0" w:space="0" w:color="auto"/>
        <w:left w:val="none" w:sz="0" w:space="0" w:color="auto"/>
        <w:bottom w:val="none" w:sz="0" w:space="0" w:color="auto"/>
        <w:right w:val="none" w:sz="0" w:space="0" w:color="auto"/>
      </w:divBdr>
    </w:div>
    <w:div w:id="781269274">
      <w:bodyDiv w:val="1"/>
      <w:marLeft w:val="0"/>
      <w:marRight w:val="0"/>
      <w:marTop w:val="0"/>
      <w:marBottom w:val="0"/>
      <w:divBdr>
        <w:top w:val="none" w:sz="0" w:space="0" w:color="auto"/>
        <w:left w:val="none" w:sz="0" w:space="0" w:color="auto"/>
        <w:bottom w:val="none" w:sz="0" w:space="0" w:color="auto"/>
        <w:right w:val="none" w:sz="0" w:space="0" w:color="auto"/>
      </w:divBdr>
    </w:div>
    <w:div w:id="782653918">
      <w:bodyDiv w:val="1"/>
      <w:marLeft w:val="0"/>
      <w:marRight w:val="0"/>
      <w:marTop w:val="0"/>
      <w:marBottom w:val="0"/>
      <w:divBdr>
        <w:top w:val="none" w:sz="0" w:space="0" w:color="auto"/>
        <w:left w:val="none" w:sz="0" w:space="0" w:color="auto"/>
        <w:bottom w:val="none" w:sz="0" w:space="0" w:color="auto"/>
        <w:right w:val="none" w:sz="0" w:space="0" w:color="auto"/>
      </w:divBdr>
    </w:div>
    <w:div w:id="826482416">
      <w:bodyDiv w:val="1"/>
      <w:marLeft w:val="0"/>
      <w:marRight w:val="0"/>
      <w:marTop w:val="0"/>
      <w:marBottom w:val="0"/>
      <w:divBdr>
        <w:top w:val="none" w:sz="0" w:space="0" w:color="auto"/>
        <w:left w:val="none" w:sz="0" w:space="0" w:color="auto"/>
        <w:bottom w:val="none" w:sz="0" w:space="0" w:color="auto"/>
        <w:right w:val="none" w:sz="0" w:space="0" w:color="auto"/>
      </w:divBdr>
    </w:div>
    <w:div w:id="921254844">
      <w:bodyDiv w:val="1"/>
      <w:marLeft w:val="0"/>
      <w:marRight w:val="0"/>
      <w:marTop w:val="0"/>
      <w:marBottom w:val="0"/>
      <w:divBdr>
        <w:top w:val="none" w:sz="0" w:space="0" w:color="auto"/>
        <w:left w:val="none" w:sz="0" w:space="0" w:color="auto"/>
        <w:bottom w:val="none" w:sz="0" w:space="0" w:color="auto"/>
        <w:right w:val="none" w:sz="0" w:space="0" w:color="auto"/>
      </w:divBdr>
    </w:div>
    <w:div w:id="1015184321">
      <w:bodyDiv w:val="1"/>
      <w:marLeft w:val="0"/>
      <w:marRight w:val="0"/>
      <w:marTop w:val="0"/>
      <w:marBottom w:val="0"/>
      <w:divBdr>
        <w:top w:val="none" w:sz="0" w:space="0" w:color="auto"/>
        <w:left w:val="none" w:sz="0" w:space="0" w:color="auto"/>
        <w:bottom w:val="none" w:sz="0" w:space="0" w:color="auto"/>
        <w:right w:val="none" w:sz="0" w:space="0" w:color="auto"/>
      </w:divBdr>
    </w:div>
    <w:div w:id="1015375952">
      <w:bodyDiv w:val="1"/>
      <w:marLeft w:val="0"/>
      <w:marRight w:val="0"/>
      <w:marTop w:val="0"/>
      <w:marBottom w:val="0"/>
      <w:divBdr>
        <w:top w:val="none" w:sz="0" w:space="0" w:color="auto"/>
        <w:left w:val="none" w:sz="0" w:space="0" w:color="auto"/>
        <w:bottom w:val="none" w:sz="0" w:space="0" w:color="auto"/>
        <w:right w:val="none" w:sz="0" w:space="0" w:color="auto"/>
      </w:divBdr>
    </w:div>
    <w:div w:id="1343774607">
      <w:bodyDiv w:val="1"/>
      <w:marLeft w:val="0"/>
      <w:marRight w:val="0"/>
      <w:marTop w:val="0"/>
      <w:marBottom w:val="0"/>
      <w:divBdr>
        <w:top w:val="none" w:sz="0" w:space="0" w:color="auto"/>
        <w:left w:val="none" w:sz="0" w:space="0" w:color="auto"/>
        <w:bottom w:val="none" w:sz="0" w:space="0" w:color="auto"/>
        <w:right w:val="none" w:sz="0" w:space="0" w:color="auto"/>
      </w:divBdr>
    </w:div>
    <w:div w:id="1384989168">
      <w:bodyDiv w:val="1"/>
      <w:marLeft w:val="0"/>
      <w:marRight w:val="0"/>
      <w:marTop w:val="0"/>
      <w:marBottom w:val="0"/>
      <w:divBdr>
        <w:top w:val="none" w:sz="0" w:space="0" w:color="auto"/>
        <w:left w:val="none" w:sz="0" w:space="0" w:color="auto"/>
        <w:bottom w:val="none" w:sz="0" w:space="0" w:color="auto"/>
        <w:right w:val="none" w:sz="0" w:space="0" w:color="auto"/>
      </w:divBdr>
    </w:div>
    <w:div w:id="1502618889">
      <w:bodyDiv w:val="1"/>
      <w:marLeft w:val="0"/>
      <w:marRight w:val="0"/>
      <w:marTop w:val="0"/>
      <w:marBottom w:val="0"/>
      <w:divBdr>
        <w:top w:val="none" w:sz="0" w:space="0" w:color="auto"/>
        <w:left w:val="none" w:sz="0" w:space="0" w:color="auto"/>
        <w:bottom w:val="none" w:sz="0" w:space="0" w:color="auto"/>
        <w:right w:val="none" w:sz="0" w:space="0" w:color="auto"/>
      </w:divBdr>
    </w:div>
    <w:div w:id="1635871003">
      <w:bodyDiv w:val="1"/>
      <w:marLeft w:val="0"/>
      <w:marRight w:val="0"/>
      <w:marTop w:val="0"/>
      <w:marBottom w:val="0"/>
      <w:divBdr>
        <w:top w:val="none" w:sz="0" w:space="0" w:color="auto"/>
        <w:left w:val="none" w:sz="0" w:space="0" w:color="auto"/>
        <w:bottom w:val="none" w:sz="0" w:space="0" w:color="auto"/>
        <w:right w:val="none" w:sz="0" w:space="0" w:color="auto"/>
      </w:divBdr>
    </w:div>
    <w:div w:id="1899583260">
      <w:bodyDiv w:val="1"/>
      <w:marLeft w:val="0"/>
      <w:marRight w:val="0"/>
      <w:marTop w:val="0"/>
      <w:marBottom w:val="0"/>
      <w:divBdr>
        <w:top w:val="none" w:sz="0" w:space="0" w:color="auto"/>
        <w:left w:val="none" w:sz="0" w:space="0" w:color="auto"/>
        <w:bottom w:val="none" w:sz="0" w:space="0" w:color="auto"/>
        <w:right w:val="none" w:sz="0" w:space="0" w:color="auto"/>
      </w:divBdr>
    </w:div>
    <w:div w:id="2120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trukturalni-fondy.cz/getmedia/471c6787-77f0-42e6-befa-4b04f88fe286/Prilohy_Specificka-pravidla-2-4_ITI_1-1.zip?ext=.zi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3429-A582-42C9-81E4-1F90F3D5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8918</Words>
  <Characters>52619</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Jakub</dc:creator>
  <cp:lastModifiedBy>Vaněk Jiří</cp:lastModifiedBy>
  <cp:revision>30</cp:revision>
  <dcterms:created xsi:type="dcterms:W3CDTF">2017-06-19T07:37:00Z</dcterms:created>
  <dcterms:modified xsi:type="dcterms:W3CDTF">2017-08-02T05:55:00Z</dcterms:modified>
</cp:coreProperties>
</file>