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19" w:rsidRPr="00E84EFE" w:rsidRDefault="00762C0E" w:rsidP="00E84EFE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E84EFE">
        <w:rPr>
          <w:rFonts w:ascii="Times New Roman" w:hAnsi="Times New Roman"/>
          <w:b/>
          <w:sz w:val="32"/>
          <w:szCs w:val="32"/>
        </w:rPr>
        <w:t>Ing. Leoš Kučeřík</w:t>
      </w:r>
    </w:p>
    <w:p w:rsidR="00691119" w:rsidRPr="00E84EFE" w:rsidRDefault="00691119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671 64 BOŽICE 441</w:t>
      </w:r>
    </w:p>
    <w:p w:rsidR="00691119" w:rsidRPr="00E84EFE" w:rsidRDefault="00691119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TEL. 606 225 031</w:t>
      </w: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E84EFE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691119" w:rsidRPr="00E84EFE" w:rsidRDefault="0050040C" w:rsidP="00E84EFE">
      <w:pPr>
        <w:spacing w:after="0"/>
        <w:jc w:val="center"/>
        <w:rPr>
          <w:rFonts w:ascii="Times New Roman" w:hAnsi="Times New Roman"/>
          <w:sz w:val="56"/>
          <w:szCs w:val="56"/>
        </w:rPr>
      </w:pPr>
      <w:r w:rsidRPr="00E84EFE">
        <w:rPr>
          <w:rFonts w:ascii="Times New Roman" w:hAnsi="Times New Roman"/>
          <w:sz w:val="56"/>
          <w:szCs w:val="56"/>
        </w:rPr>
        <w:t>TECHNICKÁ ZPRÁVA</w:t>
      </w:r>
    </w:p>
    <w:p w:rsidR="00691119" w:rsidRPr="00E84EFE" w:rsidRDefault="00691119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91119" w:rsidRPr="00E84EFE" w:rsidRDefault="00252766" w:rsidP="00E84EFE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84EFE">
        <w:rPr>
          <w:rFonts w:ascii="Times New Roman" w:hAnsi="Times New Roman"/>
          <w:b/>
          <w:sz w:val="36"/>
          <w:szCs w:val="36"/>
        </w:rPr>
        <w:t>II/</w:t>
      </w:r>
      <w:r w:rsidR="00686A37" w:rsidRPr="00E84EFE">
        <w:rPr>
          <w:rFonts w:ascii="Times New Roman" w:hAnsi="Times New Roman"/>
          <w:b/>
          <w:sz w:val="36"/>
          <w:szCs w:val="36"/>
        </w:rPr>
        <w:t>4</w:t>
      </w:r>
      <w:r w:rsidR="002B6D98" w:rsidRPr="00E84EFE">
        <w:rPr>
          <w:rFonts w:ascii="Times New Roman" w:hAnsi="Times New Roman"/>
          <w:b/>
          <w:sz w:val="36"/>
          <w:szCs w:val="36"/>
        </w:rPr>
        <w:t>08 VALTROVICE</w:t>
      </w:r>
      <w:r w:rsidR="00686A37" w:rsidRPr="00E84EFE">
        <w:rPr>
          <w:rFonts w:ascii="Times New Roman" w:hAnsi="Times New Roman"/>
          <w:b/>
          <w:sz w:val="36"/>
          <w:szCs w:val="36"/>
        </w:rPr>
        <w:t>,</w:t>
      </w:r>
      <w:r w:rsidR="002B6D98" w:rsidRPr="00E84EFE">
        <w:rPr>
          <w:rFonts w:ascii="Times New Roman" w:hAnsi="Times New Roman"/>
          <w:b/>
          <w:sz w:val="36"/>
          <w:szCs w:val="36"/>
        </w:rPr>
        <w:t xml:space="preserve"> PRŮTAH </w:t>
      </w:r>
    </w:p>
    <w:p w:rsidR="00252766" w:rsidRPr="00A84668" w:rsidRDefault="0050040C" w:rsidP="00E84EFE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A84668">
        <w:rPr>
          <w:rFonts w:ascii="Times New Roman" w:hAnsi="Times New Roman"/>
          <w:b/>
          <w:sz w:val="36"/>
          <w:szCs w:val="36"/>
        </w:rPr>
        <w:t>C.1</w:t>
      </w:r>
      <w:r w:rsidR="00FE108B" w:rsidRPr="00A84668">
        <w:rPr>
          <w:rFonts w:ascii="Times New Roman" w:hAnsi="Times New Roman"/>
          <w:b/>
          <w:sz w:val="36"/>
          <w:szCs w:val="36"/>
        </w:rPr>
        <w:t>2</w:t>
      </w:r>
      <w:r w:rsidR="00A84668" w:rsidRPr="00A84668">
        <w:rPr>
          <w:rFonts w:ascii="Times New Roman" w:hAnsi="Times New Roman"/>
          <w:b/>
          <w:sz w:val="36"/>
          <w:szCs w:val="36"/>
        </w:rPr>
        <w:t>1</w:t>
      </w:r>
      <w:proofErr w:type="gramEnd"/>
      <w:r w:rsidRPr="00A84668">
        <w:rPr>
          <w:rFonts w:ascii="Times New Roman" w:hAnsi="Times New Roman"/>
          <w:b/>
          <w:sz w:val="36"/>
          <w:szCs w:val="36"/>
        </w:rPr>
        <w:t xml:space="preserve"> </w:t>
      </w:r>
      <w:r w:rsidR="00A84668" w:rsidRPr="00A84668">
        <w:rPr>
          <w:rFonts w:ascii="Times New Roman" w:hAnsi="Times New Roman"/>
          <w:b/>
          <w:sz w:val="36"/>
        </w:rPr>
        <w:t>Pěší komunikace vjezdy</w:t>
      </w:r>
    </w:p>
    <w:p w:rsidR="00691119" w:rsidRPr="00E84EFE" w:rsidRDefault="002B6D98" w:rsidP="00E84EFE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E84EFE">
        <w:rPr>
          <w:rFonts w:ascii="Times New Roman" w:hAnsi="Times New Roman"/>
          <w:i/>
          <w:sz w:val="20"/>
          <w:szCs w:val="20"/>
        </w:rPr>
        <w:t>PDPS,SP</w:t>
      </w:r>
    </w:p>
    <w:p w:rsidR="00FB2955" w:rsidRDefault="00FB2955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E84EFE" w:rsidRPr="00E84EFE" w:rsidRDefault="00E84EFE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INVESTOR:</w:t>
      </w: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  <w:t xml:space="preserve">Správa a údržba silnic Jihomoravského kraje, </w:t>
      </w: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 xml:space="preserve">                              </w:t>
      </w:r>
      <w:r w:rsidRPr="00E84EFE">
        <w:rPr>
          <w:rFonts w:ascii="Times New Roman" w:hAnsi="Times New Roman"/>
          <w:sz w:val="32"/>
          <w:szCs w:val="32"/>
        </w:rPr>
        <w:tab/>
        <w:t>příspěvková organizace kraje</w:t>
      </w: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 xml:space="preserve">                              </w:t>
      </w:r>
      <w:r w:rsidRPr="00E84EFE">
        <w:rPr>
          <w:rFonts w:ascii="Times New Roman" w:hAnsi="Times New Roman"/>
          <w:sz w:val="32"/>
          <w:szCs w:val="32"/>
        </w:rPr>
        <w:tab/>
      </w:r>
      <w:proofErr w:type="spellStart"/>
      <w:r w:rsidRPr="00E84EFE">
        <w:rPr>
          <w:rFonts w:ascii="Times New Roman" w:hAnsi="Times New Roman"/>
          <w:sz w:val="32"/>
          <w:szCs w:val="32"/>
        </w:rPr>
        <w:t>Žerotínovo</w:t>
      </w:r>
      <w:proofErr w:type="spellEnd"/>
      <w:r w:rsidRPr="00E84EFE">
        <w:rPr>
          <w:rFonts w:ascii="Times New Roman" w:hAnsi="Times New Roman"/>
          <w:sz w:val="32"/>
          <w:szCs w:val="32"/>
        </w:rPr>
        <w:t xml:space="preserve"> nám. 3/5, 601 82 Brno</w:t>
      </w:r>
    </w:p>
    <w:p w:rsidR="00691119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E84EFE" w:rsidRDefault="00E84EFE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E84EFE" w:rsidRDefault="00E84EFE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E84EFE" w:rsidRPr="00E84EFE" w:rsidRDefault="00E84EFE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DATUM:</w:t>
      </w: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</w:r>
      <w:r w:rsidR="002B6D98" w:rsidRPr="00E84EFE">
        <w:rPr>
          <w:rFonts w:ascii="Times New Roman" w:hAnsi="Times New Roman"/>
          <w:sz w:val="32"/>
          <w:szCs w:val="32"/>
        </w:rPr>
        <w:t>ŘÍJEN</w:t>
      </w:r>
      <w:r w:rsidRPr="00E84EFE">
        <w:rPr>
          <w:rFonts w:ascii="Times New Roman" w:hAnsi="Times New Roman"/>
          <w:sz w:val="32"/>
          <w:szCs w:val="32"/>
        </w:rPr>
        <w:t xml:space="preserve"> 20</w:t>
      </w:r>
      <w:r w:rsidR="002B6D98" w:rsidRPr="00E84EFE">
        <w:rPr>
          <w:rFonts w:ascii="Times New Roman" w:hAnsi="Times New Roman"/>
          <w:sz w:val="32"/>
          <w:szCs w:val="32"/>
        </w:rPr>
        <w:t>08</w:t>
      </w: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0040C" w:rsidRDefault="00691119" w:rsidP="00D314F4">
      <w:pPr>
        <w:pStyle w:val="Nadpis1"/>
      </w:pPr>
      <w:r>
        <w:rPr>
          <w:highlight w:val="yellow"/>
        </w:rPr>
        <w:br w:type="page"/>
      </w:r>
      <w:bookmarkStart w:id="0" w:name="_Toc295815661"/>
      <w:r w:rsidR="0050040C">
        <w:lastRenderedPageBreak/>
        <w:t>Obsah</w:t>
      </w:r>
      <w:bookmarkEnd w:id="0"/>
    </w:p>
    <w:p w:rsidR="00EC2D49" w:rsidRDefault="00B47BCB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fldChar w:fldCharType="begin"/>
      </w:r>
      <w:r w:rsidR="0050040C">
        <w:instrText xml:space="preserve"> TOC \o "1-3" \h \z \u </w:instrText>
      </w:r>
      <w:r>
        <w:fldChar w:fldCharType="separate"/>
      </w:r>
      <w:hyperlink w:anchor="_Toc295815661" w:history="1">
        <w:r w:rsidR="00EC2D49" w:rsidRPr="00C86DC5">
          <w:rPr>
            <w:rStyle w:val="Hypertextovodkaz"/>
            <w:noProof/>
          </w:rPr>
          <w:t>Obsah</w:t>
        </w:r>
        <w:r w:rsidR="00EC2D49">
          <w:rPr>
            <w:noProof/>
            <w:webHidden/>
          </w:rPr>
          <w:tab/>
        </w:r>
        <w:r w:rsidR="00EC2D49">
          <w:rPr>
            <w:noProof/>
            <w:webHidden/>
          </w:rPr>
          <w:fldChar w:fldCharType="begin"/>
        </w:r>
        <w:r w:rsidR="00EC2D49">
          <w:rPr>
            <w:noProof/>
            <w:webHidden/>
          </w:rPr>
          <w:instrText xml:space="preserve"> PAGEREF _Toc295815661 \h </w:instrText>
        </w:r>
        <w:r w:rsidR="00EC2D49">
          <w:rPr>
            <w:noProof/>
            <w:webHidden/>
          </w:rPr>
        </w:r>
        <w:r w:rsidR="00EC2D49">
          <w:rPr>
            <w:noProof/>
            <w:webHidden/>
          </w:rPr>
          <w:fldChar w:fldCharType="separate"/>
        </w:r>
        <w:r w:rsidR="00EC2D49">
          <w:rPr>
            <w:noProof/>
            <w:webHidden/>
          </w:rPr>
          <w:t>2</w:t>
        </w:r>
        <w:r w:rsidR="00EC2D49"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2" w:history="1">
        <w:r w:rsidRPr="00C86DC5">
          <w:rPr>
            <w:rStyle w:val="Hypertextovodkaz"/>
            <w:noProof/>
          </w:rPr>
          <w:t>1. 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3" w:history="1">
        <w:r w:rsidRPr="00C86DC5">
          <w:rPr>
            <w:rStyle w:val="Hypertextovodkaz"/>
            <w:noProof/>
          </w:rPr>
          <w:t>2. STRUČNÝ TECHNICKÝ POPIS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4" w:history="1">
        <w:r w:rsidRPr="00C86DC5">
          <w:rPr>
            <w:rStyle w:val="Hypertextovodkaz"/>
            <w:noProof/>
          </w:rPr>
          <w:t>3. ROZSAH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5" w:history="1">
        <w:r w:rsidRPr="00C86DC5">
          <w:rPr>
            <w:rStyle w:val="Hypertextovodkaz"/>
            <w:noProof/>
          </w:rPr>
          <w:t>4. 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6" w:history="1">
        <w:r w:rsidRPr="00C86DC5">
          <w:rPr>
            <w:rStyle w:val="Hypertextovodkaz"/>
            <w:noProof/>
          </w:rPr>
          <w:t>4.1. Rozsah úprav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7" w:history="1">
        <w:r w:rsidRPr="00C86DC5">
          <w:rPr>
            <w:rStyle w:val="Hypertextovodkaz"/>
            <w:noProof/>
          </w:rPr>
          <w:t>4.2. Směrové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8" w:history="1">
        <w:r w:rsidRPr="00C86DC5">
          <w:rPr>
            <w:rStyle w:val="Hypertextovodkaz"/>
            <w:noProof/>
          </w:rPr>
          <w:t>4.3. Výškové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69" w:history="1">
        <w:r w:rsidRPr="00C86DC5">
          <w:rPr>
            <w:rStyle w:val="Hypertextovodkaz"/>
            <w:noProof/>
          </w:rPr>
          <w:t>4.4. Šířkové uspořádání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0" w:history="1">
        <w:r w:rsidRPr="00C86DC5">
          <w:rPr>
            <w:rStyle w:val="Hypertextovodkaz"/>
            <w:noProof/>
          </w:rPr>
          <w:t>4.5. Klopení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1" w:history="1">
        <w:r w:rsidRPr="00C86DC5">
          <w:rPr>
            <w:rStyle w:val="Hypertextovodkaz"/>
            <w:noProof/>
          </w:rPr>
          <w:t>5. VYHODNOCENÍ PRŮZKUMU A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2" w:history="1">
        <w:r w:rsidRPr="00C86DC5">
          <w:rPr>
            <w:rStyle w:val="Hypertextovodkaz"/>
            <w:noProof/>
          </w:rPr>
          <w:t>5.1. Geotechnický průzkum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3" w:history="1">
        <w:r w:rsidRPr="00C86DC5">
          <w:rPr>
            <w:rStyle w:val="Hypertextovodkaz"/>
            <w:noProof/>
          </w:rPr>
          <w:t>5.2. Hydrogeologický průzkum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4" w:history="1">
        <w:r w:rsidRPr="00C86DC5">
          <w:rPr>
            <w:rStyle w:val="Hypertextovodkaz"/>
            <w:noProof/>
          </w:rPr>
          <w:t>6. VZTAH POZEMNÍ KOMUNIKACE K OSTATNÍM OBJEKTŮM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5" w:history="1">
        <w:r w:rsidRPr="00C86DC5">
          <w:rPr>
            <w:rStyle w:val="Hypertextovodkaz"/>
            <w:noProof/>
          </w:rPr>
          <w:t>7. NÁVRH ZPEVNĚNÝCH PLOCH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6" w:history="1">
        <w:r w:rsidRPr="00C86DC5">
          <w:rPr>
            <w:rStyle w:val="Hypertextovodkaz"/>
            <w:noProof/>
          </w:rPr>
          <w:t>8. ODVODNĚNÍ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7" w:history="1">
        <w:r w:rsidRPr="00C86DC5">
          <w:rPr>
            <w:rStyle w:val="Hypertextovodkaz"/>
            <w:noProof/>
          </w:rPr>
          <w:t>9. ZEMNÍ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8" w:history="1">
        <w:r w:rsidRPr="00C86DC5">
          <w:rPr>
            <w:rStyle w:val="Hypertextovodkaz"/>
            <w:noProof/>
          </w:rPr>
          <w:t>9.1. Stavba zemního tělesa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79" w:history="1">
        <w:r w:rsidRPr="00C86DC5">
          <w:rPr>
            <w:rStyle w:val="Hypertextovodkaz"/>
            <w:rFonts w:cs="Arial"/>
            <w:noProof/>
          </w:rPr>
          <w:t>9.2 Bilance kubatur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0" w:history="1">
        <w:r w:rsidRPr="00C86DC5">
          <w:rPr>
            <w:rStyle w:val="Hypertextovodkaz"/>
            <w:noProof/>
            <w:lang w:bidi="he-IL"/>
          </w:rPr>
          <w:t>10. DOPRAVNÍ ZNAČENÍ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1" w:history="1">
        <w:r w:rsidRPr="00C86DC5">
          <w:rPr>
            <w:rStyle w:val="Hypertextovodkaz"/>
            <w:noProof/>
            <w:lang w:bidi="he-IL"/>
          </w:rPr>
          <w:t xml:space="preserve">11.1 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C86DC5">
          <w:rPr>
            <w:rStyle w:val="Hypertextovodkaz"/>
            <w:noProof/>
            <w:lang w:bidi="he-IL"/>
          </w:rPr>
          <w:t>Příprava území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2" w:history="1">
        <w:r w:rsidRPr="00C86DC5">
          <w:rPr>
            <w:rStyle w:val="Hypertextovodkaz"/>
            <w:noProof/>
            <w:lang w:bidi="he-IL"/>
          </w:rPr>
          <w:t>12. VYTYČENÍ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3" w:history="1">
        <w:r w:rsidRPr="00C86DC5">
          <w:rPr>
            <w:rStyle w:val="Hypertextovodkaz"/>
            <w:noProof/>
            <w:lang w:bidi="he-IL"/>
          </w:rPr>
          <w:t>13. BEZPEČNOSTNÍ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4" w:history="1">
        <w:r w:rsidRPr="00C86DC5">
          <w:rPr>
            <w:rStyle w:val="Hypertextovodkaz"/>
            <w:noProof/>
            <w:lang w:bidi="he-IL"/>
          </w:rPr>
          <w:t>14. POSTUP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C2D49" w:rsidRDefault="00EC2D49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815685" w:history="1">
        <w:r w:rsidRPr="00C86DC5">
          <w:rPr>
            <w:rStyle w:val="Hypertextovodkaz"/>
            <w:noProof/>
            <w:lang w:bidi="he-IL"/>
          </w:rPr>
          <w:t>15. TECHNOLOGICKÉ VYBAVENÍ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_Toc295815685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C2D49" w:rsidRDefault="00B47BCB" w:rsidP="00D314F4">
      <w:r>
        <w:fldChar w:fldCharType="end"/>
      </w:r>
    </w:p>
    <w:p w:rsidR="0050040C" w:rsidRDefault="0050040C" w:rsidP="00EC2D49">
      <w:pPr>
        <w:pStyle w:val="Nadpis1"/>
      </w:pPr>
      <w:bookmarkStart w:id="1" w:name="_Toc295815662"/>
      <w:r>
        <w:lastRenderedPageBreak/>
        <w:t>1. IDENTIFIKAČNÍ ÚDAJE</w:t>
      </w:r>
      <w:bookmarkEnd w:id="1"/>
    </w:p>
    <w:p w:rsidR="0050040C" w:rsidRDefault="0050040C" w:rsidP="0050040C"/>
    <w:p w:rsidR="0050040C" w:rsidRDefault="0050040C" w:rsidP="0050040C">
      <w:r>
        <w:t>Název stavby</w:t>
      </w:r>
      <w:r>
        <w:tab/>
      </w:r>
      <w:r>
        <w:tab/>
      </w:r>
      <w:r>
        <w:tab/>
      </w:r>
      <w:r>
        <w:tab/>
      </w:r>
      <w:r>
        <w:tab/>
        <w:t xml:space="preserve">II/408 </w:t>
      </w:r>
      <w:proofErr w:type="spellStart"/>
      <w:r>
        <w:t>Valtrovice</w:t>
      </w:r>
      <w:proofErr w:type="spellEnd"/>
      <w:r>
        <w:t xml:space="preserve">, </w:t>
      </w:r>
      <w:proofErr w:type="spellStart"/>
      <w:r>
        <w:t>prútah</w:t>
      </w:r>
      <w:proofErr w:type="spellEnd"/>
    </w:p>
    <w:p w:rsidR="0050040C" w:rsidRDefault="0050040C" w:rsidP="0050040C"/>
    <w:p w:rsidR="0050040C" w:rsidRDefault="0050040C" w:rsidP="0050040C">
      <w:r>
        <w:t>Objekt:</w:t>
      </w:r>
      <w:r>
        <w:tab/>
      </w:r>
      <w:r>
        <w:tab/>
      </w:r>
      <w:r>
        <w:tab/>
      </w:r>
      <w:r>
        <w:tab/>
      </w:r>
      <w:r>
        <w:tab/>
      </w:r>
      <w:r w:rsidR="00E84EFE">
        <w:tab/>
      </w:r>
      <w:r>
        <w:t>C 1</w:t>
      </w:r>
      <w:r w:rsidR="00FE108B">
        <w:t>2</w:t>
      </w:r>
      <w:r w:rsidR="00A84668">
        <w:t>1</w:t>
      </w:r>
    </w:p>
    <w:p w:rsidR="0050040C" w:rsidRDefault="0050040C" w:rsidP="0050040C"/>
    <w:p w:rsidR="0050040C" w:rsidRDefault="0050040C" w:rsidP="0050040C">
      <w:r>
        <w:t>Název objektu:</w:t>
      </w:r>
      <w:r>
        <w:tab/>
      </w:r>
      <w:r>
        <w:tab/>
      </w:r>
      <w:r>
        <w:tab/>
      </w:r>
      <w:r>
        <w:tab/>
      </w:r>
      <w:r w:rsidR="00E84EFE">
        <w:tab/>
      </w:r>
      <w:r w:rsidR="00A84668">
        <w:t>Pěší komunikace a vjezdy</w:t>
      </w:r>
    </w:p>
    <w:p w:rsidR="0050040C" w:rsidRDefault="0050040C" w:rsidP="0050040C"/>
    <w:p w:rsidR="0050040C" w:rsidRDefault="0050040C" w:rsidP="0050040C">
      <w:r>
        <w:t>Místo stavby: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Valtrovice</w:t>
      </w:r>
      <w:proofErr w:type="spellEnd"/>
    </w:p>
    <w:p w:rsidR="0050040C" w:rsidRDefault="0050040C" w:rsidP="0050040C"/>
    <w:p w:rsidR="0050040C" w:rsidRDefault="0050040C" w:rsidP="0050040C">
      <w:r>
        <w:t>Katastrální území:</w:t>
      </w:r>
      <w:r>
        <w:tab/>
      </w:r>
      <w:r>
        <w:tab/>
      </w:r>
      <w:r>
        <w:tab/>
      </w:r>
      <w:r>
        <w:tab/>
      </w:r>
      <w:proofErr w:type="spellStart"/>
      <w:r w:rsidR="005C61F3">
        <w:t>Valtrovice</w:t>
      </w:r>
      <w:proofErr w:type="spellEnd"/>
    </w:p>
    <w:p w:rsidR="005C61F3" w:rsidRDefault="005C61F3" w:rsidP="0050040C"/>
    <w:p w:rsidR="005C61F3" w:rsidRDefault="005C61F3" w:rsidP="0050040C">
      <w:r>
        <w:t>Kraj:</w:t>
      </w:r>
      <w:r>
        <w:tab/>
      </w:r>
      <w:r>
        <w:tab/>
      </w:r>
      <w:r>
        <w:tab/>
      </w:r>
      <w:r>
        <w:tab/>
      </w:r>
      <w:r>
        <w:tab/>
      </w:r>
      <w:r>
        <w:tab/>
        <w:t>Jihomoravský</w:t>
      </w:r>
    </w:p>
    <w:p w:rsidR="005C61F3" w:rsidRDefault="005C61F3" w:rsidP="0050040C"/>
    <w:p w:rsidR="005C61F3" w:rsidRDefault="005C61F3" w:rsidP="00E84EFE">
      <w:pPr>
        <w:spacing w:after="0"/>
        <w:ind w:left="4254" w:hanging="4254"/>
      </w:pPr>
      <w:r>
        <w:t>Zadavatel, investor:</w:t>
      </w:r>
      <w:r>
        <w:tab/>
        <w:t>Správa a údržba silnic Jihomoravského kraje, příspěvková organizace kraje</w:t>
      </w:r>
    </w:p>
    <w:p w:rsidR="005C61F3" w:rsidRDefault="005C61F3" w:rsidP="00E84EFE">
      <w:pPr>
        <w:spacing w:after="0"/>
        <w:ind w:left="4254" w:hanging="4254"/>
      </w:pPr>
      <w:r>
        <w:tab/>
      </w:r>
      <w:proofErr w:type="spellStart"/>
      <w:r>
        <w:t>Žerotínovo</w:t>
      </w:r>
      <w:proofErr w:type="spellEnd"/>
      <w:r>
        <w:t xml:space="preserve"> nám. 3/5</w:t>
      </w:r>
    </w:p>
    <w:p w:rsidR="005C61F3" w:rsidRDefault="005C61F3" w:rsidP="00E84EFE">
      <w:pPr>
        <w:spacing w:after="0"/>
        <w:ind w:left="4254" w:hanging="4254"/>
      </w:pPr>
      <w:r>
        <w:tab/>
        <w:t>601 82</w:t>
      </w:r>
    </w:p>
    <w:p w:rsidR="005C61F3" w:rsidRDefault="005C61F3" w:rsidP="00E84EFE">
      <w:pPr>
        <w:spacing w:after="0"/>
        <w:ind w:left="4254" w:hanging="4254"/>
      </w:pPr>
    </w:p>
    <w:p w:rsidR="005C61F3" w:rsidRDefault="005C61F3" w:rsidP="005C61F3">
      <w:pPr>
        <w:ind w:left="4254" w:hanging="4254"/>
      </w:pPr>
      <w:r>
        <w:t>Stupeň dokumentace:</w:t>
      </w:r>
      <w:r>
        <w:tab/>
        <w:t>Projektová dokumentace pro provádění stavby (PDPS) a soupis prací stavby (SP)</w:t>
      </w:r>
    </w:p>
    <w:p w:rsidR="005C61F3" w:rsidRDefault="005C61F3" w:rsidP="005C61F3">
      <w:pPr>
        <w:ind w:left="4254" w:hanging="4254"/>
      </w:pPr>
    </w:p>
    <w:p w:rsidR="005C61F3" w:rsidRDefault="005C61F3" w:rsidP="005C61F3">
      <w:pPr>
        <w:ind w:left="4254" w:hanging="4254"/>
      </w:pPr>
      <w:r>
        <w:t>Předpokládaný vlastník objektu:</w:t>
      </w:r>
      <w:r>
        <w:tab/>
      </w:r>
      <w:r w:rsidR="00FE108B">
        <w:t xml:space="preserve">Obec </w:t>
      </w:r>
      <w:proofErr w:type="spellStart"/>
      <w:r w:rsidR="00FE108B">
        <w:t>Valtrovice</w:t>
      </w:r>
      <w:proofErr w:type="spellEnd"/>
    </w:p>
    <w:p w:rsidR="005C61F3" w:rsidRDefault="005C61F3" w:rsidP="005C61F3">
      <w:pPr>
        <w:ind w:left="4254" w:hanging="4254"/>
      </w:pPr>
    </w:p>
    <w:p w:rsidR="005C61F3" w:rsidRDefault="005C61F3" w:rsidP="005C61F3">
      <w:pPr>
        <w:ind w:left="4254" w:hanging="4254"/>
      </w:pPr>
      <w:r>
        <w:t>Předpokládaný správce objektu:</w:t>
      </w:r>
      <w:r>
        <w:tab/>
      </w:r>
      <w:r w:rsidR="00FE108B">
        <w:t xml:space="preserve">Obec </w:t>
      </w:r>
      <w:proofErr w:type="spellStart"/>
      <w:r w:rsidR="00FE108B">
        <w:t>Valtrovice</w:t>
      </w:r>
      <w:proofErr w:type="spellEnd"/>
    </w:p>
    <w:p w:rsidR="005C61F3" w:rsidRDefault="005C61F3" w:rsidP="005C61F3">
      <w:pPr>
        <w:ind w:left="4254" w:hanging="4254"/>
      </w:pPr>
    </w:p>
    <w:p w:rsidR="005C61F3" w:rsidRDefault="005C61F3" w:rsidP="00E84EFE">
      <w:pPr>
        <w:spacing w:after="0"/>
        <w:ind w:left="4254" w:hanging="4254"/>
      </w:pPr>
      <w:r>
        <w:t>Generální projektant:</w:t>
      </w:r>
      <w:r>
        <w:tab/>
        <w:t>Ing. Leoš Kučeřík</w:t>
      </w:r>
    </w:p>
    <w:p w:rsidR="005C61F3" w:rsidRDefault="005C61F3" w:rsidP="00E84EFE">
      <w:pPr>
        <w:spacing w:after="0"/>
        <w:ind w:left="4254" w:hanging="4254"/>
      </w:pPr>
      <w:r>
        <w:tab/>
      </w:r>
      <w:proofErr w:type="spellStart"/>
      <w:r>
        <w:t>Božice</w:t>
      </w:r>
      <w:proofErr w:type="spellEnd"/>
      <w:r>
        <w:t xml:space="preserve"> 441</w:t>
      </w:r>
    </w:p>
    <w:p w:rsidR="005C61F3" w:rsidRDefault="005C61F3" w:rsidP="00E84EFE">
      <w:pPr>
        <w:spacing w:after="0"/>
        <w:ind w:left="4254" w:hanging="4254"/>
      </w:pPr>
      <w:r>
        <w:tab/>
        <w:t xml:space="preserve">671 64 </w:t>
      </w:r>
      <w:proofErr w:type="spellStart"/>
      <w:r>
        <w:t>Božice</w:t>
      </w:r>
      <w:proofErr w:type="spellEnd"/>
    </w:p>
    <w:p w:rsidR="005C61F3" w:rsidRDefault="005C61F3" w:rsidP="00E84EFE">
      <w:pPr>
        <w:spacing w:after="0"/>
        <w:ind w:left="4254" w:hanging="4254"/>
      </w:pPr>
      <w:r>
        <w:tab/>
        <w:t xml:space="preserve">IČ: </w:t>
      </w:r>
      <w:r w:rsidRPr="001B3F84">
        <w:t xml:space="preserve"> </w:t>
      </w:r>
      <w:r w:rsidR="001B3F84" w:rsidRPr="001B3F84">
        <w:t>74523503</w:t>
      </w:r>
      <w:r w:rsidRPr="001B3F84">
        <w:t xml:space="preserve">      </w:t>
      </w:r>
    </w:p>
    <w:p w:rsidR="005C61F3" w:rsidRDefault="005C61F3" w:rsidP="00E84EFE">
      <w:pPr>
        <w:spacing w:after="0"/>
        <w:ind w:left="4254" w:hanging="4254"/>
      </w:pPr>
    </w:p>
    <w:p w:rsidR="005C61F3" w:rsidRDefault="005C61F3" w:rsidP="005C61F3">
      <w:pPr>
        <w:ind w:left="4254" w:hanging="4254"/>
      </w:pPr>
    </w:p>
    <w:p w:rsidR="005C61F3" w:rsidRDefault="005C61F3" w:rsidP="005C61F3">
      <w:pPr>
        <w:pStyle w:val="Nadpis1"/>
      </w:pPr>
      <w:bookmarkStart w:id="2" w:name="_Toc295815663"/>
      <w:r>
        <w:lastRenderedPageBreak/>
        <w:t xml:space="preserve">2. </w:t>
      </w:r>
      <w:r w:rsidR="00A41376">
        <w:t>STRUČNÝ TECHNICKÝ POPIS</w:t>
      </w:r>
      <w:bookmarkEnd w:id="2"/>
    </w:p>
    <w:p w:rsidR="005C61F3" w:rsidRDefault="005C61F3" w:rsidP="005C61F3"/>
    <w:p w:rsidR="00D33E1F" w:rsidRPr="005E62FF" w:rsidRDefault="005C61F3" w:rsidP="005E62FF">
      <w:pPr>
        <w:spacing w:after="0"/>
        <w:jc w:val="both"/>
        <w:rPr>
          <w:rFonts w:ascii="Arial" w:hAnsi="Arial" w:cs="Arial"/>
        </w:rPr>
      </w:pPr>
      <w:r w:rsidRPr="005E62FF">
        <w:rPr>
          <w:rFonts w:ascii="Arial" w:hAnsi="Arial" w:cs="Arial"/>
        </w:rPr>
        <w:t xml:space="preserve">Projektová dokumentace řeší rekonstrukci průtahu silnice II/408 obcí </w:t>
      </w:r>
      <w:proofErr w:type="spellStart"/>
      <w:r w:rsidRPr="005E62FF">
        <w:rPr>
          <w:rFonts w:ascii="Arial" w:hAnsi="Arial" w:cs="Arial"/>
        </w:rPr>
        <w:t>Valtrovice</w:t>
      </w:r>
      <w:proofErr w:type="spellEnd"/>
      <w:r w:rsidRPr="005E62FF">
        <w:rPr>
          <w:rFonts w:ascii="Arial" w:hAnsi="Arial" w:cs="Arial"/>
        </w:rPr>
        <w:t xml:space="preserve"> v okrese Znojmo.</w:t>
      </w:r>
      <w:r w:rsidR="00FE108B" w:rsidRPr="005E62FF">
        <w:rPr>
          <w:rFonts w:ascii="Arial" w:hAnsi="Arial" w:cs="Arial"/>
        </w:rPr>
        <w:t xml:space="preserve"> Souvisejícím stavebním objektem je C12</w:t>
      </w:r>
      <w:r w:rsidR="00D33E1F" w:rsidRPr="005E62FF">
        <w:rPr>
          <w:rFonts w:ascii="Arial" w:hAnsi="Arial" w:cs="Arial"/>
        </w:rPr>
        <w:t>1</w:t>
      </w:r>
      <w:r w:rsidR="00FE108B" w:rsidRPr="005E62FF">
        <w:rPr>
          <w:rFonts w:ascii="Arial" w:hAnsi="Arial" w:cs="Arial"/>
        </w:rPr>
        <w:t xml:space="preserve"> </w:t>
      </w:r>
      <w:r w:rsidR="00D33E1F" w:rsidRPr="005E62FF">
        <w:rPr>
          <w:rFonts w:ascii="Arial" w:hAnsi="Arial" w:cs="Arial"/>
        </w:rPr>
        <w:t>Pěší komunikace a vjezdy.</w:t>
      </w:r>
      <w:r w:rsidR="00FE108B" w:rsidRPr="005E62FF">
        <w:rPr>
          <w:rFonts w:ascii="Arial" w:hAnsi="Arial" w:cs="Arial"/>
        </w:rPr>
        <w:t xml:space="preserve"> V rámci tohoto objektu </w:t>
      </w:r>
      <w:r w:rsidR="00D33E1F" w:rsidRPr="005E62FF">
        <w:rPr>
          <w:rFonts w:ascii="Arial" w:hAnsi="Arial" w:cs="Arial"/>
        </w:rPr>
        <w:t>je navržen chodník v úseku od staničení 0,380 000 – 0,530 000 km.</w:t>
      </w:r>
    </w:p>
    <w:p w:rsidR="00664D12" w:rsidRPr="005E62FF" w:rsidRDefault="00D33E1F" w:rsidP="005E62FF">
      <w:pPr>
        <w:spacing w:after="0"/>
        <w:jc w:val="both"/>
        <w:rPr>
          <w:rFonts w:ascii="Arial" w:hAnsi="Arial" w:cs="Arial"/>
        </w:rPr>
      </w:pPr>
      <w:r w:rsidRPr="005E62FF">
        <w:rPr>
          <w:rFonts w:ascii="Arial" w:hAnsi="Arial" w:cs="Arial"/>
        </w:rPr>
        <w:t xml:space="preserve">V úseku 0,380 </w:t>
      </w:r>
      <w:proofErr w:type="gramStart"/>
      <w:r w:rsidRPr="005E62FF">
        <w:rPr>
          <w:rFonts w:ascii="Arial" w:hAnsi="Arial" w:cs="Arial"/>
        </w:rPr>
        <w:t>-0,460  chodník</w:t>
      </w:r>
      <w:proofErr w:type="gramEnd"/>
      <w:r w:rsidRPr="005E62FF">
        <w:rPr>
          <w:rFonts w:ascii="Arial" w:hAnsi="Arial" w:cs="Arial"/>
        </w:rPr>
        <w:t xml:space="preserve"> přiléhá k budově obchodu</w:t>
      </w:r>
      <w:r w:rsidR="00664D12" w:rsidRPr="005E62FF">
        <w:rPr>
          <w:rFonts w:ascii="Arial" w:hAnsi="Arial" w:cs="Arial"/>
        </w:rPr>
        <w:t>. V další části navazuje na stávající chodník a pokračuje podél silnice II/408 po km 0,530 000.</w:t>
      </w:r>
    </w:p>
    <w:p w:rsidR="00664D12" w:rsidRDefault="00664D12" w:rsidP="005E62FF">
      <w:pPr>
        <w:pStyle w:val="Styl"/>
        <w:spacing w:before="1" w:beforeAutospacing="1" w:after="1" w:afterAutospacing="1"/>
        <w:jc w:val="both"/>
        <w:rPr>
          <w:bCs/>
          <w:color w:val="000000"/>
          <w:sz w:val="22"/>
          <w:szCs w:val="22"/>
          <w:lang w:bidi="he-IL"/>
        </w:rPr>
      </w:pPr>
      <w:r w:rsidRPr="005E62FF">
        <w:rPr>
          <w:sz w:val="22"/>
          <w:szCs w:val="22"/>
        </w:rPr>
        <w:t>V prostoru zastávky autobusu je navrženo nástupiště, které je přes ostrůvek propojeno pěší komunikací a přechod pro chodce z levé strany průtahu na pravou. Na pravé straně průtahu je navržena rekonstrukce stávajícího chodníku</w:t>
      </w:r>
      <w:r w:rsidR="00D33E1F" w:rsidRPr="005E62FF">
        <w:rPr>
          <w:sz w:val="22"/>
          <w:szCs w:val="22"/>
        </w:rPr>
        <w:t xml:space="preserve"> </w:t>
      </w:r>
      <w:r w:rsidRPr="005E62FF">
        <w:rPr>
          <w:sz w:val="22"/>
          <w:szCs w:val="22"/>
        </w:rPr>
        <w:t xml:space="preserve">v místech pro přecházení, tak aby byla pěší komunikace přizpůsobena pro osoby </w:t>
      </w:r>
      <w:r w:rsidR="005E62FF" w:rsidRPr="005E62FF">
        <w:rPr>
          <w:bCs/>
          <w:color w:val="000000"/>
          <w:sz w:val="22"/>
          <w:szCs w:val="22"/>
          <w:lang w:bidi="he-IL"/>
        </w:rPr>
        <w:t>s omezenou schopností pohybu a orientace.</w:t>
      </w:r>
    </w:p>
    <w:p w:rsidR="005E62FF" w:rsidRDefault="005E62FF" w:rsidP="005E62FF">
      <w:pPr>
        <w:pStyle w:val="Styl"/>
        <w:spacing w:before="1" w:beforeAutospacing="1" w:after="1" w:afterAutospacing="1"/>
        <w:jc w:val="both"/>
        <w:rPr>
          <w:bCs/>
          <w:color w:val="000000"/>
          <w:sz w:val="22"/>
          <w:szCs w:val="22"/>
          <w:lang w:bidi="he-IL"/>
        </w:rPr>
      </w:pPr>
      <w:r>
        <w:rPr>
          <w:bCs/>
          <w:color w:val="000000"/>
          <w:sz w:val="22"/>
          <w:szCs w:val="22"/>
          <w:lang w:bidi="he-IL"/>
        </w:rPr>
        <w:t>Dále jsou navrženy vjezdy a komunikační napojení nemovitostí, které měly ve stávajícím stavu chodník.</w:t>
      </w:r>
    </w:p>
    <w:p w:rsidR="005E62FF" w:rsidRDefault="005E62FF" w:rsidP="005E62FF">
      <w:pPr>
        <w:pStyle w:val="Styl"/>
        <w:spacing w:before="1" w:beforeAutospacing="1" w:after="1" w:afterAutospacing="1"/>
        <w:jc w:val="both"/>
        <w:rPr>
          <w:bCs/>
          <w:color w:val="000000"/>
          <w:sz w:val="22"/>
          <w:szCs w:val="22"/>
          <w:lang w:bidi="he-IL"/>
        </w:rPr>
      </w:pPr>
      <w:r>
        <w:rPr>
          <w:bCs/>
          <w:color w:val="000000"/>
          <w:sz w:val="22"/>
          <w:szCs w:val="22"/>
          <w:lang w:bidi="he-IL"/>
        </w:rPr>
        <w:t xml:space="preserve">Celková délka chodníků je cca </w:t>
      </w:r>
      <w:r w:rsidR="00681B3E">
        <w:rPr>
          <w:bCs/>
          <w:color w:val="000000"/>
          <w:sz w:val="22"/>
          <w:szCs w:val="22"/>
          <w:lang w:bidi="he-IL"/>
        </w:rPr>
        <w:t>199 m. Délka vjezdů je cca 126,08 m.</w:t>
      </w:r>
    </w:p>
    <w:p w:rsidR="007D5AA3" w:rsidRPr="005E62FF" w:rsidRDefault="007D5AA3" w:rsidP="00505FD6">
      <w:pPr>
        <w:spacing w:after="0"/>
        <w:jc w:val="both"/>
        <w:rPr>
          <w:rFonts w:ascii="Arial" w:hAnsi="Arial" w:cs="Arial"/>
        </w:rPr>
      </w:pPr>
      <w:r w:rsidRPr="005E62FF">
        <w:rPr>
          <w:rFonts w:ascii="Arial" w:hAnsi="Arial" w:cs="Arial"/>
        </w:rPr>
        <w:t xml:space="preserve">Vlastníkem </w:t>
      </w:r>
      <w:r w:rsidR="00505FD6" w:rsidRPr="005E62FF">
        <w:rPr>
          <w:rFonts w:ascii="Arial" w:hAnsi="Arial" w:cs="Arial"/>
        </w:rPr>
        <w:t xml:space="preserve">a správcem </w:t>
      </w:r>
      <w:r w:rsidRPr="005E62FF">
        <w:rPr>
          <w:rFonts w:ascii="Arial" w:hAnsi="Arial" w:cs="Arial"/>
        </w:rPr>
        <w:t>objekt</w:t>
      </w:r>
      <w:r w:rsidR="00681B3E">
        <w:rPr>
          <w:rFonts w:ascii="Arial" w:hAnsi="Arial" w:cs="Arial"/>
        </w:rPr>
        <w:t>ů</w:t>
      </w:r>
      <w:r w:rsidRPr="005E62FF">
        <w:rPr>
          <w:rFonts w:ascii="Arial" w:hAnsi="Arial" w:cs="Arial"/>
        </w:rPr>
        <w:t xml:space="preserve"> je</w:t>
      </w:r>
      <w:r w:rsidR="00505FD6" w:rsidRPr="005E62FF">
        <w:rPr>
          <w:rFonts w:ascii="Arial" w:hAnsi="Arial" w:cs="Arial"/>
        </w:rPr>
        <w:t xml:space="preserve"> obec </w:t>
      </w:r>
      <w:proofErr w:type="spellStart"/>
      <w:r w:rsidR="00505FD6" w:rsidRPr="005E62FF">
        <w:rPr>
          <w:rFonts w:ascii="Arial" w:hAnsi="Arial" w:cs="Arial"/>
        </w:rPr>
        <w:t>Valtrovice</w:t>
      </w:r>
      <w:proofErr w:type="spellEnd"/>
      <w:r w:rsidRPr="005E62FF">
        <w:rPr>
          <w:rFonts w:ascii="Arial" w:hAnsi="Arial" w:cs="Arial"/>
        </w:rPr>
        <w:t>.</w:t>
      </w:r>
    </w:p>
    <w:p w:rsidR="007D5AA3" w:rsidRDefault="007D5AA3" w:rsidP="00505FD6">
      <w:pPr>
        <w:spacing w:after="0"/>
        <w:jc w:val="both"/>
      </w:pPr>
    </w:p>
    <w:p w:rsidR="007D5AA3" w:rsidRDefault="007D5AA3" w:rsidP="00EA1BF2">
      <w:pPr>
        <w:pStyle w:val="Nadpis1"/>
        <w:jc w:val="both"/>
      </w:pPr>
      <w:bookmarkStart w:id="3" w:name="_Toc295815664"/>
      <w:r>
        <w:t>3. ROZSAH PŘÍLOH</w:t>
      </w:r>
      <w:bookmarkEnd w:id="3"/>
    </w:p>
    <w:p w:rsidR="007D5AA3" w:rsidRDefault="007D5AA3" w:rsidP="007D5AA3"/>
    <w:p w:rsidR="007D5AA3" w:rsidRDefault="007D5AA3" w:rsidP="00E84EFE">
      <w:pPr>
        <w:spacing w:after="0"/>
      </w:pPr>
      <w:r>
        <w:t>Dokumentace je zpracována v rozsahu projektové dokumentace pro provádění stavby.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Objekt C 1</w:t>
      </w:r>
      <w:r w:rsidR="00681B3E">
        <w:t>21</w:t>
      </w:r>
      <w:r>
        <w:t xml:space="preserve"> obsahuje tyto přílohy: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01 – TECHNICKÁ ZPRÁVA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02 – SITUACE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0</w:t>
      </w:r>
      <w:r w:rsidR="00A84668">
        <w:t>3</w:t>
      </w:r>
      <w:r>
        <w:t xml:space="preserve"> – VZOROVÉ PŘÍČNÉ ŘEZY</w:t>
      </w:r>
    </w:p>
    <w:p w:rsidR="007D5AA3" w:rsidRDefault="007D5AA3" w:rsidP="00E84EFE">
      <w:pPr>
        <w:spacing w:after="0"/>
      </w:pPr>
    </w:p>
    <w:p w:rsidR="007D5AA3" w:rsidRDefault="007D5AA3" w:rsidP="007D5AA3">
      <w:pPr>
        <w:pStyle w:val="Nadpis1"/>
      </w:pPr>
      <w:bookmarkStart w:id="4" w:name="_Toc295815665"/>
      <w:r>
        <w:t>4. TECHNICKÉ ŘEŠENÍ</w:t>
      </w:r>
      <w:bookmarkEnd w:id="4"/>
    </w:p>
    <w:p w:rsidR="007D5AA3" w:rsidRPr="0039630D" w:rsidRDefault="007D5AA3" w:rsidP="0039630D">
      <w:pPr>
        <w:pStyle w:val="NADPIS20"/>
      </w:pPr>
      <w:r>
        <w:tab/>
      </w:r>
      <w:bookmarkStart w:id="5" w:name="_Toc295815666"/>
      <w:r w:rsidRPr="0039630D">
        <w:t>4.1. Rozsah úprav</w:t>
      </w:r>
      <w:bookmarkEnd w:id="5"/>
    </w:p>
    <w:p w:rsidR="00FD6373" w:rsidRPr="00783095" w:rsidRDefault="00681B3E" w:rsidP="00FD6373">
      <w:pPr>
        <w:spacing w:after="0"/>
        <w:jc w:val="both"/>
        <w:rPr>
          <w:rFonts w:ascii="Arial" w:hAnsi="Arial" w:cs="Arial"/>
        </w:rPr>
      </w:pPr>
      <w:r w:rsidRPr="00783095">
        <w:rPr>
          <w:rFonts w:ascii="Arial" w:hAnsi="Arial" w:cs="Arial"/>
        </w:rPr>
        <w:t xml:space="preserve">Nově navržené komunikace pro pěší vedou po pravé straně průtahu obcí </w:t>
      </w:r>
      <w:proofErr w:type="spellStart"/>
      <w:r w:rsidRPr="00783095">
        <w:rPr>
          <w:rFonts w:ascii="Arial" w:hAnsi="Arial" w:cs="Arial"/>
        </w:rPr>
        <w:t>Valtrovice</w:t>
      </w:r>
      <w:proofErr w:type="spellEnd"/>
      <w:r w:rsidRPr="00783095">
        <w:rPr>
          <w:rFonts w:ascii="Arial" w:hAnsi="Arial" w:cs="Arial"/>
        </w:rPr>
        <w:t>.</w:t>
      </w:r>
    </w:p>
    <w:p w:rsidR="00FD6373" w:rsidRPr="005E62FF" w:rsidRDefault="00FD6373" w:rsidP="00FD6373">
      <w:pPr>
        <w:spacing w:after="0"/>
        <w:jc w:val="both"/>
        <w:rPr>
          <w:rFonts w:ascii="Arial" w:hAnsi="Arial" w:cs="Arial"/>
        </w:rPr>
      </w:pPr>
      <w:r>
        <w:t xml:space="preserve"> </w:t>
      </w:r>
      <w:r w:rsidRPr="005E62FF">
        <w:rPr>
          <w:rFonts w:ascii="Arial" w:hAnsi="Arial" w:cs="Arial"/>
        </w:rPr>
        <w:t>V úseku 0,380 -</w:t>
      </w:r>
      <w:r w:rsidR="00783095">
        <w:rPr>
          <w:rFonts w:ascii="Arial" w:hAnsi="Arial" w:cs="Arial"/>
        </w:rPr>
        <w:t xml:space="preserve"> </w:t>
      </w:r>
      <w:r w:rsidRPr="005E62FF">
        <w:rPr>
          <w:rFonts w:ascii="Arial" w:hAnsi="Arial" w:cs="Arial"/>
        </w:rPr>
        <w:t>0,460 chodník přiléhá k budově obchodu. V další části navazuje na stávající chodník a pokračuje podél silnice II/408 po km 0,530 000.</w:t>
      </w:r>
    </w:p>
    <w:p w:rsidR="00FD6373" w:rsidRDefault="00FD6373" w:rsidP="00FD6373">
      <w:pPr>
        <w:pStyle w:val="Styl"/>
        <w:spacing w:after="1" w:afterAutospacing="1"/>
        <w:jc w:val="both"/>
        <w:rPr>
          <w:bCs/>
          <w:color w:val="000000"/>
          <w:sz w:val="22"/>
          <w:szCs w:val="22"/>
          <w:lang w:bidi="he-IL"/>
        </w:rPr>
      </w:pPr>
      <w:r w:rsidRPr="005E62FF">
        <w:rPr>
          <w:sz w:val="22"/>
          <w:szCs w:val="22"/>
        </w:rPr>
        <w:t xml:space="preserve">V prostoru zastávky autobusu je navrženo nástupiště, které je přes ostrůvek propojeno pěší komunikací a přechod pro chodce z levé strany průtahu na pravou. Na pravé straně průtahu </w:t>
      </w:r>
      <w:r w:rsidRPr="005E62FF">
        <w:rPr>
          <w:sz w:val="22"/>
          <w:szCs w:val="22"/>
        </w:rPr>
        <w:lastRenderedPageBreak/>
        <w:t xml:space="preserve">je navržena rekonstrukce stávajícího chodníku v místech pro přecházení, tak aby byla pěší komunikace přizpůsobena pro osoby </w:t>
      </w:r>
      <w:r w:rsidRPr="005E62FF">
        <w:rPr>
          <w:bCs/>
          <w:color w:val="000000"/>
          <w:sz w:val="22"/>
          <w:szCs w:val="22"/>
          <w:lang w:bidi="he-IL"/>
        </w:rPr>
        <w:t>s omezenou schopností pohybu a orientace.</w:t>
      </w:r>
      <w:r>
        <w:rPr>
          <w:bCs/>
          <w:color w:val="000000"/>
          <w:sz w:val="22"/>
          <w:szCs w:val="22"/>
          <w:lang w:bidi="he-IL"/>
        </w:rPr>
        <w:t xml:space="preserve"> Navržená šířka chodníků je proměnlivá  a </w:t>
      </w:r>
      <w:proofErr w:type="gramStart"/>
      <w:r>
        <w:rPr>
          <w:bCs/>
          <w:color w:val="000000"/>
          <w:sz w:val="22"/>
          <w:szCs w:val="22"/>
          <w:lang w:bidi="he-IL"/>
        </w:rPr>
        <w:t>to  1,20</w:t>
      </w:r>
      <w:proofErr w:type="gramEnd"/>
      <w:r>
        <w:rPr>
          <w:bCs/>
          <w:color w:val="000000"/>
          <w:sz w:val="22"/>
          <w:szCs w:val="22"/>
          <w:lang w:bidi="he-IL"/>
        </w:rPr>
        <w:t xml:space="preserve"> – 1,50 m. Přes chodník jsou vedeny vjezdy k nemovitostem. Nástupiště autobusu je šířky 2,00 m.</w:t>
      </w:r>
    </w:p>
    <w:p w:rsidR="00625B96" w:rsidRPr="00783095" w:rsidRDefault="00625B96" w:rsidP="00625B96">
      <w:pPr>
        <w:jc w:val="both"/>
        <w:rPr>
          <w:rFonts w:ascii="Arial" w:hAnsi="Arial" w:cs="Arial"/>
        </w:rPr>
      </w:pPr>
      <w:r w:rsidRPr="00783095">
        <w:rPr>
          <w:rFonts w:ascii="Arial" w:hAnsi="Arial" w:cs="Arial"/>
        </w:rPr>
        <w:t xml:space="preserve">V místech sjezdů k nemovitostem bude výška obrubníku 3 cm a v místech přechodu pro chodce a v místech pro přecházení bude výška převýšení obrubníku 2 cm. Šířka </w:t>
      </w:r>
      <w:proofErr w:type="gramStart"/>
      <w:r w:rsidRPr="00783095">
        <w:rPr>
          <w:rFonts w:ascii="Arial" w:hAnsi="Arial" w:cs="Arial"/>
        </w:rPr>
        <w:t>přechodu  v km</w:t>
      </w:r>
      <w:proofErr w:type="gramEnd"/>
      <w:r w:rsidRPr="00783095">
        <w:rPr>
          <w:rFonts w:ascii="Arial" w:hAnsi="Arial" w:cs="Arial"/>
        </w:rPr>
        <w:t xml:space="preserve"> 0,435 je 3,00 m. V ose přechodu bude zřízen plastický vodící pás pro nevidomé a slabozraké. Přechod bude nasvětlen typovými osvětlovacími stožáry pro osvětlení přechodů. Osvětlení bude oboustranné. Příčný sklon chodníků bude 2 % směrem do vozovky. Konstrukce chodníků je navržena z betonové dlažby </w:t>
      </w:r>
      <w:proofErr w:type="spellStart"/>
      <w:r w:rsidRPr="00783095">
        <w:rPr>
          <w:rFonts w:ascii="Arial" w:hAnsi="Arial" w:cs="Arial"/>
        </w:rPr>
        <w:t>tl</w:t>
      </w:r>
      <w:proofErr w:type="spellEnd"/>
      <w:r w:rsidRPr="00783095">
        <w:rPr>
          <w:rFonts w:ascii="Arial" w:hAnsi="Arial" w:cs="Arial"/>
        </w:rPr>
        <w:t xml:space="preserve">. 6 cm. Prvky pro zrakově postižené (varovné a signální pásy) </w:t>
      </w:r>
      <w:proofErr w:type="gramStart"/>
      <w:r w:rsidRPr="00783095">
        <w:rPr>
          <w:rFonts w:ascii="Arial" w:hAnsi="Arial" w:cs="Arial"/>
        </w:rPr>
        <w:t>budou  provedeny</w:t>
      </w:r>
      <w:proofErr w:type="gramEnd"/>
      <w:r w:rsidRPr="00783095">
        <w:rPr>
          <w:rFonts w:ascii="Arial" w:hAnsi="Arial" w:cs="Arial"/>
        </w:rPr>
        <w:t xml:space="preserve"> z reliéfní dlažby červené barvy. Ve vzdálenosti 0,50 m od označníku bude provedený pruh z reliéfní dlažby v šířce 800 mm ukončený 0,50 m od nástupní hrany. Podél celé nástupní hrany bude provedený barevný bezpečnostní (kontrastní) pás z nereliéfní barevné dlažby.</w:t>
      </w:r>
    </w:p>
    <w:p w:rsidR="007D5AA3" w:rsidRDefault="00A41376" w:rsidP="00EA1BF2">
      <w:pPr>
        <w:pStyle w:val="NADPIS20"/>
        <w:jc w:val="both"/>
      </w:pPr>
      <w:r>
        <w:t xml:space="preserve"> </w:t>
      </w:r>
      <w:r>
        <w:tab/>
      </w:r>
      <w:bookmarkStart w:id="6" w:name="_Toc295815667"/>
      <w:r>
        <w:t>4.2. Směrové řešení</w:t>
      </w:r>
      <w:bookmarkEnd w:id="6"/>
    </w:p>
    <w:p w:rsidR="00783095" w:rsidRPr="00783095" w:rsidRDefault="00783095" w:rsidP="00AA449A">
      <w:pPr>
        <w:spacing w:after="0"/>
        <w:jc w:val="both"/>
        <w:rPr>
          <w:rFonts w:ascii="Arial" w:hAnsi="Arial" w:cs="Arial"/>
        </w:rPr>
      </w:pPr>
      <w:r w:rsidRPr="00783095">
        <w:rPr>
          <w:rFonts w:ascii="Arial" w:hAnsi="Arial" w:cs="Arial"/>
        </w:rPr>
        <w:t>S</w:t>
      </w:r>
      <w:r w:rsidR="00A41376" w:rsidRPr="00783095">
        <w:rPr>
          <w:rFonts w:ascii="Arial" w:hAnsi="Arial" w:cs="Arial"/>
        </w:rPr>
        <w:t xml:space="preserve">měrové řešení </w:t>
      </w:r>
      <w:r w:rsidRPr="00783095">
        <w:rPr>
          <w:rFonts w:ascii="Arial" w:hAnsi="Arial" w:cs="Arial"/>
        </w:rPr>
        <w:t xml:space="preserve">chodníků je dáno směrovým vedením komunikací, podél kterých jsou chodníky navrženy. Nově navržené komunikace pro pěší vedou po pravé straně průtahu obcí </w:t>
      </w:r>
      <w:proofErr w:type="spellStart"/>
      <w:r w:rsidRPr="00783095">
        <w:rPr>
          <w:rFonts w:ascii="Arial" w:hAnsi="Arial" w:cs="Arial"/>
        </w:rPr>
        <w:t>Valtrovice</w:t>
      </w:r>
      <w:proofErr w:type="spellEnd"/>
      <w:r w:rsidRPr="00783095">
        <w:rPr>
          <w:rFonts w:ascii="Arial" w:hAnsi="Arial" w:cs="Arial"/>
        </w:rPr>
        <w:t>.</w:t>
      </w:r>
    </w:p>
    <w:p w:rsidR="00783095" w:rsidRPr="00783095" w:rsidRDefault="00783095" w:rsidP="00AA449A">
      <w:pPr>
        <w:spacing w:after="0"/>
        <w:jc w:val="both"/>
        <w:rPr>
          <w:rFonts w:ascii="Arial" w:hAnsi="Arial" w:cs="Arial"/>
        </w:rPr>
      </w:pPr>
      <w:r w:rsidRPr="00783095">
        <w:rPr>
          <w:rFonts w:ascii="Arial" w:hAnsi="Arial" w:cs="Arial"/>
        </w:rPr>
        <w:t>V úseku 0,380 - 0,460 chodník přiléhá k budově obchodu. V další části navazuje na stávající chodník a pokračuje podél silnice II/408 po km 0,530 000.</w:t>
      </w:r>
    </w:p>
    <w:p w:rsidR="00A41376" w:rsidRPr="00783095" w:rsidRDefault="00783095" w:rsidP="00AA449A">
      <w:pPr>
        <w:jc w:val="both"/>
        <w:rPr>
          <w:rFonts w:ascii="Arial" w:hAnsi="Arial" w:cs="Arial"/>
        </w:rPr>
      </w:pPr>
      <w:r w:rsidRPr="00783095">
        <w:rPr>
          <w:rFonts w:ascii="Arial" w:hAnsi="Arial" w:cs="Arial"/>
        </w:rPr>
        <w:t xml:space="preserve">V prostoru zastávky autobusu je navrženo nástupiště, které je přes ostrůvek propojeno pěší komunikací a přechod pro chodce z levé strany průtahu na pravou. Na pravé straně průtahu je navržena rekonstrukce stávajícího chodníku v místech pro přecházení, tak aby byla pěší komunikace přizpůsobena pro osoby </w:t>
      </w:r>
      <w:r w:rsidRPr="00783095">
        <w:rPr>
          <w:rFonts w:ascii="Arial" w:hAnsi="Arial" w:cs="Arial"/>
          <w:bCs/>
          <w:color w:val="000000"/>
          <w:lang w:bidi="he-IL"/>
        </w:rPr>
        <w:t>s omezenou schopností pohybu a orientace</w:t>
      </w:r>
    </w:p>
    <w:p w:rsidR="00FF25C7" w:rsidRDefault="00FF25C7" w:rsidP="00AA449A">
      <w:pPr>
        <w:jc w:val="both"/>
      </w:pPr>
      <w:r w:rsidRPr="00783095">
        <w:rPr>
          <w:rFonts w:ascii="Arial" w:hAnsi="Arial" w:cs="Arial"/>
        </w:rPr>
        <w:t>Směrové řešení navrhovaného objektu C1</w:t>
      </w:r>
      <w:r w:rsidR="0088550C" w:rsidRPr="00783095">
        <w:rPr>
          <w:rFonts w:ascii="Arial" w:hAnsi="Arial" w:cs="Arial"/>
        </w:rPr>
        <w:t>2</w:t>
      </w:r>
      <w:r w:rsidR="00783095">
        <w:rPr>
          <w:rFonts w:ascii="Arial" w:hAnsi="Arial" w:cs="Arial"/>
        </w:rPr>
        <w:t>1</w:t>
      </w:r>
      <w:r w:rsidR="0088550C" w:rsidRPr="00783095">
        <w:rPr>
          <w:rFonts w:ascii="Arial" w:hAnsi="Arial" w:cs="Arial"/>
        </w:rPr>
        <w:t xml:space="preserve"> </w:t>
      </w:r>
      <w:r w:rsidR="00783095">
        <w:rPr>
          <w:rFonts w:ascii="Arial" w:hAnsi="Arial" w:cs="Arial"/>
        </w:rPr>
        <w:t>Komunikace pro pěší a vjezdy</w:t>
      </w:r>
      <w:r w:rsidR="0088550C" w:rsidRPr="00783095">
        <w:rPr>
          <w:rFonts w:ascii="Arial" w:hAnsi="Arial" w:cs="Arial"/>
        </w:rPr>
        <w:t xml:space="preserve"> je z</w:t>
      </w:r>
      <w:r w:rsidRPr="00783095">
        <w:rPr>
          <w:rFonts w:ascii="Arial" w:hAnsi="Arial" w:cs="Arial"/>
        </w:rPr>
        <w:t>řejmé z</w:t>
      </w:r>
      <w:r w:rsidR="0088550C" w:rsidRPr="00783095">
        <w:rPr>
          <w:rFonts w:ascii="Arial" w:hAnsi="Arial" w:cs="Arial"/>
        </w:rPr>
        <w:t> </w:t>
      </w:r>
      <w:r w:rsidRPr="00783095">
        <w:rPr>
          <w:rFonts w:ascii="Arial" w:hAnsi="Arial" w:cs="Arial"/>
        </w:rPr>
        <w:t>výkres</w:t>
      </w:r>
      <w:r w:rsidR="0088550C" w:rsidRPr="00783095">
        <w:rPr>
          <w:rFonts w:ascii="Arial" w:hAnsi="Arial" w:cs="Arial"/>
        </w:rPr>
        <w:t xml:space="preserve">u </w:t>
      </w:r>
      <w:r w:rsidR="0088550C" w:rsidRPr="00783095">
        <w:rPr>
          <w:rFonts w:ascii="Arial" w:hAnsi="Arial" w:cs="Arial"/>
          <w:i/>
        </w:rPr>
        <w:t>2.</w:t>
      </w:r>
      <w:r w:rsidRPr="00783095">
        <w:rPr>
          <w:rFonts w:ascii="Arial" w:hAnsi="Arial" w:cs="Arial"/>
          <w:i/>
        </w:rPr>
        <w:t> Situace</w:t>
      </w:r>
      <w:r>
        <w:t>.</w:t>
      </w:r>
    </w:p>
    <w:p w:rsidR="00AB3EA6" w:rsidRDefault="00AB3EA6" w:rsidP="00AA449A">
      <w:pPr>
        <w:pStyle w:val="NADPIS20"/>
        <w:jc w:val="both"/>
      </w:pPr>
      <w:r>
        <w:tab/>
      </w:r>
      <w:bookmarkStart w:id="7" w:name="_Toc295815668"/>
      <w:r>
        <w:t>4.3. Výškové řešení</w:t>
      </w:r>
      <w:bookmarkEnd w:id="7"/>
    </w:p>
    <w:p w:rsidR="00AB3EA6" w:rsidRPr="00AA449A" w:rsidRDefault="00783095" w:rsidP="00AA449A">
      <w:pPr>
        <w:jc w:val="both"/>
        <w:rPr>
          <w:rFonts w:ascii="Arial" w:hAnsi="Arial" w:cs="Arial"/>
        </w:rPr>
      </w:pPr>
      <w:r w:rsidRPr="00AA449A">
        <w:rPr>
          <w:rFonts w:ascii="Arial" w:hAnsi="Arial" w:cs="Arial"/>
        </w:rPr>
        <w:t>V</w:t>
      </w:r>
      <w:r w:rsidR="00AB3EA6" w:rsidRPr="00AA449A">
        <w:rPr>
          <w:rFonts w:ascii="Arial" w:hAnsi="Arial" w:cs="Arial"/>
        </w:rPr>
        <w:t xml:space="preserve">ýškové řešení </w:t>
      </w:r>
      <w:r w:rsidRPr="00AA449A">
        <w:rPr>
          <w:rFonts w:ascii="Arial" w:hAnsi="Arial" w:cs="Arial"/>
        </w:rPr>
        <w:t xml:space="preserve">vychází z výškového řešení stávajících a navržených komunikací, na něž chodníky </w:t>
      </w:r>
      <w:proofErr w:type="gramStart"/>
      <w:r w:rsidRPr="00AA449A">
        <w:rPr>
          <w:rFonts w:ascii="Arial" w:hAnsi="Arial" w:cs="Arial"/>
        </w:rPr>
        <w:t>navazují</w:t>
      </w:r>
      <w:proofErr w:type="gramEnd"/>
      <w:r w:rsidRPr="00AA449A">
        <w:rPr>
          <w:rFonts w:ascii="Arial" w:hAnsi="Arial" w:cs="Arial"/>
        </w:rPr>
        <w:t xml:space="preserve"> silničními betonovými obrubníky </w:t>
      </w:r>
      <w:proofErr w:type="gramStart"/>
      <w:r w:rsidRPr="00AA449A">
        <w:rPr>
          <w:rFonts w:ascii="Arial" w:hAnsi="Arial" w:cs="Arial"/>
        </w:rPr>
        <w:t>ABO</w:t>
      </w:r>
      <w:proofErr w:type="gramEnd"/>
      <w:r w:rsidRPr="00AA449A">
        <w:rPr>
          <w:rFonts w:ascii="Arial" w:hAnsi="Arial" w:cs="Arial"/>
        </w:rPr>
        <w:t xml:space="preserve"> 2-15/D </w:t>
      </w:r>
      <w:r w:rsidR="00F32464" w:rsidRPr="00AA449A">
        <w:rPr>
          <w:rFonts w:ascii="Arial" w:hAnsi="Arial" w:cs="Arial"/>
        </w:rPr>
        <w:t>převýšenými o 0,15 m. V místech vjezdů k</w:t>
      </w:r>
      <w:r w:rsidR="00AA449A" w:rsidRPr="00AA449A">
        <w:rPr>
          <w:rFonts w:ascii="Arial" w:hAnsi="Arial" w:cs="Arial"/>
        </w:rPr>
        <w:t> </w:t>
      </w:r>
      <w:proofErr w:type="spellStart"/>
      <w:r w:rsidR="00AA449A" w:rsidRPr="00AA449A">
        <w:rPr>
          <w:rFonts w:ascii="Arial" w:hAnsi="Arial" w:cs="Arial"/>
        </w:rPr>
        <w:t>nemovitoste</w:t>
      </w:r>
      <w:proofErr w:type="spellEnd"/>
      <w:r w:rsidR="00F32464" w:rsidRPr="00AA449A">
        <w:rPr>
          <w:rFonts w:ascii="Arial" w:hAnsi="Arial" w:cs="Arial"/>
        </w:rPr>
        <w:t xml:space="preserve">  budou obrubníky sníženy </w:t>
      </w:r>
      <w:proofErr w:type="gramStart"/>
      <w:r w:rsidR="00F32464" w:rsidRPr="00AA449A">
        <w:rPr>
          <w:rFonts w:ascii="Arial" w:hAnsi="Arial" w:cs="Arial"/>
        </w:rPr>
        <w:t>na  0,03</w:t>
      </w:r>
      <w:proofErr w:type="gramEnd"/>
      <w:r w:rsidR="00F32464" w:rsidRPr="00AA449A">
        <w:rPr>
          <w:rFonts w:ascii="Arial" w:hAnsi="Arial" w:cs="Arial"/>
        </w:rPr>
        <w:t xml:space="preserve"> m a v místech přechodu pro chodce a míst pro přecházení budou obrubníky sníženy na 0,02 m. Za chodníkem je </w:t>
      </w:r>
      <w:proofErr w:type="gramStart"/>
      <w:r w:rsidR="00F32464" w:rsidRPr="00AA449A">
        <w:rPr>
          <w:rFonts w:ascii="Arial" w:hAnsi="Arial" w:cs="Arial"/>
        </w:rPr>
        <w:t>navržena</w:t>
      </w:r>
      <w:proofErr w:type="gramEnd"/>
      <w:r w:rsidR="00F32464" w:rsidRPr="00AA449A">
        <w:rPr>
          <w:rFonts w:ascii="Arial" w:hAnsi="Arial" w:cs="Arial"/>
        </w:rPr>
        <w:t xml:space="preserve"> záhonový obrubník </w:t>
      </w:r>
      <w:proofErr w:type="gramStart"/>
      <w:r w:rsidR="00F32464" w:rsidRPr="00AA449A">
        <w:rPr>
          <w:rFonts w:ascii="Arial" w:hAnsi="Arial" w:cs="Arial"/>
        </w:rPr>
        <w:t>ABO</w:t>
      </w:r>
      <w:proofErr w:type="gramEnd"/>
      <w:r w:rsidR="00F32464" w:rsidRPr="00AA449A">
        <w:rPr>
          <w:rFonts w:ascii="Arial" w:hAnsi="Arial" w:cs="Arial"/>
        </w:rPr>
        <w:t xml:space="preserve"> 100/5/25 převýšen</w:t>
      </w:r>
      <w:r w:rsidR="00AA449A" w:rsidRPr="00AA449A">
        <w:rPr>
          <w:rFonts w:ascii="Arial" w:hAnsi="Arial" w:cs="Arial"/>
        </w:rPr>
        <w:t>ý</w:t>
      </w:r>
      <w:r w:rsidR="00F32464" w:rsidRPr="00AA449A">
        <w:rPr>
          <w:rFonts w:ascii="Arial" w:hAnsi="Arial" w:cs="Arial"/>
        </w:rPr>
        <w:t xml:space="preserve"> o 0,06 m.</w:t>
      </w:r>
      <w:r w:rsidRPr="00AA449A">
        <w:rPr>
          <w:rFonts w:ascii="Arial" w:hAnsi="Arial" w:cs="Arial"/>
        </w:rPr>
        <w:t xml:space="preserve"> </w:t>
      </w:r>
    </w:p>
    <w:p w:rsidR="00AB3EA6" w:rsidRPr="00AA449A" w:rsidRDefault="00AB3EA6" w:rsidP="00AA449A">
      <w:pPr>
        <w:pStyle w:val="NADPIS20"/>
        <w:jc w:val="both"/>
        <w:rPr>
          <w:rFonts w:ascii="Arial" w:hAnsi="Arial" w:cs="Arial"/>
        </w:rPr>
      </w:pPr>
      <w:r w:rsidRPr="00AA449A">
        <w:rPr>
          <w:rFonts w:ascii="Arial" w:hAnsi="Arial" w:cs="Arial"/>
        </w:rPr>
        <w:tab/>
      </w:r>
      <w:bookmarkStart w:id="8" w:name="_Toc295815669"/>
      <w:r w:rsidRPr="00AA449A">
        <w:rPr>
          <w:rFonts w:ascii="Arial" w:hAnsi="Arial" w:cs="Arial"/>
        </w:rPr>
        <w:t>4.4. Šířkové uspořádání</w:t>
      </w:r>
      <w:bookmarkEnd w:id="8"/>
    </w:p>
    <w:p w:rsidR="00F32464" w:rsidRPr="00AA449A" w:rsidRDefault="00F32464" w:rsidP="00AA449A">
      <w:pPr>
        <w:pStyle w:val="Styl"/>
        <w:spacing w:after="1" w:afterAutospacing="1"/>
        <w:jc w:val="both"/>
        <w:rPr>
          <w:bCs/>
          <w:color w:val="000000"/>
          <w:sz w:val="22"/>
          <w:szCs w:val="22"/>
          <w:lang w:bidi="he-IL"/>
        </w:rPr>
      </w:pPr>
      <w:r w:rsidRPr="00AA449A">
        <w:rPr>
          <w:bCs/>
          <w:color w:val="000000"/>
          <w:sz w:val="22"/>
          <w:szCs w:val="22"/>
          <w:lang w:bidi="he-IL"/>
        </w:rPr>
        <w:t xml:space="preserve">Navržená šířka chodníků je proměnlivá  a </w:t>
      </w:r>
      <w:proofErr w:type="gramStart"/>
      <w:r w:rsidRPr="00AA449A">
        <w:rPr>
          <w:bCs/>
          <w:color w:val="000000"/>
          <w:sz w:val="22"/>
          <w:szCs w:val="22"/>
          <w:lang w:bidi="he-IL"/>
        </w:rPr>
        <w:t>to  1,20</w:t>
      </w:r>
      <w:proofErr w:type="gramEnd"/>
      <w:r w:rsidRPr="00AA449A">
        <w:rPr>
          <w:bCs/>
          <w:color w:val="000000"/>
          <w:sz w:val="22"/>
          <w:szCs w:val="22"/>
          <w:lang w:bidi="he-IL"/>
        </w:rPr>
        <w:t xml:space="preserve"> – 1,50 m. Přes chodník jsou vedeny vjezdy k nemovitostem. Nástupiště autobusu je šířky 2,00 m.</w:t>
      </w:r>
    </w:p>
    <w:p w:rsidR="0088550C" w:rsidRPr="00AA449A" w:rsidRDefault="0088550C" w:rsidP="00AA449A">
      <w:pPr>
        <w:jc w:val="both"/>
        <w:rPr>
          <w:rFonts w:ascii="Arial" w:hAnsi="Arial" w:cs="Arial"/>
        </w:rPr>
      </w:pPr>
      <w:r w:rsidRPr="00AA449A">
        <w:rPr>
          <w:rFonts w:ascii="Arial" w:hAnsi="Arial" w:cs="Arial"/>
        </w:rPr>
        <w:t xml:space="preserve">Šířka </w:t>
      </w:r>
      <w:r w:rsidR="00AA449A" w:rsidRPr="00AA449A">
        <w:rPr>
          <w:rFonts w:ascii="Arial" w:hAnsi="Arial" w:cs="Arial"/>
        </w:rPr>
        <w:t>vjezdů je navržena</w:t>
      </w:r>
      <w:r w:rsidRPr="00AA449A">
        <w:rPr>
          <w:rFonts w:ascii="Arial" w:hAnsi="Arial" w:cs="Arial"/>
        </w:rPr>
        <w:t>,</w:t>
      </w:r>
      <w:r w:rsidR="00AA449A" w:rsidRPr="00AA449A">
        <w:rPr>
          <w:rFonts w:ascii="Arial" w:hAnsi="Arial" w:cs="Arial"/>
        </w:rPr>
        <w:t xml:space="preserve"> </w:t>
      </w:r>
      <w:r w:rsidRPr="00AA449A">
        <w:rPr>
          <w:rFonts w:ascii="Arial" w:hAnsi="Arial" w:cs="Arial"/>
        </w:rPr>
        <w:t>tak aby byl</w:t>
      </w:r>
      <w:r w:rsidR="00AA449A" w:rsidRPr="00AA449A">
        <w:rPr>
          <w:rFonts w:ascii="Arial" w:hAnsi="Arial" w:cs="Arial"/>
        </w:rPr>
        <w:t>a</w:t>
      </w:r>
      <w:r w:rsidRPr="00AA449A">
        <w:rPr>
          <w:rFonts w:ascii="Arial" w:hAnsi="Arial" w:cs="Arial"/>
        </w:rPr>
        <w:t xml:space="preserve"> </w:t>
      </w:r>
      <w:r w:rsidR="00AA449A" w:rsidRPr="00AA449A">
        <w:rPr>
          <w:rFonts w:ascii="Arial" w:hAnsi="Arial" w:cs="Arial"/>
        </w:rPr>
        <w:t>respektována stávající šířka vjezdů (</w:t>
      </w:r>
      <w:r w:rsidRPr="00AA449A">
        <w:rPr>
          <w:rFonts w:ascii="Arial" w:hAnsi="Arial" w:cs="Arial"/>
        </w:rPr>
        <w:t>vrat</w:t>
      </w:r>
      <w:r w:rsidR="00AA449A" w:rsidRPr="00AA449A">
        <w:rPr>
          <w:rFonts w:ascii="Arial" w:hAnsi="Arial" w:cs="Arial"/>
        </w:rPr>
        <w:t>)</w:t>
      </w:r>
      <w:r w:rsidRPr="00AA449A">
        <w:rPr>
          <w:rFonts w:ascii="Arial" w:hAnsi="Arial" w:cs="Arial"/>
        </w:rPr>
        <w:t xml:space="preserve"> přilehlých nemovitostí.</w:t>
      </w:r>
    </w:p>
    <w:p w:rsidR="00811172" w:rsidRPr="004E10DA" w:rsidRDefault="00811172" w:rsidP="00EA1BF2">
      <w:pPr>
        <w:pStyle w:val="NADPIS20"/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lastRenderedPageBreak/>
        <w:tab/>
      </w:r>
      <w:bookmarkStart w:id="9" w:name="_Toc295815670"/>
      <w:r w:rsidRPr="004E10DA">
        <w:rPr>
          <w:rFonts w:ascii="Arial" w:hAnsi="Arial" w:cs="Arial"/>
        </w:rPr>
        <w:t xml:space="preserve">4.5. </w:t>
      </w:r>
      <w:bookmarkEnd w:id="9"/>
      <w:r w:rsidR="00AA449A" w:rsidRPr="004E10DA">
        <w:rPr>
          <w:rFonts w:ascii="Arial" w:hAnsi="Arial" w:cs="Arial"/>
        </w:rPr>
        <w:t>Sklon chodníků vjezdů</w:t>
      </w:r>
    </w:p>
    <w:p w:rsidR="00574652" w:rsidRPr="004E10DA" w:rsidRDefault="00811172" w:rsidP="0088550C">
      <w:pPr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Sklon </w:t>
      </w:r>
      <w:r w:rsidR="00AA449A" w:rsidRPr="004E10DA">
        <w:rPr>
          <w:rFonts w:ascii="Arial" w:hAnsi="Arial" w:cs="Arial"/>
        </w:rPr>
        <w:t xml:space="preserve">chodníků </w:t>
      </w:r>
      <w:r w:rsidR="0088550C" w:rsidRPr="004E10DA">
        <w:rPr>
          <w:rFonts w:ascii="Arial" w:hAnsi="Arial" w:cs="Arial"/>
        </w:rPr>
        <w:t>je navržen 2,</w:t>
      </w:r>
      <w:r w:rsidR="00AA449A" w:rsidRPr="004E10DA">
        <w:rPr>
          <w:rFonts w:ascii="Arial" w:hAnsi="Arial" w:cs="Arial"/>
        </w:rPr>
        <w:t xml:space="preserve">0 % směrem </w:t>
      </w:r>
      <w:r w:rsidR="0088550C" w:rsidRPr="004E10DA">
        <w:rPr>
          <w:rFonts w:ascii="Arial" w:hAnsi="Arial" w:cs="Arial"/>
        </w:rPr>
        <w:t>d</w:t>
      </w:r>
      <w:r w:rsidR="00AA449A" w:rsidRPr="004E10DA">
        <w:rPr>
          <w:rFonts w:ascii="Arial" w:hAnsi="Arial" w:cs="Arial"/>
        </w:rPr>
        <w:t xml:space="preserve">o </w:t>
      </w:r>
      <w:proofErr w:type="gramStart"/>
      <w:r w:rsidR="00AA449A" w:rsidRPr="004E10DA">
        <w:rPr>
          <w:rFonts w:ascii="Arial" w:hAnsi="Arial" w:cs="Arial"/>
        </w:rPr>
        <w:t>vozovky  po</w:t>
      </w:r>
      <w:proofErr w:type="gramEnd"/>
      <w:r w:rsidR="00AA449A" w:rsidRPr="004E10DA">
        <w:rPr>
          <w:rFonts w:ascii="Arial" w:hAnsi="Arial" w:cs="Arial"/>
        </w:rPr>
        <w:t xml:space="preserve"> celé délce úpravy</w:t>
      </w:r>
      <w:r w:rsidR="0088550C" w:rsidRPr="004E10DA">
        <w:rPr>
          <w:rFonts w:ascii="Arial" w:hAnsi="Arial" w:cs="Arial"/>
        </w:rPr>
        <w:t>.</w:t>
      </w:r>
      <w:r w:rsidR="00AA449A" w:rsidRPr="004E10DA">
        <w:rPr>
          <w:rFonts w:ascii="Arial" w:hAnsi="Arial" w:cs="Arial"/>
        </w:rPr>
        <w:t xml:space="preserve"> </w:t>
      </w:r>
      <w:proofErr w:type="gramStart"/>
      <w:r w:rsidR="00AA449A" w:rsidRPr="004E10DA">
        <w:rPr>
          <w:rFonts w:ascii="Arial" w:hAnsi="Arial" w:cs="Arial"/>
        </w:rPr>
        <w:t>Kromě  km</w:t>
      </w:r>
      <w:proofErr w:type="gramEnd"/>
      <w:r w:rsidR="00AA449A" w:rsidRPr="004E10DA">
        <w:rPr>
          <w:rFonts w:ascii="Arial" w:hAnsi="Arial" w:cs="Arial"/>
        </w:rPr>
        <w:t xml:space="preserve"> 0,500 vpravo, kde je sklon 2,0 %  směrem od vozovky směrem k nemovitosti z důvodu zajištění max. </w:t>
      </w:r>
      <w:proofErr w:type="spellStart"/>
      <w:r w:rsidR="00AA449A" w:rsidRPr="004E10DA">
        <w:rPr>
          <w:rFonts w:ascii="Arial" w:hAnsi="Arial" w:cs="Arial"/>
        </w:rPr>
        <w:t>dovolénáho</w:t>
      </w:r>
      <w:proofErr w:type="spellEnd"/>
      <w:r w:rsidR="00AA449A" w:rsidRPr="004E10DA">
        <w:rPr>
          <w:rFonts w:ascii="Arial" w:hAnsi="Arial" w:cs="Arial"/>
        </w:rPr>
        <w:t xml:space="preserve"> podélného sklonu vjezdu (17 %).</w:t>
      </w:r>
      <w:r w:rsidRPr="004E10DA">
        <w:rPr>
          <w:rFonts w:ascii="Arial" w:hAnsi="Arial" w:cs="Arial"/>
        </w:rPr>
        <w:tab/>
      </w:r>
    </w:p>
    <w:p w:rsidR="00811172" w:rsidRPr="004E10DA" w:rsidRDefault="00811172" w:rsidP="00EA1BF2">
      <w:pPr>
        <w:pStyle w:val="Nadpis1"/>
        <w:jc w:val="both"/>
        <w:rPr>
          <w:rFonts w:ascii="Arial" w:hAnsi="Arial" w:cs="Arial"/>
        </w:rPr>
      </w:pPr>
      <w:bookmarkStart w:id="10" w:name="_Toc295815671"/>
      <w:r w:rsidRPr="004E10DA">
        <w:rPr>
          <w:rFonts w:ascii="Arial" w:hAnsi="Arial" w:cs="Arial"/>
        </w:rPr>
        <w:t>5. VYHODNOCENÍ PRŮZKUMU A PODKLADŮ</w:t>
      </w:r>
      <w:bookmarkEnd w:id="10"/>
    </w:p>
    <w:p w:rsidR="0036215A" w:rsidRPr="004E10DA" w:rsidRDefault="0036215A" w:rsidP="00EA1BF2">
      <w:pPr>
        <w:jc w:val="both"/>
        <w:rPr>
          <w:rFonts w:ascii="Arial" w:hAnsi="Arial" w:cs="Arial"/>
        </w:rPr>
      </w:pPr>
    </w:p>
    <w:p w:rsidR="00811172" w:rsidRPr="004E10DA" w:rsidRDefault="00811172" w:rsidP="00EA1BF2">
      <w:pPr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Dokumentace je zpracována v rozsahu projektové dokumentace pro provádění stavby PDPS + soupis prací SP. </w:t>
      </w:r>
      <w:r w:rsidR="00150ACC" w:rsidRPr="004E10DA">
        <w:rPr>
          <w:rFonts w:ascii="Arial" w:hAnsi="Arial" w:cs="Arial"/>
        </w:rPr>
        <w:t xml:space="preserve">Vypracování dokumentace vychází z předchozího stupně projektové dokumentace DÚR. Při návrhu byly brány v úvahu závěry </w:t>
      </w:r>
      <w:proofErr w:type="spellStart"/>
      <w:r w:rsidR="00150ACC" w:rsidRPr="004E10DA">
        <w:rPr>
          <w:rFonts w:ascii="Arial" w:hAnsi="Arial" w:cs="Arial"/>
        </w:rPr>
        <w:t>geotechnického</w:t>
      </w:r>
      <w:proofErr w:type="spellEnd"/>
      <w:r w:rsidR="00150ACC" w:rsidRPr="004E10DA">
        <w:rPr>
          <w:rFonts w:ascii="Arial" w:hAnsi="Arial" w:cs="Arial"/>
        </w:rPr>
        <w:t xml:space="preserve"> a hydrogeologického průzkumu</w:t>
      </w:r>
      <w:r w:rsidRPr="004E10DA">
        <w:rPr>
          <w:rFonts w:ascii="Arial" w:hAnsi="Arial" w:cs="Arial"/>
        </w:rPr>
        <w:t xml:space="preserve"> </w:t>
      </w:r>
    </w:p>
    <w:p w:rsidR="004D1237" w:rsidRPr="004E10DA" w:rsidRDefault="00FF6039" w:rsidP="004D1237">
      <w:pPr>
        <w:pStyle w:val="NADPIS20"/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ab/>
      </w:r>
      <w:bookmarkStart w:id="11" w:name="_Toc295815674"/>
      <w:r w:rsidR="004D1237" w:rsidRPr="004E10DA">
        <w:rPr>
          <w:rFonts w:ascii="Arial" w:hAnsi="Arial" w:cs="Arial"/>
        </w:rPr>
        <w:tab/>
      </w:r>
      <w:bookmarkStart w:id="12" w:name="_Toc295568344"/>
      <w:r w:rsidR="004D1237" w:rsidRPr="004E10DA">
        <w:rPr>
          <w:rFonts w:ascii="Arial" w:hAnsi="Arial" w:cs="Arial"/>
        </w:rPr>
        <w:t xml:space="preserve">5.1. </w:t>
      </w:r>
      <w:proofErr w:type="spellStart"/>
      <w:r w:rsidR="004D1237" w:rsidRPr="004E10DA">
        <w:rPr>
          <w:rFonts w:ascii="Arial" w:hAnsi="Arial" w:cs="Arial"/>
        </w:rPr>
        <w:t>Geotechnický</w:t>
      </w:r>
      <w:proofErr w:type="spellEnd"/>
      <w:r w:rsidR="004D1237" w:rsidRPr="004E10DA">
        <w:rPr>
          <w:rFonts w:ascii="Arial" w:hAnsi="Arial" w:cs="Arial"/>
        </w:rPr>
        <w:t xml:space="preserve"> průzkum</w:t>
      </w:r>
      <w:bookmarkEnd w:id="12"/>
    </w:p>
    <w:p w:rsidR="004D1237" w:rsidRPr="004E10DA" w:rsidRDefault="004D1237" w:rsidP="004D1237">
      <w:pPr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Výsledky z realizovaného </w:t>
      </w:r>
      <w:proofErr w:type="spellStart"/>
      <w:r w:rsidRPr="004E10DA">
        <w:rPr>
          <w:rFonts w:ascii="Arial" w:hAnsi="Arial" w:cs="Arial"/>
        </w:rPr>
        <w:t>geotechnického</w:t>
      </w:r>
      <w:proofErr w:type="spellEnd"/>
      <w:r w:rsidRPr="004E10DA">
        <w:rPr>
          <w:rFonts w:ascii="Arial" w:hAnsi="Arial" w:cs="Arial"/>
        </w:rPr>
        <w:t xml:space="preserve"> průzkumu lze shrnout </w:t>
      </w:r>
      <w:proofErr w:type="gramStart"/>
      <w:r w:rsidRPr="004E10DA">
        <w:rPr>
          <w:rFonts w:ascii="Arial" w:hAnsi="Arial" w:cs="Arial"/>
        </w:rPr>
        <w:t>do  následujících</w:t>
      </w:r>
      <w:proofErr w:type="gramEnd"/>
      <w:r w:rsidRPr="004E10DA">
        <w:rPr>
          <w:rFonts w:ascii="Arial" w:hAnsi="Arial" w:cs="Arial"/>
        </w:rPr>
        <w:t xml:space="preserve"> bodů:</w:t>
      </w:r>
    </w:p>
    <w:p w:rsidR="004D1237" w:rsidRPr="004E10DA" w:rsidRDefault="004D1237" w:rsidP="004D1237">
      <w:pPr>
        <w:rPr>
          <w:rFonts w:ascii="Arial" w:hAnsi="Arial" w:cs="Arial"/>
        </w:rPr>
      </w:pPr>
      <w:r w:rsidRPr="004E10DA">
        <w:rPr>
          <w:rFonts w:ascii="Arial" w:hAnsi="Arial" w:cs="Arial"/>
        </w:rPr>
        <w:tab/>
        <w:t xml:space="preserve">Z provedených vrtů vyplývá: mocnost navážek (násypů) dle profilů vrtů s pohybuje kolem </w:t>
      </w:r>
      <w:proofErr w:type="gramStart"/>
      <w:r w:rsidRPr="004E10DA">
        <w:rPr>
          <w:rFonts w:ascii="Arial" w:hAnsi="Arial" w:cs="Arial"/>
        </w:rPr>
        <w:t xml:space="preserve">0,6 </w:t>
      </w:r>
      <w:r w:rsidRPr="004E10DA">
        <w:rPr>
          <w:rFonts w:ascii="Arial" w:hAnsi="Arial" w:cs="Arial"/>
          <w:highlight w:val="yellow"/>
        </w:rPr>
        <w:t xml:space="preserve"> </w:t>
      </w:r>
      <w:r w:rsidRPr="004E10DA">
        <w:rPr>
          <w:rFonts w:ascii="Arial" w:hAnsi="Arial" w:cs="Arial"/>
        </w:rPr>
        <w:t>m.</w:t>
      </w:r>
      <w:proofErr w:type="gramEnd"/>
      <w:r w:rsidRPr="004E10DA">
        <w:rPr>
          <w:rFonts w:ascii="Arial" w:hAnsi="Arial" w:cs="Arial"/>
        </w:rPr>
        <w:t xml:space="preserve"> Násypy tvoří pod vrstvou asfaltu (cca 10 cm) konstrukce vozovky z penetračního makadamu </w:t>
      </w:r>
      <w:proofErr w:type="spellStart"/>
      <w:r w:rsidRPr="004E10DA">
        <w:rPr>
          <w:rFonts w:ascii="Arial" w:hAnsi="Arial" w:cs="Arial"/>
        </w:rPr>
        <w:t>tl</w:t>
      </w:r>
      <w:proofErr w:type="spellEnd"/>
      <w:r w:rsidRPr="004E10DA">
        <w:rPr>
          <w:rFonts w:ascii="Arial" w:hAnsi="Arial" w:cs="Arial"/>
        </w:rPr>
        <w:t xml:space="preserve">. 20 cm, dále se zde vyskytuje písčitá navážka s drobnými úlomky (d 3 cm). Zemní těleso tvoří štěrkovité zeminy. </w:t>
      </w:r>
    </w:p>
    <w:p w:rsidR="004D1237" w:rsidRPr="004E10DA" w:rsidRDefault="004D1237" w:rsidP="004D1237">
      <w:pPr>
        <w:pStyle w:val="NADPIS20"/>
        <w:ind w:firstLine="709"/>
        <w:jc w:val="both"/>
        <w:rPr>
          <w:rFonts w:ascii="Arial" w:hAnsi="Arial" w:cs="Arial"/>
        </w:rPr>
      </w:pPr>
      <w:bookmarkStart w:id="13" w:name="_Toc295568345"/>
      <w:r w:rsidRPr="004E10DA">
        <w:rPr>
          <w:rFonts w:ascii="Arial" w:hAnsi="Arial" w:cs="Arial"/>
        </w:rPr>
        <w:t>5.2. Hydrogeologický průzkum</w:t>
      </w:r>
      <w:bookmarkEnd w:id="13"/>
    </w:p>
    <w:p w:rsidR="004D1237" w:rsidRPr="004E10DA" w:rsidRDefault="004D1237" w:rsidP="004D1237">
      <w:pPr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Vrt V2  zastihl cca 1 m mocnou polohu ornice, tvořenou tmavě hnědou hlínou, která odpovídá třídě F4 cs1 (GT 1), pevné konzistence.  Pod touto zeminou byly popsány fluviální sedimenty </w:t>
      </w:r>
      <w:proofErr w:type="spellStart"/>
      <w:r w:rsidRPr="004E10DA">
        <w:rPr>
          <w:rFonts w:ascii="Arial" w:hAnsi="Arial" w:cs="Arial"/>
        </w:rPr>
        <w:t>štěrkovito</w:t>
      </w:r>
      <w:proofErr w:type="spellEnd"/>
      <w:r w:rsidRPr="004E10DA">
        <w:rPr>
          <w:rFonts w:ascii="Arial" w:hAnsi="Arial" w:cs="Arial"/>
        </w:rPr>
        <w:t xml:space="preserve"> písčitého charakteru, které odpovídají třídě G3 GF (GT 2).  Vytvářejí polohu </w:t>
      </w:r>
      <w:proofErr w:type="gramStart"/>
      <w:r w:rsidRPr="004E10DA">
        <w:rPr>
          <w:rFonts w:ascii="Arial" w:hAnsi="Arial" w:cs="Arial"/>
        </w:rPr>
        <w:t>mocnou  cca</w:t>
      </w:r>
      <w:proofErr w:type="gramEnd"/>
      <w:r w:rsidRPr="004E10DA">
        <w:rPr>
          <w:rFonts w:ascii="Arial" w:hAnsi="Arial" w:cs="Arial"/>
        </w:rPr>
        <w:t xml:space="preserve"> 4,20 m. Níže byly zastiženy jíly F4CS, F6 CI(GT 4,5). Hladina podzemní vody byla naražena v hloubce 3,0 m a ustálila se v hloubce 2,3 m pod úrovní terénu.</w:t>
      </w:r>
    </w:p>
    <w:p w:rsidR="004D1237" w:rsidRPr="004E10DA" w:rsidRDefault="004D1237" w:rsidP="004D1237">
      <w:pPr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ab/>
        <w:t>Vodní režim podloží se ukázal v době průzkumu, jako příznivý (difuzní).</w:t>
      </w:r>
    </w:p>
    <w:p w:rsidR="009D042F" w:rsidRPr="004E10DA" w:rsidRDefault="009D042F" w:rsidP="004D1237">
      <w:pPr>
        <w:pStyle w:val="NADPIS20"/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>6. VZTAH POZEMNÍ KOMUNIKACE K OSTATNÍM OBJEKTŮM</w:t>
      </w:r>
      <w:bookmarkEnd w:id="11"/>
    </w:p>
    <w:p w:rsidR="00C12B58" w:rsidRPr="004E10DA" w:rsidRDefault="00C12B58" w:rsidP="009D042F">
      <w:pPr>
        <w:rPr>
          <w:rFonts w:ascii="Arial" w:hAnsi="Arial" w:cs="Arial"/>
        </w:rPr>
      </w:pPr>
    </w:p>
    <w:p w:rsidR="00C12B58" w:rsidRPr="004E10DA" w:rsidRDefault="00C12B58" w:rsidP="009D042F">
      <w:pPr>
        <w:rPr>
          <w:rFonts w:ascii="Arial" w:hAnsi="Arial" w:cs="Arial"/>
        </w:rPr>
      </w:pPr>
      <w:r w:rsidRPr="004E10DA">
        <w:rPr>
          <w:rFonts w:ascii="Arial" w:hAnsi="Arial" w:cs="Arial"/>
        </w:rPr>
        <w:t>Se stavebním objektem souvisejí objekty:</w:t>
      </w:r>
    </w:p>
    <w:p w:rsidR="004D1237" w:rsidRPr="004E10DA" w:rsidRDefault="004D1237" w:rsidP="004D1237">
      <w:pPr>
        <w:rPr>
          <w:rFonts w:ascii="Arial" w:hAnsi="Arial" w:cs="Arial"/>
        </w:rPr>
      </w:pPr>
      <w:r w:rsidRPr="004E10DA">
        <w:rPr>
          <w:rFonts w:ascii="Arial" w:hAnsi="Arial" w:cs="Arial"/>
        </w:rPr>
        <w:t>C 101 – Silnice II/408</w:t>
      </w:r>
    </w:p>
    <w:p w:rsidR="004D1237" w:rsidRPr="004E10DA" w:rsidRDefault="004D1237" w:rsidP="004D1237">
      <w:pPr>
        <w:rPr>
          <w:rFonts w:ascii="Arial" w:hAnsi="Arial" w:cs="Arial"/>
        </w:rPr>
      </w:pPr>
      <w:r w:rsidRPr="004E10DA">
        <w:rPr>
          <w:rFonts w:ascii="Arial" w:hAnsi="Arial" w:cs="Arial"/>
        </w:rPr>
        <w:t>c 122 – Místní komunikace zpevněné plochy</w:t>
      </w:r>
    </w:p>
    <w:p w:rsidR="004D1237" w:rsidRPr="004E10DA" w:rsidRDefault="004D1237" w:rsidP="004D1237">
      <w:pPr>
        <w:rPr>
          <w:rFonts w:ascii="Arial" w:hAnsi="Arial" w:cs="Arial"/>
        </w:rPr>
      </w:pPr>
      <w:r w:rsidRPr="004E10DA">
        <w:rPr>
          <w:rFonts w:ascii="Arial" w:hAnsi="Arial" w:cs="Arial"/>
        </w:rPr>
        <w:t>C 123 – DIO</w:t>
      </w:r>
    </w:p>
    <w:p w:rsidR="004D1237" w:rsidRPr="004E10DA" w:rsidRDefault="004D1237" w:rsidP="004D1237">
      <w:pPr>
        <w:rPr>
          <w:rFonts w:ascii="Arial" w:hAnsi="Arial" w:cs="Arial"/>
        </w:rPr>
      </w:pPr>
      <w:r w:rsidRPr="004E10DA">
        <w:rPr>
          <w:rFonts w:ascii="Arial" w:hAnsi="Arial" w:cs="Arial"/>
        </w:rPr>
        <w:t>C 301 – Dešťová kanalizace</w:t>
      </w:r>
    </w:p>
    <w:p w:rsidR="004D1237" w:rsidRPr="004E10DA" w:rsidRDefault="004D1237" w:rsidP="004D1237">
      <w:pPr>
        <w:rPr>
          <w:rFonts w:ascii="Arial" w:hAnsi="Arial" w:cs="Arial"/>
        </w:rPr>
      </w:pPr>
      <w:r w:rsidRPr="004E10DA">
        <w:rPr>
          <w:rFonts w:ascii="Arial" w:hAnsi="Arial" w:cs="Arial"/>
        </w:rPr>
        <w:t>C 351 – Přeložka vodovodu</w:t>
      </w:r>
    </w:p>
    <w:p w:rsidR="004D1237" w:rsidRPr="004E10DA" w:rsidRDefault="004D1237" w:rsidP="004D1237">
      <w:pPr>
        <w:rPr>
          <w:rFonts w:ascii="Arial" w:hAnsi="Arial" w:cs="Arial"/>
        </w:rPr>
      </w:pPr>
      <w:r w:rsidRPr="004E10DA">
        <w:rPr>
          <w:rFonts w:ascii="Arial" w:hAnsi="Arial" w:cs="Arial"/>
        </w:rPr>
        <w:t>C 451 – Veřejné osvětlení</w:t>
      </w:r>
    </w:p>
    <w:p w:rsidR="004D1237" w:rsidRPr="004E10DA" w:rsidRDefault="004D1237" w:rsidP="004D1237">
      <w:pPr>
        <w:rPr>
          <w:rFonts w:ascii="Arial" w:hAnsi="Arial" w:cs="Arial"/>
        </w:rPr>
      </w:pPr>
      <w:r w:rsidRPr="004E10DA">
        <w:rPr>
          <w:rFonts w:ascii="Arial" w:hAnsi="Arial" w:cs="Arial"/>
        </w:rPr>
        <w:lastRenderedPageBreak/>
        <w:t>C 501 – Ochrana plynovodu</w:t>
      </w:r>
    </w:p>
    <w:p w:rsidR="004D1237" w:rsidRPr="004E10DA" w:rsidRDefault="004D1237" w:rsidP="004D1237">
      <w:pPr>
        <w:rPr>
          <w:rFonts w:ascii="Arial" w:hAnsi="Arial" w:cs="Arial"/>
        </w:rPr>
      </w:pPr>
      <w:r w:rsidRPr="004E10DA">
        <w:rPr>
          <w:rFonts w:ascii="Arial" w:hAnsi="Arial" w:cs="Arial"/>
        </w:rPr>
        <w:t>C 801 – Vegetační úpravy</w:t>
      </w:r>
    </w:p>
    <w:p w:rsidR="004D1237" w:rsidRPr="004E10DA" w:rsidRDefault="004D1237" w:rsidP="004D1237">
      <w:pPr>
        <w:rPr>
          <w:rFonts w:ascii="Arial" w:hAnsi="Arial" w:cs="Arial"/>
        </w:rPr>
      </w:pPr>
      <w:r w:rsidRPr="004E10DA">
        <w:rPr>
          <w:rFonts w:ascii="Arial" w:hAnsi="Arial" w:cs="Arial"/>
        </w:rPr>
        <w:t>C 901 – Úprava objízdných tras</w:t>
      </w:r>
    </w:p>
    <w:p w:rsidR="00C12B58" w:rsidRPr="004E10DA" w:rsidRDefault="00C12B58" w:rsidP="009D042F">
      <w:pPr>
        <w:rPr>
          <w:rFonts w:ascii="Arial" w:hAnsi="Arial" w:cs="Arial"/>
        </w:rPr>
      </w:pPr>
    </w:p>
    <w:p w:rsidR="00C12B58" w:rsidRPr="004E10DA" w:rsidRDefault="00C12B58" w:rsidP="009D042F">
      <w:pPr>
        <w:rPr>
          <w:rFonts w:ascii="Arial" w:hAnsi="Arial" w:cs="Arial"/>
        </w:rPr>
      </w:pPr>
    </w:p>
    <w:p w:rsidR="00C12B58" w:rsidRPr="004E10DA" w:rsidRDefault="00C12B58" w:rsidP="00C12B58">
      <w:pPr>
        <w:pStyle w:val="Nadpis1"/>
        <w:rPr>
          <w:rFonts w:ascii="Arial" w:hAnsi="Arial" w:cs="Arial"/>
        </w:rPr>
      </w:pPr>
      <w:bookmarkStart w:id="14" w:name="_Toc295815675"/>
      <w:r w:rsidRPr="004E10DA">
        <w:rPr>
          <w:rFonts w:ascii="Arial" w:hAnsi="Arial" w:cs="Arial"/>
        </w:rPr>
        <w:t>7. NÁVRH ZPEVNĚNÝCH PLOCH</w:t>
      </w:r>
      <w:bookmarkEnd w:id="14"/>
    </w:p>
    <w:p w:rsidR="00C12B58" w:rsidRPr="004E10DA" w:rsidRDefault="00C12B58" w:rsidP="00C12B58">
      <w:pPr>
        <w:rPr>
          <w:rFonts w:ascii="Arial" w:hAnsi="Arial" w:cs="Arial"/>
        </w:rPr>
      </w:pPr>
    </w:p>
    <w:p w:rsidR="002F5C8E" w:rsidRPr="004E10DA" w:rsidRDefault="00B82FB4" w:rsidP="00C12B58">
      <w:pPr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Navržená konstrukce </w:t>
      </w:r>
      <w:r w:rsidR="004D1237" w:rsidRPr="004E10DA">
        <w:rPr>
          <w:rFonts w:ascii="Arial" w:hAnsi="Arial" w:cs="Arial"/>
          <w:b/>
          <w:i/>
        </w:rPr>
        <w:t>chodníků</w:t>
      </w:r>
      <w:r w:rsidRPr="004E10DA">
        <w:rPr>
          <w:rFonts w:ascii="Arial" w:hAnsi="Arial" w:cs="Arial"/>
        </w:rPr>
        <w:t>:</w:t>
      </w:r>
    </w:p>
    <w:p w:rsidR="00B82FB4" w:rsidRPr="004E10DA" w:rsidRDefault="00B82FB4" w:rsidP="00C12B58">
      <w:pPr>
        <w:rPr>
          <w:rFonts w:ascii="Arial" w:hAnsi="Arial" w:cs="Arial"/>
        </w:rPr>
      </w:pPr>
    </w:p>
    <w:p w:rsidR="00B82FB4" w:rsidRPr="004E10DA" w:rsidRDefault="004D1237" w:rsidP="00C12B58">
      <w:pPr>
        <w:rPr>
          <w:rFonts w:ascii="Arial" w:hAnsi="Arial" w:cs="Arial"/>
        </w:rPr>
      </w:pPr>
      <w:r w:rsidRPr="004E10DA">
        <w:rPr>
          <w:rFonts w:ascii="Arial" w:hAnsi="Arial" w:cs="Arial"/>
        </w:rPr>
        <w:t>Dlažba betonová</w:t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="00B82FB4" w:rsidRPr="004E10DA">
        <w:rPr>
          <w:rFonts w:ascii="Arial" w:hAnsi="Arial" w:cs="Arial"/>
        </w:rPr>
        <w:tab/>
      </w:r>
      <w:r w:rsidR="00B82FB4"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>DL</w:t>
      </w:r>
      <w:r w:rsidRPr="004E10DA">
        <w:rPr>
          <w:rFonts w:ascii="Arial" w:hAnsi="Arial" w:cs="Arial"/>
        </w:rPr>
        <w:tab/>
      </w:r>
      <w:r w:rsidR="00903F91" w:rsidRPr="004E10DA">
        <w:rPr>
          <w:rFonts w:ascii="Arial" w:hAnsi="Arial" w:cs="Arial"/>
        </w:rPr>
        <w:tab/>
      </w:r>
      <w:r w:rsidR="00903F91" w:rsidRPr="004E10DA">
        <w:rPr>
          <w:rFonts w:ascii="Arial" w:hAnsi="Arial" w:cs="Arial"/>
        </w:rPr>
        <w:tab/>
      </w:r>
      <w:r w:rsidR="00B82FB4" w:rsidRPr="004E10DA">
        <w:rPr>
          <w:rFonts w:ascii="Arial" w:hAnsi="Arial" w:cs="Arial"/>
        </w:rPr>
        <w:tab/>
      </w:r>
      <w:r w:rsidR="00B82FB4"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 xml:space="preserve">60 </w:t>
      </w:r>
      <w:r w:rsidR="00B82FB4" w:rsidRPr="004E10DA">
        <w:rPr>
          <w:rFonts w:ascii="Arial" w:hAnsi="Arial" w:cs="Arial"/>
        </w:rPr>
        <w:t>mm</w:t>
      </w:r>
    </w:p>
    <w:p w:rsidR="004D1237" w:rsidRPr="004E10DA" w:rsidRDefault="004D1237" w:rsidP="00C12B58">
      <w:pPr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Lože   </w:t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="00B82FB4" w:rsidRPr="004E10DA">
        <w:rPr>
          <w:rFonts w:ascii="Arial" w:hAnsi="Arial" w:cs="Arial"/>
        </w:rPr>
        <w:tab/>
      </w:r>
      <w:r w:rsidR="00B82FB4" w:rsidRPr="004E10DA">
        <w:rPr>
          <w:rFonts w:ascii="Arial" w:hAnsi="Arial" w:cs="Arial"/>
        </w:rPr>
        <w:tab/>
      </w:r>
      <w:r w:rsidR="00B82FB4"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>L  4/8</w:t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  <w:t>40 mm</w:t>
      </w:r>
    </w:p>
    <w:p w:rsidR="00B82FB4" w:rsidRPr="004E10DA" w:rsidRDefault="000A6758" w:rsidP="00B82FB4">
      <w:pPr>
        <w:rPr>
          <w:rFonts w:ascii="Arial" w:hAnsi="Arial" w:cs="Arial"/>
          <w:u w:val="single"/>
        </w:rPr>
      </w:pPr>
      <w:proofErr w:type="spellStart"/>
      <w:r w:rsidRPr="004E10DA">
        <w:rPr>
          <w:rFonts w:ascii="Arial" w:hAnsi="Arial" w:cs="Arial"/>
          <w:u w:val="single"/>
        </w:rPr>
        <w:t>Štěrkodrť</w:t>
      </w:r>
      <w:proofErr w:type="spellEnd"/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  <w:t>ŠD</w:t>
      </w:r>
      <w:r w:rsidRPr="004E10DA">
        <w:rPr>
          <w:rFonts w:ascii="Arial" w:hAnsi="Arial" w:cs="Arial"/>
          <w:u w:val="single"/>
          <w:vertAlign w:val="subscript"/>
        </w:rPr>
        <w:t>A</w:t>
      </w:r>
      <w:r w:rsidRPr="004E10DA">
        <w:rPr>
          <w:rFonts w:ascii="Arial" w:hAnsi="Arial" w:cs="Arial"/>
          <w:u w:val="single"/>
        </w:rPr>
        <w:t xml:space="preserve">  0/32</w:t>
      </w:r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  <w:t>(min.)</w:t>
      </w:r>
      <w:r w:rsidRPr="004E10DA">
        <w:rPr>
          <w:rFonts w:ascii="Arial" w:hAnsi="Arial" w:cs="Arial"/>
          <w:u w:val="single"/>
        </w:rPr>
        <w:tab/>
      </w:r>
      <w:r w:rsidR="00903F91" w:rsidRPr="004E10DA">
        <w:rPr>
          <w:rFonts w:ascii="Arial" w:hAnsi="Arial" w:cs="Arial"/>
          <w:u w:val="single"/>
        </w:rPr>
        <w:t>15</w:t>
      </w:r>
      <w:r w:rsidRPr="004E10DA">
        <w:rPr>
          <w:rFonts w:ascii="Arial" w:hAnsi="Arial" w:cs="Arial"/>
          <w:u w:val="single"/>
        </w:rPr>
        <w:t>0 mm</w:t>
      </w:r>
    </w:p>
    <w:p w:rsidR="003C11FF" w:rsidRPr="004E10DA" w:rsidRDefault="000A6758" w:rsidP="00B82FB4">
      <w:pPr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Konstrukce </w:t>
      </w:r>
      <w:r w:rsidR="004D1237" w:rsidRPr="004E10DA">
        <w:rPr>
          <w:rFonts w:ascii="Arial" w:hAnsi="Arial" w:cs="Arial"/>
        </w:rPr>
        <w:t xml:space="preserve">chodníku </w:t>
      </w:r>
      <w:r w:rsidRPr="004E10DA">
        <w:rPr>
          <w:rFonts w:ascii="Arial" w:hAnsi="Arial" w:cs="Arial"/>
        </w:rPr>
        <w:t>celkem</w:t>
      </w:r>
      <w:r w:rsidR="00903F91" w:rsidRPr="004E10DA">
        <w:rPr>
          <w:rFonts w:ascii="Arial" w:hAnsi="Arial" w:cs="Arial"/>
        </w:rPr>
        <w:t xml:space="preserve"> </w:t>
      </w:r>
      <w:r w:rsidR="00903F91" w:rsidRPr="004E10DA">
        <w:rPr>
          <w:rFonts w:ascii="Arial" w:hAnsi="Arial" w:cs="Arial"/>
        </w:rPr>
        <w:tab/>
      </w:r>
      <w:r w:rsidR="00903F91" w:rsidRPr="004E10DA">
        <w:rPr>
          <w:rFonts w:ascii="Arial" w:hAnsi="Arial" w:cs="Arial"/>
        </w:rPr>
        <w:tab/>
      </w:r>
      <w:r w:rsidR="00903F91" w:rsidRPr="004E10DA">
        <w:rPr>
          <w:rFonts w:ascii="Arial" w:hAnsi="Arial" w:cs="Arial"/>
        </w:rPr>
        <w:tab/>
      </w:r>
      <w:r w:rsidR="004E10DA">
        <w:rPr>
          <w:rFonts w:ascii="Arial" w:hAnsi="Arial" w:cs="Arial"/>
        </w:rPr>
        <w:tab/>
      </w:r>
      <w:r w:rsidR="004E10DA">
        <w:rPr>
          <w:rFonts w:ascii="Arial" w:hAnsi="Arial" w:cs="Arial"/>
        </w:rPr>
        <w:tab/>
      </w:r>
      <w:r w:rsid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 xml:space="preserve"> min.</w:t>
      </w:r>
      <w:r w:rsidRPr="004E10DA">
        <w:rPr>
          <w:rFonts w:ascii="Arial" w:hAnsi="Arial" w:cs="Arial"/>
        </w:rPr>
        <w:tab/>
      </w:r>
      <w:r w:rsidR="004D1237" w:rsidRPr="004E10DA">
        <w:rPr>
          <w:rFonts w:ascii="Arial" w:hAnsi="Arial" w:cs="Arial"/>
        </w:rPr>
        <w:t>25</w:t>
      </w:r>
      <w:r w:rsidRPr="004E10DA">
        <w:rPr>
          <w:rFonts w:ascii="Arial" w:hAnsi="Arial" w:cs="Arial"/>
        </w:rPr>
        <w:t>0 mm</w:t>
      </w:r>
    </w:p>
    <w:p w:rsidR="003C11FF" w:rsidRPr="004E10DA" w:rsidRDefault="003C11FF" w:rsidP="00B82FB4">
      <w:pPr>
        <w:rPr>
          <w:rFonts w:ascii="Arial" w:hAnsi="Arial" w:cs="Arial"/>
        </w:rPr>
      </w:pPr>
    </w:p>
    <w:p w:rsidR="004D1237" w:rsidRPr="004E10DA" w:rsidRDefault="004D1237" w:rsidP="00B82FB4">
      <w:pPr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Příčný sklon pláně chodníku je navržen 3,0 %, dle klopení chodníku. Minimální požadovaná hodnota modulu </w:t>
      </w:r>
      <w:proofErr w:type="spellStart"/>
      <w:r w:rsidRPr="004E10DA">
        <w:rPr>
          <w:rFonts w:ascii="Arial" w:hAnsi="Arial" w:cs="Arial"/>
        </w:rPr>
        <w:t>přetvárnosti</w:t>
      </w:r>
      <w:proofErr w:type="spellEnd"/>
      <w:r w:rsidRPr="004E10DA">
        <w:rPr>
          <w:rFonts w:ascii="Arial" w:hAnsi="Arial" w:cs="Arial"/>
        </w:rPr>
        <w:t xml:space="preserve"> na zemní pláni </w:t>
      </w:r>
      <w:proofErr w:type="spellStart"/>
      <w:r w:rsidR="00A500A7" w:rsidRPr="004E10DA">
        <w:rPr>
          <w:rFonts w:ascii="Arial" w:hAnsi="Arial" w:cs="Arial"/>
        </w:rPr>
        <w:t>E</w:t>
      </w:r>
      <w:r w:rsidR="00A500A7" w:rsidRPr="004E10DA">
        <w:rPr>
          <w:rFonts w:ascii="Arial" w:hAnsi="Arial" w:cs="Arial"/>
          <w:vertAlign w:val="subscript"/>
        </w:rPr>
        <w:t>def</w:t>
      </w:r>
      <w:proofErr w:type="spellEnd"/>
      <w:r w:rsidR="00A500A7" w:rsidRPr="004E10DA">
        <w:rPr>
          <w:rFonts w:ascii="Arial" w:hAnsi="Arial" w:cs="Arial"/>
          <w:vertAlign w:val="subscript"/>
        </w:rPr>
        <w:t>,2</w:t>
      </w:r>
      <w:r w:rsidR="00A500A7" w:rsidRPr="004E10DA">
        <w:rPr>
          <w:rFonts w:ascii="Arial" w:hAnsi="Arial" w:cs="Arial"/>
        </w:rPr>
        <w:t xml:space="preserve">=30 </w:t>
      </w:r>
      <w:proofErr w:type="spellStart"/>
      <w:r w:rsidR="00A500A7" w:rsidRPr="004E10DA">
        <w:rPr>
          <w:rFonts w:ascii="Arial" w:hAnsi="Arial" w:cs="Arial"/>
        </w:rPr>
        <w:t>MPa</w:t>
      </w:r>
      <w:proofErr w:type="spellEnd"/>
      <w:r w:rsidR="00A500A7" w:rsidRPr="004E10DA">
        <w:rPr>
          <w:rFonts w:ascii="Arial" w:hAnsi="Arial" w:cs="Arial"/>
        </w:rPr>
        <w:t>.</w:t>
      </w:r>
    </w:p>
    <w:p w:rsidR="004D1237" w:rsidRPr="004E10DA" w:rsidRDefault="004D1237" w:rsidP="00B82FB4">
      <w:pPr>
        <w:rPr>
          <w:rFonts w:ascii="Arial" w:hAnsi="Arial" w:cs="Arial"/>
        </w:rPr>
      </w:pPr>
    </w:p>
    <w:p w:rsidR="003C11FF" w:rsidRPr="004E10DA" w:rsidRDefault="00A500A7" w:rsidP="00B82FB4">
      <w:pPr>
        <w:rPr>
          <w:rFonts w:ascii="Arial" w:hAnsi="Arial" w:cs="Arial"/>
        </w:rPr>
      </w:pPr>
      <w:r w:rsidRPr="004E10DA">
        <w:rPr>
          <w:rFonts w:ascii="Arial" w:hAnsi="Arial" w:cs="Arial"/>
        </w:rPr>
        <w:t>Navržená k</w:t>
      </w:r>
      <w:r w:rsidR="003C11FF" w:rsidRPr="004E10DA">
        <w:rPr>
          <w:rFonts w:ascii="Arial" w:hAnsi="Arial" w:cs="Arial"/>
        </w:rPr>
        <w:t xml:space="preserve">onstrukce </w:t>
      </w:r>
      <w:r w:rsidRPr="004E10DA">
        <w:rPr>
          <w:rFonts w:ascii="Arial" w:hAnsi="Arial" w:cs="Arial"/>
          <w:b/>
          <w:i/>
        </w:rPr>
        <w:t>vjezdů</w:t>
      </w:r>
      <w:r w:rsidR="003C11FF" w:rsidRPr="004E10DA">
        <w:rPr>
          <w:rFonts w:ascii="Arial" w:hAnsi="Arial" w:cs="Arial"/>
        </w:rPr>
        <w:t>:</w:t>
      </w:r>
    </w:p>
    <w:p w:rsidR="00A500A7" w:rsidRPr="004E10DA" w:rsidRDefault="003C11FF" w:rsidP="00B82FB4">
      <w:pPr>
        <w:rPr>
          <w:rFonts w:ascii="Arial" w:hAnsi="Arial" w:cs="Arial"/>
        </w:rPr>
      </w:pPr>
      <w:r w:rsidRPr="004E10DA">
        <w:rPr>
          <w:rFonts w:ascii="Arial" w:hAnsi="Arial" w:cs="Arial"/>
        </w:rPr>
        <w:t>Dlažba</w:t>
      </w:r>
      <w:r w:rsidR="00D7661B" w:rsidRPr="004E10DA">
        <w:rPr>
          <w:rFonts w:ascii="Arial" w:hAnsi="Arial" w:cs="Arial"/>
        </w:rPr>
        <w:t xml:space="preserve"> </w:t>
      </w:r>
      <w:r w:rsidR="00903F91" w:rsidRPr="004E10DA">
        <w:rPr>
          <w:rFonts w:ascii="Arial" w:hAnsi="Arial" w:cs="Arial"/>
        </w:rPr>
        <w:t>betonová</w:t>
      </w:r>
      <w:r w:rsidR="00903F91" w:rsidRPr="004E10DA">
        <w:rPr>
          <w:rFonts w:ascii="Arial" w:hAnsi="Arial" w:cs="Arial"/>
        </w:rPr>
        <w:tab/>
      </w:r>
      <w:r w:rsidR="00D7661B" w:rsidRPr="004E10DA">
        <w:rPr>
          <w:rFonts w:ascii="Arial" w:hAnsi="Arial" w:cs="Arial"/>
        </w:rPr>
        <w:t xml:space="preserve"> </w:t>
      </w:r>
      <w:r w:rsidR="00D7661B"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  <w:t>DL.</w:t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="00903F91" w:rsidRPr="004E10DA">
        <w:rPr>
          <w:rFonts w:ascii="Arial" w:hAnsi="Arial" w:cs="Arial"/>
        </w:rPr>
        <w:t xml:space="preserve">  8</w:t>
      </w:r>
      <w:r w:rsidRPr="004E10DA">
        <w:rPr>
          <w:rFonts w:ascii="Arial" w:hAnsi="Arial" w:cs="Arial"/>
        </w:rPr>
        <w:t>0 mm</w:t>
      </w:r>
      <w:r w:rsidR="00A500A7" w:rsidRPr="004E10DA">
        <w:rPr>
          <w:rFonts w:ascii="Arial" w:hAnsi="Arial" w:cs="Arial"/>
        </w:rPr>
        <w:t xml:space="preserve"> </w:t>
      </w:r>
    </w:p>
    <w:p w:rsidR="00A500A7" w:rsidRPr="004E10DA" w:rsidRDefault="00A500A7" w:rsidP="00903F91">
      <w:pPr>
        <w:rPr>
          <w:rFonts w:ascii="Arial" w:hAnsi="Arial" w:cs="Arial"/>
        </w:rPr>
      </w:pPr>
      <w:r w:rsidRPr="004E10DA">
        <w:rPr>
          <w:rFonts w:ascii="Arial" w:hAnsi="Arial" w:cs="Arial"/>
        </w:rPr>
        <w:t>L</w:t>
      </w:r>
      <w:r w:rsidR="00D7661B" w:rsidRPr="004E10DA">
        <w:rPr>
          <w:rFonts w:ascii="Arial" w:hAnsi="Arial" w:cs="Arial"/>
        </w:rPr>
        <w:t>ož</w:t>
      </w:r>
      <w:r w:rsidRPr="004E10DA">
        <w:rPr>
          <w:rFonts w:ascii="Arial" w:hAnsi="Arial" w:cs="Arial"/>
        </w:rPr>
        <w:t>e z drti</w:t>
      </w:r>
      <w:r w:rsidR="00D7661B" w:rsidRPr="004E10DA">
        <w:rPr>
          <w:rFonts w:ascii="Arial" w:hAnsi="Arial" w:cs="Arial"/>
        </w:rPr>
        <w:tab/>
      </w:r>
      <w:r w:rsidR="00D7661B" w:rsidRPr="004E10DA">
        <w:rPr>
          <w:rFonts w:ascii="Arial" w:hAnsi="Arial" w:cs="Arial"/>
        </w:rPr>
        <w:tab/>
      </w:r>
      <w:r w:rsidR="00D7661B" w:rsidRPr="004E10DA">
        <w:rPr>
          <w:rFonts w:ascii="Arial" w:hAnsi="Arial" w:cs="Arial"/>
        </w:rPr>
        <w:tab/>
      </w:r>
      <w:r w:rsidR="00D7661B" w:rsidRPr="004E10DA">
        <w:rPr>
          <w:rFonts w:ascii="Arial" w:hAnsi="Arial" w:cs="Arial"/>
        </w:rPr>
        <w:tab/>
      </w:r>
      <w:r w:rsidR="00D7661B"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>4/8</w:t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  <w:t xml:space="preserve">  4</w:t>
      </w:r>
      <w:r w:rsidR="00D7661B" w:rsidRPr="004E10DA">
        <w:rPr>
          <w:rFonts w:ascii="Arial" w:hAnsi="Arial" w:cs="Arial"/>
        </w:rPr>
        <w:t>0 mm</w:t>
      </w:r>
    </w:p>
    <w:p w:rsidR="00903F91" w:rsidRPr="004E10DA" w:rsidRDefault="00A500A7" w:rsidP="00903F91">
      <w:pPr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 Kamenivo zpevněné cementem </w:t>
      </w:r>
      <w:r w:rsidR="00903F91" w:rsidRPr="004E10DA">
        <w:rPr>
          <w:rFonts w:ascii="Arial" w:hAnsi="Arial" w:cs="Arial"/>
        </w:rPr>
        <w:tab/>
      </w:r>
      <w:r w:rsidR="00903F91"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>KSC I</w:t>
      </w:r>
      <w:r w:rsidR="00903F91" w:rsidRPr="004E10DA">
        <w:rPr>
          <w:rFonts w:ascii="Arial" w:hAnsi="Arial" w:cs="Arial"/>
        </w:rPr>
        <w:t xml:space="preserve"> </w:t>
      </w:r>
      <w:r w:rsidR="00903F91" w:rsidRPr="004E10DA">
        <w:rPr>
          <w:rFonts w:ascii="Arial" w:hAnsi="Arial" w:cs="Arial"/>
        </w:rPr>
        <w:tab/>
      </w:r>
      <w:r w:rsidR="00903F91" w:rsidRPr="004E10DA">
        <w:rPr>
          <w:rFonts w:ascii="Arial" w:hAnsi="Arial" w:cs="Arial"/>
        </w:rPr>
        <w:tab/>
      </w:r>
      <w:r w:rsidR="00903F91" w:rsidRPr="004E10DA">
        <w:rPr>
          <w:rFonts w:ascii="Arial" w:hAnsi="Arial" w:cs="Arial"/>
        </w:rPr>
        <w:tab/>
      </w:r>
      <w:r w:rsidR="00903F91"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="00903F91" w:rsidRPr="004E10DA">
        <w:rPr>
          <w:rFonts w:ascii="Arial" w:hAnsi="Arial" w:cs="Arial"/>
        </w:rPr>
        <w:t>1</w:t>
      </w:r>
      <w:r w:rsidRPr="004E10DA">
        <w:rPr>
          <w:rFonts w:ascii="Arial" w:hAnsi="Arial" w:cs="Arial"/>
        </w:rPr>
        <w:t>2</w:t>
      </w:r>
      <w:r w:rsidR="00903F91" w:rsidRPr="004E10DA">
        <w:rPr>
          <w:rFonts w:ascii="Arial" w:hAnsi="Arial" w:cs="Arial"/>
        </w:rPr>
        <w:t>0 mm</w:t>
      </w:r>
    </w:p>
    <w:p w:rsidR="00D7661B" w:rsidRPr="004E10DA" w:rsidRDefault="00D7661B" w:rsidP="00B82FB4">
      <w:pPr>
        <w:rPr>
          <w:rFonts w:ascii="Arial" w:hAnsi="Arial" w:cs="Arial"/>
          <w:u w:val="single"/>
        </w:rPr>
      </w:pPr>
      <w:proofErr w:type="spellStart"/>
      <w:r w:rsidRPr="004E10DA">
        <w:rPr>
          <w:rFonts w:ascii="Arial" w:hAnsi="Arial" w:cs="Arial"/>
          <w:u w:val="single"/>
        </w:rPr>
        <w:t>Štěrkodrť</w:t>
      </w:r>
      <w:proofErr w:type="spellEnd"/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  <w:t>ŠD</w:t>
      </w:r>
      <w:r w:rsidRPr="004E10DA">
        <w:rPr>
          <w:rFonts w:ascii="Arial" w:hAnsi="Arial" w:cs="Arial"/>
          <w:u w:val="single"/>
          <w:vertAlign w:val="subscript"/>
        </w:rPr>
        <w:t xml:space="preserve">A </w:t>
      </w:r>
      <w:r w:rsidRPr="004E10DA">
        <w:rPr>
          <w:rFonts w:ascii="Arial" w:hAnsi="Arial" w:cs="Arial"/>
          <w:u w:val="single"/>
        </w:rPr>
        <w:t xml:space="preserve"> 0/32</w:t>
      </w:r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</w:r>
      <w:r w:rsidRPr="004E10DA">
        <w:rPr>
          <w:rFonts w:ascii="Arial" w:hAnsi="Arial" w:cs="Arial"/>
          <w:u w:val="single"/>
        </w:rPr>
        <w:tab/>
      </w:r>
      <w:r w:rsidR="00A500A7" w:rsidRPr="004E10DA">
        <w:rPr>
          <w:rFonts w:ascii="Arial" w:hAnsi="Arial" w:cs="Arial"/>
          <w:u w:val="single"/>
        </w:rPr>
        <w:t>13</w:t>
      </w:r>
      <w:r w:rsidRPr="004E10DA">
        <w:rPr>
          <w:rFonts w:ascii="Arial" w:hAnsi="Arial" w:cs="Arial"/>
          <w:u w:val="single"/>
        </w:rPr>
        <w:t>0 mm</w:t>
      </w:r>
    </w:p>
    <w:p w:rsidR="00D7661B" w:rsidRPr="004E10DA" w:rsidRDefault="00D7661B" w:rsidP="00B82FB4">
      <w:pPr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Celkem </w:t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Pr="004E10DA">
        <w:rPr>
          <w:rFonts w:ascii="Arial" w:hAnsi="Arial" w:cs="Arial"/>
        </w:rPr>
        <w:tab/>
      </w:r>
      <w:r w:rsidR="00A500A7" w:rsidRPr="004E10DA">
        <w:rPr>
          <w:rFonts w:ascii="Arial" w:hAnsi="Arial" w:cs="Arial"/>
        </w:rPr>
        <w:t>37</w:t>
      </w:r>
      <w:r w:rsidR="00903F91" w:rsidRPr="004E10DA">
        <w:rPr>
          <w:rFonts w:ascii="Arial" w:hAnsi="Arial" w:cs="Arial"/>
        </w:rPr>
        <w:t>0</w:t>
      </w:r>
      <w:r w:rsidRPr="004E10DA">
        <w:rPr>
          <w:rFonts w:ascii="Arial" w:hAnsi="Arial" w:cs="Arial"/>
        </w:rPr>
        <w:t xml:space="preserve"> mm</w:t>
      </w:r>
    </w:p>
    <w:p w:rsidR="00D7661B" w:rsidRPr="004E10DA" w:rsidRDefault="009852F0" w:rsidP="00EA1BF2">
      <w:pPr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>Samostatné</w:t>
      </w:r>
      <w:r w:rsidR="00D7661B" w:rsidRPr="004E10DA">
        <w:rPr>
          <w:rFonts w:ascii="Arial" w:hAnsi="Arial" w:cs="Arial"/>
        </w:rPr>
        <w:t xml:space="preserve"> </w:t>
      </w:r>
      <w:r w:rsidRPr="004E10DA">
        <w:rPr>
          <w:rFonts w:ascii="Arial" w:hAnsi="Arial" w:cs="Arial"/>
        </w:rPr>
        <w:t>vjezdy budou lemovány záhonovou obrubou  100/8/25</w:t>
      </w:r>
      <w:r w:rsidR="00D7661B" w:rsidRPr="004E10DA">
        <w:rPr>
          <w:rFonts w:ascii="Arial" w:hAnsi="Arial" w:cs="Arial"/>
        </w:rPr>
        <w:t xml:space="preserve"> uloženého do bet. </w:t>
      </w:r>
      <w:proofErr w:type="gramStart"/>
      <w:r w:rsidR="00D7661B" w:rsidRPr="004E10DA">
        <w:rPr>
          <w:rFonts w:ascii="Arial" w:hAnsi="Arial" w:cs="Arial"/>
        </w:rPr>
        <w:t>lože</w:t>
      </w:r>
      <w:proofErr w:type="gramEnd"/>
      <w:r w:rsidR="00D7661B" w:rsidRPr="004E10DA">
        <w:rPr>
          <w:rFonts w:ascii="Arial" w:hAnsi="Arial" w:cs="Arial"/>
        </w:rPr>
        <w:t xml:space="preserve"> C 25/30 XF2. Předpokládá se úprava aktivní zóny v </w:t>
      </w:r>
      <w:proofErr w:type="spellStart"/>
      <w:r w:rsidR="00D7661B" w:rsidRPr="004E10DA">
        <w:rPr>
          <w:rFonts w:ascii="Arial" w:hAnsi="Arial" w:cs="Arial"/>
        </w:rPr>
        <w:t>tl</w:t>
      </w:r>
      <w:proofErr w:type="spellEnd"/>
      <w:r w:rsidR="00D7661B" w:rsidRPr="004E10DA">
        <w:rPr>
          <w:rFonts w:ascii="Arial" w:hAnsi="Arial" w:cs="Arial"/>
        </w:rPr>
        <w:t xml:space="preserve">. 0,30 m, hutnění na  </w:t>
      </w:r>
      <w:proofErr w:type="spellStart"/>
      <w:r w:rsidR="00D7661B" w:rsidRPr="004E10DA">
        <w:rPr>
          <w:rFonts w:ascii="Arial" w:hAnsi="Arial" w:cs="Arial"/>
        </w:rPr>
        <w:t>Edef</w:t>
      </w:r>
      <w:proofErr w:type="spellEnd"/>
      <w:r w:rsidR="00D7661B" w:rsidRPr="004E10DA">
        <w:rPr>
          <w:rFonts w:ascii="Arial" w:hAnsi="Arial" w:cs="Arial"/>
        </w:rPr>
        <w:t xml:space="preserve">=45 </w:t>
      </w:r>
      <w:proofErr w:type="spellStart"/>
      <w:r w:rsidR="00D7661B" w:rsidRPr="004E10DA">
        <w:rPr>
          <w:rFonts w:ascii="Arial" w:hAnsi="Arial" w:cs="Arial"/>
        </w:rPr>
        <w:t>MPa</w:t>
      </w:r>
      <w:proofErr w:type="spellEnd"/>
      <w:r w:rsidR="00D7661B" w:rsidRPr="004E10DA">
        <w:rPr>
          <w:rFonts w:ascii="Arial" w:hAnsi="Arial" w:cs="Arial"/>
        </w:rPr>
        <w:t xml:space="preserve"> na pláni vozovky z materiálu vhodného do aktivní zóny (ŠD frakce 0/125).</w:t>
      </w:r>
    </w:p>
    <w:p w:rsidR="00D7661B" w:rsidRPr="004E10DA" w:rsidRDefault="00D7661B" w:rsidP="00EA1BF2">
      <w:pPr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Příčný sklon pláně je navržen 3 %, dle </w:t>
      </w:r>
      <w:r w:rsidR="009852F0" w:rsidRPr="004E10DA">
        <w:rPr>
          <w:rFonts w:ascii="Arial" w:hAnsi="Arial" w:cs="Arial"/>
        </w:rPr>
        <w:t>sklonu plochy vjezdu</w:t>
      </w:r>
      <w:r w:rsidRPr="004E10DA">
        <w:rPr>
          <w:rFonts w:ascii="Arial" w:hAnsi="Arial" w:cs="Arial"/>
        </w:rPr>
        <w:t>.</w:t>
      </w:r>
    </w:p>
    <w:p w:rsidR="00D7661B" w:rsidRPr="004E10DA" w:rsidRDefault="00D7661B" w:rsidP="00EA1BF2">
      <w:pPr>
        <w:jc w:val="both"/>
        <w:rPr>
          <w:rFonts w:ascii="Arial" w:hAnsi="Arial" w:cs="Arial"/>
        </w:rPr>
      </w:pPr>
    </w:p>
    <w:p w:rsidR="00D7661B" w:rsidRPr="004E10DA" w:rsidRDefault="00D7661B" w:rsidP="00EA1BF2">
      <w:pPr>
        <w:pStyle w:val="Nadpis1"/>
        <w:jc w:val="both"/>
        <w:rPr>
          <w:rFonts w:ascii="Arial" w:hAnsi="Arial" w:cs="Arial"/>
        </w:rPr>
      </w:pPr>
      <w:bookmarkStart w:id="15" w:name="_Toc295815676"/>
      <w:r w:rsidRPr="004E10DA">
        <w:rPr>
          <w:rFonts w:ascii="Arial" w:hAnsi="Arial" w:cs="Arial"/>
        </w:rPr>
        <w:lastRenderedPageBreak/>
        <w:t>8. ODVODNĚNÍ</w:t>
      </w:r>
      <w:bookmarkEnd w:id="15"/>
    </w:p>
    <w:p w:rsidR="00D7661B" w:rsidRPr="004E10DA" w:rsidRDefault="00D7661B" w:rsidP="00EA1BF2">
      <w:pPr>
        <w:jc w:val="both"/>
        <w:rPr>
          <w:rFonts w:ascii="Arial" w:hAnsi="Arial" w:cs="Arial"/>
        </w:rPr>
      </w:pPr>
    </w:p>
    <w:p w:rsidR="00D7661B" w:rsidRPr="004E10DA" w:rsidRDefault="00D7661B" w:rsidP="00EA1BF2">
      <w:pPr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Odtok dešťových vod z vozovky je zajištěn prostřednictvím příčného podélného </w:t>
      </w:r>
      <w:proofErr w:type="gramStart"/>
      <w:r w:rsidRPr="004E10DA">
        <w:rPr>
          <w:rFonts w:ascii="Arial" w:hAnsi="Arial" w:cs="Arial"/>
        </w:rPr>
        <w:t xml:space="preserve">sklonu </w:t>
      </w:r>
      <w:r w:rsidR="00546F8E" w:rsidRPr="004E10DA">
        <w:rPr>
          <w:rFonts w:ascii="Arial" w:hAnsi="Arial" w:cs="Arial"/>
        </w:rPr>
        <w:t xml:space="preserve"> směrem</w:t>
      </w:r>
      <w:proofErr w:type="gramEnd"/>
      <w:r w:rsidR="00546F8E" w:rsidRPr="004E10DA">
        <w:rPr>
          <w:rFonts w:ascii="Arial" w:hAnsi="Arial" w:cs="Arial"/>
        </w:rPr>
        <w:t xml:space="preserve"> do vozovky a dále do navržených uličních vpustí, nebo přilehlého terénu.</w:t>
      </w:r>
      <w:r w:rsidRPr="004E10DA">
        <w:rPr>
          <w:rFonts w:ascii="Arial" w:hAnsi="Arial" w:cs="Arial"/>
        </w:rPr>
        <w:t xml:space="preserve"> </w:t>
      </w:r>
    </w:p>
    <w:p w:rsidR="00D7661B" w:rsidRPr="004E10DA" w:rsidRDefault="00D7661B" w:rsidP="00EA1BF2">
      <w:pPr>
        <w:pStyle w:val="Nadpis1"/>
        <w:jc w:val="both"/>
        <w:rPr>
          <w:rFonts w:ascii="Arial" w:hAnsi="Arial" w:cs="Arial"/>
        </w:rPr>
      </w:pPr>
      <w:bookmarkStart w:id="16" w:name="_Toc295815677"/>
      <w:r w:rsidRPr="004E10DA">
        <w:rPr>
          <w:rFonts w:ascii="Arial" w:hAnsi="Arial" w:cs="Arial"/>
        </w:rPr>
        <w:t>9. ZEMNÍ PRÁCE</w:t>
      </w:r>
      <w:bookmarkEnd w:id="16"/>
    </w:p>
    <w:p w:rsidR="00D7661B" w:rsidRPr="004E10DA" w:rsidRDefault="00D7661B" w:rsidP="00EA1BF2">
      <w:pPr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>Před započetím zemních prací je nutno požádat správce ing. sítí o jejich vytýčení a respektovat podmínky jednotlivých správců při stavbě v jejich ochranném pásmu,</w:t>
      </w:r>
      <w:r w:rsidR="00903F91" w:rsidRPr="004E10DA">
        <w:rPr>
          <w:rFonts w:ascii="Arial" w:hAnsi="Arial" w:cs="Arial"/>
        </w:rPr>
        <w:t xml:space="preserve"> </w:t>
      </w:r>
      <w:r w:rsidRPr="004E10DA">
        <w:rPr>
          <w:rFonts w:ascii="Arial" w:hAnsi="Arial" w:cs="Arial"/>
        </w:rPr>
        <w:t>které</w:t>
      </w:r>
      <w:r w:rsidR="00546F8E" w:rsidRPr="004E10DA">
        <w:rPr>
          <w:rFonts w:ascii="Arial" w:hAnsi="Arial" w:cs="Arial"/>
        </w:rPr>
        <w:t xml:space="preserve"> </w:t>
      </w:r>
      <w:proofErr w:type="gramStart"/>
      <w:r w:rsidR="00546F8E" w:rsidRPr="004E10DA">
        <w:rPr>
          <w:rFonts w:ascii="Arial" w:hAnsi="Arial" w:cs="Arial"/>
        </w:rPr>
        <w:t>jsou</w:t>
      </w:r>
      <w:proofErr w:type="gramEnd"/>
      <w:r w:rsidR="00546F8E" w:rsidRPr="004E10DA">
        <w:rPr>
          <w:rFonts w:ascii="Arial" w:hAnsi="Arial" w:cs="Arial"/>
        </w:rPr>
        <w:t xml:space="preserve"> u</w:t>
      </w:r>
      <w:r w:rsidRPr="004E10DA">
        <w:rPr>
          <w:rFonts w:ascii="Arial" w:hAnsi="Arial" w:cs="Arial"/>
        </w:rPr>
        <w:t xml:space="preserve">vedeny ve vyjádřeních jednotlivých správců k dokumentaci </w:t>
      </w:r>
      <w:proofErr w:type="gramStart"/>
      <w:r w:rsidRPr="004E10DA">
        <w:rPr>
          <w:rFonts w:ascii="Arial" w:hAnsi="Arial" w:cs="Arial"/>
        </w:rPr>
        <w:t>viz</w:t>
      </w:r>
      <w:proofErr w:type="gramEnd"/>
      <w:r w:rsidRPr="004E10DA">
        <w:rPr>
          <w:rFonts w:ascii="Arial" w:hAnsi="Arial" w:cs="Arial"/>
        </w:rPr>
        <w:t xml:space="preserve"> dokladová část.</w:t>
      </w:r>
    </w:p>
    <w:p w:rsidR="00D7661B" w:rsidRPr="004E10DA" w:rsidRDefault="00D7661B" w:rsidP="00EA1BF2">
      <w:pPr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ab/>
        <w:t xml:space="preserve">Zemní práce zahrnují výkopy, úpravu a zlepšení zemního podloží, úpravu pláně, svahování násypů a výkopů a </w:t>
      </w:r>
      <w:proofErr w:type="spellStart"/>
      <w:r w:rsidRPr="004E10DA">
        <w:rPr>
          <w:rFonts w:ascii="Arial" w:hAnsi="Arial" w:cs="Arial"/>
        </w:rPr>
        <w:t>ohumusování</w:t>
      </w:r>
      <w:proofErr w:type="spellEnd"/>
      <w:r w:rsidRPr="004E10DA">
        <w:rPr>
          <w:rFonts w:ascii="Arial" w:hAnsi="Arial" w:cs="Arial"/>
        </w:rPr>
        <w:t xml:space="preserve"> svahů násypových těles.</w:t>
      </w:r>
    </w:p>
    <w:p w:rsidR="00B82FB4" w:rsidRPr="004E10DA" w:rsidRDefault="00D7661B" w:rsidP="00EA1BF2">
      <w:pPr>
        <w:pStyle w:val="NADPIS20"/>
        <w:jc w:val="both"/>
        <w:rPr>
          <w:rFonts w:ascii="Arial" w:hAnsi="Arial" w:cs="Arial"/>
        </w:rPr>
      </w:pPr>
      <w:r w:rsidRPr="004E10DA">
        <w:rPr>
          <w:rFonts w:ascii="Arial" w:hAnsi="Arial" w:cs="Arial"/>
        </w:rPr>
        <w:tab/>
      </w:r>
      <w:bookmarkStart w:id="17" w:name="_Toc295815678"/>
      <w:r w:rsidRPr="004E10DA">
        <w:rPr>
          <w:rFonts w:ascii="Arial" w:hAnsi="Arial" w:cs="Arial"/>
        </w:rPr>
        <w:t>9.1. Stavba zemního tělesa</w:t>
      </w:r>
      <w:bookmarkEnd w:id="17"/>
    </w:p>
    <w:p w:rsidR="00546F8E" w:rsidRPr="004E10DA" w:rsidRDefault="00546F8E" w:rsidP="00546F8E">
      <w:pPr>
        <w:rPr>
          <w:rFonts w:ascii="Arial" w:hAnsi="Arial" w:cs="Arial"/>
        </w:rPr>
      </w:pPr>
      <w:r w:rsidRPr="004E10DA">
        <w:rPr>
          <w:rFonts w:ascii="Arial" w:hAnsi="Arial" w:cs="Arial"/>
        </w:rPr>
        <w:t xml:space="preserve">Nově navržené chodníky jsou vedeny zhruba na úrovni stávajícího terénu. Za záhonovou obrubou bude provedeno napojení na stávající terén </w:t>
      </w:r>
      <w:proofErr w:type="spellStart"/>
      <w:r w:rsidRPr="004E10DA">
        <w:rPr>
          <w:rFonts w:ascii="Arial" w:hAnsi="Arial" w:cs="Arial"/>
        </w:rPr>
        <w:t>ohumusováním</w:t>
      </w:r>
      <w:proofErr w:type="spellEnd"/>
      <w:r w:rsidRPr="004E10DA">
        <w:rPr>
          <w:rFonts w:ascii="Arial" w:hAnsi="Arial" w:cs="Arial"/>
        </w:rPr>
        <w:t xml:space="preserve"> </w:t>
      </w:r>
      <w:proofErr w:type="spellStart"/>
      <w:r w:rsidRPr="004E10DA">
        <w:rPr>
          <w:rFonts w:ascii="Arial" w:hAnsi="Arial" w:cs="Arial"/>
        </w:rPr>
        <w:t>tl</w:t>
      </w:r>
      <w:proofErr w:type="spellEnd"/>
      <w:r w:rsidRPr="004E10DA">
        <w:rPr>
          <w:rFonts w:ascii="Arial" w:hAnsi="Arial" w:cs="Arial"/>
        </w:rPr>
        <w:t>. 150 mm.</w:t>
      </w:r>
    </w:p>
    <w:p w:rsidR="00EA1BF2" w:rsidRPr="004E10DA" w:rsidRDefault="00EA1BF2" w:rsidP="00EA1BF2">
      <w:pPr>
        <w:pStyle w:val="Nadpis1"/>
        <w:rPr>
          <w:rFonts w:ascii="Arial" w:hAnsi="Arial" w:cs="Arial"/>
          <w:lang w:bidi="he-IL"/>
        </w:rPr>
      </w:pPr>
      <w:bookmarkStart w:id="18" w:name="_Toc295815680"/>
      <w:r w:rsidRPr="004E10DA">
        <w:rPr>
          <w:rFonts w:ascii="Arial" w:hAnsi="Arial" w:cs="Arial"/>
          <w:lang w:bidi="he-IL"/>
        </w:rPr>
        <w:t>10. DOPRAVNÍ ZNAČENÍ</w:t>
      </w:r>
      <w:bookmarkEnd w:id="18"/>
      <w:r w:rsidRPr="004E10DA">
        <w:rPr>
          <w:rFonts w:ascii="Arial" w:hAnsi="Arial" w:cs="Arial"/>
          <w:lang w:bidi="he-IL"/>
        </w:rPr>
        <w:t xml:space="preserve"> </w:t>
      </w:r>
    </w:p>
    <w:p w:rsidR="00546F8E" w:rsidRPr="004E10DA" w:rsidRDefault="00546F8E" w:rsidP="00EA1BF2">
      <w:pPr>
        <w:jc w:val="both"/>
        <w:rPr>
          <w:rFonts w:ascii="Arial" w:hAnsi="Arial" w:cs="Arial"/>
          <w:lang w:bidi="he-IL"/>
        </w:rPr>
      </w:pPr>
    </w:p>
    <w:p w:rsidR="00EA1BF2" w:rsidRPr="004E10DA" w:rsidRDefault="00546F8E" w:rsidP="00EA1BF2">
      <w:pPr>
        <w:jc w:val="both"/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>Není součástí objektu C 121.</w:t>
      </w:r>
    </w:p>
    <w:p w:rsidR="00903F91" w:rsidRPr="004E10DA" w:rsidRDefault="00903F91" w:rsidP="00EA1BF2">
      <w:pPr>
        <w:jc w:val="both"/>
        <w:rPr>
          <w:rFonts w:ascii="Arial" w:hAnsi="Arial" w:cs="Arial"/>
          <w:lang w:bidi="he-IL"/>
        </w:rPr>
      </w:pPr>
    </w:p>
    <w:p w:rsidR="00546F8E" w:rsidRPr="004E10DA" w:rsidRDefault="00546F8E" w:rsidP="00546F8E">
      <w:pPr>
        <w:pStyle w:val="Nadpis1"/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>11. OBJEKTY</w:t>
      </w:r>
    </w:p>
    <w:p w:rsidR="00546F8E" w:rsidRPr="004E10DA" w:rsidRDefault="00546F8E" w:rsidP="00546F8E">
      <w:pPr>
        <w:jc w:val="both"/>
        <w:rPr>
          <w:rFonts w:ascii="Arial" w:hAnsi="Arial" w:cs="Arial"/>
          <w:lang w:bidi="he-IL"/>
        </w:rPr>
      </w:pPr>
    </w:p>
    <w:p w:rsidR="00546F8E" w:rsidRPr="004E10DA" w:rsidRDefault="00546F8E" w:rsidP="00546F8E">
      <w:pPr>
        <w:jc w:val="both"/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>Součástí tohoto objektu nejsou žádné objekty.</w:t>
      </w:r>
    </w:p>
    <w:p w:rsidR="00EA1BF2" w:rsidRPr="004E10DA" w:rsidRDefault="00EA1BF2" w:rsidP="00EA1BF2">
      <w:pPr>
        <w:pStyle w:val="Nadpis1"/>
        <w:rPr>
          <w:rFonts w:ascii="Arial" w:hAnsi="Arial" w:cs="Arial"/>
          <w:lang w:bidi="he-IL"/>
        </w:rPr>
      </w:pPr>
      <w:bookmarkStart w:id="19" w:name="_Toc295815682"/>
      <w:r w:rsidRPr="004E10DA">
        <w:rPr>
          <w:rFonts w:ascii="Arial" w:hAnsi="Arial" w:cs="Arial"/>
          <w:lang w:bidi="he-IL"/>
        </w:rPr>
        <w:t>12. VYTYČENÍ</w:t>
      </w:r>
      <w:bookmarkEnd w:id="19"/>
      <w:r w:rsidRPr="004E10DA">
        <w:rPr>
          <w:rFonts w:ascii="Arial" w:hAnsi="Arial" w:cs="Arial"/>
          <w:lang w:bidi="he-IL"/>
        </w:rPr>
        <w:t xml:space="preserve"> </w:t>
      </w:r>
    </w:p>
    <w:p w:rsidR="00EA1BF2" w:rsidRPr="004E10DA" w:rsidRDefault="00EA1BF2" w:rsidP="002130EE">
      <w:pPr>
        <w:jc w:val="both"/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 xml:space="preserve">Vytyčení osy komunikace je zpracováno do přílohy vytyčení se seznamem souřadnic hlavních bodů a podrobných bodů komunikace. Souřadnicový systém JTSK, výškový </w:t>
      </w:r>
      <w:proofErr w:type="gramStart"/>
      <w:r w:rsidRPr="004E10DA">
        <w:rPr>
          <w:rFonts w:ascii="Arial" w:hAnsi="Arial" w:cs="Arial"/>
          <w:lang w:bidi="he-IL"/>
        </w:rPr>
        <w:t>systém B.</w:t>
      </w:r>
      <w:proofErr w:type="spellStart"/>
      <w:r w:rsidRPr="004E10DA">
        <w:rPr>
          <w:rFonts w:ascii="Arial" w:hAnsi="Arial" w:cs="Arial"/>
          <w:lang w:bidi="he-IL"/>
        </w:rPr>
        <w:t>p.</w:t>
      </w:r>
      <w:proofErr w:type="gramEnd"/>
      <w:r w:rsidRPr="004E10DA">
        <w:rPr>
          <w:rFonts w:ascii="Arial" w:hAnsi="Arial" w:cs="Arial"/>
          <w:lang w:bidi="he-IL"/>
        </w:rPr>
        <w:t>v</w:t>
      </w:r>
      <w:proofErr w:type="spellEnd"/>
      <w:r w:rsidRPr="004E10DA">
        <w:rPr>
          <w:rFonts w:ascii="Arial" w:hAnsi="Arial" w:cs="Arial"/>
          <w:lang w:bidi="he-IL"/>
        </w:rPr>
        <w:t xml:space="preserve">. </w:t>
      </w:r>
    </w:p>
    <w:p w:rsidR="00EA1BF2" w:rsidRPr="004E10DA" w:rsidRDefault="00EA1BF2" w:rsidP="00EA1BF2">
      <w:pPr>
        <w:pStyle w:val="Nadpis1"/>
        <w:rPr>
          <w:rFonts w:ascii="Arial" w:hAnsi="Arial" w:cs="Arial"/>
          <w:lang w:bidi="he-IL"/>
        </w:rPr>
      </w:pPr>
      <w:bookmarkStart w:id="20" w:name="_Toc295815683"/>
      <w:r w:rsidRPr="004E10DA">
        <w:rPr>
          <w:rFonts w:ascii="Arial" w:hAnsi="Arial" w:cs="Arial"/>
          <w:lang w:bidi="he-IL"/>
        </w:rPr>
        <w:t>13. BEZPEČNOSTNÍ OPATŘENÍ</w:t>
      </w:r>
      <w:bookmarkEnd w:id="20"/>
      <w:r w:rsidRPr="004E10DA">
        <w:rPr>
          <w:rFonts w:ascii="Arial" w:hAnsi="Arial" w:cs="Arial"/>
          <w:lang w:bidi="he-IL"/>
        </w:rPr>
        <w:t xml:space="preserve"> </w:t>
      </w:r>
    </w:p>
    <w:p w:rsidR="00EA1BF2" w:rsidRPr="004E10DA" w:rsidRDefault="00C32CB0" w:rsidP="00C32CB0">
      <w:pPr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>V rámci objektu nejsou</w:t>
      </w:r>
      <w:r w:rsidR="00EA1BF2" w:rsidRPr="004E10DA">
        <w:rPr>
          <w:rFonts w:ascii="Arial" w:hAnsi="Arial" w:cs="Arial"/>
          <w:lang w:bidi="he-IL"/>
        </w:rPr>
        <w:t xml:space="preserve"> navržena </w:t>
      </w:r>
      <w:r w:rsidRPr="004E10DA">
        <w:rPr>
          <w:rFonts w:ascii="Arial" w:hAnsi="Arial" w:cs="Arial"/>
          <w:lang w:bidi="he-IL"/>
        </w:rPr>
        <w:t>bezpečnostní opatření</w:t>
      </w:r>
      <w:r w:rsidR="00EA1BF2" w:rsidRPr="004E10DA">
        <w:rPr>
          <w:rFonts w:ascii="Arial" w:hAnsi="Arial" w:cs="Arial"/>
          <w:lang w:bidi="he-IL"/>
        </w:rPr>
        <w:t xml:space="preserve">. </w:t>
      </w:r>
    </w:p>
    <w:p w:rsidR="00EA1BF2" w:rsidRPr="004E10DA" w:rsidRDefault="00EA1BF2" w:rsidP="002130EE">
      <w:pPr>
        <w:pStyle w:val="Nadpis1"/>
        <w:jc w:val="both"/>
        <w:rPr>
          <w:rFonts w:ascii="Arial" w:hAnsi="Arial" w:cs="Arial"/>
          <w:lang w:bidi="he-IL"/>
        </w:rPr>
      </w:pPr>
      <w:bookmarkStart w:id="21" w:name="_Toc295815684"/>
      <w:r w:rsidRPr="004E10DA">
        <w:rPr>
          <w:rFonts w:ascii="Arial" w:hAnsi="Arial" w:cs="Arial"/>
          <w:lang w:bidi="he-IL"/>
        </w:rPr>
        <w:t>14. POSTUP VÝSTAVBY</w:t>
      </w:r>
      <w:bookmarkEnd w:id="21"/>
      <w:r w:rsidRPr="004E10DA">
        <w:rPr>
          <w:rFonts w:ascii="Arial" w:hAnsi="Arial" w:cs="Arial"/>
          <w:lang w:bidi="he-IL"/>
        </w:rPr>
        <w:t xml:space="preserve"> </w:t>
      </w:r>
    </w:p>
    <w:p w:rsidR="00EA1BF2" w:rsidRPr="004E10DA" w:rsidRDefault="00EA1BF2" w:rsidP="002130EE">
      <w:pPr>
        <w:jc w:val="both"/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>Popis a situace postupu výstavby celé stavby jsou uvedeny v příloze E - Zásady organizace výstavby. Objekt C</w:t>
      </w:r>
      <w:r w:rsidR="00C32CB0" w:rsidRPr="004E10DA">
        <w:rPr>
          <w:rFonts w:ascii="Arial" w:hAnsi="Arial" w:cs="Arial"/>
          <w:lang w:bidi="he-IL"/>
        </w:rPr>
        <w:t xml:space="preserve"> </w:t>
      </w:r>
      <w:r w:rsidRPr="004E10DA">
        <w:rPr>
          <w:rFonts w:ascii="Arial" w:hAnsi="Arial" w:cs="Arial"/>
          <w:lang w:bidi="he-IL"/>
        </w:rPr>
        <w:t>1</w:t>
      </w:r>
      <w:r w:rsidR="00EC2D49" w:rsidRPr="004E10DA">
        <w:rPr>
          <w:rFonts w:ascii="Arial" w:hAnsi="Arial" w:cs="Arial"/>
          <w:lang w:bidi="he-IL"/>
        </w:rPr>
        <w:t>2</w:t>
      </w:r>
      <w:r w:rsidR="004E10DA" w:rsidRPr="004E10DA">
        <w:rPr>
          <w:rFonts w:ascii="Arial" w:hAnsi="Arial" w:cs="Arial"/>
          <w:lang w:bidi="he-IL"/>
        </w:rPr>
        <w:t>1</w:t>
      </w:r>
      <w:r w:rsidRPr="004E10DA">
        <w:rPr>
          <w:rFonts w:ascii="Arial" w:hAnsi="Arial" w:cs="Arial"/>
          <w:lang w:bidi="he-IL"/>
        </w:rPr>
        <w:t xml:space="preserve"> bude realizován po dobu </w:t>
      </w:r>
      <w:r w:rsidR="004E10DA" w:rsidRPr="004E10DA">
        <w:rPr>
          <w:rFonts w:ascii="Arial" w:hAnsi="Arial" w:cs="Arial"/>
          <w:lang w:bidi="he-IL"/>
        </w:rPr>
        <w:t xml:space="preserve">všech navržených etap </w:t>
      </w:r>
      <w:r w:rsidRPr="004E10DA">
        <w:rPr>
          <w:rFonts w:ascii="Arial" w:hAnsi="Arial" w:cs="Arial"/>
          <w:lang w:bidi="he-IL"/>
        </w:rPr>
        <w:t xml:space="preserve">výstavby. </w:t>
      </w:r>
    </w:p>
    <w:p w:rsidR="00EA1BF2" w:rsidRPr="004E10DA" w:rsidRDefault="00EA1BF2" w:rsidP="002130EE">
      <w:pPr>
        <w:pStyle w:val="Nadpis1"/>
        <w:jc w:val="both"/>
        <w:rPr>
          <w:rFonts w:ascii="Arial" w:hAnsi="Arial" w:cs="Arial"/>
          <w:lang w:bidi="he-IL"/>
        </w:rPr>
      </w:pPr>
      <w:bookmarkStart w:id="22" w:name="_Toc295815685"/>
      <w:r w:rsidRPr="004E10DA">
        <w:rPr>
          <w:rFonts w:ascii="Arial" w:hAnsi="Arial" w:cs="Arial"/>
          <w:lang w:bidi="he-IL"/>
        </w:rPr>
        <w:lastRenderedPageBreak/>
        <w:t>15. TECHNOLOGICKÉ VYBAVENÍ</w:t>
      </w:r>
      <w:bookmarkEnd w:id="22"/>
      <w:r w:rsidRPr="004E10DA">
        <w:rPr>
          <w:rFonts w:ascii="Arial" w:hAnsi="Arial" w:cs="Arial"/>
          <w:lang w:bidi="he-IL"/>
        </w:rPr>
        <w:t xml:space="preserve"> </w:t>
      </w:r>
    </w:p>
    <w:p w:rsidR="00EA1BF2" w:rsidRPr="004E10DA" w:rsidRDefault="00EA1BF2" w:rsidP="002130EE">
      <w:pPr>
        <w:jc w:val="both"/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>V rámci tohoto objektu nejsou použity žádné technologické postupy vyžadující samostatné řešení.</w:t>
      </w:r>
    </w:p>
    <w:p w:rsidR="00EA1BF2" w:rsidRPr="004E10DA" w:rsidRDefault="00EA1BF2" w:rsidP="002130EE">
      <w:pPr>
        <w:pStyle w:val="Styl"/>
        <w:spacing w:before="1" w:beforeAutospacing="1" w:after="1" w:afterAutospacing="1"/>
        <w:jc w:val="both"/>
        <w:rPr>
          <w:b/>
          <w:bCs/>
          <w:color w:val="000000"/>
          <w:sz w:val="27"/>
          <w:szCs w:val="27"/>
          <w:lang w:bidi="he-IL"/>
        </w:rPr>
      </w:pPr>
      <w:r w:rsidRPr="004E10DA">
        <w:rPr>
          <w:b/>
          <w:bCs/>
          <w:color w:val="000000"/>
          <w:sz w:val="27"/>
          <w:szCs w:val="27"/>
          <w:lang w:bidi="he-IL"/>
        </w:rPr>
        <w:t xml:space="preserve">16. VÝPOČTY </w:t>
      </w:r>
    </w:p>
    <w:p w:rsidR="00EA1BF2" w:rsidRPr="004E10DA" w:rsidRDefault="00C32CB0" w:rsidP="00C32CB0">
      <w:pPr>
        <w:rPr>
          <w:rFonts w:ascii="Arial" w:hAnsi="Arial" w:cs="Arial"/>
          <w:b/>
          <w:bCs/>
          <w:color w:val="000000"/>
          <w:sz w:val="27"/>
          <w:szCs w:val="27"/>
          <w:lang w:bidi="he-IL"/>
        </w:rPr>
      </w:pPr>
      <w:r w:rsidRPr="004E10DA">
        <w:rPr>
          <w:rFonts w:ascii="Arial" w:hAnsi="Arial" w:cs="Arial"/>
          <w:lang w:bidi="he-IL"/>
        </w:rPr>
        <w:t>V rámci tohoto objektu nejsou provedeny hydrotechnické výpočty.</w:t>
      </w:r>
    </w:p>
    <w:p w:rsidR="00EA1BF2" w:rsidRPr="004E10DA" w:rsidRDefault="00EA1BF2" w:rsidP="00EA1BF2">
      <w:pPr>
        <w:pStyle w:val="Styl"/>
        <w:spacing w:before="1" w:beforeAutospacing="1" w:after="1" w:afterAutospacing="1"/>
        <w:rPr>
          <w:b/>
          <w:bCs/>
          <w:color w:val="000000"/>
          <w:sz w:val="27"/>
          <w:szCs w:val="27"/>
          <w:lang w:bidi="he-IL"/>
        </w:rPr>
      </w:pPr>
      <w:r w:rsidRPr="004E10DA">
        <w:rPr>
          <w:b/>
          <w:bCs/>
          <w:color w:val="000000"/>
          <w:sz w:val="27"/>
          <w:szCs w:val="27"/>
          <w:lang w:bidi="he-IL"/>
        </w:rPr>
        <w:t xml:space="preserve">17. UŽÍVÁNÍ STAVBY OSOBAMI S OMEZENOU SCHOPNOSTÍ POHYBU A ORIENTACE </w:t>
      </w:r>
    </w:p>
    <w:p w:rsidR="004E10DA" w:rsidRPr="004E10DA" w:rsidRDefault="004E10DA" w:rsidP="004E10DA">
      <w:pPr>
        <w:jc w:val="both"/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 xml:space="preserve">Stavba respektuje požadavky vyhlášky </w:t>
      </w:r>
      <w:r w:rsidRPr="004E10DA">
        <w:rPr>
          <w:rFonts w:ascii="Arial" w:hAnsi="Arial" w:cs="Arial"/>
          <w:i/>
          <w:iCs/>
          <w:lang w:bidi="he-IL"/>
        </w:rPr>
        <w:t xml:space="preserve">369/2001 </w:t>
      </w:r>
      <w:r w:rsidRPr="004E10DA">
        <w:rPr>
          <w:rFonts w:ascii="Arial" w:hAnsi="Arial" w:cs="Arial"/>
          <w:lang w:bidi="he-IL"/>
        </w:rPr>
        <w:t xml:space="preserve">Sb. "Zabezpečení užívání staveb osobami </w:t>
      </w:r>
    </w:p>
    <w:p w:rsidR="004E10DA" w:rsidRPr="004E10DA" w:rsidRDefault="004E10DA" w:rsidP="004E10DA">
      <w:pPr>
        <w:jc w:val="both"/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 xml:space="preserve">s omezenou schopností pohybu a orientace". Komunikace je navržena v podélném sklonu max. do ~ 8,33%. Šířka chodníků je 1,5 - 2m. Chodníky jsou lemovány záhonovým obrubníkem výšky 0,06 m nad chodníkem, pro oddělení vozovky a chodníku je použit betonový silniční obrubník v. 0,15m nad vozovkou. Příčný sklon chodníků je 2 % do vozovky. Konstrukce chodníků je navržena ze zámkové dlažby </w:t>
      </w:r>
      <w:proofErr w:type="spellStart"/>
      <w:proofErr w:type="gramStart"/>
      <w:r w:rsidRPr="004E10DA">
        <w:rPr>
          <w:rFonts w:ascii="Arial" w:hAnsi="Arial" w:cs="Arial"/>
          <w:lang w:bidi="he-IL"/>
        </w:rPr>
        <w:t>tI</w:t>
      </w:r>
      <w:proofErr w:type="spellEnd"/>
      <w:proofErr w:type="gramEnd"/>
      <w:r w:rsidRPr="004E10DA">
        <w:rPr>
          <w:rFonts w:ascii="Arial" w:hAnsi="Arial" w:cs="Arial"/>
          <w:lang w:bidi="he-IL"/>
        </w:rPr>
        <w:t xml:space="preserve">. 60 mm. Prvky pro zrakově postižené (varovné a signální pásy) budou provedeny z reliéfní dlažby červené barvy. Ve vzdálenosti 0,50 m od označníku bude provedený pruh z reliéfní dlažby v šířce 800 mm ukončený 0,50 m od nástupní hrany. Podél celé nástupní hrany bude provedený barevný bezpečnostní pás z nereliéfní barevné dlažby. </w:t>
      </w:r>
    </w:p>
    <w:p w:rsidR="004E10DA" w:rsidRPr="004E10DA" w:rsidRDefault="004E10DA" w:rsidP="004E10DA">
      <w:pPr>
        <w:jc w:val="both"/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 xml:space="preserve">Přechod pro chodce v km 1,06900 bude navržen s bezbariérovými prvky a obruba bude snížena na 20 mm. Přes přechod pro chodce bude vést vodící pás pro nevidomé a slabozraké. </w:t>
      </w:r>
    </w:p>
    <w:p w:rsidR="004E10DA" w:rsidRPr="004E10DA" w:rsidRDefault="004E10DA" w:rsidP="004E10DA">
      <w:pPr>
        <w:jc w:val="both"/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 xml:space="preserve">V místech pro přecházení, kde bude rovněž obruba snížena na 20 mm a provedeno lemování pásem z reliéfní dlažby. </w:t>
      </w:r>
    </w:p>
    <w:p w:rsidR="004E10DA" w:rsidRPr="004E10DA" w:rsidRDefault="004E10DA" w:rsidP="004E10DA">
      <w:pPr>
        <w:jc w:val="both"/>
        <w:rPr>
          <w:rFonts w:ascii="Arial" w:hAnsi="Arial" w:cs="Arial"/>
          <w:lang w:bidi="he-IL"/>
        </w:rPr>
      </w:pPr>
      <w:r w:rsidRPr="004E10DA">
        <w:rPr>
          <w:rFonts w:ascii="Arial" w:hAnsi="Arial" w:cs="Arial"/>
          <w:lang w:bidi="he-IL"/>
        </w:rPr>
        <w:t xml:space="preserve">V místech přerušení chodníku vjezdem je obrubník snížený na 0,03m nad vozovkou a je vyznačen varovným pásem šířka 0,04m z červené reliéfní dlažby. </w:t>
      </w:r>
    </w:p>
    <w:p w:rsidR="004E10DA" w:rsidRPr="004E10DA" w:rsidRDefault="004E10DA" w:rsidP="004E10DA">
      <w:pPr>
        <w:jc w:val="both"/>
        <w:rPr>
          <w:rFonts w:ascii="Arial" w:hAnsi="Arial" w:cs="Arial"/>
          <w:lang w:bidi="he-IL"/>
        </w:rPr>
      </w:pPr>
    </w:p>
    <w:p w:rsidR="00C12B58" w:rsidRDefault="000D0480" w:rsidP="004E10DA">
      <w:pPr>
        <w:jc w:val="both"/>
      </w:pPr>
      <w:r>
        <w:t>Ing. Leoš Kučeřík</w:t>
      </w:r>
    </w:p>
    <w:sectPr w:rsidR="00C12B58" w:rsidSect="0050040C">
      <w:headerReference w:type="default" r:id="rId7"/>
      <w:footerReference w:type="default" r:id="rId8"/>
      <w:headerReference w:type="first" r:id="rId9"/>
      <w:pgSz w:w="11907" w:h="16840"/>
      <w:pgMar w:top="1417" w:right="1417" w:bottom="1417" w:left="1417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1C2" w:rsidRDefault="008521C2">
      <w:r>
        <w:separator/>
      </w:r>
    </w:p>
  </w:endnote>
  <w:endnote w:type="continuationSeparator" w:id="0">
    <w:p w:rsidR="008521C2" w:rsidRDefault="00852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49A" w:rsidRPr="00A86F73" w:rsidRDefault="00AA449A" w:rsidP="00E84EFE">
    <w:pPr>
      <w:pStyle w:val="Zpat"/>
      <w:spacing w:after="0" w:line="240" w:lineRule="auto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AA449A" w:rsidRDefault="00AA449A" w:rsidP="00E84EFE">
    <w:pPr>
      <w:pStyle w:val="Zpat"/>
      <w:spacing w:after="0" w:line="240" w:lineRule="auto"/>
      <w:jc w:val="center"/>
    </w:pPr>
    <w:r>
      <w:t xml:space="preserve">Ing. Leoš Kučeřík , </w:t>
    </w:r>
    <w:proofErr w:type="spellStart"/>
    <w:r>
      <w:t>Božice</w:t>
    </w:r>
    <w:proofErr w:type="spellEnd"/>
    <w:r>
      <w:t xml:space="preserve"> 441, 671 64 </w:t>
    </w:r>
    <w:proofErr w:type="spellStart"/>
    <w:proofErr w:type="gramStart"/>
    <w:r>
      <w:t>Božice</w:t>
    </w:r>
    <w:proofErr w:type="spellEnd"/>
    <w:r>
      <w:t xml:space="preserve"> , okr.</w:t>
    </w:r>
    <w:proofErr w:type="gramEnd"/>
    <w:r>
      <w:t xml:space="preserve"> Znojmo</w:t>
    </w:r>
  </w:p>
  <w:p w:rsidR="00AA449A" w:rsidRPr="003B0FC7" w:rsidRDefault="00AA449A" w:rsidP="00E84EFE">
    <w:pPr>
      <w:pStyle w:val="Zpat"/>
      <w:spacing w:after="0" w:line="240" w:lineRule="auto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1C2" w:rsidRDefault="008521C2">
      <w:r>
        <w:separator/>
      </w:r>
    </w:p>
  </w:footnote>
  <w:footnote w:type="continuationSeparator" w:id="0">
    <w:p w:rsidR="008521C2" w:rsidRDefault="008521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49A" w:rsidRDefault="00AA449A" w:rsidP="00E84EFE">
    <w:pPr>
      <w:pStyle w:val="Zhlav"/>
      <w:tabs>
        <w:tab w:val="left" w:pos="4253"/>
        <w:tab w:val="left" w:pos="4536"/>
      </w:tabs>
      <w:spacing w:after="0" w:line="240" w:lineRule="auto"/>
      <w:ind w:left="4253" w:hanging="4253"/>
      <w:rPr>
        <w:rStyle w:val="Siln"/>
        <w:b w:val="0"/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>
      <w:rPr>
        <w:rStyle w:val="Siln"/>
        <w:b w:val="0"/>
        <w:sz w:val="20"/>
        <w:szCs w:val="20"/>
      </w:rPr>
      <w:t xml:space="preserve">II/408 </w:t>
    </w:r>
    <w:proofErr w:type="spellStart"/>
    <w:r>
      <w:rPr>
        <w:rStyle w:val="Siln"/>
        <w:b w:val="0"/>
        <w:sz w:val="20"/>
        <w:szCs w:val="20"/>
      </w:rPr>
      <w:t>Valtrovice</w:t>
    </w:r>
    <w:proofErr w:type="spellEnd"/>
    <w:r>
      <w:rPr>
        <w:rStyle w:val="Siln"/>
        <w:b w:val="0"/>
        <w:sz w:val="20"/>
        <w:szCs w:val="20"/>
      </w:rPr>
      <w:t xml:space="preserve">, průtah </w:t>
    </w:r>
  </w:p>
  <w:p w:rsidR="00AA449A" w:rsidRPr="00FE108B" w:rsidRDefault="00AA449A" w:rsidP="00E84EFE">
    <w:pPr>
      <w:pStyle w:val="Zhlav"/>
      <w:tabs>
        <w:tab w:val="left" w:pos="4253"/>
        <w:tab w:val="left" w:pos="4536"/>
      </w:tabs>
      <w:spacing w:after="0" w:line="240" w:lineRule="auto"/>
      <w:ind w:left="4253" w:hanging="4253"/>
      <w:rPr>
        <w:sz w:val="20"/>
        <w:szCs w:val="20"/>
      </w:rPr>
    </w:pPr>
    <w:r>
      <w:rPr>
        <w:rStyle w:val="Siln"/>
        <w:b w:val="0"/>
        <w:sz w:val="20"/>
        <w:szCs w:val="20"/>
      </w:rPr>
      <w:t>Objekt</w:t>
    </w:r>
    <w:r w:rsidRPr="00FE108B">
      <w:rPr>
        <w:rStyle w:val="Siln"/>
        <w:b w:val="0"/>
        <w:sz w:val="20"/>
        <w:szCs w:val="20"/>
      </w:rPr>
      <w:t xml:space="preserve">: </w:t>
    </w:r>
    <w:r>
      <w:rPr>
        <w:sz w:val="20"/>
        <w:szCs w:val="20"/>
      </w:rPr>
      <w:t xml:space="preserve">C121 Pěší komunikace a vjezdy </w:t>
    </w:r>
  </w:p>
  <w:p w:rsidR="00AA449A" w:rsidRPr="00A86F73" w:rsidRDefault="00AA449A" w:rsidP="00E84EFE">
    <w:pPr>
      <w:pStyle w:val="Zhlav"/>
      <w:spacing w:after="0" w:line="240" w:lineRule="auto"/>
      <w:rPr>
        <w:sz w:val="20"/>
        <w:szCs w:val="20"/>
        <w:u w:val="single"/>
      </w:rPr>
    </w:pPr>
    <w:r>
      <w:rPr>
        <w:sz w:val="20"/>
        <w:szCs w:val="20"/>
        <w:u w:val="single"/>
      </w:rPr>
      <w:t xml:space="preserve">Technická zpráva </w:t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Pr="00A86F73">
      <w:rPr>
        <w:rStyle w:val="slostrnky"/>
        <w:sz w:val="20"/>
        <w:szCs w:val="20"/>
        <w:u w:val="single"/>
      </w:rPr>
      <w:fldChar w:fldCharType="separate"/>
    </w:r>
    <w:r w:rsidR="000D0480">
      <w:rPr>
        <w:rStyle w:val="slostrnky"/>
        <w:noProof/>
        <w:sz w:val="20"/>
        <w:szCs w:val="20"/>
        <w:u w:val="single"/>
      </w:rPr>
      <w:t>9</w:t>
    </w:r>
    <w:r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49A" w:rsidRPr="00E84EFE" w:rsidRDefault="00AA449A" w:rsidP="00E84EFE">
    <w:pPr>
      <w:pStyle w:val="Zhlav"/>
      <w:tabs>
        <w:tab w:val="left" w:pos="4253"/>
        <w:tab w:val="left" w:pos="4536"/>
      </w:tabs>
      <w:spacing w:after="0"/>
      <w:ind w:left="4253" w:hanging="4253"/>
      <w:rPr>
        <w:rFonts w:ascii="Times New Roman" w:hAnsi="Times New Roman"/>
        <w:sz w:val="20"/>
        <w:szCs w:val="20"/>
      </w:rPr>
    </w:pPr>
    <w:r w:rsidRPr="00E84EFE">
      <w:rPr>
        <w:rFonts w:ascii="Times New Roman" w:hAnsi="Times New Roman"/>
        <w:sz w:val="20"/>
        <w:szCs w:val="20"/>
      </w:rPr>
      <w:t xml:space="preserve">Akce:    </w:t>
    </w:r>
    <w:r w:rsidRPr="00E84EFE">
      <w:rPr>
        <w:rStyle w:val="Siln"/>
        <w:rFonts w:ascii="Times New Roman" w:hAnsi="Times New Roman"/>
        <w:b w:val="0"/>
        <w:sz w:val="20"/>
        <w:szCs w:val="20"/>
      </w:rPr>
      <w:t xml:space="preserve">II/408 </w:t>
    </w:r>
    <w:proofErr w:type="spellStart"/>
    <w:r w:rsidRPr="00E84EFE">
      <w:rPr>
        <w:rStyle w:val="Siln"/>
        <w:rFonts w:ascii="Times New Roman" w:hAnsi="Times New Roman"/>
        <w:b w:val="0"/>
        <w:sz w:val="20"/>
        <w:szCs w:val="20"/>
      </w:rPr>
      <w:t>Valtrovice</w:t>
    </w:r>
    <w:proofErr w:type="spellEnd"/>
    <w:r w:rsidRPr="00E84EFE">
      <w:rPr>
        <w:rStyle w:val="Siln"/>
        <w:rFonts w:ascii="Times New Roman" w:hAnsi="Times New Roman"/>
        <w:b w:val="0"/>
        <w:sz w:val="20"/>
        <w:szCs w:val="20"/>
      </w:rPr>
      <w:t xml:space="preserve">, průtah </w:t>
    </w:r>
  </w:p>
  <w:p w:rsidR="00AA449A" w:rsidRPr="00A86F73" w:rsidRDefault="00AA449A" w:rsidP="00E84EFE">
    <w:pPr>
      <w:pStyle w:val="Zhlav"/>
      <w:spacing w:after="0"/>
      <w:rPr>
        <w:sz w:val="20"/>
        <w:szCs w:val="20"/>
        <w:u w:val="single"/>
      </w:rPr>
    </w:pPr>
    <w:r w:rsidRPr="00E84EFE">
      <w:rPr>
        <w:rFonts w:ascii="Times New Roman" w:hAnsi="Times New Roman"/>
        <w:sz w:val="20"/>
        <w:szCs w:val="20"/>
        <w:u w:val="single"/>
      </w:rPr>
      <w:t>Technická zpráva</w:t>
    </w:r>
    <w:r>
      <w:rPr>
        <w:sz w:val="20"/>
        <w:szCs w:val="20"/>
        <w:u w:val="single"/>
      </w:rPr>
      <w:t xml:space="preserve"> </w:t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Pr="00A86F73">
      <w:rPr>
        <w:rStyle w:val="slostrnky"/>
        <w:sz w:val="20"/>
        <w:szCs w:val="20"/>
        <w:u w:val="single"/>
      </w:rPr>
      <w:fldChar w:fldCharType="separate"/>
    </w:r>
    <w:r w:rsidR="001B3F84">
      <w:rPr>
        <w:rStyle w:val="slostrnky"/>
        <w:noProof/>
        <w:sz w:val="20"/>
        <w:szCs w:val="20"/>
        <w:u w:val="single"/>
      </w:rPr>
      <w:t>1</w:t>
    </w:r>
    <w:r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8CC9D0"/>
    <w:lvl w:ilvl="0">
      <w:numFmt w:val="bullet"/>
      <w:lvlText w:val="*"/>
      <w:lvlJc w:val="left"/>
    </w:lvl>
  </w:abstractNum>
  <w:abstractNum w:abstractNumId="1">
    <w:nsid w:val="0B1B3FCA"/>
    <w:multiLevelType w:val="singleLevel"/>
    <w:tmpl w:val="D8EA35D8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2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93498"/>
    <w:multiLevelType w:val="singleLevel"/>
    <w:tmpl w:val="EB2C84FE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5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955390C"/>
    <w:multiLevelType w:val="hybridMultilevel"/>
    <w:tmpl w:val="5DAC13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D746C2"/>
    <w:multiLevelType w:val="singleLevel"/>
    <w:tmpl w:val="85AC8C9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8">
    <w:nsid w:val="467A035F"/>
    <w:multiLevelType w:val="singleLevel"/>
    <w:tmpl w:val="EDCE973A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9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799408B"/>
    <w:multiLevelType w:val="hybridMultilevel"/>
    <w:tmpl w:val="C0BC98B4"/>
    <w:lvl w:ilvl="0" w:tplc="ABF2EE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AC90A57"/>
    <w:multiLevelType w:val="singleLevel"/>
    <w:tmpl w:val="B83C4816"/>
    <w:lvl w:ilvl="0">
      <w:start w:val="9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2">
    <w:nsid w:val="61C103D7"/>
    <w:multiLevelType w:val="hybridMultilevel"/>
    <w:tmpl w:val="1FC648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0D4F31"/>
    <w:multiLevelType w:val="hybridMultilevel"/>
    <w:tmpl w:val="3C7240DE"/>
    <w:lvl w:ilvl="0" w:tplc="111820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3DA4234"/>
    <w:multiLevelType w:val="singleLevel"/>
    <w:tmpl w:val="1D2229A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6">
    <w:nsid w:val="77095532"/>
    <w:multiLevelType w:val="multilevel"/>
    <w:tmpl w:val="8AA423A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7">
    <w:nsid w:val="78A35976"/>
    <w:multiLevelType w:val="singleLevel"/>
    <w:tmpl w:val="9D36A8C2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16"/>
  </w:num>
  <w:num w:numId="7">
    <w:abstractNumId w:val="13"/>
  </w:num>
  <w:num w:numId="8">
    <w:abstractNumId w:val="10"/>
  </w:num>
  <w:num w:numId="9">
    <w:abstractNumId w:val="6"/>
  </w:num>
  <w:num w:numId="10">
    <w:abstractNumId w:val="7"/>
  </w:num>
  <w:num w:numId="11">
    <w:abstractNumId w:val="7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2">
    <w:abstractNumId w:val="7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3">
    <w:abstractNumId w:val="8"/>
  </w:num>
  <w:num w:numId="14">
    <w:abstractNumId w:val="8"/>
    <w:lvlOverride w:ilvl="0">
      <w:lvl w:ilvl="0">
        <w:start w:val="5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5">
    <w:abstractNumId w:val="8"/>
    <w:lvlOverride w:ilvl="0">
      <w:lvl w:ilvl="0">
        <w:start w:val="6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6">
    <w:abstractNumId w:val="8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7">
    <w:abstractNumId w:val="1"/>
  </w:num>
  <w:num w:numId="18">
    <w:abstractNumId w:val="17"/>
  </w:num>
  <w:num w:numId="19">
    <w:abstractNumId w:val="17"/>
    <w:lvlOverride w:ilvl="0">
      <w:lvl w:ilvl="0">
        <w:start w:val="10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0">
    <w:abstractNumId w:val="17"/>
    <w:lvlOverride w:ilvl="0">
      <w:lvl w:ilvl="0">
        <w:start w:val="11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1">
    <w:abstractNumId w:val="11"/>
  </w:num>
  <w:num w:numId="22">
    <w:abstractNumId w:val="4"/>
  </w:num>
  <w:num w:numId="23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Arial" w:hAnsi="Arial" w:cs="Arial" w:hint="default"/>
          <w:color w:val="000000"/>
        </w:rPr>
      </w:lvl>
    </w:lvlOverride>
  </w:num>
  <w:num w:numId="24">
    <w:abstractNumId w:val="12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2770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6F73"/>
    <w:rsid w:val="000074A0"/>
    <w:rsid w:val="000118BE"/>
    <w:rsid w:val="000162E4"/>
    <w:rsid w:val="00030B17"/>
    <w:rsid w:val="0004719A"/>
    <w:rsid w:val="00050073"/>
    <w:rsid w:val="0005126A"/>
    <w:rsid w:val="000712EA"/>
    <w:rsid w:val="000A6758"/>
    <w:rsid w:val="000C603E"/>
    <w:rsid w:val="000D0480"/>
    <w:rsid w:val="000E4511"/>
    <w:rsid w:val="000E65A3"/>
    <w:rsid w:val="000E7C36"/>
    <w:rsid w:val="000F6C92"/>
    <w:rsid w:val="000F74B9"/>
    <w:rsid w:val="00107E6B"/>
    <w:rsid w:val="00140F8A"/>
    <w:rsid w:val="00146DF6"/>
    <w:rsid w:val="00147A1E"/>
    <w:rsid w:val="00150ACC"/>
    <w:rsid w:val="00162497"/>
    <w:rsid w:val="00162AF0"/>
    <w:rsid w:val="00163B5A"/>
    <w:rsid w:val="00166DE9"/>
    <w:rsid w:val="00173CAC"/>
    <w:rsid w:val="001842BA"/>
    <w:rsid w:val="00184ED8"/>
    <w:rsid w:val="00190801"/>
    <w:rsid w:val="001B12F3"/>
    <w:rsid w:val="001B3F84"/>
    <w:rsid w:val="001C5586"/>
    <w:rsid w:val="001F3557"/>
    <w:rsid w:val="001F4AE1"/>
    <w:rsid w:val="002077E0"/>
    <w:rsid w:val="00212FF8"/>
    <w:rsid w:val="002130EE"/>
    <w:rsid w:val="00214448"/>
    <w:rsid w:val="002331F4"/>
    <w:rsid w:val="00247AA5"/>
    <w:rsid w:val="00252766"/>
    <w:rsid w:val="00254D33"/>
    <w:rsid w:val="00262486"/>
    <w:rsid w:val="00265309"/>
    <w:rsid w:val="0027629B"/>
    <w:rsid w:val="0027713B"/>
    <w:rsid w:val="00293A4C"/>
    <w:rsid w:val="002A60A0"/>
    <w:rsid w:val="002B2B13"/>
    <w:rsid w:val="002B6D98"/>
    <w:rsid w:val="002F036F"/>
    <w:rsid w:val="002F5C8E"/>
    <w:rsid w:val="002F6EBD"/>
    <w:rsid w:val="003038AC"/>
    <w:rsid w:val="00311D09"/>
    <w:rsid w:val="00327C9E"/>
    <w:rsid w:val="00337416"/>
    <w:rsid w:val="003374CE"/>
    <w:rsid w:val="00343ADE"/>
    <w:rsid w:val="00356E9A"/>
    <w:rsid w:val="0036215A"/>
    <w:rsid w:val="00370BF4"/>
    <w:rsid w:val="0038056E"/>
    <w:rsid w:val="003836AC"/>
    <w:rsid w:val="00392523"/>
    <w:rsid w:val="0039386B"/>
    <w:rsid w:val="0039630D"/>
    <w:rsid w:val="003A00DE"/>
    <w:rsid w:val="003B0FC7"/>
    <w:rsid w:val="003B2A5E"/>
    <w:rsid w:val="003C11FF"/>
    <w:rsid w:val="003C70DE"/>
    <w:rsid w:val="003D0617"/>
    <w:rsid w:val="003D3856"/>
    <w:rsid w:val="003E4906"/>
    <w:rsid w:val="003F1BD1"/>
    <w:rsid w:val="00404888"/>
    <w:rsid w:val="00405003"/>
    <w:rsid w:val="0040582B"/>
    <w:rsid w:val="00407155"/>
    <w:rsid w:val="004716E4"/>
    <w:rsid w:val="00476965"/>
    <w:rsid w:val="00480DF3"/>
    <w:rsid w:val="00490623"/>
    <w:rsid w:val="004B1034"/>
    <w:rsid w:val="004C5472"/>
    <w:rsid w:val="004D1237"/>
    <w:rsid w:val="004D262E"/>
    <w:rsid w:val="004D5B8B"/>
    <w:rsid w:val="004E10DA"/>
    <w:rsid w:val="004F7780"/>
    <w:rsid w:val="0050040C"/>
    <w:rsid w:val="00505FD6"/>
    <w:rsid w:val="0050696E"/>
    <w:rsid w:val="00513259"/>
    <w:rsid w:val="0052630F"/>
    <w:rsid w:val="00527CD4"/>
    <w:rsid w:val="00541176"/>
    <w:rsid w:val="00546F8E"/>
    <w:rsid w:val="00551E24"/>
    <w:rsid w:val="00565B31"/>
    <w:rsid w:val="00567020"/>
    <w:rsid w:val="00574652"/>
    <w:rsid w:val="005A60F1"/>
    <w:rsid w:val="005B1CF2"/>
    <w:rsid w:val="005B1FF0"/>
    <w:rsid w:val="005B3068"/>
    <w:rsid w:val="005B5936"/>
    <w:rsid w:val="005C4BD3"/>
    <w:rsid w:val="005C61F3"/>
    <w:rsid w:val="005E233E"/>
    <w:rsid w:val="005E62FF"/>
    <w:rsid w:val="006241A2"/>
    <w:rsid w:val="00625B96"/>
    <w:rsid w:val="00637C8F"/>
    <w:rsid w:val="00650C9F"/>
    <w:rsid w:val="00655F6C"/>
    <w:rsid w:val="00662BB8"/>
    <w:rsid w:val="00662C41"/>
    <w:rsid w:val="00664D12"/>
    <w:rsid w:val="00667E8E"/>
    <w:rsid w:val="0067657F"/>
    <w:rsid w:val="00680F59"/>
    <w:rsid w:val="00681B3E"/>
    <w:rsid w:val="00684B12"/>
    <w:rsid w:val="00686A37"/>
    <w:rsid w:val="00691119"/>
    <w:rsid w:val="00696901"/>
    <w:rsid w:val="006C394B"/>
    <w:rsid w:val="006C7B8D"/>
    <w:rsid w:val="00711DBA"/>
    <w:rsid w:val="00712109"/>
    <w:rsid w:val="00715ACD"/>
    <w:rsid w:val="0071768C"/>
    <w:rsid w:val="00721A46"/>
    <w:rsid w:val="00731E25"/>
    <w:rsid w:val="00762C0E"/>
    <w:rsid w:val="00773F70"/>
    <w:rsid w:val="00780963"/>
    <w:rsid w:val="0078282F"/>
    <w:rsid w:val="00783095"/>
    <w:rsid w:val="00783369"/>
    <w:rsid w:val="007B5E35"/>
    <w:rsid w:val="007B6489"/>
    <w:rsid w:val="007C20CF"/>
    <w:rsid w:val="007D3A39"/>
    <w:rsid w:val="007D481A"/>
    <w:rsid w:val="007D53FC"/>
    <w:rsid w:val="007D5AA3"/>
    <w:rsid w:val="007E1F7D"/>
    <w:rsid w:val="007E3403"/>
    <w:rsid w:val="007F7D47"/>
    <w:rsid w:val="00800A4C"/>
    <w:rsid w:val="00811172"/>
    <w:rsid w:val="008154B2"/>
    <w:rsid w:val="00817B97"/>
    <w:rsid w:val="0084219E"/>
    <w:rsid w:val="008521C2"/>
    <w:rsid w:val="0087092A"/>
    <w:rsid w:val="00881123"/>
    <w:rsid w:val="0088550C"/>
    <w:rsid w:val="00892555"/>
    <w:rsid w:val="00895130"/>
    <w:rsid w:val="00897C88"/>
    <w:rsid w:val="008B6DF0"/>
    <w:rsid w:val="008C4946"/>
    <w:rsid w:val="008D76BA"/>
    <w:rsid w:val="008E4AB3"/>
    <w:rsid w:val="00903F91"/>
    <w:rsid w:val="00913902"/>
    <w:rsid w:val="00930830"/>
    <w:rsid w:val="00933952"/>
    <w:rsid w:val="0095282C"/>
    <w:rsid w:val="0095398E"/>
    <w:rsid w:val="00955B69"/>
    <w:rsid w:val="00973093"/>
    <w:rsid w:val="009850D6"/>
    <w:rsid w:val="009852F0"/>
    <w:rsid w:val="00990C0D"/>
    <w:rsid w:val="009A5186"/>
    <w:rsid w:val="009A6F63"/>
    <w:rsid w:val="009A7592"/>
    <w:rsid w:val="009B01A6"/>
    <w:rsid w:val="009B35CE"/>
    <w:rsid w:val="009C45D3"/>
    <w:rsid w:val="009C70D4"/>
    <w:rsid w:val="009D042F"/>
    <w:rsid w:val="00A123C0"/>
    <w:rsid w:val="00A14EDB"/>
    <w:rsid w:val="00A17F2C"/>
    <w:rsid w:val="00A30F4E"/>
    <w:rsid w:val="00A322D3"/>
    <w:rsid w:val="00A41376"/>
    <w:rsid w:val="00A500A7"/>
    <w:rsid w:val="00A5136C"/>
    <w:rsid w:val="00A74177"/>
    <w:rsid w:val="00A7426B"/>
    <w:rsid w:val="00A84668"/>
    <w:rsid w:val="00A86F73"/>
    <w:rsid w:val="00A90A03"/>
    <w:rsid w:val="00A934D6"/>
    <w:rsid w:val="00A97AEA"/>
    <w:rsid w:val="00AA449A"/>
    <w:rsid w:val="00AB3EA6"/>
    <w:rsid w:val="00AC2638"/>
    <w:rsid w:val="00AC4C84"/>
    <w:rsid w:val="00AC7182"/>
    <w:rsid w:val="00AE5643"/>
    <w:rsid w:val="00B02C78"/>
    <w:rsid w:val="00B03A96"/>
    <w:rsid w:val="00B25343"/>
    <w:rsid w:val="00B31A5F"/>
    <w:rsid w:val="00B47BCB"/>
    <w:rsid w:val="00B6443A"/>
    <w:rsid w:val="00B65596"/>
    <w:rsid w:val="00B82FB4"/>
    <w:rsid w:val="00B83E6E"/>
    <w:rsid w:val="00B87B6B"/>
    <w:rsid w:val="00B91E81"/>
    <w:rsid w:val="00BB1264"/>
    <w:rsid w:val="00BB1D3D"/>
    <w:rsid w:val="00BC7A56"/>
    <w:rsid w:val="00BD0B03"/>
    <w:rsid w:val="00BD4D7E"/>
    <w:rsid w:val="00C074A0"/>
    <w:rsid w:val="00C12B58"/>
    <w:rsid w:val="00C30BF8"/>
    <w:rsid w:val="00C32CB0"/>
    <w:rsid w:val="00C42235"/>
    <w:rsid w:val="00C76B78"/>
    <w:rsid w:val="00C81F96"/>
    <w:rsid w:val="00CA308B"/>
    <w:rsid w:val="00CC7EF0"/>
    <w:rsid w:val="00CD3735"/>
    <w:rsid w:val="00CE280B"/>
    <w:rsid w:val="00CE775C"/>
    <w:rsid w:val="00CF0284"/>
    <w:rsid w:val="00CF43AB"/>
    <w:rsid w:val="00D20F28"/>
    <w:rsid w:val="00D260A8"/>
    <w:rsid w:val="00D314F4"/>
    <w:rsid w:val="00D33A76"/>
    <w:rsid w:val="00D33E1F"/>
    <w:rsid w:val="00D54F63"/>
    <w:rsid w:val="00D61079"/>
    <w:rsid w:val="00D63E86"/>
    <w:rsid w:val="00D67171"/>
    <w:rsid w:val="00D75ECB"/>
    <w:rsid w:val="00D7661B"/>
    <w:rsid w:val="00D85F6B"/>
    <w:rsid w:val="00D86913"/>
    <w:rsid w:val="00D944D3"/>
    <w:rsid w:val="00DB5A5F"/>
    <w:rsid w:val="00DD1734"/>
    <w:rsid w:val="00E009EE"/>
    <w:rsid w:val="00E02C50"/>
    <w:rsid w:val="00E0634D"/>
    <w:rsid w:val="00E14BF2"/>
    <w:rsid w:val="00E24376"/>
    <w:rsid w:val="00E3231B"/>
    <w:rsid w:val="00E34D39"/>
    <w:rsid w:val="00E35B2B"/>
    <w:rsid w:val="00E35CD1"/>
    <w:rsid w:val="00E35CD4"/>
    <w:rsid w:val="00E46808"/>
    <w:rsid w:val="00E50CF5"/>
    <w:rsid w:val="00E62E97"/>
    <w:rsid w:val="00E668CB"/>
    <w:rsid w:val="00E73CA8"/>
    <w:rsid w:val="00E8473E"/>
    <w:rsid w:val="00E84EFE"/>
    <w:rsid w:val="00EA1BF2"/>
    <w:rsid w:val="00EB35DC"/>
    <w:rsid w:val="00EC117F"/>
    <w:rsid w:val="00EC2D49"/>
    <w:rsid w:val="00EC63D5"/>
    <w:rsid w:val="00EF4325"/>
    <w:rsid w:val="00EF51FD"/>
    <w:rsid w:val="00F01EC0"/>
    <w:rsid w:val="00F06C71"/>
    <w:rsid w:val="00F13608"/>
    <w:rsid w:val="00F21971"/>
    <w:rsid w:val="00F32464"/>
    <w:rsid w:val="00F56FEF"/>
    <w:rsid w:val="00F66291"/>
    <w:rsid w:val="00F811B7"/>
    <w:rsid w:val="00F85A5D"/>
    <w:rsid w:val="00F93627"/>
    <w:rsid w:val="00F9470E"/>
    <w:rsid w:val="00FA1C25"/>
    <w:rsid w:val="00FB2955"/>
    <w:rsid w:val="00FC395C"/>
    <w:rsid w:val="00FD0272"/>
    <w:rsid w:val="00FD5F09"/>
    <w:rsid w:val="00FD6373"/>
    <w:rsid w:val="00FE108B"/>
    <w:rsid w:val="00FE4CA4"/>
    <w:rsid w:val="00FF25C7"/>
    <w:rsid w:val="00FF339F"/>
    <w:rsid w:val="00FF6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>
      <o:colormenu v:ext="edit" fillcolor="none" stroke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D5AA3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9630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71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630D"/>
    <w:rPr>
      <w:rFonts w:ascii="Cambria" w:eastAsia="Times New Roman" w:hAnsi="Cambria"/>
      <w:b/>
      <w:bCs/>
      <w:sz w:val="28"/>
      <w:szCs w:val="28"/>
      <w:lang w:eastAsia="en-US"/>
    </w:rPr>
  </w:style>
  <w:style w:type="character" w:styleId="Siln">
    <w:name w:val="Strong"/>
    <w:basedOn w:val="Standardnpsmoodstavce"/>
    <w:uiPriority w:val="22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styleId="Odkaznakoment">
    <w:name w:val="annotation reference"/>
    <w:basedOn w:val="Standardnpsmoodstavce"/>
    <w:rsid w:val="00EF51FD"/>
    <w:rPr>
      <w:sz w:val="16"/>
      <w:szCs w:val="16"/>
    </w:rPr>
  </w:style>
  <w:style w:type="paragraph" w:styleId="Textkomente">
    <w:name w:val="annotation text"/>
    <w:basedOn w:val="Normln"/>
    <w:link w:val="TextkomenteChar"/>
    <w:rsid w:val="00EF5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F51FD"/>
  </w:style>
  <w:style w:type="paragraph" w:styleId="Pedmtkomente">
    <w:name w:val="annotation subject"/>
    <w:basedOn w:val="Textkomente"/>
    <w:next w:val="Textkomente"/>
    <w:link w:val="PedmtkomenteChar"/>
    <w:rsid w:val="00EF5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F51FD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71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odtitul">
    <w:name w:val="Subtitle"/>
    <w:basedOn w:val="Normln"/>
    <w:next w:val="Normln"/>
    <w:link w:val="PodtitulChar"/>
    <w:uiPriority w:val="11"/>
    <w:qFormat/>
    <w:rsid w:val="00166D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66D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Styl">
    <w:name w:val="Styl"/>
    <w:rsid w:val="009C70D4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0040C"/>
    <w:pPr>
      <w:outlineLvl w:val="9"/>
    </w:pPr>
  </w:style>
  <w:style w:type="paragraph" w:customStyle="1" w:styleId="NADPIS20">
    <w:name w:val="NADPIS 2"/>
    <w:basedOn w:val="Nadpis1"/>
    <w:link w:val="NADPIS2Char0"/>
    <w:qFormat/>
    <w:rsid w:val="0039630D"/>
  </w:style>
  <w:style w:type="paragraph" w:styleId="Nzev">
    <w:name w:val="Title"/>
    <w:basedOn w:val="Normln"/>
    <w:next w:val="Normln"/>
    <w:link w:val="NzevChar"/>
    <w:uiPriority w:val="10"/>
    <w:qFormat/>
    <w:rsid w:val="00D314F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DPIS2Char0">
    <w:name w:val="NADPIS 2 Char"/>
    <w:basedOn w:val="Nadpis1Char"/>
    <w:link w:val="NADPIS20"/>
    <w:rsid w:val="0039630D"/>
    <w:rPr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314F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5555">
          <w:marLeft w:val="-56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65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5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4065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5837">
          <w:marLeft w:val="-56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8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25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9</Pages>
  <Words>1897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Leoš</cp:lastModifiedBy>
  <cp:revision>6</cp:revision>
  <dcterms:created xsi:type="dcterms:W3CDTF">2011-06-14T10:36:00Z</dcterms:created>
  <dcterms:modified xsi:type="dcterms:W3CDTF">2011-06-15T02:54:00Z</dcterms:modified>
</cp:coreProperties>
</file>