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11" w:rsidRDefault="00701211">
      <w:pPr>
        <w:pStyle w:val="Zhlav"/>
        <w:spacing w:after="120"/>
        <w:ind w:left="567"/>
        <w:jc w:val="center"/>
        <w:rPr>
          <w:rFonts w:ascii="Arial" w:hAnsi="Arial"/>
          <w:b/>
          <w:bCs/>
          <w:smallCaps/>
          <w:spacing w:val="30"/>
          <w:sz w:val="36"/>
          <w:szCs w:val="40"/>
        </w:rPr>
      </w:pPr>
      <w:r>
        <w:rPr>
          <w:b/>
          <w:bCs/>
          <w:smallCaps/>
          <w:spacing w:val="30"/>
          <w:sz w:val="40"/>
          <w:szCs w:val="40"/>
        </w:rPr>
        <w:t xml:space="preserve">Smlouva o dílo </w:t>
      </w:r>
    </w:p>
    <w:p w:rsidR="00171C63" w:rsidRDefault="00A406F9">
      <w:pPr>
        <w:pStyle w:val="Zhlav"/>
        <w:spacing w:after="120"/>
        <w:ind w:left="567"/>
        <w:jc w:val="center"/>
        <w:rPr>
          <w:b/>
          <w:bCs/>
          <w:iCs/>
          <w:smallCaps/>
          <w:spacing w:val="30"/>
          <w:sz w:val="40"/>
          <w:szCs w:val="40"/>
        </w:rPr>
      </w:pPr>
      <w:r>
        <w:rPr>
          <w:b/>
          <w:bCs/>
          <w:iCs/>
          <w:smallCaps/>
          <w:spacing w:val="30"/>
          <w:sz w:val="40"/>
          <w:szCs w:val="40"/>
        </w:rPr>
        <w:t>Oprava krovů</w:t>
      </w:r>
    </w:p>
    <w:p w:rsidR="00701211" w:rsidRDefault="00701211">
      <w:pPr>
        <w:pStyle w:val="Zhlav"/>
        <w:spacing w:after="120"/>
        <w:ind w:left="567"/>
        <w:jc w:val="center"/>
        <w:rPr>
          <w:b/>
          <w:bCs/>
          <w:smallCaps/>
          <w:spacing w:val="20"/>
        </w:rPr>
      </w:pPr>
      <w:r>
        <w:rPr>
          <w:b/>
          <w:bCs/>
          <w:color w:val="FF0000"/>
        </w:rPr>
        <w:t>________________________________________________________________________________</w:t>
      </w:r>
    </w:p>
    <w:p w:rsidR="00701211" w:rsidRDefault="00701211">
      <w:pPr>
        <w:ind w:left="567"/>
        <w:rPr>
          <w:b/>
          <w:bCs/>
          <w:smallCaps/>
          <w:spacing w:val="20"/>
        </w:rPr>
      </w:pPr>
      <w:r>
        <w:rPr>
          <w:b/>
          <w:bCs/>
          <w:smallCaps/>
          <w:spacing w:val="20"/>
        </w:rPr>
        <w:t>Číslo smlouvy:</w:t>
      </w:r>
    </w:p>
    <w:p w:rsidR="00701211" w:rsidRDefault="00701211">
      <w:pPr>
        <w:widowControl w:val="0"/>
        <w:shd w:val="clear" w:color="auto" w:fill="FFFFFF"/>
        <w:tabs>
          <w:tab w:val="left" w:pos="3533"/>
        </w:tabs>
        <w:autoSpaceDE w:val="0"/>
        <w:spacing w:before="278" w:line="283" w:lineRule="exact"/>
        <w:ind w:left="567"/>
      </w:pPr>
      <w:r>
        <w:rPr>
          <w:b/>
          <w:bCs/>
          <w:smallCaps/>
          <w:spacing w:val="20"/>
        </w:rPr>
        <w:t>Smluvní strany:</w:t>
      </w:r>
    </w:p>
    <w:p w:rsidR="00701211" w:rsidRDefault="00701211">
      <w:pPr>
        <w:spacing w:after="120"/>
        <w:ind w:left="567"/>
      </w:pPr>
    </w:p>
    <w:p w:rsidR="00701211" w:rsidRDefault="00701211">
      <w:pPr>
        <w:spacing w:after="120"/>
        <w:ind w:left="4254" w:hanging="3687"/>
      </w:pPr>
      <w:r>
        <w:rPr>
          <w:b/>
          <w:bCs/>
          <w:smallCaps/>
          <w:spacing w:val="20"/>
        </w:rPr>
        <w:t>Objednatel</w:t>
      </w:r>
      <w:r>
        <w:t>:</w:t>
      </w:r>
      <w:r>
        <w:tab/>
      </w:r>
      <w:r>
        <w:rPr>
          <w:b/>
          <w:bCs/>
        </w:rPr>
        <w:t>Nemocnice Milosrdných bratří Letovice, příspěvková organizace</w:t>
      </w:r>
    </w:p>
    <w:p w:rsidR="00701211" w:rsidRDefault="00701211">
      <w:pPr>
        <w:widowControl w:val="0"/>
        <w:shd w:val="clear" w:color="auto" w:fill="FFFFFF"/>
        <w:tabs>
          <w:tab w:val="left" w:pos="3523"/>
        </w:tabs>
        <w:autoSpaceDE w:val="0"/>
        <w:spacing w:line="283" w:lineRule="exact"/>
        <w:ind w:left="567"/>
      </w:pPr>
      <w:r>
        <w:t>se sídlem:</w:t>
      </w:r>
      <w:r>
        <w:tab/>
      </w:r>
      <w:r>
        <w:tab/>
      </w:r>
      <w:r>
        <w:tab/>
      </w:r>
      <w:r>
        <w:rPr>
          <w:bCs/>
        </w:rPr>
        <w:t>Pod Klášterem 55/17, 679 61 Letovice</w:t>
      </w:r>
    </w:p>
    <w:p w:rsidR="00701211" w:rsidRDefault="00701211">
      <w:pPr>
        <w:widowControl w:val="0"/>
        <w:shd w:val="clear" w:color="auto" w:fill="FFFFFF"/>
        <w:tabs>
          <w:tab w:val="left" w:pos="3523"/>
        </w:tabs>
        <w:autoSpaceDE w:val="0"/>
        <w:spacing w:line="283" w:lineRule="exact"/>
        <w:ind w:left="567"/>
      </w:pPr>
      <w:r>
        <w:t>bankovní spojení:</w:t>
      </w:r>
      <w:r>
        <w:tab/>
      </w:r>
      <w:r>
        <w:tab/>
      </w:r>
      <w:r>
        <w:tab/>
      </w:r>
      <w:r>
        <w:rPr>
          <w:bCs/>
        </w:rPr>
        <w:t>Komerční banka, a.s.</w:t>
      </w:r>
    </w:p>
    <w:p w:rsidR="00701211" w:rsidRDefault="00701211">
      <w:pPr>
        <w:widowControl w:val="0"/>
        <w:shd w:val="clear" w:color="auto" w:fill="FFFFFF"/>
        <w:tabs>
          <w:tab w:val="left" w:pos="3538"/>
        </w:tabs>
        <w:autoSpaceDE w:val="0"/>
        <w:spacing w:line="283" w:lineRule="exact"/>
        <w:ind w:left="567"/>
      </w:pPr>
      <w:r>
        <w:t>číslo účtu:</w:t>
      </w:r>
      <w:r>
        <w:tab/>
      </w:r>
      <w:r>
        <w:tab/>
      </w:r>
      <w:r>
        <w:tab/>
      </w:r>
      <w:r>
        <w:rPr>
          <w:bCs/>
        </w:rPr>
        <w:t>10930631/0100</w:t>
      </w:r>
    </w:p>
    <w:p w:rsidR="00701211" w:rsidRDefault="00701211">
      <w:pPr>
        <w:widowControl w:val="0"/>
        <w:shd w:val="clear" w:color="auto" w:fill="FFFFFF"/>
        <w:tabs>
          <w:tab w:val="left" w:pos="3533"/>
        </w:tabs>
        <w:autoSpaceDE w:val="0"/>
        <w:spacing w:line="283" w:lineRule="exact"/>
        <w:ind w:left="567"/>
      </w:pPr>
      <w:r>
        <w:t>IČO:</w:t>
      </w:r>
      <w:r>
        <w:tab/>
      </w:r>
      <w:r>
        <w:tab/>
      </w:r>
      <w:r>
        <w:tab/>
      </w:r>
      <w:r>
        <w:rPr>
          <w:bCs/>
        </w:rPr>
        <w:t>00387134</w:t>
      </w:r>
    </w:p>
    <w:p w:rsidR="00701211" w:rsidRDefault="00701211">
      <w:pPr>
        <w:widowControl w:val="0"/>
        <w:shd w:val="clear" w:color="auto" w:fill="FFFFFF"/>
        <w:tabs>
          <w:tab w:val="left" w:pos="3538"/>
        </w:tabs>
        <w:autoSpaceDE w:val="0"/>
        <w:spacing w:line="283" w:lineRule="exact"/>
        <w:ind w:left="567"/>
      </w:pPr>
      <w:r>
        <w:t>DIČ:</w:t>
      </w:r>
      <w:r>
        <w:tab/>
      </w:r>
      <w:r>
        <w:tab/>
      </w:r>
      <w:r>
        <w:tab/>
        <w:t>neplátce DPH</w:t>
      </w:r>
    </w:p>
    <w:p w:rsidR="00701211" w:rsidRDefault="00701211">
      <w:pPr>
        <w:widowControl w:val="0"/>
        <w:shd w:val="clear" w:color="auto" w:fill="FFFFFF"/>
        <w:tabs>
          <w:tab w:val="left" w:pos="3533"/>
        </w:tabs>
        <w:autoSpaceDE w:val="0"/>
        <w:spacing w:line="283" w:lineRule="exact"/>
        <w:ind w:left="567"/>
      </w:pPr>
      <w:r>
        <w:t>zastoupený ve věcech smluvních:</w:t>
      </w:r>
      <w:r>
        <w:tab/>
        <w:t>MUDr. Drahoslavou Královcovou, ředitelkou</w:t>
      </w:r>
    </w:p>
    <w:p w:rsidR="00701211" w:rsidRDefault="00701211">
      <w:pPr>
        <w:pStyle w:val="Text"/>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 w:val="left" w:pos="9360"/>
        </w:tabs>
        <w:ind w:left="4253" w:hanging="3686"/>
        <w:rPr>
          <w:rFonts w:ascii="Times New Roman" w:hAnsi="Times New Roman" w:cs="Times New Roman"/>
          <w:color w:val="auto"/>
          <w:sz w:val="24"/>
          <w:szCs w:val="24"/>
          <w:lang w:val="cs-CZ"/>
        </w:rPr>
      </w:pPr>
      <w:r>
        <w:rPr>
          <w:rFonts w:ascii="Times New Roman" w:hAnsi="Times New Roman" w:cs="Times New Roman"/>
          <w:color w:val="auto"/>
          <w:sz w:val="24"/>
          <w:szCs w:val="24"/>
          <w:lang w:val="cs-CZ"/>
        </w:rPr>
        <w:t>zastoupený ve věcech technických:</w:t>
      </w:r>
      <w:r>
        <w:rPr>
          <w:rFonts w:ascii="Times New Roman" w:hAnsi="Times New Roman" w:cs="Times New Roman"/>
          <w:color w:val="auto"/>
          <w:sz w:val="24"/>
          <w:szCs w:val="24"/>
          <w:lang w:val="cs-CZ"/>
        </w:rPr>
        <w:tab/>
        <w:t xml:space="preserve">Ing. Ludmilou Čadkovou, vedoucí ekonomicko-správního úseku </w:t>
      </w: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auto"/>
          <w:sz w:val="24"/>
          <w:szCs w:val="24"/>
          <w:lang w:val="cs-CZ"/>
        </w:rPr>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Pr>
          <w:rFonts w:ascii="Times New Roman" w:hAnsi="Times New Roman" w:cs="Times New Roman"/>
          <w:color w:val="auto"/>
          <w:sz w:val="24"/>
          <w:szCs w:val="24"/>
          <w:lang w:val="cs-CZ"/>
        </w:rPr>
        <w:t>(dále jen „objednatel“)</w:t>
      </w:r>
    </w:p>
    <w:p w:rsidR="00701211" w:rsidRDefault="00701211">
      <w:pPr>
        <w:pStyle w:val="Zkladntext21"/>
        <w:spacing w:line="283" w:lineRule="exact"/>
        <w:ind w:left="567"/>
      </w:pPr>
    </w:p>
    <w:p w:rsidR="00701211" w:rsidRDefault="00701211">
      <w:pPr>
        <w:pStyle w:val="Zkladntext21"/>
        <w:spacing w:line="283" w:lineRule="exact"/>
        <w:ind w:left="567"/>
      </w:pPr>
      <w:r>
        <w:t>a</w:t>
      </w:r>
    </w:p>
    <w:p w:rsidR="00701211" w:rsidRDefault="00701211">
      <w:pPr>
        <w:pStyle w:val="Zkladntext21"/>
        <w:spacing w:line="283" w:lineRule="exact"/>
        <w:ind w:left="567"/>
      </w:pPr>
    </w:p>
    <w:p w:rsidR="00701211" w:rsidRDefault="00701211">
      <w:pPr>
        <w:pStyle w:val="Zkladntext21"/>
        <w:spacing w:line="283" w:lineRule="exact"/>
        <w:ind w:left="567"/>
      </w:pPr>
      <w:r>
        <w:rPr>
          <w:b/>
          <w:bCs/>
          <w:smallCaps/>
          <w:spacing w:val="20"/>
        </w:rPr>
        <w:t>Zhotovitel:</w:t>
      </w:r>
      <w:r>
        <w:tab/>
      </w:r>
      <w:r>
        <w:tab/>
      </w:r>
      <w:r>
        <w:tab/>
      </w:r>
      <w:r>
        <w:rPr>
          <w:color w:val="FF0000"/>
        </w:rPr>
        <w:t>***</w:t>
      </w:r>
    </w:p>
    <w:p w:rsidR="00701211" w:rsidRDefault="00701211">
      <w:pPr>
        <w:widowControl w:val="0"/>
        <w:shd w:val="clear" w:color="auto" w:fill="FFFFFF"/>
        <w:tabs>
          <w:tab w:val="left" w:pos="3552"/>
        </w:tabs>
        <w:autoSpaceDE w:val="0"/>
        <w:spacing w:line="283" w:lineRule="exact"/>
        <w:ind w:left="567"/>
      </w:pPr>
      <w:r>
        <w:t>se sídlem:</w:t>
      </w:r>
      <w:r>
        <w:tab/>
      </w:r>
      <w:r>
        <w:tab/>
      </w:r>
      <w:r>
        <w:rPr>
          <w:color w:val="FF0000"/>
        </w:rPr>
        <w:t>***</w:t>
      </w:r>
    </w:p>
    <w:p w:rsidR="00701211" w:rsidRDefault="00701211">
      <w:pPr>
        <w:widowControl w:val="0"/>
        <w:shd w:val="clear" w:color="auto" w:fill="FFFFFF"/>
        <w:tabs>
          <w:tab w:val="left" w:pos="3544"/>
        </w:tabs>
        <w:autoSpaceDE w:val="0"/>
        <w:spacing w:line="283" w:lineRule="exact"/>
        <w:ind w:left="567"/>
      </w:pPr>
      <w:r>
        <w:t>bankovní spojení:</w:t>
      </w:r>
      <w:r>
        <w:tab/>
      </w:r>
      <w:r>
        <w:tab/>
      </w:r>
      <w:r>
        <w:tab/>
      </w:r>
      <w:r>
        <w:rPr>
          <w:color w:val="FF0000"/>
        </w:rPr>
        <w:t>***</w:t>
      </w:r>
      <w:r>
        <w:t xml:space="preserve"> </w:t>
      </w:r>
    </w:p>
    <w:p w:rsidR="00701211" w:rsidRDefault="00701211">
      <w:pPr>
        <w:widowControl w:val="0"/>
        <w:shd w:val="clear" w:color="auto" w:fill="FFFFFF"/>
        <w:tabs>
          <w:tab w:val="left" w:pos="3544"/>
        </w:tabs>
        <w:autoSpaceDE w:val="0"/>
        <w:spacing w:line="283" w:lineRule="exact"/>
        <w:ind w:left="567"/>
      </w:pPr>
      <w:r>
        <w:t>číslo účtu:</w:t>
      </w:r>
      <w:r>
        <w:tab/>
      </w:r>
      <w:r>
        <w:tab/>
      </w:r>
      <w:r>
        <w:tab/>
      </w:r>
      <w:r>
        <w:rPr>
          <w:color w:val="FF0000"/>
        </w:rPr>
        <w:t>***</w:t>
      </w:r>
    </w:p>
    <w:p w:rsidR="00701211" w:rsidRDefault="00701211">
      <w:pPr>
        <w:widowControl w:val="0"/>
        <w:shd w:val="clear" w:color="auto" w:fill="FFFFFF"/>
        <w:tabs>
          <w:tab w:val="left" w:pos="3544"/>
        </w:tabs>
        <w:autoSpaceDE w:val="0"/>
        <w:spacing w:line="283" w:lineRule="exact"/>
        <w:ind w:left="567"/>
      </w:pPr>
      <w:r>
        <w:t xml:space="preserve">IČO: </w:t>
      </w:r>
      <w:r>
        <w:rPr>
          <w:color w:val="FF0000"/>
        </w:rPr>
        <w:tab/>
      </w:r>
      <w:r>
        <w:rPr>
          <w:color w:val="FF0000"/>
        </w:rPr>
        <w:tab/>
      </w:r>
      <w:r>
        <w:rPr>
          <w:color w:val="FF0000"/>
        </w:rPr>
        <w:tab/>
        <w:t>***</w:t>
      </w:r>
    </w:p>
    <w:p w:rsidR="00701211" w:rsidRDefault="00701211">
      <w:pPr>
        <w:widowControl w:val="0"/>
        <w:shd w:val="clear" w:color="auto" w:fill="FFFFFF"/>
        <w:tabs>
          <w:tab w:val="left" w:pos="3544"/>
        </w:tabs>
        <w:autoSpaceDE w:val="0"/>
        <w:spacing w:line="283" w:lineRule="exact"/>
        <w:ind w:left="567"/>
      </w:pPr>
      <w:r>
        <w:t>DIČ:</w:t>
      </w:r>
      <w:r>
        <w:tab/>
      </w:r>
      <w:r>
        <w:tab/>
      </w:r>
      <w:r>
        <w:tab/>
      </w:r>
      <w:r>
        <w:rPr>
          <w:color w:val="FF0000"/>
        </w:rPr>
        <w:t>***</w:t>
      </w:r>
      <w:r>
        <w:t xml:space="preserve"> </w:t>
      </w:r>
    </w:p>
    <w:p w:rsidR="00701211" w:rsidRDefault="00701211">
      <w:pPr>
        <w:widowControl w:val="0"/>
        <w:shd w:val="clear" w:color="auto" w:fill="FFFFFF"/>
        <w:tabs>
          <w:tab w:val="left" w:pos="3533"/>
        </w:tabs>
        <w:autoSpaceDE w:val="0"/>
        <w:spacing w:line="283" w:lineRule="exact"/>
        <w:ind w:left="567"/>
      </w:pPr>
      <w:r>
        <w:t>zastoupený ve věcech smluvních:</w:t>
      </w:r>
      <w:r>
        <w:tab/>
      </w:r>
      <w:r>
        <w:rPr>
          <w:color w:val="FF0000"/>
        </w:rPr>
        <w:t>***</w:t>
      </w:r>
    </w:p>
    <w:p w:rsidR="00701211" w:rsidRDefault="00701211">
      <w:pPr>
        <w:widowControl w:val="0"/>
        <w:shd w:val="clear" w:color="auto" w:fill="FFFFFF"/>
        <w:tabs>
          <w:tab w:val="left" w:pos="3533"/>
        </w:tabs>
        <w:autoSpaceDE w:val="0"/>
        <w:spacing w:line="283" w:lineRule="exact"/>
        <w:ind w:left="567"/>
      </w:pPr>
      <w:r>
        <w:t xml:space="preserve">zastoupený ve věcech technických: </w:t>
      </w:r>
      <w:r>
        <w:tab/>
      </w:r>
      <w:r>
        <w:rPr>
          <w:color w:val="FF0000"/>
        </w:rPr>
        <w:t>***</w:t>
      </w:r>
    </w:p>
    <w:p w:rsidR="00701211" w:rsidRDefault="00701211">
      <w:pPr>
        <w:widowControl w:val="0"/>
        <w:shd w:val="clear" w:color="auto" w:fill="FFFFFF"/>
        <w:tabs>
          <w:tab w:val="left" w:pos="3533"/>
        </w:tabs>
        <w:autoSpaceDE w:val="0"/>
        <w:spacing w:line="283" w:lineRule="exact"/>
        <w:ind w:left="567"/>
      </w:pPr>
      <w:r>
        <w:t>vedený u rejstříkového soudu:</w:t>
      </w:r>
      <w:r>
        <w:tab/>
      </w:r>
      <w:r>
        <w:tab/>
      </w:r>
      <w:r>
        <w:tab/>
      </w:r>
      <w:r>
        <w:rPr>
          <w:color w:val="FF0000"/>
        </w:rPr>
        <w:t>***</w:t>
      </w:r>
    </w:p>
    <w:p w:rsidR="00701211" w:rsidRDefault="00701211">
      <w:pPr>
        <w:widowControl w:val="0"/>
        <w:shd w:val="clear" w:color="auto" w:fill="FFFFFF"/>
        <w:tabs>
          <w:tab w:val="left" w:pos="3533"/>
        </w:tabs>
        <w:autoSpaceDE w:val="0"/>
        <w:spacing w:line="283" w:lineRule="exact"/>
        <w:ind w:left="567"/>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FF0000"/>
          <w:sz w:val="24"/>
          <w:szCs w:val="24"/>
          <w:lang w:val="de-DE"/>
        </w:rPr>
      </w:pPr>
      <w:r>
        <w:rPr>
          <w:rFonts w:ascii="Times New Roman" w:hAnsi="Times New Roman" w:cs="Times New Roman"/>
          <w:color w:val="auto"/>
          <w:sz w:val="24"/>
          <w:szCs w:val="24"/>
          <w:lang w:val="cs-CZ"/>
        </w:rPr>
        <w:t>(dále jen „zhotovitel“)</w:t>
      </w: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Times New Roman" w:hAnsi="Times New Roman" w:cs="Times New Roman"/>
          <w:color w:val="FF0000"/>
          <w:sz w:val="24"/>
          <w:szCs w:val="24"/>
          <w:lang w:val="de-DE"/>
        </w:rPr>
      </w:pPr>
    </w:p>
    <w:p w:rsidR="00701211" w:rsidRDefault="0070121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r>
        <w:rPr>
          <w:rFonts w:ascii="Times New Roman" w:hAnsi="Times New Roman" w:cs="Times New Roman"/>
          <w:color w:val="FF0000"/>
          <w:sz w:val="24"/>
          <w:szCs w:val="24"/>
          <w:lang w:val="de-DE"/>
        </w:rPr>
        <w:t xml:space="preserve">*** </w:t>
      </w:r>
      <w:r>
        <w:rPr>
          <w:rFonts w:ascii="Times New Roman" w:hAnsi="Times New Roman" w:cs="Times New Roman"/>
          <w:i/>
          <w:iCs/>
          <w:color w:val="FF0000"/>
          <w:sz w:val="24"/>
          <w:szCs w:val="24"/>
          <w:lang w:val="de-DE"/>
        </w:rPr>
        <w:t>(</w:t>
      </w:r>
      <w:proofErr w:type="spellStart"/>
      <w:r>
        <w:rPr>
          <w:rFonts w:ascii="Times New Roman" w:hAnsi="Times New Roman" w:cs="Times New Roman"/>
          <w:i/>
          <w:iCs/>
          <w:color w:val="FF0000"/>
          <w:sz w:val="24"/>
          <w:szCs w:val="24"/>
          <w:lang w:val="de-DE"/>
        </w:rPr>
        <w:t>zhotovitel</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doplní</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označená</w:t>
      </w:r>
      <w:proofErr w:type="spellEnd"/>
      <w:r>
        <w:rPr>
          <w:rFonts w:ascii="Times New Roman" w:hAnsi="Times New Roman" w:cs="Times New Roman"/>
          <w:i/>
          <w:iCs/>
          <w:color w:val="FF0000"/>
          <w:sz w:val="24"/>
          <w:szCs w:val="24"/>
          <w:lang w:val="de-DE"/>
        </w:rPr>
        <w:t xml:space="preserve"> </w:t>
      </w:r>
      <w:proofErr w:type="spellStart"/>
      <w:r>
        <w:rPr>
          <w:rFonts w:ascii="Times New Roman" w:hAnsi="Times New Roman" w:cs="Times New Roman"/>
          <w:i/>
          <w:iCs/>
          <w:color w:val="FF0000"/>
          <w:sz w:val="24"/>
          <w:szCs w:val="24"/>
          <w:lang w:val="de-DE"/>
        </w:rPr>
        <w:t>místa</w:t>
      </w:r>
      <w:proofErr w:type="spellEnd"/>
      <w:r>
        <w:rPr>
          <w:rFonts w:ascii="Times New Roman" w:hAnsi="Times New Roman" w:cs="Times New Roman"/>
          <w:i/>
          <w:iCs/>
          <w:color w:val="FF0000"/>
          <w:sz w:val="24"/>
          <w:szCs w:val="24"/>
          <w:lang w:val="de-DE"/>
        </w:rPr>
        <w:t>)</w:t>
      </w:r>
    </w:p>
    <w:p w:rsidR="00701211" w:rsidRDefault="00701211">
      <w:pPr>
        <w:widowControl w:val="0"/>
        <w:autoSpaceDE w:val="0"/>
        <w:ind w:left="567"/>
        <w:jc w:val="center"/>
      </w:pPr>
    </w:p>
    <w:p w:rsidR="00701211" w:rsidRDefault="00701211">
      <w:pPr>
        <w:ind w:left="567"/>
        <w:jc w:val="center"/>
        <w:rPr>
          <w:b/>
          <w:bCs/>
        </w:rPr>
      </w:pPr>
      <w:r>
        <w:t xml:space="preserve">uzavírají podle </w:t>
      </w:r>
      <w:proofErr w:type="spellStart"/>
      <w:r>
        <w:t>ust</w:t>
      </w:r>
      <w:proofErr w:type="spellEnd"/>
      <w:r>
        <w:t>. § 2586 a násl. zákona č. 89/2012 Sb., občanského zákoníku, tuto</w:t>
      </w:r>
    </w:p>
    <w:p w:rsidR="00701211" w:rsidRDefault="00701211">
      <w:pPr>
        <w:widowControl w:val="0"/>
        <w:autoSpaceDE w:val="0"/>
        <w:ind w:left="567"/>
        <w:jc w:val="center"/>
        <w:rPr>
          <w:b/>
          <w:bCs/>
        </w:rPr>
      </w:pPr>
      <w:r>
        <w:rPr>
          <w:b/>
          <w:bCs/>
        </w:rPr>
        <w:t>smlouvu o dílo.</w:t>
      </w:r>
    </w:p>
    <w:p w:rsidR="00701211" w:rsidRDefault="00701211">
      <w:pPr>
        <w:widowControl w:val="0"/>
        <w:autoSpaceDE w:val="0"/>
        <w:ind w:left="567"/>
        <w:jc w:val="center"/>
        <w:rPr>
          <w:b/>
          <w:bCs/>
        </w:rPr>
      </w:pPr>
    </w:p>
    <w:p w:rsidR="00701211" w:rsidRDefault="00701211">
      <w:pPr>
        <w:widowControl w:val="0"/>
        <w:autoSpaceDE w:val="0"/>
        <w:ind w:left="567"/>
        <w:jc w:val="center"/>
      </w:pPr>
      <w:r>
        <w:rPr>
          <w:b/>
          <w:bCs/>
        </w:rPr>
        <w:t>Preambule</w:t>
      </w:r>
    </w:p>
    <w:p w:rsidR="00701211" w:rsidRDefault="00701211">
      <w:pPr>
        <w:widowControl w:val="0"/>
        <w:autoSpaceDE w:val="0"/>
        <w:ind w:left="567"/>
        <w:jc w:val="both"/>
        <w:rPr>
          <w:b/>
          <w:bCs/>
        </w:rPr>
      </w:pPr>
      <w:r>
        <w:t xml:space="preserve">Zhotovitel uzavírá tuto smlouvu s objednatelem jako logický krok následující po zadávacím řízení veřejné zakázky malého rozsahu na stavební práce: </w:t>
      </w:r>
      <w:r>
        <w:rPr>
          <w:b/>
        </w:rPr>
        <w:t>„</w:t>
      </w:r>
      <w:r w:rsidR="00641662" w:rsidRPr="00641662">
        <w:rPr>
          <w:b/>
          <w:bCs/>
          <w:iCs/>
        </w:rPr>
        <w:t xml:space="preserve">Oprava </w:t>
      </w:r>
      <w:r w:rsidR="00A406F9">
        <w:rPr>
          <w:b/>
          <w:bCs/>
          <w:iCs/>
        </w:rPr>
        <w:t xml:space="preserve">a </w:t>
      </w:r>
      <w:r w:rsidR="00A16B89">
        <w:rPr>
          <w:b/>
          <w:bCs/>
          <w:iCs/>
        </w:rPr>
        <w:t>o</w:t>
      </w:r>
      <w:r w:rsidR="00A406F9">
        <w:rPr>
          <w:b/>
          <w:bCs/>
          <w:iCs/>
        </w:rPr>
        <w:t xml:space="preserve">šetření </w:t>
      </w:r>
      <w:r w:rsidR="00641662" w:rsidRPr="00641662">
        <w:rPr>
          <w:b/>
          <w:bCs/>
          <w:iCs/>
        </w:rPr>
        <w:t xml:space="preserve">krovů </w:t>
      </w:r>
      <w:r w:rsidR="00A16B89">
        <w:rPr>
          <w:b/>
          <w:bCs/>
          <w:iCs/>
        </w:rPr>
        <w:t xml:space="preserve">NMB Letovice </w:t>
      </w:r>
      <w:r w:rsidR="00171C63">
        <w:rPr>
          <w:b/>
          <w:bCs/>
          <w:iCs/>
        </w:rPr>
        <w:t>II</w:t>
      </w:r>
      <w:r>
        <w:rPr>
          <w:b/>
        </w:rPr>
        <w:t>“</w:t>
      </w:r>
      <w:r>
        <w:t>. Všechny podmínky uvedené v zadávacím řízení této veřejné zakázky, jakožto i v nabídce účastníka, jsou platné pro plnění zakázky, i když nejsou výslovně uvedeny v této smlouvě.</w:t>
      </w:r>
    </w:p>
    <w:p w:rsidR="00701211" w:rsidRDefault="00701211">
      <w:pPr>
        <w:pageBreakBefore/>
        <w:ind w:left="567"/>
        <w:rPr>
          <w:b/>
          <w:bCs/>
          <w:smallCaps/>
          <w:spacing w:val="20"/>
        </w:rPr>
      </w:pPr>
    </w:p>
    <w:p w:rsidR="00701211" w:rsidRDefault="00701211">
      <w:pPr>
        <w:numPr>
          <w:ilvl w:val="0"/>
          <w:numId w:val="10"/>
        </w:numPr>
        <w:tabs>
          <w:tab w:val="left" w:pos="0"/>
        </w:tabs>
        <w:spacing w:before="120" w:after="120"/>
        <w:ind w:left="567" w:firstLine="0"/>
      </w:pPr>
      <w:r>
        <w:rPr>
          <w:b/>
          <w:bCs/>
          <w:smallCaps/>
          <w:spacing w:val="20"/>
        </w:rPr>
        <w:t>Předmět smlouvy</w:t>
      </w:r>
    </w:p>
    <w:p w:rsidR="00701211" w:rsidRDefault="00701211">
      <w:pPr>
        <w:numPr>
          <w:ilvl w:val="6"/>
          <w:numId w:val="10"/>
        </w:numPr>
        <w:tabs>
          <w:tab w:val="left" w:pos="540"/>
          <w:tab w:val="left" w:pos="1134"/>
        </w:tabs>
        <w:spacing w:before="120" w:after="120"/>
        <w:ind w:left="567" w:firstLine="0"/>
        <w:jc w:val="both"/>
        <w:rPr>
          <w:b/>
          <w:bCs/>
        </w:rPr>
      </w:pPr>
      <w:r>
        <w:t>Zhotovitel provede dílo dle této smlouvy a objednatel mu za to zaplatí dohodnutou cenu.</w:t>
      </w:r>
    </w:p>
    <w:p w:rsidR="00701211" w:rsidRDefault="00701211">
      <w:pPr>
        <w:numPr>
          <w:ilvl w:val="6"/>
          <w:numId w:val="10"/>
        </w:numPr>
        <w:tabs>
          <w:tab w:val="left" w:pos="540"/>
          <w:tab w:val="left" w:pos="1134"/>
        </w:tabs>
        <w:spacing w:before="120" w:after="120"/>
        <w:ind w:left="567" w:firstLine="0"/>
        <w:jc w:val="both"/>
        <w:rPr>
          <w:bCs/>
        </w:rPr>
      </w:pPr>
      <w:r>
        <w:rPr>
          <w:b/>
          <w:bCs/>
        </w:rPr>
        <w:t>Dílem je</w:t>
      </w:r>
      <w:r>
        <w:t xml:space="preserve"> zhotovení takto definovaných částí díla:</w:t>
      </w:r>
    </w:p>
    <w:p w:rsidR="00701211" w:rsidRDefault="00701211">
      <w:pPr>
        <w:numPr>
          <w:ilvl w:val="1"/>
          <w:numId w:val="3"/>
        </w:numPr>
        <w:jc w:val="both"/>
      </w:pPr>
      <w:r>
        <w:rPr>
          <w:bCs/>
        </w:rPr>
        <w:t xml:space="preserve">provedení stavby: </w:t>
      </w:r>
      <w:r>
        <w:rPr>
          <w:b/>
          <w:bCs/>
        </w:rPr>
        <w:t>„</w:t>
      </w:r>
      <w:r w:rsidR="00641662" w:rsidRPr="00641662">
        <w:rPr>
          <w:b/>
          <w:bCs/>
          <w:iCs/>
        </w:rPr>
        <w:t>Oprava krovů</w:t>
      </w:r>
      <w:r>
        <w:rPr>
          <w:b/>
          <w:bCs/>
          <w:iCs/>
        </w:rPr>
        <w:t>“</w:t>
      </w:r>
      <w:r>
        <w:rPr>
          <w:bCs/>
        </w:rPr>
        <w:t xml:space="preserve"> </w:t>
      </w:r>
      <w:r>
        <w:t>(dále jen „stavba“),</w:t>
      </w:r>
    </w:p>
    <w:p w:rsidR="00701211" w:rsidRDefault="00701211">
      <w:pPr>
        <w:numPr>
          <w:ilvl w:val="1"/>
          <w:numId w:val="3"/>
        </w:numPr>
        <w:jc w:val="both"/>
      </w:pPr>
      <w:r>
        <w:t>dokumentace skutečného provedení stavby (</w:t>
      </w:r>
      <w:r w:rsidR="0017288A">
        <w:t>dále jen „</w:t>
      </w:r>
      <w:r>
        <w:t>DSPS</w:t>
      </w:r>
      <w:r w:rsidR="0017288A">
        <w:t>“</w:t>
      </w:r>
      <w:r>
        <w:t>),</w:t>
      </w:r>
    </w:p>
    <w:p w:rsidR="00701211" w:rsidRDefault="00701211">
      <w:pPr>
        <w:numPr>
          <w:ilvl w:val="1"/>
          <w:numId w:val="3"/>
        </w:numPr>
        <w:jc w:val="both"/>
      </w:pPr>
      <w:r>
        <w:t>vyřízení souhlasných stanovisek k vydání kolaudačního souhlasu a kolaudační souhlas.</w:t>
      </w:r>
    </w:p>
    <w:p w:rsidR="00701211" w:rsidRDefault="00701211">
      <w:pPr>
        <w:numPr>
          <w:ilvl w:val="6"/>
          <w:numId w:val="10"/>
        </w:numPr>
        <w:tabs>
          <w:tab w:val="left" w:pos="540"/>
          <w:tab w:val="left" w:pos="1134"/>
        </w:tabs>
        <w:spacing w:before="120" w:after="120"/>
        <w:ind w:left="567" w:firstLine="0"/>
        <w:jc w:val="both"/>
      </w:pPr>
      <w:r>
        <w:t>Zhotovitel prohlašuje, že má veškeré podklady nezbytné k řádnému provedení díla.</w:t>
      </w:r>
    </w:p>
    <w:p w:rsidR="00701211" w:rsidRDefault="00701211">
      <w:pPr>
        <w:numPr>
          <w:ilvl w:val="6"/>
          <w:numId w:val="10"/>
        </w:numPr>
        <w:tabs>
          <w:tab w:val="left" w:pos="540"/>
          <w:tab w:val="left" w:pos="1134"/>
        </w:tabs>
        <w:spacing w:before="120" w:after="120"/>
        <w:ind w:left="567" w:firstLine="0"/>
        <w:jc w:val="both"/>
      </w:pPr>
      <w: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rsidR="00701211" w:rsidRDefault="00701211">
      <w:pPr>
        <w:numPr>
          <w:ilvl w:val="6"/>
          <w:numId w:val="10"/>
        </w:numPr>
        <w:tabs>
          <w:tab w:val="left" w:pos="540"/>
          <w:tab w:val="left" w:pos="1134"/>
        </w:tabs>
        <w:spacing w:before="120" w:after="120"/>
        <w:ind w:left="567" w:firstLine="0"/>
        <w:jc w:val="both"/>
      </w:pPr>
      <w:r>
        <w:t xml:space="preserve">Místo plnění je určeno projektovou dokumentací jako prostor staveniště. Stavební práce budou prováděny za provozu </w:t>
      </w:r>
      <w:r>
        <w:rPr>
          <w:bCs/>
        </w:rPr>
        <w:t xml:space="preserve">Nemocnice Milosrdných bratří Letovice, </w:t>
      </w:r>
      <w:proofErr w:type="spellStart"/>
      <w:r>
        <w:rPr>
          <w:bCs/>
        </w:rPr>
        <w:t>p.o</w:t>
      </w:r>
      <w:proofErr w:type="spellEnd"/>
      <w:r>
        <w:rPr>
          <w:bCs/>
        </w:rPr>
        <w:t>.</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Stavba</w:t>
      </w:r>
    </w:p>
    <w:p w:rsidR="00641662" w:rsidRPr="00641662" w:rsidRDefault="00701211" w:rsidP="00641662">
      <w:pPr>
        <w:numPr>
          <w:ilvl w:val="6"/>
          <w:numId w:val="10"/>
        </w:numPr>
        <w:tabs>
          <w:tab w:val="left" w:pos="540"/>
          <w:tab w:val="left" w:pos="1134"/>
          <w:tab w:val="left" w:pos="5040"/>
        </w:tabs>
        <w:spacing w:before="120" w:after="120"/>
        <w:ind w:left="567" w:firstLine="0"/>
        <w:jc w:val="both"/>
      </w:pPr>
      <w:r>
        <w:t xml:space="preserve">Stavbou se rozumí </w:t>
      </w:r>
      <w:r w:rsidRPr="00641662">
        <w:rPr>
          <w:bCs/>
        </w:rPr>
        <w:t>provedení stavby s názvem: „</w:t>
      </w:r>
      <w:r w:rsidR="00641662" w:rsidRPr="00641662">
        <w:rPr>
          <w:b/>
          <w:bCs/>
          <w:iCs/>
        </w:rPr>
        <w:t>Oprava krovů</w:t>
      </w:r>
      <w:r w:rsidRPr="00641662">
        <w:rPr>
          <w:bCs/>
          <w:iCs/>
        </w:rPr>
        <w:t xml:space="preserve">“. </w:t>
      </w:r>
      <w:r w:rsidR="00641662" w:rsidRPr="00641662">
        <w:rPr>
          <w:bCs/>
          <w:iCs/>
        </w:rPr>
        <w:t>Předmětem stavebních prací je zbavení krovové konstrukce částí napadených dřevokazným hmyzem, výměna či zesílení vyhnilých zhlaví některých trámů, podepření jednoho vazného trámu, oprava krytiny v jednom úžlabí u pultové střechy a demontáž a zpětná montáž bednění a střešní krytiny.</w:t>
      </w:r>
    </w:p>
    <w:p w:rsidR="00701211" w:rsidRDefault="00701211" w:rsidP="00641662">
      <w:pPr>
        <w:numPr>
          <w:ilvl w:val="6"/>
          <w:numId w:val="10"/>
        </w:numPr>
        <w:tabs>
          <w:tab w:val="left" w:pos="540"/>
          <w:tab w:val="left" w:pos="1134"/>
          <w:tab w:val="left" w:pos="5040"/>
        </w:tabs>
        <w:spacing w:before="120" w:after="120"/>
        <w:ind w:left="567" w:firstLine="0"/>
        <w:jc w:val="both"/>
      </w:pPr>
      <w:r>
        <w:t xml:space="preserve">Stavba bude provedena tak, aby byla způsobilá k obvyklému užívání, a v souladu se </w:t>
      </w:r>
      <w:r w:rsidRPr="00641662">
        <w:rPr>
          <w:b/>
          <w:bCs/>
        </w:rPr>
        <w:t>zadáním stavby</w:t>
      </w:r>
      <w:r>
        <w:t>, čímž je v řazení dle závaznosti:</w:t>
      </w:r>
    </w:p>
    <w:p w:rsidR="00701211" w:rsidRDefault="00701211">
      <w:pPr>
        <w:numPr>
          <w:ilvl w:val="0"/>
          <w:numId w:val="7"/>
        </w:numPr>
        <w:jc w:val="both"/>
      </w:pPr>
      <w:r>
        <w:t>Projektová dokumentace spolu se Soupisem stavebních prací dodávek a služ</w:t>
      </w:r>
      <w:r w:rsidR="00EF7D22">
        <w:t xml:space="preserve">eb s výkazem výměr, vypracovaná společností </w:t>
      </w:r>
      <w:r w:rsidR="00EF7D22" w:rsidRPr="00EF7D22">
        <w:t>ATL projekt s.r.o.</w:t>
      </w:r>
      <w:r w:rsidR="00EF7D22">
        <w:t>,</w:t>
      </w:r>
      <w:r w:rsidR="00EF7D22" w:rsidRPr="00EF7D22">
        <w:t xml:space="preserve"> s vedoucím projektantem Ing. Jaroslavem </w:t>
      </w:r>
      <w:proofErr w:type="spellStart"/>
      <w:r w:rsidR="00EF7D22" w:rsidRPr="00EF7D22">
        <w:t>Chaloupkem</w:t>
      </w:r>
      <w:proofErr w:type="spellEnd"/>
      <w:r w:rsidR="00EF7D22" w:rsidRPr="00EF7D22">
        <w:t>, Česká 11, 679 61 Letovice, IČO: 27526569, v</w:t>
      </w:r>
      <w:r w:rsidR="005B4D32">
        <w:t> 11/</w:t>
      </w:r>
      <w:bookmarkStart w:id="0" w:name="_GoBack"/>
      <w:bookmarkEnd w:id="0"/>
      <w:r w:rsidR="00EF7D22" w:rsidRPr="00EF7D22">
        <w:t xml:space="preserve">2017, </w:t>
      </w:r>
      <w:proofErr w:type="spellStart"/>
      <w:r w:rsidR="00EF7D22" w:rsidRPr="00EF7D22">
        <w:t>zak.č</w:t>
      </w:r>
      <w:proofErr w:type="spellEnd"/>
      <w:r w:rsidR="00EF7D22" w:rsidRPr="00EF7D22">
        <w:t>. 36-2017, pod názvem: „</w:t>
      </w:r>
      <w:r w:rsidR="00C8372B">
        <w:t xml:space="preserve">Oprava a </w:t>
      </w:r>
      <w:proofErr w:type="spellStart"/>
      <w:r w:rsidR="00C8372B">
        <w:t>chem</w:t>
      </w:r>
      <w:proofErr w:type="spellEnd"/>
      <w:r w:rsidR="00C8372B">
        <w:t xml:space="preserve">. ošetření krovů </w:t>
      </w:r>
      <w:r w:rsidR="008C574A">
        <w:t>NMB Letovice“;</w:t>
      </w:r>
    </w:p>
    <w:p w:rsidR="008C574A" w:rsidRDefault="008C574A">
      <w:pPr>
        <w:numPr>
          <w:ilvl w:val="0"/>
          <w:numId w:val="7"/>
        </w:numPr>
        <w:jc w:val="both"/>
      </w:pPr>
      <w:r w:rsidRPr="008C574A">
        <w:t xml:space="preserve">Zpráva o provedení stavebně technického průzkumu objektu Nemocnice Milosrdných bratří v Letovicích, vypracovaná Ing. Dušanem </w:t>
      </w:r>
      <w:proofErr w:type="spellStart"/>
      <w:r w:rsidRPr="008C574A">
        <w:t>Šponerem</w:t>
      </w:r>
      <w:proofErr w:type="spellEnd"/>
      <w:r w:rsidRPr="008C574A">
        <w:t>, Lísky 1000/44, 624 00 Brno, v prosinci 2016</w:t>
      </w:r>
      <w:r>
        <w:t>;</w:t>
      </w:r>
    </w:p>
    <w:p w:rsidR="00701211" w:rsidRDefault="00701211">
      <w:pPr>
        <w:numPr>
          <w:ilvl w:val="0"/>
          <w:numId w:val="7"/>
        </w:numPr>
        <w:jc w:val="both"/>
      </w:pPr>
      <w:r>
        <w:t xml:space="preserve">akty státní správy: </w:t>
      </w:r>
    </w:p>
    <w:p w:rsidR="00701211" w:rsidRDefault="00080E49">
      <w:pPr>
        <w:numPr>
          <w:ilvl w:val="0"/>
          <w:numId w:val="26"/>
        </w:numPr>
        <w:jc w:val="both"/>
      </w:pPr>
      <w:r>
        <w:t>Závazné stanovisko č.j.: SMBO 14447/2017 STAV, vydané Městským úřadem Boskovice, Odborem výstavby a územního plánování, dne 10.10.2017</w:t>
      </w:r>
      <w:r w:rsidR="00701211">
        <w:t>;</w:t>
      </w:r>
    </w:p>
    <w:p w:rsidR="00080E49" w:rsidRDefault="00080E49">
      <w:pPr>
        <w:numPr>
          <w:ilvl w:val="0"/>
          <w:numId w:val="26"/>
        </w:numPr>
        <w:jc w:val="both"/>
      </w:pPr>
      <w:r>
        <w:t xml:space="preserve">Závazné stanovisko dotčeného orgánu na úseku požární ochrany </w:t>
      </w:r>
      <w:proofErr w:type="spellStart"/>
      <w:r>
        <w:t>ev.č</w:t>
      </w:r>
      <w:proofErr w:type="spellEnd"/>
      <w:r>
        <w:t>.: HSBM-2-70-41/2</w:t>
      </w:r>
      <w:r w:rsidR="007C3377">
        <w:t xml:space="preserve">-POKŘ-2017, vydané </w:t>
      </w:r>
      <w:r w:rsidR="008A0E03">
        <w:t>Hasičským</w:t>
      </w:r>
      <w:r w:rsidR="007C3377">
        <w:t xml:space="preserve"> záchranným sborem Jihomoravského kraje, dne 15.9.2017;</w:t>
      </w:r>
    </w:p>
    <w:p w:rsidR="007C3377" w:rsidRDefault="007C3377">
      <w:pPr>
        <w:numPr>
          <w:ilvl w:val="0"/>
          <w:numId w:val="26"/>
        </w:numPr>
        <w:jc w:val="both"/>
      </w:pPr>
      <w:r>
        <w:rPr>
          <w:lang w:val="en-GB"/>
        </w:rPr>
        <w:fldChar w:fldCharType="begin">
          <w:ffData>
            <w:name w:val="Text5"/>
            <w:enabled/>
            <w:calcOnExit w:val="0"/>
            <w:textInput>
              <w:default w:val="[bude doplněno před uzavřením smlouvy]"/>
            </w:textInput>
          </w:ffData>
        </w:fldChar>
      </w:r>
      <w:bookmarkStart w:id="1" w:name="Text5"/>
      <w:r>
        <w:rPr>
          <w:lang w:val="en-GB"/>
        </w:rPr>
        <w:instrText xml:space="preserve"> FORMTEXT </w:instrText>
      </w:r>
      <w:r>
        <w:rPr>
          <w:lang w:val="en-GB"/>
        </w:rPr>
      </w:r>
      <w:r>
        <w:rPr>
          <w:lang w:val="en-GB"/>
        </w:rPr>
        <w:fldChar w:fldCharType="separate"/>
      </w:r>
      <w:r>
        <w:rPr>
          <w:noProof/>
          <w:lang w:val="en-GB"/>
        </w:rPr>
        <w:t>[bude doplněno před uzavřením smlouvy]</w:t>
      </w:r>
      <w:r>
        <w:rPr>
          <w:lang w:val="en-GB"/>
        </w:rPr>
        <w:fldChar w:fldCharType="end"/>
      </w:r>
      <w:bookmarkEnd w:id="1"/>
    </w:p>
    <w:p w:rsidR="00701211" w:rsidRDefault="00701211">
      <w:pPr>
        <w:numPr>
          <w:ilvl w:val="0"/>
          <w:numId w:val="7"/>
        </w:numPr>
        <w:jc w:val="both"/>
      </w:pPr>
      <w:r>
        <w:t>písemné pokyny objednatele;</w:t>
      </w:r>
    </w:p>
    <w:p w:rsidR="00701211" w:rsidRDefault="00701211">
      <w:pPr>
        <w:numPr>
          <w:ilvl w:val="0"/>
          <w:numId w:val="7"/>
        </w:numPr>
        <w:jc w:val="both"/>
      </w:pPr>
      <w:r>
        <w:t>technické normy vztahující se k materiálům a činnostem prováděným na základě této smlouvy;</w:t>
      </w:r>
    </w:p>
    <w:p w:rsidR="00701211" w:rsidRDefault="00701211">
      <w:pPr>
        <w:numPr>
          <w:ilvl w:val="0"/>
          <w:numId w:val="7"/>
        </w:numPr>
        <w:jc w:val="both"/>
      </w:pPr>
      <w:r>
        <w:t>obecně závazné právní a technické požadavky platné v době podpisu smlouvy, se zákonem č.</w:t>
      </w:r>
      <w:r w:rsidR="0017288A">
        <w:t xml:space="preserve"> </w:t>
      </w:r>
      <w:r>
        <w:t>183/2006 Sb.,</w:t>
      </w:r>
      <w:r w:rsidR="0017288A">
        <w:t xml:space="preserve"> o územním plánování a stavebním řádu (stavební zákon),</w:t>
      </w:r>
      <w:r>
        <w:t xml:space="preserve"> v</w:t>
      </w:r>
      <w:r w:rsidR="00295AA4">
        <w:t>e</w:t>
      </w:r>
      <w:r>
        <w:t xml:space="preserve"> znění</w:t>
      </w:r>
      <w:r w:rsidR="00295AA4">
        <w:t xml:space="preserve"> pozdějších předpisů</w:t>
      </w:r>
      <w:r>
        <w:t>, zákonem č. 185/2001 Sb., o odpadech</w:t>
      </w:r>
      <w:r w:rsidR="00B240CE">
        <w:t xml:space="preserve"> a o změně některých dalších zákonů</w:t>
      </w:r>
      <w:r>
        <w:t>, v</w:t>
      </w:r>
      <w:r w:rsidR="00295AA4">
        <w:t>e</w:t>
      </w:r>
      <w:r>
        <w:t xml:space="preserve"> znění</w:t>
      </w:r>
      <w:r w:rsidR="00295AA4">
        <w:t xml:space="preserve"> pozdějších předpisů</w:t>
      </w:r>
      <w:r>
        <w:t>, a ostatními souvisejícími obecně závaznými předpisy.</w:t>
      </w:r>
    </w:p>
    <w:p w:rsidR="00701211" w:rsidRDefault="00701211">
      <w:pPr>
        <w:numPr>
          <w:ilvl w:val="6"/>
          <w:numId w:val="10"/>
        </w:numPr>
        <w:tabs>
          <w:tab w:val="left" w:pos="540"/>
          <w:tab w:val="left" w:pos="1134"/>
        </w:tabs>
        <w:spacing w:before="120" w:after="120"/>
        <w:ind w:left="567" w:firstLine="0"/>
        <w:jc w:val="both"/>
      </w:pPr>
      <w:r>
        <w:t>Objednatel poskytuje zhotoviteli právo projektovou dokumentaci jako dílo užít, a to výhradně k účelu provádění díla dle této smlouvy.</w:t>
      </w:r>
    </w:p>
    <w:p w:rsidR="00701211" w:rsidRDefault="00701211">
      <w:pPr>
        <w:numPr>
          <w:ilvl w:val="6"/>
          <w:numId w:val="10"/>
        </w:numPr>
        <w:tabs>
          <w:tab w:val="left" w:pos="540"/>
          <w:tab w:val="left" w:pos="1134"/>
          <w:tab w:val="left" w:pos="5040"/>
        </w:tabs>
        <w:spacing w:before="120" w:after="120"/>
        <w:ind w:left="567" w:firstLine="0"/>
        <w:jc w:val="both"/>
      </w:pPr>
      <w:r>
        <w:t>Mimo všechny definované činnosti patří do dodávky stavby i následující práce a</w:t>
      </w:r>
      <w:r>
        <w:rPr>
          <w:color w:val="000000"/>
        </w:rPr>
        <w:t xml:space="preserve"> činnosti:</w:t>
      </w:r>
    </w:p>
    <w:p w:rsidR="00701211" w:rsidRDefault="00701211">
      <w:pPr>
        <w:pStyle w:val="Odstavecseseznamem1"/>
        <w:numPr>
          <w:ilvl w:val="0"/>
          <w:numId w:val="31"/>
        </w:numPr>
        <w:spacing w:before="120" w:after="120"/>
        <w:jc w:val="both"/>
      </w:pPr>
      <w:r>
        <w:lastRenderedPageBreak/>
        <w:t>zajištění všech nezbytných průzkumů nutných pro řádné provádění a dokončení díla,</w:t>
      </w:r>
    </w:p>
    <w:p w:rsidR="00701211" w:rsidRDefault="00701211">
      <w:pPr>
        <w:pStyle w:val="Odstavecseseznamem1"/>
        <w:numPr>
          <w:ilvl w:val="0"/>
          <w:numId w:val="31"/>
        </w:numPr>
        <w:spacing w:before="120" w:after="120"/>
        <w:jc w:val="both"/>
      </w:pPr>
      <w:r>
        <w:t>zajištění a provedení všech opatření organizačního a stavebně technologického charakteru k řádnému provedení díla tak, aby se minimalizovalo omezení provozu</w:t>
      </w:r>
      <w:r w:rsidR="00182CF4">
        <w:t xml:space="preserve"> </w:t>
      </w:r>
      <w:r w:rsidR="00B240CE">
        <w:t>objednatele</w:t>
      </w:r>
      <w:r>
        <w:t>,</w:t>
      </w:r>
    </w:p>
    <w:p w:rsidR="00701211" w:rsidRDefault="00701211">
      <w:pPr>
        <w:pStyle w:val="Odstavecseseznamem1"/>
        <w:numPr>
          <w:ilvl w:val="0"/>
          <w:numId w:val="31"/>
        </w:numPr>
        <w:spacing w:before="120" w:after="120"/>
        <w:jc w:val="both"/>
      </w:pPr>
      <w:r>
        <w:t>zajištění a provedení všech nutných zkoušek dle ČSN (případně jiných norem vztahujících se k prováděnému dílu včetně pořízení protokolů),</w:t>
      </w:r>
    </w:p>
    <w:p w:rsidR="00701211" w:rsidRDefault="00701211">
      <w:pPr>
        <w:pStyle w:val="Odstavecseseznamem1"/>
        <w:numPr>
          <w:ilvl w:val="0"/>
          <w:numId w:val="31"/>
        </w:numPr>
        <w:spacing w:before="120" w:after="120"/>
        <w:jc w:val="both"/>
      </w:pPr>
      <w:r>
        <w:t>zajištění atestů a dokladů o požadovaných vlastnostech výrobků ke kolaudaci (i dle zákona č. 22/1997 Sb.</w:t>
      </w:r>
      <w:r w:rsidR="00B240CE">
        <w:t>, o technických požadavcích na výrobky a o změně a doplnění některých zákonů, ve znění pozdějších předpisů</w:t>
      </w:r>
      <w:r>
        <w:t xml:space="preserve"> – prohlášení o shodě),</w:t>
      </w:r>
    </w:p>
    <w:p w:rsidR="00701211" w:rsidRDefault="00701211">
      <w:pPr>
        <w:pStyle w:val="Odstavecseseznamem1"/>
        <w:numPr>
          <w:ilvl w:val="0"/>
          <w:numId w:val="31"/>
        </w:numPr>
        <w:spacing w:before="120" w:after="120"/>
        <w:jc w:val="both"/>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01211" w:rsidRDefault="00701211">
      <w:pPr>
        <w:pStyle w:val="Odstavecseseznamem1"/>
        <w:numPr>
          <w:ilvl w:val="0"/>
          <w:numId w:val="31"/>
        </w:numPr>
        <w:spacing w:before="120" w:after="120"/>
        <w:jc w:val="both"/>
      </w:pPr>
      <w:r>
        <w:t>zřízení a odstranění zařízení staveniště včetně napojení na inženýrské sítě,</w:t>
      </w:r>
    </w:p>
    <w:p w:rsidR="00701211" w:rsidRDefault="00701211">
      <w:pPr>
        <w:pStyle w:val="Odstavecseseznamem1"/>
        <w:numPr>
          <w:ilvl w:val="0"/>
          <w:numId w:val="31"/>
        </w:numPr>
        <w:spacing w:before="120" w:after="120"/>
        <w:jc w:val="both"/>
      </w:pPr>
      <w:r>
        <w:t xml:space="preserve">odvoz a uložení vybouraných hmot a stavební suti na skládku včetně poplatku za uskladnění v souladu s ustanoveními zákona č. 258/2000 Sb., o ochraně veřejného zdraví </w:t>
      </w:r>
      <w:r w:rsidR="005A2C34">
        <w:t xml:space="preserve">a o změně některých souvisejících zákonů, ve znění pozdějších předpisů, </w:t>
      </w:r>
      <w:r>
        <w:t>a zákona č. 185/2001 Sb., o odpadech</w:t>
      </w:r>
      <w:r w:rsidR="00B240CE">
        <w:t xml:space="preserve"> a o změně některých dalších zákonů, ve znění pozdějších předpisů</w:t>
      </w:r>
      <w:r>
        <w:t>,</w:t>
      </w:r>
    </w:p>
    <w:p w:rsidR="00701211" w:rsidRDefault="00701211">
      <w:pPr>
        <w:pStyle w:val="Odstavecseseznamem1"/>
        <w:numPr>
          <w:ilvl w:val="0"/>
          <w:numId w:val="31"/>
        </w:numPr>
        <w:spacing w:before="120" w:after="120"/>
        <w:jc w:val="both"/>
      </w:pPr>
      <w:r>
        <w:t>uvedení všech povrchů dotčených stavbou do původního stavu (komunikace, chodníky, zeleň, příkopy, propustky apod.).</w:t>
      </w:r>
    </w:p>
    <w:p w:rsidR="00701211" w:rsidRDefault="00701211">
      <w:pPr>
        <w:tabs>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Dokumentace skutečného provedení stavby (DSPS)</w:t>
      </w:r>
    </w:p>
    <w:p w:rsidR="00701211" w:rsidRDefault="00701211">
      <w:pPr>
        <w:numPr>
          <w:ilvl w:val="6"/>
          <w:numId w:val="10"/>
        </w:numPr>
        <w:tabs>
          <w:tab w:val="left" w:pos="540"/>
          <w:tab w:val="left" w:pos="1134"/>
        </w:tabs>
        <w:spacing w:before="120" w:after="120"/>
        <w:ind w:left="567" w:firstLine="0"/>
        <w:jc w:val="both"/>
      </w:pPr>
      <w:r>
        <w:t>Dokumentaci skutečného provedení stavby vypracuje zhotovitel jako součást provedení díla.</w:t>
      </w:r>
    </w:p>
    <w:p w:rsidR="00701211" w:rsidRDefault="00701211">
      <w:pPr>
        <w:numPr>
          <w:ilvl w:val="6"/>
          <w:numId w:val="10"/>
        </w:numPr>
        <w:tabs>
          <w:tab w:val="left" w:pos="540"/>
          <w:tab w:val="left" w:pos="1134"/>
        </w:tabs>
        <w:spacing w:before="120" w:after="120"/>
        <w:ind w:left="567" w:firstLine="0"/>
        <w:jc w:val="both"/>
      </w:pPr>
      <w:r>
        <w:t>DSPS zhotovitel vyhotoví v souladu s právními předpisy a aktuálně účinnou vyhláškou č. 499/2006 Sb., o dokumentaci staveb</w:t>
      </w:r>
      <w:r w:rsidR="00295AA4">
        <w:t>, ve znění pozdějších předpisů</w:t>
      </w:r>
      <w:r>
        <w:t>.</w:t>
      </w:r>
    </w:p>
    <w:p w:rsidR="00701211" w:rsidRDefault="00701211">
      <w:pPr>
        <w:numPr>
          <w:ilvl w:val="6"/>
          <w:numId w:val="10"/>
        </w:numPr>
        <w:tabs>
          <w:tab w:val="left" w:pos="540"/>
          <w:tab w:val="left" w:pos="1134"/>
        </w:tabs>
        <w:spacing w:before="120" w:after="120"/>
        <w:ind w:left="567" w:firstLine="0"/>
        <w:jc w:val="both"/>
      </w:pPr>
      <w:r>
        <w:t>DSPS bude předána objednateli 1x v tištěné podobě. DSPS bude předána rovněž elektronicky na jednom nosiči dat CD nebo DVD, přičemž DSPS bude zapsána ve formátu *.</w:t>
      </w:r>
      <w:proofErr w:type="spellStart"/>
      <w:r>
        <w:t>pdf</w:t>
      </w:r>
      <w:proofErr w:type="spellEnd"/>
      <w:r>
        <w:t xml:space="preserve"> a zároveň i v obecně rozšířeném přepisovatelném formátu.</w:t>
      </w:r>
    </w:p>
    <w:p w:rsidR="00701211" w:rsidRDefault="00701211">
      <w:pPr>
        <w:numPr>
          <w:ilvl w:val="6"/>
          <w:numId w:val="10"/>
        </w:numPr>
        <w:tabs>
          <w:tab w:val="left" w:pos="540"/>
          <w:tab w:val="left" w:pos="1134"/>
        </w:tabs>
        <w:spacing w:before="120" w:after="120"/>
        <w:ind w:left="567" w:firstLine="0"/>
        <w:jc w:val="both"/>
      </w:pPr>
      <w:r>
        <w:t xml:space="preserve">Zhotovitel poskytuje objednateli výhradní a neomezenou licenci k užití DSPS k dalšímu zpracování a pořizování rozmnoženin. Objednatel je oprávněn uzavřít </w:t>
      </w:r>
      <w:proofErr w:type="spellStart"/>
      <w:r>
        <w:t>podlicenční</w:t>
      </w:r>
      <w:proofErr w:type="spellEnd"/>
      <w:r>
        <w:t xml:space="preserve"> smlouvu. Objednatel je oprávněn postoupit licenci třetí osobě, k čemuž se zhotovitel zavazuje udělit objednateli souhlas. Objednatel není povinen licenci využít. Zhotovitel prohlašuje, že je oprávněn licenci v daném rozsahu udělit.</w:t>
      </w:r>
    </w:p>
    <w:p w:rsidR="00701211" w:rsidRDefault="00701211">
      <w:pPr>
        <w:spacing w:before="120" w:after="120"/>
        <w:jc w:val="both"/>
      </w:pPr>
    </w:p>
    <w:p w:rsidR="00701211" w:rsidRDefault="00701211">
      <w:pPr>
        <w:numPr>
          <w:ilvl w:val="0"/>
          <w:numId w:val="10"/>
        </w:numPr>
        <w:tabs>
          <w:tab w:val="left" w:pos="540"/>
        </w:tabs>
        <w:spacing w:before="120" w:after="120"/>
        <w:ind w:left="567" w:firstLine="0"/>
      </w:pPr>
      <w:r>
        <w:rPr>
          <w:b/>
          <w:bCs/>
          <w:smallCaps/>
          <w:spacing w:val="20"/>
        </w:rPr>
        <w:t xml:space="preserve">Lhůty plnění </w:t>
      </w:r>
    </w:p>
    <w:p w:rsidR="00701211" w:rsidRDefault="00701211">
      <w:pPr>
        <w:numPr>
          <w:ilvl w:val="6"/>
          <w:numId w:val="10"/>
        </w:numPr>
        <w:tabs>
          <w:tab w:val="left" w:pos="540"/>
          <w:tab w:val="left" w:pos="1134"/>
        </w:tabs>
        <w:spacing w:before="120" w:after="120"/>
        <w:ind w:left="567" w:firstLine="0"/>
        <w:jc w:val="both"/>
      </w:pPr>
      <w:r>
        <w:t xml:space="preserve">Smluvní strany se dohodly na následujících lhůtách plnění této smlouvy: </w:t>
      </w:r>
    </w:p>
    <w:tbl>
      <w:tblPr>
        <w:tblW w:w="0" w:type="auto"/>
        <w:tblInd w:w="779" w:type="dxa"/>
        <w:tblLayout w:type="fixed"/>
        <w:tblCellMar>
          <w:left w:w="70" w:type="dxa"/>
          <w:right w:w="70" w:type="dxa"/>
        </w:tblCellMar>
        <w:tblLook w:val="0000" w:firstRow="0" w:lastRow="0" w:firstColumn="0" w:lastColumn="0" w:noHBand="0" w:noVBand="0"/>
      </w:tblPr>
      <w:tblGrid>
        <w:gridCol w:w="5147"/>
        <w:gridCol w:w="7"/>
        <w:gridCol w:w="4485"/>
        <w:gridCol w:w="13"/>
      </w:tblGrid>
      <w:tr w:rsidR="00701211">
        <w:trPr>
          <w:trHeight w:val="956"/>
        </w:trPr>
        <w:tc>
          <w:tcPr>
            <w:tcW w:w="5154" w:type="dxa"/>
            <w:gridSpan w:val="2"/>
            <w:shd w:val="clear" w:color="auto" w:fill="auto"/>
            <w:vAlign w:val="center"/>
          </w:tcPr>
          <w:p w:rsidR="00701211" w:rsidRDefault="00701211">
            <w:pPr>
              <w:pStyle w:val="Odstavecseseznamem1"/>
              <w:numPr>
                <w:ilvl w:val="0"/>
                <w:numId w:val="15"/>
              </w:numPr>
              <w:spacing w:before="120" w:after="120"/>
              <w:ind w:left="497"/>
              <w:jc w:val="both"/>
              <w:rPr>
                <w:b/>
              </w:rPr>
            </w:pPr>
            <w:r>
              <w:t>Předání a převzetí prostoru staveniště</w:t>
            </w:r>
          </w:p>
        </w:tc>
        <w:tc>
          <w:tcPr>
            <w:tcW w:w="4498" w:type="dxa"/>
            <w:gridSpan w:val="2"/>
            <w:shd w:val="clear" w:color="auto" w:fill="auto"/>
            <w:vAlign w:val="bottom"/>
          </w:tcPr>
          <w:p w:rsidR="00701211" w:rsidRDefault="00701211">
            <w:pPr>
              <w:pStyle w:val="Odstavecseseznamem1"/>
              <w:tabs>
                <w:tab w:val="left" w:pos="1276"/>
              </w:tabs>
              <w:spacing w:before="120" w:after="120"/>
              <w:ind w:left="453"/>
              <w:jc w:val="both"/>
            </w:pPr>
            <w:r>
              <w:rPr>
                <w:b/>
              </w:rPr>
              <w:t>nejpozději do 5 dnů</w:t>
            </w:r>
            <w:r>
              <w:t xml:space="preserve"> od </w:t>
            </w:r>
            <w:r w:rsidR="00171C63">
              <w:t>výzvy objednatele</w:t>
            </w:r>
          </w:p>
        </w:tc>
      </w:tr>
      <w:tr w:rsidR="00701211">
        <w:trPr>
          <w:gridAfter w:val="1"/>
          <w:wAfter w:w="13" w:type="dxa"/>
          <w:trHeight w:val="915"/>
        </w:trPr>
        <w:tc>
          <w:tcPr>
            <w:tcW w:w="5147" w:type="dxa"/>
            <w:shd w:val="clear" w:color="auto" w:fill="auto"/>
            <w:vAlign w:val="center"/>
          </w:tcPr>
          <w:p w:rsidR="00701211" w:rsidRDefault="00701211">
            <w:pPr>
              <w:pStyle w:val="Odstavecseseznamem1"/>
              <w:numPr>
                <w:ilvl w:val="0"/>
                <w:numId w:val="15"/>
              </w:numPr>
              <w:spacing w:before="120" w:after="120"/>
              <w:ind w:left="497"/>
              <w:jc w:val="both"/>
              <w:rPr>
                <w:b/>
              </w:rPr>
            </w:pPr>
            <w:r>
              <w:t xml:space="preserve">Dokončení a předání </w:t>
            </w:r>
            <w:r>
              <w:rPr>
                <w:b/>
              </w:rPr>
              <w:t>stavby</w:t>
            </w:r>
          </w:p>
        </w:tc>
        <w:tc>
          <w:tcPr>
            <w:tcW w:w="4492" w:type="dxa"/>
            <w:gridSpan w:val="2"/>
            <w:shd w:val="clear" w:color="auto" w:fill="auto"/>
            <w:vAlign w:val="bottom"/>
          </w:tcPr>
          <w:p w:rsidR="00701211" w:rsidRDefault="00D04DA9" w:rsidP="00261D64">
            <w:pPr>
              <w:pStyle w:val="Odstavecseseznamem1"/>
              <w:tabs>
                <w:tab w:val="left" w:pos="1276"/>
              </w:tabs>
              <w:spacing w:before="120" w:after="120"/>
              <w:ind w:left="453"/>
              <w:jc w:val="both"/>
            </w:pPr>
            <w:r>
              <w:rPr>
                <w:b/>
              </w:rPr>
              <w:t xml:space="preserve">ve lhůtě </w:t>
            </w:r>
            <w:r w:rsidRPr="00B94DFD">
              <w:rPr>
                <w:b/>
              </w:rPr>
              <w:t xml:space="preserve">do </w:t>
            </w:r>
            <w:r w:rsidR="00501BCF">
              <w:rPr>
                <w:b/>
              </w:rPr>
              <w:t>45</w:t>
            </w:r>
            <w:r w:rsidR="00701211">
              <w:rPr>
                <w:b/>
              </w:rPr>
              <w:t xml:space="preserve"> dnů</w:t>
            </w:r>
            <w:r w:rsidR="00701211">
              <w:t xml:space="preserve"> ode dne protokolárního předání a převzetí prostoru staveniště </w:t>
            </w:r>
          </w:p>
        </w:tc>
      </w:tr>
      <w:tr w:rsidR="00701211">
        <w:trPr>
          <w:gridAfter w:val="1"/>
          <w:wAfter w:w="13" w:type="dxa"/>
          <w:trHeight w:val="915"/>
        </w:trPr>
        <w:tc>
          <w:tcPr>
            <w:tcW w:w="5147" w:type="dxa"/>
            <w:shd w:val="clear" w:color="auto" w:fill="auto"/>
            <w:vAlign w:val="center"/>
          </w:tcPr>
          <w:p w:rsidR="00701211" w:rsidRDefault="00701211">
            <w:pPr>
              <w:pStyle w:val="Odstavecseseznamem1"/>
              <w:numPr>
                <w:ilvl w:val="0"/>
                <w:numId w:val="15"/>
              </w:numPr>
              <w:spacing w:before="120" w:after="120"/>
              <w:ind w:left="497"/>
              <w:jc w:val="both"/>
              <w:rPr>
                <w:b/>
              </w:rPr>
            </w:pPr>
            <w:r>
              <w:t>Předání a převzetí díla</w:t>
            </w:r>
          </w:p>
        </w:tc>
        <w:tc>
          <w:tcPr>
            <w:tcW w:w="4492" w:type="dxa"/>
            <w:gridSpan w:val="2"/>
            <w:shd w:val="clear" w:color="auto" w:fill="auto"/>
            <w:vAlign w:val="center"/>
          </w:tcPr>
          <w:p w:rsidR="00701211" w:rsidRDefault="00501BCF" w:rsidP="00295AA4">
            <w:pPr>
              <w:pStyle w:val="Odstavecseseznamem1"/>
              <w:tabs>
                <w:tab w:val="left" w:pos="1276"/>
              </w:tabs>
              <w:spacing w:before="120" w:after="120"/>
              <w:ind w:left="453"/>
            </w:pPr>
            <w:r>
              <w:rPr>
                <w:b/>
              </w:rPr>
              <w:t xml:space="preserve">do </w:t>
            </w:r>
            <w:r w:rsidR="00701211">
              <w:rPr>
                <w:b/>
              </w:rPr>
              <w:t xml:space="preserve">5 dnů </w:t>
            </w:r>
            <w:r w:rsidR="00701211">
              <w:t xml:space="preserve">od dokončení stavby </w:t>
            </w:r>
          </w:p>
        </w:tc>
      </w:tr>
    </w:tbl>
    <w:p w:rsidR="00701211" w:rsidRDefault="00701211">
      <w:pPr>
        <w:pStyle w:val="Odstavecseseznamem1"/>
        <w:spacing w:before="120" w:after="120"/>
        <w:ind w:left="927"/>
        <w:jc w:val="both"/>
      </w:pPr>
      <w:r>
        <w:lastRenderedPageBreak/>
        <w:t>Termín předání a převzetí prostoru staveniště je závislý na řádném ukončení zadávacího řízení. Dřívější plnění je možné.</w:t>
      </w:r>
    </w:p>
    <w:p w:rsidR="00701211" w:rsidRDefault="00701211">
      <w:pPr>
        <w:numPr>
          <w:ilvl w:val="6"/>
          <w:numId w:val="10"/>
        </w:numPr>
        <w:tabs>
          <w:tab w:val="left" w:pos="540"/>
          <w:tab w:val="left" w:pos="1134"/>
        </w:tabs>
        <w:spacing w:before="120" w:after="120"/>
        <w:ind w:left="567" w:firstLine="0"/>
        <w:jc w:val="both"/>
      </w:pPr>
      <w:r>
        <w:t xml:space="preserve">Objednatel předá a zhotovitel převezme prostor staveniště. </w:t>
      </w:r>
    </w:p>
    <w:p w:rsidR="00701211" w:rsidRDefault="00701211">
      <w:pPr>
        <w:numPr>
          <w:ilvl w:val="6"/>
          <w:numId w:val="10"/>
        </w:numPr>
        <w:tabs>
          <w:tab w:val="left" w:pos="540"/>
          <w:tab w:val="left" w:pos="1134"/>
        </w:tabs>
        <w:spacing w:before="120" w:after="120"/>
        <w:ind w:left="567" w:firstLine="0"/>
        <w:jc w:val="both"/>
      </w:pPr>
      <w:r>
        <w:t>Zhotovitel je oprávněn kdykoliv po předání a převzetí prostoru staveniště zahájit stavební práce, nejpozději však do 5 dnů od předání a převzetí prostoru staveniště. Stavební práce budou prováděny v souladu s harmonogramem prací, který je přílohou této smlouvy. V harmonogramu prací bude určen případný rozsah provizorních opatření k zajištění provozu nemocnice.</w:t>
      </w:r>
    </w:p>
    <w:p w:rsidR="00701211" w:rsidRDefault="00701211">
      <w:pPr>
        <w:numPr>
          <w:ilvl w:val="6"/>
          <w:numId w:val="10"/>
        </w:numPr>
        <w:tabs>
          <w:tab w:val="left" w:pos="540"/>
          <w:tab w:val="left" w:pos="1134"/>
        </w:tabs>
        <w:spacing w:before="120" w:after="120"/>
        <w:ind w:left="567" w:firstLine="0"/>
        <w:jc w:val="both"/>
      </w:pPr>
      <w:r>
        <w:t>Pro účely této smlouvy je stavba dokončena tehdy, je-li stavba bez vad, nebo vykazuje-li stavba ojedinělé drobné vady a nedodělky, které samy o sobě nebo ve spojení s jinými nebrání jejímu obvyklému užívání. Do dokončení stavby je zhotovitel povinen provést veškerá plnění na základě této smlouvy, není-li v této smlouvě stanoveno jinak.</w:t>
      </w:r>
    </w:p>
    <w:p w:rsidR="00701211" w:rsidRDefault="00701211">
      <w:pPr>
        <w:numPr>
          <w:ilvl w:val="6"/>
          <w:numId w:val="10"/>
        </w:numPr>
        <w:tabs>
          <w:tab w:val="left" w:pos="540"/>
          <w:tab w:val="left" w:pos="1134"/>
        </w:tabs>
        <w:spacing w:before="120" w:after="120"/>
        <w:ind w:left="567" w:firstLine="0"/>
        <w:jc w:val="both"/>
      </w:pPr>
      <w:r>
        <w:t>Při předání a převzetí díla budou předány výhradně:</w:t>
      </w:r>
    </w:p>
    <w:p w:rsidR="00701211" w:rsidRDefault="00701211">
      <w:pPr>
        <w:pStyle w:val="Odstavecseseznamem1"/>
        <w:numPr>
          <w:ilvl w:val="0"/>
          <w:numId w:val="20"/>
        </w:numPr>
        <w:spacing w:before="120" w:after="120"/>
        <w:jc w:val="both"/>
      </w:pPr>
      <w:r>
        <w:t>práce a dodávky k odstranění případných vad a nedodělků stavby nebránících užívání stavby k jejímu účelu,</w:t>
      </w:r>
    </w:p>
    <w:p w:rsidR="00701211" w:rsidRDefault="00701211">
      <w:pPr>
        <w:pStyle w:val="Odstavecseseznamem1"/>
        <w:numPr>
          <w:ilvl w:val="0"/>
          <w:numId w:val="20"/>
        </w:numPr>
        <w:spacing w:before="120" w:after="120"/>
        <w:jc w:val="both"/>
      </w:pPr>
      <w:r>
        <w:t>vyčištěné prostory staveniště,</w:t>
      </w:r>
    </w:p>
    <w:p w:rsidR="00701211" w:rsidRDefault="00701211">
      <w:pPr>
        <w:pStyle w:val="Odstavecseseznamem1"/>
        <w:numPr>
          <w:ilvl w:val="0"/>
          <w:numId w:val="20"/>
        </w:numPr>
        <w:spacing w:before="120" w:after="120"/>
        <w:jc w:val="both"/>
      </w:pPr>
      <w:r>
        <w:t>kolaudační souhlas,</w:t>
      </w:r>
    </w:p>
    <w:p w:rsidR="00701211" w:rsidRDefault="00701211">
      <w:pPr>
        <w:pStyle w:val="Odstavecseseznamem1"/>
        <w:numPr>
          <w:ilvl w:val="0"/>
          <w:numId w:val="20"/>
        </w:numPr>
        <w:spacing w:before="120" w:after="120"/>
        <w:jc w:val="both"/>
      </w:pPr>
      <w:r>
        <w:t>dokumentace skutečného provedení stavby.</w:t>
      </w:r>
    </w:p>
    <w:p w:rsidR="00701211" w:rsidRDefault="00701211">
      <w:pPr>
        <w:spacing w:before="120" w:after="120"/>
        <w:ind w:left="567"/>
        <w:jc w:val="both"/>
      </w:pPr>
      <w:r>
        <w:t>Předání a převzetí díla nemůže být ukončeno, dokud nebude zjištěno, že je celé dílo dle této smlouvy řádně předáno.</w:t>
      </w:r>
    </w:p>
    <w:p w:rsidR="00701211" w:rsidRDefault="00701211">
      <w:pPr>
        <w:numPr>
          <w:ilvl w:val="6"/>
          <w:numId w:val="10"/>
        </w:numPr>
        <w:tabs>
          <w:tab w:val="left" w:pos="540"/>
          <w:tab w:val="left" w:pos="1134"/>
        </w:tabs>
        <w:spacing w:before="120" w:after="120"/>
        <w:ind w:left="567" w:firstLine="0"/>
        <w:jc w:val="both"/>
      </w:pPr>
      <w:r>
        <w:t xml:space="preserve">Předání a převzetí prostoru staveniště, dokončení a předání stavby a předání a převzetí díla probíhá jako řízení, jehož předmětem je zjištění skutečného stavu v prostoru staveniště, dokončení stavby či předání a převzetí díla. </w:t>
      </w:r>
    </w:p>
    <w:p w:rsidR="00701211" w:rsidRDefault="00701211">
      <w:pPr>
        <w:numPr>
          <w:ilvl w:val="6"/>
          <w:numId w:val="10"/>
        </w:numPr>
        <w:tabs>
          <w:tab w:val="left" w:pos="540"/>
          <w:tab w:val="left" w:pos="1134"/>
        </w:tabs>
        <w:spacing w:before="120" w:after="120"/>
        <w:ind w:left="567" w:firstLine="0"/>
        <w:jc w:val="both"/>
      </w:pPr>
      <w:r>
        <w:t xml:space="preserve">Objednatel vyzve zhotovitele k předání a převzetí staveniště písemně, alespoň 5 pracovních dnů předem. </w:t>
      </w:r>
      <w:r w:rsidR="00182CF4">
        <w:t>Zhotovitel vyzve objednatele k </w:t>
      </w:r>
      <w:r>
        <w:t xml:space="preserve">převzetí dokončené stavby a předání a převzetí díla písemně, alespoň 5 pracovních dnů předem. </w:t>
      </w:r>
    </w:p>
    <w:p w:rsidR="00701211" w:rsidRDefault="00701211">
      <w:pPr>
        <w:numPr>
          <w:ilvl w:val="6"/>
          <w:numId w:val="10"/>
        </w:numPr>
        <w:tabs>
          <w:tab w:val="left" w:pos="540"/>
          <w:tab w:val="left" w:pos="1134"/>
        </w:tabs>
        <w:spacing w:before="120" w:after="120"/>
        <w:ind w:left="567" w:firstLine="0"/>
        <w:jc w:val="both"/>
      </w:pPr>
      <w:r>
        <w:t>Alespoň 5 pracovních dnů předem předá zhotovitel objednateli veškeré pro dokončení stavby potřebné podklady s výjimkou těch podkladů, u kterých zhotovitel prokáže, že je nebylo možné nejpozději 5 pracovních dnů před dokončením stavby obstarat. Podklady, které nebylo možné obstarat před dokončením stavby, předá zhotov</w:t>
      </w:r>
      <w:r w:rsidR="00182CF4">
        <w:t>itel objednateli bezodkladně po</w:t>
      </w:r>
      <w:r>
        <w:t>té, co je obstará.</w:t>
      </w:r>
    </w:p>
    <w:p w:rsidR="00701211" w:rsidRDefault="00701211">
      <w:pPr>
        <w:numPr>
          <w:ilvl w:val="6"/>
          <w:numId w:val="10"/>
        </w:numPr>
        <w:tabs>
          <w:tab w:val="left" w:pos="540"/>
          <w:tab w:val="left" w:pos="1134"/>
        </w:tabs>
        <w:spacing w:before="120" w:after="120"/>
        <w:ind w:left="567" w:firstLine="0"/>
        <w:jc w:val="both"/>
      </w:pPr>
      <w:r>
        <w:t>Zhotovitel je povinen při předání a převzetí díla předat objednateli veškeré doklady, certifikáty, atesty, prohlášení o shodě atp., vztahující se k použitým materiálům a technologiím. Zároveň je povinen předat objednateli záruční listy, návody k obsluze a provést proškolení obsluhy.</w:t>
      </w:r>
    </w:p>
    <w:p w:rsidR="00701211" w:rsidRDefault="00701211">
      <w:pPr>
        <w:numPr>
          <w:ilvl w:val="6"/>
          <w:numId w:val="10"/>
        </w:numPr>
        <w:tabs>
          <w:tab w:val="left" w:pos="540"/>
          <w:tab w:val="left" w:pos="1134"/>
        </w:tabs>
        <w:spacing w:before="120" w:after="120"/>
        <w:ind w:left="567" w:firstLine="0"/>
        <w:jc w:val="both"/>
      </w:pPr>
      <w:r>
        <w:t>O předání a převzetí prostoru staveniště, dokončení stavby a předání a převzetí díla je zhotovitel povinen sepsat protokol, který bude datován a podepsán oprávněnými zástupci smluvních stran. Tím nejsou dotčeny povinnosti zhotovitele vést stavební deník v souladu s právními předpisy. Pokud objednatel převezme dílo s výhradou, že obsahuje drobné vady a nedodělky nebránící užívání, uvede jejich výčet a sjedná se zhotovitelem termín pro jejich odstranění. Zhotovitel je povinen tyto drobné vady nebo nedodělky odstranit v dohodnutých lhůtách. Tím nejsou dotčeny povinnosti zhotovitele vést stavební deník v souladu s právními předpisy.</w:t>
      </w:r>
    </w:p>
    <w:p w:rsidR="00701211" w:rsidRDefault="00701211">
      <w:pPr>
        <w:numPr>
          <w:ilvl w:val="6"/>
          <w:numId w:val="10"/>
        </w:numPr>
        <w:tabs>
          <w:tab w:val="left" w:pos="540"/>
          <w:tab w:val="left" w:pos="1134"/>
        </w:tabs>
        <w:spacing w:before="120" w:after="120"/>
        <w:ind w:left="567" w:firstLine="0"/>
        <w:jc w:val="both"/>
      </w:pPr>
      <w:r>
        <w:t xml:space="preserve">Doby a lhůty podle odst. 1 tohoto článku mohou být prodlouženy formou dodatku k této smlouvě v případě vzniku nepředvídatelných nebo neodvratitelných okolností. Nepředvídatelnou okolností je okolnost, o které zhotovitel nevěděl a nemohl vědět. Objednatel si stanoví, že zhotovitel nemá nárok na prodloužení termínu dokončení a předání stavby, pokud případné dodatečné stavební práce nedosáhnou </w:t>
      </w:r>
      <w:proofErr w:type="gramStart"/>
      <w:r>
        <w:t>10%</w:t>
      </w:r>
      <w:proofErr w:type="gramEnd"/>
      <w:r>
        <w:t xml:space="preserve"> z ceny díla.</w:t>
      </w:r>
    </w:p>
    <w:p w:rsidR="00701211" w:rsidRDefault="00182CF4">
      <w:pPr>
        <w:spacing w:before="120" w:after="120"/>
        <w:ind w:left="567"/>
        <w:jc w:val="both"/>
      </w:pPr>
      <w:r>
        <w:br w:type="page"/>
      </w:r>
    </w:p>
    <w:p w:rsidR="00701211" w:rsidRDefault="00701211">
      <w:pPr>
        <w:numPr>
          <w:ilvl w:val="0"/>
          <w:numId w:val="10"/>
        </w:numPr>
        <w:tabs>
          <w:tab w:val="left" w:pos="540"/>
        </w:tabs>
        <w:spacing w:before="120" w:after="120"/>
        <w:ind w:left="567" w:firstLine="0"/>
      </w:pPr>
      <w:r>
        <w:rPr>
          <w:b/>
          <w:bCs/>
          <w:smallCaps/>
          <w:spacing w:val="20"/>
        </w:rPr>
        <w:lastRenderedPageBreak/>
        <w:t>Cena díla</w:t>
      </w:r>
    </w:p>
    <w:p w:rsidR="00701211" w:rsidRDefault="00701211">
      <w:pPr>
        <w:numPr>
          <w:ilvl w:val="6"/>
          <w:numId w:val="10"/>
        </w:numPr>
        <w:tabs>
          <w:tab w:val="left" w:pos="540"/>
          <w:tab w:val="left" w:pos="1134"/>
        </w:tabs>
        <w:spacing w:before="120" w:after="120"/>
        <w:ind w:left="567" w:firstLine="0"/>
        <w:jc w:val="both"/>
        <w:rPr>
          <w:color w:val="000000"/>
        </w:rPr>
      </w:pPr>
      <w:r>
        <w:t>Cena díla:</w:t>
      </w:r>
    </w:p>
    <w:p w:rsidR="00701211" w:rsidRDefault="00701211">
      <w:pPr>
        <w:pStyle w:val="Odstavecseseznamem1"/>
        <w:ind w:left="3261"/>
        <w:rPr>
          <w:color w:val="000000"/>
        </w:rPr>
      </w:pPr>
      <w:r>
        <w:rPr>
          <w:color w:val="000000"/>
        </w:rPr>
        <w:t xml:space="preserve">Cena díla bez DPH </w:t>
      </w:r>
      <w:r>
        <w:rPr>
          <w:color w:val="000000"/>
        </w:rPr>
        <w:tab/>
      </w:r>
      <w:r>
        <w:rPr>
          <w:color w:val="000000"/>
        </w:rPr>
        <w:tab/>
      </w:r>
      <w:r>
        <w:rPr>
          <w:color w:val="000000"/>
        </w:rPr>
        <w:tab/>
      </w:r>
      <w:r>
        <w:rPr>
          <w:b/>
          <w:bCs/>
          <w:color w:val="FF0000"/>
        </w:rPr>
        <w:t>***</w:t>
      </w:r>
      <w:r>
        <w:rPr>
          <w:color w:val="000000"/>
        </w:rPr>
        <w:tab/>
        <w:t>Kč</w:t>
      </w:r>
    </w:p>
    <w:p w:rsidR="00701211" w:rsidRDefault="00701211">
      <w:pPr>
        <w:pStyle w:val="Odstavecseseznamem1"/>
        <w:ind w:left="1134"/>
        <w:jc w:val="center"/>
        <w:rPr>
          <w:color w:val="000000"/>
        </w:rPr>
      </w:pPr>
    </w:p>
    <w:p w:rsidR="00701211" w:rsidRDefault="00701211">
      <w:pPr>
        <w:pStyle w:val="Odstavecseseznamem1"/>
        <w:ind w:left="1134"/>
        <w:jc w:val="center"/>
        <w:rPr>
          <w:color w:val="000000"/>
        </w:rPr>
      </w:pPr>
      <w:r>
        <w:rPr>
          <w:color w:val="000000"/>
        </w:rPr>
        <w:t>DPH</w:t>
      </w:r>
      <w:r>
        <w:rPr>
          <w:color w:val="000000"/>
        </w:rPr>
        <w:tab/>
      </w:r>
      <w:r>
        <w:rPr>
          <w:color w:val="000000"/>
        </w:rPr>
        <w:tab/>
      </w:r>
      <w:r>
        <w:rPr>
          <w:color w:val="000000"/>
        </w:rPr>
        <w:tab/>
      </w:r>
      <w:r>
        <w:rPr>
          <w:color w:val="000000"/>
        </w:rPr>
        <w:tab/>
      </w:r>
      <w:r>
        <w:rPr>
          <w:color w:val="000000"/>
        </w:rPr>
        <w:tab/>
      </w:r>
      <w:r>
        <w:rPr>
          <w:b/>
          <w:bCs/>
          <w:color w:val="FF0000"/>
        </w:rPr>
        <w:t>***</w:t>
      </w:r>
      <w:r>
        <w:rPr>
          <w:color w:val="000000"/>
        </w:rPr>
        <w:tab/>
        <w:t>Kč</w:t>
      </w:r>
    </w:p>
    <w:p w:rsidR="00701211" w:rsidRDefault="00701211">
      <w:pPr>
        <w:pStyle w:val="Odstavecseseznamem1"/>
        <w:ind w:left="1080"/>
        <w:jc w:val="center"/>
        <w:rPr>
          <w:color w:val="000000"/>
        </w:rPr>
      </w:pPr>
    </w:p>
    <w:p w:rsidR="00701211" w:rsidRDefault="00701211">
      <w:pPr>
        <w:pStyle w:val="Odstavecseseznamem1"/>
        <w:ind w:left="3261"/>
        <w:rPr>
          <w:color w:val="000000"/>
        </w:rPr>
      </w:pPr>
      <w:r>
        <w:rPr>
          <w:color w:val="000000"/>
        </w:rPr>
        <w:t>Cena celkem včetně DPH</w:t>
      </w:r>
      <w:r>
        <w:rPr>
          <w:color w:val="000000"/>
        </w:rPr>
        <w:tab/>
      </w:r>
      <w:r>
        <w:rPr>
          <w:color w:val="000000"/>
        </w:rPr>
        <w:tab/>
      </w:r>
      <w:r>
        <w:rPr>
          <w:b/>
          <w:bCs/>
          <w:color w:val="FF0000"/>
        </w:rPr>
        <w:t>***</w:t>
      </w:r>
      <w:r>
        <w:rPr>
          <w:color w:val="000000"/>
        </w:rPr>
        <w:tab/>
        <w:t>Kč</w:t>
      </w:r>
    </w:p>
    <w:p w:rsidR="00701211" w:rsidRDefault="00701211">
      <w:pPr>
        <w:pStyle w:val="Odstavecseseznamem1"/>
        <w:ind w:left="3261"/>
        <w:rPr>
          <w:color w:val="000000"/>
        </w:rPr>
      </w:pPr>
    </w:p>
    <w:p w:rsidR="00701211" w:rsidRDefault="00701211">
      <w:pPr>
        <w:numPr>
          <w:ilvl w:val="6"/>
          <w:numId w:val="10"/>
        </w:numPr>
        <w:tabs>
          <w:tab w:val="left" w:pos="540"/>
          <w:tab w:val="left" w:pos="1134"/>
        </w:tabs>
        <w:spacing w:before="120" w:after="120"/>
        <w:ind w:left="567" w:firstLine="0"/>
        <w:jc w:val="both"/>
      </w:pPr>
      <w:r>
        <w:t>Cena díla je sjednána na základě jednotkových cen, jako součet oceněných položek Soupisu stavebních prací, dodávek a služeb s výkazem výměr (dále jen Rozpočet (oceněný soupis prací)), který je přílohou této smlouvy.</w:t>
      </w:r>
    </w:p>
    <w:p w:rsidR="00701211" w:rsidRDefault="00701211">
      <w:pPr>
        <w:numPr>
          <w:ilvl w:val="6"/>
          <w:numId w:val="10"/>
        </w:numPr>
        <w:tabs>
          <w:tab w:val="left" w:pos="540"/>
          <w:tab w:val="left" w:pos="1134"/>
        </w:tabs>
        <w:spacing w:before="120" w:after="120"/>
        <w:ind w:left="567" w:firstLine="0"/>
        <w:jc w:val="both"/>
      </w:pPr>
      <w:r>
        <w:t>Objednatelem budou hrazeny pouze skutečně a řádně provedené práce a dodávky.</w:t>
      </w:r>
    </w:p>
    <w:p w:rsidR="00701211" w:rsidRDefault="00701211">
      <w:pPr>
        <w:numPr>
          <w:ilvl w:val="6"/>
          <w:numId w:val="10"/>
        </w:numPr>
        <w:tabs>
          <w:tab w:val="left" w:pos="540"/>
          <w:tab w:val="left" w:pos="1134"/>
        </w:tabs>
        <w:spacing w:before="120" w:after="120"/>
        <w:ind w:left="567" w:firstLine="0"/>
        <w:jc w:val="both"/>
      </w:pPr>
      <w:r>
        <w:t>Cena díla je sjednána jako nejvýše přípustná, zahrnující veškeré náklady zhotovitele na zhotovení díla a cenové vlivy v průběhu plnění této smlouvy.</w:t>
      </w:r>
    </w:p>
    <w:p w:rsidR="00701211" w:rsidRDefault="00701211">
      <w:pPr>
        <w:numPr>
          <w:ilvl w:val="6"/>
          <w:numId w:val="10"/>
        </w:numPr>
        <w:tabs>
          <w:tab w:val="left" w:pos="540"/>
          <w:tab w:val="left" w:pos="1134"/>
        </w:tabs>
        <w:spacing w:before="120" w:after="120"/>
        <w:ind w:left="567" w:firstLine="0"/>
        <w:jc w:val="both"/>
      </w:pPr>
      <w:r>
        <w:t>Podmínky pro změnu ceny</w:t>
      </w:r>
    </w:p>
    <w:p w:rsidR="00701211" w:rsidRDefault="00701211">
      <w:pPr>
        <w:pStyle w:val="Odstavecseseznamem1"/>
        <w:numPr>
          <w:ilvl w:val="0"/>
          <w:numId w:val="21"/>
        </w:numPr>
        <w:spacing w:before="120" w:after="120"/>
        <w:jc w:val="both"/>
      </w:pPr>
      <w:r>
        <w:t>Sjednaná cena je cenou nejvýše přípustnou a může být změněna pouze za níže uvedených podmínek.</w:t>
      </w:r>
    </w:p>
    <w:p w:rsidR="00701211" w:rsidRDefault="00701211">
      <w:pPr>
        <w:pStyle w:val="Odstavecseseznamem1"/>
        <w:numPr>
          <w:ilvl w:val="0"/>
          <w:numId w:val="21"/>
        </w:numPr>
        <w:spacing w:before="120" w:after="120"/>
        <w:jc w:val="both"/>
      </w:pPr>
      <w:r>
        <w:t>Změna výše DPH.</w:t>
      </w:r>
    </w:p>
    <w:p w:rsidR="00701211" w:rsidRDefault="00701211">
      <w:pPr>
        <w:pStyle w:val="Odstavecseseznamem1"/>
        <w:numPr>
          <w:ilvl w:val="0"/>
          <w:numId w:val="21"/>
        </w:numPr>
        <w:spacing w:before="120" w:after="120"/>
        <w:jc w:val="both"/>
      </w:pPr>
      <w:r>
        <w:t>Změna sjednané ceny je možná pouze pokud objednatel bude požadovat i provedení jiných prací nebo dodávek, které nebyly předmětem projektové dokumentace nebo pokud objednatel vyloučí některé práce nebo dodávky z předmětu plnění.</w:t>
      </w:r>
    </w:p>
    <w:p w:rsidR="00701211" w:rsidRDefault="00701211">
      <w:pPr>
        <w:numPr>
          <w:ilvl w:val="6"/>
          <w:numId w:val="10"/>
        </w:numPr>
        <w:tabs>
          <w:tab w:val="left" w:pos="540"/>
          <w:tab w:val="left" w:pos="1134"/>
        </w:tabs>
        <w:spacing w:before="120" w:after="120"/>
        <w:ind w:left="567" w:firstLine="0"/>
        <w:jc w:val="both"/>
      </w:pPr>
      <w:r>
        <w:t>Způsob sjednání změny ceny</w:t>
      </w:r>
    </w:p>
    <w:p w:rsidR="00701211" w:rsidRDefault="00701211">
      <w:pPr>
        <w:pStyle w:val="Odstavecseseznamem1"/>
        <w:numPr>
          <w:ilvl w:val="0"/>
          <w:numId w:val="22"/>
        </w:numPr>
        <w:spacing w:before="120" w:after="120"/>
        <w:jc w:val="both"/>
      </w:pPr>
      <w:r>
        <w:t>Nastane-li některá z podmínek, za kterých je možná změna sjednané ceny, je zhotovitel povinen provést výpočet změny nabídkové ceny a předložit jej objednateli k odsouhlasení. Jednotkové ceny musejí odpovídat výši jednotkových cen uvedených v Rozpočtu, který je přílohou této smlouvy.</w:t>
      </w:r>
    </w:p>
    <w:p w:rsidR="00701211" w:rsidRDefault="00701211">
      <w:pPr>
        <w:spacing w:before="120" w:after="120"/>
        <w:ind w:left="578" w:firstLine="709"/>
        <w:jc w:val="both"/>
      </w:pPr>
      <w:r>
        <w:t xml:space="preserve">Nelze-li jednotkovou cenu určit výše popsaným způsobem, zhotovitel ocení jednotkové ceny následovně: </w:t>
      </w:r>
    </w:p>
    <w:tbl>
      <w:tblPr>
        <w:tblW w:w="0" w:type="auto"/>
        <w:jc w:val="center"/>
        <w:tblLayout w:type="fixed"/>
        <w:tblLook w:val="0000" w:firstRow="0" w:lastRow="0" w:firstColumn="0" w:lastColumn="0" w:noHBand="0" w:noVBand="0"/>
      </w:tblPr>
      <w:tblGrid>
        <w:gridCol w:w="3449"/>
        <w:gridCol w:w="413"/>
        <w:gridCol w:w="4362"/>
      </w:tblGrid>
      <w:tr w:rsidR="00701211" w:rsidTr="00D04DA9">
        <w:trPr>
          <w:trHeight w:val="445"/>
          <w:jc w:val="center"/>
        </w:trPr>
        <w:tc>
          <w:tcPr>
            <w:tcW w:w="3449" w:type="dxa"/>
            <w:shd w:val="clear" w:color="auto" w:fill="auto"/>
            <w:vAlign w:val="center"/>
          </w:tcPr>
          <w:p w:rsidR="00701211" w:rsidRDefault="00701211">
            <w:pPr>
              <w:jc w:val="center"/>
            </w:pPr>
            <w:r>
              <w:t>Cena prací či dodávek</w:t>
            </w:r>
          </w:p>
        </w:tc>
        <w:tc>
          <w:tcPr>
            <w:tcW w:w="413" w:type="dxa"/>
            <w:shd w:val="clear" w:color="auto" w:fill="auto"/>
            <w:vAlign w:val="center"/>
          </w:tcPr>
          <w:p w:rsidR="00701211" w:rsidRDefault="00701211">
            <w:pPr>
              <w:snapToGrid w:val="0"/>
              <w:jc w:val="both"/>
            </w:pPr>
          </w:p>
        </w:tc>
        <w:tc>
          <w:tcPr>
            <w:tcW w:w="4362" w:type="dxa"/>
            <w:shd w:val="clear" w:color="auto" w:fill="auto"/>
            <w:vAlign w:val="center"/>
          </w:tcPr>
          <w:p w:rsidR="00701211" w:rsidRDefault="00701211">
            <w:pPr>
              <w:jc w:val="center"/>
            </w:pPr>
            <w:r>
              <w:t xml:space="preserve">Cena obdobných prací, nebo cena příslušného stavebního objektu nejsou-li obdobné práce v rozpočtu obsaženy, </w:t>
            </w:r>
          </w:p>
          <w:p w:rsidR="00701211" w:rsidRDefault="00701211">
            <w:pPr>
              <w:jc w:val="center"/>
            </w:pPr>
            <w:r>
              <w:t>anebo cena stavby nejsou-li obdobné práce ani příslušný stavební objekt v rozpočtu obsažen</w:t>
            </w:r>
          </w:p>
        </w:tc>
      </w:tr>
      <w:tr w:rsidR="00701211" w:rsidTr="00D04DA9">
        <w:trPr>
          <w:trHeight w:val="198"/>
          <w:jc w:val="center"/>
        </w:trPr>
        <w:tc>
          <w:tcPr>
            <w:tcW w:w="3449" w:type="dxa"/>
            <w:tcBorders>
              <w:bottom w:val="single" w:sz="4" w:space="0" w:color="000000"/>
            </w:tcBorders>
            <w:shd w:val="clear" w:color="auto" w:fill="auto"/>
            <w:vAlign w:val="center"/>
          </w:tcPr>
          <w:p w:rsidR="00701211" w:rsidRDefault="00701211">
            <w:pPr>
              <w:snapToGrid w:val="0"/>
              <w:jc w:val="both"/>
            </w:pPr>
          </w:p>
        </w:tc>
        <w:tc>
          <w:tcPr>
            <w:tcW w:w="413" w:type="dxa"/>
            <w:vMerge w:val="restart"/>
            <w:shd w:val="clear" w:color="auto" w:fill="auto"/>
            <w:vAlign w:val="center"/>
          </w:tcPr>
          <w:p w:rsidR="00701211" w:rsidRDefault="00701211">
            <w:pPr>
              <w:jc w:val="both"/>
            </w:pPr>
            <w:r>
              <w:t xml:space="preserve"> =</w:t>
            </w:r>
          </w:p>
        </w:tc>
        <w:tc>
          <w:tcPr>
            <w:tcW w:w="4362" w:type="dxa"/>
            <w:tcBorders>
              <w:bottom w:val="single" w:sz="4" w:space="0" w:color="000000"/>
            </w:tcBorders>
            <w:shd w:val="clear" w:color="auto" w:fill="auto"/>
            <w:vAlign w:val="center"/>
          </w:tcPr>
          <w:p w:rsidR="00701211" w:rsidRDefault="00701211">
            <w:pPr>
              <w:snapToGrid w:val="0"/>
              <w:jc w:val="both"/>
            </w:pPr>
          </w:p>
        </w:tc>
      </w:tr>
      <w:tr w:rsidR="00701211" w:rsidTr="00D04DA9">
        <w:trPr>
          <w:trHeight w:val="163"/>
          <w:jc w:val="center"/>
        </w:trPr>
        <w:tc>
          <w:tcPr>
            <w:tcW w:w="3449" w:type="dxa"/>
            <w:tcBorders>
              <w:top w:val="single" w:sz="4" w:space="0" w:color="000000"/>
            </w:tcBorders>
            <w:shd w:val="clear" w:color="auto" w:fill="auto"/>
            <w:vAlign w:val="center"/>
          </w:tcPr>
          <w:p w:rsidR="00701211" w:rsidRDefault="00701211">
            <w:pPr>
              <w:snapToGrid w:val="0"/>
              <w:jc w:val="both"/>
            </w:pPr>
          </w:p>
        </w:tc>
        <w:tc>
          <w:tcPr>
            <w:tcW w:w="413" w:type="dxa"/>
            <w:vMerge/>
            <w:shd w:val="clear" w:color="auto" w:fill="auto"/>
            <w:vAlign w:val="center"/>
          </w:tcPr>
          <w:p w:rsidR="00701211" w:rsidRDefault="00701211">
            <w:pPr>
              <w:snapToGrid w:val="0"/>
              <w:jc w:val="both"/>
            </w:pPr>
          </w:p>
        </w:tc>
        <w:tc>
          <w:tcPr>
            <w:tcW w:w="4362" w:type="dxa"/>
            <w:tcBorders>
              <w:top w:val="single" w:sz="4" w:space="0" w:color="000000"/>
            </w:tcBorders>
            <w:shd w:val="clear" w:color="auto" w:fill="auto"/>
            <w:vAlign w:val="center"/>
          </w:tcPr>
          <w:p w:rsidR="00701211" w:rsidRDefault="00701211">
            <w:pPr>
              <w:snapToGrid w:val="0"/>
              <w:jc w:val="both"/>
            </w:pPr>
          </w:p>
        </w:tc>
      </w:tr>
      <w:tr w:rsidR="00701211" w:rsidTr="00D04DA9">
        <w:trPr>
          <w:trHeight w:val="223"/>
          <w:jc w:val="center"/>
        </w:trPr>
        <w:tc>
          <w:tcPr>
            <w:tcW w:w="3449" w:type="dxa"/>
            <w:shd w:val="clear" w:color="auto" w:fill="auto"/>
            <w:vAlign w:val="center"/>
          </w:tcPr>
          <w:p w:rsidR="00701211" w:rsidRDefault="00701211">
            <w:pPr>
              <w:jc w:val="both"/>
            </w:pPr>
            <w:r>
              <w:t xml:space="preserve">Cena uvedená v sazebníku RTS, a.s. </w:t>
            </w:r>
          </w:p>
        </w:tc>
        <w:tc>
          <w:tcPr>
            <w:tcW w:w="413" w:type="dxa"/>
            <w:shd w:val="clear" w:color="auto" w:fill="auto"/>
            <w:vAlign w:val="center"/>
          </w:tcPr>
          <w:p w:rsidR="00701211" w:rsidRDefault="00701211">
            <w:pPr>
              <w:snapToGrid w:val="0"/>
              <w:jc w:val="both"/>
            </w:pPr>
          </w:p>
        </w:tc>
        <w:tc>
          <w:tcPr>
            <w:tcW w:w="4362" w:type="dxa"/>
            <w:shd w:val="clear" w:color="auto" w:fill="auto"/>
            <w:vAlign w:val="center"/>
          </w:tcPr>
          <w:p w:rsidR="00701211" w:rsidRDefault="00701211">
            <w:pPr>
              <w:jc w:val="both"/>
            </w:pPr>
            <w:r>
              <w:t>Cena uvedená v sazebníku RTS, a.s.</w:t>
            </w:r>
            <w:r>
              <w:rPr>
                <w:color w:val="FF0000"/>
              </w:rPr>
              <w:t xml:space="preserve"> </w:t>
            </w:r>
          </w:p>
        </w:tc>
      </w:tr>
    </w:tbl>
    <w:p w:rsidR="00701211" w:rsidRDefault="00701211">
      <w:pPr>
        <w:pStyle w:val="Odstavecseseznamem1"/>
        <w:spacing w:before="120" w:after="120"/>
        <w:ind w:left="1287"/>
        <w:jc w:val="both"/>
      </w:pPr>
    </w:p>
    <w:p w:rsidR="00701211" w:rsidRDefault="00701211">
      <w:pPr>
        <w:pStyle w:val="Odstavecseseznamem1"/>
        <w:numPr>
          <w:ilvl w:val="0"/>
          <w:numId w:val="22"/>
        </w:numPr>
        <w:spacing w:before="120" w:after="120"/>
        <w:jc w:val="both"/>
      </w:pPr>
      <w:r>
        <w:t>Objednatel je povinen vyjádřit se písemně k návrhu zhotovitele nejpozději do 30 dnů ode dne předložení návrhu zhotovitele.</w:t>
      </w:r>
    </w:p>
    <w:p w:rsidR="00701211" w:rsidRDefault="00701211">
      <w:pPr>
        <w:pStyle w:val="Odstavecseseznamem1"/>
        <w:numPr>
          <w:ilvl w:val="0"/>
          <w:numId w:val="22"/>
        </w:numPr>
        <w:spacing w:before="120" w:after="120"/>
        <w:jc w:val="both"/>
      </w:pPr>
      <w:r>
        <w:t>Bude-li zhotovitel vyzván k podání nabídky související s prováděním dodatečných prací a se změnou sjednané ceny, je povinen nabídku předložit. Součástí nabídky bude oceněný soupis prací, zpracovaný ve formátu *.</w:t>
      </w:r>
      <w:proofErr w:type="spellStart"/>
      <w:r>
        <w:t>xls</w:t>
      </w:r>
      <w:proofErr w:type="spellEnd"/>
      <w:r>
        <w:t>. Nabídková cena bude určena následovně: zhotovitel ocení jednotkové ceny výší odpovídající výši jednotkových cen uvedených v rozpočtu, který je přílohou této smlouvy.</w:t>
      </w:r>
    </w:p>
    <w:p w:rsidR="00701211" w:rsidRDefault="00701211">
      <w:pPr>
        <w:pStyle w:val="Odstavecseseznamem1"/>
        <w:numPr>
          <w:ilvl w:val="0"/>
          <w:numId w:val="22"/>
        </w:numPr>
        <w:spacing w:before="120" w:after="120"/>
        <w:jc w:val="both"/>
      </w:pPr>
      <w:r>
        <w:lastRenderedPageBreak/>
        <w:t>Obě strany následně změnu sjednané ceny písemně dohodnou formou Dodatku ke smlouvě.</w:t>
      </w:r>
    </w:p>
    <w:p w:rsidR="00701211" w:rsidRDefault="00701211">
      <w:pPr>
        <w:pStyle w:val="Odstavecseseznamem1"/>
        <w:numPr>
          <w:ilvl w:val="0"/>
          <w:numId w:val="22"/>
        </w:numPr>
        <w:spacing w:before="120" w:after="120"/>
        <w:jc w:val="both"/>
      </w:pPr>
      <w:r>
        <w:t>Veškeré drobné změny předmětu díla proti schválené projektové dokumentaci včetně jejich ocenění musí zhotovitel před jejich provedením oznámit objednateli a je oprávněn je provést teprve po písemném odsouhlasení objednatelem. Veškeré dodatečné stavební práce a rozšíření předmětu díla proti schválené projektové dokumentaci včetně jejich ocenění budou obsahem dodatku této smlouvy o dílo po jejich schválení objednatelem. Teprve poté může zhotovitel tyto práce realizovat a má právo na jejich úhradu.</w:t>
      </w:r>
    </w:p>
    <w:p w:rsidR="00701211" w:rsidRDefault="00701211">
      <w:pPr>
        <w:pStyle w:val="Odstavecseseznamem1"/>
        <w:numPr>
          <w:ilvl w:val="0"/>
          <w:numId w:val="22"/>
        </w:numPr>
        <w:spacing w:before="120" w:after="120"/>
        <w:jc w:val="both"/>
      </w:pPr>
      <w:r>
        <w:t xml:space="preserve">Provede-li zhotovitel jakékoliv změny, doplňky či dodatečné stavební práce proti schválené projektové dokumentaci bez předchozího písemného souhlasu objednatele dle b. 6 </w:t>
      </w:r>
      <w:proofErr w:type="spellStart"/>
      <w:r>
        <w:t>iv</w:t>
      </w:r>
      <w:proofErr w:type="spellEnd"/>
      <w:r>
        <w:t>., nevznikne mu nárok na úhradu těchto prací. Na základě požadavku objednatele je povinen takové práce v objednatelem určené lhůtě, jinak bez zbytečného odkladu, odstranit a nahradit objednateli škodu, která mu tím vznikla.</w:t>
      </w:r>
    </w:p>
    <w:p w:rsidR="00701211" w:rsidRDefault="00701211">
      <w:pPr>
        <w:pStyle w:val="Odstavecseseznamem1"/>
        <w:numPr>
          <w:ilvl w:val="0"/>
          <w:numId w:val="22"/>
        </w:numPr>
        <w:spacing w:before="120" w:after="120"/>
        <w:jc w:val="both"/>
        <w:rPr>
          <w:color w:val="000000"/>
        </w:rPr>
      </w:pPr>
      <w:r>
        <w:t>Sníží-li se rozsah prací oproti rozsahu určenému touto smlouvou o dílo, uhradí objednatel zhotoviteli sjednanou cenu sníženou o neprovedené práce a dodávky. Výše snížení ceny se stanoví podle jednotkových cen z nabídky zhotovitele.</w:t>
      </w:r>
    </w:p>
    <w:p w:rsidR="00701211" w:rsidRDefault="00701211">
      <w:pPr>
        <w:spacing w:before="120" w:after="120"/>
        <w:ind w:left="567"/>
        <w:jc w:val="both"/>
        <w:rPr>
          <w:color w:val="000000"/>
        </w:rPr>
      </w:pPr>
    </w:p>
    <w:p w:rsidR="00701211" w:rsidRDefault="00701211">
      <w:pPr>
        <w:numPr>
          <w:ilvl w:val="0"/>
          <w:numId w:val="10"/>
        </w:numPr>
        <w:tabs>
          <w:tab w:val="left" w:pos="540"/>
        </w:tabs>
        <w:spacing w:before="120" w:after="120"/>
        <w:ind w:left="567" w:firstLine="0"/>
      </w:pPr>
      <w:r>
        <w:rPr>
          <w:b/>
          <w:bCs/>
          <w:smallCaps/>
          <w:spacing w:val="20"/>
        </w:rPr>
        <w:t>Platební podmínky</w:t>
      </w:r>
    </w:p>
    <w:p w:rsidR="00701211" w:rsidRDefault="00701211">
      <w:pPr>
        <w:numPr>
          <w:ilvl w:val="6"/>
          <w:numId w:val="10"/>
        </w:numPr>
        <w:tabs>
          <w:tab w:val="left" w:pos="540"/>
          <w:tab w:val="left" w:pos="1134"/>
        </w:tabs>
        <w:spacing w:before="120" w:after="120"/>
        <w:ind w:left="567" w:firstLine="0"/>
        <w:jc w:val="both"/>
      </w:pPr>
      <w:r>
        <w:t xml:space="preserve">Cena díla bude </w:t>
      </w:r>
      <w:r w:rsidR="00584BB1">
        <w:t>u</w:t>
      </w:r>
      <w:r>
        <w:t xml:space="preserve">hrazena na základě </w:t>
      </w:r>
      <w:r w:rsidR="00584BB1">
        <w:t xml:space="preserve">jedné </w:t>
      </w:r>
      <w:r>
        <w:t>faktur</w:t>
      </w:r>
      <w:r w:rsidR="00584BB1">
        <w:t>y</w:t>
      </w:r>
      <w:r>
        <w:t xml:space="preserve"> s náležitostmi daňového </w:t>
      </w:r>
      <w:r w:rsidR="00584BB1">
        <w:t xml:space="preserve">a účetního </w:t>
      </w:r>
      <w:r>
        <w:t xml:space="preserve">dokladu. </w:t>
      </w:r>
    </w:p>
    <w:p w:rsidR="00701211" w:rsidRDefault="00584BB1">
      <w:pPr>
        <w:numPr>
          <w:ilvl w:val="6"/>
          <w:numId w:val="10"/>
        </w:numPr>
        <w:tabs>
          <w:tab w:val="left" w:pos="540"/>
          <w:tab w:val="left" w:pos="1134"/>
        </w:tabs>
        <w:spacing w:before="120" w:after="120"/>
        <w:ind w:left="567" w:firstLine="0"/>
        <w:jc w:val="both"/>
      </w:pPr>
      <w:r>
        <w:t>Faktura</w:t>
      </w:r>
      <w:r w:rsidR="00701211">
        <w:t xml:space="preserve"> bud</w:t>
      </w:r>
      <w:r>
        <w:t xml:space="preserve">e vystavena po předání a převzetí díla. </w:t>
      </w:r>
      <w:r w:rsidR="00701211">
        <w:t>Den uskutečnění zdanitelného plnění je den, ve kterém oprávněná osoba objednatele potvrdí podpisem správnost</w:t>
      </w:r>
      <w:r>
        <w:t xml:space="preserve"> předávacího protokolu</w:t>
      </w:r>
      <w:r w:rsidR="00701211">
        <w:t>.</w:t>
      </w:r>
    </w:p>
    <w:p w:rsidR="00701211" w:rsidRDefault="00701211">
      <w:pPr>
        <w:numPr>
          <w:ilvl w:val="6"/>
          <w:numId w:val="10"/>
        </w:numPr>
        <w:tabs>
          <w:tab w:val="left" w:pos="540"/>
          <w:tab w:val="left" w:pos="1134"/>
        </w:tabs>
        <w:spacing w:before="120" w:after="120"/>
        <w:ind w:left="567" w:firstLine="0"/>
        <w:jc w:val="both"/>
      </w:pPr>
      <w:r>
        <w:t>Přílohou faktur</w:t>
      </w:r>
      <w:r w:rsidR="005854EA">
        <w:t>y bude předávací protokol</w:t>
      </w:r>
      <w:r>
        <w:t xml:space="preserve">: </w:t>
      </w:r>
    </w:p>
    <w:p w:rsidR="00701211" w:rsidRDefault="005854EA">
      <w:pPr>
        <w:pStyle w:val="Odstavecseseznamem1"/>
        <w:numPr>
          <w:ilvl w:val="0"/>
          <w:numId w:val="4"/>
        </w:numPr>
        <w:spacing w:before="120" w:after="120"/>
        <w:jc w:val="both"/>
      </w:pPr>
      <w:r>
        <w:t>který bude</w:t>
      </w:r>
      <w:r w:rsidR="00701211">
        <w:t xml:space="preserve"> </w:t>
      </w:r>
      <w:r>
        <w:t>vystaven ke dni předání a převzetí díla</w:t>
      </w:r>
      <w:r w:rsidR="00701211">
        <w:t>,</w:t>
      </w:r>
    </w:p>
    <w:p w:rsidR="00701211" w:rsidRDefault="00540CC6">
      <w:pPr>
        <w:pStyle w:val="Odstavecseseznamem1"/>
        <w:numPr>
          <w:ilvl w:val="0"/>
          <w:numId w:val="4"/>
        </w:numPr>
        <w:spacing w:before="120" w:after="120"/>
        <w:jc w:val="both"/>
      </w:pPr>
      <w:r>
        <w:t>který</w:t>
      </w:r>
      <w:r w:rsidR="00701211">
        <w:t xml:space="preserve"> </w:t>
      </w:r>
      <w:r w:rsidR="005854EA">
        <w:t>bude datován a podepsán</w:t>
      </w:r>
      <w:r w:rsidR="00701211">
        <w:t xml:space="preserve"> stavbyvedoucím a technickým dozorem nebo zástupcem objednatele,</w:t>
      </w:r>
    </w:p>
    <w:p w:rsidR="00701211" w:rsidRDefault="005854EA">
      <w:pPr>
        <w:pStyle w:val="Odstavecseseznamem1"/>
        <w:numPr>
          <w:ilvl w:val="0"/>
          <w:numId w:val="4"/>
        </w:numPr>
        <w:spacing w:before="120" w:after="120"/>
        <w:jc w:val="both"/>
      </w:pPr>
      <w:r>
        <w:t>jehož přílohou bude soupis provedených prací</w:t>
      </w:r>
      <w:r w:rsidR="00701211">
        <w:t>.</w:t>
      </w:r>
    </w:p>
    <w:p w:rsidR="00701211" w:rsidRDefault="00701211">
      <w:pPr>
        <w:numPr>
          <w:ilvl w:val="6"/>
          <w:numId w:val="10"/>
        </w:numPr>
        <w:tabs>
          <w:tab w:val="left" w:pos="540"/>
          <w:tab w:val="left" w:pos="1134"/>
        </w:tabs>
        <w:spacing w:before="120" w:after="120"/>
        <w:ind w:left="567" w:firstLine="0"/>
        <w:jc w:val="both"/>
      </w:pPr>
      <w:r>
        <w:t xml:space="preserve">Přílohou </w:t>
      </w:r>
      <w:r w:rsidR="005854EA">
        <w:t xml:space="preserve">předávacího protokolu </w:t>
      </w:r>
      <w:r w:rsidR="00540CC6">
        <w:t>je</w:t>
      </w:r>
      <w:r>
        <w:t xml:space="preserve"> soupis provedených prací, kter</w:t>
      </w:r>
      <w:r w:rsidR="00540CC6">
        <w:t>ý je:</w:t>
      </w:r>
    </w:p>
    <w:p w:rsidR="00701211" w:rsidRDefault="00701211">
      <w:pPr>
        <w:pStyle w:val="Odstavecseseznamem1"/>
        <w:numPr>
          <w:ilvl w:val="0"/>
          <w:numId w:val="14"/>
        </w:numPr>
        <w:spacing w:before="120" w:after="120"/>
        <w:jc w:val="both"/>
      </w:pPr>
      <w:r>
        <w:t>dokladem o skutečně a řádně provedených pracích,</w:t>
      </w:r>
    </w:p>
    <w:p w:rsidR="00701211" w:rsidRDefault="00701211">
      <w:pPr>
        <w:pStyle w:val="Odstavecseseznamem1"/>
        <w:numPr>
          <w:ilvl w:val="0"/>
          <w:numId w:val="14"/>
        </w:numPr>
        <w:spacing w:before="120" w:after="120"/>
        <w:jc w:val="both"/>
      </w:pPr>
      <w:r>
        <w:t>v souladu se zadáním stavby, zápisy ve stavebních denících a s rozpočtem,</w:t>
      </w:r>
    </w:p>
    <w:p w:rsidR="00701211" w:rsidRDefault="00701211">
      <w:pPr>
        <w:pStyle w:val="Odstavecseseznamem1"/>
        <w:numPr>
          <w:ilvl w:val="0"/>
          <w:numId w:val="14"/>
        </w:numPr>
        <w:spacing w:before="120" w:after="120"/>
        <w:jc w:val="both"/>
      </w:pPr>
      <w:r>
        <w:t>datován</w:t>
      </w:r>
      <w:r w:rsidR="00540CC6">
        <w:t xml:space="preserve"> a podepsán</w:t>
      </w:r>
      <w:r>
        <w:t xml:space="preserve"> stavbyvedoucím a technickým dozorem nebo zástupcem objednatele,</w:t>
      </w:r>
    </w:p>
    <w:p w:rsidR="00701211" w:rsidRDefault="00701211">
      <w:pPr>
        <w:pStyle w:val="Odstavecseseznamem1"/>
        <w:numPr>
          <w:ilvl w:val="0"/>
          <w:numId w:val="14"/>
        </w:numPr>
        <w:spacing w:before="120" w:after="120"/>
        <w:jc w:val="both"/>
      </w:pPr>
      <w:r>
        <w:t>předán v tištěné podobě a elektronicky ve formátu *.</w:t>
      </w:r>
      <w:proofErr w:type="spellStart"/>
      <w:r>
        <w:t>xls</w:t>
      </w:r>
      <w:proofErr w:type="spellEnd"/>
      <w:r>
        <w:t>, formy jsou řazeny dle závaznosti.</w:t>
      </w:r>
    </w:p>
    <w:p w:rsidR="00701211" w:rsidRDefault="00701211">
      <w:pPr>
        <w:numPr>
          <w:ilvl w:val="6"/>
          <w:numId w:val="10"/>
        </w:numPr>
        <w:tabs>
          <w:tab w:val="left" w:pos="540"/>
          <w:tab w:val="left" w:pos="1134"/>
        </w:tabs>
        <w:spacing w:before="120" w:after="120"/>
        <w:ind w:left="567" w:firstLine="0"/>
        <w:jc w:val="both"/>
      </w:pPr>
      <w:r>
        <w:t>Lhůta splatnosti všech faktur</w:t>
      </w:r>
      <w:r w:rsidR="003B4545">
        <w:t>y</w:t>
      </w:r>
      <w:r>
        <w:t xml:space="preserve"> je 30 dnů ode dne vystavení faktury.</w:t>
      </w:r>
    </w:p>
    <w:p w:rsidR="00701211" w:rsidRDefault="00540CC6">
      <w:pPr>
        <w:numPr>
          <w:ilvl w:val="6"/>
          <w:numId w:val="10"/>
        </w:numPr>
        <w:tabs>
          <w:tab w:val="left" w:pos="540"/>
          <w:tab w:val="left" w:pos="1134"/>
        </w:tabs>
        <w:spacing w:before="120" w:after="120"/>
        <w:ind w:left="567" w:firstLine="0"/>
        <w:jc w:val="both"/>
      </w:pPr>
      <w:r>
        <w:t>Zhotovitel je povinen doručit</w:t>
      </w:r>
      <w:r w:rsidR="00701211">
        <w:t xml:space="preserve"> fakturu na adresu sídla objednatele, a to nejpozději desátý den po dni, ke kterému je vystaven protokol o předání a převzetí díla.</w:t>
      </w:r>
    </w:p>
    <w:p w:rsidR="00701211" w:rsidRDefault="00701211">
      <w:pPr>
        <w:numPr>
          <w:ilvl w:val="6"/>
          <w:numId w:val="10"/>
        </w:numPr>
        <w:tabs>
          <w:tab w:val="left" w:pos="540"/>
          <w:tab w:val="left" w:pos="1134"/>
        </w:tabs>
        <w:spacing w:before="120" w:after="120"/>
        <w:ind w:left="567" w:firstLine="0"/>
        <w:jc w:val="both"/>
      </w:pPr>
      <w:r>
        <w:t xml:space="preserve">Objednatel je do data splatnosti oprávněn vrátit fakturu vykazující vady. Zhotovitel je povinen předložit fakturu novou či opravenou, přičemž nová lhůta splatnosti bude činit 30 dnů. Zhotovitel je povinen doručit na adresu sídla objednatele fakturu novou, a to nejpozději do 5 pracovních dnů </w:t>
      </w:r>
      <w:proofErr w:type="gramStart"/>
      <w:r>
        <w:t>po té</w:t>
      </w:r>
      <w:proofErr w:type="gramEnd"/>
      <w:r>
        <w:t xml:space="preserve">, co obdržel vrácenou fakturu. </w:t>
      </w:r>
    </w:p>
    <w:p w:rsidR="00701211" w:rsidRDefault="00701211">
      <w:pPr>
        <w:numPr>
          <w:ilvl w:val="6"/>
          <w:numId w:val="10"/>
        </w:numPr>
        <w:tabs>
          <w:tab w:val="left" w:pos="540"/>
          <w:tab w:val="left" w:pos="1134"/>
        </w:tabs>
        <w:spacing w:before="120" w:after="120"/>
        <w:ind w:left="567" w:firstLine="0"/>
        <w:jc w:val="both"/>
      </w:pPr>
      <w:r>
        <w:t>Faktura je uhrazena dnem odepsání příslušné částky z účtu objednatele.</w:t>
      </w:r>
    </w:p>
    <w:p w:rsidR="00701211" w:rsidRDefault="00701211">
      <w:pPr>
        <w:numPr>
          <w:ilvl w:val="6"/>
          <w:numId w:val="10"/>
        </w:numPr>
        <w:tabs>
          <w:tab w:val="left" w:pos="540"/>
          <w:tab w:val="left" w:pos="1134"/>
        </w:tabs>
        <w:spacing w:before="120" w:after="120"/>
        <w:ind w:left="567" w:firstLine="0"/>
        <w:jc w:val="both"/>
      </w:pPr>
      <w:r>
        <w:t>Zálohové platby se nesjednávají.</w:t>
      </w:r>
    </w:p>
    <w:p w:rsidR="00701211" w:rsidRDefault="00182CF4">
      <w:pPr>
        <w:spacing w:before="120" w:after="120"/>
        <w:ind w:left="567"/>
        <w:jc w:val="both"/>
      </w:pPr>
      <w:r>
        <w:br w:type="page"/>
      </w:r>
    </w:p>
    <w:p w:rsidR="00701211" w:rsidRDefault="00701211">
      <w:pPr>
        <w:numPr>
          <w:ilvl w:val="0"/>
          <w:numId w:val="10"/>
        </w:numPr>
        <w:tabs>
          <w:tab w:val="left" w:pos="540"/>
        </w:tabs>
        <w:spacing w:before="120" w:after="120"/>
        <w:ind w:left="567" w:firstLine="0"/>
      </w:pPr>
      <w:r>
        <w:rPr>
          <w:b/>
          <w:bCs/>
          <w:smallCaps/>
          <w:spacing w:val="20"/>
        </w:rPr>
        <w:lastRenderedPageBreak/>
        <w:t>provádění díla</w:t>
      </w:r>
    </w:p>
    <w:p w:rsidR="00701211" w:rsidRDefault="00701211">
      <w:pPr>
        <w:numPr>
          <w:ilvl w:val="6"/>
          <w:numId w:val="10"/>
        </w:numPr>
        <w:tabs>
          <w:tab w:val="left" w:pos="540"/>
          <w:tab w:val="left" w:pos="1134"/>
        </w:tabs>
        <w:spacing w:before="120" w:after="120"/>
        <w:ind w:left="567" w:firstLine="0"/>
        <w:jc w:val="both"/>
      </w:pPr>
      <w:r>
        <w:t>Zhotovitel je povinen provádět dílo s odbornou péčí, šetřit práva objednatele a třetích osob a při provádění díla šetřit veřejné zdroje.</w:t>
      </w:r>
    </w:p>
    <w:p w:rsidR="00701211" w:rsidRDefault="00701211">
      <w:pPr>
        <w:numPr>
          <w:ilvl w:val="6"/>
          <w:numId w:val="10"/>
        </w:numPr>
        <w:tabs>
          <w:tab w:val="left" w:pos="540"/>
          <w:tab w:val="left" w:pos="1134"/>
        </w:tabs>
        <w:spacing w:before="120" w:after="120"/>
        <w:ind w:left="567" w:firstLine="0"/>
        <w:jc w:val="both"/>
      </w:pPr>
      <w:r>
        <w:t>Zhotovitel je povinen provádět dílo prostřednictvím náležitě kvalifikovaných a odborně způsobilých osob.</w:t>
      </w:r>
    </w:p>
    <w:p w:rsidR="00701211" w:rsidRDefault="00701211">
      <w:pPr>
        <w:numPr>
          <w:ilvl w:val="6"/>
          <w:numId w:val="10"/>
        </w:numPr>
        <w:tabs>
          <w:tab w:val="left" w:pos="540"/>
          <w:tab w:val="left" w:pos="1134"/>
        </w:tabs>
        <w:spacing w:before="120" w:after="120"/>
        <w:ind w:left="567" w:firstLine="0"/>
        <w:jc w:val="both"/>
      </w:pPr>
      <w:r>
        <w:t>Zhotovitel je povinen objednatele bezodkladně informovat o veškerých významných skutečnostech souvisejících s prováděním díla.</w:t>
      </w:r>
    </w:p>
    <w:p w:rsidR="00701211" w:rsidRDefault="00701211">
      <w:pPr>
        <w:numPr>
          <w:ilvl w:val="6"/>
          <w:numId w:val="10"/>
        </w:numPr>
        <w:tabs>
          <w:tab w:val="left" w:pos="540"/>
          <w:tab w:val="left" w:pos="1134"/>
        </w:tabs>
        <w:spacing w:before="120" w:after="120"/>
        <w:ind w:left="567" w:firstLine="0"/>
        <w:jc w:val="both"/>
      </w:pPr>
      <w:r>
        <w:t>Zhotovitel je povinen upozornit objednatele bez zbytečného odkladu na nevhodnou povahu věcí převzatých od objednatele nebo pokynů daných mu objednatelem, jestliže zhotovitel mohl nebo měl nevhodnost těchto zjistit při vynaložení odborné péče. Zhotovitel není oprávněn dovolávat se nevhodné povahy pokynů vyplývajících z projektové dokumentace a soupisu prací, které byly součástí zadávacích podmínek dané veřejné zakázky.</w:t>
      </w:r>
    </w:p>
    <w:p w:rsidR="00701211" w:rsidRDefault="00701211">
      <w:pPr>
        <w:numPr>
          <w:ilvl w:val="6"/>
          <w:numId w:val="10"/>
        </w:numPr>
        <w:tabs>
          <w:tab w:val="left" w:pos="540"/>
          <w:tab w:val="left" w:pos="1134"/>
        </w:tabs>
        <w:spacing w:before="120" w:after="120"/>
        <w:ind w:left="567" w:firstLine="0"/>
        <w:jc w:val="both"/>
      </w:pPr>
      <w:r>
        <w:t>Objednatel je oprávněn kontrolovat plnění této smlouvy průběžně. Zhotovitel je povinen ke kontrole poskytnout potřebnou součinnost.</w:t>
      </w:r>
    </w:p>
    <w:p w:rsidR="00FC3429" w:rsidRDefault="00FC3429">
      <w:pPr>
        <w:numPr>
          <w:ilvl w:val="6"/>
          <w:numId w:val="10"/>
        </w:numPr>
        <w:tabs>
          <w:tab w:val="left" w:pos="540"/>
          <w:tab w:val="left" w:pos="1134"/>
        </w:tabs>
        <w:spacing w:before="120" w:after="120"/>
        <w:ind w:left="567" w:firstLine="0"/>
        <w:jc w:val="both"/>
      </w:pPr>
      <w:r>
        <w:t>Zhotovitel je povinen koordinovat provádění díla s dalšími zhotoviteli, kteří se v místě plnění pohybují.</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provádění stavby</w:t>
      </w:r>
    </w:p>
    <w:p w:rsidR="00701211" w:rsidRDefault="00701211">
      <w:pPr>
        <w:numPr>
          <w:ilvl w:val="6"/>
          <w:numId w:val="10"/>
        </w:numPr>
        <w:tabs>
          <w:tab w:val="left" w:pos="540"/>
          <w:tab w:val="left" w:pos="1134"/>
        </w:tabs>
        <w:spacing w:before="120" w:after="120"/>
        <w:ind w:left="567" w:firstLine="0"/>
        <w:jc w:val="both"/>
      </w:pPr>
      <w: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stanoveným v zadávacích podmínkách pro zadání této zakázky.</w:t>
      </w:r>
    </w:p>
    <w:p w:rsidR="00701211" w:rsidRDefault="00701211">
      <w:pPr>
        <w:numPr>
          <w:ilvl w:val="6"/>
          <w:numId w:val="10"/>
        </w:numPr>
        <w:tabs>
          <w:tab w:val="left" w:pos="540"/>
          <w:tab w:val="left" w:pos="1134"/>
        </w:tabs>
        <w:spacing w:before="120" w:after="120"/>
        <w:ind w:left="567" w:firstLine="0"/>
        <w:jc w:val="both"/>
      </w:pPr>
      <w: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701211" w:rsidRDefault="00701211">
      <w:pPr>
        <w:numPr>
          <w:ilvl w:val="6"/>
          <w:numId w:val="10"/>
        </w:numPr>
        <w:tabs>
          <w:tab w:val="left" w:pos="540"/>
          <w:tab w:val="left" w:pos="1134"/>
        </w:tabs>
        <w:spacing w:before="120" w:after="120"/>
        <w:ind w:left="567" w:firstLine="0"/>
        <w:jc w:val="both"/>
      </w:pPr>
      <w:r>
        <w:t xml:space="preserve">Kontrola </w:t>
      </w:r>
    </w:p>
    <w:p w:rsidR="00701211" w:rsidRDefault="00701211">
      <w:pPr>
        <w:pStyle w:val="Odstavecseseznamem1"/>
        <w:numPr>
          <w:ilvl w:val="1"/>
          <w:numId w:val="16"/>
        </w:numPr>
        <w:tabs>
          <w:tab w:val="left" w:pos="900"/>
          <w:tab w:val="left" w:pos="1134"/>
        </w:tabs>
        <w:spacing w:before="120" w:after="120"/>
        <w:jc w:val="both"/>
      </w:pPr>
      <w:r>
        <w:t xml:space="preserve">Zhotovitel je povinen prokazatelně informovat objednatele a další dotčené subjekty o prováděných zkouškách, a to u plánovaných zkoušek alespoň 3 pracovní dny předem, u zkoušek, jejichž potřeba vznikla v průběhu provádění stavby bezodkladně. </w:t>
      </w:r>
    </w:p>
    <w:p w:rsidR="00701211" w:rsidRDefault="00701211">
      <w:pPr>
        <w:pStyle w:val="Odstavecseseznamem1"/>
        <w:numPr>
          <w:ilvl w:val="1"/>
          <w:numId w:val="16"/>
        </w:numPr>
        <w:tabs>
          <w:tab w:val="left" w:pos="900"/>
          <w:tab w:val="left" w:pos="1134"/>
        </w:tabs>
        <w:spacing w:before="120" w:after="120"/>
        <w:jc w:val="both"/>
      </w:pPr>
      <w: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Náklady na takovou kontrolu nese zhotovitel. </w:t>
      </w:r>
    </w:p>
    <w:p w:rsidR="00701211" w:rsidRDefault="00701211">
      <w:pPr>
        <w:pStyle w:val="Odstavecseseznamem1"/>
        <w:numPr>
          <w:ilvl w:val="1"/>
          <w:numId w:val="16"/>
        </w:numPr>
        <w:tabs>
          <w:tab w:val="left" w:pos="900"/>
          <w:tab w:val="left" w:pos="1134"/>
        </w:tabs>
        <w:spacing w:before="120" w:after="120"/>
        <w:jc w:val="both"/>
      </w:pPr>
      <w:r>
        <w:t xml:space="preserve">K prověření plnění finančního a věcného plánu provádění díla bude TDI pravidelně svolávat kontrolní dny alespoň 1x týdně Zhotovitel je povinen se kontrolního dne účastnit. O výsledku kontrolního dne bude sepsán samostatný protokol, záznam podepíší všichni zúčastnění. </w:t>
      </w:r>
    </w:p>
    <w:p w:rsidR="00701211" w:rsidRDefault="00701211">
      <w:pPr>
        <w:numPr>
          <w:ilvl w:val="6"/>
          <w:numId w:val="10"/>
        </w:numPr>
        <w:tabs>
          <w:tab w:val="left" w:pos="540"/>
          <w:tab w:val="left" w:pos="1134"/>
        </w:tabs>
        <w:spacing w:before="120" w:after="120"/>
        <w:ind w:left="567" w:firstLine="0"/>
        <w:jc w:val="both"/>
      </w:pPr>
      <w:r>
        <w:t>Zhotovitel je povinen pořizovat a průběžně objednateli předávat dokumentaci stavby. Dokumentaci stavby tvoří originály následujících dokumentů:</w:t>
      </w:r>
    </w:p>
    <w:p w:rsidR="00701211" w:rsidRDefault="00701211">
      <w:pPr>
        <w:pStyle w:val="Odstavecseseznamem1"/>
        <w:numPr>
          <w:ilvl w:val="0"/>
          <w:numId w:val="9"/>
        </w:numPr>
        <w:spacing w:before="120" w:after="120"/>
        <w:jc w:val="both"/>
      </w:pPr>
      <w:r>
        <w:t>stavební deník,</w:t>
      </w:r>
    </w:p>
    <w:p w:rsidR="00701211" w:rsidRDefault="00701211">
      <w:pPr>
        <w:pStyle w:val="Odstavecseseznamem1"/>
        <w:numPr>
          <w:ilvl w:val="0"/>
          <w:numId w:val="9"/>
        </w:numPr>
        <w:spacing w:before="120" w:after="120"/>
        <w:jc w:val="both"/>
      </w:pPr>
      <w:r>
        <w:t>deník změn,</w:t>
      </w:r>
    </w:p>
    <w:p w:rsidR="00701211" w:rsidRDefault="00701211">
      <w:pPr>
        <w:pStyle w:val="Odstavecseseznamem1"/>
        <w:numPr>
          <w:ilvl w:val="0"/>
          <w:numId w:val="9"/>
        </w:numPr>
        <w:spacing w:before="120" w:after="120"/>
        <w:jc w:val="both"/>
      </w:pPr>
      <w:r>
        <w:lastRenderedPageBreak/>
        <w:t xml:space="preserve">protokoly o průběhu a výsledku veškerých zkoušek a revizích, </w:t>
      </w:r>
    </w:p>
    <w:p w:rsidR="00701211" w:rsidRDefault="00701211">
      <w:pPr>
        <w:pStyle w:val="Odstavecseseznamem1"/>
        <w:numPr>
          <w:ilvl w:val="0"/>
          <w:numId w:val="9"/>
        </w:numPr>
        <w:spacing w:before="120" w:after="120"/>
        <w:jc w:val="both"/>
      </w:pPr>
      <w:r>
        <w:t>certifikáty a prohlášení o shodě použitých materiálů a výrobků,</w:t>
      </w:r>
    </w:p>
    <w:p w:rsidR="00701211" w:rsidRDefault="00701211">
      <w:pPr>
        <w:pStyle w:val="Odstavecseseznamem1"/>
        <w:numPr>
          <w:ilvl w:val="0"/>
          <w:numId w:val="9"/>
        </w:numPr>
        <w:spacing w:before="120" w:after="120"/>
        <w:jc w:val="both"/>
      </w:pPr>
      <w:r>
        <w:t xml:space="preserve">doklady o likvidaci odpadu, </w:t>
      </w:r>
    </w:p>
    <w:p w:rsidR="00701211" w:rsidRDefault="00701211">
      <w:pPr>
        <w:pStyle w:val="Odstavecseseznamem1"/>
        <w:numPr>
          <w:ilvl w:val="0"/>
          <w:numId w:val="9"/>
        </w:numPr>
        <w:spacing w:before="120" w:after="120"/>
        <w:jc w:val="both"/>
      </w:pPr>
      <w:r>
        <w:t xml:space="preserve">fotodokumentace provádění stavby, vč. fotodokumentace stavu blízkých nemovitostí před zahájením a po dokončení </w:t>
      </w:r>
      <w:proofErr w:type="gramStart"/>
      <w:r>
        <w:t>stavby- elektronicky</w:t>
      </w:r>
      <w:proofErr w:type="gramEnd"/>
      <w:r>
        <w:t xml:space="preserve"> na nosiči dat CD či DVD.</w:t>
      </w:r>
    </w:p>
    <w:p w:rsidR="00701211" w:rsidRDefault="00701211">
      <w:pPr>
        <w:spacing w:before="120" w:after="120"/>
        <w:ind w:left="567"/>
        <w:jc w:val="both"/>
      </w:pPr>
      <w:r>
        <w:t>Dokumentace bude odpovídat požadavkům stanoveným právním řádem a požadavkům, které jsou dány účelem pořizování dokumentace daného druhu.</w:t>
      </w:r>
    </w:p>
    <w:p w:rsidR="00701211" w:rsidRDefault="00701211">
      <w:pPr>
        <w:numPr>
          <w:ilvl w:val="6"/>
          <w:numId w:val="10"/>
        </w:numPr>
        <w:tabs>
          <w:tab w:val="left" w:pos="540"/>
          <w:tab w:val="left" w:pos="1134"/>
        </w:tabs>
        <w:spacing w:before="120" w:after="120"/>
        <w:ind w:left="567" w:firstLine="0"/>
        <w:jc w:val="both"/>
      </w:pPr>
      <w:r>
        <w:t xml:space="preserve">Stavební deník je základní dokumentací průběhu provádění díla. Zapisují se do něj veškeré skutečnosti, úkony a pokyny týkající se této smlouvy. Zhotovitel má povinnost zajistit, aby byl stavební deník na staveništi přístupný každý pracovní den v době od 07.00 hodin do 19.00 hodin. </w:t>
      </w:r>
    </w:p>
    <w:p w:rsidR="00701211" w:rsidRDefault="00701211">
      <w:pPr>
        <w:numPr>
          <w:ilvl w:val="6"/>
          <w:numId w:val="10"/>
        </w:numPr>
        <w:tabs>
          <w:tab w:val="left" w:pos="540"/>
          <w:tab w:val="left" w:pos="1134"/>
        </w:tabs>
        <w:spacing w:before="120" w:after="120"/>
        <w:ind w:left="567" w:firstLine="0"/>
        <w:jc w:val="both"/>
      </w:pPr>
      <w:r>
        <w:t>Poddodavatelé</w:t>
      </w:r>
    </w:p>
    <w:p w:rsidR="00701211" w:rsidRDefault="00701211">
      <w:pPr>
        <w:pStyle w:val="Odstavecseseznamem1"/>
        <w:numPr>
          <w:ilvl w:val="1"/>
          <w:numId w:val="25"/>
        </w:numPr>
        <w:tabs>
          <w:tab w:val="left" w:pos="900"/>
          <w:tab w:val="left" w:pos="1134"/>
        </w:tabs>
        <w:spacing w:before="120" w:after="120"/>
        <w:jc w:val="both"/>
      </w:pPr>
      <w:r>
        <w:t xml:space="preserve">Poddodavatel je osoba, pomocí které dodavatel plní určitou část díla nebo která má k plnění díla poskytnout určité věci či práva. </w:t>
      </w:r>
    </w:p>
    <w:p w:rsidR="00701211" w:rsidRDefault="00701211">
      <w:pPr>
        <w:pStyle w:val="Odstavecseseznamem1"/>
        <w:numPr>
          <w:ilvl w:val="1"/>
          <w:numId w:val="25"/>
        </w:numPr>
        <w:tabs>
          <w:tab w:val="left" w:pos="900"/>
          <w:tab w:val="left" w:pos="1134"/>
        </w:tabs>
        <w:spacing w:before="120" w:after="120"/>
        <w:jc w:val="both"/>
      </w:pPr>
      <w:r>
        <w:t>Zhotovitel ve své nabídce prokazoval kvalifikaci pomocí následujících poddodavatelů.</w:t>
      </w:r>
    </w:p>
    <w:tbl>
      <w:tblPr>
        <w:tblW w:w="0" w:type="auto"/>
        <w:jc w:val="center"/>
        <w:tblLayout w:type="fixed"/>
        <w:tblLook w:val="0000" w:firstRow="0" w:lastRow="0" w:firstColumn="0" w:lastColumn="0" w:noHBand="0" w:noVBand="0"/>
      </w:tblPr>
      <w:tblGrid>
        <w:gridCol w:w="2693"/>
        <w:gridCol w:w="1432"/>
        <w:gridCol w:w="5490"/>
      </w:tblGrid>
      <w:tr w:rsidR="00701211" w:rsidTr="005A6E07">
        <w:trPr>
          <w:trHeight w:val="539"/>
          <w:jc w:val="center"/>
        </w:trPr>
        <w:tc>
          <w:tcPr>
            <w:tcW w:w="2693"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s>
              <w:spacing w:before="120" w:after="120"/>
              <w:ind w:left="567"/>
              <w:jc w:val="both"/>
            </w:pPr>
            <w:r>
              <w:t xml:space="preserve">Název </w:t>
            </w:r>
          </w:p>
        </w:tc>
        <w:tc>
          <w:tcPr>
            <w:tcW w:w="1432"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s>
              <w:spacing w:before="120" w:after="120"/>
              <w:ind w:left="567"/>
              <w:jc w:val="center"/>
            </w:pPr>
            <w:r>
              <w:t>IČO</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01211" w:rsidRDefault="00701211">
            <w:pPr>
              <w:tabs>
                <w:tab w:val="left" w:pos="61"/>
              </w:tabs>
              <w:spacing w:before="120" w:after="120"/>
              <w:ind w:left="567"/>
              <w:jc w:val="both"/>
            </w:pPr>
            <w:r>
              <w:t xml:space="preserve">Rozsah prací </w:t>
            </w:r>
          </w:p>
        </w:tc>
      </w:tr>
      <w:tr w:rsidR="00701211" w:rsidTr="005A6E07">
        <w:trPr>
          <w:trHeight w:val="556"/>
          <w:jc w:val="center"/>
        </w:trPr>
        <w:tc>
          <w:tcPr>
            <w:tcW w:w="2693"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 w:val="left" w:pos="6300"/>
              </w:tabs>
              <w:spacing w:before="120" w:after="120"/>
              <w:ind w:left="567"/>
              <w:rPr>
                <w:b/>
                <w:bCs/>
                <w:shd w:val="clear" w:color="auto" w:fill="FFFF00"/>
              </w:rPr>
            </w:pPr>
            <w:r>
              <w:rPr>
                <w:b/>
                <w:bCs/>
                <w:shd w:val="clear" w:color="auto" w:fill="FFFF00"/>
              </w:rPr>
              <w:t>***</w:t>
            </w:r>
          </w:p>
        </w:tc>
        <w:tc>
          <w:tcPr>
            <w:tcW w:w="1432" w:type="dxa"/>
            <w:tcBorders>
              <w:top w:val="single" w:sz="4" w:space="0" w:color="000000"/>
              <w:left w:val="single" w:sz="4" w:space="0" w:color="000000"/>
              <w:bottom w:val="single" w:sz="4" w:space="0" w:color="000000"/>
            </w:tcBorders>
            <w:shd w:val="clear" w:color="auto" w:fill="auto"/>
          </w:tcPr>
          <w:p w:rsidR="00701211" w:rsidRDefault="00701211">
            <w:pPr>
              <w:tabs>
                <w:tab w:val="left" w:pos="61"/>
                <w:tab w:val="left" w:pos="6300"/>
              </w:tabs>
              <w:spacing w:before="120" w:after="120"/>
              <w:ind w:left="567"/>
              <w:jc w:val="center"/>
              <w:rPr>
                <w:b/>
                <w:bCs/>
                <w:shd w:val="clear" w:color="auto" w:fill="FFFF00"/>
              </w:rPr>
            </w:pPr>
            <w:r>
              <w:rPr>
                <w:b/>
                <w:bCs/>
                <w:shd w:val="clear" w:color="auto" w:fill="FFFF00"/>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01211" w:rsidRDefault="00701211">
            <w:pPr>
              <w:tabs>
                <w:tab w:val="left" w:pos="61"/>
                <w:tab w:val="left" w:pos="6300"/>
              </w:tabs>
              <w:spacing w:before="120" w:after="120"/>
              <w:ind w:left="567"/>
            </w:pPr>
            <w:r>
              <w:rPr>
                <w:b/>
                <w:bCs/>
                <w:shd w:val="clear" w:color="auto" w:fill="FFFF00"/>
              </w:rPr>
              <w:t>***</w:t>
            </w:r>
          </w:p>
        </w:tc>
      </w:tr>
    </w:tbl>
    <w:p w:rsidR="00701211" w:rsidRDefault="00701211">
      <w:pPr>
        <w:tabs>
          <w:tab w:val="left" w:pos="1080"/>
        </w:tabs>
        <w:spacing w:before="120" w:after="120"/>
        <w:ind w:left="567"/>
        <w:jc w:val="both"/>
      </w:pPr>
    </w:p>
    <w:p w:rsidR="00701211" w:rsidRDefault="00701211">
      <w:pPr>
        <w:tabs>
          <w:tab w:val="left" w:pos="1276"/>
        </w:tabs>
        <w:spacing w:before="120" w:after="120"/>
        <w:ind w:left="1080"/>
        <w:jc w:val="both"/>
      </w:pPr>
      <w:r>
        <w:t xml:space="preserve">Zhotovitel je oprávněn provádět uvedené práce s pomocí jiných poddodavatelů pouze na základě písemného souhlasu objednatele. </w:t>
      </w:r>
    </w:p>
    <w:p w:rsidR="00701211" w:rsidRDefault="00701211">
      <w:pPr>
        <w:pStyle w:val="Odstavecseseznamem1"/>
        <w:numPr>
          <w:ilvl w:val="1"/>
          <w:numId w:val="25"/>
        </w:numPr>
        <w:tabs>
          <w:tab w:val="left" w:pos="900"/>
          <w:tab w:val="left" w:pos="1134"/>
        </w:tabs>
        <w:spacing w:before="120" w:after="120"/>
        <w:jc w:val="both"/>
      </w:pPr>
      <w:r>
        <w:t>Zhotovitel je oprávněn provádět části díla s pomocí jiných poddodavatelů pohybujících se na staveništi poté, co objednateli prokazatelně písemně oznámí identifikaci poddodavatele a práce, které má poddodavatel provést. Seznam poddodavatelů bude doplňován v rámci kontrolních dnů.</w:t>
      </w:r>
    </w:p>
    <w:p w:rsidR="00701211" w:rsidRDefault="00701211">
      <w:pPr>
        <w:pStyle w:val="Odstavecseseznamem1"/>
        <w:numPr>
          <w:ilvl w:val="1"/>
          <w:numId w:val="25"/>
        </w:numPr>
        <w:tabs>
          <w:tab w:val="left" w:pos="900"/>
          <w:tab w:val="left" w:pos="1134"/>
        </w:tabs>
        <w:spacing w:before="120" w:after="120"/>
        <w:jc w:val="both"/>
      </w:pPr>
      <w:r>
        <w:t>Zhotovitel odpovídá za činnost poddodavatele tak, jako by jí prováděl sám.</w:t>
      </w:r>
    </w:p>
    <w:p w:rsidR="00701211" w:rsidRDefault="00701211">
      <w:pPr>
        <w:numPr>
          <w:ilvl w:val="6"/>
          <w:numId w:val="10"/>
        </w:numPr>
        <w:tabs>
          <w:tab w:val="left" w:pos="540"/>
          <w:tab w:val="left" w:pos="1134"/>
        </w:tabs>
        <w:spacing w:before="120" w:after="120"/>
        <w:ind w:left="567" w:firstLine="0"/>
        <w:jc w:val="both"/>
      </w:pPr>
      <w:r>
        <w:t>Bezpečnost a ochrana zdraví (BOZ)</w:t>
      </w:r>
    </w:p>
    <w:p w:rsidR="00701211" w:rsidRDefault="00701211">
      <w:pPr>
        <w:pStyle w:val="Odstavecseseznamem1"/>
        <w:numPr>
          <w:ilvl w:val="1"/>
          <w:numId w:val="11"/>
        </w:numPr>
        <w:tabs>
          <w:tab w:val="left" w:pos="1443"/>
        </w:tabs>
        <w:spacing w:before="120" w:after="120"/>
        <w:jc w:val="both"/>
      </w:pPr>
      <w:r>
        <w:t>Zhotovitel je odpovědný za BOZ. Zhotovitel je zejména povinen dodržovat veškeré bezpečnostní předpisy a dbát na bezpečnost všech osob, které mají právo být na staveništi.</w:t>
      </w:r>
    </w:p>
    <w:p w:rsidR="00701211" w:rsidRDefault="00701211">
      <w:pPr>
        <w:pStyle w:val="Odstavecseseznamem1"/>
        <w:numPr>
          <w:ilvl w:val="1"/>
          <w:numId w:val="11"/>
        </w:numPr>
        <w:tabs>
          <w:tab w:val="left" w:pos="1443"/>
        </w:tabs>
        <w:spacing w:before="120" w:after="120"/>
        <w:jc w:val="both"/>
      </w:pPr>
      <w:r>
        <w:t>Zhotovitel poskytne veškerou součinnost objednatelem určenému koordinátorovi BOZP na staveništi (dále jen „koordinátor BOZP“), a bude se při zhotovování stavby řídit jeho pokyny.</w:t>
      </w:r>
    </w:p>
    <w:p w:rsidR="00701211" w:rsidRDefault="00701211">
      <w:pPr>
        <w:numPr>
          <w:ilvl w:val="6"/>
          <w:numId w:val="10"/>
        </w:numPr>
        <w:tabs>
          <w:tab w:val="left" w:pos="540"/>
          <w:tab w:val="left" w:pos="1134"/>
        </w:tabs>
        <w:spacing w:before="120" w:after="120"/>
        <w:ind w:left="567" w:firstLine="0"/>
        <w:jc w:val="both"/>
      </w:pPr>
      <w:r>
        <w:t xml:space="preserve">Zhotovitel nese odpovědnost původce odpadů. Zhotovitel je povinen veškerý nepoužitelný materiál zlikvidovat v souladu se zákonem o odpadech. </w:t>
      </w:r>
    </w:p>
    <w:p w:rsidR="00701211" w:rsidRDefault="00701211">
      <w:pPr>
        <w:numPr>
          <w:ilvl w:val="6"/>
          <w:numId w:val="10"/>
        </w:numPr>
        <w:tabs>
          <w:tab w:val="left" w:pos="540"/>
          <w:tab w:val="left" w:pos="1134"/>
        </w:tabs>
        <w:spacing w:before="120" w:after="120"/>
        <w:ind w:left="567" w:firstLine="0"/>
        <w:jc w:val="both"/>
      </w:pPr>
      <w:r>
        <w:t>Zařízení staveniště zabezpečuje zhotovitel včetně zajištění napojení na inženýrské sítě a umístění měření odběru vody a elektrické energie – náklady na zřízení a za odběry jsou zahrnuty v ceně díla.</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Prostor staveniště</w:t>
      </w:r>
    </w:p>
    <w:p w:rsidR="00701211" w:rsidRDefault="00701211" w:rsidP="00B94DFD">
      <w:pPr>
        <w:numPr>
          <w:ilvl w:val="6"/>
          <w:numId w:val="10"/>
        </w:numPr>
        <w:tabs>
          <w:tab w:val="left" w:pos="540"/>
          <w:tab w:val="left" w:pos="1134"/>
        </w:tabs>
        <w:spacing w:before="120" w:after="120"/>
        <w:jc w:val="both"/>
      </w:pPr>
      <w:r>
        <w:t>Zhotovitel se seznámil se stavem prostoru staveniště a poměry na něm. Zhotovitel je oprávněn prostor staveniště užívat výhradně k naplnění účelu této smlouvy.</w:t>
      </w:r>
    </w:p>
    <w:p w:rsidR="00701211" w:rsidRDefault="00701211">
      <w:pPr>
        <w:numPr>
          <w:ilvl w:val="6"/>
          <w:numId w:val="10"/>
        </w:numPr>
        <w:tabs>
          <w:tab w:val="left" w:pos="540"/>
          <w:tab w:val="left" w:pos="1134"/>
        </w:tabs>
        <w:spacing w:before="120" w:after="120"/>
        <w:ind w:left="567" w:firstLine="0"/>
        <w:jc w:val="both"/>
      </w:pPr>
      <w:r>
        <w:t>Prostor staveniště je vymezen zadáním stavby. Bude-li zhotovitel pro zhotovení stavby potřebovat prostor větší, zajistí jej na vlastní náklady, se souhlasem objednatele.</w:t>
      </w:r>
    </w:p>
    <w:p w:rsidR="00701211" w:rsidRPr="00F93A57" w:rsidRDefault="00701211">
      <w:pPr>
        <w:numPr>
          <w:ilvl w:val="6"/>
          <w:numId w:val="10"/>
        </w:numPr>
        <w:tabs>
          <w:tab w:val="left" w:pos="540"/>
          <w:tab w:val="left" w:pos="1134"/>
        </w:tabs>
        <w:spacing w:before="120" w:after="120"/>
        <w:ind w:left="567" w:firstLine="0"/>
        <w:jc w:val="both"/>
      </w:pPr>
      <w:r w:rsidRPr="00F93A57">
        <w:lastRenderedPageBreak/>
        <w:t xml:space="preserve">Zhotovitel je v souladu s projektovou dokumentací povinen: </w:t>
      </w:r>
    </w:p>
    <w:p w:rsidR="00701211" w:rsidRPr="00F93A57" w:rsidRDefault="00701211">
      <w:pPr>
        <w:pStyle w:val="Odstavecseseznamem1"/>
        <w:numPr>
          <w:ilvl w:val="0"/>
          <w:numId w:val="13"/>
        </w:numPr>
        <w:spacing w:before="120" w:after="120"/>
        <w:jc w:val="both"/>
      </w:pPr>
      <w:r w:rsidRPr="00F93A57">
        <w:t>vytyčit veškeré inženýrské sítě v prostoru staveniště,</w:t>
      </w:r>
    </w:p>
    <w:p w:rsidR="00701211" w:rsidRPr="00F93A57" w:rsidRDefault="00701211">
      <w:pPr>
        <w:pStyle w:val="Odstavecseseznamem1"/>
        <w:numPr>
          <w:ilvl w:val="0"/>
          <w:numId w:val="13"/>
        </w:numPr>
        <w:spacing w:before="120" w:after="120"/>
        <w:jc w:val="both"/>
      </w:pPr>
      <w:r w:rsidRPr="00F93A57">
        <w:t>vytyčit obvod prostoru staveniště,</w:t>
      </w:r>
    </w:p>
    <w:p w:rsidR="00701211" w:rsidRPr="00F93A57" w:rsidRDefault="00701211">
      <w:pPr>
        <w:pStyle w:val="Odstavecseseznamem1"/>
        <w:numPr>
          <w:ilvl w:val="0"/>
          <w:numId w:val="13"/>
        </w:numPr>
        <w:spacing w:before="120" w:after="120"/>
        <w:jc w:val="both"/>
      </w:pPr>
      <w:r w:rsidRPr="00F93A57">
        <w:t>zajistit zařízení staveniště.</w:t>
      </w:r>
    </w:p>
    <w:p w:rsidR="00701211" w:rsidRDefault="00701211">
      <w:pPr>
        <w:numPr>
          <w:ilvl w:val="6"/>
          <w:numId w:val="10"/>
        </w:numPr>
        <w:tabs>
          <w:tab w:val="left" w:pos="540"/>
          <w:tab w:val="left" w:pos="1134"/>
        </w:tabs>
        <w:spacing w:before="120" w:after="120"/>
        <w:ind w:left="567" w:firstLine="0"/>
        <w:jc w:val="both"/>
      </w:pPr>
      <w:r>
        <w:t>Zhotovitel je povinen zajistit další potřebná povolení nutná k provedení stavby v souladu s technickými a právními předpisy.</w:t>
      </w:r>
    </w:p>
    <w:p w:rsidR="00701211" w:rsidRPr="00AA1090" w:rsidRDefault="00701211">
      <w:pPr>
        <w:numPr>
          <w:ilvl w:val="6"/>
          <w:numId w:val="10"/>
        </w:numPr>
        <w:tabs>
          <w:tab w:val="left" w:pos="540"/>
          <w:tab w:val="left" w:pos="1134"/>
        </w:tabs>
        <w:spacing w:before="120" w:after="120"/>
        <w:ind w:left="567" w:firstLine="0"/>
        <w:jc w:val="both"/>
      </w:pPr>
      <w:r>
        <w:t xml:space="preserve">Zhotovitel je povinen zajistit organizaci dopravy v průběhu provádění díla.  K tomuto účelu je </w:t>
      </w:r>
      <w:r w:rsidRPr="00AA1090">
        <w:t>zhotovitel zejména povinen zajistit:</w:t>
      </w:r>
    </w:p>
    <w:p w:rsidR="00701211" w:rsidRPr="00AA1090" w:rsidRDefault="00701211">
      <w:pPr>
        <w:pStyle w:val="Odstavecseseznamem1"/>
        <w:numPr>
          <w:ilvl w:val="0"/>
          <w:numId w:val="12"/>
        </w:numPr>
        <w:spacing w:before="120" w:after="120"/>
        <w:jc w:val="both"/>
      </w:pPr>
      <w:r w:rsidRPr="00AA1090">
        <w:t xml:space="preserve">stanovení dočasného značení, </w:t>
      </w:r>
    </w:p>
    <w:p w:rsidR="00701211" w:rsidRPr="00AA1090" w:rsidRDefault="00701211">
      <w:pPr>
        <w:pStyle w:val="Odstavecseseznamem1"/>
        <w:numPr>
          <w:ilvl w:val="0"/>
          <w:numId w:val="12"/>
        </w:numPr>
        <w:spacing w:before="120" w:after="120"/>
        <w:jc w:val="both"/>
      </w:pPr>
      <w:r w:rsidRPr="00AA1090">
        <w:t>umístění, údržbu, přemístění a odstranění dočasného značení,</w:t>
      </w:r>
    </w:p>
    <w:p w:rsidR="00701211" w:rsidRPr="00AA1090" w:rsidRDefault="00701211">
      <w:pPr>
        <w:pStyle w:val="Odstavecseseznamem1"/>
        <w:numPr>
          <w:ilvl w:val="0"/>
          <w:numId w:val="12"/>
        </w:numPr>
        <w:spacing w:before="120" w:after="120"/>
        <w:jc w:val="both"/>
      </w:pPr>
      <w:r w:rsidRPr="00AA1090">
        <w:t>povolení užívání veřejného prostranství a případně další.</w:t>
      </w:r>
    </w:p>
    <w:p w:rsidR="00701211" w:rsidRDefault="00701211">
      <w:pPr>
        <w:numPr>
          <w:ilvl w:val="6"/>
          <w:numId w:val="10"/>
        </w:numPr>
        <w:tabs>
          <w:tab w:val="left" w:pos="540"/>
          <w:tab w:val="left" w:pos="1134"/>
        </w:tabs>
        <w:spacing w:before="120" w:after="120"/>
        <w:ind w:left="567" w:firstLine="0"/>
        <w:jc w:val="both"/>
      </w:pPr>
      <w: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701211" w:rsidRDefault="00701211">
      <w:pPr>
        <w:numPr>
          <w:ilvl w:val="6"/>
          <w:numId w:val="10"/>
        </w:numPr>
        <w:tabs>
          <w:tab w:val="left" w:pos="540"/>
          <w:tab w:val="left" w:pos="1134"/>
        </w:tabs>
        <w:spacing w:before="120" w:after="120"/>
        <w:ind w:left="567" w:firstLine="0"/>
        <w:jc w:val="both"/>
      </w:pPr>
      <w:r>
        <w:t>Zhotovitel je povinen provést veškerá technická a bezpečnostní opatření dle projektové dokumentace a zadávací dokumentace, související s prováděním stavebních prací. Objednatel nenese odpovědnost za zařízení staveniště.</w:t>
      </w:r>
    </w:p>
    <w:p w:rsidR="00701211" w:rsidRDefault="00701211">
      <w:pPr>
        <w:numPr>
          <w:ilvl w:val="6"/>
          <w:numId w:val="10"/>
        </w:numPr>
        <w:tabs>
          <w:tab w:val="left" w:pos="540"/>
          <w:tab w:val="left" w:pos="1134"/>
        </w:tabs>
        <w:spacing w:before="120" w:after="120"/>
        <w:ind w:left="567" w:firstLine="0"/>
        <w:jc w:val="both"/>
      </w:pPr>
      <w:r>
        <w:t xml:space="preserve">Zhotovitel je povinen přizpůsobit průběh provádění stavebních prací charakteru místa plnění, tak aby jeho provoz byl omezen co nejméně. Zadavatel si vyhrazuje, že: </w:t>
      </w:r>
    </w:p>
    <w:p w:rsidR="00701211" w:rsidRDefault="00701211">
      <w:pPr>
        <w:numPr>
          <w:ilvl w:val="0"/>
          <w:numId w:val="17"/>
        </w:numPr>
        <w:spacing w:before="120" w:after="120"/>
        <w:jc w:val="both"/>
      </w:pPr>
      <w:r>
        <w:t>stavební práce na staveništi budou probíhat pouze v p</w:t>
      </w:r>
      <w:r w:rsidR="00B94DFD">
        <w:t>racovní dny v době od 7:00 do 18</w:t>
      </w:r>
      <w:r>
        <w:t>:00 hodin. Stavební práce mohou probíhat v sobotu, v neděli a ve dnech státních svátků pouze po domluvě s objednatelem, nestanoví-li objednatel jinak;</w:t>
      </w:r>
    </w:p>
    <w:p w:rsidR="00701211" w:rsidRDefault="00701211">
      <w:pPr>
        <w:numPr>
          <w:ilvl w:val="0"/>
          <w:numId w:val="17"/>
        </w:numPr>
        <w:spacing w:before="120" w:after="120"/>
        <w:jc w:val="both"/>
      </w:pPr>
      <w:r>
        <w:t>veškerá provozní omezení v místě plnění musejí být předem konzultována s objednatelem, aby nedošlo k omezení pohybu nebo ohrožení osob v místě plnění;</w:t>
      </w:r>
    </w:p>
    <w:p w:rsidR="00701211" w:rsidRPr="00AA1090" w:rsidRDefault="00701211">
      <w:pPr>
        <w:numPr>
          <w:ilvl w:val="0"/>
          <w:numId w:val="17"/>
        </w:numPr>
        <w:spacing w:before="120" w:after="120"/>
        <w:jc w:val="both"/>
      </w:pPr>
      <w:r w:rsidRPr="00AA1090">
        <w:t>stavební práce budou prováděny za plného provozu nemocnice, hlučnost stavby tedy nesmí být vyšší, než povolují hygienické normy;</w:t>
      </w:r>
    </w:p>
    <w:p w:rsidR="00701211" w:rsidRPr="00AA1090" w:rsidRDefault="00701211">
      <w:pPr>
        <w:numPr>
          <w:ilvl w:val="0"/>
          <w:numId w:val="17"/>
        </w:numPr>
        <w:spacing w:before="120" w:after="120"/>
        <w:jc w:val="both"/>
      </w:pPr>
      <w:r w:rsidRPr="00AA1090">
        <w:t>zhotovitel zajistí oddělení prostoru mezi staveništěm a provozem nemocnice, a to tak, aby bylo zajištěno maximální omezení prašnosti v provozu a nebyl umožněn pohyb třetích osob v prostoru staveniště;</w:t>
      </w:r>
    </w:p>
    <w:p w:rsidR="00701211" w:rsidRDefault="00701211">
      <w:pPr>
        <w:numPr>
          <w:ilvl w:val="0"/>
          <w:numId w:val="17"/>
        </w:numPr>
        <w:spacing w:before="120" w:after="120"/>
        <w:jc w:val="both"/>
      </w:pPr>
      <w:r>
        <w:t>veškerý odpad vzniklý v rámci bouracích prací bude po domluvě s objednatelem přemísťován tak, aby bylo zabráněno poškození majetku objednatele. Pokud přesto k tomuto dojde, zajistí zhotovitel uvedení do původního stavu na vlastní náklady;</w:t>
      </w:r>
    </w:p>
    <w:p w:rsidR="00701211" w:rsidRDefault="00701211">
      <w:pPr>
        <w:numPr>
          <w:ilvl w:val="0"/>
          <w:numId w:val="17"/>
        </w:numPr>
        <w:spacing w:before="120" w:after="120"/>
        <w:jc w:val="both"/>
      </w:pPr>
      <w:r>
        <w:t>přístup pro vozidla stavby bude možný výhradně zadním vjezdem do areálu nemocnice;</w:t>
      </w:r>
    </w:p>
    <w:p w:rsidR="00701211" w:rsidRDefault="00701211">
      <w:pPr>
        <w:numPr>
          <w:ilvl w:val="0"/>
          <w:numId w:val="17"/>
        </w:numPr>
        <w:spacing w:before="120" w:after="120"/>
        <w:jc w:val="both"/>
      </w:pPr>
      <w:r>
        <w:t>příjezdové komunikace budou pravidelně čištěny, případně chráněny proti poškození těžkými mechanismy. Po skončení prací bude dotčené území uvedeno do původního stavu (vyspravení zpevněných ploch a vyčištění nezpevněných ploch porušených stavbou);</w:t>
      </w:r>
    </w:p>
    <w:p w:rsidR="00701211" w:rsidRDefault="00701211">
      <w:pPr>
        <w:numPr>
          <w:ilvl w:val="0"/>
          <w:numId w:val="17"/>
        </w:numPr>
        <w:spacing w:before="120" w:after="120"/>
        <w:jc w:val="both"/>
      </w:pPr>
      <w:r>
        <w:t>veškeré potřebné energie pro realizaci stavby budou zajištěny ze stávajících vnitroareálových rozvodů:</w:t>
      </w:r>
    </w:p>
    <w:p w:rsidR="00701211" w:rsidRDefault="00701211">
      <w:pPr>
        <w:numPr>
          <w:ilvl w:val="1"/>
          <w:numId w:val="17"/>
        </w:numPr>
        <w:spacing w:before="120" w:after="120"/>
        <w:jc w:val="both"/>
      </w:pPr>
      <w:r>
        <w:t>voda pro stavbu bude zajištěna ze stávajících rozvodů uvnitř objektu. Měřidlo bude zajištěno zhotovitelem. Odběr vody bude měřen a fakturován po předání a převzetí díla.</w:t>
      </w:r>
    </w:p>
    <w:p w:rsidR="00701211" w:rsidRDefault="00701211">
      <w:pPr>
        <w:numPr>
          <w:ilvl w:val="1"/>
          <w:numId w:val="17"/>
        </w:numPr>
        <w:spacing w:before="120" w:after="120"/>
        <w:jc w:val="both"/>
      </w:pPr>
      <w:r>
        <w:t>elektrická energie bude zajištěna zřízením staveništního rozvaděče uvnitř objektu. Měřidlo bude zajištěno zhotovitelem. Odběr elektrické energie bude měřen a fakturován.</w:t>
      </w:r>
    </w:p>
    <w:p w:rsidR="00701211" w:rsidRDefault="00701211">
      <w:pPr>
        <w:spacing w:before="120" w:after="120"/>
        <w:ind w:left="1429"/>
        <w:jc w:val="both"/>
      </w:pPr>
    </w:p>
    <w:p w:rsidR="00701211" w:rsidRDefault="00701211">
      <w:pPr>
        <w:numPr>
          <w:ilvl w:val="0"/>
          <w:numId w:val="10"/>
        </w:numPr>
        <w:tabs>
          <w:tab w:val="left" w:pos="540"/>
        </w:tabs>
        <w:spacing w:before="120" w:after="120"/>
        <w:ind w:left="567" w:firstLine="0"/>
      </w:pPr>
      <w:r>
        <w:rPr>
          <w:b/>
          <w:bCs/>
          <w:smallCaps/>
          <w:spacing w:val="20"/>
        </w:rPr>
        <w:t>Změny zadání stavby</w:t>
      </w:r>
    </w:p>
    <w:p w:rsidR="00701211" w:rsidRDefault="00701211">
      <w:pPr>
        <w:numPr>
          <w:ilvl w:val="6"/>
          <w:numId w:val="10"/>
        </w:numPr>
        <w:tabs>
          <w:tab w:val="left" w:pos="540"/>
          <w:tab w:val="left" w:pos="1134"/>
        </w:tabs>
        <w:spacing w:before="120" w:after="120"/>
        <w:ind w:left="567" w:firstLine="0"/>
        <w:jc w:val="both"/>
      </w:pPr>
      <w:r>
        <w:t xml:space="preserve">Zhotovitel je povinen bezodkladně objednatele informovat o zjištění nutnosti změny zadání stavby. </w:t>
      </w:r>
    </w:p>
    <w:p w:rsidR="00701211" w:rsidRDefault="00701211">
      <w:pPr>
        <w:numPr>
          <w:ilvl w:val="6"/>
          <w:numId w:val="10"/>
        </w:numPr>
        <w:tabs>
          <w:tab w:val="left" w:pos="540"/>
          <w:tab w:val="left" w:pos="1134"/>
        </w:tabs>
        <w:spacing w:before="120" w:after="120"/>
        <w:ind w:left="567" w:firstLine="0"/>
        <w:jc w:val="both"/>
      </w:pPr>
      <w:r>
        <w:t xml:space="preserve">Je-li zjištěno, že některé z prací, které jsou součástí zadání stavby, není účelné provádět, sepíše se o tom záznam do stavebního deníku. </w:t>
      </w:r>
    </w:p>
    <w:p w:rsidR="00701211" w:rsidRDefault="00701211">
      <w:pPr>
        <w:numPr>
          <w:ilvl w:val="6"/>
          <w:numId w:val="10"/>
        </w:numPr>
        <w:tabs>
          <w:tab w:val="left" w:pos="540"/>
          <w:tab w:val="left" w:pos="1134"/>
        </w:tabs>
        <w:spacing w:before="120" w:after="120"/>
        <w:ind w:left="567" w:firstLine="0"/>
        <w:jc w:val="both"/>
      </w:pPr>
      <w:r>
        <w:t>K dodatečným pracím bude uzavřen dodatek k této smlouvě. Dodatečné práce lze provádět pouze na základě uzavřeného dodatku. Provádí-li zhotovitel práce, které nejsou v této smlouvě sjednány, platí, že je provádí na svůj náklad.</w:t>
      </w:r>
    </w:p>
    <w:p w:rsidR="00701211" w:rsidRDefault="00701211">
      <w:pPr>
        <w:numPr>
          <w:ilvl w:val="6"/>
          <w:numId w:val="10"/>
        </w:numPr>
        <w:tabs>
          <w:tab w:val="left" w:pos="540"/>
          <w:tab w:val="left" w:pos="1134"/>
        </w:tabs>
        <w:spacing w:before="120" w:after="120"/>
        <w:ind w:left="567" w:firstLine="0"/>
        <w:jc w:val="both"/>
      </w:pPr>
      <w:r>
        <w:t>Zhotovitel je povinen vést pro účely řádné přesné a průběžné evidence samostatný deník změn. Do deníku změn se zapisují veškeré prováděné a plánované odchylky od zadání stavby, důvody nedodržení zadání stavby a důvod volby daného řešení. Zhotovitel je povinen popsat práce a dodávky na odchylkách od zadání stavby přesně a určitě. Zhotovitel je povinen k pr</w:t>
      </w:r>
      <w:r w:rsidR="005A6E07">
        <w:t>a</w:t>
      </w:r>
      <w:r>
        <w:t>cím a dodávkám na odchylkách od zadání stavby uvést výkaz výměr a, je-li to možné, označení dotčených položek rozpočtu. Zhotovitel je povinen do deníku změn uvádět odkazy na příslušné zápisy ve stavebním deníku, zápisy z jednání apod. Zhotovitel má povinnost zajistit, aby byl deník změn na staveništi přístupný každý pracovní den v době od 07.00 hodin do 19.00 hodin. Zhotovitel je povinen předložit deník změn objednateli na vyžádání, a to bezodkladně. Pro vedení deníku změn se použijí pravidla pro vedení stavebního deníku přiměřeně.</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Oprávněné osoby smluvních stran</w:t>
      </w:r>
    </w:p>
    <w:p w:rsidR="00701211" w:rsidRDefault="00701211">
      <w:pPr>
        <w:numPr>
          <w:ilvl w:val="6"/>
          <w:numId w:val="10"/>
        </w:numPr>
        <w:tabs>
          <w:tab w:val="left" w:pos="540"/>
          <w:tab w:val="left" w:pos="1134"/>
        </w:tabs>
        <w:spacing w:before="120" w:after="120"/>
        <w:ind w:left="567" w:firstLine="0"/>
        <w:jc w:val="both"/>
      </w:pPr>
      <w:r>
        <w:t>Oprávněné osoby objednatele jsou uvedeny v příloze této smlouvy.</w:t>
      </w:r>
    </w:p>
    <w:p w:rsidR="00701211" w:rsidRDefault="00701211">
      <w:pPr>
        <w:numPr>
          <w:ilvl w:val="6"/>
          <w:numId w:val="10"/>
        </w:numPr>
        <w:tabs>
          <w:tab w:val="left" w:pos="540"/>
          <w:tab w:val="left" w:pos="1134"/>
        </w:tabs>
        <w:spacing w:before="120" w:after="120"/>
        <w:ind w:left="567" w:firstLine="0"/>
        <w:jc w:val="both"/>
      </w:pPr>
      <w:r>
        <w:t>Statutární zástupce objednatele je oprávněn činit veškeré úkony související s touto smlouvou. Je mu vyhrazeno právo uzavírat dodatky k této smlouvě.</w:t>
      </w:r>
    </w:p>
    <w:p w:rsidR="00701211" w:rsidRDefault="00701211">
      <w:pPr>
        <w:numPr>
          <w:ilvl w:val="6"/>
          <w:numId w:val="10"/>
        </w:numPr>
        <w:tabs>
          <w:tab w:val="left" w:pos="540"/>
          <w:tab w:val="left" w:pos="1134"/>
        </w:tabs>
        <w:spacing w:before="120" w:after="120"/>
        <w:ind w:left="567" w:firstLine="0"/>
        <w:jc w:val="both"/>
      </w:pPr>
      <w:r>
        <w:t>Zástupci objednatele:</w:t>
      </w:r>
    </w:p>
    <w:p w:rsidR="00701211" w:rsidRDefault="00701211">
      <w:pPr>
        <w:pStyle w:val="Odstavecseseznamem1"/>
        <w:numPr>
          <w:ilvl w:val="0"/>
          <w:numId w:val="29"/>
        </w:numPr>
        <w:spacing w:before="120" w:after="120"/>
        <w:jc w:val="both"/>
      </w:pPr>
      <w:r>
        <w:t>je vyhrazeno stanovit za objednatele, zda vznikla potřeba dodatečných prací, změn, či nových zakázek,</w:t>
      </w:r>
    </w:p>
    <w:p w:rsidR="00701211" w:rsidRDefault="00701211">
      <w:pPr>
        <w:pStyle w:val="Odstavecseseznamem1"/>
        <w:numPr>
          <w:ilvl w:val="0"/>
          <w:numId w:val="29"/>
        </w:numPr>
        <w:spacing w:before="120" w:after="120"/>
        <w:jc w:val="both"/>
      </w:pPr>
      <w:r>
        <w:t>je vyhrazeno vyzvat objednatele k podání nabídky k dodatečným pracím, změnám, či novým zakázkám a dát pokyn k takovému vyzvání zhotoviteli,</w:t>
      </w:r>
    </w:p>
    <w:p w:rsidR="00701211" w:rsidRDefault="00701211">
      <w:pPr>
        <w:pStyle w:val="Odstavecseseznamem1"/>
        <w:numPr>
          <w:ilvl w:val="0"/>
          <w:numId w:val="29"/>
        </w:numPr>
        <w:spacing w:before="120" w:after="120"/>
        <w:jc w:val="both"/>
      </w:pPr>
      <w:r>
        <w:t>je vyhrazeno rozhodnout o tom, že bude jednáno se zhotovitelem o změně rozsahu díla v případě, že odpadne potřeba objednatele provést dílo ve sjednaném rozsahu,</w:t>
      </w:r>
    </w:p>
    <w:p w:rsidR="00701211" w:rsidRDefault="00701211">
      <w:pPr>
        <w:pStyle w:val="Odstavecseseznamem1"/>
        <w:numPr>
          <w:ilvl w:val="0"/>
          <w:numId w:val="29"/>
        </w:numPr>
        <w:spacing w:before="120" w:after="120"/>
        <w:jc w:val="both"/>
      </w:pPr>
      <w:r>
        <w:t>je oprávněn udělit souhlas s využitím poddodavatele,</w:t>
      </w:r>
    </w:p>
    <w:p w:rsidR="00701211" w:rsidRDefault="00701211">
      <w:pPr>
        <w:pStyle w:val="Odstavecseseznamem1"/>
        <w:numPr>
          <w:ilvl w:val="0"/>
          <w:numId w:val="29"/>
        </w:numPr>
        <w:spacing w:before="120" w:after="120"/>
        <w:jc w:val="both"/>
      </w:pPr>
      <w:r>
        <w:t>je oprávněn udílet zhotoviteli pokyny,</w:t>
      </w:r>
    </w:p>
    <w:p w:rsidR="00701211" w:rsidRDefault="00701211">
      <w:pPr>
        <w:pStyle w:val="Odstavecseseznamem1"/>
        <w:numPr>
          <w:ilvl w:val="0"/>
          <w:numId w:val="29"/>
        </w:numPr>
        <w:spacing w:before="120" w:after="120"/>
        <w:jc w:val="both"/>
      </w:pPr>
      <w:r>
        <w:t>vyzvat zhotovitele k převzetí prostoru staveniště a předat prostor staveniště zhotoviteli,</w:t>
      </w:r>
    </w:p>
    <w:p w:rsidR="00701211" w:rsidRDefault="00701211">
      <w:pPr>
        <w:pStyle w:val="Odstavecseseznamem1"/>
        <w:numPr>
          <w:ilvl w:val="0"/>
          <w:numId w:val="29"/>
        </w:numPr>
        <w:spacing w:before="120" w:after="120"/>
        <w:jc w:val="both"/>
      </w:pPr>
      <w:r>
        <w:t>převzít od zhotovitele řádně provedené dílo nebo jeho část, vyčištěné staveniště a veškeré písemnosti; zástupce objednatele je zejména oprávněn podpisem potvrdit správnost soupisu provedených prací,</w:t>
      </w:r>
    </w:p>
    <w:p w:rsidR="00701211" w:rsidRDefault="00701211">
      <w:pPr>
        <w:pStyle w:val="Odstavecseseznamem1"/>
        <w:numPr>
          <w:ilvl w:val="0"/>
          <w:numId w:val="29"/>
        </w:numPr>
        <w:spacing w:before="120" w:after="120"/>
        <w:jc w:val="both"/>
      </w:pPr>
      <w:r>
        <w:t>provádět kontrolu čerpání finančních zdrojů,</w:t>
      </w:r>
    </w:p>
    <w:p w:rsidR="00701211" w:rsidRDefault="00701211">
      <w:pPr>
        <w:pStyle w:val="Odstavecseseznamem1"/>
        <w:numPr>
          <w:ilvl w:val="0"/>
          <w:numId w:val="29"/>
        </w:numPr>
        <w:spacing w:before="120" w:after="120"/>
        <w:jc w:val="both"/>
      </w:pPr>
      <w:r>
        <w:t>činit zápisy do stavebního deníku.</w:t>
      </w:r>
    </w:p>
    <w:p w:rsidR="00701211" w:rsidRDefault="00701211">
      <w:pPr>
        <w:numPr>
          <w:ilvl w:val="6"/>
          <w:numId w:val="10"/>
        </w:numPr>
        <w:tabs>
          <w:tab w:val="left" w:pos="540"/>
          <w:tab w:val="left" w:pos="1134"/>
        </w:tabs>
        <w:spacing w:before="120" w:after="120"/>
        <w:ind w:left="567" w:firstLine="0"/>
        <w:jc w:val="both"/>
      </w:pPr>
      <w:r>
        <w:t>Technický dozor je oprávněn</w:t>
      </w:r>
    </w:p>
    <w:p w:rsidR="00701211" w:rsidRDefault="00701211">
      <w:pPr>
        <w:pStyle w:val="Odstavecseseznamem1"/>
        <w:numPr>
          <w:ilvl w:val="0"/>
          <w:numId w:val="6"/>
        </w:numPr>
        <w:spacing w:before="120" w:after="120"/>
        <w:jc w:val="both"/>
      </w:pPr>
      <w:r>
        <w:t>převzít od zhotovitele řádně provedené dílo nebo jeho část, vyčištěné staveniště a veškeré písemnosti; technický dozor je oprávněn podpisem potvrdit správnost soupisu provedených prací,</w:t>
      </w:r>
    </w:p>
    <w:p w:rsidR="00701211" w:rsidRDefault="00701211">
      <w:pPr>
        <w:pStyle w:val="Odstavecseseznamem1"/>
        <w:numPr>
          <w:ilvl w:val="0"/>
          <w:numId w:val="6"/>
        </w:numPr>
        <w:spacing w:before="120" w:after="120"/>
        <w:jc w:val="both"/>
      </w:pPr>
      <w:r>
        <w:lastRenderedPageBreak/>
        <w:t xml:space="preserve">udílet zhotoviteli pokyny, </w:t>
      </w:r>
    </w:p>
    <w:p w:rsidR="00701211" w:rsidRDefault="00701211">
      <w:pPr>
        <w:pStyle w:val="Odstavecseseznamem1"/>
        <w:numPr>
          <w:ilvl w:val="0"/>
          <w:numId w:val="6"/>
        </w:numPr>
        <w:spacing w:before="120" w:after="120"/>
        <w:jc w:val="both"/>
      </w:pPr>
      <w:r>
        <w:t>kontrolovat provádění prací, zejména účastnit se veškerých zkoušek, veškerých souvisejících jednání apod.,</w:t>
      </w:r>
    </w:p>
    <w:p w:rsidR="00701211" w:rsidRDefault="00701211">
      <w:pPr>
        <w:pStyle w:val="Odstavecseseznamem1"/>
        <w:numPr>
          <w:ilvl w:val="0"/>
          <w:numId w:val="6"/>
        </w:numPr>
        <w:spacing w:before="120" w:after="120"/>
        <w:jc w:val="both"/>
      </w:pPr>
      <w:r>
        <w:t xml:space="preserve">činit zápisy do stavebního deníku. </w:t>
      </w:r>
    </w:p>
    <w:p w:rsidR="00701211" w:rsidRDefault="00701211">
      <w:pPr>
        <w:numPr>
          <w:ilvl w:val="6"/>
          <w:numId w:val="10"/>
        </w:numPr>
        <w:tabs>
          <w:tab w:val="left" w:pos="540"/>
          <w:tab w:val="left" w:pos="1134"/>
        </w:tabs>
        <w:spacing w:before="120" w:after="120"/>
        <w:ind w:left="567" w:firstLine="0"/>
        <w:jc w:val="both"/>
      </w:pPr>
      <w:r>
        <w:t>Oprávněnou osobou zhotovitele je stavbyvedoucí.</w:t>
      </w:r>
    </w:p>
    <w:p w:rsidR="00701211" w:rsidRDefault="00701211">
      <w:pPr>
        <w:numPr>
          <w:ilvl w:val="6"/>
          <w:numId w:val="10"/>
        </w:numPr>
        <w:tabs>
          <w:tab w:val="left" w:pos="540"/>
          <w:tab w:val="left" w:pos="1134"/>
        </w:tabs>
        <w:spacing w:before="120" w:after="120"/>
        <w:ind w:left="567" w:firstLine="0"/>
        <w:jc w:val="both"/>
      </w:pPr>
      <w:r>
        <w:t>Stavbyvedoucí je oprávněn k veškerým úkonům dle této smlouvy, stavbyvedoucí však není oprávněn uzavírat dodatky k této smlouvě.</w:t>
      </w:r>
    </w:p>
    <w:p w:rsidR="00701211" w:rsidRDefault="00701211">
      <w:pPr>
        <w:numPr>
          <w:ilvl w:val="6"/>
          <w:numId w:val="10"/>
        </w:numPr>
        <w:tabs>
          <w:tab w:val="left" w:pos="540"/>
          <w:tab w:val="left" w:pos="1134"/>
        </w:tabs>
        <w:spacing w:before="120" w:after="120"/>
        <w:ind w:left="567" w:firstLine="0"/>
        <w:jc w:val="both"/>
      </w:pPr>
      <w:r>
        <w:t xml:space="preserve">Stavbyvedoucí a další oprávněné osoby zhotovitele jsou uvedeny v příloze této smlouvy </w:t>
      </w:r>
      <w:r>
        <w:rPr>
          <w:i/>
          <w:iCs/>
        </w:rPr>
        <w:t>Oprávněné osoby zhotovitele</w:t>
      </w:r>
      <w:r>
        <w:t>; u dalších oprávněných osob zhotovitele je v příloze uveden rozsah jejich oprávnění.</w:t>
      </w:r>
    </w:p>
    <w:p w:rsidR="00701211" w:rsidRDefault="00701211">
      <w:pPr>
        <w:tabs>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Odpovědnost a zajištění závazků</w:t>
      </w:r>
    </w:p>
    <w:p w:rsidR="00701211" w:rsidRDefault="00701211">
      <w:pPr>
        <w:numPr>
          <w:ilvl w:val="6"/>
          <w:numId w:val="10"/>
        </w:numPr>
        <w:tabs>
          <w:tab w:val="left" w:pos="540"/>
          <w:tab w:val="left" w:pos="1134"/>
        </w:tabs>
        <w:spacing w:before="120" w:after="120"/>
        <w:ind w:left="567" w:firstLine="0"/>
        <w:jc w:val="both"/>
      </w:pPr>
      <w:r>
        <w:t>Zhotovitel je odpovědný za případné škody na majetku nebo na zdraví vzniklé při realizaci díla objednateli nebo třetí osobě.</w:t>
      </w:r>
    </w:p>
    <w:p w:rsidR="00701211" w:rsidRDefault="00701211">
      <w:pPr>
        <w:numPr>
          <w:ilvl w:val="6"/>
          <w:numId w:val="10"/>
        </w:numPr>
        <w:tabs>
          <w:tab w:val="left" w:pos="540"/>
          <w:tab w:val="left" w:pos="1134"/>
        </w:tabs>
        <w:spacing w:before="120" w:after="120"/>
        <w:ind w:left="567" w:firstLine="0"/>
        <w:jc w:val="both"/>
      </w:pPr>
      <w:r>
        <w:t xml:space="preserve">Zhotovitel je povinen být pojištěn proti škodám způsobeným jeho činností na majetku a na zdraví třetích osob. Zhotovitel je povinen být po celou dobu zhotovování díla pojištěn do výše odpovídající možné výši škod, nejméně však do výše 1.000.000,- Kč za jednorázové pojistné plnění. Pro účely tohoto ustanovení se činnost poddodavatelů považuje za činnost zhotovitele. Zhotovitel na výzvu objednatele předloží doklady o pojištění. </w:t>
      </w:r>
    </w:p>
    <w:p w:rsidR="00701211" w:rsidRDefault="00701211">
      <w:pPr>
        <w:numPr>
          <w:ilvl w:val="6"/>
          <w:numId w:val="10"/>
        </w:numPr>
        <w:tabs>
          <w:tab w:val="left" w:pos="540"/>
          <w:tab w:val="left" w:pos="1134"/>
        </w:tabs>
        <w:spacing w:before="120" w:after="120"/>
        <w:ind w:left="567" w:firstLine="0"/>
        <w:jc w:val="both"/>
      </w:pPr>
      <w:r>
        <w:t>Odpovědnost za vady díla</w:t>
      </w:r>
    </w:p>
    <w:p w:rsidR="00701211" w:rsidRDefault="00701211">
      <w:pPr>
        <w:numPr>
          <w:ilvl w:val="0"/>
          <w:numId w:val="18"/>
        </w:numPr>
        <w:tabs>
          <w:tab w:val="left" w:pos="1560"/>
        </w:tabs>
        <w:spacing w:before="120" w:after="120"/>
        <w:jc w:val="both"/>
      </w:pPr>
      <w:r>
        <w:t>Vady díla jsou odchylky díla od výsledku stanoveného touto smlouvou a od způsobilosti předmětu díla k naplnění účelu této smlouvy.</w:t>
      </w:r>
    </w:p>
    <w:p w:rsidR="00701211" w:rsidRDefault="00701211">
      <w:pPr>
        <w:numPr>
          <w:ilvl w:val="0"/>
          <w:numId w:val="18"/>
        </w:numPr>
        <w:tabs>
          <w:tab w:val="left" w:pos="1560"/>
        </w:tabs>
        <w:spacing w:before="120" w:after="120"/>
        <w:jc w:val="both"/>
      </w:pPr>
      <w:r>
        <w:t>Zhotovitel odpovídá za vady, které má dílo v době předání a převzetí.</w:t>
      </w:r>
    </w:p>
    <w:p w:rsidR="00701211" w:rsidRDefault="00701211">
      <w:pPr>
        <w:numPr>
          <w:ilvl w:val="0"/>
          <w:numId w:val="18"/>
        </w:numPr>
        <w:tabs>
          <w:tab w:val="left" w:pos="1560"/>
        </w:tabs>
        <w:spacing w:before="120" w:after="120"/>
        <w:jc w:val="both"/>
      </w:pPr>
      <w: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701211" w:rsidRDefault="00701211">
      <w:pPr>
        <w:numPr>
          <w:ilvl w:val="6"/>
          <w:numId w:val="10"/>
        </w:numPr>
        <w:tabs>
          <w:tab w:val="left" w:pos="540"/>
          <w:tab w:val="left" w:pos="1134"/>
        </w:tabs>
        <w:spacing w:before="120" w:after="120"/>
        <w:ind w:left="567" w:firstLine="0"/>
        <w:jc w:val="both"/>
      </w:pPr>
      <w:r>
        <w:t>Záruka za jakost</w:t>
      </w:r>
    </w:p>
    <w:p w:rsidR="00701211" w:rsidRDefault="00701211">
      <w:pPr>
        <w:pStyle w:val="Odstavecseseznamem1"/>
        <w:numPr>
          <w:ilvl w:val="1"/>
          <w:numId w:val="30"/>
        </w:numPr>
        <w:spacing w:before="120" w:after="120"/>
        <w:jc w:val="both"/>
      </w:pPr>
      <w:r>
        <w:t>Zhotovitel poskytuje na dílo a všechny jeho součásti záruku:</w:t>
      </w:r>
    </w:p>
    <w:p w:rsidR="00701211" w:rsidRDefault="00701211">
      <w:pPr>
        <w:tabs>
          <w:tab w:val="right" w:pos="9000"/>
        </w:tabs>
        <w:spacing w:before="120" w:after="120"/>
        <w:ind w:left="1440"/>
      </w:pPr>
      <w:r>
        <w:t>Záruka za veškerá plnění, není-li stanoveno jinak, je minimálně:</w:t>
      </w:r>
      <w:r>
        <w:tab/>
        <w:t>60 měsíců</w:t>
      </w:r>
    </w:p>
    <w:p w:rsidR="00701211" w:rsidRDefault="00701211">
      <w:pPr>
        <w:pStyle w:val="Odstavecseseznamem1"/>
        <w:numPr>
          <w:ilvl w:val="1"/>
          <w:numId w:val="30"/>
        </w:numPr>
        <w:spacing w:before="120" w:after="120"/>
        <w:jc w:val="both"/>
      </w:pPr>
      <w:r>
        <w:t>Záruční lhůta pro uplatnění práv z odpovědnosti za vady díla začne běžet dnem podpisu protokolu o předání stavby nebo v případě, že byly zjištěny vady a nedodělky dnem podpisu protokolu o předání a převzetí díla. Záruční lhůta neběží po dobu, po kterou objednatel nemohl předmět díla užívat pro vady díla, za které zhotovitel odpovídá.</w:t>
      </w:r>
    </w:p>
    <w:p w:rsidR="00701211" w:rsidRDefault="00701211">
      <w:pPr>
        <w:pStyle w:val="Odstavecseseznamem1"/>
        <w:numPr>
          <w:ilvl w:val="1"/>
          <w:numId w:val="30"/>
        </w:numPr>
        <w:spacing w:before="120" w:after="120"/>
        <w:jc w:val="both"/>
      </w:pPr>
      <w:r>
        <w:t xml:space="preserve">Zhotovitel odpovídá za vady – tedy za odchylky díla od výsledku stanoveného touto smlouvou a od způsobilosti předmětu díla k řádnému užívání, které se projeví v průběhu trvání záruční lhůty. Zhotovitel neodpovídá za vady způsobené po předání a převzetí díla objednatelem, třetí osobou, nebo vyšší mocí. </w:t>
      </w:r>
    </w:p>
    <w:p w:rsidR="00701211" w:rsidRDefault="00701211">
      <w:pPr>
        <w:pStyle w:val="Odstavecseseznamem1"/>
        <w:numPr>
          <w:ilvl w:val="1"/>
          <w:numId w:val="30"/>
        </w:numPr>
        <w:spacing w:before="120" w:after="120"/>
        <w:jc w:val="both"/>
      </w:pPr>
      <w: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p>
    <w:p w:rsidR="00701211" w:rsidRDefault="00701211">
      <w:pPr>
        <w:numPr>
          <w:ilvl w:val="6"/>
          <w:numId w:val="10"/>
        </w:numPr>
        <w:tabs>
          <w:tab w:val="left" w:pos="540"/>
          <w:tab w:val="left" w:pos="1134"/>
        </w:tabs>
        <w:spacing w:before="120" w:after="120"/>
        <w:ind w:left="567" w:firstLine="0"/>
        <w:jc w:val="both"/>
      </w:pPr>
      <w:r>
        <w:t xml:space="preserve">Smluvní pokuta </w:t>
      </w:r>
    </w:p>
    <w:p w:rsidR="00701211" w:rsidRDefault="00701211">
      <w:pPr>
        <w:pStyle w:val="Odstavecseseznamem1"/>
        <w:numPr>
          <w:ilvl w:val="1"/>
          <w:numId w:val="23"/>
        </w:numPr>
        <w:spacing w:before="120" w:after="120"/>
        <w:jc w:val="both"/>
      </w:pPr>
      <w:r>
        <w:lastRenderedPageBreak/>
        <w:t>Objednatel může na zhotoviteli uplatnit následující smluvní pokuty až do uvedené výše a zhotovitel se zavazuje tyto smluvní pokuty uplatněné objednatelem zaplatit.</w:t>
      </w:r>
    </w:p>
    <w:tbl>
      <w:tblPr>
        <w:tblW w:w="0" w:type="auto"/>
        <w:jc w:val="center"/>
        <w:tblLayout w:type="fixed"/>
        <w:tblLook w:val="0000" w:firstRow="0" w:lastRow="0" w:firstColumn="0" w:lastColumn="0" w:noHBand="0" w:noVBand="0"/>
      </w:tblPr>
      <w:tblGrid>
        <w:gridCol w:w="6661"/>
        <w:gridCol w:w="2979"/>
      </w:tblGrid>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prodlení zhotovitele </w:t>
            </w:r>
            <w:proofErr w:type="gramStart"/>
            <w:r>
              <w:t>s</w:t>
            </w:r>
            <w:proofErr w:type="gramEnd"/>
            <w:r>
              <w:t> plnění této smlouvy oproti lhůtě dle čl. IV. Lhůty plnění, odst. 1</w:t>
            </w:r>
          </w:p>
        </w:tc>
        <w:tc>
          <w:tcPr>
            <w:tcW w:w="2979" w:type="dxa"/>
            <w:shd w:val="clear" w:color="auto" w:fill="auto"/>
            <w:vAlign w:val="bottom"/>
          </w:tcPr>
          <w:p w:rsidR="00701211" w:rsidRDefault="00EA5EDE">
            <w:pPr>
              <w:tabs>
                <w:tab w:val="left" w:pos="34"/>
              </w:tabs>
              <w:spacing w:before="120" w:after="120"/>
              <w:ind w:left="567"/>
              <w:jc w:val="right"/>
            </w:pPr>
            <w:r>
              <w:t>1</w:t>
            </w:r>
            <w:r w:rsidR="00701211">
              <w:t>.000,-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prodlení zhotovitele s převzetím prostoru staveniště</w:t>
            </w:r>
          </w:p>
        </w:tc>
        <w:tc>
          <w:tcPr>
            <w:tcW w:w="2979" w:type="dxa"/>
            <w:shd w:val="clear" w:color="auto" w:fill="auto"/>
            <w:vAlign w:val="bottom"/>
          </w:tcPr>
          <w:p w:rsidR="00701211" w:rsidRDefault="00EA5EDE">
            <w:pPr>
              <w:tabs>
                <w:tab w:val="left" w:pos="34"/>
              </w:tabs>
              <w:spacing w:before="120" w:after="120"/>
              <w:ind w:left="567"/>
              <w:jc w:val="right"/>
            </w:pPr>
            <w:r>
              <w:t>1</w:t>
            </w:r>
            <w:r w:rsidR="00701211">
              <w:t>.000,-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nesplnění povinností definovaných v čl. IX odst. 8 bod i. až </w:t>
            </w:r>
            <w:proofErr w:type="spellStart"/>
            <w:r>
              <w:t>viii</w:t>
            </w:r>
            <w:proofErr w:type="spellEnd"/>
            <w:r>
              <w:t>.</w:t>
            </w:r>
          </w:p>
        </w:tc>
        <w:tc>
          <w:tcPr>
            <w:tcW w:w="2979" w:type="dxa"/>
            <w:shd w:val="clear" w:color="auto" w:fill="auto"/>
            <w:vAlign w:val="bottom"/>
          </w:tcPr>
          <w:p w:rsidR="00701211" w:rsidRDefault="00701211">
            <w:pPr>
              <w:tabs>
                <w:tab w:val="left" w:pos="34"/>
              </w:tabs>
              <w:spacing w:before="120" w:after="120"/>
              <w:ind w:left="567"/>
              <w:jc w:val="right"/>
            </w:pPr>
            <w:r>
              <w:t>5.000,- Kč pokaždé</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 xml:space="preserve">V případě prodlení zhotovitele s doručením faktury </w:t>
            </w:r>
          </w:p>
        </w:tc>
        <w:tc>
          <w:tcPr>
            <w:tcW w:w="2979" w:type="dxa"/>
            <w:shd w:val="clear" w:color="auto" w:fill="auto"/>
            <w:vAlign w:val="bottom"/>
          </w:tcPr>
          <w:p w:rsidR="00701211" w:rsidRDefault="00701211">
            <w:pPr>
              <w:tabs>
                <w:tab w:val="left" w:pos="34"/>
              </w:tabs>
              <w:spacing w:before="120" w:after="120"/>
              <w:ind w:left="567"/>
              <w:jc w:val="right"/>
            </w:pPr>
            <w:r>
              <w:t>1.000,-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prodlení zhotovitele s odstraněním vad, na něž se vztahuje záruka a vad, které má dílo v době předání a převzetí</w:t>
            </w:r>
          </w:p>
        </w:tc>
        <w:tc>
          <w:tcPr>
            <w:tcW w:w="2979" w:type="dxa"/>
            <w:shd w:val="clear" w:color="auto" w:fill="auto"/>
            <w:vAlign w:val="bottom"/>
          </w:tcPr>
          <w:p w:rsidR="00701211" w:rsidRDefault="00701211">
            <w:pPr>
              <w:tabs>
                <w:tab w:val="left" w:pos="34"/>
              </w:tabs>
              <w:spacing w:before="120" w:after="120"/>
              <w:ind w:left="567"/>
              <w:jc w:val="right"/>
            </w:pPr>
            <w:r>
              <w:t>3.000,- Kč denně</w:t>
            </w:r>
          </w:p>
        </w:tc>
      </w:tr>
      <w:tr w:rsidR="00701211" w:rsidTr="00D04DA9">
        <w:trPr>
          <w:trHeight w:val="128"/>
          <w:jc w:val="center"/>
        </w:trPr>
        <w:tc>
          <w:tcPr>
            <w:tcW w:w="6661" w:type="dxa"/>
            <w:shd w:val="clear" w:color="auto" w:fill="auto"/>
          </w:tcPr>
          <w:p w:rsidR="00701211" w:rsidRDefault="00701211">
            <w:pPr>
              <w:tabs>
                <w:tab w:val="left" w:pos="351"/>
              </w:tabs>
              <w:spacing w:before="120" w:after="120"/>
              <w:ind w:left="351"/>
              <w:jc w:val="both"/>
            </w:pPr>
            <w:r>
              <w:t>V případě provádění díla poddodavatelem, pro kterého objednatel neudělil souhlas, je-li souhlas v této smlouvě vyžadován, nebo poddodavatelem, který nebyl objednateli oznámen, je-li oznámení v této smlouvě vyžadováno</w:t>
            </w:r>
          </w:p>
        </w:tc>
        <w:tc>
          <w:tcPr>
            <w:tcW w:w="2979" w:type="dxa"/>
            <w:shd w:val="clear" w:color="auto" w:fill="auto"/>
            <w:vAlign w:val="bottom"/>
          </w:tcPr>
          <w:p w:rsidR="00701211" w:rsidRDefault="00F93A57">
            <w:pPr>
              <w:tabs>
                <w:tab w:val="left" w:pos="34"/>
              </w:tabs>
              <w:spacing w:before="120" w:after="120"/>
              <w:ind w:left="144"/>
              <w:jc w:val="right"/>
            </w:pPr>
            <w:r>
              <w:t>1</w:t>
            </w:r>
            <w:r w:rsidR="00701211">
              <w:t>0.000,- Kč za poddodavatele</w:t>
            </w:r>
          </w:p>
        </w:tc>
      </w:tr>
    </w:tbl>
    <w:p w:rsidR="00701211" w:rsidRDefault="00701211">
      <w:pPr>
        <w:pStyle w:val="Odstavecseseznamem1"/>
        <w:numPr>
          <w:ilvl w:val="1"/>
          <w:numId w:val="23"/>
        </w:numPr>
        <w:spacing w:before="120" w:after="120"/>
        <w:jc w:val="both"/>
      </w:pPr>
      <w:r>
        <w:t>Smluvní pokuty jsou započitatelné vůči peněžitým závazkům souvisejícím s touto smlouvou.</w:t>
      </w:r>
    </w:p>
    <w:p w:rsidR="00701211" w:rsidRDefault="00701211">
      <w:pPr>
        <w:pStyle w:val="Odstavecseseznamem1"/>
        <w:numPr>
          <w:ilvl w:val="1"/>
          <w:numId w:val="23"/>
        </w:numPr>
        <w:spacing w:before="120" w:after="120"/>
        <w:jc w:val="both"/>
      </w:pPr>
      <w:r>
        <w:t xml:space="preserve">Ke smluvní pokutě bude vystavena samostatná faktura se lhůtou splatnosti 30 dnů. Za den uskutečnění zdanitelného plnění bude považován den vystavení faktury. </w:t>
      </w:r>
    </w:p>
    <w:p w:rsidR="00701211" w:rsidRDefault="00701211">
      <w:pPr>
        <w:pStyle w:val="Odstavecseseznamem1"/>
        <w:numPr>
          <w:ilvl w:val="1"/>
          <w:numId w:val="23"/>
        </w:numPr>
        <w:spacing w:before="120" w:after="120"/>
        <w:jc w:val="both"/>
      </w:pPr>
      <w:r>
        <w:t>Vedle smluvní pokuty se lze domáhat i náhrady škody v celém rozsahu.</w:t>
      </w:r>
    </w:p>
    <w:p w:rsidR="00701211" w:rsidRDefault="00701211">
      <w:pPr>
        <w:numPr>
          <w:ilvl w:val="6"/>
          <w:numId w:val="10"/>
        </w:numPr>
        <w:tabs>
          <w:tab w:val="left" w:pos="540"/>
          <w:tab w:val="left" w:pos="1134"/>
        </w:tabs>
        <w:spacing w:before="120" w:after="120"/>
        <w:ind w:left="567" w:firstLine="0"/>
        <w:jc w:val="both"/>
      </w:pPr>
      <w:r>
        <w:t>Úrok z prodlení</w:t>
      </w:r>
    </w:p>
    <w:p w:rsidR="00701211" w:rsidRDefault="00701211">
      <w:pPr>
        <w:pStyle w:val="Odstavecseseznamem1"/>
        <w:numPr>
          <w:ilvl w:val="1"/>
          <w:numId w:val="32"/>
        </w:numPr>
        <w:spacing w:before="120" w:after="120"/>
        <w:jc w:val="both"/>
      </w:pPr>
      <w:r>
        <w:t xml:space="preserve">Objednatel je povinen zaplatit úrok z prodlení 0,05 % z dlužné částky denně v případě prodlení s úhradou faktur. Zhotovitel nemá nárok na náhradu škody, která není kryta úrokem z prodlení. </w:t>
      </w:r>
    </w:p>
    <w:p w:rsidR="00701211" w:rsidRDefault="00701211">
      <w:pPr>
        <w:numPr>
          <w:ilvl w:val="6"/>
          <w:numId w:val="10"/>
        </w:numPr>
        <w:tabs>
          <w:tab w:val="left" w:pos="540"/>
          <w:tab w:val="left" w:pos="1134"/>
        </w:tabs>
        <w:spacing w:before="120" w:after="120"/>
        <w:ind w:left="567" w:firstLine="0"/>
        <w:jc w:val="both"/>
      </w:pPr>
      <w:r>
        <w:t>Vlastnické právo k dílu nabývá objednatel postupně tak, jak dílo v důsledku provádění prací narůstá. Nebezpečí škody na věci na objednatele přechází okamžikem předání a převzetí stavby.</w:t>
      </w:r>
    </w:p>
    <w:p w:rsidR="00701211" w:rsidRDefault="00701211">
      <w:pPr>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Ukončení smlouvy</w:t>
      </w:r>
    </w:p>
    <w:p w:rsidR="00701211" w:rsidRDefault="00701211">
      <w:pPr>
        <w:numPr>
          <w:ilvl w:val="6"/>
          <w:numId w:val="10"/>
        </w:numPr>
        <w:tabs>
          <w:tab w:val="left" w:pos="540"/>
          <w:tab w:val="left" w:pos="1134"/>
        </w:tabs>
        <w:spacing w:before="120" w:after="120"/>
        <w:ind w:left="567" w:firstLine="0"/>
        <w:jc w:val="both"/>
      </w:pPr>
      <w:r>
        <w:t>Smlouvu lze ukončit písemnou dohodou.</w:t>
      </w:r>
    </w:p>
    <w:p w:rsidR="00701211" w:rsidRDefault="00701211">
      <w:pPr>
        <w:numPr>
          <w:ilvl w:val="6"/>
          <w:numId w:val="10"/>
        </w:numPr>
        <w:tabs>
          <w:tab w:val="left" w:pos="540"/>
          <w:tab w:val="left" w:pos="1134"/>
        </w:tabs>
        <w:spacing w:before="120" w:after="120"/>
        <w:ind w:left="567" w:firstLine="0"/>
        <w:jc w:val="both"/>
      </w:pPr>
      <w:r>
        <w:t>Objednatel může od smlouvy odstoupit v případě jejího podstatného porušení zhotovitelem. Za podstatné porušení smlouvy se mj. považuje</w:t>
      </w:r>
    </w:p>
    <w:p w:rsidR="00701211" w:rsidRDefault="00701211">
      <w:pPr>
        <w:pStyle w:val="Odstavecseseznamem1"/>
        <w:numPr>
          <w:ilvl w:val="0"/>
          <w:numId w:val="19"/>
        </w:numPr>
        <w:spacing w:before="120" w:after="120"/>
        <w:jc w:val="both"/>
      </w:pPr>
      <w:r>
        <w:t>vada díla zjevná v průběhu provádění, pokud ji zhotovitel po písemné výzvě objednatele neodstraní v době přiměřené nebo v době stanovené objednatelem,</w:t>
      </w:r>
    </w:p>
    <w:p w:rsidR="00701211" w:rsidRDefault="00701211">
      <w:pPr>
        <w:pStyle w:val="Odstavecseseznamem1"/>
        <w:numPr>
          <w:ilvl w:val="0"/>
          <w:numId w:val="19"/>
        </w:numPr>
        <w:spacing w:before="120" w:after="120"/>
        <w:jc w:val="both"/>
      </w:pPr>
      <w:r>
        <w:t xml:space="preserve">zhotovování stavby v rozporu se zadáním stavby a s touto smlouvou o dílo včetně příloh, </w:t>
      </w:r>
    </w:p>
    <w:p w:rsidR="00701211" w:rsidRDefault="00701211">
      <w:pPr>
        <w:pStyle w:val="Odstavecseseznamem1"/>
        <w:numPr>
          <w:ilvl w:val="0"/>
          <w:numId w:val="19"/>
        </w:numPr>
        <w:spacing w:before="120" w:after="120"/>
        <w:jc w:val="both"/>
      </w:pPr>
      <w:r>
        <w:t>provádění díla osobami, které nejsou náležitě kvalifikované a odborně způsobilé,</w:t>
      </w:r>
    </w:p>
    <w:p w:rsidR="00701211" w:rsidRDefault="00701211">
      <w:pPr>
        <w:pStyle w:val="Odstavecseseznamem1"/>
        <w:numPr>
          <w:ilvl w:val="0"/>
          <w:numId w:val="19"/>
        </w:numPr>
        <w:spacing w:before="120" w:after="120"/>
        <w:jc w:val="both"/>
      </w:pPr>
      <w:r>
        <w:t>neúčast zhotovitele na kontrolním dnu,</w:t>
      </w:r>
    </w:p>
    <w:p w:rsidR="00701211" w:rsidRDefault="00701211">
      <w:pPr>
        <w:pStyle w:val="Odstavecseseznamem1"/>
        <w:numPr>
          <w:ilvl w:val="0"/>
          <w:numId w:val="19"/>
        </w:numPr>
        <w:spacing w:before="120" w:after="120"/>
        <w:jc w:val="both"/>
      </w:pPr>
      <w:r>
        <w:t>prodlení s převzetím prostoru staveniště o více než 15 dnů,</w:t>
      </w:r>
    </w:p>
    <w:p w:rsidR="00701211" w:rsidRDefault="00701211">
      <w:pPr>
        <w:pStyle w:val="Odstavecseseznamem1"/>
        <w:numPr>
          <w:ilvl w:val="0"/>
          <w:numId w:val="19"/>
        </w:numPr>
        <w:spacing w:before="120" w:after="120"/>
        <w:jc w:val="both"/>
      </w:pPr>
      <w:r>
        <w:t xml:space="preserve">zastavení prací na více než 15 kalendářních dnů, pokud není v souladu se zněním této smlouvy stanoveno jinak, </w:t>
      </w:r>
    </w:p>
    <w:p w:rsidR="00701211" w:rsidRDefault="00701211">
      <w:pPr>
        <w:pStyle w:val="Odstavecseseznamem1"/>
        <w:numPr>
          <w:ilvl w:val="0"/>
          <w:numId w:val="19"/>
        </w:numPr>
        <w:spacing w:before="120" w:after="120"/>
        <w:jc w:val="both"/>
      </w:pPr>
      <w:r>
        <w:lastRenderedPageBreak/>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01211" w:rsidRDefault="00701211">
      <w:pPr>
        <w:pStyle w:val="Odstavecseseznamem1"/>
        <w:numPr>
          <w:ilvl w:val="0"/>
          <w:numId w:val="19"/>
        </w:numPr>
        <w:spacing w:before="120" w:after="120"/>
        <w:jc w:val="both"/>
      </w:pPr>
      <w:r>
        <w:t>skutečnost, že zhotovitel není pojištěn v souladu s touto smlouvou,</w:t>
      </w:r>
    </w:p>
    <w:p w:rsidR="00701211" w:rsidRDefault="00701211">
      <w:pPr>
        <w:pStyle w:val="Odstavecseseznamem1"/>
        <w:numPr>
          <w:ilvl w:val="0"/>
          <w:numId w:val="19"/>
        </w:numPr>
        <w:spacing w:before="120" w:after="120"/>
        <w:jc w:val="both"/>
      </w:pPr>
      <w:r>
        <w:t>porušování předpisů bezpečnosti práce, předpisů o životním prostředí a odpadovém hospodaření,</w:t>
      </w:r>
    </w:p>
    <w:p w:rsidR="00701211" w:rsidRDefault="00701211">
      <w:pPr>
        <w:pStyle w:val="Odstavecseseznamem1"/>
        <w:numPr>
          <w:ilvl w:val="0"/>
          <w:numId w:val="19"/>
        </w:numPr>
        <w:spacing w:before="120" w:after="120"/>
        <w:jc w:val="both"/>
      </w:pPr>
      <w:r>
        <w:t>zahájení insolvenčního řízení, ve kterém je zhotovitel v postavení dlužníka,</w:t>
      </w:r>
    </w:p>
    <w:p w:rsidR="00701211" w:rsidRDefault="00701211">
      <w:pPr>
        <w:pStyle w:val="Odstavecseseznamem1"/>
        <w:numPr>
          <w:ilvl w:val="0"/>
          <w:numId w:val="19"/>
        </w:numPr>
        <w:spacing w:before="120" w:after="120"/>
        <w:jc w:val="both"/>
      </w:pPr>
      <w:r>
        <w:t>zjistí-li se, že v nabídce zhotovitele k související veřejné zakázce byly uvedeny nepravdivé údaje,</w:t>
      </w:r>
    </w:p>
    <w:p w:rsidR="00701211" w:rsidRDefault="00701211">
      <w:pPr>
        <w:numPr>
          <w:ilvl w:val="6"/>
          <w:numId w:val="10"/>
        </w:numPr>
        <w:tabs>
          <w:tab w:val="left" w:pos="540"/>
          <w:tab w:val="left" w:pos="1134"/>
        </w:tabs>
        <w:spacing w:before="120" w:after="120"/>
        <w:ind w:left="567" w:firstLine="0"/>
        <w:jc w:val="both"/>
      </w:pPr>
      <w:r>
        <w:t xml:space="preserve">Zhotovitel může od smlouvy odstoupit v následujících případech: </w:t>
      </w:r>
    </w:p>
    <w:p w:rsidR="00701211" w:rsidRDefault="00701211">
      <w:pPr>
        <w:pStyle w:val="Odstavecseseznamem1"/>
        <w:numPr>
          <w:ilvl w:val="0"/>
          <w:numId w:val="2"/>
        </w:numPr>
        <w:spacing w:before="120" w:after="120"/>
        <w:jc w:val="both"/>
      </w:pPr>
      <w:r>
        <w:t>zahájení insolvenčního řízení, ve kterém je objednatel v postavení dlužníka,</w:t>
      </w:r>
    </w:p>
    <w:p w:rsidR="00701211" w:rsidRDefault="00701211">
      <w:pPr>
        <w:pStyle w:val="Odstavecseseznamem1"/>
        <w:numPr>
          <w:ilvl w:val="0"/>
          <w:numId w:val="2"/>
        </w:numPr>
        <w:spacing w:before="120" w:after="120"/>
        <w:jc w:val="both"/>
      </w:pPr>
      <w:r>
        <w:t>prodlení objednatele s úhradou faktur o více než půl roku,</w:t>
      </w:r>
    </w:p>
    <w:p w:rsidR="00701211" w:rsidRDefault="00701211">
      <w:pPr>
        <w:pStyle w:val="Odstavecseseznamem1"/>
        <w:numPr>
          <w:ilvl w:val="0"/>
          <w:numId w:val="2"/>
        </w:numPr>
        <w:spacing w:before="120" w:after="120"/>
        <w:jc w:val="both"/>
      </w:pPr>
      <w:r>
        <w:t>prodlení objednatele s předáním prostoru staveniště či jiných podstatných dokladů pro plnění smlouvy o více než 90 dnů.</w:t>
      </w:r>
    </w:p>
    <w:p w:rsidR="00701211" w:rsidRDefault="00701211">
      <w:pPr>
        <w:numPr>
          <w:ilvl w:val="6"/>
          <w:numId w:val="10"/>
        </w:numPr>
        <w:tabs>
          <w:tab w:val="left" w:pos="540"/>
          <w:tab w:val="left" w:pos="1134"/>
        </w:tabs>
        <w:spacing w:before="120" w:after="120"/>
        <w:ind w:left="567" w:firstLine="0"/>
        <w:jc w:val="both"/>
      </w:pPr>
      <w:r>
        <w:t>Odstoupení musí být učiněno písemně a je účinné dnem jeho doručení druhé smluvní straně.</w:t>
      </w:r>
    </w:p>
    <w:p w:rsidR="00701211" w:rsidRDefault="00701211">
      <w:pPr>
        <w:numPr>
          <w:ilvl w:val="6"/>
          <w:numId w:val="10"/>
        </w:numPr>
        <w:tabs>
          <w:tab w:val="left" w:pos="540"/>
          <w:tab w:val="left" w:pos="1134"/>
        </w:tabs>
        <w:spacing w:before="120" w:after="120"/>
        <w:ind w:left="567" w:firstLine="0"/>
        <w:jc w:val="both"/>
      </w:pPr>
      <w:r>
        <w:t>Obdrží-li zhotovitel odstoupení objednatele od této Smlouvy, je povinen zastavit provádění prací a dodávek dle této Smlouvy. Je povinen zabezpečit na vlastní náklad ochranu staveniště do doby jeho předání objednateli. Zhotovitel se zavazuje předat rozestavěnou stavbu včetně dokumentace objednateli do 30 dnů po doručení odstoupení od smlouvy. Pro případ prodlení s předáním rozestavěné stavby platí tytéž majetkové sankce jako v případě prodlení s Termínem dokončení díla.</w:t>
      </w:r>
    </w:p>
    <w:p w:rsidR="00701211" w:rsidRDefault="00701211">
      <w:pPr>
        <w:numPr>
          <w:ilvl w:val="6"/>
          <w:numId w:val="10"/>
        </w:numPr>
        <w:tabs>
          <w:tab w:val="left" w:pos="540"/>
          <w:tab w:val="left" w:pos="1134"/>
        </w:tabs>
        <w:spacing w:before="120" w:after="120"/>
        <w:ind w:left="567" w:firstLine="0"/>
        <w:jc w:val="both"/>
        <w:rPr>
          <w:color w:val="000000"/>
        </w:rPr>
      </w:pPr>
      <w:r>
        <w:t>O předání</w:t>
      </w:r>
      <w:r>
        <w:rPr>
          <w:color w:val="000000"/>
        </w:rPr>
        <w:t xml:space="preserve"> a převzetí rozestavěné stavby včetně dokumentace sepíší smluvní strany protokol, v němž uvedou, které práce a dodávky byly provedeny ve sjednané kvalitě a v souladu s touto Smlouvou a které objednatel přebírá. Dále práce a dodávky, které mají vady, které objednatel převezme až po odstranění vad ve lhůtě stanovené objednatelem. O odstranění vad bude sepsán zápis. Nebudou-li vady prací a dodávek řádně a ve lhůtě odstraněny, nemá zhotovitel právo požadovat jejich úhradu. Záruční lhůta začíná běžet od předání a převzetí rozestavěné stavby.  </w:t>
      </w:r>
    </w:p>
    <w:p w:rsidR="00701211" w:rsidRDefault="00701211">
      <w:pPr>
        <w:numPr>
          <w:ilvl w:val="6"/>
          <w:numId w:val="10"/>
        </w:numPr>
        <w:tabs>
          <w:tab w:val="left" w:pos="540"/>
          <w:tab w:val="left" w:pos="1134"/>
        </w:tabs>
        <w:spacing w:before="120" w:after="120"/>
        <w:ind w:left="567" w:firstLine="0"/>
        <w:jc w:val="both"/>
      </w:pPr>
      <w:r>
        <w:rPr>
          <w:color w:val="000000"/>
        </w:rPr>
        <w:t>Odstoupí-li objednatel od této smlouvy, je oprávněn dokončit dílo sám nebo prostřednictvím jiného Zhotovitele. K tomu jsou oprávněni použít zařízení či materiály zhotovitele, na jejichž ponechání na staveništi se objednatel se zhotovitelem dohodli. Zhotovitel má právo na jejich úhradu v jednotkových cenách dle nabídky.</w:t>
      </w:r>
    </w:p>
    <w:p w:rsidR="00701211" w:rsidRDefault="00701211">
      <w:pPr>
        <w:numPr>
          <w:ilvl w:val="6"/>
          <w:numId w:val="10"/>
        </w:numPr>
        <w:tabs>
          <w:tab w:val="left" w:pos="540"/>
          <w:tab w:val="left" w:pos="1134"/>
        </w:tabs>
        <w:spacing w:before="120" w:after="120"/>
        <w:ind w:left="567" w:firstLine="0"/>
        <w:jc w:val="both"/>
      </w:pPr>
      <w:r>
        <w:t xml:space="preserve">Odstoupením od smlouvy nezaniká vzájemná sankční odpovědnost stran. </w:t>
      </w:r>
    </w:p>
    <w:p w:rsidR="00D0765B" w:rsidRDefault="00D0765B" w:rsidP="00D0765B">
      <w:pPr>
        <w:tabs>
          <w:tab w:val="left" w:pos="540"/>
          <w:tab w:val="left" w:pos="1134"/>
        </w:tabs>
        <w:spacing w:before="120" w:after="120"/>
        <w:ind w:left="567"/>
        <w:jc w:val="both"/>
      </w:pPr>
    </w:p>
    <w:p w:rsidR="00701211" w:rsidRDefault="00701211">
      <w:pPr>
        <w:numPr>
          <w:ilvl w:val="0"/>
          <w:numId w:val="10"/>
        </w:numPr>
        <w:tabs>
          <w:tab w:val="left" w:pos="540"/>
        </w:tabs>
        <w:spacing w:before="120" w:after="120"/>
        <w:ind w:left="567" w:firstLine="0"/>
      </w:pPr>
      <w:r>
        <w:rPr>
          <w:b/>
          <w:bCs/>
          <w:smallCaps/>
          <w:spacing w:val="20"/>
        </w:rPr>
        <w:t>Společná a závěrečná ustanovení</w:t>
      </w:r>
    </w:p>
    <w:p w:rsidR="00701211" w:rsidRDefault="00701211">
      <w:pPr>
        <w:pStyle w:val="Odstavecseseznamem1"/>
        <w:numPr>
          <w:ilvl w:val="6"/>
          <w:numId w:val="10"/>
        </w:numPr>
        <w:tabs>
          <w:tab w:val="left" w:pos="0"/>
          <w:tab w:val="left" w:pos="540"/>
          <w:tab w:val="left" w:pos="1134"/>
        </w:tabs>
        <w:spacing w:before="120" w:after="120"/>
        <w:ind w:left="567" w:firstLine="0"/>
        <w:jc w:val="both"/>
      </w:pPr>
      <w:r>
        <w:t>Zhotovitel je povinen uchovávat veškeré dokumenty související s projektem v písemné podobě, na technických nosičích dat anebo mikrografických záznamech. Všechny dokumenty a doklady týkající se výdajů a nezbytné pro audit je nutné uchovávat minimálně do 31. 12. 2029. Zhotovitel bere na vědomí, že objednatel je povinným subjektem dle zákona č. 106/1999 Sb., o svobodném přístupu k</w:t>
      </w:r>
      <w:r w:rsidR="00F32B66">
        <w:t> </w:t>
      </w:r>
      <w:r>
        <w:t>informacím</w:t>
      </w:r>
      <w:r w:rsidR="00F32B66">
        <w:t>, ve znění pozdějších předpisů,</w:t>
      </w:r>
      <w:r>
        <w:t xml:space="preserve"> a výslovně souhlasí se zveřejněním celého znění smlouvy včetně </w:t>
      </w:r>
      <w:r>
        <w:rPr>
          <w:b/>
        </w:rPr>
        <w:t>všech jejích změn a dodatků, výši skutečně uhrazené ceny za plnění veřejné zakázky a dalších</w:t>
      </w:r>
      <w:r>
        <w:t xml:space="preserve"> nezbytně nutných dokumentů na profilu objednatele.</w:t>
      </w:r>
    </w:p>
    <w:p w:rsidR="00701211" w:rsidRDefault="00701211">
      <w:pPr>
        <w:numPr>
          <w:ilvl w:val="6"/>
          <w:numId w:val="10"/>
        </w:numPr>
        <w:tabs>
          <w:tab w:val="left" w:pos="540"/>
          <w:tab w:val="left" w:pos="1134"/>
        </w:tabs>
        <w:spacing w:before="120" w:after="120"/>
        <w:ind w:left="567" w:firstLine="0"/>
        <w:jc w:val="both"/>
      </w:pPr>
      <w:r>
        <w:t xml:space="preserve">Tato smlouva se řídí českým právním řádem. Veškerá jednání o díle a jeho provádění, jednání vyplývající </w:t>
      </w:r>
      <w:proofErr w:type="gramStart"/>
      <w:r>
        <w:t>s</w:t>
      </w:r>
      <w:proofErr w:type="gramEnd"/>
      <w:r>
        <w:t> uplatňování záruk a práv probíhají v jazyce českém.</w:t>
      </w:r>
    </w:p>
    <w:p w:rsidR="00701211" w:rsidRDefault="00701211">
      <w:pPr>
        <w:numPr>
          <w:ilvl w:val="6"/>
          <w:numId w:val="10"/>
        </w:numPr>
        <w:tabs>
          <w:tab w:val="left" w:pos="540"/>
          <w:tab w:val="left" w:pos="1134"/>
        </w:tabs>
        <w:spacing w:before="120" w:after="120"/>
        <w:ind w:left="567" w:firstLine="0"/>
        <w:jc w:val="both"/>
      </w:pPr>
      <w:r>
        <w:t xml:space="preserve">Zhotovitel není oprávněn bez souhlasu objednatele postoupit práva a povinnosti vyplývající z této smlouvy třetí osobě. </w:t>
      </w:r>
    </w:p>
    <w:p w:rsidR="00701211" w:rsidRDefault="00701211">
      <w:pPr>
        <w:numPr>
          <w:ilvl w:val="6"/>
          <w:numId w:val="10"/>
        </w:numPr>
        <w:tabs>
          <w:tab w:val="left" w:pos="540"/>
          <w:tab w:val="left" w:pos="1134"/>
        </w:tabs>
        <w:spacing w:before="120" w:after="120"/>
        <w:ind w:left="567" w:firstLine="0"/>
        <w:jc w:val="both"/>
      </w:pPr>
      <w:r>
        <w:lastRenderedPageBreak/>
        <w:t>Zhotovitel bere na vědomí, že je osobou povinnou spolupůsobit při výkonu finanční kontroly.</w:t>
      </w:r>
    </w:p>
    <w:p w:rsidR="00701211" w:rsidRDefault="00701211">
      <w:pPr>
        <w:numPr>
          <w:ilvl w:val="6"/>
          <w:numId w:val="10"/>
        </w:numPr>
        <w:tabs>
          <w:tab w:val="left" w:pos="540"/>
          <w:tab w:val="left" w:pos="1134"/>
        </w:tabs>
        <w:spacing w:before="120" w:after="120"/>
        <w:ind w:left="567" w:firstLine="0"/>
        <w:jc w:val="both"/>
      </w:pPr>
      <w:r>
        <w:t>Písemně či písemný znamená: trvalý záznam psaný ručně, strojem, tištěný či elektronicky zhotovený.</w:t>
      </w:r>
    </w:p>
    <w:p w:rsidR="00701211" w:rsidRDefault="00701211">
      <w:pPr>
        <w:numPr>
          <w:ilvl w:val="6"/>
          <w:numId w:val="10"/>
        </w:numPr>
        <w:tabs>
          <w:tab w:val="left" w:pos="540"/>
          <w:tab w:val="left" w:pos="1134"/>
        </w:tabs>
        <w:spacing w:before="120" w:after="120"/>
        <w:ind w:left="567" w:firstLine="0"/>
        <w:jc w:val="both"/>
      </w:pPr>
      <w: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01211" w:rsidRDefault="00701211">
      <w:pPr>
        <w:pStyle w:val="Odstavecseseznamem1"/>
        <w:numPr>
          <w:ilvl w:val="0"/>
          <w:numId w:val="28"/>
        </w:numPr>
        <w:spacing w:before="120" w:after="120"/>
        <w:jc w:val="both"/>
      </w:pPr>
      <w:r>
        <w:t xml:space="preserve">v případě záznamu činěného objednatelem, záznam vyhotovený ve stavebním deníku a </w:t>
      </w:r>
    </w:p>
    <w:p w:rsidR="00701211" w:rsidRDefault="00701211">
      <w:pPr>
        <w:pStyle w:val="Odstavecseseznamem1"/>
        <w:numPr>
          <w:ilvl w:val="0"/>
          <w:numId w:val="28"/>
        </w:numPr>
        <w:spacing w:before="120" w:after="120"/>
        <w:jc w:val="both"/>
      </w:pPr>
      <w:r>
        <w:t xml:space="preserve">v případě záznamu činěného zhotovitelem, záznam vyhotovený ve stavebním deníku zhotovitelem, který je datován a podepsán oprávněnou osobou objednatele. </w:t>
      </w:r>
    </w:p>
    <w:p w:rsidR="00701211" w:rsidRDefault="00701211">
      <w:pPr>
        <w:numPr>
          <w:ilvl w:val="6"/>
          <w:numId w:val="10"/>
        </w:numPr>
        <w:tabs>
          <w:tab w:val="left" w:pos="540"/>
          <w:tab w:val="left" w:pos="1134"/>
        </w:tabs>
        <w:spacing w:before="120" w:after="120"/>
        <w:ind w:left="567" w:firstLine="0"/>
        <w:jc w:val="both"/>
      </w:pPr>
      <w:r>
        <w:t xml:space="preserve">Tuto smlouvu lze měnit pouze písemně, formou oboustranně podepsaného dodatku k této smlouvě, nestanoví-li tato smlouva jinak. </w:t>
      </w:r>
    </w:p>
    <w:p w:rsidR="00701211" w:rsidRDefault="00701211">
      <w:pPr>
        <w:numPr>
          <w:ilvl w:val="6"/>
          <w:numId w:val="10"/>
        </w:numPr>
        <w:tabs>
          <w:tab w:val="left" w:pos="540"/>
          <w:tab w:val="left" w:pos="1134"/>
        </w:tabs>
        <w:spacing w:before="120" w:after="120"/>
        <w:ind w:left="567" w:firstLine="0"/>
        <w:jc w:val="both"/>
      </w:pPr>
      <w:r>
        <w:t xml:space="preserve">Změny příloh této smlouvy nevyžadují formu dodatku s výjimkou změny rozpočtu, takové změny harmonogramu prací, která má za následek prodloužení lhůt plnění a změny stavbyvedoucího. Změna přílohy, pro kterou není vyžadována forma dodatku, musí být druhé straně sdělena písemně a prokazatelně doručena. </w:t>
      </w:r>
    </w:p>
    <w:p w:rsidR="00701211" w:rsidRDefault="00701211">
      <w:pPr>
        <w:numPr>
          <w:ilvl w:val="6"/>
          <w:numId w:val="10"/>
        </w:numPr>
        <w:tabs>
          <w:tab w:val="left" w:pos="540"/>
          <w:tab w:val="left" w:pos="1134"/>
        </w:tabs>
        <w:spacing w:before="120" w:after="120"/>
        <w:ind w:left="567" w:firstLine="0"/>
        <w:jc w:val="both"/>
      </w:pPr>
      <w:r>
        <w:t>Účastníci této smlouvy sjednali, že veškeré údaje obsažené v této smlouvě, včetně veškerých dodatků a příloh, je objednatel oprávněn zveřejnit, a to jakýmkoliv způsobem, přičemž text této smlouvy, jejích dodatků a příloh, se nepovažuje za obchodní tajemství. Toto oprávnění se týká i takových údajů, jejichž ochrana je regulována zákonem č. 101/2000 Sb.</w:t>
      </w:r>
      <w:r w:rsidR="00F32B66">
        <w:t xml:space="preserve">, o </w:t>
      </w:r>
      <w:r w:rsidR="00F86BEC">
        <w:t>o</w:t>
      </w:r>
      <w:r w:rsidR="00F32B66">
        <w:t>chraně osobních údajů a o změně některých zákonů, ve znění pozdějších předpisů</w:t>
      </w:r>
      <w:r>
        <w:t>, včetně osobních údajů a citlivých údajů.</w:t>
      </w:r>
    </w:p>
    <w:p w:rsidR="00701211" w:rsidRDefault="00701211">
      <w:pPr>
        <w:numPr>
          <w:ilvl w:val="6"/>
          <w:numId w:val="10"/>
        </w:numPr>
        <w:tabs>
          <w:tab w:val="left" w:pos="540"/>
          <w:tab w:val="left" w:pos="1134"/>
        </w:tabs>
        <w:spacing w:before="120" w:after="120"/>
        <w:ind w:left="567" w:firstLine="0"/>
        <w:jc w:val="both"/>
      </w:pPr>
      <w:r>
        <w:t>Tato smlouva podléhá povinnosti zveřejnění dle zákona č. 340/2015 Sb., o zvláštních podmínkách účinnosti některých smluv, uveřejňování těchto smluv a o registru smluv (zákon o registru smluv)</w:t>
      </w:r>
      <w:r w:rsidR="00F32B66">
        <w:t>, ve znění pozdějších předpisů</w:t>
      </w:r>
      <w:r>
        <w:t>. Smluvní strany se dohodly, že uveřejnění v registru smluv včetně uvedení metadat provede Objednatel, který současně zajistí, aby informace o uveřejnění této smlouvy byly zaslány druhé smluvní straně do její datové schránky. Zhotovitel je povinen povolit ve své datové schránce příjem poštovních datových zpráv.</w:t>
      </w:r>
    </w:p>
    <w:p w:rsidR="00701211" w:rsidRDefault="00701211">
      <w:pPr>
        <w:numPr>
          <w:ilvl w:val="6"/>
          <w:numId w:val="10"/>
        </w:numPr>
        <w:tabs>
          <w:tab w:val="left" w:pos="540"/>
          <w:tab w:val="left" w:pos="1134"/>
        </w:tabs>
        <w:spacing w:before="120" w:after="120"/>
        <w:ind w:left="567" w:firstLine="0"/>
        <w:jc w:val="both"/>
      </w:pPr>
      <w:r>
        <w:t xml:space="preserve">Součástí této smlouvy je projektová dokumentace. </w:t>
      </w:r>
    </w:p>
    <w:p w:rsidR="00701211" w:rsidRDefault="00701211">
      <w:pPr>
        <w:numPr>
          <w:ilvl w:val="6"/>
          <w:numId w:val="10"/>
        </w:numPr>
        <w:tabs>
          <w:tab w:val="left" w:pos="540"/>
          <w:tab w:val="left" w:pos="1134"/>
        </w:tabs>
        <w:spacing w:before="120" w:after="120"/>
        <w:ind w:left="567" w:firstLine="0"/>
        <w:jc w:val="both"/>
      </w:pPr>
      <w:r>
        <w:t>Nedílné součásti této smlouvy jsou přílohy:</w:t>
      </w:r>
    </w:p>
    <w:p w:rsidR="00701211" w:rsidRDefault="00701211">
      <w:pPr>
        <w:pStyle w:val="Odstavecseseznamem1"/>
        <w:numPr>
          <w:ilvl w:val="0"/>
          <w:numId w:val="24"/>
        </w:numPr>
        <w:spacing w:before="120" w:after="120"/>
        <w:jc w:val="both"/>
      </w:pPr>
      <w:r>
        <w:t>Rozpočet (oceněný soupis prací),</w:t>
      </w:r>
    </w:p>
    <w:p w:rsidR="00701211" w:rsidRDefault="00701211">
      <w:pPr>
        <w:pStyle w:val="Odstavecseseznamem1"/>
        <w:numPr>
          <w:ilvl w:val="0"/>
          <w:numId w:val="24"/>
        </w:numPr>
        <w:spacing w:before="120" w:after="120"/>
        <w:jc w:val="both"/>
      </w:pPr>
      <w:r>
        <w:t>Harmonogram,</w:t>
      </w:r>
    </w:p>
    <w:p w:rsidR="00701211" w:rsidRDefault="00701211">
      <w:pPr>
        <w:pStyle w:val="Odstavecseseznamem1"/>
        <w:numPr>
          <w:ilvl w:val="0"/>
          <w:numId w:val="24"/>
        </w:numPr>
        <w:spacing w:before="120" w:after="120"/>
        <w:jc w:val="both"/>
      </w:pPr>
      <w:r>
        <w:t>Oprávněné osoby objednatele,</w:t>
      </w:r>
    </w:p>
    <w:p w:rsidR="00701211" w:rsidRDefault="00701211">
      <w:pPr>
        <w:pStyle w:val="Odstavecseseznamem1"/>
        <w:numPr>
          <w:ilvl w:val="0"/>
          <w:numId w:val="24"/>
        </w:numPr>
        <w:spacing w:before="120" w:after="120"/>
        <w:jc w:val="both"/>
      </w:pPr>
      <w:r>
        <w:t>Oprávněné osoby zhotovitele.</w:t>
      </w:r>
    </w:p>
    <w:p w:rsidR="00701211" w:rsidRDefault="00701211">
      <w:pPr>
        <w:numPr>
          <w:ilvl w:val="6"/>
          <w:numId w:val="10"/>
        </w:numPr>
        <w:tabs>
          <w:tab w:val="left" w:pos="540"/>
          <w:tab w:val="left" w:pos="1134"/>
        </w:tabs>
        <w:spacing w:before="120" w:after="120"/>
        <w:ind w:left="567" w:firstLine="0"/>
        <w:jc w:val="both"/>
      </w:pPr>
      <w:r>
        <w:t>Tato smlouva je vyhotovena ve 4 vyhotoveních, přičemž každá ze smluvních stran obdrží 2.</w:t>
      </w:r>
    </w:p>
    <w:p w:rsidR="00701211" w:rsidRDefault="00701211">
      <w:pPr>
        <w:tabs>
          <w:tab w:val="left" w:pos="5580"/>
        </w:tabs>
        <w:spacing w:after="120"/>
        <w:ind w:left="567"/>
        <w:rPr>
          <w:shd w:val="clear" w:color="auto" w:fill="FFFF00"/>
        </w:rPr>
      </w:pPr>
      <w:r>
        <w:t xml:space="preserve">V           </w:t>
      </w:r>
      <w:r>
        <w:rPr>
          <w:b/>
          <w:bCs/>
          <w:shd w:val="clear" w:color="auto" w:fill="FFFF00"/>
        </w:rPr>
        <w:t>***</w:t>
      </w:r>
      <w:r>
        <w:t xml:space="preserve">        </w:t>
      </w:r>
      <w:proofErr w:type="gramStart"/>
      <w:r>
        <w:t xml:space="preserve">  ,</w:t>
      </w:r>
      <w:proofErr w:type="gramEnd"/>
      <w:r>
        <w:t xml:space="preserve"> dne ………….</w:t>
      </w:r>
      <w:r>
        <w:rPr>
          <w:b/>
          <w:bCs/>
          <w:smallCaps/>
          <w:spacing w:val="20"/>
        </w:rPr>
        <w:tab/>
      </w:r>
      <w:r>
        <w:t>V Letovicích, dne ……</w:t>
      </w:r>
      <w:proofErr w:type="gramStart"/>
      <w:r>
        <w:t>…….</w:t>
      </w:r>
      <w:proofErr w:type="gramEnd"/>
      <w:r>
        <w:t>.</w:t>
      </w:r>
    </w:p>
    <w:p w:rsidR="00701211" w:rsidRDefault="00701211">
      <w:pPr>
        <w:tabs>
          <w:tab w:val="left" w:pos="5580"/>
        </w:tabs>
        <w:spacing w:after="120"/>
        <w:ind w:left="567"/>
        <w:rPr>
          <w:shd w:val="clear" w:color="auto" w:fill="FFFF00"/>
        </w:rPr>
      </w:pPr>
    </w:p>
    <w:p w:rsidR="00701211" w:rsidRDefault="00701211">
      <w:pPr>
        <w:tabs>
          <w:tab w:val="left" w:pos="5580"/>
        </w:tabs>
        <w:spacing w:after="120"/>
        <w:ind w:left="567"/>
      </w:pPr>
      <w:r>
        <w:rPr>
          <w:shd w:val="clear" w:color="auto" w:fill="FFFF00"/>
        </w:rPr>
        <w:t>***</w:t>
      </w:r>
      <w:r>
        <w:tab/>
        <w:t>MUDr. Drahoslava Královcová</w:t>
      </w:r>
    </w:p>
    <w:p w:rsidR="00701211" w:rsidRDefault="00701211">
      <w:pPr>
        <w:tabs>
          <w:tab w:val="left" w:pos="5580"/>
        </w:tabs>
        <w:spacing w:after="120"/>
        <w:ind w:left="567"/>
        <w:rPr>
          <w:b/>
          <w:bCs/>
          <w:smallCaps/>
          <w:spacing w:val="20"/>
        </w:rPr>
      </w:pPr>
      <w:r>
        <w:tab/>
        <w:t xml:space="preserve"> ředitelka</w:t>
      </w:r>
    </w:p>
    <w:p w:rsidR="00701211" w:rsidRDefault="00701211">
      <w:pPr>
        <w:pageBreakBefore/>
        <w:tabs>
          <w:tab w:val="left" w:pos="5580"/>
        </w:tabs>
        <w:spacing w:after="120"/>
        <w:ind w:left="567"/>
        <w:rPr>
          <w:b/>
          <w:bCs/>
          <w:color w:val="FF0000"/>
        </w:rPr>
      </w:pPr>
      <w:r>
        <w:rPr>
          <w:b/>
          <w:bCs/>
          <w:smallCaps/>
          <w:spacing w:val="20"/>
        </w:rPr>
        <w:lastRenderedPageBreak/>
        <w:t>Příloha č. 1 rozpočet (Oceněný soupis prací)</w:t>
      </w:r>
    </w:p>
    <w:p w:rsidR="00701211" w:rsidRDefault="00701211">
      <w:pPr>
        <w:pStyle w:val="Zhlav"/>
        <w:spacing w:after="120"/>
        <w:ind w:left="567"/>
        <w:jc w:val="center"/>
        <w:rPr>
          <w:b/>
          <w:bCs/>
          <w:shd w:val="clear" w:color="auto" w:fill="FFFF00"/>
        </w:rPr>
      </w:pPr>
      <w:r>
        <w:rPr>
          <w:b/>
          <w:bCs/>
          <w:color w:val="FF0000"/>
        </w:rPr>
        <w:t>________________________________________________________________________________</w:t>
      </w:r>
    </w:p>
    <w:p w:rsidR="00701211" w:rsidRDefault="00701211">
      <w:pPr>
        <w:tabs>
          <w:tab w:val="left" w:pos="6300"/>
        </w:tabs>
        <w:spacing w:after="120"/>
        <w:ind w:left="567"/>
        <w:rPr>
          <w:b/>
          <w:bCs/>
        </w:rPr>
      </w:pPr>
      <w:r>
        <w:rPr>
          <w:b/>
          <w:bCs/>
          <w:shd w:val="clear" w:color="auto" w:fill="FFFF00"/>
        </w:rPr>
        <w:t>***</w:t>
      </w:r>
    </w:p>
    <w:p w:rsidR="00701211" w:rsidRDefault="00701211">
      <w:pPr>
        <w:pStyle w:val="Zhlav"/>
        <w:spacing w:after="120"/>
        <w:ind w:left="567"/>
        <w:jc w:val="both"/>
        <w:rPr>
          <w:b/>
          <w:bCs/>
        </w:rPr>
      </w:pPr>
    </w:p>
    <w:p w:rsidR="00701211" w:rsidRDefault="00701211">
      <w:pPr>
        <w:pStyle w:val="Zhlav"/>
        <w:pageBreakBefore/>
        <w:spacing w:after="120"/>
        <w:ind w:left="567"/>
        <w:jc w:val="both"/>
        <w:rPr>
          <w:b/>
          <w:bCs/>
          <w:color w:val="FF0000"/>
        </w:rPr>
      </w:pPr>
      <w:r>
        <w:rPr>
          <w:b/>
          <w:bCs/>
          <w:smallCaps/>
          <w:spacing w:val="20"/>
        </w:rPr>
        <w:lastRenderedPageBreak/>
        <w:t>Příloha č. 2 Harmonogram</w:t>
      </w:r>
    </w:p>
    <w:p w:rsidR="00701211" w:rsidRDefault="00701211">
      <w:pPr>
        <w:pStyle w:val="Zhlav"/>
        <w:spacing w:after="120"/>
        <w:ind w:left="567"/>
        <w:jc w:val="center"/>
        <w:rPr>
          <w:b/>
          <w:bCs/>
        </w:rPr>
      </w:pPr>
      <w:r>
        <w:rPr>
          <w:b/>
          <w:bCs/>
          <w:color w:val="FF0000"/>
        </w:rPr>
        <w:t>_______________________________________________________________________________</w:t>
      </w:r>
    </w:p>
    <w:p w:rsidR="00701211" w:rsidRDefault="00701211">
      <w:pPr>
        <w:pStyle w:val="Zhlav"/>
        <w:spacing w:after="120"/>
        <w:ind w:left="567"/>
        <w:jc w:val="both"/>
        <w:rPr>
          <w:b/>
          <w:bCs/>
        </w:rPr>
      </w:pPr>
    </w:p>
    <w:p w:rsidR="00701211" w:rsidRDefault="00701211">
      <w:pPr>
        <w:tabs>
          <w:tab w:val="left" w:pos="6300"/>
        </w:tabs>
        <w:spacing w:after="120"/>
        <w:ind w:left="567"/>
        <w:rPr>
          <w:b/>
          <w:bCs/>
          <w:smallCaps/>
          <w:spacing w:val="20"/>
        </w:rPr>
      </w:pPr>
      <w:r>
        <w:rPr>
          <w:b/>
          <w:bCs/>
          <w:shd w:val="clear" w:color="auto" w:fill="FFFF00"/>
        </w:rPr>
        <w:t>***</w:t>
      </w:r>
    </w:p>
    <w:p w:rsidR="00701211" w:rsidRDefault="00701211">
      <w:pPr>
        <w:pStyle w:val="Zhlav"/>
        <w:pageBreakBefore/>
        <w:spacing w:after="120"/>
        <w:ind w:left="567"/>
        <w:jc w:val="both"/>
        <w:rPr>
          <w:b/>
          <w:bCs/>
          <w:color w:val="FF0000"/>
        </w:rPr>
      </w:pPr>
      <w:r>
        <w:rPr>
          <w:b/>
          <w:bCs/>
          <w:smallCaps/>
          <w:spacing w:val="20"/>
        </w:rPr>
        <w:lastRenderedPageBreak/>
        <w:t xml:space="preserve">Příloha č. 3 Oprávněné osoby objednatele </w:t>
      </w:r>
    </w:p>
    <w:p w:rsidR="00701211" w:rsidRDefault="00701211">
      <w:pPr>
        <w:pStyle w:val="Zhlav"/>
        <w:spacing w:after="120"/>
        <w:ind w:left="567"/>
        <w:jc w:val="center"/>
        <w:rPr>
          <w:b/>
          <w:bCs/>
          <w:smallCaps/>
        </w:rPr>
      </w:pPr>
      <w:r>
        <w:rPr>
          <w:b/>
          <w:bCs/>
          <w:color w:val="FF0000"/>
        </w:rPr>
        <w:t>_______________________________________________________________________________</w:t>
      </w:r>
    </w:p>
    <w:p w:rsidR="00701211" w:rsidRDefault="00701211">
      <w:pPr>
        <w:pStyle w:val="Zhlav"/>
        <w:spacing w:after="120"/>
        <w:ind w:left="567"/>
        <w:jc w:val="both"/>
        <w:rPr>
          <w:b/>
          <w:bCs/>
          <w:smallCaps/>
        </w:rPr>
      </w:pPr>
    </w:p>
    <w:bookmarkStart w:id="2" w:name="Text4"/>
    <w:p w:rsidR="00701211" w:rsidRDefault="00701211">
      <w:pPr>
        <w:pStyle w:val="Zhlav"/>
        <w:spacing w:after="120"/>
        <w:ind w:left="567"/>
        <w:jc w:val="both"/>
        <w:rPr>
          <w:bCs/>
          <w:smallCaps/>
        </w:rPr>
      </w:pPr>
      <w:r>
        <w:rPr>
          <w:b/>
          <w:bCs/>
          <w:smallCaps/>
        </w:rPr>
        <w:fldChar w:fldCharType="begin">
          <w:ffData>
            <w:name w:val="Text4"/>
            <w:enabled/>
            <w:calcOnExit w:val="0"/>
            <w:textInput/>
          </w:ffData>
        </w:fldChar>
      </w:r>
      <w:r>
        <w:instrText xml:space="preserve"> FORMTEXT </w:instrText>
      </w:r>
      <w:r>
        <w:rPr>
          <w:b/>
          <w:bCs/>
          <w:smallCaps/>
        </w:rPr>
      </w:r>
      <w:r>
        <w:rPr>
          <w:b/>
          <w:bCs/>
          <w:smallCaps/>
        </w:rPr>
        <w:fldChar w:fldCharType="separate"/>
      </w:r>
      <w:r>
        <w:rPr>
          <w:b/>
          <w:bCs/>
          <w:smallCaps/>
        </w:rPr>
        <w:t>[doplnízadavatel]</w:t>
      </w:r>
      <w:r>
        <w:rPr>
          <w:b/>
          <w:bCs/>
          <w:smallCaps/>
        </w:rPr>
        <w:fldChar w:fldCharType="end"/>
      </w:r>
      <w:bookmarkEnd w:id="2"/>
    </w:p>
    <w:p w:rsidR="00701211" w:rsidRDefault="00701211">
      <w:pPr>
        <w:pStyle w:val="Zhlav"/>
        <w:spacing w:after="120"/>
        <w:ind w:left="567"/>
        <w:jc w:val="both"/>
        <w:rPr>
          <w:b/>
          <w:bCs/>
          <w:smallCaps/>
        </w:rPr>
      </w:pPr>
      <w:r>
        <w:rPr>
          <w:bCs/>
          <w:smallCaps/>
        </w:rPr>
        <w:t>technický dozor investora</w:t>
      </w:r>
    </w:p>
    <w:p w:rsidR="00701211" w:rsidRDefault="00701211">
      <w:pPr>
        <w:pStyle w:val="Zhlav"/>
        <w:spacing w:after="120"/>
        <w:ind w:left="567"/>
        <w:jc w:val="both"/>
        <w:rPr>
          <w:b/>
          <w:bCs/>
          <w:smallCap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pStyle w:val="Zhlav"/>
        <w:spacing w:after="120"/>
        <w:ind w:left="567"/>
        <w:jc w:val="both"/>
        <w:rPr>
          <w:b/>
          <w:bCs/>
        </w:rPr>
      </w:pPr>
      <w:r>
        <w:t xml:space="preserve">Dne …, za objednatele  </w:t>
      </w:r>
    </w:p>
    <w:p w:rsidR="00701211" w:rsidRDefault="00701211">
      <w:pPr>
        <w:pStyle w:val="Zhlav"/>
        <w:spacing w:after="120"/>
        <w:ind w:left="567"/>
        <w:jc w:val="both"/>
        <w:rPr>
          <w:b/>
          <w:bCs/>
        </w:rPr>
      </w:pPr>
    </w:p>
    <w:p w:rsidR="00701211" w:rsidRDefault="00701211">
      <w:pPr>
        <w:pStyle w:val="Zhlav"/>
        <w:spacing w:after="120"/>
        <w:ind w:left="567"/>
        <w:jc w:val="both"/>
        <w:rPr>
          <w:b/>
          <w:bCs/>
        </w:rPr>
      </w:pPr>
    </w:p>
    <w:p w:rsidR="00701211" w:rsidRDefault="00701211">
      <w:pPr>
        <w:spacing w:after="120"/>
        <w:ind w:left="567"/>
        <w:jc w:val="both"/>
      </w:pPr>
    </w:p>
    <w:p w:rsidR="00701211" w:rsidRDefault="00701211">
      <w:pPr>
        <w:spacing w:after="120"/>
        <w:ind w:left="567"/>
        <w:jc w:val="both"/>
      </w:pPr>
    </w:p>
    <w:p w:rsidR="00701211" w:rsidRDefault="00701211">
      <w:pPr>
        <w:pStyle w:val="Zhlav"/>
        <w:pageBreakBefore/>
        <w:spacing w:after="120"/>
        <w:ind w:left="567"/>
        <w:jc w:val="both"/>
        <w:rPr>
          <w:b/>
          <w:bCs/>
          <w:color w:val="FF0000"/>
        </w:rPr>
      </w:pPr>
      <w:r>
        <w:rPr>
          <w:b/>
          <w:bCs/>
          <w:smallCaps/>
          <w:spacing w:val="20"/>
        </w:rPr>
        <w:lastRenderedPageBreak/>
        <w:t>Příloha č. 4 Oprávněné osoby zhotovitele</w:t>
      </w:r>
    </w:p>
    <w:p w:rsidR="00701211" w:rsidRDefault="00701211">
      <w:pPr>
        <w:pStyle w:val="Zhlav"/>
        <w:spacing w:after="120"/>
        <w:ind w:left="567"/>
        <w:jc w:val="center"/>
        <w:rPr>
          <w:b/>
          <w:bCs/>
          <w:smallCaps/>
          <w:szCs w:val="22"/>
        </w:rPr>
      </w:pPr>
      <w:r>
        <w:rPr>
          <w:b/>
          <w:bCs/>
          <w:color w:val="FF0000"/>
        </w:rPr>
        <w:t>_______________________________________________________________________________</w:t>
      </w:r>
    </w:p>
    <w:p w:rsidR="00701211" w:rsidRDefault="00701211">
      <w:pPr>
        <w:pStyle w:val="Zhlav"/>
        <w:spacing w:after="120"/>
        <w:ind w:left="567"/>
        <w:jc w:val="both"/>
        <w:rPr>
          <w:b/>
          <w:sz w:val="21"/>
          <w:szCs w:val="21"/>
          <w:shd w:val="clear" w:color="auto" w:fill="FFFF00"/>
        </w:rPr>
      </w:pPr>
      <w:r>
        <w:rPr>
          <w:b/>
          <w:bCs/>
          <w:smallCaps/>
          <w:szCs w:val="22"/>
        </w:rPr>
        <w:t>STAVBYVEDOUCÍ</w:t>
      </w:r>
    </w:p>
    <w:p w:rsidR="00701211" w:rsidRDefault="00701211">
      <w:pPr>
        <w:tabs>
          <w:tab w:val="left" w:pos="6300"/>
        </w:tabs>
        <w:spacing w:after="120"/>
        <w:ind w:left="567"/>
      </w:pPr>
      <w:r>
        <w:rPr>
          <w:b/>
          <w:sz w:val="21"/>
          <w:szCs w:val="21"/>
          <w:shd w:val="clear" w:color="auto" w:fill="FFFF00"/>
        </w:rPr>
        <w:t>***</w:t>
      </w:r>
    </w:p>
    <w:p w:rsidR="00701211" w:rsidRDefault="00701211">
      <w:pPr>
        <w:spacing w:after="120"/>
        <w:ind w:left="567"/>
        <w:jc w:val="both"/>
      </w:pPr>
    </w:p>
    <w:sectPr w:rsidR="00701211">
      <w:headerReference w:type="default" r:id="rId8"/>
      <w:footerReference w:type="default" r:id="rId9"/>
      <w:headerReference w:type="first" r:id="rId10"/>
      <w:footerReference w:type="first" r:id="rId11"/>
      <w:pgSz w:w="11906" w:h="16838"/>
      <w:pgMar w:top="1374" w:right="991" w:bottom="709" w:left="709" w:header="426" w:footer="403"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55C" w:rsidRDefault="007F755C">
      <w:r>
        <w:separator/>
      </w:r>
    </w:p>
  </w:endnote>
  <w:endnote w:type="continuationSeparator" w:id="0">
    <w:p w:rsidR="007F755C" w:rsidRDefault="007F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pat"/>
      <w:jc w:val="center"/>
    </w:pPr>
    <w:r>
      <w:rPr>
        <w:sz w:val="21"/>
        <w:szCs w:val="21"/>
      </w:rPr>
      <w:t xml:space="preserve">Strana </w:t>
    </w:r>
    <w:r>
      <w:rPr>
        <w:sz w:val="21"/>
        <w:szCs w:val="21"/>
      </w:rPr>
      <w:fldChar w:fldCharType="begin"/>
    </w:r>
    <w:r>
      <w:rPr>
        <w:sz w:val="21"/>
        <w:szCs w:val="21"/>
      </w:rPr>
      <w:instrText xml:space="preserve"> PAGE </w:instrText>
    </w:r>
    <w:r>
      <w:rPr>
        <w:sz w:val="21"/>
        <w:szCs w:val="21"/>
      </w:rPr>
      <w:fldChar w:fldCharType="separate"/>
    </w:r>
    <w:r w:rsidR="005B4D32">
      <w:rPr>
        <w:noProof/>
        <w:sz w:val="21"/>
        <w:szCs w:val="21"/>
      </w:rPr>
      <w:t>3</w:t>
    </w:r>
    <w:r>
      <w:rPr>
        <w:sz w:val="21"/>
        <w:szCs w:val="21"/>
      </w:rPr>
      <w:fldChar w:fldCharType="end"/>
    </w:r>
    <w:r>
      <w:rPr>
        <w:sz w:val="21"/>
        <w:szCs w:val="21"/>
      </w:rPr>
      <w:t xml:space="preserve"> (celkem </w:t>
    </w:r>
    <w:r>
      <w:rPr>
        <w:sz w:val="21"/>
        <w:szCs w:val="21"/>
      </w:rPr>
      <w:fldChar w:fldCharType="begin"/>
    </w:r>
    <w:r>
      <w:rPr>
        <w:sz w:val="21"/>
        <w:szCs w:val="21"/>
      </w:rPr>
      <w:instrText xml:space="preserve"> NUMPAGES \*Arabic </w:instrText>
    </w:r>
    <w:r>
      <w:rPr>
        <w:sz w:val="21"/>
        <w:szCs w:val="21"/>
      </w:rPr>
      <w:fldChar w:fldCharType="separate"/>
    </w:r>
    <w:r w:rsidR="005B4D32">
      <w:rPr>
        <w:noProof/>
        <w:sz w:val="21"/>
        <w:szCs w:val="21"/>
      </w:rPr>
      <w:t>18</w:t>
    </w:r>
    <w:r>
      <w:rPr>
        <w:sz w:val="21"/>
        <w:szCs w:val="21"/>
      </w:rPr>
      <w:fldChar w:fldCharType="end"/>
    </w:r>
    <w:r>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pat"/>
      <w:jc w:val="center"/>
    </w:pPr>
    <w:r>
      <w:rPr>
        <w:sz w:val="21"/>
        <w:szCs w:val="21"/>
      </w:rPr>
      <w:t xml:space="preserve">Strana </w:t>
    </w:r>
    <w:r>
      <w:rPr>
        <w:sz w:val="21"/>
        <w:szCs w:val="21"/>
      </w:rPr>
      <w:fldChar w:fldCharType="begin"/>
    </w:r>
    <w:r>
      <w:rPr>
        <w:sz w:val="21"/>
        <w:szCs w:val="21"/>
      </w:rPr>
      <w:instrText xml:space="preserve"> PAGE </w:instrText>
    </w:r>
    <w:r>
      <w:rPr>
        <w:sz w:val="21"/>
        <w:szCs w:val="21"/>
      </w:rPr>
      <w:fldChar w:fldCharType="separate"/>
    </w:r>
    <w:r w:rsidR="005B4D32">
      <w:rPr>
        <w:noProof/>
        <w:sz w:val="21"/>
        <w:szCs w:val="21"/>
      </w:rPr>
      <w:t>1</w:t>
    </w:r>
    <w:r>
      <w:rPr>
        <w:sz w:val="21"/>
        <w:szCs w:val="21"/>
      </w:rPr>
      <w:fldChar w:fldCharType="end"/>
    </w:r>
    <w:r>
      <w:rPr>
        <w:sz w:val="21"/>
        <w:szCs w:val="21"/>
      </w:rPr>
      <w:t xml:space="preserve"> (celkem </w:t>
    </w:r>
    <w:r>
      <w:rPr>
        <w:sz w:val="21"/>
        <w:szCs w:val="21"/>
      </w:rPr>
      <w:fldChar w:fldCharType="begin"/>
    </w:r>
    <w:r>
      <w:rPr>
        <w:sz w:val="21"/>
        <w:szCs w:val="21"/>
      </w:rPr>
      <w:instrText xml:space="preserve"> NUMPAGES \*Arabic </w:instrText>
    </w:r>
    <w:r>
      <w:rPr>
        <w:sz w:val="21"/>
        <w:szCs w:val="21"/>
      </w:rPr>
      <w:fldChar w:fldCharType="separate"/>
    </w:r>
    <w:r w:rsidR="005B4D32">
      <w:rPr>
        <w:noProof/>
        <w:sz w:val="21"/>
        <w:szCs w:val="21"/>
      </w:rPr>
      <w:t>18</w:t>
    </w:r>
    <w:r>
      <w:rPr>
        <w:sz w:val="21"/>
        <w:szCs w:val="21"/>
      </w:rPr>
      <w:fldChar w:fldCharType="end"/>
    </w:r>
    <w:r>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55C" w:rsidRDefault="007F755C">
      <w:r>
        <w:separator/>
      </w:r>
    </w:p>
  </w:footnote>
  <w:footnote w:type="continuationSeparator" w:id="0">
    <w:p w:rsidR="007F755C" w:rsidRDefault="007F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hlav"/>
    </w:pPr>
  </w:p>
  <w:p w:rsidR="00701211" w:rsidRDefault="00701211">
    <w:pPr>
      <w:pStyle w:val="Zhlav"/>
    </w:pPr>
    <w:r>
      <w:t>Číslo smlouvy Objednatele:</w:t>
    </w:r>
    <w:r>
      <w:tab/>
    </w:r>
    <w:r>
      <w:tab/>
      <w:t>Číslo smlouvy Zhotovitele:</w:t>
    </w:r>
  </w:p>
  <w:p w:rsidR="00701211" w:rsidRDefault="007012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11" w:rsidRDefault="00701211">
    <w:pPr>
      <w:pStyle w:val="Zhlav"/>
    </w:pPr>
    <w:r>
      <w:t>Číslo smlouvy Objednatele:</w:t>
    </w:r>
    <w:r>
      <w:tab/>
    </w:r>
    <w:r>
      <w:tab/>
      <w:t>Číslo smlouvy Zhotovitele:</w:t>
    </w:r>
  </w:p>
  <w:p w:rsidR="00160B50" w:rsidRDefault="00160B5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0"/>
        </w:tabs>
        <w:ind w:left="360" w:hanging="360"/>
      </w:pPr>
      <w:rPr>
        <w:rFonts w:cs="Times New Roman"/>
        <w:b/>
        <w:bCs w:val="0"/>
        <w:i w:val="0"/>
        <w:iCs w:val="0"/>
        <w:caps w:val="0"/>
        <w:smallCaps w:val="0"/>
        <w:strike w:val="0"/>
        <w:dstrike w:val="0"/>
        <w:vanish w:val="0"/>
        <w:color w:val="1F497D"/>
        <w:spacing w:val="0"/>
        <w:kern w:val="1"/>
        <w:position w:val="0"/>
        <w:sz w:val="24"/>
        <w:u w:val="none"/>
        <w:vertAlign w:val="baseline"/>
        <w:em w:val="no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 w15:restartNumberingAfterBreak="0">
    <w:nsid w:val="00000003"/>
    <w:multiLevelType w:val="multilevel"/>
    <w:tmpl w:val="00000003"/>
    <w:name w:val="WW8Num3"/>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4" w15:restartNumberingAfterBreak="0">
    <w:nsid w:val="00000005"/>
    <w:multiLevelType w:val="multilevel"/>
    <w:tmpl w:val="00000005"/>
    <w:name w:val="WW8Num5"/>
    <w:lvl w:ilvl="0">
      <w:start w:val="1"/>
      <w:numFmt w:val="decimal"/>
      <w:pStyle w:val="Styl1"/>
      <w:lvlText w:val="%1."/>
      <w:lvlJc w:val="left"/>
      <w:pPr>
        <w:tabs>
          <w:tab w:val="num" w:pos="0"/>
        </w:tabs>
        <w:ind w:left="360" w:hanging="360"/>
      </w:pPr>
      <w:rPr>
        <w:rFonts w:cs="Times New Roman"/>
        <w:b/>
        <w:bCs w:val="0"/>
        <w:i w:val="0"/>
        <w:iCs w:val="0"/>
        <w:caps w:val="0"/>
        <w:smallCaps w:val="0"/>
        <w:strike w:val="0"/>
        <w:dstrike w:val="0"/>
        <w:vanish w:val="0"/>
        <w:color w:val="1F497D"/>
        <w:spacing w:val="0"/>
        <w:kern w:val="1"/>
        <w:position w:val="0"/>
        <w:sz w:val="24"/>
        <w:u w:val="none"/>
        <w:vertAlign w:val="baseline"/>
        <w:em w:val="none"/>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singleLevel"/>
    <w:tmpl w:val="00000006"/>
    <w:name w:val="WW8Num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6" w15:restartNumberingAfterBreak="0">
    <w:nsid w:val="00000007"/>
    <w:multiLevelType w:val="singleLevel"/>
    <w:tmpl w:val="00000007"/>
    <w:name w:val="WW8Num8"/>
    <w:lvl w:ilvl="0">
      <w:start w:val="1"/>
      <w:numFmt w:val="lowerRoman"/>
      <w:lvlText w:val="%1."/>
      <w:lvlJc w:val="right"/>
      <w:pPr>
        <w:tabs>
          <w:tab w:val="num" w:pos="0"/>
        </w:tabs>
        <w:ind w:left="1440" w:hanging="360"/>
      </w:pPr>
      <w:rPr>
        <w:rFonts w:ascii="Times New Roman" w:hAnsi="Times New Roman" w:cs="Times New Roman"/>
        <w:szCs w:val="16"/>
      </w:rPr>
    </w:lvl>
  </w:abstractNum>
  <w:abstractNum w:abstractNumId="7" w15:restartNumberingAfterBreak="0">
    <w:nsid w:val="00000008"/>
    <w:multiLevelType w:val="singleLevel"/>
    <w:tmpl w:val="00000008"/>
    <w:name w:val="WW8Num10"/>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8" w15:restartNumberingAfterBreak="0">
    <w:nsid w:val="00000009"/>
    <w:multiLevelType w:val="singleLevel"/>
    <w:tmpl w:val="00000009"/>
    <w:name w:val="WW8Num11"/>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9" w15:restartNumberingAfterBreak="0">
    <w:nsid w:val="0000000A"/>
    <w:multiLevelType w:val="multilevel"/>
    <w:tmpl w:val="0000000A"/>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1070"/>
        </w:tabs>
        <w:ind w:left="1070" w:hanging="360"/>
      </w:pPr>
      <w:rPr>
        <w:rFonts w:ascii="Times New Roman" w:hAnsi="Times New Roman" w:cs="Times New Roman"/>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000000B"/>
    <w:multiLevelType w:val="multilevel"/>
    <w:tmpl w:val="0000000B"/>
    <w:name w:val="WW8Num13"/>
    <w:lvl w:ilvl="0">
      <w:start w:val="7"/>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11" w15:restartNumberingAfterBreak="0">
    <w:nsid w:val="0000000C"/>
    <w:multiLevelType w:val="singleLevel"/>
    <w:tmpl w:val="0000000C"/>
    <w:name w:val="WW8Num14"/>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2" w15:restartNumberingAfterBreak="0">
    <w:nsid w:val="0000000D"/>
    <w:multiLevelType w:val="singleLevel"/>
    <w:tmpl w:val="0000000D"/>
    <w:name w:val="WW8Num1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3" w15:restartNumberingAfterBreak="0">
    <w:nsid w:val="0000000E"/>
    <w:multiLevelType w:val="singleLevel"/>
    <w:tmpl w:val="0000000E"/>
    <w:name w:val="WW8Num17"/>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4" w15:restartNumberingAfterBreak="0">
    <w:nsid w:val="0000000F"/>
    <w:multiLevelType w:val="singleLevel"/>
    <w:tmpl w:val="0000000F"/>
    <w:name w:val="WW8Num18"/>
    <w:lvl w:ilvl="0">
      <w:start w:val="1"/>
      <w:numFmt w:val="lowerRoman"/>
      <w:lvlText w:val="%1."/>
      <w:lvlJc w:val="right"/>
      <w:pPr>
        <w:tabs>
          <w:tab w:val="num" w:pos="0"/>
        </w:tabs>
        <w:ind w:left="1287" w:hanging="360"/>
      </w:pPr>
      <w:rPr>
        <w:rFonts w:ascii="Times New Roman" w:hAnsi="Times New Roman" w:cs="Times New Roman"/>
      </w:rPr>
    </w:lvl>
  </w:abstractNum>
  <w:abstractNum w:abstractNumId="15" w15:restartNumberingAfterBreak="0">
    <w:nsid w:val="00000010"/>
    <w:multiLevelType w:val="multilevel"/>
    <w:tmpl w:val="00000010"/>
    <w:name w:val="WW8Num19"/>
    <w:lvl w:ilvl="0">
      <w:start w:val="3"/>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16" w15:restartNumberingAfterBreak="0">
    <w:nsid w:val="00000011"/>
    <w:multiLevelType w:val="multilevel"/>
    <w:tmpl w:val="00000011"/>
    <w:name w:val="WW8Num21"/>
    <w:lvl w:ilvl="0">
      <w:start w:val="1"/>
      <w:numFmt w:val="lowerRoman"/>
      <w:lvlText w:val="%1."/>
      <w:lvlJc w:val="righ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15:restartNumberingAfterBreak="0">
    <w:nsid w:val="00000012"/>
    <w:multiLevelType w:val="singleLevel"/>
    <w:tmpl w:val="00000012"/>
    <w:name w:val="WW8Num22"/>
    <w:lvl w:ilvl="0">
      <w:start w:val="1"/>
      <w:numFmt w:val="lowerRoman"/>
      <w:lvlText w:val="%1."/>
      <w:lvlJc w:val="right"/>
      <w:pPr>
        <w:tabs>
          <w:tab w:val="num" w:pos="0"/>
        </w:tabs>
        <w:ind w:left="1712" w:hanging="360"/>
      </w:pPr>
    </w:lvl>
  </w:abstractNum>
  <w:abstractNum w:abstractNumId="18" w15:restartNumberingAfterBreak="0">
    <w:nsid w:val="00000013"/>
    <w:multiLevelType w:val="singleLevel"/>
    <w:tmpl w:val="00000013"/>
    <w:name w:val="WW8Num23"/>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19" w15:restartNumberingAfterBreak="0">
    <w:nsid w:val="00000014"/>
    <w:multiLevelType w:val="singleLevel"/>
    <w:tmpl w:val="00000014"/>
    <w:name w:val="WW8Num24"/>
    <w:lvl w:ilvl="0">
      <w:start w:val="1"/>
      <w:numFmt w:val="lowerRoman"/>
      <w:lvlText w:val="%1."/>
      <w:lvlJc w:val="right"/>
      <w:pPr>
        <w:tabs>
          <w:tab w:val="num" w:pos="0"/>
        </w:tabs>
        <w:ind w:left="1287" w:hanging="360"/>
      </w:pPr>
      <w:rPr>
        <w:rFonts w:ascii="Times New Roman" w:hAnsi="Times New Roman" w:cs="Times New Roman"/>
      </w:rPr>
    </w:lvl>
  </w:abstractNum>
  <w:abstractNum w:abstractNumId="20" w15:restartNumberingAfterBreak="0">
    <w:nsid w:val="00000015"/>
    <w:multiLevelType w:val="singleLevel"/>
    <w:tmpl w:val="00000015"/>
    <w:name w:val="WW8Num25"/>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1" w15:restartNumberingAfterBreak="0">
    <w:nsid w:val="00000016"/>
    <w:multiLevelType w:val="singleLevel"/>
    <w:tmpl w:val="00000016"/>
    <w:name w:val="WW8Num2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2" w15:restartNumberingAfterBreak="0">
    <w:nsid w:val="00000017"/>
    <w:multiLevelType w:val="multilevel"/>
    <w:tmpl w:val="00000017"/>
    <w:name w:val="WW8Num29"/>
    <w:lvl w:ilvl="0">
      <w:start w:val="6"/>
      <w:numFmt w:val="decimal"/>
      <w:lvlText w:val="%1"/>
      <w:lvlJc w:val="left"/>
      <w:pPr>
        <w:tabs>
          <w:tab w:val="num" w:pos="0"/>
        </w:tabs>
        <w:ind w:left="360" w:hanging="360"/>
      </w:pPr>
      <w:rPr>
        <w:rFonts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23" w15:restartNumberingAfterBreak="0">
    <w:nsid w:val="00000018"/>
    <w:multiLevelType w:val="singleLevel"/>
    <w:tmpl w:val="00000018"/>
    <w:name w:val="WW8Num31"/>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4" w15:restartNumberingAfterBreak="0">
    <w:nsid w:val="00000019"/>
    <w:multiLevelType w:val="multilevel"/>
    <w:tmpl w:val="00000019"/>
    <w:name w:val="WW8Num32"/>
    <w:lvl w:ilvl="0">
      <w:start w:val="6"/>
      <w:numFmt w:val="decimal"/>
      <w:lvlText w:val="%1"/>
      <w:lvlJc w:val="left"/>
      <w:pPr>
        <w:tabs>
          <w:tab w:val="num" w:pos="0"/>
        </w:tabs>
        <w:ind w:left="360" w:hanging="360"/>
      </w:pPr>
      <w:rPr>
        <w:rFonts w:ascii="Times New Roman" w:hAnsi="Times New Roman" w:cs="Times New Roman"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ascii="Times New Roman" w:hAnsi="Times New Roman" w:cs="Times New Roman" w:hint="default"/>
      </w:rPr>
    </w:lvl>
    <w:lvl w:ilvl="3">
      <w:start w:val="1"/>
      <w:numFmt w:val="decimal"/>
      <w:lvlText w:val="%1.%2.%3.%4"/>
      <w:lvlJc w:val="left"/>
      <w:pPr>
        <w:tabs>
          <w:tab w:val="num" w:pos="0"/>
        </w:tabs>
        <w:ind w:left="3699" w:hanging="720"/>
      </w:pPr>
      <w:rPr>
        <w:rFonts w:ascii="Times New Roman" w:hAnsi="Times New Roman" w:cs="Times New Roman" w:hint="default"/>
      </w:rPr>
    </w:lvl>
    <w:lvl w:ilvl="4">
      <w:start w:val="1"/>
      <w:numFmt w:val="decimal"/>
      <w:lvlText w:val="%1.%2.%3.%4.%5"/>
      <w:lvlJc w:val="left"/>
      <w:pPr>
        <w:tabs>
          <w:tab w:val="num" w:pos="0"/>
        </w:tabs>
        <w:ind w:left="5052" w:hanging="1080"/>
      </w:pPr>
      <w:rPr>
        <w:rFonts w:ascii="Times New Roman" w:hAnsi="Times New Roman" w:cs="Times New Roman" w:hint="default"/>
      </w:rPr>
    </w:lvl>
    <w:lvl w:ilvl="5">
      <w:start w:val="1"/>
      <w:numFmt w:val="decimal"/>
      <w:lvlText w:val="%1.%2.%3.%4.%5.%6"/>
      <w:lvlJc w:val="left"/>
      <w:pPr>
        <w:tabs>
          <w:tab w:val="num" w:pos="0"/>
        </w:tabs>
        <w:ind w:left="6045" w:hanging="1080"/>
      </w:pPr>
      <w:rPr>
        <w:rFonts w:ascii="Times New Roman" w:hAnsi="Times New Roman" w:cs="Times New Roman" w:hint="default"/>
      </w:rPr>
    </w:lvl>
    <w:lvl w:ilvl="6">
      <w:start w:val="1"/>
      <w:numFmt w:val="decimal"/>
      <w:lvlText w:val="%1.%2.%3.%4.%5.%6.%7"/>
      <w:lvlJc w:val="left"/>
      <w:pPr>
        <w:tabs>
          <w:tab w:val="num" w:pos="0"/>
        </w:tabs>
        <w:ind w:left="7398" w:hanging="1440"/>
      </w:pPr>
      <w:rPr>
        <w:rFonts w:ascii="Times New Roman" w:hAnsi="Times New Roman" w:cs="Times New Roman" w:hint="default"/>
      </w:rPr>
    </w:lvl>
    <w:lvl w:ilvl="7">
      <w:start w:val="1"/>
      <w:numFmt w:val="decimal"/>
      <w:lvlText w:val="%1.%2.%3.%4.%5.%6.%7.%8"/>
      <w:lvlJc w:val="left"/>
      <w:pPr>
        <w:tabs>
          <w:tab w:val="num" w:pos="0"/>
        </w:tabs>
        <w:ind w:left="8391" w:hanging="1440"/>
      </w:pPr>
      <w:rPr>
        <w:rFonts w:ascii="Times New Roman" w:hAnsi="Times New Roman" w:cs="Times New Roman" w:hint="default"/>
      </w:rPr>
    </w:lvl>
    <w:lvl w:ilvl="8">
      <w:start w:val="1"/>
      <w:numFmt w:val="decimal"/>
      <w:lvlText w:val="%1.%2.%3.%4.%5.%6.%7.%8.%9"/>
      <w:lvlJc w:val="left"/>
      <w:pPr>
        <w:tabs>
          <w:tab w:val="num" w:pos="0"/>
        </w:tabs>
        <w:ind w:left="9744" w:hanging="1800"/>
      </w:pPr>
      <w:rPr>
        <w:rFonts w:ascii="Times New Roman" w:hAnsi="Times New Roman" w:cs="Times New Roman" w:hint="default"/>
      </w:rPr>
    </w:lvl>
  </w:abstractNum>
  <w:abstractNum w:abstractNumId="25" w15:restartNumberingAfterBreak="0">
    <w:nsid w:val="0000001A"/>
    <w:multiLevelType w:val="singleLevel"/>
    <w:tmpl w:val="0000001A"/>
    <w:name w:val="WW8Num33"/>
    <w:lvl w:ilvl="0">
      <w:start w:val="1"/>
      <w:numFmt w:val="bullet"/>
      <w:lvlText w:val=""/>
      <w:lvlJc w:val="left"/>
      <w:pPr>
        <w:tabs>
          <w:tab w:val="num" w:pos="0"/>
        </w:tabs>
        <w:ind w:left="2160" w:hanging="360"/>
      </w:pPr>
      <w:rPr>
        <w:rFonts w:ascii="Wingdings" w:hAnsi="Wingdings" w:cs="Wingdings" w:hint="default"/>
      </w:rPr>
    </w:lvl>
  </w:abstractNum>
  <w:abstractNum w:abstractNumId="26" w15:restartNumberingAfterBreak="0">
    <w:nsid w:val="0000001B"/>
    <w:multiLevelType w:val="singleLevel"/>
    <w:tmpl w:val="0000001B"/>
    <w:name w:val="WW8Num35"/>
    <w:lvl w:ilvl="0">
      <w:start w:val="2"/>
      <w:numFmt w:val="bullet"/>
      <w:lvlText w:val="-"/>
      <w:lvlJc w:val="left"/>
      <w:pPr>
        <w:tabs>
          <w:tab w:val="num" w:pos="3666"/>
        </w:tabs>
        <w:ind w:left="3666" w:hanging="360"/>
      </w:pPr>
      <w:rPr>
        <w:rFonts w:ascii="Times New Roman" w:hAnsi="Times New Roman" w:cs="Times New Roman" w:hint="default"/>
      </w:rPr>
    </w:lvl>
  </w:abstractNum>
  <w:abstractNum w:abstractNumId="27" w15:restartNumberingAfterBreak="0">
    <w:nsid w:val="0000001C"/>
    <w:multiLevelType w:val="singleLevel"/>
    <w:tmpl w:val="0000001C"/>
    <w:name w:val="WW8Num36"/>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8" w15:restartNumberingAfterBreak="0">
    <w:nsid w:val="0000001D"/>
    <w:multiLevelType w:val="singleLevel"/>
    <w:tmpl w:val="0000001D"/>
    <w:name w:val="WW8Num39"/>
    <w:lvl w:ilvl="0">
      <w:start w:val="1"/>
      <w:numFmt w:val="lowerRoman"/>
      <w:lvlText w:val="%1."/>
      <w:lvlJc w:val="right"/>
      <w:pPr>
        <w:tabs>
          <w:tab w:val="num" w:pos="0"/>
        </w:tabs>
        <w:ind w:left="1287" w:hanging="360"/>
      </w:pPr>
      <w:rPr>
        <w:rFonts w:ascii="Times New Roman" w:hAnsi="Times New Roman" w:cs="Times New Roman"/>
        <w:strike w:val="0"/>
        <w:dstrike w:val="0"/>
        <w:color w:val="auto"/>
      </w:rPr>
    </w:lvl>
  </w:abstractNum>
  <w:abstractNum w:abstractNumId="29" w15:restartNumberingAfterBreak="0">
    <w:nsid w:val="0000001E"/>
    <w:multiLevelType w:val="multilevel"/>
    <w:tmpl w:val="0000001E"/>
    <w:name w:val="WW8Num40"/>
    <w:lvl w:ilvl="0">
      <w:start w:val="5"/>
      <w:numFmt w:val="decimal"/>
      <w:lvlText w:val="%1"/>
      <w:lvlJc w:val="left"/>
      <w:pPr>
        <w:tabs>
          <w:tab w:val="num" w:pos="0"/>
        </w:tabs>
        <w:ind w:left="360" w:hanging="360"/>
      </w:pPr>
      <w:rPr>
        <w:rFonts w:hint="default"/>
        <w:vanish/>
      </w:rPr>
    </w:lvl>
    <w:lvl w:ilvl="1">
      <w:start w:val="1"/>
      <w:numFmt w:val="lowerRoman"/>
      <w:lvlText w:val="%2."/>
      <w:lvlJc w:val="right"/>
      <w:pPr>
        <w:tabs>
          <w:tab w:val="num" w:pos="0"/>
        </w:tabs>
        <w:ind w:left="1430" w:hanging="360"/>
      </w:pPr>
      <w:rPr>
        <w:rFonts w:hint="default"/>
        <w:vanish/>
      </w:rPr>
    </w:lvl>
    <w:lvl w:ilvl="2">
      <w:start w:val="1"/>
      <w:numFmt w:val="decimal"/>
      <w:lvlText w:val="%1.%2.%3"/>
      <w:lvlJc w:val="left"/>
      <w:pPr>
        <w:tabs>
          <w:tab w:val="num" w:pos="0"/>
        </w:tabs>
        <w:ind w:left="2860" w:hanging="720"/>
      </w:pPr>
      <w:rPr>
        <w:rFonts w:hint="default"/>
        <w:vanish/>
      </w:rPr>
    </w:lvl>
    <w:lvl w:ilvl="3">
      <w:start w:val="1"/>
      <w:numFmt w:val="decimal"/>
      <w:lvlText w:val="%1.%2.%3.%4"/>
      <w:lvlJc w:val="left"/>
      <w:pPr>
        <w:tabs>
          <w:tab w:val="num" w:pos="0"/>
        </w:tabs>
        <w:ind w:left="3930" w:hanging="720"/>
      </w:pPr>
      <w:rPr>
        <w:rFonts w:hint="default"/>
        <w:vanish/>
      </w:rPr>
    </w:lvl>
    <w:lvl w:ilvl="4">
      <w:start w:val="1"/>
      <w:numFmt w:val="decimal"/>
      <w:lvlText w:val="%1.%2.%3.%4.%5"/>
      <w:lvlJc w:val="left"/>
      <w:pPr>
        <w:tabs>
          <w:tab w:val="num" w:pos="0"/>
        </w:tabs>
        <w:ind w:left="5360" w:hanging="1080"/>
      </w:pPr>
      <w:rPr>
        <w:rFonts w:hint="default"/>
        <w:vanish/>
      </w:rPr>
    </w:lvl>
    <w:lvl w:ilvl="5">
      <w:start w:val="1"/>
      <w:numFmt w:val="decimal"/>
      <w:lvlText w:val="%1.%2.%3.%4.%5.%6"/>
      <w:lvlJc w:val="left"/>
      <w:pPr>
        <w:tabs>
          <w:tab w:val="num" w:pos="0"/>
        </w:tabs>
        <w:ind w:left="6430" w:hanging="1080"/>
      </w:pPr>
      <w:rPr>
        <w:rFonts w:hint="default"/>
        <w:vanish/>
      </w:rPr>
    </w:lvl>
    <w:lvl w:ilvl="6">
      <w:start w:val="1"/>
      <w:numFmt w:val="decimal"/>
      <w:lvlText w:val="%1.%2.%3.%4.%5.%6.%7"/>
      <w:lvlJc w:val="left"/>
      <w:pPr>
        <w:tabs>
          <w:tab w:val="num" w:pos="0"/>
        </w:tabs>
        <w:ind w:left="7860" w:hanging="1440"/>
      </w:pPr>
      <w:rPr>
        <w:rFonts w:hint="default"/>
        <w:vanish/>
      </w:rPr>
    </w:lvl>
    <w:lvl w:ilvl="7">
      <w:start w:val="1"/>
      <w:numFmt w:val="decimal"/>
      <w:lvlText w:val="%1.%2.%3.%4.%5.%6.%7.%8"/>
      <w:lvlJc w:val="left"/>
      <w:pPr>
        <w:tabs>
          <w:tab w:val="num" w:pos="0"/>
        </w:tabs>
        <w:ind w:left="8930" w:hanging="1440"/>
      </w:pPr>
      <w:rPr>
        <w:rFonts w:hint="default"/>
        <w:vanish/>
      </w:rPr>
    </w:lvl>
    <w:lvl w:ilvl="8">
      <w:start w:val="1"/>
      <w:numFmt w:val="decimal"/>
      <w:lvlText w:val="%1.%2.%3.%4.%5.%6.%7.%8.%9"/>
      <w:lvlJc w:val="left"/>
      <w:pPr>
        <w:tabs>
          <w:tab w:val="num" w:pos="0"/>
        </w:tabs>
        <w:ind w:left="10360" w:hanging="1800"/>
      </w:pPr>
      <w:rPr>
        <w:rFonts w:hint="default"/>
        <w:vanish/>
      </w:rPr>
    </w:lvl>
  </w:abstractNum>
  <w:abstractNum w:abstractNumId="30" w15:restartNumberingAfterBreak="0">
    <w:nsid w:val="0000001F"/>
    <w:multiLevelType w:val="singleLevel"/>
    <w:tmpl w:val="0000001F"/>
    <w:name w:val="WW8Num42"/>
    <w:lvl w:ilvl="0">
      <w:start w:val="1"/>
      <w:numFmt w:val="lowerRoman"/>
      <w:lvlText w:val="%1."/>
      <w:lvlJc w:val="right"/>
      <w:pPr>
        <w:tabs>
          <w:tab w:val="num" w:pos="0"/>
        </w:tabs>
        <w:ind w:left="1287" w:hanging="360"/>
      </w:pPr>
      <w:rPr>
        <w:rFonts w:ascii="Times New Roman" w:hAnsi="Times New Roman" w:cs="Times New Roman"/>
      </w:rPr>
    </w:lvl>
  </w:abstractNum>
  <w:abstractNum w:abstractNumId="31" w15:restartNumberingAfterBreak="0">
    <w:nsid w:val="00000020"/>
    <w:multiLevelType w:val="multilevel"/>
    <w:tmpl w:val="00000020"/>
    <w:name w:val="WW8Num43"/>
    <w:lvl w:ilvl="0">
      <w:start w:val="7"/>
      <w:numFmt w:val="decimal"/>
      <w:lvlText w:val="%1"/>
      <w:lvlJc w:val="left"/>
      <w:pPr>
        <w:tabs>
          <w:tab w:val="num" w:pos="0"/>
        </w:tabs>
        <w:ind w:left="360" w:hanging="360"/>
      </w:pPr>
      <w:rPr>
        <w:rFonts w:hint="default"/>
      </w:rPr>
    </w:lvl>
    <w:lvl w:ilvl="1">
      <w:start w:val="1"/>
      <w:numFmt w:val="lowerRoman"/>
      <w:lvlText w:val="%2."/>
      <w:lvlJc w:val="right"/>
      <w:pPr>
        <w:tabs>
          <w:tab w:val="num" w:pos="0"/>
        </w:tabs>
        <w:ind w:left="1353" w:hanging="360"/>
      </w:pPr>
      <w:rPr>
        <w:rFonts w:hint="default"/>
      </w:rPr>
    </w:lvl>
    <w:lvl w:ilvl="2">
      <w:start w:val="1"/>
      <w:numFmt w:val="decimal"/>
      <w:lvlText w:val="%1.%2.%3"/>
      <w:lvlJc w:val="left"/>
      <w:pPr>
        <w:tabs>
          <w:tab w:val="num" w:pos="0"/>
        </w:tabs>
        <w:ind w:left="2706" w:hanging="720"/>
      </w:pPr>
      <w:rPr>
        <w:rFonts w:hint="default"/>
      </w:rPr>
    </w:lvl>
    <w:lvl w:ilvl="3">
      <w:start w:val="1"/>
      <w:numFmt w:val="decimal"/>
      <w:lvlText w:val="%1.%2.%3.%4"/>
      <w:lvlJc w:val="left"/>
      <w:pPr>
        <w:tabs>
          <w:tab w:val="num" w:pos="0"/>
        </w:tabs>
        <w:ind w:left="3699" w:hanging="720"/>
      </w:pPr>
      <w:rPr>
        <w:rFonts w:hint="default"/>
      </w:rPr>
    </w:lvl>
    <w:lvl w:ilvl="4">
      <w:start w:val="1"/>
      <w:numFmt w:val="decimal"/>
      <w:lvlText w:val="%1.%2.%3.%4.%5"/>
      <w:lvlJc w:val="left"/>
      <w:pPr>
        <w:tabs>
          <w:tab w:val="num" w:pos="0"/>
        </w:tabs>
        <w:ind w:left="5052" w:hanging="1080"/>
      </w:pPr>
      <w:rPr>
        <w:rFonts w:hint="default"/>
      </w:rPr>
    </w:lvl>
    <w:lvl w:ilvl="5">
      <w:start w:val="1"/>
      <w:numFmt w:val="decimal"/>
      <w:lvlText w:val="%1.%2.%3.%4.%5.%6"/>
      <w:lvlJc w:val="left"/>
      <w:pPr>
        <w:tabs>
          <w:tab w:val="num" w:pos="0"/>
        </w:tabs>
        <w:ind w:left="6045" w:hanging="1080"/>
      </w:pPr>
      <w:rPr>
        <w:rFonts w:hint="default"/>
      </w:rPr>
    </w:lvl>
    <w:lvl w:ilvl="6">
      <w:start w:val="1"/>
      <w:numFmt w:val="decimal"/>
      <w:lvlText w:val="%1.%2.%3.%4.%5.%6.%7"/>
      <w:lvlJc w:val="left"/>
      <w:pPr>
        <w:tabs>
          <w:tab w:val="num" w:pos="0"/>
        </w:tabs>
        <w:ind w:left="7398" w:hanging="1440"/>
      </w:pPr>
      <w:rPr>
        <w:rFonts w:hint="default"/>
      </w:rPr>
    </w:lvl>
    <w:lvl w:ilvl="7">
      <w:start w:val="1"/>
      <w:numFmt w:val="decimal"/>
      <w:lvlText w:val="%1.%2.%3.%4.%5.%6.%7.%8"/>
      <w:lvlJc w:val="left"/>
      <w:pPr>
        <w:tabs>
          <w:tab w:val="num" w:pos="0"/>
        </w:tabs>
        <w:ind w:left="8391" w:hanging="1440"/>
      </w:pPr>
      <w:rPr>
        <w:rFonts w:hint="default"/>
      </w:rPr>
    </w:lvl>
    <w:lvl w:ilvl="8">
      <w:start w:val="1"/>
      <w:numFmt w:val="decimal"/>
      <w:lvlText w:val="%1.%2.%3.%4.%5.%6.%7.%8.%9"/>
      <w:lvlJc w:val="left"/>
      <w:pPr>
        <w:tabs>
          <w:tab w:val="num" w:pos="0"/>
        </w:tabs>
        <w:ind w:left="9744" w:hanging="1800"/>
      </w:pPr>
      <w:rPr>
        <w:rFonts w:hint="default"/>
      </w:rPr>
    </w:lvl>
  </w:abstractNum>
  <w:abstractNum w:abstractNumId="32" w15:restartNumberingAfterBreak="0">
    <w:nsid w:val="39F22711"/>
    <w:multiLevelType w:val="hybridMultilevel"/>
    <w:tmpl w:val="CA920068"/>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3" w15:restartNumberingAfterBreak="0">
    <w:nsid w:val="3FF276CF"/>
    <w:multiLevelType w:val="multilevel"/>
    <w:tmpl w:val="591624FE"/>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bullet"/>
      <w:lvlText w:val=""/>
      <w:lvlJc w:val="left"/>
      <w:pPr>
        <w:tabs>
          <w:tab w:val="num" w:pos="1070"/>
        </w:tabs>
        <w:ind w:left="1070" w:hanging="360"/>
      </w:pPr>
      <w:rPr>
        <w:rFonts w:ascii="Times New Roman" w:hAnsi="Times New Roman" w:cs="Times New Roman" w:hint="default"/>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4552B6D"/>
    <w:multiLevelType w:val="hybridMultilevel"/>
    <w:tmpl w:val="6DD8818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5" w15:restartNumberingAfterBreak="0">
    <w:nsid w:val="747A4696"/>
    <w:multiLevelType w:val="multilevel"/>
    <w:tmpl w:val="52563AA8"/>
    <w:lvl w:ilvl="0">
      <w:start w:val="1"/>
      <w:numFmt w:val="upperRoman"/>
      <w:lvlText w:val="%1."/>
      <w:lvlJc w:val="left"/>
      <w:pPr>
        <w:tabs>
          <w:tab w:val="num" w:pos="1080"/>
        </w:tabs>
        <w:ind w:left="1080" w:hanging="72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bullet"/>
      <w:lvlText w:val=""/>
      <w:lvlJc w:val="left"/>
      <w:pPr>
        <w:tabs>
          <w:tab w:val="num" w:pos="1070"/>
        </w:tabs>
        <w:ind w:left="1070" w:hanging="360"/>
      </w:pPr>
      <w:rPr>
        <w:rFonts w:ascii="Times New Roman" w:hAnsi="Times New Roman" w:cs="Times New Roman" w:hint="default"/>
        <w:bCs/>
        <w:color w:val="auto"/>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3"/>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DA9"/>
    <w:rsid w:val="0005335A"/>
    <w:rsid w:val="00080E49"/>
    <w:rsid w:val="000D4A8A"/>
    <w:rsid w:val="00117C0D"/>
    <w:rsid w:val="0013293F"/>
    <w:rsid w:val="00160B50"/>
    <w:rsid w:val="00171C63"/>
    <w:rsid w:val="0017288A"/>
    <w:rsid w:val="0018293C"/>
    <w:rsid w:val="00182CF4"/>
    <w:rsid w:val="001B2AA7"/>
    <w:rsid w:val="001B357D"/>
    <w:rsid w:val="001E2EAA"/>
    <w:rsid w:val="001E7D21"/>
    <w:rsid w:val="00212CC6"/>
    <w:rsid w:val="00213C71"/>
    <w:rsid w:val="00261D64"/>
    <w:rsid w:val="002838E9"/>
    <w:rsid w:val="00293B80"/>
    <w:rsid w:val="00295AA4"/>
    <w:rsid w:val="003128A1"/>
    <w:rsid w:val="00346061"/>
    <w:rsid w:val="003667F1"/>
    <w:rsid w:val="003A3924"/>
    <w:rsid w:val="003B4545"/>
    <w:rsid w:val="00501BCF"/>
    <w:rsid w:val="00512B00"/>
    <w:rsid w:val="005207BF"/>
    <w:rsid w:val="00540CC6"/>
    <w:rsid w:val="00584BB1"/>
    <w:rsid w:val="005854EA"/>
    <w:rsid w:val="005A2C34"/>
    <w:rsid w:val="005A6E07"/>
    <w:rsid w:val="005B4D32"/>
    <w:rsid w:val="005F75E0"/>
    <w:rsid w:val="00641662"/>
    <w:rsid w:val="006457CD"/>
    <w:rsid w:val="00701211"/>
    <w:rsid w:val="007027D6"/>
    <w:rsid w:val="00713B2E"/>
    <w:rsid w:val="007A311D"/>
    <w:rsid w:val="007B2ACC"/>
    <w:rsid w:val="007C1D49"/>
    <w:rsid w:val="007C3377"/>
    <w:rsid w:val="007F755C"/>
    <w:rsid w:val="00800C9D"/>
    <w:rsid w:val="00830FAC"/>
    <w:rsid w:val="00870DB7"/>
    <w:rsid w:val="00873157"/>
    <w:rsid w:val="008A0E03"/>
    <w:rsid w:val="008C574A"/>
    <w:rsid w:val="00977D20"/>
    <w:rsid w:val="00A16B89"/>
    <w:rsid w:val="00A406F9"/>
    <w:rsid w:val="00A4665B"/>
    <w:rsid w:val="00A54BB5"/>
    <w:rsid w:val="00A61952"/>
    <w:rsid w:val="00AA1090"/>
    <w:rsid w:val="00B240CE"/>
    <w:rsid w:val="00B9000B"/>
    <w:rsid w:val="00B94DFD"/>
    <w:rsid w:val="00BA2705"/>
    <w:rsid w:val="00BD4141"/>
    <w:rsid w:val="00C67471"/>
    <w:rsid w:val="00C8372B"/>
    <w:rsid w:val="00CD4A56"/>
    <w:rsid w:val="00D04DA9"/>
    <w:rsid w:val="00D0765B"/>
    <w:rsid w:val="00D26F16"/>
    <w:rsid w:val="00DC39BE"/>
    <w:rsid w:val="00DF11FA"/>
    <w:rsid w:val="00E13B5F"/>
    <w:rsid w:val="00EA5EDE"/>
    <w:rsid w:val="00EB2044"/>
    <w:rsid w:val="00EE1A59"/>
    <w:rsid w:val="00EF7D22"/>
    <w:rsid w:val="00F32B66"/>
    <w:rsid w:val="00F34BE4"/>
    <w:rsid w:val="00F65B65"/>
    <w:rsid w:val="00F86BEC"/>
    <w:rsid w:val="00F874B8"/>
    <w:rsid w:val="00F93A57"/>
    <w:rsid w:val="00FC3429"/>
    <w:rsid w:val="00FC7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949E0D"/>
  <w15:docId w15:val="{2D448FFE-0C63-460A-95FF-DED202FA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w:hAnsi="Times New Roman" w:cs="Times New Roman"/>
      <w:b w:val="0"/>
      <w:bCs w:val="0"/>
      <w:color w:val="000000"/>
    </w:rPr>
  </w:style>
  <w:style w:type="character" w:customStyle="1" w:styleId="WW8Num1z2">
    <w:name w:val="WW8Num1z2"/>
    <w:rPr>
      <w:rFonts w:ascii="Times New Roman" w:hAnsi="Times New Roman" w:cs="Times New Roman"/>
      <w:strike w:val="0"/>
      <w:dstrike w:val="0"/>
      <w:color w:val="000000"/>
    </w:rPr>
  </w:style>
  <w:style w:type="character" w:customStyle="1" w:styleId="WW8Num2z0">
    <w:name w:val="WW8Num2z0"/>
    <w:rPr>
      <w:rFonts w:ascii="Times New Roman" w:hAnsi="Times New Roman" w:cs="Times New Roman"/>
      <w:strike w:val="0"/>
      <w:dstrike w:val="0"/>
      <w:color w:val="auto"/>
    </w:rPr>
  </w:style>
  <w:style w:type="character" w:customStyle="1" w:styleId="WW8Num2z1">
    <w:name w:val="WW8Num2z1"/>
    <w:rPr>
      <w:rFonts w:ascii="Times New Roman" w:hAnsi="Times New Roman" w:cs="Times New Roman"/>
    </w:rPr>
  </w:style>
  <w:style w:type="character" w:customStyle="1" w:styleId="WW8Num3z0">
    <w:name w:val="WW8Num3z0"/>
    <w:rPr>
      <w:rFonts w:ascii="Times New Roman" w:hAnsi="Times New Roman" w:cs="Times New Roman" w:hint="default"/>
      <w:b/>
      <w:bCs/>
    </w:rPr>
  </w:style>
  <w:style w:type="character" w:customStyle="1" w:styleId="WW8Num3z1">
    <w:name w:val="WW8Num3z1"/>
    <w:rPr>
      <w:rFonts w:ascii="Times New Roman" w:hAnsi="Times New Roman" w:cs="Times New Roman"/>
    </w:rPr>
  </w:style>
  <w:style w:type="character" w:customStyle="1" w:styleId="WW8Num4z0">
    <w:name w:val="WW8Num4z0"/>
    <w:rPr>
      <w:rFonts w:ascii="Times New Roman" w:hAnsi="Times New Roman" w:cs="Times New Roman"/>
      <w:strike w:val="0"/>
      <w:dstrike w:val="0"/>
      <w:color w:val="auto"/>
    </w:rPr>
  </w:style>
  <w:style w:type="character" w:customStyle="1" w:styleId="WW8Num4z1">
    <w:name w:val="WW8Num4z1"/>
    <w:rPr>
      <w:rFonts w:ascii="Times New Roman" w:hAnsi="Times New Roman" w:cs="Times New Roman"/>
    </w:rPr>
  </w:style>
  <w:style w:type="character" w:customStyle="1" w:styleId="WW8Num5z0">
    <w:name w:val="WW8Num5z0"/>
    <w:rPr>
      <w:rFonts w:cs="Times New Roman"/>
      <w:b/>
      <w:bCs w:val="0"/>
      <w:i w:val="0"/>
      <w:iCs w:val="0"/>
      <w:caps w:val="0"/>
      <w:smallCaps w:val="0"/>
      <w:strike w:val="0"/>
      <w:dstrike w:val="0"/>
      <w:vanish w:val="0"/>
      <w:color w:val="1F497D"/>
      <w:spacing w:val="0"/>
      <w:kern w:val="1"/>
      <w:position w:val="0"/>
      <w:sz w:val="24"/>
      <w:u w:val="none"/>
      <w:vertAlign w:val="baseline"/>
      <w:em w:val="none"/>
    </w:rPr>
  </w:style>
  <w:style w:type="character" w:customStyle="1" w:styleId="WW8Num5z1">
    <w:name w:val="WW8Num5z1"/>
    <w:rPr>
      <w:b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trike w:val="0"/>
      <w:dstrike w:val="0"/>
      <w:color w:val="auto"/>
    </w:rPr>
  </w:style>
  <w:style w:type="character" w:customStyle="1" w:styleId="WW8Num6z1">
    <w:name w:val="WW8Num6z1"/>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szCs w:val="16"/>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trike w:val="0"/>
      <w:dstrike w:val="0"/>
      <w:color w:val="auto"/>
    </w:rPr>
  </w:style>
  <w:style w:type="character" w:customStyle="1" w:styleId="WW8Num10z1">
    <w:name w:val="WW8Num10z1"/>
    <w:rPr>
      <w:rFonts w:ascii="Times New Roman" w:hAnsi="Times New Roman" w:cs="Times New Roman"/>
    </w:rPr>
  </w:style>
  <w:style w:type="character" w:customStyle="1" w:styleId="WW8Num11z0">
    <w:name w:val="WW8Num11z0"/>
    <w:rPr>
      <w:rFonts w:ascii="Times New Roman" w:hAnsi="Times New Roman" w:cs="Times New Roman"/>
      <w:strike w:val="0"/>
      <w:dstrike w:val="0"/>
      <w:color w:val="auto"/>
    </w:rPr>
  </w:style>
  <w:style w:type="character" w:customStyle="1" w:styleId="WW8Num11z1">
    <w:name w:val="WW8Num11z1"/>
    <w:rPr>
      <w:rFonts w:ascii="Times New Roman" w:hAnsi="Times New Roman" w:cs="Times New Roman"/>
    </w:rPr>
  </w:style>
  <w:style w:type="character" w:customStyle="1" w:styleId="WW8Num12z0">
    <w:name w:val="WW8Num12z0"/>
    <w:rPr>
      <w:rFonts w:ascii="Times New Roman" w:hAnsi="Times New Roman" w:cs="Times New Roman" w:hint="default"/>
      <w:b/>
      <w:bCs/>
    </w:rPr>
  </w:style>
  <w:style w:type="character" w:customStyle="1" w:styleId="WW8Num12z1">
    <w:name w:val="WW8Num12z1"/>
    <w:rPr>
      <w:rFonts w:ascii="Times New Roman" w:hAnsi="Times New Roman" w:cs="Times New Roman"/>
    </w:rPr>
  </w:style>
  <w:style w:type="character" w:customStyle="1" w:styleId="WW8Num12z6">
    <w:name w:val="WW8Num12z6"/>
    <w:rPr>
      <w:rFonts w:ascii="Times New Roman" w:hAnsi="Times New Roman" w:cs="Times New Roman"/>
      <w:bCs/>
      <w:color w:val="auto"/>
    </w:rPr>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4z0">
    <w:name w:val="WW8Num14z0"/>
    <w:rPr>
      <w:rFonts w:ascii="Times New Roman" w:hAnsi="Times New Roman" w:cs="Times New Roman"/>
      <w:strike w:val="0"/>
      <w:dstrike w:val="0"/>
      <w:color w:val="auto"/>
    </w:rPr>
  </w:style>
  <w:style w:type="character" w:customStyle="1" w:styleId="WW8Num14z1">
    <w:name w:val="WW8Num14z1"/>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strike w:val="0"/>
      <w:dstrike w:val="0"/>
      <w:color w:val="auto"/>
    </w:rPr>
  </w:style>
  <w:style w:type="character" w:customStyle="1" w:styleId="WW8Num16z1">
    <w:name w:val="WW8Num16z1"/>
    <w:rPr>
      <w:rFonts w:ascii="Times New Roman" w:hAnsi="Times New Roman" w:cs="Times New Roman"/>
    </w:rPr>
  </w:style>
  <w:style w:type="character" w:customStyle="1" w:styleId="WW8Num17z0">
    <w:name w:val="WW8Num17z0"/>
    <w:rPr>
      <w:rFonts w:ascii="Times New Roman" w:hAnsi="Times New Roman" w:cs="Times New Roman"/>
      <w:strike w:val="0"/>
      <w:dstrike w:val="0"/>
      <w:color w:val="auto"/>
    </w:rPr>
  </w:style>
  <w:style w:type="character" w:customStyle="1" w:styleId="WW8Num17z1">
    <w:name w:val="WW8Num17z1"/>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hint="default"/>
    </w:rPr>
  </w:style>
  <w:style w:type="character" w:customStyle="1" w:styleId="WW8Num19z1">
    <w:name w:val="WW8Num19z1"/>
    <w:rPr>
      <w:rFonts w:hint="default"/>
    </w:rPr>
  </w:style>
  <w:style w:type="character" w:customStyle="1" w:styleId="WW8Num20z0">
    <w:name w:val="WW8Num20z0"/>
    <w:rPr>
      <w:rFont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strike w:val="0"/>
      <w:dstrike w:val="0"/>
      <w:color w:val="auto"/>
    </w:rPr>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WW8Num25z0">
    <w:name w:val="WW8Num25z0"/>
    <w:rPr>
      <w:rFonts w:ascii="Times New Roman" w:hAnsi="Times New Roman" w:cs="Times New Roman"/>
      <w:strike w:val="0"/>
      <w:dstrike w:val="0"/>
      <w:color w:val="auto"/>
    </w:rPr>
  </w:style>
  <w:style w:type="character" w:customStyle="1" w:styleId="WW8Num25z1">
    <w:name w:val="WW8Num25z1"/>
    <w:rPr>
      <w:rFonts w:ascii="Times New Roman" w:hAnsi="Times New Roman" w:cs="Times New Roman"/>
    </w:rPr>
  </w:style>
  <w:style w:type="character" w:customStyle="1" w:styleId="WW8Num26z0">
    <w:name w:val="WW8Num26z0"/>
    <w:rPr>
      <w:rFonts w:ascii="Times New Roman" w:hAnsi="Times New Roman" w:cs="Times New Roman"/>
      <w:strike w:val="0"/>
      <w:dstrike w:val="0"/>
      <w:color w:val="auto"/>
    </w:rPr>
  </w:style>
  <w:style w:type="character" w:customStyle="1" w:styleId="WW8Num26z1">
    <w:name w:val="WW8Num26z1"/>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strike w:val="0"/>
      <w:dstrike w:val="0"/>
      <w:color w:val="auto"/>
    </w:rPr>
  </w:style>
  <w:style w:type="character" w:customStyle="1" w:styleId="WW8Num31z1">
    <w:name w:val="WW8Num31z1"/>
    <w:rPr>
      <w:rFonts w:ascii="Times New Roman" w:hAnsi="Times New Roman" w:cs="Times New Roman"/>
    </w:rPr>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hAnsi="Times New Roman" w:cs="Times New Roman" w:hint="default"/>
    </w:rPr>
  </w:style>
  <w:style w:type="character" w:customStyle="1" w:styleId="WW8Num34z1">
    <w:name w:val="WW8Num34z1"/>
    <w:rPr>
      <w:rFonts w:hint="default"/>
    </w:rPr>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hAnsi="Times New Roman" w:cs="Times New Roman"/>
      <w:strike w:val="0"/>
      <w:dstrike w:val="0"/>
      <w:color w:val="auto"/>
    </w:rPr>
  </w:style>
  <w:style w:type="character" w:customStyle="1" w:styleId="WW8Num36z1">
    <w:name w:val="WW8Num36z1"/>
    <w:rPr>
      <w:rFonts w:ascii="Times New Roman" w:hAnsi="Times New Roman" w:cs="Times New Roman"/>
    </w:rPr>
  </w:style>
  <w:style w:type="character" w:customStyle="1" w:styleId="WW8Num37z0">
    <w:name w:val="WW8Num37z0"/>
    <w:rPr>
      <w:rFonts w:hint="default"/>
    </w:rPr>
  </w:style>
  <w:style w:type="character" w:customStyle="1" w:styleId="WW8Num38z0">
    <w:name w:val="WW8Num38z0"/>
    <w:rPr>
      <w:rFonts w:cs="Times New Roman"/>
      <w:b w:val="0"/>
    </w:rPr>
  </w:style>
  <w:style w:type="character" w:customStyle="1" w:styleId="WW8Num38z2">
    <w:name w:val="WW8Num38z2"/>
    <w:rPr>
      <w:rFonts w:cs="Times New Roman"/>
    </w:rPr>
  </w:style>
  <w:style w:type="character" w:customStyle="1" w:styleId="WW8Num39z0">
    <w:name w:val="WW8Num39z0"/>
    <w:rPr>
      <w:rFonts w:ascii="Times New Roman" w:hAnsi="Times New Roman" w:cs="Times New Roman"/>
      <w:strike w:val="0"/>
      <w:dstrike w:val="0"/>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vanish/>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Times New Roman" w:hAnsi="Times New Roman" w:cs="Times New Roman"/>
    </w:rPr>
  </w:style>
  <w:style w:type="character" w:customStyle="1" w:styleId="WW8Num43z0">
    <w:name w:val="WW8Num43z0"/>
    <w:rPr>
      <w:rFonts w:hint="default"/>
    </w:rPr>
  </w:style>
  <w:style w:type="character" w:customStyle="1" w:styleId="Standardnpsmoodstavce1">
    <w:name w:val="Standardní písmo odstavce1"/>
  </w:style>
  <w:style w:type="character" w:customStyle="1" w:styleId="Heading1Char">
    <w:name w:val="Heading 1 Char"/>
    <w:rPr>
      <w:rFonts w:ascii="Cambria" w:hAnsi="Cambria" w:cs="Cambria"/>
      <w:b/>
      <w:bCs/>
      <w:kern w:val="1"/>
      <w:sz w:val="32"/>
      <w:szCs w:val="32"/>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odyTextIndentChar">
    <w:name w:val="Body Text Indent Char"/>
    <w:rPr>
      <w:rFonts w:ascii="Times New Roman" w:hAnsi="Times New Roman" w:cs="Times New Roman"/>
      <w:sz w:val="24"/>
      <w:szCs w:val="24"/>
    </w:rPr>
  </w:style>
  <w:style w:type="character" w:customStyle="1" w:styleId="BodyTextIndent2Char">
    <w:name w:val="Body Text Indent 2 Char"/>
    <w:rPr>
      <w:rFonts w:ascii="Times New Roman" w:hAnsi="Times New Roman" w:cs="Times New Roman"/>
      <w:sz w:val="24"/>
      <w:szCs w:val="24"/>
    </w:rPr>
  </w:style>
  <w:style w:type="character" w:customStyle="1" w:styleId="BodyTextIndent3Char">
    <w:name w:val="Body Text Indent 3 Char"/>
    <w:rPr>
      <w:rFonts w:ascii="Times New Roman" w:hAnsi="Times New Roman" w:cs="Times New Roman"/>
      <w:sz w:val="16"/>
      <w:szCs w:val="16"/>
    </w:rPr>
  </w:style>
  <w:style w:type="character" w:customStyle="1" w:styleId="Odkaznakoment1">
    <w:name w:val="Odkaz na komentář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BalloonTextChar">
    <w:name w:val="Balloon Text Char"/>
    <w:rPr>
      <w:rFonts w:ascii="Times New Roman" w:hAnsi="Times New Roman" w:cs="Times New Roman"/>
      <w:sz w:val="2"/>
      <w:szCs w:val="2"/>
    </w:rPr>
  </w:style>
  <w:style w:type="character" w:styleId="slostrnky">
    <w:name w:val="page number"/>
    <w:rPr>
      <w:rFonts w:ascii="Times New Roman" w:hAnsi="Times New Roman" w:cs="Times New Roman"/>
    </w:rPr>
  </w:style>
  <w:style w:type="character" w:customStyle="1" w:styleId="DocumentMapChar">
    <w:name w:val="Document Map Char"/>
    <w:rPr>
      <w:rFonts w:ascii="Times New Roman" w:hAnsi="Times New Roman" w:cs="Times New Roman"/>
      <w:sz w:val="2"/>
      <w:szCs w:val="2"/>
    </w:rPr>
  </w:style>
  <w:style w:type="character" w:styleId="Hypertextovodkaz">
    <w:name w:val="Hyperlink"/>
    <w:rPr>
      <w:rFonts w:ascii="Times New Roman" w:hAnsi="Times New Roman" w:cs="Times New Roman"/>
      <w:color w:val="0000FF"/>
      <w:u w:val="single"/>
    </w:rPr>
  </w:style>
  <w:style w:type="character" w:customStyle="1" w:styleId="BodyText2Char">
    <w:name w:val="Body Text 2 Char"/>
    <w:rPr>
      <w:rFonts w:ascii="Times New Roman" w:hAnsi="Times New Roman" w:cs="Times New Roman"/>
      <w:sz w:val="24"/>
      <w:szCs w:val="24"/>
    </w:rPr>
  </w:style>
  <w:style w:type="character" w:customStyle="1" w:styleId="TextbublinyChar">
    <w:name w:val="Text bubliny Char"/>
    <w:rPr>
      <w:rFonts w:ascii="Tahoma" w:hAnsi="Tahoma" w:cs="Tahoma"/>
      <w:sz w:val="16"/>
      <w:szCs w:val="16"/>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rPr>
      <w:rFonts w:ascii="Times New Roman" w:hAnsi="Times New Roman" w:cs="Times New Roman"/>
      <w:b/>
      <w:bCs/>
    </w:rPr>
  </w:style>
  <w:style w:type="character" w:customStyle="1" w:styleId="ZkladntextChar">
    <w:name w:val="Základní text Char"/>
    <w:rPr>
      <w:rFonts w:ascii="Times New Roman" w:hAnsi="Times New Roman" w:cs="Times New Roman"/>
      <w:sz w:val="24"/>
      <w:szCs w:val="24"/>
    </w:rPr>
  </w:style>
  <w:style w:type="character" w:customStyle="1" w:styleId="datalabelstring">
    <w:name w:val="datalabel string"/>
    <w:basedOn w:val="Standardnpsmoodstavce1"/>
  </w:style>
  <w:style w:type="character" w:customStyle="1" w:styleId="ZhlavChar">
    <w:name w:val="Záhlaví Char"/>
    <w:rPr>
      <w:rFonts w:ascii="Times New Roman" w:hAnsi="Times New Roman"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spacing w:after="120"/>
    </w:p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426"/>
    </w:pPr>
  </w:style>
  <w:style w:type="paragraph" w:customStyle="1" w:styleId="Zkladntextodsazen21">
    <w:name w:val="Základní text odsazený 21"/>
    <w:basedOn w:val="Normln"/>
    <w:pPr>
      <w:ind w:left="-426"/>
      <w:jc w:val="both"/>
    </w:pPr>
  </w:style>
  <w:style w:type="paragraph" w:customStyle="1" w:styleId="Zkladntextodsazen31">
    <w:name w:val="Základní text odsazený 31"/>
    <w:basedOn w:val="Normln"/>
    <w:pPr>
      <w:ind w:left="-426"/>
    </w:pPr>
    <w:rPr>
      <w:b/>
      <w:bCs/>
      <w:sz w:val="32"/>
      <w:szCs w:val="32"/>
    </w:rPr>
  </w:style>
  <w:style w:type="paragraph" w:customStyle="1" w:styleId="Textkomente1">
    <w:name w:val="Text komentáře1"/>
    <w:basedOn w:val="Normln"/>
    <w:rPr>
      <w:sz w:val="20"/>
      <w:szCs w:val="20"/>
    </w:rPr>
  </w:style>
  <w:style w:type="paragraph" w:customStyle="1" w:styleId="CommentSubject">
    <w:name w:val="Comment Subject"/>
    <w:basedOn w:val="Textkomente1"/>
    <w:next w:val="Textkomente1"/>
    <w:rPr>
      <w:b/>
      <w:bCs/>
    </w:rPr>
  </w:style>
  <w:style w:type="paragraph" w:customStyle="1" w:styleId="Textbubliny1">
    <w:name w:val="Text bubliny1"/>
    <w:basedOn w:val="Normln"/>
    <w:rPr>
      <w:rFonts w:ascii="Tahoma" w:hAnsi="Tahoma" w:cs="Tahoma"/>
      <w:sz w:val="16"/>
      <w:szCs w:val="16"/>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Odstavecseseznamem1">
    <w:name w:val="Odstavec se seznamem1"/>
    <w:basedOn w:val="Normln"/>
    <w:pPr>
      <w:ind w:left="720"/>
    </w:pPr>
  </w:style>
  <w:style w:type="paragraph" w:customStyle="1" w:styleId="Zkladntext21">
    <w:name w:val="Základní text 21"/>
    <w:basedOn w:val="Normln"/>
    <w:pPr>
      <w:spacing w:after="120" w:line="480" w:lineRule="auto"/>
    </w:pPr>
  </w:style>
  <w:style w:type="paragraph" w:customStyle="1" w:styleId="Text">
    <w:name w:val="Text"/>
    <w:basedOn w:val="Normln"/>
    <w:pPr>
      <w:tabs>
        <w:tab w:val="left" w:pos="227"/>
      </w:tabs>
      <w:overflowPunct w:val="0"/>
      <w:autoSpaceDE w:val="0"/>
      <w:spacing w:line="220" w:lineRule="exact"/>
      <w:jc w:val="both"/>
    </w:pPr>
    <w:rPr>
      <w:rFonts w:ascii="Book Antiqua" w:hAnsi="Book Antiqua" w:cs="Book Antiqua"/>
      <w:color w:val="000000"/>
      <w:sz w:val="18"/>
      <w:szCs w:val="18"/>
      <w:lang w:val="en-US"/>
    </w:rPr>
  </w:style>
  <w:style w:type="paragraph" w:styleId="Textbubliny">
    <w:name w:val="Balloon Text"/>
    <w:basedOn w:val="Normln"/>
    <w:rPr>
      <w:rFonts w:ascii="Tahoma" w:hAnsi="Tahoma" w:cs="Tahoma"/>
      <w:sz w:val="16"/>
      <w:szCs w:val="16"/>
    </w:rPr>
  </w:style>
  <w:style w:type="paragraph" w:styleId="Pedmtkomente">
    <w:name w:val="annotation subject"/>
    <w:basedOn w:val="Textkomente1"/>
    <w:next w:val="Textkomente1"/>
    <w:rPr>
      <w:b/>
      <w:bCs/>
    </w:rPr>
  </w:style>
  <w:style w:type="paragraph" w:styleId="Odstavecseseznamem">
    <w:name w:val="List Paragraph"/>
    <w:basedOn w:val="Normln"/>
    <w:qFormat/>
    <w:pPr>
      <w:ind w:left="708"/>
    </w:pPr>
  </w:style>
  <w:style w:type="paragraph" w:customStyle="1" w:styleId="Styl1">
    <w:name w:val="Styl1"/>
    <w:basedOn w:val="Normln"/>
    <w:pPr>
      <w:numPr>
        <w:numId w:val="5"/>
      </w:numPr>
    </w:pPr>
  </w:style>
  <w:style w:type="paragraph" w:customStyle="1" w:styleId="Styl2">
    <w:name w:val="Styl2"/>
    <w:basedOn w:val="Normln"/>
    <w:pPr>
      <w:tabs>
        <w:tab w:val="num" w:pos="0"/>
      </w:tabs>
      <w:ind w:left="360" w:hanging="36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EE1A59"/>
    <w:rPr>
      <w:sz w:val="16"/>
      <w:szCs w:val="16"/>
    </w:rPr>
  </w:style>
  <w:style w:type="paragraph" w:styleId="Textkomente">
    <w:name w:val="annotation text"/>
    <w:basedOn w:val="Normln"/>
    <w:link w:val="TextkomenteChar1"/>
    <w:uiPriority w:val="99"/>
    <w:semiHidden/>
    <w:unhideWhenUsed/>
    <w:rsid w:val="00EE1A59"/>
    <w:rPr>
      <w:sz w:val="20"/>
      <w:szCs w:val="20"/>
    </w:rPr>
  </w:style>
  <w:style w:type="character" w:customStyle="1" w:styleId="TextkomenteChar1">
    <w:name w:val="Text komentáře Char1"/>
    <w:link w:val="Textkomente"/>
    <w:uiPriority w:val="99"/>
    <w:semiHidden/>
    <w:rsid w:val="00EE1A5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FA56-4EC1-45DF-88CD-F7E7C913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5539</Words>
  <Characters>32683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Točev</dc:creator>
  <cp:lastModifiedBy>Alice Otáhalová</cp:lastModifiedBy>
  <cp:revision>3</cp:revision>
  <cp:lastPrinted>2017-11-15T06:46:00Z</cp:lastPrinted>
  <dcterms:created xsi:type="dcterms:W3CDTF">2017-11-15T06:46:00Z</dcterms:created>
  <dcterms:modified xsi:type="dcterms:W3CDTF">2017-12-08T13:56:00Z</dcterms:modified>
</cp:coreProperties>
</file>