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18" w:rsidRPr="00CF673B" w:rsidRDefault="00524C18" w:rsidP="00524C18">
      <w:pPr>
        <w:pStyle w:val="Bezmezer"/>
        <w:rPr>
          <w:rFonts w:ascii="Calibri" w:hAnsi="Calibri" w:cs="Arial"/>
          <w:sz w:val="24"/>
          <w:szCs w:val="24"/>
        </w:rPr>
      </w:pPr>
      <w:r w:rsidRPr="00CF673B">
        <w:rPr>
          <w:rFonts w:ascii="Calibri" w:hAnsi="Calibri" w:cs="Arial"/>
          <w:sz w:val="24"/>
          <w:szCs w:val="24"/>
        </w:rPr>
        <w:t xml:space="preserve">Část. </w:t>
      </w:r>
      <w:proofErr w:type="gramStart"/>
      <w:r w:rsidRPr="00CF673B">
        <w:rPr>
          <w:rFonts w:ascii="Calibri" w:hAnsi="Calibri" w:cs="Arial"/>
          <w:sz w:val="24"/>
          <w:szCs w:val="24"/>
        </w:rPr>
        <w:t>č.</w:t>
      </w:r>
      <w:proofErr w:type="gramEnd"/>
      <w:r w:rsidRPr="00CF673B">
        <w:rPr>
          <w:rFonts w:ascii="Calibri" w:hAnsi="Calibri" w:cs="Arial"/>
          <w:sz w:val="24"/>
          <w:szCs w:val="24"/>
        </w:rPr>
        <w:t xml:space="preserve"> 13</w:t>
      </w:r>
      <w:r w:rsidRPr="00CF673B">
        <w:rPr>
          <w:rFonts w:ascii="Calibri" w:hAnsi="Calibri" w:cs="Arial"/>
          <w:sz w:val="24"/>
          <w:szCs w:val="24"/>
        </w:rPr>
        <w:tab/>
        <w:t>Operační stoly - chirurgické operační sály</w:t>
      </w:r>
    </w:p>
    <w:p w:rsidR="00524C18" w:rsidRPr="00CF673B" w:rsidRDefault="00524C18" w:rsidP="00524C18">
      <w:pPr>
        <w:pStyle w:val="Bezmezer"/>
        <w:rPr>
          <w:rFonts w:ascii="Calibri" w:hAnsi="Calibri" w:cs="Arial"/>
          <w:b w:val="0"/>
          <w:sz w:val="24"/>
          <w:szCs w:val="24"/>
        </w:rPr>
      </w:pPr>
    </w:p>
    <w:tbl>
      <w:tblPr>
        <w:tblW w:w="9782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5"/>
        <w:gridCol w:w="2623"/>
        <w:gridCol w:w="988"/>
        <w:gridCol w:w="2698"/>
        <w:gridCol w:w="992"/>
        <w:gridCol w:w="1276"/>
      </w:tblGrid>
      <w:tr w:rsidR="00524C18" w:rsidRPr="00CF673B" w:rsidTr="000E4973">
        <w:trPr>
          <w:trHeight w:val="690"/>
        </w:trPr>
        <w:tc>
          <w:tcPr>
            <w:tcW w:w="1205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Označení samostatné části</w:t>
            </w:r>
          </w:p>
        </w:tc>
        <w:tc>
          <w:tcPr>
            <w:tcW w:w="262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Název samostatné části</w:t>
            </w:r>
          </w:p>
        </w:tc>
        <w:tc>
          <w:tcPr>
            <w:tcW w:w="98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proofErr w:type="spellStart"/>
            <w:proofErr w:type="gramStart"/>
            <w:r w:rsidRPr="00CF673B">
              <w:rPr>
                <w:rFonts w:ascii="Calibri" w:hAnsi="Calibri" w:cs="Arial"/>
                <w:b w:val="0"/>
                <w:sz w:val="20"/>
              </w:rPr>
              <w:t>Č.pol</w:t>
            </w:r>
            <w:proofErr w:type="spellEnd"/>
            <w:r w:rsidRPr="00CF673B">
              <w:rPr>
                <w:rFonts w:ascii="Calibri" w:hAnsi="Calibri" w:cs="Arial"/>
                <w:b w:val="0"/>
                <w:sz w:val="20"/>
              </w:rPr>
              <w:t>.</w:t>
            </w:r>
            <w:proofErr w:type="gramEnd"/>
          </w:p>
        </w:tc>
        <w:tc>
          <w:tcPr>
            <w:tcW w:w="2698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Název přístroje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Měrná jednotka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Počet jednotek</w:t>
            </w:r>
          </w:p>
        </w:tc>
      </w:tr>
      <w:tr w:rsidR="00524C18" w:rsidRPr="00CF673B" w:rsidTr="000E4973">
        <w:trPr>
          <w:trHeight w:val="300"/>
        </w:trPr>
        <w:tc>
          <w:tcPr>
            <w:tcW w:w="12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13</w:t>
            </w:r>
          </w:p>
        </w:tc>
        <w:tc>
          <w:tcPr>
            <w:tcW w:w="262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eastAsia="Times New Roman" w:hAnsi="Calibri" w:cs="Arial"/>
                <w:b w:val="0"/>
                <w:bCs/>
                <w:sz w:val="20"/>
                <w:lang w:eastAsia="cs-CZ"/>
              </w:rPr>
              <w:t xml:space="preserve">Operační stoly - chirurgické operační sály </w:t>
            </w:r>
          </w:p>
        </w:tc>
        <w:tc>
          <w:tcPr>
            <w:tcW w:w="9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>13.1</w:t>
            </w:r>
          </w:p>
        </w:tc>
        <w:tc>
          <w:tcPr>
            <w:tcW w:w="26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>Operační stůl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ks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</w:t>
            </w:r>
          </w:p>
        </w:tc>
      </w:tr>
      <w:tr w:rsidR="00524C18" w:rsidRPr="00CF673B" w:rsidTr="000E4973">
        <w:trPr>
          <w:trHeight w:val="180"/>
        </w:trPr>
        <w:tc>
          <w:tcPr>
            <w:tcW w:w="1205" w:type="dxa"/>
            <w:vMerge/>
            <w:tcBorders>
              <w:left w:val="single" w:sz="12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2623" w:type="dxa"/>
            <w:vMerge/>
            <w:tcBorders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eastAsia="Times New Roman" w:hAnsi="Calibri" w:cs="Arial"/>
                <w:b w:val="0"/>
                <w:bCs/>
                <w:sz w:val="20"/>
                <w:lang w:eastAsia="cs-CZ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>13.2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 xml:space="preserve">Operační stůl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ks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</w:t>
            </w:r>
          </w:p>
        </w:tc>
      </w:tr>
      <w:tr w:rsidR="00524C18" w:rsidRPr="00CF673B" w:rsidTr="000E4973">
        <w:trPr>
          <w:trHeight w:val="180"/>
        </w:trPr>
        <w:tc>
          <w:tcPr>
            <w:tcW w:w="120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262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eastAsia="Times New Roman" w:hAnsi="Calibri" w:cs="Arial"/>
                <w:b w:val="0"/>
                <w:bCs/>
                <w:sz w:val="20"/>
                <w:lang w:eastAsia="cs-CZ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>13.3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 xml:space="preserve">Operační stůl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Ks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</w:t>
            </w:r>
          </w:p>
        </w:tc>
      </w:tr>
    </w:tbl>
    <w:p w:rsidR="00524C18" w:rsidRPr="00CF673B" w:rsidRDefault="00524C18" w:rsidP="00524C18">
      <w:pPr>
        <w:pStyle w:val="Bezmezer"/>
        <w:rPr>
          <w:rFonts w:ascii="Calibri" w:hAnsi="Calibri" w:cs="Arial"/>
          <w:b w:val="0"/>
          <w:sz w:val="28"/>
          <w:szCs w:val="28"/>
          <w:highlight w:val="green"/>
          <w:u w:val="single"/>
        </w:rPr>
      </w:pPr>
    </w:p>
    <w:p w:rsidR="00524C18" w:rsidRPr="00CF673B" w:rsidRDefault="00524C18" w:rsidP="00524C18">
      <w:pPr>
        <w:jc w:val="center"/>
        <w:rPr>
          <w:b/>
          <w:bCs/>
          <w:sz w:val="32"/>
          <w:szCs w:val="32"/>
        </w:rPr>
      </w:pPr>
      <w:r w:rsidRPr="00CF673B">
        <w:rPr>
          <w:b/>
          <w:bCs/>
          <w:sz w:val="32"/>
          <w:szCs w:val="32"/>
        </w:rPr>
        <w:t>č. pol. 13.1, 13.2, 13.3</w:t>
      </w:r>
      <w:r w:rsidRPr="00CF673B">
        <w:rPr>
          <w:b/>
          <w:bCs/>
          <w:sz w:val="32"/>
          <w:szCs w:val="32"/>
        </w:rPr>
        <w:tab/>
        <w:t>Operační stoly – 3 Ks</w:t>
      </w:r>
    </w:p>
    <w:p w:rsidR="00524C18" w:rsidRPr="00CF673B" w:rsidRDefault="00524C18" w:rsidP="00524C18">
      <w:pPr>
        <w:ind w:right="-1"/>
        <w:jc w:val="both"/>
        <w:rPr>
          <w:b/>
          <w:sz w:val="22"/>
          <w:szCs w:val="22"/>
          <w:u w:val="single"/>
        </w:rPr>
      </w:pPr>
      <w:r w:rsidRPr="00CF673B">
        <w:rPr>
          <w:b/>
          <w:sz w:val="22"/>
          <w:szCs w:val="22"/>
          <w:u w:val="single"/>
        </w:rPr>
        <w:t>Minimální požadavky na technickou specifikaci pořizovaného přístroje: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Mobilní noha operačního stolu přemístitelná pomocí transportéru desek, umožňující základní pohyby operačních desek: Trend/revers Trend. 45°, boční klonění oboustranně 28°, zdvih plynule od 619 mm do 1159 mm, nouzový ovládací a indikační panel na bočním krytu nohy, zatížitelnost 360 kg + 20 kg příslušenství. Systémové operační stoly s čipy označenými příslušenství pro zvýšení bezpečnosti – funkční </w:t>
      </w:r>
      <w:proofErr w:type="spellStart"/>
      <w:r w:rsidRPr="00CF673B">
        <w:rPr>
          <w:snapToGrid w:val="0"/>
          <w:sz w:val="22"/>
          <w:szCs w:val="22"/>
          <w:lang w:eastAsia="cs-CZ"/>
        </w:rPr>
        <w:t>antikolizní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systém, zabraňující pohybům, které by vedly ke kolizi částí stolu s předměty pod deskou stolu, s podlahou, nebo byly nebezpečné vzhledem k pozici pacienta a konstrukce stolu (např. podélný posuv a „ohnutí“ desky apod.) </w:t>
      </w:r>
      <w:r w:rsidRPr="00CF673B">
        <w:rPr>
          <w:snapToGrid w:val="0"/>
          <w:sz w:val="22"/>
          <w:szCs w:val="22"/>
          <w:lang w:eastAsia="cs-CZ"/>
        </w:rPr>
        <w:tab/>
        <w:t>3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right="708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Dobíjecí stanice pro IR dálkový ovladač pohybů stolu a desek 3Ks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Dálkový ovladač pohybů stolu a desek </w:t>
      </w:r>
      <w:r w:rsidRPr="00CF673B">
        <w:rPr>
          <w:snapToGrid w:val="0"/>
          <w:sz w:val="22"/>
          <w:szCs w:val="22"/>
          <w:lang w:eastAsia="cs-CZ"/>
        </w:rPr>
        <w:tab/>
        <w:t>3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Transportér pro operační desky/stoly - mechanické výškové polohování, Trend/</w:t>
      </w:r>
      <w:proofErr w:type="spellStart"/>
      <w:r w:rsidRPr="00CF673B">
        <w:rPr>
          <w:snapToGrid w:val="0"/>
          <w:sz w:val="22"/>
          <w:szCs w:val="22"/>
          <w:lang w:eastAsia="cs-CZ"/>
        </w:rPr>
        <w:t>antitrend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6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Základ operační desky pro všeobecnou chirurgii, bez horní zádové sekce, podložky hlavy a podložek pro dol</w:t>
      </w:r>
      <w:r>
        <w:rPr>
          <w:snapToGrid w:val="0"/>
          <w:sz w:val="22"/>
          <w:szCs w:val="22"/>
          <w:lang w:eastAsia="cs-CZ"/>
        </w:rPr>
        <w:t xml:space="preserve">ní </w:t>
      </w:r>
      <w:r w:rsidRPr="00CF673B">
        <w:rPr>
          <w:snapToGrid w:val="0"/>
          <w:sz w:val="22"/>
          <w:szCs w:val="22"/>
          <w:lang w:eastAsia="cs-CZ"/>
        </w:rPr>
        <w:t xml:space="preserve">končetiny, s motoricky ovládanými funkcemi: dolní zádová sekce min. +70°/ -60°, manuálně ovládaná horní zádová sekce min. +90°/-60°, podložky pro </w:t>
      </w:r>
      <w:proofErr w:type="spellStart"/>
      <w:r w:rsidRPr="00CF673B">
        <w:rPr>
          <w:snapToGrid w:val="0"/>
          <w:sz w:val="22"/>
          <w:szCs w:val="22"/>
          <w:lang w:eastAsia="cs-CZ"/>
        </w:rPr>
        <w:t>dol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. </w:t>
      </w:r>
      <w:proofErr w:type="gramStart"/>
      <w:r w:rsidRPr="00CF673B">
        <w:rPr>
          <w:snapToGrid w:val="0"/>
          <w:sz w:val="22"/>
          <w:szCs w:val="22"/>
          <w:lang w:eastAsia="cs-CZ"/>
        </w:rPr>
        <w:t>končetiny</w:t>
      </w:r>
      <w:proofErr w:type="gramEnd"/>
      <w:r w:rsidRPr="00CF673B">
        <w:rPr>
          <w:snapToGrid w:val="0"/>
          <w:sz w:val="22"/>
          <w:szCs w:val="22"/>
          <w:lang w:eastAsia="cs-CZ"/>
        </w:rPr>
        <w:t xml:space="preserve"> (obecně-interface pro podl.DK) min. +90°/ - 90° simultánně nebo zvlášť, "0" základní pozice, podélný posuv min 320 mm, možnost zatížení min. 380 kg, odnímatelné </w:t>
      </w:r>
      <w:proofErr w:type="spellStart"/>
      <w:r w:rsidRPr="00CF673B">
        <w:rPr>
          <w:snapToGrid w:val="0"/>
          <w:sz w:val="22"/>
          <w:szCs w:val="22"/>
          <w:lang w:eastAsia="cs-CZ"/>
        </w:rPr>
        <w:t>polstery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– snižující riziko vzniku proleženin 6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Podložky pro </w:t>
      </w:r>
      <w:proofErr w:type="spellStart"/>
      <w:r w:rsidRPr="00CF673B">
        <w:rPr>
          <w:snapToGrid w:val="0"/>
          <w:sz w:val="22"/>
          <w:szCs w:val="22"/>
          <w:lang w:eastAsia="cs-CZ"/>
        </w:rPr>
        <w:t>dol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. </w:t>
      </w:r>
      <w:proofErr w:type="gramStart"/>
      <w:r w:rsidRPr="00CF673B">
        <w:rPr>
          <w:snapToGrid w:val="0"/>
          <w:sz w:val="22"/>
          <w:szCs w:val="22"/>
          <w:lang w:eastAsia="cs-CZ"/>
        </w:rPr>
        <w:t>končetiny</w:t>
      </w:r>
      <w:proofErr w:type="gramEnd"/>
      <w:r w:rsidRPr="00CF673B">
        <w:rPr>
          <w:snapToGrid w:val="0"/>
          <w:sz w:val="22"/>
          <w:szCs w:val="22"/>
          <w:lang w:eastAsia="cs-CZ"/>
        </w:rPr>
        <w:t xml:space="preserve"> čtyřdílné, lámací, roztažitelné, umožňuje polohu v kleku, </w:t>
      </w:r>
      <w:proofErr w:type="spellStart"/>
      <w:r w:rsidRPr="00CF673B">
        <w:rPr>
          <w:snapToGrid w:val="0"/>
          <w:sz w:val="22"/>
          <w:szCs w:val="22"/>
          <w:lang w:eastAsia="cs-CZ"/>
        </w:rPr>
        <w:t>polster</w:t>
      </w:r>
      <w:proofErr w:type="spellEnd"/>
      <w:r w:rsidRPr="00CF673B">
        <w:rPr>
          <w:snapToGrid w:val="0"/>
          <w:sz w:val="22"/>
          <w:szCs w:val="22"/>
          <w:lang w:eastAsia="cs-CZ"/>
        </w:rPr>
        <w:tab/>
        <w:t>6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Podložka hlavy, stavitelná dvěma klouby </w:t>
      </w:r>
      <w:r w:rsidRPr="00CF673B">
        <w:rPr>
          <w:snapToGrid w:val="0"/>
          <w:sz w:val="22"/>
          <w:szCs w:val="22"/>
          <w:lang w:eastAsia="cs-CZ"/>
        </w:rPr>
        <w:tab/>
        <w:t>6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Horní zádová sekce standardní, manuálně nastavitelná min +90°/- 60°, RTG transparentní, </w:t>
      </w:r>
      <w:proofErr w:type="spellStart"/>
      <w:r w:rsidRPr="00CF673B">
        <w:rPr>
          <w:snapToGrid w:val="0"/>
          <w:sz w:val="22"/>
          <w:szCs w:val="22"/>
          <w:lang w:eastAsia="cs-CZ"/>
        </w:rPr>
        <w:t>polster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</w:t>
      </w:r>
      <w:r w:rsidRPr="00CF673B">
        <w:rPr>
          <w:snapToGrid w:val="0"/>
          <w:sz w:val="22"/>
          <w:szCs w:val="22"/>
          <w:lang w:eastAsia="cs-CZ"/>
        </w:rPr>
        <w:tab/>
        <w:t>6 Ks</w:t>
      </w:r>
    </w:p>
    <w:p w:rsidR="00524C18" w:rsidRPr="00CF673B" w:rsidRDefault="00524C18" w:rsidP="00524C18">
      <w:pPr>
        <w:widowControl w:val="0"/>
        <w:tabs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/>
        <w:jc w:val="both"/>
        <w:rPr>
          <w:b/>
          <w:snapToGrid w:val="0"/>
          <w:sz w:val="22"/>
          <w:szCs w:val="22"/>
          <w:lang w:eastAsia="cs-CZ"/>
        </w:rPr>
      </w:pPr>
      <w:r w:rsidRPr="00CF673B">
        <w:rPr>
          <w:b/>
          <w:snapToGrid w:val="0"/>
          <w:sz w:val="22"/>
          <w:szCs w:val="22"/>
          <w:lang w:eastAsia="cs-CZ"/>
        </w:rPr>
        <w:t>Příslušenství k operačním stolům - chirurgie</w:t>
      </w:r>
      <w:r w:rsidRPr="00CF673B">
        <w:rPr>
          <w:b/>
          <w:snapToGrid w:val="0"/>
          <w:sz w:val="22"/>
          <w:szCs w:val="22"/>
          <w:lang w:eastAsia="cs-CZ"/>
        </w:rPr>
        <w:tab/>
        <w:t> 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Podložka paže pro infuse apod., nastavitelná podélně i výškově, </w:t>
      </w:r>
      <w:proofErr w:type="spellStart"/>
      <w:r w:rsidRPr="00CF673B">
        <w:rPr>
          <w:snapToGrid w:val="0"/>
          <w:sz w:val="22"/>
          <w:szCs w:val="22"/>
          <w:lang w:eastAsia="cs-CZ"/>
        </w:rPr>
        <w:t>polster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6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Anesteziologický rám </w:t>
      </w:r>
      <w:r w:rsidRPr="00CF673B">
        <w:rPr>
          <w:snapToGrid w:val="0"/>
          <w:sz w:val="22"/>
          <w:szCs w:val="22"/>
          <w:lang w:eastAsia="cs-CZ"/>
        </w:rPr>
        <w:tab/>
        <w:t>6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Ochrana ruky </w:t>
      </w:r>
      <w:r w:rsidRPr="00CF673B">
        <w:rPr>
          <w:snapToGrid w:val="0"/>
          <w:sz w:val="22"/>
          <w:szCs w:val="22"/>
          <w:lang w:eastAsia="cs-CZ"/>
        </w:rPr>
        <w:tab/>
        <w:t>3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Držák zápěstí se svorkou </w:t>
      </w:r>
      <w:r w:rsidRPr="00CF673B">
        <w:rPr>
          <w:snapToGrid w:val="0"/>
          <w:sz w:val="22"/>
          <w:szCs w:val="22"/>
          <w:lang w:eastAsia="cs-CZ"/>
        </w:rPr>
        <w:tab/>
        <w:t>3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Radiální svorka k upevnění příslušenství na </w:t>
      </w:r>
      <w:proofErr w:type="spellStart"/>
      <w:r w:rsidRPr="00CF673B">
        <w:rPr>
          <w:snapToGrid w:val="0"/>
          <w:sz w:val="22"/>
          <w:szCs w:val="22"/>
          <w:lang w:eastAsia="cs-CZ"/>
        </w:rPr>
        <w:t>eurolištu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OP stolu – umožňuje plynulé nastavení 18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Pás pro fixaci těla pacienta, úchyty na </w:t>
      </w:r>
      <w:proofErr w:type="spellStart"/>
      <w:r w:rsidRPr="00CF673B">
        <w:rPr>
          <w:snapToGrid w:val="0"/>
          <w:sz w:val="22"/>
          <w:szCs w:val="22"/>
          <w:lang w:eastAsia="cs-CZ"/>
        </w:rPr>
        <w:t>postr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. </w:t>
      </w:r>
      <w:r>
        <w:rPr>
          <w:snapToGrid w:val="0"/>
          <w:sz w:val="22"/>
          <w:szCs w:val="22"/>
          <w:lang w:eastAsia="cs-CZ"/>
        </w:rPr>
        <w:t>l</w:t>
      </w:r>
      <w:r w:rsidRPr="00CF673B">
        <w:rPr>
          <w:snapToGrid w:val="0"/>
          <w:sz w:val="22"/>
          <w:szCs w:val="22"/>
          <w:lang w:eastAsia="cs-CZ"/>
        </w:rPr>
        <w:t>ištu, pratelný PA popruh 6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Gynekologický </w:t>
      </w:r>
      <w:proofErr w:type="spellStart"/>
      <w:r w:rsidRPr="00CF673B">
        <w:rPr>
          <w:snapToGrid w:val="0"/>
          <w:sz w:val="22"/>
          <w:szCs w:val="22"/>
          <w:lang w:eastAsia="cs-CZ"/>
        </w:rPr>
        <w:t>šaut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</w:t>
      </w:r>
      <w:r w:rsidRPr="00CF673B">
        <w:rPr>
          <w:snapToGrid w:val="0"/>
          <w:sz w:val="22"/>
          <w:szCs w:val="22"/>
          <w:lang w:eastAsia="cs-CZ"/>
        </w:rPr>
        <w:tab/>
        <w:t>4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Zarážka na ramena, pár</w:t>
      </w:r>
      <w:r w:rsidRPr="00CF673B">
        <w:rPr>
          <w:snapToGrid w:val="0"/>
          <w:sz w:val="22"/>
          <w:szCs w:val="22"/>
          <w:lang w:eastAsia="cs-CZ"/>
        </w:rPr>
        <w:tab/>
        <w:t>2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Boční zarážka nastavitelná </w:t>
      </w:r>
      <w:r w:rsidRPr="00CF673B">
        <w:rPr>
          <w:snapToGrid w:val="0"/>
          <w:sz w:val="22"/>
          <w:szCs w:val="22"/>
          <w:lang w:eastAsia="cs-CZ"/>
        </w:rPr>
        <w:tab/>
        <w:t>4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proofErr w:type="spellStart"/>
      <w:r w:rsidRPr="00CF673B">
        <w:rPr>
          <w:snapToGrid w:val="0"/>
          <w:sz w:val="22"/>
          <w:szCs w:val="22"/>
          <w:lang w:eastAsia="cs-CZ"/>
        </w:rPr>
        <w:t>Polster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k boční za</w:t>
      </w:r>
      <w:r>
        <w:rPr>
          <w:snapToGrid w:val="0"/>
          <w:sz w:val="22"/>
          <w:szCs w:val="22"/>
          <w:lang w:eastAsia="cs-CZ"/>
        </w:rPr>
        <w:t>r</w:t>
      </w:r>
      <w:r w:rsidRPr="00CF673B">
        <w:rPr>
          <w:snapToGrid w:val="0"/>
          <w:sz w:val="22"/>
          <w:szCs w:val="22"/>
          <w:lang w:eastAsia="cs-CZ"/>
        </w:rPr>
        <w:t xml:space="preserve">ážce – zádový </w:t>
      </w:r>
      <w:r w:rsidRPr="00CF673B">
        <w:rPr>
          <w:snapToGrid w:val="0"/>
          <w:sz w:val="22"/>
          <w:szCs w:val="22"/>
          <w:lang w:eastAsia="cs-CZ"/>
        </w:rPr>
        <w:tab/>
        <w:t>4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Extenční zařízení komplet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Extenční botička plastová – pár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Artroskopický držák kolene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Podpěra kolene pro trakci </w:t>
      </w:r>
      <w:proofErr w:type="spellStart"/>
      <w:r w:rsidRPr="00CF673B">
        <w:rPr>
          <w:snapToGrid w:val="0"/>
          <w:sz w:val="22"/>
          <w:szCs w:val="22"/>
          <w:lang w:eastAsia="cs-CZ"/>
        </w:rPr>
        <w:t>tibie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Válec pod koleno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Podpěra femuru při extenzi nastavitelná podélně i výškově </w:t>
      </w:r>
      <w:bookmarkStart w:id="0" w:name="_GoBack"/>
      <w:bookmarkEnd w:id="0"/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lastRenderedPageBreak/>
        <w:t xml:space="preserve">Podpěra femuru při extenzi nastavitelná výškově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Svorka na trakční tyč s </w:t>
      </w:r>
      <w:proofErr w:type="spellStart"/>
      <w:r w:rsidRPr="00CF673B">
        <w:rPr>
          <w:snapToGrid w:val="0"/>
          <w:sz w:val="22"/>
          <w:szCs w:val="22"/>
          <w:lang w:eastAsia="cs-CZ"/>
        </w:rPr>
        <w:t>eurolištou</w:t>
      </w:r>
      <w:proofErr w:type="spellEnd"/>
      <w:r w:rsidRPr="00CF673B">
        <w:rPr>
          <w:snapToGrid w:val="0"/>
          <w:sz w:val="22"/>
          <w:szCs w:val="22"/>
          <w:lang w:eastAsia="cs-CZ"/>
        </w:rPr>
        <w:t xml:space="preserve">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Transparentní stolek na horní končetinu s podpěrou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Mechanické rameno, držák optik, háků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>Adapter k mechanickému ramenu, držáku optik, háků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Fixační helma pro uchycení hlavy při operaci ramene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Základová deska pro operace ramene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Zařízení pro polohování kolene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numPr>
          <w:ilvl w:val="0"/>
          <w:numId w:val="2"/>
        </w:numPr>
        <w:tabs>
          <w:tab w:val="num" w:pos="426"/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 w:hanging="294"/>
        <w:jc w:val="both"/>
        <w:rPr>
          <w:snapToGrid w:val="0"/>
          <w:sz w:val="22"/>
          <w:szCs w:val="22"/>
          <w:lang w:eastAsia="cs-CZ"/>
        </w:rPr>
      </w:pPr>
      <w:r w:rsidRPr="00CF673B">
        <w:rPr>
          <w:snapToGrid w:val="0"/>
          <w:sz w:val="22"/>
          <w:szCs w:val="22"/>
          <w:lang w:eastAsia="cs-CZ"/>
        </w:rPr>
        <w:t xml:space="preserve">Operační stůl na ruku </w:t>
      </w:r>
      <w:r w:rsidRPr="00CF673B">
        <w:rPr>
          <w:snapToGrid w:val="0"/>
          <w:sz w:val="22"/>
          <w:szCs w:val="22"/>
          <w:lang w:eastAsia="cs-CZ"/>
        </w:rPr>
        <w:tab/>
        <w:t>1 Ks</w:t>
      </w:r>
    </w:p>
    <w:p w:rsidR="00524C18" w:rsidRPr="00CF673B" w:rsidRDefault="00524C18" w:rsidP="00524C18">
      <w:pPr>
        <w:widowControl w:val="0"/>
        <w:tabs>
          <w:tab w:val="left" w:pos="851"/>
          <w:tab w:val="left" w:pos="900"/>
          <w:tab w:val="left" w:pos="5670"/>
          <w:tab w:val="left" w:pos="11088"/>
          <w:tab w:val="left" w:pos="11952"/>
          <w:tab w:val="left" w:pos="12816"/>
          <w:tab w:val="left" w:pos="13680"/>
          <w:tab w:val="left" w:pos="14544"/>
          <w:tab w:val="left" w:pos="15408"/>
          <w:tab w:val="left" w:pos="16272"/>
          <w:tab w:val="left" w:pos="17136"/>
          <w:tab w:val="left" w:pos="18000"/>
          <w:tab w:val="left" w:pos="18864"/>
        </w:tabs>
        <w:spacing w:after="0" w:line="240" w:lineRule="auto"/>
        <w:ind w:left="426"/>
        <w:jc w:val="both"/>
        <w:rPr>
          <w:snapToGrid w:val="0"/>
          <w:sz w:val="22"/>
          <w:szCs w:val="22"/>
          <w:lang w:eastAsia="cs-CZ"/>
        </w:rPr>
      </w:pPr>
    </w:p>
    <w:p w:rsidR="00524C18" w:rsidRPr="00CF673B" w:rsidRDefault="00524C18" w:rsidP="00524C18">
      <w:pPr>
        <w:ind w:left="360"/>
        <w:rPr>
          <w:b/>
        </w:rPr>
      </w:pPr>
      <w:r w:rsidRPr="00CF673B">
        <w:rPr>
          <w:b/>
        </w:rPr>
        <w:t>Záruka a servis</w:t>
      </w:r>
    </w:p>
    <w:p w:rsidR="00524C18" w:rsidRPr="00CF673B" w:rsidRDefault="00524C18" w:rsidP="00524C18">
      <w:pPr>
        <w:ind w:left="360"/>
      </w:pPr>
      <w:r w:rsidRPr="00CF673B">
        <w:t xml:space="preserve">- záruka na přístroj min. 24 měsíců 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…………………………….</w:t>
      </w:r>
    </w:p>
    <w:p w:rsidR="00524C18" w:rsidRPr="00CF673B" w:rsidRDefault="00524C18" w:rsidP="00524C18">
      <w:pPr>
        <w:ind w:left="360"/>
      </w:pPr>
      <w:r w:rsidRPr="00CF673B">
        <w:t>- v rámci záruky budou BTK prováděny zdarma</w:t>
      </w:r>
    </w:p>
    <w:p w:rsidR="00524C18" w:rsidRPr="00CF673B" w:rsidRDefault="00524C18" w:rsidP="00524C18">
      <w:pPr>
        <w:ind w:left="360"/>
      </w:pPr>
      <w:r w:rsidRPr="00CF673B">
        <w:t xml:space="preserve">Cena BTK 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524C18" w:rsidRPr="00CF673B" w:rsidRDefault="00524C18" w:rsidP="00524C18">
      <w:pPr>
        <w:ind w:left="360"/>
      </w:pPr>
      <w:r w:rsidRPr="00CF673B">
        <w:t xml:space="preserve">Cena BTK (včetně souvisejících nákladů) </w:t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524C18" w:rsidRPr="00CF673B" w:rsidRDefault="00524C18" w:rsidP="00524C18">
      <w:pPr>
        <w:ind w:left="360"/>
      </w:pPr>
      <w:r w:rsidRPr="00CF673B">
        <w:t>Frekvence BTK za rok</w:t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tab/>
      </w:r>
      <w:r w:rsidRPr="00CF673B">
        <w:rPr>
          <w:highlight w:val="yellow"/>
        </w:rPr>
        <w:t>……………………………</w:t>
      </w:r>
      <w:proofErr w:type="gramStart"/>
      <w:r w:rsidRPr="00CF673B">
        <w:rPr>
          <w:highlight w:val="yellow"/>
        </w:rPr>
        <w:t>…..</w:t>
      </w:r>
      <w:proofErr w:type="gramEnd"/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ind w:left="360"/>
        <w:jc w:val="both"/>
        <w:rPr>
          <w:rFonts w:ascii="Calibri" w:hAnsi="Calibri" w:cs="Arial"/>
          <w:b/>
          <w:szCs w:val="24"/>
        </w:rPr>
      </w:pPr>
      <w:r w:rsidRPr="00CF673B">
        <w:rPr>
          <w:rFonts w:ascii="Calibri" w:hAnsi="Calibri" w:cs="Arial"/>
          <w:b/>
          <w:szCs w:val="24"/>
        </w:rPr>
        <w:t>Obchodní a typový název přístroje:</w:t>
      </w:r>
      <w:r w:rsidRPr="00CF673B">
        <w:rPr>
          <w:rFonts w:ascii="Calibri" w:hAnsi="Calibri" w:cs="Arial"/>
          <w:b/>
          <w:szCs w:val="24"/>
        </w:rPr>
        <w:tab/>
      </w:r>
      <w:r w:rsidRPr="00CF673B">
        <w:rPr>
          <w:rFonts w:ascii="Calibri" w:hAnsi="Calibri" w:cs="Arial"/>
          <w:b/>
          <w:szCs w:val="24"/>
        </w:rPr>
        <w:tab/>
      </w:r>
      <w:r w:rsidRPr="00CF673B">
        <w:rPr>
          <w:rFonts w:ascii="Calibri" w:hAnsi="Calibri" w:cs="Arial"/>
          <w:b/>
          <w:szCs w:val="24"/>
          <w:highlight w:val="yellow"/>
        </w:rPr>
        <w:t>………………………………….</w:t>
      </w:r>
    </w:p>
    <w:p w:rsidR="00524C18" w:rsidRPr="00CF673B" w:rsidRDefault="00524C18" w:rsidP="00524C18">
      <w:pPr>
        <w:spacing w:after="0" w:line="240" w:lineRule="auto"/>
        <w:rPr>
          <w:rFonts w:eastAsia="Times New Roman"/>
          <w:b/>
          <w:sz w:val="24"/>
          <w:szCs w:val="24"/>
          <w:lang w:eastAsia="ar-SA"/>
        </w:rPr>
      </w:pPr>
      <w:r w:rsidRPr="00CF673B">
        <w:rPr>
          <w:b/>
          <w:szCs w:val="24"/>
        </w:rPr>
        <w:br w:type="page"/>
      </w: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  <w:r w:rsidRPr="00CF673B">
        <w:rPr>
          <w:rFonts w:ascii="Calibri" w:hAnsi="Calibri" w:cs="Arial"/>
          <w:b/>
          <w:szCs w:val="24"/>
        </w:rPr>
        <w:lastRenderedPageBreak/>
        <w:t xml:space="preserve">Nabídková cena: </w:t>
      </w:r>
      <w:r w:rsidRPr="00CF673B">
        <w:rPr>
          <w:rFonts w:ascii="Calibri" w:hAnsi="Calibri" w:cs="Arial"/>
          <w:b/>
          <w:i/>
          <w:szCs w:val="24"/>
        </w:rPr>
        <w:t>(vyplní účastník)</w:t>
      </w:r>
    </w:p>
    <w:tbl>
      <w:tblPr>
        <w:tblW w:w="8648" w:type="dxa"/>
        <w:tblInd w:w="-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10"/>
        <w:gridCol w:w="1276"/>
        <w:gridCol w:w="567"/>
        <w:gridCol w:w="1415"/>
        <w:gridCol w:w="425"/>
        <w:gridCol w:w="1276"/>
        <w:gridCol w:w="1419"/>
        <w:gridCol w:w="1560"/>
      </w:tblGrid>
      <w:tr w:rsidR="00524C18" w:rsidRPr="00CF673B" w:rsidTr="000E4973">
        <w:trPr>
          <w:cantSplit/>
          <w:trHeight w:val="1397"/>
        </w:trPr>
        <w:tc>
          <w:tcPr>
            <w:tcW w:w="710" w:type="dxa"/>
            <w:shd w:val="clear" w:color="auto" w:fill="FFFFFF"/>
            <w:textDirection w:val="btLr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Označení samostatné části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Název samostatné části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Č. pol.</w:t>
            </w:r>
          </w:p>
        </w:tc>
        <w:tc>
          <w:tcPr>
            <w:tcW w:w="1415" w:type="dxa"/>
            <w:shd w:val="clear" w:color="auto" w:fill="FFFFFF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Název přístroje</w:t>
            </w:r>
          </w:p>
        </w:tc>
        <w:tc>
          <w:tcPr>
            <w:tcW w:w="425" w:type="dxa"/>
            <w:shd w:val="clear" w:color="auto" w:fill="FFFFFF"/>
            <w:textDirection w:val="btLr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Počet kusů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Nabídková cena za jednotku (</w:t>
            </w:r>
            <w:r w:rsidRPr="00CF673B">
              <w:rPr>
                <w:rFonts w:ascii="Calibri" w:hAnsi="Calibri" w:cs="Arial"/>
                <w:b w:val="0"/>
                <w:i/>
                <w:sz w:val="20"/>
              </w:rPr>
              <w:t>bez DPH v Kč)</w:t>
            </w:r>
          </w:p>
        </w:tc>
        <w:tc>
          <w:tcPr>
            <w:tcW w:w="1419" w:type="dxa"/>
            <w:shd w:val="clear" w:color="auto" w:fill="FFFF00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 xml:space="preserve">Nabídková cena za jednotku (včetně </w:t>
            </w:r>
            <w:r w:rsidRPr="00CF673B">
              <w:rPr>
                <w:rFonts w:ascii="Calibri" w:hAnsi="Calibri" w:cs="Arial"/>
                <w:b w:val="0"/>
                <w:i/>
                <w:sz w:val="20"/>
              </w:rPr>
              <w:t>DPH v Kč)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Nabídková cena celkem (</w:t>
            </w:r>
            <w:r w:rsidRPr="00CF673B">
              <w:rPr>
                <w:rFonts w:ascii="Calibri" w:hAnsi="Calibri" w:cs="Arial"/>
                <w:b w:val="0"/>
                <w:i/>
                <w:sz w:val="20"/>
              </w:rPr>
              <w:t>bez DPH v Kč)</w:t>
            </w:r>
          </w:p>
        </w:tc>
      </w:tr>
      <w:tr w:rsidR="00524C18" w:rsidRPr="00CF673B" w:rsidTr="000E4973">
        <w:trPr>
          <w:trHeight w:val="522"/>
        </w:trPr>
        <w:tc>
          <w:tcPr>
            <w:tcW w:w="710" w:type="dxa"/>
            <w:vMerge w:val="restart"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13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eastAsia="Times New Roman" w:hAnsi="Calibri" w:cs="Arial"/>
                <w:b w:val="0"/>
                <w:bCs/>
                <w:sz w:val="20"/>
                <w:lang w:eastAsia="cs-CZ"/>
              </w:rPr>
              <w:t>Operační stoly - chirurgické operační sály</w:t>
            </w:r>
          </w:p>
        </w:tc>
        <w:tc>
          <w:tcPr>
            <w:tcW w:w="567" w:type="dxa"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>13.1</w:t>
            </w:r>
          </w:p>
        </w:tc>
        <w:tc>
          <w:tcPr>
            <w:tcW w:w="1415" w:type="dxa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 xml:space="preserve">Operační stůl </w:t>
            </w:r>
          </w:p>
        </w:tc>
        <w:tc>
          <w:tcPr>
            <w:tcW w:w="425" w:type="dxa"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</w:t>
            </w:r>
          </w:p>
        </w:tc>
        <w:tc>
          <w:tcPr>
            <w:tcW w:w="1276" w:type="dxa"/>
            <w:shd w:val="clear" w:color="auto" w:fill="FFFF00"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419" w:type="dxa"/>
            <w:shd w:val="clear" w:color="auto" w:fill="FFFF00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</w:tr>
      <w:tr w:rsidR="00524C18" w:rsidRPr="00CF673B" w:rsidTr="000E4973">
        <w:trPr>
          <w:trHeight w:val="300"/>
        </w:trPr>
        <w:tc>
          <w:tcPr>
            <w:tcW w:w="710" w:type="dxa"/>
            <w:vMerge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276" w:type="dxa"/>
            <w:vMerge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567" w:type="dxa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>13.2</w:t>
            </w:r>
          </w:p>
        </w:tc>
        <w:tc>
          <w:tcPr>
            <w:tcW w:w="1415" w:type="dxa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 xml:space="preserve">Operační stůl </w:t>
            </w:r>
          </w:p>
        </w:tc>
        <w:tc>
          <w:tcPr>
            <w:tcW w:w="425" w:type="dxa"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</w:t>
            </w:r>
          </w:p>
        </w:tc>
        <w:tc>
          <w:tcPr>
            <w:tcW w:w="1276" w:type="dxa"/>
            <w:shd w:val="clear" w:color="auto" w:fill="FFFF00"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419" w:type="dxa"/>
            <w:shd w:val="clear" w:color="auto" w:fill="FFFF00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</w:tr>
      <w:tr w:rsidR="00524C18" w:rsidRPr="00CF673B" w:rsidTr="000E4973">
        <w:trPr>
          <w:trHeight w:val="300"/>
        </w:trPr>
        <w:tc>
          <w:tcPr>
            <w:tcW w:w="710" w:type="dxa"/>
            <w:vMerge/>
            <w:tcBorders>
              <w:bottom w:val="single" w:sz="12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bottom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>13.3</w:t>
            </w:r>
          </w:p>
        </w:tc>
        <w:tc>
          <w:tcPr>
            <w:tcW w:w="1415" w:type="dxa"/>
            <w:tcBorders>
              <w:bottom w:val="single" w:sz="12" w:space="0" w:color="auto"/>
            </w:tcBorders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color w:val="000000"/>
                <w:sz w:val="20"/>
              </w:rPr>
            </w:pPr>
            <w:r w:rsidRPr="00CF673B">
              <w:rPr>
                <w:rFonts w:ascii="Calibri" w:hAnsi="Calibri" w:cs="Arial"/>
                <w:b w:val="0"/>
                <w:color w:val="000000"/>
                <w:sz w:val="20"/>
              </w:rPr>
              <w:t xml:space="preserve">Operační stůl </w:t>
            </w:r>
          </w:p>
        </w:tc>
        <w:tc>
          <w:tcPr>
            <w:tcW w:w="425" w:type="dxa"/>
            <w:tcBorders>
              <w:bottom w:val="single" w:sz="12" w:space="0" w:color="auto"/>
            </w:tcBorders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FF00"/>
            <w:noWrap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419" w:type="dxa"/>
            <w:tcBorders>
              <w:bottom w:val="single" w:sz="12" w:space="0" w:color="auto"/>
            </w:tcBorders>
            <w:shd w:val="clear" w:color="auto" w:fill="FFFF00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</w:p>
        </w:tc>
      </w:tr>
      <w:tr w:rsidR="00524C18" w:rsidRPr="00CF673B" w:rsidTr="000E4973">
        <w:trPr>
          <w:trHeight w:val="300"/>
        </w:trPr>
        <w:tc>
          <w:tcPr>
            <w:tcW w:w="7088" w:type="dxa"/>
            <w:gridSpan w:val="7"/>
            <w:shd w:val="clear" w:color="auto" w:fill="auto"/>
          </w:tcPr>
          <w:p w:rsidR="00524C18" w:rsidRPr="00CF673B" w:rsidRDefault="00524C18" w:rsidP="000E4973">
            <w:pPr>
              <w:pStyle w:val="Bezmezer"/>
              <w:rPr>
                <w:rFonts w:ascii="Calibri" w:hAnsi="Calibri" w:cs="Arial"/>
                <w:b w:val="0"/>
                <w:sz w:val="20"/>
              </w:rPr>
            </w:pPr>
            <w:r w:rsidRPr="00CF673B">
              <w:rPr>
                <w:rFonts w:ascii="Calibri" w:hAnsi="Calibri" w:cs="Arial"/>
                <w:b w:val="0"/>
                <w:sz w:val="20"/>
              </w:rPr>
              <w:t>Nabídková cena celkem</w:t>
            </w:r>
          </w:p>
        </w:tc>
        <w:tc>
          <w:tcPr>
            <w:tcW w:w="1560" w:type="dxa"/>
            <w:shd w:val="clear" w:color="auto" w:fill="FFFF00"/>
            <w:vAlign w:val="center"/>
          </w:tcPr>
          <w:p w:rsidR="00524C18" w:rsidRPr="00CF673B" w:rsidRDefault="00524C18" w:rsidP="000E4973">
            <w:pPr>
              <w:pStyle w:val="Bezmezer"/>
              <w:jc w:val="center"/>
              <w:rPr>
                <w:rFonts w:ascii="Calibri" w:hAnsi="Calibri" w:cs="Arial"/>
                <w:b w:val="0"/>
                <w:sz w:val="20"/>
              </w:rPr>
            </w:pPr>
          </w:p>
        </w:tc>
      </w:tr>
    </w:tbl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i/>
          <w:szCs w:val="24"/>
        </w:rPr>
      </w:pPr>
      <w:r w:rsidRPr="00CF673B">
        <w:rPr>
          <w:rFonts w:ascii="Calibri" w:hAnsi="Calibri" w:cs="Arial"/>
          <w:b/>
          <w:szCs w:val="24"/>
        </w:rPr>
        <w:t xml:space="preserve">Příloha: - Technický popis: </w:t>
      </w:r>
      <w:r w:rsidRPr="00CF673B">
        <w:rPr>
          <w:rFonts w:ascii="Calibri" w:hAnsi="Calibri" w:cs="Arial"/>
          <w:b/>
          <w:i/>
          <w:szCs w:val="24"/>
        </w:rPr>
        <w:t>(doloží účastník)</w:t>
      </w:r>
    </w:p>
    <w:p w:rsidR="00524C18" w:rsidRPr="00CF673B" w:rsidRDefault="00524C18" w:rsidP="00524C18">
      <w:pPr>
        <w:pStyle w:val="Bezmezer"/>
        <w:suppressAutoHyphens w:val="0"/>
        <w:ind w:left="284"/>
        <w:jc w:val="both"/>
        <w:rPr>
          <w:rFonts w:ascii="Calibri" w:hAnsi="Calibri" w:cs="Arial"/>
          <w:b w:val="0"/>
          <w:i/>
        </w:rPr>
      </w:pPr>
      <w:r w:rsidRPr="00CF673B">
        <w:rPr>
          <w:rFonts w:ascii="Calibri" w:hAnsi="Calibri" w:cs="Arial"/>
          <w:b w:val="0"/>
          <w:i/>
        </w:rPr>
        <w:t>Technický popis nabízeného přístroje. Účastník doloží ke každému nabízenému přístroji technický list – technický popis. Součástí technického listu musí být i kalkulace nabízené ceny za nabízený přístroj v členění na jednotlivé ceníkové položky účastníka (uvedení všech dílčích položek, které tvoří součást nabízené jednotkové ceny přístroje, které účastník vede pod samostatnými ceníkovými cenami).</w:t>
      </w: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  <w:r w:rsidRPr="00CF673B">
        <w:rPr>
          <w:rFonts w:ascii="Calibri" w:hAnsi="Calibri" w:cs="Arial"/>
          <w:b/>
          <w:szCs w:val="24"/>
        </w:rPr>
        <w:t>Stvrzuji svým podpisem, že námi nabízený přístroj (e) splňuje (í) všechny výše uvedené, specifikované parametry, funkce a výkony.</w:t>
      </w:r>
    </w:p>
    <w:p w:rsidR="00524C18" w:rsidRPr="00CF673B" w:rsidRDefault="00524C18" w:rsidP="00524C18">
      <w:pPr>
        <w:pStyle w:val="Bezmezer"/>
        <w:suppressAutoHyphens w:val="0"/>
        <w:ind w:left="284"/>
        <w:jc w:val="both"/>
        <w:rPr>
          <w:rFonts w:ascii="Calibri" w:hAnsi="Calibri" w:cs="Arial"/>
          <w:i/>
        </w:rPr>
      </w:pP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  <w:r w:rsidRPr="00CF673B">
        <w:rPr>
          <w:rFonts w:ascii="Calibri" w:hAnsi="Calibri" w:cs="Arial"/>
          <w:b/>
          <w:szCs w:val="24"/>
        </w:rPr>
        <w:t>Oprávněná osoba za účastníka jednat:</w:t>
      </w:r>
    </w:p>
    <w:p w:rsidR="00524C18" w:rsidRPr="00CF673B" w:rsidRDefault="00524C18" w:rsidP="00524C18">
      <w:pPr>
        <w:pStyle w:val="Odstavecseseznamem"/>
        <w:numPr>
          <w:ilvl w:val="0"/>
          <w:numId w:val="1"/>
        </w:numPr>
        <w:rPr>
          <w:highlight w:val="yellow"/>
        </w:rPr>
      </w:pPr>
      <w:r w:rsidRPr="00CF673B">
        <w:rPr>
          <w:highlight w:val="yellow"/>
        </w:rPr>
        <w:t>Titul, jméno, příjmení: …………………………………………</w:t>
      </w:r>
      <w:r w:rsidRPr="00CF673B">
        <w:rPr>
          <w:highlight w:val="yellow"/>
        </w:rPr>
        <w:tab/>
        <w:t>Funkce: …………………</w:t>
      </w:r>
      <w:proofErr w:type="gramStart"/>
      <w:r w:rsidRPr="00CF673B">
        <w:rPr>
          <w:highlight w:val="yellow"/>
        </w:rPr>
        <w:t>…...</w:t>
      </w:r>
      <w:proofErr w:type="gramEnd"/>
    </w:p>
    <w:p w:rsidR="00524C18" w:rsidRPr="00CF673B" w:rsidRDefault="00524C18" w:rsidP="00524C18">
      <w:pPr>
        <w:pStyle w:val="Odstavecseseznamem"/>
        <w:rPr>
          <w:highlight w:val="yellow"/>
        </w:rPr>
      </w:pPr>
    </w:p>
    <w:p w:rsidR="00524C18" w:rsidRPr="00CF673B" w:rsidRDefault="00524C18" w:rsidP="00524C18">
      <w:pPr>
        <w:pStyle w:val="Odstavecseseznamem"/>
        <w:numPr>
          <w:ilvl w:val="0"/>
          <w:numId w:val="1"/>
        </w:numPr>
        <w:rPr>
          <w:highlight w:val="yellow"/>
        </w:rPr>
      </w:pPr>
      <w:r w:rsidRPr="00CF673B">
        <w:rPr>
          <w:highlight w:val="yellow"/>
        </w:rPr>
        <w:t>Datum:</w:t>
      </w:r>
      <w:r w:rsidRPr="00CF673B">
        <w:rPr>
          <w:highlight w:val="yellow"/>
        </w:rPr>
        <w:tab/>
        <w:t>……………………………………………….</w:t>
      </w:r>
      <w:r w:rsidRPr="00CF673B">
        <w:rPr>
          <w:highlight w:val="yellow"/>
        </w:rPr>
        <w:tab/>
      </w:r>
      <w:r w:rsidRPr="00CF673B">
        <w:rPr>
          <w:highlight w:val="yellow"/>
        </w:rPr>
        <w:tab/>
        <w:t>Podpis: ………………………</w:t>
      </w:r>
    </w:p>
    <w:p w:rsidR="00524C18" w:rsidRPr="00CF673B" w:rsidRDefault="00524C18" w:rsidP="00524C18">
      <w:pPr>
        <w:pStyle w:val="Import0"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</w:tabs>
        <w:jc w:val="both"/>
        <w:rPr>
          <w:rFonts w:ascii="Calibri" w:hAnsi="Calibri" w:cs="Arial"/>
          <w:b/>
          <w:szCs w:val="24"/>
        </w:rPr>
      </w:pPr>
    </w:p>
    <w:p w:rsidR="003E5AE0" w:rsidRDefault="003E5AE0"/>
    <w:sectPr w:rsidR="003E5A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F3C" w:rsidRDefault="00420F3C" w:rsidP="00A423C2">
      <w:pPr>
        <w:spacing w:after="0" w:line="240" w:lineRule="auto"/>
      </w:pPr>
      <w:r>
        <w:separator/>
      </w:r>
    </w:p>
  </w:endnote>
  <w:endnote w:type="continuationSeparator" w:id="0">
    <w:p w:rsidR="00420F3C" w:rsidRDefault="00420F3C" w:rsidP="00A42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inion">
    <w:altName w:val="Courier New"/>
    <w:charset w:val="02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E3B" w:rsidRPr="001426CC" w:rsidRDefault="00EE7E3B" w:rsidP="00EE7E3B">
    <w:pPr>
      <w:pStyle w:val="Zpat"/>
      <w:tabs>
        <w:tab w:val="clear" w:pos="4536"/>
        <w:tab w:val="center" w:pos="5245"/>
      </w:tabs>
      <w:ind w:firstLine="6379"/>
    </w:pPr>
    <w:r>
      <w:fldChar w:fldCharType="begin"/>
    </w:r>
    <w:r>
      <w:instrText xml:space="preserve"> FILENAME   \* MERGEFORMAT </w:instrText>
    </w:r>
    <w:r>
      <w:fldChar w:fldCharType="separate"/>
    </w:r>
    <w:r w:rsidRPr="00EE7E3B">
      <w:rPr>
        <w:noProof/>
        <w:sz w:val="16"/>
      </w:rPr>
      <w:t>180125_R1_Sv._</w:t>
    </w:r>
    <w:r>
      <w:rPr>
        <w:noProof/>
      </w:rPr>
      <w:t>c._4_ZD_OR_IROPA</w:t>
    </w:r>
    <w:r>
      <w:rPr>
        <w:noProof/>
        <w:sz w:val="16"/>
      </w:rPr>
      <w:fldChar w:fldCharType="end"/>
    </w:r>
  </w:p>
  <w:p w:rsidR="00EE7E3B" w:rsidRDefault="00EE7E3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F3C" w:rsidRDefault="00420F3C" w:rsidP="00A423C2">
      <w:pPr>
        <w:spacing w:after="0" w:line="240" w:lineRule="auto"/>
      </w:pPr>
      <w:r>
        <w:separator/>
      </w:r>
    </w:p>
  </w:footnote>
  <w:footnote w:type="continuationSeparator" w:id="0">
    <w:p w:rsidR="00420F3C" w:rsidRDefault="00420F3C" w:rsidP="00A42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3C2" w:rsidRPr="00E06B9C" w:rsidRDefault="00A423C2" w:rsidP="00A423C2">
    <w:pPr>
      <w:pStyle w:val="Zhlav"/>
      <w:tabs>
        <w:tab w:val="clear" w:pos="4536"/>
        <w:tab w:val="clear" w:pos="9072"/>
        <w:tab w:val="left" w:pos="709"/>
      </w:tabs>
    </w:pPr>
    <w:r>
      <w:t xml:space="preserve">REVIZE č. 1 - </w:t>
    </w:r>
    <w:r w:rsidRPr="00E06B9C">
      <w:t>Svazek č. 4</w:t>
    </w:r>
    <w:r w:rsidRPr="00E06B9C">
      <w:tab/>
      <w:t xml:space="preserve">Zadávací dokumentace veřejné zakázky </w:t>
    </w:r>
    <w:r w:rsidRPr="00E06B9C">
      <w:tab/>
      <w:t>„Zvýšení kvality návazné péče v Nemocnici Vyškov, příspěvkové organizaci – I. etapa“ - Požadované technické parametry přístrojů</w:t>
    </w:r>
  </w:p>
  <w:p w:rsidR="00A423C2" w:rsidRDefault="00A423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7BAB"/>
    <w:multiLevelType w:val="hybridMultilevel"/>
    <w:tmpl w:val="772AEB28"/>
    <w:lvl w:ilvl="0" w:tplc="EE8640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E8640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4E1225"/>
    <w:multiLevelType w:val="hybridMultilevel"/>
    <w:tmpl w:val="7B92F2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C18"/>
    <w:rsid w:val="003E5AE0"/>
    <w:rsid w:val="00420F3C"/>
    <w:rsid w:val="00524C18"/>
    <w:rsid w:val="007F1370"/>
    <w:rsid w:val="00A423C2"/>
    <w:rsid w:val="00EE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C18"/>
    <w:rPr>
      <w:rFonts w:ascii="Calibri" w:eastAsia="Calibri" w:hAnsi="Calibri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uiPriority w:val="99"/>
    <w:rsid w:val="00524C1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Avinion" w:eastAsia="Times New Roman" w:hAnsi="Avinion" w:cs="Calibri"/>
      <w:sz w:val="24"/>
      <w:lang w:eastAsia="ar-SA"/>
    </w:rPr>
  </w:style>
  <w:style w:type="paragraph" w:styleId="Bezmezer">
    <w:name w:val="No Spacing"/>
    <w:uiPriority w:val="1"/>
    <w:qFormat/>
    <w:rsid w:val="00524C18"/>
    <w:pPr>
      <w:suppressAutoHyphens/>
      <w:spacing w:after="0" w:line="240" w:lineRule="auto"/>
    </w:pPr>
    <w:rPr>
      <w:rFonts w:ascii="Arial" w:eastAsia="Calibri" w:hAnsi="Arial" w:cs="Calibri"/>
      <w:b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524C18"/>
    <w:pPr>
      <w:ind w:left="720"/>
      <w:contextualSpacing/>
    </w:pPr>
  </w:style>
  <w:style w:type="paragraph" w:styleId="Zhlav">
    <w:name w:val="header"/>
    <w:aliases w:val=" Char"/>
    <w:basedOn w:val="Normln"/>
    <w:link w:val="Zhlav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"/>
    <w:basedOn w:val="Standardnpsmoodstavce"/>
    <w:link w:val="Zhlav"/>
    <w:rsid w:val="00A423C2"/>
    <w:rPr>
      <w:rFonts w:ascii="Calibri" w:eastAsia="Calibri" w:hAnsi="Calibri" w:cs="Arial"/>
      <w:sz w:val="20"/>
      <w:szCs w:val="20"/>
    </w:rPr>
  </w:style>
  <w:style w:type="paragraph" w:styleId="Zpat">
    <w:name w:val="footer"/>
    <w:basedOn w:val="Normln"/>
    <w:link w:val="Zpat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23C2"/>
    <w:rPr>
      <w:rFonts w:ascii="Calibri" w:eastAsia="Calibri" w:hAnsi="Calibri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C18"/>
    <w:rPr>
      <w:rFonts w:ascii="Calibri" w:eastAsia="Calibri" w:hAnsi="Calibri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0">
    <w:name w:val="Import 0"/>
    <w:basedOn w:val="Normln"/>
    <w:uiPriority w:val="99"/>
    <w:rsid w:val="00524C1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Avinion" w:eastAsia="Times New Roman" w:hAnsi="Avinion" w:cs="Calibri"/>
      <w:sz w:val="24"/>
      <w:lang w:eastAsia="ar-SA"/>
    </w:rPr>
  </w:style>
  <w:style w:type="paragraph" w:styleId="Bezmezer">
    <w:name w:val="No Spacing"/>
    <w:uiPriority w:val="1"/>
    <w:qFormat/>
    <w:rsid w:val="00524C18"/>
    <w:pPr>
      <w:suppressAutoHyphens/>
      <w:spacing w:after="0" w:line="240" w:lineRule="auto"/>
    </w:pPr>
    <w:rPr>
      <w:rFonts w:ascii="Arial" w:eastAsia="Calibri" w:hAnsi="Arial" w:cs="Calibri"/>
      <w:b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524C18"/>
    <w:pPr>
      <w:ind w:left="720"/>
      <w:contextualSpacing/>
    </w:pPr>
  </w:style>
  <w:style w:type="paragraph" w:styleId="Zhlav">
    <w:name w:val="header"/>
    <w:aliases w:val=" Char"/>
    <w:basedOn w:val="Normln"/>
    <w:link w:val="Zhlav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 Char Char"/>
    <w:basedOn w:val="Standardnpsmoodstavce"/>
    <w:link w:val="Zhlav"/>
    <w:rsid w:val="00A423C2"/>
    <w:rPr>
      <w:rFonts w:ascii="Calibri" w:eastAsia="Calibri" w:hAnsi="Calibri" w:cs="Arial"/>
      <w:sz w:val="20"/>
      <w:szCs w:val="20"/>
    </w:rPr>
  </w:style>
  <w:style w:type="paragraph" w:styleId="Zpat">
    <w:name w:val="footer"/>
    <w:basedOn w:val="Normln"/>
    <w:link w:val="ZpatChar"/>
    <w:unhideWhenUsed/>
    <w:rsid w:val="00A42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23C2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656</Words>
  <Characters>3873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Pavlun</dc:creator>
  <cp:lastModifiedBy>Milan Pavlun</cp:lastModifiedBy>
  <cp:revision>3</cp:revision>
  <dcterms:created xsi:type="dcterms:W3CDTF">2018-01-25T11:24:00Z</dcterms:created>
  <dcterms:modified xsi:type="dcterms:W3CDTF">2018-01-25T13:10:00Z</dcterms:modified>
</cp:coreProperties>
</file>