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C18" w:rsidRPr="00CF673B" w:rsidRDefault="009A4D5C" w:rsidP="00524C18">
      <w:pPr>
        <w:pStyle w:val="Bezmezer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Část. </w:t>
      </w:r>
      <w:proofErr w:type="gramStart"/>
      <w:r>
        <w:rPr>
          <w:rFonts w:ascii="Calibri" w:hAnsi="Calibri" w:cs="Arial"/>
          <w:sz w:val="24"/>
          <w:szCs w:val="24"/>
        </w:rPr>
        <w:t>č.</w:t>
      </w:r>
      <w:proofErr w:type="gramEnd"/>
      <w:r>
        <w:rPr>
          <w:rFonts w:ascii="Calibri" w:hAnsi="Calibri" w:cs="Arial"/>
          <w:sz w:val="24"/>
          <w:szCs w:val="24"/>
        </w:rPr>
        <w:t xml:space="preserve"> </w:t>
      </w:r>
      <w:r w:rsidR="005F0778">
        <w:rPr>
          <w:rFonts w:ascii="Calibri" w:hAnsi="Calibri" w:cs="Arial"/>
          <w:sz w:val="24"/>
          <w:szCs w:val="24"/>
        </w:rPr>
        <w:t>6</w:t>
      </w:r>
      <w:r w:rsidR="00524C18" w:rsidRPr="00CF673B">
        <w:rPr>
          <w:rFonts w:ascii="Calibri" w:hAnsi="Calibri" w:cs="Arial"/>
          <w:sz w:val="24"/>
          <w:szCs w:val="24"/>
        </w:rPr>
        <w:tab/>
      </w:r>
      <w:r w:rsidR="005F0778">
        <w:rPr>
          <w:rFonts w:ascii="Calibri" w:hAnsi="Calibri" w:cs="Arial"/>
          <w:sz w:val="24"/>
          <w:szCs w:val="24"/>
        </w:rPr>
        <w:t>EKG</w:t>
      </w:r>
    </w:p>
    <w:p w:rsidR="005F0778" w:rsidRPr="00CF673B" w:rsidRDefault="005F0778" w:rsidP="005F0778">
      <w:pPr>
        <w:jc w:val="center"/>
        <w:rPr>
          <w:b/>
          <w:bCs/>
          <w:sz w:val="32"/>
          <w:szCs w:val="32"/>
        </w:rPr>
      </w:pPr>
      <w:r w:rsidRPr="00CF673B">
        <w:rPr>
          <w:b/>
          <w:bCs/>
          <w:sz w:val="32"/>
          <w:szCs w:val="32"/>
        </w:rPr>
        <w:t>č. položky 6.1 - EKG 12 svodové – 1 ks</w:t>
      </w:r>
    </w:p>
    <w:p w:rsidR="005F0778" w:rsidRPr="00CF673B" w:rsidRDefault="005F0778" w:rsidP="005F0778">
      <w:pPr>
        <w:ind w:right="-1"/>
        <w:jc w:val="both"/>
        <w:rPr>
          <w:b/>
          <w:sz w:val="22"/>
          <w:szCs w:val="22"/>
          <w:u w:val="single"/>
        </w:rPr>
      </w:pPr>
      <w:r w:rsidRPr="00CF673B">
        <w:rPr>
          <w:b/>
          <w:sz w:val="22"/>
          <w:szCs w:val="22"/>
          <w:u w:val="single"/>
        </w:rPr>
        <w:t>Minimální požadavky na technickou specifikaci pořizovaného přístroje:</w:t>
      </w:r>
    </w:p>
    <w:p w:rsidR="005F0778" w:rsidRPr="00CF673B" w:rsidRDefault="005F0778" w:rsidP="005F077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 xml:space="preserve">12- ti kanálové </w:t>
      </w:r>
      <w:proofErr w:type="gramStart"/>
      <w:r w:rsidRPr="00CF673B">
        <w:rPr>
          <w:snapToGrid w:val="0"/>
          <w:sz w:val="22"/>
          <w:szCs w:val="22"/>
          <w:lang w:eastAsia="cs-CZ"/>
        </w:rPr>
        <w:t>12-ti</w:t>
      </w:r>
      <w:proofErr w:type="gramEnd"/>
      <w:r w:rsidRPr="00CF673B">
        <w:rPr>
          <w:snapToGrid w:val="0"/>
          <w:sz w:val="22"/>
          <w:szCs w:val="22"/>
          <w:lang w:eastAsia="cs-CZ"/>
        </w:rPr>
        <w:t xml:space="preserve"> svodové EKG s možnost</w:t>
      </w:r>
      <w:bookmarkStart w:id="0" w:name="_GoBack"/>
      <w:bookmarkEnd w:id="0"/>
      <w:r w:rsidRPr="00CF673B">
        <w:rPr>
          <w:snapToGrid w:val="0"/>
          <w:sz w:val="22"/>
          <w:szCs w:val="22"/>
          <w:lang w:eastAsia="cs-CZ"/>
        </w:rPr>
        <w:t>í rozšíření až na 18 svodů,</w:t>
      </w:r>
    </w:p>
    <w:p w:rsidR="005F0778" w:rsidRPr="00CF673B" w:rsidRDefault="005F0778" w:rsidP="005F077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>Tiskové kanály: 3/6/12,</w:t>
      </w:r>
    </w:p>
    <w:p w:rsidR="005F0778" w:rsidRPr="00CF673B" w:rsidRDefault="005F0778" w:rsidP="005F077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>15“ barevný dotykový displej s vysokým rozlišením,</w:t>
      </w:r>
    </w:p>
    <w:p w:rsidR="005F0778" w:rsidRPr="00CF673B" w:rsidRDefault="005F0778" w:rsidP="005F077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>Automatické výpočty a interpretace,</w:t>
      </w:r>
    </w:p>
    <w:p w:rsidR="005F0778" w:rsidRPr="00CF673B" w:rsidRDefault="005F0778" w:rsidP="005F077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>Uživatelsky nastavitelné ovládací menu,</w:t>
      </w:r>
    </w:p>
    <w:p w:rsidR="005F0778" w:rsidRPr="00CF673B" w:rsidRDefault="005F0778" w:rsidP="005F077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>Možnost spuštění měření EKG z pacientského kabelu,</w:t>
      </w:r>
    </w:p>
    <w:p w:rsidR="005F0778" w:rsidRPr="00CF673B" w:rsidRDefault="005F0778" w:rsidP="005F077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>Vzorkovací frekvence alespoň 16 000 Hz,</w:t>
      </w:r>
    </w:p>
    <w:p w:rsidR="005F0778" w:rsidRPr="00CF673B" w:rsidRDefault="005F0778" w:rsidP="005F077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>Rozsah přenášeného pásma 0,01-300Hz,</w:t>
      </w:r>
    </w:p>
    <w:p w:rsidR="005F0778" w:rsidRPr="00CF673B" w:rsidRDefault="005F0778" w:rsidP="005F077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>Voděodolná alfanumerická klávesnice,</w:t>
      </w:r>
    </w:p>
    <w:p w:rsidR="005F0778" w:rsidRPr="00CF673B" w:rsidRDefault="005F0778" w:rsidP="005F077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 xml:space="preserve">Interní paměť na min </w:t>
      </w:r>
      <w:r>
        <w:rPr>
          <w:snapToGrid w:val="0"/>
          <w:sz w:val="22"/>
          <w:szCs w:val="22"/>
          <w:lang w:eastAsia="cs-CZ"/>
        </w:rPr>
        <w:t>1</w:t>
      </w:r>
      <w:r w:rsidRPr="00CF673B">
        <w:rPr>
          <w:snapToGrid w:val="0"/>
          <w:sz w:val="22"/>
          <w:szCs w:val="22"/>
          <w:lang w:eastAsia="cs-CZ"/>
        </w:rPr>
        <w:t>000 záznamů,</w:t>
      </w:r>
    </w:p>
    <w:p w:rsidR="005F0778" w:rsidRPr="00CF673B" w:rsidRDefault="005F0778" w:rsidP="005F077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>Záznamový papír šíře 210 mm,</w:t>
      </w:r>
    </w:p>
    <w:p w:rsidR="005F0778" w:rsidRPr="00CF673B" w:rsidRDefault="005F0778" w:rsidP="005F077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>Rychlost posuvu papíru 5; 6,25; 10; 12,5; 25; 50 mm/s,</w:t>
      </w:r>
    </w:p>
    <w:p w:rsidR="005F0778" w:rsidRPr="00CF673B" w:rsidRDefault="005F0778" w:rsidP="005F077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>Citlivost zápisu 2,5; 5; 10; 20; 10/5 mm/</w:t>
      </w:r>
      <w:proofErr w:type="spellStart"/>
      <w:r w:rsidRPr="00CF673B">
        <w:rPr>
          <w:snapToGrid w:val="0"/>
          <w:sz w:val="22"/>
          <w:szCs w:val="22"/>
          <w:lang w:eastAsia="cs-CZ"/>
        </w:rPr>
        <w:t>mV</w:t>
      </w:r>
      <w:proofErr w:type="spellEnd"/>
      <w:r w:rsidRPr="00CF673B">
        <w:rPr>
          <w:snapToGrid w:val="0"/>
          <w:sz w:val="22"/>
          <w:szCs w:val="22"/>
          <w:lang w:eastAsia="cs-CZ"/>
        </w:rPr>
        <w:t>; AGC,</w:t>
      </w:r>
    </w:p>
    <w:p w:rsidR="005F0778" w:rsidRPr="00CF673B" w:rsidRDefault="005F0778" w:rsidP="005F077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 xml:space="preserve">Hmotnost: </w:t>
      </w:r>
      <w:proofErr w:type="spellStart"/>
      <w:r w:rsidRPr="00CF673B">
        <w:rPr>
          <w:snapToGrid w:val="0"/>
          <w:sz w:val="22"/>
          <w:szCs w:val="22"/>
          <w:lang w:eastAsia="cs-CZ"/>
        </w:rPr>
        <w:t>max</w:t>
      </w:r>
      <w:proofErr w:type="spellEnd"/>
      <w:r w:rsidRPr="00CF673B">
        <w:rPr>
          <w:snapToGrid w:val="0"/>
          <w:sz w:val="22"/>
          <w:szCs w:val="22"/>
          <w:lang w:eastAsia="cs-CZ"/>
        </w:rPr>
        <w:t xml:space="preserve"> 9,5 kg bez baterie,</w:t>
      </w:r>
    </w:p>
    <w:p w:rsidR="005F0778" w:rsidRPr="00CF673B" w:rsidRDefault="005F0778" w:rsidP="005F077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>Napájení: AC: 240 V, 60 Hz/DC: Baterie na min 3,5h provozu,</w:t>
      </w:r>
    </w:p>
    <w:p w:rsidR="005F0778" w:rsidRPr="00CF673B" w:rsidRDefault="005F0778" w:rsidP="005F077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>Součástí příslušenství dodaného přístroje musí být:</w:t>
      </w:r>
    </w:p>
    <w:p w:rsidR="005F0778" w:rsidRPr="00CF673B" w:rsidRDefault="005F0778" w:rsidP="005F077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2"/>
          <w:szCs w:val="22"/>
        </w:rPr>
      </w:pPr>
      <w:r w:rsidRPr="00CF673B">
        <w:rPr>
          <w:color w:val="000000"/>
          <w:sz w:val="22"/>
          <w:szCs w:val="22"/>
        </w:rPr>
        <w:t>pojízdný stojan pro EKD</w:t>
      </w:r>
    </w:p>
    <w:p w:rsidR="005F0778" w:rsidRPr="00CF673B" w:rsidRDefault="005F0778" w:rsidP="005F077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2"/>
          <w:szCs w:val="22"/>
        </w:rPr>
      </w:pPr>
      <w:r w:rsidRPr="00CF673B">
        <w:rPr>
          <w:color w:val="000000"/>
          <w:sz w:val="22"/>
          <w:szCs w:val="22"/>
        </w:rPr>
        <w:t>rameno k EKG stojanu</w:t>
      </w:r>
    </w:p>
    <w:p w:rsidR="005F0778" w:rsidRPr="00CF673B" w:rsidRDefault="005F0778" w:rsidP="005F0778">
      <w:pPr>
        <w:pStyle w:val="Bezmezer"/>
        <w:ind w:firstLine="360"/>
        <w:rPr>
          <w:rFonts w:ascii="Calibri" w:hAnsi="Calibri"/>
          <w:b w:val="0"/>
        </w:rPr>
      </w:pPr>
      <w:r w:rsidRPr="00CF673B">
        <w:rPr>
          <w:rFonts w:ascii="Calibri" w:hAnsi="Calibri"/>
          <w:b w:val="0"/>
        </w:rPr>
        <w:t>Záruka a servis</w:t>
      </w:r>
    </w:p>
    <w:p w:rsidR="005F0778" w:rsidRPr="00CF673B" w:rsidRDefault="005F0778" w:rsidP="005F0778">
      <w:pPr>
        <w:ind w:left="360"/>
      </w:pPr>
      <w:r w:rsidRPr="00CF673B">
        <w:t xml:space="preserve">záruka na přístroj min. 36 měsíců </w:t>
      </w:r>
      <w:r w:rsidRPr="00CF673B">
        <w:tab/>
      </w:r>
      <w:r w:rsidRPr="00CF673B">
        <w:tab/>
      </w:r>
      <w:r w:rsidRPr="00CF673B">
        <w:tab/>
      </w:r>
      <w:r w:rsidRPr="00CF673B">
        <w:tab/>
      </w:r>
      <w:r w:rsidRPr="00CF673B">
        <w:rPr>
          <w:highlight w:val="yellow"/>
        </w:rPr>
        <w:t>…………………………….</w:t>
      </w:r>
    </w:p>
    <w:p w:rsidR="005F0778" w:rsidRPr="00CF673B" w:rsidRDefault="005F0778" w:rsidP="005F0778">
      <w:pPr>
        <w:pStyle w:val="Bezmezer"/>
        <w:ind w:firstLine="426"/>
        <w:rPr>
          <w:rFonts w:ascii="Calibri" w:hAnsi="Calibri"/>
          <w:b w:val="0"/>
          <w:sz w:val="20"/>
        </w:rPr>
      </w:pPr>
      <w:r w:rsidRPr="00CF673B">
        <w:rPr>
          <w:rFonts w:ascii="Calibri" w:hAnsi="Calibri"/>
          <w:b w:val="0"/>
          <w:sz w:val="20"/>
        </w:rPr>
        <w:t>v rámci záruky budou BTK prováděny zdarma</w:t>
      </w:r>
    </w:p>
    <w:p w:rsidR="005F0778" w:rsidRPr="00CF673B" w:rsidRDefault="005F0778" w:rsidP="005F0778">
      <w:pPr>
        <w:ind w:left="360"/>
      </w:pPr>
      <w:r w:rsidRPr="00CF673B">
        <w:t xml:space="preserve">Cena BTK </w:t>
      </w:r>
      <w:r w:rsidRPr="00CF673B">
        <w:tab/>
      </w:r>
      <w:r w:rsidRPr="00CF673B">
        <w:tab/>
      </w:r>
      <w:r w:rsidRPr="00CF673B">
        <w:tab/>
      </w:r>
      <w:r w:rsidRPr="00CF673B">
        <w:tab/>
      </w:r>
      <w:r w:rsidRPr="00CF673B">
        <w:tab/>
      </w:r>
      <w:r w:rsidRPr="00CF673B">
        <w:tab/>
      </w:r>
      <w:r w:rsidRPr="00CF673B">
        <w:tab/>
      </w:r>
      <w:r w:rsidRPr="00CF673B">
        <w:rPr>
          <w:highlight w:val="yellow"/>
        </w:rPr>
        <w:t>……………………………</w:t>
      </w:r>
      <w:proofErr w:type="gramStart"/>
      <w:r w:rsidRPr="00CF673B">
        <w:rPr>
          <w:highlight w:val="yellow"/>
        </w:rPr>
        <w:t>…..</w:t>
      </w:r>
      <w:proofErr w:type="gramEnd"/>
    </w:p>
    <w:p w:rsidR="005F0778" w:rsidRPr="00CF673B" w:rsidRDefault="005F0778" w:rsidP="005F0778">
      <w:pPr>
        <w:ind w:left="360"/>
      </w:pPr>
      <w:r w:rsidRPr="00CF673B">
        <w:t xml:space="preserve">Cena BTK (včetně souvisejících nákladů) </w:t>
      </w:r>
      <w:r w:rsidRPr="00CF673B">
        <w:tab/>
      </w:r>
      <w:r w:rsidRPr="00CF673B">
        <w:tab/>
      </w:r>
      <w:r w:rsidRPr="00CF673B">
        <w:tab/>
      </w:r>
      <w:r w:rsidRPr="00CF673B">
        <w:rPr>
          <w:highlight w:val="yellow"/>
        </w:rPr>
        <w:t>……………………………</w:t>
      </w:r>
      <w:proofErr w:type="gramStart"/>
      <w:r w:rsidRPr="00CF673B">
        <w:rPr>
          <w:highlight w:val="yellow"/>
        </w:rPr>
        <w:t>…..</w:t>
      </w:r>
      <w:proofErr w:type="gramEnd"/>
    </w:p>
    <w:p w:rsidR="005F0778" w:rsidRPr="00CF673B" w:rsidRDefault="005F0778" w:rsidP="005F0778">
      <w:pPr>
        <w:ind w:left="360"/>
      </w:pPr>
      <w:r w:rsidRPr="00CF673B">
        <w:t>Frekvence BTK za rok</w:t>
      </w:r>
      <w:r w:rsidRPr="00CF673B">
        <w:tab/>
      </w:r>
      <w:r w:rsidRPr="00CF673B">
        <w:tab/>
      </w:r>
      <w:r w:rsidRPr="00CF673B">
        <w:tab/>
      </w:r>
      <w:r w:rsidRPr="00CF673B">
        <w:tab/>
      </w:r>
      <w:r w:rsidRPr="00CF673B">
        <w:tab/>
      </w:r>
      <w:r>
        <w:tab/>
      </w:r>
      <w:r w:rsidRPr="00CF673B">
        <w:rPr>
          <w:highlight w:val="yellow"/>
        </w:rPr>
        <w:t>……………………………</w:t>
      </w:r>
      <w:proofErr w:type="gramStart"/>
      <w:r w:rsidRPr="00CF673B">
        <w:rPr>
          <w:highlight w:val="yellow"/>
        </w:rPr>
        <w:t>…..</w:t>
      </w:r>
      <w:proofErr w:type="gramEnd"/>
    </w:p>
    <w:p w:rsidR="005F0778" w:rsidRPr="00CF673B" w:rsidRDefault="005F0778" w:rsidP="005F0778">
      <w:pPr>
        <w:pStyle w:val="Import0"/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</w:tabs>
        <w:ind w:left="360"/>
        <w:jc w:val="both"/>
        <w:rPr>
          <w:rFonts w:ascii="Calibri" w:hAnsi="Calibri" w:cs="Arial"/>
          <w:b/>
          <w:szCs w:val="24"/>
        </w:rPr>
      </w:pPr>
      <w:r w:rsidRPr="00CF673B">
        <w:rPr>
          <w:rFonts w:ascii="Calibri" w:hAnsi="Calibri" w:cs="Arial"/>
          <w:b/>
          <w:szCs w:val="24"/>
        </w:rPr>
        <w:t>Obchodní a typový název přístroje:</w:t>
      </w:r>
      <w:r w:rsidRPr="00CF673B">
        <w:rPr>
          <w:rFonts w:ascii="Calibri" w:hAnsi="Calibri" w:cs="Arial"/>
          <w:b/>
          <w:szCs w:val="24"/>
        </w:rPr>
        <w:tab/>
      </w:r>
      <w:r w:rsidRPr="00CF673B">
        <w:rPr>
          <w:rFonts w:ascii="Calibri" w:hAnsi="Calibri" w:cs="Arial"/>
          <w:b/>
          <w:szCs w:val="24"/>
        </w:rPr>
        <w:tab/>
      </w:r>
      <w:r w:rsidRPr="00CF673B">
        <w:rPr>
          <w:rFonts w:ascii="Calibri" w:hAnsi="Calibri" w:cs="Arial"/>
          <w:b/>
          <w:szCs w:val="24"/>
          <w:highlight w:val="yellow"/>
        </w:rPr>
        <w:t>………………………………….</w:t>
      </w:r>
    </w:p>
    <w:p w:rsidR="009A4D5C" w:rsidRPr="00CF673B" w:rsidRDefault="009A4D5C" w:rsidP="009A4D5C">
      <w:pPr>
        <w:pStyle w:val="Import0"/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</w:tabs>
        <w:ind w:left="360"/>
        <w:jc w:val="both"/>
        <w:rPr>
          <w:rFonts w:ascii="Calibri" w:hAnsi="Calibri" w:cs="Arial"/>
          <w:b/>
          <w:szCs w:val="24"/>
        </w:rPr>
      </w:pPr>
    </w:p>
    <w:p w:rsidR="00524C18" w:rsidRPr="00CF673B" w:rsidRDefault="00524C18" w:rsidP="00524C18">
      <w:pPr>
        <w:pStyle w:val="Import0"/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</w:tabs>
        <w:jc w:val="both"/>
        <w:rPr>
          <w:rFonts w:ascii="Calibri" w:hAnsi="Calibri" w:cs="Arial"/>
          <w:b/>
          <w:szCs w:val="24"/>
        </w:rPr>
      </w:pPr>
    </w:p>
    <w:p w:rsidR="003E5AE0" w:rsidRDefault="003E5AE0"/>
    <w:sectPr w:rsidR="003E5AE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725" w:rsidRDefault="00176725" w:rsidP="00A423C2">
      <w:pPr>
        <w:spacing w:after="0" w:line="240" w:lineRule="auto"/>
      </w:pPr>
      <w:r>
        <w:separator/>
      </w:r>
    </w:p>
  </w:endnote>
  <w:endnote w:type="continuationSeparator" w:id="0">
    <w:p w:rsidR="00176725" w:rsidRDefault="00176725" w:rsidP="00A42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vinion">
    <w:altName w:val="Courier New"/>
    <w:charset w:val="02"/>
    <w:family w:val="swiss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E3B" w:rsidRPr="001426CC" w:rsidRDefault="00176725" w:rsidP="00F959A8">
    <w:pPr>
      <w:pStyle w:val="Zpat"/>
      <w:tabs>
        <w:tab w:val="clear" w:pos="4536"/>
        <w:tab w:val="center" w:pos="5245"/>
      </w:tabs>
      <w:ind w:firstLine="5670"/>
    </w:pPr>
    <w:r>
      <w:fldChar w:fldCharType="begin"/>
    </w:r>
    <w:r>
      <w:instrText xml:space="preserve"> FILENAME   \* MERGEFORMAT </w:instrText>
    </w:r>
    <w:r>
      <w:fldChar w:fldCharType="separate"/>
    </w:r>
    <w:r w:rsidR="002333C0" w:rsidRPr="002333C0">
      <w:rPr>
        <w:noProof/>
        <w:sz w:val="16"/>
      </w:rPr>
      <w:t>180223_R3_Sv._</w:t>
    </w:r>
    <w:r w:rsidR="002333C0">
      <w:rPr>
        <w:noProof/>
      </w:rPr>
      <w:t>c._4_č.6.1_ZD_OR_IROPA</w:t>
    </w:r>
    <w:r>
      <w:rPr>
        <w:noProof/>
      </w:rPr>
      <w:fldChar w:fldCharType="end"/>
    </w:r>
  </w:p>
  <w:p w:rsidR="00EE7E3B" w:rsidRDefault="00EE7E3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725" w:rsidRDefault="00176725" w:rsidP="00A423C2">
      <w:pPr>
        <w:spacing w:after="0" w:line="240" w:lineRule="auto"/>
      </w:pPr>
      <w:r>
        <w:separator/>
      </w:r>
    </w:p>
  </w:footnote>
  <w:footnote w:type="continuationSeparator" w:id="0">
    <w:p w:rsidR="00176725" w:rsidRDefault="00176725" w:rsidP="00A42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3C2" w:rsidRPr="00E06B9C" w:rsidRDefault="00F959A8" w:rsidP="00A423C2">
    <w:pPr>
      <w:pStyle w:val="Zhlav"/>
      <w:tabs>
        <w:tab w:val="clear" w:pos="4536"/>
        <w:tab w:val="clear" w:pos="9072"/>
        <w:tab w:val="left" w:pos="709"/>
      </w:tabs>
    </w:pPr>
    <w:r>
      <w:t xml:space="preserve">REVIZE č. </w:t>
    </w:r>
    <w:r w:rsidR="005F0778">
      <w:t>3</w:t>
    </w:r>
    <w:r w:rsidR="00A423C2">
      <w:t xml:space="preserve"> - </w:t>
    </w:r>
    <w:r w:rsidR="00A423C2" w:rsidRPr="00E06B9C">
      <w:t>Svazek č. 4</w:t>
    </w:r>
    <w:r>
      <w:t xml:space="preserve"> - část č.</w:t>
    </w:r>
    <w:r w:rsidR="005F0778">
      <w:t xml:space="preserve"> 6</w:t>
    </w:r>
    <w:r>
      <w:t xml:space="preserve"> č. položky č. </w:t>
    </w:r>
    <w:r w:rsidR="005F0778">
      <w:t>6</w:t>
    </w:r>
    <w:r>
      <w:t>.1</w:t>
    </w:r>
    <w:r>
      <w:tab/>
    </w:r>
    <w:r w:rsidR="00A423C2" w:rsidRPr="00E06B9C">
      <w:tab/>
      <w:t xml:space="preserve">Zadávací dokumentace veřejné zakázky </w:t>
    </w:r>
    <w:r w:rsidR="00A423C2" w:rsidRPr="00E06B9C">
      <w:tab/>
      <w:t>„Zvýšení kvality návazné péče v Nemocnici Vyškov, příspěvkové organizaci – I. etapa“ - Požadované technické parametry přístrojů</w:t>
    </w:r>
  </w:p>
  <w:p w:rsidR="00A423C2" w:rsidRDefault="00A423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64EA7"/>
    <w:multiLevelType w:val="hybridMultilevel"/>
    <w:tmpl w:val="27C4D97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86400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477BAB"/>
    <w:multiLevelType w:val="hybridMultilevel"/>
    <w:tmpl w:val="772AEB28"/>
    <w:lvl w:ilvl="0" w:tplc="EE8640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E86400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4E1225"/>
    <w:multiLevelType w:val="hybridMultilevel"/>
    <w:tmpl w:val="7B92F26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7B0AA9"/>
    <w:multiLevelType w:val="hybridMultilevel"/>
    <w:tmpl w:val="66C046E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86400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C18"/>
    <w:rsid w:val="00176725"/>
    <w:rsid w:val="002333C0"/>
    <w:rsid w:val="003E5AE0"/>
    <w:rsid w:val="00420F3C"/>
    <w:rsid w:val="00524C18"/>
    <w:rsid w:val="005F0778"/>
    <w:rsid w:val="007F1370"/>
    <w:rsid w:val="009A4D5C"/>
    <w:rsid w:val="00A423C2"/>
    <w:rsid w:val="00EE7E3B"/>
    <w:rsid w:val="00F959A8"/>
    <w:rsid w:val="00F9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4C18"/>
    <w:rPr>
      <w:rFonts w:ascii="Calibri" w:eastAsia="Calibri" w:hAnsi="Calibri" w:cs="Arial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0">
    <w:name w:val="Import 0"/>
    <w:basedOn w:val="Normln"/>
    <w:uiPriority w:val="99"/>
    <w:rsid w:val="00524C18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after="0" w:line="240" w:lineRule="auto"/>
    </w:pPr>
    <w:rPr>
      <w:rFonts w:ascii="Avinion" w:eastAsia="Times New Roman" w:hAnsi="Avinion" w:cs="Calibri"/>
      <w:sz w:val="24"/>
      <w:lang w:eastAsia="ar-SA"/>
    </w:rPr>
  </w:style>
  <w:style w:type="paragraph" w:styleId="Bezmezer">
    <w:name w:val="No Spacing"/>
    <w:uiPriority w:val="1"/>
    <w:qFormat/>
    <w:rsid w:val="00524C18"/>
    <w:pPr>
      <w:suppressAutoHyphens/>
      <w:spacing w:after="0" w:line="240" w:lineRule="auto"/>
    </w:pPr>
    <w:rPr>
      <w:rFonts w:ascii="Arial" w:eastAsia="Calibri" w:hAnsi="Arial" w:cs="Calibri"/>
      <w:b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524C18"/>
    <w:pPr>
      <w:ind w:left="720"/>
      <w:contextualSpacing/>
    </w:pPr>
  </w:style>
  <w:style w:type="paragraph" w:styleId="Zhlav">
    <w:name w:val="header"/>
    <w:aliases w:val=" Char"/>
    <w:basedOn w:val="Normln"/>
    <w:link w:val="ZhlavChar"/>
    <w:unhideWhenUsed/>
    <w:rsid w:val="00A42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 Char Char"/>
    <w:basedOn w:val="Standardnpsmoodstavce"/>
    <w:link w:val="Zhlav"/>
    <w:rsid w:val="00A423C2"/>
    <w:rPr>
      <w:rFonts w:ascii="Calibri" w:eastAsia="Calibri" w:hAnsi="Calibri" w:cs="Arial"/>
      <w:sz w:val="20"/>
      <w:szCs w:val="20"/>
    </w:rPr>
  </w:style>
  <w:style w:type="paragraph" w:styleId="Zpat">
    <w:name w:val="footer"/>
    <w:basedOn w:val="Normln"/>
    <w:link w:val="ZpatChar"/>
    <w:unhideWhenUsed/>
    <w:rsid w:val="00A42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423C2"/>
    <w:rPr>
      <w:rFonts w:ascii="Calibri" w:eastAsia="Calibri" w:hAnsi="Calibri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4C18"/>
    <w:rPr>
      <w:rFonts w:ascii="Calibri" w:eastAsia="Calibri" w:hAnsi="Calibri" w:cs="Arial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0">
    <w:name w:val="Import 0"/>
    <w:basedOn w:val="Normln"/>
    <w:uiPriority w:val="99"/>
    <w:rsid w:val="00524C18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after="0" w:line="240" w:lineRule="auto"/>
    </w:pPr>
    <w:rPr>
      <w:rFonts w:ascii="Avinion" w:eastAsia="Times New Roman" w:hAnsi="Avinion" w:cs="Calibri"/>
      <w:sz w:val="24"/>
      <w:lang w:eastAsia="ar-SA"/>
    </w:rPr>
  </w:style>
  <w:style w:type="paragraph" w:styleId="Bezmezer">
    <w:name w:val="No Spacing"/>
    <w:uiPriority w:val="1"/>
    <w:qFormat/>
    <w:rsid w:val="00524C18"/>
    <w:pPr>
      <w:suppressAutoHyphens/>
      <w:spacing w:after="0" w:line="240" w:lineRule="auto"/>
    </w:pPr>
    <w:rPr>
      <w:rFonts w:ascii="Arial" w:eastAsia="Calibri" w:hAnsi="Arial" w:cs="Calibri"/>
      <w:b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524C18"/>
    <w:pPr>
      <w:ind w:left="720"/>
      <w:contextualSpacing/>
    </w:pPr>
  </w:style>
  <w:style w:type="paragraph" w:styleId="Zhlav">
    <w:name w:val="header"/>
    <w:aliases w:val=" Char"/>
    <w:basedOn w:val="Normln"/>
    <w:link w:val="ZhlavChar"/>
    <w:unhideWhenUsed/>
    <w:rsid w:val="00A42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 Char Char"/>
    <w:basedOn w:val="Standardnpsmoodstavce"/>
    <w:link w:val="Zhlav"/>
    <w:rsid w:val="00A423C2"/>
    <w:rPr>
      <w:rFonts w:ascii="Calibri" w:eastAsia="Calibri" w:hAnsi="Calibri" w:cs="Arial"/>
      <w:sz w:val="20"/>
      <w:szCs w:val="20"/>
    </w:rPr>
  </w:style>
  <w:style w:type="paragraph" w:styleId="Zpat">
    <w:name w:val="footer"/>
    <w:basedOn w:val="Normln"/>
    <w:link w:val="ZpatChar"/>
    <w:unhideWhenUsed/>
    <w:rsid w:val="00A42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423C2"/>
    <w:rPr>
      <w:rFonts w:ascii="Calibri" w:eastAsia="Calibri" w:hAnsi="Calibri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Pavlun</dc:creator>
  <cp:lastModifiedBy>Milan Pavlun</cp:lastModifiedBy>
  <cp:revision>3</cp:revision>
  <dcterms:created xsi:type="dcterms:W3CDTF">2018-02-23T11:31:00Z</dcterms:created>
  <dcterms:modified xsi:type="dcterms:W3CDTF">2018-02-23T11:31:00Z</dcterms:modified>
</cp:coreProperties>
</file>