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61CD44" w14:textId="32A7BD3E" w:rsidR="00612C10" w:rsidRDefault="00612C10" w:rsidP="00612C10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Příloha č. </w:t>
      </w:r>
      <w:r w:rsidR="001828A3">
        <w:rPr>
          <w:rFonts w:ascii="Segoe UI" w:hAnsi="Segoe UI" w:cs="Segoe UI"/>
          <w:b/>
        </w:rPr>
        <w:t>9</w:t>
      </w:r>
      <w:bookmarkStart w:id="0" w:name="_GoBack"/>
      <w:bookmarkEnd w:id="0"/>
      <w:r>
        <w:rPr>
          <w:rFonts w:ascii="Segoe UI" w:hAnsi="Segoe UI" w:cs="Segoe UI"/>
          <w:b/>
        </w:rPr>
        <w:t xml:space="preserve"> Smlouvy o zajištění full-</w:t>
      </w:r>
      <w:proofErr w:type="spellStart"/>
      <w:r>
        <w:rPr>
          <w:rFonts w:ascii="Segoe UI" w:hAnsi="Segoe UI" w:cs="Segoe UI"/>
          <w:b/>
        </w:rPr>
        <w:t>service</w:t>
      </w:r>
      <w:proofErr w:type="spellEnd"/>
      <w:r>
        <w:rPr>
          <w:rFonts w:ascii="Segoe UI" w:hAnsi="Segoe UI" w:cs="Segoe UI"/>
          <w:b/>
        </w:rPr>
        <w:t xml:space="preserve"> železničních elektrických jednotek</w:t>
      </w:r>
    </w:p>
    <w:p w14:paraId="48FB0CC5" w14:textId="17CA8C40" w:rsidR="003A5628" w:rsidRPr="00612C10" w:rsidRDefault="008D65D3" w:rsidP="00612C10">
      <w:pPr>
        <w:pStyle w:val="Nadpis1"/>
        <w:jc w:val="both"/>
        <w:rPr>
          <w:rFonts w:ascii="Segoe UI" w:hAnsi="Segoe UI" w:cs="Segoe UI"/>
          <w:color w:val="000000" w:themeColor="text1"/>
          <w:sz w:val="22"/>
          <w:szCs w:val="22"/>
        </w:rPr>
      </w:pPr>
      <w:r w:rsidRPr="00612C10">
        <w:rPr>
          <w:rFonts w:ascii="Segoe UI" w:hAnsi="Segoe UI" w:cs="Segoe UI"/>
          <w:color w:val="000000" w:themeColor="text1"/>
          <w:sz w:val="22"/>
          <w:szCs w:val="22"/>
        </w:rPr>
        <w:t>Podmínky montáže komponent</w:t>
      </w:r>
    </w:p>
    <w:p w14:paraId="6225C6DE" w14:textId="77777777" w:rsidR="008D65D3" w:rsidRPr="00612C10" w:rsidRDefault="008D65D3" w:rsidP="00612C10">
      <w:pPr>
        <w:jc w:val="both"/>
        <w:rPr>
          <w:rFonts w:ascii="Segoe UI" w:hAnsi="Segoe UI" w:cs="Segoe UI"/>
        </w:rPr>
      </w:pPr>
    </w:p>
    <w:p w14:paraId="5E4B2E21" w14:textId="42B91565" w:rsidR="008D65D3" w:rsidRPr="00612C10" w:rsidRDefault="008D65D3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Do Jednotek budou </w:t>
      </w:r>
      <w:r w:rsidR="0030699B">
        <w:rPr>
          <w:rFonts w:ascii="Segoe UI" w:hAnsi="Segoe UI" w:cs="Segoe UI"/>
        </w:rPr>
        <w:t xml:space="preserve">Poskytovatelem </w:t>
      </w:r>
      <w:r w:rsidRPr="00612C10">
        <w:rPr>
          <w:rFonts w:ascii="Segoe UI" w:hAnsi="Segoe UI" w:cs="Segoe UI"/>
        </w:rPr>
        <w:t>instalovány následující komponenty odbavovacího systému:</w:t>
      </w:r>
    </w:p>
    <w:p w14:paraId="05358F05" w14:textId="6327B405" w:rsidR="008D65D3" w:rsidRPr="00612C10" w:rsidRDefault="00791B1C" w:rsidP="00612C10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s</w:t>
      </w:r>
      <w:r w:rsidR="00187C5B" w:rsidRPr="00612C10">
        <w:rPr>
          <w:rFonts w:ascii="Segoe UI" w:hAnsi="Segoe UI" w:cs="Segoe UI"/>
        </w:rPr>
        <w:t xml:space="preserve">amostatné řídící </w:t>
      </w:r>
      <w:r w:rsidR="008D65D3" w:rsidRPr="00612C10">
        <w:rPr>
          <w:rFonts w:ascii="Segoe UI" w:hAnsi="Segoe UI" w:cs="Segoe UI"/>
        </w:rPr>
        <w:t>jednotky odbavovacího systému včetně anténového systému</w:t>
      </w:r>
      <w:r w:rsidR="00187C5B" w:rsidRPr="00612C10">
        <w:rPr>
          <w:rFonts w:ascii="Segoe UI" w:hAnsi="Segoe UI" w:cs="Segoe UI"/>
        </w:rPr>
        <w:t>,</w:t>
      </w:r>
    </w:p>
    <w:p w14:paraId="72BC5CEC" w14:textId="6BD11133" w:rsidR="008D65D3" w:rsidRPr="00612C10" w:rsidRDefault="00791B1C" w:rsidP="00612C10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j</w:t>
      </w:r>
      <w:r w:rsidR="00187C5B" w:rsidRPr="00612C10">
        <w:rPr>
          <w:rFonts w:ascii="Segoe UI" w:hAnsi="Segoe UI" w:cs="Segoe UI"/>
        </w:rPr>
        <w:t xml:space="preserve">ízdenkové </w:t>
      </w:r>
      <w:r w:rsidR="008D65D3" w:rsidRPr="00612C10">
        <w:rPr>
          <w:rFonts w:ascii="Segoe UI" w:hAnsi="Segoe UI" w:cs="Segoe UI"/>
        </w:rPr>
        <w:t>automaty</w:t>
      </w:r>
      <w:r w:rsidR="00187C5B" w:rsidRPr="00612C10">
        <w:rPr>
          <w:rFonts w:ascii="Segoe UI" w:hAnsi="Segoe UI" w:cs="Segoe UI"/>
        </w:rPr>
        <w:t>,</w:t>
      </w:r>
    </w:p>
    <w:p w14:paraId="3F45CD16" w14:textId="16E30D26" w:rsidR="008D65D3" w:rsidRPr="00612C10" w:rsidRDefault="00791B1C" w:rsidP="00612C10">
      <w:pPr>
        <w:pStyle w:val="Odstavecseseznamem"/>
        <w:numPr>
          <w:ilvl w:val="0"/>
          <w:numId w:val="1"/>
        </w:num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8D65D3" w:rsidRPr="00612C10">
        <w:rPr>
          <w:rFonts w:ascii="Segoe UI" w:hAnsi="Segoe UI" w:cs="Segoe UI"/>
        </w:rPr>
        <w:t>alidátory</w:t>
      </w:r>
      <w:r w:rsidR="00187C5B" w:rsidRPr="00612C10">
        <w:rPr>
          <w:rFonts w:ascii="Segoe UI" w:hAnsi="Segoe UI" w:cs="Segoe UI"/>
        </w:rPr>
        <w:t xml:space="preserve"> a označovače jízdenek (</w:t>
      </w:r>
      <w:r w:rsidR="00612C10">
        <w:rPr>
          <w:rFonts w:ascii="Segoe UI" w:hAnsi="Segoe UI" w:cs="Segoe UI"/>
        </w:rPr>
        <w:t>Objednatel</w:t>
      </w:r>
      <w:r w:rsidR="00187C5B" w:rsidRPr="00612C10">
        <w:rPr>
          <w:rFonts w:ascii="Segoe UI" w:hAnsi="Segoe UI" w:cs="Segoe UI"/>
        </w:rPr>
        <w:t xml:space="preserve"> může spojit obě zařízení do jednoho)</w:t>
      </w:r>
      <w:r>
        <w:rPr>
          <w:rFonts w:ascii="Segoe UI" w:hAnsi="Segoe UI" w:cs="Segoe UI"/>
        </w:rPr>
        <w:t>.</w:t>
      </w:r>
    </w:p>
    <w:p w14:paraId="7B568996" w14:textId="3F23FFF0" w:rsidR="008D65D3" w:rsidRPr="00612C10" w:rsidRDefault="00EC3707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Poskytovatel </w:t>
      </w:r>
      <w:r w:rsidR="0030699B">
        <w:rPr>
          <w:rFonts w:ascii="Segoe UI" w:hAnsi="Segoe UI" w:cs="Segoe UI"/>
        </w:rPr>
        <w:t xml:space="preserve">v rámci instalace provede fyzické osazení komponent do Jednotek a </w:t>
      </w:r>
      <w:r w:rsidRPr="00612C10">
        <w:rPr>
          <w:rFonts w:ascii="Segoe UI" w:hAnsi="Segoe UI" w:cs="Segoe UI"/>
        </w:rPr>
        <w:t xml:space="preserve">zajistí </w:t>
      </w:r>
      <w:r w:rsidR="008D65D3" w:rsidRPr="00612C10">
        <w:rPr>
          <w:rFonts w:ascii="Segoe UI" w:hAnsi="Segoe UI" w:cs="Segoe UI"/>
        </w:rPr>
        <w:t>vzájemné propojení</w:t>
      </w:r>
      <w:r w:rsidR="00187C5B" w:rsidRPr="00612C10">
        <w:rPr>
          <w:rFonts w:ascii="Segoe UI" w:hAnsi="Segoe UI" w:cs="Segoe UI"/>
        </w:rPr>
        <w:t xml:space="preserve"> komponent (napájení 230 V a datové komunikační propojení)</w:t>
      </w:r>
      <w:r w:rsidR="0030699B">
        <w:rPr>
          <w:rFonts w:ascii="Segoe UI" w:hAnsi="Segoe UI" w:cs="Segoe UI"/>
        </w:rPr>
        <w:t xml:space="preserve"> a jejich zprovoznění</w:t>
      </w:r>
      <w:r w:rsidR="00187C5B" w:rsidRPr="00612C10">
        <w:rPr>
          <w:rFonts w:ascii="Segoe UI" w:hAnsi="Segoe UI" w:cs="Segoe UI"/>
        </w:rPr>
        <w:t>.</w:t>
      </w:r>
      <w:r w:rsidRPr="00612C10">
        <w:rPr>
          <w:rFonts w:ascii="Segoe UI" w:hAnsi="Segoe UI" w:cs="Segoe UI"/>
        </w:rPr>
        <w:t xml:space="preserve"> </w:t>
      </w:r>
      <w:r w:rsidR="001E2357" w:rsidRPr="00612C10">
        <w:rPr>
          <w:rFonts w:ascii="Segoe UI" w:hAnsi="Segoe UI" w:cs="Segoe UI"/>
        </w:rPr>
        <w:t xml:space="preserve">Kabeláž </w:t>
      </w:r>
      <w:r w:rsidR="007F79A3" w:rsidRPr="00612C10">
        <w:rPr>
          <w:rFonts w:ascii="Segoe UI" w:hAnsi="Segoe UI" w:cs="Segoe UI"/>
        </w:rPr>
        <w:t>(napájení 230 V a datové komunikační propojení)</w:t>
      </w:r>
      <w:r w:rsidR="007F79A3">
        <w:rPr>
          <w:rFonts w:ascii="Segoe UI" w:hAnsi="Segoe UI" w:cs="Segoe UI"/>
        </w:rPr>
        <w:t xml:space="preserve"> </w:t>
      </w:r>
      <w:r w:rsidR="001E2357" w:rsidRPr="00612C10">
        <w:rPr>
          <w:rFonts w:ascii="Segoe UI" w:hAnsi="Segoe UI" w:cs="Segoe UI"/>
        </w:rPr>
        <w:t xml:space="preserve">sloužící ke vzájemnému propojení jednotlivých komponent je součástí dodávky </w:t>
      </w:r>
      <w:r w:rsidR="00612C10">
        <w:rPr>
          <w:rFonts w:ascii="Segoe UI" w:hAnsi="Segoe UI" w:cs="Segoe UI"/>
        </w:rPr>
        <w:t>Jednotky</w:t>
      </w:r>
      <w:r w:rsidR="001E2357" w:rsidRPr="00612C10">
        <w:rPr>
          <w:rFonts w:ascii="Segoe UI" w:hAnsi="Segoe UI" w:cs="Segoe UI"/>
        </w:rPr>
        <w:t xml:space="preserve">. </w:t>
      </w:r>
    </w:p>
    <w:p w14:paraId="41E93FB2" w14:textId="36A3D098" w:rsidR="001E2357" w:rsidRPr="00612C10" w:rsidRDefault="0030699B" w:rsidP="00612C10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K</w:t>
      </w:r>
      <w:r w:rsidR="001E2357" w:rsidRPr="00612C10">
        <w:rPr>
          <w:rFonts w:ascii="Segoe UI" w:hAnsi="Segoe UI" w:cs="Segoe UI"/>
        </w:rPr>
        <w:t>omponenty budou Poskytovateli dodány na místě určeném</w:t>
      </w:r>
      <w:r w:rsidR="00EC3707" w:rsidRPr="00612C10">
        <w:rPr>
          <w:rFonts w:ascii="Segoe UI" w:hAnsi="Segoe UI" w:cs="Segoe UI"/>
        </w:rPr>
        <w:t xml:space="preserve"> Objednatelem (prostřednictvím</w:t>
      </w:r>
      <w:r w:rsidR="001E2357" w:rsidRPr="00612C10">
        <w:rPr>
          <w:rFonts w:ascii="Segoe UI" w:hAnsi="Segoe UI" w:cs="Segoe UI"/>
        </w:rPr>
        <w:t xml:space="preserve"> </w:t>
      </w:r>
      <w:r w:rsidR="00F24CB9" w:rsidRPr="00612C10">
        <w:rPr>
          <w:rFonts w:ascii="Segoe UI" w:hAnsi="Segoe UI" w:cs="Segoe UI"/>
        </w:rPr>
        <w:t>KORDIS</w:t>
      </w:r>
      <w:r w:rsidR="00EC3707" w:rsidRPr="00612C10">
        <w:rPr>
          <w:rFonts w:ascii="Segoe UI" w:hAnsi="Segoe UI" w:cs="Segoe UI"/>
        </w:rPr>
        <w:t xml:space="preserve"> JMK, a.s.</w:t>
      </w:r>
      <w:r w:rsidR="00DF6B02" w:rsidRPr="00612C10">
        <w:rPr>
          <w:rFonts w:ascii="Segoe UI" w:hAnsi="Segoe UI" w:cs="Segoe UI"/>
        </w:rPr>
        <w:t xml:space="preserve">, dále jen </w:t>
      </w:r>
      <w:r w:rsidR="00612C10">
        <w:rPr>
          <w:rFonts w:ascii="Segoe UI" w:hAnsi="Segoe UI" w:cs="Segoe UI"/>
        </w:rPr>
        <w:t>„</w:t>
      </w:r>
      <w:r w:rsidR="00DF6B02" w:rsidRPr="00612C10">
        <w:rPr>
          <w:rFonts w:ascii="Segoe UI" w:hAnsi="Segoe UI" w:cs="Segoe UI"/>
        </w:rPr>
        <w:t>KORDIS</w:t>
      </w:r>
      <w:r w:rsidR="00612C10">
        <w:rPr>
          <w:rFonts w:ascii="Segoe UI" w:hAnsi="Segoe UI" w:cs="Segoe UI"/>
        </w:rPr>
        <w:t>“</w:t>
      </w:r>
      <w:r w:rsidR="00EC3707" w:rsidRPr="00612C10">
        <w:rPr>
          <w:rFonts w:ascii="Segoe UI" w:hAnsi="Segoe UI" w:cs="Segoe UI"/>
        </w:rPr>
        <w:t>)</w:t>
      </w:r>
      <w:r w:rsidR="001E2357" w:rsidRPr="00612C10">
        <w:rPr>
          <w:rFonts w:ascii="Segoe UI" w:hAnsi="Segoe UI" w:cs="Segoe UI"/>
        </w:rPr>
        <w:t xml:space="preserve"> ležícím ve městě Brně. Jednotlivé komponenty bude možné odebírat postupně či po menších dávkách dle dohody mezi Objednatelem</w:t>
      </w:r>
      <w:r w:rsidR="003552B8" w:rsidRPr="00612C10">
        <w:rPr>
          <w:rFonts w:ascii="Segoe UI" w:hAnsi="Segoe UI" w:cs="Segoe UI"/>
        </w:rPr>
        <w:t xml:space="preserve">, KORDIS </w:t>
      </w:r>
      <w:r w:rsidR="001E2357" w:rsidRPr="00612C10">
        <w:rPr>
          <w:rFonts w:ascii="Segoe UI" w:hAnsi="Segoe UI" w:cs="Segoe UI"/>
        </w:rPr>
        <w:t xml:space="preserve">a Poskytovatelem. Dodávány budou komponenty funkční a </w:t>
      </w:r>
      <w:r w:rsidR="00612C10">
        <w:rPr>
          <w:rFonts w:ascii="Segoe UI" w:hAnsi="Segoe UI" w:cs="Segoe UI"/>
        </w:rPr>
        <w:t xml:space="preserve">Objednatelem </w:t>
      </w:r>
      <w:r w:rsidR="001E2357" w:rsidRPr="00612C10">
        <w:rPr>
          <w:rFonts w:ascii="Segoe UI" w:hAnsi="Segoe UI" w:cs="Segoe UI"/>
        </w:rPr>
        <w:t xml:space="preserve">otestované na zkušebním zařízení. </w:t>
      </w:r>
    </w:p>
    <w:p w14:paraId="2C3D616A" w14:textId="119755EC" w:rsidR="003552B8" w:rsidRPr="00612C10" w:rsidRDefault="003552B8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>Poskytovatel a KORDIS s</w:t>
      </w:r>
      <w:r w:rsidR="00791B1C">
        <w:rPr>
          <w:rFonts w:ascii="Segoe UI" w:hAnsi="Segoe UI" w:cs="Segoe UI"/>
        </w:rPr>
        <w:t>i</w:t>
      </w:r>
      <w:r w:rsidRPr="00612C10">
        <w:rPr>
          <w:rFonts w:ascii="Segoe UI" w:hAnsi="Segoe UI" w:cs="Segoe UI"/>
        </w:rPr>
        <w:t xml:space="preserve"> </w:t>
      </w:r>
      <w:r w:rsidR="00612C10">
        <w:rPr>
          <w:rFonts w:ascii="Segoe UI" w:hAnsi="Segoe UI" w:cs="Segoe UI"/>
        </w:rPr>
        <w:t xml:space="preserve">před dodáním první Jednotky na základě Kupní smlouvy </w:t>
      </w:r>
      <w:r w:rsidR="00791B1C">
        <w:rPr>
          <w:rFonts w:ascii="Segoe UI" w:hAnsi="Segoe UI" w:cs="Segoe UI"/>
        </w:rPr>
        <w:t xml:space="preserve">vzájemně sdělí </w:t>
      </w:r>
      <w:r w:rsidRPr="00612C10">
        <w:rPr>
          <w:rFonts w:ascii="Segoe UI" w:hAnsi="Segoe UI" w:cs="Segoe UI"/>
        </w:rPr>
        <w:t>osob</w:t>
      </w:r>
      <w:r w:rsidR="00791B1C">
        <w:rPr>
          <w:rFonts w:ascii="Segoe UI" w:hAnsi="Segoe UI" w:cs="Segoe UI"/>
        </w:rPr>
        <w:t>y</w:t>
      </w:r>
      <w:r w:rsidRPr="00612C10">
        <w:rPr>
          <w:rFonts w:ascii="Segoe UI" w:hAnsi="Segoe UI" w:cs="Segoe UI"/>
        </w:rPr>
        <w:t xml:space="preserve"> odpovědn</w:t>
      </w:r>
      <w:r w:rsidR="00791B1C">
        <w:rPr>
          <w:rFonts w:ascii="Segoe UI" w:hAnsi="Segoe UI" w:cs="Segoe UI"/>
        </w:rPr>
        <w:t>é</w:t>
      </w:r>
      <w:r w:rsidRPr="00612C10">
        <w:rPr>
          <w:rFonts w:ascii="Segoe UI" w:hAnsi="Segoe UI" w:cs="Segoe UI"/>
        </w:rPr>
        <w:t xml:space="preserve"> za předávání a přebírání komponent</w:t>
      </w:r>
      <w:r w:rsidR="00791B1C">
        <w:rPr>
          <w:rFonts w:ascii="Segoe UI" w:hAnsi="Segoe UI" w:cs="Segoe UI"/>
        </w:rPr>
        <w:t xml:space="preserve"> a dohodnou </w:t>
      </w:r>
      <w:r w:rsidRPr="00612C10">
        <w:rPr>
          <w:rFonts w:ascii="Segoe UI" w:hAnsi="Segoe UI" w:cs="Segoe UI"/>
        </w:rPr>
        <w:t xml:space="preserve">způsobu </w:t>
      </w:r>
      <w:r w:rsidR="00612C10">
        <w:rPr>
          <w:rFonts w:ascii="Segoe UI" w:hAnsi="Segoe UI" w:cs="Segoe UI"/>
        </w:rPr>
        <w:t xml:space="preserve">jejich </w:t>
      </w:r>
      <w:r w:rsidRPr="00612C10">
        <w:rPr>
          <w:rFonts w:ascii="Segoe UI" w:hAnsi="Segoe UI" w:cs="Segoe UI"/>
        </w:rPr>
        <w:t xml:space="preserve">předávání </w:t>
      </w:r>
      <w:r w:rsidR="00612C10">
        <w:rPr>
          <w:rFonts w:ascii="Segoe UI" w:hAnsi="Segoe UI" w:cs="Segoe UI"/>
        </w:rPr>
        <w:t>a přebírání</w:t>
      </w:r>
      <w:r w:rsidRPr="00612C10">
        <w:rPr>
          <w:rFonts w:ascii="Segoe UI" w:hAnsi="Segoe UI" w:cs="Segoe UI"/>
        </w:rPr>
        <w:t>.</w:t>
      </w:r>
    </w:p>
    <w:p w14:paraId="49CED981" w14:textId="4586187B" w:rsidR="00E21FBE" w:rsidRPr="00612C10" w:rsidRDefault="00E21FBE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Komponenty určené pro styk s cestujícími budou </w:t>
      </w:r>
      <w:r w:rsidR="0030699B">
        <w:rPr>
          <w:rFonts w:ascii="Segoe UI" w:hAnsi="Segoe UI" w:cs="Segoe UI"/>
        </w:rPr>
        <w:t>osazeny</w:t>
      </w:r>
      <w:r w:rsidR="0030699B" w:rsidRPr="00612C10">
        <w:rPr>
          <w:rFonts w:ascii="Segoe UI" w:hAnsi="Segoe UI" w:cs="Segoe UI"/>
        </w:rPr>
        <w:t xml:space="preserve"> </w:t>
      </w:r>
      <w:r w:rsidRPr="00612C10">
        <w:rPr>
          <w:rFonts w:ascii="Segoe UI" w:hAnsi="Segoe UI" w:cs="Segoe UI"/>
        </w:rPr>
        <w:t>na konstrukcích umožňujících jejich snadnou výměnu „kus za kus“ bez nutnosti složité montáže</w:t>
      </w:r>
      <w:r w:rsidR="009A13EB" w:rsidRPr="00612C10">
        <w:rPr>
          <w:rFonts w:ascii="Segoe UI" w:hAnsi="Segoe UI" w:cs="Segoe UI"/>
        </w:rPr>
        <w:t>, zapojení a propojení s odbavovacím systémem</w:t>
      </w:r>
      <w:r w:rsidRPr="00612C10">
        <w:rPr>
          <w:rFonts w:ascii="Segoe UI" w:hAnsi="Segoe UI" w:cs="Segoe UI"/>
        </w:rPr>
        <w:t xml:space="preserve">. </w:t>
      </w:r>
    </w:p>
    <w:p w14:paraId="1F7AF3F8" w14:textId="77777777" w:rsidR="001E2357" w:rsidRPr="00791B1C" w:rsidRDefault="001E2357" w:rsidP="00612C10">
      <w:pPr>
        <w:pStyle w:val="Nadpis2"/>
        <w:jc w:val="both"/>
        <w:rPr>
          <w:rFonts w:ascii="Segoe UI" w:hAnsi="Segoe UI" w:cs="Segoe UI"/>
          <w:color w:val="auto"/>
          <w:sz w:val="22"/>
          <w:szCs w:val="22"/>
        </w:rPr>
      </w:pPr>
      <w:r w:rsidRPr="00791B1C">
        <w:rPr>
          <w:rFonts w:ascii="Segoe UI" w:hAnsi="Segoe UI" w:cs="Segoe UI"/>
          <w:color w:val="auto"/>
          <w:sz w:val="22"/>
          <w:szCs w:val="22"/>
        </w:rPr>
        <w:t>První instalace do Jednotky</w:t>
      </w:r>
    </w:p>
    <w:p w14:paraId="4AEE3D38" w14:textId="782C33FC" w:rsidR="001E2357" w:rsidRPr="00612C10" w:rsidRDefault="001E2357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Poskytovatel je povinen instalovat a zprovoznit </w:t>
      </w:r>
      <w:r w:rsidR="00E21FBE" w:rsidRPr="00612C10">
        <w:rPr>
          <w:rFonts w:ascii="Segoe UI" w:hAnsi="Segoe UI" w:cs="Segoe UI"/>
        </w:rPr>
        <w:t xml:space="preserve">všechny </w:t>
      </w:r>
      <w:r w:rsidRPr="00612C10">
        <w:rPr>
          <w:rFonts w:ascii="Segoe UI" w:hAnsi="Segoe UI" w:cs="Segoe UI"/>
        </w:rPr>
        <w:t xml:space="preserve">komponenty </w:t>
      </w:r>
      <w:proofErr w:type="gramStart"/>
      <w:r w:rsidRPr="00612C10">
        <w:rPr>
          <w:rFonts w:ascii="Segoe UI" w:hAnsi="Segoe UI" w:cs="Segoe UI"/>
        </w:rPr>
        <w:t>v  Jednotce</w:t>
      </w:r>
      <w:proofErr w:type="gramEnd"/>
      <w:r w:rsidRPr="00612C10">
        <w:rPr>
          <w:rFonts w:ascii="Segoe UI" w:hAnsi="Segoe UI" w:cs="Segoe UI"/>
        </w:rPr>
        <w:t xml:space="preserve"> do 60 dnů od výzvy k převzetí </w:t>
      </w:r>
      <w:r w:rsidR="00471E51" w:rsidRPr="00612C10">
        <w:rPr>
          <w:rFonts w:ascii="Segoe UI" w:hAnsi="Segoe UI" w:cs="Segoe UI"/>
        </w:rPr>
        <w:t>poslední ze všech komponent</w:t>
      </w:r>
      <w:r w:rsidRPr="00612C10">
        <w:rPr>
          <w:rFonts w:ascii="Segoe UI" w:hAnsi="Segoe UI" w:cs="Segoe UI"/>
        </w:rPr>
        <w:t xml:space="preserve"> </w:t>
      </w:r>
      <w:r w:rsidR="00152BE6" w:rsidRPr="00612C10">
        <w:rPr>
          <w:rFonts w:ascii="Segoe UI" w:hAnsi="Segoe UI" w:cs="Segoe UI"/>
        </w:rPr>
        <w:t>potřebných pro danou Jednotku.</w:t>
      </w:r>
      <w:r w:rsidR="00471E51" w:rsidRPr="00612C10">
        <w:rPr>
          <w:rFonts w:ascii="Segoe UI" w:hAnsi="Segoe UI" w:cs="Segoe UI"/>
        </w:rPr>
        <w:t xml:space="preserve"> </w:t>
      </w:r>
      <w:r w:rsidR="00E21FBE" w:rsidRPr="00612C10">
        <w:rPr>
          <w:rFonts w:ascii="Segoe UI" w:hAnsi="Segoe UI" w:cs="Segoe UI"/>
        </w:rPr>
        <w:t xml:space="preserve">Pokud dojde při předání komponent k prodlení z důvodu na straně </w:t>
      </w:r>
      <w:r w:rsidR="00F24CB9" w:rsidRPr="00612C10">
        <w:rPr>
          <w:rFonts w:ascii="Segoe UI" w:hAnsi="Segoe UI" w:cs="Segoe UI"/>
        </w:rPr>
        <w:t>KORDIS</w:t>
      </w:r>
      <w:r w:rsidR="00E21FBE" w:rsidRPr="00612C10">
        <w:rPr>
          <w:rFonts w:ascii="Segoe UI" w:hAnsi="Segoe UI" w:cs="Segoe UI"/>
        </w:rPr>
        <w:t>,</w:t>
      </w:r>
      <w:r w:rsidR="00F47D0A">
        <w:rPr>
          <w:rFonts w:ascii="Segoe UI" w:hAnsi="Segoe UI" w:cs="Segoe UI"/>
        </w:rPr>
        <w:t xml:space="preserve"> případně Objednatel nezajistí potřebnou součinnost KORDIS/dodavatele komponent,</w:t>
      </w:r>
      <w:r w:rsidR="00E21FBE" w:rsidRPr="00612C10">
        <w:rPr>
          <w:rFonts w:ascii="Segoe UI" w:hAnsi="Segoe UI" w:cs="Segoe UI"/>
        </w:rPr>
        <w:t xml:space="preserve"> o odpovídající čas se prodlouží doba na instalaci a zprovoznění všech komponent v dané Jednotce.</w:t>
      </w:r>
    </w:p>
    <w:p w14:paraId="30AF7C2A" w14:textId="118FDFB5" w:rsidR="00152BE6" w:rsidRPr="00612C10" w:rsidRDefault="00152BE6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V případě, že při instalaci dojde ke zjištění závady nebo nefunkčnosti některé z komponent, je Poskytovatel povinen bez prodlení informovat </w:t>
      </w:r>
      <w:r w:rsidR="00F24CB9" w:rsidRPr="00612C10">
        <w:rPr>
          <w:rFonts w:ascii="Segoe UI" w:hAnsi="Segoe UI" w:cs="Segoe UI"/>
        </w:rPr>
        <w:t xml:space="preserve">KORDIS </w:t>
      </w:r>
      <w:r w:rsidRPr="00612C10">
        <w:rPr>
          <w:rFonts w:ascii="Segoe UI" w:hAnsi="Segoe UI" w:cs="Segoe UI"/>
        </w:rPr>
        <w:t xml:space="preserve">a po dohodě umožnit otestování a opravu dotčené komponenty na místě instalace do Jednotky nebo zajistit její převoz do místa vyzvednutí komponenty v Brně. Současně je povinen poskytnout </w:t>
      </w:r>
      <w:r w:rsidR="00F24CB9" w:rsidRPr="00612C10">
        <w:rPr>
          <w:rFonts w:ascii="Segoe UI" w:hAnsi="Segoe UI" w:cs="Segoe UI"/>
        </w:rPr>
        <w:t xml:space="preserve">KORDIS </w:t>
      </w:r>
      <w:r w:rsidRPr="00612C10">
        <w:rPr>
          <w:rFonts w:ascii="Segoe UI" w:hAnsi="Segoe UI" w:cs="Segoe UI"/>
        </w:rPr>
        <w:t xml:space="preserve">a výrobci komponenty nezbytnou součinnost pro testování funkčnosti komponenty. </w:t>
      </w:r>
    </w:p>
    <w:p w14:paraId="573B2389" w14:textId="19627884" w:rsidR="00152BE6" w:rsidRPr="00612C10" w:rsidRDefault="00E21FBE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lastRenderedPageBreak/>
        <w:t xml:space="preserve">Během instalace a při zprovozňování komponent poskytne </w:t>
      </w:r>
      <w:r w:rsidR="000F14A1">
        <w:rPr>
          <w:rFonts w:ascii="Segoe UI" w:hAnsi="Segoe UI" w:cs="Segoe UI"/>
        </w:rPr>
        <w:t xml:space="preserve">Objednatel prostřednictvím </w:t>
      </w:r>
      <w:r w:rsidR="00F24CB9" w:rsidRPr="00612C10">
        <w:rPr>
          <w:rFonts w:ascii="Segoe UI" w:hAnsi="Segoe UI" w:cs="Segoe UI"/>
        </w:rPr>
        <w:t xml:space="preserve">KORDIS </w:t>
      </w:r>
      <w:r w:rsidR="00612C10">
        <w:rPr>
          <w:rFonts w:ascii="Segoe UI" w:hAnsi="Segoe UI" w:cs="Segoe UI"/>
        </w:rPr>
        <w:t>Poskytovateli</w:t>
      </w:r>
      <w:r w:rsidR="00612C10" w:rsidRPr="00612C10">
        <w:rPr>
          <w:rFonts w:ascii="Segoe UI" w:hAnsi="Segoe UI" w:cs="Segoe UI"/>
        </w:rPr>
        <w:t xml:space="preserve"> </w:t>
      </w:r>
      <w:r w:rsidRPr="00612C10">
        <w:rPr>
          <w:rFonts w:ascii="Segoe UI" w:hAnsi="Segoe UI" w:cs="Segoe UI"/>
        </w:rPr>
        <w:t>potřebnou součinnost spočívající v testování funkčnosti připojení k </w:t>
      </w:r>
      <w:proofErr w:type="spellStart"/>
      <w:r w:rsidRPr="00612C10">
        <w:rPr>
          <w:rFonts w:ascii="Segoe UI" w:hAnsi="Segoe UI" w:cs="Segoe UI"/>
        </w:rPr>
        <w:t>back</w:t>
      </w:r>
      <w:proofErr w:type="spellEnd"/>
      <w:r w:rsidRPr="00612C10">
        <w:rPr>
          <w:rFonts w:ascii="Segoe UI" w:hAnsi="Segoe UI" w:cs="Segoe UI"/>
        </w:rPr>
        <w:t xml:space="preserve"> </w:t>
      </w:r>
      <w:proofErr w:type="spellStart"/>
      <w:r w:rsidRPr="00612C10">
        <w:rPr>
          <w:rFonts w:ascii="Segoe UI" w:hAnsi="Segoe UI" w:cs="Segoe UI"/>
        </w:rPr>
        <w:t>office</w:t>
      </w:r>
      <w:proofErr w:type="spellEnd"/>
      <w:r w:rsidRPr="00612C10">
        <w:rPr>
          <w:rFonts w:ascii="Segoe UI" w:hAnsi="Segoe UI" w:cs="Segoe UI"/>
        </w:rPr>
        <w:t xml:space="preserve"> a ověřování předávání dat. </w:t>
      </w:r>
      <w:r w:rsidR="000F14A1">
        <w:rPr>
          <w:rFonts w:ascii="Segoe UI" w:hAnsi="Segoe UI" w:cs="Segoe UI"/>
        </w:rPr>
        <w:t>Objednatel d</w:t>
      </w:r>
      <w:r w:rsidRPr="00612C10">
        <w:rPr>
          <w:rFonts w:ascii="Segoe UI" w:hAnsi="Segoe UI" w:cs="Segoe UI"/>
        </w:rPr>
        <w:t>ále zajistí potřebnou součinnost ze strany dodavatele komponent.</w:t>
      </w:r>
    </w:p>
    <w:p w14:paraId="12CF152A" w14:textId="77777777" w:rsidR="00E21FBE" w:rsidRPr="00791B1C" w:rsidRDefault="00E21FBE" w:rsidP="00612C10">
      <w:pPr>
        <w:pStyle w:val="Nadpis2"/>
        <w:jc w:val="both"/>
        <w:rPr>
          <w:rFonts w:ascii="Segoe UI" w:hAnsi="Segoe UI" w:cs="Segoe UI"/>
          <w:color w:val="auto"/>
          <w:sz w:val="22"/>
          <w:szCs w:val="22"/>
        </w:rPr>
      </w:pPr>
      <w:r w:rsidRPr="00791B1C">
        <w:rPr>
          <w:rFonts w:ascii="Segoe UI" w:hAnsi="Segoe UI" w:cs="Segoe UI"/>
          <w:color w:val="auto"/>
          <w:sz w:val="22"/>
          <w:szCs w:val="22"/>
        </w:rPr>
        <w:t>Postup v případě závady komponent či jiného důvodu pro výměnu komponent</w:t>
      </w:r>
    </w:p>
    <w:p w14:paraId="2D6BB04B" w14:textId="163DA217" w:rsidR="00E21FBE" w:rsidRPr="00612C10" w:rsidRDefault="00E21FBE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V případě, že </w:t>
      </w:r>
      <w:r w:rsidR="00F24CB9" w:rsidRPr="00612C10">
        <w:rPr>
          <w:rFonts w:ascii="Segoe UI" w:hAnsi="Segoe UI" w:cs="Segoe UI"/>
        </w:rPr>
        <w:t xml:space="preserve">Poskytovatel </w:t>
      </w:r>
      <w:r w:rsidRPr="00612C10">
        <w:rPr>
          <w:rFonts w:ascii="Segoe UI" w:hAnsi="Segoe UI" w:cs="Segoe UI"/>
        </w:rPr>
        <w:t xml:space="preserve">zjistí nebo dostane informaci o závadě některé z komponent, je povinen nejpozději do 03:00 následujícího dne provést výměnu vadné komponenty za jinou a zajistit opětovnou funkčnost odbavovacího systému. </w:t>
      </w:r>
      <w:r w:rsidR="000F14A1">
        <w:rPr>
          <w:rFonts w:ascii="Segoe UI" w:hAnsi="Segoe UI" w:cs="Segoe UI"/>
        </w:rPr>
        <w:t xml:space="preserve">Předpokladem pro výkon těchto činností, je </w:t>
      </w:r>
      <w:r w:rsidR="00F47D0A">
        <w:rPr>
          <w:rFonts w:ascii="Segoe UI" w:hAnsi="Segoe UI" w:cs="Segoe UI"/>
        </w:rPr>
        <w:t xml:space="preserve">proškolení pracovníků </w:t>
      </w:r>
      <w:r w:rsidR="0030699B">
        <w:rPr>
          <w:rFonts w:ascii="Segoe UI" w:hAnsi="Segoe UI" w:cs="Segoe UI"/>
        </w:rPr>
        <w:t>Poskytovatel</w:t>
      </w:r>
      <w:r w:rsidR="00F47D0A">
        <w:rPr>
          <w:rFonts w:ascii="Segoe UI" w:hAnsi="Segoe UI" w:cs="Segoe UI"/>
        </w:rPr>
        <w:t>e</w:t>
      </w:r>
      <w:r w:rsidR="000F14A1">
        <w:rPr>
          <w:rFonts w:ascii="Segoe UI" w:hAnsi="Segoe UI" w:cs="Segoe UI"/>
        </w:rPr>
        <w:t>, které zajistí Objednatel</w:t>
      </w:r>
      <w:r w:rsidR="00F47D0A">
        <w:rPr>
          <w:rFonts w:ascii="Segoe UI" w:hAnsi="Segoe UI" w:cs="Segoe UI"/>
        </w:rPr>
        <w:t>.</w:t>
      </w:r>
      <w:r w:rsidR="0030699B">
        <w:rPr>
          <w:rFonts w:ascii="Segoe UI" w:hAnsi="Segoe UI" w:cs="Segoe UI"/>
        </w:rPr>
        <w:t xml:space="preserve"> </w:t>
      </w:r>
    </w:p>
    <w:p w14:paraId="17570464" w14:textId="4638D2EE" w:rsidR="00F24CB9" w:rsidRPr="00612C10" w:rsidRDefault="00E21FBE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Za účelem rychlé výměny komponent </w:t>
      </w:r>
      <w:r w:rsidR="00F24CB9" w:rsidRPr="00612C10">
        <w:rPr>
          <w:rFonts w:ascii="Segoe UI" w:hAnsi="Segoe UI" w:cs="Segoe UI"/>
        </w:rPr>
        <w:t xml:space="preserve">KORDIS Poskytovateli </w:t>
      </w:r>
      <w:r w:rsidR="00612C10">
        <w:rPr>
          <w:rFonts w:ascii="Segoe UI" w:hAnsi="Segoe UI" w:cs="Segoe UI"/>
        </w:rPr>
        <w:t xml:space="preserve">poskytne </w:t>
      </w:r>
      <w:r w:rsidR="00F24CB9" w:rsidRPr="00612C10">
        <w:rPr>
          <w:rFonts w:ascii="Segoe UI" w:hAnsi="Segoe UI" w:cs="Segoe UI"/>
        </w:rPr>
        <w:t xml:space="preserve">odpovídající počet záložních komponent. </w:t>
      </w:r>
    </w:p>
    <w:p w14:paraId="00502D53" w14:textId="0D00D725" w:rsidR="00E21FBE" w:rsidRPr="00612C10" w:rsidRDefault="00F24CB9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V případě, že bude vadných více komponent jednoho druhu, než bude </w:t>
      </w:r>
      <w:r w:rsidR="00FE5F05" w:rsidRPr="00612C10">
        <w:rPr>
          <w:rFonts w:ascii="Segoe UI" w:hAnsi="Segoe UI" w:cs="Segoe UI"/>
        </w:rPr>
        <w:t xml:space="preserve">KORDIS předáno </w:t>
      </w:r>
      <w:r w:rsidR="00612C10">
        <w:rPr>
          <w:rFonts w:ascii="Segoe UI" w:hAnsi="Segoe UI" w:cs="Segoe UI"/>
        </w:rPr>
        <w:t>P</w:t>
      </w:r>
      <w:r w:rsidR="00FE5F05" w:rsidRPr="00612C10">
        <w:rPr>
          <w:rFonts w:ascii="Segoe UI" w:hAnsi="Segoe UI" w:cs="Segoe UI"/>
        </w:rPr>
        <w:t xml:space="preserve">oskytovateli pro </w:t>
      </w:r>
      <w:r w:rsidRPr="00612C10">
        <w:rPr>
          <w:rFonts w:ascii="Segoe UI" w:hAnsi="Segoe UI" w:cs="Segoe UI"/>
        </w:rPr>
        <w:t xml:space="preserve">výměnu, bude Poskytovatel povinen provést výměnu </w:t>
      </w:r>
      <w:r w:rsidR="00FE5F05" w:rsidRPr="00612C10">
        <w:rPr>
          <w:rFonts w:ascii="Segoe UI" w:hAnsi="Segoe UI" w:cs="Segoe UI"/>
        </w:rPr>
        <w:t xml:space="preserve">vždy </w:t>
      </w:r>
      <w:r w:rsidRPr="00612C10">
        <w:rPr>
          <w:rFonts w:ascii="Segoe UI" w:hAnsi="Segoe UI" w:cs="Segoe UI"/>
        </w:rPr>
        <w:t>do 03:00 dne následujícího po dodání příslušné komponenty.</w:t>
      </w:r>
    </w:p>
    <w:p w14:paraId="1EE77716" w14:textId="52D336E4" w:rsidR="00F24CB9" w:rsidRPr="00612C10" w:rsidRDefault="00F24CB9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>Součástí povinností Poskytovatele je 1x denně provést vizuální a mechanickou kontrolu funkčnosti komponent, kontrolu bankovních terminálů</w:t>
      </w:r>
      <w:r w:rsidR="00AA4365" w:rsidRPr="00612C10">
        <w:rPr>
          <w:rFonts w:ascii="Segoe UI" w:hAnsi="Segoe UI" w:cs="Segoe UI"/>
        </w:rPr>
        <w:t xml:space="preserve"> (kombinované čtečky bezkontaktních bankovních karet a čipových karet</w:t>
      </w:r>
      <w:r w:rsidRPr="00612C10">
        <w:rPr>
          <w:rFonts w:ascii="Segoe UI" w:hAnsi="Segoe UI" w:cs="Segoe UI"/>
        </w:rPr>
        <w:t xml:space="preserve"> </w:t>
      </w:r>
      <w:r w:rsidR="00AA4365" w:rsidRPr="00612C10">
        <w:rPr>
          <w:rFonts w:ascii="Segoe UI" w:hAnsi="Segoe UI" w:cs="Segoe UI"/>
        </w:rPr>
        <w:t>v jízdenkových automatech a validátorech</w:t>
      </w:r>
      <w:r w:rsidR="00D83901" w:rsidRPr="00612C10">
        <w:rPr>
          <w:rFonts w:ascii="Segoe UI" w:hAnsi="Segoe UI" w:cs="Segoe UI"/>
        </w:rPr>
        <w:t>)</w:t>
      </w:r>
      <w:r w:rsidR="00AA4365" w:rsidRPr="00612C10">
        <w:rPr>
          <w:rFonts w:ascii="Segoe UI" w:hAnsi="Segoe UI" w:cs="Segoe UI"/>
        </w:rPr>
        <w:t xml:space="preserve"> </w:t>
      </w:r>
      <w:r w:rsidRPr="00612C10">
        <w:rPr>
          <w:rFonts w:ascii="Segoe UI" w:hAnsi="Segoe UI" w:cs="Segoe UI"/>
        </w:rPr>
        <w:t>v souladu s pokyny dodanými a aktualizovanými KORDIS</w:t>
      </w:r>
      <w:r w:rsidR="00DC7F30">
        <w:rPr>
          <w:rFonts w:ascii="Segoe UI" w:hAnsi="Segoe UI" w:cs="Segoe UI"/>
        </w:rPr>
        <w:t>,</w:t>
      </w:r>
      <w:r w:rsidRPr="00612C10">
        <w:rPr>
          <w:rFonts w:ascii="Segoe UI" w:hAnsi="Segoe UI" w:cs="Segoe UI"/>
        </w:rPr>
        <w:t xml:space="preserve"> doplnění příslušného spotřebního materiálu, zejména </w:t>
      </w:r>
      <w:r w:rsidR="00AA4365" w:rsidRPr="00612C10">
        <w:rPr>
          <w:rFonts w:ascii="Segoe UI" w:hAnsi="Segoe UI" w:cs="Segoe UI"/>
        </w:rPr>
        <w:t xml:space="preserve">jízdenkového papíru a pásek do </w:t>
      </w:r>
      <w:r w:rsidR="00D83901" w:rsidRPr="00612C10">
        <w:rPr>
          <w:rFonts w:ascii="Segoe UI" w:hAnsi="Segoe UI" w:cs="Segoe UI"/>
        </w:rPr>
        <w:t>ti</w:t>
      </w:r>
      <w:r w:rsidR="00AA4365" w:rsidRPr="00612C10">
        <w:rPr>
          <w:rFonts w:ascii="Segoe UI" w:hAnsi="Segoe UI" w:cs="Segoe UI"/>
        </w:rPr>
        <w:t>skáren</w:t>
      </w:r>
      <w:r w:rsidR="00725E0A" w:rsidRPr="00612C10">
        <w:rPr>
          <w:rFonts w:ascii="Segoe UI" w:hAnsi="Segoe UI" w:cs="Segoe UI"/>
        </w:rPr>
        <w:t xml:space="preserve"> v jízdenkových automatech, validátorech a označovacích jízd</w:t>
      </w:r>
      <w:r w:rsidR="00A72500" w:rsidRPr="00612C10">
        <w:rPr>
          <w:rFonts w:ascii="Segoe UI" w:hAnsi="Segoe UI" w:cs="Segoe UI"/>
        </w:rPr>
        <w:t>e</w:t>
      </w:r>
      <w:r w:rsidR="00725E0A" w:rsidRPr="00612C10">
        <w:rPr>
          <w:rFonts w:ascii="Segoe UI" w:hAnsi="Segoe UI" w:cs="Segoe UI"/>
        </w:rPr>
        <w:t>nek</w:t>
      </w:r>
      <w:r w:rsidR="00573CB3">
        <w:rPr>
          <w:rFonts w:ascii="Segoe UI" w:hAnsi="Segoe UI" w:cs="Segoe UI"/>
        </w:rPr>
        <w:t xml:space="preserve"> a </w:t>
      </w:r>
      <w:r w:rsidR="00573CB3" w:rsidRPr="00573CB3">
        <w:rPr>
          <w:rFonts w:ascii="Segoe UI" w:hAnsi="Segoe UI" w:cs="Segoe UI"/>
        </w:rPr>
        <w:t>průběžn</w:t>
      </w:r>
      <w:r w:rsidR="00573CB3">
        <w:rPr>
          <w:rFonts w:ascii="Segoe UI" w:hAnsi="Segoe UI" w:cs="Segoe UI"/>
        </w:rPr>
        <w:t>é</w:t>
      </w:r>
      <w:r w:rsidR="00573CB3" w:rsidRPr="00573CB3">
        <w:rPr>
          <w:rFonts w:ascii="Segoe UI" w:hAnsi="Segoe UI" w:cs="Segoe UI"/>
        </w:rPr>
        <w:t xml:space="preserve"> dodávání </w:t>
      </w:r>
      <w:r w:rsidR="00317E77">
        <w:rPr>
          <w:rFonts w:ascii="Segoe UI" w:hAnsi="Segoe UI" w:cs="Segoe UI"/>
        </w:rPr>
        <w:t xml:space="preserve">spotřebního materiálu, zejména  </w:t>
      </w:r>
      <w:r w:rsidR="00573CB3" w:rsidRPr="00573CB3">
        <w:rPr>
          <w:rFonts w:ascii="Segoe UI" w:hAnsi="Segoe UI" w:cs="Segoe UI"/>
        </w:rPr>
        <w:t xml:space="preserve">jízdenkového papíru a pásek do tiskáren odbavovacího systému </w:t>
      </w:r>
      <w:r w:rsidR="00EC0A7C">
        <w:rPr>
          <w:rFonts w:ascii="Segoe UI" w:hAnsi="Segoe UI" w:cs="Segoe UI"/>
        </w:rPr>
        <w:t xml:space="preserve">Dopravci </w:t>
      </w:r>
      <w:r w:rsidR="00573CB3" w:rsidRPr="00573CB3">
        <w:rPr>
          <w:rFonts w:ascii="Segoe UI" w:hAnsi="Segoe UI" w:cs="Segoe UI"/>
        </w:rPr>
        <w:t>do provozní zásoby v</w:t>
      </w:r>
      <w:r w:rsidR="00EC0A7C">
        <w:rPr>
          <w:rFonts w:ascii="Segoe UI" w:hAnsi="Segoe UI" w:cs="Segoe UI"/>
        </w:rPr>
        <w:t> </w:t>
      </w:r>
      <w:r w:rsidR="00573CB3" w:rsidRPr="00573CB3">
        <w:rPr>
          <w:rFonts w:ascii="Segoe UI" w:hAnsi="Segoe UI" w:cs="Segoe UI"/>
        </w:rPr>
        <w:t>dostatečném množství pro každou jednotku v rozsahu dle pokynů KORDIS JMK, a.s</w:t>
      </w:r>
      <w:r w:rsidRPr="00612C10">
        <w:rPr>
          <w:rFonts w:ascii="Segoe UI" w:hAnsi="Segoe UI" w:cs="Segoe UI"/>
        </w:rPr>
        <w:t xml:space="preserve">. </w:t>
      </w:r>
    </w:p>
    <w:p w14:paraId="30D047BC" w14:textId="0B114E73" w:rsidR="00F24CB9" w:rsidRPr="00612C10" w:rsidRDefault="00F24CB9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 xml:space="preserve">V případě zjištění závady je povinen prověřit důvod závady, </w:t>
      </w:r>
      <w:r w:rsidR="00FE5F05" w:rsidRPr="00612C10">
        <w:rPr>
          <w:rFonts w:ascii="Segoe UI" w:hAnsi="Segoe UI" w:cs="Segoe UI"/>
        </w:rPr>
        <w:t xml:space="preserve">pokusit se závadu vyřešit (např. restart zařízení), </w:t>
      </w:r>
      <w:r w:rsidRPr="00612C10">
        <w:rPr>
          <w:rFonts w:ascii="Segoe UI" w:hAnsi="Segoe UI" w:cs="Segoe UI"/>
        </w:rPr>
        <w:t>pokud tak neporuší záruční podmínky zaříz</w:t>
      </w:r>
      <w:r w:rsidR="00FE5F05" w:rsidRPr="00612C10">
        <w:rPr>
          <w:rFonts w:ascii="Segoe UI" w:hAnsi="Segoe UI" w:cs="Segoe UI"/>
        </w:rPr>
        <w:t>ení. Pokud se komponent</w:t>
      </w:r>
      <w:r w:rsidR="001D04F2">
        <w:rPr>
          <w:rFonts w:ascii="Segoe UI" w:hAnsi="Segoe UI" w:cs="Segoe UI"/>
        </w:rPr>
        <w:t>u</w:t>
      </w:r>
      <w:r w:rsidR="00FE5F05" w:rsidRPr="00612C10">
        <w:rPr>
          <w:rFonts w:ascii="Segoe UI" w:hAnsi="Segoe UI" w:cs="Segoe UI"/>
        </w:rPr>
        <w:t xml:space="preserve"> nepodaří opravit, je povinen </w:t>
      </w:r>
      <w:r w:rsidRPr="00612C10">
        <w:rPr>
          <w:rFonts w:ascii="Segoe UI" w:hAnsi="Segoe UI" w:cs="Segoe UI"/>
        </w:rPr>
        <w:t>informovat KORDIS nejpozději do 1 hodiny od zjištění závady. Dále je povinen v term</w:t>
      </w:r>
      <w:r w:rsidR="00612C10">
        <w:rPr>
          <w:rFonts w:ascii="Segoe UI" w:hAnsi="Segoe UI" w:cs="Segoe UI"/>
        </w:rPr>
        <w:t>í</w:t>
      </w:r>
      <w:r w:rsidRPr="00612C10">
        <w:rPr>
          <w:rFonts w:ascii="Segoe UI" w:hAnsi="Segoe UI" w:cs="Segoe UI"/>
        </w:rPr>
        <w:t>nu definovaném v předchozím textu provést výměnu poškozené / nefunkční komponenty.</w:t>
      </w:r>
    </w:p>
    <w:p w14:paraId="0825136D" w14:textId="45FF072B" w:rsidR="008D65D3" w:rsidRPr="00612C10" w:rsidRDefault="00FE5F05" w:rsidP="00612C10">
      <w:pPr>
        <w:jc w:val="both"/>
        <w:rPr>
          <w:rFonts w:ascii="Segoe UI" w:hAnsi="Segoe UI" w:cs="Segoe UI"/>
        </w:rPr>
      </w:pPr>
      <w:r w:rsidRPr="00612C10">
        <w:rPr>
          <w:rFonts w:ascii="Segoe UI" w:hAnsi="Segoe UI" w:cs="Segoe UI"/>
        </w:rPr>
        <w:t>V případě, že je závada způsobena vadou v napájení nebo v kabeláži nebo je způsobena jinou vadou mimo samotné komponenty, je Poskytovatel povinen zajistit opravu a tuto závadu rovněž nahlásit KORDIS.</w:t>
      </w:r>
    </w:p>
    <w:sectPr w:rsidR="008D65D3" w:rsidRPr="00612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C763E" w14:textId="77777777" w:rsidR="00C26D42" w:rsidRDefault="00C26D42" w:rsidP="00AA30F6">
      <w:pPr>
        <w:spacing w:after="0" w:line="240" w:lineRule="auto"/>
      </w:pPr>
      <w:r>
        <w:separator/>
      </w:r>
    </w:p>
  </w:endnote>
  <w:endnote w:type="continuationSeparator" w:id="0">
    <w:p w14:paraId="2BC8E72C" w14:textId="77777777" w:rsidR="00C26D42" w:rsidRDefault="00C26D42" w:rsidP="00AA3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60ED8" w14:textId="77777777" w:rsidR="00C26D42" w:rsidRDefault="00C26D42" w:rsidP="00AA30F6">
      <w:pPr>
        <w:spacing w:after="0" w:line="240" w:lineRule="auto"/>
      </w:pPr>
      <w:r>
        <w:separator/>
      </w:r>
    </w:p>
  </w:footnote>
  <w:footnote w:type="continuationSeparator" w:id="0">
    <w:p w14:paraId="2C21D5E9" w14:textId="77777777" w:rsidR="00C26D42" w:rsidRDefault="00C26D42" w:rsidP="00AA3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23BF1"/>
    <w:multiLevelType w:val="hybridMultilevel"/>
    <w:tmpl w:val="FA3EBD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65D3"/>
    <w:rsid w:val="000A4D89"/>
    <w:rsid w:val="000F14A1"/>
    <w:rsid w:val="00152BE6"/>
    <w:rsid w:val="001828A3"/>
    <w:rsid w:val="00187C5B"/>
    <w:rsid w:val="001C6946"/>
    <w:rsid w:val="001D04F2"/>
    <w:rsid w:val="001E2357"/>
    <w:rsid w:val="002153A8"/>
    <w:rsid w:val="0030699B"/>
    <w:rsid w:val="00317E77"/>
    <w:rsid w:val="003552B8"/>
    <w:rsid w:val="00356502"/>
    <w:rsid w:val="00364D5D"/>
    <w:rsid w:val="00380028"/>
    <w:rsid w:val="003A5628"/>
    <w:rsid w:val="00471E51"/>
    <w:rsid w:val="00485966"/>
    <w:rsid w:val="004D7875"/>
    <w:rsid w:val="0051691D"/>
    <w:rsid w:val="005536C0"/>
    <w:rsid w:val="00573CB3"/>
    <w:rsid w:val="00612C10"/>
    <w:rsid w:val="00613CEA"/>
    <w:rsid w:val="00684115"/>
    <w:rsid w:val="00696E0D"/>
    <w:rsid w:val="00725E0A"/>
    <w:rsid w:val="00785F33"/>
    <w:rsid w:val="00791B1C"/>
    <w:rsid w:val="007F79A3"/>
    <w:rsid w:val="0083398B"/>
    <w:rsid w:val="00891380"/>
    <w:rsid w:val="008D65D3"/>
    <w:rsid w:val="009A13EB"/>
    <w:rsid w:val="00A05413"/>
    <w:rsid w:val="00A4189C"/>
    <w:rsid w:val="00A61B78"/>
    <w:rsid w:val="00A72500"/>
    <w:rsid w:val="00AA30F6"/>
    <w:rsid w:val="00AA4365"/>
    <w:rsid w:val="00AE3086"/>
    <w:rsid w:val="00B9026B"/>
    <w:rsid w:val="00B93CB6"/>
    <w:rsid w:val="00C00894"/>
    <w:rsid w:val="00C16C12"/>
    <w:rsid w:val="00C26D42"/>
    <w:rsid w:val="00C97A96"/>
    <w:rsid w:val="00CA7B8D"/>
    <w:rsid w:val="00CF6A40"/>
    <w:rsid w:val="00D110AF"/>
    <w:rsid w:val="00D750FF"/>
    <w:rsid w:val="00D83901"/>
    <w:rsid w:val="00D91921"/>
    <w:rsid w:val="00DC7F30"/>
    <w:rsid w:val="00DF6B02"/>
    <w:rsid w:val="00E21FBE"/>
    <w:rsid w:val="00E46CA1"/>
    <w:rsid w:val="00E64797"/>
    <w:rsid w:val="00EC0A7C"/>
    <w:rsid w:val="00EC3707"/>
    <w:rsid w:val="00ED179C"/>
    <w:rsid w:val="00ED4023"/>
    <w:rsid w:val="00EE4737"/>
    <w:rsid w:val="00EF22B3"/>
    <w:rsid w:val="00F24CB9"/>
    <w:rsid w:val="00F47D0A"/>
    <w:rsid w:val="00FB6A98"/>
    <w:rsid w:val="00FE5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A0ED90"/>
  <w15:docId w15:val="{723BA466-0FCF-48D4-B80B-2C2FB2CC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D110AF"/>
    <w:pPr>
      <w:keepNext/>
      <w:keepLines/>
      <w:spacing w:before="480" w:after="0"/>
      <w:outlineLvl w:val="0"/>
    </w:pPr>
    <w:rPr>
      <w:rFonts w:ascii="Calibri" w:eastAsiaTheme="majorEastAsia" w:hAnsi="Calibr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110AF"/>
    <w:pPr>
      <w:keepNext/>
      <w:keepLines/>
      <w:spacing w:before="200" w:after="0"/>
      <w:outlineLvl w:val="1"/>
    </w:pPr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110AF"/>
    <w:pPr>
      <w:keepNext/>
      <w:keepLines/>
      <w:spacing w:before="200" w:after="0"/>
      <w:outlineLvl w:val="2"/>
    </w:pPr>
    <w:rPr>
      <w:rFonts w:ascii="Calibri" w:eastAsiaTheme="majorEastAsia" w:hAnsi="Calibr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110AF"/>
    <w:pPr>
      <w:keepNext/>
      <w:keepLines/>
      <w:spacing w:before="200" w:after="0"/>
      <w:outlineLvl w:val="3"/>
    </w:pPr>
    <w:rPr>
      <w:rFonts w:ascii="Calibri" w:eastAsiaTheme="majorEastAsia" w:hAnsi="Calibr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110AF"/>
    <w:rPr>
      <w:rFonts w:ascii="Calibri" w:eastAsiaTheme="majorEastAsia" w:hAnsi="Calibr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110AF"/>
    <w:rPr>
      <w:rFonts w:ascii="Calibri" w:eastAsiaTheme="majorEastAsia" w:hAnsi="Calibr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110AF"/>
    <w:rPr>
      <w:rFonts w:ascii="Calibri" w:eastAsiaTheme="majorEastAsia" w:hAnsi="Calibr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110AF"/>
    <w:rPr>
      <w:rFonts w:ascii="Calibri" w:eastAsiaTheme="majorEastAsia" w:hAnsi="Calibri" w:cstheme="majorBidi"/>
      <w:b/>
      <w:bCs/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D110A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10AF"/>
    <w:rPr>
      <w:rFonts w:ascii="Calibri" w:eastAsiaTheme="majorEastAsia" w:hAnsi="Calibri" w:cstheme="majorBidi"/>
      <w:color w:val="17365D" w:themeColor="text2" w:themeShade="BF"/>
      <w:spacing w:val="5"/>
      <w:kern w:val="28"/>
      <w:sz w:val="52"/>
      <w:szCs w:val="52"/>
    </w:rPr>
  </w:style>
  <w:style w:type="paragraph" w:styleId="Odstavecseseznamem">
    <w:name w:val="List Paragraph"/>
    <w:basedOn w:val="Normln"/>
    <w:uiPriority w:val="34"/>
    <w:qFormat/>
    <w:rsid w:val="008D65D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87C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7C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7C5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7C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7C5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7C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7C5B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A3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30F6"/>
  </w:style>
  <w:style w:type="paragraph" w:styleId="Zpat">
    <w:name w:val="footer"/>
    <w:basedOn w:val="Normln"/>
    <w:link w:val="ZpatChar"/>
    <w:uiPriority w:val="99"/>
    <w:unhideWhenUsed/>
    <w:rsid w:val="00AA3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3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0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88EA1-C45A-4E2F-BC3C-5DE7134D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664</Words>
  <Characters>3922</Characters>
  <Application>Microsoft Office Word</Application>
  <DocSecurity>4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Kordis JMK</Company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Květoslav Havlík</dc:creator>
  <cp:lastModifiedBy>Jarolím Zdeněk</cp:lastModifiedBy>
  <cp:revision>2</cp:revision>
  <dcterms:created xsi:type="dcterms:W3CDTF">2019-02-22T10:56:00Z</dcterms:created>
  <dcterms:modified xsi:type="dcterms:W3CDTF">2019-02-22T10:56:00Z</dcterms:modified>
</cp:coreProperties>
</file>