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14A608" w14:textId="77777777" w:rsidR="0077400B" w:rsidRPr="001144BA" w:rsidRDefault="00EB08AC" w:rsidP="00EC5706">
      <w:pPr>
        <w:spacing w:after="120" w:line="276" w:lineRule="auto"/>
        <w:ind w:left="0"/>
        <w:jc w:val="center"/>
        <w:rPr>
          <w:b/>
        </w:rPr>
      </w:pPr>
      <w:r w:rsidRPr="001144BA">
        <w:rPr>
          <w:b/>
        </w:rPr>
        <w:t xml:space="preserve"> </w:t>
      </w:r>
      <w:r w:rsidR="0077400B" w:rsidRPr="001144BA">
        <w:rPr>
          <w:b/>
        </w:rPr>
        <w:t>Smlouva o zajištění full-</w:t>
      </w:r>
      <w:proofErr w:type="spellStart"/>
      <w:r w:rsidR="0077400B" w:rsidRPr="001144BA">
        <w:rPr>
          <w:b/>
        </w:rPr>
        <w:t>service</w:t>
      </w:r>
      <w:proofErr w:type="spellEnd"/>
      <w:r w:rsidR="0077400B" w:rsidRPr="001144BA">
        <w:rPr>
          <w:b/>
        </w:rPr>
        <w:t xml:space="preserve"> železničních elektrických jednotek</w:t>
      </w:r>
    </w:p>
    <w:p w14:paraId="0532841C" w14:textId="77777777" w:rsidR="0077400B" w:rsidRPr="001144BA" w:rsidRDefault="0077400B" w:rsidP="00EC5706">
      <w:pPr>
        <w:spacing w:after="120" w:line="276" w:lineRule="auto"/>
        <w:ind w:left="0"/>
        <w:jc w:val="center"/>
      </w:pPr>
      <w:r w:rsidRPr="001144BA">
        <w:t xml:space="preserve">dle </w:t>
      </w:r>
      <w:proofErr w:type="spellStart"/>
      <w:r w:rsidRPr="001144BA">
        <w:t>ust</w:t>
      </w:r>
      <w:proofErr w:type="spellEnd"/>
      <w:r w:rsidRPr="001144BA">
        <w:t>. § 1746 odst. 2 zákona č. 89/2012 Sb., občanský zákoník, ve znění pozdějších předpisů (dále jen „OZ“)</w:t>
      </w:r>
    </w:p>
    <w:p w14:paraId="7E02DBBE" w14:textId="77777777" w:rsidR="0077400B" w:rsidRPr="001144BA" w:rsidRDefault="0077400B" w:rsidP="00EC5706">
      <w:pPr>
        <w:spacing w:after="120" w:line="276" w:lineRule="auto"/>
        <w:ind w:left="0"/>
        <w:jc w:val="both"/>
      </w:pPr>
      <w:r w:rsidRPr="001144BA">
        <w:t>Smluvní strany:</w:t>
      </w:r>
    </w:p>
    <w:p w14:paraId="4EB5035B" w14:textId="77777777" w:rsidR="0077400B" w:rsidRPr="001144BA" w:rsidRDefault="007F40D7" w:rsidP="00EC5706">
      <w:pPr>
        <w:pStyle w:val="vc1"/>
        <w:spacing w:after="120" w:line="276" w:lineRule="auto"/>
        <w:ind w:left="0"/>
        <w:rPr>
          <w:rFonts w:ascii="Segoe UI" w:hAnsi="Segoe UI" w:cs="Segoe UI"/>
        </w:rPr>
      </w:pPr>
      <w:r w:rsidRPr="001144BA">
        <w:rPr>
          <w:rFonts w:ascii="Segoe UI" w:hAnsi="Segoe UI" w:cs="Segoe UI"/>
        </w:rPr>
        <w:t>Název:</w:t>
      </w:r>
      <w:r w:rsidRPr="001144BA">
        <w:rPr>
          <w:rFonts w:ascii="Segoe UI" w:hAnsi="Segoe UI" w:cs="Segoe UI"/>
        </w:rPr>
        <w:tab/>
      </w:r>
      <w:r w:rsidRPr="001144BA">
        <w:rPr>
          <w:rFonts w:ascii="Segoe UI" w:hAnsi="Segoe UI" w:cs="Segoe UI"/>
        </w:rPr>
        <w:tab/>
      </w:r>
      <w:r w:rsidRPr="001144BA">
        <w:rPr>
          <w:rFonts w:ascii="Segoe UI" w:hAnsi="Segoe UI" w:cs="Segoe UI"/>
        </w:rPr>
        <w:tab/>
      </w:r>
      <w:r w:rsidRPr="001144BA">
        <w:rPr>
          <w:rFonts w:ascii="Segoe UI" w:hAnsi="Segoe UI" w:cs="Segoe UI"/>
        </w:rPr>
        <w:tab/>
        <w:t>Jihomoravský kraj</w:t>
      </w:r>
    </w:p>
    <w:p w14:paraId="114E934D" w14:textId="77777777" w:rsidR="0077400B" w:rsidRPr="001144BA" w:rsidRDefault="007F40D7" w:rsidP="00EC5706">
      <w:pPr>
        <w:pStyle w:val="vc1"/>
        <w:spacing w:after="120" w:line="276" w:lineRule="auto"/>
        <w:ind w:left="0"/>
        <w:rPr>
          <w:rFonts w:ascii="Segoe UI" w:hAnsi="Segoe UI" w:cs="Segoe UI"/>
        </w:rPr>
      </w:pPr>
      <w:r w:rsidRPr="001144BA">
        <w:rPr>
          <w:rFonts w:ascii="Segoe UI" w:hAnsi="Segoe UI" w:cs="Segoe UI"/>
        </w:rPr>
        <w:t>sídlo:</w:t>
      </w:r>
      <w:r w:rsidRPr="001144BA">
        <w:rPr>
          <w:rFonts w:ascii="Segoe UI" w:hAnsi="Segoe UI" w:cs="Segoe UI"/>
        </w:rPr>
        <w:tab/>
      </w:r>
      <w:r w:rsidR="0077400B" w:rsidRPr="001144BA">
        <w:rPr>
          <w:rFonts w:ascii="Segoe UI" w:hAnsi="Segoe UI" w:cs="Segoe UI"/>
          <w:b/>
        </w:rPr>
        <w:tab/>
      </w:r>
      <w:r w:rsidR="0077400B" w:rsidRPr="001144BA">
        <w:rPr>
          <w:rFonts w:ascii="Segoe UI" w:hAnsi="Segoe UI" w:cs="Segoe UI"/>
        </w:rPr>
        <w:tab/>
      </w:r>
      <w:r w:rsidR="0077400B" w:rsidRPr="001144BA">
        <w:rPr>
          <w:rFonts w:ascii="Segoe UI" w:hAnsi="Segoe UI" w:cs="Segoe UI"/>
        </w:rPr>
        <w:tab/>
      </w:r>
      <w:r w:rsidR="0077400B" w:rsidRPr="001144BA">
        <w:rPr>
          <w:rFonts w:ascii="Segoe UI" w:hAnsi="Segoe UI" w:cs="Segoe UI"/>
        </w:rPr>
        <w:tab/>
        <w:t>Žerotínovo nám. 3, 601 82 Brno</w:t>
      </w:r>
    </w:p>
    <w:p w14:paraId="0E75B144" w14:textId="77777777" w:rsidR="0077400B" w:rsidRPr="001144BA" w:rsidRDefault="0077400B" w:rsidP="00EC5706">
      <w:pPr>
        <w:pStyle w:val="vc1"/>
        <w:spacing w:after="120" w:line="276" w:lineRule="auto"/>
        <w:ind w:left="0"/>
        <w:rPr>
          <w:rFonts w:ascii="Segoe UI" w:hAnsi="Segoe UI" w:cs="Segoe UI"/>
        </w:rPr>
      </w:pPr>
      <w:r w:rsidRPr="001144BA">
        <w:rPr>
          <w:rFonts w:ascii="Segoe UI" w:hAnsi="Segoe UI" w:cs="Segoe UI"/>
        </w:rPr>
        <w:t>IČO:</w:t>
      </w:r>
      <w:r w:rsidRPr="001144BA">
        <w:rPr>
          <w:rFonts w:ascii="Segoe UI" w:hAnsi="Segoe UI" w:cs="Segoe UI"/>
        </w:rPr>
        <w:tab/>
      </w:r>
      <w:r w:rsidRPr="001144BA">
        <w:rPr>
          <w:rFonts w:ascii="Segoe UI" w:hAnsi="Segoe UI" w:cs="Segoe UI"/>
          <w:b/>
        </w:rPr>
        <w:tab/>
      </w:r>
      <w:r w:rsidRPr="001144BA">
        <w:rPr>
          <w:rFonts w:ascii="Segoe UI" w:hAnsi="Segoe UI" w:cs="Segoe UI"/>
        </w:rPr>
        <w:tab/>
      </w:r>
      <w:r w:rsidRPr="001144BA">
        <w:rPr>
          <w:rFonts w:ascii="Segoe UI" w:hAnsi="Segoe UI" w:cs="Segoe UI"/>
        </w:rPr>
        <w:tab/>
      </w:r>
      <w:r w:rsidRPr="001144BA">
        <w:rPr>
          <w:rFonts w:ascii="Segoe UI" w:hAnsi="Segoe UI" w:cs="Segoe UI"/>
        </w:rPr>
        <w:tab/>
        <w:t>70888337</w:t>
      </w:r>
    </w:p>
    <w:p w14:paraId="541E2B55" w14:textId="77777777" w:rsidR="0077400B" w:rsidRPr="001144BA" w:rsidRDefault="007F40D7" w:rsidP="00EC5706">
      <w:pPr>
        <w:pStyle w:val="vc1"/>
        <w:spacing w:after="120" w:line="276" w:lineRule="auto"/>
        <w:ind w:left="0"/>
        <w:rPr>
          <w:rFonts w:ascii="Segoe UI" w:hAnsi="Segoe UI" w:cs="Segoe UI"/>
        </w:rPr>
      </w:pPr>
      <w:r w:rsidRPr="001144BA">
        <w:rPr>
          <w:rFonts w:ascii="Segoe UI" w:hAnsi="Segoe UI" w:cs="Segoe UI"/>
        </w:rPr>
        <w:t>zastoupený:</w:t>
      </w:r>
      <w:r w:rsidR="0077400B" w:rsidRPr="001144BA">
        <w:rPr>
          <w:rFonts w:ascii="Segoe UI" w:hAnsi="Segoe UI" w:cs="Segoe UI"/>
        </w:rPr>
        <w:tab/>
      </w:r>
      <w:r w:rsidR="0077400B" w:rsidRPr="001144BA">
        <w:rPr>
          <w:rFonts w:ascii="Segoe UI" w:hAnsi="Segoe UI" w:cs="Segoe UI"/>
        </w:rPr>
        <w:tab/>
      </w:r>
      <w:r w:rsidR="0077400B" w:rsidRPr="001144BA">
        <w:rPr>
          <w:rFonts w:ascii="Segoe UI" w:hAnsi="Segoe UI" w:cs="Segoe UI"/>
        </w:rPr>
        <w:tab/>
        <w:t>JUDr. Bohumilem Šimkem, hejtmanem</w:t>
      </w:r>
    </w:p>
    <w:p w14:paraId="24714D79" w14:textId="77777777" w:rsidR="0077400B" w:rsidRPr="001144BA" w:rsidRDefault="007F40D7" w:rsidP="00EC5706">
      <w:pPr>
        <w:pStyle w:val="vc1"/>
        <w:spacing w:after="120" w:line="276" w:lineRule="auto"/>
        <w:ind w:left="0"/>
        <w:rPr>
          <w:rFonts w:ascii="Segoe UI" w:hAnsi="Segoe UI" w:cs="Segoe UI"/>
        </w:rPr>
      </w:pPr>
      <w:r w:rsidRPr="001144BA">
        <w:rPr>
          <w:rFonts w:ascii="Segoe UI" w:hAnsi="Segoe UI" w:cs="Segoe UI"/>
        </w:rPr>
        <w:t>bankovní spojení:</w:t>
      </w:r>
      <w:r w:rsidR="0077400B" w:rsidRPr="001144BA">
        <w:rPr>
          <w:rFonts w:ascii="Segoe UI" w:hAnsi="Segoe UI" w:cs="Segoe UI"/>
        </w:rPr>
        <w:tab/>
      </w:r>
      <w:r w:rsidR="0077400B" w:rsidRPr="001144BA">
        <w:rPr>
          <w:rFonts w:ascii="Segoe UI" w:hAnsi="Segoe UI" w:cs="Segoe UI"/>
        </w:rPr>
        <w:tab/>
      </w:r>
      <w:r w:rsidR="0077400B" w:rsidRPr="001144BA">
        <w:rPr>
          <w:rFonts w:ascii="Segoe UI" w:hAnsi="Segoe UI" w:cs="Segoe UI"/>
          <w:highlight w:val="yellow"/>
        </w:rPr>
        <w:t>................................</w:t>
      </w:r>
    </w:p>
    <w:p w14:paraId="29B5DC85" w14:textId="77777777" w:rsidR="004A4C41" w:rsidRPr="001144BA" w:rsidRDefault="004A4C41" w:rsidP="00EC5706">
      <w:pPr>
        <w:pStyle w:val="vc1"/>
        <w:spacing w:line="276" w:lineRule="auto"/>
        <w:ind w:left="0"/>
        <w:rPr>
          <w:rFonts w:ascii="Segoe UI" w:hAnsi="Segoe UI" w:cs="Segoe UI"/>
        </w:rPr>
      </w:pPr>
      <w:r w:rsidRPr="001144BA">
        <w:rPr>
          <w:rFonts w:ascii="Segoe UI" w:hAnsi="Segoe UI" w:cs="Segoe UI"/>
        </w:rPr>
        <w:t xml:space="preserve">osoba oprávněná jednat ve věcech smlouvy: radní odpovědný za oblast dopravy, vedoucí odboru dopravy, zástupce vedoucího odboru dopravy, vedoucí </w:t>
      </w:r>
      <w:r w:rsidR="007F40D7" w:rsidRPr="001144BA">
        <w:rPr>
          <w:rFonts w:ascii="Segoe UI" w:hAnsi="Segoe UI" w:cs="Segoe UI"/>
        </w:rPr>
        <w:t>oddělení veřejné osobní dopravy</w:t>
      </w:r>
    </w:p>
    <w:p w14:paraId="40D9B1AF" w14:textId="77777777" w:rsidR="00594E72" w:rsidRPr="001144BA" w:rsidRDefault="00594E72" w:rsidP="00EC5706">
      <w:pPr>
        <w:pStyle w:val="vc1"/>
        <w:spacing w:after="120" w:line="276" w:lineRule="auto"/>
        <w:ind w:left="0"/>
        <w:rPr>
          <w:rFonts w:ascii="Segoe UI" w:hAnsi="Segoe UI" w:cs="Segoe UI"/>
        </w:rPr>
      </w:pPr>
    </w:p>
    <w:p w14:paraId="7A825878" w14:textId="77777777" w:rsidR="0077400B" w:rsidRPr="001144BA" w:rsidRDefault="0077400B" w:rsidP="00EC5706">
      <w:pPr>
        <w:pStyle w:val="vc1"/>
        <w:spacing w:after="120" w:line="276" w:lineRule="auto"/>
        <w:ind w:left="0"/>
        <w:rPr>
          <w:rFonts w:ascii="Segoe UI" w:hAnsi="Segoe UI" w:cs="Segoe UI"/>
        </w:rPr>
      </w:pPr>
      <w:r w:rsidRPr="001144BA">
        <w:rPr>
          <w:rFonts w:ascii="Segoe UI" w:hAnsi="Segoe UI" w:cs="Segoe UI"/>
        </w:rPr>
        <w:t>(dále jen „</w:t>
      </w:r>
      <w:r w:rsidRPr="001144BA">
        <w:rPr>
          <w:rFonts w:ascii="Segoe UI" w:hAnsi="Segoe UI" w:cs="Segoe UI"/>
          <w:b/>
          <w:i/>
        </w:rPr>
        <w:t>Objednatel</w:t>
      </w:r>
      <w:r w:rsidRPr="001144BA">
        <w:rPr>
          <w:rFonts w:ascii="Segoe UI" w:hAnsi="Segoe UI" w:cs="Segoe UI"/>
        </w:rPr>
        <w:t>“)</w:t>
      </w:r>
    </w:p>
    <w:p w14:paraId="7588E1E3" w14:textId="77777777" w:rsidR="0077400B" w:rsidRPr="001144BA" w:rsidRDefault="0077400B" w:rsidP="00EC5706">
      <w:pPr>
        <w:spacing w:after="120" w:line="276" w:lineRule="auto"/>
        <w:ind w:left="0"/>
        <w:jc w:val="both"/>
      </w:pPr>
    </w:p>
    <w:p w14:paraId="1F4EA9B1" w14:textId="77777777" w:rsidR="0077400B" w:rsidRPr="001144BA" w:rsidRDefault="0077400B" w:rsidP="00EC5706">
      <w:pPr>
        <w:spacing w:after="120" w:line="276" w:lineRule="auto"/>
        <w:ind w:left="0"/>
        <w:jc w:val="both"/>
      </w:pPr>
      <w:r w:rsidRPr="001144BA">
        <w:t>a</w:t>
      </w:r>
    </w:p>
    <w:p w14:paraId="27D0B841" w14:textId="77777777" w:rsidR="0077400B" w:rsidRPr="001144BA" w:rsidRDefault="0077400B" w:rsidP="00EC5706">
      <w:pPr>
        <w:spacing w:after="120" w:line="276" w:lineRule="auto"/>
        <w:ind w:left="0"/>
        <w:jc w:val="both"/>
      </w:pPr>
    </w:p>
    <w:p w14:paraId="0D395DFF" w14:textId="77777777" w:rsidR="0077400B" w:rsidRPr="001144BA" w:rsidRDefault="0077400B" w:rsidP="00EC5706">
      <w:pPr>
        <w:pStyle w:val="vc1"/>
        <w:spacing w:before="0" w:after="120" w:line="276" w:lineRule="auto"/>
        <w:ind w:left="0"/>
        <w:rPr>
          <w:rFonts w:ascii="Segoe UI" w:hAnsi="Segoe UI" w:cs="Segoe UI"/>
          <w:b/>
        </w:rPr>
      </w:pPr>
      <w:r w:rsidRPr="001144BA">
        <w:rPr>
          <w:rFonts w:ascii="Segoe UI" w:hAnsi="Segoe UI" w:cs="Segoe UI"/>
        </w:rPr>
        <w:t>obchodní firma:</w:t>
      </w:r>
      <w:r w:rsidRPr="001144BA">
        <w:rPr>
          <w:rFonts w:ascii="Segoe UI" w:hAnsi="Segoe UI" w:cs="Segoe UI"/>
          <w:b/>
        </w:rPr>
        <w:tab/>
      </w:r>
      <w:r w:rsidRPr="001144BA">
        <w:rPr>
          <w:rFonts w:ascii="Segoe UI" w:hAnsi="Segoe UI" w:cs="Segoe UI"/>
          <w:b/>
        </w:rPr>
        <w:tab/>
      </w:r>
      <w:r w:rsidRPr="001144BA">
        <w:rPr>
          <w:rFonts w:ascii="Segoe UI" w:hAnsi="Segoe UI" w:cs="Segoe UI"/>
          <w:i/>
          <w:color w:val="00B0F0"/>
        </w:rPr>
        <w:t>/bude doplněno účastníkem dle skutečnosti/</w:t>
      </w:r>
    </w:p>
    <w:p w14:paraId="6CD7C4F1" w14:textId="77777777" w:rsidR="0077400B" w:rsidRPr="001144BA" w:rsidRDefault="007F40D7" w:rsidP="00EC5706">
      <w:pPr>
        <w:pStyle w:val="vc1"/>
        <w:spacing w:after="120" w:line="276" w:lineRule="auto"/>
        <w:ind w:left="0"/>
        <w:rPr>
          <w:rFonts w:ascii="Segoe UI" w:hAnsi="Segoe UI" w:cs="Segoe UI"/>
          <w:b/>
        </w:rPr>
      </w:pPr>
      <w:r w:rsidRPr="001144BA">
        <w:rPr>
          <w:rFonts w:ascii="Segoe UI" w:hAnsi="Segoe UI" w:cs="Segoe UI"/>
        </w:rPr>
        <w:t>sídlo:</w:t>
      </w:r>
      <w:r w:rsidRPr="001144BA">
        <w:rPr>
          <w:rFonts w:ascii="Segoe UI" w:hAnsi="Segoe UI" w:cs="Segoe UI"/>
        </w:rPr>
        <w:tab/>
      </w:r>
      <w:r w:rsidR="0077400B" w:rsidRPr="001144BA">
        <w:rPr>
          <w:rFonts w:ascii="Segoe UI" w:hAnsi="Segoe UI" w:cs="Segoe UI"/>
        </w:rPr>
        <w:tab/>
      </w:r>
      <w:r w:rsidR="0077400B" w:rsidRPr="001144BA">
        <w:rPr>
          <w:rFonts w:ascii="Segoe UI" w:hAnsi="Segoe UI" w:cs="Segoe UI"/>
          <w:b/>
        </w:rPr>
        <w:tab/>
      </w:r>
      <w:r w:rsidR="0077400B" w:rsidRPr="001144BA">
        <w:rPr>
          <w:rFonts w:ascii="Segoe UI" w:hAnsi="Segoe UI" w:cs="Segoe UI"/>
          <w:b/>
        </w:rPr>
        <w:tab/>
      </w:r>
      <w:r w:rsidR="0077400B" w:rsidRPr="001144BA">
        <w:rPr>
          <w:rFonts w:ascii="Segoe UI" w:hAnsi="Segoe UI" w:cs="Segoe UI"/>
          <w:b/>
        </w:rPr>
        <w:tab/>
      </w:r>
      <w:r w:rsidR="0077400B" w:rsidRPr="001144BA">
        <w:rPr>
          <w:rFonts w:ascii="Segoe UI" w:hAnsi="Segoe UI" w:cs="Segoe UI"/>
          <w:i/>
          <w:color w:val="00B0F0"/>
        </w:rPr>
        <w:t>/bude doplněno účastníkem dle skutečnosti/</w:t>
      </w:r>
    </w:p>
    <w:p w14:paraId="2CAB526E" w14:textId="77777777" w:rsidR="008B0D6C" w:rsidRPr="001144BA" w:rsidRDefault="0077400B" w:rsidP="00EC5706">
      <w:pPr>
        <w:pStyle w:val="vc1"/>
        <w:spacing w:after="120" w:line="276" w:lineRule="auto"/>
        <w:ind w:left="0"/>
        <w:rPr>
          <w:rFonts w:ascii="Segoe UI" w:hAnsi="Segoe UI" w:cs="Segoe UI"/>
        </w:rPr>
      </w:pPr>
      <w:r w:rsidRPr="001144BA">
        <w:rPr>
          <w:rFonts w:ascii="Segoe UI" w:hAnsi="Segoe UI" w:cs="Segoe UI"/>
        </w:rPr>
        <w:t>IČO:</w:t>
      </w:r>
      <w:r w:rsidRPr="001144BA">
        <w:rPr>
          <w:rFonts w:ascii="Segoe UI" w:hAnsi="Segoe UI" w:cs="Segoe UI"/>
        </w:rPr>
        <w:tab/>
      </w:r>
      <w:r w:rsidR="008B0D6C" w:rsidRPr="001144BA">
        <w:rPr>
          <w:rFonts w:ascii="Segoe UI" w:hAnsi="Segoe UI" w:cs="Segoe UI"/>
        </w:rPr>
        <w:tab/>
      </w:r>
      <w:r w:rsidR="008B0D6C" w:rsidRPr="001144BA">
        <w:rPr>
          <w:rFonts w:ascii="Segoe UI" w:hAnsi="Segoe UI" w:cs="Segoe UI"/>
        </w:rPr>
        <w:tab/>
      </w:r>
      <w:r w:rsidR="008B0D6C" w:rsidRPr="001144BA">
        <w:rPr>
          <w:rFonts w:ascii="Segoe UI" w:hAnsi="Segoe UI" w:cs="Segoe UI"/>
        </w:rPr>
        <w:tab/>
      </w:r>
      <w:r w:rsidR="008B0D6C" w:rsidRPr="001144BA">
        <w:rPr>
          <w:rFonts w:ascii="Segoe UI" w:hAnsi="Segoe UI" w:cs="Segoe UI"/>
        </w:rPr>
        <w:tab/>
      </w:r>
      <w:r w:rsidR="008B0D6C" w:rsidRPr="001144BA">
        <w:rPr>
          <w:rFonts w:ascii="Segoe UI" w:hAnsi="Segoe UI" w:cs="Segoe UI"/>
          <w:i/>
          <w:color w:val="00B0F0"/>
        </w:rPr>
        <w:t>/bude doplněno účastníkem dle skutečnosti/</w:t>
      </w:r>
    </w:p>
    <w:p w14:paraId="4386099F" w14:textId="77777777" w:rsidR="0077400B" w:rsidRPr="001144BA" w:rsidRDefault="008B0D6C" w:rsidP="00EC5706">
      <w:pPr>
        <w:pStyle w:val="vc1"/>
        <w:spacing w:after="120" w:line="276" w:lineRule="auto"/>
        <w:ind w:left="0"/>
        <w:rPr>
          <w:rFonts w:ascii="Segoe UI" w:hAnsi="Segoe UI" w:cs="Segoe UI"/>
          <w:b/>
        </w:rPr>
      </w:pPr>
      <w:r w:rsidRPr="001144BA">
        <w:rPr>
          <w:rFonts w:ascii="Segoe UI" w:hAnsi="Segoe UI" w:cs="Segoe UI"/>
        </w:rPr>
        <w:t>DIČ:</w:t>
      </w:r>
      <w:r w:rsidRPr="001144BA">
        <w:rPr>
          <w:rFonts w:ascii="Segoe UI" w:hAnsi="Segoe UI" w:cs="Segoe UI"/>
        </w:rPr>
        <w:tab/>
      </w:r>
      <w:r w:rsidR="0077400B" w:rsidRPr="001144BA">
        <w:rPr>
          <w:rFonts w:ascii="Segoe UI" w:hAnsi="Segoe UI" w:cs="Segoe UI"/>
          <w:b/>
        </w:rPr>
        <w:tab/>
      </w:r>
      <w:r w:rsidR="0077400B" w:rsidRPr="001144BA">
        <w:rPr>
          <w:rFonts w:ascii="Segoe UI" w:hAnsi="Segoe UI" w:cs="Segoe UI"/>
          <w:b/>
        </w:rPr>
        <w:tab/>
      </w:r>
      <w:r w:rsidR="0077400B" w:rsidRPr="001144BA">
        <w:rPr>
          <w:rFonts w:ascii="Segoe UI" w:hAnsi="Segoe UI" w:cs="Segoe UI"/>
          <w:b/>
        </w:rPr>
        <w:tab/>
      </w:r>
      <w:r w:rsidR="0077400B" w:rsidRPr="001144BA">
        <w:rPr>
          <w:rFonts w:ascii="Segoe UI" w:hAnsi="Segoe UI" w:cs="Segoe UI"/>
          <w:b/>
        </w:rPr>
        <w:tab/>
      </w:r>
      <w:r w:rsidR="0077400B" w:rsidRPr="001144BA">
        <w:rPr>
          <w:rFonts w:ascii="Segoe UI" w:hAnsi="Segoe UI" w:cs="Segoe UI"/>
          <w:i/>
          <w:color w:val="00B0F0"/>
        </w:rPr>
        <w:t>/bude doplněno účastníkem dle skutečnosti/</w:t>
      </w:r>
    </w:p>
    <w:p w14:paraId="082BF36E" w14:textId="77777777" w:rsidR="0077400B" w:rsidRPr="001144BA" w:rsidRDefault="0077400B" w:rsidP="00EC5706">
      <w:pPr>
        <w:pStyle w:val="vc1"/>
        <w:spacing w:after="120" w:line="276" w:lineRule="auto"/>
        <w:ind w:left="0"/>
        <w:rPr>
          <w:rFonts w:ascii="Segoe UI" w:hAnsi="Segoe UI" w:cs="Segoe UI"/>
          <w:i/>
          <w:color w:val="00B0F0"/>
        </w:rPr>
      </w:pPr>
      <w:r w:rsidRPr="001144BA">
        <w:rPr>
          <w:rFonts w:ascii="Segoe UI" w:hAnsi="Segoe UI" w:cs="Segoe UI"/>
        </w:rPr>
        <w:t>zapsaná v:</w:t>
      </w:r>
      <w:r w:rsidR="007F40D7" w:rsidRPr="001144BA">
        <w:rPr>
          <w:rFonts w:ascii="Segoe UI" w:hAnsi="Segoe UI" w:cs="Segoe UI"/>
          <w:b/>
        </w:rPr>
        <w:tab/>
      </w:r>
      <w:r w:rsidRPr="001144BA">
        <w:rPr>
          <w:rFonts w:ascii="Segoe UI" w:hAnsi="Segoe UI" w:cs="Segoe UI"/>
          <w:b/>
        </w:rPr>
        <w:tab/>
      </w:r>
      <w:r w:rsidRPr="001144BA">
        <w:rPr>
          <w:rFonts w:ascii="Segoe UI" w:hAnsi="Segoe UI" w:cs="Segoe UI"/>
          <w:b/>
        </w:rPr>
        <w:tab/>
      </w:r>
      <w:r w:rsidRPr="001144BA">
        <w:rPr>
          <w:rFonts w:ascii="Segoe UI" w:hAnsi="Segoe UI" w:cs="Segoe UI"/>
          <w:b/>
        </w:rPr>
        <w:tab/>
      </w:r>
      <w:r w:rsidRPr="001144BA">
        <w:rPr>
          <w:rFonts w:ascii="Segoe UI" w:hAnsi="Segoe UI" w:cs="Segoe UI"/>
          <w:i/>
          <w:color w:val="00B0F0"/>
        </w:rPr>
        <w:t>/bude doplněno účastníkem dle skutečnosti/</w:t>
      </w:r>
    </w:p>
    <w:p w14:paraId="19266E32" w14:textId="77777777" w:rsidR="0077400B" w:rsidRPr="001144BA" w:rsidRDefault="0077400B" w:rsidP="00EC5706">
      <w:pPr>
        <w:pStyle w:val="vc1"/>
        <w:spacing w:after="120" w:line="276" w:lineRule="auto"/>
        <w:ind w:left="0"/>
        <w:rPr>
          <w:rFonts w:ascii="Segoe UI" w:hAnsi="Segoe UI" w:cs="Segoe UI"/>
          <w:b/>
        </w:rPr>
      </w:pPr>
      <w:r w:rsidRPr="001144BA">
        <w:rPr>
          <w:rFonts w:ascii="Segoe UI" w:hAnsi="Segoe UI" w:cs="Segoe UI"/>
        </w:rPr>
        <w:t>zastoupen</w:t>
      </w:r>
      <w:r w:rsidR="008B0D6C" w:rsidRPr="001144BA">
        <w:rPr>
          <w:rFonts w:ascii="Segoe UI" w:hAnsi="Segoe UI" w:cs="Segoe UI"/>
        </w:rPr>
        <w:t>á</w:t>
      </w:r>
      <w:r w:rsidR="007F40D7" w:rsidRPr="001144BA">
        <w:rPr>
          <w:rFonts w:ascii="Segoe UI" w:hAnsi="Segoe UI" w:cs="Segoe UI"/>
        </w:rPr>
        <w:t>:</w:t>
      </w:r>
      <w:r w:rsidRPr="001144BA">
        <w:rPr>
          <w:rFonts w:ascii="Segoe UI" w:hAnsi="Segoe UI" w:cs="Segoe UI"/>
        </w:rPr>
        <w:tab/>
      </w:r>
      <w:r w:rsidRPr="001144BA">
        <w:rPr>
          <w:rFonts w:ascii="Segoe UI" w:hAnsi="Segoe UI" w:cs="Segoe UI"/>
          <w:b/>
        </w:rPr>
        <w:tab/>
      </w:r>
      <w:r w:rsidRPr="001144BA">
        <w:rPr>
          <w:rFonts w:ascii="Segoe UI" w:hAnsi="Segoe UI" w:cs="Segoe UI"/>
          <w:b/>
        </w:rPr>
        <w:tab/>
      </w:r>
      <w:r w:rsidRPr="001144BA">
        <w:rPr>
          <w:rFonts w:ascii="Segoe UI" w:hAnsi="Segoe UI" w:cs="Segoe UI"/>
          <w:i/>
          <w:color w:val="00B0F0"/>
        </w:rPr>
        <w:t>/bude doplněno účastníkem dle skutečnosti/</w:t>
      </w:r>
    </w:p>
    <w:p w14:paraId="725E4695" w14:textId="77777777" w:rsidR="0077400B" w:rsidRPr="001144BA" w:rsidRDefault="007F40D7" w:rsidP="00EC5706">
      <w:pPr>
        <w:pStyle w:val="vc1"/>
        <w:spacing w:after="120" w:line="276" w:lineRule="auto"/>
        <w:ind w:left="0"/>
        <w:rPr>
          <w:rFonts w:ascii="Segoe UI" w:hAnsi="Segoe UI" w:cs="Segoe UI"/>
          <w:i/>
          <w:color w:val="00B0F0"/>
        </w:rPr>
      </w:pPr>
      <w:r w:rsidRPr="001144BA">
        <w:rPr>
          <w:rFonts w:ascii="Segoe UI" w:hAnsi="Segoe UI" w:cs="Segoe UI"/>
        </w:rPr>
        <w:t>bankovní spojení:</w:t>
      </w:r>
      <w:r w:rsidR="0077400B" w:rsidRPr="001144BA">
        <w:rPr>
          <w:rFonts w:ascii="Segoe UI" w:hAnsi="Segoe UI" w:cs="Segoe UI"/>
        </w:rPr>
        <w:tab/>
      </w:r>
      <w:r w:rsidR="0077400B" w:rsidRPr="001144BA">
        <w:rPr>
          <w:rFonts w:ascii="Segoe UI" w:hAnsi="Segoe UI" w:cs="Segoe UI"/>
        </w:rPr>
        <w:tab/>
      </w:r>
      <w:r w:rsidR="0077400B" w:rsidRPr="001144BA">
        <w:rPr>
          <w:rFonts w:ascii="Segoe UI" w:hAnsi="Segoe UI" w:cs="Segoe UI"/>
          <w:i/>
          <w:color w:val="00B0F0"/>
        </w:rPr>
        <w:t>/bude doplněno účastníkem dle skutečnosti/</w:t>
      </w:r>
    </w:p>
    <w:p w14:paraId="25C6BAD7" w14:textId="77777777" w:rsidR="00594E72" w:rsidRPr="001144BA" w:rsidRDefault="00594E72" w:rsidP="00EC5706">
      <w:pPr>
        <w:pStyle w:val="vc1"/>
        <w:spacing w:line="276" w:lineRule="auto"/>
        <w:ind w:left="0"/>
        <w:rPr>
          <w:rFonts w:ascii="Segoe UI" w:hAnsi="Segoe UI" w:cs="Segoe UI"/>
        </w:rPr>
      </w:pPr>
      <w:r w:rsidRPr="001144BA">
        <w:rPr>
          <w:rFonts w:ascii="Segoe UI" w:hAnsi="Segoe UI" w:cs="Segoe UI"/>
        </w:rPr>
        <w:t xml:space="preserve">osoba oprávněná jednat ve věcech technických: </w:t>
      </w:r>
      <w:r w:rsidRPr="001144BA">
        <w:rPr>
          <w:rFonts w:ascii="Segoe UI" w:hAnsi="Segoe UI" w:cs="Segoe UI"/>
          <w:i/>
          <w:color w:val="00B0F0"/>
        </w:rPr>
        <w:t>/jméno, příjmení a e-mail budou doplněny před uzavřením smlouvy/</w:t>
      </w:r>
    </w:p>
    <w:p w14:paraId="53FA958F" w14:textId="77777777" w:rsidR="00594E72" w:rsidRPr="001144BA" w:rsidRDefault="00594E72" w:rsidP="00EC5706">
      <w:pPr>
        <w:pStyle w:val="vc1"/>
        <w:spacing w:line="276" w:lineRule="auto"/>
        <w:ind w:left="0"/>
        <w:rPr>
          <w:rFonts w:ascii="Segoe UI" w:hAnsi="Segoe UI" w:cs="Segoe UI"/>
        </w:rPr>
      </w:pPr>
      <w:r w:rsidRPr="001144BA">
        <w:rPr>
          <w:rFonts w:ascii="Segoe UI" w:hAnsi="Segoe UI" w:cs="Segoe UI"/>
        </w:rPr>
        <w:t>osoba oprávněná jednat ve věcech smluvních:</w:t>
      </w:r>
      <w:r w:rsidRPr="001144BA">
        <w:rPr>
          <w:rFonts w:ascii="Segoe UI" w:hAnsi="Segoe UI" w:cs="Segoe UI"/>
          <w:i/>
          <w:color w:val="00B0F0"/>
        </w:rPr>
        <w:t xml:space="preserve"> /jméno, příjmení a e-mail budou doplněny před uzavřením smlouvy/</w:t>
      </w:r>
    </w:p>
    <w:p w14:paraId="4F48656A" w14:textId="77777777" w:rsidR="00594E72" w:rsidRPr="001144BA" w:rsidRDefault="00594E72" w:rsidP="00EC5706">
      <w:pPr>
        <w:pStyle w:val="vc1"/>
        <w:spacing w:after="120" w:line="276" w:lineRule="auto"/>
        <w:ind w:left="0"/>
        <w:rPr>
          <w:rFonts w:ascii="Segoe UI" w:hAnsi="Segoe UI" w:cs="Segoe UI"/>
        </w:rPr>
      </w:pPr>
    </w:p>
    <w:p w14:paraId="276784E0" w14:textId="77777777" w:rsidR="0077400B" w:rsidRPr="001144BA" w:rsidRDefault="0077400B" w:rsidP="00EC5706">
      <w:pPr>
        <w:pStyle w:val="vc1"/>
        <w:spacing w:after="120" w:line="276" w:lineRule="auto"/>
        <w:ind w:left="0"/>
        <w:rPr>
          <w:rFonts w:ascii="Segoe UI" w:hAnsi="Segoe UI" w:cs="Segoe UI"/>
        </w:rPr>
      </w:pPr>
      <w:r w:rsidRPr="001144BA">
        <w:rPr>
          <w:rFonts w:ascii="Segoe UI" w:hAnsi="Segoe UI" w:cs="Segoe UI"/>
        </w:rPr>
        <w:t>(dále jen „</w:t>
      </w:r>
      <w:r w:rsidRPr="001144BA">
        <w:rPr>
          <w:rFonts w:ascii="Segoe UI" w:hAnsi="Segoe UI" w:cs="Segoe UI"/>
          <w:b/>
          <w:i/>
        </w:rPr>
        <w:t>Poskytovatel</w:t>
      </w:r>
      <w:r w:rsidRPr="001144BA">
        <w:rPr>
          <w:rFonts w:ascii="Segoe UI" w:hAnsi="Segoe UI" w:cs="Segoe UI"/>
        </w:rPr>
        <w:t>“)</w:t>
      </w:r>
    </w:p>
    <w:p w14:paraId="49615865" w14:textId="77777777" w:rsidR="0077400B" w:rsidRPr="001144BA" w:rsidRDefault="0077400B" w:rsidP="00EC5706">
      <w:pPr>
        <w:spacing w:after="120" w:line="276" w:lineRule="auto"/>
        <w:ind w:left="0"/>
        <w:jc w:val="both"/>
      </w:pPr>
    </w:p>
    <w:p w14:paraId="3688FE6C" w14:textId="77777777" w:rsidR="0077400B" w:rsidRPr="001144BA" w:rsidRDefault="0077400B" w:rsidP="00EC5706">
      <w:pPr>
        <w:spacing w:after="120" w:line="276" w:lineRule="auto"/>
        <w:ind w:left="0"/>
        <w:jc w:val="both"/>
      </w:pPr>
      <w:r w:rsidRPr="001144BA">
        <w:t>uzavírají níže uvedeného dne, měsíce a roku smlouvu (dále jen „Smlouva“) tohoto znění:</w:t>
      </w:r>
    </w:p>
    <w:p w14:paraId="40954602" w14:textId="77777777" w:rsidR="0077400B" w:rsidRPr="001144BA" w:rsidRDefault="0077400B" w:rsidP="00EC5706">
      <w:pPr>
        <w:spacing w:after="120" w:line="276" w:lineRule="auto"/>
        <w:ind w:left="0"/>
        <w:jc w:val="both"/>
      </w:pPr>
    </w:p>
    <w:p w14:paraId="39AB8D39" w14:textId="77777777" w:rsidR="009876AC" w:rsidRPr="001144BA" w:rsidRDefault="009876AC" w:rsidP="00EC5706">
      <w:pPr>
        <w:spacing w:after="120" w:line="276" w:lineRule="auto"/>
        <w:ind w:left="0"/>
        <w:jc w:val="both"/>
      </w:pPr>
    </w:p>
    <w:p w14:paraId="05559D07" w14:textId="77777777" w:rsidR="009876AC" w:rsidRPr="001144BA" w:rsidRDefault="009876AC" w:rsidP="00EC5706">
      <w:pPr>
        <w:spacing w:after="120" w:line="276" w:lineRule="auto"/>
        <w:ind w:left="0"/>
        <w:jc w:val="both"/>
      </w:pPr>
    </w:p>
    <w:p w14:paraId="4075B670" w14:textId="77777777" w:rsidR="0077400B" w:rsidRPr="001144BA" w:rsidRDefault="0077400B" w:rsidP="00EC5706">
      <w:pPr>
        <w:spacing w:after="0" w:line="276" w:lineRule="auto"/>
        <w:ind w:left="0"/>
        <w:jc w:val="center"/>
        <w:rPr>
          <w:b/>
        </w:rPr>
      </w:pPr>
      <w:r w:rsidRPr="001144BA">
        <w:rPr>
          <w:b/>
        </w:rPr>
        <w:lastRenderedPageBreak/>
        <w:t>I.</w:t>
      </w:r>
    </w:p>
    <w:p w14:paraId="7EE4B68F" w14:textId="77777777" w:rsidR="0077400B" w:rsidRPr="001144BA" w:rsidRDefault="0077400B" w:rsidP="00EC5706">
      <w:pPr>
        <w:spacing w:after="120" w:line="276" w:lineRule="auto"/>
        <w:ind w:left="0"/>
        <w:jc w:val="center"/>
        <w:rPr>
          <w:b/>
        </w:rPr>
      </w:pPr>
      <w:r w:rsidRPr="001144BA">
        <w:rPr>
          <w:b/>
        </w:rPr>
        <w:t>Účel Smlouvy</w:t>
      </w:r>
    </w:p>
    <w:p w14:paraId="273C7DEB" w14:textId="77777777" w:rsidR="0077400B" w:rsidRPr="001144BA" w:rsidRDefault="0077400B" w:rsidP="00EC5706">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1.</w:t>
      </w:r>
      <w:r w:rsidRPr="001144BA">
        <w:rPr>
          <w:rFonts w:ascii="Segoe UI" w:hAnsi="Segoe UI" w:cs="Segoe UI"/>
          <w:sz w:val="22"/>
          <w:szCs w:val="22"/>
        </w:rPr>
        <w:tab/>
        <w:t xml:space="preserve">Objednatel </w:t>
      </w:r>
      <w:r w:rsidR="009F4B4B" w:rsidRPr="001144BA">
        <w:rPr>
          <w:rFonts w:ascii="Segoe UI" w:hAnsi="Segoe UI" w:cs="Segoe UI"/>
          <w:sz w:val="22"/>
          <w:szCs w:val="22"/>
        </w:rPr>
        <w:t>na základě Kupní smlouvy na pořízení nových železničních elektrických jednotek (dále jen „</w:t>
      </w:r>
      <w:r w:rsidR="009F4B4B" w:rsidRPr="001144BA">
        <w:rPr>
          <w:rFonts w:ascii="Segoe UI" w:hAnsi="Segoe UI" w:cs="Segoe UI"/>
          <w:b/>
          <w:sz w:val="22"/>
          <w:szCs w:val="22"/>
        </w:rPr>
        <w:t>Kupní smlouva</w:t>
      </w:r>
      <w:r w:rsidR="009F4B4B" w:rsidRPr="001144BA">
        <w:rPr>
          <w:rFonts w:ascii="Segoe UI" w:hAnsi="Segoe UI" w:cs="Segoe UI"/>
          <w:sz w:val="22"/>
          <w:szCs w:val="22"/>
        </w:rPr>
        <w:t xml:space="preserve">“) uzavřené současně s touto Smlouvou </w:t>
      </w:r>
      <w:r w:rsidRPr="001144BA">
        <w:rPr>
          <w:rFonts w:ascii="Segoe UI" w:hAnsi="Segoe UI" w:cs="Segoe UI"/>
          <w:sz w:val="22"/>
          <w:szCs w:val="22"/>
        </w:rPr>
        <w:t>koup</w:t>
      </w:r>
      <w:r w:rsidR="009F4B4B" w:rsidRPr="001144BA">
        <w:rPr>
          <w:rFonts w:ascii="Segoe UI" w:hAnsi="Segoe UI" w:cs="Segoe UI"/>
          <w:sz w:val="22"/>
          <w:szCs w:val="22"/>
        </w:rPr>
        <w:t>í od Poskytovatele</w:t>
      </w:r>
      <w:r w:rsidRPr="001144BA">
        <w:rPr>
          <w:rFonts w:ascii="Segoe UI" w:hAnsi="Segoe UI" w:cs="Segoe UI"/>
          <w:sz w:val="22"/>
          <w:szCs w:val="22"/>
        </w:rPr>
        <w:t xml:space="preserve"> nové železniční elektrické jednotky</w:t>
      </w:r>
      <w:r w:rsidR="00D83E71" w:rsidRPr="001144BA">
        <w:rPr>
          <w:rFonts w:ascii="Segoe UI" w:hAnsi="Segoe UI" w:cs="Segoe UI"/>
          <w:sz w:val="22"/>
          <w:szCs w:val="22"/>
        </w:rPr>
        <w:t xml:space="preserve"> EMU 310 a EMU 140</w:t>
      </w:r>
      <w:r w:rsidRPr="001144BA">
        <w:rPr>
          <w:rFonts w:ascii="Segoe UI" w:hAnsi="Segoe UI" w:cs="Segoe UI"/>
          <w:sz w:val="22"/>
          <w:szCs w:val="22"/>
        </w:rPr>
        <w:t xml:space="preserve"> (dále jen</w:t>
      </w:r>
      <w:r w:rsidR="003B51EC" w:rsidRPr="001144BA">
        <w:rPr>
          <w:rFonts w:ascii="Segoe UI" w:hAnsi="Segoe UI" w:cs="Segoe UI"/>
          <w:sz w:val="22"/>
          <w:szCs w:val="22"/>
        </w:rPr>
        <w:t xml:space="preserve"> „</w:t>
      </w:r>
      <w:r w:rsidR="003B51EC" w:rsidRPr="001144BA">
        <w:rPr>
          <w:rFonts w:ascii="Segoe UI" w:hAnsi="Segoe UI" w:cs="Segoe UI"/>
          <w:b/>
          <w:sz w:val="22"/>
          <w:szCs w:val="22"/>
        </w:rPr>
        <w:t>Jednotka EMU 310</w:t>
      </w:r>
      <w:r w:rsidR="003B51EC" w:rsidRPr="001144BA">
        <w:rPr>
          <w:rFonts w:ascii="Segoe UI" w:hAnsi="Segoe UI" w:cs="Segoe UI"/>
          <w:sz w:val="22"/>
          <w:szCs w:val="22"/>
        </w:rPr>
        <w:t>“ a „</w:t>
      </w:r>
      <w:r w:rsidR="003B51EC" w:rsidRPr="001144BA">
        <w:rPr>
          <w:rFonts w:ascii="Segoe UI" w:hAnsi="Segoe UI" w:cs="Segoe UI"/>
          <w:b/>
          <w:sz w:val="22"/>
          <w:szCs w:val="22"/>
        </w:rPr>
        <w:t>Jednotka EMU 140</w:t>
      </w:r>
      <w:r w:rsidR="00B32823" w:rsidRPr="001144BA">
        <w:rPr>
          <w:rFonts w:ascii="Segoe UI" w:hAnsi="Segoe UI" w:cs="Segoe UI"/>
          <w:sz w:val="22"/>
          <w:szCs w:val="22"/>
        </w:rPr>
        <w:t>“</w:t>
      </w:r>
      <w:r w:rsidR="003B51EC" w:rsidRPr="001144BA">
        <w:rPr>
          <w:rFonts w:ascii="Segoe UI" w:hAnsi="Segoe UI" w:cs="Segoe UI"/>
          <w:sz w:val="22"/>
          <w:szCs w:val="22"/>
        </w:rPr>
        <w:t xml:space="preserve">, případně též dohromady </w:t>
      </w:r>
      <w:r w:rsidR="00D83E71" w:rsidRPr="001144BA">
        <w:rPr>
          <w:rFonts w:ascii="Segoe UI" w:hAnsi="Segoe UI" w:cs="Segoe UI"/>
          <w:sz w:val="22"/>
          <w:szCs w:val="22"/>
        </w:rPr>
        <w:t>„</w:t>
      </w:r>
      <w:r w:rsidR="00D83E71" w:rsidRPr="001144BA">
        <w:rPr>
          <w:rFonts w:ascii="Segoe UI" w:hAnsi="Segoe UI" w:cs="Segoe UI"/>
          <w:b/>
          <w:sz w:val="22"/>
          <w:szCs w:val="22"/>
        </w:rPr>
        <w:t>Jednotky</w:t>
      </w:r>
      <w:r w:rsidR="00D83E71" w:rsidRPr="001144BA">
        <w:rPr>
          <w:rFonts w:ascii="Segoe UI" w:hAnsi="Segoe UI" w:cs="Segoe UI"/>
          <w:sz w:val="22"/>
          <w:szCs w:val="22"/>
        </w:rPr>
        <w:t>“)</w:t>
      </w:r>
      <w:r w:rsidRPr="001144BA">
        <w:rPr>
          <w:rFonts w:ascii="Segoe UI" w:hAnsi="Segoe UI" w:cs="Segoe UI"/>
          <w:sz w:val="22"/>
          <w:szCs w:val="22"/>
        </w:rPr>
        <w:t xml:space="preserve"> pro provozování veřejné dopravy v režimu závazku veřejné služby na vlakových linkách Integrovaného dopravního systému Jihomoravského kraje (dále jen „</w:t>
      </w:r>
      <w:r w:rsidRPr="001144BA">
        <w:rPr>
          <w:rFonts w:ascii="Segoe UI" w:hAnsi="Segoe UI" w:cs="Segoe UI"/>
          <w:b/>
          <w:sz w:val="22"/>
          <w:szCs w:val="22"/>
        </w:rPr>
        <w:t>IDS JMK</w:t>
      </w:r>
      <w:r w:rsidRPr="001144BA">
        <w:rPr>
          <w:rFonts w:ascii="Segoe UI" w:hAnsi="Segoe UI" w:cs="Segoe UI"/>
          <w:sz w:val="22"/>
          <w:szCs w:val="22"/>
        </w:rPr>
        <w:t>“) s možným dílčím přesahem do bezprostředně sousedních krajů s tím, že Jednotky budou v režimu závazku veřejné služby provozovány dopravcem vybraným v souladu s aktuální úpravou práva veřejného investování (dále jen „</w:t>
      </w:r>
      <w:r w:rsidRPr="001144BA">
        <w:rPr>
          <w:rFonts w:ascii="Segoe UI" w:hAnsi="Segoe UI" w:cs="Segoe UI"/>
          <w:b/>
          <w:sz w:val="22"/>
          <w:szCs w:val="22"/>
        </w:rPr>
        <w:t>dopravce</w:t>
      </w:r>
      <w:r w:rsidRPr="001144BA">
        <w:rPr>
          <w:rFonts w:ascii="Segoe UI" w:hAnsi="Segoe UI" w:cs="Segoe UI"/>
          <w:sz w:val="22"/>
          <w:szCs w:val="22"/>
        </w:rPr>
        <w:t xml:space="preserve">“). </w:t>
      </w:r>
      <w:r w:rsidR="009B6A56" w:rsidRPr="001144BA">
        <w:rPr>
          <w:rFonts w:ascii="Segoe UI" w:hAnsi="Segoe UI" w:cs="Segoe UI"/>
          <w:sz w:val="22"/>
          <w:szCs w:val="22"/>
        </w:rPr>
        <w:t xml:space="preserve">Účelem Smlouvy je zajištění maximální možné míry provozuschopnosti </w:t>
      </w:r>
      <w:r w:rsidR="00110B7D" w:rsidRPr="001144BA">
        <w:rPr>
          <w:rFonts w:ascii="Segoe UI" w:hAnsi="Segoe UI" w:cs="Segoe UI"/>
          <w:sz w:val="22"/>
          <w:szCs w:val="22"/>
        </w:rPr>
        <w:t xml:space="preserve">všech </w:t>
      </w:r>
      <w:r w:rsidR="009B6A56" w:rsidRPr="001144BA">
        <w:rPr>
          <w:rFonts w:ascii="Segoe UI" w:hAnsi="Segoe UI" w:cs="Segoe UI"/>
          <w:sz w:val="22"/>
          <w:szCs w:val="22"/>
        </w:rPr>
        <w:t>Jednotek</w:t>
      </w:r>
      <w:r w:rsidR="00110B7D" w:rsidRPr="001144BA">
        <w:rPr>
          <w:rFonts w:ascii="Segoe UI" w:hAnsi="Segoe UI" w:cs="Segoe UI"/>
          <w:sz w:val="22"/>
          <w:szCs w:val="22"/>
        </w:rPr>
        <w:t xml:space="preserve"> pořizovaných na základě Kupní smlouvy</w:t>
      </w:r>
      <w:r w:rsidR="009B6A56" w:rsidRPr="001144BA">
        <w:rPr>
          <w:rFonts w:ascii="Segoe UI" w:hAnsi="Segoe UI" w:cs="Segoe UI"/>
          <w:sz w:val="22"/>
          <w:szCs w:val="22"/>
        </w:rPr>
        <w:t xml:space="preserve"> </w:t>
      </w:r>
      <w:r w:rsidR="008753A5" w:rsidRPr="001144BA">
        <w:rPr>
          <w:rFonts w:ascii="Segoe UI" w:hAnsi="Segoe UI" w:cs="Segoe UI"/>
          <w:sz w:val="22"/>
          <w:szCs w:val="22"/>
        </w:rPr>
        <w:t>(</w:t>
      </w:r>
      <w:r w:rsidR="008753A5" w:rsidRPr="00CF6681">
        <w:rPr>
          <w:rFonts w:ascii="Segoe UI" w:hAnsi="Segoe UI" w:cs="Segoe UI"/>
          <w:sz w:val="22"/>
          <w:szCs w:val="22"/>
        </w:rPr>
        <w:t>včetně Jednotek EMU 140</w:t>
      </w:r>
      <w:r w:rsidR="00BA0F31" w:rsidRPr="00CF6681">
        <w:rPr>
          <w:rFonts w:ascii="Segoe UI" w:hAnsi="Segoe UI" w:cs="Segoe UI"/>
          <w:sz w:val="22"/>
          <w:szCs w:val="22"/>
        </w:rPr>
        <w:t>, u nichž dojde k navýšení kapacity</w:t>
      </w:r>
      <w:r w:rsidR="008753A5" w:rsidRPr="00CF6681">
        <w:rPr>
          <w:rFonts w:ascii="Segoe UI" w:hAnsi="Segoe UI" w:cs="Segoe UI"/>
          <w:sz w:val="22"/>
          <w:szCs w:val="22"/>
        </w:rPr>
        <w:t> vložen</w:t>
      </w:r>
      <w:r w:rsidR="00BA0F31" w:rsidRPr="00CF6681">
        <w:rPr>
          <w:rFonts w:ascii="Segoe UI" w:hAnsi="Segoe UI" w:cs="Segoe UI"/>
          <w:sz w:val="22"/>
          <w:szCs w:val="22"/>
        </w:rPr>
        <w:t>í</w:t>
      </w:r>
      <w:r w:rsidR="008753A5" w:rsidRPr="00CF6681">
        <w:rPr>
          <w:rFonts w:ascii="Segoe UI" w:hAnsi="Segoe UI" w:cs="Segoe UI"/>
          <w:sz w:val="22"/>
          <w:szCs w:val="22"/>
        </w:rPr>
        <w:t>m další</w:t>
      </w:r>
      <w:r w:rsidR="00BA0F31" w:rsidRPr="00CF6681">
        <w:rPr>
          <w:rFonts w:ascii="Segoe UI" w:hAnsi="Segoe UI" w:cs="Segoe UI"/>
          <w:sz w:val="22"/>
          <w:szCs w:val="22"/>
        </w:rPr>
        <w:t>ho</w:t>
      </w:r>
      <w:r w:rsidR="008753A5" w:rsidRPr="00CF6681">
        <w:rPr>
          <w:rFonts w:ascii="Segoe UI" w:hAnsi="Segoe UI" w:cs="Segoe UI"/>
          <w:sz w:val="22"/>
          <w:szCs w:val="22"/>
        </w:rPr>
        <w:t xml:space="preserve"> díl</w:t>
      </w:r>
      <w:r w:rsidR="00BA0F31" w:rsidRPr="00CF6681">
        <w:rPr>
          <w:rFonts w:ascii="Segoe UI" w:hAnsi="Segoe UI" w:cs="Segoe UI"/>
          <w:sz w:val="22"/>
          <w:szCs w:val="22"/>
        </w:rPr>
        <w:t>u</w:t>
      </w:r>
      <w:r w:rsidR="008753A5" w:rsidRPr="00CF6681">
        <w:rPr>
          <w:rFonts w:ascii="Segoe UI" w:hAnsi="Segoe UI" w:cs="Segoe UI"/>
          <w:sz w:val="22"/>
          <w:szCs w:val="22"/>
        </w:rPr>
        <w:t xml:space="preserve"> podle čl. II. odst. 5 Kupní smlouvy) </w:t>
      </w:r>
      <w:r w:rsidR="009B6A56" w:rsidRPr="00CF6681">
        <w:rPr>
          <w:rFonts w:ascii="Segoe UI" w:hAnsi="Segoe UI" w:cs="Segoe UI"/>
          <w:sz w:val="22"/>
          <w:szCs w:val="22"/>
        </w:rPr>
        <w:t>po celou</w:t>
      </w:r>
      <w:r w:rsidR="009B6A56" w:rsidRPr="001144BA">
        <w:rPr>
          <w:rFonts w:ascii="Segoe UI" w:hAnsi="Segoe UI" w:cs="Segoe UI"/>
          <w:sz w:val="22"/>
          <w:szCs w:val="22"/>
        </w:rPr>
        <w:t xml:space="preserve"> dobu trvání platnosti Smlouvy</w:t>
      </w:r>
      <w:r w:rsidR="00110B7D" w:rsidRPr="001144BA">
        <w:rPr>
          <w:rFonts w:ascii="Segoe UI" w:hAnsi="Segoe UI" w:cs="Segoe UI"/>
          <w:sz w:val="22"/>
          <w:szCs w:val="22"/>
        </w:rPr>
        <w:t xml:space="preserve"> tak</w:t>
      </w:r>
      <w:r w:rsidR="008B0D6C" w:rsidRPr="001144BA">
        <w:rPr>
          <w:rFonts w:ascii="Segoe UI" w:hAnsi="Segoe UI" w:cs="Segoe UI"/>
          <w:sz w:val="22"/>
          <w:szCs w:val="22"/>
        </w:rPr>
        <w:t>,</w:t>
      </w:r>
      <w:r w:rsidR="00110B7D" w:rsidRPr="001144BA">
        <w:rPr>
          <w:rFonts w:ascii="Segoe UI" w:hAnsi="Segoe UI" w:cs="Segoe UI"/>
          <w:sz w:val="22"/>
          <w:szCs w:val="22"/>
        </w:rPr>
        <w:t xml:space="preserve"> aby </w:t>
      </w:r>
      <w:r w:rsidR="0000166D" w:rsidRPr="001144BA">
        <w:rPr>
          <w:rFonts w:ascii="Segoe UI" w:hAnsi="Segoe UI" w:cs="Segoe UI"/>
          <w:sz w:val="22"/>
          <w:szCs w:val="22"/>
        </w:rPr>
        <w:t>nedocházelo k</w:t>
      </w:r>
      <w:r w:rsidR="008B0D6C" w:rsidRPr="001144BA">
        <w:rPr>
          <w:rFonts w:ascii="Segoe UI" w:hAnsi="Segoe UI" w:cs="Segoe UI"/>
          <w:sz w:val="22"/>
          <w:szCs w:val="22"/>
        </w:rPr>
        <w:t> </w:t>
      </w:r>
      <w:r w:rsidR="00110B7D" w:rsidRPr="001144BA">
        <w:rPr>
          <w:rFonts w:ascii="Segoe UI" w:hAnsi="Segoe UI" w:cs="Segoe UI"/>
          <w:sz w:val="22"/>
          <w:szCs w:val="22"/>
        </w:rPr>
        <w:t>narušen</w:t>
      </w:r>
      <w:r w:rsidR="0000166D" w:rsidRPr="001144BA">
        <w:rPr>
          <w:rFonts w:ascii="Segoe UI" w:hAnsi="Segoe UI" w:cs="Segoe UI"/>
          <w:sz w:val="22"/>
          <w:szCs w:val="22"/>
        </w:rPr>
        <w:t>í</w:t>
      </w:r>
      <w:r w:rsidR="008B0D6C" w:rsidRPr="001144BA">
        <w:rPr>
          <w:rFonts w:ascii="Segoe UI" w:hAnsi="Segoe UI" w:cs="Segoe UI"/>
          <w:sz w:val="22"/>
          <w:szCs w:val="22"/>
        </w:rPr>
        <w:t xml:space="preserve"> provozu</w:t>
      </w:r>
      <w:r w:rsidR="004A11D3" w:rsidRPr="001144BA">
        <w:rPr>
          <w:rFonts w:ascii="Segoe UI" w:hAnsi="Segoe UI" w:cs="Segoe UI"/>
          <w:sz w:val="22"/>
          <w:szCs w:val="22"/>
        </w:rPr>
        <w:t xml:space="preserve"> jimi vedených vlaků</w:t>
      </w:r>
      <w:r w:rsidR="008B0D6C" w:rsidRPr="001144BA">
        <w:rPr>
          <w:rFonts w:ascii="Segoe UI" w:hAnsi="Segoe UI" w:cs="Segoe UI"/>
          <w:sz w:val="22"/>
          <w:szCs w:val="22"/>
        </w:rPr>
        <w:t xml:space="preserve"> dle</w:t>
      </w:r>
      <w:r w:rsidR="00110B7D" w:rsidRPr="001144BA">
        <w:rPr>
          <w:rFonts w:ascii="Segoe UI" w:hAnsi="Segoe UI" w:cs="Segoe UI"/>
          <w:sz w:val="22"/>
          <w:szCs w:val="22"/>
        </w:rPr>
        <w:t xml:space="preserve"> jízdní</w:t>
      </w:r>
      <w:r w:rsidR="0000166D" w:rsidRPr="001144BA">
        <w:rPr>
          <w:rFonts w:ascii="Segoe UI" w:hAnsi="Segoe UI" w:cs="Segoe UI"/>
          <w:sz w:val="22"/>
          <w:szCs w:val="22"/>
        </w:rPr>
        <w:t>ho</w:t>
      </w:r>
      <w:r w:rsidR="00110B7D" w:rsidRPr="001144BA">
        <w:rPr>
          <w:rFonts w:ascii="Segoe UI" w:hAnsi="Segoe UI" w:cs="Segoe UI"/>
          <w:sz w:val="22"/>
          <w:szCs w:val="22"/>
        </w:rPr>
        <w:t xml:space="preserve"> řád</w:t>
      </w:r>
      <w:r w:rsidR="0000166D" w:rsidRPr="001144BA">
        <w:rPr>
          <w:rFonts w:ascii="Segoe UI" w:hAnsi="Segoe UI" w:cs="Segoe UI"/>
          <w:sz w:val="22"/>
          <w:szCs w:val="22"/>
        </w:rPr>
        <w:t>u</w:t>
      </w:r>
      <w:r w:rsidR="00110B7D" w:rsidRPr="001144BA">
        <w:rPr>
          <w:rFonts w:ascii="Segoe UI" w:hAnsi="Segoe UI" w:cs="Segoe UI"/>
          <w:sz w:val="22"/>
          <w:szCs w:val="22"/>
        </w:rPr>
        <w:t xml:space="preserve"> Objednatele</w:t>
      </w:r>
      <w:r w:rsidR="009B6A56" w:rsidRPr="001144BA">
        <w:rPr>
          <w:rFonts w:ascii="Segoe UI" w:hAnsi="Segoe UI" w:cs="Segoe UI"/>
          <w:sz w:val="22"/>
          <w:szCs w:val="22"/>
        </w:rPr>
        <w:t xml:space="preserve">. </w:t>
      </w:r>
      <w:r w:rsidR="0007594D" w:rsidRPr="001144BA">
        <w:rPr>
          <w:rFonts w:ascii="Segoe UI" w:hAnsi="Segoe UI" w:cs="Segoe UI"/>
          <w:sz w:val="22"/>
          <w:szCs w:val="22"/>
        </w:rPr>
        <w:t>M</w:t>
      </w:r>
      <w:r w:rsidR="00F973A6" w:rsidRPr="001144BA">
        <w:rPr>
          <w:rFonts w:ascii="Segoe UI" w:hAnsi="Segoe UI" w:cs="Segoe UI"/>
          <w:sz w:val="22"/>
          <w:szCs w:val="22"/>
        </w:rPr>
        <w:t>aximální turnusová potřeba EMU 310</w:t>
      </w:r>
      <w:r w:rsidR="00970076" w:rsidRPr="001144BA">
        <w:rPr>
          <w:rFonts w:ascii="Segoe UI" w:hAnsi="Segoe UI" w:cs="Segoe UI"/>
          <w:sz w:val="22"/>
          <w:szCs w:val="22"/>
        </w:rPr>
        <w:t xml:space="preserve">, v případě uplatnění opce na EMU 310 dle čl. </w:t>
      </w:r>
      <w:r w:rsidR="004C1F47" w:rsidRPr="001144BA">
        <w:rPr>
          <w:rFonts w:ascii="Segoe UI" w:hAnsi="Segoe UI" w:cs="Segoe UI"/>
          <w:sz w:val="22"/>
          <w:szCs w:val="22"/>
        </w:rPr>
        <w:t>II. odst. 3</w:t>
      </w:r>
      <w:r w:rsidR="00970076" w:rsidRPr="001144BA">
        <w:rPr>
          <w:rFonts w:ascii="Segoe UI" w:hAnsi="Segoe UI" w:cs="Segoe UI"/>
          <w:sz w:val="22"/>
          <w:szCs w:val="22"/>
        </w:rPr>
        <w:t xml:space="preserve"> Kupní smlouvy,</w:t>
      </w:r>
      <w:r w:rsidR="00F973A6" w:rsidRPr="001144BA">
        <w:rPr>
          <w:rFonts w:ascii="Segoe UI" w:hAnsi="Segoe UI" w:cs="Segoe UI"/>
          <w:sz w:val="22"/>
          <w:szCs w:val="22"/>
        </w:rPr>
        <w:t xml:space="preserve"> </w:t>
      </w:r>
      <w:r w:rsidR="0007594D" w:rsidRPr="001144BA">
        <w:rPr>
          <w:rFonts w:ascii="Segoe UI" w:hAnsi="Segoe UI" w:cs="Segoe UI"/>
          <w:sz w:val="22"/>
          <w:szCs w:val="22"/>
        </w:rPr>
        <w:t xml:space="preserve">bude </w:t>
      </w:r>
      <w:r w:rsidR="00F973A6" w:rsidRPr="001144BA">
        <w:rPr>
          <w:rFonts w:ascii="Segoe UI" w:hAnsi="Segoe UI" w:cs="Segoe UI"/>
          <w:sz w:val="22"/>
          <w:szCs w:val="22"/>
        </w:rPr>
        <w:t>28 Jednotek (z toho 1 pohotovostní Jednotka pro potřeby dopravce</w:t>
      </w:r>
      <w:r w:rsidR="00954EF4" w:rsidRPr="001144BA">
        <w:rPr>
          <w:rFonts w:ascii="Segoe UI" w:hAnsi="Segoe UI" w:cs="Segoe UI"/>
          <w:sz w:val="22"/>
          <w:szCs w:val="22"/>
        </w:rPr>
        <w:t xml:space="preserve"> dle čl. VII. odst. </w:t>
      </w:r>
      <w:r w:rsidR="005F3BE9">
        <w:rPr>
          <w:rFonts w:ascii="Segoe UI" w:hAnsi="Segoe UI" w:cs="Segoe UI"/>
          <w:sz w:val="22"/>
          <w:szCs w:val="22"/>
        </w:rPr>
        <w:t>7</w:t>
      </w:r>
      <w:r w:rsidR="00954EF4" w:rsidRPr="001144BA">
        <w:rPr>
          <w:rFonts w:ascii="Segoe UI" w:hAnsi="Segoe UI" w:cs="Segoe UI"/>
          <w:sz w:val="22"/>
          <w:szCs w:val="22"/>
        </w:rPr>
        <w:t xml:space="preserve"> Smlouvy</w:t>
      </w:r>
      <w:r w:rsidR="00F973A6" w:rsidRPr="001144BA">
        <w:rPr>
          <w:rFonts w:ascii="Segoe UI" w:hAnsi="Segoe UI" w:cs="Segoe UI"/>
          <w:sz w:val="22"/>
          <w:szCs w:val="22"/>
        </w:rPr>
        <w:t>)</w:t>
      </w:r>
      <w:r w:rsidR="0007594D" w:rsidRPr="001144BA">
        <w:rPr>
          <w:rFonts w:ascii="Segoe UI" w:hAnsi="Segoe UI" w:cs="Segoe UI"/>
          <w:sz w:val="22"/>
          <w:szCs w:val="22"/>
        </w:rPr>
        <w:t>, maximální</w:t>
      </w:r>
      <w:r w:rsidR="00E71769" w:rsidRPr="001144BA">
        <w:rPr>
          <w:rFonts w:ascii="Segoe UI" w:hAnsi="Segoe UI" w:cs="Segoe UI"/>
          <w:sz w:val="22"/>
          <w:szCs w:val="22"/>
        </w:rPr>
        <w:t xml:space="preserve"> </w:t>
      </w:r>
      <w:r w:rsidR="0007594D" w:rsidRPr="001144BA">
        <w:rPr>
          <w:rFonts w:ascii="Segoe UI" w:hAnsi="Segoe UI" w:cs="Segoe UI"/>
          <w:sz w:val="22"/>
          <w:szCs w:val="22"/>
        </w:rPr>
        <w:t>t</w:t>
      </w:r>
      <w:r w:rsidR="00E71769" w:rsidRPr="001144BA">
        <w:rPr>
          <w:rFonts w:ascii="Segoe UI" w:hAnsi="Segoe UI" w:cs="Segoe UI"/>
          <w:sz w:val="22"/>
          <w:szCs w:val="22"/>
        </w:rPr>
        <w:t xml:space="preserve">urnusová potřeba EMU 140 </w:t>
      </w:r>
      <w:r w:rsidR="0007594D" w:rsidRPr="001144BA">
        <w:rPr>
          <w:rFonts w:ascii="Segoe UI" w:hAnsi="Segoe UI" w:cs="Segoe UI"/>
          <w:sz w:val="22"/>
          <w:szCs w:val="22"/>
        </w:rPr>
        <w:t>bude</w:t>
      </w:r>
      <w:r w:rsidR="00E71769" w:rsidRPr="001144BA">
        <w:rPr>
          <w:rFonts w:ascii="Segoe UI" w:hAnsi="Segoe UI" w:cs="Segoe UI"/>
          <w:sz w:val="22"/>
          <w:szCs w:val="22"/>
        </w:rPr>
        <w:t xml:space="preserve"> 6 </w:t>
      </w:r>
      <w:r w:rsidR="000B683D" w:rsidRPr="001144BA">
        <w:rPr>
          <w:rFonts w:ascii="Segoe UI" w:hAnsi="Segoe UI" w:cs="Segoe UI"/>
          <w:sz w:val="22"/>
          <w:szCs w:val="22"/>
        </w:rPr>
        <w:t>J</w:t>
      </w:r>
      <w:r w:rsidR="00E71769" w:rsidRPr="001144BA">
        <w:rPr>
          <w:rFonts w:ascii="Segoe UI" w:hAnsi="Segoe UI" w:cs="Segoe UI"/>
          <w:sz w:val="22"/>
          <w:szCs w:val="22"/>
        </w:rPr>
        <w:t>ednotek.</w:t>
      </w:r>
      <w:r w:rsidR="00970076" w:rsidRPr="001144BA">
        <w:rPr>
          <w:rFonts w:ascii="Segoe UI" w:hAnsi="Segoe UI" w:cs="Segoe UI"/>
          <w:sz w:val="22"/>
          <w:szCs w:val="22"/>
        </w:rPr>
        <w:t xml:space="preserve"> </w:t>
      </w:r>
    </w:p>
    <w:p w14:paraId="56B75E7C" w14:textId="77777777" w:rsidR="0077400B" w:rsidRPr="001144BA" w:rsidRDefault="00683752" w:rsidP="00EC5706">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2.</w:t>
      </w:r>
      <w:r w:rsidR="0077400B" w:rsidRPr="001144BA">
        <w:rPr>
          <w:rFonts w:ascii="Segoe UI" w:hAnsi="Segoe UI" w:cs="Segoe UI"/>
          <w:sz w:val="22"/>
          <w:szCs w:val="22"/>
        </w:rPr>
        <w:tab/>
      </w:r>
      <w:r w:rsidR="008B0D6C" w:rsidRPr="001144BA">
        <w:rPr>
          <w:rFonts w:ascii="Segoe UI" w:hAnsi="Segoe UI" w:cs="Segoe UI"/>
          <w:sz w:val="22"/>
          <w:szCs w:val="22"/>
        </w:rPr>
        <w:t xml:space="preserve">Objednatel </w:t>
      </w:r>
      <w:r w:rsidR="0077400B" w:rsidRPr="001144BA">
        <w:rPr>
          <w:rFonts w:ascii="Segoe UI" w:hAnsi="Segoe UI" w:cs="Segoe UI"/>
          <w:sz w:val="22"/>
          <w:szCs w:val="22"/>
        </w:rPr>
        <w:t xml:space="preserve">za účelem zajištění výběru dodavatele, jehož plnění uspokojí potřeby </w:t>
      </w:r>
      <w:r w:rsidR="008B0D6C" w:rsidRPr="001144BA">
        <w:rPr>
          <w:rFonts w:ascii="Segoe UI" w:hAnsi="Segoe UI" w:cs="Segoe UI"/>
          <w:sz w:val="22"/>
          <w:szCs w:val="22"/>
        </w:rPr>
        <w:t xml:space="preserve">Objednatele </w:t>
      </w:r>
      <w:r w:rsidR="0077400B" w:rsidRPr="001144BA">
        <w:rPr>
          <w:rFonts w:ascii="Segoe UI" w:hAnsi="Segoe UI" w:cs="Segoe UI"/>
          <w:sz w:val="22"/>
          <w:szCs w:val="22"/>
        </w:rPr>
        <w:t>definované v odst. 1 tohoto článku, provedl zadávací řízení veřejné zakázky s názvem „Pořízení nových železničních elektrických jednotek včetně full-</w:t>
      </w:r>
      <w:proofErr w:type="spellStart"/>
      <w:r w:rsidR="0077400B" w:rsidRPr="001144BA">
        <w:rPr>
          <w:rFonts w:ascii="Segoe UI" w:hAnsi="Segoe UI" w:cs="Segoe UI"/>
          <w:sz w:val="22"/>
          <w:szCs w:val="22"/>
        </w:rPr>
        <w:t>service</w:t>
      </w:r>
      <w:proofErr w:type="spellEnd"/>
      <w:r w:rsidR="0077400B" w:rsidRPr="001144BA">
        <w:rPr>
          <w:rFonts w:ascii="Segoe UI" w:hAnsi="Segoe UI" w:cs="Segoe UI"/>
          <w:sz w:val="22"/>
          <w:szCs w:val="22"/>
        </w:rPr>
        <w:t xml:space="preserve">“, ev. č. zakázky ve Věstníku veřejných zakázek Z2016-006086. V rámci zadávacího řízení se vybraným dodavatelem stal </w:t>
      </w:r>
      <w:r w:rsidR="00271C7D" w:rsidRPr="001144BA">
        <w:rPr>
          <w:rFonts w:ascii="Segoe UI" w:hAnsi="Segoe UI" w:cs="Segoe UI"/>
          <w:sz w:val="22"/>
          <w:szCs w:val="22"/>
        </w:rPr>
        <w:t>Poskytovatel</w:t>
      </w:r>
      <w:r w:rsidR="0077400B" w:rsidRPr="001144BA">
        <w:rPr>
          <w:rFonts w:ascii="Segoe UI" w:hAnsi="Segoe UI" w:cs="Segoe UI"/>
          <w:sz w:val="22"/>
          <w:szCs w:val="22"/>
        </w:rPr>
        <w:t xml:space="preserve">, a proto s ním </w:t>
      </w:r>
      <w:r w:rsidR="008B0D6C" w:rsidRPr="001144BA">
        <w:rPr>
          <w:rFonts w:ascii="Segoe UI" w:hAnsi="Segoe UI" w:cs="Segoe UI"/>
          <w:sz w:val="22"/>
          <w:szCs w:val="22"/>
        </w:rPr>
        <w:t>O</w:t>
      </w:r>
      <w:r w:rsidR="00271C7D" w:rsidRPr="001144BA">
        <w:rPr>
          <w:rFonts w:ascii="Segoe UI" w:hAnsi="Segoe UI" w:cs="Segoe UI"/>
          <w:sz w:val="22"/>
          <w:szCs w:val="22"/>
        </w:rPr>
        <w:t>bjednatel</w:t>
      </w:r>
      <w:r w:rsidR="0077400B" w:rsidRPr="001144BA">
        <w:rPr>
          <w:rFonts w:ascii="Segoe UI" w:hAnsi="Segoe UI" w:cs="Segoe UI"/>
          <w:sz w:val="22"/>
          <w:szCs w:val="22"/>
        </w:rPr>
        <w:t xml:space="preserve"> uzavírá tuto Smlouvu.</w:t>
      </w:r>
    </w:p>
    <w:p w14:paraId="53B0AB24" w14:textId="77777777" w:rsidR="00C64C33" w:rsidRPr="001144BA" w:rsidRDefault="004A4C41">
      <w:pPr>
        <w:pStyle w:val="Default"/>
        <w:spacing w:after="120" w:line="276" w:lineRule="auto"/>
        <w:ind w:left="426" w:hanging="426"/>
        <w:jc w:val="both"/>
        <w:rPr>
          <w:rFonts w:ascii="Segoe UI" w:hAnsi="Segoe UI" w:cs="Segoe UI"/>
          <w:sz w:val="22"/>
          <w:szCs w:val="22"/>
          <w:highlight w:val="yellow"/>
        </w:rPr>
      </w:pPr>
      <w:r w:rsidRPr="001144BA">
        <w:rPr>
          <w:rFonts w:ascii="Segoe UI" w:hAnsi="Segoe UI" w:cs="Segoe UI"/>
          <w:sz w:val="22"/>
          <w:szCs w:val="22"/>
        </w:rPr>
        <w:t>3</w:t>
      </w:r>
      <w:r w:rsidR="0077400B" w:rsidRPr="001144BA">
        <w:rPr>
          <w:rFonts w:ascii="Segoe UI" w:hAnsi="Segoe UI" w:cs="Segoe UI"/>
          <w:sz w:val="22"/>
          <w:szCs w:val="22"/>
        </w:rPr>
        <w:t>.</w:t>
      </w:r>
      <w:r w:rsidR="0077400B" w:rsidRPr="001144BA">
        <w:rPr>
          <w:rFonts w:ascii="Segoe UI" w:hAnsi="Segoe UI" w:cs="Segoe UI"/>
          <w:sz w:val="22"/>
          <w:szCs w:val="22"/>
        </w:rPr>
        <w:tab/>
      </w:r>
      <w:r w:rsidR="00E90839" w:rsidRPr="001144BA">
        <w:rPr>
          <w:rFonts w:ascii="Segoe UI" w:hAnsi="Segoe UI" w:cs="Segoe UI"/>
          <w:sz w:val="22"/>
          <w:szCs w:val="22"/>
        </w:rPr>
        <w:t>V případě, že dojde k předčasnému ukončení účinnosti Kupní smlouvy</w:t>
      </w:r>
      <w:r w:rsidR="000B683D" w:rsidRPr="001144BA">
        <w:rPr>
          <w:rFonts w:ascii="Segoe UI" w:hAnsi="Segoe UI" w:cs="Segoe UI"/>
          <w:sz w:val="22"/>
          <w:szCs w:val="22"/>
        </w:rPr>
        <w:t xml:space="preserve"> jinak než splněním</w:t>
      </w:r>
      <w:r w:rsidR="00E90839" w:rsidRPr="001144BA">
        <w:rPr>
          <w:rFonts w:ascii="Segoe UI" w:hAnsi="Segoe UI" w:cs="Segoe UI"/>
          <w:sz w:val="22"/>
          <w:szCs w:val="22"/>
        </w:rPr>
        <w:t xml:space="preserve">, tato Smlouva </w:t>
      </w:r>
      <w:r w:rsidR="00A71B27" w:rsidRPr="001144BA">
        <w:rPr>
          <w:rFonts w:ascii="Segoe UI" w:hAnsi="Segoe UI" w:cs="Segoe UI"/>
          <w:sz w:val="22"/>
          <w:szCs w:val="22"/>
        </w:rPr>
        <w:t>zaniká</w:t>
      </w:r>
      <w:r w:rsidR="00E90839" w:rsidRPr="001144BA">
        <w:rPr>
          <w:rFonts w:ascii="Segoe UI" w:hAnsi="Segoe UI" w:cs="Segoe UI"/>
          <w:sz w:val="22"/>
          <w:szCs w:val="22"/>
        </w:rPr>
        <w:t xml:space="preserve">. </w:t>
      </w:r>
      <w:r w:rsidR="0077400B" w:rsidRPr="001144BA">
        <w:rPr>
          <w:rFonts w:ascii="Segoe UI" w:hAnsi="Segoe UI" w:cs="Segoe UI"/>
          <w:sz w:val="22"/>
          <w:szCs w:val="22"/>
        </w:rPr>
        <w:t xml:space="preserve">Smluvní strany výslovně sjednávají, že zánik </w:t>
      </w:r>
      <w:r w:rsidR="00271C7D" w:rsidRPr="001144BA">
        <w:rPr>
          <w:rFonts w:ascii="Segoe UI" w:hAnsi="Segoe UI" w:cs="Segoe UI"/>
          <w:sz w:val="22"/>
          <w:szCs w:val="22"/>
        </w:rPr>
        <w:t>této Smlouvy</w:t>
      </w:r>
      <w:r w:rsidR="0077400B" w:rsidRPr="001144BA">
        <w:rPr>
          <w:rFonts w:ascii="Segoe UI" w:hAnsi="Segoe UI" w:cs="Segoe UI"/>
          <w:sz w:val="22"/>
          <w:szCs w:val="22"/>
        </w:rPr>
        <w:t xml:space="preserve"> automaticky neznamená zánik </w:t>
      </w:r>
      <w:r w:rsidR="00271C7D" w:rsidRPr="001144BA">
        <w:rPr>
          <w:rFonts w:ascii="Segoe UI" w:hAnsi="Segoe UI" w:cs="Segoe UI"/>
          <w:sz w:val="22"/>
          <w:szCs w:val="22"/>
        </w:rPr>
        <w:t>Kupní s</w:t>
      </w:r>
      <w:r w:rsidR="0077400B" w:rsidRPr="001144BA">
        <w:rPr>
          <w:rFonts w:ascii="Segoe UI" w:hAnsi="Segoe UI" w:cs="Segoe UI"/>
          <w:sz w:val="22"/>
          <w:szCs w:val="22"/>
        </w:rPr>
        <w:t>mlouvy</w:t>
      </w:r>
      <w:r w:rsidR="00683752" w:rsidRPr="001144BA">
        <w:rPr>
          <w:rFonts w:ascii="Segoe UI" w:hAnsi="Segoe UI" w:cs="Segoe UI"/>
          <w:sz w:val="22"/>
          <w:szCs w:val="22"/>
        </w:rPr>
        <w:t>.</w:t>
      </w:r>
    </w:p>
    <w:p w14:paraId="3BA253BA" w14:textId="77777777" w:rsidR="00C64C33" w:rsidRPr="001144BA" w:rsidRDefault="004A4C41">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4</w:t>
      </w:r>
      <w:r w:rsidR="0077400B" w:rsidRPr="001144BA">
        <w:rPr>
          <w:rFonts w:ascii="Segoe UI" w:hAnsi="Segoe UI" w:cs="Segoe UI"/>
          <w:sz w:val="22"/>
          <w:szCs w:val="22"/>
        </w:rPr>
        <w:t>.</w:t>
      </w:r>
      <w:r w:rsidR="0077400B" w:rsidRPr="001144BA">
        <w:rPr>
          <w:rFonts w:ascii="Segoe UI" w:hAnsi="Segoe UI" w:cs="Segoe UI"/>
          <w:sz w:val="22"/>
          <w:szCs w:val="22"/>
        </w:rPr>
        <w:tab/>
      </w:r>
      <w:r w:rsidR="00D86841" w:rsidRPr="001144BA">
        <w:rPr>
          <w:rFonts w:ascii="Segoe UI" w:hAnsi="Segoe UI" w:cs="Segoe UI"/>
          <w:sz w:val="22"/>
          <w:szCs w:val="22"/>
        </w:rPr>
        <w:t>Vzhledem k tomu, že Jednotky bude pro Objednatele provozovat dopravce, který není smluvní stranou této Smlouvy, byla současně s touto Smlouvou</w:t>
      </w:r>
      <w:r w:rsidR="001B0C92" w:rsidRPr="001144BA">
        <w:rPr>
          <w:rFonts w:ascii="Segoe UI" w:hAnsi="Segoe UI" w:cs="Segoe UI"/>
          <w:sz w:val="22"/>
          <w:szCs w:val="22"/>
        </w:rPr>
        <w:t xml:space="preserve"> </w:t>
      </w:r>
      <w:r w:rsidR="00D86841" w:rsidRPr="001144BA">
        <w:rPr>
          <w:rFonts w:ascii="Segoe UI" w:hAnsi="Segoe UI" w:cs="Segoe UI"/>
          <w:sz w:val="22"/>
          <w:szCs w:val="22"/>
        </w:rPr>
        <w:t>uzavřena Smlouva o zajištění spolupráce a poskytování součinnosti</w:t>
      </w:r>
      <w:r w:rsidR="00E510CE" w:rsidRPr="001144BA">
        <w:rPr>
          <w:rFonts w:ascii="Segoe UI" w:hAnsi="Segoe UI" w:cs="Segoe UI"/>
          <w:sz w:val="22"/>
          <w:szCs w:val="22"/>
        </w:rPr>
        <w:t xml:space="preserve"> (dále jen „</w:t>
      </w:r>
      <w:r w:rsidR="00E510CE" w:rsidRPr="001144BA">
        <w:rPr>
          <w:rFonts w:ascii="Segoe UI" w:hAnsi="Segoe UI" w:cs="Segoe UI"/>
          <w:b/>
          <w:sz w:val="22"/>
          <w:szCs w:val="22"/>
        </w:rPr>
        <w:t>Smlouva o spolupráci</w:t>
      </w:r>
      <w:r w:rsidR="00E510CE" w:rsidRPr="001144BA">
        <w:rPr>
          <w:rFonts w:ascii="Segoe UI" w:hAnsi="Segoe UI" w:cs="Segoe UI"/>
          <w:sz w:val="22"/>
          <w:szCs w:val="22"/>
        </w:rPr>
        <w:t xml:space="preserve">“), jejíž smluvní stranou je </w:t>
      </w:r>
      <w:r w:rsidR="003B51EC" w:rsidRPr="001144BA">
        <w:rPr>
          <w:rFonts w:ascii="Segoe UI" w:hAnsi="Segoe UI" w:cs="Segoe UI"/>
          <w:sz w:val="22"/>
          <w:szCs w:val="22"/>
        </w:rPr>
        <w:t xml:space="preserve">vedle Objednatele a Poskytovatele </w:t>
      </w:r>
      <w:r w:rsidR="00E510CE" w:rsidRPr="001144BA">
        <w:rPr>
          <w:rFonts w:ascii="Segoe UI" w:hAnsi="Segoe UI" w:cs="Segoe UI"/>
          <w:sz w:val="22"/>
          <w:szCs w:val="22"/>
        </w:rPr>
        <w:t xml:space="preserve">rovněž dopravce a </w:t>
      </w:r>
      <w:r w:rsidR="00A71B27" w:rsidRPr="001144BA">
        <w:rPr>
          <w:rFonts w:ascii="Segoe UI" w:hAnsi="Segoe UI" w:cs="Segoe UI"/>
          <w:sz w:val="22"/>
          <w:szCs w:val="22"/>
        </w:rPr>
        <w:t xml:space="preserve">ve které </w:t>
      </w:r>
      <w:r w:rsidR="00E510CE" w:rsidRPr="001144BA">
        <w:rPr>
          <w:rFonts w:ascii="Segoe UI" w:hAnsi="Segoe UI" w:cs="Segoe UI"/>
          <w:sz w:val="22"/>
          <w:szCs w:val="22"/>
        </w:rPr>
        <w:t xml:space="preserve">jsou stanovena </w:t>
      </w:r>
      <w:r w:rsidR="003D42B8" w:rsidRPr="001144BA">
        <w:rPr>
          <w:rFonts w:ascii="Segoe UI" w:hAnsi="Segoe UI" w:cs="Segoe UI"/>
          <w:sz w:val="22"/>
          <w:szCs w:val="22"/>
        </w:rPr>
        <w:t>Obecná pravidla spolupráce a součinnosti</w:t>
      </w:r>
      <w:r w:rsidR="00E510CE" w:rsidRPr="001144BA">
        <w:rPr>
          <w:rFonts w:ascii="Segoe UI" w:hAnsi="Segoe UI" w:cs="Segoe UI"/>
          <w:sz w:val="22"/>
          <w:szCs w:val="22"/>
        </w:rPr>
        <w:t xml:space="preserve"> mezi dopravcem, Poskytovatele</w:t>
      </w:r>
      <w:r w:rsidR="00A71B27" w:rsidRPr="001144BA">
        <w:rPr>
          <w:rFonts w:ascii="Segoe UI" w:hAnsi="Segoe UI" w:cs="Segoe UI"/>
          <w:sz w:val="22"/>
          <w:szCs w:val="22"/>
        </w:rPr>
        <w:t>m</w:t>
      </w:r>
      <w:r w:rsidR="00E510CE" w:rsidRPr="001144BA">
        <w:rPr>
          <w:rFonts w:ascii="Segoe UI" w:hAnsi="Segoe UI" w:cs="Segoe UI"/>
          <w:sz w:val="22"/>
          <w:szCs w:val="22"/>
        </w:rPr>
        <w:t xml:space="preserve"> a Objednatelem</w:t>
      </w:r>
      <w:r w:rsidR="003D42B8" w:rsidRPr="001144BA">
        <w:rPr>
          <w:rFonts w:ascii="Segoe UI" w:hAnsi="Segoe UI" w:cs="Segoe UI"/>
          <w:sz w:val="22"/>
          <w:szCs w:val="22"/>
        </w:rPr>
        <w:t>.</w:t>
      </w:r>
      <w:r w:rsidR="00E510CE" w:rsidRPr="001144BA">
        <w:rPr>
          <w:rFonts w:ascii="Segoe UI" w:hAnsi="Segoe UI" w:cs="Segoe UI"/>
          <w:sz w:val="22"/>
          <w:szCs w:val="22"/>
        </w:rPr>
        <w:t xml:space="preserve"> </w:t>
      </w:r>
      <w:r w:rsidR="000B683D" w:rsidRPr="001144BA">
        <w:rPr>
          <w:rFonts w:ascii="Segoe UI" w:hAnsi="Segoe UI" w:cs="Segoe UI"/>
          <w:sz w:val="22"/>
          <w:szCs w:val="22"/>
        </w:rPr>
        <w:t>Poskytovatel se zavazuje v maximální možné míře</w:t>
      </w:r>
      <w:r w:rsidR="001424E0" w:rsidRPr="001144BA">
        <w:rPr>
          <w:rFonts w:ascii="Segoe UI" w:hAnsi="Segoe UI" w:cs="Segoe UI"/>
          <w:sz w:val="22"/>
          <w:szCs w:val="22"/>
        </w:rPr>
        <w:t>, kterou po něm lze spravedlivě požadovat,</w:t>
      </w:r>
      <w:r w:rsidR="000B683D" w:rsidRPr="001144BA">
        <w:rPr>
          <w:rFonts w:ascii="Segoe UI" w:hAnsi="Segoe UI" w:cs="Segoe UI"/>
          <w:sz w:val="22"/>
          <w:szCs w:val="22"/>
        </w:rPr>
        <w:t xml:space="preserve"> poskytovat součinnost a spolupracovat s dopravcem, který bude využívat pro dopravu osob Jednotky, tak, aby bylo zajištěno řádné plynulé naplnění této Smlouvy</w:t>
      </w:r>
      <w:r w:rsidR="00B73EC1" w:rsidRPr="001144BA">
        <w:rPr>
          <w:rFonts w:ascii="Segoe UI" w:hAnsi="Segoe UI" w:cs="Segoe UI"/>
          <w:sz w:val="22"/>
          <w:szCs w:val="22"/>
        </w:rPr>
        <w:t>.</w:t>
      </w:r>
    </w:p>
    <w:p w14:paraId="5D72E3A1" w14:textId="77777777" w:rsidR="00C64C33" w:rsidRPr="001144BA" w:rsidRDefault="00C64C33">
      <w:pPr>
        <w:pStyle w:val="Default"/>
        <w:spacing w:after="120" w:line="276" w:lineRule="auto"/>
        <w:jc w:val="both"/>
        <w:rPr>
          <w:rFonts w:ascii="Segoe UI" w:hAnsi="Segoe UI" w:cs="Segoe UI"/>
          <w:sz w:val="22"/>
          <w:szCs w:val="22"/>
        </w:rPr>
      </w:pPr>
    </w:p>
    <w:p w14:paraId="1B938842" w14:textId="77777777" w:rsidR="00C64C33" w:rsidRPr="001144BA" w:rsidRDefault="0077400B">
      <w:pPr>
        <w:pStyle w:val="Default"/>
        <w:spacing w:line="276" w:lineRule="auto"/>
        <w:jc w:val="center"/>
        <w:rPr>
          <w:rFonts w:ascii="Segoe UI" w:hAnsi="Segoe UI" w:cs="Segoe UI"/>
          <w:b/>
          <w:sz w:val="22"/>
          <w:szCs w:val="22"/>
        </w:rPr>
      </w:pPr>
      <w:r w:rsidRPr="001144BA">
        <w:rPr>
          <w:rFonts w:ascii="Segoe UI" w:hAnsi="Segoe UI" w:cs="Segoe UI"/>
          <w:b/>
          <w:sz w:val="22"/>
          <w:szCs w:val="22"/>
        </w:rPr>
        <w:t>II.</w:t>
      </w:r>
    </w:p>
    <w:p w14:paraId="05DF0D9E" w14:textId="77777777" w:rsidR="00C64C33" w:rsidRPr="001144BA" w:rsidRDefault="0077400B">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Předmět Smlouvy</w:t>
      </w:r>
    </w:p>
    <w:p w14:paraId="591A1E5E" w14:textId="77777777" w:rsidR="00C64C33" w:rsidRPr="001144BA" w:rsidRDefault="00683752">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1.</w:t>
      </w:r>
      <w:r w:rsidR="0077400B" w:rsidRPr="001144BA">
        <w:rPr>
          <w:rFonts w:ascii="Segoe UI" w:hAnsi="Segoe UI" w:cs="Segoe UI"/>
          <w:sz w:val="22"/>
          <w:szCs w:val="22"/>
        </w:rPr>
        <w:tab/>
        <w:t xml:space="preserve">Předmětem této Smlouvy je závazek </w:t>
      </w:r>
      <w:r w:rsidR="005F4F36" w:rsidRPr="001144BA">
        <w:rPr>
          <w:rFonts w:ascii="Segoe UI" w:hAnsi="Segoe UI" w:cs="Segoe UI"/>
          <w:sz w:val="22"/>
          <w:szCs w:val="22"/>
        </w:rPr>
        <w:t xml:space="preserve">Poskytovatele </w:t>
      </w:r>
      <w:r w:rsidR="008F24C6" w:rsidRPr="001144BA">
        <w:rPr>
          <w:rFonts w:ascii="Segoe UI" w:hAnsi="Segoe UI" w:cs="Segoe UI"/>
          <w:sz w:val="22"/>
          <w:szCs w:val="22"/>
        </w:rPr>
        <w:t xml:space="preserve">provádět </w:t>
      </w:r>
      <w:r w:rsidR="003B51EC" w:rsidRPr="001144BA">
        <w:rPr>
          <w:rFonts w:ascii="Segoe UI" w:hAnsi="Segoe UI" w:cs="Segoe UI"/>
          <w:sz w:val="22"/>
          <w:szCs w:val="22"/>
        </w:rPr>
        <w:t>full-</w:t>
      </w:r>
      <w:proofErr w:type="spellStart"/>
      <w:r w:rsidR="008F24C6" w:rsidRPr="001144BA">
        <w:rPr>
          <w:rFonts w:ascii="Segoe UI" w:hAnsi="Segoe UI" w:cs="Segoe UI"/>
          <w:sz w:val="22"/>
          <w:szCs w:val="22"/>
        </w:rPr>
        <w:t>service</w:t>
      </w:r>
      <w:proofErr w:type="spellEnd"/>
      <w:r w:rsidR="008F24C6" w:rsidRPr="001144BA">
        <w:rPr>
          <w:rFonts w:ascii="Segoe UI" w:hAnsi="Segoe UI" w:cs="Segoe UI"/>
          <w:sz w:val="22"/>
          <w:szCs w:val="22"/>
        </w:rPr>
        <w:t xml:space="preserve"> </w:t>
      </w:r>
      <w:r w:rsidR="00E80C1D" w:rsidRPr="001144BA">
        <w:rPr>
          <w:rFonts w:ascii="Segoe UI" w:hAnsi="Segoe UI" w:cs="Segoe UI"/>
          <w:sz w:val="22"/>
          <w:szCs w:val="22"/>
        </w:rPr>
        <w:t>Jednot</w:t>
      </w:r>
      <w:r w:rsidR="008F24C6" w:rsidRPr="001144BA">
        <w:rPr>
          <w:rFonts w:ascii="Segoe UI" w:hAnsi="Segoe UI" w:cs="Segoe UI"/>
          <w:sz w:val="22"/>
          <w:szCs w:val="22"/>
        </w:rPr>
        <w:t>e</w:t>
      </w:r>
      <w:r w:rsidR="00E80C1D" w:rsidRPr="001144BA">
        <w:rPr>
          <w:rFonts w:ascii="Segoe UI" w:hAnsi="Segoe UI" w:cs="Segoe UI"/>
          <w:sz w:val="22"/>
          <w:szCs w:val="22"/>
        </w:rPr>
        <w:t>k</w:t>
      </w:r>
      <w:r w:rsidR="008F24C6" w:rsidRPr="001144BA">
        <w:rPr>
          <w:rFonts w:ascii="Segoe UI" w:hAnsi="Segoe UI" w:cs="Segoe UI"/>
          <w:sz w:val="22"/>
          <w:szCs w:val="22"/>
        </w:rPr>
        <w:t xml:space="preserve">, který zahrnuje provádění </w:t>
      </w:r>
      <w:r w:rsidR="008F24C6" w:rsidRPr="003B2855">
        <w:rPr>
          <w:rFonts w:ascii="Segoe UI" w:hAnsi="Segoe UI" w:cs="Segoe UI"/>
          <w:color w:val="auto"/>
          <w:sz w:val="22"/>
          <w:szCs w:val="22"/>
        </w:rPr>
        <w:t xml:space="preserve">veškerých oprav, údržby, čištění, včetně zajištění </w:t>
      </w:r>
      <w:r w:rsidR="00876542" w:rsidRPr="003B2855">
        <w:rPr>
          <w:rFonts w:ascii="Segoe UI" w:hAnsi="Segoe UI" w:cs="Segoe UI"/>
          <w:color w:val="auto"/>
          <w:sz w:val="22"/>
          <w:szCs w:val="22"/>
        </w:rPr>
        <w:t xml:space="preserve">jakýchkoli </w:t>
      </w:r>
      <w:r w:rsidR="008F24C6" w:rsidRPr="003B2855">
        <w:rPr>
          <w:rFonts w:ascii="Segoe UI" w:hAnsi="Segoe UI" w:cs="Segoe UI"/>
          <w:color w:val="auto"/>
          <w:sz w:val="22"/>
          <w:szCs w:val="22"/>
        </w:rPr>
        <w:t xml:space="preserve">náhradních dílů, </w:t>
      </w:r>
      <w:r w:rsidR="00951B01" w:rsidRPr="003B2855">
        <w:rPr>
          <w:rFonts w:ascii="Segoe UI" w:eastAsia="Times New Roman" w:hAnsi="Segoe UI" w:cs="Segoe UI"/>
          <w:color w:val="auto"/>
          <w:w w:val="102"/>
          <w:sz w:val="22"/>
          <w:szCs w:val="22"/>
          <w:lang w:eastAsia="cs-CZ"/>
        </w:rPr>
        <w:t xml:space="preserve">maziv a provozních kapalin, </w:t>
      </w:r>
      <w:r w:rsidR="008F24C6" w:rsidRPr="003B2855">
        <w:rPr>
          <w:rFonts w:ascii="Segoe UI" w:hAnsi="Segoe UI" w:cs="Segoe UI"/>
          <w:color w:val="auto"/>
          <w:sz w:val="22"/>
          <w:szCs w:val="22"/>
        </w:rPr>
        <w:t>dodávek spotřebního materiálu a provádění</w:t>
      </w:r>
      <w:r w:rsidR="00746B50" w:rsidRPr="003B2855">
        <w:rPr>
          <w:rFonts w:ascii="Segoe UI" w:hAnsi="Segoe UI" w:cs="Segoe UI"/>
          <w:color w:val="auto"/>
          <w:sz w:val="22"/>
          <w:szCs w:val="22"/>
        </w:rPr>
        <w:t xml:space="preserve"> všech</w:t>
      </w:r>
      <w:r w:rsidR="008F24C6" w:rsidRPr="003B2855">
        <w:rPr>
          <w:rFonts w:ascii="Segoe UI" w:hAnsi="Segoe UI" w:cs="Segoe UI"/>
          <w:color w:val="auto"/>
          <w:sz w:val="22"/>
          <w:szCs w:val="22"/>
        </w:rPr>
        <w:t xml:space="preserve"> dalších činností nezbytných pro zajištění </w:t>
      </w:r>
      <w:r w:rsidR="002272FC" w:rsidRPr="003B2855">
        <w:rPr>
          <w:rFonts w:ascii="Segoe UI" w:hAnsi="Segoe UI" w:cs="Segoe UI"/>
          <w:color w:val="auto"/>
          <w:sz w:val="22"/>
        </w:rPr>
        <w:t>provozuschopnosti</w:t>
      </w:r>
      <w:r w:rsidR="002272FC" w:rsidRPr="003B2855">
        <w:rPr>
          <w:rFonts w:ascii="Segoe UI" w:hAnsi="Segoe UI" w:cs="Segoe UI"/>
          <w:color w:val="auto"/>
          <w:sz w:val="22"/>
          <w:szCs w:val="22"/>
        </w:rPr>
        <w:t xml:space="preserve"> </w:t>
      </w:r>
      <w:r w:rsidR="008F24C6" w:rsidRPr="003B2855">
        <w:rPr>
          <w:rFonts w:ascii="Segoe UI" w:hAnsi="Segoe UI" w:cs="Segoe UI"/>
          <w:color w:val="auto"/>
          <w:sz w:val="22"/>
          <w:szCs w:val="22"/>
        </w:rPr>
        <w:t>Jednotek</w:t>
      </w:r>
      <w:r w:rsidR="008F24C6" w:rsidRPr="001144BA">
        <w:rPr>
          <w:rFonts w:ascii="Segoe UI" w:hAnsi="Segoe UI" w:cs="Segoe UI"/>
          <w:sz w:val="22"/>
          <w:szCs w:val="22"/>
        </w:rPr>
        <w:t xml:space="preserve"> v bezvadném stavu</w:t>
      </w:r>
      <w:r w:rsidR="009E4299" w:rsidRPr="001144BA">
        <w:rPr>
          <w:rFonts w:ascii="Segoe UI" w:hAnsi="Segoe UI" w:cs="Segoe UI"/>
          <w:sz w:val="22"/>
          <w:szCs w:val="22"/>
        </w:rPr>
        <w:t>, a to zejména</w:t>
      </w:r>
      <w:r w:rsidR="00D86841" w:rsidRPr="001144BA">
        <w:rPr>
          <w:rFonts w:ascii="Segoe UI" w:hAnsi="Segoe UI" w:cs="Segoe UI"/>
          <w:sz w:val="22"/>
          <w:szCs w:val="22"/>
        </w:rPr>
        <w:t xml:space="preserve"> tak</w:t>
      </w:r>
      <w:r w:rsidR="00706EE5" w:rsidRPr="001144BA">
        <w:rPr>
          <w:rFonts w:ascii="Segoe UI" w:hAnsi="Segoe UI" w:cs="Segoe UI"/>
          <w:sz w:val="22"/>
          <w:szCs w:val="22"/>
        </w:rPr>
        <w:t>,</w:t>
      </w:r>
      <w:r w:rsidR="00D86841" w:rsidRPr="001144BA">
        <w:rPr>
          <w:rFonts w:ascii="Segoe UI" w:hAnsi="Segoe UI" w:cs="Segoe UI"/>
          <w:sz w:val="22"/>
          <w:szCs w:val="22"/>
        </w:rPr>
        <w:t xml:space="preserve"> aby </w:t>
      </w:r>
      <w:r w:rsidR="0000166D" w:rsidRPr="001144BA">
        <w:rPr>
          <w:rFonts w:ascii="Segoe UI" w:hAnsi="Segoe UI" w:cs="Segoe UI"/>
          <w:sz w:val="22"/>
          <w:szCs w:val="22"/>
        </w:rPr>
        <w:t xml:space="preserve">nedocházelo k narušení </w:t>
      </w:r>
      <w:r w:rsidR="004D3437" w:rsidRPr="001144BA">
        <w:rPr>
          <w:rFonts w:ascii="Segoe UI" w:hAnsi="Segoe UI" w:cs="Segoe UI"/>
          <w:sz w:val="22"/>
          <w:szCs w:val="22"/>
        </w:rPr>
        <w:t>jízdního řádu Objednatele</w:t>
      </w:r>
      <w:r w:rsidR="008F24C6" w:rsidRPr="001144BA">
        <w:rPr>
          <w:rFonts w:ascii="Segoe UI" w:hAnsi="Segoe UI" w:cs="Segoe UI"/>
          <w:sz w:val="22"/>
          <w:szCs w:val="22"/>
        </w:rPr>
        <w:t xml:space="preserve"> (dále jen „</w:t>
      </w:r>
      <w:r w:rsidR="008F24C6" w:rsidRPr="001144BA">
        <w:rPr>
          <w:rFonts w:ascii="Segoe UI" w:hAnsi="Segoe UI" w:cs="Segoe UI"/>
          <w:b/>
          <w:sz w:val="22"/>
          <w:szCs w:val="22"/>
        </w:rPr>
        <w:t>full-</w:t>
      </w:r>
      <w:proofErr w:type="spellStart"/>
      <w:r w:rsidR="008F24C6" w:rsidRPr="001144BA">
        <w:rPr>
          <w:rFonts w:ascii="Segoe UI" w:hAnsi="Segoe UI" w:cs="Segoe UI"/>
          <w:b/>
          <w:sz w:val="22"/>
          <w:szCs w:val="22"/>
        </w:rPr>
        <w:t>service</w:t>
      </w:r>
      <w:proofErr w:type="spellEnd"/>
      <w:r w:rsidR="008F24C6" w:rsidRPr="001144BA">
        <w:rPr>
          <w:rFonts w:ascii="Segoe UI" w:hAnsi="Segoe UI" w:cs="Segoe UI"/>
          <w:sz w:val="22"/>
          <w:szCs w:val="22"/>
        </w:rPr>
        <w:t>“).</w:t>
      </w:r>
      <w:r w:rsidR="00D86841" w:rsidRPr="001144BA">
        <w:rPr>
          <w:rFonts w:ascii="Segoe UI" w:hAnsi="Segoe UI" w:cs="Segoe UI"/>
          <w:sz w:val="22"/>
          <w:szCs w:val="22"/>
        </w:rPr>
        <w:t xml:space="preserve"> Objednatel se zavazuje Poskytovateli </w:t>
      </w:r>
      <w:r w:rsidR="00D86841" w:rsidRPr="001144BA">
        <w:rPr>
          <w:rFonts w:ascii="Segoe UI" w:hAnsi="Segoe UI" w:cs="Segoe UI"/>
          <w:sz w:val="22"/>
          <w:szCs w:val="22"/>
        </w:rPr>
        <w:lastRenderedPageBreak/>
        <w:t xml:space="preserve">za </w:t>
      </w:r>
      <w:r w:rsidR="00706EE5" w:rsidRPr="001144BA">
        <w:rPr>
          <w:rFonts w:ascii="Segoe UI" w:hAnsi="Segoe UI" w:cs="Segoe UI"/>
          <w:sz w:val="22"/>
          <w:szCs w:val="22"/>
        </w:rPr>
        <w:t xml:space="preserve">řádné provádění </w:t>
      </w:r>
      <w:r w:rsidR="00D86841" w:rsidRPr="001144BA">
        <w:rPr>
          <w:rFonts w:ascii="Segoe UI" w:hAnsi="Segoe UI" w:cs="Segoe UI"/>
          <w:sz w:val="22"/>
          <w:szCs w:val="22"/>
        </w:rPr>
        <w:t>full-</w:t>
      </w:r>
      <w:proofErr w:type="spellStart"/>
      <w:r w:rsidR="00D86841" w:rsidRPr="001144BA">
        <w:rPr>
          <w:rFonts w:ascii="Segoe UI" w:hAnsi="Segoe UI" w:cs="Segoe UI"/>
          <w:sz w:val="22"/>
          <w:szCs w:val="22"/>
        </w:rPr>
        <w:t>service</w:t>
      </w:r>
      <w:proofErr w:type="spellEnd"/>
      <w:r w:rsidR="00D86841" w:rsidRPr="001144BA">
        <w:rPr>
          <w:rFonts w:ascii="Segoe UI" w:hAnsi="Segoe UI" w:cs="Segoe UI"/>
          <w:sz w:val="22"/>
          <w:szCs w:val="22"/>
        </w:rPr>
        <w:t xml:space="preserve"> hradit </w:t>
      </w:r>
      <w:r w:rsidR="003B51EC" w:rsidRPr="001144BA">
        <w:rPr>
          <w:rFonts w:ascii="Segoe UI" w:hAnsi="Segoe UI" w:cs="Segoe UI"/>
          <w:sz w:val="22"/>
          <w:szCs w:val="22"/>
        </w:rPr>
        <w:t>cenu za provádění full-</w:t>
      </w:r>
      <w:proofErr w:type="spellStart"/>
      <w:r w:rsidR="003B51EC" w:rsidRPr="001144BA">
        <w:rPr>
          <w:rFonts w:ascii="Segoe UI" w:hAnsi="Segoe UI" w:cs="Segoe UI"/>
          <w:sz w:val="22"/>
          <w:szCs w:val="22"/>
        </w:rPr>
        <w:t>service</w:t>
      </w:r>
      <w:proofErr w:type="spellEnd"/>
      <w:r w:rsidR="003B51EC" w:rsidRPr="001144BA">
        <w:rPr>
          <w:rFonts w:ascii="Segoe UI" w:hAnsi="Segoe UI" w:cs="Segoe UI"/>
          <w:sz w:val="22"/>
          <w:szCs w:val="22"/>
        </w:rPr>
        <w:t xml:space="preserve"> činn</w:t>
      </w:r>
      <w:r w:rsidR="003B51EC" w:rsidRPr="002A2089">
        <w:rPr>
          <w:rFonts w:ascii="Segoe UI" w:hAnsi="Segoe UI" w:cs="Segoe UI"/>
          <w:sz w:val="22"/>
          <w:szCs w:val="22"/>
        </w:rPr>
        <w:t>ostí dle čl. III. této Smlouvy</w:t>
      </w:r>
      <w:r w:rsidR="002A1BD9" w:rsidRPr="002A2089">
        <w:rPr>
          <w:rFonts w:ascii="Segoe UI" w:hAnsi="Segoe UI" w:cs="Segoe UI"/>
          <w:sz w:val="22"/>
          <w:szCs w:val="22"/>
        </w:rPr>
        <w:t xml:space="preserve"> (</w:t>
      </w:r>
      <w:r w:rsidR="002A2089">
        <w:rPr>
          <w:rFonts w:ascii="Segoe UI" w:hAnsi="Segoe UI" w:cs="Segoe UI"/>
          <w:sz w:val="22"/>
          <w:szCs w:val="22"/>
        </w:rPr>
        <w:t>u</w:t>
      </w:r>
      <w:r w:rsidR="002A1BD9" w:rsidRPr="002A2089">
        <w:rPr>
          <w:rFonts w:ascii="Segoe UI" w:hAnsi="Segoe UI" w:cs="Segoe UI"/>
          <w:sz w:val="22"/>
          <w:szCs w:val="22"/>
        </w:rPr>
        <w:t xml:space="preserve"> </w:t>
      </w:r>
      <w:r w:rsidR="006B3BBC" w:rsidRPr="002A2089">
        <w:rPr>
          <w:rFonts w:ascii="Segoe UI" w:hAnsi="Segoe UI" w:cs="Segoe UI"/>
          <w:sz w:val="22"/>
          <w:szCs w:val="22"/>
        </w:rPr>
        <w:t>neplánované údržby rovněž v případech dle čl. IX. odst.</w:t>
      </w:r>
      <w:r w:rsidR="006B3BBC">
        <w:rPr>
          <w:rFonts w:ascii="Segoe UI" w:hAnsi="Segoe UI" w:cs="Segoe UI"/>
          <w:sz w:val="22"/>
          <w:szCs w:val="22"/>
        </w:rPr>
        <w:t xml:space="preserve"> 1 Smlouvy)</w:t>
      </w:r>
      <w:r w:rsidR="00D86841" w:rsidRPr="001144BA">
        <w:rPr>
          <w:rFonts w:ascii="Segoe UI" w:hAnsi="Segoe UI" w:cs="Segoe UI"/>
          <w:sz w:val="22"/>
          <w:szCs w:val="22"/>
        </w:rPr>
        <w:t>.</w:t>
      </w:r>
    </w:p>
    <w:p w14:paraId="5A0BF049" w14:textId="77777777" w:rsidR="00C64C33" w:rsidRPr="001144BA" w:rsidRDefault="00683752">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2.</w:t>
      </w:r>
      <w:r w:rsidR="0077400B" w:rsidRPr="001144BA">
        <w:rPr>
          <w:rFonts w:ascii="Segoe UI" w:hAnsi="Segoe UI" w:cs="Segoe UI"/>
          <w:sz w:val="22"/>
          <w:szCs w:val="22"/>
        </w:rPr>
        <w:tab/>
      </w:r>
      <w:r w:rsidR="0000166D" w:rsidRPr="001144BA">
        <w:rPr>
          <w:rFonts w:ascii="Segoe UI" w:hAnsi="Segoe UI" w:cs="Segoe UI"/>
          <w:sz w:val="22"/>
          <w:szCs w:val="22"/>
        </w:rPr>
        <w:t>V rámci full-</w:t>
      </w:r>
      <w:proofErr w:type="spellStart"/>
      <w:r w:rsidR="0000166D" w:rsidRPr="001144BA">
        <w:rPr>
          <w:rFonts w:ascii="Segoe UI" w:hAnsi="Segoe UI" w:cs="Segoe UI"/>
          <w:sz w:val="22"/>
          <w:szCs w:val="22"/>
        </w:rPr>
        <w:t>service</w:t>
      </w:r>
      <w:proofErr w:type="spellEnd"/>
      <w:r w:rsidR="0000166D" w:rsidRPr="001144BA">
        <w:rPr>
          <w:rFonts w:ascii="Segoe UI" w:hAnsi="Segoe UI" w:cs="Segoe UI"/>
          <w:sz w:val="22"/>
          <w:szCs w:val="22"/>
        </w:rPr>
        <w:t xml:space="preserve"> bude Poskytovatel </w:t>
      </w:r>
      <w:r w:rsidR="00534AC8" w:rsidRPr="001144BA">
        <w:rPr>
          <w:rFonts w:ascii="Segoe UI" w:hAnsi="Segoe UI" w:cs="Segoe UI"/>
          <w:sz w:val="22"/>
          <w:szCs w:val="22"/>
        </w:rPr>
        <w:t xml:space="preserve">provádět </w:t>
      </w:r>
      <w:r w:rsidR="0000166D" w:rsidRPr="001144BA">
        <w:rPr>
          <w:rFonts w:ascii="Segoe UI" w:hAnsi="Segoe UI" w:cs="Segoe UI"/>
          <w:sz w:val="22"/>
          <w:szCs w:val="22"/>
        </w:rPr>
        <w:t>následující činnosti:</w:t>
      </w:r>
    </w:p>
    <w:p w14:paraId="170E0F31" w14:textId="77777777" w:rsidR="00C64C33" w:rsidRPr="001144BA" w:rsidRDefault="004C1F47" w:rsidP="004C1F47">
      <w:pPr>
        <w:pStyle w:val="Default"/>
        <w:numPr>
          <w:ilvl w:val="0"/>
          <w:numId w:val="2"/>
        </w:numPr>
        <w:spacing w:after="120" w:line="276" w:lineRule="auto"/>
        <w:jc w:val="both"/>
        <w:rPr>
          <w:rFonts w:ascii="Segoe UI" w:hAnsi="Segoe UI" w:cs="Segoe UI"/>
          <w:sz w:val="22"/>
          <w:szCs w:val="22"/>
        </w:rPr>
      </w:pPr>
      <w:r w:rsidRPr="001144BA">
        <w:rPr>
          <w:rFonts w:ascii="Segoe UI" w:hAnsi="Segoe UI" w:cs="Segoe UI"/>
          <w:sz w:val="22"/>
          <w:szCs w:val="22"/>
        </w:rPr>
        <w:t>plánovaná údržba, kterou se rozumí údržba Jednotek v Poskytovatelem předepsaných cyklech a rozsahu</w:t>
      </w:r>
      <w:r w:rsidR="00BA0F31" w:rsidRPr="001144BA">
        <w:rPr>
          <w:rFonts w:ascii="Segoe UI" w:hAnsi="Segoe UI" w:cs="Segoe UI"/>
          <w:sz w:val="22"/>
          <w:szCs w:val="22"/>
        </w:rPr>
        <w:t xml:space="preserve"> dle přílohy č. 1. Smlouvy</w:t>
      </w:r>
      <w:r w:rsidR="00702C75" w:rsidRPr="001144BA">
        <w:rPr>
          <w:rFonts w:ascii="Segoe UI" w:hAnsi="Segoe UI" w:cs="Segoe UI"/>
          <w:sz w:val="22"/>
          <w:szCs w:val="22"/>
        </w:rPr>
        <w:t>,</w:t>
      </w:r>
      <w:r w:rsidR="00837CDA" w:rsidRPr="001144BA">
        <w:rPr>
          <w:rFonts w:ascii="Segoe UI" w:hAnsi="Segoe UI" w:cs="Segoe UI"/>
          <w:sz w:val="22"/>
          <w:szCs w:val="22"/>
        </w:rPr>
        <w:t xml:space="preserve"> </w:t>
      </w:r>
    </w:p>
    <w:p w14:paraId="11698925" w14:textId="77777777" w:rsidR="00C64C33" w:rsidRPr="001144BA" w:rsidRDefault="00837CDA">
      <w:pPr>
        <w:pStyle w:val="Default"/>
        <w:numPr>
          <w:ilvl w:val="0"/>
          <w:numId w:val="2"/>
        </w:numPr>
        <w:spacing w:after="120" w:line="276" w:lineRule="auto"/>
        <w:jc w:val="both"/>
        <w:rPr>
          <w:rFonts w:ascii="Segoe UI" w:hAnsi="Segoe UI" w:cs="Segoe UI"/>
          <w:sz w:val="22"/>
          <w:szCs w:val="22"/>
        </w:rPr>
      </w:pPr>
      <w:r w:rsidRPr="001144BA">
        <w:rPr>
          <w:rFonts w:ascii="Segoe UI" w:hAnsi="Segoe UI" w:cs="Segoe UI"/>
          <w:sz w:val="22"/>
          <w:szCs w:val="22"/>
        </w:rPr>
        <w:t>neplánovaná údržba Jednotek</w:t>
      </w:r>
      <w:r w:rsidR="00702C75" w:rsidRPr="001144BA">
        <w:rPr>
          <w:rFonts w:ascii="Segoe UI" w:hAnsi="Segoe UI" w:cs="Segoe UI"/>
          <w:sz w:val="22"/>
          <w:szCs w:val="22"/>
        </w:rPr>
        <w:t xml:space="preserve"> dle přílohy č. 1 Smlouvy</w:t>
      </w:r>
      <w:r w:rsidRPr="001144BA">
        <w:rPr>
          <w:rFonts w:ascii="Segoe UI" w:hAnsi="Segoe UI" w:cs="Segoe UI"/>
          <w:sz w:val="22"/>
          <w:szCs w:val="22"/>
        </w:rPr>
        <w:t>, kterou se rozumí zjišťování závad a nedostatků a jejich příčin, provedení servisního zásahu – odstranění samotné závady a její příčiny, kontrola funkce a provedení případné zkušební jízdy</w:t>
      </w:r>
      <w:r w:rsidR="00746B50" w:rsidRPr="001144BA">
        <w:rPr>
          <w:rFonts w:ascii="Segoe UI" w:hAnsi="Segoe UI" w:cs="Segoe UI"/>
          <w:sz w:val="22"/>
          <w:szCs w:val="22"/>
        </w:rPr>
        <w:t>,</w:t>
      </w:r>
    </w:p>
    <w:p w14:paraId="18BF08B7" w14:textId="77777777" w:rsidR="00C64C33" w:rsidRPr="001144BA" w:rsidRDefault="00837CDA">
      <w:pPr>
        <w:pStyle w:val="Default"/>
        <w:numPr>
          <w:ilvl w:val="0"/>
          <w:numId w:val="2"/>
        </w:numPr>
        <w:spacing w:after="120" w:line="276" w:lineRule="auto"/>
        <w:jc w:val="both"/>
        <w:rPr>
          <w:rFonts w:ascii="Segoe UI" w:hAnsi="Segoe UI" w:cs="Segoe UI"/>
          <w:sz w:val="22"/>
          <w:szCs w:val="22"/>
        </w:rPr>
      </w:pPr>
      <w:r w:rsidRPr="001144BA">
        <w:rPr>
          <w:rFonts w:ascii="Segoe UI" w:hAnsi="Segoe UI" w:cs="Segoe UI"/>
          <w:sz w:val="22"/>
          <w:szCs w:val="22"/>
        </w:rPr>
        <w:t>úklid a čištění Jednotek a doplňkové služby dle přílohy č. 2 Smlouvy,</w:t>
      </w:r>
    </w:p>
    <w:p w14:paraId="73BE17C3" w14:textId="77777777" w:rsidR="00C64C33" w:rsidRPr="001144BA" w:rsidRDefault="00694D57">
      <w:pPr>
        <w:pStyle w:val="Default"/>
        <w:numPr>
          <w:ilvl w:val="0"/>
          <w:numId w:val="2"/>
        </w:numPr>
        <w:spacing w:after="120" w:line="276" w:lineRule="auto"/>
        <w:jc w:val="both"/>
        <w:rPr>
          <w:rFonts w:ascii="Segoe UI" w:hAnsi="Segoe UI" w:cs="Segoe UI"/>
          <w:sz w:val="22"/>
        </w:rPr>
      </w:pPr>
      <w:r w:rsidRPr="001144BA">
        <w:rPr>
          <w:rFonts w:ascii="Segoe UI" w:hAnsi="Segoe UI" w:cs="Segoe UI"/>
          <w:sz w:val="22"/>
        </w:rPr>
        <w:t>renovace Jednotek</w:t>
      </w:r>
      <w:r w:rsidR="00837CDA" w:rsidRPr="001144BA">
        <w:rPr>
          <w:rFonts w:ascii="Segoe UI" w:hAnsi="Segoe UI" w:cs="Segoe UI"/>
          <w:sz w:val="22"/>
        </w:rPr>
        <w:t xml:space="preserve"> dle přílohy č. 3 Smlouvy</w:t>
      </w:r>
      <w:r w:rsidR="00152C28" w:rsidRPr="001144BA">
        <w:rPr>
          <w:rFonts w:ascii="Segoe UI" w:hAnsi="Segoe UI" w:cs="Segoe UI"/>
          <w:sz w:val="22"/>
          <w:szCs w:val="22"/>
        </w:rPr>
        <w:t>,</w:t>
      </w:r>
    </w:p>
    <w:p w14:paraId="5EA29863" w14:textId="77777777" w:rsidR="00C64C33" w:rsidRPr="001144BA" w:rsidRDefault="001B2970">
      <w:pPr>
        <w:pStyle w:val="Default"/>
        <w:numPr>
          <w:ilvl w:val="0"/>
          <w:numId w:val="2"/>
        </w:numPr>
        <w:spacing w:after="120" w:line="276" w:lineRule="auto"/>
        <w:jc w:val="both"/>
        <w:rPr>
          <w:rFonts w:ascii="Segoe UI" w:hAnsi="Segoe UI" w:cs="Segoe UI"/>
          <w:sz w:val="22"/>
          <w:szCs w:val="22"/>
        </w:rPr>
      </w:pPr>
      <w:r w:rsidRPr="001144BA">
        <w:rPr>
          <w:rFonts w:ascii="Segoe UI" w:hAnsi="Segoe UI" w:cs="Segoe UI"/>
          <w:sz w:val="22"/>
          <w:szCs w:val="22"/>
        </w:rPr>
        <w:t>montáž komponent v</w:t>
      </w:r>
      <w:r w:rsidR="00CC1F23" w:rsidRPr="001144BA">
        <w:rPr>
          <w:rFonts w:ascii="Segoe UI" w:hAnsi="Segoe UI" w:cs="Segoe UI"/>
          <w:sz w:val="22"/>
          <w:szCs w:val="22"/>
        </w:rPr>
        <w:t> </w:t>
      </w:r>
      <w:r w:rsidRPr="001144BA">
        <w:rPr>
          <w:rFonts w:ascii="Segoe UI" w:hAnsi="Segoe UI" w:cs="Segoe UI"/>
          <w:sz w:val="22"/>
          <w:szCs w:val="22"/>
        </w:rPr>
        <w:t>rozsahu</w:t>
      </w:r>
      <w:r w:rsidR="00CC1F23" w:rsidRPr="001144BA">
        <w:rPr>
          <w:rFonts w:ascii="Segoe UI" w:hAnsi="Segoe UI" w:cs="Segoe UI"/>
          <w:sz w:val="22"/>
          <w:szCs w:val="22"/>
        </w:rPr>
        <w:t xml:space="preserve"> a dobách </w:t>
      </w:r>
      <w:r w:rsidR="00C81585" w:rsidRPr="001144BA">
        <w:rPr>
          <w:rFonts w:ascii="Segoe UI" w:hAnsi="Segoe UI" w:cs="Segoe UI"/>
          <w:sz w:val="22"/>
          <w:szCs w:val="22"/>
        </w:rPr>
        <w:t xml:space="preserve">a za součinnosti zajištěné Objednatelem </w:t>
      </w:r>
      <w:r w:rsidR="00CC1F23" w:rsidRPr="001144BA">
        <w:rPr>
          <w:rFonts w:ascii="Segoe UI" w:hAnsi="Segoe UI" w:cs="Segoe UI"/>
          <w:sz w:val="22"/>
          <w:szCs w:val="22"/>
        </w:rPr>
        <w:t>dle</w:t>
      </w:r>
      <w:r w:rsidRPr="001144BA">
        <w:rPr>
          <w:rFonts w:ascii="Segoe UI" w:hAnsi="Segoe UI" w:cs="Segoe UI"/>
          <w:sz w:val="22"/>
          <w:szCs w:val="22"/>
        </w:rPr>
        <w:t xml:space="preserve"> </w:t>
      </w:r>
      <w:r w:rsidR="00CC1F23" w:rsidRPr="001144BA">
        <w:rPr>
          <w:rFonts w:ascii="Segoe UI" w:hAnsi="Segoe UI" w:cs="Segoe UI"/>
          <w:sz w:val="22"/>
          <w:szCs w:val="22"/>
        </w:rPr>
        <w:t>přílohy č. 1</w:t>
      </w:r>
      <w:r w:rsidR="00553307">
        <w:rPr>
          <w:rFonts w:ascii="Segoe UI" w:hAnsi="Segoe UI" w:cs="Segoe UI"/>
          <w:sz w:val="22"/>
          <w:szCs w:val="22"/>
        </w:rPr>
        <w:t xml:space="preserve">0 </w:t>
      </w:r>
      <w:r w:rsidRPr="001144BA">
        <w:rPr>
          <w:rFonts w:ascii="Segoe UI" w:hAnsi="Segoe UI" w:cs="Segoe UI"/>
          <w:sz w:val="22"/>
          <w:szCs w:val="22"/>
        </w:rPr>
        <w:t xml:space="preserve">do </w:t>
      </w:r>
      <w:r w:rsidR="00CC1F23" w:rsidRPr="001144BA">
        <w:rPr>
          <w:rFonts w:ascii="Segoe UI" w:hAnsi="Segoe UI" w:cs="Segoe UI"/>
          <w:sz w:val="22"/>
          <w:szCs w:val="22"/>
        </w:rPr>
        <w:t>všech Jednotek</w:t>
      </w:r>
      <w:r w:rsidR="00837CDA" w:rsidRPr="001144BA">
        <w:rPr>
          <w:rFonts w:ascii="Segoe UI" w:hAnsi="Segoe UI" w:cs="Segoe UI"/>
          <w:sz w:val="22"/>
          <w:szCs w:val="22"/>
        </w:rPr>
        <w:t>,</w:t>
      </w:r>
    </w:p>
    <w:p w14:paraId="1EBCF43F" w14:textId="77777777" w:rsidR="001E4549" w:rsidRPr="001144BA" w:rsidRDefault="001E4549" w:rsidP="001E4549">
      <w:pPr>
        <w:pStyle w:val="Default"/>
        <w:numPr>
          <w:ilvl w:val="0"/>
          <w:numId w:val="2"/>
        </w:numPr>
        <w:spacing w:after="120" w:line="276" w:lineRule="auto"/>
        <w:jc w:val="both"/>
        <w:rPr>
          <w:rFonts w:ascii="Segoe UI" w:hAnsi="Segoe UI" w:cs="Segoe UI"/>
          <w:sz w:val="22"/>
          <w:szCs w:val="22"/>
        </w:rPr>
      </w:pPr>
      <w:r w:rsidRPr="001144BA">
        <w:rPr>
          <w:rFonts w:ascii="Segoe UI" w:hAnsi="Segoe UI" w:cs="Segoe UI"/>
          <w:sz w:val="22"/>
        </w:rPr>
        <w:t>dodatečné servisní činnosti</w:t>
      </w:r>
      <w:r w:rsidRPr="001144BA">
        <w:rPr>
          <w:rFonts w:ascii="Segoe UI" w:hAnsi="Segoe UI" w:cs="Segoe UI"/>
          <w:sz w:val="22"/>
          <w:szCs w:val="22"/>
        </w:rPr>
        <w:t xml:space="preserve"> </w:t>
      </w:r>
      <w:r w:rsidR="004C1F47" w:rsidRPr="001144BA">
        <w:rPr>
          <w:rFonts w:ascii="Segoe UI" w:hAnsi="Segoe UI" w:cs="Segoe UI"/>
          <w:sz w:val="22"/>
          <w:szCs w:val="22"/>
        </w:rPr>
        <w:t xml:space="preserve">dle požadavků Objednatele </w:t>
      </w:r>
      <w:r w:rsidRPr="001144BA">
        <w:rPr>
          <w:rFonts w:ascii="Segoe UI" w:hAnsi="Segoe UI" w:cs="Segoe UI"/>
          <w:sz w:val="22"/>
          <w:szCs w:val="22"/>
        </w:rPr>
        <w:t>nad rámec činností provedených dle písm. a) – e) výše (např. dovybavení Jednotky, zásah do SW vybavení Jednotky)</w:t>
      </w:r>
      <w:r w:rsidR="00460231" w:rsidRPr="001144BA">
        <w:rPr>
          <w:rFonts w:ascii="Segoe UI" w:hAnsi="Segoe UI" w:cs="Segoe UI"/>
          <w:sz w:val="22"/>
          <w:szCs w:val="22"/>
        </w:rPr>
        <w:t>.</w:t>
      </w:r>
      <w:r w:rsidR="00837CDA" w:rsidRPr="001144BA">
        <w:rPr>
          <w:rFonts w:ascii="Segoe UI" w:hAnsi="Segoe UI" w:cs="Segoe UI"/>
          <w:sz w:val="22"/>
        </w:rPr>
        <w:t xml:space="preserve"> Dodatečné servisní činnosti </w:t>
      </w:r>
      <w:r w:rsidR="00837CDA" w:rsidRPr="001144BA">
        <w:rPr>
          <w:rFonts w:ascii="Segoe UI" w:hAnsi="Segoe UI" w:cs="Segoe UI"/>
          <w:sz w:val="22"/>
          <w:szCs w:val="22"/>
        </w:rPr>
        <w:t>budou vždy realizovány na základě samostatných objednávek podle čl. IV. odst. 6 Smlouvy.</w:t>
      </w:r>
    </w:p>
    <w:p w14:paraId="51F2C60A" w14:textId="06FE9C30" w:rsidR="00DB2E35" w:rsidRDefault="00222827" w:rsidP="00A77BBD">
      <w:pPr>
        <w:pStyle w:val="Default"/>
        <w:spacing w:after="120" w:line="276" w:lineRule="auto"/>
        <w:ind w:left="426"/>
        <w:jc w:val="both"/>
        <w:rPr>
          <w:rFonts w:ascii="Segoe UI" w:hAnsi="Segoe UI" w:cs="Segoe UI"/>
          <w:sz w:val="22"/>
          <w:szCs w:val="22"/>
        </w:rPr>
      </w:pPr>
      <w:r>
        <w:rPr>
          <w:rFonts w:ascii="Segoe UI" w:hAnsi="Segoe UI" w:cs="Segoe UI"/>
          <w:sz w:val="22"/>
          <w:szCs w:val="22"/>
        </w:rPr>
        <w:t>P</w:t>
      </w:r>
      <w:r w:rsidR="00136193" w:rsidRPr="001144BA">
        <w:rPr>
          <w:rFonts w:ascii="Segoe UI" w:hAnsi="Segoe UI" w:cs="Segoe UI"/>
          <w:sz w:val="22"/>
          <w:szCs w:val="22"/>
        </w:rPr>
        <w:t>ostup</w:t>
      </w:r>
      <w:r w:rsidR="00B73EC1" w:rsidRPr="001144BA">
        <w:rPr>
          <w:rFonts w:ascii="Segoe UI" w:hAnsi="Segoe UI" w:cs="Segoe UI"/>
          <w:sz w:val="22"/>
          <w:szCs w:val="22"/>
        </w:rPr>
        <w:t>y</w:t>
      </w:r>
      <w:r w:rsidR="00136193" w:rsidRPr="001144BA">
        <w:rPr>
          <w:rFonts w:ascii="Segoe UI" w:hAnsi="Segoe UI" w:cs="Segoe UI"/>
          <w:sz w:val="22"/>
          <w:szCs w:val="22"/>
        </w:rPr>
        <w:t xml:space="preserve"> údržby dle přílohy č. III. Nařízení Komise (EU) č. 445/2011</w:t>
      </w:r>
      <w:r w:rsidR="00B83B21" w:rsidRPr="001144BA">
        <w:rPr>
          <w:rFonts w:ascii="Segoe UI" w:hAnsi="Segoe UI" w:cs="Segoe UI"/>
          <w:sz w:val="22"/>
          <w:szCs w:val="22"/>
        </w:rPr>
        <w:t xml:space="preserve"> ze dne 10. </w:t>
      </w:r>
      <w:r w:rsidR="00B73EC1" w:rsidRPr="001144BA">
        <w:rPr>
          <w:rFonts w:ascii="Segoe UI" w:hAnsi="Segoe UI" w:cs="Segoe UI"/>
          <w:sz w:val="22"/>
          <w:szCs w:val="22"/>
        </w:rPr>
        <w:t>k</w:t>
      </w:r>
      <w:r w:rsidR="00B83B21" w:rsidRPr="001144BA">
        <w:rPr>
          <w:rFonts w:ascii="Segoe UI" w:hAnsi="Segoe UI" w:cs="Segoe UI"/>
          <w:sz w:val="22"/>
          <w:szCs w:val="22"/>
        </w:rPr>
        <w:t>větna 2011 o systému udělování osvědčení pro subjekty odpovědné za údržbu nákladních vozů a o změně nařízení (ES) č. 653/2007</w:t>
      </w:r>
      <w:r>
        <w:rPr>
          <w:rFonts w:ascii="Segoe UI" w:hAnsi="Segoe UI" w:cs="Segoe UI"/>
          <w:sz w:val="22"/>
          <w:szCs w:val="22"/>
        </w:rPr>
        <w:t xml:space="preserve"> budou obdobně použity při provádění full-</w:t>
      </w:r>
      <w:proofErr w:type="spellStart"/>
      <w:r>
        <w:rPr>
          <w:rFonts w:ascii="Segoe UI" w:hAnsi="Segoe UI" w:cs="Segoe UI"/>
          <w:sz w:val="22"/>
          <w:szCs w:val="22"/>
        </w:rPr>
        <w:t>service</w:t>
      </w:r>
      <w:proofErr w:type="spellEnd"/>
      <w:r>
        <w:rPr>
          <w:rFonts w:ascii="Segoe UI" w:hAnsi="Segoe UI" w:cs="Segoe UI"/>
          <w:sz w:val="22"/>
          <w:szCs w:val="22"/>
        </w:rPr>
        <w:t xml:space="preserve"> činností</w:t>
      </w:r>
      <w:r w:rsidRPr="001144BA">
        <w:rPr>
          <w:rFonts w:ascii="Segoe UI" w:hAnsi="Segoe UI" w:cs="Segoe UI"/>
          <w:sz w:val="22"/>
          <w:szCs w:val="22"/>
        </w:rPr>
        <w:t xml:space="preserve"> </w:t>
      </w:r>
      <w:r>
        <w:rPr>
          <w:rFonts w:ascii="Segoe UI" w:hAnsi="Segoe UI" w:cs="Segoe UI"/>
          <w:sz w:val="22"/>
          <w:szCs w:val="22"/>
        </w:rPr>
        <w:t>dle</w:t>
      </w:r>
      <w:r w:rsidRPr="001144BA">
        <w:rPr>
          <w:rFonts w:ascii="Segoe UI" w:hAnsi="Segoe UI" w:cs="Segoe UI"/>
          <w:sz w:val="22"/>
          <w:szCs w:val="22"/>
        </w:rPr>
        <w:t> přílo</w:t>
      </w:r>
      <w:r>
        <w:rPr>
          <w:rFonts w:ascii="Segoe UI" w:hAnsi="Segoe UI" w:cs="Segoe UI"/>
          <w:sz w:val="22"/>
          <w:szCs w:val="22"/>
        </w:rPr>
        <w:t>hy</w:t>
      </w:r>
      <w:r w:rsidRPr="001144BA">
        <w:rPr>
          <w:rFonts w:ascii="Segoe UI" w:hAnsi="Segoe UI" w:cs="Segoe UI"/>
          <w:sz w:val="22"/>
          <w:szCs w:val="22"/>
        </w:rPr>
        <w:t xml:space="preserve"> č. 1 </w:t>
      </w:r>
      <w:r>
        <w:rPr>
          <w:rFonts w:ascii="Segoe UI" w:hAnsi="Segoe UI" w:cs="Segoe UI"/>
          <w:sz w:val="22"/>
          <w:szCs w:val="22"/>
        </w:rPr>
        <w:t>Smlouvy.</w:t>
      </w:r>
    </w:p>
    <w:p w14:paraId="69A44D77" w14:textId="77777777" w:rsidR="00C64C33" w:rsidRPr="001144BA" w:rsidRDefault="003B51EC" w:rsidP="003B2855">
      <w:pPr>
        <w:pStyle w:val="Default"/>
        <w:numPr>
          <w:ilvl w:val="0"/>
          <w:numId w:val="46"/>
        </w:numPr>
        <w:spacing w:after="120" w:line="276" w:lineRule="auto"/>
        <w:jc w:val="both"/>
        <w:rPr>
          <w:rFonts w:ascii="Segoe UI" w:hAnsi="Segoe UI" w:cs="Segoe UI"/>
          <w:sz w:val="22"/>
          <w:szCs w:val="22"/>
        </w:rPr>
      </w:pPr>
      <w:r w:rsidRPr="001144BA">
        <w:rPr>
          <w:rFonts w:ascii="Segoe UI" w:hAnsi="Segoe UI" w:cs="Segoe UI"/>
          <w:sz w:val="22"/>
          <w:szCs w:val="22"/>
        </w:rPr>
        <w:t>F</w:t>
      </w:r>
      <w:r w:rsidR="002D7085" w:rsidRPr="001144BA">
        <w:rPr>
          <w:rFonts w:ascii="Segoe UI" w:hAnsi="Segoe UI" w:cs="Segoe UI"/>
          <w:sz w:val="22"/>
          <w:szCs w:val="22"/>
        </w:rPr>
        <w:t>ull-</w:t>
      </w:r>
      <w:proofErr w:type="spellStart"/>
      <w:r w:rsidR="002D7085" w:rsidRPr="001144BA">
        <w:rPr>
          <w:rFonts w:ascii="Segoe UI" w:hAnsi="Segoe UI" w:cs="Segoe UI"/>
          <w:sz w:val="22"/>
          <w:szCs w:val="22"/>
        </w:rPr>
        <w:t>service</w:t>
      </w:r>
      <w:proofErr w:type="spellEnd"/>
      <w:r w:rsidR="002D7085" w:rsidRPr="001144BA">
        <w:rPr>
          <w:rFonts w:ascii="Segoe UI" w:hAnsi="Segoe UI" w:cs="Segoe UI"/>
          <w:sz w:val="22"/>
          <w:szCs w:val="22"/>
        </w:rPr>
        <w:t xml:space="preserve"> </w:t>
      </w:r>
      <w:r w:rsidRPr="001144BA">
        <w:rPr>
          <w:rFonts w:ascii="Segoe UI" w:hAnsi="Segoe UI" w:cs="Segoe UI"/>
          <w:sz w:val="22"/>
          <w:szCs w:val="22"/>
        </w:rPr>
        <w:t xml:space="preserve">činnosti </w:t>
      </w:r>
      <w:r w:rsidR="00970F36" w:rsidRPr="001144BA">
        <w:rPr>
          <w:rFonts w:ascii="Segoe UI" w:hAnsi="Segoe UI" w:cs="Segoe UI"/>
          <w:sz w:val="22"/>
          <w:szCs w:val="22"/>
        </w:rPr>
        <w:t xml:space="preserve">dle čl. II. odst. 2 písm. a) – </w:t>
      </w:r>
      <w:r w:rsidR="00837CDA" w:rsidRPr="001144BA">
        <w:rPr>
          <w:rFonts w:ascii="Segoe UI" w:hAnsi="Segoe UI" w:cs="Segoe UI"/>
          <w:sz w:val="22"/>
          <w:szCs w:val="22"/>
        </w:rPr>
        <w:t>c</w:t>
      </w:r>
      <w:r w:rsidR="00970F36" w:rsidRPr="001144BA">
        <w:rPr>
          <w:rFonts w:ascii="Segoe UI" w:hAnsi="Segoe UI" w:cs="Segoe UI"/>
          <w:sz w:val="22"/>
          <w:szCs w:val="22"/>
        </w:rPr>
        <w:t xml:space="preserve">) Smlouvy </w:t>
      </w:r>
      <w:r w:rsidR="002D7085" w:rsidRPr="001144BA">
        <w:rPr>
          <w:rFonts w:ascii="Segoe UI" w:hAnsi="Segoe UI" w:cs="Segoe UI"/>
          <w:sz w:val="22"/>
          <w:szCs w:val="22"/>
        </w:rPr>
        <w:t>budou</w:t>
      </w:r>
      <w:r w:rsidR="00430482" w:rsidRPr="001144BA">
        <w:rPr>
          <w:rFonts w:ascii="Segoe UI" w:hAnsi="Segoe UI" w:cs="Segoe UI"/>
          <w:sz w:val="22"/>
          <w:szCs w:val="22"/>
        </w:rPr>
        <w:t xml:space="preserve"> Poskytovatelem vykonávány bez ohledu na to, z jakého důvodu nastala potřeba jejich provedení</w:t>
      </w:r>
      <w:r w:rsidR="00EC42A0" w:rsidRPr="001144BA">
        <w:rPr>
          <w:rFonts w:ascii="Segoe UI" w:hAnsi="Segoe UI" w:cs="Segoe UI"/>
          <w:sz w:val="22"/>
          <w:szCs w:val="22"/>
        </w:rPr>
        <w:t xml:space="preserve"> a kdo </w:t>
      </w:r>
      <w:r w:rsidRPr="001144BA">
        <w:rPr>
          <w:rFonts w:ascii="Segoe UI" w:hAnsi="Segoe UI" w:cs="Segoe UI"/>
          <w:sz w:val="22"/>
          <w:szCs w:val="22"/>
        </w:rPr>
        <w:t xml:space="preserve">k němu zavdal </w:t>
      </w:r>
      <w:r w:rsidR="00EC42A0" w:rsidRPr="001144BA">
        <w:rPr>
          <w:rFonts w:ascii="Segoe UI" w:hAnsi="Segoe UI" w:cs="Segoe UI"/>
          <w:sz w:val="22"/>
          <w:szCs w:val="22"/>
        </w:rPr>
        <w:t>příčinu</w:t>
      </w:r>
      <w:r w:rsidR="00430482" w:rsidRPr="001144BA">
        <w:rPr>
          <w:rFonts w:ascii="Segoe UI" w:hAnsi="Segoe UI" w:cs="Segoe UI"/>
          <w:sz w:val="22"/>
          <w:szCs w:val="22"/>
        </w:rPr>
        <w:t>. Smluvní strany proto výslovně sjednávají, že v rámci full-</w:t>
      </w:r>
      <w:proofErr w:type="spellStart"/>
      <w:r w:rsidR="00430482" w:rsidRPr="001144BA">
        <w:rPr>
          <w:rFonts w:ascii="Segoe UI" w:hAnsi="Segoe UI" w:cs="Segoe UI"/>
          <w:sz w:val="22"/>
          <w:szCs w:val="22"/>
        </w:rPr>
        <w:t>service</w:t>
      </w:r>
      <w:proofErr w:type="spellEnd"/>
      <w:r w:rsidR="00430482" w:rsidRPr="001144BA">
        <w:rPr>
          <w:rFonts w:ascii="Segoe UI" w:hAnsi="Segoe UI" w:cs="Segoe UI"/>
          <w:sz w:val="22"/>
          <w:szCs w:val="22"/>
        </w:rPr>
        <w:t xml:space="preserve"> budou </w:t>
      </w:r>
      <w:r w:rsidRPr="001144BA">
        <w:rPr>
          <w:rFonts w:ascii="Segoe UI" w:hAnsi="Segoe UI" w:cs="Segoe UI"/>
          <w:sz w:val="22"/>
          <w:szCs w:val="22"/>
        </w:rPr>
        <w:t xml:space="preserve">rovněž </w:t>
      </w:r>
      <w:r w:rsidR="00430482" w:rsidRPr="001144BA">
        <w:rPr>
          <w:rFonts w:ascii="Segoe UI" w:hAnsi="Segoe UI" w:cs="Segoe UI"/>
          <w:sz w:val="22"/>
          <w:szCs w:val="22"/>
        </w:rPr>
        <w:t>odstraňovány vady a nedostatky nebo prováděny opravy</w:t>
      </w:r>
      <w:r w:rsidR="00A65C77" w:rsidRPr="001144BA">
        <w:rPr>
          <w:rFonts w:ascii="Segoe UI" w:hAnsi="Segoe UI" w:cs="Segoe UI"/>
          <w:sz w:val="22"/>
          <w:szCs w:val="22"/>
        </w:rPr>
        <w:t xml:space="preserve"> </w:t>
      </w:r>
      <w:r w:rsidR="00430482" w:rsidRPr="001144BA">
        <w:rPr>
          <w:rFonts w:ascii="Segoe UI" w:hAnsi="Segoe UI" w:cs="Segoe UI"/>
          <w:sz w:val="22"/>
          <w:szCs w:val="22"/>
        </w:rPr>
        <w:t>mající původ rovněž v</w:t>
      </w:r>
      <w:r w:rsidR="00876542" w:rsidRPr="001144BA">
        <w:rPr>
          <w:rFonts w:ascii="Segoe UI" w:hAnsi="Segoe UI" w:cs="Segoe UI"/>
          <w:sz w:val="22"/>
          <w:szCs w:val="22"/>
        </w:rPr>
        <w:t> </w:t>
      </w:r>
      <w:r w:rsidR="00430482" w:rsidRPr="001144BA">
        <w:rPr>
          <w:rFonts w:ascii="Segoe UI" w:hAnsi="Segoe UI" w:cs="Segoe UI"/>
          <w:sz w:val="22"/>
          <w:szCs w:val="22"/>
        </w:rPr>
        <w:t>havárii</w:t>
      </w:r>
      <w:r w:rsidR="00876542" w:rsidRPr="001144BA">
        <w:rPr>
          <w:rFonts w:ascii="Segoe UI" w:hAnsi="Segoe UI" w:cs="Segoe UI"/>
          <w:sz w:val="22"/>
          <w:szCs w:val="22"/>
        </w:rPr>
        <w:t>/nehodě</w:t>
      </w:r>
      <w:r w:rsidR="00430482" w:rsidRPr="001144BA">
        <w:rPr>
          <w:rFonts w:ascii="Segoe UI" w:hAnsi="Segoe UI" w:cs="Segoe UI"/>
          <w:sz w:val="22"/>
          <w:szCs w:val="22"/>
        </w:rPr>
        <w:t xml:space="preserve"> Jednotky, neodborné obsluze</w:t>
      </w:r>
      <w:r w:rsidR="00876542" w:rsidRPr="001144BA">
        <w:rPr>
          <w:rFonts w:ascii="Segoe UI" w:hAnsi="Segoe UI" w:cs="Segoe UI"/>
          <w:sz w:val="22"/>
          <w:szCs w:val="22"/>
        </w:rPr>
        <w:t>/užívání</w:t>
      </w:r>
      <w:r w:rsidR="00430482" w:rsidRPr="001144BA">
        <w:rPr>
          <w:rFonts w:ascii="Segoe UI" w:hAnsi="Segoe UI" w:cs="Segoe UI"/>
          <w:sz w:val="22"/>
          <w:szCs w:val="22"/>
        </w:rPr>
        <w:t xml:space="preserve"> Jednotky, </w:t>
      </w:r>
      <w:r w:rsidR="00876542" w:rsidRPr="001144BA">
        <w:rPr>
          <w:rFonts w:ascii="Segoe UI" w:hAnsi="Segoe UI" w:cs="Segoe UI"/>
          <w:sz w:val="22"/>
          <w:szCs w:val="22"/>
        </w:rPr>
        <w:t xml:space="preserve">poškození Jednotky v důsledku </w:t>
      </w:r>
      <w:r w:rsidR="00430482" w:rsidRPr="001144BA">
        <w:rPr>
          <w:rFonts w:ascii="Segoe UI" w:hAnsi="Segoe UI" w:cs="Segoe UI"/>
          <w:sz w:val="22"/>
          <w:szCs w:val="22"/>
        </w:rPr>
        <w:t>špatné infrastruktu</w:t>
      </w:r>
      <w:r w:rsidR="00876542" w:rsidRPr="001144BA">
        <w:rPr>
          <w:rFonts w:ascii="Segoe UI" w:hAnsi="Segoe UI" w:cs="Segoe UI"/>
          <w:sz w:val="22"/>
          <w:szCs w:val="22"/>
        </w:rPr>
        <w:t>ry</w:t>
      </w:r>
      <w:r w:rsidR="00430482" w:rsidRPr="001144BA">
        <w:rPr>
          <w:rFonts w:ascii="Segoe UI" w:hAnsi="Segoe UI" w:cs="Segoe UI"/>
          <w:sz w:val="22"/>
          <w:szCs w:val="22"/>
        </w:rPr>
        <w:t xml:space="preserve"> nebo zásahu třetích osob, krádeži, vandalismu či vyšší </w:t>
      </w:r>
      <w:proofErr w:type="gramStart"/>
      <w:r w:rsidR="00430482" w:rsidRPr="001144BA">
        <w:rPr>
          <w:rFonts w:ascii="Segoe UI" w:hAnsi="Segoe UI" w:cs="Segoe UI"/>
          <w:sz w:val="22"/>
          <w:szCs w:val="22"/>
        </w:rPr>
        <w:t>moci</w:t>
      </w:r>
      <w:r w:rsidRPr="001144BA">
        <w:rPr>
          <w:rFonts w:ascii="Segoe UI" w:hAnsi="Segoe UI" w:cs="Segoe UI"/>
          <w:sz w:val="22"/>
          <w:szCs w:val="22"/>
        </w:rPr>
        <w:t>,</w:t>
      </w:r>
      <w:proofErr w:type="gramEnd"/>
      <w:r w:rsidRPr="001144BA">
        <w:rPr>
          <w:rFonts w:ascii="Segoe UI" w:hAnsi="Segoe UI" w:cs="Segoe UI"/>
          <w:sz w:val="22"/>
          <w:szCs w:val="22"/>
        </w:rPr>
        <w:t xml:space="preserve"> apod.</w:t>
      </w:r>
    </w:p>
    <w:p w14:paraId="5F3CB448" w14:textId="77777777" w:rsidR="009E4299" w:rsidRPr="001144BA" w:rsidRDefault="009E4299">
      <w:pPr>
        <w:pStyle w:val="Default"/>
        <w:spacing w:after="120" w:line="276" w:lineRule="auto"/>
        <w:ind w:left="426" w:hanging="426"/>
        <w:jc w:val="both"/>
        <w:rPr>
          <w:rFonts w:ascii="Segoe UI" w:hAnsi="Segoe UI" w:cs="Segoe UI"/>
          <w:sz w:val="22"/>
          <w:szCs w:val="22"/>
        </w:rPr>
      </w:pPr>
    </w:p>
    <w:p w14:paraId="36DD1722" w14:textId="77777777" w:rsidR="00C64C33" w:rsidRPr="001144BA" w:rsidRDefault="00D83E71">
      <w:pPr>
        <w:pStyle w:val="Default"/>
        <w:spacing w:line="276" w:lineRule="auto"/>
        <w:jc w:val="center"/>
        <w:rPr>
          <w:rFonts w:ascii="Segoe UI" w:hAnsi="Segoe UI" w:cs="Segoe UI"/>
          <w:b/>
          <w:sz w:val="22"/>
          <w:szCs w:val="22"/>
        </w:rPr>
      </w:pPr>
      <w:r w:rsidRPr="001144BA">
        <w:rPr>
          <w:rFonts w:ascii="Segoe UI" w:hAnsi="Segoe UI" w:cs="Segoe UI"/>
          <w:b/>
          <w:sz w:val="22"/>
          <w:szCs w:val="22"/>
        </w:rPr>
        <w:t>III.</w:t>
      </w:r>
    </w:p>
    <w:p w14:paraId="5ACD392F" w14:textId="77777777" w:rsidR="00C64C33" w:rsidRPr="001144BA" w:rsidRDefault="00D83E71">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Cena</w:t>
      </w:r>
    </w:p>
    <w:p w14:paraId="0E17A502" w14:textId="77777777" w:rsidR="00707E60" w:rsidRPr="001144BA" w:rsidRDefault="00707E60" w:rsidP="00EC5706">
      <w:pPr>
        <w:autoSpaceDE w:val="0"/>
        <w:autoSpaceDN w:val="0"/>
        <w:adjustRightInd w:val="0"/>
        <w:spacing w:after="120" w:line="276" w:lineRule="auto"/>
        <w:ind w:left="426" w:hanging="426"/>
        <w:jc w:val="both"/>
        <w:rPr>
          <w:rFonts w:eastAsia="Calibri"/>
          <w:color w:val="000000"/>
          <w:w w:val="100"/>
          <w:lang w:eastAsia="en-US"/>
        </w:rPr>
      </w:pPr>
      <w:bookmarkStart w:id="0" w:name="_Ref524588167"/>
      <w:r w:rsidRPr="001144BA">
        <w:rPr>
          <w:rFonts w:eastAsia="Calibri"/>
          <w:color w:val="000000"/>
          <w:w w:val="100"/>
          <w:lang w:eastAsia="en-US"/>
        </w:rPr>
        <w:t>1.</w:t>
      </w:r>
      <w:r w:rsidRPr="001144BA">
        <w:rPr>
          <w:rFonts w:eastAsia="Calibri"/>
          <w:color w:val="000000"/>
          <w:w w:val="100"/>
          <w:lang w:eastAsia="en-US"/>
        </w:rPr>
        <w:tab/>
        <w:t>Cena za provádění full-</w:t>
      </w:r>
      <w:proofErr w:type="spellStart"/>
      <w:r w:rsidRPr="001144BA">
        <w:rPr>
          <w:rFonts w:eastAsia="Calibri"/>
          <w:color w:val="000000"/>
          <w:w w:val="100"/>
          <w:lang w:eastAsia="en-US"/>
        </w:rPr>
        <w:t>service</w:t>
      </w:r>
      <w:proofErr w:type="spellEnd"/>
      <w:r w:rsidRPr="001144BA">
        <w:rPr>
          <w:rFonts w:eastAsia="Calibri"/>
          <w:color w:val="000000"/>
          <w:w w:val="100"/>
          <w:lang w:eastAsia="en-US"/>
        </w:rPr>
        <w:t xml:space="preserve"> činností zahrnuje úplatu za veškeré činnosti dle čl. II. odst. 2 písm. a) – </w:t>
      </w:r>
      <w:r w:rsidR="001E4549" w:rsidRPr="001144BA">
        <w:rPr>
          <w:rFonts w:eastAsia="Calibri"/>
          <w:color w:val="000000"/>
          <w:w w:val="100"/>
          <w:lang w:eastAsia="en-US"/>
        </w:rPr>
        <w:t>e</w:t>
      </w:r>
      <w:r w:rsidRPr="001144BA">
        <w:rPr>
          <w:rFonts w:eastAsia="Calibri"/>
          <w:color w:val="000000"/>
          <w:w w:val="100"/>
          <w:lang w:eastAsia="en-US"/>
        </w:rPr>
        <w:t>) Smlouvy</w:t>
      </w:r>
      <w:r w:rsidR="00725165">
        <w:rPr>
          <w:rFonts w:eastAsia="Calibri"/>
          <w:color w:val="000000"/>
          <w:w w:val="100"/>
          <w:lang w:eastAsia="en-US"/>
        </w:rPr>
        <w:t xml:space="preserve"> (za provádění činnosti dle čl. II odst. 2 písm. b) Smlouvy bude za splnění podmínek dle </w:t>
      </w:r>
      <w:r w:rsidR="00725165" w:rsidRPr="002A2089">
        <w:t>čl. IX. odst.</w:t>
      </w:r>
      <w:r w:rsidR="00725165">
        <w:t xml:space="preserve"> 1 Smlouvy</w:t>
      </w:r>
      <w:r w:rsidRPr="001144BA">
        <w:rPr>
          <w:rFonts w:eastAsia="Calibri"/>
          <w:color w:val="000000"/>
          <w:w w:val="100"/>
          <w:lang w:eastAsia="en-US"/>
        </w:rPr>
        <w:t xml:space="preserve"> </w:t>
      </w:r>
      <w:r w:rsidR="00260DD5">
        <w:rPr>
          <w:rFonts w:eastAsia="Calibri"/>
          <w:color w:val="000000"/>
          <w:w w:val="100"/>
          <w:lang w:eastAsia="en-US"/>
        </w:rPr>
        <w:t xml:space="preserve">navíc </w:t>
      </w:r>
      <w:r w:rsidR="00725165">
        <w:rPr>
          <w:rFonts w:eastAsia="Calibri"/>
          <w:color w:val="000000"/>
          <w:w w:val="100"/>
          <w:lang w:eastAsia="en-US"/>
        </w:rPr>
        <w:t xml:space="preserve">poskytnuta úplata nad rámec </w:t>
      </w:r>
      <w:r w:rsidR="00260DD5">
        <w:rPr>
          <w:rFonts w:eastAsia="Calibri"/>
          <w:color w:val="000000"/>
          <w:w w:val="100"/>
          <w:lang w:eastAsia="en-US"/>
        </w:rPr>
        <w:t>ceny dle tohoto odstavce</w:t>
      </w:r>
      <w:r w:rsidR="00725165">
        <w:rPr>
          <w:rFonts w:eastAsia="Calibri"/>
          <w:color w:val="000000"/>
          <w:w w:val="100"/>
          <w:lang w:eastAsia="en-US"/>
        </w:rPr>
        <w:t xml:space="preserve">) </w:t>
      </w:r>
      <w:r w:rsidRPr="001144BA">
        <w:rPr>
          <w:rFonts w:eastAsia="Calibri"/>
          <w:color w:val="000000"/>
          <w:w w:val="100"/>
          <w:lang w:eastAsia="en-US"/>
        </w:rPr>
        <w:t xml:space="preserve">a u Jednotky EMU 310 činí </w:t>
      </w:r>
      <w:r w:rsidRPr="001144BA">
        <w:rPr>
          <w:rFonts w:eastAsia="Calibri"/>
          <w:i/>
          <w:color w:val="00B0F0"/>
          <w:w w:val="100"/>
          <w:lang w:eastAsia="en-US"/>
        </w:rPr>
        <w:t xml:space="preserve">/údaj bude doplněn účastníkem dle nabídky/ </w:t>
      </w:r>
      <w:r w:rsidRPr="001144BA">
        <w:rPr>
          <w:rFonts w:eastAsia="Calibri"/>
          <w:color w:val="000000"/>
          <w:w w:val="100"/>
          <w:lang w:eastAsia="en-US"/>
        </w:rPr>
        <w:t>Kč bez DPH za 1 kilometr, který Jednotka ujede v rámci jízdy pro cestující dle jízdního řádu (dále jen „</w:t>
      </w:r>
      <w:proofErr w:type="spellStart"/>
      <w:r w:rsidRPr="001144BA">
        <w:rPr>
          <w:rFonts w:eastAsia="Calibri"/>
          <w:b/>
          <w:color w:val="000000"/>
          <w:w w:val="100"/>
          <w:lang w:eastAsia="en-US"/>
        </w:rPr>
        <w:t>jednotkokm</w:t>
      </w:r>
      <w:proofErr w:type="spellEnd"/>
      <w:r w:rsidRPr="001144BA">
        <w:rPr>
          <w:rFonts w:eastAsia="Calibri"/>
          <w:color w:val="000000"/>
          <w:w w:val="100"/>
          <w:lang w:eastAsia="en-US"/>
        </w:rPr>
        <w:t>“) a její výše v čase podléhá úpravám dle odst. 5</w:t>
      </w:r>
      <w:r w:rsidR="009E4299" w:rsidRPr="001144BA">
        <w:rPr>
          <w:rFonts w:eastAsia="Calibri"/>
          <w:color w:val="000000"/>
          <w:w w:val="100"/>
          <w:lang w:eastAsia="en-US"/>
        </w:rPr>
        <w:t xml:space="preserve"> až</w:t>
      </w:r>
      <w:r w:rsidRPr="001144BA">
        <w:rPr>
          <w:rFonts w:eastAsia="Calibri"/>
          <w:color w:val="000000"/>
          <w:w w:val="100"/>
          <w:lang w:eastAsia="en-US"/>
        </w:rPr>
        <w:t xml:space="preserve"> </w:t>
      </w:r>
      <w:r w:rsidR="00D37899">
        <w:rPr>
          <w:rFonts w:eastAsia="Calibri"/>
          <w:color w:val="000000"/>
          <w:w w:val="100"/>
          <w:lang w:eastAsia="en-US"/>
        </w:rPr>
        <w:t>13</w:t>
      </w:r>
      <w:r w:rsidRPr="001144BA">
        <w:rPr>
          <w:rFonts w:eastAsia="Calibri"/>
          <w:color w:val="000000"/>
          <w:w w:val="100"/>
          <w:lang w:eastAsia="en-US"/>
        </w:rPr>
        <w:t xml:space="preserve"> tohoto článku. K této ceně bude připočtena DPH dle aktuálně platných a účinných právních předpisů. Pro každý kalendářní rok bude Objednatelem na základě jízdního řádu </w:t>
      </w:r>
      <w:r w:rsidR="00090E66" w:rsidRPr="001144BA">
        <w:rPr>
          <w:rFonts w:eastAsia="Calibri"/>
          <w:color w:val="000000"/>
          <w:w w:val="100"/>
          <w:lang w:eastAsia="en-US"/>
        </w:rPr>
        <w:t xml:space="preserve">platného </w:t>
      </w:r>
      <w:r w:rsidRPr="001144BA">
        <w:rPr>
          <w:rFonts w:eastAsia="Calibri"/>
          <w:color w:val="000000"/>
          <w:w w:val="100"/>
          <w:lang w:eastAsia="en-US"/>
        </w:rPr>
        <w:t xml:space="preserve">pro příslušný rok stanoven </w:t>
      </w:r>
      <w:r w:rsidR="00744075" w:rsidRPr="001144BA">
        <w:rPr>
          <w:rFonts w:eastAsia="Calibri"/>
          <w:color w:val="000000"/>
          <w:w w:val="100"/>
          <w:lang w:eastAsia="en-US"/>
        </w:rPr>
        <w:t>plánovaný</w:t>
      </w:r>
      <w:r w:rsidRPr="001144BA">
        <w:rPr>
          <w:rFonts w:eastAsia="Calibri"/>
          <w:color w:val="000000"/>
          <w:w w:val="100"/>
          <w:lang w:eastAsia="en-US"/>
        </w:rPr>
        <w:t xml:space="preserve"> roční proběh Jednotky EMU 310 v rámci jízd s cestujícími </w:t>
      </w:r>
      <w:r w:rsidR="009E4299" w:rsidRPr="001144BA">
        <w:rPr>
          <w:rFonts w:eastAsia="Calibri"/>
          <w:color w:val="000000"/>
          <w:w w:val="100"/>
          <w:lang w:eastAsia="en-US"/>
        </w:rPr>
        <w:t xml:space="preserve">dle jízdního řádu </w:t>
      </w:r>
      <w:r w:rsidRPr="001144BA">
        <w:rPr>
          <w:rFonts w:eastAsia="Calibri"/>
          <w:color w:val="000000"/>
          <w:w w:val="100"/>
          <w:lang w:eastAsia="en-US"/>
        </w:rPr>
        <w:t xml:space="preserve">a v závislosti na aktuální ceně za </w:t>
      </w:r>
      <w:proofErr w:type="spellStart"/>
      <w:r w:rsidRPr="001144BA">
        <w:rPr>
          <w:rFonts w:eastAsia="Calibri"/>
          <w:color w:val="000000"/>
          <w:w w:val="100"/>
          <w:lang w:eastAsia="en-US"/>
        </w:rPr>
        <w:t>jednotkokm</w:t>
      </w:r>
      <w:proofErr w:type="spellEnd"/>
      <w:r w:rsidRPr="001144BA">
        <w:rPr>
          <w:rFonts w:eastAsia="Calibri"/>
          <w:color w:val="000000"/>
          <w:w w:val="100"/>
          <w:lang w:eastAsia="en-US"/>
        </w:rPr>
        <w:t xml:space="preserve"> bude stanovena odhadovaná roční platba za full-</w:t>
      </w:r>
      <w:proofErr w:type="spellStart"/>
      <w:r w:rsidRPr="001144BA">
        <w:rPr>
          <w:rFonts w:eastAsia="Calibri"/>
          <w:color w:val="000000"/>
          <w:w w:val="100"/>
          <w:lang w:eastAsia="en-US"/>
        </w:rPr>
        <w:t>service</w:t>
      </w:r>
      <w:proofErr w:type="spellEnd"/>
      <w:r w:rsidRPr="001144BA">
        <w:rPr>
          <w:rFonts w:eastAsia="Calibri"/>
          <w:color w:val="000000"/>
          <w:w w:val="100"/>
          <w:lang w:eastAsia="en-US"/>
        </w:rPr>
        <w:t xml:space="preserve"> jednotek EMU 310 </w:t>
      </w:r>
      <w:r w:rsidRPr="001144BA">
        <w:rPr>
          <w:rFonts w:eastAsia="Calibri"/>
          <w:color w:val="auto"/>
          <w:w w:val="100"/>
          <w:lang w:eastAsia="en-US"/>
        </w:rPr>
        <w:t>(dále jen „</w:t>
      </w:r>
      <w:r w:rsidRPr="001144BA">
        <w:rPr>
          <w:rFonts w:eastAsia="Calibri"/>
          <w:b/>
          <w:color w:val="auto"/>
          <w:w w:val="100"/>
          <w:lang w:eastAsia="en-US"/>
        </w:rPr>
        <w:t>odhadovaná roční platba za full-</w:t>
      </w:r>
      <w:proofErr w:type="spellStart"/>
      <w:r w:rsidRPr="001144BA">
        <w:rPr>
          <w:rFonts w:eastAsia="Calibri"/>
          <w:b/>
          <w:color w:val="auto"/>
          <w:w w:val="100"/>
          <w:lang w:eastAsia="en-US"/>
        </w:rPr>
        <w:t>service</w:t>
      </w:r>
      <w:proofErr w:type="spellEnd"/>
      <w:r w:rsidRPr="001144BA">
        <w:rPr>
          <w:rFonts w:eastAsia="Calibri"/>
          <w:b/>
          <w:color w:val="auto"/>
          <w:w w:val="100"/>
          <w:lang w:eastAsia="en-US"/>
        </w:rPr>
        <w:t xml:space="preserve"> Jednotky EMU 310</w:t>
      </w:r>
      <w:r w:rsidRPr="001144BA">
        <w:rPr>
          <w:rFonts w:eastAsia="Calibri"/>
          <w:color w:val="auto"/>
          <w:w w:val="100"/>
          <w:lang w:eastAsia="en-US"/>
        </w:rPr>
        <w:t xml:space="preserve">“). Pro vyloučení jakýchkoli pochybností strany sjednávají, že úplata </w:t>
      </w:r>
      <w:r w:rsidRPr="001144BA">
        <w:rPr>
          <w:rFonts w:eastAsia="Calibri"/>
          <w:color w:val="auto"/>
          <w:w w:val="100"/>
          <w:lang w:eastAsia="en-US"/>
        </w:rPr>
        <w:lastRenderedPageBreak/>
        <w:t xml:space="preserve">za </w:t>
      </w:r>
      <w:proofErr w:type="spellStart"/>
      <w:r w:rsidRPr="001144BA">
        <w:rPr>
          <w:rFonts w:eastAsia="Calibri"/>
          <w:color w:val="auto"/>
          <w:w w:val="100"/>
          <w:lang w:eastAsia="en-US"/>
        </w:rPr>
        <w:t>jednotkokm</w:t>
      </w:r>
      <w:proofErr w:type="spellEnd"/>
      <w:r w:rsidRPr="001144BA">
        <w:rPr>
          <w:rFonts w:eastAsia="Calibri"/>
          <w:color w:val="auto"/>
          <w:w w:val="100"/>
          <w:lang w:eastAsia="en-US"/>
        </w:rPr>
        <w:t xml:space="preserve"> učiněný v rámci jízdy pro cestující dle jízdního řádu bude zaplacena i v případě, že jízdu uskuteční náhradní jednotka dle </w:t>
      </w:r>
      <w:r w:rsidR="003B3DAF" w:rsidRPr="001144BA">
        <w:rPr>
          <w:rFonts w:eastAsia="Calibri"/>
          <w:color w:val="auto"/>
          <w:w w:val="100"/>
          <w:lang w:eastAsia="en-US"/>
        </w:rPr>
        <w:t xml:space="preserve">přílohy č. </w:t>
      </w:r>
      <w:r w:rsidR="002A2089">
        <w:rPr>
          <w:rFonts w:eastAsia="Calibri"/>
          <w:color w:val="auto"/>
          <w:w w:val="100"/>
          <w:lang w:eastAsia="en-US"/>
        </w:rPr>
        <w:t>4</w:t>
      </w:r>
      <w:r w:rsidRPr="001144BA">
        <w:rPr>
          <w:rFonts w:eastAsia="Calibri"/>
          <w:color w:val="auto"/>
          <w:w w:val="100"/>
          <w:lang w:eastAsia="en-US"/>
        </w:rPr>
        <w:t xml:space="preserve"> této Smlouvy.</w:t>
      </w:r>
      <w:r w:rsidR="003B2A32" w:rsidRPr="001144BA">
        <w:rPr>
          <w:rFonts w:eastAsia="Calibri"/>
          <w:color w:val="auto"/>
          <w:w w:val="100"/>
          <w:lang w:eastAsia="en-US"/>
        </w:rPr>
        <w:t xml:space="preserve"> Plánovaný roční proběh </w:t>
      </w:r>
      <w:r w:rsidR="00BF78B9" w:rsidRPr="001144BA">
        <w:rPr>
          <w:rFonts w:eastAsia="Calibri"/>
          <w:color w:val="000000"/>
          <w:w w:val="100"/>
          <w:lang w:eastAsia="en-US"/>
        </w:rPr>
        <w:t xml:space="preserve">v rámci jízd s cestujícími dle jízdního řádu </w:t>
      </w:r>
      <w:r w:rsidR="00BF78B9">
        <w:rPr>
          <w:rFonts w:eastAsia="Calibri"/>
          <w:color w:val="000000"/>
          <w:w w:val="100"/>
          <w:lang w:eastAsia="en-US"/>
        </w:rPr>
        <w:t>j</w:t>
      </w:r>
      <w:r w:rsidR="003B2A32" w:rsidRPr="001144BA">
        <w:rPr>
          <w:rFonts w:eastAsia="Calibri"/>
          <w:color w:val="auto"/>
          <w:w w:val="100"/>
          <w:lang w:eastAsia="en-US"/>
        </w:rPr>
        <w:t>e definován kilometrickými vzdálenostmi uvedenými v rámcových jízdních řádech a jízdním řádem</w:t>
      </w:r>
      <w:r w:rsidR="00090E66" w:rsidRPr="001144BA">
        <w:rPr>
          <w:rFonts w:eastAsia="Calibri"/>
          <w:color w:val="auto"/>
          <w:w w:val="100"/>
          <w:lang w:eastAsia="en-US"/>
        </w:rPr>
        <w:t xml:space="preserve"> platným pro příslušný rok</w:t>
      </w:r>
      <w:r w:rsidR="003B2A32" w:rsidRPr="001144BA">
        <w:rPr>
          <w:rFonts w:eastAsia="Calibri"/>
          <w:color w:val="auto"/>
          <w:w w:val="100"/>
          <w:lang w:eastAsia="en-US"/>
        </w:rPr>
        <w:t xml:space="preserve">. Pokud není </w:t>
      </w:r>
      <w:r w:rsidR="00EE76E2" w:rsidRPr="001144BA">
        <w:rPr>
          <w:rFonts w:eastAsia="Calibri"/>
          <w:color w:val="auto"/>
          <w:w w:val="100"/>
          <w:lang w:eastAsia="en-US"/>
        </w:rPr>
        <w:t xml:space="preserve">konkrétní </w:t>
      </w:r>
      <w:r w:rsidR="003B2A32" w:rsidRPr="001144BA">
        <w:rPr>
          <w:rFonts w:eastAsia="Calibri"/>
          <w:color w:val="auto"/>
          <w:w w:val="100"/>
          <w:lang w:eastAsia="en-US"/>
        </w:rPr>
        <w:t xml:space="preserve">případ v rámcových jízdních řádech obsažen, </w:t>
      </w:r>
      <w:r w:rsidR="00EE76E2" w:rsidRPr="001144BA">
        <w:rPr>
          <w:rFonts w:eastAsia="Calibri"/>
          <w:color w:val="auto"/>
          <w:w w:val="100"/>
          <w:lang w:eastAsia="en-US"/>
        </w:rPr>
        <w:t>stanoví plánovaný roční oběh v daném rozsahu Objednatel</w:t>
      </w:r>
      <w:r w:rsidR="008A519E" w:rsidRPr="001144BA">
        <w:rPr>
          <w:rFonts w:eastAsia="Calibri"/>
          <w:color w:val="auto"/>
          <w:w w:val="100"/>
          <w:lang w:eastAsia="en-US"/>
        </w:rPr>
        <w:t xml:space="preserve"> (bude se odvíjet od součtu vzdáleností, kterými daný vlak, který má být Jednotk</w:t>
      </w:r>
      <w:r w:rsidR="004C63CB" w:rsidRPr="001144BA">
        <w:rPr>
          <w:rFonts w:eastAsia="Calibri"/>
          <w:color w:val="auto"/>
          <w:w w:val="100"/>
          <w:lang w:eastAsia="en-US"/>
        </w:rPr>
        <w:t>ou</w:t>
      </w:r>
      <w:r w:rsidR="008A519E" w:rsidRPr="001144BA">
        <w:rPr>
          <w:rFonts w:eastAsia="Calibri"/>
          <w:color w:val="auto"/>
          <w:w w:val="100"/>
          <w:lang w:eastAsia="en-US"/>
        </w:rPr>
        <w:t xml:space="preserve"> veden, proje</w:t>
      </w:r>
      <w:r w:rsidR="004C63CB" w:rsidRPr="001144BA">
        <w:rPr>
          <w:rFonts w:eastAsia="Calibri"/>
          <w:color w:val="auto"/>
          <w:w w:val="100"/>
          <w:lang w:eastAsia="en-US"/>
        </w:rPr>
        <w:t>de</w:t>
      </w:r>
      <w:r w:rsidR="00090E66" w:rsidRPr="001144BA">
        <w:rPr>
          <w:rFonts w:eastAsia="Calibri"/>
          <w:color w:val="auto"/>
          <w:w w:val="100"/>
          <w:lang w:eastAsia="en-US"/>
        </w:rPr>
        <w:t xml:space="preserve"> </w:t>
      </w:r>
      <w:r w:rsidR="008A519E" w:rsidRPr="001144BA">
        <w:rPr>
          <w:rFonts w:eastAsia="Calibri"/>
          <w:color w:val="auto"/>
          <w:w w:val="100"/>
          <w:lang w:eastAsia="en-US"/>
        </w:rPr>
        <w:t>na úsecích trati určených výchozí a cílovou zastávkou a ostatními zastávkami při zohlednění</w:t>
      </w:r>
      <w:r w:rsidR="003B2A32" w:rsidRPr="001144BA">
        <w:rPr>
          <w:rFonts w:eastAsia="Calibri"/>
          <w:color w:val="auto"/>
          <w:w w:val="100"/>
          <w:lang w:eastAsia="en-US"/>
        </w:rPr>
        <w:t xml:space="preserve"> stavební délky tratě</w:t>
      </w:r>
      <w:r w:rsidR="008A519E" w:rsidRPr="001144BA">
        <w:rPr>
          <w:rFonts w:eastAsia="Calibri"/>
          <w:color w:val="auto"/>
          <w:w w:val="100"/>
          <w:lang w:eastAsia="en-US"/>
        </w:rPr>
        <w:t xml:space="preserve">). </w:t>
      </w:r>
    </w:p>
    <w:p w14:paraId="3C21E48A" w14:textId="77777777" w:rsidR="003B2A32" w:rsidRPr="001144BA" w:rsidRDefault="00707E60" w:rsidP="003B2A32">
      <w:pPr>
        <w:autoSpaceDE w:val="0"/>
        <w:autoSpaceDN w:val="0"/>
        <w:adjustRightInd w:val="0"/>
        <w:spacing w:after="120" w:line="276" w:lineRule="auto"/>
        <w:ind w:left="426" w:hanging="426"/>
        <w:jc w:val="both"/>
        <w:rPr>
          <w:rFonts w:eastAsia="Calibri"/>
          <w:color w:val="auto"/>
          <w:w w:val="100"/>
          <w:lang w:eastAsia="en-US"/>
        </w:rPr>
      </w:pPr>
      <w:r w:rsidRPr="001144BA">
        <w:rPr>
          <w:rFonts w:eastAsia="Calibri"/>
          <w:color w:val="000000"/>
          <w:w w:val="100"/>
          <w:lang w:eastAsia="en-US"/>
        </w:rPr>
        <w:t>2.</w:t>
      </w:r>
      <w:r w:rsidRPr="001144BA">
        <w:rPr>
          <w:rFonts w:eastAsia="Calibri"/>
          <w:color w:val="000000"/>
          <w:w w:val="100"/>
          <w:lang w:eastAsia="en-US"/>
        </w:rPr>
        <w:tab/>
        <w:t>Cena za provádění full-</w:t>
      </w:r>
      <w:proofErr w:type="spellStart"/>
      <w:r w:rsidRPr="001144BA">
        <w:rPr>
          <w:rFonts w:eastAsia="Calibri"/>
          <w:color w:val="000000"/>
          <w:w w:val="100"/>
          <w:lang w:eastAsia="en-US"/>
        </w:rPr>
        <w:t>service</w:t>
      </w:r>
      <w:proofErr w:type="spellEnd"/>
      <w:r w:rsidRPr="001144BA">
        <w:rPr>
          <w:rFonts w:eastAsia="Calibri"/>
          <w:color w:val="000000"/>
          <w:w w:val="100"/>
          <w:lang w:eastAsia="en-US"/>
        </w:rPr>
        <w:t xml:space="preserve"> činností zahrnuje úplatu za veškeré činnosti dle čl. II. odst. 2 písm. a) – </w:t>
      </w:r>
      <w:r w:rsidR="00155B45" w:rsidRPr="001144BA">
        <w:rPr>
          <w:rFonts w:eastAsia="Calibri"/>
          <w:color w:val="000000"/>
          <w:w w:val="100"/>
          <w:lang w:eastAsia="en-US"/>
        </w:rPr>
        <w:t>e</w:t>
      </w:r>
      <w:r w:rsidRPr="001144BA">
        <w:rPr>
          <w:rFonts w:eastAsia="Calibri"/>
          <w:color w:val="000000"/>
          <w:w w:val="100"/>
          <w:lang w:eastAsia="en-US"/>
        </w:rPr>
        <w:t xml:space="preserve">) Smlouvy </w:t>
      </w:r>
      <w:r w:rsidR="00260DD5">
        <w:rPr>
          <w:rFonts w:eastAsia="Calibri"/>
          <w:color w:val="000000"/>
          <w:w w:val="100"/>
          <w:lang w:eastAsia="en-US"/>
        </w:rPr>
        <w:t xml:space="preserve">(za provádění činnosti dle čl. II odst. 2 písm. b) Smlouvy bude za splnění podmínek dle </w:t>
      </w:r>
      <w:r w:rsidR="00260DD5" w:rsidRPr="002A2089">
        <w:t>čl. IX. odst.</w:t>
      </w:r>
      <w:r w:rsidR="00260DD5">
        <w:t xml:space="preserve"> 1 Smlouvy</w:t>
      </w:r>
      <w:r w:rsidR="00260DD5" w:rsidRPr="001144BA">
        <w:rPr>
          <w:rFonts w:eastAsia="Calibri"/>
          <w:color w:val="000000"/>
          <w:w w:val="100"/>
          <w:lang w:eastAsia="en-US"/>
        </w:rPr>
        <w:t xml:space="preserve"> </w:t>
      </w:r>
      <w:r w:rsidR="00260DD5">
        <w:rPr>
          <w:rFonts w:eastAsia="Calibri"/>
          <w:color w:val="000000"/>
          <w:w w:val="100"/>
          <w:lang w:eastAsia="en-US"/>
        </w:rPr>
        <w:t xml:space="preserve">navíc poskytnuta úplata nad rámec ceny dle tohoto odstavce) </w:t>
      </w:r>
      <w:r w:rsidR="00052253" w:rsidRPr="001144BA">
        <w:rPr>
          <w:rFonts w:eastAsia="Calibri"/>
          <w:color w:val="000000"/>
          <w:w w:val="100"/>
          <w:lang w:eastAsia="en-US"/>
        </w:rPr>
        <w:t xml:space="preserve">a </w:t>
      </w:r>
      <w:r w:rsidRPr="001144BA">
        <w:rPr>
          <w:rFonts w:eastAsia="Calibri"/>
          <w:color w:val="000000"/>
          <w:w w:val="100"/>
          <w:lang w:eastAsia="en-US"/>
        </w:rPr>
        <w:t xml:space="preserve">u Jednotky EMU 140 činí </w:t>
      </w:r>
      <w:r w:rsidRPr="001144BA">
        <w:rPr>
          <w:rFonts w:eastAsia="Calibri"/>
          <w:i/>
          <w:color w:val="00B0F0"/>
          <w:w w:val="100"/>
          <w:lang w:eastAsia="en-US"/>
        </w:rPr>
        <w:t xml:space="preserve">/údaj bude doplněn účastníkem dle nabídky/ </w:t>
      </w:r>
      <w:r w:rsidRPr="001144BA">
        <w:rPr>
          <w:rFonts w:eastAsia="Calibri"/>
          <w:color w:val="000000"/>
          <w:w w:val="100"/>
          <w:lang w:eastAsia="en-US"/>
        </w:rPr>
        <w:t xml:space="preserve">Kč bez DPH za 1 </w:t>
      </w:r>
      <w:proofErr w:type="spellStart"/>
      <w:r w:rsidRPr="001144BA">
        <w:rPr>
          <w:rFonts w:eastAsia="Calibri"/>
          <w:color w:val="000000"/>
          <w:w w:val="100"/>
          <w:lang w:eastAsia="en-US"/>
        </w:rPr>
        <w:t>jednotkokm</w:t>
      </w:r>
      <w:proofErr w:type="spellEnd"/>
      <w:r w:rsidRPr="001144BA">
        <w:rPr>
          <w:rFonts w:eastAsia="Calibri"/>
          <w:color w:val="000000"/>
          <w:w w:val="100"/>
          <w:lang w:eastAsia="en-US"/>
        </w:rPr>
        <w:t xml:space="preserve"> a její výše v čase podléhá úpravám dle odst. 5</w:t>
      </w:r>
      <w:r w:rsidR="002A2089">
        <w:rPr>
          <w:rFonts w:eastAsia="Calibri"/>
          <w:color w:val="000000"/>
          <w:w w:val="100"/>
          <w:lang w:eastAsia="en-US"/>
        </w:rPr>
        <w:t xml:space="preserve"> až 13</w:t>
      </w:r>
      <w:r w:rsidRPr="001144BA">
        <w:rPr>
          <w:rFonts w:eastAsia="Calibri"/>
          <w:color w:val="000000"/>
          <w:w w:val="100"/>
          <w:lang w:eastAsia="en-US"/>
        </w:rPr>
        <w:t xml:space="preserve"> tohoto článku. K této ceně bude připočtena DPH dle aktuálně platných a účinných právních předpisů. Pro každý kalendářní rok bude Objednatelem na základě jízdního řádu </w:t>
      </w:r>
      <w:r w:rsidR="00090E66" w:rsidRPr="001144BA">
        <w:rPr>
          <w:rFonts w:eastAsia="Calibri"/>
          <w:color w:val="000000"/>
          <w:w w:val="100"/>
          <w:lang w:eastAsia="en-US"/>
        </w:rPr>
        <w:t xml:space="preserve">platného </w:t>
      </w:r>
      <w:r w:rsidRPr="001144BA">
        <w:rPr>
          <w:rFonts w:eastAsia="Calibri"/>
          <w:color w:val="000000"/>
          <w:w w:val="100"/>
          <w:lang w:eastAsia="en-US"/>
        </w:rPr>
        <w:t xml:space="preserve">pro příslušný rok stanoven </w:t>
      </w:r>
      <w:r w:rsidR="00744075" w:rsidRPr="001144BA">
        <w:rPr>
          <w:rFonts w:eastAsia="Calibri"/>
          <w:color w:val="000000"/>
          <w:w w:val="100"/>
          <w:lang w:eastAsia="en-US"/>
        </w:rPr>
        <w:t>plánovan</w:t>
      </w:r>
      <w:r w:rsidRPr="001144BA">
        <w:rPr>
          <w:rFonts w:eastAsia="Calibri"/>
          <w:color w:val="000000"/>
          <w:w w:val="100"/>
          <w:lang w:eastAsia="en-US"/>
        </w:rPr>
        <w:t xml:space="preserve">ý roční proběh Jednotky EMU 140 v rámci jízd s cestujícími </w:t>
      </w:r>
      <w:r w:rsidR="00052253" w:rsidRPr="001144BA">
        <w:rPr>
          <w:rFonts w:eastAsia="Calibri"/>
          <w:color w:val="000000"/>
          <w:w w:val="100"/>
          <w:lang w:eastAsia="en-US"/>
        </w:rPr>
        <w:t xml:space="preserve">dle jízdního řádu </w:t>
      </w:r>
      <w:r w:rsidRPr="001144BA">
        <w:rPr>
          <w:rFonts w:eastAsia="Calibri"/>
          <w:color w:val="000000"/>
          <w:w w:val="100"/>
          <w:lang w:eastAsia="en-US"/>
        </w:rPr>
        <w:t xml:space="preserve">a v závislosti na aktuální ceně za </w:t>
      </w:r>
      <w:proofErr w:type="spellStart"/>
      <w:r w:rsidRPr="001144BA">
        <w:rPr>
          <w:rFonts w:eastAsia="Calibri"/>
          <w:color w:val="000000"/>
          <w:w w:val="100"/>
          <w:lang w:eastAsia="en-US"/>
        </w:rPr>
        <w:t>jednotkokm</w:t>
      </w:r>
      <w:proofErr w:type="spellEnd"/>
      <w:r w:rsidRPr="001144BA">
        <w:rPr>
          <w:rFonts w:eastAsia="Calibri"/>
          <w:color w:val="000000"/>
          <w:w w:val="100"/>
          <w:lang w:eastAsia="en-US"/>
        </w:rPr>
        <w:t xml:space="preserve"> bude stanovena odhadovaná roční platba za full-</w:t>
      </w:r>
      <w:proofErr w:type="spellStart"/>
      <w:r w:rsidRPr="001144BA">
        <w:rPr>
          <w:rFonts w:eastAsia="Calibri"/>
          <w:color w:val="000000"/>
          <w:w w:val="100"/>
          <w:lang w:eastAsia="en-US"/>
        </w:rPr>
        <w:t>service</w:t>
      </w:r>
      <w:proofErr w:type="spellEnd"/>
      <w:r w:rsidRPr="001144BA">
        <w:rPr>
          <w:rFonts w:eastAsia="Calibri"/>
          <w:color w:val="000000"/>
          <w:w w:val="100"/>
          <w:lang w:eastAsia="en-US"/>
        </w:rPr>
        <w:t xml:space="preserve"> jednotek EMU 140 </w:t>
      </w:r>
      <w:r w:rsidRPr="001144BA">
        <w:rPr>
          <w:rFonts w:eastAsia="Calibri"/>
          <w:color w:val="auto"/>
          <w:w w:val="100"/>
          <w:lang w:eastAsia="en-US"/>
        </w:rPr>
        <w:t>(dále jen „</w:t>
      </w:r>
      <w:r w:rsidRPr="001144BA">
        <w:rPr>
          <w:rFonts w:eastAsia="Calibri"/>
          <w:b/>
          <w:color w:val="auto"/>
          <w:w w:val="100"/>
          <w:lang w:eastAsia="en-US"/>
        </w:rPr>
        <w:t>odhadovaná roční platba za full-</w:t>
      </w:r>
      <w:proofErr w:type="spellStart"/>
      <w:r w:rsidRPr="001144BA">
        <w:rPr>
          <w:rFonts w:eastAsia="Calibri"/>
          <w:b/>
          <w:color w:val="auto"/>
          <w:w w:val="100"/>
          <w:lang w:eastAsia="en-US"/>
        </w:rPr>
        <w:t>service</w:t>
      </w:r>
      <w:proofErr w:type="spellEnd"/>
      <w:r w:rsidRPr="001144BA">
        <w:rPr>
          <w:rFonts w:eastAsia="Calibri"/>
          <w:b/>
          <w:color w:val="auto"/>
          <w:w w:val="100"/>
          <w:lang w:eastAsia="en-US"/>
        </w:rPr>
        <w:t xml:space="preserve"> Jednotky EMU 140</w:t>
      </w:r>
      <w:r w:rsidRPr="001144BA">
        <w:rPr>
          <w:rFonts w:eastAsia="Calibri"/>
          <w:color w:val="auto"/>
          <w:w w:val="100"/>
          <w:lang w:eastAsia="en-US"/>
        </w:rPr>
        <w:t xml:space="preserve">“). Pro vyloučení jakýchkoli pochybností strany sjednávají, že úplata za </w:t>
      </w:r>
      <w:proofErr w:type="spellStart"/>
      <w:r w:rsidRPr="001144BA">
        <w:rPr>
          <w:rFonts w:eastAsia="Calibri"/>
          <w:color w:val="auto"/>
          <w:w w:val="100"/>
          <w:lang w:eastAsia="en-US"/>
        </w:rPr>
        <w:t>jednotkokm</w:t>
      </w:r>
      <w:proofErr w:type="spellEnd"/>
      <w:r w:rsidRPr="001144BA">
        <w:rPr>
          <w:rFonts w:eastAsia="Calibri"/>
          <w:color w:val="auto"/>
          <w:w w:val="100"/>
          <w:lang w:eastAsia="en-US"/>
        </w:rPr>
        <w:t xml:space="preserve"> učiněný v rámci jízdy pro cestující dle jízdního řádu bude zaplacena i v případě, že jízdu uskuteční náhradní jednotka dle </w:t>
      </w:r>
      <w:r w:rsidR="003B3DAF" w:rsidRPr="001144BA">
        <w:rPr>
          <w:rFonts w:eastAsia="Calibri"/>
          <w:color w:val="auto"/>
          <w:w w:val="100"/>
          <w:lang w:eastAsia="en-US"/>
        </w:rPr>
        <w:t>přílohy č</w:t>
      </w:r>
      <w:r w:rsidRPr="001144BA">
        <w:rPr>
          <w:rFonts w:eastAsia="Calibri"/>
          <w:color w:val="auto"/>
          <w:w w:val="100"/>
          <w:lang w:eastAsia="en-US"/>
        </w:rPr>
        <w:t xml:space="preserve">. </w:t>
      </w:r>
      <w:r w:rsidR="002A2089">
        <w:rPr>
          <w:rFonts w:eastAsia="Calibri"/>
          <w:color w:val="auto"/>
          <w:w w:val="100"/>
          <w:lang w:eastAsia="en-US"/>
        </w:rPr>
        <w:t>4</w:t>
      </w:r>
      <w:r w:rsidRPr="001144BA">
        <w:rPr>
          <w:rFonts w:eastAsia="Calibri"/>
          <w:color w:val="auto"/>
          <w:w w:val="100"/>
          <w:lang w:eastAsia="en-US"/>
        </w:rPr>
        <w:t xml:space="preserve"> této Smlouvy.</w:t>
      </w:r>
      <w:r w:rsidR="003B2A32" w:rsidRPr="001144BA">
        <w:rPr>
          <w:rFonts w:eastAsia="Calibri"/>
          <w:color w:val="auto"/>
          <w:w w:val="100"/>
          <w:lang w:eastAsia="en-US"/>
        </w:rPr>
        <w:t xml:space="preserve"> </w:t>
      </w:r>
      <w:r w:rsidR="00FD41EB" w:rsidRPr="001144BA">
        <w:rPr>
          <w:rFonts w:eastAsia="Calibri"/>
          <w:color w:val="auto"/>
          <w:w w:val="100"/>
          <w:lang w:eastAsia="en-US"/>
        </w:rPr>
        <w:t xml:space="preserve">Plánovaný roční proběh </w:t>
      </w:r>
      <w:r w:rsidR="00BF78B9" w:rsidRPr="001144BA">
        <w:rPr>
          <w:rFonts w:eastAsia="Calibri"/>
          <w:color w:val="000000"/>
          <w:w w:val="100"/>
          <w:lang w:eastAsia="en-US"/>
        </w:rPr>
        <w:t xml:space="preserve">v rámci jízd s cestujícími dle jízdního řádu </w:t>
      </w:r>
      <w:r w:rsidR="00FD41EB" w:rsidRPr="001144BA">
        <w:rPr>
          <w:rFonts w:eastAsia="Calibri"/>
          <w:color w:val="auto"/>
          <w:w w:val="100"/>
          <w:lang w:eastAsia="en-US"/>
        </w:rPr>
        <w:t>je definován kilometrickými vzdálenostmi uvedenými v rámcových jízdních řádech a jízdním řádem platným pro příslušný rok. Pokud není konkrétní případ v rámcových jízdních řádech obsažen, stanoví plánovaný roční oběh v daném rozsahu Objednatel (bude se odvíjet od součtu vzdáleností, kterými daný vlak, který má být Jednotkou veden, projede na úsecích trati určených výchozí a cílovou zastávkou a ostatními zastávkami při zohlednění stavební délky tratě).</w:t>
      </w:r>
    </w:p>
    <w:p w14:paraId="7B495F6A" w14:textId="77777777" w:rsidR="00C64C33" w:rsidRPr="001144BA" w:rsidRDefault="00707E60">
      <w:pPr>
        <w:autoSpaceDE w:val="0"/>
        <w:autoSpaceDN w:val="0"/>
        <w:adjustRightInd w:val="0"/>
        <w:spacing w:after="120" w:line="276" w:lineRule="auto"/>
        <w:ind w:left="426" w:hanging="426"/>
        <w:jc w:val="both"/>
        <w:rPr>
          <w:rFonts w:eastAsia="Calibri"/>
          <w:color w:val="000000"/>
          <w:w w:val="100"/>
          <w:lang w:eastAsia="en-US"/>
        </w:rPr>
      </w:pPr>
      <w:r w:rsidRPr="001144BA">
        <w:rPr>
          <w:rFonts w:eastAsia="Calibri"/>
          <w:color w:val="000000"/>
          <w:w w:val="100"/>
          <w:lang w:eastAsia="en-US"/>
        </w:rPr>
        <w:t>3.</w:t>
      </w:r>
      <w:r w:rsidRPr="001144BA">
        <w:rPr>
          <w:rFonts w:eastAsia="Calibri"/>
          <w:color w:val="000000"/>
          <w:w w:val="100"/>
          <w:lang w:eastAsia="en-US"/>
        </w:rPr>
        <w:tab/>
        <w:t xml:space="preserve">Při jízdě spřaženými Jednotkami se </w:t>
      </w:r>
      <w:proofErr w:type="spellStart"/>
      <w:r w:rsidRPr="001144BA">
        <w:rPr>
          <w:rFonts w:eastAsia="Calibri"/>
          <w:color w:val="000000"/>
          <w:w w:val="100"/>
          <w:lang w:eastAsia="en-US"/>
        </w:rPr>
        <w:t>jednotkokm</w:t>
      </w:r>
      <w:proofErr w:type="spellEnd"/>
      <w:r w:rsidRPr="001144BA">
        <w:rPr>
          <w:rFonts w:eastAsia="Calibri"/>
          <w:color w:val="000000"/>
          <w:w w:val="100"/>
          <w:lang w:eastAsia="en-US"/>
        </w:rPr>
        <w:t xml:space="preserve"> počítají pro každou ze spřažených </w:t>
      </w:r>
      <w:r w:rsidR="00052253" w:rsidRPr="001144BA">
        <w:rPr>
          <w:rFonts w:eastAsia="Calibri"/>
          <w:color w:val="000000"/>
          <w:w w:val="100"/>
          <w:lang w:eastAsia="en-US"/>
        </w:rPr>
        <w:t>J</w:t>
      </w:r>
      <w:r w:rsidRPr="001144BA">
        <w:rPr>
          <w:rFonts w:eastAsia="Calibri"/>
          <w:color w:val="000000"/>
          <w:w w:val="100"/>
          <w:lang w:eastAsia="en-US"/>
        </w:rPr>
        <w:t>ednotek samostatně.</w:t>
      </w:r>
    </w:p>
    <w:p w14:paraId="48DE6B2E" w14:textId="77777777" w:rsidR="00C64C33" w:rsidRPr="001144BA" w:rsidRDefault="00707E60">
      <w:pPr>
        <w:autoSpaceDE w:val="0"/>
        <w:autoSpaceDN w:val="0"/>
        <w:adjustRightInd w:val="0"/>
        <w:spacing w:after="120" w:line="276" w:lineRule="auto"/>
        <w:ind w:left="426" w:hanging="426"/>
        <w:jc w:val="both"/>
        <w:rPr>
          <w:rFonts w:eastAsia="Calibri"/>
          <w:color w:val="000000"/>
          <w:w w:val="100"/>
          <w:lang w:eastAsia="en-US"/>
        </w:rPr>
      </w:pPr>
      <w:r w:rsidRPr="001144BA">
        <w:rPr>
          <w:rFonts w:eastAsia="Calibri"/>
          <w:color w:val="000000"/>
          <w:w w:val="100"/>
          <w:lang w:eastAsia="en-US"/>
        </w:rPr>
        <w:t>4.</w:t>
      </w:r>
      <w:r w:rsidRPr="001144BA">
        <w:rPr>
          <w:rFonts w:eastAsia="Calibri"/>
          <w:color w:val="000000"/>
          <w:w w:val="100"/>
          <w:lang w:eastAsia="en-US"/>
        </w:rPr>
        <w:tab/>
        <w:t>Cena za provádění full-</w:t>
      </w:r>
      <w:proofErr w:type="spellStart"/>
      <w:r w:rsidRPr="001144BA">
        <w:rPr>
          <w:rFonts w:eastAsia="Calibri"/>
          <w:color w:val="000000"/>
          <w:w w:val="100"/>
          <w:lang w:eastAsia="en-US"/>
        </w:rPr>
        <w:t>service</w:t>
      </w:r>
      <w:proofErr w:type="spellEnd"/>
      <w:r w:rsidRPr="001144BA">
        <w:rPr>
          <w:rFonts w:eastAsia="Calibri"/>
          <w:color w:val="000000"/>
          <w:w w:val="100"/>
          <w:lang w:eastAsia="en-US"/>
        </w:rPr>
        <w:t xml:space="preserve"> činnost</w:t>
      </w:r>
      <w:r w:rsidR="00052253" w:rsidRPr="001144BA">
        <w:rPr>
          <w:rFonts w:eastAsia="Calibri"/>
          <w:color w:val="000000"/>
          <w:w w:val="100"/>
          <w:lang w:eastAsia="en-US"/>
        </w:rPr>
        <w:t>í</w:t>
      </w:r>
      <w:r w:rsidRPr="001144BA">
        <w:rPr>
          <w:rFonts w:eastAsia="Calibri"/>
          <w:color w:val="000000"/>
          <w:w w:val="100"/>
          <w:lang w:eastAsia="en-US"/>
        </w:rPr>
        <w:t xml:space="preserve"> dle čl. II. odst. 2 písm. </w:t>
      </w:r>
      <w:r w:rsidR="00141BE1" w:rsidRPr="001144BA">
        <w:rPr>
          <w:rFonts w:eastAsia="Calibri"/>
          <w:color w:val="000000"/>
          <w:w w:val="100"/>
          <w:lang w:eastAsia="en-US"/>
        </w:rPr>
        <w:t>f</w:t>
      </w:r>
      <w:r w:rsidRPr="001144BA">
        <w:rPr>
          <w:rFonts w:eastAsia="Calibri"/>
          <w:color w:val="000000"/>
          <w:w w:val="100"/>
          <w:lang w:eastAsia="en-US"/>
        </w:rPr>
        <w:t xml:space="preserve">) Smlouvy (tj. dodatečné servisní činnosti) bude hrazena vždy samostatně a nárok na její zaplacení vznikne poté, co jejich poskytnutí smluvní strany potvrdí podpisem protokolu o provedení dodatečné </w:t>
      </w:r>
      <w:r w:rsidR="00052253" w:rsidRPr="001144BA">
        <w:rPr>
          <w:rFonts w:eastAsia="Calibri"/>
          <w:color w:val="000000"/>
          <w:w w:val="100"/>
          <w:lang w:eastAsia="en-US"/>
        </w:rPr>
        <w:t xml:space="preserve">servisní </w:t>
      </w:r>
      <w:r w:rsidR="00147F8F" w:rsidRPr="001144BA">
        <w:rPr>
          <w:rFonts w:eastAsia="Calibri"/>
          <w:color w:val="000000"/>
          <w:w w:val="100"/>
          <w:lang w:eastAsia="en-US"/>
        </w:rPr>
        <w:t>činnosti.</w:t>
      </w:r>
    </w:p>
    <w:p w14:paraId="17C29F5A" w14:textId="77777777" w:rsidR="00707E60" w:rsidRPr="001144BA" w:rsidRDefault="00707E60" w:rsidP="004006E7">
      <w:pPr>
        <w:autoSpaceDE w:val="0"/>
        <w:autoSpaceDN w:val="0"/>
        <w:adjustRightInd w:val="0"/>
        <w:spacing w:after="120" w:line="276" w:lineRule="auto"/>
        <w:ind w:left="426" w:hanging="426"/>
        <w:jc w:val="both"/>
        <w:rPr>
          <w:rFonts w:eastAsia="Times New Roman"/>
          <w:bCs/>
          <w:iCs/>
          <w:color w:val="auto"/>
        </w:rPr>
      </w:pPr>
      <w:r w:rsidRPr="001144BA">
        <w:rPr>
          <w:rFonts w:eastAsia="Times New Roman"/>
          <w:bCs/>
          <w:iCs/>
          <w:color w:val="auto"/>
        </w:rPr>
        <w:t>5.</w:t>
      </w:r>
      <w:r w:rsidRPr="001144BA">
        <w:rPr>
          <w:rFonts w:eastAsia="Times New Roman"/>
          <w:bCs/>
          <w:iCs/>
          <w:color w:val="auto"/>
        </w:rPr>
        <w:tab/>
        <w:t xml:space="preserve">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podle odst. 1 a 2 budou Objednatelem každoročně upraveny s účinností od 1. 1. roku R</w:t>
      </w:r>
      <w:r w:rsidR="006402E4" w:rsidRPr="001144BA">
        <w:rPr>
          <w:rFonts w:eastAsia="Times New Roman"/>
          <w:bCs/>
          <w:iCs/>
          <w:color w:val="auto"/>
        </w:rPr>
        <w:t xml:space="preserve"> (tj. rok pro který je cena počítána)</w:t>
      </w:r>
      <w:r w:rsidRPr="001144BA">
        <w:rPr>
          <w:rFonts w:eastAsia="Times New Roman"/>
          <w:bCs/>
          <w:iCs/>
          <w:color w:val="auto"/>
        </w:rPr>
        <w:t xml:space="preserve"> dle následujícího vzorce:</w:t>
      </w:r>
      <w:bookmarkEnd w:id="0"/>
    </w:p>
    <w:p w14:paraId="2067F8CB" w14:textId="77777777" w:rsidR="00707E60" w:rsidRPr="001144BA" w:rsidRDefault="00707E60" w:rsidP="00EC5706">
      <w:pPr>
        <w:widowControl w:val="0"/>
        <w:tabs>
          <w:tab w:val="num" w:pos="1180"/>
        </w:tabs>
        <w:spacing w:before="120" w:after="120" w:line="276" w:lineRule="auto"/>
        <w:ind w:left="941"/>
        <w:jc w:val="center"/>
        <w:outlineLvl w:val="1"/>
        <w:rPr>
          <w:rFonts w:eastAsia="Times New Roman"/>
          <w:b/>
          <w:bCs/>
          <w:iCs/>
          <w:color w:val="auto"/>
        </w:rPr>
      </w:pPr>
      <w:r w:rsidRPr="001144BA">
        <w:rPr>
          <w:rFonts w:eastAsia="Times New Roman"/>
          <w:b/>
          <w:bCs/>
          <w:iCs/>
          <w:color w:val="auto"/>
        </w:rPr>
        <w:t>P</w:t>
      </w:r>
      <w:r w:rsidRPr="001144BA">
        <w:rPr>
          <w:rFonts w:eastAsia="Times New Roman"/>
          <w:b/>
          <w:bCs/>
          <w:iCs/>
          <w:color w:val="auto"/>
          <w:vertAlign w:val="subscript"/>
        </w:rPr>
        <w:t>N</w:t>
      </w:r>
      <w:r w:rsidRPr="001144BA">
        <w:rPr>
          <w:rFonts w:eastAsia="Times New Roman"/>
          <w:b/>
          <w:bCs/>
          <w:iCs/>
          <w:color w:val="auto"/>
        </w:rPr>
        <w:t xml:space="preserve"> = P</w:t>
      </w:r>
      <w:r w:rsidRPr="001144BA">
        <w:rPr>
          <w:rFonts w:eastAsia="Times New Roman"/>
          <w:b/>
          <w:bCs/>
          <w:iCs/>
          <w:color w:val="auto"/>
          <w:vertAlign w:val="subscript"/>
        </w:rPr>
        <w:t>IN</w:t>
      </w:r>
      <w:r w:rsidRPr="001144BA">
        <w:rPr>
          <w:rFonts w:eastAsia="Times New Roman"/>
          <w:b/>
          <w:bCs/>
          <w:iCs/>
          <w:color w:val="auto"/>
        </w:rPr>
        <w:t xml:space="preserve"> +P</w:t>
      </w:r>
      <w:r w:rsidRPr="001144BA">
        <w:rPr>
          <w:rFonts w:eastAsia="Times New Roman"/>
          <w:b/>
          <w:bCs/>
          <w:iCs/>
          <w:color w:val="auto"/>
          <w:vertAlign w:val="subscript"/>
        </w:rPr>
        <w:t>MN</w:t>
      </w:r>
      <w:r w:rsidR="00936E02" w:rsidRPr="001144BA">
        <w:rPr>
          <w:rFonts w:eastAsia="Times New Roman"/>
          <w:b/>
          <w:bCs/>
          <w:iCs/>
          <w:color w:val="auto"/>
        </w:rPr>
        <w:t xml:space="preserve"> (resp. Q</w:t>
      </w:r>
      <w:r w:rsidR="00936E02" w:rsidRPr="001144BA">
        <w:rPr>
          <w:rFonts w:eastAsia="Times New Roman"/>
          <w:b/>
          <w:bCs/>
          <w:iCs/>
          <w:color w:val="auto"/>
          <w:vertAlign w:val="subscript"/>
        </w:rPr>
        <w:t>N</w:t>
      </w:r>
      <w:r w:rsidR="00936E02" w:rsidRPr="001144BA">
        <w:rPr>
          <w:rFonts w:eastAsia="Times New Roman"/>
          <w:b/>
          <w:bCs/>
          <w:iCs/>
          <w:color w:val="auto"/>
        </w:rPr>
        <w:t xml:space="preserve"> =</w:t>
      </w:r>
      <w:r w:rsidR="008B6739" w:rsidRPr="001144BA">
        <w:rPr>
          <w:rFonts w:eastAsia="Times New Roman"/>
          <w:b/>
          <w:bCs/>
          <w:iCs/>
          <w:color w:val="auto"/>
        </w:rPr>
        <w:t xml:space="preserve"> </w:t>
      </w:r>
      <w:r w:rsidR="00936E02" w:rsidRPr="001144BA">
        <w:rPr>
          <w:rFonts w:eastAsia="Times New Roman"/>
          <w:b/>
          <w:bCs/>
          <w:iCs/>
          <w:color w:val="auto"/>
        </w:rPr>
        <w:t>Q</w:t>
      </w:r>
      <w:r w:rsidR="00936E02" w:rsidRPr="001144BA">
        <w:rPr>
          <w:rFonts w:eastAsia="Times New Roman"/>
          <w:b/>
          <w:bCs/>
          <w:iCs/>
          <w:color w:val="auto"/>
          <w:vertAlign w:val="subscript"/>
        </w:rPr>
        <w:t>IN</w:t>
      </w:r>
      <w:r w:rsidR="00936E02" w:rsidRPr="001144BA">
        <w:rPr>
          <w:rFonts w:eastAsia="Times New Roman"/>
          <w:b/>
          <w:bCs/>
          <w:iCs/>
          <w:color w:val="auto"/>
        </w:rPr>
        <w:t xml:space="preserve"> +Q</w:t>
      </w:r>
      <w:r w:rsidR="00936E02" w:rsidRPr="001144BA">
        <w:rPr>
          <w:rFonts w:eastAsia="Times New Roman"/>
          <w:b/>
          <w:bCs/>
          <w:iCs/>
          <w:color w:val="auto"/>
          <w:vertAlign w:val="subscript"/>
        </w:rPr>
        <w:t>MN</w:t>
      </w:r>
      <w:r w:rsidR="00936E02" w:rsidRPr="001144BA">
        <w:rPr>
          <w:rFonts w:eastAsia="Times New Roman"/>
          <w:b/>
          <w:bCs/>
          <w:iCs/>
          <w:color w:val="auto"/>
        </w:rPr>
        <w:t>)</w:t>
      </w:r>
    </w:p>
    <w:p w14:paraId="4FC046F5"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Cs/>
          <w:iCs/>
          <w:color w:val="auto"/>
        </w:rPr>
        <w:t>kde</w:t>
      </w:r>
    </w:p>
    <w:p w14:paraId="1E6EFC39"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N</w:t>
      </w:r>
      <w:r w:rsidR="00936E02" w:rsidRPr="001144BA">
        <w:rPr>
          <w:rFonts w:eastAsia="Times New Roman"/>
          <w:b/>
          <w:bCs/>
          <w:iCs/>
          <w:color w:val="auto"/>
        </w:rPr>
        <w:t xml:space="preserve"> (resp.</w:t>
      </w:r>
      <w:r w:rsidRPr="001144BA">
        <w:rPr>
          <w:rFonts w:eastAsia="Times New Roman"/>
          <w:bCs/>
          <w:iCs/>
          <w:color w:val="auto"/>
        </w:rPr>
        <w:t xml:space="preserve"> </w:t>
      </w:r>
      <w:r w:rsidR="00936E02" w:rsidRPr="001144BA">
        <w:rPr>
          <w:rFonts w:eastAsia="Times New Roman"/>
          <w:b/>
          <w:bCs/>
          <w:iCs/>
          <w:color w:val="auto"/>
        </w:rPr>
        <w:t>Q</w:t>
      </w:r>
      <w:r w:rsidR="00936E02" w:rsidRPr="001144BA">
        <w:rPr>
          <w:rFonts w:eastAsia="Times New Roman"/>
          <w:b/>
          <w:bCs/>
          <w:iCs/>
          <w:color w:val="auto"/>
          <w:vertAlign w:val="subscript"/>
        </w:rPr>
        <w:t>N</w:t>
      </w:r>
      <w:r w:rsidR="00936E02" w:rsidRPr="001144BA">
        <w:rPr>
          <w:rFonts w:eastAsia="Times New Roman"/>
          <w:b/>
          <w:bCs/>
          <w:iCs/>
          <w:color w:val="auto"/>
        </w:rPr>
        <w:t xml:space="preserve">) </w:t>
      </w:r>
      <w:r w:rsidRPr="001144BA">
        <w:rPr>
          <w:rFonts w:eastAsia="Times New Roman"/>
          <w:bCs/>
          <w:iCs/>
          <w:color w:val="auto"/>
        </w:rPr>
        <w:t xml:space="preserve">představuje cenu za </w:t>
      </w:r>
      <w:proofErr w:type="spellStart"/>
      <w:r w:rsidRPr="001144BA">
        <w:rPr>
          <w:rFonts w:eastAsia="Times New Roman"/>
          <w:bCs/>
          <w:iCs/>
          <w:color w:val="auto"/>
        </w:rPr>
        <w:t>jednotkokm</w:t>
      </w:r>
      <w:proofErr w:type="spellEnd"/>
      <w:r w:rsidR="00936E02" w:rsidRPr="001144BA">
        <w:rPr>
          <w:rFonts w:eastAsia="Times New Roman"/>
          <w:bCs/>
          <w:iCs/>
          <w:color w:val="auto"/>
        </w:rPr>
        <w:t xml:space="preserve"> Jednotky EMU 310 (resp. Jednotky EMU 140)</w:t>
      </w:r>
      <w:r w:rsidRPr="001144BA">
        <w:rPr>
          <w:rFonts w:eastAsia="Times New Roman"/>
          <w:bCs/>
          <w:iCs/>
          <w:color w:val="auto"/>
        </w:rPr>
        <w:t xml:space="preserve"> upravenou podle tohoto ustanovení.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následně zaokrouhlena na 6 desetinných míst.</w:t>
      </w:r>
    </w:p>
    <w:p w14:paraId="22CEDAAB"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IN</w:t>
      </w:r>
      <w:r w:rsidR="00936E02" w:rsidRPr="001144BA">
        <w:rPr>
          <w:rFonts w:eastAsia="Times New Roman"/>
          <w:b/>
          <w:bCs/>
          <w:iCs/>
          <w:color w:val="auto"/>
        </w:rPr>
        <w:t xml:space="preserve"> (resp. Q</w:t>
      </w:r>
      <w:r w:rsidR="00936E02" w:rsidRPr="001144BA">
        <w:rPr>
          <w:rFonts w:eastAsia="Times New Roman"/>
          <w:b/>
          <w:bCs/>
          <w:iCs/>
          <w:color w:val="auto"/>
          <w:vertAlign w:val="subscript"/>
        </w:rPr>
        <w:t>IN</w:t>
      </w:r>
      <w:r w:rsidR="00936E02"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936E02" w:rsidRPr="001144BA">
        <w:rPr>
          <w:rFonts w:eastAsia="Times New Roman"/>
          <w:bCs/>
          <w:iCs/>
          <w:color w:val="auto"/>
        </w:rPr>
        <w:t xml:space="preserve">Jednotky EMU 310 (resp. Jednotky EMU 140) </w:t>
      </w:r>
      <w:r w:rsidRPr="001144BA">
        <w:rPr>
          <w:rFonts w:eastAsia="Times New Roman"/>
          <w:bCs/>
          <w:iCs/>
          <w:color w:val="auto"/>
        </w:rPr>
        <w:t xml:space="preserve">upravované v závislosti na změně cen nákladových vstupů daných přírůstkem průměrného ročního indexu spotřebitelských cen. Tato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se upravuje dle postupu uvedené</w:t>
      </w:r>
      <w:r w:rsidR="00052253" w:rsidRPr="001144BA">
        <w:rPr>
          <w:rFonts w:eastAsia="Times New Roman"/>
          <w:bCs/>
          <w:iCs/>
          <w:color w:val="auto"/>
        </w:rPr>
        <w:t>ho</w:t>
      </w:r>
      <w:r w:rsidRPr="001144BA">
        <w:rPr>
          <w:rFonts w:eastAsia="Times New Roman"/>
          <w:bCs/>
          <w:iCs/>
          <w:color w:val="auto"/>
        </w:rPr>
        <w:t xml:space="preserve"> v odst. 6.</w:t>
      </w:r>
    </w:p>
    <w:p w14:paraId="74A7A24B" w14:textId="77777777" w:rsidR="00707E60" w:rsidRPr="001144BA" w:rsidRDefault="00707E60" w:rsidP="006402E4">
      <w:pPr>
        <w:widowControl w:val="0"/>
        <w:tabs>
          <w:tab w:val="num" w:pos="1180"/>
        </w:tabs>
        <w:spacing w:after="120" w:line="276" w:lineRule="auto"/>
        <w:ind w:left="941"/>
        <w:jc w:val="both"/>
        <w:outlineLvl w:val="1"/>
        <w:rPr>
          <w:rFonts w:eastAsia="Times New Roman"/>
          <w:bCs/>
          <w:iCs/>
          <w:color w:val="auto"/>
        </w:rPr>
      </w:pPr>
      <w:r w:rsidRPr="001144BA">
        <w:rPr>
          <w:rFonts w:eastAsia="Times New Roman"/>
          <w:b/>
          <w:bCs/>
          <w:iCs/>
          <w:color w:val="auto"/>
        </w:rPr>
        <w:lastRenderedPageBreak/>
        <w:t>P</w:t>
      </w:r>
      <w:r w:rsidRPr="001144BA">
        <w:rPr>
          <w:rFonts w:eastAsia="Times New Roman"/>
          <w:b/>
          <w:bCs/>
          <w:iCs/>
          <w:color w:val="auto"/>
          <w:vertAlign w:val="subscript"/>
        </w:rPr>
        <w:t>MN</w:t>
      </w:r>
      <w:r w:rsidR="00936E02" w:rsidRPr="001144BA">
        <w:rPr>
          <w:rFonts w:eastAsia="Times New Roman"/>
          <w:b/>
          <w:bCs/>
          <w:iCs/>
          <w:color w:val="auto"/>
        </w:rPr>
        <w:t xml:space="preserve"> (resp. Q</w:t>
      </w:r>
      <w:r w:rsidR="00936E02" w:rsidRPr="001144BA">
        <w:rPr>
          <w:rFonts w:eastAsia="Times New Roman"/>
          <w:b/>
          <w:bCs/>
          <w:iCs/>
          <w:color w:val="auto"/>
          <w:vertAlign w:val="subscript"/>
        </w:rPr>
        <w:t>MN</w:t>
      </w:r>
      <w:r w:rsidR="00936E02"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00936E02" w:rsidRPr="001144BA">
        <w:rPr>
          <w:rFonts w:eastAsia="Times New Roman"/>
          <w:bCs/>
          <w:iCs/>
          <w:color w:val="auto"/>
        </w:rPr>
        <w:t xml:space="preserve"> Jednotky EMU 310 (resp. Jednotky EMU 140)</w:t>
      </w:r>
      <w:r w:rsidRPr="001144BA">
        <w:rPr>
          <w:rFonts w:eastAsia="Times New Roman"/>
          <w:bCs/>
          <w:iCs/>
          <w:color w:val="auto"/>
        </w:rPr>
        <w:t xml:space="preserve"> upravované v závislosti na změně výše průměrné hrubé měsíční mzdy v odvětví Doprava a skladování. Tato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se upravuje dle postupu uvedené</w:t>
      </w:r>
      <w:r w:rsidR="00052253" w:rsidRPr="001144BA">
        <w:rPr>
          <w:rFonts w:eastAsia="Times New Roman"/>
          <w:bCs/>
          <w:iCs/>
          <w:color w:val="auto"/>
        </w:rPr>
        <w:t>ho</w:t>
      </w:r>
      <w:r w:rsidRPr="001144BA">
        <w:rPr>
          <w:rFonts w:eastAsia="Times New Roman"/>
          <w:bCs/>
          <w:iCs/>
          <w:color w:val="auto"/>
        </w:rPr>
        <w:t xml:space="preserve"> v odst. 7.</w:t>
      </w:r>
    </w:p>
    <w:p w14:paraId="5E09FEB8" w14:textId="77777777" w:rsidR="00707E60" w:rsidRPr="001144BA" w:rsidRDefault="00707E60" w:rsidP="004006E7">
      <w:pPr>
        <w:autoSpaceDE w:val="0"/>
        <w:autoSpaceDN w:val="0"/>
        <w:adjustRightInd w:val="0"/>
        <w:spacing w:after="120" w:line="276" w:lineRule="auto"/>
        <w:ind w:left="426" w:hanging="426"/>
        <w:jc w:val="both"/>
        <w:rPr>
          <w:rFonts w:eastAsia="Times New Roman"/>
          <w:bCs/>
          <w:iCs/>
          <w:color w:val="auto"/>
        </w:rPr>
      </w:pPr>
      <w:bookmarkStart w:id="1" w:name="_Ref524588176"/>
      <w:r w:rsidRPr="001144BA">
        <w:rPr>
          <w:rFonts w:eastAsia="Times New Roman"/>
          <w:bCs/>
          <w:iCs/>
          <w:color w:val="auto"/>
        </w:rPr>
        <w:t>6.</w:t>
      </w:r>
      <w:r w:rsidRPr="001144BA">
        <w:rPr>
          <w:rFonts w:eastAsia="Times New Roman"/>
          <w:bCs/>
          <w:iCs/>
          <w:color w:val="auto"/>
        </w:rPr>
        <w:tab/>
        <w:t xml:space="preserve">Výše části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ze strany Objednatele každoročně upravena s účinností od 1. 1. roku R v závislosti na změně cen nákladových vstupů daných přírůstkem průměrného ročního indexu spotřebitelských cen </w:t>
      </w:r>
      <w:r w:rsidR="005408D8" w:rsidRPr="001144BA">
        <w:rPr>
          <w:rFonts w:eastAsia="Times New Roman"/>
          <w:bCs/>
          <w:iCs/>
          <w:color w:val="auto"/>
        </w:rPr>
        <w:t>stanoveného příslušným orgánem</w:t>
      </w:r>
      <w:r w:rsidR="00052253" w:rsidRPr="001144BA">
        <w:rPr>
          <w:rFonts w:eastAsia="Times New Roman"/>
          <w:bCs/>
          <w:iCs/>
          <w:color w:val="auto"/>
        </w:rPr>
        <w:t xml:space="preserve"> veřejné správy (v době uzavření Smlouvy </w:t>
      </w:r>
      <w:r w:rsidRPr="001144BA">
        <w:rPr>
          <w:rFonts w:eastAsia="Times New Roman"/>
          <w:bCs/>
          <w:iCs/>
          <w:color w:val="auto"/>
        </w:rPr>
        <w:t>Českého statistického úřadu</w:t>
      </w:r>
      <w:r w:rsidR="00052253" w:rsidRPr="001144BA">
        <w:rPr>
          <w:rFonts w:eastAsia="Times New Roman"/>
          <w:bCs/>
          <w:iCs/>
          <w:color w:val="auto"/>
        </w:rPr>
        <w:t>)</w:t>
      </w:r>
      <w:r w:rsidRPr="001144BA">
        <w:rPr>
          <w:rFonts w:eastAsia="Times New Roman"/>
          <w:bCs/>
          <w:iCs/>
          <w:color w:val="auto"/>
        </w:rPr>
        <w:t xml:space="preserve">, a to </w:t>
      </w:r>
      <w:r w:rsidR="005408D8" w:rsidRPr="001144BA">
        <w:rPr>
          <w:rFonts w:eastAsia="Times New Roman"/>
          <w:bCs/>
          <w:iCs/>
          <w:color w:val="auto"/>
        </w:rPr>
        <w:t xml:space="preserve">zjištěného k </w:t>
      </w:r>
      <w:r w:rsidRPr="001144BA">
        <w:rPr>
          <w:rFonts w:eastAsia="Times New Roman"/>
          <w:bCs/>
          <w:iCs/>
          <w:color w:val="auto"/>
        </w:rPr>
        <w:t>měsíc</w:t>
      </w:r>
      <w:r w:rsidR="005408D8" w:rsidRPr="001144BA">
        <w:rPr>
          <w:rFonts w:eastAsia="Times New Roman"/>
          <w:bCs/>
          <w:iCs/>
          <w:color w:val="auto"/>
        </w:rPr>
        <w:t>i</w:t>
      </w:r>
      <w:r w:rsidRPr="001144BA">
        <w:rPr>
          <w:rFonts w:eastAsia="Times New Roman"/>
          <w:bCs/>
          <w:iCs/>
          <w:color w:val="auto"/>
        </w:rPr>
        <w:t xml:space="preserve"> dubn</w:t>
      </w:r>
      <w:r w:rsidR="005408D8" w:rsidRPr="001144BA">
        <w:rPr>
          <w:rFonts w:eastAsia="Times New Roman"/>
          <w:bCs/>
          <w:iCs/>
          <w:color w:val="auto"/>
        </w:rPr>
        <w:t>u</w:t>
      </w:r>
      <w:r w:rsidRPr="001144BA">
        <w:rPr>
          <w:rFonts w:eastAsia="Times New Roman"/>
          <w:bCs/>
          <w:iCs/>
          <w:color w:val="auto"/>
        </w:rPr>
        <w:t xml:space="preserve"> roku R-1. V tomto směru upravená výše ceny</w:t>
      </w:r>
      <w:r w:rsidR="004A036A" w:rsidRPr="001144BA">
        <w:rPr>
          <w:rFonts w:eastAsia="Times New Roman"/>
          <w:bCs/>
          <w:iCs/>
          <w:color w:val="auto"/>
        </w:rPr>
        <w:t xml:space="preserve"> za </w:t>
      </w:r>
      <w:proofErr w:type="spellStart"/>
      <w:r w:rsidR="004A036A" w:rsidRPr="001144BA">
        <w:rPr>
          <w:rFonts w:eastAsia="Times New Roman"/>
          <w:bCs/>
          <w:iCs/>
          <w:color w:val="auto"/>
        </w:rPr>
        <w:t>jednotkokm</w:t>
      </w:r>
      <w:proofErr w:type="spellEnd"/>
      <w:r w:rsidRPr="001144BA">
        <w:rPr>
          <w:rFonts w:eastAsia="Times New Roman"/>
          <w:bCs/>
          <w:iCs/>
          <w:color w:val="auto"/>
        </w:rPr>
        <w:t xml:space="preserve"> bude vypočtena dle následujícího vzorce:</w:t>
      </w:r>
      <w:bookmarkEnd w:id="1"/>
    </w:p>
    <w:p w14:paraId="407DD334" w14:textId="77777777" w:rsidR="00707E60" w:rsidRPr="001144BA" w:rsidRDefault="00707E60" w:rsidP="00EC5706">
      <w:pPr>
        <w:widowControl w:val="0"/>
        <w:tabs>
          <w:tab w:val="num" w:pos="1180"/>
        </w:tabs>
        <w:spacing w:before="120" w:after="120" w:line="276" w:lineRule="auto"/>
        <w:ind w:left="941"/>
        <w:jc w:val="center"/>
        <w:outlineLvl w:val="1"/>
        <w:rPr>
          <w:rFonts w:eastAsia="Times New Roman"/>
          <w:b/>
          <w:bCs/>
          <w:iCs/>
          <w:color w:val="auto"/>
        </w:rPr>
      </w:pPr>
      <w:r w:rsidRPr="001144BA">
        <w:rPr>
          <w:rFonts w:eastAsia="Times New Roman"/>
          <w:b/>
          <w:bCs/>
          <w:iCs/>
          <w:color w:val="auto"/>
        </w:rPr>
        <w:t>P</w:t>
      </w:r>
      <w:r w:rsidRPr="001144BA">
        <w:rPr>
          <w:rFonts w:eastAsia="Times New Roman"/>
          <w:b/>
          <w:bCs/>
          <w:iCs/>
          <w:color w:val="auto"/>
          <w:vertAlign w:val="subscript"/>
        </w:rPr>
        <w:t>IN</w:t>
      </w:r>
      <w:r w:rsidRPr="001144BA">
        <w:rPr>
          <w:rFonts w:eastAsia="Times New Roman"/>
          <w:b/>
          <w:bCs/>
          <w:iCs/>
          <w:color w:val="auto"/>
        </w:rPr>
        <w:t xml:space="preserve"> = P</w:t>
      </w:r>
      <w:r w:rsidRPr="001144BA">
        <w:rPr>
          <w:rFonts w:eastAsia="Times New Roman"/>
          <w:b/>
          <w:bCs/>
          <w:iCs/>
          <w:color w:val="auto"/>
          <w:vertAlign w:val="subscript"/>
        </w:rPr>
        <w:t>I</w:t>
      </w:r>
      <w:r w:rsidRPr="001144BA">
        <w:rPr>
          <w:rFonts w:eastAsia="Times New Roman"/>
          <w:b/>
          <w:bCs/>
          <w:iCs/>
          <w:color w:val="auto"/>
        </w:rPr>
        <w:t xml:space="preserve"> * (1+CPI / 100)</w:t>
      </w:r>
      <w:r w:rsidR="00974371" w:rsidRPr="001144BA">
        <w:rPr>
          <w:rFonts w:eastAsia="Times New Roman"/>
          <w:b/>
          <w:bCs/>
          <w:iCs/>
          <w:color w:val="auto"/>
        </w:rPr>
        <w:t xml:space="preserve"> (resp. Q</w:t>
      </w:r>
      <w:r w:rsidR="00974371" w:rsidRPr="001144BA">
        <w:rPr>
          <w:rFonts w:eastAsia="Times New Roman"/>
          <w:b/>
          <w:bCs/>
          <w:iCs/>
          <w:color w:val="auto"/>
          <w:vertAlign w:val="subscript"/>
        </w:rPr>
        <w:t>IN</w:t>
      </w:r>
      <w:r w:rsidR="00974371" w:rsidRPr="001144BA">
        <w:rPr>
          <w:rFonts w:eastAsia="Times New Roman"/>
          <w:b/>
          <w:bCs/>
          <w:iCs/>
          <w:color w:val="auto"/>
        </w:rPr>
        <w:t xml:space="preserve"> = Q</w:t>
      </w:r>
      <w:r w:rsidR="00974371" w:rsidRPr="001144BA">
        <w:rPr>
          <w:rFonts w:eastAsia="Times New Roman"/>
          <w:b/>
          <w:bCs/>
          <w:iCs/>
          <w:color w:val="auto"/>
          <w:vertAlign w:val="subscript"/>
        </w:rPr>
        <w:t>I</w:t>
      </w:r>
      <w:r w:rsidR="00974371" w:rsidRPr="001144BA">
        <w:rPr>
          <w:rFonts w:eastAsia="Times New Roman"/>
          <w:b/>
          <w:bCs/>
          <w:iCs/>
          <w:color w:val="auto"/>
        </w:rPr>
        <w:t xml:space="preserve"> * (1+CPI / 100))</w:t>
      </w:r>
    </w:p>
    <w:p w14:paraId="361C3D1F"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Cs/>
          <w:iCs/>
          <w:color w:val="auto"/>
        </w:rPr>
        <w:t>kde</w:t>
      </w:r>
    </w:p>
    <w:p w14:paraId="74618FD2"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IN</w:t>
      </w:r>
      <w:r w:rsidR="00974371" w:rsidRPr="001144BA">
        <w:rPr>
          <w:rFonts w:eastAsia="Times New Roman"/>
          <w:b/>
          <w:bCs/>
          <w:iCs/>
          <w:color w:val="auto"/>
        </w:rPr>
        <w:t xml:space="preserve"> (resp. Q</w:t>
      </w:r>
      <w:r w:rsidR="00974371" w:rsidRPr="001144BA">
        <w:rPr>
          <w:rFonts w:eastAsia="Times New Roman"/>
          <w:b/>
          <w:bCs/>
          <w:iCs/>
          <w:color w:val="auto"/>
          <w:vertAlign w:val="subscript"/>
        </w:rPr>
        <w:t>IN</w:t>
      </w:r>
      <w:r w:rsidR="00974371"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974371" w:rsidRPr="001144BA">
        <w:rPr>
          <w:rFonts w:eastAsia="Times New Roman"/>
          <w:bCs/>
          <w:iCs/>
          <w:color w:val="auto"/>
        </w:rPr>
        <w:t xml:space="preserve">Jednotky EMU 310 (resp. Jednotky EMU 140) </w:t>
      </w:r>
      <w:r w:rsidRPr="001144BA">
        <w:rPr>
          <w:rFonts w:eastAsia="Times New Roman"/>
          <w:bCs/>
          <w:iCs/>
          <w:color w:val="auto"/>
        </w:rPr>
        <w:t xml:space="preserve">upravenou podle tohoto ustanovení.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následně zaokrouhlena na 6 desetinný</w:t>
      </w:r>
      <w:r w:rsidR="008165B1">
        <w:rPr>
          <w:rFonts w:eastAsia="Times New Roman"/>
          <w:bCs/>
          <w:iCs/>
          <w:color w:val="auto"/>
        </w:rPr>
        <w:t>ch</w:t>
      </w:r>
      <w:r w:rsidRPr="001144BA">
        <w:rPr>
          <w:rFonts w:eastAsia="Times New Roman"/>
          <w:bCs/>
          <w:iCs/>
          <w:color w:val="auto"/>
        </w:rPr>
        <w:t xml:space="preserve"> míst.</w:t>
      </w:r>
    </w:p>
    <w:p w14:paraId="5DD76904"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I</w:t>
      </w:r>
      <w:r w:rsidR="00974371" w:rsidRPr="001144BA">
        <w:rPr>
          <w:rFonts w:eastAsia="Times New Roman"/>
          <w:b/>
          <w:bCs/>
          <w:iCs/>
          <w:color w:val="auto"/>
        </w:rPr>
        <w:t xml:space="preserve"> (resp. Q</w:t>
      </w:r>
      <w:r w:rsidR="00974371" w:rsidRPr="001144BA">
        <w:rPr>
          <w:rFonts w:eastAsia="Times New Roman"/>
          <w:b/>
          <w:bCs/>
          <w:iCs/>
          <w:color w:val="auto"/>
          <w:vertAlign w:val="subscript"/>
        </w:rPr>
        <w:t>I</w:t>
      </w:r>
      <w:r w:rsidR="00974371"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974371" w:rsidRPr="001144BA">
        <w:rPr>
          <w:rFonts w:eastAsia="Times New Roman"/>
          <w:bCs/>
          <w:iCs/>
          <w:color w:val="auto"/>
        </w:rPr>
        <w:t xml:space="preserve">Jednotky EMU 310 (resp. Jednotky EMU 140) </w:t>
      </w:r>
      <w:r w:rsidRPr="001144BA">
        <w:rPr>
          <w:rFonts w:eastAsia="Times New Roman"/>
          <w:bCs/>
          <w:iCs/>
          <w:color w:val="auto"/>
        </w:rPr>
        <w:t>před úpravou podle tohoto ustanovení.</w:t>
      </w:r>
    </w:p>
    <w:p w14:paraId="2BE4B6DD"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CPI</w:t>
      </w:r>
      <w:r w:rsidRPr="001144BA">
        <w:rPr>
          <w:rFonts w:eastAsia="Times New Roman"/>
          <w:bCs/>
          <w:iCs/>
          <w:color w:val="auto"/>
        </w:rPr>
        <w:t xml:space="preserve"> představuje přírůstek průměrného ročního indexu spotřebitelských cen</w:t>
      </w:r>
      <w:r w:rsidR="003D6C21" w:rsidRPr="001144BA">
        <w:rPr>
          <w:rFonts w:eastAsia="Times New Roman"/>
          <w:bCs/>
          <w:iCs/>
          <w:color w:val="auto"/>
        </w:rPr>
        <w:t xml:space="preserve"> </w:t>
      </w:r>
      <w:r w:rsidR="00136542" w:rsidRPr="001144BA">
        <w:rPr>
          <w:rFonts w:eastAsia="Times New Roman"/>
          <w:bCs/>
          <w:iCs/>
          <w:color w:val="auto"/>
        </w:rPr>
        <w:t>stanoveného příslušným orgánem</w:t>
      </w:r>
      <w:r w:rsidR="003D6C21" w:rsidRPr="001144BA">
        <w:rPr>
          <w:rFonts w:eastAsia="Times New Roman"/>
          <w:bCs/>
          <w:iCs/>
          <w:color w:val="auto"/>
        </w:rPr>
        <w:t xml:space="preserve"> veřejné správy (v době uzavření Smlouvy</w:t>
      </w:r>
      <w:r w:rsidRPr="001144BA">
        <w:rPr>
          <w:rFonts w:eastAsia="Times New Roman"/>
          <w:bCs/>
          <w:iCs/>
          <w:color w:val="auto"/>
        </w:rPr>
        <w:t xml:space="preserve"> Českého statistického úřadu</w:t>
      </w:r>
      <w:r w:rsidR="003D6C21" w:rsidRPr="001144BA">
        <w:rPr>
          <w:rFonts w:eastAsia="Times New Roman"/>
          <w:bCs/>
          <w:iCs/>
          <w:color w:val="auto"/>
        </w:rPr>
        <w:t>)</w:t>
      </w:r>
      <w:r w:rsidRPr="001144BA">
        <w:rPr>
          <w:rFonts w:eastAsia="Times New Roman"/>
          <w:bCs/>
          <w:iCs/>
          <w:color w:val="auto"/>
        </w:rPr>
        <w:t xml:space="preserve"> </w:t>
      </w:r>
      <w:r w:rsidR="00136542" w:rsidRPr="001144BA">
        <w:rPr>
          <w:rFonts w:eastAsia="Times New Roman"/>
          <w:bCs/>
          <w:iCs/>
          <w:color w:val="auto"/>
        </w:rPr>
        <w:t>zjištěného k </w:t>
      </w:r>
      <w:r w:rsidRPr="001144BA">
        <w:rPr>
          <w:rFonts w:eastAsia="Times New Roman"/>
          <w:bCs/>
          <w:iCs/>
          <w:color w:val="auto"/>
        </w:rPr>
        <w:t>měsíc</w:t>
      </w:r>
      <w:r w:rsidR="00136542" w:rsidRPr="001144BA">
        <w:rPr>
          <w:rFonts w:eastAsia="Times New Roman"/>
          <w:bCs/>
          <w:iCs/>
          <w:color w:val="auto"/>
        </w:rPr>
        <w:t>i</w:t>
      </w:r>
      <w:r w:rsidRPr="001144BA">
        <w:rPr>
          <w:rFonts w:eastAsia="Times New Roman"/>
          <w:bCs/>
          <w:iCs/>
          <w:color w:val="auto"/>
        </w:rPr>
        <w:t xml:space="preserve"> dubn</w:t>
      </w:r>
      <w:r w:rsidR="00136542" w:rsidRPr="001144BA">
        <w:rPr>
          <w:rFonts w:eastAsia="Times New Roman"/>
          <w:bCs/>
          <w:iCs/>
          <w:color w:val="auto"/>
        </w:rPr>
        <w:t>u</w:t>
      </w:r>
      <w:r w:rsidRPr="001144BA">
        <w:rPr>
          <w:rFonts w:eastAsia="Times New Roman"/>
          <w:bCs/>
          <w:iCs/>
          <w:color w:val="auto"/>
        </w:rPr>
        <w:t xml:space="preserve"> roku R-1 (jedná se o procentní změnu průměrné cenové hladiny za 12 posledních měsíců proti průměrné cenové hladině za 12 předchozích měsíců) vyjádřený v procentech a zaokrouhlený na jedno desetinné místo.</w:t>
      </w:r>
    </w:p>
    <w:p w14:paraId="00481228" w14:textId="77777777" w:rsidR="00707E60" w:rsidRPr="001144BA" w:rsidRDefault="00707E60" w:rsidP="00EC5706">
      <w:pPr>
        <w:widowControl w:val="0"/>
        <w:tabs>
          <w:tab w:val="num" w:pos="1180"/>
        </w:tabs>
        <w:spacing w:before="120" w:after="120" w:line="276" w:lineRule="auto"/>
        <w:ind w:left="941" w:hanging="6"/>
        <w:jc w:val="both"/>
        <w:outlineLvl w:val="1"/>
        <w:rPr>
          <w:rFonts w:eastAsia="Times New Roman"/>
          <w:bCs/>
          <w:iCs/>
          <w:color w:val="auto"/>
        </w:rPr>
      </w:pPr>
      <w:r w:rsidRPr="001144BA">
        <w:rPr>
          <w:rFonts w:eastAsia="Times New Roman"/>
          <w:bCs/>
          <w:iCs/>
          <w:color w:val="auto"/>
        </w:rPr>
        <w:t xml:space="preserve">Pokud bude výše zjištěný přírůstek průměrného ročního indexu spotřebitelských cen záporný, výše části ceny za </w:t>
      </w:r>
      <w:proofErr w:type="spellStart"/>
      <w:r w:rsidR="00974371" w:rsidRPr="001144BA">
        <w:rPr>
          <w:rFonts w:eastAsia="Times New Roman"/>
          <w:bCs/>
          <w:iCs/>
          <w:color w:val="auto"/>
        </w:rPr>
        <w:t>jednotko</w:t>
      </w:r>
      <w:r w:rsidRPr="001144BA">
        <w:rPr>
          <w:rFonts w:eastAsia="Times New Roman"/>
          <w:bCs/>
          <w:iCs/>
          <w:color w:val="auto"/>
        </w:rPr>
        <w:t>km</w:t>
      </w:r>
      <w:proofErr w:type="spellEnd"/>
      <w:r w:rsidRPr="001144BA">
        <w:rPr>
          <w:rFonts w:eastAsia="Times New Roman"/>
          <w:bCs/>
          <w:iCs/>
          <w:color w:val="auto"/>
        </w:rPr>
        <w:t xml:space="preserve"> se nesnižuje a zůstane v původní, resp. posledně upravené výši.</w:t>
      </w:r>
    </w:p>
    <w:p w14:paraId="67ED4226" w14:textId="77777777" w:rsidR="00707E60" w:rsidRPr="001144BA" w:rsidRDefault="00707E60" w:rsidP="00EC5706">
      <w:pPr>
        <w:widowControl w:val="0"/>
        <w:tabs>
          <w:tab w:val="num" w:pos="1180"/>
        </w:tabs>
        <w:spacing w:before="120" w:after="120" w:line="276" w:lineRule="auto"/>
        <w:ind w:left="941" w:hanging="6"/>
        <w:jc w:val="both"/>
        <w:outlineLvl w:val="1"/>
        <w:rPr>
          <w:rFonts w:eastAsia="Times New Roman"/>
          <w:bCs/>
          <w:iCs/>
          <w:color w:val="auto"/>
        </w:rPr>
      </w:pPr>
      <w:r w:rsidRPr="001144BA">
        <w:rPr>
          <w:rFonts w:eastAsia="Times New Roman"/>
          <w:bCs/>
          <w:iCs/>
          <w:color w:val="auto"/>
        </w:rPr>
        <w:t xml:space="preserve">Prvním posuzovaným obdobím bude přírůstek průměrného ročního indexu spotřebitelských cen </w:t>
      </w:r>
      <w:r w:rsidR="00136542" w:rsidRPr="001144BA">
        <w:rPr>
          <w:rFonts w:eastAsia="Times New Roman"/>
          <w:bCs/>
          <w:iCs/>
          <w:color w:val="auto"/>
        </w:rPr>
        <w:t>stanoveného příslušným orgánem veřejné správy (</w:t>
      </w:r>
      <w:r w:rsidR="008165B1">
        <w:rPr>
          <w:rFonts w:eastAsia="Times New Roman"/>
          <w:bCs/>
          <w:iCs/>
          <w:color w:val="auto"/>
        </w:rPr>
        <w:t xml:space="preserve">v </w:t>
      </w:r>
      <w:r w:rsidR="00136542" w:rsidRPr="001144BA">
        <w:rPr>
          <w:rFonts w:eastAsia="Times New Roman"/>
          <w:bCs/>
          <w:iCs/>
          <w:color w:val="auto"/>
        </w:rPr>
        <w:t xml:space="preserve">době uzavření Smlouvy Českého statistického úřadu) </w:t>
      </w:r>
      <w:r w:rsidRPr="001144BA">
        <w:rPr>
          <w:rFonts w:eastAsia="Times New Roman"/>
          <w:bCs/>
          <w:iCs/>
          <w:color w:val="auto"/>
        </w:rPr>
        <w:t>zjištěn</w:t>
      </w:r>
      <w:r w:rsidR="00136542" w:rsidRPr="001144BA">
        <w:rPr>
          <w:rFonts w:eastAsia="Times New Roman"/>
          <w:bCs/>
          <w:iCs/>
          <w:color w:val="auto"/>
        </w:rPr>
        <w:t xml:space="preserve">ého </w:t>
      </w:r>
      <w:r w:rsidR="003D109D" w:rsidRPr="001144BA">
        <w:rPr>
          <w:rFonts w:eastAsia="Times New Roman"/>
          <w:bCs/>
          <w:iCs/>
          <w:color w:val="auto"/>
        </w:rPr>
        <w:t>k</w:t>
      </w:r>
      <w:r w:rsidR="00136542" w:rsidRPr="001144BA">
        <w:rPr>
          <w:rFonts w:eastAsia="Times New Roman"/>
          <w:bCs/>
          <w:iCs/>
          <w:color w:val="auto"/>
        </w:rPr>
        <w:t xml:space="preserve"> měsíci</w:t>
      </w:r>
      <w:r w:rsidR="003D109D" w:rsidRPr="001144BA">
        <w:rPr>
          <w:rFonts w:eastAsia="Times New Roman"/>
          <w:bCs/>
          <w:iCs/>
          <w:color w:val="auto"/>
        </w:rPr>
        <w:t xml:space="preserve"> </w:t>
      </w:r>
      <w:r w:rsidRPr="001144BA">
        <w:rPr>
          <w:rFonts w:eastAsia="Times New Roman"/>
          <w:bCs/>
          <w:iCs/>
          <w:color w:val="auto"/>
        </w:rPr>
        <w:t>dubn</w:t>
      </w:r>
      <w:r w:rsidR="00136542" w:rsidRPr="001144BA">
        <w:rPr>
          <w:rFonts w:eastAsia="Times New Roman"/>
          <w:bCs/>
          <w:iCs/>
          <w:color w:val="auto"/>
        </w:rPr>
        <w:t>u</w:t>
      </w:r>
      <w:r w:rsidRPr="001144BA">
        <w:rPr>
          <w:rFonts w:eastAsia="Times New Roman"/>
          <w:bCs/>
          <w:iCs/>
          <w:color w:val="auto"/>
        </w:rPr>
        <w:t xml:space="preserve"> roku 2020, tzn. prvním dnem, v němž může k navýšení části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podle tohoto odstavce dojít, je 1. 1. 2021. Výchozí hodnota je dána vzorcem </w:t>
      </w:r>
      <w:r w:rsidRPr="001144BA">
        <w:rPr>
          <w:rFonts w:eastAsia="Times New Roman"/>
          <w:b/>
          <w:bCs/>
          <w:iCs/>
          <w:color w:val="auto"/>
        </w:rPr>
        <w:t>P</w:t>
      </w:r>
      <w:r w:rsidRPr="001144BA">
        <w:rPr>
          <w:rFonts w:eastAsia="Times New Roman"/>
          <w:b/>
          <w:bCs/>
          <w:iCs/>
          <w:color w:val="auto"/>
          <w:vertAlign w:val="subscript"/>
        </w:rPr>
        <w:t>I</w:t>
      </w:r>
      <w:r w:rsidRPr="001144BA">
        <w:rPr>
          <w:rFonts w:eastAsia="Times New Roman"/>
          <w:b/>
          <w:bCs/>
          <w:iCs/>
          <w:color w:val="auto"/>
        </w:rPr>
        <w:t xml:space="preserve"> = 0,</w:t>
      </w:r>
      <w:r w:rsidR="00731558" w:rsidRPr="001144BA">
        <w:rPr>
          <w:rFonts w:eastAsia="Times New Roman"/>
          <w:b/>
          <w:bCs/>
          <w:iCs/>
          <w:color w:val="auto"/>
        </w:rPr>
        <w:t xml:space="preserve">7 </w:t>
      </w:r>
      <w:r w:rsidRPr="001144BA">
        <w:rPr>
          <w:rFonts w:eastAsia="Times New Roman"/>
          <w:b/>
          <w:bCs/>
          <w:iCs/>
          <w:color w:val="auto"/>
        </w:rPr>
        <w:t>* P</w:t>
      </w:r>
      <w:r w:rsidR="005E705F" w:rsidRPr="001144BA">
        <w:rPr>
          <w:rFonts w:eastAsia="Times New Roman"/>
          <w:b/>
          <w:bCs/>
          <w:iCs/>
          <w:color w:val="auto"/>
        </w:rPr>
        <w:t xml:space="preserve"> (resp. Q</w:t>
      </w:r>
      <w:r w:rsidR="005E705F" w:rsidRPr="001144BA">
        <w:rPr>
          <w:rFonts w:eastAsia="Times New Roman"/>
          <w:b/>
          <w:bCs/>
          <w:iCs/>
          <w:color w:val="auto"/>
          <w:vertAlign w:val="subscript"/>
        </w:rPr>
        <w:t>I</w:t>
      </w:r>
      <w:r w:rsidR="005E705F" w:rsidRPr="001144BA">
        <w:rPr>
          <w:rFonts w:eastAsia="Times New Roman"/>
          <w:b/>
          <w:bCs/>
          <w:iCs/>
          <w:color w:val="auto"/>
        </w:rPr>
        <w:t xml:space="preserve"> = 0,</w:t>
      </w:r>
      <w:r w:rsidR="00731558" w:rsidRPr="001144BA">
        <w:rPr>
          <w:rFonts w:eastAsia="Times New Roman"/>
          <w:b/>
          <w:bCs/>
          <w:iCs/>
          <w:color w:val="auto"/>
        </w:rPr>
        <w:t xml:space="preserve">7 </w:t>
      </w:r>
      <w:r w:rsidR="005E705F" w:rsidRPr="001144BA">
        <w:rPr>
          <w:rFonts w:eastAsia="Times New Roman"/>
          <w:b/>
          <w:bCs/>
          <w:iCs/>
          <w:color w:val="auto"/>
        </w:rPr>
        <w:t>* Q)</w:t>
      </w:r>
      <w:r w:rsidRPr="001144BA">
        <w:rPr>
          <w:rFonts w:eastAsia="Times New Roman"/>
          <w:bCs/>
          <w:iCs/>
          <w:color w:val="auto"/>
        </w:rPr>
        <w:t xml:space="preserve">, kde </w:t>
      </w:r>
      <w:r w:rsidRPr="001144BA">
        <w:rPr>
          <w:rFonts w:eastAsia="Times New Roman"/>
          <w:b/>
          <w:bCs/>
          <w:iCs/>
          <w:color w:val="auto"/>
        </w:rPr>
        <w:t>P</w:t>
      </w:r>
      <w:r w:rsidR="005E705F" w:rsidRPr="001144BA">
        <w:rPr>
          <w:rFonts w:eastAsia="Times New Roman"/>
          <w:b/>
          <w:bCs/>
          <w:iCs/>
          <w:color w:val="auto"/>
        </w:rPr>
        <w:t xml:space="preserve"> (resp. Q)</w:t>
      </w:r>
      <w:r w:rsidRPr="001144BA">
        <w:rPr>
          <w:rFonts w:eastAsia="Times New Roman"/>
          <w:bCs/>
          <w:iCs/>
          <w:color w:val="auto"/>
        </w:rPr>
        <w:t xml:space="preserve"> představuje nabízenou cenu za </w:t>
      </w:r>
      <w:proofErr w:type="spellStart"/>
      <w:r w:rsidRPr="001144BA">
        <w:rPr>
          <w:rFonts w:eastAsia="Times New Roman"/>
          <w:bCs/>
          <w:iCs/>
          <w:color w:val="auto"/>
        </w:rPr>
        <w:t>jednotkokm</w:t>
      </w:r>
      <w:proofErr w:type="spellEnd"/>
      <w:r w:rsidR="005E705F" w:rsidRPr="001144BA">
        <w:rPr>
          <w:rFonts w:eastAsia="Times New Roman"/>
          <w:bCs/>
          <w:iCs/>
          <w:color w:val="auto"/>
        </w:rPr>
        <w:t xml:space="preserve"> Jednotky EMU 310 (resp. Jednotky EMU 140)</w:t>
      </w:r>
      <w:r w:rsidRPr="001144BA">
        <w:rPr>
          <w:rFonts w:eastAsia="Times New Roman"/>
          <w:bCs/>
          <w:iCs/>
          <w:color w:val="auto"/>
        </w:rPr>
        <w:t>.</w:t>
      </w:r>
    </w:p>
    <w:p w14:paraId="140F9FCC" w14:textId="77777777" w:rsidR="00707E60" w:rsidRPr="001144BA" w:rsidRDefault="00707E60" w:rsidP="004A036A">
      <w:pPr>
        <w:autoSpaceDE w:val="0"/>
        <w:autoSpaceDN w:val="0"/>
        <w:adjustRightInd w:val="0"/>
        <w:spacing w:after="120" w:line="276" w:lineRule="auto"/>
        <w:ind w:left="426" w:hanging="426"/>
        <w:jc w:val="both"/>
        <w:rPr>
          <w:rFonts w:eastAsia="Times New Roman"/>
          <w:bCs/>
          <w:iCs/>
          <w:color w:val="auto"/>
        </w:rPr>
      </w:pPr>
      <w:bookmarkStart w:id="2" w:name="_Ref524588183"/>
      <w:r w:rsidRPr="001144BA">
        <w:rPr>
          <w:rFonts w:eastAsia="Times New Roman"/>
          <w:bCs/>
          <w:iCs/>
          <w:color w:val="auto"/>
        </w:rPr>
        <w:t>7.</w:t>
      </w:r>
      <w:r w:rsidRPr="001144BA">
        <w:rPr>
          <w:rFonts w:eastAsia="Times New Roman"/>
          <w:bCs/>
          <w:iCs/>
          <w:color w:val="auto"/>
        </w:rPr>
        <w:tab/>
      </w:r>
      <w:bookmarkStart w:id="3" w:name="_Hlk523375414"/>
      <w:bookmarkStart w:id="4" w:name="_Ref524588193"/>
      <w:bookmarkEnd w:id="2"/>
      <w:r w:rsidRPr="001144BA">
        <w:rPr>
          <w:rFonts w:eastAsia="Times New Roman"/>
          <w:bCs/>
          <w:iCs/>
          <w:color w:val="auto"/>
        </w:rPr>
        <w:t xml:space="preserve">Výše části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w:t>
      </w:r>
      <w:r w:rsidR="00136542" w:rsidRPr="001144BA">
        <w:rPr>
          <w:rFonts w:eastAsia="Times New Roman"/>
          <w:bCs/>
          <w:iCs/>
          <w:color w:val="auto"/>
        </w:rPr>
        <w:t>stanovených příslušným orgánem</w:t>
      </w:r>
      <w:r w:rsidR="003263CF" w:rsidRPr="001144BA">
        <w:rPr>
          <w:rFonts w:eastAsia="Times New Roman"/>
          <w:bCs/>
          <w:iCs/>
          <w:color w:val="auto"/>
        </w:rPr>
        <w:t xml:space="preserve"> veřejné správy (v době uzavření Smlouvy </w:t>
      </w:r>
      <w:r w:rsidRPr="001144BA">
        <w:rPr>
          <w:rFonts w:eastAsia="Times New Roman"/>
          <w:bCs/>
          <w:iCs/>
          <w:color w:val="auto"/>
        </w:rPr>
        <w:t>Českého statistického úřadu</w:t>
      </w:r>
      <w:r w:rsidR="003263CF" w:rsidRPr="001144BA">
        <w:rPr>
          <w:rFonts w:eastAsia="Times New Roman"/>
          <w:bCs/>
          <w:iCs/>
          <w:color w:val="auto"/>
        </w:rPr>
        <w:t>)</w:t>
      </w:r>
      <w:r w:rsidRPr="001144BA">
        <w:rPr>
          <w:rFonts w:eastAsia="Times New Roman"/>
          <w:bCs/>
          <w:iCs/>
          <w:color w:val="auto"/>
        </w:rPr>
        <w:t xml:space="preserve">. V tomto směru upravená výše části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vypočtena dle následujícího vzorce:</w:t>
      </w:r>
    </w:p>
    <w:p w14:paraId="36721DDE" w14:textId="77777777" w:rsidR="00707E60" w:rsidRPr="001144BA" w:rsidRDefault="00707E60" w:rsidP="00EC5706">
      <w:pPr>
        <w:widowControl w:val="0"/>
        <w:tabs>
          <w:tab w:val="num" w:pos="1180"/>
        </w:tabs>
        <w:spacing w:before="120" w:after="120" w:line="276" w:lineRule="auto"/>
        <w:ind w:left="941"/>
        <w:jc w:val="center"/>
        <w:outlineLvl w:val="1"/>
        <w:rPr>
          <w:rFonts w:eastAsia="Times New Roman"/>
          <w:b/>
          <w:bCs/>
          <w:iCs/>
          <w:color w:val="auto"/>
        </w:rPr>
      </w:pPr>
      <w:r w:rsidRPr="001144BA">
        <w:rPr>
          <w:rFonts w:eastAsia="Times New Roman"/>
          <w:b/>
          <w:bCs/>
          <w:iCs/>
          <w:color w:val="auto"/>
        </w:rPr>
        <w:t>P</w:t>
      </w:r>
      <w:r w:rsidRPr="001144BA">
        <w:rPr>
          <w:rFonts w:eastAsia="Times New Roman"/>
          <w:b/>
          <w:bCs/>
          <w:iCs/>
          <w:color w:val="auto"/>
          <w:vertAlign w:val="subscript"/>
        </w:rPr>
        <w:t>MN</w:t>
      </w:r>
      <w:r w:rsidRPr="001144BA">
        <w:rPr>
          <w:rFonts w:eastAsia="Times New Roman"/>
          <w:b/>
          <w:bCs/>
          <w:iCs/>
          <w:color w:val="auto"/>
        </w:rPr>
        <w:t xml:space="preserve"> = P</w:t>
      </w:r>
      <w:r w:rsidRPr="001144BA">
        <w:rPr>
          <w:rFonts w:eastAsia="Times New Roman"/>
          <w:b/>
          <w:bCs/>
          <w:iCs/>
          <w:color w:val="auto"/>
          <w:vertAlign w:val="subscript"/>
        </w:rPr>
        <w:t>M</w:t>
      </w:r>
      <w:r w:rsidRPr="001144BA">
        <w:rPr>
          <w:rFonts w:eastAsia="Times New Roman"/>
          <w:b/>
          <w:bCs/>
          <w:iCs/>
          <w:color w:val="auto"/>
        </w:rPr>
        <w:t xml:space="preserve"> * MZD</w:t>
      </w:r>
      <w:r w:rsidRPr="001144BA">
        <w:rPr>
          <w:rFonts w:eastAsia="Times New Roman"/>
          <w:b/>
          <w:bCs/>
          <w:iCs/>
          <w:color w:val="auto"/>
          <w:vertAlign w:val="subscript"/>
        </w:rPr>
        <w:t>N</w:t>
      </w:r>
      <w:r w:rsidRPr="001144BA">
        <w:rPr>
          <w:rFonts w:eastAsia="Times New Roman"/>
          <w:b/>
          <w:bCs/>
          <w:iCs/>
          <w:color w:val="auto"/>
        </w:rPr>
        <w:t xml:space="preserve"> / MZD</w:t>
      </w:r>
      <w:r w:rsidR="007A2D69" w:rsidRPr="001144BA">
        <w:rPr>
          <w:rFonts w:eastAsia="Times New Roman"/>
          <w:b/>
          <w:bCs/>
          <w:iCs/>
          <w:color w:val="auto"/>
        </w:rPr>
        <w:t xml:space="preserve"> (resp. Q</w:t>
      </w:r>
      <w:r w:rsidR="007A2D69" w:rsidRPr="001144BA">
        <w:rPr>
          <w:rFonts w:eastAsia="Times New Roman"/>
          <w:b/>
          <w:bCs/>
          <w:iCs/>
          <w:color w:val="auto"/>
          <w:vertAlign w:val="subscript"/>
        </w:rPr>
        <w:t>MN</w:t>
      </w:r>
      <w:r w:rsidR="007A2D69" w:rsidRPr="001144BA">
        <w:rPr>
          <w:rFonts w:eastAsia="Times New Roman"/>
          <w:b/>
          <w:bCs/>
          <w:iCs/>
          <w:color w:val="auto"/>
        </w:rPr>
        <w:t xml:space="preserve"> = Q</w:t>
      </w:r>
      <w:r w:rsidR="007A2D69" w:rsidRPr="001144BA">
        <w:rPr>
          <w:rFonts w:eastAsia="Times New Roman"/>
          <w:b/>
          <w:bCs/>
          <w:iCs/>
          <w:color w:val="auto"/>
          <w:vertAlign w:val="subscript"/>
        </w:rPr>
        <w:t>M</w:t>
      </w:r>
      <w:r w:rsidR="007A2D69" w:rsidRPr="001144BA">
        <w:rPr>
          <w:rFonts w:eastAsia="Times New Roman"/>
          <w:b/>
          <w:bCs/>
          <w:iCs/>
          <w:color w:val="auto"/>
        </w:rPr>
        <w:t xml:space="preserve"> * MZD</w:t>
      </w:r>
      <w:r w:rsidR="007A2D69" w:rsidRPr="001144BA">
        <w:rPr>
          <w:rFonts w:eastAsia="Times New Roman"/>
          <w:b/>
          <w:bCs/>
          <w:iCs/>
          <w:color w:val="auto"/>
          <w:vertAlign w:val="subscript"/>
        </w:rPr>
        <w:t>N</w:t>
      </w:r>
      <w:r w:rsidR="007A2D69" w:rsidRPr="001144BA">
        <w:rPr>
          <w:rFonts w:eastAsia="Times New Roman"/>
          <w:b/>
          <w:bCs/>
          <w:iCs/>
          <w:color w:val="auto"/>
        </w:rPr>
        <w:t xml:space="preserve"> / MZD)</w:t>
      </w:r>
    </w:p>
    <w:p w14:paraId="52F08F6F"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Cs/>
          <w:iCs/>
          <w:color w:val="auto"/>
        </w:rPr>
        <w:t>kde</w:t>
      </w:r>
    </w:p>
    <w:p w14:paraId="71BB8198"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MN</w:t>
      </w:r>
      <w:r w:rsidR="007A2D69" w:rsidRPr="001144BA">
        <w:rPr>
          <w:rFonts w:eastAsia="Times New Roman"/>
          <w:b/>
          <w:bCs/>
          <w:iCs/>
          <w:color w:val="auto"/>
        </w:rPr>
        <w:t xml:space="preserve"> (resp. Q</w:t>
      </w:r>
      <w:r w:rsidR="007A2D69" w:rsidRPr="001144BA">
        <w:rPr>
          <w:rFonts w:eastAsia="Times New Roman"/>
          <w:b/>
          <w:bCs/>
          <w:iCs/>
          <w:color w:val="auto"/>
          <w:vertAlign w:val="subscript"/>
        </w:rPr>
        <w:t>MN</w:t>
      </w:r>
      <w:r w:rsidR="007A2D69"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007A2D69" w:rsidRPr="001144BA">
        <w:rPr>
          <w:rFonts w:eastAsia="Times New Roman"/>
          <w:bCs/>
          <w:iCs/>
          <w:color w:val="auto"/>
        </w:rPr>
        <w:t xml:space="preserve"> Jednotky EMU 310 (resp. Jednotky </w:t>
      </w:r>
      <w:r w:rsidR="007A2D69" w:rsidRPr="001144BA">
        <w:rPr>
          <w:rFonts w:eastAsia="Times New Roman"/>
          <w:bCs/>
          <w:iCs/>
          <w:color w:val="auto"/>
        </w:rPr>
        <w:lastRenderedPageBreak/>
        <w:t>EMU 140)</w:t>
      </w:r>
      <w:r w:rsidRPr="001144BA">
        <w:rPr>
          <w:rFonts w:eastAsia="Times New Roman"/>
          <w:bCs/>
          <w:iCs/>
          <w:color w:val="auto"/>
        </w:rPr>
        <w:t xml:space="preserve"> upravenou podle tohoto ustanovení. Část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následně zaokrouhlena na 6 desetinných míst.</w:t>
      </w:r>
    </w:p>
    <w:p w14:paraId="4167901E"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M</w:t>
      </w:r>
      <w:r w:rsidR="007A2D69" w:rsidRPr="001144BA">
        <w:rPr>
          <w:rFonts w:eastAsia="Times New Roman"/>
          <w:b/>
          <w:bCs/>
          <w:iCs/>
          <w:color w:val="auto"/>
        </w:rPr>
        <w:t xml:space="preserve"> (resp. Q</w:t>
      </w:r>
      <w:r w:rsidR="007A2D69" w:rsidRPr="001144BA">
        <w:rPr>
          <w:rFonts w:eastAsia="Times New Roman"/>
          <w:b/>
          <w:bCs/>
          <w:iCs/>
          <w:color w:val="auto"/>
          <w:vertAlign w:val="subscript"/>
        </w:rPr>
        <w:t>M</w:t>
      </w:r>
      <w:r w:rsidR="007A2D69" w:rsidRPr="001144BA">
        <w:rPr>
          <w:rFonts w:eastAsia="Times New Roman"/>
          <w:b/>
          <w:bCs/>
          <w:iCs/>
          <w:color w:val="auto"/>
        </w:rPr>
        <w:t>)</w:t>
      </w:r>
      <w:r w:rsidRPr="001144BA">
        <w:rPr>
          <w:rFonts w:eastAsia="Times New Roman"/>
          <w:bCs/>
          <w:iCs/>
          <w:color w:val="auto"/>
        </w:rPr>
        <w:t xml:space="preserve"> představuje část ceny za </w:t>
      </w:r>
      <w:proofErr w:type="spellStart"/>
      <w:r w:rsidRPr="001144BA">
        <w:rPr>
          <w:rFonts w:eastAsia="Times New Roman"/>
          <w:bCs/>
          <w:iCs/>
          <w:color w:val="auto"/>
        </w:rPr>
        <w:t>jednotkokm</w:t>
      </w:r>
      <w:proofErr w:type="spellEnd"/>
      <w:r w:rsidR="007A2D69" w:rsidRPr="001144BA">
        <w:rPr>
          <w:rFonts w:eastAsia="Times New Roman"/>
          <w:bCs/>
          <w:iCs/>
          <w:color w:val="auto"/>
        </w:rPr>
        <w:t xml:space="preserve"> Jednotky EMU 310 (resp. Jednotky EMU 140)</w:t>
      </w:r>
      <w:r w:rsidRPr="001144BA">
        <w:rPr>
          <w:rFonts w:eastAsia="Times New Roman"/>
          <w:bCs/>
          <w:iCs/>
          <w:color w:val="auto"/>
        </w:rPr>
        <w:t xml:space="preserve"> před úpravou podle tohoto ustanovení.</w:t>
      </w:r>
    </w:p>
    <w:p w14:paraId="3D1097F4" w14:textId="77777777" w:rsidR="00707E60" w:rsidRPr="001144BA" w:rsidRDefault="00707E60" w:rsidP="00EC5706">
      <w:pPr>
        <w:widowControl w:val="0"/>
        <w:tabs>
          <w:tab w:val="num" w:pos="1180"/>
        </w:tabs>
        <w:spacing w:after="0" w:line="276" w:lineRule="auto"/>
        <w:ind w:left="941"/>
        <w:jc w:val="both"/>
        <w:outlineLvl w:val="1"/>
        <w:rPr>
          <w:rFonts w:eastAsia="Times New Roman"/>
          <w:bCs/>
          <w:iCs/>
          <w:color w:val="auto"/>
        </w:rPr>
      </w:pPr>
      <w:r w:rsidRPr="001144BA">
        <w:rPr>
          <w:rFonts w:eastAsia="Times New Roman"/>
          <w:b/>
          <w:bCs/>
          <w:iCs/>
          <w:color w:val="auto"/>
        </w:rPr>
        <w:t>MZD</w:t>
      </w:r>
      <w:r w:rsidRPr="001144BA">
        <w:rPr>
          <w:rFonts w:eastAsia="Times New Roman"/>
          <w:bCs/>
          <w:iCs/>
          <w:color w:val="auto"/>
        </w:rPr>
        <w:t xml:space="preserve"> představuje výši průměrné hrubé měsíční mzdy za období 2. čtvrtletí roku R-3 až 1. čtvrtletí roku R-2 spočítanou jako aritmetický průměr čtyř hodnot průměrné hrubé měsíční mzdy za jednotlivá čtvrtletí v tomto období.</w:t>
      </w:r>
    </w:p>
    <w:p w14:paraId="40A2494D" w14:textId="77777777" w:rsidR="00707E60" w:rsidRPr="001144BA" w:rsidRDefault="00707E60" w:rsidP="00EC5706">
      <w:pPr>
        <w:widowControl w:val="0"/>
        <w:tabs>
          <w:tab w:val="num" w:pos="1180"/>
        </w:tabs>
        <w:spacing w:after="0" w:line="276" w:lineRule="auto"/>
        <w:ind w:left="941" w:firstLine="6"/>
        <w:jc w:val="both"/>
        <w:outlineLvl w:val="1"/>
        <w:rPr>
          <w:rFonts w:eastAsia="Times New Roman"/>
          <w:bCs/>
          <w:iCs/>
          <w:color w:val="auto"/>
        </w:rPr>
      </w:pPr>
      <w:r w:rsidRPr="001144BA">
        <w:rPr>
          <w:rFonts w:eastAsia="Times New Roman"/>
          <w:b/>
          <w:bCs/>
          <w:iCs/>
          <w:color w:val="auto"/>
        </w:rPr>
        <w:t>MZD</w:t>
      </w:r>
      <w:r w:rsidRPr="001144BA">
        <w:rPr>
          <w:rFonts w:eastAsia="Times New Roman"/>
          <w:b/>
          <w:bCs/>
          <w:iCs/>
          <w:color w:val="auto"/>
          <w:vertAlign w:val="subscript"/>
        </w:rPr>
        <w:t>N</w:t>
      </w:r>
      <w:r w:rsidRPr="001144BA">
        <w:rPr>
          <w:rFonts w:eastAsia="Times New Roman"/>
          <w:bCs/>
          <w:iCs/>
          <w:color w:val="auto"/>
        </w:rPr>
        <w:t xml:space="preserve"> představuje výši průměrné hrubé měsíční mzdy za období 2. čtvrtletí roku R-2 až 1. čtvrtletí roku R-1 spočítanou jako aritmetický průměr čtyř hodnot průměrné hrubé měsíční mzdy za jednotlivá čtvrtletí v tomto období.</w:t>
      </w:r>
    </w:p>
    <w:p w14:paraId="2CE2EAC3" w14:textId="77777777" w:rsidR="00707E60" w:rsidRPr="001144BA" w:rsidRDefault="00707E60" w:rsidP="00EC5706">
      <w:pPr>
        <w:widowControl w:val="0"/>
        <w:tabs>
          <w:tab w:val="num" w:pos="1180"/>
        </w:tabs>
        <w:spacing w:before="120" w:after="120" w:line="276" w:lineRule="auto"/>
        <w:ind w:left="941"/>
        <w:jc w:val="both"/>
        <w:outlineLvl w:val="1"/>
        <w:rPr>
          <w:rFonts w:eastAsia="Times New Roman"/>
          <w:bCs/>
          <w:iCs/>
          <w:color w:val="auto"/>
        </w:rPr>
      </w:pPr>
      <w:r w:rsidRPr="001144BA">
        <w:rPr>
          <w:rFonts w:eastAsia="Times New Roman"/>
          <w:bCs/>
          <w:iCs/>
          <w:color w:val="auto"/>
        </w:rPr>
        <w:t xml:space="preserve">Prvním posuzovaným obdobím bude zjištěná meziroční změna průměrné hrubé měsíční mzdy mezi obdobím duben roku 2019 až březen roku 2020 a obdobím duben roku 2018 až březen roku 2019, tzn. prvním dnem, v němž dojde ke změně části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podle tohoto odstavce, je 1. 1. 2021. Výchozí hodnota je dána vzorcem </w:t>
      </w:r>
      <w:r w:rsidRPr="001144BA">
        <w:rPr>
          <w:rFonts w:eastAsia="Times New Roman"/>
          <w:b/>
          <w:bCs/>
          <w:iCs/>
          <w:color w:val="auto"/>
        </w:rPr>
        <w:t>P</w:t>
      </w:r>
      <w:r w:rsidRPr="001144BA">
        <w:rPr>
          <w:rFonts w:eastAsia="Times New Roman"/>
          <w:b/>
          <w:bCs/>
          <w:iCs/>
          <w:color w:val="auto"/>
          <w:vertAlign w:val="subscript"/>
        </w:rPr>
        <w:t>M</w:t>
      </w:r>
      <w:r w:rsidRPr="001144BA">
        <w:rPr>
          <w:rFonts w:eastAsia="Times New Roman"/>
          <w:b/>
          <w:bCs/>
          <w:iCs/>
          <w:color w:val="auto"/>
        </w:rPr>
        <w:t xml:space="preserve"> = 0,</w:t>
      </w:r>
      <w:r w:rsidR="00731558" w:rsidRPr="001144BA">
        <w:rPr>
          <w:rFonts w:eastAsia="Times New Roman"/>
          <w:b/>
          <w:bCs/>
          <w:iCs/>
          <w:color w:val="auto"/>
        </w:rPr>
        <w:t>30</w:t>
      </w:r>
      <w:r w:rsidRPr="001144BA">
        <w:rPr>
          <w:rFonts w:eastAsia="Times New Roman"/>
          <w:b/>
          <w:bCs/>
          <w:iCs/>
          <w:color w:val="auto"/>
        </w:rPr>
        <w:t>* P</w:t>
      </w:r>
      <w:r w:rsidR="007A2D69" w:rsidRPr="001144BA">
        <w:rPr>
          <w:rFonts w:eastAsia="Times New Roman"/>
          <w:b/>
          <w:bCs/>
          <w:iCs/>
          <w:color w:val="auto"/>
        </w:rPr>
        <w:t xml:space="preserve"> (resp. Q</w:t>
      </w:r>
      <w:r w:rsidR="007A2D69" w:rsidRPr="001144BA">
        <w:rPr>
          <w:rFonts w:eastAsia="Times New Roman"/>
          <w:b/>
          <w:bCs/>
          <w:iCs/>
          <w:color w:val="auto"/>
          <w:vertAlign w:val="subscript"/>
        </w:rPr>
        <w:t>M</w:t>
      </w:r>
      <w:r w:rsidR="007A2D69" w:rsidRPr="001144BA">
        <w:rPr>
          <w:rFonts w:eastAsia="Times New Roman"/>
          <w:b/>
          <w:bCs/>
          <w:iCs/>
          <w:color w:val="auto"/>
        </w:rPr>
        <w:t xml:space="preserve"> = 0,</w:t>
      </w:r>
      <w:r w:rsidR="00731558" w:rsidRPr="001144BA">
        <w:rPr>
          <w:rFonts w:eastAsia="Times New Roman"/>
          <w:b/>
          <w:bCs/>
          <w:iCs/>
          <w:color w:val="auto"/>
        </w:rPr>
        <w:t xml:space="preserve">30 </w:t>
      </w:r>
      <w:r w:rsidR="007A2D69" w:rsidRPr="001144BA">
        <w:rPr>
          <w:rFonts w:eastAsia="Times New Roman"/>
          <w:b/>
          <w:bCs/>
          <w:iCs/>
          <w:color w:val="auto"/>
        </w:rPr>
        <w:t>* Q)</w:t>
      </w:r>
      <w:r w:rsidRPr="001144BA">
        <w:rPr>
          <w:rFonts w:eastAsia="Times New Roman"/>
          <w:bCs/>
          <w:iCs/>
          <w:color w:val="auto"/>
        </w:rPr>
        <w:t xml:space="preserve">, kde </w:t>
      </w:r>
      <w:r w:rsidRPr="001144BA">
        <w:rPr>
          <w:rFonts w:eastAsia="Times New Roman"/>
          <w:b/>
          <w:bCs/>
          <w:iCs/>
          <w:color w:val="auto"/>
        </w:rPr>
        <w:t>P</w:t>
      </w:r>
      <w:r w:rsidR="007A2D69" w:rsidRPr="001144BA">
        <w:rPr>
          <w:rFonts w:eastAsia="Times New Roman"/>
          <w:b/>
          <w:bCs/>
          <w:iCs/>
          <w:color w:val="auto"/>
        </w:rPr>
        <w:t xml:space="preserve"> (resp. Q)</w:t>
      </w:r>
      <w:r w:rsidRPr="001144BA">
        <w:rPr>
          <w:rFonts w:eastAsia="Times New Roman"/>
          <w:bCs/>
          <w:iCs/>
          <w:color w:val="auto"/>
        </w:rPr>
        <w:t xml:space="preserve"> představuje nabízenou cenu za </w:t>
      </w:r>
      <w:proofErr w:type="spellStart"/>
      <w:r w:rsidRPr="001144BA">
        <w:rPr>
          <w:rFonts w:eastAsia="Times New Roman"/>
          <w:bCs/>
          <w:iCs/>
          <w:color w:val="auto"/>
        </w:rPr>
        <w:t>jednotkokm</w:t>
      </w:r>
      <w:proofErr w:type="spellEnd"/>
      <w:r w:rsidR="007A2D69" w:rsidRPr="001144BA">
        <w:rPr>
          <w:rFonts w:eastAsia="Times New Roman"/>
          <w:bCs/>
          <w:iCs/>
          <w:color w:val="auto"/>
        </w:rPr>
        <w:t xml:space="preserve"> Jednotky EMU 310 (resp. Jednotky EMU 140)</w:t>
      </w:r>
      <w:r w:rsidRPr="001144BA">
        <w:rPr>
          <w:rFonts w:eastAsia="Times New Roman"/>
          <w:bCs/>
          <w:iCs/>
          <w:color w:val="auto"/>
        </w:rPr>
        <w:t>.</w:t>
      </w:r>
    </w:p>
    <w:p w14:paraId="185501E0" w14:textId="77777777" w:rsidR="00707E60" w:rsidRPr="001144BA" w:rsidRDefault="00707E60" w:rsidP="004A036A">
      <w:pPr>
        <w:autoSpaceDE w:val="0"/>
        <w:autoSpaceDN w:val="0"/>
        <w:adjustRightInd w:val="0"/>
        <w:spacing w:after="120" w:line="276" w:lineRule="auto"/>
        <w:ind w:left="426" w:hanging="426"/>
        <w:jc w:val="both"/>
        <w:rPr>
          <w:rFonts w:eastAsia="Times New Roman"/>
          <w:bCs/>
          <w:iCs/>
          <w:color w:val="auto"/>
        </w:rPr>
      </w:pPr>
      <w:r w:rsidRPr="001144BA">
        <w:rPr>
          <w:rFonts w:eastAsia="Times New Roman"/>
          <w:bCs/>
          <w:iCs/>
          <w:color w:val="auto"/>
        </w:rPr>
        <w:t>8.</w:t>
      </w:r>
      <w:r w:rsidRPr="001144BA">
        <w:rPr>
          <w:rFonts w:eastAsia="Times New Roman"/>
          <w:bCs/>
          <w:iCs/>
          <w:color w:val="auto"/>
        </w:rPr>
        <w:tab/>
        <w:t xml:space="preserve">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EMU 310 bude dále s účinností od 1. 1. roku R upravena v závislosti na plánovaném ročním proběhu jednotek</w:t>
      </w:r>
      <w:r w:rsidR="00BF78B9">
        <w:rPr>
          <w:rFonts w:eastAsia="Times New Roman"/>
          <w:bCs/>
          <w:iCs/>
          <w:color w:val="auto"/>
        </w:rPr>
        <w:t xml:space="preserve"> dle odst. 1 tohoto článku</w:t>
      </w:r>
      <w:r w:rsidRPr="001144BA">
        <w:rPr>
          <w:rFonts w:eastAsia="Times New Roman"/>
          <w:bCs/>
          <w:iCs/>
          <w:color w:val="auto"/>
        </w:rPr>
        <w:t xml:space="preserve">. V tomto směru upravená výše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vypočtena dle následujícího vzorce:</w:t>
      </w:r>
    </w:p>
    <w:p w14:paraId="1035A959" w14:textId="77777777" w:rsidR="00707E60" w:rsidRPr="001144BA" w:rsidRDefault="00707E60" w:rsidP="00EC5706">
      <w:pPr>
        <w:widowControl w:val="0"/>
        <w:tabs>
          <w:tab w:val="num" w:pos="1180"/>
        </w:tabs>
        <w:spacing w:before="120" w:after="120" w:line="276" w:lineRule="auto"/>
        <w:ind w:left="613"/>
        <w:jc w:val="center"/>
        <w:outlineLvl w:val="1"/>
        <w:rPr>
          <w:rFonts w:eastAsia="Times New Roman"/>
          <w:b/>
          <w:bCs/>
          <w:iCs/>
          <w:color w:val="auto"/>
        </w:rPr>
      </w:pPr>
      <w:r w:rsidRPr="001144BA">
        <w:rPr>
          <w:rFonts w:eastAsia="Times New Roman"/>
          <w:b/>
          <w:bCs/>
          <w:iCs/>
          <w:color w:val="auto"/>
        </w:rPr>
        <w:t>P</w:t>
      </w:r>
      <w:r w:rsidRPr="001144BA">
        <w:rPr>
          <w:rFonts w:eastAsia="Times New Roman"/>
          <w:b/>
          <w:bCs/>
          <w:iCs/>
          <w:color w:val="auto"/>
          <w:vertAlign w:val="subscript"/>
        </w:rPr>
        <w:t>R</w:t>
      </w:r>
      <w:r w:rsidRPr="001144BA">
        <w:rPr>
          <w:rFonts w:eastAsia="Times New Roman"/>
          <w:b/>
          <w:bCs/>
          <w:iCs/>
          <w:color w:val="auto"/>
        </w:rPr>
        <w:t xml:space="preserve"> = P</w:t>
      </w:r>
      <w:r w:rsidRPr="001144BA">
        <w:rPr>
          <w:rFonts w:eastAsia="Times New Roman"/>
          <w:b/>
          <w:bCs/>
          <w:iCs/>
          <w:color w:val="auto"/>
          <w:vertAlign w:val="subscript"/>
        </w:rPr>
        <w:t>N</w:t>
      </w:r>
      <w:r w:rsidRPr="001144BA">
        <w:rPr>
          <w:rFonts w:eastAsia="Times New Roman"/>
          <w:b/>
          <w:bCs/>
          <w:iCs/>
          <w:color w:val="auto"/>
        </w:rPr>
        <w:t xml:space="preserve"> * (c * a * m + (1 – c) * ∑</w:t>
      </w:r>
      <w:r w:rsidRPr="001144BA">
        <w:rPr>
          <w:rFonts w:eastAsia="Times New Roman"/>
          <w:b/>
          <w:bCs/>
          <w:iCs/>
          <w:color w:val="auto"/>
          <w:vertAlign w:val="subscript"/>
        </w:rPr>
        <w:t>i=1</w:t>
      </w:r>
      <w:r w:rsidRPr="001144BA">
        <w:rPr>
          <w:rFonts w:eastAsia="Times New Roman"/>
          <w:b/>
          <w:bCs/>
          <w:iCs/>
          <w:color w:val="auto"/>
          <w:vertAlign w:val="superscript"/>
        </w:rPr>
        <w:t>a</w:t>
      </w:r>
      <w:r w:rsidRPr="001144BA">
        <w:rPr>
          <w:rFonts w:eastAsia="Times New Roman"/>
          <w:b/>
          <w:bCs/>
          <w:iCs/>
          <w:color w:val="auto"/>
        </w:rPr>
        <w:t>g</w:t>
      </w:r>
      <w:r w:rsidRPr="001144BA">
        <w:rPr>
          <w:rFonts w:eastAsia="Times New Roman"/>
          <w:b/>
          <w:bCs/>
          <w:iCs/>
          <w:color w:val="auto"/>
          <w:vertAlign w:val="subscript"/>
        </w:rPr>
        <w:t>i</w:t>
      </w:r>
      <w:r w:rsidRPr="001144BA">
        <w:rPr>
          <w:rFonts w:eastAsia="Times New Roman"/>
          <w:b/>
          <w:bCs/>
          <w:iCs/>
          <w:color w:val="auto"/>
        </w:rPr>
        <w:t>) / ∑</w:t>
      </w:r>
      <w:r w:rsidRPr="001144BA">
        <w:rPr>
          <w:rFonts w:eastAsia="Times New Roman"/>
          <w:b/>
          <w:bCs/>
          <w:iCs/>
          <w:color w:val="auto"/>
          <w:vertAlign w:val="subscript"/>
        </w:rPr>
        <w:t>i=1</w:t>
      </w:r>
      <w:r w:rsidRPr="001144BA">
        <w:rPr>
          <w:rFonts w:eastAsia="Times New Roman"/>
          <w:b/>
          <w:bCs/>
          <w:iCs/>
          <w:color w:val="auto"/>
          <w:vertAlign w:val="superscript"/>
        </w:rPr>
        <w:t>a</w:t>
      </w:r>
      <w:r w:rsidRPr="001144BA">
        <w:rPr>
          <w:rFonts w:eastAsia="Times New Roman"/>
          <w:b/>
          <w:bCs/>
          <w:iCs/>
          <w:color w:val="auto"/>
        </w:rPr>
        <w:t>g</w:t>
      </w:r>
      <w:r w:rsidRPr="001144BA">
        <w:rPr>
          <w:rFonts w:eastAsia="Times New Roman"/>
          <w:b/>
          <w:bCs/>
          <w:iCs/>
          <w:color w:val="auto"/>
          <w:vertAlign w:val="subscript"/>
        </w:rPr>
        <w:t>i</w:t>
      </w:r>
    </w:p>
    <w:p w14:paraId="75AE6CEE" w14:textId="77777777" w:rsidR="00707E60" w:rsidRPr="001144BA" w:rsidRDefault="00707E60" w:rsidP="00EC5706">
      <w:pPr>
        <w:widowControl w:val="0"/>
        <w:tabs>
          <w:tab w:val="num" w:pos="1180"/>
        </w:tabs>
        <w:spacing w:before="120" w:after="120" w:line="276" w:lineRule="auto"/>
        <w:ind w:left="613"/>
        <w:outlineLvl w:val="1"/>
        <w:rPr>
          <w:rFonts w:eastAsia="Times New Roman"/>
          <w:bCs/>
          <w:iCs/>
          <w:color w:val="auto"/>
        </w:rPr>
      </w:pPr>
      <w:r w:rsidRPr="001144BA">
        <w:rPr>
          <w:rFonts w:eastAsia="Times New Roman"/>
          <w:bCs/>
          <w:iCs/>
          <w:color w:val="auto"/>
        </w:rPr>
        <w:t>kde</w:t>
      </w:r>
    </w:p>
    <w:p w14:paraId="3F95F01B"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R</w:t>
      </w:r>
      <w:r w:rsidRPr="001144BA">
        <w:rPr>
          <w:rFonts w:eastAsia="Times New Roman"/>
          <w:bCs/>
          <w:iCs/>
          <w:color w:val="auto"/>
        </w:rPr>
        <w:t xml:space="preserve"> představuje výslednou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EMU 310 pro rok R.</w:t>
      </w:r>
    </w:p>
    <w:p w14:paraId="76290935"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N</w:t>
      </w:r>
      <w:r w:rsidRPr="001144BA">
        <w:rPr>
          <w:rFonts w:eastAsia="Times New Roman"/>
          <w:bCs/>
          <w:iCs/>
          <w:color w:val="auto"/>
        </w:rPr>
        <w:t xml:space="preserve"> představuje cenu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 xml:space="preserve">EMU 310 upravenou dle odst. 5, 6 a 7 pro rok R pro roční proběh </w:t>
      </w:r>
      <w:r w:rsidR="00BF78B9" w:rsidRPr="001144BA">
        <w:rPr>
          <w:rFonts w:eastAsia="Calibri"/>
          <w:color w:val="000000"/>
          <w:w w:val="100"/>
          <w:lang w:eastAsia="en-US"/>
        </w:rPr>
        <w:t>s cestujícími dle jízdního řádu</w:t>
      </w:r>
      <w:r w:rsidRPr="001144BA">
        <w:rPr>
          <w:rFonts w:eastAsia="Times New Roman"/>
          <w:bCs/>
          <w:iCs/>
          <w:color w:val="auto"/>
        </w:rPr>
        <w:t xml:space="preserve">170 000 </w:t>
      </w:r>
      <w:proofErr w:type="spellStart"/>
      <w:r w:rsidRPr="001144BA">
        <w:rPr>
          <w:rFonts w:eastAsia="Times New Roman"/>
          <w:bCs/>
          <w:iCs/>
          <w:color w:val="auto"/>
        </w:rPr>
        <w:t>jkm</w:t>
      </w:r>
      <w:proofErr w:type="spellEnd"/>
      <w:r w:rsidRPr="001144BA">
        <w:rPr>
          <w:rFonts w:eastAsia="Times New Roman"/>
          <w:bCs/>
          <w:iCs/>
          <w:color w:val="auto"/>
        </w:rPr>
        <w:t xml:space="preserve"> / rok.</w:t>
      </w:r>
    </w:p>
    <w:p w14:paraId="1F532872" w14:textId="77777777" w:rsidR="00B73EC1"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c</w:t>
      </w:r>
      <w:r w:rsidRPr="001144BA">
        <w:rPr>
          <w:rFonts w:eastAsia="Times New Roman"/>
          <w:bCs/>
          <w:iCs/>
          <w:color w:val="auto"/>
        </w:rPr>
        <w:t xml:space="preserve"> představuje předpokládaný podíl fixních nákladů</w:t>
      </w:r>
      <w:r w:rsidR="00F343E8" w:rsidRPr="001144BA">
        <w:rPr>
          <w:rFonts w:eastAsia="Times New Roman"/>
          <w:bCs/>
          <w:iCs/>
          <w:color w:val="auto"/>
        </w:rPr>
        <w:t xml:space="preserve"> (</w:t>
      </w:r>
      <w:r w:rsidR="00F46E15" w:rsidRPr="001144BA">
        <w:rPr>
          <w:rFonts w:eastAsia="Times New Roman"/>
          <w:bCs/>
          <w:iCs/>
          <w:color w:val="auto"/>
        </w:rPr>
        <w:t xml:space="preserve">c = </w:t>
      </w:r>
      <w:r w:rsidR="00F343E8" w:rsidRPr="001144BA">
        <w:rPr>
          <w:rFonts w:eastAsia="Times New Roman"/>
          <w:bCs/>
          <w:iCs/>
          <w:color w:val="auto"/>
        </w:rPr>
        <w:t>0,5)</w:t>
      </w:r>
      <w:r w:rsidRPr="001144BA">
        <w:rPr>
          <w:rFonts w:eastAsia="Times New Roman"/>
          <w:bCs/>
          <w:iCs/>
          <w:color w:val="auto"/>
        </w:rPr>
        <w:t>.</w:t>
      </w:r>
    </w:p>
    <w:p w14:paraId="5443705C"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a</w:t>
      </w:r>
      <w:r w:rsidRPr="001144BA">
        <w:rPr>
          <w:rFonts w:eastAsia="Times New Roman"/>
          <w:bCs/>
          <w:iCs/>
          <w:color w:val="auto"/>
        </w:rPr>
        <w:t xml:space="preserve"> představuje plánovaný počet </w:t>
      </w:r>
      <w:r w:rsidR="00BF32F4" w:rsidRPr="001144BA">
        <w:rPr>
          <w:rFonts w:eastAsia="Times New Roman"/>
          <w:bCs/>
          <w:iCs/>
          <w:color w:val="auto"/>
        </w:rPr>
        <w:t>J</w:t>
      </w:r>
      <w:r w:rsidRPr="001144BA">
        <w:rPr>
          <w:rFonts w:eastAsia="Times New Roman"/>
          <w:bCs/>
          <w:iCs/>
          <w:color w:val="auto"/>
        </w:rPr>
        <w:t xml:space="preserve">ednotek EMU 310 v majetku </w:t>
      </w:r>
      <w:r w:rsidR="004A036A" w:rsidRPr="001144BA">
        <w:rPr>
          <w:rFonts w:eastAsia="Times New Roman"/>
          <w:bCs/>
          <w:iCs/>
          <w:color w:val="auto"/>
        </w:rPr>
        <w:t xml:space="preserve">Objednatele </w:t>
      </w:r>
      <w:r w:rsidRPr="001144BA">
        <w:rPr>
          <w:rFonts w:eastAsia="Times New Roman"/>
          <w:bCs/>
          <w:iCs/>
          <w:color w:val="auto"/>
        </w:rPr>
        <w:t>k datu 30.</w:t>
      </w:r>
      <w:r w:rsidR="006C6DDD" w:rsidRPr="001144BA">
        <w:rPr>
          <w:rFonts w:eastAsia="Times New Roman"/>
          <w:bCs/>
          <w:iCs/>
          <w:color w:val="auto"/>
        </w:rPr>
        <w:t xml:space="preserve"> </w:t>
      </w:r>
      <w:r w:rsidRPr="001144BA">
        <w:rPr>
          <w:rFonts w:eastAsia="Times New Roman"/>
          <w:bCs/>
          <w:iCs/>
          <w:color w:val="auto"/>
        </w:rPr>
        <w:t>11</w:t>
      </w:r>
      <w:r w:rsidR="006C6DDD" w:rsidRPr="001144BA">
        <w:rPr>
          <w:rFonts w:eastAsia="Times New Roman"/>
          <w:bCs/>
          <w:iCs/>
          <w:color w:val="auto"/>
        </w:rPr>
        <w:t>.</w:t>
      </w:r>
      <w:r w:rsidRPr="001144BA">
        <w:rPr>
          <w:rFonts w:eastAsia="Times New Roman"/>
          <w:bCs/>
          <w:iCs/>
          <w:color w:val="auto"/>
        </w:rPr>
        <w:t xml:space="preserve"> roku R-1.</w:t>
      </w:r>
    </w:p>
    <w:p w14:paraId="3A3A562F"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m</w:t>
      </w:r>
      <w:r w:rsidRPr="001144BA">
        <w:rPr>
          <w:rFonts w:eastAsia="Times New Roman"/>
          <w:bCs/>
          <w:iCs/>
          <w:color w:val="auto"/>
        </w:rPr>
        <w:t xml:space="preserve"> = 170 000 </w:t>
      </w:r>
      <w:proofErr w:type="spellStart"/>
      <w:r w:rsidRPr="001144BA">
        <w:rPr>
          <w:rFonts w:eastAsia="Times New Roman"/>
          <w:bCs/>
          <w:iCs/>
          <w:color w:val="auto"/>
        </w:rPr>
        <w:t>jkm</w:t>
      </w:r>
      <w:proofErr w:type="spellEnd"/>
      <w:r w:rsidRPr="001144BA">
        <w:rPr>
          <w:rFonts w:eastAsia="Times New Roman"/>
          <w:bCs/>
          <w:iCs/>
          <w:color w:val="auto"/>
        </w:rPr>
        <w:t xml:space="preserve"> / rok, což představuje </w:t>
      </w:r>
      <w:r w:rsidR="004A036A" w:rsidRPr="001144BA">
        <w:rPr>
          <w:rFonts w:eastAsia="Times New Roman"/>
          <w:bCs/>
          <w:iCs/>
          <w:color w:val="auto"/>
        </w:rPr>
        <w:t xml:space="preserve">Objednatelem v rámci zadávacího řízení veřejné zakázky </w:t>
      </w:r>
      <w:r w:rsidRPr="001144BA">
        <w:rPr>
          <w:rFonts w:eastAsia="Times New Roman"/>
          <w:bCs/>
          <w:iCs/>
          <w:color w:val="auto"/>
        </w:rPr>
        <w:t>předpokládaný roční proběh</w:t>
      </w:r>
      <w:r w:rsidR="00BF78B9">
        <w:rPr>
          <w:rFonts w:eastAsia="Times New Roman"/>
          <w:bCs/>
          <w:iCs/>
          <w:color w:val="auto"/>
        </w:rPr>
        <w:t xml:space="preserve"> </w:t>
      </w:r>
      <w:r w:rsidR="00BF78B9" w:rsidRPr="001144BA">
        <w:rPr>
          <w:rFonts w:eastAsia="Calibri"/>
          <w:color w:val="000000"/>
          <w:w w:val="100"/>
          <w:lang w:eastAsia="en-US"/>
        </w:rPr>
        <w:t>s cestujícími dle jízdního řádu</w:t>
      </w:r>
      <w:r w:rsidRPr="001144BA">
        <w:rPr>
          <w:rFonts w:eastAsia="Times New Roman"/>
          <w:bCs/>
          <w:iCs/>
          <w:color w:val="auto"/>
        </w:rPr>
        <w:t xml:space="preserve"> </w:t>
      </w:r>
      <w:r w:rsidR="00BF32F4" w:rsidRPr="001144BA">
        <w:rPr>
          <w:rFonts w:eastAsia="Times New Roman"/>
          <w:bCs/>
          <w:iCs/>
          <w:color w:val="auto"/>
        </w:rPr>
        <w:t>J</w:t>
      </w:r>
      <w:r w:rsidRPr="001144BA">
        <w:rPr>
          <w:rFonts w:eastAsia="Times New Roman"/>
          <w:bCs/>
          <w:iCs/>
          <w:color w:val="auto"/>
        </w:rPr>
        <w:t>ednotky EMU 310.</w:t>
      </w:r>
    </w:p>
    <w:p w14:paraId="6B091DF7"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proofErr w:type="spellStart"/>
      <w:r w:rsidRPr="001144BA">
        <w:rPr>
          <w:rFonts w:eastAsia="Times New Roman"/>
          <w:b/>
          <w:bCs/>
          <w:iCs/>
          <w:color w:val="auto"/>
        </w:rPr>
        <w:t>g</w:t>
      </w:r>
      <w:r w:rsidRPr="001144BA">
        <w:rPr>
          <w:rFonts w:eastAsia="Times New Roman"/>
          <w:b/>
          <w:bCs/>
          <w:iCs/>
          <w:color w:val="auto"/>
          <w:vertAlign w:val="subscript"/>
        </w:rPr>
        <w:t>i</w:t>
      </w:r>
      <w:proofErr w:type="spellEnd"/>
      <w:r w:rsidRPr="001144BA">
        <w:rPr>
          <w:rFonts w:eastAsia="Times New Roman"/>
          <w:bCs/>
          <w:iCs/>
          <w:color w:val="auto"/>
        </w:rPr>
        <w:t xml:space="preserve"> představuje plánovaný roční proběh</w:t>
      </w:r>
      <w:r w:rsidR="00BF78B9" w:rsidRPr="001144BA">
        <w:rPr>
          <w:rFonts w:eastAsia="Calibri"/>
          <w:color w:val="000000"/>
          <w:w w:val="100"/>
          <w:lang w:eastAsia="en-US"/>
        </w:rPr>
        <w:t xml:space="preserve"> s cestujícími dle jízdního řádu</w:t>
      </w:r>
      <w:r w:rsidRPr="001144BA">
        <w:rPr>
          <w:rFonts w:eastAsia="Times New Roman"/>
          <w:bCs/>
          <w:iCs/>
          <w:color w:val="auto"/>
        </w:rPr>
        <w:t xml:space="preserve"> i-té </w:t>
      </w:r>
      <w:r w:rsidR="00BF32F4" w:rsidRPr="001144BA">
        <w:rPr>
          <w:rFonts w:eastAsia="Times New Roman"/>
          <w:bCs/>
          <w:iCs/>
          <w:color w:val="auto"/>
        </w:rPr>
        <w:t>J</w:t>
      </w:r>
      <w:r w:rsidRPr="001144BA">
        <w:rPr>
          <w:rFonts w:eastAsia="Times New Roman"/>
          <w:bCs/>
          <w:iCs/>
          <w:color w:val="auto"/>
        </w:rPr>
        <w:t>ednotky EMU 310 podle jízdního řádu, který začne platit v průběhu prosince roku R-1 a jehož platnost bude ukončena v průběhu prosince roku R.</w:t>
      </w:r>
    </w:p>
    <w:p w14:paraId="57CF8537" w14:textId="77777777" w:rsidR="00707E60" w:rsidRPr="001144BA" w:rsidRDefault="00707E60" w:rsidP="00EC5706">
      <w:pPr>
        <w:widowControl w:val="0"/>
        <w:tabs>
          <w:tab w:val="num" w:pos="1180"/>
        </w:tabs>
        <w:spacing w:before="120" w:after="120" w:line="276" w:lineRule="auto"/>
        <w:ind w:left="613" w:hanging="471"/>
        <w:jc w:val="both"/>
        <w:outlineLvl w:val="1"/>
        <w:rPr>
          <w:rFonts w:eastAsia="Times New Roman"/>
          <w:bCs/>
          <w:iCs/>
          <w:color w:val="auto"/>
        </w:rPr>
      </w:pPr>
      <w:r w:rsidRPr="001144BA">
        <w:rPr>
          <w:rFonts w:eastAsia="Times New Roman"/>
          <w:bCs/>
          <w:iCs/>
          <w:color w:val="auto"/>
        </w:rPr>
        <w:t>9.</w:t>
      </w:r>
      <w:r w:rsidRPr="001144BA">
        <w:rPr>
          <w:rFonts w:eastAsia="Times New Roman"/>
          <w:bCs/>
          <w:iCs/>
          <w:color w:val="auto"/>
        </w:rPr>
        <w:tab/>
      </w:r>
      <w:bookmarkEnd w:id="3"/>
      <w:bookmarkEnd w:id="4"/>
      <w:r w:rsidRPr="001144BA">
        <w:rPr>
          <w:rFonts w:eastAsia="Times New Roman"/>
          <w:bCs/>
          <w:iCs/>
          <w:color w:val="auto"/>
        </w:rPr>
        <w:t xml:space="preserve">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 xml:space="preserve">EMU 140 bude dále s účinností od 1. 1. roku R upravena v závislosti na plánovaném ročním proběhu </w:t>
      </w:r>
      <w:r w:rsidR="00BF78B9">
        <w:rPr>
          <w:rFonts w:eastAsia="Times New Roman"/>
          <w:bCs/>
          <w:iCs/>
          <w:color w:val="auto"/>
        </w:rPr>
        <w:t>J</w:t>
      </w:r>
      <w:r w:rsidRPr="001144BA">
        <w:rPr>
          <w:rFonts w:eastAsia="Times New Roman"/>
          <w:bCs/>
          <w:iCs/>
          <w:color w:val="auto"/>
        </w:rPr>
        <w:t>ednotek</w:t>
      </w:r>
      <w:r w:rsidR="00BF78B9" w:rsidRPr="001144BA">
        <w:rPr>
          <w:rFonts w:eastAsia="Calibri"/>
          <w:color w:val="000000"/>
          <w:w w:val="100"/>
          <w:lang w:eastAsia="en-US"/>
        </w:rPr>
        <w:t xml:space="preserve"> s cestujícími dle jízdního řádu</w:t>
      </w:r>
      <w:r w:rsidRPr="001144BA">
        <w:rPr>
          <w:rFonts w:eastAsia="Times New Roman"/>
          <w:bCs/>
          <w:iCs/>
          <w:color w:val="auto"/>
        </w:rPr>
        <w:t xml:space="preserve">. V tomto směru upravená výše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bude vypočtena dle následujícího vzorce:</w:t>
      </w:r>
    </w:p>
    <w:p w14:paraId="4F366BD1" w14:textId="77777777" w:rsidR="00707E60" w:rsidRPr="001144BA" w:rsidRDefault="006C6DDD" w:rsidP="00EC5706">
      <w:pPr>
        <w:widowControl w:val="0"/>
        <w:tabs>
          <w:tab w:val="num" w:pos="1180"/>
        </w:tabs>
        <w:spacing w:before="120" w:after="120" w:line="276" w:lineRule="auto"/>
        <w:ind w:left="613"/>
        <w:jc w:val="center"/>
        <w:outlineLvl w:val="1"/>
        <w:rPr>
          <w:rFonts w:eastAsia="Times New Roman"/>
          <w:b/>
          <w:bCs/>
          <w:iCs/>
          <w:color w:val="auto"/>
        </w:rPr>
      </w:pPr>
      <w:r w:rsidRPr="001144BA">
        <w:rPr>
          <w:rFonts w:eastAsia="Times New Roman"/>
          <w:b/>
          <w:bCs/>
          <w:iCs/>
          <w:color w:val="auto"/>
        </w:rPr>
        <w:t>Q</w:t>
      </w:r>
      <w:r w:rsidR="00707E60" w:rsidRPr="001144BA">
        <w:rPr>
          <w:rFonts w:eastAsia="Times New Roman"/>
          <w:b/>
          <w:bCs/>
          <w:iCs/>
          <w:color w:val="auto"/>
          <w:vertAlign w:val="subscript"/>
        </w:rPr>
        <w:t>R</w:t>
      </w:r>
      <w:r w:rsidR="00707E60" w:rsidRPr="001144BA">
        <w:rPr>
          <w:rFonts w:eastAsia="Times New Roman"/>
          <w:b/>
          <w:bCs/>
          <w:iCs/>
          <w:color w:val="auto"/>
        </w:rPr>
        <w:t xml:space="preserve"> = </w:t>
      </w:r>
      <w:r w:rsidRPr="001144BA">
        <w:rPr>
          <w:rFonts w:eastAsia="Times New Roman"/>
          <w:b/>
          <w:bCs/>
          <w:iCs/>
          <w:color w:val="auto"/>
        </w:rPr>
        <w:t>Q</w:t>
      </w:r>
      <w:r w:rsidR="00707E60" w:rsidRPr="001144BA">
        <w:rPr>
          <w:rFonts w:eastAsia="Times New Roman"/>
          <w:b/>
          <w:bCs/>
          <w:iCs/>
          <w:color w:val="auto"/>
          <w:vertAlign w:val="subscript"/>
        </w:rPr>
        <w:t>N</w:t>
      </w:r>
      <w:r w:rsidR="00707E60" w:rsidRPr="001144BA">
        <w:rPr>
          <w:rFonts w:eastAsia="Times New Roman"/>
          <w:b/>
          <w:bCs/>
          <w:iCs/>
          <w:color w:val="auto"/>
        </w:rPr>
        <w:t xml:space="preserve"> * (c * </w:t>
      </w:r>
      <w:r w:rsidRPr="001144BA">
        <w:rPr>
          <w:rFonts w:eastAsia="Times New Roman"/>
          <w:b/>
          <w:bCs/>
          <w:iCs/>
          <w:color w:val="auto"/>
        </w:rPr>
        <w:t>b</w:t>
      </w:r>
      <w:r w:rsidR="00707E60" w:rsidRPr="001144BA">
        <w:rPr>
          <w:rFonts w:eastAsia="Times New Roman"/>
          <w:b/>
          <w:bCs/>
          <w:iCs/>
          <w:color w:val="auto"/>
        </w:rPr>
        <w:t xml:space="preserve"> * </w:t>
      </w:r>
      <w:r w:rsidRPr="001144BA">
        <w:rPr>
          <w:rFonts w:eastAsia="Times New Roman"/>
          <w:b/>
          <w:bCs/>
          <w:iCs/>
          <w:color w:val="auto"/>
        </w:rPr>
        <w:t>n</w:t>
      </w:r>
      <w:r w:rsidR="00707E60" w:rsidRPr="001144BA">
        <w:rPr>
          <w:rFonts w:eastAsia="Times New Roman"/>
          <w:b/>
          <w:bCs/>
          <w:iCs/>
          <w:color w:val="auto"/>
        </w:rPr>
        <w:t xml:space="preserve"> + (1 – c) * ∑</w:t>
      </w:r>
      <w:r w:rsidRPr="001144BA">
        <w:rPr>
          <w:rFonts w:eastAsia="Times New Roman"/>
          <w:b/>
          <w:bCs/>
          <w:iCs/>
          <w:color w:val="auto"/>
          <w:vertAlign w:val="subscript"/>
        </w:rPr>
        <w:t>j</w:t>
      </w:r>
      <w:r w:rsidR="00707E60" w:rsidRPr="001144BA">
        <w:rPr>
          <w:rFonts w:eastAsia="Times New Roman"/>
          <w:b/>
          <w:bCs/>
          <w:iCs/>
          <w:color w:val="auto"/>
          <w:vertAlign w:val="subscript"/>
        </w:rPr>
        <w:t>=1</w:t>
      </w:r>
      <w:r w:rsidRPr="001144BA">
        <w:rPr>
          <w:rFonts w:eastAsia="Times New Roman"/>
          <w:b/>
          <w:bCs/>
          <w:iCs/>
          <w:color w:val="auto"/>
          <w:vertAlign w:val="superscript"/>
        </w:rPr>
        <w:t>b</w:t>
      </w:r>
      <w:r w:rsidRPr="001144BA">
        <w:rPr>
          <w:rFonts w:eastAsia="Times New Roman"/>
          <w:b/>
          <w:bCs/>
          <w:iCs/>
          <w:color w:val="auto"/>
        </w:rPr>
        <w:t>h</w:t>
      </w:r>
      <w:r w:rsidRPr="001144BA">
        <w:rPr>
          <w:rFonts w:eastAsia="Times New Roman"/>
          <w:b/>
          <w:bCs/>
          <w:iCs/>
          <w:color w:val="auto"/>
          <w:vertAlign w:val="subscript"/>
        </w:rPr>
        <w:t>j</w:t>
      </w:r>
      <w:r w:rsidR="00707E60" w:rsidRPr="001144BA">
        <w:rPr>
          <w:rFonts w:eastAsia="Times New Roman"/>
          <w:b/>
          <w:bCs/>
          <w:iCs/>
          <w:color w:val="auto"/>
        </w:rPr>
        <w:t>) / ∑</w:t>
      </w:r>
      <w:r w:rsidRPr="001144BA">
        <w:rPr>
          <w:rFonts w:eastAsia="Times New Roman"/>
          <w:b/>
          <w:bCs/>
          <w:iCs/>
          <w:color w:val="auto"/>
          <w:vertAlign w:val="subscript"/>
        </w:rPr>
        <w:t>j</w:t>
      </w:r>
      <w:r w:rsidR="00707E60" w:rsidRPr="001144BA">
        <w:rPr>
          <w:rFonts w:eastAsia="Times New Roman"/>
          <w:b/>
          <w:bCs/>
          <w:iCs/>
          <w:color w:val="auto"/>
          <w:vertAlign w:val="subscript"/>
        </w:rPr>
        <w:t>=1</w:t>
      </w:r>
      <w:r w:rsidRPr="001144BA">
        <w:rPr>
          <w:rFonts w:eastAsia="Times New Roman"/>
          <w:b/>
          <w:bCs/>
          <w:iCs/>
          <w:color w:val="auto"/>
          <w:vertAlign w:val="superscript"/>
        </w:rPr>
        <w:t>b</w:t>
      </w:r>
      <w:r w:rsidRPr="001144BA">
        <w:rPr>
          <w:rFonts w:eastAsia="Times New Roman"/>
          <w:b/>
          <w:bCs/>
          <w:iCs/>
          <w:color w:val="auto"/>
        </w:rPr>
        <w:t>h</w:t>
      </w:r>
      <w:r w:rsidRPr="001144BA">
        <w:rPr>
          <w:rFonts w:eastAsia="Times New Roman"/>
          <w:b/>
          <w:bCs/>
          <w:iCs/>
          <w:color w:val="auto"/>
          <w:vertAlign w:val="subscript"/>
        </w:rPr>
        <w:t>j</w:t>
      </w:r>
    </w:p>
    <w:p w14:paraId="75D30CC9" w14:textId="77777777" w:rsidR="00707E60" w:rsidRPr="001144BA" w:rsidRDefault="00707E60" w:rsidP="00EC5706">
      <w:pPr>
        <w:widowControl w:val="0"/>
        <w:tabs>
          <w:tab w:val="num" w:pos="1180"/>
        </w:tabs>
        <w:spacing w:before="120" w:after="120" w:line="276" w:lineRule="auto"/>
        <w:ind w:left="613"/>
        <w:outlineLvl w:val="1"/>
        <w:rPr>
          <w:rFonts w:eastAsia="Times New Roman"/>
          <w:bCs/>
          <w:iCs/>
          <w:color w:val="auto"/>
        </w:rPr>
      </w:pPr>
      <w:r w:rsidRPr="001144BA">
        <w:rPr>
          <w:rFonts w:eastAsia="Times New Roman"/>
          <w:bCs/>
          <w:iCs/>
          <w:color w:val="auto"/>
        </w:rPr>
        <w:t>kde</w:t>
      </w:r>
    </w:p>
    <w:p w14:paraId="3C9E6F62" w14:textId="77777777" w:rsidR="00707E60" w:rsidRPr="001144BA" w:rsidRDefault="006C6DDD"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Q</w:t>
      </w:r>
      <w:r w:rsidR="00707E60" w:rsidRPr="001144BA">
        <w:rPr>
          <w:rFonts w:eastAsia="Times New Roman"/>
          <w:b/>
          <w:bCs/>
          <w:iCs/>
          <w:color w:val="auto"/>
          <w:vertAlign w:val="subscript"/>
        </w:rPr>
        <w:t>R</w:t>
      </w:r>
      <w:r w:rsidR="00707E60" w:rsidRPr="001144BA">
        <w:rPr>
          <w:rFonts w:eastAsia="Times New Roman"/>
          <w:bCs/>
          <w:iCs/>
          <w:color w:val="auto"/>
        </w:rPr>
        <w:t xml:space="preserve"> představuje výslednou cena za </w:t>
      </w:r>
      <w:proofErr w:type="spellStart"/>
      <w:r w:rsidR="00707E60" w:rsidRPr="001144BA">
        <w:rPr>
          <w:rFonts w:eastAsia="Times New Roman"/>
          <w:bCs/>
          <w:iCs/>
          <w:color w:val="auto"/>
        </w:rPr>
        <w:t>jednotkokm</w:t>
      </w:r>
      <w:proofErr w:type="spellEnd"/>
      <w:r w:rsidR="00707E60" w:rsidRPr="001144BA">
        <w:rPr>
          <w:rFonts w:eastAsia="Times New Roman"/>
          <w:bCs/>
          <w:iCs/>
          <w:color w:val="auto"/>
        </w:rPr>
        <w:t xml:space="preserve"> </w:t>
      </w:r>
      <w:r w:rsidR="00BF32F4" w:rsidRPr="001144BA">
        <w:rPr>
          <w:rFonts w:eastAsia="Times New Roman"/>
          <w:bCs/>
          <w:iCs/>
          <w:color w:val="auto"/>
        </w:rPr>
        <w:t xml:space="preserve">Jednotky </w:t>
      </w:r>
      <w:r w:rsidR="00707E60" w:rsidRPr="001144BA">
        <w:rPr>
          <w:rFonts w:eastAsia="Times New Roman"/>
          <w:bCs/>
          <w:iCs/>
          <w:color w:val="auto"/>
        </w:rPr>
        <w:t>EMU 140 pro rok R.</w:t>
      </w:r>
    </w:p>
    <w:p w14:paraId="2523DFE4" w14:textId="77777777" w:rsidR="00707E60" w:rsidRPr="001144BA" w:rsidRDefault="006C6DDD"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Q</w:t>
      </w:r>
      <w:r w:rsidR="00707E60" w:rsidRPr="001144BA">
        <w:rPr>
          <w:rFonts w:eastAsia="Times New Roman"/>
          <w:b/>
          <w:bCs/>
          <w:iCs/>
          <w:color w:val="auto"/>
          <w:vertAlign w:val="subscript"/>
        </w:rPr>
        <w:t>N</w:t>
      </w:r>
      <w:r w:rsidR="00707E60" w:rsidRPr="001144BA">
        <w:rPr>
          <w:rFonts w:eastAsia="Times New Roman"/>
          <w:bCs/>
          <w:iCs/>
          <w:color w:val="auto"/>
        </w:rPr>
        <w:t xml:space="preserve"> představuje cenu za </w:t>
      </w:r>
      <w:proofErr w:type="spellStart"/>
      <w:r w:rsidR="00707E60" w:rsidRPr="001144BA">
        <w:rPr>
          <w:rFonts w:eastAsia="Times New Roman"/>
          <w:bCs/>
          <w:iCs/>
          <w:color w:val="auto"/>
        </w:rPr>
        <w:t>jednotkokm</w:t>
      </w:r>
      <w:proofErr w:type="spellEnd"/>
      <w:r w:rsidR="00707E60" w:rsidRPr="001144BA">
        <w:rPr>
          <w:rFonts w:eastAsia="Times New Roman"/>
          <w:bCs/>
          <w:iCs/>
          <w:color w:val="auto"/>
        </w:rPr>
        <w:t xml:space="preserve"> </w:t>
      </w:r>
      <w:r w:rsidR="00BF32F4" w:rsidRPr="001144BA">
        <w:rPr>
          <w:rFonts w:eastAsia="Times New Roman"/>
          <w:bCs/>
          <w:iCs/>
          <w:color w:val="auto"/>
        </w:rPr>
        <w:t xml:space="preserve">Jednotky </w:t>
      </w:r>
      <w:r w:rsidR="00707E60" w:rsidRPr="001144BA">
        <w:rPr>
          <w:rFonts w:eastAsia="Times New Roman"/>
          <w:bCs/>
          <w:iCs/>
          <w:color w:val="auto"/>
        </w:rPr>
        <w:t xml:space="preserve">EMU 140 upravenou dle odst. 5, 6 a 7 pro rok R pro roční proběh </w:t>
      </w:r>
      <w:r w:rsidR="00BF78B9" w:rsidRPr="001144BA">
        <w:rPr>
          <w:rFonts w:eastAsia="Calibri"/>
          <w:color w:val="000000"/>
          <w:w w:val="100"/>
          <w:lang w:eastAsia="en-US"/>
        </w:rPr>
        <w:t>s cestujícími dle jízdního řádu</w:t>
      </w:r>
      <w:r w:rsidR="00BF78B9">
        <w:rPr>
          <w:rFonts w:eastAsia="Calibri"/>
          <w:color w:val="000000"/>
          <w:w w:val="100"/>
          <w:lang w:eastAsia="en-US"/>
        </w:rPr>
        <w:t xml:space="preserve"> </w:t>
      </w:r>
      <w:r w:rsidR="00707E60" w:rsidRPr="001144BA">
        <w:rPr>
          <w:rFonts w:eastAsia="Times New Roman"/>
          <w:bCs/>
          <w:iCs/>
          <w:color w:val="auto"/>
        </w:rPr>
        <w:t xml:space="preserve">60 000 </w:t>
      </w:r>
      <w:proofErr w:type="spellStart"/>
      <w:r w:rsidR="00707E60" w:rsidRPr="001144BA">
        <w:rPr>
          <w:rFonts w:eastAsia="Times New Roman"/>
          <w:bCs/>
          <w:iCs/>
          <w:color w:val="auto"/>
        </w:rPr>
        <w:t>jkm</w:t>
      </w:r>
      <w:proofErr w:type="spellEnd"/>
      <w:r w:rsidR="00707E60" w:rsidRPr="001144BA">
        <w:rPr>
          <w:rFonts w:eastAsia="Times New Roman"/>
          <w:bCs/>
          <w:iCs/>
          <w:color w:val="auto"/>
        </w:rPr>
        <w:t xml:space="preserve"> / rok.</w:t>
      </w:r>
    </w:p>
    <w:p w14:paraId="6C50E6C5" w14:textId="77777777" w:rsidR="00707E60" w:rsidRPr="001144BA" w:rsidRDefault="00707E60"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lastRenderedPageBreak/>
        <w:t>c</w:t>
      </w:r>
      <w:r w:rsidRPr="001144BA">
        <w:rPr>
          <w:rFonts w:eastAsia="Times New Roman"/>
          <w:bCs/>
          <w:iCs/>
          <w:color w:val="auto"/>
        </w:rPr>
        <w:t xml:space="preserve"> představuje předpokládaný podíl fixních nákladů</w:t>
      </w:r>
      <w:r w:rsidR="00F343E8" w:rsidRPr="001144BA">
        <w:rPr>
          <w:rFonts w:eastAsia="Times New Roman"/>
          <w:bCs/>
          <w:iCs/>
          <w:color w:val="auto"/>
        </w:rPr>
        <w:t xml:space="preserve"> (c = 0,5)</w:t>
      </w:r>
      <w:r w:rsidR="006C6DDD" w:rsidRPr="001144BA">
        <w:rPr>
          <w:rFonts w:eastAsia="Times New Roman"/>
          <w:bCs/>
          <w:iCs/>
          <w:color w:val="auto"/>
        </w:rPr>
        <w:t>.</w:t>
      </w:r>
    </w:p>
    <w:p w14:paraId="76B21590" w14:textId="77777777" w:rsidR="00707E60" w:rsidRPr="001144BA" w:rsidRDefault="006C6DDD"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b</w:t>
      </w:r>
      <w:r w:rsidR="00707E60" w:rsidRPr="001144BA">
        <w:rPr>
          <w:rFonts w:eastAsia="Times New Roman"/>
          <w:bCs/>
          <w:iCs/>
          <w:color w:val="auto"/>
        </w:rPr>
        <w:t xml:space="preserve"> představuje plánovaný počet </w:t>
      </w:r>
      <w:r w:rsidR="00BF32F4" w:rsidRPr="001144BA">
        <w:rPr>
          <w:rFonts w:eastAsia="Times New Roman"/>
          <w:bCs/>
          <w:iCs/>
          <w:color w:val="auto"/>
        </w:rPr>
        <w:t>J</w:t>
      </w:r>
      <w:r w:rsidR="00707E60" w:rsidRPr="001144BA">
        <w:rPr>
          <w:rFonts w:eastAsia="Times New Roman"/>
          <w:bCs/>
          <w:iCs/>
          <w:color w:val="auto"/>
        </w:rPr>
        <w:t xml:space="preserve">ednotek EMU 140 v majetku </w:t>
      </w:r>
      <w:r w:rsidR="004A036A" w:rsidRPr="001144BA">
        <w:rPr>
          <w:rFonts w:eastAsia="Times New Roman"/>
          <w:bCs/>
          <w:iCs/>
          <w:color w:val="auto"/>
        </w:rPr>
        <w:t xml:space="preserve">Objednatele </w:t>
      </w:r>
      <w:r w:rsidR="00707E60" w:rsidRPr="001144BA">
        <w:rPr>
          <w:rFonts w:eastAsia="Times New Roman"/>
          <w:bCs/>
          <w:iCs/>
          <w:color w:val="auto"/>
        </w:rPr>
        <w:t>k datu 30.</w:t>
      </w:r>
      <w:r w:rsidRPr="001144BA">
        <w:rPr>
          <w:rFonts w:eastAsia="Times New Roman"/>
          <w:bCs/>
          <w:iCs/>
          <w:color w:val="auto"/>
        </w:rPr>
        <w:t xml:space="preserve"> </w:t>
      </w:r>
      <w:r w:rsidR="00707E60" w:rsidRPr="001144BA">
        <w:rPr>
          <w:rFonts w:eastAsia="Times New Roman"/>
          <w:bCs/>
          <w:iCs/>
          <w:color w:val="auto"/>
        </w:rPr>
        <w:t>11</w:t>
      </w:r>
      <w:r w:rsidRPr="001144BA">
        <w:rPr>
          <w:rFonts w:eastAsia="Times New Roman"/>
          <w:bCs/>
          <w:iCs/>
          <w:color w:val="auto"/>
        </w:rPr>
        <w:t>.</w:t>
      </w:r>
      <w:r w:rsidR="00707E60" w:rsidRPr="001144BA">
        <w:rPr>
          <w:rFonts w:eastAsia="Times New Roman"/>
          <w:bCs/>
          <w:iCs/>
          <w:color w:val="auto"/>
        </w:rPr>
        <w:t xml:space="preserve"> roku R-1.</w:t>
      </w:r>
    </w:p>
    <w:p w14:paraId="28F23B36" w14:textId="77777777" w:rsidR="00707E60" w:rsidRPr="001144BA" w:rsidRDefault="006C6DDD" w:rsidP="00EC5706">
      <w:pPr>
        <w:widowControl w:val="0"/>
        <w:tabs>
          <w:tab w:val="num" w:pos="1180"/>
        </w:tabs>
        <w:spacing w:after="0" w:line="276" w:lineRule="auto"/>
        <w:ind w:left="612"/>
        <w:jc w:val="both"/>
        <w:outlineLvl w:val="1"/>
        <w:rPr>
          <w:rFonts w:eastAsia="Times New Roman"/>
          <w:bCs/>
          <w:iCs/>
          <w:color w:val="auto"/>
        </w:rPr>
      </w:pPr>
      <w:r w:rsidRPr="001144BA">
        <w:rPr>
          <w:rFonts w:eastAsia="Times New Roman"/>
          <w:b/>
          <w:bCs/>
          <w:iCs/>
          <w:color w:val="auto"/>
        </w:rPr>
        <w:t>n</w:t>
      </w:r>
      <w:r w:rsidR="00707E60" w:rsidRPr="001144BA">
        <w:rPr>
          <w:rFonts w:eastAsia="Times New Roman"/>
          <w:bCs/>
          <w:iCs/>
          <w:color w:val="auto"/>
        </w:rPr>
        <w:t xml:space="preserve"> = 60 000 </w:t>
      </w:r>
      <w:proofErr w:type="spellStart"/>
      <w:r w:rsidR="00707E60" w:rsidRPr="001144BA">
        <w:rPr>
          <w:rFonts w:eastAsia="Times New Roman"/>
          <w:bCs/>
          <w:iCs/>
          <w:color w:val="auto"/>
        </w:rPr>
        <w:t>jkm</w:t>
      </w:r>
      <w:proofErr w:type="spellEnd"/>
      <w:r w:rsidR="00707E60" w:rsidRPr="001144BA">
        <w:rPr>
          <w:rFonts w:eastAsia="Times New Roman"/>
          <w:bCs/>
          <w:iCs/>
          <w:color w:val="auto"/>
        </w:rPr>
        <w:t xml:space="preserve"> / rok, což představuje </w:t>
      </w:r>
      <w:r w:rsidR="004A036A" w:rsidRPr="001144BA">
        <w:rPr>
          <w:rFonts w:eastAsia="Times New Roman"/>
          <w:bCs/>
          <w:iCs/>
          <w:color w:val="auto"/>
        </w:rPr>
        <w:t>Objednatelem v rámci zadávacího řízení veřejné zakázky</w:t>
      </w:r>
      <w:r w:rsidR="004A036A" w:rsidRPr="001144BA" w:rsidDel="004A036A">
        <w:rPr>
          <w:rFonts w:eastAsia="Times New Roman"/>
          <w:bCs/>
          <w:iCs/>
          <w:color w:val="auto"/>
        </w:rPr>
        <w:t xml:space="preserve"> </w:t>
      </w:r>
      <w:r w:rsidR="00707E60" w:rsidRPr="001144BA">
        <w:rPr>
          <w:rFonts w:eastAsia="Times New Roman"/>
          <w:bCs/>
          <w:iCs/>
          <w:color w:val="auto"/>
        </w:rPr>
        <w:t xml:space="preserve">předpokládaný roční proběh </w:t>
      </w:r>
      <w:r w:rsidR="00BF78B9" w:rsidRPr="001144BA">
        <w:rPr>
          <w:rFonts w:eastAsia="Calibri"/>
          <w:color w:val="000000"/>
          <w:w w:val="100"/>
          <w:lang w:eastAsia="en-US"/>
        </w:rPr>
        <w:t>s cestujícími dle jízdního řádu</w:t>
      </w:r>
      <w:r w:rsidR="00BF78B9">
        <w:rPr>
          <w:rFonts w:eastAsia="Calibri"/>
          <w:color w:val="000000"/>
          <w:w w:val="100"/>
          <w:lang w:eastAsia="en-US"/>
        </w:rPr>
        <w:t xml:space="preserve"> </w:t>
      </w:r>
      <w:r w:rsidR="00BF32F4" w:rsidRPr="001144BA">
        <w:rPr>
          <w:rFonts w:eastAsia="Times New Roman"/>
          <w:bCs/>
          <w:iCs/>
          <w:color w:val="auto"/>
        </w:rPr>
        <w:t>J</w:t>
      </w:r>
      <w:r w:rsidR="00707E60" w:rsidRPr="001144BA">
        <w:rPr>
          <w:rFonts w:eastAsia="Times New Roman"/>
          <w:bCs/>
          <w:iCs/>
          <w:color w:val="auto"/>
        </w:rPr>
        <w:t>ednotky EMU 140.</w:t>
      </w:r>
    </w:p>
    <w:p w14:paraId="6FD650DE" w14:textId="77777777" w:rsidR="00707E60" w:rsidRPr="001144BA" w:rsidRDefault="006C6DDD" w:rsidP="00EC5706">
      <w:pPr>
        <w:widowControl w:val="0"/>
        <w:tabs>
          <w:tab w:val="num" w:pos="1180"/>
        </w:tabs>
        <w:spacing w:after="0" w:line="276" w:lineRule="auto"/>
        <w:ind w:left="612"/>
        <w:jc w:val="both"/>
        <w:outlineLvl w:val="1"/>
        <w:rPr>
          <w:rFonts w:eastAsia="Times New Roman"/>
          <w:bCs/>
          <w:iCs/>
          <w:color w:val="auto"/>
        </w:rPr>
      </w:pPr>
      <w:proofErr w:type="spellStart"/>
      <w:r w:rsidRPr="001144BA">
        <w:rPr>
          <w:rFonts w:eastAsia="Times New Roman"/>
          <w:b/>
          <w:bCs/>
          <w:iCs/>
          <w:color w:val="auto"/>
        </w:rPr>
        <w:t>h</w:t>
      </w:r>
      <w:r w:rsidRPr="001144BA">
        <w:rPr>
          <w:rFonts w:eastAsia="Times New Roman"/>
          <w:b/>
          <w:bCs/>
          <w:iCs/>
          <w:color w:val="auto"/>
          <w:vertAlign w:val="subscript"/>
        </w:rPr>
        <w:t>j</w:t>
      </w:r>
      <w:proofErr w:type="spellEnd"/>
      <w:r w:rsidR="00707E60" w:rsidRPr="001144BA">
        <w:rPr>
          <w:rFonts w:eastAsia="Times New Roman"/>
          <w:bCs/>
          <w:iCs/>
          <w:color w:val="auto"/>
        </w:rPr>
        <w:t xml:space="preserve"> představuje plánovaný roční proběh</w:t>
      </w:r>
      <w:r w:rsidR="00BF78B9" w:rsidRPr="001144BA">
        <w:rPr>
          <w:rFonts w:eastAsia="Calibri"/>
          <w:color w:val="000000"/>
          <w:w w:val="100"/>
          <w:lang w:eastAsia="en-US"/>
        </w:rPr>
        <w:t xml:space="preserve"> s cestujícími dle jízdního řádu</w:t>
      </w:r>
      <w:r w:rsidR="00707E60" w:rsidRPr="001144BA">
        <w:rPr>
          <w:rFonts w:eastAsia="Times New Roman"/>
          <w:bCs/>
          <w:iCs/>
          <w:color w:val="auto"/>
        </w:rPr>
        <w:t xml:space="preserve"> </w:t>
      </w:r>
      <w:r w:rsidRPr="001144BA">
        <w:rPr>
          <w:rFonts w:eastAsia="Times New Roman"/>
          <w:bCs/>
          <w:iCs/>
          <w:color w:val="auto"/>
        </w:rPr>
        <w:t>j</w:t>
      </w:r>
      <w:r w:rsidR="00707E60" w:rsidRPr="001144BA">
        <w:rPr>
          <w:rFonts w:eastAsia="Times New Roman"/>
          <w:bCs/>
          <w:iCs/>
          <w:color w:val="auto"/>
        </w:rPr>
        <w:t xml:space="preserve">-té </w:t>
      </w:r>
      <w:r w:rsidR="00BF32F4" w:rsidRPr="001144BA">
        <w:rPr>
          <w:rFonts w:eastAsia="Times New Roman"/>
          <w:bCs/>
          <w:iCs/>
          <w:color w:val="auto"/>
        </w:rPr>
        <w:t>J</w:t>
      </w:r>
      <w:r w:rsidR="00707E60" w:rsidRPr="001144BA">
        <w:rPr>
          <w:rFonts w:eastAsia="Times New Roman"/>
          <w:bCs/>
          <w:iCs/>
          <w:color w:val="auto"/>
        </w:rPr>
        <w:t>ednotky EMU 140 podle jízdního řádu, který začne platit v průběhu prosince roku R-1 a jehož platnost bude ukončena v průběhu prosince roku R.</w:t>
      </w:r>
    </w:p>
    <w:p w14:paraId="0BE95514" w14:textId="77777777" w:rsidR="00707E60" w:rsidRPr="001144BA" w:rsidRDefault="00707E60" w:rsidP="00EC5706">
      <w:pPr>
        <w:widowControl w:val="0"/>
        <w:tabs>
          <w:tab w:val="num" w:pos="567"/>
        </w:tabs>
        <w:spacing w:before="120" w:after="120" w:line="276" w:lineRule="auto"/>
        <w:ind w:left="567" w:hanging="567"/>
        <w:jc w:val="both"/>
        <w:outlineLvl w:val="1"/>
        <w:rPr>
          <w:rFonts w:eastAsia="Times New Roman"/>
          <w:bCs/>
          <w:iCs/>
          <w:color w:val="auto"/>
        </w:rPr>
      </w:pPr>
      <w:r w:rsidRPr="001144BA">
        <w:rPr>
          <w:rFonts w:eastAsia="Times New Roman"/>
          <w:bCs/>
          <w:iCs/>
          <w:color w:val="auto"/>
        </w:rPr>
        <w:t>10.</w:t>
      </w:r>
      <w:r w:rsidR="006C6DDD" w:rsidRPr="001144BA">
        <w:rPr>
          <w:rFonts w:eastAsia="Times New Roman"/>
          <w:bCs/>
          <w:iCs/>
          <w:color w:val="auto"/>
        </w:rPr>
        <w:tab/>
      </w:r>
      <w:r w:rsidRPr="001144BA">
        <w:rPr>
          <w:rFonts w:eastAsia="Times New Roman"/>
          <w:bCs/>
          <w:iCs/>
          <w:color w:val="auto"/>
        </w:rPr>
        <w:t xml:space="preserve">V případě, kdy je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 xml:space="preserve">EMU 310 upravována podle více než jednoho z výše stanovených kritérií a postupů, bude 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provedena vždy v tomto pořadí postupů aplikovatelných pro daný případ:</w:t>
      </w:r>
    </w:p>
    <w:p w14:paraId="1171A0A2"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(i)</w:t>
      </w:r>
      <w:r w:rsidRPr="001144BA">
        <w:rPr>
          <w:rFonts w:eastAsia="Times New Roman"/>
          <w:bCs/>
          <w:iCs/>
          <w:color w:val="auto"/>
        </w:rPr>
        <w:tab/>
        <w:t xml:space="preserve">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postupem dle </w:t>
      </w:r>
      <w:r w:rsidR="003263CF" w:rsidRPr="001144BA">
        <w:rPr>
          <w:rFonts w:eastAsia="Times New Roman"/>
          <w:bCs/>
          <w:iCs/>
          <w:color w:val="auto"/>
        </w:rPr>
        <w:t xml:space="preserve">odst. </w:t>
      </w:r>
      <w:r w:rsidRPr="001144BA">
        <w:rPr>
          <w:rFonts w:eastAsia="Times New Roman"/>
          <w:bCs/>
          <w:iCs/>
          <w:color w:val="auto"/>
        </w:rPr>
        <w:t xml:space="preserve">5 Smlouvy, který je dále upřesněn v </w:t>
      </w:r>
      <w:r w:rsidR="003263CF" w:rsidRPr="001144BA">
        <w:rPr>
          <w:rFonts w:eastAsia="Times New Roman"/>
          <w:bCs/>
          <w:iCs/>
          <w:color w:val="auto"/>
        </w:rPr>
        <w:t xml:space="preserve">odst. </w:t>
      </w:r>
      <w:r w:rsidRPr="001144BA">
        <w:rPr>
          <w:rFonts w:eastAsia="Times New Roman"/>
          <w:bCs/>
          <w:iCs/>
          <w:color w:val="auto"/>
        </w:rPr>
        <w:t>6 a 7;</w:t>
      </w:r>
    </w:p>
    <w:p w14:paraId="4F2C1B73"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w:t>
      </w:r>
      <w:proofErr w:type="spellStart"/>
      <w:r w:rsidRPr="001144BA">
        <w:rPr>
          <w:rFonts w:eastAsia="Times New Roman"/>
          <w:bCs/>
          <w:iCs/>
          <w:color w:val="auto"/>
        </w:rPr>
        <w:t>ii</w:t>
      </w:r>
      <w:proofErr w:type="spellEnd"/>
      <w:r w:rsidRPr="001144BA">
        <w:rPr>
          <w:rFonts w:eastAsia="Times New Roman"/>
          <w:bCs/>
          <w:iCs/>
          <w:color w:val="auto"/>
        </w:rPr>
        <w:t>)</w:t>
      </w:r>
      <w:r w:rsidRPr="001144BA">
        <w:rPr>
          <w:rFonts w:eastAsia="Times New Roman"/>
          <w:bCs/>
          <w:iCs/>
          <w:color w:val="auto"/>
        </w:rPr>
        <w:tab/>
        <w:t xml:space="preserve">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dle </w:t>
      </w:r>
      <w:r w:rsidR="003263CF" w:rsidRPr="001144BA">
        <w:rPr>
          <w:rFonts w:eastAsia="Times New Roman"/>
          <w:bCs/>
          <w:iCs/>
          <w:color w:val="auto"/>
        </w:rPr>
        <w:t xml:space="preserve">odst. </w:t>
      </w:r>
      <w:r w:rsidRPr="001144BA">
        <w:rPr>
          <w:rFonts w:eastAsia="Times New Roman"/>
          <w:bCs/>
          <w:iCs/>
          <w:color w:val="auto"/>
        </w:rPr>
        <w:t>8 Smlouvy;</w:t>
      </w:r>
    </w:p>
    <w:p w14:paraId="6A25F83F"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přičemž výchozí hodnotou pro další úpravu dle bodu (</w:t>
      </w:r>
      <w:proofErr w:type="spellStart"/>
      <w:r w:rsidRPr="001144BA">
        <w:rPr>
          <w:rFonts w:eastAsia="Times New Roman"/>
          <w:bCs/>
          <w:iCs/>
          <w:color w:val="auto"/>
        </w:rPr>
        <w:t>ii</w:t>
      </w:r>
      <w:proofErr w:type="spellEnd"/>
      <w:r w:rsidRPr="001144BA">
        <w:rPr>
          <w:rFonts w:eastAsia="Times New Roman"/>
          <w:bCs/>
          <w:iCs/>
          <w:color w:val="auto"/>
        </w:rPr>
        <w:t xml:space="preserve">) je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upravená dle předchozího bodu (i). Po těchto úpravách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dle bodů (i) a (</w:t>
      </w:r>
      <w:proofErr w:type="spellStart"/>
      <w:r w:rsidRPr="001144BA">
        <w:rPr>
          <w:rFonts w:eastAsia="Times New Roman"/>
          <w:bCs/>
          <w:iCs/>
          <w:color w:val="auto"/>
        </w:rPr>
        <w:t>ii</w:t>
      </w:r>
      <w:proofErr w:type="spellEnd"/>
      <w:r w:rsidRPr="001144BA">
        <w:rPr>
          <w:rFonts w:eastAsia="Times New Roman"/>
          <w:bCs/>
          <w:iCs/>
          <w:color w:val="auto"/>
        </w:rPr>
        <w:t xml:space="preserve">) bude tato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vždy zaokrouhlena s přesností na 6 desetinných míst.</w:t>
      </w:r>
    </w:p>
    <w:p w14:paraId="4DB17130" w14:textId="77777777" w:rsidR="00707E60" w:rsidRPr="001144BA" w:rsidRDefault="00707E60" w:rsidP="00EC5706">
      <w:pPr>
        <w:widowControl w:val="0"/>
        <w:tabs>
          <w:tab w:val="num" w:pos="567"/>
        </w:tabs>
        <w:spacing w:before="120" w:after="120" w:line="276" w:lineRule="auto"/>
        <w:ind w:left="567" w:hanging="567"/>
        <w:jc w:val="both"/>
        <w:outlineLvl w:val="1"/>
        <w:rPr>
          <w:rFonts w:eastAsia="Times New Roman"/>
          <w:bCs/>
          <w:iCs/>
          <w:color w:val="auto"/>
        </w:rPr>
      </w:pPr>
      <w:r w:rsidRPr="001144BA">
        <w:rPr>
          <w:rFonts w:eastAsia="Times New Roman"/>
          <w:bCs/>
          <w:iCs/>
          <w:color w:val="auto"/>
        </w:rPr>
        <w:t>11.</w:t>
      </w:r>
      <w:r w:rsidR="006C6DDD" w:rsidRPr="001144BA">
        <w:rPr>
          <w:rFonts w:eastAsia="Times New Roman"/>
          <w:bCs/>
          <w:iCs/>
          <w:color w:val="auto"/>
        </w:rPr>
        <w:tab/>
      </w:r>
      <w:r w:rsidRPr="001144BA">
        <w:rPr>
          <w:rFonts w:eastAsia="Times New Roman"/>
          <w:bCs/>
          <w:iCs/>
          <w:color w:val="auto"/>
        </w:rPr>
        <w:t xml:space="preserve">V případě, kdy je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BF32F4" w:rsidRPr="001144BA">
        <w:rPr>
          <w:rFonts w:eastAsia="Times New Roman"/>
          <w:bCs/>
          <w:iCs/>
          <w:color w:val="auto"/>
        </w:rPr>
        <w:t xml:space="preserve">Jednotky </w:t>
      </w:r>
      <w:r w:rsidRPr="001144BA">
        <w:rPr>
          <w:rFonts w:eastAsia="Times New Roman"/>
          <w:bCs/>
          <w:iCs/>
          <w:color w:val="auto"/>
        </w:rPr>
        <w:t xml:space="preserve">EMU 140 upravována podle více než jednoho z výše stanovených kritérií a postupů, bude 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provedena vždy v tomto pořadí postupů aplikovatelných pro daný případ:</w:t>
      </w:r>
    </w:p>
    <w:p w14:paraId="2B501249"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(i)</w:t>
      </w:r>
      <w:r w:rsidRPr="001144BA">
        <w:rPr>
          <w:rFonts w:eastAsia="Times New Roman"/>
          <w:bCs/>
          <w:iCs/>
          <w:color w:val="auto"/>
        </w:rPr>
        <w:tab/>
        <w:t xml:space="preserve">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postupem dle </w:t>
      </w:r>
      <w:r w:rsidR="003263CF" w:rsidRPr="001144BA">
        <w:rPr>
          <w:rFonts w:eastAsia="Times New Roman"/>
          <w:bCs/>
          <w:iCs/>
          <w:color w:val="auto"/>
        </w:rPr>
        <w:t>odst.</w:t>
      </w:r>
      <w:r w:rsidR="001453A0" w:rsidRPr="001144BA">
        <w:rPr>
          <w:rFonts w:eastAsia="Times New Roman"/>
          <w:bCs/>
          <w:iCs/>
          <w:color w:val="auto"/>
        </w:rPr>
        <w:t xml:space="preserve"> </w:t>
      </w:r>
      <w:r w:rsidRPr="001144BA">
        <w:rPr>
          <w:rFonts w:eastAsia="Times New Roman"/>
          <w:bCs/>
          <w:iCs/>
          <w:color w:val="auto"/>
        </w:rPr>
        <w:t xml:space="preserve">5 Smlouvy, který je dále upřesněn v </w:t>
      </w:r>
      <w:r w:rsidR="003263CF" w:rsidRPr="001144BA">
        <w:rPr>
          <w:rFonts w:eastAsia="Times New Roman"/>
          <w:bCs/>
          <w:iCs/>
          <w:color w:val="auto"/>
        </w:rPr>
        <w:t xml:space="preserve">odst. </w:t>
      </w:r>
      <w:r w:rsidRPr="001144BA">
        <w:rPr>
          <w:rFonts w:eastAsia="Times New Roman"/>
          <w:bCs/>
          <w:iCs/>
          <w:color w:val="auto"/>
        </w:rPr>
        <w:t>6 a 7;</w:t>
      </w:r>
    </w:p>
    <w:p w14:paraId="39DA37D0"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w:t>
      </w:r>
      <w:proofErr w:type="spellStart"/>
      <w:r w:rsidRPr="001144BA">
        <w:rPr>
          <w:rFonts w:eastAsia="Times New Roman"/>
          <w:bCs/>
          <w:iCs/>
          <w:color w:val="auto"/>
        </w:rPr>
        <w:t>ii</w:t>
      </w:r>
      <w:proofErr w:type="spellEnd"/>
      <w:r w:rsidRPr="001144BA">
        <w:rPr>
          <w:rFonts w:eastAsia="Times New Roman"/>
          <w:bCs/>
          <w:iCs/>
          <w:color w:val="auto"/>
        </w:rPr>
        <w:t>)</w:t>
      </w:r>
      <w:r w:rsidRPr="001144BA">
        <w:rPr>
          <w:rFonts w:eastAsia="Times New Roman"/>
          <w:bCs/>
          <w:iCs/>
          <w:color w:val="auto"/>
        </w:rPr>
        <w:tab/>
        <w:t xml:space="preserve">úprava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dle </w:t>
      </w:r>
      <w:r w:rsidR="003263CF" w:rsidRPr="001144BA">
        <w:rPr>
          <w:rFonts w:eastAsia="Times New Roman"/>
          <w:bCs/>
          <w:iCs/>
          <w:color w:val="auto"/>
        </w:rPr>
        <w:t xml:space="preserve">odst. </w:t>
      </w:r>
      <w:r w:rsidRPr="001144BA">
        <w:rPr>
          <w:rFonts w:eastAsia="Times New Roman"/>
          <w:bCs/>
          <w:iCs/>
          <w:color w:val="auto"/>
        </w:rPr>
        <w:t>9 Smlouvy;</w:t>
      </w:r>
    </w:p>
    <w:p w14:paraId="039BF05F" w14:textId="77777777" w:rsidR="00707E60" w:rsidRPr="001144BA" w:rsidRDefault="00707E60" w:rsidP="00EC5706">
      <w:pPr>
        <w:widowControl w:val="0"/>
        <w:tabs>
          <w:tab w:val="num" w:pos="1134"/>
        </w:tabs>
        <w:spacing w:before="120" w:after="120" w:line="276" w:lineRule="auto"/>
        <w:ind w:left="567"/>
        <w:jc w:val="both"/>
        <w:outlineLvl w:val="1"/>
        <w:rPr>
          <w:rFonts w:eastAsia="Times New Roman"/>
          <w:bCs/>
          <w:iCs/>
          <w:color w:val="auto"/>
        </w:rPr>
      </w:pPr>
      <w:r w:rsidRPr="001144BA">
        <w:rPr>
          <w:rFonts w:eastAsia="Times New Roman"/>
          <w:bCs/>
          <w:iCs/>
          <w:color w:val="auto"/>
        </w:rPr>
        <w:t>přičemž výchozí hodnotou pro další úpravu dle bodu (</w:t>
      </w:r>
      <w:proofErr w:type="spellStart"/>
      <w:r w:rsidRPr="001144BA">
        <w:rPr>
          <w:rFonts w:eastAsia="Times New Roman"/>
          <w:bCs/>
          <w:iCs/>
          <w:color w:val="auto"/>
        </w:rPr>
        <w:t>ii</w:t>
      </w:r>
      <w:proofErr w:type="spellEnd"/>
      <w:r w:rsidRPr="001144BA">
        <w:rPr>
          <w:rFonts w:eastAsia="Times New Roman"/>
          <w:bCs/>
          <w:iCs/>
          <w:color w:val="auto"/>
        </w:rPr>
        <w:t xml:space="preserve">) je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upravená dle předchozího bodu (i). Po těchto úpravách ceny za </w:t>
      </w:r>
      <w:proofErr w:type="spellStart"/>
      <w:r w:rsidRPr="001144BA">
        <w:rPr>
          <w:rFonts w:eastAsia="Times New Roman"/>
          <w:bCs/>
          <w:iCs/>
          <w:color w:val="auto"/>
        </w:rPr>
        <w:t>jednotkokm</w:t>
      </w:r>
      <w:proofErr w:type="spellEnd"/>
      <w:r w:rsidRPr="001144BA">
        <w:rPr>
          <w:rFonts w:eastAsia="Times New Roman"/>
          <w:bCs/>
          <w:iCs/>
          <w:color w:val="auto"/>
        </w:rPr>
        <w:t xml:space="preserve"> dle bodů (i) a (</w:t>
      </w:r>
      <w:proofErr w:type="spellStart"/>
      <w:r w:rsidRPr="001144BA">
        <w:rPr>
          <w:rFonts w:eastAsia="Times New Roman"/>
          <w:bCs/>
          <w:iCs/>
          <w:color w:val="auto"/>
        </w:rPr>
        <w:t>ii</w:t>
      </w:r>
      <w:proofErr w:type="spellEnd"/>
      <w:r w:rsidRPr="001144BA">
        <w:rPr>
          <w:rFonts w:eastAsia="Times New Roman"/>
          <w:bCs/>
          <w:iCs/>
          <w:color w:val="auto"/>
        </w:rPr>
        <w:t xml:space="preserve">) bude tato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vždy zaokrouhlena s přesností na 6 desetinných míst.</w:t>
      </w:r>
    </w:p>
    <w:p w14:paraId="10611CC5" w14:textId="6D900C23" w:rsidR="00707E60" w:rsidRPr="001144BA" w:rsidRDefault="00707E60" w:rsidP="00EC5706">
      <w:pPr>
        <w:widowControl w:val="0"/>
        <w:spacing w:before="120" w:after="120" w:line="276" w:lineRule="auto"/>
        <w:ind w:left="567" w:hanging="567"/>
        <w:jc w:val="both"/>
        <w:outlineLvl w:val="1"/>
        <w:rPr>
          <w:rFonts w:eastAsia="Times New Roman"/>
          <w:bCs/>
          <w:iCs/>
          <w:color w:val="auto"/>
        </w:rPr>
      </w:pPr>
      <w:r w:rsidRPr="001144BA">
        <w:rPr>
          <w:rFonts w:eastAsia="Times New Roman"/>
          <w:bCs/>
          <w:iCs/>
          <w:color w:val="auto"/>
        </w:rPr>
        <w:t>1</w:t>
      </w:r>
      <w:r w:rsidR="00AB130E" w:rsidRPr="001144BA">
        <w:rPr>
          <w:rFonts w:eastAsia="Times New Roman"/>
          <w:bCs/>
          <w:iCs/>
          <w:color w:val="auto"/>
        </w:rPr>
        <w:t>2</w:t>
      </w:r>
      <w:r w:rsidRPr="001144BA">
        <w:rPr>
          <w:rFonts w:eastAsia="Times New Roman"/>
          <w:bCs/>
          <w:iCs/>
          <w:color w:val="auto"/>
        </w:rPr>
        <w:t>.</w:t>
      </w:r>
      <w:r w:rsidRPr="001144BA">
        <w:rPr>
          <w:rFonts w:eastAsia="Times New Roman"/>
          <w:bCs/>
          <w:iCs/>
          <w:color w:val="auto"/>
        </w:rPr>
        <w:tab/>
      </w:r>
      <w:r w:rsidR="00CF329A">
        <w:rPr>
          <w:rFonts w:eastAsia="Times New Roman"/>
          <w:bCs/>
          <w:iCs/>
          <w:color w:val="auto"/>
        </w:rPr>
        <w:t>Z</w:t>
      </w:r>
      <w:r w:rsidRPr="001144BA">
        <w:rPr>
          <w:rFonts w:eastAsia="Times New Roman"/>
          <w:bCs/>
          <w:iCs/>
          <w:color w:val="auto"/>
        </w:rPr>
        <w:t>a provádění full-</w:t>
      </w:r>
      <w:proofErr w:type="spellStart"/>
      <w:r w:rsidRPr="001144BA">
        <w:rPr>
          <w:rFonts w:eastAsia="Times New Roman"/>
          <w:bCs/>
          <w:iCs/>
          <w:color w:val="auto"/>
        </w:rPr>
        <w:t>service</w:t>
      </w:r>
      <w:proofErr w:type="spellEnd"/>
      <w:r w:rsidRPr="001144BA">
        <w:rPr>
          <w:rFonts w:eastAsia="Times New Roman"/>
          <w:bCs/>
          <w:iCs/>
          <w:color w:val="auto"/>
        </w:rPr>
        <w:t xml:space="preserve"> činnosti v jednotlivých měsících </w:t>
      </w:r>
      <w:r w:rsidR="005F4C20" w:rsidRPr="001144BA">
        <w:rPr>
          <w:rFonts w:eastAsia="Times New Roman"/>
          <w:bCs/>
          <w:iCs/>
          <w:color w:val="auto"/>
        </w:rPr>
        <w:t xml:space="preserve">M </w:t>
      </w:r>
      <w:r w:rsidRPr="001144BA">
        <w:rPr>
          <w:rFonts w:eastAsia="Times New Roman"/>
          <w:bCs/>
          <w:iCs/>
          <w:color w:val="auto"/>
        </w:rPr>
        <w:t xml:space="preserve">roku R </w:t>
      </w:r>
      <w:r w:rsidR="00CF329A">
        <w:rPr>
          <w:rFonts w:eastAsia="Times New Roman"/>
          <w:bCs/>
          <w:iCs/>
          <w:color w:val="auto"/>
        </w:rPr>
        <w:t xml:space="preserve">má Poskytovatel nárok na cenu určenou </w:t>
      </w:r>
      <w:r w:rsidRPr="001144BA">
        <w:rPr>
          <w:rFonts w:eastAsia="Times New Roman"/>
          <w:bCs/>
          <w:iCs/>
          <w:color w:val="auto"/>
        </w:rPr>
        <w:t>dle následujícího vzorce:</w:t>
      </w:r>
    </w:p>
    <w:p w14:paraId="78996424" w14:textId="77777777" w:rsidR="00707E60" w:rsidRPr="001144BA" w:rsidRDefault="00707E60" w:rsidP="00EC5706">
      <w:pPr>
        <w:widowControl w:val="0"/>
        <w:tabs>
          <w:tab w:val="num" w:pos="1180"/>
        </w:tabs>
        <w:spacing w:before="120" w:after="120" w:line="276" w:lineRule="auto"/>
        <w:ind w:left="613"/>
        <w:jc w:val="center"/>
        <w:outlineLvl w:val="1"/>
        <w:rPr>
          <w:rFonts w:eastAsia="Times New Roman"/>
          <w:b/>
          <w:bCs/>
          <w:iCs/>
          <w:color w:val="auto"/>
        </w:rPr>
      </w:pPr>
      <w:r w:rsidRPr="001144BA">
        <w:rPr>
          <w:rFonts w:eastAsia="Times New Roman"/>
          <w:b/>
          <w:bCs/>
          <w:iCs/>
          <w:color w:val="auto"/>
        </w:rPr>
        <w:t>C</w:t>
      </w:r>
      <w:r w:rsidR="005F4C20" w:rsidRPr="001144BA">
        <w:rPr>
          <w:rFonts w:eastAsia="Times New Roman"/>
          <w:b/>
          <w:bCs/>
          <w:iCs/>
          <w:color w:val="auto"/>
          <w:vertAlign w:val="subscript"/>
        </w:rPr>
        <w:t>M</w:t>
      </w:r>
      <w:r w:rsidRPr="001144BA">
        <w:rPr>
          <w:rFonts w:eastAsia="Times New Roman"/>
          <w:b/>
          <w:bCs/>
          <w:iCs/>
          <w:color w:val="auto"/>
          <w:vertAlign w:val="subscript"/>
        </w:rPr>
        <w:t>R</w:t>
      </w:r>
      <w:r w:rsidRPr="001144BA">
        <w:rPr>
          <w:rFonts w:eastAsia="Times New Roman"/>
          <w:b/>
          <w:bCs/>
          <w:iCs/>
          <w:color w:val="auto"/>
        </w:rPr>
        <w:t xml:space="preserve"> = P</w:t>
      </w:r>
      <w:r w:rsidRPr="001144BA">
        <w:rPr>
          <w:rFonts w:eastAsia="Times New Roman"/>
          <w:b/>
          <w:bCs/>
          <w:iCs/>
          <w:color w:val="auto"/>
          <w:vertAlign w:val="subscript"/>
        </w:rPr>
        <w:t>R</w:t>
      </w:r>
      <w:r w:rsidRPr="001144BA">
        <w:rPr>
          <w:rFonts w:eastAsia="Times New Roman"/>
          <w:b/>
          <w:bCs/>
          <w:iCs/>
          <w:color w:val="auto"/>
        </w:rPr>
        <w:t xml:space="preserve"> * ∑</w:t>
      </w:r>
      <w:r w:rsidRPr="001144BA">
        <w:rPr>
          <w:rFonts w:eastAsia="Times New Roman"/>
          <w:b/>
          <w:bCs/>
          <w:iCs/>
          <w:color w:val="auto"/>
          <w:vertAlign w:val="subscript"/>
        </w:rPr>
        <w:t>i=1</w:t>
      </w:r>
      <w:r w:rsidRPr="001144BA">
        <w:rPr>
          <w:rFonts w:eastAsia="Times New Roman"/>
          <w:b/>
          <w:bCs/>
          <w:iCs/>
          <w:color w:val="auto"/>
          <w:vertAlign w:val="superscript"/>
        </w:rPr>
        <w:t>a</w:t>
      </w:r>
      <w:r w:rsidRPr="001144BA">
        <w:rPr>
          <w:rFonts w:eastAsia="Times New Roman"/>
          <w:b/>
          <w:bCs/>
          <w:iCs/>
          <w:color w:val="auto"/>
        </w:rPr>
        <w:t>v</w:t>
      </w:r>
      <w:r w:rsidRPr="001144BA">
        <w:rPr>
          <w:rFonts w:eastAsia="Times New Roman"/>
          <w:b/>
          <w:bCs/>
          <w:iCs/>
          <w:color w:val="auto"/>
          <w:vertAlign w:val="subscript"/>
        </w:rPr>
        <w:t>i</w:t>
      </w:r>
      <w:r w:rsidR="005F4C20" w:rsidRPr="001144BA">
        <w:rPr>
          <w:rFonts w:eastAsia="Times New Roman"/>
          <w:b/>
          <w:bCs/>
          <w:iCs/>
          <w:color w:val="auto"/>
        </w:rPr>
        <w:t xml:space="preserve"> + Q</w:t>
      </w:r>
      <w:r w:rsidR="005F4C20" w:rsidRPr="001144BA">
        <w:rPr>
          <w:rFonts w:eastAsia="Times New Roman"/>
          <w:b/>
          <w:bCs/>
          <w:iCs/>
          <w:color w:val="auto"/>
          <w:vertAlign w:val="subscript"/>
        </w:rPr>
        <w:t>R</w:t>
      </w:r>
      <w:r w:rsidR="005F4C20" w:rsidRPr="001144BA">
        <w:rPr>
          <w:rFonts w:eastAsia="Times New Roman"/>
          <w:b/>
          <w:bCs/>
          <w:iCs/>
          <w:color w:val="auto"/>
        </w:rPr>
        <w:t xml:space="preserve"> * ∑</w:t>
      </w:r>
      <w:r w:rsidR="005F4C20" w:rsidRPr="001144BA">
        <w:rPr>
          <w:rFonts w:eastAsia="Times New Roman"/>
          <w:b/>
          <w:bCs/>
          <w:iCs/>
          <w:color w:val="auto"/>
          <w:vertAlign w:val="subscript"/>
        </w:rPr>
        <w:t>j=1</w:t>
      </w:r>
      <w:r w:rsidR="005F4C20" w:rsidRPr="001144BA">
        <w:rPr>
          <w:rFonts w:eastAsia="Times New Roman"/>
          <w:b/>
          <w:bCs/>
          <w:iCs/>
          <w:color w:val="auto"/>
          <w:vertAlign w:val="superscript"/>
        </w:rPr>
        <w:t>b</w:t>
      </w:r>
      <w:r w:rsidR="005F4C20" w:rsidRPr="001144BA">
        <w:rPr>
          <w:rFonts w:eastAsia="Times New Roman"/>
          <w:b/>
          <w:bCs/>
          <w:iCs/>
          <w:color w:val="auto"/>
        </w:rPr>
        <w:t>w</w:t>
      </w:r>
      <w:r w:rsidR="005F4C20" w:rsidRPr="001144BA">
        <w:rPr>
          <w:rFonts w:eastAsia="Times New Roman"/>
          <w:b/>
          <w:bCs/>
          <w:iCs/>
          <w:color w:val="auto"/>
          <w:vertAlign w:val="subscript"/>
        </w:rPr>
        <w:t>j</w:t>
      </w:r>
    </w:p>
    <w:p w14:paraId="2FA3AA39" w14:textId="77777777" w:rsidR="00707E60" w:rsidRPr="001144BA" w:rsidRDefault="00707E60" w:rsidP="00EC5706">
      <w:pPr>
        <w:widowControl w:val="0"/>
        <w:spacing w:before="120" w:after="120" w:line="276" w:lineRule="auto"/>
        <w:ind w:left="567"/>
        <w:jc w:val="both"/>
        <w:outlineLvl w:val="1"/>
        <w:rPr>
          <w:rFonts w:eastAsia="Times New Roman"/>
          <w:bCs/>
          <w:iCs/>
          <w:color w:val="auto"/>
        </w:rPr>
      </w:pPr>
      <w:r w:rsidRPr="001144BA">
        <w:rPr>
          <w:rFonts w:eastAsia="Times New Roman"/>
          <w:bCs/>
          <w:iCs/>
          <w:color w:val="auto"/>
        </w:rPr>
        <w:t>kde</w:t>
      </w:r>
    </w:p>
    <w:p w14:paraId="34C60AF9" w14:textId="77777777" w:rsidR="00707E60" w:rsidRPr="001144BA" w:rsidRDefault="00707E60" w:rsidP="00EC5706">
      <w:pPr>
        <w:widowControl w:val="0"/>
        <w:spacing w:after="0" w:line="276" w:lineRule="auto"/>
        <w:ind w:left="567"/>
        <w:jc w:val="both"/>
        <w:outlineLvl w:val="1"/>
        <w:rPr>
          <w:rFonts w:eastAsia="Times New Roman"/>
          <w:bCs/>
          <w:iCs/>
          <w:color w:val="auto"/>
        </w:rPr>
      </w:pPr>
      <w:r w:rsidRPr="001144BA">
        <w:rPr>
          <w:rFonts w:eastAsia="Times New Roman"/>
          <w:b/>
          <w:bCs/>
          <w:iCs/>
          <w:color w:val="auto"/>
        </w:rPr>
        <w:t>C</w:t>
      </w:r>
      <w:r w:rsidR="005F4C20" w:rsidRPr="001144BA">
        <w:rPr>
          <w:rFonts w:eastAsia="Times New Roman"/>
          <w:b/>
          <w:bCs/>
          <w:iCs/>
          <w:color w:val="auto"/>
          <w:vertAlign w:val="subscript"/>
        </w:rPr>
        <w:t>M</w:t>
      </w:r>
      <w:r w:rsidRPr="001144BA">
        <w:rPr>
          <w:rFonts w:eastAsia="Times New Roman"/>
          <w:b/>
          <w:bCs/>
          <w:iCs/>
          <w:color w:val="auto"/>
          <w:vertAlign w:val="subscript"/>
        </w:rPr>
        <w:t>R</w:t>
      </w:r>
      <w:r w:rsidRPr="001144BA">
        <w:rPr>
          <w:rFonts w:eastAsia="Times New Roman"/>
          <w:bCs/>
          <w:iCs/>
          <w:color w:val="auto"/>
        </w:rPr>
        <w:t xml:space="preserve"> představuje měsíční úhradu v měsíci </w:t>
      </w:r>
      <w:r w:rsidR="005F4C20" w:rsidRPr="001144BA">
        <w:rPr>
          <w:rFonts w:eastAsia="Times New Roman"/>
          <w:bCs/>
          <w:iCs/>
          <w:color w:val="auto"/>
        </w:rPr>
        <w:t>M</w:t>
      </w:r>
      <w:r w:rsidRPr="001144BA">
        <w:rPr>
          <w:rFonts w:eastAsia="Times New Roman"/>
          <w:bCs/>
          <w:iCs/>
          <w:color w:val="auto"/>
        </w:rPr>
        <w:t xml:space="preserve"> roku R.</w:t>
      </w:r>
    </w:p>
    <w:p w14:paraId="2C9FCA20" w14:textId="77777777" w:rsidR="00707E60" w:rsidRPr="001144BA" w:rsidRDefault="00707E60" w:rsidP="00EC5706">
      <w:pPr>
        <w:widowControl w:val="0"/>
        <w:tabs>
          <w:tab w:val="num" w:pos="1180"/>
        </w:tabs>
        <w:spacing w:after="0" w:line="276" w:lineRule="auto"/>
        <w:ind w:left="567"/>
        <w:jc w:val="both"/>
        <w:outlineLvl w:val="1"/>
        <w:rPr>
          <w:rFonts w:eastAsia="Times New Roman"/>
          <w:bCs/>
          <w:iCs/>
          <w:color w:val="auto"/>
        </w:rPr>
      </w:pPr>
      <w:r w:rsidRPr="001144BA">
        <w:rPr>
          <w:rFonts w:eastAsia="Times New Roman"/>
          <w:b/>
          <w:bCs/>
          <w:iCs/>
          <w:color w:val="auto"/>
        </w:rPr>
        <w:t>P</w:t>
      </w:r>
      <w:r w:rsidRPr="001144BA">
        <w:rPr>
          <w:rFonts w:eastAsia="Times New Roman"/>
          <w:b/>
          <w:bCs/>
          <w:iCs/>
          <w:color w:val="auto"/>
          <w:vertAlign w:val="subscript"/>
        </w:rPr>
        <w:t>R</w:t>
      </w:r>
      <w:r w:rsidRPr="001144BA">
        <w:rPr>
          <w:rFonts w:eastAsia="Times New Roman"/>
          <w:bCs/>
          <w:iCs/>
          <w:color w:val="auto"/>
        </w:rPr>
        <w:t xml:space="preserve"> představuje výslednou 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w:t>
      </w:r>
      <w:r w:rsidR="005F4C20" w:rsidRPr="001144BA">
        <w:rPr>
          <w:rFonts w:eastAsia="Times New Roman"/>
          <w:bCs/>
          <w:iCs/>
          <w:color w:val="auto"/>
        </w:rPr>
        <w:t xml:space="preserve">Jednotky </w:t>
      </w:r>
      <w:r w:rsidRPr="001144BA">
        <w:rPr>
          <w:rFonts w:eastAsia="Times New Roman"/>
          <w:bCs/>
          <w:iCs/>
          <w:color w:val="auto"/>
        </w:rPr>
        <w:t>EMU 310 pro rok R.</w:t>
      </w:r>
    </w:p>
    <w:p w14:paraId="0919F509" w14:textId="77777777" w:rsidR="00707E60" w:rsidRPr="001144BA" w:rsidRDefault="00707E60" w:rsidP="00EC5706">
      <w:pPr>
        <w:widowControl w:val="0"/>
        <w:tabs>
          <w:tab w:val="num" w:pos="1180"/>
        </w:tabs>
        <w:spacing w:after="0" w:line="276" w:lineRule="auto"/>
        <w:ind w:left="567"/>
        <w:jc w:val="both"/>
        <w:outlineLvl w:val="1"/>
        <w:rPr>
          <w:rFonts w:eastAsia="Times New Roman"/>
          <w:bCs/>
          <w:iCs/>
          <w:color w:val="auto"/>
        </w:rPr>
      </w:pPr>
      <w:r w:rsidRPr="001144BA">
        <w:rPr>
          <w:rFonts w:eastAsia="Times New Roman"/>
          <w:b/>
          <w:bCs/>
          <w:iCs/>
          <w:color w:val="auto"/>
        </w:rPr>
        <w:t>a</w:t>
      </w:r>
      <w:r w:rsidRPr="001144BA">
        <w:rPr>
          <w:rFonts w:eastAsia="Times New Roman"/>
          <w:bCs/>
          <w:iCs/>
          <w:color w:val="auto"/>
        </w:rPr>
        <w:t xml:space="preserve"> představuje skutečný počet </w:t>
      </w:r>
      <w:r w:rsidR="005F4C20" w:rsidRPr="001144BA">
        <w:rPr>
          <w:rFonts w:eastAsia="Times New Roman"/>
          <w:bCs/>
          <w:iCs/>
          <w:color w:val="auto"/>
        </w:rPr>
        <w:t>J</w:t>
      </w:r>
      <w:r w:rsidRPr="001144BA">
        <w:rPr>
          <w:rFonts w:eastAsia="Times New Roman"/>
          <w:bCs/>
          <w:iCs/>
          <w:color w:val="auto"/>
        </w:rPr>
        <w:t xml:space="preserve">ednotek EMU 310 v provozu v měsíci </w:t>
      </w:r>
      <w:r w:rsidR="005F4C20" w:rsidRPr="001144BA">
        <w:rPr>
          <w:rFonts w:eastAsia="Times New Roman"/>
          <w:bCs/>
          <w:iCs/>
          <w:color w:val="auto"/>
        </w:rPr>
        <w:t>M</w:t>
      </w:r>
      <w:r w:rsidRPr="001144BA">
        <w:rPr>
          <w:rFonts w:eastAsia="Times New Roman"/>
          <w:bCs/>
          <w:iCs/>
          <w:color w:val="auto"/>
        </w:rPr>
        <w:t xml:space="preserve"> roku R.</w:t>
      </w:r>
    </w:p>
    <w:p w14:paraId="43DA11B7" w14:textId="77777777" w:rsidR="00707E60" w:rsidRPr="001144BA" w:rsidRDefault="00707E60" w:rsidP="00EC5706">
      <w:pPr>
        <w:widowControl w:val="0"/>
        <w:spacing w:after="0" w:line="276" w:lineRule="auto"/>
        <w:ind w:left="567"/>
        <w:jc w:val="both"/>
        <w:outlineLvl w:val="1"/>
        <w:rPr>
          <w:rFonts w:eastAsia="Times New Roman"/>
          <w:bCs/>
          <w:iCs/>
          <w:color w:val="auto"/>
        </w:rPr>
      </w:pPr>
      <w:proofErr w:type="spellStart"/>
      <w:r w:rsidRPr="001144BA">
        <w:rPr>
          <w:rFonts w:eastAsia="Times New Roman"/>
          <w:b/>
          <w:bCs/>
          <w:iCs/>
          <w:color w:val="auto"/>
        </w:rPr>
        <w:t>v</w:t>
      </w:r>
      <w:r w:rsidRPr="001144BA">
        <w:rPr>
          <w:rFonts w:eastAsia="Times New Roman"/>
          <w:b/>
          <w:bCs/>
          <w:iCs/>
          <w:color w:val="auto"/>
          <w:vertAlign w:val="subscript"/>
        </w:rPr>
        <w:t>i</w:t>
      </w:r>
      <w:proofErr w:type="spellEnd"/>
      <w:r w:rsidRPr="001144BA">
        <w:rPr>
          <w:rFonts w:eastAsia="Times New Roman"/>
          <w:bCs/>
          <w:iCs/>
          <w:color w:val="auto"/>
        </w:rPr>
        <w:t xml:space="preserve"> představuje skutečný měsíční proběh </w:t>
      </w:r>
      <w:r w:rsidR="00BF78B9" w:rsidRPr="001144BA">
        <w:rPr>
          <w:rFonts w:eastAsia="Calibri"/>
          <w:color w:val="000000"/>
          <w:w w:val="100"/>
          <w:lang w:eastAsia="en-US"/>
        </w:rPr>
        <w:t>s cestujícími dle jízdního řádu</w:t>
      </w:r>
      <w:r w:rsidR="00BF78B9">
        <w:rPr>
          <w:rFonts w:eastAsia="Calibri"/>
          <w:color w:val="000000"/>
          <w:w w:val="100"/>
          <w:lang w:eastAsia="en-US"/>
        </w:rPr>
        <w:t xml:space="preserve"> </w:t>
      </w:r>
      <w:r w:rsidRPr="001144BA">
        <w:rPr>
          <w:rFonts w:eastAsia="Times New Roman"/>
          <w:bCs/>
          <w:iCs/>
          <w:color w:val="auto"/>
        </w:rPr>
        <w:t xml:space="preserve">i-té </w:t>
      </w:r>
      <w:r w:rsidR="005F4C20" w:rsidRPr="001144BA">
        <w:rPr>
          <w:rFonts w:eastAsia="Times New Roman"/>
          <w:bCs/>
          <w:iCs/>
          <w:color w:val="auto"/>
        </w:rPr>
        <w:t>J</w:t>
      </w:r>
      <w:r w:rsidRPr="001144BA">
        <w:rPr>
          <w:rFonts w:eastAsia="Times New Roman"/>
          <w:bCs/>
          <w:iCs/>
          <w:color w:val="auto"/>
        </w:rPr>
        <w:t xml:space="preserve">ednotky EMU 310 v měsíci </w:t>
      </w:r>
      <w:r w:rsidR="005F4C20" w:rsidRPr="001144BA">
        <w:rPr>
          <w:rFonts w:eastAsia="Times New Roman"/>
          <w:bCs/>
          <w:iCs/>
          <w:color w:val="auto"/>
        </w:rPr>
        <w:t>M</w:t>
      </w:r>
      <w:r w:rsidRPr="001144BA">
        <w:rPr>
          <w:rFonts w:eastAsia="Times New Roman"/>
          <w:bCs/>
          <w:iCs/>
          <w:color w:val="auto"/>
        </w:rPr>
        <w:t xml:space="preserve"> roku R.</w:t>
      </w:r>
    </w:p>
    <w:p w14:paraId="1FE68335" w14:textId="77777777" w:rsidR="00707E60" w:rsidRPr="001144BA" w:rsidRDefault="005F4C20" w:rsidP="00EC5706">
      <w:pPr>
        <w:widowControl w:val="0"/>
        <w:tabs>
          <w:tab w:val="num" w:pos="1180"/>
        </w:tabs>
        <w:spacing w:after="0" w:line="276" w:lineRule="auto"/>
        <w:ind w:left="567"/>
        <w:jc w:val="both"/>
        <w:outlineLvl w:val="1"/>
        <w:rPr>
          <w:rFonts w:eastAsia="Times New Roman"/>
          <w:bCs/>
          <w:iCs/>
          <w:color w:val="auto"/>
        </w:rPr>
      </w:pPr>
      <w:r w:rsidRPr="001144BA">
        <w:rPr>
          <w:rFonts w:eastAsia="Times New Roman"/>
          <w:b/>
          <w:bCs/>
          <w:iCs/>
          <w:color w:val="auto"/>
        </w:rPr>
        <w:t>Q</w:t>
      </w:r>
      <w:r w:rsidR="00707E60" w:rsidRPr="001144BA">
        <w:rPr>
          <w:rFonts w:eastAsia="Times New Roman"/>
          <w:b/>
          <w:bCs/>
          <w:iCs/>
          <w:color w:val="auto"/>
          <w:vertAlign w:val="subscript"/>
        </w:rPr>
        <w:t>R</w:t>
      </w:r>
      <w:r w:rsidR="00707E60" w:rsidRPr="001144BA">
        <w:rPr>
          <w:rFonts w:eastAsia="Times New Roman"/>
          <w:bCs/>
          <w:iCs/>
          <w:color w:val="auto"/>
        </w:rPr>
        <w:t xml:space="preserve"> představuje výslednou cen</w:t>
      </w:r>
      <w:r w:rsidR="00BF78B9">
        <w:rPr>
          <w:rFonts w:eastAsia="Times New Roman"/>
          <w:bCs/>
          <w:iCs/>
          <w:color w:val="auto"/>
        </w:rPr>
        <w:t>u</w:t>
      </w:r>
      <w:r w:rsidR="00707E60" w:rsidRPr="001144BA">
        <w:rPr>
          <w:rFonts w:eastAsia="Times New Roman"/>
          <w:bCs/>
          <w:iCs/>
          <w:color w:val="auto"/>
        </w:rPr>
        <w:t xml:space="preserve"> za </w:t>
      </w:r>
      <w:proofErr w:type="spellStart"/>
      <w:r w:rsidR="00707E60" w:rsidRPr="001144BA">
        <w:rPr>
          <w:rFonts w:eastAsia="Times New Roman"/>
          <w:bCs/>
          <w:iCs/>
          <w:color w:val="auto"/>
        </w:rPr>
        <w:t>jednotkokm</w:t>
      </w:r>
      <w:proofErr w:type="spellEnd"/>
      <w:r w:rsidR="00707E60" w:rsidRPr="001144BA">
        <w:rPr>
          <w:rFonts w:eastAsia="Times New Roman"/>
          <w:bCs/>
          <w:iCs/>
          <w:color w:val="auto"/>
        </w:rPr>
        <w:t xml:space="preserve"> </w:t>
      </w:r>
      <w:r w:rsidRPr="001144BA">
        <w:rPr>
          <w:rFonts w:eastAsia="Times New Roman"/>
          <w:bCs/>
          <w:iCs/>
          <w:color w:val="auto"/>
        </w:rPr>
        <w:t xml:space="preserve">Jednotky </w:t>
      </w:r>
      <w:r w:rsidR="00707E60" w:rsidRPr="001144BA">
        <w:rPr>
          <w:rFonts w:eastAsia="Times New Roman"/>
          <w:bCs/>
          <w:iCs/>
          <w:color w:val="auto"/>
        </w:rPr>
        <w:t>EMU 140 pro rok R.</w:t>
      </w:r>
    </w:p>
    <w:p w14:paraId="6944470B" w14:textId="77777777" w:rsidR="00707E60" w:rsidRPr="001144BA" w:rsidRDefault="005F4C20" w:rsidP="00EC5706">
      <w:pPr>
        <w:widowControl w:val="0"/>
        <w:tabs>
          <w:tab w:val="num" w:pos="1180"/>
        </w:tabs>
        <w:spacing w:after="0" w:line="276" w:lineRule="auto"/>
        <w:ind w:left="567"/>
        <w:jc w:val="both"/>
        <w:outlineLvl w:val="1"/>
        <w:rPr>
          <w:rFonts w:eastAsia="Times New Roman"/>
          <w:bCs/>
          <w:iCs/>
          <w:color w:val="auto"/>
        </w:rPr>
      </w:pPr>
      <w:r w:rsidRPr="001144BA">
        <w:rPr>
          <w:rFonts w:eastAsia="Times New Roman"/>
          <w:b/>
          <w:bCs/>
          <w:iCs/>
          <w:color w:val="auto"/>
        </w:rPr>
        <w:t>b</w:t>
      </w:r>
      <w:r w:rsidR="00707E60" w:rsidRPr="001144BA">
        <w:rPr>
          <w:rFonts w:eastAsia="Times New Roman"/>
          <w:bCs/>
          <w:iCs/>
          <w:color w:val="auto"/>
        </w:rPr>
        <w:t xml:space="preserve"> představuje skutečný počet </w:t>
      </w:r>
      <w:r w:rsidRPr="001144BA">
        <w:rPr>
          <w:rFonts w:eastAsia="Times New Roman"/>
          <w:bCs/>
          <w:iCs/>
          <w:color w:val="auto"/>
        </w:rPr>
        <w:t>J</w:t>
      </w:r>
      <w:r w:rsidR="00707E60" w:rsidRPr="001144BA">
        <w:rPr>
          <w:rFonts w:eastAsia="Times New Roman"/>
          <w:bCs/>
          <w:iCs/>
          <w:color w:val="auto"/>
        </w:rPr>
        <w:t xml:space="preserve">ednotek EMU 140 v provozu v měsíci </w:t>
      </w:r>
      <w:r w:rsidRPr="001144BA">
        <w:rPr>
          <w:rFonts w:eastAsia="Times New Roman"/>
          <w:bCs/>
          <w:iCs/>
          <w:color w:val="auto"/>
        </w:rPr>
        <w:t>M</w:t>
      </w:r>
      <w:r w:rsidR="00707E60" w:rsidRPr="001144BA">
        <w:rPr>
          <w:rFonts w:eastAsia="Times New Roman"/>
          <w:bCs/>
          <w:iCs/>
          <w:color w:val="auto"/>
        </w:rPr>
        <w:t xml:space="preserve"> roku R.</w:t>
      </w:r>
    </w:p>
    <w:p w14:paraId="7B665313" w14:textId="77777777" w:rsidR="00707E60" w:rsidRPr="001144BA" w:rsidRDefault="005F4C20" w:rsidP="00EC5706">
      <w:pPr>
        <w:widowControl w:val="0"/>
        <w:spacing w:after="0" w:line="276" w:lineRule="auto"/>
        <w:ind w:left="567"/>
        <w:jc w:val="both"/>
        <w:outlineLvl w:val="1"/>
        <w:rPr>
          <w:rFonts w:eastAsia="Times New Roman"/>
          <w:bCs/>
          <w:iCs/>
          <w:color w:val="auto"/>
        </w:rPr>
      </w:pPr>
      <w:proofErr w:type="spellStart"/>
      <w:r w:rsidRPr="001144BA">
        <w:rPr>
          <w:rFonts w:eastAsia="Times New Roman"/>
          <w:b/>
          <w:bCs/>
          <w:iCs/>
          <w:color w:val="auto"/>
        </w:rPr>
        <w:t>w</w:t>
      </w:r>
      <w:r w:rsidRPr="001144BA">
        <w:rPr>
          <w:rFonts w:eastAsia="Times New Roman"/>
          <w:b/>
          <w:bCs/>
          <w:iCs/>
          <w:color w:val="auto"/>
          <w:vertAlign w:val="subscript"/>
        </w:rPr>
        <w:t>j</w:t>
      </w:r>
      <w:proofErr w:type="spellEnd"/>
      <w:r w:rsidR="00707E60" w:rsidRPr="001144BA">
        <w:rPr>
          <w:rFonts w:eastAsia="Times New Roman"/>
          <w:bCs/>
          <w:iCs/>
          <w:color w:val="auto"/>
        </w:rPr>
        <w:t xml:space="preserve"> představuje skutečný měsíční proběh </w:t>
      </w:r>
      <w:r w:rsidR="00BF78B9" w:rsidRPr="001144BA">
        <w:rPr>
          <w:rFonts w:eastAsia="Calibri"/>
          <w:color w:val="000000"/>
          <w:w w:val="100"/>
          <w:lang w:eastAsia="en-US"/>
        </w:rPr>
        <w:t>s cestujícími dle jízdního řádu</w:t>
      </w:r>
      <w:r w:rsidR="00BF78B9">
        <w:rPr>
          <w:rFonts w:eastAsia="Calibri"/>
          <w:color w:val="000000"/>
          <w:w w:val="100"/>
          <w:lang w:eastAsia="en-US"/>
        </w:rPr>
        <w:t xml:space="preserve"> </w:t>
      </w:r>
      <w:r w:rsidRPr="001144BA">
        <w:rPr>
          <w:rFonts w:eastAsia="Times New Roman"/>
          <w:bCs/>
          <w:iCs/>
          <w:color w:val="auto"/>
        </w:rPr>
        <w:t>j</w:t>
      </w:r>
      <w:r w:rsidR="00707E60" w:rsidRPr="001144BA">
        <w:rPr>
          <w:rFonts w:eastAsia="Times New Roman"/>
          <w:bCs/>
          <w:iCs/>
          <w:color w:val="auto"/>
        </w:rPr>
        <w:t xml:space="preserve">-té </w:t>
      </w:r>
      <w:r w:rsidRPr="001144BA">
        <w:rPr>
          <w:rFonts w:eastAsia="Times New Roman"/>
          <w:bCs/>
          <w:iCs/>
          <w:color w:val="auto"/>
        </w:rPr>
        <w:t>J</w:t>
      </w:r>
      <w:r w:rsidR="00707E60" w:rsidRPr="001144BA">
        <w:rPr>
          <w:rFonts w:eastAsia="Times New Roman"/>
          <w:bCs/>
          <w:iCs/>
          <w:color w:val="auto"/>
        </w:rPr>
        <w:t xml:space="preserve">ednotky EMU 140 v měsíci </w:t>
      </w:r>
      <w:r w:rsidRPr="001144BA">
        <w:rPr>
          <w:rFonts w:eastAsia="Times New Roman"/>
          <w:bCs/>
          <w:iCs/>
          <w:color w:val="auto"/>
        </w:rPr>
        <w:t>M</w:t>
      </w:r>
      <w:r w:rsidR="00707E60" w:rsidRPr="001144BA">
        <w:rPr>
          <w:rFonts w:eastAsia="Times New Roman"/>
          <w:bCs/>
          <w:iCs/>
          <w:color w:val="auto"/>
        </w:rPr>
        <w:t xml:space="preserve"> roku R.</w:t>
      </w:r>
    </w:p>
    <w:p w14:paraId="1F8DF731" w14:textId="77777777" w:rsidR="00707E60" w:rsidRPr="001144BA" w:rsidRDefault="00707E60" w:rsidP="00EC5706">
      <w:pPr>
        <w:spacing w:after="60" w:line="276" w:lineRule="auto"/>
      </w:pPr>
    </w:p>
    <w:p w14:paraId="2450CCDF" w14:textId="77777777" w:rsidR="004323AB" w:rsidRPr="001144BA" w:rsidRDefault="005E7C9C" w:rsidP="005E7C9C">
      <w:pPr>
        <w:pStyle w:val="Default"/>
        <w:spacing w:line="276" w:lineRule="auto"/>
        <w:ind w:left="425" w:hanging="425"/>
        <w:jc w:val="both"/>
        <w:rPr>
          <w:rFonts w:ascii="Segoe UI" w:eastAsia="Calibri" w:hAnsi="Segoe UI" w:cs="Segoe UI"/>
          <w:i/>
          <w:color w:val="00B0F0"/>
          <w:sz w:val="22"/>
          <w:szCs w:val="22"/>
        </w:rPr>
      </w:pPr>
      <w:r w:rsidRPr="001144BA">
        <w:rPr>
          <w:rFonts w:ascii="Segoe UI" w:hAnsi="Segoe UI" w:cs="Segoe UI"/>
          <w:sz w:val="22"/>
          <w:szCs w:val="22"/>
        </w:rPr>
        <w:t>13.</w:t>
      </w:r>
      <w:r w:rsidRPr="001144BA">
        <w:rPr>
          <w:rFonts w:ascii="Segoe UI" w:hAnsi="Segoe UI" w:cs="Segoe UI"/>
          <w:sz w:val="22"/>
          <w:szCs w:val="22"/>
        </w:rPr>
        <w:tab/>
        <w:t xml:space="preserve">Jestliže Objednatel využije čl. II. odst. 5 Kupní smlouvy a nechá navýšit kapacitu Jednotky EMU 140 vložením dalšího dílu, bude </w:t>
      </w:r>
      <w:r w:rsidR="004323AB" w:rsidRPr="001144BA">
        <w:rPr>
          <w:rFonts w:ascii="Segoe UI" w:hAnsi="Segoe UI" w:cs="Segoe UI"/>
          <w:sz w:val="22"/>
          <w:szCs w:val="22"/>
        </w:rPr>
        <w:t>c</w:t>
      </w:r>
      <w:r w:rsidR="004323AB" w:rsidRPr="001144BA">
        <w:rPr>
          <w:rFonts w:ascii="Segoe UI" w:eastAsia="Calibri" w:hAnsi="Segoe UI" w:cs="Segoe UI"/>
          <w:sz w:val="22"/>
          <w:szCs w:val="22"/>
        </w:rPr>
        <w:t>ena za provádění full-</w:t>
      </w:r>
      <w:proofErr w:type="spellStart"/>
      <w:r w:rsidR="004323AB" w:rsidRPr="001144BA">
        <w:rPr>
          <w:rFonts w:ascii="Segoe UI" w:eastAsia="Calibri" w:hAnsi="Segoe UI" w:cs="Segoe UI"/>
          <w:sz w:val="22"/>
          <w:szCs w:val="22"/>
        </w:rPr>
        <w:t>service</w:t>
      </w:r>
      <w:proofErr w:type="spellEnd"/>
      <w:r w:rsidR="004323AB" w:rsidRPr="001144BA">
        <w:rPr>
          <w:rFonts w:ascii="Segoe UI" w:eastAsia="Calibri" w:hAnsi="Segoe UI" w:cs="Segoe UI"/>
          <w:sz w:val="22"/>
          <w:szCs w:val="22"/>
        </w:rPr>
        <w:t xml:space="preserve"> činností</w:t>
      </w:r>
      <w:r w:rsidR="00102F4C" w:rsidRPr="001144BA">
        <w:rPr>
          <w:rFonts w:ascii="Segoe UI" w:eastAsia="Calibri" w:hAnsi="Segoe UI" w:cs="Segoe UI"/>
          <w:sz w:val="22"/>
          <w:szCs w:val="22"/>
        </w:rPr>
        <w:t xml:space="preserve"> </w:t>
      </w:r>
      <w:r w:rsidR="004323AB" w:rsidRPr="001144BA">
        <w:rPr>
          <w:rFonts w:ascii="Segoe UI" w:eastAsia="Calibri" w:hAnsi="Segoe UI" w:cs="Segoe UI"/>
          <w:sz w:val="22"/>
          <w:szCs w:val="22"/>
        </w:rPr>
        <w:t>určena dle následujícího vzorce:</w:t>
      </w:r>
    </w:p>
    <w:p w14:paraId="4AD05815" w14:textId="77777777" w:rsidR="004323AB" w:rsidRPr="001144BA" w:rsidRDefault="004323AB" w:rsidP="004323AB">
      <w:pPr>
        <w:pStyle w:val="Default"/>
        <w:spacing w:line="276" w:lineRule="auto"/>
        <w:ind w:left="425"/>
        <w:jc w:val="both"/>
        <w:rPr>
          <w:rFonts w:ascii="Segoe UI" w:eastAsia="Calibri" w:hAnsi="Segoe UI" w:cs="Segoe UI"/>
          <w:i/>
          <w:color w:val="00B0F0"/>
          <w:sz w:val="22"/>
          <w:szCs w:val="22"/>
        </w:rPr>
      </w:pPr>
    </w:p>
    <w:p w14:paraId="35D00C00" w14:textId="77777777" w:rsidR="003E47C4" w:rsidRPr="001144BA" w:rsidRDefault="003E47C4" w:rsidP="003E47C4">
      <w:pPr>
        <w:spacing w:after="0" w:line="240" w:lineRule="auto"/>
        <w:ind w:left="0"/>
        <w:rPr>
          <w:rFonts w:eastAsia="Calibri"/>
          <w:color w:val="000000"/>
          <w:w w:val="100"/>
          <w:sz w:val="24"/>
          <w:szCs w:val="24"/>
        </w:rPr>
      </w:pPr>
      <w:r w:rsidRPr="001144BA">
        <w:rPr>
          <w:rFonts w:eastAsia="Calibri"/>
          <w:color w:val="000000"/>
          <w:w w:val="100"/>
          <w:sz w:val="24"/>
          <w:szCs w:val="24"/>
        </w:rPr>
        <w:t> </w:t>
      </w:r>
      <w:r w:rsidRPr="001144BA">
        <w:rPr>
          <w:rFonts w:eastAsia="Calibri"/>
          <w:color w:val="000000"/>
          <w:w w:val="100"/>
          <w:sz w:val="24"/>
          <w:szCs w:val="24"/>
        </w:rPr>
        <w:tab/>
      </w:r>
      <w:r w:rsidRPr="001144BA">
        <w:rPr>
          <w:rFonts w:eastAsia="Calibri"/>
          <w:b/>
          <w:bCs/>
          <w:color w:val="000000"/>
          <w:w w:val="100"/>
          <w:sz w:val="24"/>
          <w:szCs w:val="24"/>
        </w:rPr>
        <w:t>R</w:t>
      </w:r>
      <w:r w:rsidRPr="001144BA">
        <w:rPr>
          <w:rFonts w:eastAsia="Calibri"/>
          <w:b/>
          <w:bCs/>
          <w:color w:val="000000"/>
          <w:w w:val="100"/>
          <w:sz w:val="16"/>
          <w:szCs w:val="16"/>
        </w:rPr>
        <w:t>N</w:t>
      </w:r>
      <w:r w:rsidRPr="001144BA">
        <w:rPr>
          <w:rFonts w:eastAsia="Calibri"/>
          <w:b/>
          <w:bCs/>
          <w:color w:val="000000"/>
          <w:w w:val="100"/>
          <w:sz w:val="24"/>
          <w:szCs w:val="24"/>
        </w:rPr>
        <w:t xml:space="preserve"> = Q</w:t>
      </w:r>
      <w:r w:rsidRPr="001144BA">
        <w:rPr>
          <w:rFonts w:eastAsia="Calibri"/>
          <w:b/>
          <w:bCs/>
          <w:color w:val="000000"/>
          <w:w w:val="100"/>
          <w:sz w:val="16"/>
          <w:szCs w:val="16"/>
        </w:rPr>
        <w:t>N</w:t>
      </w:r>
      <w:r w:rsidRPr="001144BA">
        <w:rPr>
          <w:rFonts w:eastAsia="Calibri"/>
          <w:b/>
          <w:bCs/>
          <w:color w:val="000000"/>
          <w:w w:val="100"/>
          <w:sz w:val="24"/>
          <w:szCs w:val="24"/>
        </w:rPr>
        <w:t xml:space="preserve"> x (D+1)/D.</w:t>
      </w:r>
    </w:p>
    <w:p w14:paraId="096924D5" w14:textId="77777777" w:rsidR="00FB3A2A" w:rsidRPr="001144BA" w:rsidRDefault="00FB3A2A" w:rsidP="005E7C9C">
      <w:pPr>
        <w:autoSpaceDE w:val="0"/>
        <w:autoSpaceDN w:val="0"/>
        <w:spacing w:after="133" w:line="276" w:lineRule="auto"/>
        <w:ind w:left="426" w:hanging="202"/>
        <w:jc w:val="both"/>
        <w:rPr>
          <w:color w:val="000000"/>
        </w:rPr>
      </w:pPr>
    </w:p>
    <w:p w14:paraId="21B6C823" w14:textId="77777777" w:rsidR="00093E52" w:rsidRPr="001144BA" w:rsidRDefault="00093E52" w:rsidP="00A805E4">
      <w:pPr>
        <w:autoSpaceDE w:val="0"/>
        <w:autoSpaceDN w:val="0"/>
        <w:spacing w:after="133" w:line="276" w:lineRule="auto"/>
        <w:ind w:left="426" w:hanging="426"/>
        <w:jc w:val="both"/>
        <w:rPr>
          <w:color w:val="000000"/>
        </w:rPr>
      </w:pPr>
      <w:r w:rsidRPr="001144BA">
        <w:rPr>
          <w:color w:val="000000"/>
        </w:rPr>
        <w:tab/>
        <w:t>R</w:t>
      </w:r>
      <w:r w:rsidR="000C77FD" w:rsidRPr="001144BA">
        <w:rPr>
          <w:color w:val="000000"/>
          <w:vertAlign w:val="subscript"/>
        </w:rPr>
        <w:t>N</w:t>
      </w:r>
      <w:r w:rsidRPr="001144BA">
        <w:rPr>
          <w:color w:val="000000"/>
          <w:vertAlign w:val="subscript"/>
        </w:rPr>
        <w:t xml:space="preserve"> </w:t>
      </w:r>
      <w:r w:rsidR="000C77FD" w:rsidRPr="001144BA">
        <w:rPr>
          <w:color w:val="000000"/>
        </w:rPr>
        <w:t xml:space="preserve">– cena za </w:t>
      </w:r>
      <w:proofErr w:type="spellStart"/>
      <w:r w:rsidR="00720203" w:rsidRPr="001144BA">
        <w:rPr>
          <w:color w:val="000000"/>
        </w:rPr>
        <w:t>jednotkokm</w:t>
      </w:r>
      <w:proofErr w:type="spellEnd"/>
      <w:r w:rsidR="00720203" w:rsidRPr="001144BA">
        <w:rPr>
          <w:color w:val="000000"/>
        </w:rPr>
        <w:t xml:space="preserve"> Jednotky EMU 140 s vloženým dalším dílem </w:t>
      </w:r>
    </w:p>
    <w:p w14:paraId="7C28A880" w14:textId="77777777" w:rsidR="005E7C9C" w:rsidRPr="001144BA" w:rsidRDefault="005E7C9C" w:rsidP="00A805E4">
      <w:pPr>
        <w:autoSpaceDE w:val="0"/>
        <w:autoSpaceDN w:val="0"/>
        <w:spacing w:after="133" w:line="276" w:lineRule="auto"/>
        <w:ind w:left="426" w:hanging="426"/>
        <w:jc w:val="both"/>
        <w:rPr>
          <w:color w:val="000000"/>
        </w:rPr>
      </w:pPr>
      <w:r w:rsidRPr="001144BA">
        <w:rPr>
          <w:color w:val="000000"/>
        </w:rPr>
        <w:t xml:space="preserve">   </w:t>
      </w:r>
      <w:r w:rsidR="00A805E4" w:rsidRPr="001144BA">
        <w:rPr>
          <w:color w:val="000000"/>
        </w:rPr>
        <w:tab/>
      </w:r>
      <w:r w:rsidRPr="001144BA">
        <w:rPr>
          <w:color w:val="000000"/>
        </w:rPr>
        <w:t>D – počet dílů jednotky EMU 140 před vložením dílu</w:t>
      </w:r>
    </w:p>
    <w:p w14:paraId="3ED522C6" w14:textId="77777777" w:rsidR="005E7C9C" w:rsidRPr="001144BA" w:rsidRDefault="005E7C9C" w:rsidP="005E7C9C">
      <w:pPr>
        <w:autoSpaceDE w:val="0"/>
        <w:autoSpaceDN w:val="0"/>
        <w:spacing w:after="133" w:line="276" w:lineRule="auto"/>
        <w:ind w:left="426"/>
        <w:jc w:val="both"/>
        <w:rPr>
          <w:color w:val="000000"/>
        </w:rPr>
      </w:pPr>
      <w:r w:rsidRPr="001144BA">
        <w:rPr>
          <w:color w:val="000000"/>
        </w:rPr>
        <w:t>Q</w:t>
      </w:r>
      <w:r w:rsidR="003E47C4" w:rsidRPr="001144BA">
        <w:rPr>
          <w:color w:val="000000"/>
          <w:vertAlign w:val="subscript"/>
        </w:rPr>
        <w:t>N</w:t>
      </w:r>
      <w:r w:rsidRPr="001144BA">
        <w:rPr>
          <w:color w:val="000000"/>
        </w:rPr>
        <w:t xml:space="preserve"> – aktuální cena </w:t>
      </w:r>
      <w:r w:rsidR="00093E52" w:rsidRPr="001144BA">
        <w:rPr>
          <w:color w:val="000000"/>
        </w:rPr>
        <w:t>za provádění full-</w:t>
      </w:r>
      <w:proofErr w:type="spellStart"/>
      <w:r w:rsidR="00093E52" w:rsidRPr="001144BA">
        <w:rPr>
          <w:color w:val="000000"/>
        </w:rPr>
        <w:t>service</w:t>
      </w:r>
      <w:proofErr w:type="spellEnd"/>
      <w:r w:rsidR="00093E52" w:rsidRPr="001144BA">
        <w:rPr>
          <w:color w:val="000000"/>
        </w:rPr>
        <w:t xml:space="preserve"> </w:t>
      </w:r>
      <w:r w:rsidRPr="001144BA">
        <w:rPr>
          <w:color w:val="000000"/>
        </w:rPr>
        <w:t xml:space="preserve">EMU 140 v době, kdy bude jednotka převzata objednatelem a začne na ní být zajišťován </w:t>
      </w:r>
      <w:r w:rsidR="005A3DE1" w:rsidRPr="001144BA">
        <w:rPr>
          <w:color w:val="000000"/>
        </w:rPr>
        <w:t>full-</w:t>
      </w:r>
      <w:r w:rsidRPr="001144BA">
        <w:rPr>
          <w:color w:val="000000"/>
        </w:rPr>
        <w:t xml:space="preserve">servis (čl. III. </w:t>
      </w:r>
      <w:r w:rsidR="003B3DAF" w:rsidRPr="001144BA">
        <w:rPr>
          <w:color w:val="000000"/>
        </w:rPr>
        <w:t>o</w:t>
      </w:r>
      <w:r w:rsidRPr="001144BA">
        <w:rPr>
          <w:color w:val="000000"/>
        </w:rPr>
        <w:t>dst. 5 Smlouvy)</w:t>
      </w:r>
    </w:p>
    <w:p w14:paraId="11A3CB8B" w14:textId="77777777" w:rsidR="00102F4C" w:rsidRPr="001144BA" w:rsidRDefault="00102F4C" w:rsidP="005E7C9C">
      <w:pPr>
        <w:autoSpaceDE w:val="0"/>
        <w:autoSpaceDN w:val="0"/>
        <w:spacing w:after="133" w:line="276" w:lineRule="auto"/>
        <w:ind w:left="426"/>
        <w:jc w:val="both"/>
        <w:rPr>
          <w:color w:val="000000"/>
        </w:rPr>
      </w:pPr>
      <w:r w:rsidRPr="001144BA">
        <w:rPr>
          <w:color w:val="000000"/>
        </w:rPr>
        <w:t xml:space="preserve">Dále bude </w:t>
      </w:r>
      <w:r w:rsidRPr="001144BA">
        <w:rPr>
          <w:rFonts w:eastAsia="Times New Roman"/>
          <w:bCs/>
          <w:iCs/>
          <w:color w:val="auto"/>
        </w:rPr>
        <w:t xml:space="preserve">cena za </w:t>
      </w:r>
      <w:proofErr w:type="spellStart"/>
      <w:r w:rsidRPr="001144BA">
        <w:rPr>
          <w:rFonts w:eastAsia="Times New Roman"/>
          <w:bCs/>
          <w:iCs/>
          <w:color w:val="auto"/>
        </w:rPr>
        <w:t>jednotkokm</w:t>
      </w:r>
      <w:proofErr w:type="spellEnd"/>
      <w:r w:rsidRPr="001144BA">
        <w:rPr>
          <w:rFonts w:eastAsia="Times New Roman"/>
          <w:bCs/>
          <w:iCs/>
          <w:color w:val="auto"/>
        </w:rPr>
        <w:t xml:space="preserve"> Jednotky EMU 140 s dalším vloženým dílem upravována </w:t>
      </w:r>
      <w:r w:rsidR="00FB3A2A" w:rsidRPr="001144BA">
        <w:rPr>
          <w:rFonts w:eastAsia="Times New Roman"/>
          <w:bCs/>
          <w:iCs/>
          <w:color w:val="auto"/>
        </w:rPr>
        <w:t xml:space="preserve">totožným </w:t>
      </w:r>
      <w:r w:rsidRPr="001144BA">
        <w:rPr>
          <w:rFonts w:eastAsia="Times New Roman"/>
          <w:bCs/>
          <w:iCs/>
          <w:color w:val="auto"/>
        </w:rPr>
        <w:t xml:space="preserve">způsobem </w:t>
      </w:r>
      <w:r w:rsidR="00FB3A2A" w:rsidRPr="001144BA">
        <w:rPr>
          <w:rFonts w:eastAsia="Times New Roman"/>
          <w:bCs/>
          <w:iCs/>
          <w:color w:val="auto"/>
        </w:rPr>
        <w:t>jako</w:t>
      </w:r>
      <w:r w:rsidRPr="001144BA">
        <w:rPr>
          <w:rFonts w:eastAsia="Times New Roman"/>
          <w:bCs/>
          <w:iCs/>
          <w:color w:val="auto"/>
        </w:rPr>
        <w:t xml:space="preserve"> cen</w:t>
      </w:r>
      <w:r w:rsidR="00FB3A2A" w:rsidRPr="001144BA">
        <w:rPr>
          <w:rFonts w:eastAsia="Times New Roman"/>
          <w:bCs/>
          <w:iCs/>
          <w:color w:val="auto"/>
        </w:rPr>
        <w:t>a</w:t>
      </w:r>
      <w:r w:rsidRPr="001144BA">
        <w:rPr>
          <w:rFonts w:eastAsia="Times New Roman"/>
          <w:bCs/>
          <w:iCs/>
          <w:color w:val="auto"/>
        </w:rPr>
        <w:t xml:space="preserve"> za </w:t>
      </w:r>
      <w:proofErr w:type="spellStart"/>
      <w:r w:rsidRPr="001144BA">
        <w:rPr>
          <w:rFonts w:eastAsia="Times New Roman"/>
          <w:bCs/>
          <w:iCs/>
          <w:color w:val="auto"/>
        </w:rPr>
        <w:t>jednotkokm</w:t>
      </w:r>
      <w:proofErr w:type="spellEnd"/>
      <w:r w:rsidRPr="001144BA">
        <w:rPr>
          <w:rFonts w:eastAsia="Times New Roman"/>
          <w:bCs/>
          <w:iCs/>
          <w:color w:val="auto"/>
        </w:rPr>
        <w:t xml:space="preserve"> Jednotky EMU 140 dle výše uvedených odstavců. Hovoří-li Smlouva</w:t>
      </w:r>
      <w:r w:rsidR="00FB3A2A" w:rsidRPr="001144BA">
        <w:rPr>
          <w:rFonts w:eastAsia="Times New Roman"/>
          <w:bCs/>
          <w:iCs/>
          <w:color w:val="auto"/>
        </w:rPr>
        <w:t xml:space="preserve"> o Jednotkách</w:t>
      </w:r>
      <w:r w:rsidR="00E77173" w:rsidRPr="001144BA">
        <w:rPr>
          <w:rFonts w:eastAsia="Times New Roman"/>
          <w:bCs/>
          <w:iCs/>
          <w:color w:val="auto"/>
        </w:rPr>
        <w:t>, případně o Jednotkách EMU 140, jsou tím myšlen</w:t>
      </w:r>
      <w:r w:rsidR="00F472E9" w:rsidRPr="001144BA">
        <w:rPr>
          <w:rFonts w:eastAsia="Times New Roman"/>
          <w:bCs/>
          <w:iCs/>
          <w:color w:val="auto"/>
        </w:rPr>
        <w:t>y</w:t>
      </w:r>
      <w:r w:rsidR="00E77173" w:rsidRPr="001144BA">
        <w:rPr>
          <w:rFonts w:eastAsia="Times New Roman"/>
          <w:bCs/>
          <w:iCs/>
          <w:color w:val="auto"/>
        </w:rPr>
        <w:t xml:space="preserve"> i Jednotky, s dalším vloženým dílem</w:t>
      </w:r>
      <w:r w:rsidR="00F472E9" w:rsidRPr="001144BA">
        <w:rPr>
          <w:rFonts w:eastAsia="Times New Roman"/>
          <w:bCs/>
          <w:iCs/>
          <w:color w:val="auto"/>
        </w:rPr>
        <w:t xml:space="preserve"> dle tohoto odstavce</w:t>
      </w:r>
      <w:r w:rsidR="00E77173" w:rsidRPr="001144BA">
        <w:rPr>
          <w:rFonts w:eastAsia="Times New Roman"/>
          <w:bCs/>
          <w:iCs/>
          <w:color w:val="auto"/>
        </w:rPr>
        <w:t>.</w:t>
      </w:r>
      <w:r w:rsidR="00FB3A2A" w:rsidRPr="001144BA">
        <w:rPr>
          <w:rFonts w:eastAsia="Times New Roman"/>
          <w:bCs/>
          <w:iCs/>
          <w:color w:val="auto"/>
        </w:rPr>
        <w:t xml:space="preserve"> </w:t>
      </w:r>
      <w:r w:rsidRPr="001144BA">
        <w:rPr>
          <w:rFonts w:eastAsia="Times New Roman"/>
          <w:bCs/>
          <w:iCs/>
          <w:color w:val="auto"/>
        </w:rPr>
        <w:t xml:space="preserve">   </w:t>
      </w:r>
    </w:p>
    <w:p w14:paraId="53C43D28" w14:textId="77777777" w:rsidR="005E7C9C" w:rsidRPr="001144BA" w:rsidRDefault="005E7C9C" w:rsidP="00EC5706">
      <w:pPr>
        <w:pStyle w:val="Default"/>
        <w:spacing w:line="276" w:lineRule="auto"/>
        <w:ind w:left="425" w:hanging="425"/>
        <w:jc w:val="center"/>
        <w:rPr>
          <w:rFonts w:ascii="Segoe UI" w:hAnsi="Segoe UI" w:cs="Segoe UI"/>
          <w:b/>
          <w:sz w:val="22"/>
          <w:szCs w:val="22"/>
        </w:rPr>
      </w:pPr>
    </w:p>
    <w:p w14:paraId="2A6B0112" w14:textId="77777777" w:rsidR="00873F10" w:rsidRPr="001144BA" w:rsidRDefault="00873F10" w:rsidP="00EC5706">
      <w:pPr>
        <w:pStyle w:val="Default"/>
        <w:spacing w:line="276" w:lineRule="auto"/>
        <w:ind w:left="425" w:hanging="425"/>
        <w:jc w:val="center"/>
        <w:rPr>
          <w:rFonts w:ascii="Segoe UI" w:hAnsi="Segoe UI" w:cs="Segoe UI"/>
          <w:b/>
          <w:sz w:val="22"/>
          <w:szCs w:val="22"/>
        </w:rPr>
      </w:pPr>
      <w:r w:rsidRPr="001144BA">
        <w:rPr>
          <w:rFonts w:ascii="Segoe UI" w:hAnsi="Segoe UI" w:cs="Segoe UI"/>
          <w:b/>
          <w:sz w:val="22"/>
          <w:szCs w:val="22"/>
        </w:rPr>
        <w:t>IV.</w:t>
      </w:r>
    </w:p>
    <w:p w14:paraId="6614EBB3" w14:textId="77777777" w:rsidR="00873F10" w:rsidRPr="001144BA" w:rsidRDefault="00873F10" w:rsidP="00EC5706">
      <w:pPr>
        <w:pStyle w:val="Default"/>
        <w:spacing w:after="120" w:line="276" w:lineRule="auto"/>
        <w:ind w:left="426" w:hanging="426"/>
        <w:jc w:val="center"/>
        <w:rPr>
          <w:rFonts w:ascii="Segoe UI" w:hAnsi="Segoe UI" w:cs="Segoe UI"/>
          <w:b/>
          <w:sz w:val="22"/>
          <w:szCs w:val="22"/>
        </w:rPr>
      </w:pPr>
      <w:r w:rsidRPr="001144BA">
        <w:rPr>
          <w:rFonts w:ascii="Segoe UI" w:hAnsi="Segoe UI" w:cs="Segoe UI"/>
          <w:b/>
          <w:sz w:val="22"/>
          <w:szCs w:val="22"/>
        </w:rPr>
        <w:t>Platební podmínky</w:t>
      </w:r>
    </w:p>
    <w:p w14:paraId="4BA31BE7" w14:textId="7861A20B" w:rsidR="00C96CC7" w:rsidRPr="00253602" w:rsidRDefault="00873F10" w:rsidP="003B2855">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1.</w:t>
      </w:r>
      <w:r w:rsidRPr="001144BA">
        <w:rPr>
          <w:rFonts w:ascii="Segoe UI" w:hAnsi="Segoe UI" w:cs="Segoe UI"/>
          <w:sz w:val="22"/>
          <w:szCs w:val="22"/>
        </w:rPr>
        <w:tab/>
        <w:t>Cena za provádění full-</w:t>
      </w:r>
      <w:proofErr w:type="spellStart"/>
      <w:r w:rsidRPr="001144BA">
        <w:rPr>
          <w:rFonts w:ascii="Segoe UI" w:hAnsi="Segoe UI" w:cs="Segoe UI"/>
          <w:sz w:val="22"/>
          <w:szCs w:val="22"/>
        </w:rPr>
        <w:t>service</w:t>
      </w:r>
      <w:proofErr w:type="spellEnd"/>
      <w:r w:rsidRPr="001144BA">
        <w:rPr>
          <w:rFonts w:ascii="Segoe UI" w:hAnsi="Segoe UI" w:cs="Segoe UI"/>
          <w:sz w:val="22"/>
          <w:szCs w:val="22"/>
        </w:rPr>
        <w:t xml:space="preserve"> činností dle čl. III. odst. 1</w:t>
      </w:r>
      <w:r w:rsidR="00C14489" w:rsidRPr="001144BA">
        <w:rPr>
          <w:rFonts w:ascii="Segoe UI" w:hAnsi="Segoe UI" w:cs="Segoe UI"/>
          <w:sz w:val="22"/>
          <w:szCs w:val="22"/>
        </w:rPr>
        <w:t xml:space="preserve"> </w:t>
      </w:r>
      <w:r w:rsidRPr="001144BA">
        <w:rPr>
          <w:rFonts w:ascii="Segoe UI" w:hAnsi="Segoe UI" w:cs="Segoe UI"/>
          <w:sz w:val="22"/>
          <w:szCs w:val="22"/>
        </w:rPr>
        <w:t>a 2 Smlouvy bude Poskytovatel</w:t>
      </w:r>
      <w:r w:rsidR="003E47C4" w:rsidRPr="001144BA">
        <w:rPr>
          <w:rFonts w:ascii="Segoe UI" w:hAnsi="Segoe UI" w:cs="Segoe UI"/>
          <w:sz w:val="22"/>
          <w:szCs w:val="22"/>
        </w:rPr>
        <w:t>i</w:t>
      </w:r>
      <w:r w:rsidRPr="001144BA">
        <w:rPr>
          <w:rFonts w:ascii="Segoe UI" w:hAnsi="Segoe UI" w:cs="Segoe UI"/>
          <w:sz w:val="22"/>
          <w:szCs w:val="22"/>
        </w:rPr>
        <w:t xml:space="preserve"> </w:t>
      </w:r>
      <w:r w:rsidR="003E47C4" w:rsidRPr="001144BA">
        <w:rPr>
          <w:rFonts w:ascii="Segoe UI" w:hAnsi="Segoe UI" w:cs="Segoe UI"/>
          <w:sz w:val="22"/>
          <w:szCs w:val="22"/>
        </w:rPr>
        <w:t>placena</w:t>
      </w:r>
      <w:r w:rsidRPr="001144BA">
        <w:rPr>
          <w:rFonts w:ascii="Segoe UI" w:hAnsi="Segoe UI" w:cs="Segoe UI"/>
          <w:sz w:val="22"/>
          <w:szCs w:val="22"/>
        </w:rPr>
        <w:t xml:space="preserve"> v podobě </w:t>
      </w:r>
      <w:r w:rsidR="000D6E70" w:rsidRPr="001144BA">
        <w:rPr>
          <w:rFonts w:ascii="Segoe UI" w:hAnsi="Segoe UI" w:cs="Segoe UI"/>
          <w:sz w:val="22"/>
          <w:szCs w:val="22"/>
        </w:rPr>
        <w:t>měsíčních</w:t>
      </w:r>
      <w:r w:rsidR="0062146F" w:rsidRPr="001144BA">
        <w:rPr>
          <w:rFonts w:ascii="Segoe UI" w:hAnsi="Segoe UI" w:cs="Segoe UI"/>
          <w:sz w:val="22"/>
          <w:szCs w:val="22"/>
        </w:rPr>
        <w:t xml:space="preserve"> </w:t>
      </w:r>
      <w:r w:rsidRPr="001144BA">
        <w:rPr>
          <w:rFonts w:ascii="Segoe UI" w:hAnsi="Segoe UI" w:cs="Segoe UI"/>
          <w:sz w:val="22"/>
          <w:szCs w:val="22"/>
        </w:rPr>
        <w:t xml:space="preserve">záloh a </w:t>
      </w:r>
      <w:r w:rsidR="00594E72" w:rsidRPr="001144BA">
        <w:rPr>
          <w:rFonts w:ascii="Segoe UI" w:hAnsi="Segoe UI" w:cs="Segoe UI"/>
          <w:sz w:val="22"/>
          <w:szCs w:val="22"/>
        </w:rPr>
        <w:t xml:space="preserve">měsíčního </w:t>
      </w:r>
      <w:r w:rsidRPr="001144BA">
        <w:rPr>
          <w:rFonts w:ascii="Segoe UI" w:hAnsi="Segoe UI" w:cs="Segoe UI"/>
          <w:sz w:val="22"/>
          <w:szCs w:val="22"/>
        </w:rPr>
        <w:t>vyúčtování</w:t>
      </w:r>
      <w:r w:rsidR="00BD5C78">
        <w:rPr>
          <w:rFonts w:ascii="Segoe UI" w:hAnsi="Segoe UI" w:cs="Segoe UI"/>
          <w:sz w:val="22"/>
          <w:szCs w:val="22"/>
        </w:rPr>
        <w:t xml:space="preserve"> (vyjma případných plateb dle čl. IX. odst. 1 Smlouvy)</w:t>
      </w:r>
      <w:r w:rsidRPr="001144BA">
        <w:rPr>
          <w:rFonts w:ascii="Segoe UI" w:hAnsi="Segoe UI" w:cs="Segoe UI"/>
          <w:sz w:val="22"/>
          <w:szCs w:val="22"/>
        </w:rPr>
        <w:t>.</w:t>
      </w:r>
      <w:r w:rsidR="00A14C35" w:rsidRPr="001144BA">
        <w:rPr>
          <w:rFonts w:ascii="Segoe UI" w:hAnsi="Segoe UI" w:cs="Segoe UI"/>
          <w:sz w:val="22"/>
          <w:szCs w:val="22"/>
        </w:rPr>
        <w:t xml:space="preserve"> Objednatel Poskytovateli </w:t>
      </w:r>
      <w:r w:rsidR="00E53BEB" w:rsidRPr="001144BA">
        <w:rPr>
          <w:rFonts w:ascii="Segoe UI" w:hAnsi="Segoe UI" w:cs="Segoe UI"/>
          <w:sz w:val="22"/>
          <w:szCs w:val="22"/>
        </w:rPr>
        <w:t>písemně</w:t>
      </w:r>
      <w:r w:rsidR="008965DD" w:rsidRPr="001144BA">
        <w:rPr>
          <w:rFonts w:ascii="Segoe UI" w:hAnsi="Segoe UI" w:cs="Segoe UI"/>
          <w:sz w:val="22"/>
          <w:szCs w:val="22"/>
        </w:rPr>
        <w:t xml:space="preserve"> (přednostně e-mailem na kontaktní osoby)</w:t>
      </w:r>
      <w:r w:rsidR="00E53BEB" w:rsidRPr="001144BA">
        <w:rPr>
          <w:rFonts w:ascii="Segoe UI" w:hAnsi="Segoe UI" w:cs="Segoe UI"/>
          <w:sz w:val="22"/>
          <w:szCs w:val="22"/>
        </w:rPr>
        <w:t xml:space="preserve"> oznám</w:t>
      </w:r>
      <w:r w:rsidR="00D33F7C" w:rsidRPr="001144BA">
        <w:rPr>
          <w:rFonts w:ascii="Segoe UI" w:hAnsi="Segoe UI" w:cs="Segoe UI"/>
          <w:sz w:val="22"/>
          <w:szCs w:val="22"/>
        </w:rPr>
        <w:t xml:space="preserve">í výši cen </w:t>
      </w:r>
      <w:r w:rsidR="00D41CE2" w:rsidRPr="001144BA">
        <w:rPr>
          <w:rFonts w:ascii="Segoe UI" w:hAnsi="Segoe UI" w:cs="Segoe UI"/>
          <w:sz w:val="22"/>
          <w:szCs w:val="22"/>
        </w:rPr>
        <w:t xml:space="preserve">za </w:t>
      </w:r>
      <w:proofErr w:type="spellStart"/>
      <w:r w:rsidR="00D41CE2" w:rsidRPr="001144BA">
        <w:rPr>
          <w:rFonts w:ascii="Segoe UI" w:hAnsi="Segoe UI" w:cs="Segoe UI"/>
          <w:sz w:val="22"/>
          <w:szCs w:val="22"/>
        </w:rPr>
        <w:t>jednotkokm</w:t>
      </w:r>
      <w:proofErr w:type="spellEnd"/>
      <w:r w:rsidR="00D41CE2" w:rsidRPr="001144BA">
        <w:rPr>
          <w:rFonts w:ascii="Segoe UI" w:hAnsi="Segoe UI" w:cs="Segoe UI"/>
          <w:sz w:val="22"/>
          <w:szCs w:val="22"/>
        </w:rPr>
        <w:t xml:space="preserve"> </w:t>
      </w:r>
      <w:r w:rsidR="00D33F7C" w:rsidRPr="001144BA">
        <w:rPr>
          <w:rFonts w:ascii="Segoe UI" w:hAnsi="Segoe UI" w:cs="Segoe UI"/>
          <w:sz w:val="22"/>
          <w:szCs w:val="22"/>
        </w:rPr>
        <w:t xml:space="preserve">pro každý kalendářní rok a </w:t>
      </w:r>
      <w:r w:rsidR="005A3F8A" w:rsidRPr="001144BA">
        <w:rPr>
          <w:rFonts w:ascii="Segoe UI" w:hAnsi="Segoe UI" w:cs="Segoe UI"/>
          <w:sz w:val="22"/>
          <w:szCs w:val="22"/>
        </w:rPr>
        <w:t>výši měsíční zálohy</w:t>
      </w:r>
      <w:r w:rsidR="00F47570" w:rsidRPr="001144BA">
        <w:rPr>
          <w:rFonts w:ascii="Segoe UI" w:hAnsi="Segoe UI" w:cs="Segoe UI"/>
          <w:sz w:val="22"/>
          <w:szCs w:val="22"/>
        </w:rPr>
        <w:t>, a to nejpozději do 20. 12. předcházejícího kalendářního roku</w:t>
      </w:r>
      <w:r w:rsidR="005A3F8A" w:rsidRPr="001144BA">
        <w:rPr>
          <w:rFonts w:ascii="Segoe UI" w:hAnsi="Segoe UI" w:cs="Segoe UI"/>
          <w:color w:val="auto"/>
          <w:sz w:val="22"/>
          <w:szCs w:val="22"/>
        </w:rPr>
        <w:t xml:space="preserve">. Výše měsíční zálohy bude stanovena jako 1 </w:t>
      </w:r>
      <w:r w:rsidR="00CF329A">
        <w:rPr>
          <w:rFonts w:ascii="Segoe UI" w:hAnsi="Segoe UI" w:cs="Segoe UI"/>
          <w:color w:val="auto"/>
          <w:sz w:val="22"/>
          <w:szCs w:val="22"/>
        </w:rPr>
        <w:t>dvanáctinu</w:t>
      </w:r>
      <w:r w:rsidR="00CF329A" w:rsidRPr="001144BA">
        <w:rPr>
          <w:rFonts w:ascii="Segoe UI" w:hAnsi="Segoe UI" w:cs="Segoe UI"/>
          <w:color w:val="auto"/>
          <w:sz w:val="22"/>
          <w:szCs w:val="22"/>
        </w:rPr>
        <w:t xml:space="preserve"> </w:t>
      </w:r>
      <w:r w:rsidR="00141BE1" w:rsidRPr="001144BA">
        <w:rPr>
          <w:rFonts w:ascii="Segoe UI" w:hAnsi="Segoe UI" w:cs="Segoe UI"/>
          <w:color w:val="auto"/>
          <w:sz w:val="22"/>
          <w:szCs w:val="22"/>
        </w:rPr>
        <w:t xml:space="preserve">součtu </w:t>
      </w:r>
      <w:r w:rsidR="00D33F7C" w:rsidRPr="001144BA">
        <w:rPr>
          <w:rFonts w:ascii="Segoe UI" w:hAnsi="Segoe UI" w:cs="Segoe UI"/>
          <w:color w:val="auto"/>
          <w:sz w:val="22"/>
          <w:szCs w:val="22"/>
        </w:rPr>
        <w:t>odhadované roční platby za full-</w:t>
      </w:r>
      <w:proofErr w:type="spellStart"/>
      <w:r w:rsidR="00D33F7C" w:rsidRPr="001144BA">
        <w:rPr>
          <w:rFonts w:ascii="Segoe UI" w:hAnsi="Segoe UI" w:cs="Segoe UI"/>
          <w:color w:val="auto"/>
          <w:sz w:val="22"/>
          <w:szCs w:val="22"/>
        </w:rPr>
        <w:t>service</w:t>
      </w:r>
      <w:proofErr w:type="spellEnd"/>
      <w:r w:rsidR="00D33F7C" w:rsidRPr="001144BA">
        <w:rPr>
          <w:rFonts w:ascii="Segoe UI" w:hAnsi="Segoe UI" w:cs="Segoe UI"/>
          <w:color w:val="auto"/>
          <w:sz w:val="22"/>
          <w:szCs w:val="22"/>
        </w:rPr>
        <w:t xml:space="preserve"> </w:t>
      </w:r>
      <w:r w:rsidR="005A3F8A" w:rsidRPr="001144BA">
        <w:rPr>
          <w:rFonts w:ascii="Segoe UI" w:hAnsi="Segoe UI" w:cs="Segoe UI"/>
          <w:color w:val="auto"/>
          <w:sz w:val="22"/>
          <w:szCs w:val="22"/>
        </w:rPr>
        <w:t xml:space="preserve">Jednotek </w:t>
      </w:r>
      <w:r w:rsidR="00D33F7C" w:rsidRPr="001144BA">
        <w:rPr>
          <w:rFonts w:ascii="Segoe UI" w:hAnsi="Segoe UI" w:cs="Segoe UI"/>
          <w:color w:val="auto"/>
          <w:sz w:val="22"/>
          <w:szCs w:val="22"/>
        </w:rPr>
        <w:t>EMU 310</w:t>
      </w:r>
      <w:r w:rsidR="00D33F7C" w:rsidRPr="001144BA">
        <w:rPr>
          <w:rFonts w:ascii="Segoe UI" w:hAnsi="Segoe UI" w:cs="Segoe UI"/>
          <w:sz w:val="22"/>
          <w:szCs w:val="22"/>
        </w:rPr>
        <w:t xml:space="preserve"> a </w:t>
      </w:r>
      <w:r w:rsidR="00744075" w:rsidRPr="001144BA">
        <w:rPr>
          <w:rFonts w:ascii="Segoe UI" w:hAnsi="Segoe UI" w:cs="Segoe UI"/>
          <w:sz w:val="22"/>
          <w:szCs w:val="22"/>
        </w:rPr>
        <w:t>EMU</w:t>
      </w:r>
      <w:r w:rsidR="00102F4C" w:rsidRPr="001144BA">
        <w:rPr>
          <w:rFonts w:ascii="Segoe UI" w:hAnsi="Segoe UI" w:cs="Segoe UI"/>
          <w:sz w:val="22"/>
          <w:szCs w:val="22"/>
        </w:rPr>
        <w:t xml:space="preserve"> </w:t>
      </w:r>
      <w:r w:rsidR="00D33F7C" w:rsidRPr="001144BA">
        <w:rPr>
          <w:rFonts w:ascii="Segoe UI" w:hAnsi="Segoe UI" w:cs="Segoe UI"/>
          <w:sz w:val="22"/>
          <w:szCs w:val="22"/>
        </w:rPr>
        <w:t xml:space="preserve">140. Podklady pro výpočet dle tohoto odstavce je </w:t>
      </w:r>
      <w:r w:rsidR="00565779" w:rsidRPr="001144BA">
        <w:rPr>
          <w:rFonts w:ascii="Segoe UI" w:hAnsi="Segoe UI" w:cs="Segoe UI"/>
          <w:sz w:val="22"/>
          <w:szCs w:val="22"/>
        </w:rPr>
        <w:t>P</w:t>
      </w:r>
      <w:r w:rsidR="00D33F7C" w:rsidRPr="001144BA">
        <w:rPr>
          <w:rFonts w:ascii="Segoe UI" w:hAnsi="Segoe UI" w:cs="Segoe UI"/>
          <w:sz w:val="22"/>
          <w:szCs w:val="22"/>
        </w:rPr>
        <w:t>oskytovatel povinen předat Objednateli nejpozději do 30.</w:t>
      </w:r>
      <w:r w:rsidR="00D41CE2" w:rsidRPr="001144BA">
        <w:rPr>
          <w:rFonts w:ascii="Segoe UI" w:hAnsi="Segoe UI" w:cs="Segoe UI"/>
          <w:sz w:val="22"/>
          <w:szCs w:val="22"/>
        </w:rPr>
        <w:t xml:space="preserve"> </w:t>
      </w:r>
      <w:r w:rsidR="00D33F7C" w:rsidRPr="001144BA">
        <w:rPr>
          <w:rFonts w:ascii="Segoe UI" w:hAnsi="Segoe UI" w:cs="Segoe UI"/>
          <w:sz w:val="22"/>
          <w:szCs w:val="22"/>
        </w:rPr>
        <w:t>11. předcházejícího kalendářního roku</w:t>
      </w:r>
      <w:r w:rsidR="00F47570" w:rsidRPr="001144BA">
        <w:rPr>
          <w:rFonts w:ascii="Segoe UI" w:hAnsi="Segoe UI" w:cs="Segoe UI"/>
          <w:sz w:val="22"/>
          <w:szCs w:val="22"/>
        </w:rPr>
        <w:t>, a to v rozsahu minimálně</w:t>
      </w:r>
      <w:r w:rsidR="00D33F7C" w:rsidRPr="001144BA">
        <w:rPr>
          <w:rFonts w:ascii="Segoe UI" w:hAnsi="Segoe UI" w:cs="Segoe UI"/>
          <w:sz w:val="22"/>
          <w:szCs w:val="22"/>
        </w:rPr>
        <w:t xml:space="preserve"> </w:t>
      </w:r>
      <w:r w:rsidR="00FF5F28" w:rsidRPr="001144BA">
        <w:rPr>
          <w:rFonts w:ascii="Segoe UI" w:hAnsi="Segoe UI" w:cs="Segoe UI"/>
          <w:sz w:val="22"/>
          <w:szCs w:val="22"/>
        </w:rPr>
        <w:t>oběh</w:t>
      </w:r>
      <w:r w:rsidR="00253602">
        <w:rPr>
          <w:rFonts w:ascii="Segoe UI" w:hAnsi="Segoe UI" w:cs="Segoe UI"/>
          <w:sz w:val="22"/>
          <w:szCs w:val="22"/>
        </w:rPr>
        <w:t>u</w:t>
      </w:r>
      <w:r w:rsidR="00FF5F28" w:rsidRPr="001144BA">
        <w:rPr>
          <w:rFonts w:ascii="Segoe UI" w:hAnsi="Segoe UI" w:cs="Segoe UI"/>
          <w:sz w:val="22"/>
          <w:szCs w:val="22"/>
        </w:rPr>
        <w:t xml:space="preserve"> všech </w:t>
      </w:r>
      <w:r w:rsidR="00141BE1" w:rsidRPr="001144BA">
        <w:rPr>
          <w:rFonts w:ascii="Segoe UI" w:hAnsi="Segoe UI" w:cs="Segoe UI"/>
          <w:sz w:val="22"/>
          <w:szCs w:val="22"/>
        </w:rPr>
        <w:t>J</w:t>
      </w:r>
      <w:r w:rsidR="00FF5F28" w:rsidRPr="001144BA">
        <w:rPr>
          <w:rFonts w:ascii="Segoe UI" w:hAnsi="Segoe UI" w:cs="Segoe UI"/>
          <w:sz w:val="22"/>
          <w:szCs w:val="22"/>
        </w:rPr>
        <w:t>ednotek členěné po turnusových skupinách (</w:t>
      </w:r>
      <w:proofErr w:type="spellStart"/>
      <w:r w:rsidR="00FF5F28" w:rsidRPr="001144BA">
        <w:rPr>
          <w:rFonts w:ascii="Segoe UI" w:hAnsi="Segoe UI" w:cs="Segoe UI"/>
          <w:sz w:val="22"/>
          <w:szCs w:val="22"/>
        </w:rPr>
        <w:t>t.s</w:t>
      </w:r>
      <w:proofErr w:type="spellEnd"/>
      <w:r w:rsidR="00FF5F28" w:rsidRPr="001144BA">
        <w:rPr>
          <w:rFonts w:ascii="Segoe UI" w:hAnsi="Segoe UI" w:cs="Segoe UI"/>
          <w:sz w:val="22"/>
          <w:szCs w:val="22"/>
        </w:rPr>
        <w:t>.) a turnusových dnech (</w:t>
      </w:r>
      <w:proofErr w:type="spellStart"/>
      <w:r w:rsidR="00FF5F28" w:rsidRPr="001144BA">
        <w:rPr>
          <w:rFonts w:ascii="Segoe UI" w:hAnsi="Segoe UI" w:cs="Segoe UI"/>
          <w:sz w:val="22"/>
          <w:szCs w:val="22"/>
        </w:rPr>
        <w:t>t.d</w:t>
      </w:r>
      <w:proofErr w:type="spellEnd"/>
      <w:r w:rsidR="00FF5F28" w:rsidRPr="001144BA">
        <w:rPr>
          <w:rFonts w:ascii="Segoe UI" w:hAnsi="Segoe UI" w:cs="Segoe UI"/>
          <w:sz w:val="22"/>
          <w:szCs w:val="22"/>
        </w:rPr>
        <w:t xml:space="preserve">.) vč. výpočtu </w:t>
      </w:r>
      <w:proofErr w:type="spellStart"/>
      <w:r w:rsidR="00FF5F28" w:rsidRPr="001144BA">
        <w:rPr>
          <w:rFonts w:ascii="Segoe UI" w:hAnsi="Segoe UI" w:cs="Segoe UI"/>
          <w:sz w:val="22"/>
          <w:szCs w:val="22"/>
        </w:rPr>
        <w:t>jednotkokm</w:t>
      </w:r>
      <w:proofErr w:type="spellEnd"/>
      <w:r w:rsidR="00FF5F28" w:rsidRPr="001144BA">
        <w:rPr>
          <w:rFonts w:ascii="Segoe UI" w:hAnsi="Segoe UI" w:cs="Segoe UI"/>
          <w:sz w:val="22"/>
          <w:szCs w:val="22"/>
        </w:rPr>
        <w:t xml:space="preserve"> pro jednotlivé </w:t>
      </w:r>
      <w:proofErr w:type="spellStart"/>
      <w:r w:rsidR="00FF5F28" w:rsidRPr="001144BA">
        <w:rPr>
          <w:rFonts w:ascii="Segoe UI" w:hAnsi="Segoe UI" w:cs="Segoe UI"/>
          <w:sz w:val="22"/>
          <w:szCs w:val="22"/>
        </w:rPr>
        <w:t>t.s</w:t>
      </w:r>
      <w:proofErr w:type="spellEnd"/>
      <w:r w:rsidR="00FF5F28" w:rsidRPr="001144BA">
        <w:rPr>
          <w:rFonts w:ascii="Segoe UI" w:hAnsi="Segoe UI" w:cs="Segoe UI"/>
          <w:sz w:val="22"/>
          <w:szCs w:val="22"/>
        </w:rPr>
        <w:t xml:space="preserve">. a </w:t>
      </w:r>
      <w:proofErr w:type="spellStart"/>
      <w:r w:rsidR="00FF5F28" w:rsidRPr="001144BA">
        <w:rPr>
          <w:rFonts w:ascii="Segoe UI" w:hAnsi="Segoe UI" w:cs="Segoe UI"/>
          <w:sz w:val="22"/>
          <w:szCs w:val="22"/>
        </w:rPr>
        <w:t>td</w:t>
      </w:r>
      <w:proofErr w:type="spellEnd"/>
      <w:r w:rsidR="00FF5F28" w:rsidRPr="001144BA">
        <w:rPr>
          <w:rFonts w:ascii="Segoe UI" w:hAnsi="Segoe UI" w:cs="Segoe UI"/>
          <w:sz w:val="22"/>
          <w:szCs w:val="22"/>
        </w:rPr>
        <w:t>.</w:t>
      </w:r>
    </w:p>
    <w:p w14:paraId="4B7239A5" w14:textId="138F1361" w:rsidR="00253602" w:rsidRDefault="00B7470D" w:rsidP="00EC5706">
      <w:pPr>
        <w:pStyle w:val="Default"/>
        <w:spacing w:after="120" w:line="276" w:lineRule="auto"/>
        <w:ind w:left="426" w:hanging="426"/>
        <w:jc w:val="both"/>
        <w:rPr>
          <w:rFonts w:ascii="Segoe UI" w:hAnsi="Segoe UI" w:cs="Segoe UI"/>
          <w:color w:val="auto"/>
          <w:sz w:val="22"/>
          <w:szCs w:val="22"/>
        </w:rPr>
      </w:pPr>
      <w:r w:rsidRPr="001144BA">
        <w:rPr>
          <w:rFonts w:ascii="Segoe UI" w:hAnsi="Segoe UI" w:cs="Segoe UI"/>
          <w:sz w:val="22"/>
          <w:szCs w:val="22"/>
        </w:rPr>
        <w:t>2.</w:t>
      </w:r>
      <w:r w:rsidRPr="001144BA">
        <w:rPr>
          <w:rFonts w:ascii="Segoe UI" w:hAnsi="Segoe UI" w:cs="Segoe UI"/>
          <w:sz w:val="22"/>
          <w:szCs w:val="22"/>
        </w:rPr>
        <w:tab/>
      </w:r>
      <w:r w:rsidR="00520654" w:rsidRPr="001144BA">
        <w:rPr>
          <w:rFonts w:ascii="Segoe UI" w:hAnsi="Segoe UI" w:cs="Segoe UI"/>
          <w:sz w:val="22"/>
          <w:szCs w:val="22"/>
        </w:rPr>
        <w:t xml:space="preserve">Objednatel do 15. dne kalendářního měsíce uhradí </w:t>
      </w:r>
      <w:r w:rsidR="003263CF" w:rsidRPr="001144BA">
        <w:rPr>
          <w:rFonts w:ascii="Segoe UI" w:hAnsi="Segoe UI" w:cs="Segoe UI"/>
          <w:sz w:val="22"/>
          <w:szCs w:val="22"/>
        </w:rPr>
        <w:t xml:space="preserve">Poskytovateli </w:t>
      </w:r>
      <w:r w:rsidR="00520654" w:rsidRPr="001144BA">
        <w:rPr>
          <w:rFonts w:ascii="Segoe UI" w:hAnsi="Segoe UI" w:cs="Segoe UI"/>
          <w:sz w:val="22"/>
          <w:szCs w:val="22"/>
        </w:rPr>
        <w:t>měsíční zálohu za poskytování full-</w:t>
      </w:r>
      <w:proofErr w:type="spellStart"/>
      <w:r w:rsidR="00520654" w:rsidRPr="001144BA">
        <w:rPr>
          <w:rFonts w:ascii="Segoe UI" w:hAnsi="Segoe UI" w:cs="Segoe UI"/>
          <w:sz w:val="22"/>
          <w:szCs w:val="22"/>
        </w:rPr>
        <w:t>service</w:t>
      </w:r>
      <w:proofErr w:type="spellEnd"/>
      <w:r w:rsidR="00520654" w:rsidRPr="001144BA">
        <w:rPr>
          <w:rFonts w:ascii="Segoe UI" w:hAnsi="Segoe UI" w:cs="Segoe UI"/>
          <w:sz w:val="22"/>
          <w:szCs w:val="22"/>
        </w:rPr>
        <w:t xml:space="preserve"> v daném kalendářním měsíci </w:t>
      </w:r>
      <w:r w:rsidR="007530F9" w:rsidRPr="001144BA">
        <w:rPr>
          <w:rFonts w:ascii="Segoe UI" w:hAnsi="Segoe UI" w:cs="Segoe UI"/>
          <w:sz w:val="22"/>
          <w:szCs w:val="22"/>
        </w:rPr>
        <w:t xml:space="preserve">ve výši </w:t>
      </w:r>
      <w:r w:rsidR="005A3F8A" w:rsidRPr="001144BA">
        <w:rPr>
          <w:rFonts w:ascii="Segoe UI" w:hAnsi="Segoe UI" w:cs="Segoe UI"/>
          <w:sz w:val="22"/>
          <w:szCs w:val="22"/>
        </w:rPr>
        <w:t>oznámené dle odstavce 1 tohoto článku</w:t>
      </w:r>
      <w:r w:rsidR="00C93FE7" w:rsidRPr="001144BA">
        <w:rPr>
          <w:rFonts w:ascii="Segoe UI" w:hAnsi="Segoe UI" w:cs="Segoe UI"/>
          <w:sz w:val="22"/>
          <w:szCs w:val="22"/>
        </w:rPr>
        <w:t xml:space="preserve"> s tím, že část zálohy bude </w:t>
      </w:r>
      <w:r w:rsidR="00BB6823">
        <w:rPr>
          <w:rFonts w:ascii="Segoe UI" w:hAnsi="Segoe UI" w:cs="Segoe UI"/>
          <w:sz w:val="22"/>
          <w:szCs w:val="22"/>
        </w:rPr>
        <w:t xml:space="preserve">Poskytovateli uhrazena </w:t>
      </w:r>
      <w:r w:rsidR="0095345A" w:rsidRPr="001144BA">
        <w:rPr>
          <w:rFonts w:ascii="Segoe UI" w:hAnsi="Segoe UI" w:cs="Segoe UI"/>
          <w:sz w:val="22"/>
          <w:szCs w:val="22"/>
        </w:rPr>
        <w:t>za</w:t>
      </w:r>
      <w:r w:rsidR="00C93FE7" w:rsidRPr="001144BA">
        <w:rPr>
          <w:rFonts w:ascii="Segoe UI" w:hAnsi="Segoe UI" w:cs="Segoe UI"/>
          <w:sz w:val="22"/>
          <w:szCs w:val="22"/>
        </w:rPr>
        <w:t>placen</w:t>
      </w:r>
      <w:r w:rsidR="0095345A" w:rsidRPr="001144BA">
        <w:rPr>
          <w:rFonts w:ascii="Segoe UI" w:hAnsi="Segoe UI" w:cs="Segoe UI"/>
          <w:sz w:val="22"/>
          <w:szCs w:val="22"/>
        </w:rPr>
        <w:t>ím</w:t>
      </w:r>
      <w:r w:rsidR="00C93FE7" w:rsidRPr="001144BA">
        <w:rPr>
          <w:rFonts w:ascii="Segoe UI" w:hAnsi="Segoe UI" w:cs="Segoe UI"/>
          <w:sz w:val="22"/>
          <w:szCs w:val="22"/>
        </w:rPr>
        <w:t xml:space="preserve"> do rezervního </w:t>
      </w:r>
      <w:r w:rsidR="0095345A" w:rsidRPr="001144BA">
        <w:rPr>
          <w:rFonts w:ascii="Segoe UI" w:hAnsi="Segoe UI" w:cs="Segoe UI"/>
          <w:sz w:val="22"/>
          <w:szCs w:val="22"/>
        </w:rPr>
        <w:t>fondu v souladu s čl. V. Smlouvy</w:t>
      </w:r>
      <w:r w:rsidR="00F43210" w:rsidRPr="001144BA">
        <w:rPr>
          <w:rFonts w:ascii="Segoe UI" w:hAnsi="Segoe UI" w:cs="Segoe UI"/>
          <w:sz w:val="22"/>
          <w:szCs w:val="22"/>
        </w:rPr>
        <w:t>.</w:t>
      </w:r>
      <w:r w:rsidRPr="001144BA">
        <w:rPr>
          <w:rFonts w:ascii="Segoe UI" w:hAnsi="Segoe UI" w:cs="Segoe UI"/>
          <w:color w:val="auto"/>
          <w:sz w:val="22"/>
          <w:szCs w:val="22"/>
        </w:rPr>
        <w:tab/>
      </w:r>
    </w:p>
    <w:p w14:paraId="781A48C7" w14:textId="7DBE3AE6" w:rsidR="00A74D53" w:rsidRPr="001144BA" w:rsidRDefault="002411BE" w:rsidP="003B2855">
      <w:pPr>
        <w:pStyle w:val="Default"/>
        <w:numPr>
          <w:ilvl w:val="0"/>
          <w:numId w:val="47"/>
        </w:numPr>
        <w:spacing w:after="120" w:line="276" w:lineRule="auto"/>
        <w:jc w:val="both"/>
        <w:rPr>
          <w:rFonts w:ascii="Segoe UI" w:hAnsi="Segoe UI" w:cs="Segoe UI"/>
          <w:color w:val="auto"/>
          <w:sz w:val="22"/>
          <w:szCs w:val="22"/>
        </w:rPr>
      </w:pPr>
      <w:r w:rsidRPr="001144BA">
        <w:rPr>
          <w:rFonts w:ascii="Segoe UI" w:hAnsi="Segoe UI" w:cs="Segoe UI"/>
          <w:color w:val="auto"/>
          <w:sz w:val="22"/>
          <w:szCs w:val="22"/>
        </w:rPr>
        <w:t xml:space="preserve">Objednatel </w:t>
      </w:r>
      <w:r w:rsidR="00B7470D" w:rsidRPr="001144BA">
        <w:rPr>
          <w:rFonts w:ascii="Segoe UI" w:hAnsi="Segoe UI" w:cs="Segoe UI"/>
          <w:color w:val="auto"/>
          <w:sz w:val="22"/>
          <w:szCs w:val="22"/>
        </w:rPr>
        <w:t xml:space="preserve">je </w:t>
      </w:r>
      <w:r w:rsidR="001C0B4E" w:rsidRPr="001144BA">
        <w:rPr>
          <w:rFonts w:ascii="Segoe UI" w:hAnsi="Segoe UI" w:cs="Segoe UI"/>
          <w:color w:val="auto"/>
          <w:sz w:val="22"/>
          <w:szCs w:val="22"/>
        </w:rPr>
        <w:t xml:space="preserve">do </w:t>
      </w:r>
      <w:r w:rsidR="00693B72" w:rsidRPr="001144BA">
        <w:rPr>
          <w:rFonts w:ascii="Segoe UI" w:hAnsi="Segoe UI" w:cs="Segoe UI"/>
          <w:color w:val="auto"/>
          <w:sz w:val="22"/>
          <w:szCs w:val="22"/>
        </w:rPr>
        <w:t>1</w:t>
      </w:r>
      <w:r w:rsidR="000E1195" w:rsidRPr="001144BA">
        <w:rPr>
          <w:rFonts w:ascii="Segoe UI" w:hAnsi="Segoe UI" w:cs="Segoe UI"/>
          <w:color w:val="auto"/>
          <w:sz w:val="22"/>
          <w:szCs w:val="22"/>
        </w:rPr>
        <w:t>5</w:t>
      </w:r>
      <w:r w:rsidR="00693B72" w:rsidRPr="001144BA">
        <w:rPr>
          <w:rFonts w:ascii="Segoe UI" w:hAnsi="Segoe UI" w:cs="Segoe UI"/>
          <w:color w:val="auto"/>
          <w:sz w:val="22"/>
          <w:szCs w:val="22"/>
        </w:rPr>
        <w:t>.</w:t>
      </w:r>
      <w:r w:rsidR="001C0B4E" w:rsidRPr="001144BA">
        <w:rPr>
          <w:rFonts w:ascii="Segoe UI" w:hAnsi="Segoe UI" w:cs="Segoe UI"/>
          <w:color w:val="auto"/>
          <w:sz w:val="22"/>
          <w:szCs w:val="22"/>
        </w:rPr>
        <w:t xml:space="preserve"> dne </w:t>
      </w:r>
      <w:r w:rsidR="00E53BEB" w:rsidRPr="001144BA">
        <w:rPr>
          <w:rFonts w:ascii="Segoe UI" w:hAnsi="Segoe UI" w:cs="Segoe UI"/>
          <w:color w:val="auto"/>
          <w:sz w:val="22"/>
          <w:szCs w:val="22"/>
        </w:rPr>
        <w:t xml:space="preserve">každého </w:t>
      </w:r>
      <w:r w:rsidR="001C0B4E" w:rsidRPr="001144BA">
        <w:rPr>
          <w:rFonts w:ascii="Segoe UI" w:hAnsi="Segoe UI" w:cs="Segoe UI"/>
          <w:color w:val="auto"/>
          <w:sz w:val="22"/>
          <w:szCs w:val="22"/>
        </w:rPr>
        <w:t xml:space="preserve">měsíce </w:t>
      </w:r>
      <w:r w:rsidR="00B7470D" w:rsidRPr="001144BA">
        <w:rPr>
          <w:rFonts w:ascii="Segoe UI" w:hAnsi="Segoe UI" w:cs="Segoe UI"/>
          <w:color w:val="auto"/>
          <w:sz w:val="22"/>
          <w:szCs w:val="22"/>
        </w:rPr>
        <w:t xml:space="preserve">povinen </w:t>
      </w:r>
      <w:r w:rsidR="00FF25AA" w:rsidRPr="001144BA">
        <w:rPr>
          <w:rFonts w:ascii="Segoe UI" w:hAnsi="Segoe UI" w:cs="Segoe UI"/>
          <w:color w:val="auto"/>
          <w:sz w:val="22"/>
          <w:szCs w:val="22"/>
        </w:rPr>
        <w:t>v rámci vyúčtování full-</w:t>
      </w:r>
      <w:proofErr w:type="spellStart"/>
      <w:r w:rsidR="00FF25AA" w:rsidRPr="001144BA">
        <w:rPr>
          <w:rFonts w:ascii="Segoe UI" w:hAnsi="Segoe UI" w:cs="Segoe UI"/>
          <w:color w:val="auto"/>
          <w:sz w:val="22"/>
          <w:szCs w:val="22"/>
        </w:rPr>
        <w:t>service</w:t>
      </w:r>
      <w:proofErr w:type="spellEnd"/>
      <w:r w:rsidR="00FF25AA" w:rsidRPr="001144BA">
        <w:rPr>
          <w:rFonts w:ascii="Segoe UI" w:hAnsi="Segoe UI" w:cs="Segoe UI"/>
          <w:color w:val="auto"/>
          <w:sz w:val="22"/>
          <w:szCs w:val="22"/>
        </w:rPr>
        <w:t xml:space="preserve"> činností </w:t>
      </w:r>
      <w:r w:rsidRPr="001144BA">
        <w:rPr>
          <w:rFonts w:ascii="Segoe UI" w:hAnsi="Segoe UI" w:cs="Segoe UI"/>
          <w:color w:val="auto"/>
          <w:sz w:val="22"/>
          <w:szCs w:val="22"/>
        </w:rPr>
        <w:t xml:space="preserve">Poskytovateli </w:t>
      </w:r>
      <w:r w:rsidR="00B7470D" w:rsidRPr="001144BA">
        <w:rPr>
          <w:rFonts w:ascii="Segoe UI" w:hAnsi="Segoe UI" w:cs="Segoe UI"/>
          <w:color w:val="auto"/>
          <w:sz w:val="22"/>
          <w:szCs w:val="22"/>
        </w:rPr>
        <w:t xml:space="preserve">písemně doložit celkový počet </w:t>
      </w:r>
      <w:proofErr w:type="spellStart"/>
      <w:r w:rsidR="00B7470D" w:rsidRPr="001144BA">
        <w:rPr>
          <w:rFonts w:ascii="Segoe UI" w:hAnsi="Segoe UI" w:cs="Segoe UI"/>
          <w:color w:val="auto"/>
          <w:sz w:val="22"/>
          <w:szCs w:val="22"/>
        </w:rPr>
        <w:t>jednotkokm</w:t>
      </w:r>
      <w:proofErr w:type="spellEnd"/>
      <w:r w:rsidR="00B7470D" w:rsidRPr="001144BA">
        <w:rPr>
          <w:rFonts w:ascii="Segoe UI" w:hAnsi="Segoe UI" w:cs="Segoe UI"/>
          <w:color w:val="auto"/>
          <w:sz w:val="22"/>
          <w:szCs w:val="22"/>
        </w:rPr>
        <w:t xml:space="preserve"> Jednotek EMU 310 a </w:t>
      </w:r>
      <w:proofErr w:type="spellStart"/>
      <w:r w:rsidR="00B7470D" w:rsidRPr="001144BA">
        <w:rPr>
          <w:rFonts w:ascii="Segoe UI" w:hAnsi="Segoe UI" w:cs="Segoe UI"/>
          <w:color w:val="auto"/>
          <w:sz w:val="22"/>
          <w:szCs w:val="22"/>
        </w:rPr>
        <w:t>jednotkokm</w:t>
      </w:r>
      <w:proofErr w:type="spellEnd"/>
      <w:r w:rsidR="00B7470D" w:rsidRPr="001144BA">
        <w:rPr>
          <w:rFonts w:ascii="Segoe UI" w:hAnsi="Segoe UI" w:cs="Segoe UI"/>
          <w:color w:val="auto"/>
          <w:sz w:val="22"/>
          <w:szCs w:val="22"/>
        </w:rPr>
        <w:t xml:space="preserve"> Jednotek EMU 140</w:t>
      </w:r>
      <w:r w:rsidR="00A74D53" w:rsidRPr="001144BA">
        <w:rPr>
          <w:rFonts w:ascii="Segoe UI" w:hAnsi="Segoe UI" w:cs="Segoe UI"/>
          <w:color w:val="auto"/>
          <w:sz w:val="22"/>
          <w:szCs w:val="22"/>
        </w:rPr>
        <w:t xml:space="preserve"> </w:t>
      </w:r>
      <w:r w:rsidR="00693B72" w:rsidRPr="001144BA">
        <w:rPr>
          <w:rFonts w:ascii="Segoe UI" w:hAnsi="Segoe UI" w:cs="Segoe UI"/>
          <w:color w:val="auto"/>
          <w:sz w:val="22"/>
          <w:szCs w:val="22"/>
        </w:rPr>
        <w:t xml:space="preserve">za </w:t>
      </w:r>
      <w:r w:rsidR="00860A69" w:rsidRPr="001144BA">
        <w:rPr>
          <w:rFonts w:ascii="Segoe UI" w:hAnsi="Segoe UI" w:cs="Segoe UI"/>
          <w:color w:val="auto"/>
          <w:sz w:val="22"/>
          <w:szCs w:val="22"/>
        </w:rPr>
        <w:t xml:space="preserve">předchozí </w:t>
      </w:r>
      <w:r w:rsidR="00A74D53" w:rsidRPr="001144BA">
        <w:rPr>
          <w:rFonts w:ascii="Segoe UI" w:hAnsi="Segoe UI" w:cs="Segoe UI"/>
          <w:color w:val="auto"/>
          <w:sz w:val="22"/>
          <w:szCs w:val="22"/>
        </w:rPr>
        <w:t>kalendářní měsíc najetých Jednotk</w:t>
      </w:r>
      <w:r w:rsidR="00E165D9" w:rsidRPr="001144BA">
        <w:rPr>
          <w:rFonts w:ascii="Segoe UI" w:hAnsi="Segoe UI" w:cs="Segoe UI"/>
          <w:color w:val="auto"/>
          <w:sz w:val="22"/>
          <w:szCs w:val="22"/>
        </w:rPr>
        <w:t>ami</w:t>
      </w:r>
      <w:r w:rsidR="00A74D53" w:rsidRPr="001144BA">
        <w:rPr>
          <w:rFonts w:ascii="Segoe UI" w:hAnsi="Segoe UI" w:cs="Segoe UI"/>
          <w:color w:val="auto"/>
          <w:sz w:val="22"/>
          <w:szCs w:val="22"/>
        </w:rPr>
        <w:t xml:space="preserve"> </w:t>
      </w:r>
      <w:r w:rsidR="009876AC" w:rsidRPr="001144BA">
        <w:rPr>
          <w:rFonts w:ascii="Segoe UI" w:hAnsi="Segoe UI" w:cs="Segoe UI"/>
          <w:color w:val="auto"/>
          <w:sz w:val="22"/>
          <w:szCs w:val="22"/>
        </w:rPr>
        <w:t>při jízdách pro cestující podle jízdního řádu</w:t>
      </w:r>
      <w:r w:rsidR="00DF5F35" w:rsidRPr="001144BA">
        <w:rPr>
          <w:rFonts w:ascii="Segoe UI" w:hAnsi="Segoe UI" w:cs="Segoe UI"/>
          <w:color w:val="auto"/>
          <w:sz w:val="22"/>
          <w:szCs w:val="22"/>
        </w:rPr>
        <w:t xml:space="preserve">. </w:t>
      </w:r>
      <w:r w:rsidRPr="001144BA">
        <w:rPr>
          <w:rFonts w:ascii="Segoe UI" w:hAnsi="Segoe UI" w:cs="Segoe UI"/>
          <w:color w:val="auto"/>
          <w:sz w:val="22"/>
          <w:szCs w:val="22"/>
        </w:rPr>
        <w:t xml:space="preserve">Objednatel </w:t>
      </w:r>
      <w:r w:rsidR="00DF5F35" w:rsidRPr="001144BA">
        <w:rPr>
          <w:rFonts w:ascii="Segoe UI" w:hAnsi="Segoe UI" w:cs="Segoe UI"/>
          <w:color w:val="auto"/>
          <w:sz w:val="22"/>
          <w:szCs w:val="22"/>
        </w:rPr>
        <w:t xml:space="preserve">při použití ceny za </w:t>
      </w:r>
      <w:proofErr w:type="spellStart"/>
      <w:r w:rsidR="00DF5F35" w:rsidRPr="001144BA">
        <w:rPr>
          <w:rFonts w:ascii="Segoe UI" w:hAnsi="Segoe UI" w:cs="Segoe UI"/>
          <w:color w:val="auto"/>
          <w:sz w:val="22"/>
          <w:szCs w:val="22"/>
        </w:rPr>
        <w:t>jednotkokm</w:t>
      </w:r>
      <w:proofErr w:type="spellEnd"/>
      <w:r w:rsidR="00DF5F35" w:rsidRPr="001144BA">
        <w:rPr>
          <w:rFonts w:ascii="Segoe UI" w:hAnsi="Segoe UI" w:cs="Segoe UI"/>
          <w:color w:val="auto"/>
          <w:sz w:val="22"/>
          <w:szCs w:val="22"/>
        </w:rPr>
        <w:t xml:space="preserve"> sdělené dle odst. 1 tohoto článku současně </w:t>
      </w:r>
      <w:r w:rsidR="00A741D2" w:rsidRPr="001144BA">
        <w:rPr>
          <w:rFonts w:ascii="Segoe UI" w:hAnsi="Segoe UI" w:cs="Segoe UI"/>
          <w:color w:val="auto"/>
          <w:sz w:val="22"/>
          <w:szCs w:val="22"/>
        </w:rPr>
        <w:t>stanoví skutečnou cenu za provádění full-</w:t>
      </w:r>
      <w:proofErr w:type="spellStart"/>
      <w:r w:rsidR="00A741D2" w:rsidRPr="001144BA">
        <w:rPr>
          <w:rFonts w:ascii="Segoe UI" w:hAnsi="Segoe UI" w:cs="Segoe UI"/>
          <w:color w:val="auto"/>
          <w:sz w:val="22"/>
          <w:szCs w:val="22"/>
        </w:rPr>
        <w:t>service</w:t>
      </w:r>
      <w:proofErr w:type="spellEnd"/>
      <w:r w:rsidR="00A741D2" w:rsidRPr="001144BA">
        <w:rPr>
          <w:rFonts w:ascii="Segoe UI" w:hAnsi="Segoe UI" w:cs="Segoe UI"/>
          <w:color w:val="auto"/>
          <w:sz w:val="22"/>
          <w:szCs w:val="22"/>
        </w:rPr>
        <w:t xml:space="preserve"> činností za příslušný kalendářní měsíc</w:t>
      </w:r>
      <w:r w:rsidR="0045509E" w:rsidRPr="001144BA">
        <w:rPr>
          <w:rFonts w:ascii="Segoe UI" w:hAnsi="Segoe UI" w:cs="Segoe UI"/>
          <w:color w:val="auto"/>
          <w:sz w:val="22"/>
          <w:szCs w:val="22"/>
        </w:rPr>
        <w:t xml:space="preserve"> způsobem dle čl. III. odst. 12</w:t>
      </w:r>
      <w:r w:rsidR="00BA7A5D">
        <w:rPr>
          <w:rFonts w:ascii="Segoe UI" w:hAnsi="Segoe UI" w:cs="Segoe UI"/>
          <w:color w:val="auto"/>
          <w:sz w:val="22"/>
          <w:szCs w:val="22"/>
        </w:rPr>
        <w:t>,</w:t>
      </w:r>
      <w:r w:rsidR="0029401E">
        <w:rPr>
          <w:rFonts w:ascii="Segoe UI" w:hAnsi="Segoe UI" w:cs="Segoe UI"/>
          <w:color w:val="auto"/>
          <w:sz w:val="22"/>
          <w:szCs w:val="22"/>
        </w:rPr>
        <w:t xml:space="preserve"> případně</w:t>
      </w:r>
      <w:r w:rsidR="00BA7A5D">
        <w:rPr>
          <w:rFonts w:ascii="Segoe UI" w:hAnsi="Segoe UI" w:cs="Segoe UI"/>
          <w:color w:val="auto"/>
          <w:sz w:val="22"/>
          <w:szCs w:val="22"/>
        </w:rPr>
        <w:t xml:space="preserve"> 13</w:t>
      </w:r>
      <w:r w:rsidR="0045509E" w:rsidRPr="001144BA">
        <w:rPr>
          <w:rFonts w:ascii="Segoe UI" w:hAnsi="Segoe UI" w:cs="Segoe UI"/>
          <w:color w:val="auto"/>
          <w:sz w:val="22"/>
          <w:szCs w:val="22"/>
        </w:rPr>
        <w:t xml:space="preserve"> Smlouvy</w:t>
      </w:r>
      <w:r w:rsidR="005073DC" w:rsidRPr="001144BA">
        <w:rPr>
          <w:rFonts w:ascii="Segoe UI" w:hAnsi="Segoe UI" w:cs="Segoe UI"/>
          <w:color w:val="auto"/>
          <w:sz w:val="22"/>
          <w:szCs w:val="22"/>
        </w:rPr>
        <w:t xml:space="preserve"> (</w:t>
      </w:r>
      <w:r w:rsidR="00FF25AA" w:rsidRPr="001144BA">
        <w:rPr>
          <w:rFonts w:ascii="Segoe UI" w:hAnsi="Segoe UI" w:cs="Segoe UI"/>
          <w:color w:val="auto"/>
          <w:sz w:val="22"/>
          <w:szCs w:val="22"/>
        </w:rPr>
        <w:t>dále jen „</w:t>
      </w:r>
      <w:r w:rsidR="00FF25AA" w:rsidRPr="001144BA">
        <w:rPr>
          <w:rFonts w:ascii="Segoe UI" w:hAnsi="Segoe UI" w:cs="Segoe UI"/>
          <w:b/>
          <w:color w:val="auto"/>
          <w:sz w:val="22"/>
          <w:szCs w:val="22"/>
        </w:rPr>
        <w:t>vyúčtování</w:t>
      </w:r>
      <w:r w:rsidR="00FF25AA" w:rsidRPr="001144BA">
        <w:rPr>
          <w:rFonts w:ascii="Segoe UI" w:hAnsi="Segoe UI" w:cs="Segoe UI"/>
          <w:color w:val="auto"/>
          <w:sz w:val="22"/>
          <w:szCs w:val="22"/>
        </w:rPr>
        <w:t>“ a</w:t>
      </w:r>
      <w:r w:rsidR="005073DC" w:rsidRPr="001144BA">
        <w:rPr>
          <w:rFonts w:ascii="Segoe UI" w:hAnsi="Segoe UI" w:cs="Segoe UI"/>
          <w:color w:val="auto"/>
          <w:sz w:val="22"/>
          <w:szCs w:val="22"/>
        </w:rPr>
        <w:t xml:space="preserve"> „</w:t>
      </w:r>
      <w:r w:rsidR="005073DC" w:rsidRPr="001144BA">
        <w:rPr>
          <w:rFonts w:ascii="Segoe UI" w:hAnsi="Segoe UI" w:cs="Segoe UI"/>
          <w:b/>
          <w:color w:val="auto"/>
          <w:sz w:val="22"/>
          <w:szCs w:val="22"/>
        </w:rPr>
        <w:t>skutečná cena za full-</w:t>
      </w:r>
      <w:proofErr w:type="spellStart"/>
      <w:r w:rsidR="005073DC" w:rsidRPr="001144BA">
        <w:rPr>
          <w:rFonts w:ascii="Segoe UI" w:hAnsi="Segoe UI" w:cs="Segoe UI"/>
          <w:b/>
          <w:color w:val="auto"/>
          <w:sz w:val="22"/>
          <w:szCs w:val="22"/>
        </w:rPr>
        <w:t>service</w:t>
      </w:r>
      <w:proofErr w:type="spellEnd"/>
      <w:r w:rsidR="005073DC" w:rsidRPr="001144BA">
        <w:rPr>
          <w:rFonts w:ascii="Segoe UI" w:hAnsi="Segoe UI" w:cs="Segoe UI"/>
          <w:color w:val="auto"/>
          <w:sz w:val="22"/>
          <w:szCs w:val="22"/>
        </w:rPr>
        <w:t>“) a stanoví výši doplatku (tj. v případě, kdy je rozdíl mezi skutečnou cenou za full-</w:t>
      </w:r>
      <w:proofErr w:type="spellStart"/>
      <w:r w:rsidR="005073DC" w:rsidRPr="001144BA">
        <w:rPr>
          <w:rFonts w:ascii="Segoe UI" w:hAnsi="Segoe UI" w:cs="Segoe UI"/>
          <w:color w:val="auto"/>
          <w:sz w:val="22"/>
          <w:szCs w:val="22"/>
        </w:rPr>
        <w:t>service</w:t>
      </w:r>
      <w:proofErr w:type="spellEnd"/>
      <w:r w:rsidR="005073DC" w:rsidRPr="001144BA">
        <w:rPr>
          <w:rFonts w:ascii="Segoe UI" w:hAnsi="Segoe UI" w:cs="Segoe UI"/>
          <w:color w:val="auto"/>
          <w:sz w:val="22"/>
          <w:szCs w:val="22"/>
        </w:rPr>
        <w:t xml:space="preserve"> a zálohou podle odst. 2. tohoto článku kladný), či přeplatku (tj. v případě, kdy je rozdíl mezi skutečnou cenou za full-</w:t>
      </w:r>
      <w:proofErr w:type="spellStart"/>
      <w:r w:rsidR="005073DC" w:rsidRPr="001144BA">
        <w:rPr>
          <w:rFonts w:ascii="Segoe UI" w:hAnsi="Segoe UI" w:cs="Segoe UI"/>
          <w:color w:val="auto"/>
          <w:sz w:val="22"/>
          <w:szCs w:val="22"/>
        </w:rPr>
        <w:t>service</w:t>
      </w:r>
      <w:proofErr w:type="spellEnd"/>
      <w:r w:rsidR="005073DC" w:rsidRPr="001144BA">
        <w:rPr>
          <w:rFonts w:ascii="Segoe UI" w:hAnsi="Segoe UI" w:cs="Segoe UI"/>
          <w:color w:val="auto"/>
          <w:sz w:val="22"/>
          <w:szCs w:val="22"/>
        </w:rPr>
        <w:t xml:space="preserve"> a zálohou podle odst. 2. tohoto článku záporný)</w:t>
      </w:r>
      <w:r w:rsidR="00A741D2" w:rsidRPr="001144BA">
        <w:rPr>
          <w:rFonts w:ascii="Segoe UI" w:hAnsi="Segoe UI" w:cs="Segoe UI"/>
          <w:color w:val="auto"/>
          <w:sz w:val="22"/>
          <w:szCs w:val="22"/>
        </w:rPr>
        <w:t xml:space="preserve">. </w:t>
      </w:r>
      <w:r w:rsidRPr="001144BA">
        <w:rPr>
          <w:rFonts w:ascii="Segoe UI" w:hAnsi="Segoe UI" w:cs="Segoe UI"/>
          <w:color w:val="auto"/>
          <w:sz w:val="22"/>
          <w:szCs w:val="22"/>
        </w:rPr>
        <w:t xml:space="preserve">Poskytovatel </w:t>
      </w:r>
      <w:r w:rsidR="004D6305" w:rsidRPr="001144BA">
        <w:rPr>
          <w:rFonts w:ascii="Segoe UI" w:hAnsi="Segoe UI" w:cs="Segoe UI"/>
          <w:color w:val="auto"/>
          <w:sz w:val="22"/>
          <w:szCs w:val="22"/>
        </w:rPr>
        <w:t>ve lhůtě</w:t>
      </w:r>
      <w:r w:rsidR="00A77BBD">
        <w:rPr>
          <w:rFonts w:ascii="Segoe UI" w:hAnsi="Segoe UI" w:cs="Segoe UI"/>
          <w:color w:val="auto"/>
          <w:sz w:val="22"/>
          <w:szCs w:val="22"/>
        </w:rPr>
        <w:t xml:space="preserve"> </w:t>
      </w:r>
      <w:r w:rsidR="002563AD" w:rsidRPr="001144BA">
        <w:rPr>
          <w:rFonts w:ascii="Segoe UI" w:hAnsi="Segoe UI" w:cs="Segoe UI"/>
          <w:color w:val="auto"/>
          <w:sz w:val="22"/>
          <w:szCs w:val="22"/>
        </w:rPr>
        <w:t xml:space="preserve">5 </w:t>
      </w:r>
      <w:r w:rsidR="007554C5" w:rsidRPr="001144BA">
        <w:rPr>
          <w:rFonts w:ascii="Segoe UI" w:hAnsi="Segoe UI" w:cs="Segoe UI"/>
          <w:color w:val="auto"/>
          <w:sz w:val="22"/>
          <w:szCs w:val="22"/>
        </w:rPr>
        <w:t xml:space="preserve">pracovních </w:t>
      </w:r>
      <w:r w:rsidR="004D6305" w:rsidRPr="001144BA">
        <w:rPr>
          <w:rFonts w:ascii="Segoe UI" w:hAnsi="Segoe UI" w:cs="Segoe UI"/>
          <w:color w:val="auto"/>
          <w:sz w:val="22"/>
          <w:szCs w:val="22"/>
        </w:rPr>
        <w:t>dnů ode dne</w:t>
      </w:r>
      <w:r w:rsidR="007554C5" w:rsidRPr="001144BA">
        <w:rPr>
          <w:rFonts w:ascii="Segoe UI" w:hAnsi="Segoe UI" w:cs="Segoe UI"/>
          <w:color w:val="auto"/>
          <w:sz w:val="22"/>
          <w:szCs w:val="22"/>
        </w:rPr>
        <w:t xml:space="preserve"> doručení vyúčtování a celkového počtu </w:t>
      </w:r>
      <w:proofErr w:type="spellStart"/>
      <w:r w:rsidR="007554C5" w:rsidRPr="001144BA">
        <w:rPr>
          <w:rFonts w:ascii="Segoe UI" w:hAnsi="Segoe UI" w:cs="Segoe UI"/>
          <w:color w:val="auto"/>
          <w:sz w:val="22"/>
          <w:szCs w:val="22"/>
        </w:rPr>
        <w:t>jednotkokm</w:t>
      </w:r>
      <w:proofErr w:type="spellEnd"/>
      <w:r w:rsidR="00A8401F" w:rsidRPr="001144BA">
        <w:rPr>
          <w:rFonts w:ascii="Segoe UI" w:hAnsi="Segoe UI" w:cs="Segoe UI"/>
          <w:color w:val="auto"/>
          <w:sz w:val="22"/>
          <w:szCs w:val="22"/>
        </w:rPr>
        <w:t xml:space="preserve"> </w:t>
      </w:r>
      <w:r w:rsidR="007554C5" w:rsidRPr="001144BA">
        <w:rPr>
          <w:rFonts w:ascii="Segoe UI" w:hAnsi="Segoe UI" w:cs="Segoe UI"/>
          <w:color w:val="auto"/>
          <w:sz w:val="22"/>
          <w:szCs w:val="22"/>
        </w:rPr>
        <w:t>vyúč</w:t>
      </w:r>
      <w:r w:rsidR="00FF25AA" w:rsidRPr="001144BA">
        <w:rPr>
          <w:rFonts w:ascii="Segoe UI" w:hAnsi="Segoe UI" w:cs="Segoe UI"/>
          <w:color w:val="auto"/>
          <w:sz w:val="22"/>
          <w:szCs w:val="22"/>
        </w:rPr>
        <w:t>t</w:t>
      </w:r>
      <w:r w:rsidR="007554C5" w:rsidRPr="001144BA">
        <w:rPr>
          <w:rFonts w:ascii="Segoe UI" w:hAnsi="Segoe UI" w:cs="Segoe UI"/>
          <w:color w:val="auto"/>
          <w:sz w:val="22"/>
          <w:szCs w:val="22"/>
        </w:rPr>
        <w:t xml:space="preserve">ování schválí, či </w:t>
      </w:r>
      <w:r w:rsidR="00A8401F" w:rsidRPr="001144BA">
        <w:rPr>
          <w:rFonts w:ascii="Segoe UI" w:hAnsi="Segoe UI" w:cs="Segoe UI"/>
          <w:color w:val="auto"/>
          <w:sz w:val="22"/>
          <w:szCs w:val="22"/>
        </w:rPr>
        <w:t>jej</w:t>
      </w:r>
      <w:r w:rsidR="007554C5" w:rsidRPr="001144BA">
        <w:rPr>
          <w:rFonts w:ascii="Segoe UI" w:hAnsi="Segoe UI" w:cs="Segoe UI"/>
          <w:color w:val="auto"/>
          <w:sz w:val="22"/>
          <w:szCs w:val="22"/>
        </w:rPr>
        <w:t xml:space="preserve"> </w:t>
      </w:r>
      <w:r w:rsidRPr="001144BA">
        <w:rPr>
          <w:rFonts w:ascii="Segoe UI" w:hAnsi="Segoe UI" w:cs="Segoe UI"/>
          <w:color w:val="auto"/>
          <w:sz w:val="22"/>
          <w:szCs w:val="22"/>
        </w:rPr>
        <w:t xml:space="preserve">Objednateli </w:t>
      </w:r>
      <w:r w:rsidR="007554C5" w:rsidRPr="001144BA">
        <w:rPr>
          <w:rFonts w:ascii="Segoe UI" w:hAnsi="Segoe UI" w:cs="Segoe UI"/>
          <w:color w:val="auto"/>
          <w:sz w:val="22"/>
          <w:szCs w:val="22"/>
        </w:rPr>
        <w:t>zašle zpět s</w:t>
      </w:r>
      <w:r w:rsidR="00A8401F" w:rsidRPr="001144BA">
        <w:rPr>
          <w:rFonts w:ascii="Segoe UI" w:hAnsi="Segoe UI" w:cs="Segoe UI"/>
          <w:color w:val="auto"/>
          <w:sz w:val="22"/>
          <w:szCs w:val="22"/>
        </w:rPr>
        <w:t> </w:t>
      </w:r>
      <w:r w:rsidR="007554C5" w:rsidRPr="001144BA">
        <w:rPr>
          <w:rFonts w:ascii="Segoe UI" w:hAnsi="Segoe UI" w:cs="Segoe UI"/>
          <w:color w:val="auto"/>
          <w:sz w:val="22"/>
          <w:szCs w:val="22"/>
        </w:rPr>
        <w:t>připomínkami</w:t>
      </w:r>
      <w:r w:rsidR="00A8401F" w:rsidRPr="001144BA">
        <w:rPr>
          <w:rFonts w:ascii="Segoe UI" w:hAnsi="Segoe UI" w:cs="Segoe UI"/>
          <w:color w:val="auto"/>
          <w:sz w:val="22"/>
          <w:szCs w:val="22"/>
        </w:rPr>
        <w:t xml:space="preserve">. </w:t>
      </w:r>
      <w:r w:rsidR="00AC2DA2" w:rsidRPr="001144BA">
        <w:rPr>
          <w:rFonts w:ascii="Segoe UI" w:hAnsi="Segoe UI" w:cs="Segoe UI"/>
          <w:color w:val="auto"/>
          <w:sz w:val="22"/>
          <w:szCs w:val="22"/>
        </w:rPr>
        <w:t xml:space="preserve">V případě </w:t>
      </w:r>
      <w:r w:rsidR="00E165D9" w:rsidRPr="001144BA">
        <w:rPr>
          <w:rFonts w:ascii="Segoe UI" w:hAnsi="Segoe UI" w:cs="Segoe UI"/>
          <w:color w:val="auto"/>
          <w:sz w:val="22"/>
          <w:szCs w:val="22"/>
        </w:rPr>
        <w:t xml:space="preserve">zaslání vyúčtování s připomínkami, </w:t>
      </w:r>
      <w:r w:rsidR="00AC2DA2" w:rsidRPr="001144BA">
        <w:rPr>
          <w:rFonts w:ascii="Segoe UI" w:hAnsi="Segoe UI" w:cs="Segoe UI"/>
          <w:color w:val="auto"/>
          <w:sz w:val="22"/>
          <w:szCs w:val="22"/>
        </w:rPr>
        <w:t xml:space="preserve">je </w:t>
      </w:r>
      <w:r w:rsidRPr="001144BA">
        <w:rPr>
          <w:rFonts w:ascii="Segoe UI" w:hAnsi="Segoe UI" w:cs="Segoe UI"/>
          <w:color w:val="auto"/>
          <w:sz w:val="22"/>
          <w:szCs w:val="22"/>
        </w:rPr>
        <w:t xml:space="preserve">Objednatel </w:t>
      </w:r>
      <w:r w:rsidR="00A8401F" w:rsidRPr="001144BA">
        <w:rPr>
          <w:rFonts w:ascii="Segoe UI" w:hAnsi="Segoe UI" w:cs="Segoe UI"/>
          <w:color w:val="auto"/>
          <w:sz w:val="22"/>
          <w:szCs w:val="22"/>
        </w:rPr>
        <w:t xml:space="preserve">povinen ve lhůtě 5 </w:t>
      </w:r>
      <w:r w:rsidR="00A8401F" w:rsidRPr="001144BA">
        <w:rPr>
          <w:rFonts w:ascii="Segoe UI" w:hAnsi="Segoe UI" w:cs="Segoe UI"/>
          <w:color w:val="auto"/>
          <w:sz w:val="22"/>
          <w:szCs w:val="22"/>
        </w:rPr>
        <w:lastRenderedPageBreak/>
        <w:t xml:space="preserve">pracovních dní připomínky </w:t>
      </w:r>
      <w:r w:rsidRPr="001144BA">
        <w:rPr>
          <w:rFonts w:ascii="Segoe UI" w:hAnsi="Segoe UI" w:cs="Segoe UI"/>
          <w:color w:val="auto"/>
          <w:sz w:val="22"/>
          <w:szCs w:val="22"/>
        </w:rPr>
        <w:t xml:space="preserve">Poskytovatele </w:t>
      </w:r>
      <w:r w:rsidR="00A8401F" w:rsidRPr="001144BA">
        <w:rPr>
          <w:rFonts w:ascii="Segoe UI" w:hAnsi="Segoe UI" w:cs="Segoe UI"/>
          <w:color w:val="auto"/>
          <w:sz w:val="22"/>
          <w:szCs w:val="22"/>
        </w:rPr>
        <w:t xml:space="preserve">vypořádat a ke schválení zaslat upravené vyúčtování, k jehož </w:t>
      </w:r>
      <w:r w:rsidR="00FF25AA" w:rsidRPr="001144BA">
        <w:rPr>
          <w:rFonts w:ascii="Segoe UI" w:hAnsi="Segoe UI" w:cs="Segoe UI"/>
          <w:color w:val="auto"/>
          <w:sz w:val="22"/>
          <w:szCs w:val="22"/>
        </w:rPr>
        <w:t>schválení</w:t>
      </w:r>
      <w:r w:rsidR="00A8401F" w:rsidRPr="001144BA">
        <w:rPr>
          <w:rFonts w:ascii="Segoe UI" w:hAnsi="Segoe UI" w:cs="Segoe UI"/>
          <w:color w:val="auto"/>
          <w:sz w:val="22"/>
          <w:szCs w:val="22"/>
        </w:rPr>
        <w:t xml:space="preserve"> má </w:t>
      </w:r>
      <w:r w:rsidRPr="001144BA">
        <w:rPr>
          <w:rFonts w:ascii="Segoe UI" w:hAnsi="Segoe UI" w:cs="Segoe UI"/>
          <w:color w:val="auto"/>
          <w:sz w:val="22"/>
          <w:szCs w:val="22"/>
        </w:rPr>
        <w:t xml:space="preserve">Poskytovatel </w:t>
      </w:r>
      <w:r w:rsidR="001D31BC">
        <w:rPr>
          <w:rFonts w:ascii="Segoe UI" w:hAnsi="Segoe UI" w:cs="Segoe UI"/>
          <w:color w:val="auto"/>
          <w:sz w:val="22"/>
          <w:szCs w:val="22"/>
        </w:rPr>
        <w:t>5</w:t>
      </w:r>
      <w:r w:rsidR="002563AD" w:rsidRPr="001144BA">
        <w:rPr>
          <w:rFonts w:ascii="Segoe UI" w:hAnsi="Segoe UI" w:cs="Segoe UI"/>
          <w:color w:val="auto"/>
          <w:sz w:val="22"/>
          <w:szCs w:val="22"/>
        </w:rPr>
        <w:t xml:space="preserve"> </w:t>
      </w:r>
      <w:r w:rsidR="00A8401F" w:rsidRPr="001144BA">
        <w:rPr>
          <w:rFonts w:ascii="Segoe UI" w:hAnsi="Segoe UI" w:cs="Segoe UI"/>
          <w:color w:val="auto"/>
          <w:sz w:val="22"/>
          <w:szCs w:val="22"/>
        </w:rPr>
        <w:t>pracovn</w:t>
      </w:r>
      <w:r w:rsidR="00253602">
        <w:rPr>
          <w:rFonts w:ascii="Segoe UI" w:hAnsi="Segoe UI" w:cs="Segoe UI"/>
          <w:color w:val="auto"/>
          <w:sz w:val="22"/>
          <w:szCs w:val="22"/>
        </w:rPr>
        <w:t>ích dnů</w:t>
      </w:r>
      <w:r w:rsidR="00A8401F" w:rsidRPr="001144BA">
        <w:rPr>
          <w:rFonts w:ascii="Segoe UI" w:hAnsi="Segoe UI" w:cs="Segoe UI"/>
          <w:color w:val="auto"/>
          <w:sz w:val="22"/>
          <w:szCs w:val="22"/>
        </w:rPr>
        <w:t xml:space="preserve">. Jestliže </w:t>
      </w:r>
      <w:r w:rsidRPr="001144BA">
        <w:rPr>
          <w:rFonts w:ascii="Segoe UI" w:hAnsi="Segoe UI" w:cs="Segoe UI"/>
          <w:color w:val="auto"/>
          <w:sz w:val="22"/>
          <w:szCs w:val="22"/>
        </w:rPr>
        <w:t xml:space="preserve">Poskytovatel </w:t>
      </w:r>
      <w:r w:rsidR="00A8401F" w:rsidRPr="001144BA">
        <w:rPr>
          <w:rFonts w:ascii="Segoe UI" w:hAnsi="Segoe UI" w:cs="Segoe UI"/>
          <w:color w:val="auto"/>
          <w:sz w:val="22"/>
          <w:szCs w:val="22"/>
        </w:rPr>
        <w:t xml:space="preserve">ve lhůtě </w:t>
      </w:r>
      <w:r w:rsidR="00097F9A">
        <w:rPr>
          <w:rFonts w:ascii="Segoe UI" w:hAnsi="Segoe UI" w:cs="Segoe UI"/>
          <w:color w:val="auto"/>
          <w:sz w:val="22"/>
          <w:szCs w:val="22"/>
        </w:rPr>
        <w:t>5</w:t>
      </w:r>
      <w:r w:rsidR="002563AD" w:rsidRPr="001144BA">
        <w:rPr>
          <w:rFonts w:ascii="Segoe UI" w:hAnsi="Segoe UI" w:cs="Segoe UI"/>
          <w:color w:val="auto"/>
          <w:sz w:val="22"/>
          <w:szCs w:val="22"/>
        </w:rPr>
        <w:t xml:space="preserve"> </w:t>
      </w:r>
      <w:r w:rsidR="00A8401F" w:rsidRPr="001144BA">
        <w:rPr>
          <w:rFonts w:ascii="Segoe UI" w:hAnsi="Segoe UI" w:cs="Segoe UI"/>
          <w:color w:val="auto"/>
          <w:sz w:val="22"/>
          <w:szCs w:val="22"/>
        </w:rPr>
        <w:t xml:space="preserve">pracovních dnů vyúčtování neschválí, ani </w:t>
      </w:r>
      <w:r w:rsidRPr="001144BA">
        <w:rPr>
          <w:rFonts w:ascii="Segoe UI" w:hAnsi="Segoe UI" w:cs="Segoe UI"/>
          <w:color w:val="auto"/>
          <w:sz w:val="22"/>
          <w:szCs w:val="22"/>
        </w:rPr>
        <w:t xml:space="preserve">Objednateli </w:t>
      </w:r>
      <w:r w:rsidR="00A8401F" w:rsidRPr="001144BA">
        <w:rPr>
          <w:rFonts w:ascii="Segoe UI" w:hAnsi="Segoe UI" w:cs="Segoe UI"/>
          <w:color w:val="auto"/>
          <w:sz w:val="22"/>
          <w:szCs w:val="22"/>
        </w:rPr>
        <w:t>nezašle připomínky, má se za to, že vyúčtování schválil</w:t>
      </w:r>
      <w:r w:rsidR="00FF25AA" w:rsidRPr="001144BA">
        <w:rPr>
          <w:rFonts w:ascii="Segoe UI" w:hAnsi="Segoe UI" w:cs="Segoe UI"/>
          <w:color w:val="auto"/>
          <w:sz w:val="22"/>
          <w:szCs w:val="22"/>
        </w:rPr>
        <w:t>.</w:t>
      </w:r>
    </w:p>
    <w:p w14:paraId="2366F255" w14:textId="77777777" w:rsidR="00C64C33" w:rsidRPr="001144BA" w:rsidRDefault="00A74D53">
      <w:pPr>
        <w:pStyle w:val="Default"/>
        <w:spacing w:after="120" w:line="276" w:lineRule="auto"/>
        <w:ind w:left="426" w:hanging="426"/>
        <w:jc w:val="both"/>
        <w:rPr>
          <w:rFonts w:ascii="Segoe UI" w:hAnsi="Segoe UI" w:cs="Segoe UI"/>
          <w:color w:val="auto"/>
          <w:sz w:val="22"/>
          <w:szCs w:val="22"/>
        </w:rPr>
      </w:pPr>
      <w:r w:rsidRPr="001144BA">
        <w:rPr>
          <w:rFonts w:ascii="Segoe UI" w:hAnsi="Segoe UI" w:cs="Segoe UI"/>
          <w:color w:val="auto"/>
          <w:sz w:val="22"/>
          <w:szCs w:val="22"/>
        </w:rPr>
        <w:t>4.</w:t>
      </w:r>
      <w:r w:rsidRPr="001144BA">
        <w:rPr>
          <w:rFonts w:ascii="Segoe UI" w:hAnsi="Segoe UI" w:cs="Segoe UI"/>
          <w:color w:val="auto"/>
          <w:sz w:val="22"/>
          <w:szCs w:val="22"/>
        </w:rPr>
        <w:tab/>
      </w:r>
      <w:r w:rsidR="00B7470D" w:rsidRPr="001144BA">
        <w:rPr>
          <w:rFonts w:ascii="Segoe UI" w:hAnsi="Segoe UI" w:cs="Segoe UI"/>
          <w:color w:val="auto"/>
          <w:sz w:val="22"/>
          <w:szCs w:val="22"/>
        </w:rPr>
        <w:t>Objednatel je</w:t>
      </w:r>
      <w:r w:rsidR="00A741D2" w:rsidRPr="001144BA">
        <w:rPr>
          <w:rFonts w:ascii="Segoe UI" w:hAnsi="Segoe UI" w:cs="Segoe UI"/>
          <w:color w:val="auto"/>
          <w:sz w:val="22"/>
          <w:szCs w:val="22"/>
        </w:rPr>
        <w:t xml:space="preserve"> na základě </w:t>
      </w:r>
      <w:r w:rsidR="00A8401F" w:rsidRPr="001144BA">
        <w:rPr>
          <w:rFonts w:ascii="Segoe UI" w:hAnsi="Segoe UI" w:cs="Segoe UI"/>
          <w:color w:val="auto"/>
          <w:sz w:val="22"/>
          <w:szCs w:val="22"/>
        </w:rPr>
        <w:t>schváleného</w:t>
      </w:r>
      <w:r w:rsidR="00B7470D" w:rsidRPr="001144BA">
        <w:rPr>
          <w:rFonts w:ascii="Segoe UI" w:hAnsi="Segoe UI" w:cs="Segoe UI"/>
          <w:color w:val="auto"/>
          <w:sz w:val="22"/>
          <w:szCs w:val="22"/>
        </w:rPr>
        <w:t xml:space="preserve"> </w:t>
      </w:r>
      <w:r w:rsidR="007554C5" w:rsidRPr="001144BA">
        <w:rPr>
          <w:rFonts w:ascii="Segoe UI" w:hAnsi="Segoe UI" w:cs="Segoe UI"/>
          <w:color w:val="auto"/>
          <w:sz w:val="22"/>
          <w:szCs w:val="22"/>
        </w:rPr>
        <w:t xml:space="preserve">vyúčtování povinen </w:t>
      </w:r>
      <w:r w:rsidR="00B7470D" w:rsidRPr="001144BA">
        <w:rPr>
          <w:rFonts w:ascii="Segoe UI" w:hAnsi="Segoe UI" w:cs="Segoe UI"/>
          <w:color w:val="auto"/>
          <w:sz w:val="22"/>
          <w:szCs w:val="22"/>
        </w:rPr>
        <w:t xml:space="preserve">uhradit </w:t>
      </w:r>
      <w:r w:rsidR="00FF25AA" w:rsidRPr="001144BA">
        <w:rPr>
          <w:rFonts w:ascii="Segoe UI" w:hAnsi="Segoe UI" w:cs="Segoe UI"/>
          <w:color w:val="auto"/>
          <w:sz w:val="22"/>
          <w:szCs w:val="22"/>
        </w:rPr>
        <w:t>Poskytovateli</w:t>
      </w:r>
      <w:r w:rsidR="00B7470D" w:rsidRPr="001144BA">
        <w:rPr>
          <w:rFonts w:ascii="Segoe UI" w:hAnsi="Segoe UI" w:cs="Segoe UI"/>
          <w:color w:val="auto"/>
          <w:sz w:val="22"/>
          <w:szCs w:val="22"/>
        </w:rPr>
        <w:t xml:space="preserve"> </w:t>
      </w:r>
      <w:r w:rsidR="005073DC" w:rsidRPr="001144BA">
        <w:rPr>
          <w:rFonts w:ascii="Segoe UI" w:hAnsi="Segoe UI" w:cs="Segoe UI"/>
          <w:color w:val="auto"/>
          <w:sz w:val="22"/>
          <w:szCs w:val="22"/>
        </w:rPr>
        <w:t>případný doplatek</w:t>
      </w:r>
      <w:r w:rsidR="00B7470D" w:rsidRPr="001144BA">
        <w:rPr>
          <w:rFonts w:ascii="Segoe UI" w:hAnsi="Segoe UI" w:cs="Segoe UI"/>
          <w:color w:val="auto"/>
          <w:sz w:val="22"/>
          <w:szCs w:val="22"/>
        </w:rPr>
        <w:t xml:space="preserve">, a to </w:t>
      </w:r>
      <w:r w:rsidR="005073DC" w:rsidRPr="001144BA">
        <w:rPr>
          <w:rFonts w:ascii="Segoe UI" w:hAnsi="Segoe UI" w:cs="Segoe UI"/>
          <w:color w:val="auto"/>
          <w:sz w:val="22"/>
          <w:szCs w:val="22"/>
        </w:rPr>
        <w:t xml:space="preserve">do </w:t>
      </w:r>
      <w:r w:rsidR="00B7470D" w:rsidRPr="001144BA">
        <w:rPr>
          <w:rFonts w:ascii="Segoe UI" w:hAnsi="Segoe UI" w:cs="Segoe UI"/>
          <w:color w:val="auto"/>
          <w:sz w:val="22"/>
          <w:szCs w:val="22"/>
        </w:rPr>
        <w:t xml:space="preserve">10 pracovních dní od </w:t>
      </w:r>
      <w:r w:rsidR="00FF25AA" w:rsidRPr="001144BA">
        <w:rPr>
          <w:rFonts w:ascii="Segoe UI" w:hAnsi="Segoe UI" w:cs="Segoe UI"/>
          <w:color w:val="auto"/>
          <w:sz w:val="22"/>
          <w:szCs w:val="22"/>
        </w:rPr>
        <w:t xml:space="preserve">schválení </w:t>
      </w:r>
      <w:r w:rsidR="00B7470D" w:rsidRPr="001144BA">
        <w:rPr>
          <w:rFonts w:ascii="Segoe UI" w:hAnsi="Segoe UI" w:cs="Segoe UI"/>
          <w:color w:val="auto"/>
          <w:sz w:val="22"/>
          <w:szCs w:val="22"/>
        </w:rPr>
        <w:t xml:space="preserve">vyúčtování. </w:t>
      </w:r>
      <w:r w:rsidR="005073DC" w:rsidRPr="001144BA">
        <w:rPr>
          <w:rFonts w:ascii="Segoe UI" w:hAnsi="Segoe UI" w:cs="Segoe UI"/>
          <w:color w:val="auto"/>
          <w:sz w:val="22"/>
          <w:szCs w:val="22"/>
        </w:rPr>
        <w:t>Případný d</w:t>
      </w:r>
      <w:r w:rsidR="00B7470D" w:rsidRPr="001144BA">
        <w:rPr>
          <w:rFonts w:ascii="Segoe UI" w:hAnsi="Segoe UI" w:cs="Segoe UI"/>
          <w:color w:val="auto"/>
          <w:sz w:val="22"/>
          <w:szCs w:val="22"/>
        </w:rPr>
        <w:t xml:space="preserve">oplatek za měsíc listopad bude </w:t>
      </w:r>
      <w:r w:rsidR="005073DC" w:rsidRPr="001144BA">
        <w:rPr>
          <w:rFonts w:ascii="Segoe UI" w:hAnsi="Segoe UI" w:cs="Segoe UI"/>
          <w:color w:val="auto"/>
          <w:sz w:val="22"/>
          <w:szCs w:val="22"/>
        </w:rPr>
        <w:t>Poskytovateli</w:t>
      </w:r>
      <w:r w:rsidR="00B7470D" w:rsidRPr="001144BA">
        <w:rPr>
          <w:rFonts w:ascii="Segoe UI" w:hAnsi="Segoe UI" w:cs="Segoe UI"/>
          <w:color w:val="auto"/>
          <w:sz w:val="22"/>
          <w:szCs w:val="22"/>
        </w:rPr>
        <w:t xml:space="preserve"> zaplacen až na základě</w:t>
      </w:r>
      <w:r w:rsidR="00147F8F" w:rsidRPr="001144BA">
        <w:rPr>
          <w:rFonts w:ascii="Segoe UI" w:hAnsi="Segoe UI" w:cs="Segoe UI"/>
          <w:color w:val="auto"/>
          <w:sz w:val="22"/>
          <w:szCs w:val="22"/>
        </w:rPr>
        <w:t xml:space="preserve"> vyúčtování za měsíc prosinec.</w:t>
      </w:r>
    </w:p>
    <w:p w14:paraId="3F6B5A0E" w14:textId="77777777" w:rsidR="00C64C33" w:rsidRPr="001144BA" w:rsidRDefault="005073DC">
      <w:pPr>
        <w:pStyle w:val="Default"/>
        <w:spacing w:after="120" w:line="276" w:lineRule="auto"/>
        <w:ind w:left="426" w:hanging="426"/>
        <w:jc w:val="both"/>
        <w:rPr>
          <w:rFonts w:ascii="Segoe UI" w:hAnsi="Segoe UI" w:cs="Segoe UI"/>
          <w:color w:val="auto"/>
          <w:sz w:val="22"/>
          <w:szCs w:val="22"/>
        </w:rPr>
      </w:pPr>
      <w:r w:rsidRPr="001144BA">
        <w:rPr>
          <w:rFonts w:ascii="Segoe UI" w:hAnsi="Segoe UI" w:cs="Segoe UI"/>
          <w:color w:val="auto"/>
          <w:sz w:val="22"/>
          <w:szCs w:val="22"/>
        </w:rPr>
        <w:t>5.</w:t>
      </w:r>
      <w:r w:rsidRPr="001144BA">
        <w:rPr>
          <w:rFonts w:ascii="Segoe UI" w:hAnsi="Segoe UI" w:cs="Segoe UI"/>
          <w:color w:val="auto"/>
          <w:sz w:val="22"/>
          <w:szCs w:val="22"/>
        </w:rPr>
        <w:tab/>
      </w:r>
      <w:r w:rsidR="00B7470D" w:rsidRPr="001144BA">
        <w:rPr>
          <w:rFonts w:ascii="Segoe UI" w:hAnsi="Segoe UI" w:cs="Segoe UI"/>
          <w:color w:val="auto"/>
          <w:sz w:val="22"/>
          <w:szCs w:val="22"/>
        </w:rPr>
        <w:t>V případě, že</w:t>
      </w:r>
      <w:r w:rsidRPr="001144BA">
        <w:rPr>
          <w:rFonts w:ascii="Segoe UI" w:hAnsi="Segoe UI" w:cs="Segoe UI"/>
          <w:color w:val="auto"/>
          <w:sz w:val="22"/>
          <w:szCs w:val="22"/>
        </w:rPr>
        <w:t xml:space="preserve"> z vyúčtování vyplyne existence</w:t>
      </w:r>
      <w:r w:rsidR="00B7470D" w:rsidRPr="001144BA">
        <w:rPr>
          <w:rFonts w:ascii="Segoe UI" w:hAnsi="Segoe UI" w:cs="Segoe UI"/>
          <w:color w:val="auto"/>
          <w:sz w:val="22"/>
          <w:szCs w:val="22"/>
        </w:rPr>
        <w:t xml:space="preserve"> </w:t>
      </w:r>
      <w:r w:rsidRPr="001144BA">
        <w:rPr>
          <w:rFonts w:ascii="Segoe UI" w:hAnsi="Segoe UI" w:cs="Segoe UI"/>
          <w:color w:val="auto"/>
          <w:sz w:val="22"/>
          <w:szCs w:val="22"/>
        </w:rPr>
        <w:t>p</w:t>
      </w:r>
      <w:r w:rsidR="00B7470D" w:rsidRPr="001144BA">
        <w:rPr>
          <w:rFonts w:ascii="Segoe UI" w:hAnsi="Segoe UI" w:cs="Segoe UI"/>
          <w:color w:val="auto"/>
          <w:sz w:val="22"/>
          <w:szCs w:val="22"/>
        </w:rPr>
        <w:t>řeplatk</w:t>
      </w:r>
      <w:r w:rsidRPr="001144BA">
        <w:rPr>
          <w:rFonts w:ascii="Segoe UI" w:hAnsi="Segoe UI" w:cs="Segoe UI"/>
          <w:color w:val="auto"/>
          <w:sz w:val="22"/>
          <w:szCs w:val="22"/>
        </w:rPr>
        <w:t>u</w:t>
      </w:r>
      <w:r w:rsidR="00B7470D" w:rsidRPr="001144BA">
        <w:rPr>
          <w:rFonts w:ascii="Segoe UI" w:hAnsi="Segoe UI" w:cs="Segoe UI"/>
          <w:color w:val="auto"/>
          <w:sz w:val="22"/>
          <w:szCs w:val="22"/>
        </w:rPr>
        <w:t xml:space="preserve">, bude zjištěný </w:t>
      </w:r>
      <w:r w:rsidRPr="001144BA">
        <w:rPr>
          <w:rFonts w:ascii="Segoe UI" w:hAnsi="Segoe UI" w:cs="Segoe UI"/>
          <w:color w:val="auto"/>
          <w:sz w:val="22"/>
          <w:szCs w:val="22"/>
        </w:rPr>
        <w:t>p</w:t>
      </w:r>
      <w:r w:rsidR="00B7470D" w:rsidRPr="001144BA">
        <w:rPr>
          <w:rFonts w:ascii="Segoe UI" w:hAnsi="Segoe UI" w:cs="Segoe UI"/>
          <w:color w:val="auto"/>
          <w:sz w:val="22"/>
          <w:szCs w:val="22"/>
        </w:rPr>
        <w:t xml:space="preserve">řeplatek zúčtován v následujících měsících tak, že výše </w:t>
      </w:r>
      <w:r w:rsidRPr="001144BA">
        <w:rPr>
          <w:rFonts w:ascii="Segoe UI" w:hAnsi="Segoe UI" w:cs="Segoe UI"/>
          <w:color w:val="auto"/>
          <w:sz w:val="22"/>
          <w:szCs w:val="22"/>
        </w:rPr>
        <w:t>p</w:t>
      </w:r>
      <w:r w:rsidR="00B7470D" w:rsidRPr="001144BA">
        <w:rPr>
          <w:rFonts w:ascii="Segoe UI" w:hAnsi="Segoe UI" w:cs="Segoe UI"/>
          <w:color w:val="auto"/>
          <w:sz w:val="22"/>
          <w:szCs w:val="22"/>
        </w:rPr>
        <w:t xml:space="preserve">řeplatku bude započítána na </w:t>
      </w:r>
      <w:r w:rsidR="00AC2DA2" w:rsidRPr="001144BA">
        <w:rPr>
          <w:rFonts w:ascii="Segoe UI" w:hAnsi="Segoe UI" w:cs="Segoe UI"/>
          <w:color w:val="auto"/>
          <w:sz w:val="22"/>
          <w:szCs w:val="22"/>
        </w:rPr>
        <w:t xml:space="preserve">další měsíční zálohy a </w:t>
      </w:r>
      <w:r w:rsidR="00B7470D" w:rsidRPr="001144BA">
        <w:rPr>
          <w:rFonts w:ascii="Segoe UI" w:hAnsi="Segoe UI" w:cs="Segoe UI"/>
          <w:color w:val="auto"/>
          <w:sz w:val="22"/>
          <w:szCs w:val="22"/>
        </w:rPr>
        <w:t xml:space="preserve">splatné </w:t>
      </w:r>
      <w:r w:rsidR="00421AC8" w:rsidRPr="001144BA">
        <w:rPr>
          <w:rFonts w:ascii="Segoe UI" w:hAnsi="Segoe UI" w:cs="Segoe UI"/>
          <w:color w:val="auto"/>
          <w:sz w:val="22"/>
          <w:szCs w:val="22"/>
        </w:rPr>
        <w:t>d</w:t>
      </w:r>
      <w:r w:rsidR="00B7470D" w:rsidRPr="001144BA">
        <w:rPr>
          <w:rFonts w:ascii="Segoe UI" w:hAnsi="Segoe UI" w:cs="Segoe UI"/>
          <w:color w:val="auto"/>
          <w:sz w:val="22"/>
          <w:szCs w:val="22"/>
        </w:rPr>
        <w:t xml:space="preserve">oplatky, na něž </w:t>
      </w:r>
      <w:r w:rsidR="00421AC8" w:rsidRPr="001144BA">
        <w:rPr>
          <w:rFonts w:ascii="Segoe UI" w:hAnsi="Segoe UI" w:cs="Segoe UI"/>
          <w:color w:val="auto"/>
          <w:sz w:val="22"/>
          <w:szCs w:val="22"/>
        </w:rPr>
        <w:t>Poskytovateli</w:t>
      </w:r>
      <w:r w:rsidR="00B7470D" w:rsidRPr="001144BA">
        <w:rPr>
          <w:rFonts w:ascii="Segoe UI" w:hAnsi="Segoe UI" w:cs="Segoe UI"/>
          <w:color w:val="auto"/>
          <w:sz w:val="22"/>
          <w:szCs w:val="22"/>
        </w:rPr>
        <w:t xml:space="preserve"> vznik</w:t>
      </w:r>
      <w:r w:rsidR="00541FB2" w:rsidRPr="001144BA">
        <w:rPr>
          <w:rFonts w:ascii="Segoe UI" w:hAnsi="Segoe UI" w:cs="Segoe UI"/>
          <w:color w:val="auto"/>
          <w:sz w:val="22"/>
          <w:szCs w:val="22"/>
        </w:rPr>
        <w:t>ne</w:t>
      </w:r>
      <w:r w:rsidR="00B7470D" w:rsidRPr="001144BA">
        <w:rPr>
          <w:rFonts w:ascii="Segoe UI" w:hAnsi="Segoe UI" w:cs="Segoe UI"/>
          <w:color w:val="auto"/>
          <w:sz w:val="22"/>
          <w:szCs w:val="22"/>
        </w:rPr>
        <w:t xml:space="preserve"> v souladu s touto Smlouvou nárok. V případě ukončení platnosti této Smlouvy je </w:t>
      </w:r>
      <w:r w:rsidR="00421AC8" w:rsidRPr="001144BA">
        <w:rPr>
          <w:rFonts w:ascii="Segoe UI" w:hAnsi="Segoe UI" w:cs="Segoe UI"/>
          <w:color w:val="auto"/>
          <w:sz w:val="22"/>
          <w:szCs w:val="22"/>
        </w:rPr>
        <w:t>Poskytovatel</w:t>
      </w:r>
      <w:r w:rsidR="00B7470D" w:rsidRPr="001144BA">
        <w:rPr>
          <w:rFonts w:ascii="Segoe UI" w:hAnsi="Segoe UI" w:cs="Segoe UI"/>
          <w:color w:val="auto"/>
          <w:sz w:val="22"/>
          <w:szCs w:val="22"/>
        </w:rPr>
        <w:t xml:space="preserve"> povinen </w:t>
      </w:r>
      <w:r w:rsidR="00421AC8" w:rsidRPr="001144BA">
        <w:rPr>
          <w:rFonts w:ascii="Segoe UI" w:hAnsi="Segoe UI" w:cs="Segoe UI"/>
          <w:color w:val="auto"/>
          <w:sz w:val="22"/>
          <w:szCs w:val="22"/>
        </w:rPr>
        <w:t>p</w:t>
      </w:r>
      <w:r w:rsidR="00B7470D" w:rsidRPr="001144BA">
        <w:rPr>
          <w:rFonts w:ascii="Segoe UI" w:hAnsi="Segoe UI" w:cs="Segoe UI"/>
          <w:color w:val="auto"/>
          <w:sz w:val="22"/>
          <w:szCs w:val="22"/>
        </w:rPr>
        <w:t>řeplatek uhradit Objednateli ve lhůtě 10 dnů po obdržení vý</w:t>
      </w:r>
      <w:r w:rsidR="00147F8F" w:rsidRPr="001144BA">
        <w:rPr>
          <w:rFonts w:ascii="Segoe UI" w:hAnsi="Segoe UI" w:cs="Segoe UI"/>
          <w:color w:val="auto"/>
          <w:sz w:val="22"/>
          <w:szCs w:val="22"/>
        </w:rPr>
        <w:t>zvy Objednatele k jeho vrácení.</w:t>
      </w:r>
    </w:p>
    <w:p w14:paraId="146AA740" w14:textId="72E71F24" w:rsidR="00C64C33" w:rsidRPr="001144BA" w:rsidRDefault="004D6305">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6</w:t>
      </w:r>
      <w:r w:rsidR="00970F36" w:rsidRPr="001144BA">
        <w:rPr>
          <w:rFonts w:ascii="Segoe UI" w:hAnsi="Segoe UI" w:cs="Segoe UI"/>
          <w:sz w:val="22"/>
          <w:szCs w:val="22"/>
        </w:rPr>
        <w:t>.</w:t>
      </w:r>
      <w:r w:rsidR="00970F36" w:rsidRPr="001144BA">
        <w:rPr>
          <w:rFonts w:ascii="Segoe UI" w:hAnsi="Segoe UI" w:cs="Segoe UI"/>
          <w:sz w:val="22"/>
          <w:szCs w:val="22"/>
        </w:rPr>
        <w:tab/>
      </w:r>
      <w:r w:rsidR="005514FC" w:rsidRPr="001144BA">
        <w:rPr>
          <w:rFonts w:ascii="Segoe UI" w:hAnsi="Segoe UI" w:cs="Segoe UI"/>
          <w:sz w:val="22"/>
          <w:szCs w:val="22"/>
        </w:rPr>
        <w:t xml:space="preserve">Objednatel se zavazuje hradit Poskytovateli cenu za dodatečné servisní činnosti dle čl. II. odst. 2 písm. </w:t>
      </w:r>
      <w:r w:rsidR="00936AFD" w:rsidRPr="001144BA">
        <w:rPr>
          <w:rFonts w:ascii="Segoe UI" w:hAnsi="Segoe UI" w:cs="Segoe UI"/>
          <w:sz w:val="22"/>
          <w:szCs w:val="22"/>
        </w:rPr>
        <w:t>f</w:t>
      </w:r>
      <w:r w:rsidR="005514FC" w:rsidRPr="001144BA">
        <w:rPr>
          <w:rFonts w:ascii="Segoe UI" w:hAnsi="Segoe UI" w:cs="Segoe UI"/>
          <w:sz w:val="22"/>
          <w:szCs w:val="22"/>
        </w:rPr>
        <w:t>) Smlouvy na základě samostatných faktur, jejichž přílohou vždy bude protokol potvrzující provedení dodatečné servisní činnosti</w:t>
      </w:r>
      <w:r w:rsidR="005514FC" w:rsidRPr="001144BA">
        <w:rPr>
          <w:rFonts w:ascii="Segoe UI" w:hAnsi="Segoe UI" w:cs="Segoe UI"/>
          <w:color w:val="auto"/>
          <w:sz w:val="22"/>
          <w:szCs w:val="22"/>
        </w:rPr>
        <w:t>. Dodatečné</w:t>
      </w:r>
      <w:r w:rsidR="00B92EAF" w:rsidRPr="001144BA">
        <w:rPr>
          <w:rFonts w:ascii="Segoe UI" w:hAnsi="Segoe UI" w:cs="Segoe UI"/>
          <w:color w:val="auto"/>
          <w:sz w:val="22"/>
          <w:szCs w:val="22"/>
        </w:rPr>
        <w:t xml:space="preserve"> servisní činnosti budou poskytovány dle potřeb Objednatele na základě písemných objednávek Objednatele. Objednatel v objednávce zadá dostatečně konkrétní požadavky na plnění příslušné dodatečné servisní činnosti a Poskytovatel je povinen ve lhůtě 20 pracovních dnů ode dne obdržení objednávky na vlastní náklady navrhnout způsob řešení, případně jeho alternativy, včetně harmonogramu a cen</w:t>
      </w:r>
      <w:r w:rsidR="00B07F55" w:rsidRPr="001144BA">
        <w:rPr>
          <w:rFonts w:ascii="Segoe UI" w:hAnsi="Segoe UI" w:cs="Segoe UI"/>
          <w:color w:val="auto"/>
          <w:sz w:val="22"/>
          <w:szCs w:val="22"/>
        </w:rPr>
        <w:t>y za provedení dodatečné servisní činnosti</w:t>
      </w:r>
      <w:r w:rsidR="00B92EAF" w:rsidRPr="001144BA">
        <w:rPr>
          <w:rFonts w:ascii="Segoe UI" w:hAnsi="Segoe UI" w:cs="Segoe UI"/>
          <w:color w:val="auto"/>
          <w:sz w:val="22"/>
          <w:szCs w:val="22"/>
        </w:rPr>
        <w:t xml:space="preserve">. Objednatel Poskytovateli do 15 pracovních dní ode dne předložení návrhu tento návrh akceptuje, anebo sdělí připomínky, případně Poskytovateli oznámí, že příslušnou dodatečnou servisní činnost Poskytovateli </w:t>
      </w:r>
      <w:r w:rsidR="006531C9" w:rsidRPr="001144BA">
        <w:rPr>
          <w:rFonts w:ascii="Segoe UI" w:hAnsi="Segoe UI" w:cs="Segoe UI"/>
          <w:color w:val="auto"/>
          <w:sz w:val="22"/>
          <w:szCs w:val="22"/>
        </w:rPr>
        <w:t xml:space="preserve">na základě této Smlouvy </w:t>
      </w:r>
      <w:r w:rsidR="00B92EAF" w:rsidRPr="001144BA">
        <w:rPr>
          <w:rFonts w:ascii="Segoe UI" w:hAnsi="Segoe UI" w:cs="Segoe UI"/>
          <w:color w:val="auto"/>
          <w:sz w:val="22"/>
          <w:szCs w:val="22"/>
        </w:rPr>
        <w:t xml:space="preserve">nezadá. V případě, že se Objednatel k návrhu Poskytovatele v dané lhůtě nevyjádří, platí, že návrh neakceptoval a dodatečnou servisní činnost </w:t>
      </w:r>
      <w:r w:rsidR="006531C9" w:rsidRPr="001144BA">
        <w:rPr>
          <w:rFonts w:ascii="Segoe UI" w:hAnsi="Segoe UI" w:cs="Segoe UI"/>
          <w:color w:val="auto"/>
          <w:sz w:val="22"/>
          <w:szCs w:val="22"/>
        </w:rPr>
        <w:t xml:space="preserve">na základě této Smlouvy </w:t>
      </w:r>
      <w:r w:rsidR="00B92EAF" w:rsidRPr="001144BA">
        <w:rPr>
          <w:rFonts w:ascii="Segoe UI" w:hAnsi="Segoe UI" w:cs="Segoe UI"/>
          <w:color w:val="auto"/>
          <w:sz w:val="22"/>
          <w:szCs w:val="22"/>
        </w:rPr>
        <w:t xml:space="preserve">nezadal. V případě sdělení připomínek je Poskytovatel povinen upravit způsob či rozsah řešení dodatečné servisní činnosti v souladu s připomínkami Objednatele, a to nejpozději do 10 pracovních dní po doručení připomínek, přičemž Objednatel má 5 pracovních dnů na akceptaci, případně oznámení, že příslušnou dodatečnou servisní činnost Poskytovateli nezadá (nevyjádří-li se Objednatel </w:t>
      </w:r>
      <w:r w:rsidR="00BD5E6C" w:rsidRPr="001144BA">
        <w:rPr>
          <w:rFonts w:ascii="Segoe UI" w:hAnsi="Segoe UI" w:cs="Segoe UI"/>
          <w:color w:val="auto"/>
          <w:sz w:val="22"/>
          <w:szCs w:val="22"/>
        </w:rPr>
        <w:t xml:space="preserve">v dané lhůtě, platí, že návrh neakceptoval. Okamžikem, kdy Poskytovatel obdrží akceptaci návrhu, počne běžet lhůta uvedená v harmonogramu. Poskytovatel Objednatele v dostatečném předstihu vyzve k převzetí výsledku dodatečné servisní činnosti. O provedení dodatečné servisní činnosti bude vyhotoven písemný protokol, který bude podepsán </w:t>
      </w:r>
      <w:r w:rsidR="00147F8F" w:rsidRPr="001144BA">
        <w:rPr>
          <w:rFonts w:ascii="Segoe UI" w:hAnsi="Segoe UI" w:cs="Segoe UI"/>
          <w:color w:val="auto"/>
          <w:sz w:val="22"/>
          <w:szCs w:val="22"/>
        </w:rPr>
        <w:t>zástupci obou smluvních stran</w:t>
      </w:r>
      <w:r w:rsidR="001D31BC">
        <w:rPr>
          <w:rFonts w:ascii="Segoe UI" w:hAnsi="Segoe UI" w:cs="Segoe UI"/>
          <w:color w:val="auto"/>
          <w:sz w:val="22"/>
          <w:szCs w:val="22"/>
        </w:rPr>
        <w:t xml:space="preserve"> a bude </w:t>
      </w:r>
      <w:r w:rsidR="00CF329A">
        <w:rPr>
          <w:rFonts w:ascii="Segoe UI" w:hAnsi="Segoe UI" w:cs="Segoe UI"/>
          <w:color w:val="auto"/>
          <w:sz w:val="22"/>
          <w:szCs w:val="22"/>
        </w:rPr>
        <w:t>přílohou faktury dle odst. 7 tohoto článku</w:t>
      </w:r>
      <w:r w:rsidR="00147F8F" w:rsidRPr="001144BA">
        <w:rPr>
          <w:rFonts w:ascii="Segoe UI" w:hAnsi="Segoe UI" w:cs="Segoe UI"/>
          <w:color w:val="auto"/>
          <w:sz w:val="22"/>
          <w:szCs w:val="22"/>
        </w:rPr>
        <w:t>.</w:t>
      </w:r>
    </w:p>
    <w:p w14:paraId="5A9F05C2" w14:textId="77777777" w:rsidR="00C64C33" w:rsidRPr="001144BA" w:rsidRDefault="004D6305">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7</w:t>
      </w:r>
      <w:r w:rsidR="004337FC" w:rsidRPr="001144BA">
        <w:rPr>
          <w:rFonts w:ascii="Segoe UI" w:hAnsi="Segoe UI" w:cs="Segoe UI"/>
          <w:sz w:val="22"/>
          <w:szCs w:val="22"/>
        </w:rPr>
        <w:t>.</w:t>
      </w:r>
      <w:r w:rsidR="004337FC" w:rsidRPr="001144BA">
        <w:rPr>
          <w:rFonts w:ascii="Segoe UI" w:hAnsi="Segoe UI" w:cs="Segoe UI"/>
          <w:sz w:val="22"/>
          <w:szCs w:val="22"/>
        </w:rPr>
        <w:tab/>
        <w:t>Splatnost faktur vystavených dle</w:t>
      </w:r>
      <w:r w:rsidR="007A4B70" w:rsidRPr="001144BA">
        <w:rPr>
          <w:rFonts w:ascii="Segoe UI" w:hAnsi="Segoe UI" w:cs="Segoe UI"/>
          <w:sz w:val="22"/>
          <w:szCs w:val="22"/>
        </w:rPr>
        <w:t xml:space="preserve"> odst. 6</w:t>
      </w:r>
      <w:r w:rsidR="004337FC" w:rsidRPr="001144BA">
        <w:rPr>
          <w:rFonts w:ascii="Segoe UI" w:hAnsi="Segoe UI" w:cs="Segoe UI"/>
          <w:sz w:val="22"/>
          <w:szCs w:val="22"/>
        </w:rPr>
        <w:t xml:space="preserve"> tohoto článku bude </w:t>
      </w:r>
      <w:r w:rsidR="002A40A9" w:rsidRPr="001144BA">
        <w:rPr>
          <w:rFonts w:ascii="Segoe UI" w:hAnsi="Segoe UI" w:cs="Segoe UI"/>
          <w:sz w:val="22"/>
          <w:szCs w:val="22"/>
        </w:rPr>
        <w:t xml:space="preserve">60 </w:t>
      </w:r>
      <w:r w:rsidR="004337FC" w:rsidRPr="001144BA">
        <w:rPr>
          <w:rFonts w:ascii="Segoe UI" w:hAnsi="Segoe UI" w:cs="Segoe UI"/>
          <w:sz w:val="22"/>
          <w:szCs w:val="22"/>
        </w:rPr>
        <w:t xml:space="preserve">kalendářních dnů ode dne vystavení příslušné faktury s tím, že </w:t>
      </w:r>
      <w:r w:rsidR="00F004A0" w:rsidRPr="001144BA">
        <w:rPr>
          <w:rFonts w:ascii="Segoe UI" w:hAnsi="Segoe UI" w:cs="Segoe UI"/>
          <w:sz w:val="22"/>
          <w:szCs w:val="22"/>
        </w:rPr>
        <w:t>Poskytovatel</w:t>
      </w:r>
      <w:r w:rsidR="004337FC" w:rsidRPr="001144BA">
        <w:rPr>
          <w:rFonts w:ascii="Segoe UI" w:hAnsi="Segoe UI" w:cs="Segoe UI"/>
          <w:sz w:val="22"/>
          <w:szCs w:val="22"/>
        </w:rPr>
        <w:t xml:space="preserve"> je povinen fakturu </w:t>
      </w:r>
      <w:r w:rsidR="00F004A0" w:rsidRPr="001144BA">
        <w:rPr>
          <w:rFonts w:ascii="Segoe UI" w:hAnsi="Segoe UI" w:cs="Segoe UI"/>
          <w:sz w:val="22"/>
          <w:szCs w:val="22"/>
        </w:rPr>
        <w:t>Objednateli</w:t>
      </w:r>
      <w:r w:rsidR="004337FC" w:rsidRPr="001144BA">
        <w:rPr>
          <w:rFonts w:ascii="Segoe UI" w:hAnsi="Segoe UI" w:cs="Segoe UI"/>
          <w:sz w:val="22"/>
          <w:szCs w:val="22"/>
        </w:rPr>
        <w:t xml:space="preserve"> na adresu jeho sídla odeslat ve lhůtě 3 pracovních dnů ode dne jejího vystavení. Pokud tak </w:t>
      </w:r>
      <w:r w:rsidR="00A8363D" w:rsidRPr="001144BA">
        <w:rPr>
          <w:rFonts w:ascii="Segoe UI" w:hAnsi="Segoe UI" w:cs="Segoe UI"/>
          <w:sz w:val="22"/>
          <w:szCs w:val="22"/>
        </w:rPr>
        <w:t xml:space="preserve">Poskytovatel </w:t>
      </w:r>
      <w:r w:rsidR="004337FC" w:rsidRPr="001144BA">
        <w:rPr>
          <w:rFonts w:ascii="Segoe UI" w:hAnsi="Segoe UI" w:cs="Segoe UI"/>
          <w:sz w:val="22"/>
          <w:szCs w:val="22"/>
        </w:rPr>
        <w:t xml:space="preserve">neučiní, je doba splatnosti takové faktury automaticky prodloužena o délku prodlení </w:t>
      </w:r>
      <w:r w:rsidR="00A8363D" w:rsidRPr="001144BA">
        <w:rPr>
          <w:rFonts w:ascii="Segoe UI" w:hAnsi="Segoe UI" w:cs="Segoe UI"/>
          <w:sz w:val="22"/>
          <w:szCs w:val="22"/>
        </w:rPr>
        <w:t xml:space="preserve">Poskytovatele </w:t>
      </w:r>
      <w:r w:rsidR="004337FC" w:rsidRPr="001144BA">
        <w:rPr>
          <w:rFonts w:ascii="Segoe UI" w:hAnsi="Segoe UI" w:cs="Segoe UI"/>
          <w:sz w:val="22"/>
          <w:szCs w:val="22"/>
        </w:rPr>
        <w:t xml:space="preserve">se zasláním faktury.  Faktury budou mít náležitosti daňového dokladu ve smyslu platných právních předpisů. Pokud faktura nebude mít náležitosti daňového dokladu nebo pokud faktura nebude doplněna příslušnou přílohou, má </w:t>
      </w:r>
      <w:r w:rsidR="008E63B6" w:rsidRPr="001144BA">
        <w:rPr>
          <w:rFonts w:ascii="Segoe UI" w:hAnsi="Segoe UI" w:cs="Segoe UI"/>
          <w:sz w:val="22"/>
          <w:szCs w:val="22"/>
        </w:rPr>
        <w:t xml:space="preserve">Objednatel </w:t>
      </w:r>
      <w:r w:rsidR="004337FC" w:rsidRPr="001144BA">
        <w:rPr>
          <w:rFonts w:ascii="Segoe UI" w:hAnsi="Segoe UI" w:cs="Segoe UI"/>
          <w:sz w:val="22"/>
          <w:szCs w:val="22"/>
        </w:rPr>
        <w:t xml:space="preserve">právo takto vystavenou fakturu vrátit zpět </w:t>
      </w:r>
      <w:r w:rsidR="008E63B6" w:rsidRPr="001144BA">
        <w:rPr>
          <w:rFonts w:ascii="Segoe UI" w:hAnsi="Segoe UI" w:cs="Segoe UI"/>
          <w:sz w:val="22"/>
          <w:szCs w:val="22"/>
        </w:rPr>
        <w:t xml:space="preserve">Poskytovateli </w:t>
      </w:r>
      <w:r w:rsidR="004337FC" w:rsidRPr="001144BA">
        <w:rPr>
          <w:rFonts w:ascii="Segoe UI" w:hAnsi="Segoe UI" w:cs="Segoe UI"/>
          <w:sz w:val="22"/>
          <w:szCs w:val="22"/>
        </w:rPr>
        <w:t>a nová lhůta splatnosti začne běžet ode dne vystavení řádné faktury.</w:t>
      </w:r>
    </w:p>
    <w:p w14:paraId="21ACD692" w14:textId="77777777" w:rsidR="00C64C33" w:rsidRPr="001144BA" w:rsidRDefault="004D6305">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8</w:t>
      </w:r>
      <w:r w:rsidR="00147F8F" w:rsidRPr="001144BA">
        <w:rPr>
          <w:rFonts w:ascii="Segoe UI" w:hAnsi="Segoe UI" w:cs="Segoe UI"/>
          <w:sz w:val="22"/>
          <w:szCs w:val="22"/>
        </w:rPr>
        <w:t>.</w:t>
      </w:r>
      <w:r w:rsidR="004337FC" w:rsidRPr="001144BA">
        <w:rPr>
          <w:rFonts w:ascii="Segoe UI" w:hAnsi="Segoe UI" w:cs="Segoe UI"/>
          <w:sz w:val="22"/>
          <w:szCs w:val="22"/>
        </w:rPr>
        <w:tab/>
        <w:t xml:space="preserve">V případě, že v České republice v mezidobí od uzavření této Smlouvy dojde k zavedení EUR jakožto úřední měny České republiky, bude proveden přepočet cen dle odst. 1 a </w:t>
      </w:r>
      <w:r w:rsidRPr="001144BA">
        <w:rPr>
          <w:rFonts w:ascii="Segoe UI" w:hAnsi="Segoe UI" w:cs="Segoe UI"/>
          <w:sz w:val="22"/>
          <w:szCs w:val="22"/>
        </w:rPr>
        <w:t>6</w:t>
      </w:r>
      <w:r w:rsidR="004337FC" w:rsidRPr="001144BA">
        <w:rPr>
          <w:rFonts w:ascii="Segoe UI" w:hAnsi="Segoe UI" w:cs="Segoe UI"/>
          <w:sz w:val="22"/>
          <w:szCs w:val="22"/>
        </w:rPr>
        <w:t xml:space="preserve"> tohoto článku na EUR </w:t>
      </w:r>
      <w:r w:rsidR="004337FC" w:rsidRPr="001144BA">
        <w:rPr>
          <w:rFonts w:ascii="Segoe UI" w:hAnsi="Segoe UI" w:cs="Segoe UI"/>
          <w:sz w:val="22"/>
          <w:szCs w:val="22"/>
        </w:rPr>
        <w:lastRenderedPageBreak/>
        <w:t>podle úředně stanoveného přepočítacího koeficientu</w:t>
      </w:r>
      <w:r w:rsidR="00C07072" w:rsidRPr="001144BA">
        <w:rPr>
          <w:rFonts w:ascii="Segoe UI" w:hAnsi="Segoe UI" w:cs="Segoe UI"/>
          <w:sz w:val="22"/>
          <w:szCs w:val="22"/>
        </w:rPr>
        <w:t xml:space="preserve"> na nejbližší cent</w:t>
      </w:r>
      <w:r w:rsidR="004337FC" w:rsidRPr="001144BA">
        <w:rPr>
          <w:rFonts w:ascii="Segoe UI" w:hAnsi="Segoe UI" w:cs="Segoe UI"/>
          <w:sz w:val="22"/>
          <w:szCs w:val="22"/>
        </w:rPr>
        <w:t>. Veškeré platby za</w:t>
      </w:r>
      <w:r w:rsidR="00EC45B5" w:rsidRPr="001144BA">
        <w:rPr>
          <w:rFonts w:ascii="Segoe UI" w:hAnsi="Segoe UI" w:cs="Segoe UI"/>
          <w:sz w:val="22"/>
          <w:szCs w:val="22"/>
        </w:rPr>
        <w:t xml:space="preserve"> poskytování full-</w:t>
      </w:r>
      <w:proofErr w:type="spellStart"/>
      <w:r w:rsidR="00EC45B5" w:rsidRPr="001144BA">
        <w:rPr>
          <w:rFonts w:ascii="Segoe UI" w:hAnsi="Segoe UI" w:cs="Segoe UI"/>
          <w:sz w:val="22"/>
          <w:szCs w:val="22"/>
        </w:rPr>
        <w:t>service</w:t>
      </w:r>
      <w:proofErr w:type="spellEnd"/>
      <w:r w:rsidR="00EC45B5" w:rsidRPr="001144BA">
        <w:rPr>
          <w:rFonts w:ascii="Segoe UI" w:hAnsi="Segoe UI" w:cs="Segoe UI"/>
          <w:sz w:val="22"/>
          <w:szCs w:val="22"/>
        </w:rPr>
        <w:t xml:space="preserve"> činností d</w:t>
      </w:r>
      <w:r w:rsidR="004337FC" w:rsidRPr="001144BA">
        <w:rPr>
          <w:rFonts w:ascii="Segoe UI" w:hAnsi="Segoe UI" w:cs="Segoe UI"/>
          <w:sz w:val="22"/>
          <w:szCs w:val="22"/>
        </w:rPr>
        <w:t>le shora uvedených platebních podmínek budou ke dni zavedení EUR, jakožto úřední měny České republiky, př</w:t>
      </w:r>
      <w:r w:rsidR="00147F8F" w:rsidRPr="001144BA">
        <w:rPr>
          <w:rFonts w:ascii="Segoe UI" w:hAnsi="Segoe UI" w:cs="Segoe UI"/>
          <w:sz w:val="22"/>
          <w:szCs w:val="22"/>
        </w:rPr>
        <w:t>epočteny a hrazeny pouze v EUR.</w:t>
      </w:r>
    </w:p>
    <w:p w14:paraId="7EB05283" w14:textId="77777777" w:rsidR="00C64C33" w:rsidRPr="001144BA" w:rsidRDefault="006946F6">
      <w:pPr>
        <w:pStyle w:val="Default"/>
        <w:spacing w:after="120" w:line="276" w:lineRule="auto"/>
        <w:ind w:left="426" w:hanging="426"/>
        <w:jc w:val="both"/>
        <w:rPr>
          <w:rFonts w:ascii="Segoe UI" w:hAnsi="Segoe UI" w:cs="Segoe UI"/>
          <w:i/>
          <w:color w:val="00B0F0"/>
          <w:sz w:val="22"/>
          <w:szCs w:val="22"/>
        </w:rPr>
      </w:pPr>
      <w:r w:rsidRPr="001144BA">
        <w:rPr>
          <w:rFonts w:ascii="Segoe UI" w:hAnsi="Segoe UI" w:cs="Segoe UI"/>
          <w:iCs/>
          <w:sz w:val="22"/>
          <w:szCs w:val="22"/>
        </w:rPr>
        <w:t>9.</w:t>
      </w:r>
      <w:r w:rsidRPr="001144BA">
        <w:rPr>
          <w:rFonts w:ascii="Segoe UI" w:hAnsi="Segoe UI" w:cs="Segoe UI"/>
          <w:iCs/>
          <w:sz w:val="22"/>
          <w:szCs w:val="22"/>
        </w:rPr>
        <w:tab/>
      </w:r>
      <w:r w:rsidR="002A0EE3" w:rsidRPr="001144BA">
        <w:rPr>
          <w:rFonts w:ascii="Segoe UI" w:hAnsi="Segoe UI" w:cs="Segoe UI"/>
          <w:iCs/>
          <w:sz w:val="22"/>
          <w:szCs w:val="22"/>
        </w:rPr>
        <w:t xml:space="preserve">Vůči části </w:t>
      </w:r>
      <w:r w:rsidRPr="001144BA">
        <w:rPr>
          <w:rFonts w:ascii="Segoe UI" w:hAnsi="Segoe UI" w:cs="Segoe UI"/>
          <w:iCs/>
          <w:sz w:val="22"/>
          <w:szCs w:val="22"/>
        </w:rPr>
        <w:t>ceny za provádění full-</w:t>
      </w:r>
      <w:proofErr w:type="spellStart"/>
      <w:r w:rsidRPr="001144BA">
        <w:rPr>
          <w:rFonts w:ascii="Segoe UI" w:hAnsi="Segoe UI" w:cs="Segoe UI"/>
          <w:iCs/>
          <w:sz w:val="22"/>
          <w:szCs w:val="22"/>
        </w:rPr>
        <w:t>service</w:t>
      </w:r>
      <w:proofErr w:type="spellEnd"/>
      <w:r w:rsidRPr="001144BA">
        <w:rPr>
          <w:rFonts w:ascii="Segoe UI" w:hAnsi="Segoe UI" w:cs="Segoe UI"/>
          <w:iCs/>
          <w:sz w:val="22"/>
          <w:szCs w:val="22"/>
        </w:rPr>
        <w:t xml:space="preserve"> </w:t>
      </w:r>
      <w:r w:rsidRPr="001144BA">
        <w:rPr>
          <w:rFonts w:ascii="Segoe UI" w:hAnsi="Segoe UI" w:cs="Segoe UI"/>
          <w:iCs/>
          <w:color w:val="auto"/>
          <w:sz w:val="22"/>
          <w:szCs w:val="22"/>
        </w:rPr>
        <w:t>činností</w:t>
      </w:r>
      <w:r w:rsidR="00296FD6" w:rsidRPr="001144BA">
        <w:rPr>
          <w:rFonts w:ascii="Segoe UI" w:hAnsi="Segoe UI" w:cs="Segoe UI"/>
          <w:iCs/>
          <w:color w:val="auto"/>
          <w:sz w:val="22"/>
          <w:szCs w:val="22"/>
        </w:rPr>
        <w:t xml:space="preserve"> ve výši </w:t>
      </w:r>
      <w:r w:rsidR="00296FD6" w:rsidRPr="001144BA">
        <w:rPr>
          <w:rFonts w:ascii="Segoe UI" w:hAnsi="Segoe UI" w:cs="Segoe UI"/>
          <w:color w:val="auto"/>
          <w:sz w:val="22"/>
          <w:szCs w:val="22"/>
        </w:rPr>
        <w:t>měsíčního finančního závazku Poskytovatele</w:t>
      </w:r>
      <w:r w:rsidR="009D71AA" w:rsidRPr="001144BA">
        <w:rPr>
          <w:rFonts w:ascii="Segoe UI" w:hAnsi="Segoe UI" w:cs="Segoe UI"/>
          <w:color w:val="auto"/>
          <w:sz w:val="22"/>
          <w:szCs w:val="22"/>
        </w:rPr>
        <w:t xml:space="preserve"> (viz níže</w:t>
      </w:r>
      <w:r w:rsidR="00675FA1" w:rsidRPr="001144BA">
        <w:rPr>
          <w:rFonts w:ascii="Segoe UI" w:hAnsi="Segoe UI" w:cs="Segoe UI"/>
          <w:color w:val="auto"/>
          <w:sz w:val="22"/>
          <w:szCs w:val="22"/>
        </w:rPr>
        <w:t xml:space="preserve"> v tomto odstavci</w:t>
      </w:r>
      <w:r w:rsidR="009D71AA" w:rsidRPr="001144BA">
        <w:rPr>
          <w:rFonts w:ascii="Segoe UI" w:hAnsi="Segoe UI" w:cs="Segoe UI"/>
          <w:color w:val="auto"/>
          <w:sz w:val="22"/>
          <w:szCs w:val="22"/>
        </w:rPr>
        <w:t>)</w:t>
      </w:r>
      <w:r w:rsidR="00296FD6" w:rsidRPr="001144BA">
        <w:rPr>
          <w:rFonts w:ascii="Segoe UI" w:hAnsi="Segoe UI" w:cs="Segoe UI"/>
          <w:color w:val="auto"/>
          <w:sz w:val="22"/>
          <w:szCs w:val="22"/>
        </w:rPr>
        <w:t>,</w:t>
      </w:r>
      <w:r w:rsidR="00296FD6" w:rsidRPr="001144BA">
        <w:rPr>
          <w:rFonts w:ascii="Segoe UI" w:hAnsi="Segoe UI" w:cs="Segoe UI"/>
          <w:iCs/>
          <w:color w:val="auto"/>
          <w:sz w:val="22"/>
          <w:szCs w:val="22"/>
        </w:rPr>
        <w:t xml:space="preserve"> m</w:t>
      </w:r>
      <w:r w:rsidR="00296FD6" w:rsidRPr="001144BA">
        <w:rPr>
          <w:rFonts w:ascii="Segoe UI" w:hAnsi="Segoe UI" w:cs="Segoe UI"/>
          <w:iCs/>
          <w:sz w:val="22"/>
          <w:szCs w:val="22"/>
        </w:rPr>
        <w:t>aximálně však</w:t>
      </w:r>
      <w:r w:rsidR="00235E66" w:rsidRPr="001144BA" w:rsidDel="00235E66">
        <w:rPr>
          <w:rFonts w:ascii="Segoe UI" w:hAnsi="Segoe UI" w:cs="Segoe UI"/>
          <w:iCs/>
          <w:sz w:val="22"/>
          <w:szCs w:val="22"/>
        </w:rPr>
        <w:t xml:space="preserve"> </w:t>
      </w:r>
      <w:r w:rsidR="00235E66" w:rsidRPr="001144BA">
        <w:rPr>
          <w:rFonts w:ascii="Segoe UI" w:hAnsi="Segoe UI" w:cs="Segoe UI"/>
          <w:iCs/>
          <w:sz w:val="22"/>
          <w:szCs w:val="22"/>
        </w:rPr>
        <w:t>20</w:t>
      </w:r>
      <w:r w:rsidR="00666419" w:rsidRPr="001144BA">
        <w:rPr>
          <w:rFonts w:ascii="Segoe UI" w:hAnsi="Segoe UI" w:cs="Segoe UI"/>
          <w:iCs/>
          <w:sz w:val="22"/>
          <w:szCs w:val="22"/>
        </w:rPr>
        <w:t xml:space="preserve"> </w:t>
      </w:r>
      <w:r w:rsidR="00CA6630" w:rsidRPr="001144BA">
        <w:rPr>
          <w:rFonts w:ascii="Segoe UI" w:hAnsi="Segoe UI" w:cs="Segoe UI"/>
          <w:iCs/>
          <w:sz w:val="22"/>
          <w:szCs w:val="22"/>
          <w:lang w:val="en-US"/>
        </w:rPr>
        <w:t>%</w:t>
      </w:r>
      <w:r w:rsidRPr="001144BA">
        <w:rPr>
          <w:rFonts w:ascii="Segoe UI" w:hAnsi="Segoe UI" w:cs="Segoe UI"/>
          <w:iCs/>
          <w:sz w:val="22"/>
          <w:szCs w:val="22"/>
        </w:rPr>
        <w:t xml:space="preserve"> z</w:t>
      </w:r>
      <w:r w:rsidR="0029401E">
        <w:rPr>
          <w:rFonts w:ascii="Segoe UI" w:hAnsi="Segoe UI" w:cs="Segoe UI"/>
          <w:iCs/>
          <w:sz w:val="22"/>
          <w:szCs w:val="22"/>
        </w:rPr>
        <w:t xml:space="preserve"> </w:t>
      </w:r>
      <w:r w:rsidR="001144BA" w:rsidRPr="0029401E">
        <w:rPr>
          <w:rFonts w:ascii="Segoe UI" w:hAnsi="Segoe UI" w:cs="Segoe UI"/>
          <w:iCs/>
          <w:sz w:val="22"/>
          <w:szCs w:val="22"/>
        </w:rPr>
        <w:t>1/1</w:t>
      </w:r>
      <w:r w:rsidR="0047630E">
        <w:rPr>
          <w:rFonts w:ascii="Segoe UI" w:hAnsi="Segoe UI" w:cs="Segoe UI"/>
          <w:iCs/>
          <w:sz w:val="22"/>
          <w:szCs w:val="22"/>
        </w:rPr>
        <w:t>2</w:t>
      </w:r>
      <w:r w:rsidR="001144BA" w:rsidRPr="0029401E">
        <w:rPr>
          <w:rFonts w:ascii="Segoe UI" w:hAnsi="Segoe UI" w:cs="Segoe UI"/>
          <w:iCs/>
          <w:sz w:val="22"/>
          <w:szCs w:val="22"/>
        </w:rPr>
        <w:t xml:space="preserve"> </w:t>
      </w:r>
      <w:r w:rsidR="001144BA" w:rsidRPr="0029401E">
        <w:rPr>
          <w:rFonts w:ascii="Segoe UI" w:eastAsia="Calibri" w:hAnsi="Segoe UI" w:cs="Segoe UI"/>
          <w:color w:val="auto"/>
          <w:sz w:val="22"/>
          <w:szCs w:val="22"/>
        </w:rPr>
        <w:t>odhadované roční platb</w:t>
      </w:r>
      <w:r w:rsidR="009F5EF7">
        <w:rPr>
          <w:rFonts w:ascii="Segoe UI" w:eastAsia="Calibri" w:hAnsi="Segoe UI" w:cs="Segoe UI"/>
          <w:color w:val="auto"/>
          <w:sz w:val="22"/>
          <w:szCs w:val="22"/>
        </w:rPr>
        <w:t>y</w:t>
      </w:r>
      <w:r w:rsidR="001144BA" w:rsidRPr="0029401E">
        <w:rPr>
          <w:rFonts w:ascii="Segoe UI" w:eastAsia="Calibri" w:hAnsi="Segoe UI" w:cs="Segoe UI"/>
          <w:color w:val="auto"/>
          <w:sz w:val="22"/>
          <w:szCs w:val="22"/>
        </w:rPr>
        <w:t xml:space="preserve"> za full-</w:t>
      </w:r>
      <w:proofErr w:type="spellStart"/>
      <w:r w:rsidR="001144BA" w:rsidRPr="0029401E">
        <w:rPr>
          <w:rFonts w:ascii="Segoe UI" w:eastAsia="Calibri" w:hAnsi="Segoe UI" w:cs="Segoe UI"/>
          <w:color w:val="auto"/>
          <w:sz w:val="22"/>
          <w:szCs w:val="22"/>
        </w:rPr>
        <w:t>service</w:t>
      </w:r>
      <w:proofErr w:type="spellEnd"/>
      <w:r w:rsidR="001144BA" w:rsidRPr="0029401E">
        <w:rPr>
          <w:rFonts w:ascii="Segoe UI" w:eastAsia="Calibri" w:hAnsi="Segoe UI" w:cs="Segoe UI"/>
          <w:color w:val="auto"/>
          <w:sz w:val="22"/>
          <w:szCs w:val="22"/>
        </w:rPr>
        <w:t xml:space="preserve"> Jednotky EMU 140 a EMU 310</w:t>
      </w:r>
      <w:r w:rsidR="001144BA" w:rsidRPr="001144BA">
        <w:rPr>
          <w:rFonts w:ascii="Segoe UI" w:eastAsia="Calibri" w:hAnsi="Segoe UI" w:cs="Segoe UI"/>
          <w:b/>
          <w:color w:val="auto"/>
        </w:rPr>
        <w:t xml:space="preserve"> </w:t>
      </w:r>
      <w:r w:rsidR="001D3B11" w:rsidRPr="001144BA">
        <w:rPr>
          <w:rFonts w:ascii="Segoe UI" w:hAnsi="Segoe UI" w:cs="Segoe UI"/>
          <w:iCs/>
          <w:sz w:val="22"/>
          <w:szCs w:val="22"/>
          <w:lang w:val="en-US"/>
        </w:rPr>
        <w:t>(</w:t>
      </w:r>
      <w:r w:rsidR="001D3B11" w:rsidRPr="001144BA">
        <w:rPr>
          <w:rFonts w:ascii="Segoe UI" w:hAnsi="Segoe UI" w:cs="Segoe UI"/>
          <w:iCs/>
          <w:sz w:val="22"/>
          <w:szCs w:val="22"/>
        </w:rPr>
        <w:t>„</w:t>
      </w:r>
      <w:r w:rsidR="001D3B11" w:rsidRPr="001144BA">
        <w:rPr>
          <w:rFonts w:ascii="Segoe UI" w:hAnsi="Segoe UI" w:cs="Segoe UI"/>
          <w:b/>
          <w:iCs/>
          <w:sz w:val="22"/>
          <w:szCs w:val="22"/>
        </w:rPr>
        <w:t>základní platba</w:t>
      </w:r>
      <w:r w:rsidR="001D3B11" w:rsidRPr="001144BA">
        <w:rPr>
          <w:rFonts w:ascii="Segoe UI" w:hAnsi="Segoe UI" w:cs="Segoe UI"/>
          <w:iCs/>
          <w:sz w:val="22"/>
          <w:szCs w:val="22"/>
        </w:rPr>
        <w:t>“</w:t>
      </w:r>
      <w:r w:rsidR="001D3B11" w:rsidRPr="001144BA">
        <w:rPr>
          <w:rFonts w:ascii="Segoe UI" w:hAnsi="Segoe UI" w:cs="Segoe UI"/>
          <w:iCs/>
          <w:sz w:val="22"/>
          <w:szCs w:val="22"/>
          <w:lang w:val="en-US"/>
        </w:rPr>
        <w:t>)</w:t>
      </w:r>
      <w:r w:rsidR="009D71AA" w:rsidRPr="001144BA">
        <w:rPr>
          <w:rFonts w:ascii="Segoe UI" w:hAnsi="Segoe UI" w:cs="Segoe UI"/>
          <w:iCs/>
          <w:sz w:val="22"/>
          <w:szCs w:val="22"/>
          <w:lang w:val="en-US"/>
        </w:rPr>
        <w:t>,</w:t>
      </w:r>
      <w:r w:rsidR="001D3B11" w:rsidRPr="001144BA">
        <w:rPr>
          <w:rFonts w:ascii="Segoe UI" w:hAnsi="Segoe UI" w:cs="Segoe UI"/>
          <w:iCs/>
          <w:sz w:val="22"/>
          <w:szCs w:val="22"/>
          <w:lang w:val="en-US"/>
        </w:rPr>
        <w:t xml:space="preserve"> </w:t>
      </w:r>
      <w:r w:rsidR="001D3B11" w:rsidRPr="001144BA">
        <w:rPr>
          <w:rFonts w:ascii="Segoe UI" w:hAnsi="Segoe UI" w:cs="Segoe UI"/>
          <w:iCs/>
          <w:sz w:val="22"/>
          <w:szCs w:val="22"/>
        </w:rPr>
        <w:t xml:space="preserve">se </w:t>
      </w:r>
      <w:r w:rsidRPr="001144BA">
        <w:rPr>
          <w:rFonts w:ascii="Segoe UI" w:hAnsi="Segoe UI" w:cs="Segoe UI"/>
          <w:iCs/>
          <w:sz w:val="22"/>
          <w:szCs w:val="22"/>
        </w:rPr>
        <w:t>Objednatel</w:t>
      </w:r>
      <w:r w:rsidR="001D3B11" w:rsidRPr="001144BA">
        <w:rPr>
          <w:rFonts w:ascii="Segoe UI" w:hAnsi="Segoe UI" w:cs="Segoe UI"/>
          <w:iCs/>
          <w:sz w:val="22"/>
          <w:szCs w:val="22"/>
        </w:rPr>
        <w:t xml:space="preserve"> </w:t>
      </w:r>
      <w:r w:rsidR="005E4A6C" w:rsidRPr="001144BA">
        <w:rPr>
          <w:rFonts w:ascii="Segoe UI" w:hAnsi="Segoe UI" w:cs="Segoe UI"/>
          <w:iCs/>
          <w:sz w:val="22"/>
          <w:szCs w:val="22"/>
        </w:rPr>
        <w:t xml:space="preserve">do budoucna </w:t>
      </w:r>
      <w:r w:rsidR="001D3B11" w:rsidRPr="001144BA">
        <w:rPr>
          <w:rFonts w:ascii="Segoe UI" w:hAnsi="Segoe UI" w:cs="Segoe UI"/>
          <w:iCs/>
          <w:sz w:val="22"/>
          <w:szCs w:val="22"/>
        </w:rPr>
        <w:t xml:space="preserve">vzdává práva na </w:t>
      </w:r>
      <w:r w:rsidR="002A0EE3" w:rsidRPr="001144BA">
        <w:rPr>
          <w:rFonts w:ascii="Segoe UI" w:hAnsi="Segoe UI" w:cs="Segoe UI"/>
          <w:iCs/>
          <w:sz w:val="22"/>
          <w:szCs w:val="22"/>
        </w:rPr>
        <w:t xml:space="preserve">uplatnění jakýchkoli </w:t>
      </w:r>
      <w:r w:rsidR="001D3B11" w:rsidRPr="001144BA">
        <w:rPr>
          <w:rFonts w:ascii="Segoe UI" w:hAnsi="Segoe UI" w:cs="Segoe UI"/>
          <w:iCs/>
          <w:sz w:val="22"/>
          <w:szCs w:val="22"/>
        </w:rPr>
        <w:t>námitek</w:t>
      </w:r>
      <w:r w:rsidR="002A0EE3" w:rsidRPr="001144BA">
        <w:rPr>
          <w:rFonts w:ascii="Segoe UI" w:hAnsi="Segoe UI" w:cs="Segoe UI"/>
          <w:iCs/>
          <w:sz w:val="22"/>
          <w:szCs w:val="22"/>
        </w:rPr>
        <w:t xml:space="preserve"> z této Smlouvy</w:t>
      </w:r>
      <w:r w:rsidR="001D3B11" w:rsidRPr="001144BA">
        <w:rPr>
          <w:rFonts w:ascii="Segoe UI" w:hAnsi="Segoe UI" w:cs="Segoe UI"/>
          <w:iCs/>
          <w:sz w:val="22"/>
          <w:szCs w:val="22"/>
          <w:lang w:val="en-US"/>
        </w:rPr>
        <w:t xml:space="preserve">. </w:t>
      </w:r>
      <w:r w:rsidRPr="001144BA">
        <w:rPr>
          <w:rFonts w:ascii="Segoe UI" w:hAnsi="Segoe UI" w:cs="Segoe UI"/>
          <w:iCs/>
          <w:sz w:val="22"/>
          <w:szCs w:val="22"/>
        </w:rPr>
        <w:t xml:space="preserve">Poskytovatel </w:t>
      </w:r>
      <w:r w:rsidR="001D3B11" w:rsidRPr="001144BA">
        <w:rPr>
          <w:rFonts w:ascii="Segoe UI" w:hAnsi="Segoe UI" w:cs="Segoe UI"/>
          <w:iCs/>
          <w:sz w:val="22"/>
          <w:szCs w:val="22"/>
        </w:rPr>
        <w:t xml:space="preserve">je </w:t>
      </w:r>
      <w:r w:rsidRPr="001144BA">
        <w:rPr>
          <w:rFonts w:ascii="Segoe UI" w:hAnsi="Segoe UI" w:cs="Segoe UI"/>
          <w:iCs/>
          <w:sz w:val="22"/>
          <w:szCs w:val="22"/>
        </w:rPr>
        <w:t>povinen</w:t>
      </w:r>
      <w:r w:rsidR="001D3B11" w:rsidRPr="001144BA">
        <w:rPr>
          <w:rFonts w:ascii="Segoe UI" w:hAnsi="Segoe UI" w:cs="Segoe UI"/>
          <w:iCs/>
          <w:sz w:val="22"/>
          <w:szCs w:val="22"/>
        </w:rPr>
        <w:t xml:space="preserve"> základní platbu </w:t>
      </w:r>
      <w:r w:rsidR="006531C9" w:rsidRPr="001144BA">
        <w:rPr>
          <w:rFonts w:ascii="Segoe UI" w:hAnsi="Segoe UI" w:cs="Segoe UI"/>
          <w:iCs/>
          <w:sz w:val="22"/>
          <w:szCs w:val="22"/>
        </w:rPr>
        <w:t xml:space="preserve">použít na umoření svého závazku vůči </w:t>
      </w:r>
      <w:r w:rsidR="006531C9" w:rsidRPr="001144BA">
        <w:rPr>
          <w:rFonts w:ascii="Segoe UI" w:hAnsi="Segoe UI" w:cs="Segoe UI"/>
          <w:sz w:val="22"/>
          <w:szCs w:val="22"/>
          <w:shd w:val="clear" w:color="auto" w:fill="FFFFFF"/>
        </w:rPr>
        <w:t>bance</w:t>
      </w:r>
      <w:r w:rsidR="00A84815" w:rsidRPr="001144BA">
        <w:rPr>
          <w:rFonts w:ascii="Segoe UI" w:hAnsi="Segoe UI" w:cs="Segoe UI"/>
          <w:sz w:val="22"/>
          <w:szCs w:val="22"/>
          <w:shd w:val="clear" w:color="auto" w:fill="FFFFFF"/>
        </w:rPr>
        <w:t>, zahraniční ban</w:t>
      </w:r>
      <w:r w:rsidR="006531C9" w:rsidRPr="001144BA">
        <w:rPr>
          <w:rFonts w:ascii="Segoe UI" w:hAnsi="Segoe UI" w:cs="Segoe UI"/>
          <w:sz w:val="22"/>
          <w:szCs w:val="22"/>
          <w:shd w:val="clear" w:color="auto" w:fill="FFFFFF"/>
        </w:rPr>
        <w:t>ce</w:t>
      </w:r>
      <w:r w:rsidR="00A84815" w:rsidRPr="001144BA">
        <w:rPr>
          <w:rFonts w:ascii="Segoe UI" w:hAnsi="Segoe UI" w:cs="Segoe UI"/>
          <w:sz w:val="22"/>
          <w:szCs w:val="22"/>
          <w:shd w:val="clear" w:color="auto" w:fill="FFFFFF"/>
        </w:rPr>
        <w:t xml:space="preserve"> nebo spořitelní</w:t>
      </w:r>
      <w:r w:rsidR="006531C9" w:rsidRPr="001144BA">
        <w:rPr>
          <w:rFonts w:ascii="Segoe UI" w:hAnsi="Segoe UI" w:cs="Segoe UI"/>
          <w:sz w:val="22"/>
          <w:szCs w:val="22"/>
          <w:shd w:val="clear" w:color="auto" w:fill="FFFFFF"/>
        </w:rPr>
        <w:t>mu</w:t>
      </w:r>
      <w:r w:rsidR="00A84815" w:rsidRPr="001144BA">
        <w:rPr>
          <w:rFonts w:ascii="Segoe UI" w:hAnsi="Segoe UI" w:cs="Segoe UI"/>
          <w:sz w:val="22"/>
          <w:szCs w:val="22"/>
          <w:shd w:val="clear" w:color="auto" w:fill="FFFFFF"/>
        </w:rPr>
        <w:t xml:space="preserve"> a úvěr</w:t>
      </w:r>
      <w:r w:rsidR="006531C9" w:rsidRPr="001144BA">
        <w:rPr>
          <w:rFonts w:ascii="Segoe UI" w:hAnsi="Segoe UI" w:cs="Segoe UI"/>
          <w:sz w:val="22"/>
          <w:szCs w:val="22"/>
          <w:shd w:val="clear" w:color="auto" w:fill="FFFFFF"/>
        </w:rPr>
        <w:t>nímu</w:t>
      </w:r>
      <w:r w:rsidR="00A84815" w:rsidRPr="001144BA">
        <w:rPr>
          <w:rFonts w:ascii="Segoe UI" w:hAnsi="Segoe UI" w:cs="Segoe UI"/>
          <w:sz w:val="22"/>
          <w:szCs w:val="22"/>
          <w:shd w:val="clear" w:color="auto" w:fill="FFFFFF"/>
        </w:rPr>
        <w:t xml:space="preserve"> družstv</w:t>
      </w:r>
      <w:r w:rsidR="006531C9" w:rsidRPr="001144BA">
        <w:rPr>
          <w:rFonts w:ascii="Segoe UI" w:hAnsi="Segoe UI" w:cs="Segoe UI"/>
          <w:sz w:val="22"/>
          <w:szCs w:val="22"/>
          <w:shd w:val="clear" w:color="auto" w:fill="FFFFFF"/>
        </w:rPr>
        <w:t>u</w:t>
      </w:r>
      <w:r w:rsidR="00A84815" w:rsidRPr="001144BA">
        <w:rPr>
          <w:rFonts w:ascii="Segoe UI" w:hAnsi="Segoe UI" w:cs="Segoe UI"/>
          <w:sz w:val="22"/>
          <w:szCs w:val="22"/>
          <w:shd w:val="clear" w:color="auto" w:fill="FFFFFF"/>
        </w:rPr>
        <w:t xml:space="preserve"> financující</w:t>
      </w:r>
      <w:r w:rsidR="00A84815" w:rsidRPr="001144BA">
        <w:rPr>
          <w:rFonts w:ascii="Segoe UI" w:hAnsi="Segoe UI" w:cs="Segoe UI"/>
          <w:iCs/>
          <w:sz w:val="22"/>
          <w:szCs w:val="22"/>
        </w:rPr>
        <w:t xml:space="preserve"> </w:t>
      </w:r>
      <w:r w:rsidR="002A0EE3" w:rsidRPr="001144BA">
        <w:rPr>
          <w:rFonts w:ascii="Segoe UI" w:hAnsi="Segoe UI" w:cs="Segoe UI"/>
          <w:iCs/>
          <w:sz w:val="22"/>
          <w:szCs w:val="22"/>
        </w:rPr>
        <w:t xml:space="preserve">výstavbu </w:t>
      </w:r>
      <w:r w:rsidR="001D3B11" w:rsidRPr="001144BA">
        <w:rPr>
          <w:rFonts w:ascii="Segoe UI" w:hAnsi="Segoe UI" w:cs="Segoe UI"/>
          <w:iCs/>
          <w:sz w:val="22"/>
          <w:szCs w:val="22"/>
        </w:rPr>
        <w:t>depa</w:t>
      </w:r>
      <w:r w:rsidR="00690B56" w:rsidRPr="001144BA">
        <w:rPr>
          <w:rFonts w:ascii="Segoe UI" w:hAnsi="Segoe UI" w:cs="Segoe UI"/>
          <w:iCs/>
          <w:sz w:val="22"/>
          <w:szCs w:val="22"/>
        </w:rPr>
        <w:t>/</w:t>
      </w:r>
      <w:r w:rsidR="005E4A6C" w:rsidRPr="001144BA">
        <w:rPr>
          <w:rFonts w:ascii="Segoe UI" w:hAnsi="Segoe UI" w:cs="Segoe UI"/>
          <w:iCs/>
          <w:sz w:val="22"/>
          <w:szCs w:val="22"/>
        </w:rPr>
        <w:t>poskytovateli</w:t>
      </w:r>
      <w:r w:rsidR="001D3B11" w:rsidRPr="001144BA">
        <w:rPr>
          <w:rFonts w:ascii="Segoe UI" w:hAnsi="Segoe UI" w:cs="Segoe UI"/>
          <w:iCs/>
          <w:sz w:val="22"/>
          <w:szCs w:val="22"/>
        </w:rPr>
        <w:t xml:space="preserve"> </w:t>
      </w:r>
      <w:r w:rsidR="005E4A6C" w:rsidRPr="001144BA">
        <w:rPr>
          <w:rFonts w:ascii="Segoe UI" w:hAnsi="Segoe UI" w:cs="Segoe UI"/>
          <w:iCs/>
          <w:sz w:val="22"/>
          <w:szCs w:val="22"/>
        </w:rPr>
        <w:t xml:space="preserve">depa </w:t>
      </w:r>
      <w:r w:rsidR="00690B56" w:rsidRPr="001144BA">
        <w:rPr>
          <w:rFonts w:ascii="Segoe UI" w:hAnsi="Segoe UI" w:cs="Segoe UI"/>
          <w:i/>
          <w:color w:val="00B0F0"/>
          <w:sz w:val="22"/>
          <w:szCs w:val="22"/>
        </w:rPr>
        <w:t xml:space="preserve">(účastník zvolí podle toho, zda </w:t>
      </w:r>
      <w:r w:rsidR="005E4A6C" w:rsidRPr="001144BA">
        <w:rPr>
          <w:rFonts w:ascii="Segoe UI" w:hAnsi="Segoe UI" w:cs="Segoe UI"/>
          <w:i/>
          <w:color w:val="00B0F0"/>
          <w:sz w:val="22"/>
          <w:szCs w:val="22"/>
        </w:rPr>
        <w:t>depo bude v jeho vlastnictví, či bude mít depo poskytnuto k užívání</w:t>
      </w:r>
      <w:r w:rsidR="00690B56" w:rsidRPr="001144BA">
        <w:rPr>
          <w:rFonts w:ascii="Segoe UI" w:hAnsi="Segoe UI" w:cs="Segoe UI"/>
          <w:i/>
          <w:color w:val="00B0F0"/>
          <w:sz w:val="22"/>
          <w:szCs w:val="22"/>
        </w:rPr>
        <w:t>)</w:t>
      </w:r>
      <w:r w:rsidR="007F73ED" w:rsidRPr="001144BA">
        <w:rPr>
          <w:rFonts w:ascii="Segoe UI" w:hAnsi="Segoe UI" w:cs="Segoe UI"/>
          <w:i/>
          <w:color w:val="00B0F0"/>
          <w:sz w:val="22"/>
          <w:szCs w:val="22"/>
        </w:rPr>
        <w:t>.</w:t>
      </w:r>
      <w:r w:rsidR="00CA6630" w:rsidRPr="001144BA">
        <w:rPr>
          <w:rFonts w:ascii="Segoe UI" w:hAnsi="Segoe UI" w:cs="Segoe UI"/>
          <w:color w:val="00B0F0"/>
          <w:sz w:val="22"/>
          <w:szCs w:val="22"/>
        </w:rPr>
        <w:t xml:space="preserve"> </w:t>
      </w:r>
      <w:r w:rsidR="00CA6630" w:rsidRPr="001144BA">
        <w:rPr>
          <w:rFonts w:ascii="Segoe UI" w:hAnsi="Segoe UI" w:cs="Segoe UI"/>
          <w:color w:val="auto"/>
          <w:sz w:val="22"/>
          <w:szCs w:val="22"/>
        </w:rPr>
        <w:t xml:space="preserve">Za každý </w:t>
      </w:r>
      <w:r w:rsidR="00A14A07" w:rsidRPr="001144BA">
        <w:rPr>
          <w:rFonts w:ascii="Segoe UI" w:hAnsi="Segoe UI" w:cs="Segoe UI"/>
          <w:color w:val="auto"/>
          <w:sz w:val="22"/>
          <w:szCs w:val="22"/>
        </w:rPr>
        <w:t xml:space="preserve">kalendářní </w:t>
      </w:r>
      <w:r w:rsidR="00CA6630" w:rsidRPr="001144BA">
        <w:rPr>
          <w:rFonts w:ascii="Segoe UI" w:hAnsi="Segoe UI" w:cs="Segoe UI"/>
          <w:color w:val="auto"/>
          <w:sz w:val="22"/>
          <w:szCs w:val="22"/>
        </w:rPr>
        <w:t>měsíc je Poskytovatel povinen Objednateli</w:t>
      </w:r>
      <w:r w:rsidR="00A14A07" w:rsidRPr="001144BA">
        <w:rPr>
          <w:rFonts w:ascii="Segoe UI" w:hAnsi="Segoe UI" w:cs="Segoe UI"/>
          <w:color w:val="auto"/>
          <w:sz w:val="22"/>
          <w:szCs w:val="22"/>
        </w:rPr>
        <w:t xml:space="preserve"> nejpozději do skončení dalšího kalendářního měsíce</w:t>
      </w:r>
      <w:r w:rsidR="00CA6630" w:rsidRPr="001144BA">
        <w:rPr>
          <w:rFonts w:ascii="Segoe UI" w:hAnsi="Segoe UI" w:cs="Segoe UI"/>
          <w:color w:val="auto"/>
          <w:sz w:val="22"/>
          <w:szCs w:val="22"/>
        </w:rPr>
        <w:t xml:space="preserve"> doložit, že základní platbu </w:t>
      </w:r>
      <w:r w:rsidR="00A14A07" w:rsidRPr="001144BA">
        <w:rPr>
          <w:rFonts w:ascii="Segoe UI" w:hAnsi="Segoe UI" w:cs="Segoe UI"/>
          <w:color w:val="auto"/>
          <w:sz w:val="22"/>
          <w:szCs w:val="22"/>
        </w:rPr>
        <w:t xml:space="preserve">prokazatelně </w:t>
      </w:r>
      <w:r w:rsidR="00CA6630" w:rsidRPr="001144BA">
        <w:rPr>
          <w:rFonts w:ascii="Segoe UI" w:hAnsi="Segoe UI" w:cs="Segoe UI"/>
          <w:color w:val="auto"/>
          <w:sz w:val="22"/>
          <w:szCs w:val="22"/>
        </w:rPr>
        <w:t xml:space="preserve">odeslal </w:t>
      </w:r>
      <w:r w:rsidR="00CA6630" w:rsidRPr="001144BA">
        <w:rPr>
          <w:rFonts w:ascii="Segoe UI" w:hAnsi="Segoe UI" w:cs="Segoe UI"/>
          <w:iCs/>
          <w:color w:val="auto"/>
          <w:sz w:val="22"/>
          <w:szCs w:val="22"/>
        </w:rPr>
        <w:t>na ú</w:t>
      </w:r>
      <w:r w:rsidR="00CA6630" w:rsidRPr="001144BA">
        <w:rPr>
          <w:rFonts w:ascii="Segoe UI" w:hAnsi="Segoe UI" w:cs="Segoe UI"/>
          <w:iCs/>
          <w:sz w:val="22"/>
          <w:szCs w:val="22"/>
        </w:rPr>
        <w:t xml:space="preserve">čet </w:t>
      </w:r>
      <w:r w:rsidR="00CA6630" w:rsidRPr="001144BA">
        <w:rPr>
          <w:rFonts w:ascii="Segoe UI" w:hAnsi="Segoe UI" w:cs="Segoe UI"/>
          <w:sz w:val="22"/>
          <w:szCs w:val="22"/>
          <w:shd w:val="clear" w:color="auto" w:fill="FFFFFF"/>
        </w:rPr>
        <w:t>banky, zahraniční banky nebo spořitelního a úvěrního družstva financující</w:t>
      </w:r>
      <w:r w:rsidR="00CA6630" w:rsidRPr="001144BA">
        <w:rPr>
          <w:rFonts w:ascii="Segoe UI" w:hAnsi="Segoe UI" w:cs="Segoe UI"/>
          <w:iCs/>
          <w:sz w:val="22"/>
          <w:szCs w:val="22"/>
        </w:rPr>
        <w:t xml:space="preserve"> výstavbu depa/poskytovateli depa </w:t>
      </w:r>
      <w:r w:rsidR="00CA6630" w:rsidRPr="001144BA">
        <w:rPr>
          <w:rFonts w:ascii="Segoe UI" w:hAnsi="Segoe UI" w:cs="Segoe UI"/>
          <w:i/>
          <w:color w:val="00B0F0"/>
          <w:sz w:val="22"/>
          <w:szCs w:val="22"/>
        </w:rPr>
        <w:t xml:space="preserve">(účastník zvolí podle toho, zda depo bude v jeho vlastnictví, či bude mít depo poskytnuto k užívání). </w:t>
      </w:r>
      <w:r w:rsidR="00CA6630" w:rsidRPr="001144BA">
        <w:rPr>
          <w:rFonts w:ascii="Segoe UI" w:hAnsi="Segoe UI" w:cs="Segoe UI"/>
          <w:color w:val="auto"/>
          <w:sz w:val="22"/>
          <w:szCs w:val="22"/>
        </w:rPr>
        <w:t>V případě, že Poskytovatel uvedené nedoloží, vyhrazuje si Objednatel právo</w:t>
      </w:r>
      <w:r w:rsidR="00A14A07" w:rsidRPr="001144BA">
        <w:rPr>
          <w:rFonts w:ascii="Segoe UI" w:hAnsi="Segoe UI" w:cs="Segoe UI"/>
          <w:color w:val="auto"/>
          <w:sz w:val="22"/>
          <w:szCs w:val="22"/>
        </w:rPr>
        <w:t>, po dobu, kdy bude Poskytovatel v prodlení se splnění</w:t>
      </w:r>
      <w:r w:rsidR="00675FA1" w:rsidRPr="001144BA">
        <w:rPr>
          <w:rFonts w:ascii="Segoe UI" w:hAnsi="Segoe UI" w:cs="Segoe UI"/>
          <w:color w:val="auto"/>
          <w:sz w:val="22"/>
          <w:szCs w:val="22"/>
        </w:rPr>
        <w:t>m</w:t>
      </w:r>
      <w:r w:rsidR="00A14A07" w:rsidRPr="001144BA">
        <w:rPr>
          <w:rFonts w:ascii="Segoe UI" w:hAnsi="Segoe UI" w:cs="Segoe UI"/>
          <w:color w:val="auto"/>
          <w:sz w:val="22"/>
          <w:szCs w:val="22"/>
        </w:rPr>
        <w:t xml:space="preserve"> povinnosti dle předchozí věty</w:t>
      </w:r>
      <w:r w:rsidR="00CA6630" w:rsidRPr="001144BA">
        <w:rPr>
          <w:rFonts w:ascii="Segoe UI" w:hAnsi="Segoe UI" w:cs="Segoe UI"/>
          <w:color w:val="auto"/>
          <w:sz w:val="22"/>
          <w:szCs w:val="22"/>
        </w:rPr>
        <w:t>, základní platbu na základě výzvy zasílat</w:t>
      </w:r>
      <w:r w:rsidR="00CA6630" w:rsidRPr="001144BA">
        <w:rPr>
          <w:rFonts w:ascii="Segoe UI" w:hAnsi="Segoe UI" w:cs="Segoe UI"/>
          <w:color w:val="00B0F0"/>
          <w:sz w:val="22"/>
          <w:szCs w:val="22"/>
        </w:rPr>
        <w:t xml:space="preserve"> </w:t>
      </w:r>
      <w:r w:rsidR="00CA6630" w:rsidRPr="001144BA">
        <w:rPr>
          <w:rFonts w:ascii="Segoe UI" w:hAnsi="Segoe UI" w:cs="Segoe UI"/>
          <w:sz w:val="22"/>
          <w:szCs w:val="22"/>
          <w:shd w:val="clear" w:color="auto" w:fill="FFFFFF"/>
        </w:rPr>
        <w:t>bance, zahraniční bance nebo spořitelnímu a úvěrnímu družstvu financující</w:t>
      </w:r>
      <w:r w:rsidR="00CA6630" w:rsidRPr="001144BA">
        <w:rPr>
          <w:rFonts w:ascii="Segoe UI" w:hAnsi="Segoe UI" w:cs="Segoe UI"/>
          <w:iCs/>
          <w:sz w:val="22"/>
          <w:szCs w:val="22"/>
        </w:rPr>
        <w:t xml:space="preserve"> výstavbu depa/poskytovateli depa</w:t>
      </w:r>
      <w:r w:rsidR="00296FD6" w:rsidRPr="001144BA">
        <w:rPr>
          <w:rFonts w:ascii="Segoe UI" w:hAnsi="Segoe UI" w:cs="Segoe UI"/>
          <w:iCs/>
          <w:sz w:val="22"/>
          <w:szCs w:val="22"/>
        </w:rPr>
        <w:t xml:space="preserve"> (tímto </w:t>
      </w:r>
      <w:r w:rsidR="00675FA1" w:rsidRPr="001144BA">
        <w:rPr>
          <w:rFonts w:ascii="Segoe UI" w:hAnsi="Segoe UI" w:cs="Segoe UI"/>
          <w:iCs/>
          <w:sz w:val="22"/>
          <w:szCs w:val="22"/>
        </w:rPr>
        <w:t>se</w:t>
      </w:r>
      <w:r w:rsidR="00296FD6" w:rsidRPr="001144BA">
        <w:rPr>
          <w:rFonts w:ascii="Segoe UI" w:hAnsi="Segoe UI" w:cs="Segoe UI"/>
          <w:iCs/>
          <w:sz w:val="22"/>
          <w:szCs w:val="22"/>
        </w:rPr>
        <w:t xml:space="preserve"> </w:t>
      </w:r>
      <w:r w:rsidR="00675FA1" w:rsidRPr="001144BA">
        <w:rPr>
          <w:rFonts w:ascii="Segoe UI" w:hAnsi="Segoe UI" w:cs="Segoe UI"/>
          <w:iCs/>
          <w:sz w:val="22"/>
          <w:szCs w:val="22"/>
        </w:rPr>
        <w:t xml:space="preserve">považuje </w:t>
      </w:r>
      <w:r w:rsidR="00296FD6" w:rsidRPr="001144BA">
        <w:rPr>
          <w:rFonts w:ascii="Segoe UI" w:hAnsi="Segoe UI" w:cs="Segoe UI"/>
          <w:iCs/>
          <w:sz w:val="22"/>
          <w:szCs w:val="22"/>
        </w:rPr>
        <w:t>příslušná část ceny za provádění full-</w:t>
      </w:r>
      <w:proofErr w:type="spellStart"/>
      <w:r w:rsidR="00296FD6" w:rsidRPr="001144BA">
        <w:rPr>
          <w:rFonts w:ascii="Segoe UI" w:hAnsi="Segoe UI" w:cs="Segoe UI"/>
          <w:iCs/>
          <w:sz w:val="22"/>
          <w:szCs w:val="22"/>
        </w:rPr>
        <w:t>service</w:t>
      </w:r>
      <w:proofErr w:type="spellEnd"/>
      <w:r w:rsidR="00296FD6" w:rsidRPr="001144BA">
        <w:rPr>
          <w:rFonts w:ascii="Segoe UI" w:hAnsi="Segoe UI" w:cs="Segoe UI"/>
          <w:iCs/>
          <w:sz w:val="22"/>
          <w:szCs w:val="22"/>
        </w:rPr>
        <w:t xml:space="preserve"> činností Poskytovateli</w:t>
      </w:r>
      <w:r w:rsidR="00675FA1" w:rsidRPr="001144BA">
        <w:rPr>
          <w:rFonts w:ascii="Segoe UI" w:hAnsi="Segoe UI" w:cs="Segoe UI"/>
          <w:iCs/>
          <w:sz w:val="22"/>
          <w:szCs w:val="22"/>
        </w:rPr>
        <w:t xml:space="preserve"> za</w:t>
      </w:r>
      <w:r w:rsidR="00296FD6" w:rsidRPr="001144BA">
        <w:rPr>
          <w:rFonts w:ascii="Segoe UI" w:hAnsi="Segoe UI" w:cs="Segoe UI"/>
          <w:iCs/>
          <w:sz w:val="22"/>
          <w:szCs w:val="22"/>
        </w:rPr>
        <w:t xml:space="preserve"> zaplacen</w:t>
      </w:r>
      <w:r w:rsidR="00675FA1" w:rsidRPr="001144BA">
        <w:rPr>
          <w:rFonts w:ascii="Segoe UI" w:hAnsi="Segoe UI" w:cs="Segoe UI"/>
          <w:iCs/>
          <w:sz w:val="22"/>
          <w:szCs w:val="22"/>
        </w:rPr>
        <w:t>ou</w:t>
      </w:r>
      <w:r w:rsidR="00296FD6" w:rsidRPr="001144BA">
        <w:rPr>
          <w:rFonts w:ascii="Segoe UI" w:hAnsi="Segoe UI" w:cs="Segoe UI"/>
          <w:iCs/>
          <w:sz w:val="22"/>
          <w:szCs w:val="22"/>
        </w:rPr>
        <w:t xml:space="preserve">) </w:t>
      </w:r>
      <w:r w:rsidR="00CA6630" w:rsidRPr="001144BA">
        <w:rPr>
          <w:rFonts w:ascii="Segoe UI" w:hAnsi="Segoe UI" w:cs="Segoe UI"/>
          <w:i/>
          <w:color w:val="00B0F0"/>
          <w:sz w:val="22"/>
          <w:szCs w:val="22"/>
        </w:rPr>
        <w:t>(účastník zvolí podle toho, zda depo bude v jeho vlastnictví, či bude mít depo poskytnuto k užívání)</w:t>
      </w:r>
      <w:r w:rsidR="009107E8" w:rsidRPr="001144BA">
        <w:rPr>
          <w:rFonts w:ascii="Segoe UI" w:hAnsi="Segoe UI" w:cs="Segoe UI"/>
          <w:color w:val="auto"/>
          <w:sz w:val="22"/>
          <w:szCs w:val="22"/>
        </w:rPr>
        <w:t xml:space="preserve">. </w:t>
      </w:r>
      <w:r w:rsidR="00ED0215" w:rsidRPr="001144BA">
        <w:rPr>
          <w:rFonts w:ascii="Segoe UI" w:hAnsi="Segoe UI" w:cs="Segoe UI"/>
          <w:color w:val="auto"/>
          <w:sz w:val="22"/>
          <w:szCs w:val="22"/>
        </w:rPr>
        <w:t>Za situace, kdy d</w:t>
      </w:r>
      <w:r w:rsidR="009107E8" w:rsidRPr="001144BA">
        <w:rPr>
          <w:rFonts w:ascii="Segoe UI" w:hAnsi="Segoe UI" w:cs="Segoe UI"/>
          <w:color w:val="auto"/>
          <w:sz w:val="22"/>
          <w:szCs w:val="22"/>
        </w:rPr>
        <w:t xml:space="preserve">epo </w:t>
      </w:r>
      <w:r w:rsidR="00ED0215" w:rsidRPr="001144BA">
        <w:rPr>
          <w:rFonts w:ascii="Segoe UI" w:hAnsi="Segoe UI" w:cs="Segoe UI"/>
          <w:color w:val="auto"/>
          <w:sz w:val="22"/>
          <w:szCs w:val="22"/>
        </w:rPr>
        <w:t xml:space="preserve">bude </w:t>
      </w:r>
      <w:r w:rsidR="009107E8" w:rsidRPr="001144BA">
        <w:rPr>
          <w:rFonts w:ascii="Segoe UI" w:hAnsi="Segoe UI" w:cs="Segoe UI"/>
          <w:color w:val="auto"/>
          <w:sz w:val="22"/>
          <w:szCs w:val="22"/>
        </w:rPr>
        <w:t xml:space="preserve">ve vlastnictví Poskytovatele a současně </w:t>
      </w:r>
      <w:r w:rsidR="00ED0215" w:rsidRPr="001144BA">
        <w:rPr>
          <w:rFonts w:ascii="Segoe UI" w:hAnsi="Segoe UI" w:cs="Segoe UI"/>
          <w:color w:val="auto"/>
          <w:sz w:val="22"/>
          <w:szCs w:val="22"/>
        </w:rPr>
        <w:t xml:space="preserve">bude plně umořen případný </w:t>
      </w:r>
      <w:r w:rsidR="009107E8" w:rsidRPr="001144BA">
        <w:rPr>
          <w:rFonts w:ascii="Segoe UI" w:hAnsi="Segoe UI" w:cs="Segoe UI"/>
          <w:iCs/>
          <w:sz w:val="22"/>
          <w:szCs w:val="22"/>
        </w:rPr>
        <w:t>závaz</w:t>
      </w:r>
      <w:r w:rsidR="00ED0215" w:rsidRPr="001144BA">
        <w:rPr>
          <w:rFonts w:ascii="Segoe UI" w:hAnsi="Segoe UI" w:cs="Segoe UI"/>
          <w:iCs/>
          <w:sz w:val="22"/>
          <w:szCs w:val="22"/>
        </w:rPr>
        <w:t>e</w:t>
      </w:r>
      <w:r w:rsidR="009107E8" w:rsidRPr="001144BA">
        <w:rPr>
          <w:rFonts w:ascii="Segoe UI" w:hAnsi="Segoe UI" w:cs="Segoe UI"/>
          <w:iCs/>
          <w:sz w:val="22"/>
          <w:szCs w:val="22"/>
        </w:rPr>
        <w:t xml:space="preserve">k vůči </w:t>
      </w:r>
      <w:r w:rsidR="009107E8" w:rsidRPr="001144BA">
        <w:rPr>
          <w:rFonts w:ascii="Segoe UI" w:hAnsi="Segoe UI" w:cs="Segoe UI"/>
          <w:sz w:val="22"/>
          <w:szCs w:val="22"/>
          <w:shd w:val="clear" w:color="auto" w:fill="FFFFFF"/>
        </w:rPr>
        <w:t>bance, zahraniční bance nebo spořitelnímu a úvěrnímu družstvu financující</w:t>
      </w:r>
      <w:r w:rsidR="009107E8" w:rsidRPr="001144BA">
        <w:rPr>
          <w:rFonts w:ascii="Segoe UI" w:hAnsi="Segoe UI" w:cs="Segoe UI"/>
          <w:iCs/>
          <w:sz w:val="22"/>
          <w:szCs w:val="22"/>
        </w:rPr>
        <w:t xml:space="preserve"> výstavbu depa</w:t>
      </w:r>
      <w:r w:rsidR="00ED0215" w:rsidRPr="001144BA">
        <w:rPr>
          <w:rFonts w:ascii="Segoe UI" w:hAnsi="Segoe UI" w:cs="Segoe UI"/>
          <w:iCs/>
          <w:sz w:val="22"/>
          <w:szCs w:val="22"/>
        </w:rPr>
        <w:t xml:space="preserve">, úprava tohoto odstavce se nadále neuplatní.   </w:t>
      </w:r>
      <w:r w:rsidR="009107E8" w:rsidRPr="001144BA">
        <w:rPr>
          <w:rFonts w:ascii="Segoe UI" w:hAnsi="Segoe UI" w:cs="Segoe UI"/>
          <w:color w:val="00B0F0"/>
          <w:sz w:val="22"/>
          <w:szCs w:val="22"/>
        </w:rPr>
        <w:t xml:space="preserve"> </w:t>
      </w:r>
    </w:p>
    <w:p w14:paraId="4D5A63A0" w14:textId="1940052A" w:rsidR="00C64C33" w:rsidRPr="001144BA" w:rsidRDefault="006531C9">
      <w:pPr>
        <w:pStyle w:val="Default"/>
        <w:spacing w:after="120" w:line="276" w:lineRule="auto"/>
        <w:ind w:left="426" w:hanging="1"/>
        <w:jc w:val="both"/>
        <w:rPr>
          <w:rFonts w:ascii="Segoe UI" w:hAnsi="Segoe UI" w:cs="Segoe UI"/>
          <w:color w:val="auto"/>
          <w:sz w:val="22"/>
          <w:szCs w:val="22"/>
        </w:rPr>
      </w:pPr>
      <w:r w:rsidRPr="001144BA">
        <w:rPr>
          <w:rFonts w:ascii="Segoe UI" w:hAnsi="Segoe UI" w:cs="Segoe UI"/>
          <w:color w:val="auto"/>
          <w:sz w:val="22"/>
          <w:szCs w:val="22"/>
        </w:rPr>
        <w:t>Za účelem stanovení základní platby je Poskytovatel povinen nejpozději před zahájením poskytování full-</w:t>
      </w:r>
      <w:proofErr w:type="spellStart"/>
      <w:r w:rsidRPr="001144BA">
        <w:rPr>
          <w:rFonts w:ascii="Segoe UI" w:hAnsi="Segoe UI" w:cs="Segoe UI"/>
          <w:color w:val="auto"/>
          <w:sz w:val="22"/>
          <w:szCs w:val="22"/>
        </w:rPr>
        <w:t>service</w:t>
      </w:r>
      <w:proofErr w:type="spellEnd"/>
      <w:r w:rsidRPr="001144BA">
        <w:rPr>
          <w:rFonts w:ascii="Segoe UI" w:hAnsi="Segoe UI" w:cs="Segoe UI"/>
          <w:color w:val="auto"/>
          <w:sz w:val="22"/>
          <w:szCs w:val="22"/>
        </w:rPr>
        <w:t xml:space="preserve"> činností Objednateli předložit právní titul, z něhož vyplyne oprávnění k užívání depa, včetně výše měsíčního finančního závazku Poskytovatele vůči poskytovateli depa</w:t>
      </w:r>
      <w:r w:rsidR="009D71AA" w:rsidRPr="001144BA">
        <w:rPr>
          <w:rFonts w:ascii="Segoe UI" w:hAnsi="Segoe UI" w:cs="Segoe UI"/>
          <w:color w:val="auto"/>
          <w:sz w:val="22"/>
          <w:szCs w:val="22"/>
        </w:rPr>
        <w:t xml:space="preserve"> </w:t>
      </w:r>
      <w:r w:rsidR="00497604" w:rsidRPr="001144BA">
        <w:rPr>
          <w:rFonts w:ascii="Segoe UI" w:hAnsi="Segoe UI" w:cs="Segoe UI"/>
          <w:color w:val="auto"/>
          <w:sz w:val="22"/>
          <w:szCs w:val="22"/>
        </w:rPr>
        <w:t>plnění spočívající v </w:t>
      </w:r>
      <w:r w:rsidR="009D71AA" w:rsidRPr="001144BA">
        <w:rPr>
          <w:rFonts w:ascii="Segoe UI" w:hAnsi="Segoe UI" w:cs="Segoe UI"/>
          <w:color w:val="auto"/>
          <w:sz w:val="22"/>
          <w:szCs w:val="22"/>
        </w:rPr>
        <w:t>užívání</w:t>
      </w:r>
      <w:r w:rsidR="00497604" w:rsidRPr="001144BA">
        <w:rPr>
          <w:rFonts w:ascii="Segoe UI" w:hAnsi="Segoe UI" w:cs="Segoe UI"/>
          <w:color w:val="auto"/>
          <w:sz w:val="22"/>
          <w:szCs w:val="22"/>
        </w:rPr>
        <w:t xml:space="preserve"> depa</w:t>
      </w:r>
      <w:r w:rsidRPr="001144BA">
        <w:rPr>
          <w:rFonts w:ascii="Segoe UI" w:hAnsi="Segoe UI" w:cs="Segoe UI"/>
          <w:color w:val="auto"/>
          <w:sz w:val="22"/>
          <w:szCs w:val="22"/>
        </w:rPr>
        <w:t xml:space="preserve">/výše měsíčního finančního závazku Poskytovatele vůči </w:t>
      </w:r>
      <w:r w:rsidRPr="001144BA">
        <w:rPr>
          <w:rFonts w:ascii="Segoe UI" w:hAnsi="Segoe UI" w:cs="Segoe UI"/>
          <w:sz w:val="22"/>
          <w:szCs w:val="22"/>
          <w:shd w:val="clear" w:color="auto" w:fill="FFFFFF"/>
        </w:rPr>
        <w:t>bance, zahraniční bance nebo spořitelnímu a úvěrnímu družstvu</w:t>
      </w:r>
      <w:r w:rsidRPr="001144BA">
        <w:rPr>
          <w:rFonts w:ascii="Segoe UI" w:hAnsi="Segoe UI" w:cs="Segoe UI"/>
          <w:color w:val="00B0F0"/>
          <w:sz w:val="22"/>
          <w:szCs w:val="22"/>
        </w:rPr>
        <w:t xml:space="preserve"> </w:t>
      </w:r>
      <w:r w:rsidRPr="001144BA">
        <w:rPr>
          <w:rFonts w:ascii="Segoe UI" w:hAnsi="Segoe UI" w:cs="Segoe UI"/>
          <w:sz w:val="22"/>
          <w:szCs w:val="22"/>
          <w:shd w:val="clear" w:color="auto" w:fill="FFFFFF"/>
        </w:rPr>
        <w:t>financující</w:t>
      </w:r>
      <w:r w:rsidRPr="001144BA">
        <w:rPr>
          <w:rFonts w:ascii="Segoe UI" w:hAnsi="Segoe UI" w:cs="Segoe UI"/>
          <w:iCs/>
          <w:sz w:val="22"/>
          <w:szCs w:val="22"/>
        </w:rPr>
        <w:t xml:space="preserve"> výstavbu depa, z něhož výslovně vyplyne rovněž spojení tohoto závazku s financováním výstavby depa </w:t>
      </w:r>
      <w:r w:rsidRPr="001144BA">
        <w:rPr>
          <w:rFonts w:ascii="Segoe UI" w:hAnsi="Segoe UI" w:cs="Segoe UI"/>
          <w:i/>
          <w:color w:val="00B0F0"/>
          <w:sz w:val="22"/>
          <w:szCs w:val="22"/>
        </w:rPr>
        <w:t>(účastník zvolí podle toho, zda depo bude v jeho vlastnictví, či bude mít depo poskytnuto k užívání)</w:t>
      </w:r>
      <w:r w:rsidR="0053183F" w:rsidRPr="001144BA">
        <w:rPr>
          <w:rFonts w:ascii="Segoe UI" w:hAnsi="Segoe UI" w:cs="Segoe UI"/>
          <w:i/>
          <w:color w:val="00B0F0"/>
          <w:sz w:val="22"/>
          <w:szCs w:val="22"/>
        </w:rPr>
        <w:t xml:space="preserve">. </w:t>
      </w:r>
      <w:r w:rsidR="0053183F" w:rsidRPr="001144BA">
        <w:rPr>
          <w:rFonts w:ascii="Segoe UI" w:hAnsi="Segoe UI" w:cs="Segoe UI"/>
          <w:color w:val="auto"/>
          <w:sz w:val="22"/>
          <w:szCs w:val="22"/>
        </w:rPr>
        <w:t>Poskytovatel je Objednateli povinen ve lhůtě 14 dnů oznámit a zdokladovat jakoukoli změnu příslušného právního titulu, která má vliv na výši měsíčního finančního závazku Poskytovatele.</w:t>
      </w:r>
      <w:r w:rsidR="00A05E14">
        <w:rPr>
          <w:rFonts w:ascii="Segoe UI" w:hAnsi="Segoe UI" w:cs="Segoe UI"/>
          <w:color w:val="auto"/>
          <w:sz w:val="22"/>
          <w:szCs w:val="22"/>
        </w:rPr>
        <w:t xml:space="preserve"> Jestliže </w:t>
      </w:r>
      <w:r w:rsidR="0041490E">
        <w:rPr>
          <w:rFonts w:ascii="Segoe UI" w:hAnsi="Segoe UI" w:cs="Segoe UI"/>
          <w:color w:val="auto"/>
          <w:sz w:val="22"/>
          <w:szCs w:val="22"/>
        </w:rPr>
        <w:t>bude součástí právního titulu předaného dle tohoto článku obchodní tajemství poskytovatele depa</w:t>
      </w:r>
      <w:r w:rsidR="0041490E">
        <w:rPr>
          <w:rFonts w:ascii="Segoe UI" w:hAnsi="Segoe UI" w:cs="Segoe UI"/>
          <w:sz w:val="22"/>
          <w:szCs w:val="22"/>
          <w:shd w:val="clear" w:color="auto" w:fill="FFFFFF"/>
        </w:rPr>
        <w:t xml:space="preserve">, </w:t>
      </w:r>
      <w:r w:rsidR="0041490E" w:rsidRPr="001144BA">
        <w:rPr>
          <w:rFonts w:ascii="Segoe UI" w:hAnsi="Segoe UI" w:cs="Segoe UI"/>
          <w:sz w:val="22"/>
          <w:szCs w:val="22"/>
          <w:shd w:val="clear" w:color="auto" w:fill="FFFFFF"/>
        </w:rPr>
        <w:t>ban</w:t>
      </w:r>
      <w:r w:rsidR="0041490E">
        <w:rPr>
          <w:rFonts w:ascii="Segoe UI" w:hAnsi="Segoe UI" w:cs="Segoe UI"/>
          <w:sz w:val="22"/>
          <w:szCs w:val="22"/>
          <w:shd w:val="clear" w:color="auto" w:fill="FFFFFF"/>
        </w:rPr>
        <w:t>ky</w:t>
      </w:r>
      <w:r w:rsidR="0041490E" w:rsidRPr="001144BA">
        <w:rPr>
          <w:rFonts w:ascii="Segoe UI" w:hAnsi="Segoe UI" w:cs="Segoe UI"/>
          <w:sz w:val="22"/>
          <w:szCs w:val="22"/>
          <w:shd w:val="clear" w:color="auto" w:fill="FFFFFF"/>
        </w:rPr>
        <w:t>, zahraniční ban</w:t>
      </w:r>
      <w:r w:rsidR="0041490E">
        <w:rPr>
          <w:rFonts w:ascii="Segoe UI" w:hAnsi="Segoe UI" w:cs="Segoe UI"/>
          <w:sz w:val="22"/>
          <w:szCs w:val="22"/>
          <w:shd w:val="clear" w:color="auto" w:fill="FFFFFF"/>
        </w:rPr>
        <w:t>ky</w:t>
      </w:r>
      <w:r w:rsidR="0041490E" w:rsidRPr="001144BA">
        <w:rPr>
          <w:rFonts w:ascii="Segoe UI" w:hAnsi="Segoe UI" w:cs="Segoe UI"/>
          <w:sz w:val="22"/>
          <w:szCs w:val="22"/>
          <w:shd w:val="clear" w:color="auto" w:fill="FFFFFF"/>
        </w:rPr>
        <w:t xml:space="preserve"> nebo spořitelní</w:t>
      </w:r>
      <w:r w:rsidR="0041490E">
        <w:rPr>
          <w:rFonts w:ascii="Segoe UI" w:hAnsi="Segoe UI" w:cs="Segoe UI"/>
          <w:sz w:val="22"/>
          <w:szCs w:val="22"/>
          <w:shd w:val="clear" w:color="auto" w:fill="FFFFFF"/>
        </w:rPr>
        <w:t>ho</w:t>
      </w:r>
      <w:r w:rsidR="0041490E" w:rsidRPr="001144BA">
        <w:rPr>
          <w:rFonts w:ascii="Segoe UI" w:hAnsi="Segoe UI" w:cs="Segoe UI"/>
          <w:sz w:val="22"/>
          <w:szCs w:val="22"/>
          <w:shd w:val="clear" w:color="auto" w:fill="FFFFFF"/>
        </w:rPr>
        <w:t xml:space="preserve"> a úvěr</w:t>
      </w:r>
      <w:r w:rsidR="0041490E">
        <w:rPr>
          <w:rFonts w:ascii="Segoe UI" w:hAnsi="Segoe UI" w:cs="Segoe UI"/>
          <w:sz w:val="22"/>
          <w:szCs w:val="22"/>
          <w:shd w:val="clear" w:color="auto" w:fill="FFFFFF"/>
        </w:rPr>
        <w:t>ového</w:t>
      </w:r>
      <w:r w:rsidR="0041490E" w:rsidRPr="001144BA">
        <w:rPr>
          <w:rFonts w:ascii="Segoe UI" w:hAnsi="Segoe UI" w:cs="Segoe UI"/>
          <w:sz w:val="22"/>
          <w:szCs w:val="22"/>
          <w:shd w:val="clear" w:color="auto" w:fill="FFFFFF"/>
        </w:rPr>
        <w:t xml:space="preserve"> družstv</w:t>
      </w:r>
      <w:r w:rsidR="0041490E">
        <w:rPr>
          <w:rFonts w:ascii="Segoe UI" w:hAnsi="Segoe UI" w:cs="Segoe UI"/>
          <w:sz w:val="22"/>
          <w:szCs w:val="22"/>
          <w:shd w:val="clear" w:color="auto" w:fill="FFFFFF"/>
        </w:rPr>
        <w:t>a</w:t>
      </w:r>
      <w:r w:rsidR="0041490E" w:rsidRPr="001144BA">
        <w:rPr>
          <w:rFonts w:ascii="Segoe UI" w:hAnsi="Segoe UI" w:cs="Segoe UI"/>
          <w:color w:val="00B0F0"/>
          <w:sz w:val="22"/>
          <w:szCs w:val="22"/>
        </w:rPr>
        <w:t xml:space="preserve"> </w:t>
      </w:r>
      <w:r w:rsidR="0041490E" w:rsidRPr="001144BA">
        <w:rPr>
          <w:rFonts w:ascii="Segoe UI" w:hAnsi="Segoe UI" w:cs="Segoe UI"/>
          <w:sz w:val="22"/>
          <w:szCs w:val="22"/>
          <w:shd w:val="clear" w:color="auto" w:fill="FFFFFF"/>
        </w:rPr>
        <w:t>financující</w:t>
      </w:r>
      <w:r w:rsidR="0041490E" w:rsidRPr="001144BA">
        <w:rPr>
          <w:rFonts w:ascii="Segoe UI" w:hAnsi="Segoe UI" w:cs="Segoe UI"/>
          <w:iCs/>
          <w:sz w:val="22"/>
          <w:szCs w:val="22"/>
        </w:rPr>
        <w:t xml:space="preserve"> výstavbu depa</w:t>
      </w:r>
      <w:r w:rsidR="0041490E">
        <w:rPr>
          <w:rFonts w:ascii="Segoe UI" w:hAnsi="Segoe UI" w:cs="Segoe UI"/>
          <w:iCs/>
          <w:sz w:val="22"/>
          <w:szCs w:val="22"/>
        </w:rPr>
        <w:t xml:space="preserve"> a bude takto </w:t>
      </w:r>
      <w:r w:rsidR="008658A8">
        <w:rPr>
          <w:rFonts w:ascii="Segoe UI" w:hAnsi="Segoe UI" w:cs="Segoe UI"/>
          <w:iCs/>
          <w:sz w:val="22"/>
          <w:szCs w:val="22"/>
        </w:rPr>
        <w:t xml:space="preserve">Prodávajícím </w:t>
      </w:r>
      <w:r w:rsidR="0041490E">
        <w:rPr>
          <w:rFonts w:ascii="Segoe UI" w:hAnsi="Segoe UI" w:cs="Segoe UI"/>
          <w:iCs/>
          <w:sz w:val="22"/>
          <w:szCs w:val="22"/>
        </w:rPr>
        <w:t>označeno, zavazuje se Objednatel</w:t>
      </w:r>
      <w:r w:rsidR="003329B6">
        <w:rPr>
          <w:rFonts w:ascii="Segoe UI" w:hAnsi="Segoe UI" w:cs="Segoe UI"/>
          <w:iCs/>
          <w:sz w:val="22"/>
          <w:szCs w:val="22"/>
        </w:rPr>
        <w:t>,</w:t>
      </w:r>
      <w:r w:rsidR="0041490E">
        <w:rPr>
          <w:rFonts w:ascii="Segoe UI" w:hAnsi="Segoe UI" w:cs="Segoe UI"/>
          <w:iCs/>
          <w:sz w:val="22"/>
          <w:szCs w:val="22"/>
        </w:rPr>
        <w:t xml:space="preserve"> </w:t>
      </w:r>
      <w:r w:rsidR="003329B6" w:rsidRPr="002A0927">
        <w:rPr>
          <w:rFonts w:ascii="Segoe UI" w:hAnsi="Segoe UI" w:cs="Segoe UI"/>
          <w:sz w:val="22"/>
          <w:szCs w:val="22"/>
        </w:rPr>
        <w:t xml:space="preserve">že přijme veškerá opatření k tomu, aby ochránil informace důvěrné povahy, </w:t>
      </w:r>
      <w:r w:rsidR="003329B6">
        <w:rPr>
          <w:rFonts w:ascii="Segoe UI" w:hAnsi="Segoe UI" w:cs="Segoe UI"/>
          <w:sz w:val="22"/>
          <w:szCs w:val="22"/>
        </w:rPr>
        <w:t xml:space="preserve">které mu byly zpřístupněny </w:t>
      </w:r>
      <w:r w:rsidR="00D1638F">
        <w:rPr>
          <w:rFonts w:ascii="Segoe UI" w:hAnsi="Segoe UI" w:cs="Segoe UI"/>
          <w:sz w:val="22"/>
          <w:szCs w:val="22"/>
        </w:rPr>
        <w:t xml:space="preserve">poskytnutím právního titulu </w:t>
      </w:r>
      <w:r w:rsidR="003329B6" w:rsidRPr="002A0927">
        <w:rPr>
          <w:rFonts w:ascii="Segoe UI" w:hAnsi="Segoe UI" w:cs="Segoe UI"/>
          <w:sz w:val="22"/>
          <w:szCs w:val="22"/>
        </w:rPr>
        <w:t xml:space="preserve">, aby </w:t>
      </w:r>
      <w:r w:rsidR="003329B6">
        <w:rPr>
          <w:rFonts w:ascii="Segoe UI" w:hAnsi="Segoe UI" w:cs="Segoe UI"/>
          <w:sz w:val="22"/>
          <w:szCs w:val="22"/>
        </w:rPr>
        <w:t>nebyly</w:t>
      </w:r>
      <w:r w:rsidR="003329B6" w:rsidRPr="002A0927">
        <w:rPr>
          <w:rFonts w:ascii="Segoe UI" w:hAnsi="Segoe UI" w:cs="Segoe UI"/>
          <w:sz w:val="22"/>
          <w:szCs w:val="22"/>
        </w:rPr>
        <w:t xml:space="preserve"> zpřístupněn</w:t>
      </w:r>
      <w:r w:rsidR="003329B6">
        <w:rPr>
          <w:rFonts w:ascii="Segoe UI" w:hAnsi="Segoe UI" w:cs="Segoe UI"/>
          <w:sz w:val="22"/>
          <w:szCs w:val="22"/>
        </w:rPr>
        <w:t>y</w:t>
      </w:r>
      <w:r w:rsidR="003329B6" w:rsidRPr="002A0927">
        <w:rPr>
          <w:rFonts w:ascii="Segoe UI" w:hAnsi="Segoe UI" w:cs="Segoe UI"/>
          <w:sz w:val="22"/>
          <w:szCs w:val="22"/>
        </w:rPr>
        <w:t xml:space="preserve"> veřejnosti nebo jakýmkoliv třetím osobám, není-li v této Smlouvě výslovně stanoveno jinak. Tato opatření zahrnují nejvyšší stupeň péče, kterou </w:t>
      </w:r>
      <w:r w:rsidR="00D1638F">
        <w:rPr>
          <w:rFonts w:ascii="Segoe UI" w:hAnsi="Segoe UI" w:cs="Segoe UI"/>
          <w:sz w:val="22"/>
          <w:szCs w:val="22"/>
        </w:rPr>
        <w:t>Objednatel</w:t>
      </w:r>
      <w:r w:rsidR="00D1638F" w:rsidRPr="002A0927">
        <w:rPr>
          <w:rFonts w:ascii="Segoe UI" w:hAnsi="Segoe UI" w:cs="Segoe UI"/>
          <w:sz w:val="22"/>
          <w:szCs w:val="22"/>
        </w:rPr>
        <w:t xml:space="preserve"> </w:t>
      </w:r>
      <w:r w:rsidR="003329B6" w:rsidRPr="002A0927">
        <w:rPr>
          <w:rFonts w:ascii="Segoe UI" w:hAnsi="Segoe UI" w:cs="Segoe UI"/>
          <w:sz w:val="22"/>
          <w:szCs w:val="22"/>
        </w:rPr>
        <w:t xml:space="preserve">využívá při ochraně svého obchodního tajemství, a která nebude na nižší úrovni, než je péče řádného hospodáře. </w:t>
      </w:r>
      <w:r w:rsidR="00D1638F">
        <w:rPr>
          <w:rFonts w:ascii="Segoe UI" w:hAnsi="Segoe UI" w:cs="Segoe UI"/>
          <w:sz w:val="22"/>
          <w:szCs w:val="22"/>
        </w:rPr>
        <w:t>Objednatel</w:t>
      </w:r>
      <w:r w:rsidR="00D1638F" w:rsidRPr="002A0927">
        <w:rPr>
          <w:rFonts w:ascii="Segoe UI" w:hAnsi="Segoe UI" w:cs="Segoe UI"/>
          <w:sz w:val="22"/>
          <w:szCs w:val="22"/>
        </w:rPr>
        <w:t xml:space="preserve"> </w:t>
      </w:r>
      <w:r w:rsidR="003329B6" w:rsidRPr="002A0927">
        <w:rPr>
          <w:rFonts w:ascii="Segoe UI" w:hAnsi="Segoe UI" w:cs="Segoe UI"/>
          <w:sz w:val="22"/>
          <w:szCs w:val="22"/>
        </w:rPr>
        <w:t xml:space="preserve">bude písemně informovat </w:t>
      </w:r>
      <w:r w:rsidR="00D1638F">
        <w:rPr>
          <w:rFonts w:ascii="Segoe UI" w:hAnsi="Segoe UI" w:cs="Segoe UI"/>
          <w:sz w:val="22"/>
          <w:szCs w:val="22"/>
        </w:rPr>
        <w:t>Poskytovatele</w:t>
      </w:r>
      <w:r w:rsidR="00D1638F" w:rsidRPr="002A0927">
        <w:rPr>
          <w:rFonts w:ascii="Segoe UI" w:hAnsi="Segoe UI" w:cs="Segoe UI"/>
          <w:sz w:val="22"/>
          <w:szCs w:val="22"/>
        </w:rPr>
        <w:t xml:space="preserve"> </w:t>
      </w:r>
      <w:r w:rsidR="003329B6" w:rsidRPr="002A0927">
        <w:rPr>
          <w:rFonts w:ascii="Segoe UI" w:hAnsi="Segoe UI" w:cs="Segoe UI"/>
          <w:sz w:val="22"/>
          <w:szCs w:val="22"/>
        </w:rPr>
        <w:t xml:space="preserve">o každém případném zneužití, použití k nesprávnému účelu nebo neoprávněnému sdělení jakékoli informace chráněné </w:t>
      </w:r>
      <w:r w:rsidR="00D1638F">
        <w:rPr>
          <w:rFonts w:ascii="Segoe UI" w:hAnsi="Segoe UI" w:cs="Segoe UI"/>
          <w:sz w:val="22"/>
          <w:szCs w:val="22"/>
        </w:rPr>
        <w:t>dle tohoto odstavce</w:t>
      </w:r>
      <w:r w:rsidR="003329B6" w:rsidRPr="002A0927">
        <w:rPr>
          <w:rFonts w:ascii="Segoe UI" w:hAnsi="Segoe UI" w:cs="Segoe UI"/>
          <w:sz w:val="22"/>
          <w:szCs w:val="22"/>
        </w:rPr>
        <w:t>, o kterém se dozví</w:t>
      </w:r>
      <w:r w:rsidR="008658A8" w:rsidRPr="008658A8">
        <w:rPr>
          <w:rFonts w:ascii="Segoe UI" w:hAnsi="Segoe UI" w:cs="Segoe UI"/>
          <w:sz w:val="22"/>
          <w:szCs w:val="22"/>
          <w:shd w:val="clear" w:color="auto" w:fill="FFFFFF"/>
        </w:rPr>
        <w:t>.</w:t>
      </w:r>
    </w:p>
    <w:p w14:paraId="1FACCAAB" w14:textId="05E6924D" w:rsidR="00C8134B" w:rsidRDefault="00C8134B" w:rsidP="003151D7">
      <w:pPr>
        <w:pStyle w:val="Default"/>
        <w:spacing w:line="276" w:lineRule="auto"/>
        <w:jc w:val="center"/>
        <w:rPr>
          <w:rFonts w:ascii="Segoe UI" w:hAnsi="Segoe UI" w:cs="Segoe UI"/>
          <w:b/>
          <w:sz w:val="22"/>
          <w:szCs w:val="22"/>
        </w:rPr>
      </w:pPr>
    </w:p>
    <w:p w14:paraId="79875A7A" w14:textId="77777777" w:rsidR="00097F9A" w:rsidRPr="001144BA" w:rsidRDefault="00097F9A" w:rsidP="003151D7">
      <w:pPr>
        <w:pStyle w:val="Default"/>
        <w:spacing w:line="276" w:lineRule="auto"/>
        <w:jc w:val="center"/>
        <w:rPr>
          <w:rFonts w:ascii="Segoe UI" w:hAnsi="Segoe UI" w:cs="Segoe UI"/>
          <w:b/>
          <w:sz w:val="22"/>
          <w:szCs w:val="22"/>
        </w:rPr>
      </w:pPr>
    </w:p>
    <w:p w14:paraId="42E7B7EB" w14:textId="77777777" w:rsidR="003151D7" w:rsidRPr="001144BA" w:rsidRDefault="00A00D80" w:rsidP="003151D7">
      <w:pPr>
        <w:pStyle w:val="Default"/>
        <w:spacing w:line="276" w:lineRule="auto"/>
        <w:jc w:val="center"/>
        <w:rPr>
          <w:rFonts w:ascii="Segoe UI" w:hAnsi="Segoe UI" w:cs="Segoe UI"/>
          <w:b/>
          <w:sz w:val="22"/>
          <w:szCs w:val="22"/>
        </w:rPr>
      </w:pPr>
      <w:r w:rsidRPr="001144BA">
        <w:rPr>
          <w:rFonts w:ascii="Segoe UI" w:hAnsi="Segoe UI" w:cs="Segoe UI"/>
          <w:b/>
          <w:sz w:val="22"/>
          <w:szCs w:val="22"/>
        </w:rPr>
        <w:lastRenderedPageBreak/>
        <w:t>V.</w:t>
      </w:r>
    </w:p>
    <w:p w14:paraId="4E879C3F" w14:textId="77777777" w:rsidR="00A00D80" w:rsidRPr="001144BA" w:rsidRDefault="00A00D80" w:rsidP="003151D7">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Tvorba rezervního fondu</w:t>
      </w:r>
    </w:p>
    <w:p w14:paraId="4381E99D" w14:textId="77777777" w:rsidR="00A00D80" w:rsidRPr="001144BA" w:rsidRDefault="00A00D80" w:rsidP="00C3790B">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1.</w:t>
      </w:r>
      <w:r w:rsidRPr="001144BA">
        <w:rPr>
          <w:rFonts w:ascii="Segoe UI" w:hAnsi="Segoe UI" w:cs="Segoe UI"/>
          <w:sz w:val="22"/>
          <w:szCs w:val="22"/>
        </w:rPr>
        <w:tab/>
      </w:r>
      <w:r w:rsidR="0095345A" w:rsidRPr="001144BA">
        <w:rPr>
          <w:rFonts w:ascii="Segoe UI" w:hAnsi="Segoe UI" w:cs="Segoe UI"/>
          <w:sz w:val="22"/>
          <w:szCs w:val="22"/>
        </w:rPr>
        <w:t>Pro pokrytí nákladů, které budou Poskytovatelem v rámci plánované údržby vynaloženy na opravy vyšších stupňů vázaných na proběh Jednotek a nákladů na renovaci Jednotek v rozsahu dle přílohy č. 3 Smlouvy bude vytvářen rezervní fond na opravy vyšších stupňů a renovace (dále jen „</w:t>
      </w:r>
      <w:r w:rsidR="0095345A" w:rsidRPr="001144BA">
        <w:rPr>
          <w:rFonts w:ascii="Segoe UI" w:hAnsi="Segoe UI" w:cs="Segoe UI"/>
          <w:b/>
          <w:sz w:val="22"/>
          <w:szCs w:val="22"/>
        </w:rPr>
        <w:t>rezervní fond</w:t>
      </w:r>
      <w:r w:rsidR="0095345A" w:rsidRPr="001144BA">
        <w:rPr>
          <w:rFonts w:ascii="Segoe UI" w:hAnsi="Segoe UI" w:cs="Segoe UI"/>
          <w:sz w:val="22"/>
          <w:szCs w:val="22"/>
        </w:rPr>
        <w:t xml:space="preserve">“). Opravou vyššího stupně je rozuměn </w:t>
      </w:r>
      <w:r w:rsidR="00316F1D" w:rsidRPr="001144BA">
        <w:rPr>
          <w:rFonts w:ascii="Segoe UI" w:hAnsi="Segoe UI" w:cs="Segoe UI"/>
          <w:sz w:val="22"/>
          <w:szCs w:val="22"/>
        </w:rPr>
        <w:t xml:space="preserve">každý </w:t>
      </w:r>
      <w:r w:rsidR="0095345A" w:rsidRPr="001144BA">
        <w:rPr>
          <w:rFonts w:ascii="Segoe UI" w:hAnsi="Segoe UI" w:cs="Segoe UI"/>
          <w:sz w:val="22"/>
          <w:szCs w:val="22"/>
        </w:rPr>
        <w:t xml:space="preserve">úkon údržby, který má být </w:t>
      </w:r>
      <w:r w:rsidR="008A0678" w:rsidRPr="001144BA">
        <w:rPr>
          <w:rFonts w:ascii="Segoe UI" w:hAnsi="Segoe UI" w:cs="Segoe UI"/>
          <w:sz w:val="22"/>
          <w:szCs w:val="22"/>
        </w:rPr>
        <w:t xml:space="preserve">dle přílohy č. 1 Smlouvy </w:t>
      </w:r>
      <w:r w:rsidR="0095345A" w:rsidRPr="001144BA">
        <w:rPr>
          <w:rFonts w:ascii="Segoe UI" w:hAnsi="Segoe UI" w:cs="Segoe UI"/>
          <w:sz w:val="22"/>
          <w:szCs w:val="22"/>
        </w:rPr>
        <w:t>na Jednotce proveden v údržbovém cyklu stanoveném na minimálně 300.000 km (dále jen „</w:t>
      </w:r>
      <w:r w:rsidR="0095345A" w:rsidRPr="001144BA">
        <w:rPr>
          <w:rFonts w:ascii="Segoe UI" w:hAnsi="Segoe UI" w:cs="Segoe UI"/>
          <w:b/>
          <w:sz w:val="22"/>
          <w:szCs w:val="22"/>
        </w:rPr>
        <w:t>Oprava vyššího stupně</w:t>
      </w:r>
      <w:r w:rsidR="0095345A" w:rsidRPr="001144BA">
        <w:rPr>
          <w:rFonts w:ascii="Segoe UI" w:hAnsi="Segoe UI" w:cs="Segoe UI"/>
          <w:sz w:val="22"/>
          <w:szCs w:val="22"/>
        </w:rPr>
        <w:t>“).</w:t>
      </w:r>
      <w:r w:rsidR="0041490E">
        <w:rPr>
          <w:rFonts w:ascii="Segoe UI" w:hAnsi="Segoe UI" w:cs="Segoe UI"/>
          <w:sz w:val="22"/>
          <w:szCs w:val="22"/>
        </w:rPr>
        <w:t xml:space="preserve"> </w:t>
      </w:r>
    </w:p>
    <w:p w14:paraId="69EC05DF" w14:textId="16DA5866" w:rsidR="004201FC" w:rsidRPr="001144BA" w:rsidRDefault="00A00D80" w:rsidP="00A00D80">
      <w:pPr>
        <w:pStyle w:val="Default"/>
        <w:spacing w:after="120" w:line="276" w:lineRule="auto"/>
        <w:ind w:left="426" w:hanging="426"/>
        <w:jc w:val="both"/>
        <w:rPr>
          <w:rFonts w:ascii="Segoe UI" w:hAnsi="Segoe UI" w:cs="Segoe UI"/>
          <w:color w:val="auto"/>
          <w:sz w:val="22"/>
          <w:szCs w:val="22"/>
        </w:rPr>
      </w:pPr>
      <w:r w:rsidRPr="001144BA">
        <w:rPr>
          <w:rFonts w:ascii="Segoe UI" w:hAnsi="Segoe UI" w:cs="Segoe UI"/>
          <w:sz w:val="22"/>
          <w:szCs w:val="22"/>
        </w:rPr>
        <w:t xml:space="preserve">2. </w:t>
      </w:r>
      <w:r w:rsidRPr="001144BA">
        <w:rPr>
          <w:rFonts w:ascii="Segoe UI" w:hAnsi="Segoe UI" w:cs="Segoe UI"/>
          <w:sz w:val="22"/>
          <w:szCs w:val="22"/>
        </w:rPr>
        <w:tab/>
      </w:r>
      <w:r w:rsidR="004201FC" w:rsidRPr="001144BA">
        <w:rPr>
          <w:rFonts w:ascii="Segoe UI" w:hAnsi="Segoe UI" w:cs="Segoe UI"/>
          <w:sz w:val="22"/>
          <w:szCs w:val="22"/>
        </w:rPr>
        <w:t xml:space="preserve">Rezervní fond bude </w:t>
      </w:r>
      <w:r w:rsidR="004201FC" w:rsidRPr="0029401E">
        <w:rPr>
          <w:rFonts w:ascii="Segoe UI" w:hAnsi="Segoe UI" w:cs="Segoe UI"/>
          <w:sz w:val="22"/>
          <w:szCs w:val="22"/>
        </w:rPr>
        <w:t xml:space="preserve">tvořen tak, že Objednatel </w:t>
      </w:r>
      <w:r w:rsidR="004201FC" w:rsidRPr="0029401E">
        <w:rPr>
          <w:rFonts w:ascii="Segoe UI" w:hAnsi="Segoe UI" w:cs="Segoe UI"/>
          <w:color w:val="auto"/>
          <w:sz w:val="22"/>
          <w:szCs w:val="22"/>
        </w:rPr>
        <w:t xml:space="preserve">........ </w:t>
      </w:r>
      <w:r w:rsidR="004201FC" w:rsidRPr="0029401E">
        <w:rPr>
          <w:rFonts w:ascii="Segoe UI" w:hAnsi="Segoe UI" w:cs="Segoe UI"/>
          <w:color w:val="auto"/>
          <w:sz w:val="22"/>
          <w:szCs w:val="22"/>
          <w:lang w:val="en-US"/>
        </w:rPr>
        <w:t xml:space="preserve">% </w:t>
      </w:r>
      <w:r w:rsidR="004201FC" w:rsidRPr="0029401E">
        <w:rPr>
          <w:rFonts w:ascii="Segoe UI" w:hAnsi="Segoe UI" w:cs="Segoe UI"/>
          <w:i/>
          <w:color w:val="00B0F0"/>
          <w:sz w:val="22"/>
          <w:szCs w:val="22"/>
        </w:rPr>
        <w:t xml:space="preserve">(doplní účastník minimálně ve výši </w:t>
      </w:r>
      <w:r w:rsidR="003E47C4" w:rsidRPr="0029401E">
        <w:rPr>
          <w:rFonts w:ascii="Segoe UI" w:hAnsi="Segoe UI" w:cs="Segoe UI"/>
          <w:i/>
          <w:color w:val="00B0F0"/>
          <w:sz w:val="22"/>
          <w:szCs w:val="22"/>
        </w:rPr>
        <w:t>2</w:t>
      </w:r>
      <w:r w:rsidR="00936AFD" w:rsidRPr="0029401E">
        <w:rPr>
          <w:rFonts w:ascii="Segoe UI" w:hAnsi="Segoe UI" w:cs="Segoe UI"/>
          <w:i/>
          <w:color w:val="00B0F0"/>
          <w:sz w:val="22"/>
          <w:szCs w:val="22"/>
        </w:rPr>
        <w:t>5</w:t>
      </w:r>
      <w:r w:rsidR="003E47C4" w:rsidRPr="0029401E">
        <w:rPr>
          <w:rFonts w:ascii="Segoe UI" w:hAnsi="Segoe UI" w:cs="Segoe UI"/>
          <w:i/>
          <w:color w:val="00B0F0"/>
          <w:sz w:val="22"/>
          <w:szCs w:val="22"/>
        </w:rPr>
        <w:t xml:space="preserve"> </w:t>
      </w:r>
      <w:r w:rsidR="004201FC" w:rsidRPr="0029401E">
        <w:rPr>
          <w:rFonts w:ascii="Segoe UI" w:hAnsi="Segoe UI" w:cs="Segoe UI"/>
          <w:i/>
          <w:color w:val="00B0F0"/>
          <w:sz w:val="22"/>
          <w:szCs w:val="22"/>
        </w:rPr>
        <w:t>%)</w:t>
      </w:r>
      <w:r w:rsidR="004201FC" w:rsidRPr="0029401E">
        <w:rPr>
          <w:rFonts w:ascii="Segoe UI" w:hAnsi="Segoe UI" w:cs="Segoe UI"/>
          <w:color w:val="auto"/>
          <w:sz w:val="22"/>
          <w:szCs w:val="22"/>
        </w:rPr>
        <w:t xml:space="preserve"> </w:t>
      </w:r>
      <w:r w:rsidR="00A9685A">
        <w:rPr>
          <w:rFonts w:ascii="Segoe UI" w:hAnsi="Segoe UI" w:cs="Segoe UI"/>
          <w:color w:val="auto"/>
          <w:sz w:val="22"/>
          <w:szCs w:val="22"/>
        </w:rPr>
        <w:t xml:space="preserve">měsíční zálohy dle čl. IV. odst. 1 Smlouvy </w:t>
      </w:r>
      <w:r w:rsidR="004201FC" w:rsidRPr="001144BA">
        <w:rPr>
          <w:rFonts w:ascii="Segoe UI" w:hAnsi="Segoe UI" w:cs="Segoe UI"/>
          <w:color w:val="auto"/>
          <w:sz w:val="22"/>
          <w:szCs w:val="22"/>
        </w:rPr>
        <w:t>zaplatí na vázaný účet</w:t>
      </w:r>
      <w:r w:rsidR="00A06218">
        <w:rPr>
          <w:rFonts w:ascii="Segoe UI" w:hAnsi="Segoe UI" w:cs="Segoe UI"/>
          <w:color w:val="auto"/>
          <w:sz w:val="22"/>
          <w:szCs w:val="22"/>
        </w:rPr>
        <w:t>,</w:t>
      </w:r>
      <w:r w:rsidR="0084422C" w:rsidRPr="001144BA">
        <w:rPr>
          <w:rFonts w:ascii="Segoe UI" w:hAnsi="Segoe UI" w:cs="Segoe UI"/>
          <w:color w:val="auto"/>
          <w:sz w:val="22"/>
          <w:szCs w:val="22"/>
        </w:rPr>
        <w:t xml:space="preserve"> zřízený </w:t>
      </w:r>
      <w:r w:rsidR="004201FC" w:rsidRPr="001144BA">
        <w:rPr>
          <w:rFonts w:ascii="Segoe UI" w:hAnsi="Segoe UI" w:cs="Segoe UI"/>
          <w:color w:val="auto"/>
          <w:sz w:val="22"/>
          <w:szCs w:val="22"/>
        </w:rPr>
        <w:t>Poskytovatel</w:t>
      </w:r>
      <w:r w:rsidR="0084422C" w:rsidRPr="001144BA">
        <w:rPr>
          <w:rFonts w:ascii="Segoe UI" w:hAnsi="Segoe UI" w:cs="Segoe UI"/>
          <w:color w:val="auto"/>
          <w:sz w:val="22"/>
          <w:szCs w:val="22"/>
        </w:rPr>
        <w:t>em</w:t>
      </w:r>
      <w:r w:rsidR="004201FC" w:rsidRPr="001144BA">
        <w:rPr>
          <w:rFonts w:ascii="Segoe UI" w:hAnsi="Segoe UI" w:cs="Segoe UI"/>
          <w:color w:val="auto"/>
          <w:sz w:val="22"/>
          <w:szCs w:val="22"/>
        </w:rPr>
        <w:t xml:space="preserve"> pouze za tímto účelem</w:t>
      </w:r>
      <w:r w:rsidRPr="001144BA">
        <w:rPr>
          <w:rFonts w:ascii="Segoe UI" w:hAnsi="Segoe UI" w:cs="Segoe UI"/>
          <w:color w:val="auto"/>
          <w:sz w:val="22"/>
          <w:szCs w:val="22"/>
        </w:rPr>
        <w:t>.</w:t>
      </w:r>
      <w:r w:rsidR="004201FC" w:rsidRPr="001144BA">
        <w:rPr>
          <w:rFonts w:ascii="Segoe UI" w:hAnsi="Segoe UI" w:cs="Segoe UI"/>
          <w:color w:val="auto"/>
          <w:sz w:val="22"/>
          <w:szCs w:val="22"/>
        </w:rPr>
        <w:t xml:space="preserve"> </w:t>
      </w:r>
      <w:r w:rsidR="0041490E">
        <w:rPr>
          <w:rFonts w:ascii="Segoe UI" w:hAnsi="Segoe UI" w:cs="Segoe UI"/>
          <w:sz w:val="22"/>
          <w:szCs w:val="22"/>
        </w:rPr>
        <w:t>Čerpání z rezervního fondu je možné pouze do výše zůstatku na vázaném účtu dle odst. 6 tohoto článku.</w:t>
      </w:r>
      <w:r w:rsidR="0041490E" w:rsidRPr="001144BA">
        <w:rPr>
          <w:rFonts w:ascii="Segoe UI" w:hAnsi="Segoe UI" w:cs="Segoe UI"/>
          <w:sz w:val="22"/>
          <w:szCs w:val="22"/>
        </w:rPr>
        <w:t xml:space="preserve">  </w:t>
      </w:r>
    </w:p>
    <w:p w14:paraId="1EAA340D" w14:textId="70646838" w:rsidR="004201FC" w:rsidRPr="001144BA" w:rsidRDefault="004201FC" w:rsidP="004201FC">
      <w:pPr>
        <w:pStyle w:val="Default"/>
        <w:spacing w:after="120" w:line="276" w:lineRule="auto"/>
        <w:ind w:left="426" w:hanging="426"/>
        <w:jc w:val="both"/>
        <w:rPr>
          <w:rFonts w:ascii="Segoe UI" w:hAnsi="Segoe UI" w:cs="Segoe UI"/>
          <w:color w:val="auto"/>
          <w:sz w:val="22"/>
          <w:szCs w:val="22"/>
        </w:rPr>
      </w:pPr>
      <w:r w:rsidRPr="001144BA">
        <w:rPr>
          <w:rFonts w:ascii="Segoe UI" w:hAnsi="Segoe UI" w:cs="Segoe UI"/>
          <w:color w:val="auto"/>
          <w:sz w:val="22"/>
          <w:szCs w:val="22"/>
        </w:rPr>
        <w:t>3.</w:t>
      </w:r>
      <w:r w:rsidRPr="001144BA">
        <w:rPr>
          <w:rFonts w:ascii="Segoe UI" w:hAnsi="Segoe UI" w:cs="Segoe UI"/>
          <w:color w:val="auto"/>
          <w:sz w:val="22"/>
          <w:szCs w:val="22"/>
        </w:rPr>
        <w:tab/>
      </w:r>
      <w:r w:rsidR="00460FF8" w:rsidRPr="001144BA">
        <w:rPr>
          <w:rFonts w:ascii="Segoe UI" w:hAnsi="Segoe UI" w:cs="Segoe UI"/>
          <w:color w:val="auto"/>
          <w:sz w:val="22"/>
          <w:szCs w:val="22"/>
        </w:rPr>
        <w:t xml:space="preserve">Poskytovatel v příloze č. </w:t>
      </w:r>
      <w:r w:rsidR="00C17E59">
        <w:rPr>
          <w:rFonts w:ascii="Segoe UI" w:hAnsi="Segoe UI" w:cs="Segoe UI"/>
          <w:color w:val="auto"/>
          <w:sz w:val="22"/>
          <w:szCs w:val="22"/>
        </w:rPr>
        <w:t>8</w:t>
      </w:r>
      <w:r w:rsidR="00460FF8" w:rsidRPr="001144BA">
        <w:rPr>
          <w:rFonts w:ascii="Segoe UI" w:hAnsi="Segoe UI" w:cs="Segoe UI"/>
          <w:color w:val="auto"/>
          <w:sz w:val="22"/>
          <w:szCs w:val="22"/>
        </w:rPr>
        <w:t xml:space="preserve"> uvede </w:t>
      </w:r>
      <w:r w:rsidR="004A1E9A" w:rsidRPr="001144BA">
        <w:rPr>
          <w:rFonts w:ascii="Segoe UI" w:hAnsi="Segoe UI" w:cs="Segoe UI"/>
          <w:color w:val="auto"/>
          <w:sz w:val="22"/>
          <w:szCs w:val="22"/>
        </w:rPr>
        <w:t>O</w:t>
      </w:r>
      <w:r w:rsidR="00460FF8" w:rsidRPr="001144BA">
        <w:rPr>
          <w:rFonts w:ascii="Segoe UI" w:hAnsi="Segoe UI" w:cs="Segoe UI"/>
          <w:color w:val="auto"/>
          <w:sz w:val="22"/>
          <w:szCs w:val="22"/>
        </w:rPr>
        <w:t>pravy vyšších stupňů</w:t>
      </w:r>
      <w:r w:rsidR="005E1F35" w:rsidRPr="001144BA">
        <w:rPr>
          <w:rFonts w:ascii="Segoe UI" w:hAnsi="Segoe UI" w:cs="Segoe UI"/>
          <w:color w:val="auto"/>
          <w:sz w:val="22"/>
          <w:szCs w:val="22"/>
        </w:rPr>
        <w:t xml:space="preserve"> dle přílohy č. 1</w:t>
      </w:r>
      <w:r w:rsidR="00460FF8" w:rsidRPr="001144BA">
        <w:rPr>
          <w:rFonts w:ascii="Segoe UI" w:hAnsi="Segoe UI" w:cs="Segoe UI"/>
          <w:color w:val="auto"/>
          <w:sz w:val="22"/>
          <w:szCs w:val="22"/>
        </w:rPr>
        <w:t xml:space="preserve"> </w:t>
      </w:r>
      <w:r w:rsidR="00E77173" w:rsidRPr="001144BA">
        <w:rPr>
          <w:rFonts w:ascii="Segoe UI" w:hAnsi="Segoe UI" w:cs="Segoe UI"/>
          <w:color w:val="auto"/>
          <w:sz w:val="22"/>
          <w:szCs w:val="22"/>
        </w:rPr>
        <w:t xml:space="preserve">a </w:t>
      </w:r>
      <w:r w:rsidR="0086097F" w:rsidRPr="001144BA">
        <w:rPr>
          <w:rFonts w:ascii="Segoe UI" w:hAnsi="Segoe UI" w:cs="Segoe UI"/>
          <w:color w:val="auto"/>
          <w:sz w:val="22"/>
          <w:szCs w:val="22"/>
        </w:rPr>
        <w:t xml:space="preserve">plánované </w:t>
      </w:r>
      <w:r w:rsidR="00E77173" w:rsidRPr="001144BA">
        <w:rPr>
          <w:rFonts w:ascii="Segoe UI" w:hAnsi="Segoe UI" w:cs="Segoe UI"/>
          <w:color w:val="auto"/>
          <w:sz w:val="22"/>
          <w:szCs w:val="22"/>
        </w:rPr>
        <w:t>renovac</w:t>
      </w:r>
      <w:r w:rsidR="0086097F" w:rsidRPr="001144BA">
        <w:rPr>
          <w:rFonts w:ascii="Segoe UI" w:hAnsi="Segoe UI" w:cs="Segoe UI"/>
          <w:color w:val="auto"/>
          <w:sz w:val="22"/>
          <w:szCs w:val="22"/>
        </w:rPr>
        <w:t xml:space="preserve">e </w:t>
      </w:r>
      <w:r w:rsidR="008A266E" w:rsidRPr="001144BA">
        <w:rPr>
          <w:rFonts w:ascii="Segoe UI" w:hAnsi="Segoe UI" w:cs="Segoe UI"/>
          <w:color w:val="auto"/>
          <w:sz w:val="22"/>
          <w:szCs w:val="22"/>
        </w:rPr>
        <w:t>Jednotek</w:t>
      </w:r>
      <w:r w:rsidR="0086097F" w:rsidRPr="001144BA">
        <w:rPr>
          <w:rFonts w:ascii="Segoe UI" w:hAnsi="Segoe UI" w:cs="Segoe UI"/>
          <w:color w:val="auto"/>
          <w:sz w:val="22"/>
          <w:szCs w:val="22"/>
        </w:rPr>
        <w:t xml:space="preserve"> v členění požadovaném dle přílohy č. 3 Smlouvy </w:t>
      </w:r>
      <w:r w:rsidR="00460FF8" w:rsidRPr="001144BA">
        <w:rPr>
          <w:rFonts w:ascii="Segoe UI" w:hAnsi="Segoe UI" w:cs="Segoe UI"/>
          <w:color w:val="auto"/>
          <w:sz w:val="22"/>
          <w:szCs w:val="22"/>
        </w:rPr>
        <w:t xml:space="preserve">a jejich náklady v Kč bez DPH a </w:t>
      </w:r>
      <w:r w:rsidRPr="001144BA">
        <w:rPr>
          <w:rFonts w:ascii="Segoe UI" w:hAnsi="Segoe UI" w:cs="Segoe UI"/>
          <w:color w:val="auto"/>
          <w:sz w:val="22"/>
          <w:szCs w:val="22"/>
        </w:rPr>
        <w:t xml:space="preserve">orientační </w:t>
      </w:r>
      <w:r w:rsidR="00460FF8" w:rsidRPr="001144BA">
        <w:rPr>
          <w:rFonts w:ascii="Segoe UI" w:hAnsi="Segoe UI" w:cs="Segoe UI"/>
          <w:color w:val="auto"/>
          <w:sz w:val="22"/>
          <w:szCs w:val="22"/>
        </w:rPr>
        <w:t>plán čerpání rezervního fondu</w:t>
      </w:r>
      <w:r w:rsidR="00AA65F1" w:rsidRPr="001144BA">
        <w:rPr>
          <w:rFonts w:ascii="Segoe UI" w:hAnsi="Segoe UI" w:cs="Segoe UI"/>
          <w:color w:val="auto"/>
          <w:sz w:val="22"/>
          <w:szCs w:val="22"/>
        </w:rPr>
        <w:t xml:space="preserve"> v závislosti na</w:t>
      </w:r>
      <w:r w:rsidRPr="001144BA">
        <w:rPr>
          <w:rFonts w:ascii="Segoe UI" w:hAnsi="Segoe UI" w:cs="Segoe UI"/>
          <w:color w:val="auto"/>
          <w:sz w:val="22"/>
          <w:szCs w:val="22"/>
        </w:rPr>
        <w:t xml:space="preserve"> době a nákladnosti</w:t>
      </w:r>
      <w:r w:rsidR="00AA65F1" w:rsidRPr="001144BA">
        <w:rPr>
          <w:rFonts w:ascii="Segoe UI" w:hAnsi="Segoe UI" w:cs="Segoe UI"/>
          <w:color w:val="auto"/>
          <w:sz w:val="22"/>
          <w:szCs w:val="22"/>
        </w:rPr>
        <w:t xml:space="preserve"> provádění </w:t>
      </w:r>
      <w:r w:rsidR="004A1E9A" w:rsidRPr="001144BA">
        <w:rPr>
          <w:rFonts w:ascii="Segoe UI" w:hAnsi="Segoe UI" w:cs="Segoe UI"/>
          <w:color w:val="auto"/>
          <w:sz w:val="22"/>
          <w:szCs w:val="22"/>
        </w:rPr>
        <w:t>O</w:t>
      </w:r>
      <w:r w:rsidR="00AA65F1" w:rsidRPr="001144BA">
        <w:rPr>
          <w:rFonts w:ascii="Segoe UI" w:hAnsi="Segoe UI" w:cs="Segoe UI"/>
          <w:color w:val="auto"/>
          <w:sz w:val="22"/>
          <w:szCs w:val="22"/>
        </w:rPr>
        <w:t xml:space="preserve">prav vyšších stupňů </w:t>
      </w:r>
      <w:r w:rsidR="008A266E" w:rsidRPr="001144BA">
        <w:rPr>
          <w:rFonts w:ascii="Segoe UI" w:hAnsi="Segoe UI" w:cs="Segoe UI"/>
          <w:color w:val="auto"/>
          <w:sz w:val="22"/>
          <w:szCs w:val="22"/>
        </w:rPr>
        <w:t xml:space="preserve">a </w:t>
      </w:r>
      <w:r w:rsidR="0086097F" w:rsidRPr="001144BA">
        <w:rPr>
          <w:rFonts w:ascii="Segoe UI" w:hAnsi="Segoe UI" w:cs="Segoe UI"/>
          <w:color w:val="auto"/>
          <w:sz w:val="22"/>
          <w:szCs w:val="22"/>
        </w:rPr>
        <w:t>provádění plánované renovace Jednotek v rozsahu a v dobách dle přílohy č. 3 Smlouvy</w:t>
      </w:r>
      <w:r w:rsidR="008A266E" w:rsidRPr="001144BA">
        <w:rPr>
          <w:rFonts w:ascii="Segoe UI" w:hAnsi="Segoe UI" w:cs="Segoe UI"/>
          <w:color w:val="auto"/>
          <w:sz w:val="22"/>
          <w:szCs w:val="22"/>
        </w:rPr>
        <w:t xml:space="preserve"> </w:t>
      </w:r>
      <w:r w:rsidR="00AA65F1" w:rsidRPr="001144BA">
        <w:rPr>
          <w:rFonts w:ascii="Segoe UI" w:hAnsi="Segoe UI" w:cs="Segoe UI"/>
          <w:color w:val="auto"/>
          <w:sz w:val="22"/>
          <w:szCs w:val="22"/>
        </w:rPr>
        <w:t>po dobu poskytování full-</w:t>
      </w:r>
      <w:proofErr w:type="spellStart"/>
      <w:r w:rsidR="00AA65F1" w:rsidRPr="001144BA">
        <w:rPr>
          <w:rFonts w:ascii="Segoe UI" w:hAnsi="Segoe UI" w:cs="Segoe UI"/>
          <w:color w:val="auto"/>
          <w:sz w:val="22"/>
          <w:szCs w:val="22"/>
        </w:rPr>
        <w:t>service</w:t>
      </w:r>
      <w:proofErr w:type="spellEnd"/>
      <w:r w:rsidR="00AA65F1" w:rsidRPr="001144BA">
        <w:rPr>
          <w:rFonts w:ascii="Segoe UI" w:hAnsi="Segoe UI" w:cs="Segoe UI"/>
          <w:color w:val="auto"/>
          <w:sz w:val="22"/>
          <w:szCs w:val="22"/>
        </w:rPr>
        <w:t xml:space="preserve"> činností.</w:t>
      </w:r>
      <w:r w:rsidR="00460FF8" w:rsidRPr="001144BA">
        <w:rPr>
          <w:rFonts w:ascii="Segoe UI" w:hAnsi="Segoe UI" w:cs="Segoe UI"/>
          <w:color w:val="auto"/>
          <w:sz w:val="22"/>
          <w:szCs w:val="22"/>
        </w:rPr>
        <w:t xml:space="preserve"> </w:t>
      </w:r>
    </w:p>
    <w:p w14:paraId="029B89C1" w14:textId="71837157" w:rsidR="0042109F" w:rsidRPr="001144BA" w:rsidRDefault="004201FC" w:rsidP="0042109F">
      <w:pPr>
        <w:pStyle w:val="Default"/>
        <w:spacing w:after="120" w:line="276" w:lineRule="auto"/>
        <w:ind w:left="426" w:hanging="426"/>
        <w:jc w:val="both"/>
        <w:rPr>
          <w:rFonts w:ascii="Segoe UI" w:hAnsi="Segoe UI" w:cs="Segoe UI"/>
          <w:sz w:val="22"/>
          <w:szCs w:val="22"/>
        </w:rPr>
      </w:pPr>
      <w:r w:rsidRPr="001144BA">
        <w:rPr>
          <w:rFonts w:ascii="Segoe UI" w:hAnsi="Segoe UI" w:cs="Segoe UI"/>
          <w:color w:val="auto"/>
          <w:sz w:val="22"/>
          <w:szCs w:val="22"/>
        </w:rPr>
        <w:t>4.</w:t>
      </w:r>
      <w:r w:rsidRPr="001144BA">
        <w:rPr>
          <w:rFonts w:ascii="Segoe UI" w:hAnsi="Segoe UI" w:cs="Segoe UI"/>
          <w:color w:val="auto"/>
          <w:sz w:val="22"/>
          <w:szCs w:val="22"/>
        </w:rPr>
        <w:tab/>
      </w:r>
      <w:r w:rsidR="002C729B">
        <w:rPr>
          <w:rFonts w:ascii="Segoe UI" w:hAnsi="Segoe UI" w:cs="Segoe UI"/>
          <w:color w:val="auto"/>
          <w:sz w:val="22"/>
          <w:szCs w:val="22"/>
        </w:rPr>
        <w:t>Poskytovatel je</w:t>
      </w:r>
      <w:r w:rsidR="00C07094">
        <w:rPr>
          <w:rFonts w:ascii="Segoe UI" w:hAnsi="Segoe UI" w:cs="Segoe UI"/>
          <w:color w:val="auto"/>
          <w:sz w:val="22"/>
          <w:szCs w:val="22"/>
        </w:rPr>
        <w:t xml:space="preserve"> před provedením každé Opravy vyššího stupně </w:t>
      </w:r>
      <w:r w:rsidR="00A01815">
        <w:rPr>
          <w:rFonts w:ascii="Segoe UI" w:hAnsi="Segoe UI" w:cs="Segoe UI"/>
          <w:color w:val="auto"/>
          <w:sz w:val="22"/>
          <w:szCs w:val="22"/>
        </w:rPr>
        <w:t>oprávněn</w:t>
      </w:r>
      <w:r w:rsidR="00C07094">
        <w:rPr>
          <w:rFonts w:ascii="Segoe UI" w:hAnsi="Segoe UI" w:cs="Segoe UI"/>
          <w:color w:val="auto"/>
          <w:sz w:val="22"/>
          <w:szCs w:val="22"/>
        </w:rPr>
        <w:t xml:space="preserve"> Objednatele písemně informovat o tom, jak</w:t>
      </w:r>
      <w:r w:rsidR="002924BF">
        <w:rPr>
          <w:rFonts w:ascii="Segoe UI" w:hAnsi="Segoe UI" w:cs="Segoe UI"/>
          <w:color w:val="auto"/>
          <w:sz w:val="22"/>
          <w:szCs w:val="22"/>
        </w:rPr>
        <w:t>ou</w:t>
      </w:r>
      <w:r w:rsidR="00C07094">
        <w:rPr>
          <w:rFonts w:ascii="Segoe UI" w:hAnsi="Segoe UI" w:cs="Segoe UI"/>
          <w:color w:val="auto"/>
          <w:sz w:val="22"/>
          <w:szCs w:val="22"/>
        </w:rPr>
        <w:t xml:space="preserve"> Oprav</w:t>
      </w:r>
      <w:r w:rsidR="002924BF">
        <w:rPr>
          <w:rFonts w:ascii="Segoe UI" w:hAnsi="Segoe UI" w:cs="Segoe UI"/>
          <w:color w:val="auto"/>
          <w:sz w:val="22"/>
          <w:szCs w:val="22"/>
        </w:rPr>
        <w:t>u</w:t>
      </w:r>
      <w:r w:rsidR="00C07094">
        <w:rPr>
          <w:rFonts w:ascii="Segoe UI" w:hAnsi="Segoe UI" w:cs="Segoe UI"/>
          <w:color w:val="auto"/>
          <w:sz w:val="22"/>
          <w:szCs w:val="22"/>
        </w:rPr>
        <w:t xml:space="preserve"> vyššího stupně</w:t>
      </w:r>
      <w:r w:rsidR="002924BF">
        <w:rPr>
          <w:rFonts w:ascii="Segoe UI" w:hAnsi="Segoe UI" w:cs="Segoe UI"/>
          <w:color w:val="auto"/>
          <w:sz w:val="22"/>
          <w:szCs w:val="22"/>
        </w:rPr>
        <w:t>, případně renovace</w:t>
      </w:r>
      <w:r w:rsidR="00C07094">
        <w:rPr>
          <w:rFonts w:ascii="Segoe UI" w:hAnsi="Segoe UI" w:cs="Segoe UI"/>
          <w:color w:val="auto"/>
          <w:sz w:val="22"/>
          <w:szCs w:val="22"/>
        </w:rPr>
        <w:t xml:space="preserve"> a na jaké Jednotce</w:t>
      </w:r>
      <w:r w:rsidR="002924BF">
        <w:rPr>
          <w:rFonts w:ascii="Segoe UI" w:hAnsi="Segoe UI" w:cs="Segoe UI"/>
          <w:color w:val="auto"/>
          <w:sz w:val="22"/>
          <w:szCs w:val="22"/>
        </w:rPr>
        <w:t xml:space="preserve"> zamýšlí</w:t>
      </w:r>
      <w:r w:rsidR="00DC5292">
        <w:rPr>
          <w:rFonts w:ascii="Segoe UI" w:hAnsi="Segoe UI" w:cs="Segoe UI"/>
          <w:color w:val="auto"/>
          <w:sz w:val="22"/>
          <w:szCs w:val="22"/>
        </w:rPr>
        <w:t xml:space="preserve">, a to nejdříve 6 měsíců před jejím </w:t>
      </w:r>
      <w:r w:rsidR="00044608">
        <w:rPr>
          <w:rFonts w:ascii="Segoe UI" w:hAnsi="Segoe UI" w:cs="Segoe UI"/>
          <w:color w:val="auto"/>
          <w:sz w:val="22"/>
          <w:szCs w:val="22"/>
        </w:rPr>
        <w:t>zahájením</w:t>
      </w:r>
      <w:r w:rsidR="000F0423">
        <w:rPr>
          <w:rFonts w:ascii="Segoe UI" w:hAnsi="Segoe UI" w:cs="Segoe UI"/>
          <w:color w:val="auto"/>
          <w:sz w:val="22"/>
          <w:szCs w:val="22"/>
        </w:rPr>
        <w:t>,</w:t>
      </w:r>
      <w:r w:rsidR="00DC5292">
        <w:rPr>
          <w:rFonts w:ascii="Segoe UI" w:hAnsi="Segoe UI" w:cs="Segoe UI"/>
          <w:color w:val="auto"/>
          <w:sz w:val="22"/>
          <w:szCs w:val="22"/>
        </w:rPr>
        <w:t xml:space="preserve"> k čemuž</w:t>
      </w:r>
      <w:r w:rsidR="00E1609E">
        <w:rPr>
          <w:rFonts w:ascii="Segoe UI" w:hAnsi="Segoe UI" w:cs="Segoe UI"/>
          <w:color w:val="auto"/>
          <w:sz w:val="22"/>
          <w:szCs w:val="22"/>
        </w:rPr>
        <w:t xml:space="preserve"> využije</w:t>
      </w:r>
      <w:r w:rsidR="000F0423">
        <w:rPr>
          <w:rFonts w:ascii="Segoe UI" w:hAnsi="Segoe UI" w:cs="Segoe UI"/>
          <w:color w:val="auto"/>
          <w:sz w:val="22"/>
          <w:szCs w:val="22"/>
        </w:rPr>
        <w:t xml:space="preserve"> </w:t>
      </w:r>
      <w:r w:rsidR="0041490E">
        <w:rPr>
          <w:rFonts w:ascii="Segoe UI" w:hAnsi="Segoe UI" w:cs="Segoe UI"/>
          <w:color w:val="auto"/>
          <w:sz w:val="22"/>
          <w:szCs w:val="22"/>
        </w:rPr>
        <w:t xml:space="preserve">přiměřeně </w:t>
      </w:r>
      <w:r w:rsidR="000F0423">
        <w:rPr>
          <w:rFonts w:ascii="Segoe UI" w:hAnsi="Segoe UI" w:cs="Segoe UI"/>
          <w:color w:val="auto"/>
          <w:sz w:val="22"/>
          <w:szCs w:val="22"/>
        </w:rPr>
        <w:t>vzor</w:t>
      </w:r>
      <w:r w:rsidR="00E1609E">
        <w:rPr>
          <w:rFonts w:ascii="Segoe UI" w:hAnsi="Segoe UI" w:cs="Segoe UI"/>
          <w:color w:val="auto"/>
          <w:sz w:val="22"/>
          <w:szCs w:val="22"/>
        </w:rPr>
        <w:t>u</w:t>
      </w:r>
      <w:r w:rsidR="0041490E">
        <w:rPr>
          <w:rFonts w:ascii="Segoe UI" w:hAnsi="Segoe UI" w:cs="Segoe UI"/>
          <w:color w:val="auto"/>
          <w:sz w:val="22"/>
          <w:szCs w:val="22"/>
        </w:rPr>
        <w:t xml:space="preserve"> Oznámení</w:t>
      </w:r>
      <w:r w:rsidR="00E1609E">
        <w:rPr>
          <w:rFonts w:ascii="Segoe UI" w:hAnsi="Segoe UI" w:cs="Segoe UI"/>
          <w:color w:val="auto"/>
          <w:sz w:val="22"/>
          <w:szCs w:val="22"/>
        </w:rPr>
        <w:t>, který</w:t>
      </w:r>
      <w:r w:rsidR="000F0423" w:rsidRPr="000F0423">
        <w:rPr>
          <w:rFonts w:ascii="Segoe UI" w:hAnsi="Segoe UI" w:cs="Segoe UI"/>
          <w:sz w:val="22"/>
          <w:szCs w:val="22"/>
        </w:rPr>
        <w:t xml:space="preserve"> </w:t>
      </w:r>
      <w:r w:rsidR="000F0423" w:rsidRPr="001144BA">
        <w:rPr>
          <w:rFonts w:ascii="Segoe UI" w:hAnsi="Segoe UI" w:cs="Segoe UI"/>
          <w:sz w:val="22"/>
          <w:szCs w:val="22"/>
        </w:rPr>
        <w:t xml:space="preserve">je součástí přílohy č. </w:t>
      </w:r>
      <w:r w:rsidR="00C17E59">
        <w:rPr>
          <w:rFonts w:ascii="Segoe UI" w:hAnsi="Segoe UI" w:cs="Segoe UI"/>
          <w:sz w:val="22"/>
          <w:szCs w:val="22"/>
        </w:rPr>
        <w:t>8</w:t>
      </w:r>
      <w:r w:rsidR="000F0423" w:rsidRPr="001144BA">
        <w:rPr>
          <w:rFonts w:ascii="Segoe UI" w:hAnsi="Segoe UI" w:cs="Segoe UI"/>
          <w:sz w:val="22"/>
          <w:szCs w:val="22"/>
        </w:rPr>
        <w:t xml:space="preserve"> Smlouvy</w:t>
      </w:r>
      <w:r w:rsidR="002924BF">
        <w:rPr>
          <w:rFonts w:ascii="Segoe UI" w:hAnsi="Segoe UI" w:cs="Segoe UI"/>
          <w:color w:val="auto"/>
          <w:sz w:val="22"/>
          <w:szCs w:val="22"/>
        </w:rPr>
        <w:t xml:space="preserve"> </w:t>
      </w:r>
      <w:r w:rsidR="00C07094">
        <w:rPr>
          <w:rFonts w:ascii="Segoe UI" w:hAnsi="Segoe UI" w:cs="Segoe UI"/>
          <w:color w:val="auto"/>
          <w:sz w:val="22"/>
          <w:szCs w:val="22"/>
        </w:rPr>
        <w:t>(dále jen „</w:t>
      </w:r>
      <w:r w:rsidR="00C07094" w:rsidRPr="00C07094">
        <w:rPr>
          <w:rFonts w:ascii="Segoe UI" w:hAnsi="Segoe UI" w:cs="Segoe UI"/>
          <w:b/>
          <w:color w:val="auto"/>
          <w:sz w:val="22"/>
          <w:szCs w:val="22"/>
        </w:rPr>
        <w:t>Záměr</w:t>
      </w:r>
      <w:r w:rsidR="00C07094">
        <w:rPr>
          <w:rFonts w:ascii="Segoe UI" w:hAnsi="Segoe UI" w:cs="Segoe UI"/>
          <w:color w:val="auto"/>
          <w:sz w:val="22"/>
          <w:szCs w:val="22"/>
        </w:rPr>
        <w:t xml:space="preserve">“). Na základě </w:t>
      </w:r>
      <w:r w:rsidR="00DC5292">
        <w:rPr>
          <w:rFonts w:ascii="Segoe UI" w:hAnsi="Segoe UI" w:cs="Segoe UI"/>
          <w:color w:val="auto"/>
          <w:sz w:val="22"/>
          <w:szCs w:val="22"/>
        </w:rPr>
        <w:t xml:space="preserve">Objednatelem potvrzeného </w:t>
      </w:r>
      <w:r w:rsidR="002924BF">
        <w:rPr>
          <w:rFonts w:ascii="Segoe UI" w:hAnsi="Segoe UI" w:cs="Segoe UI"/>
          <w:color w:val="auto"/>
          <w:sz w:val="22"/>
          <w:szCs w:val="22"/>
        </w:rPr>
        <w:t xml:space="preserve">Záměru je Poskytovatel </w:t>
      </w:r>
      <w:r w:rsidR="002924BF" w:rsidRPr="001144BA">
        <w:rPr>
          <w:rFonts w:ascii="Segoe UI" w:hAnsi="Segoe UI" w:cs="Segoe UI"/>
          <w:sz w:val="22"/>
          <w:szCs w:val="22"/>
        </w:rPr>
        <w:t xml:space="preserve">oprávněn z vytvořeného rezervního fondu čerpat částku odpovídající </w:t>
      </w:r>
      <w:r w:rsidR="002924BF">
        <w:rPr>
          <w:rFonts w:ascii="Segoe UI" w:hAnsi="Segoe UI" w:cs="Segoe UI"/>
          <w:sz w:val="22"/>
          <w:szCs w:val="22"/>
        </w:rPr>
        <w:t xml:space="preserve">50 % </w:t>
      </w:r>
      <w:r w:rsidR="002924BF" w:rsidRPr="001144BA">
        <w:rPr>
          <w:rFonts w:ascii="Segoe UI" w:hAnsi="Segoe UI" w:cs="Segoe UI"/>
          <w:sz w:val="22"/>
          <w:szCs w:val="22"/>
        </w:rPr>
        <w:t xml:space="preserve">nákladů na danou Opravu vyššího stupně, renovaci Jednotky dle přílohy č. </w:t>
      </w:r>
      <w:r w:rsidR="00C17E59">
        <w:rPr>
          <w:rFonts w:ascii="Segoe UI" w:hAnsi="Segoe UI" w:cs="Segoe UI"/>
          <w:sz w:val="22"/>
          <w:szCs w:val="22"/>
        </w:rPr>
        <w:t>8</w:t>
      </w:r>
      <w:r w:rsidR="002924BF" w:rsidRPr="001144BA">
        <w:rPr>
          <w:rFonts w:ascii="Segoe UI" w:hAnsi="Segoe UI" w:cs="Segoe UI"/>
          <w:sz w:val="22"/>
          <w:szCs w:val="22"/>
        </w:rPr>
        <w:t xml:space="preserve"> Smlouvy</w:t>
      </w:r>
      <w:r w:rsidR="00A01815">
        <w:rPr>
          <w:rFonts w:ascii="Segoe UI" w:hAnsi="Segoe UI" w:cs="Segoe UI"/>
          <w:sz w:val="22"/>
          <w:szCs w:val="22"/>
        </w:rPr>
        <w:t xml:space="preserve"> dle aktuální výše</w:t>
      </w:r>
      <w:r w:rsidR="00A01815" w:rsidRPr="00A01815">
        <w:rPr>
          <w:rFonts w:ascii="Segoe UI" w:hAnsi="Segoe UI" w:cs="Segoe UI"/>
          <w:sz w:val="22"/>
          <w:szCs w:val="22"/>
        </w:rPr>
        <w:t xml:space="preserve"> </w:t>
      </w:r>
      <w:r w:rsidR="00A01815">
        <w:rPr>
          <w:rFonts w:ascii="Segoe UI" w:hAnsi="Segoe UI" w:cs="Segoe UI"/>
          <w:sz w:val="22"/>
          <w:szCs w:val="22"/>
        </w:rPr>
        <w:t>f</w:t>
      </w:r>
      <w:r w:rsidR="00A01815" w:rsidRPr="001144BA">
        <w:rPr>
          <w:rFonts w:ascii="Segoe UI" w:hAnsi="Segoe UI" w:cs="Segoe UI"/>
          <w:sz w:val="22"/>
          <w:szCs w:val="22"/>
        </w:rPr>
        <w:t>inanční</w:t>
      </w:r>
      <w:r w:rsidR="00A01815">
        <w:rPr>
          <w:rFonts w:ascii="Segoe UI" w:hAnsi="Segoe UI" w:cs="Segoe UI"/>
          <w:sz w:val="22"/>
          <w:szCs w:val="22"/>
        </w:rPr>
        <w:t>ch</w:t>
      </w:r>
      <w:r w:rsidR="00A01815" w:rsidRPr="001144BA">
        <w:rPr>
          <w:rFonts w:ascii="Segoe UI" w:hAnsi="Segoe UI" w:cs="Segoe UI"/>
          <w:sz w:val="22"/>
          <w:szCs w:val="22"/>
        </w:rPr>
        <w:t xml:space="preserve"> náklad</w:t>
      </w:r>
      <w:r w:rsidR="00A01815">
        <w:rPr>
          <w:rFonts w:ascii="Segoe UI" w:hAnsi="Segoe UI" w:cs="Segoe UI"/>
          <w:sz w:val="22"/>
          <w:szCs w:val="22"/>
        </w:rPr>
        <w:t>ů</w:t>
      </w:r>
      <w:r w:rsidR="00A01815" w:rsidRPr="001144BA">
        <w:rPr>
          <w:rFonts w:ascii="Segoe UI" w:hAnsi="Segoe UI" w:cs="Segoe UI"/>
          <w:sz w:val="22"/>
          <w:szCs w:val="22"/>
        </w:rPr>
        <w:t xml:space="preserve"> jednotlivých úkonů</w:t>
      </w:r>
      <w:r w:rsidR="002924BF">
        <w:rPr>
          <w:rFonts w:ascii="Segoe UI" w:hAnsi="Segoe UI" w:cs="Segoe UI"/>
          <w:sz w:val="22"/>
          <w:szCs w:val="22"/>
        </w:rPr>
        <w:t xml:space="preserve">. </w:t>
      </w:r>
      <w:r w:rsidR="00A00D80" w:rsidRPr="001144BA">
        <w:rPr>
          <w:rFonts w:ascii="Segoe UI" w:hAnsi="Segoe UI" w:cs="Segoe UI"/>
          <w:sz w:val="22"/>
          <w:szCs w:val="22"/>
        </w:rPr>
        <w:t xml:space="preserve">Jakmile Poskytovatel na Jednotce provede </w:t>
      </w:r>
      <w:r w:rsidR="00A9416E" w:rsidRPr="001144BA">
        <w:rPr>
          <w:rFonts w:ascii="Segoe UI" w:hAnsi="Segoe UI" w:cs="Segoe UI"/>
          <w:sz w:val="22"/>
          <w:szCs w:val="22"/>
        </w:rPr>
        <w:t>příslušnou</w:t>
      </w:r>
      <w:r w:rsidR="00A00D80" w:rsidRPr="001144BA">
        <w:rPr>
          <w:rFonts w:ascii="Segoe UI" w:hAnsi="Segoe UI" w:cs="Segoe UI"/>
          <w:sz w:val="22"/>
          <w:szCs w:val="22"/>
        </w:rPr>
        <w:t xml:space="preserve"> </w:t>
      </w:r>
      <w:r w:rsidRPr="001144BA">
        <w:rPr>
          <w:rFonts w:ascii="Segoe UI" w:hAnsi="Segoe UI" w:cs="Segoe UI"/>
          <w:sz w:val="22"/>
          <w:szCs w:val="22"/>
        </w:rPr>
        <w:t>O</w:t>
      </w:r>
      <w:r w:rsidR="00A9416E" w:rsidRPr="001144BA">
        <w:rPr>
          <w:rFonts w:ascii="Segoe UI" w:hAnsi="Segoe UI" w:cs="Segoe UI"/>
          <w:sz w:val="22"/>
          <w:szCs w:val="22"/>
        </w:rPr>
        <w:t>pravu vyššího stupně</w:t>
      </w:r>
      <w:r w:rsidR="0086097F" w:rsidRPr="001144BA">
        <w:rPr>
          <w:rFonts w:ascii="Segoe UI" w:hAnsi="Segoe UI" w:cs="Segoe UI"/>
          <w:sz w:val="22"/>
          <w:szCs w:val="22"/>
        </w:rPr>
        <w:t xml:space="preserve">, případně renovaci </w:t>
      </w:r>
      <w:r w:rsidR="00A9416E" w:rsidRPr="001144BA">
        <w:rPr>
          <w:rFonts w:ascii="Segoe UI" w:hAnsi="Segoe UI" w:cs="Segoe UI"/>
          <w:sz w:val="22"/>
          <w:szCs w:val="22"/>
        </w:rPr>
        <w:t xml:space="preserve">a </w:t>
      </w:r>
      <w:r w:rsidR="00A00D80" w:rsidRPr="001144BA">
        <w:rPr>
          <w:rFonts w:ascii="Segoe UI" w:hAnsi="Segoe UI" w:cs="Segoe UI"/>
          <w:sz w:val="22"/>
          <w:szCs w:val="22"/>
        </w:rPr>
        <w:t xml:space="preserve">řádné provedení </w:t>
      </w:r>
      <w:r w:rsidR="0086097F" w:rsidRPr="001144BA">
        <w:rPr>
          <w:rFonts w:ascii="Segoe UI" w:hAnsi="Segoe UI" w:cs="Segoe UI"/>
          <w:sz w:val="22"/>
          <w:szCs w:val="22"/>
        </w:rPr>
        <w:t xml:space="preserve">daného úkonu </w:t>
      </w:r>
      <w:r w:rsidR="00A00D80" w:rsidRPr="001144BA">
        <w:rPr>
          <w:rFonts w:ascii="Segoe UI" w:hAnsi="Segoe UI" w:cs="Segoe UI"/>
          <w:sz w:val="22"/>
          <w:szCs w:val="22"/>
        </w:rPr>
        <w:t>bude písemně potvrzeno Objednavatelem</w:t>
      </w:r>
      <w:r w:rsidR="00B87861" w:rsidRPr="001144BA">
        <w:rPr>
          <w:rFonts w:ascii="Segoe UI" w:hAnsi="Segoe UI" w:cs="Segoe UI"/>
          <w:sz w:val="22"/>
          <w:szCs w:val="22"/>
        </w:rPr>
        <w:t xml:space="preserve"> dle následujícího odstavce</w:t>
      </w:r>
      <w:r w:rsidR="00A00D80" w:rsidRPr="001144BA">
        <w:rPr>
          <w:rFonts w:ascii="Segoe UI" w:hAnsi="Segoe UI" w:cs="Segoe UI"/>
          <w:sz w:val="22"/>
          <w:szCs w:val="22"/>
        </w:rPr>
        <w:t xml:space="preserve">, je Poskytovatel oprávněn z vytvořeného rezervního fondu </w:t>
      </w:r>
      <w:r w:rsidR="002730CB" w:rsidRPr="001144BA">
        <w:rPr>
          <w:rFonts w:ascii="Segoe UI" w:hAnsi="Segoe UI" w:cs="Segoe UI"/>
          <w:sz w:val="22"/>
          <w:szCs w:val="22"/>
        </w:rPr>
        <w:t>čerpat</w:t>
      </w:r>
      <w:r w:rsidR="00A00D80" w:rsidRPr="001144BA">
        <w:rPr>
          <w:rFonts w:ascii="Segoe UI" w:hAnsi="Segoe UI" w:cs="Segoe UI"/>
          <w:sz w:val="22"/>
          <w:szCs w:val="22"/>
        </w:rPr>
        <w:t xml:space="preserve"> </w:t>
      </w:r>
      <w:r w:rsidR="002730CB" w:rsidRPr="001144BA">
        <w:rPr>
          <w:rFonts w:ascii="Segoe UI" w:hAnsi="Segoe UI" w:cs="Segoe UI"/>
          <w:sz w:val="22"/>
          <w:szCs w:val="22"/>
        </w:rPr>
        <w:t>částku</w:t>
      </w:r>
      <w:r w:rsidR="00A9416E" w:rsidRPr="001144BA">
        <w:rPr>
          <w:rFonts w:ascii="Segoe UI" w:hAnsi="Segoe UI" w:cs="Segoe UI"/>
          <w:sz w:val="22"/>
          <w:szCs w:val="22"/>
        </w:rPr>
        <w:t xml:space="preserve"> </w:t>
      </w:r>
      <w:r w:rsidR="00A01815">
        <w:rPr>
          <w:rFonts w:ascii="Segoe UI" w:hAnsi="Segoe UI" w:cs="Segoe UI"/>
          <w:sz w:val="22"/>
          <w:szCs w:val="22"/>
        </w:rPr>
        <w:t xml:space="preserve">doplatku </w:t>
      </w:r>
      <w:r w:rsidR="00A9416E" w:rsidRPr="001144BA">
        <w:rPr>
          <w:rFonts w:ascii="Segoe UI" w:hAnsi="Segoe UI" w:cs="Segoe UI"/>
          <w:sz w:val="22"/>
          <w:szCs w:val="22"/>
        </w:rPr>
        <w:t xml:space="preserve">odpovídající </w:t>
      </w:r>
      <w:r w:rsidR="002924BF">
        <w:rPr>
          <w:rFonts w:ascii="Segoe UI" w:hAnsi="Segoe UI" w:cs="Segoe UI"/>
          <w:sz w:val="22"/>
          <w:szCs w:val="22"/>
        </w:rPr>
        <w:t xml:space="preserve">50 % </w:t>
      </w:r>
      <w:r w:rsidR="00A9416E" w:rsidRPr="001144BA">
        <w:rPr>
          <w:rFonts w:ascii="Segoe UI" w:hAnsi="Segoe UI" w:cs="Segoe UI"/>
          <w:sz w:val="22"/>
          <w:szCs w:val="22"/>
        </w:rPr>
        <w:t>nákladů </w:t>
      </w:r>
      <w:r w:rsidR="004A1E9A" w:rsidRPr="001144BA">
        <w:rPr>
          <w:rFonts w:ascii="Segoe UI" w:hAnsi="Segoe UI" w:cs="Segoe UI"/>
          <w:sz w:val="22"/>
          <w:szCs w:val="22"/>
        </w:rPr>
        <w:t xml:space="preserve">na </w:t>
      </w:r>
      <w:r w:rsidR="00A9416E" w:rsidRPr="001144BA">
        <w:rPr>
          <w:rFonts w:ascii="Segoe UI" w:hAnsi="Segoe UI" w:cs="Segoe UI"/>
          <w:sz w:val="22"/>
          <w:szCs w:val="22"/>
        </w:rPr>
        <w:t>dan</w:t>
      </w:r>
      <w:r w:rsidR="0086097F" w:rsidRPr="001144BA">
        <w:rPr>
          <w:rFonts w:ascii="Segoe UI" w:hAnsi="Segoe UI" w:cs="Segoe UI"/>
          <w:sz w:val="22"/>
          <w:szCs w:val="22"/>
        </w:rPr>
        <w:t>ou</w:t>
      </w:r>
      <w:r w:rsidR="00A9416E" w:rsidRPr="001144BA">
        <w:rPr>
          <w:rFonts w:ascii="Segoe UI" w:hAnsi="Segoe UI" w:cs="Segoe UI"/>
          <w:sz w:val="22"/>
          <w:szCs w:val="22"/>
        </w:rPr>
        <w:t xml:space="preserve"> </w:t>
      </w:r>
      <w:r w:rsidR="004A1E9A" w:rsidRPr="001144BA">
        <w:rPr>
          <w:rFonts w:ascii="Segoe UI" w:hAnsi="Segoe UI" w:cs="Segoe UI"/>
          <w:sz w:val="22"/>
          <w:szCs w:val="22"/>
        </w:rPr>
        <w:t>O</w:t>
      </w:r>
      <w:r w:rsidR="00A9416E" w:rsidRPr="001144BA">
        <w:rPr>
          <w:rFonts w:ascii="Segoe UI" w:hAnsi="Segoe UI" w:cs="Segoe UI"/>
          <w:sz w:val="22"/>
          <w:szCs w:val="22"/>
        </w:rPr>
        <w:t>prav</w:t>
      </w:r>
      <w:r w:rsidR="0086097F" w:rsidRPr="001144BA">
        <w:rPr>
          <w:rFonts w:ascii="Segoe UI" w:hAnsi="Segoe UI" w:cs="Segoe UI"/>
          <w:sz w:val="22"/>
          <w:szCs w:val="22"/>
        </w:rPr>
        <w:t>u</w:t>
      </w:r>
      <w:r w:rsidR="00A9416E" w:rsidRPr="001144BA">
        <w:rPr>
          <w:rFonts w:ascii="Segoe UI" w:hAnsi="Segoe UI" w:cs="Segoe UI"/>
          <w:sz w:val="22"/>
          <w:szCs w:val="22"/>
        </w:rPr>
        <w:t xml:space="preserve"> vyššího stupně</w:t>
      </w:r>
      <w:r w:rsidR="0086097F" w:rsidRPr="001144BA">
        <w:rPr>
          <w:rFonts w:ascii="Segoe UI" w:hAnsi="Segoe UI" w:cs="Segoe UI"/>
          <w:sz w:val="22"/>
          <w:szCs w:val="22"/>
        </w:rPr>
        <w:t>,</w:t>
      </w:r>
      <w:r w:rsidR="00A9416E" w:rsidRPr="001144BA">
        <w:rPr>
          <w:rFonts w:ascii="Segoe UI" w:hAnsi="Segoe UI" w:cs="Segoe UI"/>
          <w:sz w:val="22"/>
          <w:szCs w:val="22"/>
        </w:rPr>
        <w:t xml:space="preserve"> </w:t>
      </w:r>
      <w:r w:rsidR="0086097F" w:rsidRPr="001144BA">
        <w:rPr>
          <w:rFonts w:ascii="Segoe UI" w:hAnsi="Segoe UI" w:cs="Segoe UI"/>
          <w:sz w:val="22"/>
          <w:szCs w:val="22"/>
        </w:rPr>
        <w:t xml:space="preserve">renovaci Jednotky </w:t>
      </w:r>
      <w:r w:rsidR="004A1E9A" w:rsidRPr="001144BA">
        <w:rPr>
          <w:rFonts w:ascii="Segoe UI" w:hAnsi="Segoe UI" w:cs="Segoe UI"/>
          <w:sz w:val="22"/>
          <w:szCs w:val="22"/>
        </w:rPr>
        <w:t>dle</w:t>
      </w:r>
      <w:r w:rsidR="00AA65F1" w:rsidRPr="001144BA">
        <w:rPr>
          <w:rFonts w:ascii="Segoe UI" w:hAnsi="Segoe UI" w:cs="Segoe UI"/>
          <w:sz w:val="22"/>
          <w:szCs w:val="22"/>
        </w:rPr>
        <w:t xml:space="preserve"> </w:t>
      </w:r>
      <w:r w:rsidR="00A9416E" w:rsidRPr="001144BA">
        <w:rPr>
          <w:rFonts w:ascii="Segoe UI" w:hAnsi="Segoe UI" w:cs="Segoe UI"/>
          <w:sz w:val="22"/>
          <w:szCs w:val="22"/>
        </w:rPr>
        <w:t xml:space="preserve">přílohy č. </w:t>
      </w:r>
      <w:r w:rsidR="00C17E59">
        <w:rPr>
          <w:rFonts w:ascii="Segoe UI" w:hAnsi="Segoe UI" w:cs="Segoe UI"/>
          <w:sz w:val="22"/>
          <w:szCs w:val="22"/>
        </w:rPr>
        <w:t>8</w:t>
      </w:r>
      <w:r w:rsidR="00A9416E" w:rsidRPr="001144BA">
        <w:rPr>
          <w:rFonts w:ascii="Segoe UI" w:hAnsi="Segoe UI" w:cs="Segoe UI"/>
          <w:sz w:val="22"/>
          <w:szCs w:val="22"/>
        </w:rPr>
        <w:t xml:space="preserve"> Smlouvy</w:t>
      </w:r>
      <w:r w:rsidR="00056A83">
        <w:rPr>
          <w:rFonts w:ascii="Segoe UI" w:hAnsi="Segoe UI" w:cs="Segoe UI"/>
          <w:sz w:val="22"/>
          <w:szCs w:val="22"/>
        </w:rPr>
        <w:t xml:space="preserve">, </w:t>
      </w:r>
      <w:r w:rsidR="00A01815">
        <w:rPr>
          <w:rFonts w:ascii="Segoe UI" w:hAnsi="Segoe UI" w:cs="Segoe UI"/>
          <w:sz w:val="22"/>
          <w:szCs w:val="22"/>
        </w:rPr>
        <w:t>dle aktuální výše</w:t>
      </w:r>
      <w:r w:rsidR="00A01815" w:rsidRPr="00A01815">
        <w:rPr>
          <w:rFonts w:ascii="Segoe UI" w:hAnsi="Segoe UI" w:cs="Segoe UI"/>
          <w:sz w:val="22"/>
          <w:szCs w:val="22"/>
        </w:rPr>
        <w:t xml:space="preserve"> </w:t>
      </w:r>
      <w:r w:rsidR="00A01815">
        <w:rPr>
          <w:rFonts w:ascii="Segoe UI" w:hAnsi="Segoe UI" w:cs="Segoe UI"/>
          <w:sz w:val="22"/>
          <w:szCs w:val="22"/>
        </w:rPr>
        <w:t>f</w:t>
      </w:r>
      <w:r w:rsidR="00A01815" w:rsidRPr="001144BA">
        <w:rPr>
          <w:rFonts w:ascii="Segoe UI" w:hAnsi="Segoe UI" w:cs="Segoe UI"/>
          <w:sz w:val="22"/>
          <w:szCs w:val="22"/>
        </w:rPr>
        <w:t>inanční</w:t>
      </w:r>
      <w:r w:rsidR="00A01815">
        <w:rPr>
          <w:rFonts w:ascii="Segoe UI" w:hAnsi="Segoe UI" w:cs="Segoe UI"/>
          <w:sz w:val="22"/>
          <w:szCs w:val="22"/>
        </w:rPr>
        <w:t>ch</w:t>
      </w:r>
      <w:r w:rsidR="00A01815" w:rsidRPr="001144BA">
        <w:rPr>
          <w:rFonts w:ascii="Segoe UI" w:hAnsi="Segoe UI" w:cs="Segoe UI"/>
          <w:sz w:val="22"/>
          <w:szCs w:val="22"/>
        </w:rPr>
        <w:t xml:space="preserve"> náklad</w:t>
      </w:r>
      <w:r w:rsidR="00EE1FA8">
        <w:rPr>
          <w:rFonts w:ascii="Segoe UI" w:hAnsi="Segoe UI" w:cs="Segoe UI"/>
          <w:sz w:val="22"/>
          <w:szCs w:val="22"/>
        </w:rPr>
        <w:t>ů</w:t>
      </w:r>
      <w:r w:rsidR="00A01815" w:rsidRPr="001144BA">
        <w:rPr>
          <w:rFonts w:ascii="Segoe UI" w:hAnsi="Segoe UI" w:cs="Segoe UI"/>
          <w:sz w:val="22"/>
          <w:szCs w:val="22"/>
        </w:rPr>
        <w:t xml:space="preserve"> jednotlivých úkonů</w:t>
      </w:r>
      <w:r w:rsidR="00A01815">
        <w:rPr>
          <w:rFonts w:ascii="Segoe UI" w:hAnsi="Segoe UI" w:cs="Segoe UI"/>
          <w:sz w:val="22"/>
          <w:szCs w:val="22"/>
        </w:rPr>
        <w:t xml:space="preserve"> (rozhodující pro stanovení částky doplatku, bude výše</w:t>
      </w:r>
      <w:r w:rsidR="00A01815" w:rsidRPr="00A01815">
        <w:rPr>
          <w:rFonts w:ascii="Segoe UI" w:hAnsi="Segoe UI" w:cs="Segoe UI"/>
          <w:sz w:val="22"/>
          <w:szCs w:val="22"/>
        </w:rPr>
        <w:t xml:space="preserve"> </w:t>
      </w:r>
      <w:r w:rsidR="00A01815">
        <w:rPr>
          <w:rFonts w:ascii="Segoe UI" w:hAnsi="Segoe UI" w:cs="Segoe UI"/>
          <w:sz w:val="22"/>
          <w:szCs w:val="22"/>
        </w:rPr>
        <w:t>f</w:t>
      </w:r>
      <w:r w:rsidR="00A01815" w:rsidRPr="001144BA">
        <w:rPr>
          <w:rFonts w:ascii="Segoe UI" w:hAnsi="Segoe UI" w:cs="Segoe UI"/>
          <w:sz w:val="22"/>
          <w:szCs w:val="22"/>
        </w:rPr>
        <w:t>inanční</w:t>
      </w:r>
      <w:r w:rsidR="00A01815">
        <w:rPr>
          <w:rFonts w:ascii="Segoe UI" w:hAnsi="Segoe UI" w:cs="Segoe UI"/>
          <w:sz w:val="22"/>
          <w:szCs w:val="22"/>
        </w:rPr>
        <w:t>ch</w:t>
      </w:r>
      <w:r w:rsidR="00A01815" w:rsidRPr="001144BA">
        <w:rPr>
          <w:rFonts w:ascii="Segoe UI" w:hAnsi="Segoe UI" w:cs="Segoe UI"/>
          <w:sz w:val="22"/>
          <w:szCs w:val="22"/>
        </w:rPr>
        <w:t xml:space="preserve"> náklad</w:t>
      </w:r>
      <w:r w:rsidR="00A01815">
        <w:rPr>
          <w:rFonts w:ascii="Segoe UI" w:hAnsi="Segoe UI" w:cs="Segoe UI"/>
          <w:sz w:val="22"/>
          <w:szCs w:val="22"/>
        </w:rPr>
        <w:t>ů</w:t>
      </w:r>
      <w:r w:rsidR="00A01815" w:rsidRPr="001144BA">
        <w:rPr>
          <w:rFonts w:ascii="Segoe UI" w:hAnsi="Segoe UI" w:cs="Segoe UI"/>
          <w:sz w:val="22"/>
          <w:szCs w:val="22"/>
        </w:rPr>
        <w:t xml:space="preserve"> jednotlivých úkonů</w:t>
      </w:r>
      <w:r w:rsidR="00A01815">
        <w:rPr>
          <w:rFonts w:ascii="Segoe UI" w:hAnsi="Segoe UI" w:cs="Segoe UI"/>
          <w:sz w:val="22"/>
          <w:szCs w:val="22"/>
        </w:rPr>
        <w:t xml:space="preserve"> dle přílohy č. </w:t>
      </w:r>
      <w:r w:rsidR="00C17E59">
        <w:rPr>
          <w:rFonts w:ascii="Segoe UI" w:hAnsi="Segoe UI" w:cs="Segoe UI"/>
          <w:sz w:val="22"/>
          <w:szCs w:val="22"/>
        </w:rPr>
        <w:t>8</w:t>
      </w:r>
      <w:r w:rsidR="00A01815">
        <w:rPr>
          <w:rFonts w:ascii="Segoe UI" w:hAnsi="Segoe UI" w:cs="Segoe UI"/>
          <w:sz w:val="22"/>
          <w:szCs w:val="22"/>
        </w:rPr>
        <w:t xml:space="preserve"> ke dni doručení Záměru)</w:t>
      </w:r>
      <w:r w:rsidR="00A9416E" w:rsidRPr="001144BA">
        <w:rPr>
          <w:rFonts w:ascii="Segoe UI" w:hAnsi="Segoe UI" w:cs="Segoe UI"/>
          <w:sz w:val="22"/>
          <w:szCs w:val="22"/>
        </w:rPr>
        <w:t>.</w:t>
      </w:r>
      <w:r w:rsidR="00306128" w:rsidRPr="001144BA">
        <w:rPr>
          <w:rFonts w:ascii="Segoe UI" w:hAnsi="Segoe UI" w:cs="Segoe UI"/>
          <w:sz w:val="22"/>
          <w:szCs w:val="22"/>
        </w:rPr>
        <w:t xml:space="preserve"> Finanční náklady jednotlivých úkonů uvedených v příloze č. </w:t>
      </w:r>
      <w:r w:rsidR="00C17E59">
        <w:rPr>
          <w:rFonts w:ascii="Segoe UI" w:hAnsi="Segoe UI" w:cs="Segoe UI"/>
          <w:sz w:val="22"/>
          <w:szCs w:val="22"/>
        </w:rPr>
        <w:t>8</w:t>
      </w:r>
      <w:r w:rsidR="0042109F" w:rsidRPr="001144BA">
        <w:rPr>
          <w:rFonts w:ascii="Segoe UI" w:hAnsi="Segoe UI" w:cs="Segoe UI"/>
          <w:sz w:val="22"/>
          <w:szCs w:val="22"/>
        </w:rPr>
        <w:t xml:space="preserve"> Smlouvy má</w:t>
      </w:r>
      <w:r w:rsidR="00306128" w:rsidRPr="001144BA">
        <w:rPr>
          <w:rFonts w:ascii="Segoe UI" w:hAnsi="Segoe UI" w:cs="Segoe UI"/>
          <w:sz w:val="22"/>
          <w:szCs w:val="22"/>
        </w:rPr>
        <w:t xml:space="preserve"> </w:t>
      </w:r>
      <w:r w:rsidR="0042109F" w:rsidRPr="001144BA">
        <w:rPr>
          <w:rFonts w:ascii="Segoe UI" w:hAnsi="Segoe UI" w:cs="Segoe UI"/>
          <w:sz w:val="22"/>
          <w:szCs w:val="22"/>
        </w:rPr>
        <w:t>Poskytovatel právo každoročně navyšov</w:t>
      </w:r>
      <w:r w:rsidR="00A16FCB">
        <w:rPr>
          <w:rFonts w:ascii="Segoe UI" w:hAnsi="Segoe UI" w:cs="Segoe UI"/>
          <w:sz w:val="22"/>
          <w:szCs w:val="22"/>
        </w:rPr>
        <w:t>at</w:t>
      </w:r>
      <w:r w:rsidR="0042109F" w:rsidRPr="001144BA">
        <w:rPr>
          <w:rFonts w:ascii="Segoe UI" w:hAnsi="Segoe UI" w:cs="Segoe UI"/>
          <w:sz w:val="22"/>
          <w:szCs w:val="22"/>
        </w:rPr>
        <w:t xml:space="preserve"> </w:t>
      </w:r>
      <w:r w:rsidR="00A16FCB">
        <w:rPr>
          <w:rFonts w:ascii="Segoe UI" w:hAnsi="Segoe UI" w:cs="Segoe UI"/>
          <w:sz w:val="22"/>
          <w:szCs w:val="22"/>
        </w:rPr>
        <w:t xml:space="preserve">obdobným způsobem jako platí pro valorizaci ceny za </w:t>
      </w:r>
      <w:proofErr w:type="spellStart"/>
      <w:r w:rsidR="00A16FCB">
        <w:rPr>
          <w:rFonts w:ascii="Segoe UI" w:hAnsi="Segoe UI" w:cs="Segoe UI"/>
          <w:sz w:val="22"/>
          <w:szCs w:val="22"/>
        </w:rPr>
        <w:t>jednotkokm</w:t>
      </w:r>
      <w:proofErr w:type="spellEnd"/>
      <w:r w:rsidR="00A16FCB">
        <w:rPr>
          <w:rFonts w:ascii="Segoe UI" w:hAnsi="Segoe UI" w:cs="Segoe UI"/>
          <w:sz w:val="22"/>
          <w:szCs w:val="22"/>
        </w:rPr>
        <w:t xml:space="preserve"> dle čl. III. odst. 5, 6, 7 Smlouvy. </w:t>
      </w:r>
      <w:r w:rsidR="00056A83">
        <w:rPr>
          <w:rFonts w:ascii="Segoe UI" w:eastAsia="Times New Roman" w:hAnsi="Segoe UI" w:cs="Segoe UI"/>
          <w:bCs/>
          <w:iCs/>
          <w:color w:val="auto"/>
          <w:sz w:val="22"/>
          <w:szCs w:val="22"/>
        </w:rPr>
        <w:t>První navýšení f</w:t>
      </w:r>
      <w:r w:rsidR="0042109F" w:rsidRPr="003A5E9E">
        <w:rPr>
          <w:rFonts w:ascii="Segoe UI" w:eastAsia="Times New Roman" w:hAnsi="Segoe UI" w:cs="Segoe UI"/>
          <w:bCs/>
          <w:iCs/>
          <w:color w:val="auto"/>
          <w:sz w:val="22"/>
          <w:szCs w:val="22"/>
        </w:rPr>
        <w:t>inanční</w:t>
      </w:r>
      <w:r w:rsidR="00056A83">
        <w:rPr>
          <w:rFonts w:ascii="Segoe UI" w:eastAsia="Times New Roman" w:hAnsi="Segoe UI" w:cs="Segoe UI"/>
          <w:bCs/>
          <w:iCs/>
          <w:color w:val="auto"/>
          <w:sz w:val="22"/>
          <w:szCs w:val="22"/>
        </w:rPr>
        <w:t>ch</w:t>
      </w:r>
      <w:r w:rsidR="0042109F" w:rsidRPr="003A5E9E">
        <w:rPr>
          <w:rFonts w:ascii="Segoe UI" w:eastAsia="Times New Roman" w:hAnsi="Segoe UI" w:cs="Segoe UI"/>
          <w:bCs/>
          <w:iCs/>
          <w:color w:val="auto"/>
          <w:sz w:val="22"/>
          <w:szCs w:val="22"/>
        </w:rPr>
        <w:t xml:space="preserve"> náklad</w:t>
      </w:r>
      <w:r w:rsidR="00056A83">
        <w:rPr>
          <w:rFonts w:ascii="Segoe UI" w:eastAsia="Times New Roman" w:hAnsi="Segoe UI" w:cs="Segoe UI"/>
          <w:bCs/>
          <w:iCs/>
          <w:color w:val="auto"/>
          <w:sz w:val="22"/>
          <w:szCs w:val="22"/>
        </w:rPr>
        <w:t>ů</w:t>
      </w:r>
      <w:r w:rsidR="0042109F" w:rsidRPr="003A5E9E">
        <w:rPr>
          <w:rFonts w:ascii="Segoe UI" w:eastAsia="Times New Roman" w:hAnsi="Segoe UI" w:cs="Segoe UI"/>
          <w:bCs/>
          <w:iCs/>
          <w:color w:val="auto"/>
          <w:sz w:val="22"/>
          <w:szCs w:val="22"/>
        </w:rPr>
        <w:t xml:space="preserve"> jednotlivých úkonů uvedených v příloze č. </w:t>
      </w:r>
      <w:r w:rsidR="00C17E59">
        <w:rPr>
          <w:rFonts w:ascii="Segoe UI" w:eastAsia="Times New Roman" w:hAnsi="Segoe UI" w:cs="Segoe UI"/>
          <w:bCs/>
          <w:iCs/>
          <w:color w:val="auto"/>
          <w:sz w:val="22"/>
          <w:szCs w:val="22"/>
        </w:rPr>
        <w:t>8</w:t>
      </w:r>
      <w:r w:rsidR="0042109F" w:rsidRPr="003A5E9E">
        <w:rPr>
          <w:rFonts w:ascii="Segoe UI" w:eastAsia="Times New Roman" w:hAnsi="Segoe UI" w:cs="Segoe UI"/>
          <w:bCs/>
          <w:iCs/>
          <w:color w:val="auto"/>
          <w:sz w:val="22"/>
          <w:szCs w:val="22"/>
        </w:rPr>
        <w:t xml:space="preserve"> Smlouvy je </w:t>
      </w:r>
      <w:r w:rsidR="00056A83">
        <w:rPr>
          <w:rFonts w:ascii="Segoe UI" w:eastAsia="Times New Roman" w:hAnsi="Segoe UI" w:cs="Segoe UI"/>
          <w:bCs/>
          <w:iCs/>
          <w:color w:val="auto"/>
          <w:sz w:val="22"/>
          <w:szCs w:val="22"/>
        </w:rPr>
        <w:t>možné provést k 1. 1. 2021</w:t>
      </w:r>
      <w:r w:rsidR="0042109F" w:rsidRPr="001144BA">
        <w:rPr>
          <w:rFonts w:ascii="Segoe UI" w:hAnsi="Segoe UI" w:cs="Segoe UI"/>
          <w:sz w:val="22"/>
          <w:szCs w:val="22"/>
        </w:rPr>
        <w:t>.</w:t>
      </w:r>
      <w:r w:rsidR="0042109F" w:rsidRPr="00056A83">
        <w:rPr>
          <w:rFonts w:ascii="Segoe UI" w:hAnsi="Segoe UI" w:cs="Segoe UI"/>
          <w:sz w:val="22"/>
          <w:szCs w:val="22"/>
        </w:rPr>
        <w:t xml:space="preserve"> </w:t>
      </w:r>
      <w:r w:rsidR="00056A83" w:rsidRPr="00056A83">
        <w:rPr>
          <w:rFonts w:ascii="Segoe UI" w:hAnsi="Segoe UI" w:cs="Segoe UI"/>
          <w:sz w:val="22"/>
          <w:szCs w:val="22"/>
        </w:rPr>
        <w:t>V případě, že Poskytovatel provede navýšení dle tohoto odstavce, je povinen</w:t>
      </w:r>
      <w:r w:rsidR="00056A83">
        <w:rPr>
          <w:rFonts w:ascii="Segoe UI" w:hAnsi="Segoe UI" w:cs="Segoe UI"/>
          <w:sz w:val="22"/>
          <w:szCs w:val="22"/>
        </w:rPr>
        <w:t xml:space="preserve"> Objednateli </w:t>
      </w:r>
      <w:r w:rsidR="00D43D25">
        <w:rPr>
          <w:rFonts w:ascii="Segoe UI" w:hAnsi="Segoe UI" w:cs="Segoe UI"/>
          <w:sz w:val="22"/>
          <w:szCs w:val="22"/>
        </w:rPr>
        <w:t xml:space="preserve">zaslat </w:t>
      </w:r>
      <w:r w:rsidR="00056A83">
        <w:rPr>
          <w:rFonts w:ascii="Segoe UI" w:hAnsi="Segoe UI" w:cs="Segoe UI"/>
          <w:sz w:val="22"/>
          <w:szCs w:val="22"/>
        </w:rPr>
        <w:t xml:space="preserve">aktualizovanou přílohu č. </w:t>
      </w:r>
      <w:r w:rsidR="00C17E59">
        <w:rPr>
          <w:rFonts w:ascii="Segoe UI" w:hAnsi="Segoe UI" w:cs="Segoe UI"/>
          <w:sz w:val="22"/>
          <w:szCs w:val="22"/>
        </w:rPr>
        <w:t>8</w:t>
      </w:r>
      <w:r w:rsidR="00056A83">
        <w:rPr>
          <w:rFonts w:ascii="Segoe UI" w:hAnsi="Segoe UI" w:cs="Segoe UI"/>
          <w:sz w:val="22"/>
          <w:szCs w:val="22"/>
        </w:rPr>
        <w:t xml:space="preserve"> této Smlouvy s novou výší f</w:t>
      </w:r>
      <w:r w:rsidR="00056A83" w:rsidRPr="001144BA">
        <w:rPr>
          <w:rFonts w:ascii="Segoe UI" w:hAnsi="Segoe UI" w:cs="Segoe UI"/>
          <w:sz w:val="22"/>
          <w:szCs w:val="22"/>
        </w:rPr>
        <w:t>inanční</w:t>
      </w:r>
      <w:r w:rsidR="00A01815">
        <w:rPr>
          <w:rFonts w:ascii="Segoe UI" w:hAnsi="Segoe UI" w:cs="Segoe UI"/>
          <w:sz w:val="22"/>
          <w:szCs w:val="22"/>
        </w:rPr>
        <w:t>ch</w:t>
      </w:r>
      <w:r w:rsidR="00056A83" w:rsidRPr="001144BA">
        <w:rPr>
          <w:rFonts w:ascii="Segoe UI" w:hAnsi="Segoe UI" w:cs="Segoe UI"/>
          <w:sz w:val="22"/>
          <w:szCs w:val="22"/>
        </w:rPr>
        <w:t xml:space="preserve"> náklady jednotlivých úkonů</w:t>
      </w:r>
      <w:r w:rsidR="00056A83">
        <w:rPr>
          <w:rFonts w:ascii="Segoe UI" w:hAnsi="Segoe UI" w:cs="Segoe UI"/>
          <w:sz w:val="22"/>
          <w:szCs w:val="22"/>
        </w:rPr>
        <w:t>.</w:t>
      </w:r>
      <w:r w:rsidR="00A01815">
        <w:rPr>
          <w:rFonts w:ascii="Segoe UI" w:hAnsi="Segoe UI" w:cs="Segoe UI"/>
          <w:sz w:val="22"/>
          <w:szCs w:val="22"/>
        </w:rPr>
        <w:t xml:space="preserve"> Jestliže Poskytovatel Záměr neučiní</w:t>
      </w:r>
      <w:r w:rsidR="00044608">
        <w:rPr>
          <w:rFonts w:ascii="Segoe UI" w:hAnsi="Segoe UI" w:cs="Segoe UI"/>
          <w:sz w:val="22"/>
          <w:szCs w:val="22"/>
        </w:rPr>
        <w:t xml:space="preserve">, bude </w:t>
      </w:r>
      <w:r w:rsidR="00A01815" w:rsidRPr="001144BA">
        <w:rPr>
          <w:rFonts w:ascii="Segoe UI" w:hAnsi="Segoe UI" w:cs="Segoe UI"/>
          <w:sz w:val="22"/>
          <w:szCs w:val="22"/>
        </w:rPr>
        <w:t xml:space="preserve">z vytvořeného rezervního fondu čerpat částku odpovídající </w:t>
      </w:r>
      <w:r w:rsidR="00044608">
        <w:rPr>
          <w:rFonts w:ascii="Segoe UI" w:hAnsi="Segoe UI" w:cs="Segoe UI"/>
          <w:sz w:val="22"/>
          <w:szCs w:val="22"/>
        </w:rPr>
        <w:t xml:space="preserve">100 % </w:t>
      </w:r>
      <w:r w:rsidR="00A01815" w:rsidRPr="001144BA">
        <w:rPr>
          <w:rFonts w:ascii="Segoe UI" w:hAnsi="Segoe UI" w:cs="Segoe UI"/>
          <w:sz w:val="22"/>
          <w:szCs w:val="22"/>
        </w:rPr>
        <w:t>nákladů</w:t>
      </w:r>
      <w:r w:rsidR="00A01815">
        <w:rPr>
          <w:rFonts w:ascii="Segoe UI" w:hAnsi="Segoe UI" w:cs="Segoe UI"/>
          <w:sz w:val="22"/>
          <w:szCs w:val="22"/>
        </w:rPr>
        <w:t>m</w:t>
      </w:r>
      <w:r w:rsidR="00A01815" w:rsidRPr="001144BA">
        <w:rPr>
          <w:rFonts w:ascii="Segoe UI" w:hAnsi="Segoe UI" w:cs="Segoe UI"/>
          <w:sz w:val="22"/>
          <w:szCs w:val="22"/>
        </w:rPr>
        <w:t xml:space="preserve"> na danou Opravu vyššího stupně, renovaci Jednotky dle přílohy č. </w:t>
      </w:r>
      <w:r w:rsidR="00C17E59">
        <w:rPr>
          <w:rFonts w:ascii="Segoe UI" w:hAnsi="Segoe UI" w:cs="Segoe UI"/>
          <w:sz w:val="22"/>
          <w:szCs w:val="22"/>
        </w:rPr>
        <w:t>8</w:t>
      </w:r>
      <w:r w:rsidR="00A01815" w:rsidRPr="001144BA">
        <w:rPr>
          <w:rFonts w:ascii="Segoe UI" w:hAnsi="Segoe UI" w:cs="Segoe UI"/>
          <w:sz w:val="22"/>
          <w:szCs w:val="22"/>
        </w:rPr>
        <w:t xml:space="preserve"> Smlouvy</w:t>
      </w:r>
      <w:r w:rsidR="00A01815">
        <w:rPr>
          <w:rFonts w:ascii="Segoe UI" w:hAnsi="Segoe UI" w:cs="Segoe UI"/>
          <w:sz w:val="22"/>
          <w:szCs w:val="22"/>
        </w:rPr>
        <w:t xml:space="preserve"> dle aktuální výše</w:t>
      </w:r>
      <w:r w:rsidR="00A01815" w:rsidRPr="00A01815">
        <w:rPr>
          <w:rFonts w:ascii="Segoe UI" w:hAnsi="Segoe UI" w:cs="Segoe UI"/>
          <w:sz w:val="22"/>
          <w:szCs w:val="22"/>
        </w:rPr>
        <w:t xml:space="preserve"> </w:t>
      </w:r>
      <w:r w:rsidR="00A01815">
        <w:rPr>
          <w:rFonts w:ascii="Segoe UI" w:hAnsi="Segoe UI" w:cs="Segoe UI"/>
          <w:sz w:val="22"/>
          <w:szCs w:val="22"/>
        </w:rPr>
        <w:t>f</w:t>
      </w:r>
      <w:r w:rsidR="00A01815" w:rsidRPr="001144BA">
        <w:rPr>
          <w:rFonts w:ascii="Segoe UI" w:hAnsi="Segoe UI" w:cs="Segoe UI"/>
          <w:sz w:val="22"/>
          <w:szCs w:val="22"/>
        </w:rPr>
        <w:t>inanční</w:t>
      </w:r>
      <w:r w:rsidR="00A01815">
        <w:rPr>
          <w:rFonts w:ascii="Segoe UI" w:hAnsi="Segoe UI" w:cs="Segoe UI"/>
          <w:sz w:val="22"/>
          <w:szCs w:val="22"/>
        </w:rPr>
        <w:t>ch</w:t>
      </w:r>
      <w:r w:rsidR="00A01815" w:rsidRPr="001144BA">
        <w:rPr>
          <w:rFonts w:ascii="Segoe UI" w:hAnsi="Segoe UI" w:cs="Segoe UI"/>
          <w:sz w:val="22"/>
          <w:szCs w:val="22"/>
        </w:rPr>
        <w:t xml:space="preserve"> náklad</w:t>
      </w:r>
      <w:r w:rsidR="00A01815">
        <w:rPr>
          <w:rFonts w:ascii="Segoe UI" w:hAnsi="Segoe UI" w:cs="Segoe UI"/>
          <w:sz w:val="22"/>
          <w:szCs w:val="22"/>
        </w:rPr>
        <w:t>ů</w:t>
      </w:r>
      <w:r w:rsidR="00A01815" w:rsidRPr="001144BA">
        <w:rPr>
          <w:rFonts w:ascii="Segoe UI" w:hAnsi="Segoe UI" w:cs="Segoe UI"/>
          <w:sz w:val="22"/>
          <w:szCs w:val="22"/>
        </w:rPr>
        <w:t xml:space="preserve"> jednotlivých úkonů</w:t>
      </w:r>
      <w:r w:rsidR="00044608">
        <w:rPr>
          <w:rFonts w:ascii="Segoe UI" w:hAnsi="Segoe UI" w:cs="Segoe UI"/>
          <w:sz w:val="22"/>
          <w:szCs w:val="22"/>
        </w:rPr>
        <w:t xml:space="preserve"> </w:t>
      </w:r>
      <w:r w:rsidR="00044608" w:rsidRPr="001144BA">
        <w:rPr>
          <w:rFonts w:ascii="Segoe UI" w:hAnsi="Segoe UI" w:cs="Segoe UI"/>
          <w:sz w:val="22"/>
          <w:szCs w:val="22"/>
        </w:rPr>
        <w:t>úkonu</w:t>
      </w:r>
      <w:r w:rsidR="00044608">
        <w:rPr>
          <w:rFonts w:ascii="Segoe UI" w:hAnsi="Segoe UI" w:cs="Segoe UI"/>
          <w:sz w:val="22"/>
          <w:szCs w:val="22"/>
        </w:rPr>
        <w:t xml:space="preserve"> po</w:t>
      </w:r>
      <w:r w:rsidR="00044608" w:rsidRPr="001144BA">
        <w:rPr>
          <w:rFonts w:ascii="Segoe UI" w:hAnsi="Segoe UI" w:cs="Segoe UI"/>
          <w:sz w:val="22"/>
          <w:szCs w:val="22"/>
        </w:rPr>
        <w:t xml:space="preserve"> písemn</w:t>
      </w:r>
      <w:r w:rsidR="00044608">
        <w:rPr>
          <w:rFonts w:ascii="Segoe UI" w:hAnsi="Segoe UI" w:cs="Segoe UI"/>
          <w:sz w:val="22"/>
          <w:szCs w:val="22"/>
        </w:rPr>
        <w:t>ém</w:t>
      </w:r>
      <w:r w:rsidR="00044608" w:rsidRPr="001144BA">
        <w:rPr>
          <w:rFonts w:ascii="Segoe UI" w:hAnsi="Segoe UI" w:cs="Segoe UI"/>
          <w:sz w:val="22"/>
          <w:szCs w:val="22"/>
        </w:rPr>
        <w:t xml:space="preserve"> potvrzen</w:t>
      </w:r>
      <w:r w:rsidR="00044608">
        <w:rPr>
          <w:rFonts w:ascii="Segoe UI" w:hAnsi="Segoe UI" w:cs="Segoe UI"/>
          <w:sz w:val="22"/>
          <w:szCs w:val="22"/>
        </w:rPr>
        <w:t>í</w:t>
      </w:r>
      <w:r w:rsidR="00044608" w:rsidRPr="001144BA">
        <w:rPr>
          <w:rFonts w:ascii="Segoe UI" w:hAnsi="Segoe UI" w:cs="Segoe UI"/>
          <w:sz w:val="22"/>
          <w:szCs w:val="22"/>
        </w:rPr>
        <w:t xml:space="preserve"> Objednavatelem dle následujícího odstavce</w:t>
      </w:r>
      <w:r w:rsidR="00044608">
        <w:rPr>
          <w:rFonts w:ascii="Segoe UI" w:hAnsi="Segoe UI" w:cs="Segoe UI"/>
          <w:sz w:val="22"/>
          <w:szCs w:val="22"/>
        </w:rPr>
        <w:t>.</w:t>
      </w:r>
    </w:p>
    <w:p w14:paraId="240058FA" w14:textId="48926C39" w:rsidR="00A00D80" w:rsidRPr="001144BA" w:rsidRDefault="0042109F" w:rsidP="00306128">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5.</w:t>
      </w:r>
      <w:r w:rsidRPr="001144BA">
        <w:rPr>
          <w:rFonts w:ascii="Segoe UI" w:hAnsi="Segoe UI" w:cs="Segoe UI"/>
          <w:sz w:val="22"/>
          <w:szCs w:val="22"/>
        </w:rPr>
        <w:tab/>
      </w:r>
      <w:r w:rsidR="00AA65F1" w:rsidRPr="001144BA">
        <w:rPr>
          <w:rFonts w:ascii="Segoe UI" w:hAnsi="Segoe UI" w:cs="Segoe UI"/>
          <w:sz w:val="22"/>
          <w:szCs w:val="22"/>
        </w:rPr>
        <w:t>Poskytovatel je povinen Objednatele</w:t>
      </w:r>
      <w:r w:rsidR="00371AD5" w:rsidRPr="001144BA">
        <w:rPr>
          <w:rFonts w:ascii="Segoe UI" w:hAnsi="Segoe UI" w:cs="Segoe UI"/>
          <w:sz w:val="22"/>
          <w:szCs w:val="22"/>
        </w:rPr>
        <w:t xml:space="preserve"> o </w:t>
      </w:r>
      <w:r w:rsidR="00AA65F1" w:rsidRPr="001144BA">
        <w:rPr>
          <w:rFonts w:ascii="Segoe UI" w:hAnsi="Segoe UI" w:cs="Segoe UI"/>
          <w:sz w:val="22"/>
          <w:szCs w:val="22"/>
        </w:rPr>
        <w:t>proveden</w:t>
      </w:r>
      <w:r w:rsidR="00371AD5" w:rsidRPr="001144BA">
        <w:rPr>
          <w:rFonts w:ascii="Segoe UI" w:hAnsi="Segoe UI" w:cs="Segoe UI"/>
          <w:sz w:val="22"/>
          <w:szCs w:val="22"/>
        </w:rPr>
        <w:t>í</w:t>
      </w:r>
      <w:r w:rsidR="00AA65F1" w:rsidRPr="001144BA">
        <w:rPr>
          <w:rFonts w:ascii="Segoe UI" w:hAnsi="Segoe UI" w:cs="Segoe UI"/>
          <w:sz w:val="22"/>
          <w:szCs w:val="22"/>
        </w:rPr>
        <w:t xml:space="preserve"> </w:t>
      </w:r>
      <w:r w:rsidR="00371AD5" w:rsidRPr="001144BA">
        <w:rPr>
          <w:rFonts w:ascii="Segoe UI" w:hAnsi="Segoe UI" w:cs="Segoe UI"/>
          <w:sz w:val="22"/>
          <w:szCs w:val="22"/>
        </w:rPr>
        <w:t xml:space="preserve">konkrétní </w:t>
      </w:r>
      <w:r w:rsidR="0095345A" w:rsidRPr="001144BA">
        <w:rPr>
          <w:rFonts w:ascii="Segoe UI" w:hAnsi="Segoe UI" w:cs="Segoe UI"/>
          <w:sz w:val="22"/>
          <w:szCs w:val="22"/>
        </w:rPr>
        <w:t>O</w:t>
      </w:r>
      <w:r w:rsidR="00AA65F1" w:rsidRPr="001144BA">
        <w:rPr>
          <w:rFonts w:ascii="Segoe UI" w:hAnsi="Segoe UI" w:cs="Segoe UI"/>
          <w:sz w:val="22"/>
          <w:szCs w:val="22"/>
        </w:rPr>
        <w:t>pravy vyš</w:t>
      </w:r>
      <w:r w:rsidR="00E275D5" w:rsidRPr="001144BA">
        <w:rPr>
          <w:rFonts w:ascii="Segoe UI" w:hAnsi="Segoe UI" w:cs="Segoe UI"/>
          <w:sz w:val="22"/>
          <w:szCs w:val="22"/>
        </w:rPr>
        <w:t>šího stupně</w:t>
      </w:r>
      <w:r w:rsidR="0086097F" w:rsidRPr="001144BA">
        <w:rPr>
          <w:rFonts w:ascii="Segoe UI" w:hAnsi="Segoe UI" w:cs="Segoe UI"/>
          <w:sz w:val="22"/>
          <w:szCs w:val="22"/>
        </w:rPr>
        <w:t>, renovace</w:t>
      </w:r>
      <w:r w:rsidR="00371AD5" w:rsidRPr="001144BA">
        <w:rPr>
          <w:rFonts w:ascii="Segoe UI" w:hAnsi="Segoe UI" w:cs="Segoe UI"/>
          <w:sz w:val="22"/>
          <w:szCs w:val="22"/>
        </w:rPr>
        <w:t xml:space="preserve"> informovat prostřednictvím odpovídajícím způsobem vyplněného Oznámení o provedení Opravy </w:t>
      </w:r>
      <w:r w:rsidR="00371AD5" w:rsidRPr="001144BA">
        <w:rPr>
          <w:rFonts w:ascii="Segoe UI" w:hAnsi="Segoe UI" w:cs="Segoe UI"/>
          <w:sz w:val="22"/>
          <w:szCs w:val="22"/>
        </w:rPr>
        <w:lastRenderedPageBreak/>
        <w:t xml:space="preserve">vyššího stupně/renovace, jehož vzor je součástí přílohy č. </w:t>
      </w:r>
      <w:r w:rsidR="00C17E59">
        <w:rPr>
          <w:rFonts w:ascii="Segoe UI" w:hAnsi="Segoe UI" w:cs="Segoe UI"/>
          <w:sz w:val="22"/>
          <w:szCs w:val="22"/>
        </w:rPr>
        <w:t>8</w:t>
      </w:r>
      <w:r w:rsidR="00371AD5" w:rsidRPr="001144BA">
        <w:rPr>
          <w:rFonts w:ascii="Segoe UI" w:hAnsi="Segoe UI" w:cs="Segoe UI"/>
          <w:sz w:val="22"/>
          <w:szCs w:val="22"/>
        </w:rPr>
        <w:t xml:space="preserve"> Smlouvy</w:t>
      </w:r>
      <w:r w:rsidR="004B4E20" w:rsidRPr="001144BA">
        <w:rPr>
          <w:rFonts w:ascii="Segoe UI" w:hAnsi="Segoe UI" w:cs="Segoe UI"/>
          <w:sz w:val="22"/>
          <w:szCs w:val="22"/>
        </w:rPr>
        <w:t xml:space="preserve"> (dále jen „</w:t>
      </w:r>
      <w:r w:rsidR="004B4E20" w:rsidRPr="001144BA">
        <w:rPr>
          <w:rFonts w:ascii="Segoe UI" w:hAnsi="Segoe UI" w:cs="Segoe UI"/>
          <w:b/>
          <w:sz w:val="22"/>
          <w:szCs w:val="22"/>
        </w:rPr>
        <w:t>Oznámení</w:t>
      </w:r>
      <w:r w:rsidR="004B4E20" w:rsidRPr="001144BA">
        <w:rPr>
          <w:rFonts w:ascii="Segoe UI" w:hAnsi="Segoe UI" w:cs="Segoe UI"/>
          <w:sz w:val="22"/>
          <w:szCs w:val="22"/>
        </w:rPr>
        <w:t>“)</w:t>
      </w:r>
      <w:r w:rsidR="00371AD5" w:rsidRPr="001144BA">
        <w:rPr>
          <w:rFonts w:ascii="Segoe UI" w:hAnsi="Segoe UI" w:cs="Segoe UI"/>
          <w:sz w:val="22"/>
          <w:szCs w:val="22"/>
        </w:rPr>
        <w:t>. Objednatel provedení příslušné Opravy vyššího stupně, renovace ověří v servisní knížce dle čl. X. odst. 6 Smlouvy</w:t>
      </w:r>
      <w:r w:rsidR="00097F9A">
        <w:rPr>
          <w:rFonts w:ascii="Segoe UI" w:hAnsi="Segoe UI" w:cs="Segoe UI"/>
          <w:sz w:val="22"/>
          <w:szCs w:val="22"/>
        </w:rPr>
        <w:t>,</w:t>
      </w:r>
      <w:r w:rsidR="003A2590">
        <w:rPr>
          <w:rFonts w:ascii="Segoe UI" w:hAnsi="Segoe UI" w:cs="Segoe UI"/>
          <w:sz w:val="22"/>
          <w:szCs w:val="22"/>
        </w:rPr>
        <w:t xml:space="preserve"> </w:t>
      </w:r>
      <w:r w:rsidR="00097F9A">
        <w:rPr>
          <w:rFonts w:ascii="Segoe UI" w:hAnsi="Segoe UI" w:cs="Segoe UI"/>
          <w:sz w:val="22"/>
          <w:szCs w:val="22"/>
        </w:rPr>
        <w:t xml:space="preserve">zjistí, </w:t>
      </w:r>
      <w:r w:rsidR="004B4E20" w:rsidRPr="001144BA">
        <w:rPr>
          <w:rFonts w:ascii="Segoe UI" w:hAnsi="Segoe UI" w:cs="Segoe UI"/>
          <w:sz w:val="22"/>
          <w:szCs w:val="22"/>
        </w:rPr>
        <w:t xml:space="preserve">zda jsou </w:t>
      </w:r>
      <w:r w:rsidR="00097F9A">
        <w:rPr>
          <w:rFonts w:ascii="Segoe UI" w:hAnsi="Segoe UI" w:cs="Segoe UI"/>
          <w:sz w:val="22"/>
          <w:szCs w:val="22"/>
        </w:rPr>
        <w:t xml:space="preserve">v Oznámení </w:t>
      </w:r>
      <w:r w:rsidR="004B4E20" w:rsidRPr="001144BA">
        <w:rPr>
          <w:rFonts w:ascii="Segoe UI" w:hAnsi="Segoe UI" w:cs="Segoe UI"/>
          <w:sz w:val="22"/>
          <w:szCs w:val="22"/>
        </w:rPr>
        <w:t xml:space="preserve">náklady </w:t>
      </w:r>
      <w:r w:rsidR="00097F9A" w:rsidRPr="001144BA">
        <w:rPr>
          <w:rFonts w:ascii="Segoe UI" w:hAnsi="Segoe UI" w:cs="Segoe UI"/>
          <w:sz w:val="22"/>
          <w:szCs w:val="22"/>
        </w:rPr>
        <w:t xml:space="preserve">uplatněny </w:t>
      </w:r>
      <w:r w:rsidR="004B4E20" w:rsidRPr="001144BA">
        <w:rPr>
          <w:rFonts w:ascii="Segoe UI" w:hAnsi="Segoe UI" w:cs="Segoe UI"/>
          <w:sz w:val="22"/>
          <w:szCs w:val="22"/>
        </w:rPr>
        <w:t>ve správné výši</w:t>
      </w:r>
      <w:r w:rsidR="00097F9A">
        <w:rPr>
          <w:rFonts w:ascii="Segoe UI" w:hAnsi="Segoe UI" w:cs="Segoe UI"/>
          <w:sz w:val="22"/>
          <w:szCs w:val="22"/>
        </w:rPr>
        <w:t xml:space="preserve"> a v případě zájmu</w:t>
      </w:r>
      <w:r w:rsidR="00285353" w:rsidRPr="001144BA">
        <w:rPr>
          <w:rFonts w:ascii="Segoe UI" w:hAnsi="Segoe UI" w:cs="Segoe UI"/>
          <w:sz w:val="22"/>
          <w:szCs w:val="22"/>
        </w:rPr>
        <w:t xml:space="preserve"> </w:t>
      </w:r>
      <w:r w:rsidR="00B2601B" w:rsidRPr="001144BA">
        <w:rPr>
          <w:rFonts w:ascii="Segoe UI" w:hAnsi="Segoe UI" w:cs="Segoe UI"/>
          <w:sz w:val="22"/>
          <w:szCs w:val="22"/>
        </w:rPr>
        <w:t xml:space="preserve">provedení fyzicky prověří </w:t>
      </w:r>
      <w:r w:rsidR="00371AD5" w:rsidRPr="001144BA">
        <w:rPr>
          <w:rFonts w:ascii="Segoe UI" w:hAnsi="Segoe UI" w:cs="Segoe UI"/>
          <w:sz w:val="22"/>
          <w:szCs w:val="22"/>
        </w:rPr>
        <w:t>a nejpozději do 7 dnů zašle Poskytovateli potvrzené Oznámení</w:t>
      </w:r>
      <w:r w:rsidR="004B4E20" w:rsidRPr="001144BA">
        <w:rPr>
          <w:rFonts w:ascii="Segoe UI" w:hAnsi="Segoe UI" w:cs="Segoe UI"/>
          <w:sz w:val="22"/>
          <w:szCs w:val="22"/>
        </w:rPr>
        <w:t>, případně Poskytovateli zašle své výhrady k obsahu Oznámení</w:t>
      </w:r>
      <w:r w:rsidR="00E275D5" w:rsidRPr="001144BA">
        <w:rPr>
          <w:rFonts w:ascii="Segoe UI" w:hAnsi="Segoe UI" w:cs="Segoe UI"/>
          <w:sz w:val="22"/>
          <w:szCs w:val="22"/>
        </w:rPr>
        <w:t>.</w:t>
      </w:r>
      <w:r w:rsidR="004B4E20" w:rsidRPr="001144BA">
        <w:rPr>
          <w:rFonts w:ascii="Segoe UI" w:hAnsi="Segoe UI" w:cs="Segoe UI"/>
          <w:sz w:val="22"/>
          <w:szCs w:val="22"/>
        </w:rPr>
        <w:t xml:space="preserve"> Poskytovatel je povinen Oznámení ve smyslu zaslaných výhrad upravit a zaslat Objednateli</w:t>
      </w:r>
      <w:r w:rsidR="00393D72" w:rsidRPr="001144BA">
        <w:rPr>
          <w:rFonts w:ascii="Segoe UI" w:hAnsi="Segoe UI" w:cs="Segoe UI"/>
          <w:sz w:val="22"/>
          <w:szCs w:val="22"/>
        </w:rPr>
        <w:t>, který je ve lhůtě 7 dnů povinen Oznámení potvrdit, případně zaslat opětovné výhrady</w:t>
      </w:r>
      <w:r w:rsidR="004B4E20" w:rsidRPr="001144BA">
        <w:rPr>
          <w:rFonts w:ascii="Segoe UI" w:hAnsi="Segoe UI" w:cs="Segoe UI"/>
          <w:sz w:val="22"/>
          <w:szCs w:val="22"/>
        </w:rPr>
        <w:t xml:space="preserve">. V případě zájmu Objednatele </w:t>
      </w:r>
      <w:r w:rsidR="00393D72" w:rsidRPr="001144BA">
        <w:rPr>
          <w:rFonts w:ascii="Segoe UI" w:hAnsi="Segoe UI" w:cs="Segoe UI"/>
          <w:sz w:val="22"/>
          <w:szCs w:val="22"/>
        </w:rPr>
        <w:t xml:space="preserve">fyzicky </w:t>
      </w:r>
      <w:r w:rsidR="004B4E20" w:rsidRPr="001144BA">
        <w:rPr>
          <w:rFonts w:ascii="Segoe UI" w:hAnsi="Segoe UI" w:cs="Segoe UI"/>
          <w:sz w:val="22"/>
          <w:szCs w:val="22"/>
        </w:rPr>
        <w:t>prověřit provedení konkrétní Opravy vyššího stupně</w:t>
      </w:r>
      <w:r w:rsidR="00393D72" w:rsidRPr="001144BA">
        <w:rPr>
          <w:rFonts w:ascii="Segoe UI" w:hAnsi="Segoe UI" w:cs="Segoe UI"/>
          <w:sz w:val="22"/>
          <w:szCs w:val="22"/>
        </w:rPr>
        <w:t xml:space="preserve">, renovace, je Poskytovatel povinen prohlídku dotčené Jednotky či Jednotek Objednateli umožnit, a to tak aby se uskutečnila nejpozději do tří </w:t>
      </w:r>
      <w:r w:rsidR="00211D7B" w:rsidRPr="001144BA">
        <w:rPr>
          <w:rFonts w:ascii="Segoe UI" w:hAnsi="Segoe UI" w:cs="Segoe UI"/>
          <w:sz w:val="22"/>
          <w:szCs w:val="22"/>
        </w:rPr>
        <w:t>dnů</w:t>
      </w:r>
      <w:r w:rsidR="00393D72" w:rsidRPr="001144BA">
        <w:rPr>
          <w:rFonts w:ascii="Segoe UI" w:hAnsi="Segoe UI" w:cs="Segoe UI"/>
          <w:sz w:val="22"/>
          <w:szCs w:val="22"/>
        </w:rPr>
        <w:t xml:space="preserve"> ode dne vyjádření zájmu.</w:t>
      </w:r>
      <w:r w:rsidR="004B4E20" w:rsidRPr="001144BA">
        <w:rPr>
          <w:rFonts w:ascii="Segoe UI" w:hAnsi="Segoe UI" w:cs="Segoe UI"/>
          <w:sz w:val="22"/>
          <w:szCs w:val="22"/>
        </w:rPr>
        <w:t xml:space="preserve"> </w:t>
      </w:r>
      <w:r w:rsidR="00044608">
        <w:rPr>
          <w:rFonts w:ascii="Segoe UI" w:hAnsi="Segoe UI" w:cs="Segoe UI"/>
          <w:sz w:val="22"/>
          <w:szCs w:val="22"/>
        </w:rPr>
        <w:t xml:space="preserve">Jestliže Poskytovatel nezapočne s </w:t>
      </w:r>
      <w:r w:rsidR="00044608">
        <w:rPr>
          <w:rFonts w:ascii="Segoe UI" w:hAnsi="Segoe UI" w:cs="Segoe UI"/>
          <w:color w:val="auto"/>
          <w:sz w:val="22"/>
          <w:szCs w:val="22"/>
        </w:rPr>
        <w:t xml:space="preserve">Opravou vyššího stupně, případně renovací uvedenou v Záměru do 12 měsíců od </w:t>
      </w:r>
      <w:r w:rsidR="00FC0661">
        <w:rPr>
          <w:rFonts w:ascii="Segoe UI" w:hAnsi="Segoe UI" w:cs="Segoe UI"/>
          <w:color w:val="auto"/>
          <w:sz w:val="22"/>
          <w:szCs w:val="22"/>
        </w:rPr>
        <w:t xml:space="preserve">jeho </w:t>
      </w:r>
      <w:r w:rsidR="00044608">
        <w:rPr>
          <w:rFonts w:ascii="Segoe UI" w:hAnsi="Segoe UI" w:cs="Segoe UI"/>
          <w:color w:val="auto"/>
          <w:sz w:val="22"/>
          <w:szCs w:val="22"/>
        </w:rPr>
        <w:t>doručení</w:t>
      </w:r>
      <w:r w:rsidR="00FC0661">
        <w:rPr>
          <w:rFonts w:ascii="Segoe UI" w:hAnsi="Segoe UI" w:cs="Segoe UI"/>
          <w:color w:val="auto"/>
          <w:sz w:val="22"/>
          <w:szCs w:val="22"/>
        </w:rPr>
        <w:t xml:space="preserve"> Objednateli</w:t>
      </w:r>
      <w:r w:rsidR="00044608">
        <w:rPr>
          <w:rFonts w:ascii="Segoe UI" w:hAnsi="Segoe UI" w:cs="Segoe UI"/>
          <w:color w:val="auto"/>
          <w:sz w:val="22"/>
          <w:szCs w:val="22"/>
        </w:rPr>
        <w:t xml:space="preserve">, je povinen </w:t>
      </w:r>
      <w:r w:rsidR="00FC0661">
        <w:rPr>
          <w:rFonts w:ascii="Segoe UI" w:hAnsi="Segoe UI" w:cs="Segoe UI"/>
          <w:color w:val="auto"/>
          <w:sz w:val="22"/>
          <w:szCs w:val="22"/>
        </w:rPr>
        <w:t xml:space="preserve">případnou </w:t>
      </w:r>
      <w:r w:rsidR="00044608" w:rsidRPr="001144BA">
        <w:rPr>
          <w:rFonts w:ascii="Segoe UI" w:hAnsi="Segoe UI" w:cs="Segoe UI"/>
          <w:sz w:val="22"/>
          <w:szCs w:val="22"/>
        </w:rPr>
        <w:t xml:space="preserve">částku odpovídající </w:t>
      </w:r>
      <w:r w:rsidR="00044608">
        <w:rPr>
          <w:rFonts w:ascii="Segoe UI" w:hAnsi="Segoe UI" w:cs="Segoe UI"/>
          <w:sz w:val="22"/>
          <w:szCs w:val="22"/>
        </w:rPr>
        <w:t xml:space="preserve">50 % </w:t>
      </w:r>
      <w:r w:rsidR="00044608" w:rsidRPr="001144BA">
        <w:rPr>
          <w:rFonts w:ascii="Segoe UI" w:hAnsi="Segoe UI" w:cs="Segoe UI"/>
          <w:sz w:val="22"/>
          <w:szCs w:val="22"/>
        </w:rPr>
        <w:t xml:space="preserve">nákladů na danou Opravu vyššího stupně, renovaci Jednotky </w:t>
      </w:r>
      <w:r w:rsidR="00FC0661">
        <w:rPr>
          <w:rFonts w:ascii="Segoe UI" w:hAnsi="Segoe UI" w:cs="Segoe UI"/>
          <w:sz w:val="22"/>
          <w:szCs w:val="22"/>
        </w:rPr>
        <w:t xml:space="preserve">čerpanou </w:t>
      </w:r>
      <w:r w:rsidR="00044608" w:rsidRPr="001144BA">
        <w:rPr>
          <w:rFonts w:ascii="Segoe UI" w:hAnsi="Segoe UI" w:cs="Segoe UI"/>
          <w:sz w:val="22"/>
          <w:szCs w:val="22"/>
        </w:rPr>
        <w:t xml:space="preserve">dle </w:t>
      </w:r>
      <w:r w:rsidR="00FC0661">
        <w:rPr>
          <w:rFonts w:ascii="Segoe UI" w:hAnsi="Segoe UI" w:cs="Segoe UI"/>
          <w:sz w:val="22"/>
          <w:szCs w:val="22"/>
        </w:rPr>
        <w:t>odst. 4 na základě potvrzeného Záměru, vrátit do rezervního fondu, nedohodnou-li se strany jinak. Do doby vrácení částky dle předchozí věty do rezervního fondu, budou další Poskytovatelovi nároky na čerpání z rezervního fondu započítávány na tuto nevrácenou platbu</w:t>
      </w:r>
      <w:r w:rsidR="004B3F69">
        <w:rPr>
          <w:rFonts w:ascii="Segoe UI" w:hAnsi="Segoe UI" w:cs="Segoe UI"/>
          <w:sz w:val="22"/>
          <w:szCs w:val="22"/>
        </w:rPr>
        <w:t>, tj. Objednatel potvrdí další Záměr, Oznámení pouze v rozsahu částek, převyšující nevrácenou platbu do rezervního fondu</w:t>
      </w:r>
      <w:r w:rsidR="00FC0661">
        <w:rPr>
          <w:rFonts w:ascii="Segoe UI" w:hAnsi="Segoe UI" w:cs="Segoe UI"/>
          <w:sz w:val="22"/>
          <w:szCs w:val="22"/>
        </w:rPr>
        <w:t xml:space="preserve">. </w:t>
      </w:r>
    </w:p>
    <w:p w14:paraId="3C623A93" w14:textId="77777777" w:rsidR="00697048" w:rsidRPr="001144BA" w:rsidRDefault="0042109F" w:rsidP="00A00D80">
      <w:pPr>
        <w:spacing w:after="109" w:line="262" w:lineRule="auto"/>
        <w:ind w:left="426" w:right="54" w:hanging="426"/>
        <w:jc w:val="both"/>
      </w:pPr>
      <w:r w:rsidRPr="001144BA">
        <w:t>6</w:t>
      </w:r>
      <w:r w:rsidR="00A00D80" w:rsidRPr="001144BA">
        <w:t>.</w:t>
      </w:r>
      <w:r w:rsidR="00A00D80" w:rsidRPr="001144BA">
        <w:tab/>
      </w:r>
      <w:r w:rsidR="004201FC" w:rsidRPr="001144BA">
        <w:t xml:space="preserve">Poskytovatel nejpozději měsíc před </w:t>
      </w:r>
      <w:r w:rsidR="00697048" w:rsidRPr="001144BA">
        <w:t>platbou první měsíční zálohy za poskytování full-</w:t>
      </w:r>
      <w:proofErr w:type="spellStart"/>
      <w:r w:rsidR="00697048" w:rsidRPr="001144BA">
        <w:t>service</w:t>
      </w:r>
      <w:proofErr w:type="spellEnd"/>
      <w:r w:rsidR="00697048" w:rsidRPr="001144BA">
        <w:t xml:space="preserve"> dle čl. IV. odst. 2 Smlouvy smlouvou s bankou doloží, že za účelem tvorby rezervního fondu nechal zřídit vázaný účet. Z předložené smlouvy s bankou musí vyplynout, že:</w:t>
      </w:r>
    </w:p>
    <w:p w14:paraId="1F6DFC63" w14:textId="77777777" w:rsidR="004201FC" w:rsidRPr="001144BA" w:rsidRDefault="00697048" w:rsidP="00697048">
      <w:pPr>
        <w:pStyle w:val="Odstavecseseznamem"/>
        <w:tabs>
          <w:tab w:val="left" w:pos="1134"/>
        </w:tabs>
        <w:spacing w:after="109" w:line="262" w:lineRule="auto"/>
        <w:ind w:left="1134" w:right="54" w:hanging="708"/>
        <w:jc w:val="both"/>
      </w:pPr>
      <w:r w:rsidRPr="001144BA">
        <w:rPr>
          <w:rFonts w:eastAsia="Times New Roman"/>
          <w:bCs/>
          <w:iCs/>
          <w:color w:val="auto"/>
        </w:rPr>
        <w:t>(i)</w:t>
      </w:r>
      <w:r w:rsidRPr="001144BA">
        <w:rPr>
          <w:rFonts w:eastAsia="Times New Roman"/>
          <w:bCs/>
          <w:iCs/>
          <w:color w:val="auto"/>
        </w:rPr>
        <w:tab/>
        <w:t>čerpání peněžních prostředků z vázaného účtu bude možné pouze</w:t>
      </w:r>
      <w:r w:rsidR="004B3F69">
        <w:rPr>
          <w:rFonts w:eastAsia="Times New Roman"/>
          <w:bCs/>
          <w:iCs/>
          <w:color w:val="auto"/>
        </w:rPr>
        <w:t xml:space="preserve"> za</w:t>
      </w:r>
      <w:r w:rsidRPr="001144BA">
        <w:rPr>
          <w:rFonts w:eastAsia="Times New Roman"/>
          <w:bCs/>
          <w:iCs/>
          <w:color w:val="auto"/>
        </w:rPr>
        <w:t xml:space="preserve"> předpokladu, že Poskytovatel bance předloží </w:t>
      </w:r>
      <w:r w:rsidR="004B4E20" w:rsidRPr="001144BA">
        <w:rPr>
          <w:rFonts w:eastAsia="Times New Roman"/>
          <w:bCs/>
          <w:iCs/>
          <w:color w:val="auto"/>
        </w:rPr>
        <w:t>Objednatelem potvrzen</w:t>
      </w:r>
      <w:r w:rsidR="00E1609E">
        <w:rPr>
          <w:rFonts w:eastAsia="Times New Roman"/>
          <w:bCs/>
          <w:iCs/>
          <w:color w:val="auto"/>
        </w:rPr>
        <w:t>ý</w:t>
      </w:r>
      <w:r w:rsidR="004B4E20" w:rsidRPr="001144BA">
        <w:rPr>
          <w:rFonts w:eastAsia="Times New Roman"/>
          <w:bCs/>
          <w:iCs/>
          <w:color w:val="auto"/>
        </w:rPr>
        <w:t xml:space="preserve"> </w:t>
      </w:r>
      <w:r w:rsidR="00E1609E">
        <w:rPr>
          <w:rFonts w:eastAsia="Times New Roman"/>
          <w:bCs/>
          <w:iCs/>
          <w:color w:val="auto"/>
        </w:rPr>
        <w:t xml:space="preserve">Záměr nebo </w:t>
      </w:r>
      <w:r w:rsidR="004B4E20" w:rsidRPr="001144BA">
        <w:rPr>
          <w:rFonts w:eastAsia="Times New Roman"/>
          <w:bCs/>
          <w:iCs/>
          <w:color w:val="auto"/>
        </w:rPr>
        <w:t>Oznámení</w:t>
      </w:r>
      <w:r w:rsidRPr="001144BA">
        <w:t>, a to</w:t>
      </w:r>
      <w:r w:rsidR="004B4E20" w:rsidRPr="001144BA">
        <w:t xml:space="preserve"> v částce </w:t>
      </w:r>
      <w:r w:rsidR="004B3F69">
        <w:t>určené k proplacení na základě konkrétního Záměru nebo Oznámení</w:t>
      </w:r>
      <w:r w:rsidR="00306128" w:rsidRPr="001144BA">
        <w:t>,</w:t>
      </w:r>
    </w:p>
    <w:p w14:paraId="5978136B" w14:textId="77777777" w:rsidR="00697048" w:rsidRPr="001144BA" w:rsidRDefault="00697048" w:rsidP="00697048">
      <w:pPr>
        <w:pStyle w:val="Odstavecseseznamem"/>
        <w:tabs>
          <w:tab w:val="left" w:pos="1134"/>
        </w:tabs>
        <w:spacing w:after="109" w:line="262" w:lineRule="auto"/>
        <w:ind w:left="1134" w:right="54" w:hanging="708"/>
        <w:jc w:val="both"/>
        <w:rPr>
          <w:rFonts w:eastAsia="Times New Roman"/>
          <w:bCs/>
          <w:iCs/>
          <w:color w:val="auto"/>
        </w:rPr>
      </w:pPr>
      <w:r w:rsidRPr="001144BA">
        <w:rPr>
          <w:rFonts w:eastAsia="Times New Roman"/>
          <w:bCs/>
          <w:iCs/>
          <w:color w:val="auto"/>
        </w:rPr>
        <w:t>(</w:t>
      </w:r>
      <w:proofErr w:type="spellStart"/>
      <w:r w:rsidRPr="001144BA">
        <w:rPr>
          <w:rFonts w:eastAsia="Times New Roman"/>
          <w:bCs/>
          <w:iCs/>
          <w:color w:val="auto"/>
        </w:rPr>
        <w:t>ii</w:t>
      </w:r>
      <w:proofErr w:type="spellEnd"/>
      <w:r w:rsidRPr="001144BA">
        <w:rPr>
          <w:rFonts w:eastAsia="Times New Roman"/>
          <w:bCs/>
          <w:iCs/>
          <w:color w:val="auto"/>
        </w:rPr>
        <w:t>)</w:t>
      </w:r>
      <w:r w:rsidRPr="001144BA">
        <w:rPr>
          <w:rFonts w:eastAsia="Times New Roman"/>
          <w:bCs/>
          <w:iCs/>
          <w:color w:val="auto"/>
        </w:rPr>
        <w:tab/>
      </w:r>
      <w:r w:rsidR="00FE63FE" w:rsidRPr="001144BA">
        <w:rPr>
          <w:rFonts w:eastAsia="Times New Roman"/>
          <w:bCs/>
          <w:iCs/>
          <w:color w:val="auto"/>
        </w:rPr>
        <w:t>oznámí</w:t>
      </w:r>
      <w:r w:rsidRPr="001144BA">
        <w:rPr>
          <w:rFonts w:eastAsia="Times New Roman"/>
          <w:bCs/>
          <w:iCs/>
          <w:color w:val="auto"/>
        </w:rPr>
        <w:t>-li Objednatel bance</w:t>
      </w:r>
      <w:r w:rsidR="00FE63FE" w:rsidRPr="001144BA">
        <w:rPr>
          <w:rFonts w:eastAsia="Times New Roman"/>
          <w:bCs/>
          <w:iCs/>
          <w:color w:val="auto"/>
        </w:rPr>
        <w:t xml:space="preserve">, že </w:t>
      </w:r>
      <w:r w:rsidR="00B25C8C" w:rsidRPr="001144BA">
        <w:rPr>
          <w:rFonts w:eastAsia="Times New Roman"/>
          <w:bCs/>
          <w:iCs/>
          <w:color w:val="auto"/>
        </w:rPr>
        <w:t>S</w:t>
      </w:r>
      <w:r w:rsidR="00FE63FE" w:rsidRPr="001144BA">
        <w:rPr>
          <w:rFonts w:eastAsia="Times New Roman"/>
          <w:bCs/>
          <w:iCs/>
          <w:color w:val="auto"/>
        </w:rPr>
        <w:t>mlouv</w:t>
      </w:r>
      <w:r w:rsidR="00393D72" w:rsidRPr="001144BA">
        <w:rPr>
          <w:rFonts w:eastAsia="Times New Roman"/>
          <w:bCs/>
          <w:iCs/>
          <w:color w:val="auto"/>
        </w:rPr>
        <w:t>a</w:t>
      </w:r>
      <w:r w:rsidR="00B25C8C" w:rsidRPr="001144BA">
        <w:rPr>
          <w:rFonts w:eastAsia="Times New Roman"/>
          <w:bCs/>
          <w:iCs/>
          <w:color w:val="auto"/>
        </w:rPr>
        <w:t xml:space="preserve"> </w:t>
      </w:r>
      <w:r w:rsidR="00393D72" w:rsidRPr="001144BA">
        <w:rPr>
          <w:rFonts w:eastAsia="Times New Roman"/>
          <w:bCs/>
          <w:iCs/>
          <w:color w:val="auto"/>
        </w:rPr>
        <w:t>byla jakkoli předčasně ukončena</w:t>
      </w:r>
      <w:r w:rsidR="00B2601B" w:rsidRPr="001144BA">
        <w:rPr>
          <w:rFonts w:eastAsia="Times New Roman"/>
          <w:bCs/>
          <w:iCs/>
          <w:color w:val="auto"/>
        </w:rPr>
        <w:t xml:space="preserve"> (kromě </w:t>
      </w:r>
      <w:r w:rsidR="00C544CF" w:rsidRPr="001144BA">
        <w:rPr>
          <w:rFonts w:eastAsia="Times New Roman"/>
          <w:bCs/>
          <w:iCs/>
          <w:color w:val="auto"/>
        </w:rPr>
        <w:t>ukončení Smlouvy dle bodu (</w:t>
      </w:r>
      <w:proofErr w:type="spellStart"/>
      <w:r w:rsidR="00C544CF" w:rsidRPr="001144BA">
        <w:rPr>
          <w:rFonts w:eastAsia="Times New Roman"/>
          <w:bCs/>
          <w:iCs/>
          <w:color w:val="auto"/>
        </w:rPr>
        <w:t>iii</w:t>
      </w:r>
      <w:proofErr w:type="spellEnd"/>
      <w:r w:rsidR="00C544CF" w:rsidRPr="001144BA">
        <w:rPr>
          <w:rFonts w:eastAsia="Times New Roman"/>
          <w:bCs/>
          <w:iCs/>
          <w:color w:val="auto"/>
        </w:rPr>
        <w:t>)</w:t>
      </w:r>
      <w:r w:rsidR="00A06218">
        <w:rPr>
          <w:rFonts w:eastAsia="Times New Roman"/>
          <w:bCs/>
          <w:iCs/>
          <w:color w:val="auto"/>
        </w:rPr>
        <w:t>)</w:t>
      </w:r>
      <w:r w:rsidR="00393D72" w:rsidRPr="001144BA">
        <w:rPr>
          <w:rFonts w:eastAsia="Times New Roman"/>
          <w:bCs/>
          <w:iCs/>
          <w:color w:val="auto"/>
        </w:rPr>
        <w:t xml:space="preserve"> </w:t>
      </w:r>
      <w:r w:rsidR="00FE63FE" w:rsidRPr="001144BA">
        <w:rPr>
          <w:rFonts w:eastAsia="Times New Roman"/>
          <w:bCs/>
          <w:iCs/>
          <w:color w:val="auto"/>
        </w:rPr>
        <w:t>a doloží, že k ukončení Smlouvy skutečně došlo, vyplatí banka Objednateli zůstatek na vázaném účtu do 14 dnů ode dne tohoto oznámení,</w:t>
      </w:r>
    </w:p>
    <w:p w14:paraId="6E8DC536" w14:textId="77777777" w:rsidR="00FE63FE" w:rsidRPr="001144BA" w:rsidRDefault="00FE63FE" w:rsidP="00B25C8C">
      <w:pPr>
        <w:pStyle w:val="Odstavecseseznamem"/>
        <w:tabs>
          <w:tab w:val="left" w:pos="1134"/>
        </w:tabs>
        <w:spacing w:after="120" w:line="262" w:lineRule="auto"/>
        <w:ind w:left="1134" w:right="57" w:hanging="709"/>
        <w:jc w:val="both"/>
      </w:pPr>
      <w:r w:rsidRPr="001144BA">
        <w:t>(</w:t>
      </w:r>
      <w:proofErr w:type="spellStart"/>
      <w:r w:rsidRPr="001144BA">
        <w:t>iii</w:t>
      </w:r>
      <w:proofErr w:type="spellEnd"/>
      <w:r w:rsidRPr="001144BA">
        <w:t>)</w:t>
      </w:r>
      <w:r w:rsidRPr="001144BA">
        <w:tab/>
        <w:t>dojde-li k ukončení Smlouvy</w:t>
      </w:r>
      <w:r w:rsidR="007D0E03" w:rsidRPr="001144BA">
        <w:t xml:space="preserve"> uplynutím doby, na kterou byla uzavřena</w:t>
      </w:r>
      <w:r w:rsidRPr="001144BA">
        <w:t xml:space="preserve">, vyplatí banka, poté, co jí Poskytovatel tuto skutečnost oznámí </w:t>
      </w:r>
      <w:r w:rsidR="00B25C8C" w:rsidRPr="001144BA">
        <w:t>a doloží</w:t>
      </w:r>
      <w:r w:rsidR="00C544CF" w:rsidRPr="001144BA">
        <w:t>,</w:t>
      </w:r>
      <w:r w:rsidRPr="001144BA">
        <w:t xml:space="preserve"> zůstatek na </w:t>
      </w:r>
      <w:r w:rsidR="00B25C8C" w:rsidRPr="001144BA">
        <w:t>vázaném účtu Poskytovateli</w:t>
      </w:r>
      <w:r w:rsidR="00C544CF" w:rsidRPr="001144BA">
        <w:rPr>
          <w:rFonts w:eastAsia="Times New Roman"/>
          <w:bCs/>
          <w:iCs/>
          <w:color w:val="auto"/>
        </w:rPr>
        <w:t xml:space="preserve"> do 14 dnů ode dne tohoto oznámení</w:t>
      </w:r>
      <w:r w:rsidR="00B25C8C" w:rsidRPr="001144BA">
        <w:t>,</w:t>
      </w:r>
    </w:p>
    <w:p w14:paraId="4FD3A48C" w14:textId="77777777" w:rsidR="00B25C8C" w:rsidRPr="001144BA" w:rsidRDefault="00B25C8C" w:rsidP="00B25C8C">
      <w:pPr>
        <w:pStyle w:val="Odstavecseseznamem"/>
        <w:tabs>
          <w:tab w:val="left" w:pos="1134"/>
        </w:tabs>
        <w:spacing w:after="120" w:line="262" w:lineRule="auto"/>
        <w:ind w:left="1134" w:right="57" w:hanging="709"/>
        <w:jc w:val="both"/>
      </w:pPr>
      <w:r w:rsidRPr="001144BA">
        <w:t>(</w:t>
      </w:r>
      <w:proofErr w:type="spellStart"/>
      <w:r w:rsidRPr="001144BA">
        <w:t>iv</w:t>
      </w:r>
      <w:proofErr w:type="spellEnd"/>
      <w:r w:rsidRPr="001144BA">
        <w:t>)</w:t>
      </w:r>
      <w:r w:rsidRPr="001144BA">
        <w:tab/>
        <w:t xml:space="preserve">do 10 dnů ode dne, kdy jí </w:t>
      </w:r>
      <w:r w:rsidR="00C544CF" w:rsidRPr="001144BA">
        <w:t xml:space="preserve">o to kterákoli </w:t>
      </w:r>
      <w:r w:rsidRPr="001144BA">
        <w:t>smluvní stran</w:t>
      </w:r>
      <w:r w:rsidR="00C544CF" w:rsidRPr="001144BA">
        <w:t>a požádá</w:t>
      </w:r>
      <w:r w:rsidRPr="001144BA">
        <w:t>, zašle banka oběma smluvním stranám informaci o</w:t>
      </w:r>
      <w:r w:rsidR="00C544CF" w:rsidRPr="001144BA">
        <w:t xml:space="preserve"> aktuálním</w:t>
      </w:r>
      <w:r w:rsidRPr="001144BA">
        <w:t xml:space="preserve"> zůstatku na vázaném účtu. V případě, že banka vyplatí zůstatek jedné ze smluvních stran, bude o této skutečnosti druhou smluvní stranu do 7 dnů informovat. </w:t>
      </w:r>
    </w:p>
    <w:p w14:paraId="055C797C" w14:textId="0A074B52" w:rsidR="00B25C8C" w:rsidRPr="001144BA" w:rsidRDefault="00B25C8C" w:rsidP="00B25C8C">
      <w:pPr>
        <w:pStyle w:val="Odstavecseseznamem"/>
        <w:tabs>
          <w:tab w:val="left" w:pos="426"/>
        </w:tabs>
        <w:spacing w:after="120" w:line="262" w:lineRule="auto"/>
        <w:ind w:left="426" w:right="57"/>
        <w:jc w:val="both"/>
      </w:pPr>
      <w:r w:rsidRPr="001144BA">
        <w:t xml:space="preserve">Existence vázaného účtu s výše uvedenými pravidly je podmínkou pro </w:t>
      </w:r>
      <w:r w:rsidR="00306128" w:rsidRPr="001144BA">
        <w:t xml:space="preserve">poskytování </w:t>
      </w:r>
      <w:r w:rsidRPr="001144BA">
        <w:t>plat</w:t>
      </w:r>
      <w:r w:rsidR="00306128" w:rsidRPr="001144BA">
        <w:t>e</w:t>
      </w:r>
      <w:r w:rsidRPr="001144BA">
        <w:t>b za full-</w:t>
      </w:r>
      <w:proofErr w:type="spellStart"/>
      <w:r w:rsidRPr="001144BA">
        <w:t>service</w:t>
      </w:r>
      <w:proofErr w:type="spellEnd"/>
      <w:r w:rsidRPr="001144BA">
        <w:t xml:space="preserve"> činnosti dle</w:t>
      </w:r>
      <w:r w:rsidR="00306128" w:rsidRPr="001144BA">
        <w:t xml:space="preserve"> čl. IV. Smlouvy Poskytovateli.</w:t>
      </w:r>
      <w:r w:rsidR="00D1638F" w:rsidRPr="00D1638F">
        <w:t xml:space="preserve"> Jestliže smlouva s bankou nebude v českém jazyce, bude opatřena úředně ověřeným překladem.</w:t>
      </w:r>
      <w:r w:rsidR="00306128" w:rsidRPr="001144BA">
        <w:t xml:space="preserve"> </w:t>
      </w:r>
      <w:r w:rsidRPr="001144BA">
        <w:t xml:space="preserve">  </w:t>
      </w:r>
    </w:p>
    <w:p w14:paraId="47AD4FBB" w14:textId="77777777" w:rsidR="00A00D80" w:rsidRPr="001144BA" w:rsidRDefault="0042109F" w:rsidP="00306128">
      <w:pPr>
        <w:spacing w:after="133" w:line="262" w:lineRule="auto"/>
        <w:ind w:left="425" w:right="54" w:hanging="425"/>
        <w:jc w:val="both"/>
      </w:pPr>
      <w:r w:rsidRPr="001144BA">
        <w:t>7</w:t>
      </w:r>
      <w:r w:rsidR="00306128" w:rsidRPr="001144BA">
        <w:t>.</w:t>
      </w:r>
      <w:r w:rsidR="00306128" w:rsidRPr="001144BA">
        <w:tab/>
        <w:t xml:space="preserve">Poskytovatel zpracuje vždy </w:t>
      </w:r>
      <w:r w:rsidR="0089124E" w:rsidRPr="001144BA">
        <w:t xml:space="preserve">za uplynulý </w:t>
      </w:r>
      <w:r w:rsidR="00D23F7E" w:rsidRPr="001144BA">
        <w:t xml:space="preserve">kalendářní </w:t>
      </w:r>
      <w:r w:rsidR="0089124E" w:rsidRPr="001144BA">
        <w:t xml:space="preserve">rok </w:t>
      </w:r>
      <w:r w:rsidR="00306128" w:rsidRPr="001144BA">
        <w:t>bilanci plateb do rezervního fondu</w:t>
      </w:r>
      <w:r w:rsidR="003A2590">
        <w:t xml:space="preserve"> (včetně kompletního výpis</w:t>
      </w:r>
      <w:r w:rsidR="00A06218">
        <w:t>u</w:t>
      </w:r>
      <w:r w:rsidR="003A2590">
        <w:t xml:space="preserve"> z účtu)</w:t>
      </w:r>
      <w:r w:rsidR="00306128" w:rsidRPr="001144BA">
        <w:t xml:space="preserve"> s přehledem Oprav vyššího stupně, renovace Jednotek provedených za příslušn</w:t>
      </w:r>
      <w:r w:rsidR="00C544CF" w:rsidRPr="001144BA">
        <w:t xml:space="preserve">ý kalendářní rok a předá jej Objednateli do </w:t>
      </w:r>
      <w:r w:rsidR="004C2588" w:rsidRPr="001144BA">
        <w:t>konce měsíce ledna</w:t>
      </w:r>
      <w:r w:rsidR="009A0633" w:rsidRPr="001144BA">
        <w:t xml:space="preserve"> následujícího kalendářního roku</w:t>
      </w:r>
      <w:r w:rsidR="004C2588" w:rsidRPr="001144BA">
        <w:t>.</w:t>
      </w:r>
      <w:r w:rsidR="00306128" w:rsidRPr="001144BA">
        <w:t xml:space="preserve"> </w:t>
      </w:r>
    </w:p>
    <w:p w14:paraId="5ED88FEC" w14:textId="77777777" w:rsidR="00C8134B" w:rsidRPr="001144BA" w:rsidRDefault="00C8134B" w:rsidP="00306128">
      <w:pPr>
        <w:spacing w:after="133" w:line="262" w:lineRule="auto"/>
        <w:ind w:left="425" w:right="54" w:hanging="425"/>
        <w:jc w:val="both"/>
      </w:pPr>
    </w:p>
    <w:p w14:paraId="3C82C234" w14:textId="14F24464" w:rsidR="00F05887" w:rsidRDefault="00F05887">
      <w:pPr>
        <w:pStyle w:val="Default"/>
        <w:spacing w:line="276" w:lineRule="auto"/>
        <w:ind w:left="425" w:hanging="425"/>
        <w:jc w:val="center"/>
        <w:rPr>
          <w:rFonts w:ascii="Segoe UI" w:hAnsi="Segoe UI" w:cs="Segoe UI"/>
          <w:b/>
          <w:sz w:val="22"/>
          <w:szCs w:val="22"/>
        </w:rPr>
      </w:pPr>
    </w:p>
    <w:p w14:paraId="2D366288" w14:textId="1A6EC9B5" w:rsidR="009A5830" w:rsidRDefault="009A5830">
      <w:pPr>
        <w:pStyle w:val="Default"/>
        <w:spacing w:line="276" w:lineRule="auto"/>
        <w:ind w:left="425" w:hanging="425"/>
        <w:jc w:val="center"/>
        <w:rPr>
          <w:rFonts w:ascii="Segoe UI" w:hAnsi="Segoe UI" w:cs="Segoe UI"/>
          <w:b/>
          <w:sz w:val="22"/>
          <w:szCs w:val="22"/>
        </w:rPr>
      </w:pPr>
    </w:p>
    <w:p w14:paraId="273CF77A" w14:textId="77777777" w:rsidR="009A5830" w:rsidRDefault="009A5830">
      <w:pPr>
        <w:pStyle w:val="Default"/>
        <w:spacing w:line="276" w:lineRule="auto"/>
        <w:ind w:left="425" w:hanging="425"/>
        <w:jc w:val="center"/>
        <w:rPr>
          <w:rFonts w:ascii="Segoe UI" w:hAnsi="Segoe UI" w:cs="Segoe UI"/>
          <w:b/>
          <w:sz w:val="22"/>
          <w:szCs w:val="22"/>
        </w:rPr>
      </w:pPr>
    </w:p>
    <w:p w14:paraId="35164C84" w14:textId="05F5A9E1" w:rsidR="00C64C33" w:rsidRPr="001144BA" w:rsidRDefault="00D83E71">
      <w:pPr>
        <w:pStyle w:val="Default"/>
        <w:spacing w:line="276" w:lineRule="auto"/>
        <w:ind w:left="425" w:hanging="425"/>
        <w:jc w:val="center"/>
        <w:rPr>
          <w:rFonts w:ascii="Segoe UI" w:hAnsi="Segoe UI" w:cs="Segoe UI"/>
          <w:b/>
          <w:sz w:val="22"/>
          <w:szCs w:val="22"/>
        </w:rPr>
      </w:pPr>
      <w:r w:rsidRPr="001144BA">
        <w:rPr>
          <w:rFonts w:ascii="Segoe UI" w:hAnsi="Segoe UI" w:cs="Segoe UI"/>
          <w:b/>
          <w:sz w:val="22"/>
          <w:szCs w:val="22"/>
        </w:rPr>
        <w:lastRenderedPageBreak/>
        <w:t>V</w:t>
      </w:r>
      <w:r w:rsidR="00FB7ADA" w:rsidRPr="001144BA">
        <w:rPr>
          <w:rFonts w:ascii="Segoe UI" w:hAnsi="Segoe UI" w:cs="Segoe UI"/>
          <w:b/>
          <w:sz w:val="22"/>
          <w:szCs w:val="22"/>
        </w:rPr>
        <w:t>I</w:t>
      </w:r>
      <w:r w:rsidR="00EC42A0" w:rsidRPr="001144BA">
        <w:rPr>
          <w:rFonts w:ascii="Segoe UI" w:hAnsi="Segoe UI" w:cs="Segoe UI"/>
          <w:b/>
          <w:sz w:val="22"/>
          <w:szCs w:val="22"/>
        </w:rPr>
        <w:t>.</w:t>
      </w:r>
    </w:p>
    <w:p w14:paraId="3382407E" w14:textId="77777777" w:rsidR="00C64C33" w:rsidRPr="001144BA" w:rsidRDefault="00EC42A0">
      <w:pPr>
        <w:pStyle w:val="Default"/>
        <w:spacing w:after="120" w:line="276" w:lineRule="auto"/>
        <w:ind w:left="425" w:hanging="425"/>
        <w:jc w:val="center"/>
        <w:rPr>
          <w:rFonts w:ascii="Segoe UI" w:hAnsi="Segoe UI" w:cs="Segoe UI"/>
          <w:b/>
          <w:sz w:val="22"/>
          <w:szCs w:val="22"/>
        </w:rPr>
      </w:pPr>
      <w:r w:rsidRPr="001144BA">
        <w:rPr>
          <w:rFonts w:ascii="Segoe UI" w:hAnsi="Segoe UI" w:cs="Segoe UI"/>
          <w:b/>
          <w:sz w:val="22"/>
          <w:szCs w:val="22"/>
        </w:rPr>
        <w:t xml:space="preserve">Místo </w:t>
      </w:r>
      <w:r w:rsidR="00C413F3" w:rsidRPr="001144BA">
        <w:rPr>
          <w:rFonts w:ascii="Segoe UI" w:hAnsi="Segoe UI" w:cs="Segoe UI"/>
          <w:b/>
          <w:sz w:val="22"/>
          <w:szCs w:val="22"/>
        </w:rPr>
        <w:t xml:space="preserve">a </w:t>
      </w:r>
      <w:r w:rsidR="00675FA1" w:rsidRPr="001144BA">
        <w:rPr>
          <w:rFonts w:ascii="Segoe UI" w:hAnsi="Segoe UI" w:cs="Segoe UI"/>
          <w:b/>
          <w:sz w:val="22"/>
          <w:szCs w:val="22"/>
        </w:rPr>
        <w:t xml:space="preserve">doba </w:t>
      </w:r>
      <w:r w:rsidRPr="001144BA">
        <w:rPr>
          <w:rFonts w:ascii="Segoe UI" w:hAnsi="Segoe UI" w:cs="Segoe UI"/>
          <w:b/>
          <w:sz w:val="22"/>
          <w:szCs w:val="22"/>
        </w:rPr>
        <w:t>provádění full-</w:t>
      </w:r>
      <w:proofErr w:type="spellStart"/>
      <w:r w:rsidRPr="001144BA">
        <w:rPr>
          <w:rFonts w:ascii="Segoe UI" w:hAnsi="Segoe UI" w:cs="Segoe UI"/>
          <w:b/>
          <w:sz w:val="22"/>
          <w:szCs w:val="22"/>
        </w:rPr>
        <w:t>service</w:t>
      </w:r>
      <w:proofErr w:type="spellEnd"/>
    </w:p>
    <w:p w14:paraId="26F0E1C4" w14:textId="77777777" w:rsidR="00C64C33" w:rsidRPr="001144BA" w:rsidRDefault="00EC42A0">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1.</w:t>
      </w:r>
      <w:r w:rsidRPr="001144BA">
        <w:rPr>
          <w:rFonts w:ascii="Segoe UI" w:hAnsi="Segoe UI" w:cs="Segoe UI"/>
          <w:sz w:val="22"/>
          <w:szCs w:val="22"/>
        </w:rPr>
        <w:tab/>
        <w:t>Full-</w:t>
      </w:r>
      <w:proofErr w:type="spellStart"/>
      <w:r w:rsidRPr="001144BA">
        <w:rPr>
          <w:rFonts w:ascii="Segoe UI" w:hAnsi="Segoe UI" w:cs="Segoe UI"/>
          <w:sz w:val="22"/>
          <w:szCs w:val="22"/>
        </w:rPr>
        <w:t>service</w:t>
      </w:r>
      <w:proofErr w:type="spellEnd"/>
      <w:r w:rsidRPr="001144BA">
        <w:rPr>
          <w:rFonts w:ascii="Segoe UI" w:hAnsi="Segoe UI" w:cs="Segoe UI"/>
          <w:sz w:val="22"/>
          <w:szCs w:val="22"/>
        </w:rPr>
        <w:t xml:space="preserve"> činnosti dle této Smlouvy bude Poskytovatel provádět přednostně v centru údržby v </w:t>
      </w:r>
      <w:r w:rsidR="00DA2D33" w:rsidRPr="001144BA">
        <w:rPr>
          <w:rFonts w:ascii="Segoe UI" w:hAnsi="Segoe UI" w:cs="Segoe UI"/>
          <w:i/>
          <w:color w:val="00B0F0"/>
          <w:sz w:val="22"/>
          <w:szCs w:val="22"/>
        </w:rPr>
        <w:t>/údaj bude doplněn účastníkem dle skutečnosti/</w:t>
      </w:r>
      <w:r w:rsidR="00DA2D33" w:rsidRPr="001144BA">
        <w:rPr>
          <w:rFonts w:ascii="Segoe UI" w:hAnsi="Segoe UI" w:cs="Segoe UI"/>
          <w:sz w:val="22"/>
          <w:szCs w:val="22"/>
        </w:rPr>
        <w:t xml:space="preserve"> </w:t>
      </w:r>
      <w:r w:rsidRPr="001144BA">
        <w:rPr>
          <w:rFonts w:ascii="Segoe UI" w:hAnsi="Segoe UI" w:cs="Segoe UI"/>
          <w:sz w:val="22"/>
          <w:szCs w:val="22"/>
        </w:rPr>
        <w:t>(dále jen „</w:t>
      </w:r>
      <w:r w:rsidRPr="001144BA">
        <w:rPr>
          <w:rFonts w:ascii="Segoe UI" w:hAnsi="Segoe UI" w:cs="Segoe UI"/>
          <w:b/>
          <w:sz w:val="22"/>
          <w:szCs w:val="22"/>
        </w:rPr>
        <w:t>depo</w:t>
      </w:r>
      <w:r w:rsidRPr="001144BA">
        <w:rPr>
          <w:rFonts w:ascii="Segoe UI" w:hAnsi="Segoe UI" w:cs="Segoe UI"/>
          <w:sz w:val="22"/>
          <w:szCs w:val="22"/>
        </w:rPr>
        <w:t>“)</w:t>
      </w:r>
      <w:r w:rsidR="00DA2D33" w:rsidRPr="001144BA">
        <w:rPr>
          <w:rFonts w:ascii="Segoe UI" w:hAnsi="Segoe UI" w:cs="Segoe UI"/>
          <w:sz w:val="22"/>
          <w:szCs w:val="22"/>
        </w:rPr>
        <w:t>.</w:t>
      </w:r>
      <w:r w:rsidR="00DF0ED4" w:rsidRPr="001144BA">
        <w:rPr>
          <w:rFonts w:ascii="Segoe UI" w:hAnsi="Segoe UI" w:cs="Segoe UI"/>
          <w:sz w:val="22"/>
          <w:szCs w:val="22"/>
        </w:rPr>
        <w:t xml:space="preserve"> Poskytovatel je pověřen</w:t>
      </w:r>
      <w:r w:rsidR="00675FA1" w:rsidRPr="001144BA">
        <w:rPr>
          <w:rFonts w:ascii="Segoe UI" w:hAnsi="Segoe UI" w:cs="Segoe UI"/>
          <w:sz w:val="22"/>
          <w:szCs w:val="22"/>
        </w:rPr>
        <w:t xml:space="preserve"> a</w:t>
      </w:r>
      <w:r w:rsidR="00DF0ED4" w:rsidRPr="001144BA">
        <w:rPr>
          <w:rFonts w:ascii="Segoe UI" w:hAnsi="Segoe UI" w:cs="Segoe UI"/>
          <w:sz w:val="22"/>
          <w:szCs w:val="22"/>
        </w:rPr>
        <w:t xml:space="preserve"> </w:t>
      </w:r>
      <w:r w:rsidR="00675FA1" w:rsidRPr="001144BA">
        <w:rPr>
          <w:rFonts w:ascii="Segoe UI" w:hAnsi="Segoe UI" w:cs="Segoe UI"/>
          <w:sz w:val="22"/>
          <w:szCs w:val="22"/>
        </w:rPr>
        <w:t xml:space="preserve">zavazuje se k </w:t>
      </w:r>
      <w:r w:rsidR="00DF0ED4" w:rsidRPr="001144BA">
        <w:rPr>
          <w:rFonts w:ascii="Segoe UI" w:hAnsi="Segoe UI" w:cs="Segoe UI"/>
          <w:sz w:val="22"/>
          <w:szCs w:val="22"/>
        </w:rPr>
        <w:t xml:space="preserve">vykonávání činností ECM, Objednatel Poskytovateli poskytne nezbytnou součinnost k zápisu Poskytovatele do </w:t>
      </w:r>
      <w:r w:rsidR="00675FA1" w:rsidRPr="001144BA">
        <w:rPr>
          <w:rFonts w:ascii="Segoe UI" w:hAnsi="Segoe UI" w:cs="Segoe UI"/>
          <w:sz w:val="22"/>
          <w:szCs w:val="22"/>
        </w:rPr>
        <w:t xml:space="preserve">příslušného </w:t>
      </w:r>
      <w:r w:rsidR="00DF0ED4" w:rsidRPr="001144BA">
        <w:rPr>
          <w:rFonts w:ascii="Segoe UI" w:hAnsi="Segoe UI" w:cs="Segoe UI"/>
          <w:sz w:val="22"/>
          <w:szCs w:val="22"/>
        </w:rPr>
        <w:t>registru.</w:t>
      </w:r>
    </w:p>
    <w:p w14:paraId="0211D454" w14:textId="77777777" w:rsidR="00C64C33" w:rsidRPr="001144BA" w:rsidRDefault="00DA2D33">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2.</w:t>
      </w:r>
      <w:r w:rsidRPr="001144BA">
        <w:rPr>
          <w:rFonts w:ascii="Segoe UI" w:hAnsi="Segoe UI" w:cs="Segoe UI"/>
          <w:sz w:val="22"/>
          <w:szCs w:val="22"/>
        </w:rPr>
        <w:tab/>
        <w:t xml:space="preserve">Poskytovatel je však oprávněn dle svého odborného uvážení a potřeb zvolit k provedení </w:t>
      </w:r>
      <w:r w:rsidR="006210E6" w:rsidRPr="001144BA">
        <w:rPr>
          <w:rFonts w:ascii="Segoe UI" w:hAnsi="Segoe UI" w:cs="Segoe UI"/>
          <w:sz w:val="22"/>
          <w:szCs w:val="22"/>
        </w:rPr>
        <w:t xml:space="preserve">dílčích </w:t>
      </w:r>
      <w:r w:rsidRPr="001144BA">
        <w:rPr>
          <w:rFonts w:ascii="Segoe UI" w:hAnsi="Segoe UI" w:cs="Segoe UI"/>
          <w:sz w:val="22"/>
          <w:szCs w:val="22"/>
        </w:rPr>
        <w:t>full-</w:t>
      </w:r>
      <w:proofErr w:type="spellStart"/>
      <w:r w:rsidRPr="001144BA">
        <w:rPr>
          <w:rFonts w:ascii="Segoe UI" w:hAnsi="Segoe UI" w:cs="Segoe UI"/>
          <w:sz w:val="22"/>
          <w:szCs w:val="22"/>
        </w:rPr>
        <w:t>service</w:t>
      </w:r>
      <w:proofErr w:type="spellEnd"/>
      <w:r w:rsidRPr="001144BA">
        <w:rPr>
          <w:rFonts w:ascii="Segoe UI" w:hAnsi="Segoe UI" w:cs="Segoe UI"/>
          <w:sz w:val="22"/>
          <w:szCs w:val="22"/>
        </w:rPr>
        <w:t xml:space="preserve"> činností</w:t>
      </w:r>
      <w:r w:rsidR="00F8523A" w:rsidRPr="001144BA">
        <w:rPr>
          <w:rFonts w:ascii="Segoe UI" w:hAnsi="Segoe UI" w:cs="Segoe UI"/>
          <w:sz w:val="22"/>
          <w:szCs w:val="22"/>
        </w:rPr>
        <w:t xml:space="preserve"> </w:t>
      </w:r>
      <w:r w:rsidRPr="001144BA">
        <w:rPr>
          <w:rFonts w:ascii="Segoe UI" w:hAnsi="Segoe UI" w:cs="Segoe UI"/>
          <w:sz w:val="22"/>
          <w:szCs w:val="22"/>
        </w:rPr>
        <w:t>jiné místo</w:t>
      </w:r>
      <w:r w:rsidR="00530116" w:rsidRPr="001144BA">
        <w:rPr>
          <w:rFonts w:ascii="Segoe UI" w:hAnsi="Segoe UI" w:cs="Segoe UI"/>
          <w:sz w:val="22"/>
          <w:szCs w:val="22"/>
        </w:rPr>
        <w:t>, nicméně v případě změny</w:t>
      </w:r>
      <w:r w:rsidR="00A3011A" w:rsidRPr="001144BA">
        <w:rPr>
          <w:rFonts w:ascii="Segoe UI" w:hAnsi="Segoe UI" w:cs="Segoe UI"/>
          <w:sz w:val="22"/>
          <w:szCs w:val="22"/>
        </w:rPr>
        <w:t xml:space="preserve"> depa</w:t>
      </w:r>
      <w:r w:rsidR="00530116" w:rsidRPr="001144BA">
        <w:rPr>
          <w:rFonts w:ascii="Segoe UI" w:hAnsi="Segoe UI" w:cs="Segoe UI"/>
          <w:sz w:val="22"/>
          <w:szCs w:val="22"/>
        </w:rPr>
        <w:t xml:space="preserve">, je povinen tuto skutečnost </w:t>
      </w:r>
      <w:r w:rsidR="00306128" w:rsidRPr="001144BA">
        <w:rPr>
          <w:rFonts w:ascii="Segoe UI" w:hAnsi="Segoe UI" w:cs="Segoe UI"/>
          <w:sz w:val="22"/>
          <w:szCs w:val="22"/>
        </w:rPr>
        <w:t xml:space="preserve">Objednateli </w:t>
      </w:r>
      <w:r w:rsidR="00530116" w:rsidRPr="001144BA">
        <w:rPr>
          <w:rFonts w:ascii="Segoe UI" w:hAnsi="Segoe UI" w:cs="Segoe UI"/>
          <w:sz w:val="22"/>
          <w:szCs w:val="22"/>
        </w:rPr>
        <w:t>sdělit minimálně ve lhůtě 1 měsíc</w:t>
      </w:r>
      <w:r w:rsidR="00306128" w:rsidRPr="001144BA">
        <w:rPr>
          <w:rFonts w:ascii="Segoe UI" w:hAnsi="Segoe UI" w:cs="Segoe UI"/>
          <w:sz w:val="22"/>
          <w:szCs w:val="22"/>
        </w:rPr>
        <w:t>e předem</w:t>
      </w:r>
      <w:r w:rsidR="00530116" w:rsidRPr="001144BA">
        <w:rPr>
          <w:rFonts w:ascii="Segoe UI" w:hAnsi="Segoe UI" w:cs="Segoe UI"/>
          <w:sz w:val="22"/>
          <w:szCs w:val="22"/>
        </w:rPr>
        <w:t>.</w:t>
      </w:r>
    </w:p>
    <w:p w14:paraId="010B4FDE" w14:textId="77777777" w:rsidR="00C64C33" w:rsidRPr="001144BA" w:rsidRDefault="00C413F3">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3.</w:t>
      </w:r>
      <w:r w:rsidRPr="001144BA">
        <w:rPr>
          <w:rFonts w:ascii="Segoe UI" w:hAnsi="Segoe UI" w:cs="Segoe UI"/>
          <w:sz w:val="22"/>
          <w:szCs w:val="22"/>
        </w:rPr>
        <w:tab/>
        <w:t xml:space="preserve">Poskytovatel </w:t>
      </w:r>
      <w:r w:rsidR="006210E6" w:rsidRPr="001144BA">
        <w:rPr>
          <w:rFonts w:ascii="Segoe UI" w:hAnsi="Segoe UI" w:cs="Segoe UI"/>
          <w:sz w:val="22"/>
          <w:szCs w:val="22"/>
        </w:rPr>
        <w:t xml:space="preserve">je </w:t>
      </w:r>
      <w:r w:rsidRPr="001144BA">
        <w:rPr>
          <w:rFonts w:ascii="Segoe UI" w:hAnsi="Segoe UI" w:cs="Segoe UI"/>
          <w:sz w:val="22"/>
          <w:szCs w:val="22"/>
        </w:rPr>
        <w:t xml:space="preserve">povinen </w:t>
      </w:r>
      <w:r w:rsidR="006210E6" w:rsidRPr="001144BA">
        <w:rPr>
          <w:rFonts w:ascii="Segoe UI" w:hAnsi="Segoe UI" w:cs="Segoe UI"/>
          <w:sz w:val="22"/>
          <w:szCs w:val="22"/>
        </w:rPr>
        <w:t xml:space="preserve">zajišťovat </w:t>
      </w:r>
      <w:r w:rsidRPr="001144BA">
        <w:rPr>
          <w:rFonts w:ascii="Segoe UI" w:hAnsi="Segoe UI" w:cs="Segoe UI"/>
          <w:sz w:val="22"/>
          <w:szCs w:val="22"/>
        </w:rPr>
        <w:t>full-</w:t>
      </w:r>
      <w:proofErr w:type="spellStart"/>
      <w:r w:rsidRPr="001144BA">
        <w:rPr>
          <w:rFonts w:ascii="Segoe UI" w:hAnsi="Segoe UI" w:cs="Segoe UI"/>
          <w:sz w:val="22"/>
          <w:szCs w:val="22"/>
        </w:rPr>
        <w:t>service</w:t>
      </w:r>
      <w:proofErr w:type="spellEnd"/>
      <w:r w:rsidR="006210E6" w:rsidRPr="001144BA">
        <w:rPr>
          <w:rFonts w:ascii="Segoe UI" w:hAnsi="Segoe UI" w:cs="Segoe UI"/>
          <w:sz w:val="22"/>
          <w:szCs w:val="22"/>
        </w:rPr>
        <w:t xml:space="preserve"> činnosti</w:t>
      </w:r>
      <w:r w:rsidRPr="001144BA">
        <w:rPr>
          <w:rFonts w:ascii="Segoe UI" w:hAnsi="Segoe UI" w:cs="Segoe UI"/>
          <w:sz w:val="22"/>
          <w:szCs w:val="22"/>
        </w:rPr>
        <w:t xml:space="preserve"> </w:t>
      </w:r>
      <w:r w:rsidR="00892C7C" w:rsidRPr="001144BA">
        <w:rPr>
          <w:rFonts w:ascii="Segoe UI" w:hAnsi="Segoe UI" w:cs="Segoe UI"/>
          <w:sz w:val="22"/>
          <w:szCs w:val="22"/>
        </w:rPr>
        <w:t xml:space="preserve">ve vztahu ke každé Jednotce </w:t>
      </w:r>
      <w:r w:rsidRPr="001144BA">
        <w:rPr>
          <w:rFonts w:ascii="Segoe UI" w:hAnsi="Segoe UI" w:cs="Segoe UI"/>
          <w:sz w:val="22"/>
          <w:szCs w:val="22"/>
        </w:rPr>
        <w:t>od okamžiku</w:t>
      </w:r>
      <w:r w:rsidR="00892C7C" w:rsidRPr="001144BA">
        <w:rPr>
          <w:rFonts w:ascii="Segoe UI" w:hAnsi="Segoe UI" w:cs="Segoe UI"/>
          <w:sz w:val="22"/>
          <w:szCs w:val="22"/>
        </w:rPr>
        <w:t xml:space="preserve"> jejího</w:t>
      </w:r>
      <w:r w:rsidRPr="001144BA">
        <w:rPr>
          <w:rFonts w:ascii="Segoe UI" w:hAnsi="Segoe UI" w:cs="Segoe UI"/>
          <w:sz w:val="22"/>
          <w:szCs w:val="22"/>
        </w:rPr>
        <w:t xml:space="preserve"> </w:t>
      </w:r>
      <w:r w:rsidR="00FE2708" w:rsidRPr="001144BA">
        <w:rPr>
          <w:rFonts w:ascii="Segoe UI" w:hAnsi="Segoe UI" w:cs="Segoe UI"/>
          <w:sz w:val="22"/>
          <w:szCs w:val="22"/>
        </w:rPr>
        <w:t xml:space="preserve">protokolárního </w:t>
      </w:r>
      <w:r w:rsidRPr="001144BA">
        <w:rPr>
          <w:rFonts w:ascii="Segoe UI" w:hAnsi="Segoe UI" w:cs="Segoe UI"/>
          <w:sz w:val="22"/>
          <w:szCs w:val="22"/>
        </w:rPr>
        <w:t>předání</w:t>
      </w:r>
      <w:r w:rsidR="006210E6" w:rsidRPr="001144BA">
        <w:rPr>
          <w:rFonts w:ascii="Segoe UI" w:hAnsi="Segoe UI" w:cs="Segoe UI"/>
          <w:sz w:val="22"/>
          <w:szCs w:val="22"/>
        </w:rPr>
        <w:t xml:space="preserve"> a převzetí</w:t>
      </w:r>
      <w:r w:rsidR="00FE2708" w:rsidRPr="001144BA">
        <w:rPr>
          <w:rFonts w:ascii="Segoe UI" w:hAnsi="Segoe UI" w:cs="Segoe UI"/>
          <w:sz w:val="22"/>
          <w:szCs w:val="22"/>
        </w:rPr>
        <w:t xml:space="preserve"> Objednatel</w:t>
      </w:r>
      <w:r w:rsidR="006210E6" w:rsidRPr="001144BA">
        <w:rPr>
          <w:rFonts w:ascii="Segoe UI" w:hAnsi="Segoe UI" w:cs="Segoe UI"/>
          <w:sz w:val="22"/>
          <w:szCs w:val="22"/>
        </w:rPr>
        <w:t>em</w:t>
      </w:r>
      <w:r w:rsidR="00FE2708" w:rsidRPr="001144BA">
        <w:rPr>
          <w:rFonts w:ascii="Segoe UI" w:hAnsi="Segoe UI" w:cs="Segoe UI"/>
          <w:sz w:val="22"/>
          <w:szCs w:val="22"/>
        </w:rPr>
        <w:t xml:space="preserve"> v souladu s úpravou Kupní smlouvy</w:t>
      </w:r>
      <w:r w:rsidR="00892C7C" w:rsidRPr="001144BA">
        <w:rPr>
          <w:rFonts w:ascii="Segoe UI" w:hAnsi="Segoe UI" w:cs="Segoe UI"/>
          <w:sz w:val="22"/>
          <w:szCs w:val="22"/>
        </w:rPr>
        <w:t xml:space="preserve">, a to i k Jednotkám pořízeným Objednatelem na základě </w:t>
      </w:r>
      <w:r w:rsidR="006210E6" w:rsidRPr="001144BA">
        <w:rPr>
          <w:rFonts w:ascii="Segoe UI" w:hAnsi="Segoe UI" w:cs="Segoe UI"/>
          <w:sz w:val="22"/>
          <w:szCs w:val="22"/>
        </w:rPr>
        <w:t xml:space="preserve">tzv. </w:t>
      </w:r>
      <w:r w:rsidR="00892C7C" w:rsidRPr="001144BA">
        <w:rPr>
          <w:rFonts w:ascii="Segoe UI" w:hAnsi="Segoe UI" w:cs="Segoe UI"/>
          <w:sz w:val="22"/>
          <w:szCs w:val="22"/>
        </w:rPr>
        <w:t>opčního práva</w:t>
      </w:r>
      <w:r w:rsidR="006210E6" w:rsidRPr="001144BA">
        <w:rPr>
          <w:rFonts w:ascii="Segoe UI" w:hAnsi="Segoe UI" w:cs="Segoe UI"/>
          <w:sz w:val="22"/>
          <w:szCs w:val="22"/>
        </w:rPr>
        <w:t xml:space="preserve"> dle Kupní smlouvy</w:t>
      </w:r>
      <w:r w:rsidR="004C2588" w:rsidRPr="001144BA">
        <w:rPr>
          <w:rFonts w:ascii="Segoe UI" w:hAnsi="Segoe UI" w:cs="Segoe UI"/>
          <w:sz w:val="22"/>
          <w:szCs w:val="22"/>
        </w:rPr>
        <w:t xml:space="preserve"> a Jednotkám EMU 140 s vloženým dalším dílem</w:t>
      </w:r>
      <w:r w:rsidR="00147F8F" w:rsidRPr="001144BA">
        <w:rPr>
          <w:rFonts w:ascii="Segoe UI" w:hAnsi="Segoe UI" w:cs="Segoe UI"/>
          <w:sz w:val="22"/>
          <w:szCs w:val="22"/>
        </w:rPr>
        <w:t>.</w:t>
      </w:r>
    </w:p>
    <w:p w14:paraId="2A03B7B7" w14:textId="77777777" w:rsidR="00C64C33" w:rsidRPr="001144BA" w:rsidRDefault="00C23DAD">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4.</w:t>
      </w:r>
      <w:r w:rsidRPr="001144BA">
        <w:rPr>
          <w:rFonts w:ascii="Segoe UI" w:hAnsi="Segoe UI" w:cs="Segoe UI"/>
          <w:sz w:val="22"/>
          <w:szCs w:val="22"/>
          <w:lang w:eastAsia="cs-CZ"/>
        </w:rPr>
        <w:tab/>
        <w:t>Poskytovatel je povinen v depu vytvořit jedno plně vybavené pracoviště, které budou využívat pracovní</w:t>
      </w:r>
      <w:r w:rsidR="006210E6" w:rsidRPr="001144BA">
        <w:rPr>
          <w:rFonts w:ascii="Segoe UI" w:hAnsi="Segoe UI" w:cs="Segoe UI"/>
          <w:sz w:val="22"/>
          <w:szCs w:val="22"/>
          <w:lang w:eastAsia="cs-CZ"/>
        </w:rPr>
        <w:t>ci</w:t>
      </w:r>
      <w:r w:rsidRPr="001144BA">
        <w:rPr>
          <w:rFonts w:ascii="Segoe UI" w:hAnsi="Segoe UI" w:cs="Segoe UI"/>
          <w:sz w:val="22"/>
          <w:szCs w:val="22"/>
          <w:lang w:eastAsia="cs-CZ"/>
        </w:rPr>
        <w:t xml:space="preserve"> Objednatele</w:t>
      </w:r>
      <w:r w:rsidR="00C16CCF" w:rsidRPr="001144BA">
        <w:rPr>
          <w:rFonts w:ascii="Segoe UI" w:hAnsi="Segoe UI" w:cs="Segoe UI"/>
          <w:sz w:val="22"/>
          <w:szCs w:val="22"/>
          <w:lang w:eastAsia="cs-CZ"/>
        </w:rPr>
        <w:t xml:space="preserve"> pověřen</w:t>
      </w:r>
      <w:r w:rsidR="006210E6" w:rsidRPr="001144BA">
        <w:rPr>
          <w:rFonts w:ascii="Segoe UI" w:hAnsi="Segoe UI" w:cs="Segoe UI"/>
          <w:sz w:val="22"/>
          <w:szCs w:val="22"/>
          <w:lang w:eastAsia="cs-CZ"/>
        </w:rPr>
        <w:t>í</w:t>
      </w:r>
      <w:r w:rsidR="00C16CCF" w:rsidRPr="001144BA">
        <w:rPr>
          <w:rFonts w:ascii="Segoe UI" w:hAnsi="Segoe UI" w:cs="Segoe UI"/>
          <w:sz w:val="22"/>
          <w:szCs w:val="22"/>
          <w:lang w:eastAsia="cs-CZ"/>
        </w:rPr>
        <w:t xml:space="preserve"> monitorováním poskytování full-</w:t>
      </w:r>
      <w:proofErr w:type="spellStart"/>
      <w:r w:rsidR="00C16CCF" w:rsidRPr="001144BA">
        <w:rPr>
          <w:rFonts w:ascii="Segoe UI" w:hAnsi="Segoe UI" w:cs="Segoe UI"/>
          <w:sz w:val="22"/>
          <w:szCs w:val="22"/>
          <w:lang w:eastAsia="cs-CZ"/>
        </w:rPr>
        <w:t>service</w:t>
      </w:r>
      <w:proofErr w:type="spellEnd"/>
      <w:r w:rsidR="00C16CCF" w:rsidRPr="001144BA">
        <w:rPr>
          <w:rFonts w:ascii="Segoe UI" w:hAnsi="Segoe UI" w:cs="Segoe UI"/>
          <w:sz w:val="22"/>
          <w:szCs w:val="22"/>
          <w:lang w:eastAsia="cs-CZ"/>
        </w:rPr>
        <w:t xml:space="preserve"> činností </w:t>
      </w:r>
      <w:r w:rsidR="008A0BE9" w:rsidRPr="001144BA">
        <w:rPr>
          <w:rFonts w:ascii="Segoe UI" w:hAnsi="Segoe UI" w:cs="Segoe UI"/>
          <w:sz w:val="22"/>
          <w:szCs w:val="22"/>
          <w:lang w:eastAsia="cs-CZ"/>
        </w:rPr>
        <w:t xml:space="preserve">a udržovat podmínky pro </w:t>
      </w:r>
      <w:r w:rsidR="006210E6" w:rsidRPr="001144BA">
        <w:rPr>
          <w:rFonts w:ascii="Segoe UI" w:hAnsi="Segoe UI" w:cs="Segoe UI"/>
          <w:sz w:val="22"/>
          <w:szCs w:val="22"/>
          <w:lang w:eastAsia="cs-CZ"/>
        </w:rPr>
        <w:t xml:space="preserve">možnost řádného </w:t>
      </w:r>
      <w:r w:rsidR="008A0BE9" w:rsidRPr="001144BA">
        <w:rPr>
          <w:rFonts w:ascii="Segoe UI" w:hAnsi="Segoe UI" w:cs="Segoe UI"/>
          <w:sz w:val="22"/>
          <w:szCs w:val="22"/>
          <w:lang w:eastAsia="cs-CZ"/>
        </w:rPr>
        <w:t>užívání</w:t>
      </w:r>
      <w:r w:rsidR="00C16CCF" w:rsidRPr="001144BA">
        <w:rPr>
          <w:rFonts w:ascii="Segoe UI" w:hAnsi="Segoe UI" w:cs="Segoe UI"/>
          <w:sz w:val="22"/>
          <w:szCs w:val="22"/>
          <w:lang w:eastAsia="cs-CZ"/>
        </w:rPr>
        <w:t xml:space="preserve"> tohoto pracoviště</w:t>
      </w:r>
      <w:r w:rsidR="006210E6" w:rsidRPr="001144BA">
        <w:rPr>
          <w:rFonts w:ascii="Segoe UI" w:hAnsi="Segoe UI" w:cs="Segoe UI"/>
          <w:sz w:val="22"/>
          <w:szCs w:val="22"/>
          <w:lang w:eastAsia="cs-CZ"/>
        </w:rPr>
        <w:t xml:space="preserve"> pracovníky Objednatele pro účel monitorování poskytování full-</w:t>
      </w:r>
      <w:proofErr w:type="spellStart"/>
      <w:r w:rsidR="006210E6" w:rsidRPr="001144BA">
        <w:rPr>
          <w:rFonts w:ascii="Segoe UI" w:hAnsi="Segoe UI" w:cs="Segoe UI"/>
          <w:sz w:val="22"/>
          <w:szCs w:val="22"/>
          <w:lang w:eastAsia="cs-CZ"/>
        </w:rPr>
        <w:t>service</w:t>
      </w:r>
      <w:proofErr w:type="spellEnd"/>
      <w:r w:rsidR="006210E6" w:rsidRPr="001144BA">
        <w:rPr>
          <w:rFonts w:ascii="Segoe UI" w:hAnsi="Segoe UI" w:cs="Segoe UI"/>
          <w:sz w:val="22"/>
          <w:szCs w:val="22"/>
          <w:lang w:eastAsia="cs-CZ"/>
        </w:rPr>
        <w:t xml:space="preserve"> činností</w:t>
      </w:r>
      <w:r w:rsidRPr="001144BA">
        <w:rPr>
          <w:rFonts w:ascii="Segoe UI" w:hAnsi="Segoe UI" w:cs="Segoe UI"/>
          <w:sz w:val="22"/>
          <w:szCs w:val="22"/>
          <w:lang w:eastAsia="cs-CZ"/>
        </w:rPr>
        <w:t xml:space="preserve">. </w:t>
      </w:r>
      <w:r w:rsidR="008A0BE9" w:rsidRPr="001144BA">
        <w:rPr>
          <w:rFonts w:ascii="Segoe UI" w:hAnsi="Segoe UI" w:cs="Segoe UI"/>
          <w:sz w:val="22"/>
          <w:szCs w:val="22"/>
          <w:lang w:eastAsia="cs-CZ"/>
        </w:rPr>
        <w:t>Na p</w:t>
      </w:r>
      <w:r w:rsidRPr="001144BA">
        <w:rPr>
          <w:rFonts w:ascii="Segoe UI" w:hAnsi="Segoe UI" w:cs="Segoe UI"/>
          <w:sz w:val="22"/>
          <w:szCs w:val="22"/>
          <w:lang w:eastAsia="cs-CZ"/>
        </w:rPr>
        <w:t>racovišt</w:t>
      </w:r>
      <w:r w:rsidR="008A0BE9" w:rsidRPr="001144BA">
        <w:rPr>
          <w:rFonts w:ascii="Segoe UI" w:hAnsi="Segoe UI" w:cs="Segoe UI"/>
          <w:sz w:val="22"/>
          <w:szCs w:val="22"/>
          <w:lang w:eastAsia="cs-CZ"/>
        </w:rPr>
        <w:t>i</w:t>
      </w:r>
      <w:r w:rsidRPr="001144BA">
        <w:rPr>
          <w:rFonts w:ascii="Segoe UI" w:hAnsi="Segoe UI" w:cs="Segoe UI"/>
          <w:sz w:val="22"/>
          <w:szCs w:val="22"/>
          <w:lang w:eastAsia="cs-CZ"/>
        </w:rPr>
        <w:t xml:space="preserve"> musí být </w:t>
      </w:r>
      <w:r w:rsidR="006210E6" w:rsidRPr="001144BA">
        <w:rPr>
          <w:rFonts w:ascii="Segoe UI" w:hAnsi="Segoe UI" w:cs="Segoe UI"/>
          <w:sz w:val="22"/>
          <w:szCs w:val="22"/>
          <w:lang w:eastAsia="cs-CZ"/>
        </w:rPr>
        <w:t xml:space="preserve">trvalá </w:t>
      </w:r>
      <w:r w:rsidR="008A0BE9" w:rsidRPr="001144BA">
        <w:rPr>
          <w:rFonts w:ascii="Segoe UI" w:hAnsi="Segoe UI" w:cs="Segoe UI"/>
          <w:sz w:val="22"/>
          <w:szCs w:val="22"/>
          <w:lang w:eastAsia="cs-CZ"/>
        </w:rPr>
        <w:t xml:space="preserve">možnost </w:t>
      </w:r>
      <w:r w:rsidRPr="001144BA">
        <w:rPr>
          <w:rFonts w:ascii="Segoe UI" w:hAnsi="Segoe UI" w:cs="Segoe UI"/>
          <w:sz w:val="22"/>
          <w:szCs w:val="22"/>
          <w:lang w:eastAsia="cs-CZ"/>
        </w:rPr>
        <w:t>připojen</w:t>
      </w:r>
      <w:r w:rsidR="008A0BE9" w:rsidRPr="001144BA">
        <w:rPr>
          <w:rFonts w:ascii="Segoe UI" w:hAnsi="Segoe UI" w:cs="Segoe UI"/>
          <w:sz w:val="22"/>
          <w:szCs w:val="22"/>
          <w:lang w:eastAsia="cs-CZ"/>
        </w:rPr>
        <w:t>í</w:t>
      </w:r>
      <w:r w:rsidRPr="001144BA">
        <w:rPr>
          <w:rFonts w:ascii="Segoe UI" w:hAnsi="Segoe UI" w:cs="Segoe UI"/>
          <w:sz w:val="22"/>
          <w:szCs w:val="22"/>
          <w:lang w:eastAsia="cs-CZ"/>
        </w:rPr>
        <w:t xml:space="preserve"> k internetu s možností on-line přístupu dle čl. X</w:t>
      </w:r>
      <w:r w:rsidR="00E324AB" w:rsidRPr="001144BA">
        <w:rPr>
          <w:rFonts w:ascii="Segoe UI" w:hAnsi="Segoe UI" w:cs="Segoe UI"/>
          <w:sz w:val="22"/>
          <w:szCs w:val="22"/>
          <w:lang w:eastAsia="cs-CZ"/>
        </w:rPr>
        <w:t>II</w:t>
      </w:r>
      <w:r w:rsidRPr="001144BA">
        <w:rPr>
          <w:rFonts w:ascii="Segoe UI" w:hAnsi="Segoe UI" w:cs="Segoe UI"/>
          <w:sz w:val="22"/>
          <w:szCs w:val="22"/>
          <w:lang w:eastAsia="cs-CZ"/>
        </w:rPr>
        <w:t xml:space="preserve">I. odst. 2 Smlouvy a dále </w:t>
      </w:r>
      <w:r w:rsidR="006210E6" w:rsidRPr="001144BA">
        <w:rPr>
          <w:rFonts w:ascii="Segoe UI" w:hAnsi="Segoe UI" w:cs="Segoe UI"/>
          <w:sz w:val="22"/>
          <w:szCs w:val="22"/>
          <w:lang w:eastAsia="cs-CZ"/>
        </w:rPr>
        <w:t xml:space="preserve">funkční </w:t>
      </w:r>
      <w:r w:rsidRPr="001144BA">
        <w:rPr>
          <w:rFonts w:ascii="Segoe UI" w:hAnsi="Segoe UI" w:cs="Segoe UI"/>
          <w:sz w:val="22"/>
          <w:szCs w:val="22"/>
          <w:lang w:eastAsia="cs-CZ"/>
        </w:rPr>
        <w:t>telefonní link</w:t>
      </w:r>
      <w:r w:rsidR="006210E6" w:rsidRPr="001144BA">
        <w:rPr>
          <w:rFonts w:ascii="Segoe UI" w:hAnsi="Segoe UI" w:cs="Segoe UI"/>
          <w:sz w:val="22"/>
          <w:szCs w:val="22"/>
          <w:lang w:eastAsia="cs-CZ"/>
        </w:rPr>
        <w:t>a</w:t>
      </w:r>
      <w:r w:rsidRPr="001144BA">
        <w:rPr>
          <w:rFonts w:ascii="Segoe UI" w:hAnsi="Segoe UI" w:cs="Segoe UI"/>
          <w:sz w:val="22"/>
          <w:szCs w:val="22"/>
          <w:lang w:eastAsia="cs-CZ"/>
        </w:rPr>
        <w:t>. Náklady na vybavení a provoz hradí Poskytovatel. Totožnost pověřených pracovníků dle tohoto článku Smlouvy sdělí Objednatel písemně Poskytovateli.</w:t>
      </w:r>
    </w:p>
    <w:p w14:paraId="6BABBD91" w14:textId="77777777" w:rsidR="00C64C33" w:rsidRPr="001144BA" w:rsidRDefault="00BC15A1">
      <w:pPr>
        <w:pStyle w:val="Default"/>
        <w:spacing w:after="120" w:line="276" w:lineRule="auto"/>
        <w:ind w:left="426" w:hanging="426"/>
        <w:jc w:val="both"/>
        <w:rPr>
          <w:rFonts w:ascii="Segoe UI" w:hAnsi="Segoe UI" w:cs="Segoe UI"/>
          <w:iCs/>
          <w:sz w:val="22"/>
          <w:szCs w:val="22"/>
          <w:lang w:val="en-US"/>
        </w:rPr>
      </w:pPr>
      <w:r w:rsidRPr="001144BA">
        <w:rPr>
          <w:rFonts w:ascii="Segoe UI" w:hAnsi="Segoe UI" w:cs="Segoe UI"/>
          <w:iCs/>
          <w:sz w:val="22"/>
          <w:szCs w:val="22"/>
        </w:rPr>
        <w:t>5.</w:t>
      </w:r>
      <w:r w:rsidRPr="001144BA">
        <w:rPr>
          <w:rFonts w:ascii="Segoe UI" w:hAnsi="Segoe UI" w:cs="Segoe UI"/>
          <w:iCs/>
          <w:sz w:val="22"/>
          <w:szCs w:val="22"/>
        </w:rPr>
        <w:tab/>
        <w:t xml:space="preserve">Pro případ, že tato Smlouva bude </w:t>
      </w:r>
      <w:r w:rsidR="003A5E9E">
        <w:rPr>
          <w:rFonts w:ascii="Segoe UI" w:hAnsi="Segoe UI" w:cs="Segoe UI"/>
          <w:iCs/>
          <w:sz w:val="22"/>
          <w:szCs w:val="22"/>
        </w:rPr>
        <w:t xml:space="preserve">předčasně </w:t>
      </w:r>
      <w:r w:rsidRPr="001144BA">
        <w:rPr>
          <w:rFonts w:ascii="Segoe UI" w:hAnsi="Segoe UI" w:cs="Segoe UI"/>
          <w:iCs/>
          <w:sz w:val="22"/>
          <w:szCs w:val="22"/>
        </w:rPr>
        <w:t>ukončena, je zájmem Objednatele mít možnost dalšího využití depa</w:t>
      </w:r>
      <w:r w:rsidR="00DC7E6E" w:rsidRPr="001144BA">
        <w:rPr>
          <w:rFonts w:ascii="Segoe UI" w:hAnsi="Segoe UI" w:cs="Segoe UI"/>
          <w:iCs/>
          <w:sz w:val="22"/>
          <w:szCs w:val="22"/>
        </w:rPr>
        <w:t xml:space="preserve"> (za účelem zajišťování full-</w:t>
      </w:r>
      <w:proofErr w:type="spellStart"/>
      <w:r w:rsidR="00DC7E6E" w:rsidRPr="001144BA">
        <w:rPr>
          <w:rFonts w:ascii="Segoe UI" w:hAnsi="Segoe UI" w:cs="Segoe UI"/>
          <w:iCs/>
          <w:sz w:val="22"/>
          <w:szCs w:val="22"/>
        </w:rPr>
        <w:t>service</w:t>
      </w:r>
      <w:proofErr w:type="spellEnd"/>
      <w:r w:rsidR="00DC7E6E" w:rsidRPr="001144BA">
        <w:rPr>
          <w:rFonts w:ascii="Segoe UI" w:hAnsi="Segoe UI" w:cs="Segoe UI"/>
          <w:iCs/>
          <w:sz w:val="22"/>
          <w:szCs w:val="22"/>
        </w:rPr>
        <w:t xml:space="preserve"> k Jednotkám, případně k</w:t>
      </w:r>
      <w:r w:rsidR="008B6739" w:rsidRPr="001144BA">
        <w:rPr>
          <w:rFonts w:ascii="Segoe UI" w:hAnsi="Segoe UI" w:cs="Segoe UI"/>
          <w:iCs/>
          <w:sz w:val="22"/>
          <w:szCs w:val="22"/>
        </w:rPr>
        <w:t xml:space="preserve"> dalším </w:t>
      </w:r>
      <w:r w:rsidR="00DC7E6E" w:rsidRPr="001144BA">
        <w:rPr>
          <w:rFonts w:ascii="Segoe UI" w:hAnsi="Segoe UI" w:cs="Segoe UI"/>
          <w:iCs/>
          <w:sz w:val="22"/>
          <w:szCs w:val="22"/>
        </w:rPr>
        <w:t xml:space="preserve">jednotkám Objednatele, které Jednotky </w:t>
      </w:r>
      <w:r w:rsidR="008B6739" w:rsidRPr="001144BA">
        <w:rPr>
          <w:rFonts w:ascii="Segoe UI" w:hAnsi="Segoe UI" w:cs="Segoe UI"/>
          <w:iCs/>
          <w:sz w:val="22"/>
          <w:szCs w:val="22"/>
        </w:rPr>
        <w:t xml:space="preserve">v rámci IDS JMK </w:t>
      </w:r>
      <w:r w:rsidR="00DC7E6E" w:rsidRPr="001144BA">
        <w:rPr>
          <w:rFonts w:ascii="Segoe UI" w:hAnsi="Segoe UI" w:cs="Segoe UI"/>
          <w:iCs/>
          <w:sz w:val="22"/>
          <w:szCs w:val="22"/>
        </w:rPr>
        <w:t>nahradí)</w:t>
      </w:r>
      <w:r w:rsidRPr="001144BA">
        <w:rPr>
          <w:rFonts w:ascii="Segoe UI" w:hAnsi="Segoe UI" w:cs="Segoe UI"/>
          <w:iCs/>
          <w:sz w:val="22"/>
          <w:szCs w:val="22"/>
        </w:rPr>
        <w:t>. Za tímto účelem Poskytovatel zajistí, aby byl Objednatel, případně nový poskytovatel full-</w:t>
      </w:r>
      <w:proofErr w:type="spellStart"/>
      <w:r w:rsidRPr="001144BA">
        <w:rPr>
          <w:rFonts w:ascii="Segoe UI" w:hAnsi="Segoe UI" w:cs="Segoe UI"/>
          <w:iCs/>
          <w:sz w:val="22"/>
          <w:szCs w:val="22"/>
        </w:rPr>
        <w:t>service</w:t>
      </w:r>
      <w:proofErr w:type="spellEnd"/>
      <w:r w:rsidR="00D77DB5" w:rsidRPr="001144BA">
        <w:rPr>
          <w:rFonts w:ascii="Segoe UI" w:hAnsi="Segoe UI" w:cs="Segoe UI"/>
          <w:iCs/>
          <w:sz w:val="22"/>
          <w:szCs w:val="22"/>
        </w:rPr>
        <w:t>,</w:t>
      </w:r>
      <w:r w:rsidRPr="001144BA">
        <w:rPr>
          <w:rFonts w:ascii="Segoe UI" w:hAnsi="Segoe UI" w:cs="Segoe UI"/>
          <w:iCs/>
          <w:sz w:val="22"/>
          <w:szCs w:val="22"/>
        </w:rPr>
        <w:t xml:space="preserve"> </w:t>
      </w:r>
      <w:r w:rsidR="00672C8B" w:rsidRPr="001144BA">
        <w:rPr>
          <w:rFonts w:ascii="Segoe UI" w:hAnsi="Segoe UI" w:cs="Segoe UI"/>
          <w:iCs/>
          <w:sz w:val="22"/>
          <w:szCs w:val="22"/>
        </w:rPr>
        <w:t xml:space="preserve">určený Objednatelem </w:t>
      </w:r>
      <w:r w:rsidRPr="001144BA">
        <w:rPr>
          <w:rFonts w:ascii="Segoe UI" w:hAnsi="Segoe UI" w:cs="Segoe UI"/>
          <w:iCs/>
          <w:sz w:val="22"/>
          <w:szCs w:val="22"/>
        </w:rPr>
        <w:t xml:space="preserve">oprávněn po skončení Smlouvy vstoupit </w:t>
      </w:r>
      <w:r w:rsidR="00A3011A" w:rsidRPr="001144BA">
        <w:rPr>
          <w:rFonts w:ascii="Segoe UI" w:hAnsi="Segoe UI" w:cs="Segoe UI"/>
          <w:iCs/>
          <w:sz w:val="22"/>
          <w:szCs w:val="22"/>
        </w:rPr>
        <w:t xml:space="preserve">ve lhůtě 3 měsíců </w:t>
      </w:r>
      <w:r w:rsidRPr="001144BA">
        <w:rPr>
          <w:rFonts w:ascii="Segoe UI" w:hAnsi="Segoe UI" w:cs="Segoe UI"/>
          <w:iCs/>
          <w:sz w:val="22"/>
          <w:szCs w:val="22"/>
        </w:rPr>
        <w:t>do práv a povinností Poskytovatele</w:t>
      </w:r>
      <w:r w:rsidR="00DC7E6E" w:rsidRPr="001144BA">
        <w:rPr>
          <w:rFonts w:ascii="Segoe UI" w:hAnsi="Segoe UI" w:cs="Segoe UI"/>
          <w:iCs/>
          <w:sz w:val="22"/>
          <w:szCs w:val="22"/>
        </w:rPr>
        <w:t>,</w:t>
      </w:r>
      <w:r w:rsidRPr="001144BA">
        <w:rPr>
          <w:rFonts w:ascii="Segoe UI" w:hAnsi="Segoe UI" w:cs="Segoe UI"/>
          <w:iCs/>
          <w:sz w:val="22"/>
          <w:szCs w:val="22"/>
        </w:rPr>
        <w:t xml:space="preserve"> vyplývajících ze závazkového vztahu, na jehož základě Poskytovatel depo ke</w:t>
      </w:r>
      <w:r w:rsidR="00A3011A" w:rsidRPr="001144BA">
        <w:rPr>
          <w:rFonts w:ascii="Segoe UI" w:hAnsi="Segoe UI" w:cs="Segoe UI"/>
          <w:iCs/>
          <w:sz w:val="22"/>
          <w:szCs w:val="22"/>
        </w:rPr>
        <w:t xml:space="preserve"> dni</w:t>
      </w:r>
      <w:r w:rsidRPr="001144BA">
        <w:rPr>
          <w:rFonts w:ascii="Segoe UI" w:hAnsi="Segoe UI" w:cs="Segoe UI"/>
          <w:iCs/>
          <w:sz w:val="22"/>
          <w:szCs w:val="22"/>
        </w:rPr>
        <w:t xml:space="preserve"> skončení Smlouvy užívá.</w:t>
      </w:r>
      <w:r w:rsidR="00DC7E6E" w:rsidRPr="001144BA">
        <w:rPr>
          <w:rFonts w:ascii="Segoe UI" w:hAnsi="Segoe UI" w:cs="Segoe UI"/>
          <w:iCs/>
          <w:sz w:val="22"/>
          <w:szCs w:val="22"/>
        </w:rPr>
        <w:t xml:space="preserve"> Poskyt</w:t>
      </w:r>
      <w:r w:rsidR="005B3712" w:rsidRPr="001144BA">
        <w:rPr>
          <w:rFonts w:ascii="Segoe UI" w:hAnsi="Segoe UI" w:cs="Segoe UI"/>
          <w:iCs/>
          <w:sz w:val="22"/>
          <w:szCs w:val="22"/>
        </w:rPr>
        <w:t xml:space="preserve">ovatel rovněž zajistí, že </w:t>
      </w:r>
      <w:r w:rsidR="008B6739" w:rsidRPr="001144BA">
        <w:rPr>
          <w:rFonts w:ascii="Segoe UI" w:hAnsi="Segoe UI" w:cs="Segoe UI"/>
          <w:iCs/>
          <w:sz w:val="22"/>
          <w:szCs w:val="22"/>
        </w:rPr>
        <w:t xml:space="preserve">depo bude možné užívat </w:t>
      </w:r>
      <w:r w:rsidR="00B35566" w:rsidRPr="001144BA">
        <w:rPr>
          <w:rFonts w:ascii="Segoe UI" w:hAnsi="Segoe UI" w:cs="Segoe UI"/>
          <w:iCs/>
          <w:sz w:val="22"/>
          <w:szCs w:val="22"/>
        </w:rPr>
        <w:t>minimálně po dobu, po kterou měla trvat tato Smlouva</w:t>
      </w:r>
      <w:r w:rsidR="00694D57" w:rsidRPr="001144BA">
        <w:rPr>
          <w:rFonts w:ascii="Segoe UI" w:hAnsi="Segoe UI" w:cs="Segoe UI"/>
          <w:sz w:val="22"/>
        </w:rPr>
        <w:t>.</w:t>
      </w:r>
      <w:r w:rsidRPr="001144BA">
        <w:rPr>
          <w:rFonts w:ascii="Segoe UI" w:hAnsi="Segoe UI" w:cs="Segoe UI"/>
          <w:iCs/>
          <w:sz w:val="22"/>
          <w:szCs w:val="22"/>
        </w:rPr>
        <w:t xml:space="preserve"> Objednatel, ani nový poskytovatel full-</w:t>
      </w:r>
      <w:proofErr w:type="spellStart"/>
      <w:r w:rsidRPr="001144BA">
        <w:rPr>
          <w:rFonts w:ascii="Segoe UI" w:hAnsi="Segoe UI" w:cs="Segoe UI"/>
          <w:iCs/>
          <w:sz w:val="22"/>
          <w:szCs w:val="22"/>
        </w:rPr>
        <w:t>service</w:t>
      </w:r>
      <w:proofErr w:type="spellEnd"/>
      <w:r w:rsidRPr="001144BA">
        <w:rPr>
          <w:rFonts w:ascii="Segoe UI" w:hAnsi="Segoe UI" w:cs="Segoe UI"/>
          <w:iCs/>
          <w:sz w:val="22"/>
          <w:szCs w:val="22"/>
        </w:rPr>
        <w:t xml:space="preserve"> však nepřevezme odpovědnost za jakékoli splatné i nesplatné finanční závazky Poskytovatele vzniklé v souvislosti s užíváním depa</w:t>
      </w:r>
      <w:r w:rsidR="00A3011A" w:rsidRPr="001144BA">
        <w:rPr>
          <w:rFonts w:ascii="Segoe UI" w:hAnsi="Segoe UI" w:cs="Segoe UI"/>
          <w:iCs/>
          <w:sz w:val="22"/>
          <w:szCs w:val="22"/>
        </w:rPr>
        <w:t>, pokud se strany nedohodnou jinak</w:t>
      </w:r>
      <w:r w:rsidR="00666419" w:rsidRPr="001144BA">
        <w:rPr>
          <w:rFonts w:ascii="Segoe UI" w:hAnsi="Segoe UI" w:cs="Segoe UI"/>
          <w:iCs/>
          <w:sz w:val="22"/>
          <w:szCs w:val="22"/>
        </w:rPr>
        <w:t>.</w:t>
      </w:r>
      <w:r w:rsidRPr="001144BA">
        <w:rPr>
          <w:rFonts w:ascii="Segoe UI" w:hAnsi="Segoe UI" w:cs="Segoe UI"/>
          <w:iCs/>
          <w:sz w:val="22"/>
          <w:szCs w:val="22"/>
        </w:rPr>
        <w:t xml:space="preserve"> </w:t>
      </w:r>
    </w:p>
    <w:p w14:paraId="3694456C" w14:textId="14878ED3" w:rsidR="00C64C33" w:rsidRPr="001144BA" w:rsidRDefault="00E51736">
      <w:pPr>
        <w:pStyle w:val="Default"/>
        <w:spacing w:after="120" w:line="276" w:lineRule="auto"/>
        <w:ind w:left="426" w:hanging="426"/>
        <w:jc w:val="both"/>
        <w:rPr>
          <w:rFonts w:ascii="Segoe UI" w:hAnsi="Segoe UI" w:cs="Segoe UI"/>
          <w:iCs/>
          <w:sz w:val="22"/>
          <w:szCs w:val="22"/>
        </w:rPr>
      </w:pPr>
      <w:r w:rsidRPr="001144BA">
        <w:rPr>
          <w:rFonts w:ascii="Segoe UI" w:hAnsi="Segoe UI" w:cs="Segoe UI"/>
          <w:sz w:val="22"/>
          <w:szCs w:val="22"/>
          <w:lang w:eastAsia="cs-CZ"/>
        </w:rPr>
        <w:t>6</w:t>
      </w:r>
      <w:r w:rsidR="00BC15A1" w:rsidRPr="001144BA">
        <w:rPr>
          <w:rFonts w:ascii="Segoe UI" w:hAnsi="Segoe UI" w:cs="Segoe UI"/>
          <w:sz w:val="22"/>
          <w:szCs w:val="22"/>
          <w:lang w:eastAsia="cs-CZ"/>
        </w:rPr>
        <w:t>.</w:t>
      </w:r>
      <w:r w:rsidR="00BC15A1" w:rsidRPr="001144BA">
        <w:rPr>
          <w:rFonts w:ascii="Segoe UI" w:hAnsi="Segoe UI" w:cs="Segoe UI"/>
          <w:sz w:val="22"/>
          <w:szCs w:val="22"/>
          <w:lang w:eastAsia="cs-CZ"/>
        </w:rPr>
        <w:tab/>
      </w:r>
      <w:r w:rsidR="002C4690" w:rsidRPr="001144BA">
        <w:rPr>
          <w:rFonts w:ascii="Segoe UI" w:hAnsi="Segoe UI" w:cs="Segoe UI"/>
          <w:sz w:val="22"/>
          <w:szCs w:val="22"/>
          <w:lang w:eastAsia="cs-CZ"/>
        </w:rPr>
        <w:t xml:space="preserve">V případě, že </w:t>
      </w:r>
      <w:r w:rsidRPr="001144BA">
        <w:rPr>
          <w:rFonts w:ascii="Segoe UI" w:hAnsi="Segoe UI" w:cs="Segoe UI"/>
          <w:sz w:val="22"/>
          <w:szCs w:val="22"/>
          <w:lang w:eastAsia="cs-CZ"/>
        </w:rPr>
        <w:t xml:space="preserve">depo bude při skončení </w:t>
      </w:r>
      <w:r w:rsidR="001D3B11" w:rsidRPr="001144BA">
        <w:rPr>
          <w:rFonts w:ascii="Segoe UI" w:hAnsi="Segoe UI" w:cs="Segoe UI"/>
          <w:sz w:val="22"/>
          <w:szCs w:val="22"/>
          <w:lang w:eastAsia="cs-CZ"/>
        </w:rPr>
        <w:t xml:space="preserve">Smlouvy </w:t>
      </w:r>
      <w:r w:rsidRPr="001144BA">
        <w:rPr>
          <w:rFonts w:ascii="Segoe UI" w:hAnsi="Segoe UI" w:cs="Segoe UI"/>
          <w:sz w:val="22"/>
          <w:szCs w:val="22"/>
          <w:lang w:eastAsia="cs-CZ"/>
        </w:rPr>
        <w:t xml:space="preserve">ve vlastnictví </w:t>
      </w:r>
      <w:r w:rsidR="001D3B11" w:rsidRPr="001144BA">
        <w:rPr>
          <w:rFonts w:ascii="Segoe UI" w:hAnsi="Segoe UI" w:cs="Segoe UI"/>
          <w:sz w:val="22"/>
          <w:szCs w:val="22"/>
          <w:lang w:eastAsia="cs-CZ"/>
        </w:rPr>
        <w:t>Poskytovatel</w:t>
      </w:r>
      <w:r w:rsidRPr="001144BA">
        <w:rPr>
          <w:rFonts w:ascii="Segoe UI" w:hAnsi="Segoe UI" w:cs="Segoe UI"/>
          <w:sz w:val="22"/>
          <w:szCs w:val="22"/>
          <w:lang w:eastAsia="cs-CZ"/>
        </w:rPr>
        <w:t>e,</w:t>
      </w:r>
      <w:r w:rsidR="001D3B11" w:rsidRPr="001144BA">
        <w:rPr>
          <w:rFonts w:ascii="Segoe UI" w:hAnsi="Segoe UI" w:cs="Segoe UI"/>
          <w:sz w:val="22"/>
          <w:szCs w:val="22"/>
          <w:lang w:eastAsia="cs-CZ"/>
        </w:rPr>
        <w:t xml:space="preserve"> zavazuje</w:t>
      </w:r>
      <w:r w:rsidRPr="001144BA">
        <w:rPr>
          <w:rFonts w:ascii="Segoe UI" w:hAnsi="Segoe UI" w:cs="Segoe UI"/>
          <w:sz w:val="22"/>
          <w:szCs w:val="22"/>
          <w:lang w:eastAsia="cs-CZ"/>
        </w:rPr>
        <w:t xml:space="preserve"> se Poskytovatel depo</w:t>
      </w:r>
      <w:r w:rsidRPr="001144BA">
        <w:rPr>
          <w:rFonts w:ascii="Segoe UI" w:hAnsi="Segoe UI" w:cs="Segoe UI"/>
          <w:iCs/>
          <w:sz w:val="22"/>
          <w:szCs w:val="22"/>
        </w:rPr>
        <w:t xml:space="preserve"> Objednateli, případně novému poskytovateli full-</w:t>
      </w:r>
      <w:proofErr w:type="spellStart"/>
      <w:r w:rsidRPr="001144BA">
        <w:rPr>
          <w:rFonts w:ascii="Segoe UI" w:hAnsi="Segoe UI" w:cs="Segoe UI"/>
          <w:iCs/>
          <w:sz w:val="22"/>
          <w:szCs w:val="22"/>
        </w:rPr>
        <w:t>service</w:t>
      </w:r>
      <w:proofErr w:type="spellEnd"/>
      <w:r w:rsidRPr="001144BA">
        <w:rPr>
          <w:rFonts w:ascii="Segoe UI" w:hAnsi="Segoe UI" w:cs="Segoe UI"/>
          <w:iCs/>
          <w:sz w:val="22"/>
          <w:szCs w:val="22"/>
        </w:rPr>
        <w:t xml:space="preserve"> určenému Objednatel</w:t>
      </w:r>
      <w:r w:rsidR="00EE1FA8">
        <w:rPr>
          <w:rFonts w:ascii="Segoe UI" w:hAnsi="Segoe UI" w:cs="Segoe UI"/>
          <w:iCs/>
          <w:sz w:val="22"/>
          <w:szCs w:val="22"/>
        </w:rPr>
        <w:t>em</w:t>
      </w:r>
      <w:r w:rsidRPr="001144BA">
        <w:rPr>
          <w:rFonts w:ascii="Segoe UI" w:hAnsi="Segoe UI" w:cs="Segoe UI"/>
          <w:iCs/>
          <w:sz w:val="22"/>
          <w:szCs w:val="22"/>
        </w:rPr>
        <w:t xml:space="preserve">, </w:t>
      </w:r>
      <w:r w:rsidRPr="001144BA">
        <w:rPr>
          <w:rFonts w:ascii="Segoe UI" w:hAnsi="Segoe UI" w:cs="Segoe UI"/>
          <w:sz w:val="22"/>
          <w:szCs w:val="22"/>
          <w:lang w:eastAsia="cs-CZ"/>
        </w:rPr>
        <w:t xml:space="preserve">úplatně </w:t>
      </w:r>
      <w:r w:rsidR="009742B4" w:rsidRPr="001144BA">
        <w:rPr>
          <w:rFonts w:ascii="Segoe UI" w:hAnsi="Segoe UI" w:cs="Segoe UI"/>
          <w:sz w:val="22"/>
          <w:szCs w:val="22"/>
          <w:lang w:eastAsia="cs-CZ"/>
        </w:rPr>
        <w:t xml:space="preserve">poskytnout </w:t>
      </w:r>
      <w:r w:rsidR="00842D2F" w:rsidRPr="001144BA">
        <w:rPr>
          <w:rFonts w:ascii="Segoe UI" w:hAnsi="Segoe UI" w:cs="Segoe UI"/>
          <w:sz w:val="22"/>
          <w:szCs w:val="22"/>
          <w:lang w:eastAsia="cs-CZ"/>
        </w:rPr>
        <w:t xml:space="preserve">do užívání </w:t>
      </w:r>
      <w:r w:rsidRPr="001144BA">
        <w:rPr>
          <w:rFonts w:ascii="Segoe UI" w:hAnsi="Segoe UI" w:cs="Segoe UI"/>
          <w:sz w:val="22"/>
          <w:szCs w:val="22"/>
          <w:lang w:eastAsia="cs-CZ"/>
        </w:rPr>
        <w:t>za tržních podmínek</w:t>
      </w:r>
      <w:r w:rsidR="006C2275" w:rsidRPr="001144BA">
        <w:rPr>
          <w:rFonts w:ascii="Segoe UI" w:hAnsi="Segoe UI" w:cs="Segoe UI"/>
          <w:sz w:val="22"/>
          <w:szCs w:val="22"/>
          <w:lang w:eastAsia="cs-CZ"/>
        </w:rPr>
        <w:t xml:space="preserve"> za cenu v čase a místě obvyklou</w:t>
      </w:r>
      <w:r w:rsidRPr="001144BA">
        <w:rPr>
          <w:rFonts w:ascii="Segoe UI" w:hAnsi="Segoe UI" w:cs="Segoe UI"/>
          <w:sz w:val="22"/>
          <w:szCs w:val="22"/>
          <w:lang w:eastAsia="cs-CZ"/>
        </w:rPr>
        <w:t>,</w:t>
      </w:r>
      <w:r w:rsidRPr="001144BA">
        <w:rPr>
          <w:rFonts w:ascii="Segoe UI" w:hAnsi="Segoe UI" w:cs="Segoe UI"/>
          <w:iCs/>
          <w:sz w:val="22"/>
          <w:szCs w:val="22"/>
        </w:rPr>
        <w:t xml:space="preserve"> a to za před</w:t>
      </w:r>
      <w:r w:rsidR="00162207" w:rsidRPr="001144BA">
        <w:rPr>
          <w:rFonts w:ascii="Segoe UI" w:hAnsi="Segoe UI" w:cs="Segoe UI"/>
          <w:iCs/>
          <w:sz w:val="22"/>
          <w:szCs w:val="22"/>
        </w:rPr>
        <w:t>pokladu, že toto své právo Obje</w:t>
      </w:r>
      <w:r w:rsidRPr="001144BA">
        <w:rPr>
          <w:rFonts w:ascii="Segoe UI" w:hAnsi="Segoe UI" w:cs="Segoe UI"/>
          <w:iCs/>
          <w:sz w:val="22"/>
          <w:szCs w:val="22"/>
        </w:rPr>
        <w:t>d</w:t>
      </w:r>
      <w:r w:rsidR="00162207" w:rsidRPr="001144BA">
        <w:rPr>
          <w:rFonts w:ascii="Segoe UI" w:hAnsi="Segoe UI" w:cs="Segoe UI"/>
          <w:iCs/>
          <w:sz w:val="22"/>
          <w:szCs w:val="22"/>
        </w:rPr>
        <w:t>n</w:t>
      </w:r>
      <w:r w:rsidRPr="001144BA">
        <w:rPr>
          <w:rFonts w:ascii="Segoe UI" w:hAnsi="Segoe UI" w:cs="Segoe UI"/>
          <w:iCs/>
          <w:sz w:val="22"/>
          <w:szCs w:val="22"/>
        </w:rPr>
        <w:t xml:space="preserve">atel uplatní nejpozději do </w:t>
      </w:r>
      <w:r w:rsidR="005F2D78" w:rsidRPr="001144BA">
        <w:rPr>
          <w:rFonts w:ascii="Segoe UI" w:hAnsi="Segoe UI" w:cs="Segoe UI"/>
          <w:iCs/>
          <w:sz w:val="22"/>
          <w:szCs w:val="22"/>
        </w:rPr>
        <w:t>60</w:t>
      </w:r>
      <w:r w:rsidRPr="001144BA">
        <w:rPr>
          <w:rFonts w:ascii="Segoe UI" w:hAnsi="Segoe UI" w:cs="Segoe UI"/>
          <w:iCs/>
          <w:sz w:val="22"/>
          <w:szCs w:val="22"/>
        </w:rPr>
        <w:t xml:space="preserve"> dnů od ukončení této Smlouvy</w:t>
      </w:r>
      <w:r w:rsidR="005B3712" w:rsidRPr="001144BA">
        <w:rPr>
          <w:rFonts w:ascii="Segoe UI" w:hAnsi="Segoe UI" w:cs="Segoe UI"/>
          <w:iCs/>
          <w:sz w:val="22"/>
          <w:szCs w:val="22"/>
        </w:rPr>
        <w:t xml:space="preserve"> (za účelem zajišťování full-</w:t>
      </w:r>
      <w:proofErr w:type="spellStart"/>
      <w:r w:rsidR="005B3712" w:rsidRPr="001144BA">
        <w:rPr>
          <w:rFonts w:ascii="Segoe UI" w:hAnsi="Segoe UI" w:cs="Segoe UI"/>
          <w:iCs/>
          <w:sz w:val="22"/>
          <w:szCs w:val="22"/>
        </w:rPr>
        <w:t>service</w:t>
      </w:r>
      <w:proofErr w:type="spellEnd"/>
      <w:r w:rsidR="005B3712" w:rsidRPr="001144BA">
        <w:rPr>
          <w:rFonts w:ascii="Segoe UI" w:hAnsi="Segoe UI" w:cs="Segoe UI"/>
          <w:iCs/>
          <w:sz w:val="22"/>
          <w:szCs w:val="22"/>
        </w:rPr>
        <w:t xml:space="preserve"> k Jednotkám, případně k jednotkám Objednatele, které Jednotky</w:t>
      </w:r>
      <w:r w:rsidR="005C3B97" w:rsidRPr="001144BA">
        <w:rPr>
          <w:rFonts w:ascii="Segoe UI" w:hAnsi="Segoe UI" w:cs="Segoe UI"/>
          <w:iCs/>
          <w:sz w:val="22"/>
          <w:szCs w:val="22"/>
        </w:rPr>
        <w:t xml:space="preserve"> </w:t>
      </w:r>
      <w:r w:rsidR="008B6739" w:rsidRPr="001144BA">
        <w:rPr>
          <w:rFonts w:ascii="Segoe UI" w:hAnsi="Segoe UI" w:cs="Segoe UI"/>
          <w:iCs/>
          <w:sz w:val="22"/>
          <w:szCs w:val="22"/>
        </w:rPr>
        <w:t>v rámci IDS JMK</w:t>
      </w:r>
      <w:r w:rsidR="005B3712" w:rsidRPr="001144BA">
        <w:rPr>
          <w:rFonts w:ascii="Segoe UI" w:hAnsi="Segoe UI" w:cs="Segoe UI"/>
          <w:iCs/>
          <w:sz w:val="22"/>
          <w:szCs w:val="22"/>
        </w:rPr>
        <w:t xml:space="preserve"> nahradí)</w:t>
      </w:r>
      <w:r w:rsidR="00147F8F" w:rsidRPr="001144BA">
        <w:rPr>
          <w:rFonts w:ascii="Segoe UI" w:hAnsi="Segoe UI" w:cs="Segoe UI"/>
          <w:sz w:val="22"/>
          <w:szCs w:val="22"/>
          <w:lang w:eastAsia="cs-CZ"/>
        </w:rPr>
        <w:t>.</w:t>
      </w:r>
      <w:r w:rsidR="00842D2F" w:rsidRPr="001144BA">
        <w:rPr>
          <w:rFonts w:ascii="Segoe UI" w:hAnsi="Segoe UI" w:cs="Segoe UI"/>
          <w:iCs/>
          <w:sz w:val="22"/>
          <w:szCs w:val="22"/>
        </w:rPr>
        <w:t xml:space="preserve"> </w:t>
      </w:r>
      <w:r w:rsidR="000419E1" w:rsidRPr="001144BA">
        <w:rPr>
          <w:rFonts w:ascii="Segoe UI" w:hAnsi="Segoe UI" w:cs="Segoe UI"/>
          <w:iCs/>
          <w:sz w:val="22"/>
          <w:szCs w:val="22"/>
        </w:rPr>
        <w:t>Poskytovatel předloží Objednateli, případně novému</w:t>
      </w:r>
      <w:r w:rsidR="006C2275" w:rsidRPr="001144BA">
        <w:rPr>
          <w:rFonts w:ascii="Segoe UI" w:hAnsi="Segoe UI" w:cs="Segoe UI"/>
          <w:iCs/>
          <w:sz w:val="22"/>
          <w:szCs w:val="22"/>
        </w:rPr>
        <w:t xml:space="preserve"> </w:t>
      </w:r>
      <w:r w:rsidR="000419E1" w:rsidRPr="001144BA">
        <w:rPr>
          <w:rFonts w:ascii="Segoe UI" w:hAnsi="Segoe UI" w:cs="Segoe UI"/>
          <w:iCs/>
          <w:sz w:val="22"/>
          <w:szCs w:val="22"/>
        </w:rPr>
        <w:t xml:space="preserve">poskytovateli FS návrh příslušné smlouvy o úplatném užívání depa do 15 dnů ode dne uplatnění práva Objednatelem. </w:t>
      </w:r>
      <w:r w:rsidR="00D03604" w:rsidRPr="001144BA">
        <w:rPr>
          <w:rFonts w:ascii="Segoe UI" w:hAnsi="Segoe UI" w:cs="Segoe UI"/>
          <w:iCs/>
          <w:sz w:val="22"/>
          <w:szCs w:val="22"/>
        </w:rPr>
        <w:t xml:space="preserve">Poskytovatel rovněž zajistí, že depo bude možné užívat minimálně po dobu, po kterou měla </w:t>
      </w:r>
      <w:r w:rsidR="00B35566" w:rsidRPr="001144BA">
        <w:rPr>
          <w:rFonts w:ascii="Segoe UI" w:hAnsi="Segoe UI" w:cs="Segoe UI"/>
          <w:iCs/>
          <w:sz w:val="22"/>
          <w:szCs w:val="22"/>
        </w:rPr>
        <w:t xml:space="preserve">trvat tato </w:t>
      </w:r>
      <w:r w:rsidR="00D03604" w:rsidRPr="001144BA">
        <w:rPr>
          <w:rFonts w:ascii="Segoe UI" w:hAnsi="Segoe UI" w:cs="Segoe UI"/>
          <w:iCs/>
          <w:sz w:val="22"/>
          <w:szCs w:val="22"/>
        </w:rPr>
        <w:t>Smlouv</w:t>
      </w:r>
      <w:r w:rsidR="00B35566" w:rsidRPr="001144BA">
        <w:rPr>
          <w:rFonts w:ascii="Segoe UI" w:hAnsi="Segoe UI" w:cs="Segoe UI"/>
          <w:iCs/>
          <w:sz w:val="22"/>
          <w:szCs w:val="22"/>
        </w:rPr>
        <w:t>a.</w:t>
      </w:r>
      <w:r w:rsidR="00A45BC0" w:rsidRPr="001144BA">
        <w:rPr>
          <w:rFonts w:ascii="Segoe UI" w:hAnsi="Segoe UI" w:cs="Segoe UI"/>
          <w:iCs/>
          <w:sz w:val="22"/>
          <w:szCs w:val="22"/>
        </w:rPr>
        <w:t xml:space="preserve"> </w:t>
      </w:r>
      <w:r w:rsidR="004C2588" w:rsidRPr="001144BA">
        <w:rPr>
          <w:rFonts w:ascii="Segoe UI" w:hAnsi="Segoe UI" w:cs="Segoe UI"/>
          <w:iCs/>
          <w:sz w:val="22"/>
          <w:szCs w:val="22"/>
        </w:rPr>
        <w:t>Úprava tohoto odstavce se neuplatní, pokud bude Smlouva ukončena z důvodů porušení povinností Objednatele.</w:t>
      </w:r>
    </w:p>
    <w:p w14:paraId="71380517" w14:textId="77777777" w:rsidR="00B35566" w:rsidRPr="001144BA" w:rsidRDefault="00B35566">
      <w:pPr>
        <w:pStyle w:val="Default"/>
        <w:spacing w:after="120" w:line="276" w:lineRule="auto"/>
        <w:ind w:left="426" w:hanging="426"/>
        <w:jc w:val="both"/>
        <w:rPr>
          <w:rFonts w:ascii="Segoe UI" w:hAnsi="Segoe UI" w:cs="Segoe UI"/>
          <w:sz w:val="22"/>
          <w:szCs w:val="22"/>
          <w:lang w:eastAsia="cs-CZ"/>
        </w:rPr>
      </w:pPr>
    </w:p>
    <w:p w14:paraId="0D2840CA" w14:textId="77777777" w:rsidR="00C64C33" w:rsidRPr="001144BA" w:rsidRDefault="00D83E71">
      <w:pPr>
        <w:pStyle w:val="Default"/>
        <w:spacing w:line="276" w:lineRule="auto"/>
        <w:jc w:val="center"/>
        <w:rPr>
          <w:rFonts w:ascii="Segoe UI" w:hAnsi="Segoe UI" w:cs="Segoe UI"/>
          <w:b/>
          <w:sz w:val="22"/>
          <w:szCs w:val="22"/>
        </w:rPr>
      </w:pPr>
      <w:r w:rsidRPr="001144BA">
        <w:rPr>
          <w:rFonts w:ascii="Segoe UI" w:hAnsi="Segoe UI" w:cs="Segoe UI"/>
          <w:b/>
          <w:sz w:val="22"/>
          <w:szCs w:val="22"/>
        </w:rPr>
        <w:lastRenderedPageBreak/>
        <w:t>V</w:t>
      </w:r>
      <w:r w:rsidR="00FB7ADA" w:rsidRPr="001144BA">
        <w:rPr>
          <w:rFonts w:ascii="Segoe UI" w:hAnsi="Segoe UI" w:cs="Segoe UI"/>
          <w:b/>
          <w:sz w:val="22"/>
          <w:szCs w:val="22"/>
        </w:rPr>
        <w:t>I</w:t>
      </w:r>
      <w:r w:rsidR="00A06E10" w:rsidRPr="001144BA">
        <w:rPr>
          <w:rFonts w:ascii="Segoe UI" w:hAnsi="Segoe UI" w:cs="Segoe UI"/>
          <w:b/>
          <w:sz w:val="22"/>
          <w:szCs w:val="22"/>
        </w:rPr>
        <w:t>I</w:t>
      </w:r>
      <w:r w:rsidR="0077400B" w:rsidRPr="001144BA">
        <w:rPr>
          <w:rFonts w:ascii="Segoe UI" w:hAnsi="Segoe UI" w:cs="Segoe UI"/>
          <w:b/>
          <w:sz w:val="22"/>
          <w:szCs w:val="22"/>
        </w:rPr>
        <w:t>.</w:t>
      </w:r>
    </w:p>
    <w:p w14:paraId="5C4A3B8E" w14:textId="77777777" w:rsidR="00C64C33" w:rsidRPr="001144BA" w:rsidRDefault="002272FC">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 xml:space="preserve">Provozuschopnost </w:t>
      </w:r>
      <w:r w:rsidR="009C54C1" w:rsidRPr="001144BA">
        <w:rPr>
          <w:rFonts w:ascii="Segoe UI" w:hAnsi="Segoe UI" w:cs="Segoe UI"/>
          <w:b/>
          <w:sz w:val="22"/>
          <w:szCs w:val="22"/>
        </w:rPr>
        <w:t>a výše smluvní pokuty při jejím nedosažení</w:t>
      </w:r>
    </w:p>
    <w:p w14:paraId="26DB9CF1" w14:textId="77777777" w:rsidR="00C64C33" w:rsidRPr="001144BA" w:rsidRDefault="007B7F7B">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1.</w:t>
      </w:r>
      <w:r w:rsidRPr="001144BA">
        <w:rPr>
          <w:rFonts w:ascii="Segoe UI" w:hAnsi="Segoe UI" w:cs="Segoe UI"/>
          <w:sz w:val="22"/>
          <w:szCs w:val="22"/>
          <w:lang w:eastAsia="cs-CZ"/>
        </w:rPr>
        <w:tab/>
      </w:r>
      <w:r w:rsidR="004D3EFA" w:rsidRPr="001144BA">
        <w:rPr>
          <w:rFonts w:ascii="Segoe UI" w:hAnsi="Segoe UI" w:cs="Segoe UI"/>
          <w:sz w:val="22"/>
          <w:szCs w:val="22"/>
          <w:lang w:eastAsia="cs-CZ"/>
        </w:rPr>
        <w:t xml:space="preserve">Poskytovatel je povinen dopravci předávat </w:t>
      </w:r>
      <w:r w:rsidRPr="001144BA">
        <w:rPr>
          <w:rFonts w:ascii="Segoe UI" w:hAnsi="Segoe UI" w:cs="Segoe UI"/>
          <w:sz w:val="22"/>
          <w:szCs w:val="22"/>
          <w:lang w:eastAsia="cs-CZ"/>
        </w:rPr>
        <w:t xml:space="preserve">provozuschopné </w:t>
      </w:r>
      <w:r w:rsidR="004D3EFA" w:rsidRPr="001144BA">
        <w:rPr>
          <w:rFonts w:ascii="Segoe UI" w:hAnsi="Segoe UI" w:cs="Segoe UI"/>
          <w:sz w:val="22"/>
          <w:szCs w:val="22"/>
          <w:lang w:eastAsia="cs-CZ"/>
        </w:rPr>
        <w:t xml:space="preserve">Jednotky </w:t>
      </w:r>
      <w:r w:rsidRPr="001144BA">
        <w:rPr>
          <w:rFonts w:ascii="Segoe UI" w:hAnsi="Segoe UI" w:cs="Segoe UI"/>
          <w:sz w:val="22"/>
          <w:szCs w:val="22"/>
          <w:lang w:eastAsia="cs-CZ"/>
        </w:rPr>
        <w:t xml:space="preserve">za účelem </w:t>
      </w:r>
      <w:r w:rsidR="004D3EFA" w:rsidRPr="001144BA">
        <w:rPr>
          <w:rFonts w:ascii="Segoe UI" w:hAnsi="Segoe UI" w:cs="Segoe UI"/>
          <w:sz w:val="22"/>
          <w:szCs w:val="22"/>
          <w:lang w:eastAsia="cs-CZ"/>
        </w:rPr>
        <w:t xml:space="preserve">provozování veřejné dopravy v režimu závazku veřejné služby na vlakových linkách </w:t>
      </w:r>
      <w:r w:rsidR="005B3712" w:rsidRPr="001144BA">
        <w:rPr>
          <w:rFonts w:ascii="Segoe UI" w:hAnsi="Segoe UI" w:cs="Segoe UI"/>
          <w:sz w:val="22"/>
          <w:szCs w:val="22"/>
          <w:lang w:eastAsia="cs-CZ"/>
        </w:rPr>
        <w:t>IDS JMK</w:t>
      </w:r>
      <w:r w:rsidRPr="001144BA">
        <w:rPr>
          <w:rFonts w:ascii="Segoe UI" w:hAnsi="Segoe UI" w:cs="Segoe UI"/>
          <w:sz w:val="22"/>
          <w:szCs w:val="22"/>
          <w:lang w:eastAsia="cs-CZ"/>
        </w:rPr>
        <w:t xml:space="preserve">, a to v místě a časech vyplývajících z konečných oběhů dle čl. II. odst. 2 </w:t>
      </w:r>
      <w:r w:rsidR="005B3712" w:rsidRPr="001144BA">
        <w:rPr>
          <w:rFonts w:ascii="Segoe UI" w:hAnsi="Segoe UI" w:cs="Segoe UI"/>
          <w:sz w:val="22"/>
          <w:szCs w:val="22"/>
          <w:lang w:eastAsia="cs-CZ"/>
        </w:rPr>
        <w:t>S</w:t>
      </w:r>
      <w:r w:rsidRPr="001144BA">
        <w:rPr>
          <w:rFonts w:ascii="Segoe UI" w:hAnsi="Segoe UI" w:cs="Segoe UI"/>
          <w:sz w:val="22"/>
          <w:szCs w:val="22"/>
          <w:lang w:eastAsia="cs-CZ"/>
        </w:rPr>
        <w:t>mlouvy o spolupráci.</w:t>
      </w:r>
    </w:p>
    <w:p w14:paraId="522081AC" w14:textId="4A5A6B09" w:rsidR="007012BD" w:rsidRPr="001144BA" w:rsidRDefault="007B7F7B">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2.</w:t>
      </w:r>
      <w:r w:rsidRPr="001144BA">
        <w:rPr>
          <w:rFonts w:ascii="Segoe UI" w:hAnsi="Segoe UI" w:cs="Segoe UI"/>
          <w:sz w:val="22"/>
          <w:szCs w:val="22"/>
          <w:lang w:eastAsia="cs-CZ"/>
        </w:rPr>
        <w:tab/>
      </w:r>
      <w:r w:rsidR="00E51736" w:rsidRPr="001144BA">
        <w:rPr>
          <w:rFonts w:ascii="Segoe UI" w:hAnsi="Segoe UI" w:cs="Segoe UI"/>
          <w:sz w:val="22"/>
          <w:szCs w:val="22"/>
          <w:lang w:eastAsia="cs-CZ"/>
        </w:rPr>
        <w:t xml:space="preserve">Je – li </w:t>
      </w:r>
      <w:r w:rsidRPr="001144BA">
        <w:rPr>
          <w:rFonts w:ascii="Segoe UI" w:hAnsi="Segoe UI" w:cs="Segoe UI"/>
          <w:sz w:val="22"/>
          <w:szCs w:val="22"/>
          <w:lang w:eastAsia="cs-CZ"/>
        </w:rPr>
        <w:t>J</w:t>
      </w:r>
      <w:r w:rsidR="00E51736" w:rsidRPr="001144BA">
        <w:rPr>
          <w:rFonts w:ascii="Segoe UI" w:hAnsi="Segoe UI" w:cs="Segoe UI"/>
          <w:sz w:val="22"/>
          <w:szCs w:val="22"/>
          <w:lang w:eastAsia="cs-CZ"/>
        </w:rPr>
        <w:t>ednotka při předávání dopravci neprovozuschopná (</w:t>
      </w:r>
      <w:r w:rsidRPr="001144BA">
        <w:rPr>
          <w:rFonts w:ascii="Segoe UI" w:hAnsi="Segoe UI" w:cs="Segoe UI"/>
          <w:sz w:val="22"/>
          <w:szCs w:val="22"/>
          <w:lang w:eastAsia="cs-CZ"/>
        </w:rPr>
        <w:t xml:space="preserve">tj. </w:t>
      </w:r>
      <w:r w:rsidR="00E51736" w:rsidRPr="001144BA">
        <w:rPr>
          <w:rFonts w:ascii="Segoe UI" w:hAnsi="Segoe UI" w:cs="Segoe UI"/>
          <w:sz w:val="22"/>
          <w:szCs w:val="22"/>
          <w:lang w:eastAsia="cs-CZ"/>
        </w:rPr>
        <w:t>není způsobilá z hlediska technických nebo bezpečnostních požadavků</w:t>
      </w:r>
      <w:r w:rsidR="00BE2E78" w:rsidRPr="001144BA">
        <w:rPr>
          <w:rFonts w:ascii="Segoe UI" w:hAnsi="Segoe UI" w:cs="Segoe UI"/>
          <w:sz w:val="22"/>
          <w:szCs w:val="22"/>
          <w:lang w:eastAsia="cs-CZ"/>
        </w:rPr>
        <w:t xml:space="preserve">, </w:t>
      </w:r>
      <w:r w:rsidR="00E51736" w:rsidRPr="001144BA">
        <w:rPr>
          <w:rFonts w:ascii="Segoe UI" w:hAnsi="Segoe UI" w:cs="Segoe UI"/>
          <w:sz w:val="22"/>
          <w:szCs w:val="22"/>
          <w:lang w:eastAsia="cs-CZ"/>
        </w:rPr>
        <w:t>technických norem</w:t>
      </w:r>
      <w:r w:rsidR="00BE2E78" w:rsidRPr="001144BA">
        <w:rPr>
          <w:rFonts w:ascii="Segoe UI" w:hAnsi="Segoe UI" w:cs="Segoe UI"/>
          <w:sz w:val="22"/>
          <w:szCs w:val="22"/>
          <w:lang w:eastAsia="cs-CZ"/>
        </w:rPr>
        <w:t>,</w:t>
      </w:r>
      <w:r w:rsidR="00E51736" w:rsidRPr="001144BA">
        <w:rPr>
          <w:rFonts w:ascii="Segoe UI" w:hAnsi="Segoe UI" w:cs="Segoe UI"/>
          <w:sz w:val="22"/>
          <w:szCs w:val="22"/>
          <w:lang w:eastAsia="cs-CZ"/>
        </w:rPr>
        <w:t xml:space="preserve"> </w:t>
      </w:r>
      <w:r w:rsidR="00227C1B" w:rsidRPr="001144BA">
        <w:rPr>
          <w:rFonts w:ascii="Segoe UI" w:hAnsi="Segoe UI" w:cs="Segoe UI"/>
          <w:sz w:val="22"/>
          <w:szCs w:val="22"/>
          <w:lang w:eastAsia="cs-CZ"/>
        </w:rPr>
        <w:t>nebo</w:t>
      </w:r>
      <w:r w:rsidR="00BE2E78" w:rsidRPr="001144BA">
        <w:rPr>
          <w:rFonts w:ascii="Segoe UI" w:hAnsi="Segoe UI" w:cs="Segoe UI"/>
          <w:sz w:val="22"/>
          <w:szCs w:val="22"/>
          <w:lang w:eastAsia="cs-CZ"/>
        </w:rPr>
        <w:t xml:space="preserve"> neprovozuschopná</w:t>
      </w:r>
      <w:r w:rsidR="002516E7" w:rsidRPr="001144BA">
        <w:rPr>
          <w:rFonts w:ascii="Segoe UI" w:hAnsi="Segoe UI" w:cs="Segoe UI"/>
          <w:sz w:val="22"/>
          <w:szCs w:val="22"/>
          <w:lang w:eastAsia="cs-CZ"/>
        </w:rPr>
        <w:t xml:space="preserve"> </w:t>
      </w:r>
      <w:r w:rsidR="00E51736" w:rsidRPr="001144BA">
        <w:rPr>
          <w:rFonts w:ascii="Segoe UI" w:hAnsi="Segoe UI" w:cs="Segoe UI"/>
          <w:sz w:val="22"/>
          <w:szCs w:val="22"/>
          <w:lang w:eastAsia="cs-CZ"/>
        </w:rPr>
        <w:t xml:space="preserve">ve smyslu </w:t>
      </w:r>
      <w:r w:rsidR="00694D57" w:rsidRPr="001144BA">
        <w:rPr>
          <w:rFonts w:ascii="Segoe UI" w:hAnsi="Segoe UI" w:cs="Segoe UI"/>
          <w:sz w:val="22"/>
        </w:rPr>
        <w:t xml:space="preserve">přílohy č. </w:t>
      </w:r>
      <w:r w:rsidR="00C17E59">
        <w:rPr>
          <w:rFonts w:ascii="Segoe UI" w:hAnsi="Segoe UI" w:cs="Segoe UI"/>
          <w:sz w:val="22"/>
        </w:rPr>
        <w:t>6</w:t>
      </w:r>
      <w:r w:rsidR="00E51736" w:rsidRPr="001144BA">
        <w:rPr>
          <w:rFonts w:ascii="Segoe UI" w:hAnsi="Segoe UI" w:cs="Segoe UI"/>
          <w:sz w:val="22"/>
          <w:szCs w:val="22"/>
          <w:lang w:eastAsia="cs-CZ"/>
        </w:rPr>
        <w:t xml:space="preserve"> Smlouvy</w:t>
      </w:r>
      <w:r w:rsidR="003C03B6" w:rsidRPr="001144BA">
        <w:rPr>
          <w:rFonts w:ascii="Segoe UI" w:hAnsi="Segoe UI" w:cs="Segoe UI"/>
          <w:sz w:val="22"/>
          <w:szCs w:val="22"/>
          <w:lang w:eastAsia="cs-CZ"/>
        </w:rPr>
        <w:t>),</w:t>
      </w:r>
      <w:r w:rsidR="00E51736" w:rsidRPr="001144BA">
        <w:rPr>
          <w:rFonts w:ascii="Segoe UI" w:hAnsi="Segoe UI" w:cs="Segoe UI"/>
          <w:sz w:val="22"/>
          <w:szCs w:val="22"/>
          <w:lang w:eastAsia="cs-CZ"/>
        </w:rPr>
        <w:t xml:space="preserve"> je Poskytovatel povinen </w:t>
      </w:r>
      <w:r w:rsidR="003E2DE5" w:rsidRPr="001144BA">
        <w:rPr>
          <w:rFonts w:ascii="Segoe UI" w:hAnsi="Segoe UI" w:cs="Segoe UI"/>
          <w:sz w:val="22"/>
          <w:szCs w:val="22"/>
          <w:lang w:eastAsia="cs-CZ"/>
        </w:rPr>
        <w:t xml:space="preserve">neprodleně </w:t>
      </w:r>
      <w:r w:rsidR="003C03B6" w:rsidRPr="001144BA">
        <w:rPr>
          <w:rFonts w:ascii="Segoe UI" w:hAnsi="Segoe UI" w:cs="Segoe UI"/>
          <w:sz w:val="22"/>
          <w:szCs w:val="22"/>
        </w:rPr>
        <w:t>nahradit neprovozuschopnou Jednotku</w:t>
      </w:r>
      <w:r w:rsidR="003C03B6" w:rsidRPr="001144BA">
        <w:rPr>
          <w:rFonts w:ascii="Segoe UI" w:hAnsi="Segoe UI" w:cs="Segoe UI"/>
          <w:sz w:val="22"/>
          <w:szCs w:val="22"/>
          <w:lang w:eastAsia="cs-CZ"/>
        </w:rPr>
        <w:t xml:space="preserve"> tak, aby </w:t>
      </w:r>
      <w:r w:rsidR="00E51736" w:rsidRPr="001144BA">
        <w:rPr>
          <w:rFonts w:ascii="Segoe UI" w:hAnsi="Segoe UI" w:cs="Segoe UI"/>
          <w:sz w:val="22"/>
          <w:szCs w:val="22"/>
          <w:lang w:eastAsia="cs-CZ"/>
        </w:rPr>
        <w:t>bylo narušení jízdního řádu</w:t>
      </w:r>
      <w:r w:rsidR="005B3712" w:rsidRPr="001144BA">
        <w:rPr>
          <w:rFonts w:ascii="Segoe UI" w:hAnsi="Segoe UI" w:cs="Segoe UI"/>
          <w:sz w:val="22"/>
          <w:szCs w:val="22"/>
          <w:lang w:eastAsia="cs-CZ"/>
        </w:rPr>
        <w:t xml:space="preserve"> zcela</w:t>
      </w:r>
      <w:r w:rsidR="00E51736" w:rsidRPr="001144BA">
        <w:rPr>
          <w:rFonts w:ascii="Segoe UI" w:hAnsi="Segoe UI" w:cs="Segoe UI"/>
          <w:sz w:val="22"/>
          <w:szCs w:val="22"/>
          <w:lang w:eastAsia="cs-CZ"/>
        </w:rPr>
        <w:t xml:space="preserve"> minimalizováno.</w:t>
      </w:r>
      <w:r w:rsidR="003E2DE5" w:rsidRPr="001144BA">
        <w:rPr>
          <w:rFonts w:ascii="Segoe UI" w:hAnsi="Segoe UI" w:cs="Segoe UI"/>
          <w:sz w:val="22"/>
          <w:szCs w:val="22"/>
          <w:lang w:eastAsia="cs-CZ"/>
        </w:rPr>
        <w:t xml:space="preserve"> Neprovozuschopná Jednotka může být nahrazena</w:t>
      </w:r>
      <w:r w:rsidR="007012BD" w:rsidRPr="001144BA">
        <w:rPr>
          <w:rFonts w:ascii="Segoe UI" w:hAnsi="Segoe UI" w:cs="Segoe UI"/>
          <w:sz w:val="22"/>
          <w:szCs w:val="22"/>
          <w:lang w:eastAsia="cs-CZ"/>
        </w:rPr>
        <w:t xml:space="preserve"> (v tomto Objednatelem preferovaném pořadí způsobů nahrazení):</w:t>
      </w:r>
      <w:r w:rsidR="002516E7" w:rsidRPr="001144BA">
        <w:rPr>
          <w:rFonts w:ascii="Segoe UI" w:hAnsi="Segoe UI" w:cs="Segoe UI"/>
          <w:sz w:val="22"/>
          <w:szCs w:val="22"/>
          <w:lang w:eastAsia="cs-CZ"/>
        </w:rPr>
        <w:t xml:space="preserve"> </w:t>
      </w:r>
    </w:p>
    <w:p w14:paraId="441B7F32" w14:textId="77777777" w:rsidR="007012BD" w:rsidRPr="001144BA" w:rsidRDefault="002516E7" w:rsidP="007012BD">
      <w:pPr>
        <w:pStyle w:val="Default"/>
        <w:numPr>
          <w:ilvl w:val="0"/>
          <w:numId w:val="41"/>
        </w:numPr>
        <w:spacing w:after="120" w:line="276" w:lineRule="auto"/>
        <w:jc w:val="both"/>
        <w:rPr>
          <w:rFonts w:ascii="Segoe UI" w:hAnsi="Segoe UI" w:cs="Segoe UI"/>
          <w:sz w:val="22"/>
          <w:szCs w:val="22"/>
          <w:lang w:eastAsia="cs-CZ"/>
        </w:rPr>
      </w:pPr>
      <w:r w:rsidRPr="001144BA">
        <w:rPr>
          <w:rFonts w:ascii="Segoe UI" w:hAnsi="Segoe UI" w:cs="Segoe UI"/>
          <w:sz w:val="22"/>
          <w:szCs w:val="22"/>
          <w:lang w:eastAsia="cs-CZ"/>
        </w:rPr>
        <w:t>jinou Jednotkou</w:t>
      </w:r>
      <w:r w:rsidR="003E2DE5" w:rsidRPr="001144BA">
        <w:rPr>
          <w:rFonts w:ascii="Segoe UI" w:hAnsi="Segoe UI" w:cs="Segoe UI"/>
          <w:sz w:val="22"/>
          <w:szCs w:val="22"/>
          <w:lang w:eastAsia="cs-CZ"/>
        </w:rPr>
        <w:t xml:space="preserve">, </w:t>
      </w:r>
    </w:p>
    <w:p w14:paraId="6DEB8797" w14:textId="77777777" w:rsidR="007B195B" w:rsidRPr="001144BA" w:rsidRDefault="004938E4" w:rsidP="007012BD">
      <w:pPr>
        <w:pStyle w:val="Default"/>
        <w:numPr>
          <w:ilvl w:val="0"/>
          <w:numId w:val="41"/>
        </w:numPr>
        <w:spacing w:after="120" w:line="276" w:lineRule="auto"/>
        <w:jc w:val="both"/>
        <w:rPr>
          <w:rFonts w:ascii="Segoe UI" w:hAnsi="Segoe UI" w:cs="Segoe UI"/>
          <w:sz w:val="22"/>
          <w:szCs w:val="22"/>
          <w:lang w:eastAsia="cs-CZ"/>
        </w:rPr>
      </w:pPr>
      <w:r w:rsidRPr="001144BA">
        <w:rPr>
          <w:rFonts w:ascii="Segoe UI" w:hAnsi="Segoe UI" w:cs="Segoe UI"/>
          <w:sz w:val="22"/>
          <w:szCs w:val="22"/>
          <w:lang w:eastAsia="cs-CZ"/>
        </w:rPr>
        <w:t xml:space="preserve">jinou </w:t>
      </w:r>
      <w:r w:rsidR="002516E7" w:rsidRPr="001144BA">
        <w:rPr>
          <w:rFonts w:ascii="Segoe UI" w:hAnsi="Segoe UI" w:cs="Segoe UI"/>
          <w:sz w:val="22"/>
          <w:szCs w:val="22"/>
          <w:lang w:eastAsia="cs-CZ"/>
        </w:rPr>
        <w:t>soupravou</w:t>
      </w:r>
      <w:r w:rsidRPr="001144BA">
        <w:rPr>
          <w:rFonts w:ascii="Segoe UI" w:hAnsi="Segoe UI" w:cs="Segoe UI"/>
          <w:sz w:val="22"/>
          <w:szCs w:val="22"/>
          <w:lang w:eastAsia="cs-CZ"/>
        </w:rPr>
        <w:t xml:space="preserve"> s kapacitou alespoň 45 % neprovozuschopné Jednotky</w:t>
      </w:r>
      <w:r w:rsidR="00D16A1A" w:rsidRPr="001144BA">
        <w:rPr>
          <w:rFonts w:ascii="Segoe UI" w:hAnsi="Segoe UI" w:cs="Segoe UI"/>
          <w:sz w:val="22"/>
          <w:szCs w:val="22"/>
          <w:lang w:eastAsia="cs-CZ"/>
        </w:rPr>
        <w:t xml:space="preserve"> schopnou dodržet jízdní doby dle jízdního řádu</w:t>
      </w:r>
      <w:r w:rsidR="003E2DE5" w:rsidRPr="001144BA">
        <w:rPr>
          <w:rFonts w:ascii="Segoe UI" w:hAnsi="Segoe UI" w:cs="Segoe UI"/>
          <w:sz w:val="22"/>
          <w:szCs w:val="22"/>
          <w:lang w:eastAsia="cs-CZ"/>
        </w:rPr>
        <w:t>.</w:t>
      </w:r>
      <w:r w:rsidR="00851CF7" w:rsidRPr="001144BA">
        <w:rPr>
          <w:rFonts w:ascii="Segoe UI" w:hAnsi="Segoe UI" w:cs="Segoe UI"/>
          <w:sz w:val="22"/>
          <w:szCs w:val="22"/>
          <w:lang w:eastAsia="cs-CZ"/>
        </w:rPr>
        <w:t xml:space="preserve"> </w:t>
      </w:r>
    </w:p>
    <w:p w14:paraId="7FBD914E" w14:textId="02BCE2DB" w:rsidR="007012BD" w:rsidRPr="001144BA" w:rsidRDefault="00D16A1A" w:rsidP="00D16A1A">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 xml:space="preserve">3. </w:t>
      </w:r>
      <w:r w:rsidR="007012BD" w:rsidRPr="001144BA">
        <w:rPr>
          <w:rFonts w:ascii="Segoe UI" w:hAnsi="Segoe UI" w:cs="Segoe UI"/>
          <w:sz w:val="22"/>
          <w:szCs w:val="22"/>
          <w:lang w:eastAsia="cs-CZ"/>
        </w:rPr>
        <w:tab/>
      </w:r>
      <w:r w:rsidRPr="001144BA">
        <w:rPr>
          <w:rFonts w:ascii="Segoe UI" w:hAnsi="Segoe UI" w:cs="Segoe UI"/>
          <w:sz w:val="22"/>
          <w:szCs w:val="22"/>
          <w:lang w:eastAsia="cs-CZ"/>
        </w:rPr>
        <w:t>Jestliže neprovozuschopnost Jednotky nastane po dobu, kdy je Jednotka předána dopravci (tj. není způsobilá z hlediska technických nebo bezpečnostních požadavků</w:t>
      </w:r>
      <w:r w:rsidR="00BE2E78" w:rsidRPr="001144BA">
        <w:rPr>
          <w:rFonts w:ascii="Segoe UI" w:hAnsi="Segoe UI" w:cs="Segoe UI"/>
          <w:sz w:val="22"/>
          <w:szCs w:val="22"/>
          <w:lang w:eastAsia="cs-CZ"/>
        </w:rPr>
        <w:t xml:space="preserve">, </w:t>
      </w:r>
      <w:r w:rsidRPr="001144BA">
        <w:rPr>
          <w:rFonts w:ascii="Segoe UI" w:hAnsi="Segoe UI" w:cs="Segoe UI"/>
          <w:sz w:val="22"/>
          <w:szCs w:val="22"/>
          <w:lang w:eastAsia="cs-CZ"/>
        </w:rPr>
        <w:t>technických norem</w:t>
      </w:r>
      <w:r w:rsidR="00BE2E78" w:rsidRPr="001144BA">
        <w:rPr>
          <w:rFonts w:ascii="Segoe UI" w:hAnsi="Segoe UI" w:cs="Segoe UI"/>
          <w:sz w:val="22"/>
          <w:szCs w:val="22"/>
          <w:lang w:eastAsia="cs-CZ"/>
        </w:rPr>
        <w:t>, nebo</w:t>
      </w:r>
      <w:r w:rsidR="000F6602">
        <w:rPr>
          <w:rFonts w:ascii="Segoe UI" w:hAnsi="Segoe UI" w:cs="Segoe UI"/>
          <w:sz w:val="22"/>
          <w:szCs w:val="22"/>
          <w:lang w:eastAsia="cs-CZ"/>
        </w:rPr>
        <w:t xml:space="preserve"> </w:t>
      </w:r>
      <w:r w:rsidR="00BE2E78" w:rsidRPr="001144BA">
        <w:rPr>
          <w:rFonts w:ascii="Segoe UI" w:hAnsi="Segoe UI" w:cs="Segoe UI"/>
          <w:sz w:val="22"/>
          <w:szCs w:val="22"/>
          <w:lang w:eastAsia="cs-CZ"/>
        </w:rPr>
        <w:t>nep</w:t>
      </w:r>
      <w:r w:rsidR="00A06218">
        <w:rPr>
          <w:rFonts w:ascii="Segoe UI" w:hAnsi="Segoe UI" w:cs="Segoe UI"/>
          <w:sz w:val="22"/>
          <w:szCs w:val="22"/>
          <w:lang w:eastAsia="cs-CZ"/>
        </w:rPr>
        <w:t>ro</w:t>
      </w:r>
      <w:r w:rsidR="00BE2E78" w:rsidRPr="001144BA">
        <w:rPr>
          <w:rFonts w:ascii="Segoe UI" w:hAnsi="Segoe UI" w:cs="Segoe UI"/>
          <w:sz w:val="22"/>
          <w:szCs w:val="22"/>
          <w:lang w:eastAsia="cs-CZ"/>
        </w:rPr>
        <w:t>vozuschopná</w:t>
      </w:r>
      <w:r w:rsidRPr="001144BA">
        <w:rPr>
          <w:rFonts w:ascii="Segoe UI" w:hAnsi="Segoe UI" w:cs="Segoe UI"/>
          <w:sz w:val="22"/>
          <w:szCs w:val="22"/>
          <w:lang w:eastAsia="cs-CZ"/>
        </w:rPr>
        <w:t xml:space="preserve"> ve smyslu </w:t>
      </w:r>
      <w:r w:rsidRPr="001144BA">
        <w:rPr>
          <w:rFonts w:ascii="Segoe UI" w:hAnsi="Segoe UI" w:cs="Segoe UI"/>
          <w:sz w:val="22"/>
          <w:szCs w:val="22"/>
        </w:rPr>
        <w:t xml:space="preserve">přílohy č. </w:t>
      </w:r>
      <w:r w:rsidR="00C17E59">
        <w:rPr>
          <w:rFonts w:ascii="Segoe UI" w:hAnsi="Segoe UI" w:cs="Segoe UI"/>
          <w:sz w:val="22"/>
          <w:szCs w:val="22"/>
        </w:rPr>
        <w:t>6</w:t>
      </w:r>
      <w:r w:rsidRPr="001144BA">
        <w:rPr>
          <w:rFonts w:ascii="Segoe UI" w:hAnsi="Segoe UI" w:cs="Segoe UI"/>
          <w:sz w:val="22"/>
          <w:szCs w:val="22"/>
          <w:lang w:eastAsia="cs-CZ"/>
        </w:rPr>
        <w:t xml:space="preserve"> Smlouvy), je Poskytovatel povinen neprodleně </w:t>
      </w:r>
      <w:r w:rsidRPr="001144BA">
        <w:rPr>
          <w:rFonts w:ascii="Segoe UI" w:hAnsi="Segoe UI" w:cs="Segoe UI"/>
          <w:sz w:val="22"/>
          <w:szCs w:val="22"/>
        </w:rPr>
        <w:t>nahradit neprovozuschopnou Jednotku</w:t>
      </w:r>
      <w:r w:rsidRPr="001144BA">
        <w:rPr>
          <w:rFonts w:ascii="Segoe UI" w:hAnsi="Segoe UI" w:cs="Segoe UI"/>
          <w:sz w:val="22"/>
          <w:szCs w:val="22"/>
          <w:lang w:eastAsia="cs-CZ"/>
        </w:rPr>
        <w:t xml:space="preserve"> tak, aby bylo narušení jízdního řádu minimalizováno. Neprovozuschopná Jednotka může být nahrazena</w:t>
      </w:r>
      <w:r w:rsidR="007012BD" w:rsidRPr="001144BA">
        <w:rPr>
          <w:rFonts w:ascii="Segoe UI" w:hAnsi="Segoe UI" w:cs="Segoe UI"/>
          <w:sz w:val="22"/>
          <w:szCs w:val="22"/>
          <w:lang w:eastAsia="cs-CZ"/>
        </w:rPr>
        <w:t xml:space="preserve"> (v tomto Objednavatelem preferovaném pořadí způsobů nahrazení):</w:t>
      </w:r>
    </w:p>
    <w:p w14:paraId="267C5B71" w14:textId="77777777" w:rsidR="007012BD" w:rsidRPr="001144BA" w:rsidRDefault="00D16A1A" w:rsidP="007012BD">
      <w:pPr>
        <w:pStyle w:val="Default"/>
        <w:numPr>
          <w:ilvl w:val="0"/>
          <w:numId w:val="42"/>
        </w:numPr>
        <w:spacing w:after="120" w:line="276" w:lineRule="auto"/>
        <w:jc w:val="both"/>
        <w:rPr>
          <w:rFonts w:ascii="Segoe UI" w:hAnsi="Segoe UI" w:cs="Segoe UI"/>
          <w:sz w:val="22"/>
          <w:szCs w:val="22"/>
          <w:lang w:eastAsia="cs-CZ"/>
        </w:rPr>
      </w:pPr>
      <w:r w:rsidRPr="001144BA">
        <w:rPr>
          <w:rFonts w:ascii="Segoe UI" w:hAnsi="Segoe UI" w:cs="Segoe UI"/>
          <w:sz w:val="22"/>
          <w:szCs w:val="22"/>
          <w:lang w:eastAsia="cs-CZ"/>
        </w:rPr>
        <w:t xml:space="preserve"> jinou Jednotkou, </w:t>
      </w:r>
    </w:p>
    <w:p w14:paraId="0BCCCC81" w14:textId="77777777" w:rsidR="00D16A1A" w:rsidRPr="001144BA" w:rsidRDefault="00D42755" w:rsidP="007012BD">
      <w:pPr>
        <w:pStyle w:val="Default"/>
        <w:numPr>
          <w:ilvl w:val="0"/>
          <w:numId w:val="42"/>
        </w:numPr>
        <w:spacing w:after="120" w:line="276" w:lineRule="auto"/>
        <w:jc w:val="both"/>
        <w:rPr>
          <w:rFonts w:ascii="Segoe UI" w:hAnsi="Segoe UI" w:cs="Segoe UI"/>
          <w:sz w:val="22"/>
          <w:szCs w:val="22"/>
          <w:lang w:eastAsia="cs-CZ"/>
        </w:rPr>
      </w:pPr>
      <w:r w:rsidRPr="001144BA">
        <w:rPr>
          <w:rFonts w:ascii="Segoe UI" w:hAnsi="Segoe UI" w:cs="Segoe UI"/>
          <w:sz w:val="22"/>
          <w:szCs w:val="22"/>
          <w:lang w:eastAsia="cs-CZ"/>
        </w:rPr>
        <w:t>nejdéle po dobu 6 hodin od okamžiku vzniku neprovozuschopnosti</w:t>
      </w:r>
      <w:r w:rsidR="00CB3420" w:rsidRPr="001144BA">
        <w:rPr>
          <w:rFonts w:ascii="Segoe UI" w:hAnsi="Segoe UI" w:cs="Segoe UI"/>
          <w:sz w:val="22"/>
          <w:szCs w:val="22"/>
          <w:lang w:eastAsia="cs-CZ"/>
        </w:rPr>
        <w:t xml:space="preserve"> </w:t>
      </w:r>
      <w:r w:rsidR="00E80100">
        <w:rPr>
          <w:rFonts w:ascii="Segoe UI" w:hAnsi="Segoe UI" w:cs="Segoe UI"/>
          <w:sz w:val="22"/>
          <w:szCs w:val="22"/>
          <w:lang w:eastAsia="cs-CZ"/>
        </w:rPr>
        <w:t xml:space="preserve">jakoukoli </w:t>
      </w:r>
      <w:r w:rsidRPr="001144BA">
        <w:rPr>
          <w:rFonts w:ascii="Segoe UI" w:hAnsi="Segoe UI" w:cs="Segoe UI"/>
          <w:sz w:val="22"/>
          <w:szCs w:val="22"/>
          <w:lang w:eastAsia="cs-CZ"/>
        </w:rPr>
        <w:t xml:space="preserve">jinou </w:t>
      </w:r>
      <w:r w:rsidR="00D16A1A" w:rsidRPr="001144BA">
        <w:rPr>
          <w:rFonts w:ascii="Segoe UI" w:hAnsi="Segoe UI" w:cs="Segoe UI"/>
          <w:sz w:val="22"/>
          <w:szCs w:val="22"/>
          <w:lang w:eastAsia="cs-CZ"/>
        </w:rPr>
        <w:t>soupravou.</w:t>
      </w:r>
      <w:r w:rsidRPr="001144BA">
        <w:rPr>
          <w:rFonts w:ascii="Segoe UI" w:hAnsi="Segoe UI" w:cs="Segoe UI"/>
          <w:sz w:val="22"/>
          <w:szCs w:val="22"/>
          <w:lang w:eastAsia="cs-CZ"/>
        </w:rPr>
        <w:t xml:space="preserve"> </w:t>
      </w:r>
      <w:r w:rsidR="00913848" w:rsidRPr="001144BA">
        <w:rPr>
          <w:rFonts w:ascii="Segoe UI" w:hAnsi="Segoe UI" w:cs="Segoe UI"/>
          <w:sz w:val="22"/>
          <w:szCs w:val="22"/>
          <w:lang w:eastAsia="cs-CZ"/>
        </w:rPr>
        <w:t>Pokud</w:t>
      </w:r>
      <w:r w:rsidRPr="001144BA">
        <w:rPr>
          <w:rFonts w:ascii="Segoe UI" w:hAnsi="Segoe UI" w:cs="Segoe UI"/>
          <w:sz w:val="22"/>
          <w:szCs w:val="22"/>
          <w:lang w:eastAsia="cs-CZ"/>
        </w:rPr>
        <w:t xml:space="preserve"> neprovozuschopnost Jednotky přesáhne 6 hodin, </w:t>
      </w:r>
      <w:r w:rsidR="00265117" w:rsidRPr="001144BA">
        <w:rPr>
          <w:rFonts w:ascii="Segoe UI" w:hAnsi="Segoe UI" w:cs="Segoe UI"/>
          <w:sz w:val="22"/>
          <w:szCs w:val="22"/>
          <w:lang w:eastAsia="cs-CZ"/>
        </w:rPr>
        <w:t xml:space="preserve">má Poskytovatel nárok na uhrazení ceny za </w:t>
      </w:r>
      <w:proofErr w:type="spellStart"/>
      <w:r w:rsidR="00265117" w:rsidRPr="001144BA">
        <w:rPr>
          <w:rFonts w:ascii="Segoe UI" w:hAnsi="Segoe UI" w:cs="Segoe UI"/>
          <w:sz w:val="22"/>
          <w:szCs w:val="22"/>
          <w:lang w:eastAsia="cs-CZ"/>
        </w:rPr>
        <w:t>jednotkokm</w:t>
      </w:r>
      <w:proofErr w:type="spellEnd"/>
      <w:r w:rsidR="00265117" w:rsidRPr="001144BA">
        <w:rPr>
          <w:rFonts w:ascii="Segoe UI" w:hAnsi="Segoe UI" w:cs="Segoe UI"/>
          <w:sz w:val="22"/>
          <w:szCs w:val="22"/>
          <w:lang w:eastAsia="cs-CZ"/>
        </w:rPr>
        <w:t xml:space="preserve"> ujeté jinou soupravou dle předchozí věty po dobu přesahující 6 hodin, pouze pokud tato</w:t>
      </w:r>
      <w:r w:rsidRPr="001144BA">
        <w:rPr>
          <w:rFonts w:ascii="Segoe UI" w:hAnsi="Segoe UI" w:cs="Segoe UI"/>
          <w:sz w:val="22"/>
          <w:szCs w:val="22"/>
          <w:lang w:eastAsia="cs-CZ"/>
        </w:rPr>
        <w:t xml:space="preserve"> souprava </w:t>
      </w:r>
      <w:r w:rsidR="007A49EF" w:rsidRPr="001144BA">
        <w:rPr>
          <w:rFonts w:ascii="Segoe UI" w:hAnsi="Segoe UI" w:cs="Segoe UI"/>
          <w:sz w:val="22"/>
          <w:szCs w:val="22"/>
          <w:lang w:eastAsia="cs-CZ"/>
        </w:rPr>
        <w:t>naplň</w:t>
      </w:r>
      <w:r w:rsidR="00265117" w:rsidRPr="001144BA">
        <w:rPr>
          <w:rFonts w:ascii="Segoe UI" w:hAnsi="Segoe UI" w:cs="Segoe UI"/>
          <w:sz w:val="22"/>
          <w:szCs w:val="22"/>
          <w:lang w:eastAsia="cs-CZ"/>
        </w:rPr>
        <w:t>uje</w:t>
      </w:r>
      <w:r w:rsidR="007A49EF" w:rsidRPr="001144BA">
        <w:rPr>
          <w:rFonts w:ascii="Segoe UI" w:hAnsi="Segoe UI" w:cs="Segoe UI"/>
          <w:sz w:val="22"/>
          <w:szCs w:val="22"/>
          <w:lang w:eastAsia="cs-CZ"/>
        </w:rPr>
        <w:t xml:space="preserve"> požadavky na jinou soupravu dle odst. 2</w:t>
      </w:r>
      <w:r w:rsidR="007012BD" w:rsidRPr="001144BA">
        <w:rPr>
          <w:rFonts w:ascii="Segoe UI" w:hAnsi="Segoe UI" w:cs="Segoe UI"/>
          <w:sz w:val="22"/>
          <w:szCs w:val="22"/>
          <w:lang w:eastAsia="cs-CZ"/>
        </w:rPr>
        <w:t xml:space="preserve"> písm. </w:t>
      </w:r>
      <w:r w:rsidR="00355DF1" w:rsidRPr="001144BA">
        <w:rPr>
          <w:rFonts w:ascii="Segoe UI" w:hAnsi="Segoe UI" w:cs="Segoe UI"/>
          <w:sz w:val="22"/>
          <w:szCs w:val="22"/>
          <w:lang w:eastAsia="cs-CZ"/>
        </w:rPr>
        <w:t>b</w:t>
      </w:r>
      <w:r w:rsidR="007012BD" w:rsidRPr="001144BA">
        <w:rPr>
          <w:rFonts w:ascii="Segoe UI" w:hAnsi="Segoe UI" w:cs="Segoe UI"/>
          <w:sz w:val="22"/>
          <w:szCs w:val="22"/>
          <w:lang w:eastAsia="cs-CZ"/>
        </w:rPr>
        <w:t>) tohoto článku.</w:t>
      </w:r>
    </w:p>
    <w:p w14:paraId="4ACE2B28" w14:textId="77777777" w:rsidR="001D66FD" w:rsidRPr="001144BA" w:rsidRDefault="00D16A1A">
      <w:pPr>
        <w:spacing w:after="160" w:line="276" w:lineRule="auto"/>
        <w:ind w:left="426" w:hanging="426"/>
        <w:jc w:val="both"/>
      </w:pPr>
      <w:r w:rsidRPr="001144BA">
        <w:t>4</w:t>
      </w:r>
      <w:r w:rsidR="003E2DE5" w:rsidRPr="001144BA">
        <w:t>.</w:t>
      </w:r>
      <w:r w:rsidR="003E2DE5" w:rsidRPr="001144BA">
        <w:tab/>
      </w:r>
      <w:r w:rsidR="00575258" w:rsidRPr="001144BA">
        <w:t xml:space="preserve">Pokud bude neprovozuschopná Jednotka nahrazena </w:t>
      </w:r>
      <w:r w:rsidRPr="001144BA">
        <w:t>jinou soupravou</w:t>
      </w:r>
      <w:r w:rsidR="00913848" w:rsidRPr="001144BA">
        <w:t xml:space="preserve"> dle odst. 2 písm. b), resp. odst. 3 písm. b) tohoto článku</w:t>
      </w:r>
      <w:r w:rsidR="003E2DE5" w:rsidRPr="001144BA">
        <w:t>,</w:t>
      </w:r>
      <w:r w:rsidR="00575258" w:rsidRPr="001144BA">
        <w:t xml:space="preserve"> bude tuto situaci Objednatel akceptovat maximálně po dobu </w:t>
      </w:r>
      <w:r w:rsidR="00256949" w:rsidRPr="001144BA">
        <w:t>48</w:t>
      </w:r>
      <w:r w:rsidR="00575258" w:rsidRPr="001144BA">
        <w:t xml:space="preserve"> hodin</w:t>
      </w:r>
      <w:r w:rsidR="00B16E82" w:rsidRPr="001144BA">
        <w:t xml:space="preserve"> od okamžiku vzniku neprovozuschopnosti</w:t>
      </w:r>
      <w:r w:rsidR="00575258" w:rsidRPr="001144BA">
        <w:t xml:space="preserve">. </w:t>
      </w:r>
      <w:r w:rsidR="00B0167E" w:rsidRPr="001144BA">
        <w:t xml:space="preserve"> Po uplynutí 48 hodin je Poskytovatel povinen neprovozuschopnou Jednotku nahradit jinou Jednotkou, případně náhradní jednotkou ve specifikaci dle přílohy č. </w:t>
      </w:r>
      <w:r w:rsidR="00553307">
        <w:t>4</w:t>
      </w:r>
      <w:r w:rsidR="00B0167E" w:rsidRPr="001144BA">
        <w:t xml:space="preserve"> Smlouvy.</w:t>
      </w:r>
    </w:p>
    <w:p w14:paraId="625A8382" w14:textId="77777777" w:rsidR="00E81C45" w:rsidRPr="001144BA" w:rsidRDefault="00E81C45" w:rsidP="00E81C45">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 xml:space="preserve">5. </w:t>
      </w:r>
      <w:r w:rsidR="006D685F">
        <w:rPr>
          <w:rFonts w:ascii="Segoe UI" w:hAnsi="Segoe UI" w:cs="Segoe UI"/>
          <w:sz w:val="22"/>
          <w:szCs w:val="22"/>
          <w:lang w:eastAsia="cs-CZ"/>
        </w:rPr>
        <w:tab/>
      </w:r>
      <w:r w:rsidR="00D1439F" w:rsidRPr="001144BA">
        <w:rPr>
          <w:rFonts w:ascii="Segoe UI" w:hAnsi="Segoe UI" w:cs="Segoe UI"/>
          <w:sz w:val="22"/>
          <w:szCs w:val="22"/>
          <w:lang w:eastAsia="cs-CZ"/>
        </w:rPr>
        <w:t xml:space="preserve">Je-li Jednotka nahrazena dle odst. 2 a 3 tohoto článku, má </w:t>
      </w:r>
      <w:r w:rsidRPr="001144BA">
        <w:rPr>
          <w:rFonts w:ascii="Segoe UI" w:hAnsi="Segoe UI" w:cs="Segoe UI"/>
          <w:sz w:val="22"/>
          <w:szCs w:val="22"/>
          <w:lang w:eastAsia="cs-CZ"/>
        </w:rPr>
        <w:t xml:space="preserve">Poskytovatel nárok na zaplacení ceny za </w:t>
      </w:r>
      <w:proofErr w:type="spellStart"/>
      <w:r w:rsidRPr="001144BA">
        <w:rPr>
          <w:rFonts w:ascii="Segoe UI" w:hAnsi="Segoe UI" w:cs="Segoe UI"/>
          <w:sz w:val="22"/>
          <w:szCs w:val="22"/>
          <w:lang w:eastAsia="cs-CZ"/>
        </w:rPr>
        <w:t>jednotkokm</w:t>
      </w:r>
      <w:proofErr w:type="spellEnd"/>
      <w:r w:rsidRPr="001144BA">
        <w:rPr>
          <w:rFonts w:ascii="Segoe UI" w:hAnsi="Segoe UI" w:cs="Segoe UI"/>
          <w:sz w:val="22"/>
          <w:szCs w:val="22"/>
          <w:lang w:eastAsia="cs-CZ"/>
        </w:rPr>
        <w:t xml:space="preserve"> ve výši vypočtené dle vzorce:</w:t>
      </w:r>
    </w:p>
    <w:p w14:paraId="4573F43C" w14:textId="77777777" w:rsidR="00E81C45" w:rsidRPr="001144BA" w:rsidRDefault="00E81C45" w:rsidP="00E81C45">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b/>
          <w:sz w:val="22"/>
          <w:szCs w:val="22"/>
          <w:lang w:eastAsia="cs-CZ"/>
        </w:rPr>
        <w:tab/>
      </w:r>
      <w:proofErr w:type="spellStart"/>
      <w:r w:rsidRPr="001144BA">
        <w:rPr>
          <w:rFonts w:ascii="Segoe UI" w:hAnsi="Segoe UI" w:cs="Segoe UI"/>
          <w:b/>
          <w:sz w:val="22"/>
          <w:szCs w:val="22"/>
          <w:lang w:eastAsia="cs-CZ"/>
        </w:rPr>
        <w:t>P</w:t>
      </w:r>
      <w:r w:rsidRPr="001144BA">
        <w:rPr>
          <w:rFonts w:ascii="Segoe UI" w:hAnsi="Segoe UI" w:cs="Segoe UI"/>
          <w:b/>
          <w:sz w:val="22"/>
          <w:szCs w:val="22"/>
          <w:vertAlign w:val="subscript"/>
          <w:lang w:eastAsia="cs-CZ"/>
        </w:rPr>
        <w:t>Rx</w:t>
      </w:r>
      <w:proofErr w:type="spellEnd"/>
      <w:r w:rsidRPr="001144BA">
        <w:rPr>
          <w:rFonts w:ascii="Segoe UI" w:hAnsi="Segoe UI" w:cs="Segoe UI"/>
          <w:b/>
          <w:sz w:val="22"/>
          <w:szCs w:val="22"/>
          <w:lang w:eastAsia="cs-CZ"/>
        </w:rPr>
        <w:t xml:space="preserve"> = </w:t>
      </w:r>
      <w:proofErr w:type="spellStart"/>
      <w:r w:rsidRPr="001144BA">
        <w:rPr>
          <w:rFonts w:ascii="Segoe UI" w:hAnsi="Segoe UI" w:cs="Segoe UI"/>
          <w:b/>
          <w:sz w:val="22"/>
          <w:szCs w:val="22"/>
          <w:lang w:eastAsia="cs-CZ"/>
        </w:rPr>
        <w:t>koef</w:t>
      </w:r>
      <w:proofErr w:type="spellEnd"/>
      <w:r w:rsidRPr="001144BA">
        <w:rPr>
          <w:rFonts w:ascii="Segoe UI" w:hAnsi="Segoe UI" w:cs="Segoe UI"/>
          <w:b/>
          <w:sz w:val="22"/>
          <w:szCs w:val="22"/>
          <w:lang w:eastAsia="cs-CZ"/>
        </w:rPr>
        <w:t xml:space="preserve"> </w:t>
      </w:r>
      <w:r w:rsidR="00B86333" w:rsidRPr="001144BA">
        <w:rPr>
          <w:rFonts w:ascii="Segoe UI" w:hAnsi="Segoe UI" w:cs="Segoe UI"/>
          <w:b/>
          <w:sz w:val="22"/>
          <w:szCs w:val="22"/>
          <w:lang w:eastAsia="cs-CZ"/>
        </w:rPr>
        <w:t>*</w:t>
      </w:r>
      <w:r w:rsidRPr="001144BA">
        <w:rPr>
          <w:rFonts w:ascii="Segoe UI" w:hAnsi="Segoe UI" w:cs="Segoe UI"/>
          <w:b/>
          <w:sz w:val="22"/>
          <w:szCs w:val="22"/>
          <w:lang w:eastAsia="cs-CZ"/>
        </w:rPr>
        <w:t xml:space="preserve"> P</w:t>
      </w:r>
      <w:r w:rsidRPr="001144BA">
        <w:rPr>
          <w:rFonts w:ascii="Segoe UI" w:hAnsi="Segoe UI" w:cs="Segoe UI"/>
          <w:b/>
          <w:sz w:val="22"/>
          <w:szCs w:val="22"/>
          <w:vertAlign w:val="subscript"/>
          <w:lang w:eastAsia="cs-CZ"/>
        </w:rPr>
        <w:t xml:space="preserve">R </w:t>
      </w:r>
      <w:r w:rsidR="00B86333" w:rsidRPr="001144BA">
        <w:rPr>
          <w:rFonts w:ascii="Segoe UI" w:hAnsi="Segoe UI" w:cs="Segoe UI"/>
          <w:b/>
          <w:sz w:val="22"/>
          <w:szCs w:val="22"/>
          <w:lang w:eastAsia="cs-CZ"/>
        </w:rPr>
        <w:t xml:space="preserve">* </w:t>
      </w:r>
      <w:proofErr w:type="spellStart"/>
      <w:r w:rsidRPr="001144BA">
        <w:rPr>
          <w:rFonts w:ascii="Segoe UI" w:hAnsi="Segoe UI" w:cs="Segoe UI"/>
          <w:b/>
          <w:sz w:val="22"/>
          <w:szCs w:val="22"/>
          <w:lang w:eastAsia="cs-CZ"/>
        </w:rPr>
        <w:t>K</w:t>
      </w:r>
      <w:r w:rsidRPr="001144BA">
        <w:rPr>
          <w:rFonts w:ascii="Segoe UI" w:hAnsi="Segoe UI" w:cs="Segoe UI"/>
          <w:b/>
          <w:sz w:val="22"/>
          <w:szCs w:val="22"/>
          <w:vertAlign w:val="subscript"/>
          <w:lang w:eastAsia="cs-CZ"/>
        </w:rPr>
        <w:t>R</w:t>
      </w:r>
      <w:r w:rsidR="00B86333" w:rsidRPr="001144BA">
        <w:rPr>
          <w:rFonts w:ascii="Segoe UI" w:hAnsi="Segoe UI" w:cs="Segoe UI"/>
          <w:b/>
          <w:sz w:val="22"/>
          <w:szCs w:val="22"/>
          <w:vertAlign w:val="subscript"/>
          <w:lang w:eastAsia="cs-CZ"/>
        </w:rPr>
        <w:t>x</w:t>
      </w:r>
      <w:proofErr w:type="spellEnd"/>
      <w:r w:rsidRPr="001144BA">
        <w:rPr>
          <w:rFonts w:ascii="Segoe UI" w:hAnsi="Segoe UI" w:cs="Segoe UI"/>
          <w:b/>
          <w:sz w:val="22"/>
          <w:szCs w:val="22"/>
          <w:lang w:eastAsia="cs-CZ"/>
        </w:rPr>
        <w:t xml:space="preserve"> / K</w:t>
      </w:r>
      <w:r w:rsidRPr="001144BA">
        <w:rPr>
          <w:rFonts w:ascii="Segoe UI" w:hAnsi="Segoe UI" w:cs="Segoe UI"/>
          <w:b/>
          <w:sz w:val="22"/>
          <w:szCs w:val="22"/>
          <w:vertAlign w:val="subscript"/>
          <w:lang w:eastAsia="cs-CZ"/>
        </w:rPr>
        <w:t>R</w:t>
      </w:r>
      <w:r w:rsidRPr="001144BA">
        <w:rPr>
          <w:rFonts w:ascii="Segoe UI" w:hAnsi="Segoe UI" w:cs="Segoe UI"/>
          <w:sz w:val="22"/>
          <w:szCs w:val="22"/>
          <w:lang w:eastAsia="cs-CZ"/>
        </w:rPr>
        <w:t xml:space="preserve"> a obdobně </w:t>
      </w:r>
      <w:proofErr w:type="spellStart"/>
      <w:r w:rsidRPr="001144BA">
        <w:rPr>
          <w:rFonts w:ascii="Segoe UI" w:hAnsi="Segoe UI" w:cs="Segoe UI"/>
          <w:b/>
          <w:sz w:val="22"/>
          <w:szCs w:val="22"/>
          <w:lang w:eastAsia="cs-CZ"/>
        </w:rPr>
        <w:t>Q</w:t>
      </w:r>
      <w:r w:rsidRPr="001144BA">
        <w:rPr>
          <w:rFonts w:ascii="Segoe UI" w:hAnsi="Segoe UI" w:cs="Segoe UI"/>
          <w:b/>
          <w:sz w:val="22"/>
          <w:szCs w:val="22"/>
          <w:vertAlign w:val="subscript"/>
          <w:lang w:eastAsia="cs-CZ"/>
        </w:rPr>
        <w:t>Rx</w:t>
      </w:r>
      <w:proofErr w:type="spellEnd"/>
      <w:r w:rsidRPr="001144BA">
        <w:rPr>
          <w:rFonts w:ascii="Segoe UI" w:hAnsi="Segoe UI" w:cs="Segoe UI"/>
          <w:b/>
          <w:sz w:val="22"/>
          <w:szCs w:val="22"/>
          <w:lang w:eastAsia="cs-CZ"/>
        </w:rPr>
        <w:t xml:space="preserve"> = </w:t>
      </w:r>
      <w:proofErr w:type="spellStart"/>
      <w:r w:rsidRPr="001144BA">
        <w:rPr>
          <w:rFonts w:ascii="Segoe UI" w:hAnsi="Segoe UI" w:cs="Segoe UI"/>
          <w:b/>
          <w:sz w:val="22"/>
          <w:szCs w:val="22"/>
          <w:lang w:eastAsia="cs-CZ"/>
        </w:rPr>
        <w:t>koef</w:t>
      </w:r>
      <w:proofErr w:type="spellEnd"/>
      <w:r w:rsidRPr="001144BA">
        <w:rPr>
          <w:rFonts w:ascii="Segoe UI" w:hAnsi="Segoe UI" w:cs="Segoe UI"/>
          <w:b/>
          <w:sz w:val="22"/>
          <w:szCs w:val="22"/>
          <w:lang w:eastAsia="cs-CZ"/>
        </w:rPr>
        <w:t xml:space="preserve"> </w:t>
      </w:r>
      <w:r w:rsidR="00F9254B" w:rsidRPr="001144BA">
        <w:rPr>
          <w:rFonts w:ascii="Segoe UI" w:hAnsi="Segoe UI" w:cs="Segoe UI"/>
          <w:b/>
          <w:sz w:val="22"/>
          <w:szCs w:val="22"/>
          <w:lang w:eastAsia="cs-CZ"/>
        </w:rPr>
        <w:t>*</w:t>
      </w:r>
      <w:r w:rsidRPr="001144BA">
        <w:rPr>
          <w:rFonts w:ascii="Segoe UI" w:hAnsi="Segoe UI" w:cs="Segoe UI"/>
          <w:b/>
          <w:sz w:val="22"/>
          <w:szCs w:val="22"/>
          <w:lang w:eastAsia="cs-CZ"/>
        </w:rPr>
        <w:t xml:space="preserve"> QR </w:t>
      </w:r>
      <w:r w:rsidR="00F9254B" w:rsidRPr="001144BA">
        <w:rPr>
          <w:rFonts w:ascii="Segoe UI" w:hAnsi="Segoe UI" w:cs="Segoe UI"/>
          <w:b/>
          <w:sz w:val="22"/>
          <w:szCs w:val="22"/>
          <w:lang w:eastAsia="cs-CZ"/>
        </w:rPr>
        <w:t xml:space="preserve">* </w:t>
      </w:r>
      <w:proofErr w:type="spellStart"/>
      <w:r w:rsidRPr="001144BA">
        <w:rPr>
          <w:rFonts w:ascii="Segoe UI" w:hAnsi="Segoe UI" w:cs="Segoe UI"/>
          <w:b/>
          <w:sz w:val="22"/>
          <w:szCs w:val="22"/>
          <w:lang w:eastAsia="cs-CZ"/>
        </w:rPr>
        <w:t>K</w:t>
      </w:r>
      <w:r w:rsidRPr="001144BA">
        <w:rPr>
          <w:rFonts w:ascii="Segoe UI" w:hAnsi="Segoe UI" w:cs="Segoe UI"/>
          <w:b/>
          <w:sz w:val="22"/>
          <w:szCs w:val="22"/>
          <w:vertAlign w:val="subscript"/>
          <w:lang w:eastAsia="cs-CZ"/>
        </w:rPr>
        <w:t>R</w:t>
      </w:r>
      <w:r w:rsidR="00F9254B" w:rsidRPr="001144BA">
        <w:rPr>
          <w:rFonts w:ascii="Segoe UI" w:hAnsi="Segoe UI" w:cs="Segoe UI"/>
          <w:b/>
          <w:sz w:val="22"/>
          <w:szCs w:val="22"/>
          <w:vertAlign w:val="subscript"/>
          <w:lang w:eastAsia="cs-CZ"/>
        </w:rPr>
        <w:t>x</w:t>
      </w:r>
      <w:proofErr w:type="spellEnd"/>
      <w:r w:rsidRPr="001144BA">
        <w:rPr>
          <w:rFonts w:ascii="Segoe UI" w:hAnsi="Segoe UI" w:cs="Segoe UI"/>
          <w:b/>
          <w:sz w:val="22"/>
          <w:szCs w:val="22"/>
          <w:lang w:eastAsia="cs-CZ"/>
        </w:rPr>
        <w:t xml:space="preserve"> / K</w:t>
      </w:r>
      <w:r w:rsidRPr="001144BA">
        <w:rPr>
          <w:rFonts w:ascii="Segoe UI" w:hAnsi="Segoe UI" w:cs="Segoe UI"/>
          <w:b/>
          <w:sz w:val="22"/>
          <w:szCs w:val="22"/>
          <w:vertAlign w:val="subscript"/>
          <w:lang w:eastAsia="cs-CZ"/>
        </w:rPr>
        <w:t>R</w:t>
      </w:r>
      <w:r w:rsidRPr="001144BA">
        <w:rPr>
          <w:rFonts w:ascii="Segoe UI" w:hAnsi="Segoe UI" w:cs="Segoe UI"/>
          <w:sz w:val="22"/>
          <w:szCs w:val="22"/>
          <w:lang w:eastAsia="cs-CZ"/>
        </w:rPr>
        <w:t xml:space="preserve"> s tím, že:</w:t>
      </w:r>
    </w:p>
    <w:p w14:paraId="0C6D6BC1" w14:textId="77777777" w:rsidR="00E81C45" w:rsidRPr="001144BA" w:rsidRDefault="00E81C45" w:rsidP="00E81C45">
      <w:pPr>
        <w:pStyle w:val="Default"/>
        <w:spacing w:after="120" w:line="276" w:lineRule="auto"/>
        <w:ind w:left="426" w:hanging="426"/>
        <w:jc w:val="both"/>
        <w:rPr>
          <w:rFonts w:ascii="Segoe UI" w:hAnsi="Segoe UI" w:cs="Segoe UI"/>
          <w:sz w:val="22"/>
          <w:szCs w:val="22"/>
          <w:lang w:eastAsia="cs-CZ"/>
        </w:rPr>
      </w:pPr>
      <w:r w:rsidRPr="001144BA">
        <w:rPr>
          <w:rFonts w:ascii="Segoe UI" w:hAnsi="Segoe UI" w:cs="Segoe UI"/>
          <w:sz w:val="22"/>
          <w:szCs w:val="22"/>
          <w:lang w:eastAsia="cs-CZ"/>
        </w:rPr>
        <w:tab/>
      </w:r>
      <w:proofErr w:type="spellStart"/>
      <w:r w:rsidRPr="001144BA">
        <w:rPr>
          <w:rFonts w:ascii="Segoe UI" w:hAnsi="Segoe UI" w:cs="Segoe UI"/>
          <w:sz w:val="22"/>
          <w:szCs w:val="22"/>
          <w:lang w:eastAsia="cs-CZ"/>
        </w:rPr>
        <w:t>P</w:t>
      </w:r>
      <w:r w:rsidRPr="001144BA">
        <w:rPr>
          <w:rFonts w:ascii="Segoe UI" w:hAnsi="Segoe UI" w:cs="Segoe UI"/>
          <w:sz w:val="22"/>
          <w:szCs w:val="22"/>
          <w:vertAlign w:val="subscript"/>
          <w:lang w:eastAsia="cs-CZ"/>
        </w:rPr>
        <w:t>Rx</w:t>
      </w:r>
      <w:proofErr w:type="spellEnd"/>
      <w:r w:rsidRPr="001144BA">
        <w:rPr>
          <w:rFonts w:ascii="Segoe UI" w:hAnsi="Segoe UI" w:cs="Segoe UI"/>
          <w:sz w:val="22"/>
          <w:szCs w:val="22"/>
          <w:lang w:eastAsia="cs-CZ"/>
        </w:rPr>
        <w:t xml:space="preserve">, </w:t>
      </w:r>
      <w:proofErr w:type="spellStart"/>
      <w:r w:rsidRPr="001144BA">
        <w:rPr>
          <w:rFonts w:ascii="Segoe UI" w:hAnsi="Segoe UI" w:cs="Segoe UI"/>
          <w:sz w:val="22"/>
          <w:szCs w:val="22"/>
          <w:lang w:eastAsia="cs-CZ"/>
        </w:rPr>
        <w:t>Q</w:t>
      </w:r>
      <w:r w:rsidRPr="001144BA">
        <w:rPr>
          <w:rFonts w:ascii="Segoe UI" w:hAnsi="Segoe UI" w:cs="Segoe UI"/>
          <w:sz w:val="22"/>
          <w:szCs w:val="22"/>
          <w:vertAlign w:val="subscript"/>
          <w:lang w:eastAsia="cs-CZ"/>
        </w:rPr>
        <w:t>Rx</w:t>
      </w:r>
      <w:proofErr w:type="spellEnd"/>
      <w:r w:rsidRPr="001144BA">
        <w:rPr>
          <w:rFonts w:ascii="Segoe UI" w:hAnsi="Segoe UI" w:cs="Segoe UI"/>
          <w:sz w:val="22"/>
          <w:szCs w:val="22"/>
          <w:lang w:eastAsia="cs-CZ"/>
        </w:rPr>
        <w:t xml:space="preserve">  je upravená cena vypočítána dle tohoto odstavce</w:t>
      </w:r>
    </w:p>
    <w:p w14:paraId="5CCB894D" w14:textId="77777777" w:rsidR="00E81C45" w:rsidRPr="001144BA" w:rsidRDefault="00E81C45" w:rsidP="00E81C45">
      <w:pPr>
        <w:pStyle w:val="Default"/>
        <w:spacing w:after="120" w:line="276" w:lineRule="auto"/>
        <w:ind w:left="426"/>
        <w:jc w:val="both"/>
        <w:rPr>
          <w:rFonts w:ascii="Segoe UI" w:hAnsi="Segoe UI" w:cs="Segoe UI"/>
          <w:sz w:val="22"/>
          <w:szCs w:val="22"/>
          <w:lang w:eastAsia="cs-CZ"/>
        </w:rPr>
      </w:pPr>
      <w:r w:rsidRPr="001144BA">
        <w:rPr>
          <w:rFonts w:ascii="Segoe UI" w:hAnsi="Segoe UI" w:cs="Segoe UI"/>
          <w:sz w:val="22"/>
          <w:szCs w:val="22"/>
          <w:lang w:eastAsia="cs-CZ"/>
        </w:rPr>
        <w:t>P</w:t>
      </w:r>
      <w:r w:rsidRPr="001144BA">
        <w:rPr>
          <w:rFonts w:ascii="Segoe UI" w:hAnsi="Segoe UI" w:cs="Segoe UI"/>
          <w:sz w:val="22"/>
          <w:szCs w:val="22"/>
          <w:vertAlign w:val="subscript"/>
          <w:lang w:eastAsia="cs-CZ"/>
        </w:rPr>
        <w:t>R</w:t>
      </w:r>
      <w:r w:rsidRPr="001144BA">
        <w:rPr>
          <w:rFonts w:ascii="Segoe UI" w:hAnsi="Segoe UI" w:cs="Segoe UI"/>
          <w:sz w:val="22"/>
          <w:szCs w:val="22"/>
          <w:lang w:eastAsia="cs-CZ"/>
        </w:rPr>
        <w:t>, Q</w:t>
      </w:r>
      <w:r w:rsidRPr="001144BA">
        <w:rPr>
          <w:rFonts w:ascii="Segoe UI" w:hAnsi="Segoe UI" w:cs="Segoe UI"/>
          <w:sz w:val="22"/>
          <w:szCs w:val="22"/>
          <w:vertAlign w:val="subscript"/>
          <w:lang w:eastAsia="cs-CZ"/>
        </w:rPr>
        <w:t>R</w:t>
      </w:r>
      <w:r w:rsidRPr="001144BA">
        <w:rPr>
          <w:rFonts w:ascii="Segoe UI" w:hAnsi="Segoe UI" w:cs="Segoe UI"/>
          <w:sz w:val="22"/>
          <w:szCs w:val="22"/>
          <w:lang w:eastAsia="cs-CZ"/>
        </w:rPr>
        <w:t xml:space="preserve"> je cena vypočítána dle čl. III</w:t>
      </w:r>
      <w:r w:rsidR="009A6260" w:rsidRPr="001144BA">
        <w:rPr>
          <w:rFonts w:ascii="Segoe UI" w:hAnsi="Segoe UI" w:cs="Segoe UI"/>
          <w:sz w:val="22"/>
          <w:szCs w:val="22"/>
          <w:lang w:eastAsia="cs-CZ"/>
        </w:rPr>
        <w:t>. Smlouvy</w:t>
      </w:r>
    </w:p>
    <w:p w14:paraId="075F460A" w14:textId="77777777" w:rsidR="00E81C45" w:rsidRPr="001144BA" w:rsidRDefault="00E81C45" w:rsidP="00E81C45">
      <w:pPr>
        <w:pStyle w:val="Default"/>
        <w:spacing w:after="120" w:line="276" w:lineRule="auto"/>
        <w:ind w:left="426"/>
        <w:jc w:val="both"/>
        <w:rPr>
          <w:rFonts w:ascii="Segoe UI" w:hAnsi="Segoe UI" w:cs="Segoe UI"/>
          <w:sz w:val="22"/>
          <w:szCs w:val="22"/>
          <w:lang w:eastAsia="cs-CZ"/>
        </w:rPr>
      </w:pPr>
      <w:r w:rsidRPr="001144BA">
        <w:rPr>
          <w:rFonts w:ascii="Segoe UI" w:hAnsi="Segoe UI" w:cs="Segoe UI"/>
          <w:sz w:val="22"/>
          <w:szCs w:val="22"/>
          <w:lang w:eastAsia="cs-CZ"/>
        </w:rPr>
        <w:t>K</w:t>
      </w:r>
      <w:r w:rsidRPr="001144BA">
        <w:rPr>
          <w:rFonts w:ascii="Segoe UI" w:hAnsi="Segoe UI" w:cs="Segoe UI"/>
          <w:sz w:val="22"/>
          <w:szCs w:val="22"/>
          <w:vertAlign w:val="subscript"/>
          <w:lang w:eastAsia="cs-CZ"/>
        </w:rPr>
        <w:t>R</w:t>
      </w:r>
      <w:r w:rsidRPr="001144BA">
        <w:rPr>
          <w:rFonts w:ascii="Segoe UI" w:hAnsi="Segoe UI" w:cs="Segoe UI"/>
          <w:sz w:val="22"/>
          <w:szCs w:val="22"/>
          <w:lang w:eastAsia="cs-CZ"/>
        </w:rPr>
        <w:t xml:space="preserve"> je celková kapacita </w:t>
      </w:r>
      <w:r w:rsidR="00F9254B" w:rsidRPr="001144BA">
        <w:rPr>
          <w:rFonts w:ascii="Segoe UI" w:hAnsi="Segoe UI" w:cs="Segoe UI"/>
          <w:sz w:val="22"/>
          <w:szCs w:val="22"/>
          <w:lang w:eastAsia="cs-CZ"/>
        </w:rPr>
        <w:t xml:space="preserve">(počet míst k sezení) </w:t>
      </w:r>
      <w:r w:rsidR="002B619B" w:rsidRPr="001144BA">
        <w:rPr>
          <w:rFonts w:ascii="Segoe UI" w:hAnsi="Segoe UI" w:cs="Segoe UI"/>
          <w:sz w:val="22"/>
          <w:szCs w:val="22"/>
          <w:lang w:eastAsia="cs-CZ"/>
        </w:rPr>
        <w:t xml:space="preserve">nahrazené </w:t>
      </w:r>
      <w:r w:rsidRPr="001144BA">
        <w:rPr>
          <w:rFonts w:ascii="Segoe UI" w:hAnsi="Segoe UI" w:cs="Segoe UI"/>
          <w:sz w:val="22"/>
          <w:szCs w:val="22"/>
          <w:lang w:eastAsia="cs-CZ"/>
        </w:rPr>
        <w:t>Jednotky</w:t>
      </w:r>
      <w:r w:rsidR="00E10A36" w:rsidRPr="001144BA">
        <w:rPr>
          <w:rFonts w:ascii="Segoe UI" w:hAnsi="Segoe UI" w:cs="Segoe UI"/>
          <w:sz w:val="22"/>
          <w:szCs w:val="22"/>
          <w:lang w:eastAsia="cs-CZ"/>
        </w:rPr>
        <w:t xml:space="preserve"> </w:t>
      </w:r>
    </w:p>
    <w:p w14:paraId="6D0E92CB" w14:textId="77777777" w:rsidR="00F9254B" w:rsidRPr="001144BA" w:rsidRDefault="00E81C45" w:rsidP="0018461E">
      <w:pPr>
        <w:pStyle w:val="Textkomente"/>
        <w:ind w:left="426"/>
        <w:jc w:val="both"/>
        <w:rPr>
          <w:sz w:val="22"/>
          <w:szCs w:val="22"/>
        </w:rPr>
      </w:pPr>
      <w:proofErr w:type="spellStart"/>
      <w:r w:rsidRPr="001144BA">
        <w:rPr>
          <w:sz w:val="22"/>
          <w:szCs w:val="22"/>
        </w:rPr>
        <w:t>K</w:t>
      </w:r>
      <w:bookmarkStart w:id="5" w:name="_Hlk532459242"/>
      <w:r w:rsidRPr="001144BA">
        <w:rPr>
          <w:sz w:val="22"/>
          <w:szCs w:val="22"/>
          <w:vertAlign w:val="subscript"/>
        </w:rPr>
        <w:t>Rx</w:t>
      </w:r>
      <w:bookmarkEnd w:id="5"/>
      <w:proofErr w:type="spellEnd"/>
      <w:r w:rsidRPr="001144BA">
        <w:rPr>
          <w:sz w:val="22"/>
          <w:szCs w:val="22"/>
        </w:rPr>
        <w:t xml:space="preserve"> je celkov</w:t>
      </w:r>
      <w:r w:rsidR="002B619B" w:rsidRPr="001144BA">
        <w:rPr>
          <w:sz w:val="22"/>
          <w:szCs w:val="22"/>
        </w:rPr>
        <w:t>á</w:t>
      </w:r>
      <w:r w:rsidRPr="001144BA">
        <w:rPr>
          <w:sz w:val="22"/>
          <w:szCs w:val="22"/>
        </w:rPr>
        <w:t xml:space="preserve"> kapacita </w:t>
      </w:r>
      <w:r w:rsidR="00303F0A" w:rsidRPr="001144BA">
        <w:rPr>
          <w:sz w:val="22"/>
          <w:szCs w:val="22"/>
        </w:rPr>
        <w:t xml:space="preserve">Jednotky nebo jiné </w:t>
      </w:r>
      <w:r w:rsidRPr="001144BA">
        <w:rPr>
          <w:sz w:val="22"/>
          <w:szCs w:val="22"/>
        </w:rPr>
        <w:t>soupravy</w:t>
      </w:r>
      <w:r w:rsidR="00F9254B" w:rsidRPr="001144BA">
        <w:rPr>
          <w:sz w:val="22"/>
          <w:szCs w:val="22"/>
        </w:rPr>
        <w:t xml:space="preserve"> (počet míst k sezení)</w:t>
      </w:r>
      <w:r w:rsidRPr="001144BA">
        <w:rPr>
          <w:sz w:val="22"/>
          <w:szCs w:val="22"/>
        </w:rPr>
        <w:t>, kter</w:t>
      </w:r>
      <w:r w:rsidR="00510119" w:rsidRPr="001144BA">
        <w:rPr>
          <w:sz w:val="22"/>
          <w:szCs w:val="22"/>
        </w:rPr>
        <w:t>á</w:t>
      </w:r>
      <w:r w:rsidRPr="001144BA">
        <w:rPr>
          <w:sz w:val="22"/>
          <w:szCs w:val="22"/>
        </w:rPr>
        <w:t xml:space="preserve"> nahrazuje Jednotku, maximálně však do hodnoty K</w:t>
      </w:r>
      <w:r w:rsidRPr="001144BA">
        <w:rPr>
          <w:sz w:val="22"/>
          <w:szCs w:val="22"/>
          <w:vertAlign w:val="subscript"/>
        </w:rPr>
        <w:t>R</w:t>
      </w:r>
      <w:r w:rsidR="00F9254B" w:rsidRPr="001144BA">
        <w:rPr>
          <w:sz w:val="22"/>
          <w:szCs w:val="22"/>
          <w:vertAlign w:val="subscript"/>
        </w:rPr>
        <w:t xml:space="preserve">. </w:t>
      </w:r>
      <w:r w:rsidR="00F9254B" w:rsidRPr="001144BA">
        <w:rPr>
          <w:sz w:val="22"/>
          <w:szCs w:val="22"/>
        </w:rPr>
        <w:t xml:space="preserve">Nejsou-li u jiné soupravy dodrženy rozteče sedadel dle </w:t>
      </w:r>
      <w:r w:rsidR="00F9254B" w:rsidRPr="001144BA">
        <w:rPr>
          <w:sz w:val="22"/>
          <w:szCs w:val="22"/>
        </w:rPr>
        <w:lastRenderedPageBreak/>
        <w:t xml:space="preserve">přílohy </w:t>
      </w:r>
      <w:r w:rsidR="0018461E">
        <w:rPr>
          <w:sz w:val="22"/>
          <w:szCs w:val="22"/>
        </w:rPr>
        <w:t xml:space="preserve">č. </w:t>
      </w:r>
      <w:r w:rsidR="00F9254B" w:rsidRPr="001144BA">
        <w:rPr>
          <w:sz w:val="22"/>
          <w:szCs w:val="22"/>
        </w:rPr>
        <w:t xml:space="preserve">1 </w:t>
      </w:r>
      <w:r w:rsidR="00303F0A" w:rsidRPr="001144BA">
        <w:rPr>
          <w:sz w:val="22"/>
          <w:szCs w:val="22"/>
        </w:rPr>
        <w:t>K</w:t>
      </w:r>
      <w:r w:rsidR="00F9254B" w:rsidRPr="001144BA">
        <w:rPr>
          <w:sz w:val="22"/>
          <w:szCs w:val="22"/>
        </w:rPr>
        <w:t>upní smlouvy, počítá se s nominální kapacitou míst k sezení redukovanou koeficientem 0,875.</w:t>
      </w:r>
    </w:p>
    <w:p w14:paraId="6322798B" w14:textId="77777777" w:rsidR="00E81C45" w:rsidRPr="001144BA" w:rsidRDefault="00F9254B" w:rsidP="00F9254B">
      <w:pPr>
        <w:pStyle w:val="Default"/>
        <w:spacing w:after="120" w:line="276" w:lineRule="auto"/>
        <w:ind w:left="426"/>
        <w:jc w:val="both"/>
        <w:rPr>
          <w:rFonts w:ascii="Segoe UI" w:hAnsi="Segoe UI" w:cs="Segoe UI"/>
          <w:sz w:val="22"/>
          <w:szCs w:val="22"/>
          <w:lang w:eastAsia="cs-CZ"/>
        </w:rPr>
      </w:pPr>
      <w:r w:rsidRPr="001144BA">
        <w:rPr>
          <w:rFonts w:ascii="Segoe UI" w:hAnsi="Segoe UI" w:cs="Segoe UI"/>
          <w:sz w:val="22"/>
          <w:szCs w:val="22"/>
          <w:vertAlign w:val="subscript"/>
          <w:lang w:eastAsia="cs-CZ"/>
        </w:rPr>
        <w:t xml:space="preserve"> </w:t>
      </w:r>
      <w:proofErr w:type="spellStart"/>
      <w:r w:rsidR="00E81C45" w:rsidRPr="001144BA">
        <w:rPr>
          <w:rFonts w:ascii="Segoe UI" w:hAnsi="Segoe UI" w:cs="Segoe UI"/>
          <w:sz w:val="22"/>
          <w:szCs w:val="22"/>
          <w:lang w:eastAsia="cs-CZ"/>
        </w:rPr>
        <w:t>koef</w:t>
      </w:r>
      <w:proofErr w:type="spellEnd"/>
      <w:r w:rsidR="00E81C45" w:rsidRPr="001144BA">
        <w:rPr>
          <w:rFonts w:ascii="Segoe UI" w:hAnsi="Segoe UI" w:cs="Segoe UI"/>
          <w:sz w:val="22"/>
          <w:szCs w:val="22"/>
          <w:lang w:eastAsia="cs-CZ"/>
        </w:rPr>
        <w:t xml:space="preserve"> = 1,0 </w:t>
      </w:r>
      <w:r w:rsidR="009A6260" w:rsidRPr="001144BA">
        <w:rPr>
          <w:rFonts w:ascii="Segoe UI" w:hAnsi="Segoe UI" w:cs="Segoe UI"/>
          <w:sz w:val="22"/>
          <w:szCs w:val="22"/>
          <w:lang w:eastAsia="cs-CZ"/>
        </w:rPr>
        <w:t>je-li Jednotka nahrazena dle odst. 2 písm. a) nebo odst. 3 písm. a) tohoto článku</w:t>
      </w:r>
    </w:p>
    <w:p w14:paraId="3C9DB6D1" w14:textId="77777777" w:rsidR="00E81C45" w:rsidRPr="001144BA" w:rsidRDefault="00E81C45" w:rsidP="00F9254B">
      <w:pPr>
        <w:pStyle w:val="Default"/>
        <w:spacing w:after="120" w:line="276" w:lineRule="auto"/>
        <w:ind w:left="426"/>
        <w:jc w:val="both"/>
        <w:rPr>
          <w:rFonts w:ascii="Segoe UI" w:hAnsi="Segoe UI" w:cs="Segoe UI"/>
          <w:sz w:val="22"/>
          <w:szCs w:val="22"/>
          <w:lang w:eastAsia="cs-CZ"/>
        </w:rPr>
      </w:pPr>
      <w:proofErr w:type="spellStart"/>
      <w:r w:rsidRPr="001144BA">
        <w:rPr>
          <w:rFonts w:ascii="Segoe UI" w:hAnsi="Segoe UI" w:cs="Segoe UI"/>
          <w:sz w:val="22"/>
          <w:szCs w:val="22"/>
          <w:lang w:eastAsia="cs-CZ"/>
        </w:rPr>
        <w:t>koef</w:t>
      </w:r>
      <w:proofErr w:type="spellEnd"/>
      <w:r w:rsidRPr="001144BA">
        <w:rPr>
          <w:rFonts w:ascii="Segoe UI" w:hAnsi="Segoe UI" w:cs="Segoe UI"/>
          <w:sz w:val="22"/>
          <w:szCs w:val="22"/>
          <w:lang w:eastAsia="cs-CZ"/>
        </w:rPr>
        <w:t xml:space="preserve"> = 0,6 </w:t>
      </w:r>
      <w:r w:rsidR="009A6260" w:rsidRPr="001144BA">
        <w:rPr>
          <w:rFonts w:ascii="Segoe UI" w:hAnsi="Segoe UI" w:cs="Segoe UI"/>
          <w:sz w:val="22"/>
          <w:szCs w:val="22"/>
          <w:lang w:eastAsia="cs-CZ"/>
        </w:rPr>
        <w:t>je-li Jednotka nahrazena</w:t>
      </w:r>
      <w:r w:rsidR="0018461E">
        <w:rPr>
          <w:rFonts w:ascii="Segoe UI" w:hAnsi="Segoe UI" w:cs="Segoe UI"/>
          <w:sz w:val="22"/>
          <w:szCs w:val="22"/>
          <w:lang w:eastAsia="cs-CZ"/>
        </w:rPr>
        <w:t xml:space="preserve"> </w:t>
      </w:r>
      <w:r w:rsidR="009A6260" w:rsidRPr="001144BA">
        <w:rPr>
          <w:rFonts w:ascii="Segoe UI" w:hAnsi="Segoe UI" w:cs="Segoe UI"/>
          <w:sz w:val="22"/>
          <w:szCs w:val="22"/>
          <w:lang w:eastAsia="cs-CZ"/>
        </w:rPr>
        <w:t xml:space="preserve">dle odst. 2 písm. b) nebo odst. 3 písm. b) </w:t>
      </w:r>
      <w:r w:rsidR="0018461E" w:rsidRPr="001144BA">
        <w:rPr>
          <w:rFonts w:ascii="Segoe UI" w:hAnsi="Segoe UI" w:cs="Segoe UI"/>
          <w:sz w:val="22"/>
          <w:szCs w:val="22"/>
          <w:lang w:eastAsia="cs-CZ"/>
        </w:rPr>
        <w:t>tohoto článku</w:t>
      </w:r>
    </w:p>
    <w:p w14:paraId="097B4A4B" w14:textId="77777777" w:rsidR="00C96CC7" w:rsidRPr="0018461E" w:rsidRDefault="007A49EF" w:rsidP="0018461E">
      <w:pPr>
        <w:pStyle w:val="Default"/>
        <w:spacing w:after="120" w:line="276" w:lineRule="auto"/>
        <w:ind w:left="426"/>
        <w:jc w:val="both"/>
        <w:rPr>
          <w:rFonts w:ascii="Segoe UI" w:hAnsi="Segoe UI" w:cs="Segoe UI"/>
          <w:sz w:val="22"/>
          <w:szCs w:val="22"/>
        </w:rPr>
      </w:pPr>
      <w:r w:rsidRPr="0018461E">
        <w:rPr>
          <w:rFonts w:ascii="Segoe UI" w:hAnsi="Segoe UI" w:cs="Segoe UI"/>
          <w:sz w:val="22"/>
          <w:szCs w:val="22"/>
        </w:rPr>
        <w:t xml:space="preserve">Po uplynutí 48 hodin od okamžiku vzniku neprovozuschopnosti má Poskytovatel nárok na zaplacení ceny za </w:t>
      </w:r>
      <w:proofErr w:type="spellStart"/>
      <w:r w:rsidRPr="0018461E">
        <w:rPr>
          <w:rFonts w:ascii="Segoe UI" w:hAnsi="Segoe UI" w:cs="Segoe UI"/>
          <w:sz w:val="22"/>
          <w:szCs w:val="22"/>
        </w:rPr>
        <w:t>jednotkokm</w:t>
      </w:r>
      <w:proofErr w:type="spellEnd"/>
      <w:r w:rsidRPr="0018461E">
        <w:rPr>
          <w:rFonts w:ascii="Segoe UI" w:hAnsi="Segoe UI" w:cs="Segoe UI"/>
          <w:sz w:val="22"/>
          <w:szCs w:val="22"/>
        </w:rPr>
        <w:t xml:space="preserve"> </w:t>
      </w:r>
      <w:r w:rsidR="00303F0A" w:rsidRPr="0018461E">
        <w:rPr>
          <w:rFonts w:ascii="Segoe UI" w:hAnsi="Segoe UI" w:cs="Segoe UI"/>
          <w:sz w:val="22"/>
          <w:szCs w:val="22"/>
        </w:rPr>
        <w:t xml:space="preserve">pouze v případě nahrazení Jednotky jinou Jednotkou, nebo náhradní jednotkou ve specifikaci dle přílohy č. </w:t>
      </w:r>
      <w:r w:rsidR="00553307">
        <w:rPr>
          <w:rFonts w:ascii="Segoe UI" w:hAnsi="Segoe UI" w:cs="Segoe UI"/>
          <w:sz w:val="22"/>
          <w:szCs w:val="22"/>
        </w:rPr>
        <w:t>4</w:t>
      </w:r>
      <w:r w:rsidR="00303F0A" w:rsidRPr="0018461E">
        <w:rPr>
          <w:rFonts w:ascii="Segoe UI" w:hAnsi="Segoe UI" w:cs="Segoe UI"/>
          <w:sz w:val="22"/>
          <w:szCs w:val="22"/>
        </w:rPr>
        <w:t xml:space="preserve"> Smlouvy</w:t>
      </w:r>
      <w:r w:rsidR="0018461E" w:rsidRPr="0018461E">
        <w:rPr>
          <w:rFonts w:ascii="Segoe UI" w:hAnsi="Segoe UI" w:cs="Segoe UI"/>
          <w:sz w:val="22"/>
          <w:szCs w:val="22"/>
        </w:rPr>
        <w:t>.</w:t>
      </w:r>
    </w:p>
    <w:p w14:paraId="59DDD4F8" w14:textId="77777777" w:rsidR="00C96CC7" w:rsidRPr="001144BA" w:rsidRDefault="00EC6DBE">
      <w:pPr>
        <w:spacing w:after="160" w:line="276" w:lineRule="auto"/>
        <w:ind w:left="426" w:hanging="426"/>
        <w:jc w:val="both"/>
      </w:pPr>
      <w:r w:rsidRPr="001144BA">
        <w:t>6</w:t>
      </w:r>
      <w:r w:rsidR="003E2DE5" w:rsidRPr="001144BA">
        <w:t>.</w:t>
      </w:r>
      <w:r w:rsidR="003E2DE5" w:rsidRPr="001144BA">
        <w:tab/>
        <w:t>Pokud</w:t>
      </w:r>
      <w:r w:rsidR="00A956F9" w:rsidRPr="001144BA">
        <w:t xml:space="preserve"> z důvodu</w:t>
      </w:r>
      <w:r w:rsidR="003E2DE5" w:rsidRPr="001144BA">
        <w:t xml:space="preserve"> </w:t>
      </w:r>
      <w:r w:rsidR="009319A8" w:rsidRPr="001144BA">
        <w:t>nenahrazení</w:t>
      </w:r>
      <w:r w:rsidR="003E2DE5" w:rsidRPr="001144BA">
        <w:t xml:space="preserve"> J</w:t>
      </w:r>
      <w:r w:rsidR="00575258" w:rsidRPr="001144BA">
        <w:t>ednotk</w:t>
      </w:r>
      <w:r w:rsidR="00A956F9" w:rsidRPr="001144BA">
        <w:t>y</w:t>
      </w:r>
      <w:r w:rsidR="00575258" w:rsidRPr="001144BA">
        <w:t xml:space="preserve"> </w:t>
      </w:r>
      <w:r w:rsidR="00061F83" w:rsidRPr="001144BA">
        <w:t>nebud</w:t>
      </w:r>
      <w:r w:rsidR="00A956F9" w:rsidRPr="001144BA">
        <w:t>e</w:t>
      </w:r>
      <w:r w:rsidR="001C36FD" w:rsidRPr="001144BA">
        <w:t xml:space="preserve"> </w:t>
      </w:r>
      <w:r w:rsidR="000F6602">
        <w:t xml:space="preserve">moci </w:t>
      </w:r>
      <w:r w:rsidR="001C36FD" w:rsidRPr="001144BA">
        <w:t>odjet vlak dle platného jízdního řádu</w:t>
      </w:r>
      <w:r w:rsidR="00A956F9" w:rsidRPr="001144BA">
        <w:t>,</w:t>
      </w:r>
      <w:r w:rsidR="006D685F">
        <w:t xml:space="preserve"> </w:t>
      </w:r>
      <w:r w:rsidR="00575258" w:rsidRPr="001144BA">
        <w:t>Poskytovatel zaplat</w:t>
      </w:r>
      <w:r w:rsidR="00DD4D99" w:rsidRPr="001144BA">
        <w:t>í</w:t>
      </w:r>
      <w:r w:rsidR="00575258" w:rsidRPr="001144BA">
        <w:t xml:space="preserve"> Objednateli smluvní pokutu</w:t>
      </w:r>
      <w:r w:rsidR="00481EA0" w:rsidRPr="001144BA">
        <w:t xml:space="preserve"> </w:t>
      </w:r>
      <w:r w:rsidR="00575258" w:rsidRPr="001144BA">
        <w:t xml:space="preserve">ve výši </w:t>
      </w:r>
      <w:r w:rsidR="00500C39" w:rsidRPr="001144BA">
        <w:t>10</w:t>
      </w:r>
      <w:r w:rsidR="00575258" w:rsidRPr="001144BA">
        <w:t>0</w:t>
      </w:r>
      <w:r w:rsidR="0061771B" w:rsidRPr="001144BA">
        <w:t xml:space="preserve"> </w:t>
      </w:r>
      <w:r w:rsidR="00575258" w:rsidRPr="001144BA">
        <w:t xml:space="preserve">% </w:t>
      </w:r>
      <w:r w:rsidR="00481EA0" w:rsidRPr="001144BA">
        <w:t xml:space="preserve">z hodnoty </w:t>
      </w:r>
      <w:r w:rsidR="006D2304" w:rsidRPr="001144BA">
        <w:t xml:space="preserve">ceny za </w:t>
      </w:r>
      <w:proofErr w:type="spellStart"/>
      <w:r w:rsidR="006D2304" w:rsidRPr="001144BA">
        <w:t>jednotkokm</w:t>
      </w:r>
      <w:proofErr w:type="spellEnd"/>
      <w:r w:rsidR="0061771B" w:rsidRPr="001144BA">
        <w:t xml:space="preserve"> bez DPH</w:t>
      </w:r>
      <w:r w:rsidR="00481EA0" w:rsidRPr="001144BA">
        <w:t xml:space="preserve">, kterou by byl </w:t>
      </w:r>
      <w:r w:rsidR="00500C39" w:rsidRPr="001144BA">
        <w:t xml:space="preserve">Objednatel </w:t>
      </w:r>
      <w:r w:rsidR="00481EA0" w:rsidRPr="001144BA">
        <w:t xml:space="preserve">povinen zaplatit, </w:t>
      </w:r>
      <w:r w:rsidR="00A956F9" w:rsidRPr="001144BA">
        <w:t>kdyby vlak dle jízdního řádu jel</w:t>
      </w:r>
      <w:r w:rsidR="00DB517F">
        <w:t xml:space="preserve"> a byl veden plánovanou Jednotkou</w:t>
      </w:r>
      <w:r w:rsidR="00A956F9" w:rsidRPr="001144BA">
        <w:t>.</w:t>
      </w:r>
      <w:r w:rsidR="00DB517F">
        <w:t xml:space="preserve"> </w:t>
      </w:r>
      <w:r w:rsidR="002B6DCD" w:rsidRPr="001144BA">
        <w:t>Poskytovatel smluvní pokutu nehradí, jestliže je Jednotka při předání dle odst. 2 neprovozuschopná z důvodu jejího předchozího pozdního předání dopravcem Poskytovateli za účelem provedení full-</w:t>
      </w:r>
      <w:proofErr w:type="spellStart"/>
      <w:r w:rsidR="002B6DCD" w:rsidRPr="001144BA">
        <w:t>service</w:t>
      </w:r>
      <w:proofErr w:type="spellEnd"/>
      <w:r w:rsidR="002B6DCD" w:rsidRPr="001144BA">
        <w:t xml:space="preserve"> činností s prodlením delším než 3</w:t>
      </w:r>
      <w:r w:rsidR="00834065" w:rsidRPr="001144BA">
        <w:t>0</w:t>
      </w:r>
      <w:r w:rsidR="002B6DCD" w:rsidRPr="001144BA">
        <w:t xml:space="preserve"> minut, a to v případě, že prodlení s předáním Jednotky Poskytovatel nezpůsobil. </w:t>
      </w:r>
    </w:p>
    <w:p w14:paraId="2E401100" w14:textId="44B9E73A" w:rsidR="004377D2" w:rsidRPr="001144BA" w:rsidRDefault="00A956F9" w:rsidP="00EC5706">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7</w:t>
      </w:r>
      <w:r w:rsidR="004377D2" w:rsidRPr="001144BA">
        <w:rPr>
          <w:rFonts w:ascii="Segoe UI" w:hAnsi="Segoe UI" w:cs="Segoe UI"/>
          <w:sz w:val="22"/>
          <w:szCs w:val="22"/>
        </w:rPr>
        <w:t>.</w:t>
      </w:r>
      <w:r w:rsidR="004D5A9A" w:rsidRPr="001144BA">
        <w:rPr>
          <w:rFonts w:ascii="Segoe UI" w:hAnsi="Segoe UI" w:cs="Segoe UI"/>
          <w:sz w:val="22"/>
          <w:szCs w:val="22"/>
        </w:rPr>
        <w:tab/>
      </w:r>
      <w:r w:rsidR="004377D2" w:rsidRPr="001144BA">
        <w:rPr>
          <w:rFonts w:ascii="Segoe UI" w:hAnsi="Segoe UI" w:cs="Segoe UI"/>
          <w:sz w:val="22"/>
          <w:szCs w:val="22"/>
        </w:rPr>
        <w:t xml:space="preserve">Poskytovatel je povinen </w:t>
      </w:r>
      <w:r w:rsidR="0074498B" w:rsidRPr="001144BA">
        <w:rPr>
          <w:rFonts w:ascii="Segoe UI" w:hAnsi="Segoe UI" w:cs="Segoe UI"/>
          <w:sz w:val="22"/>
          <w:szCs w:val="22"/>
        </w:rPr>
        <w:t>zajistit</w:t>
      </w:r>
      <w:r w:rsidR="00EE1113">
        <w:rPr>
          <w:rFonts w:ascii="Segoe UI" w:hAnsi="Segoe UI" w:cs="Segoe UI"/>
          <w:sz w:val="22"/>
          <w:szCs w:val="22"/>
        </w:rPr>
        <w:t xml:space="preserve">, aby </w:t>
      </w:r>
      <w:r w:rsidR="0074498B" w:rsidRPr="001144BA">
        <w:rPr>
          <w:rFonts w:ascii="Segoe UI" w:hAnsi="Segoe UI" w:cs="Segoe UI"/>
          <w:sz w:val="22"/>
          <w:szCs w:val="22"/>
        </w:rPr>
        <w:t xml:space="preserve"> </w:t>
      </w:r>
      <w:r w:rsidR="004377D2" w:rsidRPr="001144BA">
        <w:rPr>
          <w:rFonts w:ascii="Segoe UI" w:hAnsi="Segoe UI" w:cs="Segoe UI"/>
          <w:sz w:val="22"/>
          <w:szCs w:val="22"/>
        </w:rPr>
        <w:t xml:space="preserve">1 </w:t>
      </w:r>
      <w:r w:rsidR="00EE1113">
        <w:rPr>
          <w:rFonts w:ascii="Segoe UI" w:hAnsi="Segoe UI" w:cs="Segoe UI"/>
          <w:sz w:val="22"/>
          <w:szCs w:val="22"/>
        </w:rPr>
        <w:t xml:space="preserve"> z </w:t>
      </w:r>
      <w:r w:rsidR="00EE1113" w:rsidRPr="001144BA">
        <w:rPr>
          <w:rFonts w:ascii="Segoe UI" w:hAnsi="Segoe UI" w:cs="Segoe UI"/>
          <w:sz w:val="22"/>
          <w:szCs w:val="22"/>
        </w:rPr>
        <w:t>Jednot</w:t>
      </w:r>
      <w:r w:rsidR="00EE1113">
        <w:rPr>
          <w:rFonts w:ascii="Segoe UI" w:hAnsi="Segoe UI" w:cs="Segoe UI"/>
          <w:sz w:val="22"/>
          <w:szCs w:val="22"/>
        </w:rPr>
        <w:t>e</w:t>
      </w:r>
      <w:r w:rsidR="00EE1113" w:rsidRPr="001144BA">
        <w:rPr>
          <w:rFonts w:ascii="Segoe UI" w:hAnsi="Segoe UI" w:cs="Segoe UI"/>
          <w:sz w:val="22"/>
          <w:szCs w:val="22"/>
        </w:rPr>
        <w:t xml:space="preserve">k </w:t>
      </w:r>
      <w:r w:rsidR="004377D2" w:rsidRPr="001144BA">
        <w:rPr>
          <w:rFonts w:ascii="Segoe UI" w:hAnsi="Segoe UI" w:cs="Segoe UI"/>
          <w:sz w:val="22"/>
          <w:szCs w:val="22"/>
        </w:rPr>
        <w:t>EMU 310</w:t>
      </w:r>
      <w:r w:rsidR="002B655F">
        <w:rPr>
          <w:rFonts w:ascii="Segoe UI" w:hAnsi="Segoe UI" w:cs="Segoe UI"/>
          <w:sz w:val="22"/>
          <w:szCs w:val="22"/>
        </w:rPr>
        <w:t xml:space="preserve"> pořízených na základě Kupní smlouvy</w:t>
      </w:r>
      <w:r w:rsidR="00EE1113">
        <w:rPr>
          <w:rFonts w:ascii="Segoe UI" w:hAnsi="Segoe UI" w:cs="Segoe UI"/>
          <w:sz w:val="22"/>
          <w:szCs w:val="22"/>
        </w:rPr>
        <w:t>, byla k dispozici dopravci</w:t>
      </w:r>
      <w:r w:rsidR="000F52F3" w:rsidRPr="001144BA">
        <w:rPr>
          <w:rFonts w:ascii="Segoe UI" w:hAnsi="Segoe UI" w:cs="Segoe UI"/>
          <w:sz w:val="22"/>
          <w:szCs w:val="22"/>
        </w:rPr>
        <w:t xml:space="preserve"> jako pohotovostní </w:t>
      </w:r>
      <w:r w:rsidR="00EE1113" w:rsidRPr="001144BA">
        <w:rPr>
          <w:rFonts w:ascii="Segoe UI" w:hAnsi="Segoe UI" w:cs="Segoe UI"/>
          <w:sz w:val="22"/>
          <w:szCs w:val="22"/>
        </w:rPr>
        <w:t>souprav</w:t>
      </w:r>
      <w:r w:rsidR="00EE1113">
        <w:rPr>
          <w:rFonts w:ascii="Segoe UI" w:hAnsi="Segoe UI" w:cs="Segoe UI"/>
          <w:sz w:val="22"/>
          <w:szCs w:val="22"/>
        </w:rPr>
        <w:t>a</w:t>
      </w:r>
      <w:r w:rsidR="00EE1113" w:rsidRPr="001144BA">
        <w:rPr>
          <w:rFonts w:ascii="Segoe UI" w:hAnsi="Segoe UI" w:cs="Segoe UI"/>
          <w:sz w:val="22"/>
          <w:szCs w:val="22"/>
        </w:rPr>
        <w:t xml:space="preserve"> </w:t>
      </w:r>
      <w:r w:rsidR="000F52F3" w:rsidRPr="001144BA">
        <w:rPr>
          <w:rFonts w:ascii="Segoe UI" w:hAnsi="Segoe UI" w:cs="Segoe UI"/>
          <w:sz w:val="22"/>
          <w:szCs w:val="22"/>
        </w:rPr>
        <w:t>(dále jen „</w:t>
      </w:r>
      <w:r w:rsidR="000F52F3" w:rsidRPr="001144BA">
        <w:rPr>
          <w:rFonts w:ascii="Segoe UI" w:hAnsi="Segoe UI" w:cs="Segoe UI"/>
          <w:b/>
          <w:sz w:val="22"/>
          <w:szCs w:val="22"/>
        </w:rPr>
        <w:t>pohotovostní jednotka</w:t>
      </w:r>
      <w:r w:rsidR="000F52F3" w:rsidRPr="001144BA">
        <w:rPr>
          <w:rFonts w:ascii="Segoe UI" w:hAnsi="Segoe UI" w:cs="Segoe UI"/>
          <w:sz w:val="22"/>
          <w:szCs w:val="22"/>
        </w:rPr>
        <w:t>“)</w:t>
      </w:r>
      <w:r w:rsidR="004377D2" w:rsidRPr="001144BA">
        <w:rPr>
          <w:rFonts w:ascii="Segoe UI" w:hAnsi="Segoe UI" w:cs="Segoe UI"/>
          <w:sz w:val="22"/>
          <w:szCs w:val="22"/>
        </w:rPr>
        <w:t xml:space="preserve"> pro řešení mimořádností </w:t>
      </w:r>
      <w:r w:rsidR="00954EF4" w:rsidRPr="001144BA">
        <w:rPr>
          <w:rFonts w:ascii="Segoe UI" w:hAnsi="Segoe UI" w:cs="Segoe UI"/>
          <w:sz w:val="22"/>
          <w:szCs w:val="22"/>
        </w:rPr>
        <w:t>(např. zpoždění z titulu výluk</w:t>
      </w:r>
      <w:r w:rsidR="00282513" w:rsidRPr="001144BA">
        <w:rPr>
          <w:rFonts w:ascii="Segoe UI" w:hAnsi="Segoe UI" w:cs="Segoe UI"/>
          <w:sz w:val="22"/>
          <w:szCs w:val="22"/>
        </w:rPr>
        <w:t>,</w:t>
      </w:r>
      <w:r w:rsidR="00954EF4" w:rsidRPr="001144BA">
        <w:rPr>
          <w:rFonts w:ascii="Segoe UI" w:hAnsi="Segoe UI" w:cs="Segoe UI"/>
          <w:sz w:val="22"/>
          <w:szCs w:val="22"/>
        </w:rPr>
        <w:t xml:space="preserve"> nepravidelné jízdy vlaků dálkové a rychlé nákladní dopravy</w:t>
      </w:r>
      <w:r w:rsidR="00282513" w:rsidRPr="001144BA">
        <w:rPr>
          <w:rFonts w:ascii="Segoe UI" w:hAnsi="Segoe UI" w:cs="Segoe UI"/>
          <w:sz w:val="22"/>
          <w:szCs w:val="22"/>
        </w:rPr>
        <w:t>,</w:t>
      </w:r>
      <w:r w:rsidR="00954EF4" w:rsidRPr="001144BA">
        <w:rPr>
          <w:rFonts w:ascii="Segoe UI" w:hAnsi="Segoe UI" w:cs="Segoe UI"/>
          <w:sz w:val="22"/>
          <w:szCs w:val="22"/>
        </w:rPr>
        <w:t xml:space="preserve"> povětrnostních vlivů</w:t>
      </w:r>
      <w:r w:rsidR="00282513" w:rsidRPr="001144BA">
        <w:rPr>
          <w:rFonts w:ascii="Segoe UI" w:hAnsi="Segoe UI" w:cs="Segoe UI"/>
          <w:sz w:val="22"/>
          <w:szCs w:val="22"/>
        </w:rPr>
        <w:t>,</w:t>
      </w:r>
      <w:r w:rsidR="00954EF4" w:rsidRPr="001144BA">
        <w:rPr>
          <w:rFonts w:ascii="Segoe UI" w:hAnsi="Segoe UI" w:cs="Segoe UI"/>
          <w:sz w:val="22"/>
          <w:szCs w:val="22"/>
        </w:rPr>
        <w:t xml:space="preserve"> čekání na přípoje</w:t>
      </w:r>
      <w:r w:rsidR="00282513" w:rsidRPr="001144BA">
        <w:rPr>
          <w:rFonts w:ascii="Segoe UI" w:hAnsi="Segoe UI" w:cs="Segoe UI"/>
          <w:sz w:val="22"/>
          <w:szCs w:val="22"/>
        </w:rPr>
        <w:t>,</w:t>
      </w:r>
      <w:r w:rsidR="00954EF4" w:rsidRPr="001144BA">
        <w:rPr>
          <w:rFonts w:ascii="Segoe UI" w:hAnsi="Segoe UI" w:cs="Segoe UI"/>
          <w:sz w:val="22"/>
          <w:szCs w:val="22"/>
        </w:rPr>
        <w:t xml:space="preserve"> závad na dopravní cestě</w:t>
      </w:r>
      <w:r w:rsidR="00282513" w:rsidRPr="001144BA">
        <w:rPr>
          <w:rFonts w:ascii="Segoe UI" w:hAnsi="Segoe UI" w:cs="Segoe UI"/>
          <w:sz w:val="22"/>
          <w:szCs w:val="22"/>
        </w:rPr>
        <w:t>,</w:t>
      </w:r>
      <w:r w:rsidR="00D665A2" w:rsidRPr="001144BA">
        <w:rPr>
          <w:rFonts w:ascii="Segoe UI" w:hAnsi="Segoe UI" w:cs="Segoe UI"/>
          <w:sz w:val="22"/>
          <w:szCs w:val="22"/>
        </w:rPr>
        <w:t xml:space="preserve"> opatření státních orgánů</w:t>
      </w:r>
      <w:r w:rsidR="00954EF4" w:rsidRPr="001144BA">
        <w:rPr>
          <w:rFonts w:ascii="Segoe UI" w:hAnsi="Segoe UI" w:cs="Segoe UI"/>
          <w:sz w:val="22"/>
          <w:szCs w:val="22"/>
        </w:rPr>
        <w:t xml:space="preserve">) </w:t>
      </w:r>
      <w:r w:rsidR="004377D2" w:rsidRPr="001144BA">
        <w:rPr>
          <w:rFonts w:ascii="Segoe UI" w:hAnsi="Segoe UI" w:cs="Segoe UI"/>
          <w:sz w:val="22"/>
          <w:szCs w:val="22"/>
        </w:rPr>
        <w:t xml:space="preserve">na linkách S2 a S3. </w:t>
      </w:r>
      <w:r w:rsidR="000F52F3" w:rsidRPr="001144BA">
        <w:rPr>
          <w:rFonts w:ascii="Segoe UI" w:hAnsi="Segoe UI" w:cs="Segoe UI"/>
          <w:sz w:val="22"/>
          <w:szCs w:val="22"/>
        </w:rPr>
        <w:t>Pohotovostní j</w:t>
      </w:r>
      <w:r w:rsidR="004377D2" w:rsidRPr="001144BA">
        <w:rPr>
          <w:rFonts w:ascii="Segoe UI" w:hAnsi="Segoe UI" w:cs="Segoe UI"/>
          <w:sz w:val="22"/>
          <w:szCs w:val="22"/>
        </w:rPr>
        <w:t xml:space="preserve">ednotka bude </w:t>
      </w:r>
      <w:r w:rsidR="00621BA0" w:rsidRPr="001144BA">
        <w:rPr>
          <w:rFonts w:ascii="Segoe UI" w:hAnsi="Segoe UI" w:cs="Segoe UI"/>
          <w:sz w:val="22"/>
          <w:szCs w:val="22"/>
        </w:rPr>
        <w:t>dopravcem</w:t>
      </w:r>
      <w:r w:rsidR="0074498B" w:rsidRPr="001144BA">
        <w:rPr>
          <w:rFonts w:ascii="Segoe UI" w:hAnsi="Segoe UI" w:cs="Segoe UI"/>
          <w:sz w:val="22"/>
          <w:szCs w:val="22"/>
        </w:rPr>
        <w:t xml:space="preserve"> odstavena na jím stanoveném místě</w:t>
      </w:r>
      <w:r w:rsidR="00621BA0" w:rsidRPr="001144BA">
        <w:rPr>
          <w:rFonts w:ascii="Segoe UI" w:hAnsi="Segoe UI" w:cs="Segoe UI"/>
          <w:sz w:val="22"/>
          <w:szCs w:val="22"/>
        </w:rPr>
        <w:t xml:space="preserve"> </w:t>
      </w:r>
      <w:r w:rsidR="004377D2" w:rsidRPr="001144BA">
        <w:rPr>
          <w:rFonts w:ascii="Segoe UI" w:hAnsi="Segoe UI" w:cs="Segoe UI"/>
          <w:sz w:val="22"/>
          <w:szCs w:val="22"/>
        </w:rPr>
        <w:t xml:space="preserve">a </w:t>
      </w:r>
      <w:r w:rsidR="000F52F3" w:rsidRPr="001144BA">
        <w:rPr>
          <w:rFonts w:ascii="Segoe UI" w:hAnsi="Segoe UI" w:cs="Segoe UI"/>
          <w:sz w:val="22"/>
          <w:szCs w:val="22"/>
        </w:rPr>
        <w:t>bude</w:t>
      </w:r>
      <w:r w:rsidR="004377D2" w:rsidRPr="001144BA">
        <w:rPr>
          <w:rFonts w:ascii="Segoe UI" w:hAnsi="Segoe UI" w:cs="Segoe UI"/>
          <w:sz w:val="22"/>
          <w:szCs w:val="22"/>
        </w:rPr>
        <w:t xml:space="preserve"> připravena na vyžádání Centrálního dispečinku IDS JMK nebo dispečinku </w:t>
      </w:r>
      <w:r w:rsidR="000F52F3" w:rsidRPr="001144BA">
        <w:rPr>
          <w:rFonts w:ascii="Segoe UI" w:hAnsi="Segoe UI" w:cs="Segoe UI"/>
          <w:sz w:val="22"/>
          <w:szCs w:val="22"/>
        </w:rPr>
        <w:t>d</w:t>
      </w:r>
      <w:r w:rsidR="004377D2" w:rsidRPr="001144BA">
        <w:rPr>
          <w:rFonts w:ascii="Segoe UI" w:hAnsi="Segoe UI" w:cs="Segoe UI"/>
          <w:sz w:val="22"/>
          <w:szCs w:val="22"/>
        </w:rPr>
        <w:t xml:space="preserve">opravce ve stanovené lhůtě vyjet na trať. </w:t>
      </w:r>
      <w:r w:rsidR="00133DEF" w:rsidRPr="001144BA">
        <w:rPr>
          <w:rFonts w:ascii="Segoe UI" w:hAnsi="Segoe UI" w:cs="Segoe UI"/>
          <w:sz w:val="22"/>
          <w:szCs w:val="22"/>
        </w:rPr>
        <w:t>Dopravc</w:t>
      </w:r>
      <w:r w:rsidR="000F52F3" w:rsidRPr="001144BA">
        <w:rPr>
          <w:rFonts w:ascii="Segoe UI" w:hAnsi="Segoe UI" w:cs="Segoe UI"/>
          <w:sz w:val="22"/>
          <w:szCs w:val="22"/>
        </w:rPr>
        <w:t>i</w:t>
      </w:r>
      <w:r w:rsidR="00133DEF" w:rsidRPr="001144BA">
        <w:rPr>
          <w:rFonts w:ascii="Segoe UI" w:hAnsi="Segoe UI" w:cs="Segoe UI"/>
          <w:sz w:val="22"/>
          <w:szCs w:val="22"/>
        </w:rPr>
        <w:t xml:space="preserve"> musí </w:t>
      </w:r>
      <w:r w:rsidR="000F52F3" w:rsidRPr="001144BA">
        <w:rPr>
          <w:rFonts w:ascii="Segoe UI" w:hAnsi="Segoe UI" w:cs="Segoe UI"/>
          <w:sz w:val="22"/>
          <w:szCs w:val="22"/>
        </w:rPr>
        <w:t>být</w:t>
      </w:r>
      <w:r w:rsidR="00133DEF" w:rsidRPr="001144BA">
        <w:rPr>
          <w:rFonts w:ascii="Segoe UI" w:hAnsi="Segoe UI" w:cs="Segoe UI"/>
          <w:sz w:val="22"/>
          <w:szCs w:val="22"/>
        </w:rPr>
        <w:t xml:space="preserve"> pohotovostní jednotk</w:t>
      </w:r>
      <w:r w:rsidR="000F52F3" w:rsidRPr="001144BA">
        <w:rPr>
          <w:rFonts w:ascii="Segoe UI" w:hAnsi="Segoe UI" w:cs="Segoe UI"/>
          <w:sz w:val="22"/>
          <w:szCs w:val="22"/>
        </w:rPr>
        <w:t>a</w:t>
      </w:r>
      <w:r w:rsidR="00133DEF" w:rsidRPr="001144BA">
        <w:rPr>
          <w:rFonts w:ascii="Segoe UI" w:hAnsi="Segoe UI" w:cs="Segoe UI"/>
          <w:sz w:val="22"/>
          <w:szCs w:val="22"/>
        </w:rPr>
        <w:t xml:space="preserve"> k dispozici minimálně v pracovní dny </w:t>
      </w:r>
      <w:r w:rsidR="000F52F3" w:rsidRPr="001144BA">
        <w:rPr>
          <w:rFonts w:ascii="Segoe UI" w:hAnsi="Segoe UI" w:cs="Segoe UI"/>
          <w:sz w:val="22"/>
          <w:szCs w:val="22"/>
        </w:rPr>
        <w:t xml:space="preserve">od </w:t>
      </w:r>
      <w:r w:rsidR="00133DEF" w:rsidRPr="001144BA">
        <w:rPr>
          <w:rFonts w:ascii="Segoe UI" w:hAnsi="Segoe UI" w:cs="Segoe UI"/>
          <w:sz w:val="22"/>
          <w:szCs w:val="22"/>
        </w:rPr>
        <w:t>5:00 – 23:00 hod., v nepracovní dny 6:00 – 21:00 hod.</w:t>
      </w:r>
    </w:p>
    <w:p w14:paraId="6AD8FDD8" w14:textId="77777777" w:rsidR="00133DEF" w:rsidRPr="001144BA" w:rsidRDefault="00EF0A83" w:rsidP="00EC5706">
      <w:pPr>
        <w:pStyle w:val="Default"/>
        <w:spacing w:after="120" w:line="276" w:lineRule="auto"/>
        <w:ind w:left="426" w:hanging="426"/>
        <w:jc w:val="both"/>
        <w:rPr>
          <w:rFonts w:ascii="Segoe UI" w:hAnsi="Segoe UI" w:cs="Segoe UI"/>
          <w:sz w:val="22"/>
          <w:szCs w:val="22"/>
        </w:rPr>
      </w:pPr>
      <w:r w:rsidRPr="001144BA">
        <w:rPr>
          <w:rFonts w:ascii="Segoe UI" w:hAnsi="Segoe UI" w:cs="Segoe UI"/>
          <w:sz w:val="22"/>
          <w:szCs w:val="22"/>
        </w:rPr>
        <w:t>8</w:t>
      </w:r>
      <w:r w:rsidR="00133DEF" w:rsidRPr="001144BA">
        <w:rPr>
          <w:rFonts w:ascii="Segoe UI" w:hAnsi="Segoe UI" w:cs="Segoe UI"/>
          <w:sz w:val="22"/>
          <w:szCs w:val="22"/>
        </w:rPr>
        <w:t>.</w:t>
      </w:r>
      <w:r w:rsidR="004D5A9A" w:rsidRPr="001144BA">
        <w:rPr>
          <w:rFonts w:ascii="Segoe UI" w:hAnsi="Segoe UI" w:cs="Segoe UI"/>
          <w:sz w:val="22"/>
          <w:szCs w:val="22"/>
        </w:rPr>
        <w:tab/>
      </w:r>
      <w:r w:rsidR="0074498B" w:rsidRPr="001144BA">
        <w:rPr>
          <w:rFonts w:ascii="Segoe UI" w:hAnsi="Segoe UI" w:cs="Segoe UI"/>
          <w:sz w:val="22"/>
          <w:szCs w:val="22"/>
        </w:rPr>
        <w:t>B</w:t>
      </w:r>
      <w:r w:rsidR="00133DEF" w:rsidRPr="001144BA">
        <w:rPr>
          <w:rFonts w:ascii="Segoe UI" w:hAnsi="Segoe UI" w:cs="Segoe UI"/>
          <w:sz w:val="22"/>
          <w:szCs w:val="22"/>
        </w:rPr>
        <w:t>ude</w:t>
      </w:r>
      <w:r w:rsidR="0074498B" w:rsidRPr="001144BA">
        <w:rPr>
          <w:rFonts w:ascii="Segoe UI" w:hAnsi="Segoe UI" w:cs="Segoe UI"/>
          <w:sz w:val="22"/>
          <w:szCs w:val="22"/>
        </w:rPr>
        <w:t>-li</w:t>
      </w:r>
      <w:r w:rsidR="00133DEF" w:rsidRPr="001144BA">
        <w:rPr>
          <w:rFonts w:ascii="Segoe UI" w:hAnsi="Segoe UI" w:cs="Segoe UI"/>
          <w:sz w:val="22"/>
          <w:szCs w:val="22"/>
        </w:rPr>
        <w:t xml:space="preserve"> </w:t>
      </w:r>
      <w:r w:rsidR="00FD035C">
        <w:rPr>
          <w:rFonts w:ascii="Segoe UI" w:hAnsi="Segoe UI" w:cs="Segoe UI"/>
          <w:sz w:val="22"/>
          <w:szCs w:val="22"/>
        </w:rPr>
        <w:t xml:space="preserve">však </w:t>
      </w:r>
      <w:r w:rsidR="00133DEF" w:rsidRPr="001144BA">
        <w:rPr>
          <w:rFonts w:ascii="Segoe UI" w:hAnsi="Segoe UI" w:cs="Segoe UI"/>
          <w:sz w:val="22"/>
          <w:szCs w:val="22"/>
        </w:rPr>
        <w:t xml:space="preserve">pohotovostní jednotka využita z důvodů na straně </w:t>
      </w:r>
      <w:r w:rsidR="000F52F3" w:rsidRPr="001144BA">
        <w:rPr>
          <w:rFonts w:ascii="Segoe UI" w:hAnsi="Segoe UI" w:cs="Segoe UI"/>
          <w:sz w:val="22"/>
          <w:szCs w:val="22"/>
        </w:rPr>
        <w:t>P</w:t>
      </w:r>
      <w:r w:rsidR="00133DEF" w:rsidRPr="001144BA">
        <w:rPr>
          <w:rFonts w:ascii="Segoe UI" w:hAnsi="Segoe UI" w:cs="Segoe UI"/>
          <w:sz w:val="22"/>
          <w:szCs w:val="22"/>
        </w:rPr>
        <w:t>oskytovatele</w:t>
      </w:r>
      <w:r w:rsidR="00FD035C">
        <w:rPr>
          <w:rFonts w:ascii="Segoe UI" w:hAnsi="Segoe UI" w:cs="Segoe UI"/>
          <w:sz w:val="22"/>
          <w:szCs w:val="22"/>
        </w:rPr>
        <w:t xml:space="preserve"> (např. jako náhrada za Jednotku</w:t>
      </w:r>
      <w:r w:rsidR="0053558E">
        <w:rPr>
          <w:rFonts w:ascii="Segoe UI" w:hAnsi="Segoe UI" w:cs="Segoe UI"/>
          <w:sz w:val="22"/>
          <w:szCs w:val="22"/>
        </w:rPr>
        <w:t xml:space="preserve"> neprovozuschopnou z důvodů na straně Poskytovatele</w:t>
      </w:r>
      <w:r w:rsidR="00FD035C">
        <w:rPr>
          <w:rFonts w:ascii="Segoe UI" w:hAnsi="Segoe UI" w:cs="Segoe UI"/>
          <w:sz w:val="22"/>
          <w:szCs w:val="22"/>
        </w:rPr>
        <w:t>)</w:t>
      </w:r>
      <w:r w:rsidR="00133DEF" w:rsidRPr="001144BA">
        <w:rPr>
          <w:rFonts w:ascii="Segoe UI" w:hAnsi="Segoe UI" w:cs="Segoe UI"/>
          <w:sz w:val="22"/>
          <w:szCs w:val="22"/>
        </w:rPr>
        <w:t xml:space="preserve"> a současně bude potřeba</w:t>
      </w:r>
      <w:r w:rsidR="000F52F3" w:rsidRPr="001144BA">
        <w:rPr>
          <w:rFonts w:ascii="Segoe UI" w:hAnsi="Segoe UI" w:cs="Segoe UI"/>
          <w:sz w:val="22"/>
          <w:szCs w:val="22"/>
        </w:rPr>
        <w:t xml:space="preserve"> pohotovostní</w:t>
      </w:r>
      <w:r w:rsidR="00133DEF" w:rsidRPr="001144BA">
        <w:rPr>
          <w:rFonts w:ascii="Segoe UI" w:hAnsi="Segoe UI" w:cs="Segoe UI"/>
          <w:sz w:val="22"/>
          <w:szCs w:val="22"/>
        </w:rPr>
        <w:t xml:space="preserve"> jednotku využít </w:t>
      </w:r>
      <w:r w:rsidR="00D665A2" w:rsidRPr="001144BA">
        <w:rPr>
          <w:rFonts w:ascii="Segoe UI" w:hAnsi="Segoe UI" w:cs="Segoe UI"/>
          <w:sz w:val="22"/>
          <w:szCs w:val="22"/>
        </w:rPr>
        <w:t xml:space="preserve">i </w:t>
      </w:r>
      <w:r w:rsidR="00133DEF" w:rsidRPr="001144BA">
        <w:rPr>
          <w:rFonts w:ascii="Segoe UI" w:hAnsi="Segoe UI" w:cs="Segoe UI"/>
          <w:sz w:val="22"/>
          <w:szCs w:val="22"/>
        </w:rPr>
        <w:t xml:space="preserve">z důvodu </w:t>
      </w:r>
      <w:r w:rsidR="00D665A2" w:rsidRPr="001144BA">
        <w:rPr>
          <w:rFonts w:ascii="Segoe UI" w:hAnsi="Segoe UI" w:cs="Segoe UI"/>
          <w:sz w:val="22"/>
          <w:szCs w:val="22"/>
        </w:rPr>
        <w:t xml:space="preserve">mimořádností dle odst. </w:t>
      </w:r>
      <w:r w:rsidR="00FD035C">
        <w:rPr>
          <w:rFonts w:ascii="Segoe UI" w:hAnsi="Segoe UI" w:cs="Segoe UI"/>
          <w:sz w:val="22"/>
          <w:szCs w:val="22"/>
        </w:rPr>
        <w:t>7</w:t>
      </w:r>
      <w:r w:rsidR="00133DEF" w:rsidRPr="001144BA">
        <w:rPr>
          <w:rFonts w:ascii="Segoe UI" w:hAnsi="Segoe UI" w:cs="Segoe UI"/>
          <w:sz w:val="22"/>
          <w:szCs w:val="22"/>
        </w:rPr>
        <w:t>, b</w:t>
      </w:r>
      <w:r w:rsidR="00AD3452" w:rsidRPr="001144BA">
        <w:rPr>
          <w:rFonts w:ascii="Segoe UI" w:hAnsi="Segoe UI" w:cs="Segoe UI"/>
          <w:sz w:val="22"/>
          <w:szCs w:val="22"/>
        </w:rPr>
        <w:t xml:space="preserve">ere </w:t>
      </w:r>
      <w:r w:rsidR="00232651" w:rsidRPr="001144BA">
        <w:rPr>
          <w:rFonts w:ascii="Segoe UI" w:hAnsi="Segoe UI" w:cs="Segoe UI"/>
          <w:sz w:val="22"/>
          <w:szCs w:val="22"/>
        </w:rPr>
        <w:t>P</w:t>
      </w:r>
      <w:r w:rsidR="00133DEF" w:rsidRPr="001144BA">
        <w:rPr>
          <w:rFonts w:ascii="Segoe UI" w:hAnsi="Segoe UI" w:cs="Segoe UI"/>
          <w:sz w:val="22"/>
          <w:szCs w:val="22"/>
        </w:rPr>
        <w:t>oskytovatel</w:t>
      </w:r>
      <w:r w:rsidR="00AD3452" w:rsidRPr="001144BA">
        <w:rPr>
          <w:rFonts w:ascii="Segoe UI" w:hAnsi="Segoe UI" w:cs="Segoe UI"/>
          <w:sz w:val="22"/>
          <w:szCs w:val="22"/>
        </w:rPr>
        <w:t xml:space="preserve"> na vědomí, že bude odpovědný za škodu vzniklou dopravci </w:t>
      </w:r>
      <w:r w:rsidR="00232651" w:rsidRPr="001144BA">
        <w:rPr>
          <w:rFonts w:ascii="Segoe UI" w:hAnsi="Segoe UI" w:cs="Segoe UI"/>
          <w:sz w:val="22"/>
          <w:szCs w:val="22"/>
        </w:rPr>
        <w:t>v důsledku nemožnosti využít pohotovostní jednotku</w:t>
      </w:r>
      <w:r w:rsidR="002C5177">
        <w:rPr>
          <w:rFonts w:ascii="Segoe UI" w:hAnsi="Segoe UI" w:cs="Segoe UI"/>
          <w:sz w:val="22"/>
          <w:szCs w:val="22"/>
        </w:rPr>
        <w:t xml:space="preserve"> </w:t>
      </w:r>
      <w:r w:rsidR="00AD3452" w:rsidRPr="001144BA">
        <w:rPr>
          <w:rFonts w:ascii="Segoe UI" w:hAnsi="Segoe UI" w:cs="Segoe UI"/>
          <w:sz w:val="22"/>
          <w:szCs w:val="22"/>
        </w:rPr>
        <w:t xml:space="preserve">(veškeré </w:t>
      </w:r>
      <w:r w:rsidR="00133DEF" w:rsidRPr="001144BA">
        <w:rPr>
          <w:rFonts w:ascii="Segoe UI" w:hAnsi="Segoe UI" w:cs="Segoe UI"/>
          <w:sz w:val="22"/>
          <w:szCs w:val="22"/>
        </w:rPr>
        <w:t xml:space="preserve">náklady a případné smluvní pokuty uplatněné </w:t>
      </w:r>
      <w:r w:rsidR="00AD3452" w:rsidRPr="001144BA">
        <w:rPr>
          <w:rFonts w:ascii="Segoe UI" w:hAnsi="Segoe UI" w:cs="Segoe UI"/>
          <w:sz w:val="22"/>
          <w:szCs w:val="22"/>
        </w:rPr>
        <w:t xml:space="preserve">Objednatelem </w:t>
      </w:r>
      <w:r w:rsidR="00232651" w:rsidRPr="001144BA">
        <w:rPr>
          <w:rFonts w:ascii="Segoe UI" w:hAnsi="Segoe UI" w:cs="Segoe UI"/>
          <w:sz w:val="22"/>
          <w:szCs w:val="22"/>
        </w:rPr>
        <w:t>vůči</w:t>
      </w:r>
      <w:r w:rsidR="00133DEF" w:rsidRPr="001144BA">
        <w:rPr>
          <w:rFonts w:ascii="Segoe UI" w:hAnsi="Segoe UI" w:cs="Segoe UI"/>
          <w:sz w:val="22"/>
          <w:szCs w:val="22"/>
        </w:rPr>
        <w:t xml:space="preserve"> dopravci na základě smlouvy o veřejných službách uzavřené mezi </w:t>
      </w:r>
      <w:r w:rsidR="00232651" w:rsidRPr="001144BA">
        <w:rPr>
          <w:rFonts w:ascii="Segoe UI" w:hAnsi="Segoe UI" w:cs="Segoe UI"/>
          <w:sz w:val="22"/>
          <w:szCs w:val="22"/>
        </w:rPr>
        <w:t>Objednatelem</w:t>
      </w:r>
      <w:r w:rsidR="00133DEF" w:rsidRPr="001144BA">
        <w:rPr>
          <w:rFonts w:ascii="Segoe UI" w:hAnsi="Segoe UI" w:cs="Segoe UI"/>
          <w:sz w:val="22"/>
          <w:szCs w:val="22"/>
        </w:rPr>
        <w:t xml:space="preserve"> a dopravcem</w:t>
      </w:r>
      <w:r w:rsidR="00AD3452" w:rsidRPr="001144BA">
        <w:rPr>
          <w:rFonts w:ascii="Segoe UI" w:hAnsi="Segoe UI" w:cs="Segoe UI"/>
          <w:sz w:val="22"/>
          <w:szCs w:val="22"/>
        </w:rPr>
        <w:t>)</w:t>
      </w:r>
      <w:r w:rsidR="00232651" w:rsidRPr="001144BA">
        <w:rPr>
          <w:rFonts w:ascii="Segoe UI" w:hAnsi="Segoe UI" w:cs="Segoe UI"/>
          <w:sz w:val="22"/>
          <w:szCs w:val="22"/>
        </w:rPr>
        <w:t>.</w:t>
      </w:r>
    </w:p>
    <w:p w14:paraId="218F474C" w14:textId="77777777" w:rsidR="00F469B0" w:rsidRPr="001144BA" w:rsidRDefault="00F469B0" w:rsidP="00EC5706">
      <w:pPr>
        <w:pStyle w:val="Default"/>
        <w:spacing w:after="120" w:line="276" w:lineRule="auto"/>
        <w:jc w:val="both"/>
        <w:rPr>
          <w:rFonts w:ascii="Segoe UI" w:hAnsi="Segoe UI" w:cs="Segoe UI"/>
          <w:sz w:val="22"/>
          <w:szCs w:val="22"/>
        </w:rPr>
      </w:pPr>
    </w:p>
    <w:p w14:paraId="10AF03F5" w14:textId="77777777" w:rsidR="0077400B" w:rsidRPr="001144BA" w:rsidRDefault="0077400B" w:rsidP="00EC5706">
      <w:pPr>
        <w:pStyle w:val="Default"/>
        <w:tabs>
          <w:tab w:val="center" w:pos="4995"/>
          <w:tab w:val="left" w:pos="5940"/>
        </w:tabs>
        <w:spacing w:line="276" w:lineRule="auto"/>
        <w:jc w:val="center"/>
        <w:rPr>
          <w:rFonts w:ascii="Segoe UI" w:hAnsi="Segoe UI" w:cs="Segoe UI"/>
          <w:b/>
          <w:sz w:val="22"/>
          <w:szCs w:val="22"/>
        </w:rPr>
      </w:pPr>
      <w:r w:rsidRPr="001144BA">
        <w:rPr>
          <w:rFonts w:ascii="Segoe UI" w:hAnsi="Segoe UI" w:cs="Segoe UI"/>
          <w:b/>
          <w:sz w:val="22"/>
          <w:szCs w:val="22"/>
        </w:rPr>
        <w:t>V</w:t>
      </w:r>
      <w:r w:rsidR="00C413F3" w:rsidRPr="001144BA">
        <w:rPr>
          <w:rFonts w:ascii="Segoe UI" w:hAnsi="Segoe UI" w:cs="Segoe UI"/>
          <w:b/>
          <w:sz w:val="22"/>
          <w:szCs w:val="22"/>
        </w:rPr>
        <w:t>II</w:t>
      </w:r>
      <w:r w:rsidR="00FB7ADA" w:rsidRPr="001144BA">
        <w:rPr>
          <w:rFonts w:ascii="Segoe UI" w:hAnsi="Segoe UI" w:cs="Segoe UI"/>
          <w:b/>
          <w:sz w:val="22"/>
          <w:szCs w:val="22"/>
        </w:rPr>
        <w:t>I</w:t>
      </w:r>
      <w:r w:rsidRPr="001144BA">
        <w:rPr>
          <w:rFonts w:ascii="Segoe UI" w:hAnsi="Segoe UI" w:cs="Segoe UI"/>
          <w:b/>
          <w:sz w:val="22"/>
          <w:szCs w:val="22"/>
        </w:rPr>
        <w:t>.</w:t>
      </w:r>
    </w:p>
    <w:p w14:paraId="25377D36" w14:textId="77777777" w:rsidR="00C64C33" w:rsidRPr="001144BA" w:rsidRDefault="00C413F3">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Podmínky provádění full-</w:t>
      </w:r>
      <w:proofErr w:type="spellStart"/>
      <w:r w:rsidRPr="001144BA">
        <w:rPr>
          <w:rFonts w:ascii="Segoe UI" w:hAnsi="Segoe UI" w:cs="Segoe UI"/>
          <w:b/>
          <w:sz w:val="22"/>
          <w:szCs w:val="22"/>
        </w:rPr>
        <w:t>service</w:t>
      </w:r>
      <w:proofErr w:type="spellEnd"/>
    </w:p>
    <w:p w14:paraId="5CCB44BA" w14:textId="77777777" w:rsidR="00C64C33" w:rsidRPr="001144BA" w:rsidRDefault="002D6D3C">
      <w:pPr>
        <w:pStyle w:val="Default"/>
        <w:numPr>
          <w:ilvl w:val="0"/>
          <w:numId w:val="5"/>
        </w:numPr>
        <w:spacing w:after="120" w:line="276" w:lineRule="auto"/>
        <w:ind w:left="426" w:hanging="426"/>
        <w:jc w:val="both"/>
        <w:rPr>
          <w:rFonts w:ascii="Segoe UI" w:hAnsi="Segoe UI" w:cs="Segoe UI"/>
          <w:sz w:val="22"/>
          <w:szCs w:val="22"/>
        </w:rPr>
      </w:pPr>
      <w:r w:rsidRPr="001144BA">
        <w:rPr>
          <w:rFonts w:ascii="Segoe UI" w:hAnsi="Segoe UI" w:cs="Segoe UI"/>
          <w:sz w:val="22"/>
          <w:szCs w:val="22"/>
          <w:lang w:eastAsia="cs-CZ"/>
        </w:rPr>
        <w:t>Časy a místa předávání Jednotek k provedení full-</w:t>
      </w:r>
      <w:proofErr w:type="spellStart"/>
      <w:r w:rsidRPr="001144BA">
        <w:rPr>
          <w:rFonts w:ascii="Segoe UI" w:hAnsi="Segoe UI" w:cs="Segoe UI"/>
          <w:sz w:val="22"/>
          <w:szCs w:val="22"/>
          <w:lang w:eastAsia="cs-CZ"/>
        </w:rPr>
        <w:t>service</w:t>
      </w:r>
      <w:proofErr w:type="spellEnd"/>
      <w:r w:rsidRPr="001144BA">
        <w:rPr>
          <w:rFonts w:ascii="Segoe UI" w:hAnsi="Segoe UI" w:cs="Segoe UI"/>
          <w:sz w:val="22"/>
          <w:szCs w:val="22"/>
          <w:lang w:eastAsia="cs-CZ"/>
        </w:rPr>
        <w:t xml:space="preserve"> činností (</w:t>
      </w:r>
      <w:r w:rsidRPr="001144BA">
        <w:rPr>
          <w:rFonts w:ascii="Segoe UI" w:hAnsi="Segoe UI" w:cs="Segoe UI"/>
          <w:sz w:val="22"/>
          <w:szCs w:val="22"/>
        </w:rPr>
        <w:t>provádění plánované údržby, úklidu, čištění a doplňkových služeb)</w:t>
      </w:r>
      <w:r w:rsidRPr="001144BA">
        <w:rPr>
          <w:rFonts w:ascii="Segoe UI" w:hAnsi="Segoe UI" w:cs="Segoe UI"/>
          <w:sz w:val="22"/>
          <w:szCs w:val="22"/>
          <w:lang w:eastAsia="cs-CZ"/>
        </w:rPr>
        <w:t xml:space="preserve"> </w:t>
      </w:r>
      <w:r w:rsidR="00F73635" w:rsidRPr="001144BA">
        <w:rPr>
          <w:rFonts w:ascii="Segoe UI" w:hAnsi="Segoe UI" w:cs="Segoe UI"/>
          <w:sz w:val="22"/>
          <w:szCs w:val="22"/>
          <w:lang w:eastAsia="cs-CZ"/>
        </w:rPr>
        <w:t xml:space="preserve">jsou </w:t>
      </w:r>
      <w:r w:rsidRPr="001144BA">
        <w:rPr>
          <w:rFonts w:ascii="Segoe UI" w:hAnsi="Segoe UI" w:cs="Segoe UI"/>
          <w:sz w:val="22"/>
          <w:szCs w:val="22"/>
          <w:lang w:eastAsia="cs-CZ"/>
        </w:rPr>
        <w:t xml:space="preserve">stanoveny </w:t>
      </w:r>
      <w:r w:rsidR="00F73635" w:rsidRPr="001144BA">
        <w:rPr>
          <w:rFonts w:ascii="Segoe UI" w:hAnsi="Segoe UI" w:cs="Segoe UI"/>
          <w:sz w:val="22"/>
          <w:szCs w:val="22"/>
          <w:lang w:eastAsia="cs-CZ"/>
        </w:rPr>
        <w:t>v</w:t>
      </w:r>
      <w:r w:rsidR="007C6320" w:rsidRPr="001144BA">
        <w:rPr>
          <w:rFonts w:ascii="Segoe UI" w:hAnsi="Segoe UI" w:cs="Segoe UI"/>
          <w:sz w:val="22"/>
          <w:szCs w:val="22"/>
        </w:rPr>
        <w:t> konečných obě</w:t>
      </w:r>
      <w:r w:rsidR="00F73635" w:rsidRPr="001144BA">
        <w:rPr>
          <w:rFonts w:ascii="Segoe UI" w:hAnsi="Segoe UI" w:cs="Segoe UI"/>
          <w:sz w:val="22"/>
          <w:szCs w:val="22"/>
        </w:rPr>
        <w:t>zích</w:t>
      </w:r>
      <w:r w:rsidR="007C6320" w:rsidRPr="001144BA">
        <w:rPr>
          <w:rFonts w:ascii="Segoe UI" w:hAnsi="Segoe UI" w:cs="Segoe UI"/>
          <w:sz w:val="22"/>
          <w:szCs w:val="22"/>
        </w:rPr>
        <w:t xml:space="preserve"> Jednotek k připravovanému jízdnímu řádu.</w:t>
      </w:r>
      <w:r w:rsidRPr="001144BA">
        <w:rPr>
          <w:rFonts w:ascii="Segoe UI" w:hAnsi="Segoe UI" w:cs="Segoe UI"/>
          <w:sz w:val="22"/>
          <w:szCs w:val="22"/>
        </w:rPr>
        <w:t xml:space="preserve"> </w:t>
      </w:r>
      <w:r w:rsidR="00DA4976" w:rsidRPr="001144BA">
        <w:rPr>
          <w:rFonts w:ascii="Segoe UI" w:hAnsi="Segoe UI" w:cs="Segoe UI"/>
          <w:sz w:val="22"/>
          <w:szCs w:val="22"/>
        </w:rPr>
        <w:t xml:space="preserve">Zpoždění </w:t>
      </w:r>
      <w:r w:rsidR="00282513" w:rsidRPr="001144BA">
        <w:rPr>
          <w:rFonts w:ascii="Segoe UI" w:hAnsi="Segoe UI" w:cs="Segoe UI"/>
          <w:sz w:val="22"/>
          <w:szCs w:val="22"/>
        </w:rPr>
        <w:t xml:space="preserve">dopravce </w:t>
      </w:r>
      <w:r w:rsidR="00DA4976" w:rsidRPr="001144BA">
        <w:rPr>
          <w:rFonts w:ascii="Segoe UI" w:hAnsi="Segoe UI" w:cs="Segoe UI"/>
          <w:sz w:val="22"/>
          <w:szCs w:val="22"/>
        </w:rPr>
        <w:t>s předáním Jednotky</w:t>
      </w:r>
      <w:r w:rsidR="00092788" w:rsidRPr="001144BA">
        <w:rPr>
          <w:rFonts w:ascii="Segoe UI" w:hAnsi="Segoe UI" w:cs="Segoe UI"/>
          <w:sz w:val="22"/>
          <w:szCs w:val="22"/>
        </w:rPr>
        <w:t xml:space="preserve"> Poskytovateli</w:t>
      </w:r>
      <w:r w:rsidR="00DA4976" w:rsidRPr="001144BA">
        <w:rPr>
          <w:rFonts w:ascii="Segoe UI" w:hAnsi="Segoe UI" w:cs="Segoe UI"/>
          <w:sz w:val="22"/>
          <w:szCs w:val="22"/>
        </w:rPr>
        <w:t xml:space="preserve"> k provedení full-</w:t>
      </w:r>
      <w:proofErr w:type="spellStart"/>
      <w:r w:rsidR="00DA4976" w:rsidRPr="001144BA">
        <w:rPr>
          <w:rFonts w:ascii="Segoe UI" w:hAnsi="Segoe UI" w:cs="Segoe UI"/>
          <w:sz w:val="22"/>
          <w:szCs w:val="22"/>
        </w:rPr>
        <w:t>service</w:t>
      </w:r>
      <w:proofErr w:type="spellEnd"/>
      <w:r w:rsidR="00DA4976" w:rsidRPr="001144BA">
        <w:rPr>
          <w:rFonts w:ascii="Segoe UI" w:hAnsi="Segoe UI" w:cs="Segoe UI"/>
          <w:sz w:val="22"/>
          <w:szCs w:val="22"/>
        </w:rPr>
        <w:t xml:space="preserve"> činností v</w:t>
      </w:r>
      <w:r w:rsidR="00DE0E3A">
        <w:rPr>
          <w:rFonts w:ascii="Segoe UI" w:hAnsi="Segoe UI" w:cs="Segoe UI"/>
          <w:sz w:val="22"/>
          <w:szCs w:val="22"/>
        </w:rPr>
        <w:t> </w:t>
      </w:r>
      <w:r w:rsidR="00DA4976" w:rsidRPr="001144BA">
        <w:rPr>
          <w:rFonts w:ascii="Segoe UI" w:hAnsi="Segoe UI" w:cs="Segoe UI"/>
          <w:sz w:val="22"/>
          <w:szCs w:val="22"/>
        </w:rPr>
        <w:t>depu</w:t>
      </w:r>
      <w:r w:rsidR="00DE0E3A">
        <w:rPr>
          <w:rFonts w:ascii="Segoe UI" w:hAnsi="Segoe UI" w:cs="Segoe UI"/>
          <w:sz w:val="22"/>
          <w:szCs w:val="22"/>
        </w:rPr>
        <w:t>, nebo jiném sjednaném místě</w:t>
      </w:r>
      <w:r w:rsidR="006D685F">
        <w:rPr>
          <w:rFonts w:ascii="Segoe UI" w:hAnsi="Segoe UI" w:cs="Segoe UI"/>
          <w:sz w:val="22"/>
          <w:szCs w:val="22"/>
        </w:rPr>
        <w:t xml:space="preserve"> </w:t>
      </w:r>
      <w:r w:rsidR="00F73635" w:rsidRPr="001144BA">
        <w:rPr>
          <w:rFonts w:ascii="Segoe UI" w:hAnsi="Segoe UI" w:cs="Segoe UI"/>
          <w:sz w:val="22"/>
          <w:szCs w:val="22"/>
        </w:rPr>
        <w:t>do</w:t>
      </w:r>
      <w:r w:rsidR="002B6DCD" w:rsidRPr="001144BA">
        <w:rPr>
          <w:rFonts w:ascii="Segoe UI" w:hAnsi="Segoe UI" w:cs="Segoe UI"/>
          <w:sz w:val="22"/>
          <w:szCs w:val="22"/>
        </w:rPr>
        <w:t xml:space="preserve"> 3</w:t>
      </w:r>
      <w:r w:rsidR="00092788" w:rsidRPr="001144BA">
        <w:rPr>
          <w:rFonts w:ascii="Segoe UI" w:hAnsi="Segoe UI" w:cs="Segoe UI"/>
          <w:sz w:val="22"/>
          <w:szCs w:val="22"/>
        </w:rPr>
        <w:t>0</w:t>
      </w:r>
      <w:r w:rsidR="00DA4976" w:rsidRPr="001144BA">
        <w:rPr>
          <w:rFonts w:ascii="Segoe UI" w:hAnsi="Segoe UI" w:cs="Segoe UI"/>
          <w:sz w:val="22"/>
          <w:szCs w:val="22"/>
        </w:rPr>
        <w:t xml:space="preserve"> minut</w:t>
      </w:r>
      <w:r w:rsidR="00F73635" w:rsidRPr="001144BA">
        <w:rPr>
          <w:rFonts w:ascii="Segoe UI" w:hAnsi="Segoe UI" w:cs="Segoe UI"/>
          <w:sz w:val="22"/>
          <w:szCs w:val="22"/>
        </w:rPr>
        <w:t xml:space="preserve"> (včetně)</w:t>
      </w:r>
      <w:r w:rsidR="00DA4976" w:rsidRPr="001144BA">
        <w:rPr>
          <w:rFonts w:ascii="Segoe UI" w:hAnsi="Segoe UI" w:cs="Segoe UI"/>
          <w:sz w:val="22"/>
          <w:szCs w:val="22"/>
        </w:rPr>
        <w:t xml:space="preserve"> nezbavuje Poskytovatele povinnosti předat Jednotku dopravci v místě a čase dle předchozí věty.</w:t>
      </w:r>
      <w:r w:rsidR="002B6DCD" w:rsidRPr="001144BA">
        <w:rPr>
          <w:rFonts w:ascii="Segoe UI" w:hAnsi="Segoe UI" w:cs="Segoe UI"/>
          <w:sz w:val="22"/>
          <w:szCs w:val="22"/>
        </w:rPr>
        <w:t xml:space="preserve"> Jestliže zpoždění s předáním Jednotky k provedení full-</w:t>
      </w:r>
      <w:proofErr w:type="spellStart"/>
      <w:r w:rsidR="002B6DCD" w:rsidRPr="001144BA">
        <w:rPr>
          <w:rFonts w:ascii="Segoe UI" w:hAnsi="Segoe UI" w:cs="Segoe UI"/>
          <w:sz w:val="22"/>
          <w:szCs w:val="22"/>
        </w:rPr>
        <w:t>se</w:t>
      </w:r>
      <w:r w:rsidR="00CD5F35">
        <w:rPr>
          <w:rFonts w:ascii="Segoe UI" w:hAnsi="Segoe UI" w:cs="Segoe UI"/>
          <w:sz w:val="22"/>
          <w:szCs w:val="22"/>
        </w:rPr>
        <w:t>r</w:t>
      </w:r>
      <w:r w:rsidR="002B6DCD" w:rsidRPr="001144BA">
        <w:rPr>
          <w:rFonts w:ascii="Segoe UI" w:hAnsi="Segoe UI" w:cs="Segoe UI"/>
          <w:sz w:val="22"/>
          <w:szCs w:val="22"/>
        </w:rPr>
        <w:t>vice</w:t>
      </w:r>
      <w:proofErr w:type="spellEnd"/>
      <w:r w:rsidR="002B6DCD" w:rsidRPr="001144BA">
        <w:rPr>
          <w:rFonts w:ascii="Segoe UI" w:hAnsi="Segoe UI" w:cs="Segoe UI"/>
          <w:sz w:val="22"/>
          <w:szCs w:val="22"/>
        </w:rPr>
        <w:t xml:space="preserve"> činností přesáhne 30 minut, prodlužuje se</w:t>
      </w:r>
      <w:r w:rsidR="00092788" w:rsidRPr="001144BA">
        <w:rPr>
          <w:rFonts w:ascii="Segoe UI" w:hAnsi="Segoe UI" w:cs="Segoe UI"/>
          <w:sz w:val="22"/>
          <w:szCs w:val="22"/>
        </w:rPr>
        <w:t xml:space="preserve"> doba předání téže Jednotky zpět dopravci dle věty první </w:t>
      </w:r>
      <w:r w:rsidR="002B6DCD" w:rsidRPr="001144BA">
        <w:rPr>
          <w:rFonts w:ascii="Segoe UI" w:hAnsi="Segoe UI" w:cs="Segoe UI"/>
          <w:sz w:val="22"/>
          <w:szCs w:val="22"/>
        </w:rPr>
        <w:t xml:space="preserve">o </w:t>
      </w:r>
      <w:r w:rsidR="00092788" w:rsidRPr="001144BA">
        <w:rPr>
          <w:rFonts w:ascii="Segoe UI" w:hAnsi="Segoe UI" w:cs="Segoe UI"/>
          <w:sz w:val="22"/>
          <w:szCs w:val="22"/>
        </w:rPr>
        <w:t>každou další za</w:t>
      </w:r>
      <w:r w:rsidR="002B6DCD" w:rsidRPr="001144BA">
        <w:rPr>
          <w:rFonts w:ascii="Segoe UI" w:hAnsi="Segoe UI" w:cs="Segoe UI"/>
          <w:sz w:val="22"/>
          <w:szCs w:val="22"/>
        </w:rPr>
        <w:t>poč</w:t>
      </w:r>
      <w:r w:rsidR="00092788" w:rsidRPr="001144BA">
        <w:rPr>
          <w:rFonts w:ascii="Segoe UI" w:hAnsi="Segoe UI" w:cs="Segoe UI"/>
          <w:sz w:val="22"/>
          <w:szCs w:val="22"/>
        </w:rPr>
        <w:t>a</w:t>
      </w:r>
      <w:r w:rsidR="002B6DCD" w:rsidRPr="001144BA">
        <w:rPr>
          <w:rFonts w:ascii="Segoe UI" w:hAnsi="Segoe UI" w:cs="Segoe UI"/>
          <w:sz w:val="22"/>
          <w:szCs w:val="22"/>
        </w:rPr>
        <w:t>t</w:t>
      </w:r>
      <w:r w:rsidR="00092788" w:rsidRPr="001144BA">
        <w:rPr>
          <w:rFonts w:ascii="Segoe UI" w:hAnsi="Segoe UI" w:cs="Segoe UI"/>
          <w:sz w:val="22"/>
          <w:szCs w:val="22"/>
        </w:rPr>
        <w:t>ou</w:t>
      </w:r>
      <w:r w:rsidR="002B6DCD" w:rsidRPr="001144BA">
        <w:rPr>
          <w:rFonts w:ascii="Segoe UI" w:hAnsi="Segoe UI" w:cs="Segoe UI"/>
          <w:sz w:val="22"/>
          <w:szCs w:val="22"/>
        </w:rPr>
        <w:t xml:space="preserve"> minut</w:t>
      </w:r>
      <w:r w:rsidR="00092788" w:rsidRPr="001144BA">
        <w:rPr>
          <w:rFonts w:ascii="Segoe UI" w:hAnsi="Segoe UI" w:cs="Segoe UI"/>
          <w:sz w:val="22"/>
          <w:szCs w:val="22"/>
        </w:rPr>
        <w:t>u</w:t>
      </w:r>
      <w:r w:rsidR="006D685F">
        <w:rPr>
          <w:rFonts w:ascii="Segoe UI" w:hAnsi="Segoe UI" w:cs="Segoe UI"/>
          <w:sz w:val="22"/>
          <w:szCs w:val="22"/>
        </w:rPr>
        <w:t xml:space="preserve"> </w:t>
      </w:r>
      <w:r w:rsidR="00092788" w:rsidRPr="001144BA">
        <w:rPr>
          <w:rFonts w:ascii="Segoe UI" w:hAnsi="Segoe UI" w:cs="Segoe UI"/>
          <w:sz w:val="22"/>
          <w:szCs w:val="22"/>
        </w:rPr>
        <w:t xml:space="preserve">(každá </w:t>
      </w:r>
      <w:r w:rsidR="00B03796" w:rsidRPr="001144BA">
        <w:rPr>
          <w:rFonts w:ascii="Segoe UI" w:hAnsi="Segoe UI" w:cs="Segoe UI"/>
          <w:sz w:val="22"/>
          <w:szCs w:val="22"/>
        </w:rPr>
        <w:t xml:space="preserve">další </w:t>
      </w:r>
      <w:r w:rsidR="00092788" w:rsidRPr="001144BA">
        <w:rPr>
          <w:rFonts w:ascii="Segoe UI" w:hAnsi="Segoe UI" w:cs="Segoe UI"/>
          <w:sz w:val="22"/>
          <w:szCs w:val="22"/>
        </w:rPr>
        <w:t>započatá minuta se počítá jako celá minuta)</w:t>
      </w:r>
      <w:r w:rsidR="002B6DCD" w:rsidRPr="001144BA">
        <w:rPr>
          <w:rFonts w:ascii="Segoe UI" w:hAnsi="Segoe UI" w:cs="Segoe UI"/>
          <w:sz w:val="22"/>
          <w:szCs w:val="22"/>
        </w:rPr>
        <w:t>.</w:t>
      </w:r>
      <w:r w:rsidR="00CD5F35">
        <w:rPr>
          <w:rFonts w:ascii="Segoe UI" w:hAnsi="Segoe UI" w:cs="Segoe UI"/>
          <w:sz w:val="22"/>
          <w:szCs w:val="22"/>
        </w:rPr>
        <w:t xml:space="preserve"> </w:t>
      </w:r>
    </w:p>
    <w:p w14:paraId="7D1871AD" w14:textId="77777777" w:rsidR="00C64C33" w:rsidRPr="001144BA" w:rsidRDefault="008A0BE9">
      <w:pPr>
        <w:pStyle w:val="Default"/>
        <w:numPr>
          <w:ilvl w:val="0"/>
          <w:numId w:val="5"/>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lastRenderedPageBreak/>
        <w:t>Termíny př</w:t>
      </w:r>
      <w:r w:rsidR="0074498B" w:rsidRPr="001144BA">
        <w:rPr>
          <w:rFonts w:ascii="Segoe UI" w:hAnsi="Segoe UI" w:cs="Segoe UI"/>
          <w:sz w:val="22"/>
          <w:szCs w:val="22"/>
        </w:rPr>
        <w:t>i</w:t>
      </w:r>
      <w:r w:rsidRPr="001144BA">
        <w:rPr>
          <w:rFonts w:ascii="Segoe UI" w:hAnsi="Segoe UI" w:cs="Segoe UI"/>
          <w:sz w:val="22"/>
          <w:szCs w:val="22"/>
        </w:rPr>
        <w:t>stavování</w:t>
      </w:r>
      <w:r w:rsidR="007C6320" w:rsidRPr="001144BA">
        <w:rPr>
          <w:rFonts w:ascii="Segoe UI" w:hAnsi="Segoe UI" w:cs="Segoe UI"/>
          <w:sz w:val="22"/>
          <w:szCs w:val="22"/>
        </w:rPr>
        <w:t xml:space="preserve"> Jednotek za účelem neplánované korektivní údržby</w:t>
      </w:r>
      <w:r w:rsidR="00DD4D99" w:rsidRPr="001144BA">
        <w:rPr>
          <w:rFonts w:ascii="Segoe UI" w:hAnsi="Segoe UI" w:cs="Segoe UI"/>
          <w:sz w:val="22"/>
          <w:szCs w:val="22"/>
        </w:rPr>
        <w:t xml:space="preserve"> či provedení dodatečných servisních činností</w:t>
      </w:r>
      <w:r w:rsidR="007C6320" w:rsidRPr="001144BA">
        <w:rPr>
          <w:rFonts w:ascii="Segoe UI" w:hAnsi="Segoe UI" w:cs="Segoe UI"/>
          <w:sz w:val="22"/>
          <w:szCs w:val="22"/>
        </w:rPr>
        <w:t xml:space="preserve"> budou stanoveny operativně</w:t>
      </w:r>
      <w:r w:rsidR="00F44997" w:rsidRPr="001144BA">
        <w:rPr>
          <w:rFonts w:ascii="Segoe UI" w:hAnsi="Segoe UI" w:cs="Segoe UI"/>
          <w:sz w:val="22"/>
          <w:szCs w:val="22"/>
        </w:rPr>
        <w:t xml:space="preserve"> </w:t>
      </w:r>
      <w:r w:rsidR="007C6320" w:rsidRPr="001144BA">
        <w:rPr>
          <w:rFonts w:ascii="Segoe UI" w:hAnsi="Segoe UI" w:cs="Segoe UI"/>
          <w:sz w:val="22"/>
          <w:szCs w:val="22"/>
        </w:rPr>
        <w:t>dle čl. II. odst. 2 in fine</w:t>
      </w:r>
      <w:r w:rsidR="00F44997" w:rsidRPr="001144BA">
        <w:rPr>
          <w:rFonts w:ascii="Segoe UI" w:hAnsi="Segoe UI" w:cs="Segoe UI"/>
          <w:sz w:val="22"/>
          <w:szCs w:val="22"/>
        </w:rPr>
        <w:t xml:space="preserve"> Smlouvy o spolupráci</w:t>
      </w:r>
      <w:r w:rsidR="007C6320" w:rsidRPr="001144BA">
        <w:rPr>
          <w:rFonts w:ascii="Segoe UI" w:hAnsi="Segoe UI" w:cs="Segoe UI"/>
          <w:sz w:val="22"/>
          <w:szCs w:val="22"/>
        </w:rPr>
        <w:t>.</w:t>
      </w:r>
      <w:r w:rsidR="00F44997" w:rsidRPr="001144BA">
        <w:rPr>
          <w:rFonts w:ascii="Segoe UI" w:hAnsi="Segoe UI" w:cs="Segoe UI"/>
          <w:sz w:val="22"/>
          <w:szCs w:val="22"/>
        </w:rPr>
        <w:t xml:space="preserve"> Poskytovatel podle čl. II. odst. 11 Smlouvy o spolupráci stanoví rozsah informací o stavu a provozu Jednotky, které jsou nezbytné k řádnému výkonu full-</w:t>
      </w:r>
      <w:proofErr w:type="spellStart"/>
      <w:r w:rsidR="00F44997" w:rsidRPr="001144BA">
        <w:rPr>
          <w:rFonts w:ascii="Segoe UI" w:hAnsi="Segoe UI" w:cs="Segoe UI"/>
          <w:sz w:val="22"/>
          <w:szCs w:val="22"/>
        </w:rPr>
        <w:t>service</w:t>
      </w:r>
      <w:proofErr w:type="spellEnd"/>
      <w:r w:rsidR="00F44997" w:rsidRPr="001144BA">
        <w:rPr>
          <w:rFonts w:ascii="Segoe UI" w:hAnsi="Segoe UI" w:cs="Segoe UI"/>
          <w:sz w:val="22"/>
          <w:szCs w:val="22"/>
        </w:rPr>
        <w:t xml:space="preserve"> činností, a přiměřené lhůty, ve kterých je Dopravce povinen mu tyto informace poskytovat.</w:t>
      </w:r>
    </w:p>
    <w:p w14:paraId="2DCDFF72" w14:textId="77777777" w:rsidR="00C64C33" w:rsidRPr="001144BA" w:rsidRDefault="00B37520">
      <w:pPr>
        <w:pStyle w:val="Default"/>
        <w:numPr>
          <w:ilvl w:val="0"/>
          <w:numId w:val="5"/>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Smluvní strany se zavazují vzájemně spolupracovat a poskytovat si veškeré informace nezbytné pro řádné a včasné plnění závazků dle této Smlouvy.</w:t>
      </w:r>
      <w:r w:rsidR="00757B6D" w:rsidRPr="001144BA">
        <w:rPr>
          <w:rFonts w:ascii="Segoe UI" w:hAnsi="Segoe UI" w:cs="Segoe UI"/>
          <w:sz w:val="22"/>
          <w:szCs w:val="22"/>
        </w:rPr>
        <w:t xml:space="preserve"> Poskytovatel je povinen strpět a poskytnout součinnost nezbytnou za účelem úprav a aktualizace SW v informačních a odbavovacích systémech Jednotky</w:t>
      </w:r>
      <w:r w:rsidR="00E324AB" w:rsidRPr="001144BA">
        <w:rPr>
          <w:rFonts w:ascii="Segoe UI" w:hAnsi="Segoe UI" w:cs="Segoe UI"/>
          <w:sz w:val="22"/>
          <w:szCs w:val="22"/>
        </w:rPr>
        <w:t xml:space="preserve"> prováděných Objednatelem, případně třetí osobou určenou Objednatelem</w:t>
      </w:r>
      <w:r w:rsidR="00757B6D" w:rsidRPr="001144BA">
        <w:rPr>
          <w:rFonts w:ascii="Segoe UI" w:hAnsi="Segoe UI" w:cs="Segoe UI"/>
          <w:sz w:val="22"/>
          <w:szCs w:val="22"/>
        </w:rPr>
        <w:t>.</w:t>
      </w:r>
    </w:p>
    <w:p w14:paraId="52CD8D28" w14:textId="77777777" w:rsidR="00C64C33" w:rsidRPr="001144BA" w:rsidRDefault="00C64C33">
      <w:pPr>
        <w:pStyle w:val="Odstavecseseznamem"/>
        <w:spacing w:before="120" w:after="120" w:line="276" w:lineRule="auto"/>
        <w:ind w:left="426" w:hanging="426"/>
        <w:jc w:val="both"/>
      </w:pPr>
    </w:p>
    <w:p w14:paraId="32AD2215" w14:textId="77777777" w:rsidR="00C8134B" w:rsidRPr="00C8134B" w:rsidRDefault="00FB7ADA" w:rsidP="00C8134B">
      <w:pPr>
        <w:pStyle w:val="Default"/>
        <w:tabs>
          <w:tab w:val="center" w:pos="4995"/>
          <w:tab w:val="left" w:pos="5940"/>
        </w:tabs>
        <w:spacing w:line="276" w:lineRule="auto"/>
        <w:jc w:val="center"/>
        <w:rPr>
          <w:rFonts w:ascii="Segoe UI" w:hAnsi="Segoe UI" w:cs="Segoe UI"/>
          <w:b/>
          <w:sz w:val="22"/>
          <w:szCs w:val="22"/>
        </w:rPr>
      </w:pPr>
      <w:r w:rsidRPr="001144BA">
        <w:rPr>
          <w:b/>
        </w:rPr>
        <w:t>IX</w:t>
      </w:r>
      <w:r w:rsidR="004229A4" w:rsidRPr="00C8134B">
        <w:rPr>
          <w:rFonts w:ascii="Segoe UI" w:hAnsi="Segoe UI" w:cs="Segoe UI"/>
          <w:b/>
          <w:sz w:val="22"/>
          <w:szCs w:val="22"/>
        </w:rPr>
        <w:t>.</w:t>
      </w:r>
    </w:p>
    <w:p w14:paraId="37013E58" w14:textId="3B19F9E7" w:rsidR="00C64C33" w:rsidRPr="00C8134B" w:rsidRDefault="00154965" w:rsidP="00C8134B">
      <w:pPr>
        <w:pStyle w:val="Default"/>
        <w:tabs>
          <w:tab w:val="center" w:pos="4995"/>
          <w:tab w:val="left" w:pos="5940"/>
        </w:tabs>
        <w:spacing w:after="120" w:line="276" w:lineRule="auto"/>
        <w:jc w:val="center"/>
        <w:rPr>
          <w:rFonts w:ascii="Segoe UI" w:hAnsi="Segoe UI" w:cs="Segoe UI"/>
          <w:b/>
          <w:sz w:val="22"/>
        </w:rPr>
      </w:pPr>
      <w:r>
        <w:rPr>
          <w:rFonts w:ascii="Segoe UI" w:hAnsi="Segoe UI" w:cs="Segoe UI"/>
          <w:b/>
          <w:sz w:val="22"/>
          <w:szCs w:val="22"/>
        </w:rPr>
        <w:t>Ú</w:t>
      </w:r>
      <w:r w:rsidR="00BB6823">
        <w:rPr>
          <w:rFonts w:ascii="Segoe UI" w:hAnsi="Segoe UI" w:cs="Segoe UI"/>
          <w:b/>
          <w:sz w:val="22"/>
          <w:szCs w:val="22"/>
        </w:rPr>
        <w:t>hrada</w:t>
      </w:r>
      <w:r>
        <w:rPr>
          <w:rFonts w:ascii="Segoe UI" w:hAnsi="Segoe UI" w:cs="Segoe UI"/>
          <w:b/>
          <w:sz w:val="22"/>
          <w:szCs w:val="22"/>
        </w:rPr>
        <w:t xml:space="preserve"> za neplánovanou údržbu nad rámec </w:t>
      </w:r>
      <w:proofErr w:type="spellStart"/>
      <w:r>
        <w:rPr>
          <w:rFonts w:ascii="Segoe UI" w:hAnsi="Segoe UI" w:cs="Segoe UI"/>
          <w:b/>
          <w:sz w:val="22"/>
          <w:szCs w:val="22"/>
        </w:rPr>
        <w:t>jednotkokm</w:t>
      </w:r>
      <w:proofErr w:type="spellEnd"/>
      <w:r>
        <w:rPr>
          <w:rFonts w:ascii="Segoe UI" w:hAnsi="Segoe UI" w:cs="Segoe UI"/>
          <w:b/>
          <w:sz w:val="22"/>
          <w:szCs w:val="22"/>
        </w:rPr>
        <w:t>,</w:t>
      </w:r>
      <w:r w:rsidR="00BB6823">
        <w:rPr>
          <w:rFonts w:ascii="Segoe UI" w:hAnsi="Segoe UI" w:cs="Segoe UI"/>
          <w:b/>
          <w:sz w:val="22"/>
          <w:szCs w:val="22"/>
        </w:rPr>
        <w:t xml:space="preserve"> </w:t>
      </w:r>
      <w:r>
        <w:rPr>
          <w:rFonts w:ascii="Segoe UI" w:hAnsi="Segoe UI" w:cs="Segoe UI"/>
          <w:b/>
          <w:sz w:val="22"/>
          <w:szCs w:val="22"/>
        </w:rPr>
        <w:t>o</w:t>
      </w:r>
      <w:r w:rsidR="004229A4" w:rsidRPr="001144BA">
        <w:rPr>
          <w:rFonts w:ascii="Segoe UI" w:hAnsi="Segoe UI" w:cs="Segoe UI"/>
          <w:b/>
          <w:sz w:val="22"/>
          <w:szCs w:val="22"/>
        </w:rPr>
        <w:t xml:space="preserve">dpovědnost za </w:t>
      </w:r>
      <w:r w:rsidR="005A3175" w:rsidRPr="001144BA">
        <w:rPr>
          <w:rFonts w:ascii="Segoe UI" w:hAnsi="Segoe UI" w:cs="Segoe UI"/>
          <w:b/>
          <w:sz w:val="22"/>
          <w:szCs w:val="22"/>
        </w:rPr>
        <w:t>škodu</w:t>
      </w:r>
    </w:p>
    <w:p w14:paraId="45C19115" w14:textId="2A34C0EC" w:rsidR="001C515C" w:rsidRDefault="003A381B" w:rsidP="00767F7D">
      <w:pPr>
        <w:pStyle w:val="Default"/>
        <w:numPr>
          <w:ilvl w:val="0"/>
          <w:numId w:val="8"/>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Objednatel</w:t>
      </w:r>
      <w:r w:rsidR="00BC6E34" w:rsidRPr="001144BA">
        <w:rPr>
          <w:rFonts w:ascii="Segoe UI" w:hAnsi="Segoe UI" w:cs="Segoe UI"/>
          <w:sz w:val="22"/>
          <w:szCs w:val="22"/>
        </w:rPr>
        <w:t xml:space="preserve"> bude mít k okamžiku dodávky první Jednotky sjednáno škodové </w:t>
      </w:r>
      <w:r w:rsidR="004229A4" w:rsidRPr="001144BA">
        <w:rPr>
          <w:rFonts w:ascii="Segoe UI" w:hAnsi="Segoe UI" w:cs="Segoe UI"/>
          <w:sz w:val="22"/>
          <w:szCs w:val="22"/>
        </w:rPr>
        <w:t>pojištění</w:t>
      </w:r>
      <w:r w:rsidR="00BC6E34" w:rsidRPr="001144BA">
        <w:rPr>
          <w:rFonts w:ascii="Segoe UI" w:hAnsi="Segoe UI" w:cs="Segoe UI"/>
          <w:sz w:val="22"/>
          <w:szCs w:val="22"/>
        </w:rPr>
        <w:t>.</w:t>
      </w:r>
      <w:r w:rsidR="00451EE3">
        <w:rPr>
          <w:rFonts w:ascii="Segoe UI" w:hAnsi="Segoe UI" w:cs="Segoe UI"/>
          <w:sz w:val="22"/>
          <w:szCs w:val="22"/>
        </w:rPr>
        <w:t xml:space="preserve"> Jestliže </w:t>
      </w:r>
      <w:r w:rsidR="002F70E8">
        <w:rPr>
          <w:rFonts w:ascii="Segoe UI" w:hAnsi="Segoe UI" w:cs="Segoe UI"/>
          <w:sz w:val="22"/>
          <w:szCs w:val="22"/>
        </w:rPr>
        <w:t>dojde k</w:t>
      </w:r>
      <w:r w:rsidR="006D24F3">
        <w:rPr>
          <w:rFonts w:ascii="Segoe UI" w:hAnsi="Segoe UI" w:cs="Segoe UI"/>
          <w:sz w:val="22"/>
          <w:szCs w:val="22"/>
        </w:rPr>
        <w:t xml:space="preserve"> jakémukoli </w:t>
      </w:r>
      <w:r w:rsidR="0053558E">
        <w:rPr>
          <w:rFonts w:ascii="Segoe UI" w:hAnsi="Segoe UI" w:cs="Segoe UI"/>
          <w:sz w:val="22"/>
          <w:szCs w:val="22"/>
        </w:rPr>
        <w:t>poškození Jednotky</w:t>
      </w:r>
      <w:r w:rsidR="004656E6">
        <w:rPr>
          <w:rFonts w:ascii="Segoe UI" w:hAnsi="Segoe UI" w:cs="Segoe UI"/>
          <w:sz w:val="22"/>
          <w:szCs w:val="22"/>
        </w:rPr>
        <w:t xml:space="preserve">, zavazuje se Poskytovatel Objednatele </w:t>
      </w:r>
      <w:r w:rsidR="006D24F3">
        <w:rPr>
          <w:rFonts w:ascii="Segoe UI" w:hAnsi="Segoe UI" w:cs="Segoe UI"/>
          <w:sz w:val="22"/>
          <w:szCs w:val="22"/>
        </w:rPr>
        <w:t xml:space="preserve">o takové škodě </w:t>
      </w:r>
      <w:r w:rsidR="004656E6">
        <w:rPr>
          <w:rFonts w:ascii="Segoe UI" w:hAnsi="Segoe UI" w:cs="Segoe UI"/>
          <w:sz w:val="22"/>
          <w:szCs w:val="22"/>
        </w:rPr>
        <w:t>informovat</w:t>
      </w:r>
      <w:r w:rsidR="006D24F3">
        <w:rPr>
          <w:rFonts w:ascii="Segoe UI" w:hAnsi="Segoe UI" w:cs="Segoe UI"/>
          <w:sz w:val="22"/>
          <w:szCs w:val="22"/>
        </w:rPr>
        <w:t xml:space="preserve"> bez zbytečného odkladu po jejím zjištění</w:t>
      </w:r>
      <w:r w:rsidR="001C515C">
        <w:rPr>
          <w:rFonts w:ascii="Segoe UI" w:hAnsi="Segoe UI" w:cs="Segoe UI"/>
          <w:sz w:val="22"/>
          <w:szCs w:val="22"/>
        </w:rPr>
        <w:t xml:space="preserve">, včetně jejího </w:t>
      </w:r>
      <w:r w:rsidR="008576CC">
        <w:rPr>
          <w:rFonts w:ascii="Segoe UI" w:hAnsi="Segoe UI" w:cs="Segoe UI"/>
          <w:sz w:val="22"/>
          <w:szCs w:val="22"/>
        </w:rPr>
        <w:t>detailního slovního a obrazového zachycení</w:t>
      </w:r>
      <w:r w:rsidR="001C515C">
        <w:rPr>
          <w:rFonts w:ascii="Segoe UI" w:hAnsi="Segoe UI" w:cs="Segoe UI"/>
          <w:sz w:val="22"/>
          <w:szCs w:val="22"/>
        </w:rPr>
        <w:t>.</w:t>
      </w:r>
      <w:r w:rsidR="004656E6">
        <w:rPr>
          <w:rFonts w:ascii="Segoe UI" w:hAnsi="Segoe UI" w:cs="Segoe UI"/>
          <w:sz w:val="22"/>
          <w:szCs w:val="22"/>
        </w:rPr>
        <w:t xml:space="preserve"> Poskytovatel </w:t>
      </w:r>
      <w:r w:rsidR="001C515C">
        <w:rPr>
          <w:rFonts w:ascii="Segoe UI" w:hAnsi="Segoe UI" w:cs="Segoe UI"/>
          <w:sz w:val="22"/>
          <w:szCs w:val="22"/>
        </w:rPr>
        <w:t xml:space="preserve">dále </w:t>
      </w:r>
      <w:r w:rsidR="004656E6">
        <w:rPr>
          <w:rFonts w:ascii="Segoe UI" w:hAnsi="Segoe UI" w:cs="Segoe UI"/>
          <w:sz w:val="22"/>
          <w:szCs w:val="22"/>
        </w:rPr>
        <w:t xml:space="preserve">v přiměřené lhůtě </w:t>
      </w:r>
      <w:r w:rsidR="001C515C">
        <w:rPr>
          <w:rFonts w:ascii="Segoe UI" w:hAnsi="Segoe UI" w:cs="Segoe UI"/>
          <w:sz w:val="22"/>
          <w:szCs w:val="22"/>
        </w:rPr>
        <w:t xml:space="preserve">odpovídající povaze vzniklé škody </w:t>
      </w:r>
      <w:r w:rsidR="008576CC">
        <w:rPr>
          <w:rFonts w:ascii="Segoe UI" w:hAnsi="Segoe UI" w:cs="Segoe UI"/>
          <w:sz w:val="22"/>
          <w:szCs w:val="22"/>
        </w:rPr>
        <w:t xml:space="preserve">uvede a zdůvodní </w:t>
      </w:r>
      <w:r w:rsidR="00D66946">
        <w:rPr>
          <w:rFonts w:ascii="Segoe UI" w:hAnsi="Segoe UI" w:cs="Segoe UI"/>
          <w:sz w:val="22"/>
          <w:szCs w:val="22"/>
        </w:rPr>
        <w:t xml:space="preserve">maximální odhadovanou </w:t>
      </w:r>
      <w:r w:rsidR="008576CC">
        <w:rPr>
          <w:rFonts w:ascii="Segoe UI" w:hAnsi="Segoe UI" w:cs="Segoe UI"/>
          <w:sz w:val="22"/>
          <w:szCs w:val="22"/>
        </w:rPr>
        <w:t xml:space="preserve">částku </w:t>
      </w:r>
      <w:r w:rsidR="008576CC">
        <w:rPr>
          <w:rFonts w:ascii="Segoe UI" w:hAnsi="Segoe UI" w:cs="Segoe UI"/>
          <w:color w:val="auto"/>
          <w:sz w:val="22"/>
          <w:szCs w:val="22"/>
        </w:rPr>
        <w:t>přiměřený</w:t>
      </w:r>
      <w:r w:rsidR="00D66946">
        <w:rPr>
          <w:rFonts w:ascii="Segoe UI" w:hAnsi="Segoe UI" w:cs="Segoe UI"/>
          <w:color w:val="auto"/>
          <w:sz w:val="22"/>
          <w:szCs w:val="22"/>
        </w:rPr>
        <w:t>ch</w:t>
      </w:r>
      <w:r w:rsidR="008576CC">
        <w:rPr>
          <w:rFonts w:ascii="Segoe UI" w:hAnsi="Segoe UI" w:cs="Segoe UI"/>
          <w:color w:val="auto"/>
          <w:sz w:val="22"/>
          <w:szCs w:val="22"/>
        </w:rPr>
        <w:t xml:space="preserve"> nákladů na opravu poškozené Jednotky</w:t>
      </w:r>
      <w:r w:rsidR="00BF0105">
        <w:rPr>
          <w:rFonts w:ascii="Segoe UI" w:hAnsi="Segoe UI" w:cs="Segoe UI"/>
          <w:color w:val="auto"/>
          <w:sz w:val="22"/>
          <w:szCs w:val="22"/>
        </w:rPr>
        <w:t xml:space="preserve"> (cena za provedení opravy)</w:t>
      </w:r>
      <w:r w:rsidR="008576CC">
        <w:rPr>
          <w:rFonts w:ascii="Segoe UI" w:hAnsi="Segoe UI" w:cs="Segoe UI"/>
          <w:color w:val="auto"/>
          <w:sz w:val="22"/>
          <w:szCs w:val="22"/>
        </w:rPr>
        <w:t xml:space="preserve">, případně uvede částku, za kterou lze v místě a v čase vzniku </w:t>
      </w:r>
      <w:r w:rsidR="00D66946">
        <w:rPr>
          <w:rFonts w:ascii="Segoe UI" w:hAnsi="Segoe UI" w:cs="Segoe UI"/>
          <w:color w:val="auto"/>
          <w:sz w:val="22"/>
          <w:szCs w:val="22"/>
        </w:rPr>
        <w:t>škody</w:t>
      </w:r>
      <w:r w:rsidR="008576CC">
        <w:rPr>
          <w:rFonts w:ascii="Segoe UI" w:hAnsi="Segoe UI" w:cs="Segoe UI"/>
          <w:color w:val="auto"/>
          <w:sz w:val="22"/>
          <w:szCs w:val="22"/>
        </w:rPr>
        <w:t xml:space="preserve"> pořídit Jednotku novou stejnou nebo srovnatelnou (je-li</w:t>
      </w:r>
      <w:r w:rsidR="006D24F3">
        <w:rPr>
          <w:rFonts w:ascii="Segoe UI" w:hAnsi="Segoe UI" w:cs="Segoe UI"/>
          <w:color w:val="auto"/>
          <w:sz w:val="22"/>
          <w:szCs w:val="22"/>
        </w:rPr>
        <w:t xml:space="preserve"> poškozená</w:t>
      </w:r>
      <w:r w:rsidR="008576CC">
        <w:rPr>
          <w:rFonts w:ascii="Segoe UI" w:hAnsi="Segoe UI" w:cs="Segoe UI"/>
          <w:color w:val="auto"/>
          <w:sz w:val="22"/>
          <w:szCs w:val="22"/>
        </w:rPr>
        <w:t xml:space="preserve"> Jednotka </w:t>
      </w:r>
      <w:r w:rsidR="006D24F3">
        <w:rPr>
          <w:rFonts w:ascii="Segoe UI" w:hAnsi="Segoe UI" w:cs="Segoe UI"/>
          <w:color w:val="auto"/>
          <w:sz w:val="22"/>
          <w:szCs w:val="22"/>
        </w:rPr>
        <w:t>neopravitelná</w:t>
      </w:r>
      <w:r w:rsidR="008576CC">
        <w:rPr>
          <w:rFonts w:ascii="Segoe UI" w:hAnsi="Segoe UI" w:cs="Segoe UI"/>
          <w:color w:val="auto"/>
          <w:sz w:val="22"/>
          <w:szCs w:val="22"/>
        </w:rPr>
        <w:t>)</w:t>
      </w:r>
      <w:r w:rsidR="001C515C">
        <w:rPr>
          <w:rFonts w:ascii="Segoe UI" w:hAnsi="Segoe UI" w:cs="Segoe UI"/>
          <w:sz w:val="22"/>
          <w:szCs w:val="22"/>
        </w:rPr>
        <w:t>.</w:t>
      </w:r>
      <w:r w:rsidR="006D24F3">
        <w:rPr>
          <w:rFonts w:ascii="Segoe UI" w:hAnsi="Segoe UI" w:cs="Segoe UI"/>
          <w:sz w:val="22"/>
          <w:szCs w:val="22"/>
        </w:rPr>
        <w:t xml:space="preserve"> Objednatel podklady získané od Poskytovatele dle předchozích dvou vět bez zbytečného odkladu</w:t>
      </w:r>
      <w:r w:rsidR="001C515C">
        <w:rPr>
          <w:rFonts w:ascii="Segoe UI" w:hAnsi="Segoe UI" w:cs="Segoe UI"/>
          <w:sz w:val="22"/>
          <w:szCs w:val="22"/>
        </w:rPr>
        <w:t xml:space="preserve"> </w:t>
      </w:r>
      <w:r w:rsidR="006D24F3">
        <w:rPr>
          <w:rFonts w:ascii="Segoe UI" w:hAnsi="Segoe UI" w:cs="Segoe UI"/>
          <w:sz w:val="22"/>
          <w:szCs w:val="22"/>
        </w:rPr>
        <w:t xml:space="preserve">předá </w:t>
      </w:r>
      <w:r w:rsidR="00636F39">
        <w:rPr>
          <w:rFonts w:ascii="Segoe UI" w:hAnsi="Segoe UI" w:cs="Segoe UI"/>
          <w:sz w:val="22"/>
          <w:szCs w:val="22"/>
        </w:rPr>
        <w:t>pojišťovn</w:t>
      </w:r>
      <w:r w:rsidR="006D24F3">
        <w:rPr>
          <w:rFonts w:ascii="Segoe UI" w:hAnsi="Segoe UI" w:cs="Segoe UI"/>
          <w:sz w:val="22"/>
          <w:szCs w:val="22"/>
        </w:rPr>
        <w:t>ě za účelem uplatnění nároku na pojistné plnění</w:t>
      </w:r>
      <w:r w:rsidR="00D9514D">
        <w:rPr>
          <w:rFonts w:ascii="Segoe UI" w:hAnsi="Segoe UI" w:cs="Segoe UI"/>
          <w:sz w:val="22"/>
          <w:szCs w:val="22"/>
        </w:rPr>
        <w:t xml:space="preserve"> z pojistné smlouvy</w:t>
      </w:r>
      <w:r w:rsidR="006D24F3">
        <w:rPr>
          <w:rFonts w:ascii="Segoe UI" w:hAnsi="Segoe UI" w:cs="Segoe UI"/>
          <w:sz w:val="22"/>
          <w:szCs w:val="22"/>
        </w:rPr>
        <w:t xml:space="preserve">. </w:t>
      </w:r>
      <w:r w:rsidR="00767F7D">
        <w:rPr>
          <w:rFonts w:ascii="Segoe UI" w:hAnsi="Segoe UI" w:cs="Segoe UI"/>
          <w:sz w:val="22"/>
          <w:szCs w:val="22"/>
        </w:rPr>
        <w:t xml:space="preserve">Jestliže pojišťovna uzná nárok Objednatele na pojistné plnění alespoň ve výši maximální odhadované částky </w:t>
      </w:r>
      <w:r w:rsidR="00767F7D">
        <w:rPr>
          <w:rFonts w:ascii="Segoe UI" w:hAnsi="Segoe UI" w:cs="Segoe UI"/>
          <w:color w:val="auto"/>
          <w:sz w:val="22"/>
          <w:szCs w:val="22"/>
        </w:rPr>
        <w:t xml:space="preserve">přiměřených nákladů na opravu poškozené Jednotky sdělené Poskytovatelem, vyplatí Objednatel Poskytovateli částku ve výši </w:t>
      </w:r>
      <w:r w:rsidR="00767F7D">
        <w:rPr>
          <w:rFonts w:ascii="Segoe UI" w:hAnsi="Segoe UI" w:cs="Segoe UI"/>
          <w:sz w:val="22"/>
          <w:szCs w:val="22"/>
        </w:rPr>
        <w:t xml:space="preserve">maximální odhadované částky </w:t>
      </w:r>
      <w:r w:rsidR="00767F7D">
        <w:rPr>
          <w:rFonts w:ascii="Segoe UI" w:hAnsi="Segoe UI" w:cs="Segoe UI"/>
          <w:color w:val="auto"/>
          <w:sz w:val="22"/>
          <w:szCs w:val="22"/>
        </w:rPr>
        <w:t>přiměřených nákladů.</w:t>
      </w:r>
      <w:r w:rsidR="00767F7D">
        <w:rPr>
          <w:rFonts w:ascii="Segoe UI" w:hAnsi="Segoe UI" w:cs="Segoe UI"/>
          <w:sz w:val="22"/>
          <w:szCs w:val="22"/>
        </w:rPr>
        <w:t xml:space="preserve"> </w:t>
      </w:r>
      <w:r w:rsidR="006D24F3" w:rsidRPr="00767F7D">
        <w:rPr>
          <w:rFonts w:ascii="Segoe UI" w:hAnsi="Segoe UI" w:cs="Segoe UI"/>
          <w:sz w:val="22"/>
          <w:szCs w:val="22"/>
        </w:rPr>
        <w:t>Jestliže pojišťovna</w:t>
      </w:r>
      <w:r w:rsidR="00636F39" w:rsidRPr="00767F7D">
        <w:rPr>
          <w:rFonts w:ascii="Segoe UI" w:hAnsi="Segoe UI" w:cs="Segoe UI"/>
          <w:sz w:val="22"/>
          <w:szCs w:val="22"/>
        </w:rPr>
        <w:t xml:space="preserve"> v rámci likvidace pojistné události vyčíslí</w:t>
      </w:r>
      <w:r w:rsidR="006D24F3" w:rsidRPr="00767F7D">
        <w:rPr>
          <w:rFonts w:ascii="Segoe UI" w:hAnsi="Segoe UI" w:cs="Segoe UI"/>
          <w:sz w:val="22"/>
          <w:szCs w:val="22"/>
        </w:rPr>
        <w:t xml:space="preserve"> nižší pojistné,</w:t>
      </w:r>
      <w:r w:rsidR="00767F7D">
        <w:rPr>
          <w:rFonts w:ascii="Segoe UI" w:hAnsi="Segoe UI" w:cs="Segoe UI"/>
          <w:sz w:val="22"/>
          <w:szCs w:val="22"/>
        </w:rPr>
        <w:t xml:space="preserve"> </w:t>
      </w:r>
      <w:r w:rsidR="006D24F3" w:rsidRPr="00767F7D">
        <w:rPr>
          <w:rFonts w:ascii="Segoe UI" w:hAnsi="Segoe UI" w:cs="Segoe UI"/>
          <w:sz w:val="22"/>
          <w:szCs w:val="22"/>
        </w:rPr>
        <w:t xml:space="preserve">než byla </w:t>
      </w:r>
      <w:r w:rsidR="00934BEE">
        <w:rPr>
          <w:rFonts w:ascii="Segoe UI" w:hAnsi="Segoe UI" w:cs="Segoe UI"/>
          <w:sz w:val="22"/>
          <w:szCs w:val="22"/>
        </w:rPr>
        <w:t xml:space="preserve">dle </w:t>
      </w:r>
      <w:r w:rsidR="003A7483" w:rsidRPr="00767F7D">
        <w:rPr>
          <w:rFonts w:ascii="Segoe UI" w:hAnsi="Segoe UI" w:cs="Segoe UI"/>
          <w:sz w:val="22"/>
          <w:szCs w:val="22"/>
        </w:rPr>
        <w:t xml:space="preserve">Poskytovatele </w:t>
      </w:r>
      <w:r w:rsidR="006D24F3" w:rsidRPr="00767F7D">
        <w:rPr>
          <w:rFonts w:ascii="Segoe UI" w:hAnsi="Segoe UI" w:cs="Segoe UI"/>
          <w:sz w:val="22"/>
          <w:szCs w:val="22"/>
        </w:rPr>
        <w:t xml:space="preserve">maximální odhadovaná částka </w:t>
      </w:r>
      <w:r w:rsidR="006D24F3" w:rsidRPr="00767F7D">
        <w:rPr>
          <w:rFonts w:ascii="Segoe UI" w:hAnsi="Segoe UI" w:cs="Segoe UI"/>
          <w:color w:val="auto"/>
          <w:sz w:val="22"/>
          <w:szCs w:val="22"/>
        </w:rPr>
        <w:t>přiměřených nákladů na opravu poškozené Jednotky</w:t>
      </w:r>
      <w:r w:rsidR="00767F7D">
        <w:rPr>
          <w:rFonts w:ascii="Segoe UI" w:hAnsi="Segoe UI" w:cs="Segoe UI"/>
          <w:color w:val="auto"/>
          <w:sz w:val="22"/>
          <w:szCs w:val="22"/>
        </w:rPr>
        <w:t xml:space="preserve">, </w:t>
      </w:r>
      <w:r w:rsidR="00767F7D">
        <w:rPr>
          <w:rFonts w:ascii="Segoe UI" w:hAnsi="Segoe UI" w:cs="Segoe UI"/>
          <w:sz w:val="22"/>
          <w:szCs w:val="22"/>
        </w:rPr>
        <w:t>případně odmítne pojistné vyplatit úplně</w:t>
      </w:r>
      <w:r w:rsidR="00636F39" w:rsidRPr="00767F7D">
        <w:rPr>
          <w:rFonts w:ascii="Segoe UI" w:hAnsi="Segoe UI" w:cs="Segoe UI"/>
          <w:sz w:val="22"/>
          <w:szCs w:val="22"/>
        </w:rPr>
        <w:t xml:space="preserve">, bude cena </w:t>
      </w:r>
      <w:r w:rsidR="003A7483" w:rsidRPr="00767F7D">
        <w:rPr>
          <w:rFonts w:ascii="Segoe UI" w:hAnsi="Segoe UI" w:cs="Segoe UI"/>
          <w:sz w:val="22"/>
          <w:szCs w:val="22"/>
        </w:rPr>
        <w:t xml:space="preserve">za provedení </w:t>
      </w:r>
      <w:r w:rsidR="00636F39" w:rsidRPr="00767F7D">
        <w:rPr>
          <w:rFonts w:ascii="Segoe UI" w:hAnsi="Segoe UI" w:cs="Segoe UI"/>
          <w:sz w:val="22"/>
          <w:szCs w:val="22"/>
        </w:rPr>
        <w:t>opravy poškození</w:t>
      </w:r>
      <w:r w:rsidR="00767F7D">
        <w:rPr>
          <w:rFonts w:ascii="Segoe UI" w:hAnsi="Segoe UI" w:cs="Segoe UI"/>
          <w:sz w:val="22"/>
          <w:szCs w:val="22"/>
        </w:rPr>
        <w:t xml:space="preserve"> určená k zaplacení Poskytovateli</w:t>
      </w:r>
      <w:r w:rsidR="00636F39" w:rsidRPr="00767F7D">
        <w:rPr>
          <w:rFonts w:ascii="Segoe UI" w:hAnsi="Segoe UI" w:cs="Segoe UI"/>
          <w:sz w:val="22"/>
          <w:szCs w:val="22"/>
        </w:rPr>
        <w:t xml:space="preserve"> stanovena nezávislým znalcem odsouhlaseným oběma smluvními stranami</w:t>
      </w:r>
      <w:r w:rsidR="00BF0105">
        <w:rPr>
          <w:rFonts w:ascii="Segoe UI" w:hAnsi="Segoe UI" w:cs="Segoe UI"/>
          <w:sz w:val="22"/>
          <w:szCs w:val="22"/>
        </w:rPr>
        <w:t xml:space="preserve">. </w:t>
      </w:r>
      <w:r w:rsidR="00636F39" w:rsidRPr="00767F7D">
        <w:rPr>
          <w:rFonts w:ascii="Segoe UI" w:hAnsi="Segoe UI" w:cs="Segoe UI"/>
          <w:sz w:val="22"/>
          <w:szCs w:val="22"/>
        </w:rPr>
        <w:t>Nedohodnou-li se smluvní strany na znalci, výběr znalce provede Poskytovatel ze seznamu předloženého Objednatelem. Náklady spojené s činností znalce ponesou obě smluvní strany rovným dílem</w:t>
      </w:r>
      <w:r w:rsidR="008576CC" w:rsidRPr="00767F7D">
        <w:rPr>
          <w:rFonts w:ascii="Segoe UI" w:hAnsi="Segoe UI" w:cs="Segoe UI"/>
          <w:sz w:val="22"/>
          <w:szCs w:val="22"/>
        </w:rPr>
        <w:t>. Výše uvedený postup však Poskytovatele nezbavuje povinnosti jakékoli poškození Jednotky bez dalšího odstraňovat v rámci neplánované údržby dle čl. II. odst. 2 písm. b) Smlouvy.</w:t>
      </w:r>
      <w:r w:rsidR="00D66946" w:rsidRPr="00767F7D">
        <w:rPr>
          <w:rFonts w:ascii="Segoe UI" w:hAnsi="Segoe UI" w:cs="Segoe UI"/>
          <w:sz w:val="22"/>
          <w:szCs w:val="22"/>
        </w:rPr>
        <w:t xml:space="preserve"> </w:t>
      </w:r>
      <w:r w:rsidR="00BF0105">
        <w:rPr>
          <w:rFonts w:ascii="Segoe UI" w:hAnsi="Segoe UI" w:cs="Segoe UI"/>
          <w:sz w:val="22"/>
          <w:szCs w:val="22"/>
        </w:rPr>
        <w:t>Platí, že Poskytovatel nemá nárok na zaplacení ceny za provedení opravy</w:t>
      </w:r>
      <w:r w:rsidR="00BB6823">
        <w:rPr>
          <w:rFonts w:ascii="Segoe UI" w:hAnsi="Segoe UI" w:cs="Segoe UI"/>
          <w:sz w:val="22"/>
          <w:szCs w:val="22"/>
        </w:rPr>
        <w:t xml:space="preserve"> dle tohoto odstavce</w:t>
      </w:r>
      <w:r w:rsidR="00BF0105">
        <w:rPr>
          <w:rFonts w:ascii="Segoe UI" w:hAnsi="Segoe UI" w:cs="Segoe UI"/>
          <w:sz w:val="22"/>
          <w:szCs w:val="22"/>
        </w:rPr>
        <w:t xml:space="preserve"> v případě, že ke škodě došlo v důsledku porušení povinností Poskytovatele</w:t>
      </w:r>
      <w:r w:rsidR="00306C40">
        <w:rPr>
          <w:rFonts w:ascii="Segoe UI" w:hAnsi="Segoe UI" w:cs="Segoe UI"/>
          <w:sz w:val="22"/>
          <w:szCs w:val="22"/>
        </w:rPr>
        <w:t xml:space="preserve"> vyplývajících z této Smlouvy či z Kupní smlouvy</w:t>
      </w:r>
      <w:r w:rsidR="00BF0105">
        <w:rPr>
          <w:rFonts w:ascii="Segoe UI" w:hAnsi="Segoe UI" w:cs="Segoe UI"/>
          <w:sz w:val="22"/>
          <w:szCs w:val="22"/>
        </w:rPr>
        <w:t>.</w:t>
      </w:r>
    </w:p>
    <w:p w14:paraId="4140F62D" w14:textId="32F6740D" w:rsidR="00154965" w:rsidRPr="00767F7D" w:rsidRDefault="00154965" w:rsidP="004C1C6E">
      <w:pPr>
        <w:pStyle w:val="Default"/>
        <w:numPr>
          <w:ilvl w:val="0"/>
          <w:numId w:val="8"/>
        </w:numPr>
        <w:tabs>
          <w:tab w:val="left" w:pos="4253"/>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Úhrada za provedení neplánované údržby dle předchozího odstavce bude uhrazena na </w:t>
      </w:r>
      <w:r w:rsidRPr="001144BA">
        <w:rPr>
          <w:rFonts w:ascii="Segoe UI" w:hAnsi="Segoe UI" w:cs="Segoe UI"/>
          <w:sz w:val="22"/>
          <w:szCs w:val="22"/>
        </w:rPr>
        <w:t>základě samostatných faktur</w:t>
      </w:r>
      <w:r w:rsidR="003F674B">
        <w:rPr>
          <w:rFonts w:ascii="Segoe UI" w:hAnsi="Segoe UI" w:cs="Segoe UI"/>
          <w:sz w:val="22"/>
          <w:szCs w:val="22"/>
        </w:rPr>
        <w:t xml:space="preserve"> se splatností 60 dnů</w:t>
      </w:r>
      <w:r w:rsidRPr="001144BA">
        <w:rPr>
          <w:rFonts w:ascii="Segoe UI" w:hAnsi="Segoe UI" w:cs="Segoe UI"/>
          <w:sz w:val="22"/>
          <w:szCs w:val="22"/>
        </w:rPr>
        <w:t xml:space="preserve">, jejichž přílohou vždy bude protokol potvrzující provedení </w:t>
      </w:r>
      <w:r w:rsidR="003F674B">
        <w:rPr>
          <w:rFonts w:ascii="Segoe UI" w:hAnsi="Segoe UI" w:cs="Segoe UI"/>
          <w:sz w:val="22"/>
          <w:szCs w:val="22"/>
        </w:rPr>
        <w:t xml:space="preserve">příslušné </w:t>
      </w:r>
      <w:r>
        <w:rPr>
          <w:rFonts w:ascii="Segoe UI" w:hAnsi="Segoe UI" w:cs="Segoe UI"/>
          <w:sz w:val="22"/>
          <w:szCs w:val="22"/>
        </w:rPr>
        <w:t>neplánované údržby</w:t>
      </w:r>
      <w:r w:rsidR="003F674B">
        <w:rPr>
          <w:rFonts w:ascii="Segoe UI" w:hAnsi="Segoe UI" w:cs="Segoe UI"/>
          <w:sz w:val="22"/>
          <w:szCs w:val="22"/>
        </w:rPr>
        <w:t xml:space="preserve"> (v dalším platí obdobně úprava náležitostí faktury dle čl. </w:t>
      </w:r>
      <w:r w:rsidR="004C1C6E">
        <w:rPr>
          <w:rFonts w:ascii="Segoe UI" w:hAnsi="Segoe UI" w:cs="Segoe UI"/>
          <w:sz w:val="22"/>
          <w:szCs w:val="22"/>
        </w:rPr>
        <w:t>I</w:t>
      </w:r>
      <w:r w:rsidR="003F674B" w:rsidRPr="00326336">
        <w:rPr>
          <w:rFonts w:ascii="Segoe UI" w:hAnsi="Segoe UI" w:cs="Segoe UI"/>
          <w:sz w:val="22"/>
          <w:szCs w:val="22"/>
        </w:rPr>
        <w:t xml:space="preserve">V. odst. 7 </w:t>
      </w:r>
      <w:r w:rsidR="003F674B">
        <w:rPr>
          <w:rFonts w:ascii="Segoe UI" w:hAnsi="Segoe UI" w:cs="Segoe UI"/>
          <w:sz w:val="22"/>
          <w:szCs w:val="22"/>
        </w:rPr>
        <w:t xml:space="preserve">Smlouvy). Poskytovateli právo vystavit fakturu nevzniká dříve, než pojišťovna uzná nárok Objednatele na pojistné plnění alespoň ve výši maximální odhadované částky </w:t>
      </w:r>
      <w:r w:rsidR="003F674B">
        <w:rPr>
          <w:rFonts w:ascii="Segoe UI" w:hAnsi="Segoe UI" w:cs="Segoe UI"/>
          <w:color w:val="auto"/>
          <w:sz w:val="22"/>
          <w:szCs w:val="22"/>
        </w:rPr>
        <w:t xml:space="preserve">přiměřených nákladů na opravu poškozené Jednotky sdělené Poskytovatelem, případně okamžikem stanovení ceny </w:t>
      </w:r>
      <w:r w:rsidR="003F674B" w:rsidRPr="00767F7D">
        <w:rPr>
          <w:rFonts w:ascii="Segoe UI" w:hAnsi="Segoe UI" w:cs="Segoe UI"/>
          <w:sz w:val="22"/>
          <w:szCs w:val="22"/>
        </w:rPr>
        <w:t>za provedení opravy poškození</w:t>
      </w:r>
      <w:r w:rsidR="003F674B">
        <w:rPr>
          <w:rFonts w:ascii="Segoe UI" w:hAnsi="Segoe UI" w:cs="Segoe UI"/>
          <w:sz w:val="22"/>
          <w:szCs w:val="22"/>
        </w:rPr>
        <w:t xml:space="preserve"> </w:t>
      </w:r>
      <w:r w:rsidR="003F674B" w:rsidRPr="00767F7D">
        <w:rPr>
          <w:rFonts w:ascii="Segoe UI" w:hAnsi="Segoe UI" w:cs="Segoe UI"/>
          <w:sz w:val="22"/>
          <w:szCs w:val="22"/>
        </w:rPr>
        <w:t>nezávislým znalcem odsouhlaseným oběma smluvními stranami</w:t>
      </w:r>
      <w:r w:rsidR="003F674B">
        <w:rPr>
          <w:rFonts w:ascii="Segoe UI" w:hAnsi="Segoe UI" w:cs="Segoe UI"/>
          <w:sz w:val="22"/>
          <w:szCs w:val="22"/>
        </w:rPr>
        <w:t>.</w:t>
      </w:r>
    </w:p>
    <w:p w14:paraId="69B9F803" w14:textId="33CEDD62" w:rsidR="004573F3" w:rsidRPr="004573F3" w:rsidRDefault="00B9139F">
      <w:pPr>
        <w:pStyle w:val="Default"/>
        <w:numPr>
          <w:ilvl w:val="0"/>
          <w:numId w:val="8"/>
        </w:numPr>
        <w:spacing w:after="120" w:line="276" w:lineRule="auto"/>
        <w:ind w:left="426" w:hanging="426"/>
        <w:jc w:val="both"/>
        <w:rPr>
          <w:rFonts w:ascii="Segoe UI" w:hAnsi="Segoe UI" w:cs="Segoe UI"/>
          <w:sz w:val="22"/>
          <w:szCs w:val="22"/>
        </w:rPr>
      </w:pPr>
      <w:r>
        <w:rPr>
          <w:rFonts w:ascii="Segoe UI" w:hAnsi="Segoe UI" w:cs="Segoe UI"/>
          <w:sz w:val="22"/>
          <w:szCs w:val="22"/>
        </w:rPr>
        <w:lastRenderedPageBreak/>
        <w:t xml:space="preserve">Smluvní strany se zavazují si poskytnout maximální možnou součinnost za účelem uplatnění nároků </w:t>
      </w:r>
      <w:r w:rsidR="008576CC">
        <w:rPr>
          <w:rFonts w:ascii="Segoe UI" w:hAnsi="Segoe UI" w:cs="Segoe UI"/>
          <w:sz w:val="22"/>
          <w:szCs w:val="22"/>
        </w:rPr>
        <w:t xml:space="preserve">Objednatele </w:t>
      </w:r>
      <w:r>
        <w:rPr>
          <w:rFonts w:ascii="Segoe UI" w:hAnsi="Segoe UI" w:cs="Segoe UI"/>
          <w:sz w:val="22"/>
          <w:szCs w:val="22"/>
        </w:rPr>
        <w:t>vůči pojišťovně.</w:t>
      </w:r>
      <w:r w:rsidR="006D685F">
        <w:rPr>
          <w:rFonts w:ascii="Segoe UI" w:hAnsi="Segoe UI" w:cs="Segoe UI"/>
          <w:sz w:val="22"/>
          <w:szCs w:val="22"/>
        </w:rPr>
        <w:t xml:space="preserve"> </w:t>
      </w:r>
      <w:r w:rsidR="00E1683C">
        <w:rPr>
          <w:rFonts w:ascii="Segoe UI" w:hAnsi="Segoe UI" w:cs="Segoe UI"/>
          <w:color w:val="auto"/>
          <w:sz w:val="22"/>
          <w:szCs w:val="22"/>
        </w:rPr>
        <w:t xml:space="preserve">Poskytovatel je povinen </w:t>
      </w:r>
      <w:r w:rsidR="004F422E">
        <w:rPr>
          <w:rFonts w:ascii="Segoe UI" w:hAnsi="Segoe UI" w:cs="Segoe UI"/>
          <w:color w:val="auto"/>
          <w:sz w:val="22"/>
          <w:szCs w:val="22"/>
        </w:rPr>
        <w:t xml:space="preserve">Objednateli </w:t>
      </w:r>
      <w:r w:rsidR="00CD6CCE">
        <w:rPr>
          <w:rFonts w:ascii="Segoe UI" w:hAnsi="Segoe UI" w:cs="Segoe UI"/>
          <w:color w:val="auto"/>
          <w:sz w:val="22"/>
          <w:szCs w:val="22"/>
        </w:rPr>
        <w:t>a</w:t>
      </w:r>
      <w:r w:rsidR="004F422E">
        <w:rPr>
          <w:rFonts w:ascii="Segoe UI" w:hAnsi="Segoe UI" w:cs="Segoe UI"/>
          <w:color w:val="auto"/>
          <w:sz w:val="22"/>
          <w:szCs w:val="22"/>
        </w:rPr>
        <w:t xml:space="preserve"> přímo </w:t>
      </w:r>
      <w:r w:rsidR="00E1683C">
        <w:rPr>
          <w:rFonts w:ascii="Segoe UI" w:hAnsi="Segoe UI" w:cs="Segoe UI"/>
          <w:color w:val="auto"/>
          <w:sz w:val="22"/>
          <w:szCs w:val="22"/>
        </w:rPr>
        <w:t xml:space="preserve">pojišťovně na vyžádání poskytnout součinnost nezbytnou za účelem likvidace příslušné pojistné události (např. umožnit likvidátorovi pojišťovny fyzickou prohlídku Jednotky, které se pojistná událost </w:t>
      </w:r>
      <w:proofErr w:type="gramStart"/>
      <w:r w:rsidR="00E1683C">
        <w:rPr>
          <w:rFonts w:ascii="Segoe UI" w:hAnsi="Segoe UI" w:cs="Segoe UI"/>
          <w:color w:val="auto"/>
          <w:sz w:val="22"/>
          <w:szCs w:val="22"/>
        </w:rPr>
        <w:t>týká,</w:t>
      </w:r>
      <w:proofErr w:type="gramEnd"/>
      <w:r w:rsidR="00E1683C">
        <w:rPr>
          <w:rFonts w:ascii="Segoe UI" w:hAnsi="Segoe UI" w:cs="Segoe UI"/>
          <w:color w:val="auto"/>
          <w:sz w:val="22"/>
          <w:szCs w:val="22"/>
        </w:rPr>
        <w:t xml:space="preserve"> apod.).</w:t>
      </w:r>
      <w:r w:rsidR="00CD6CCE">
        <w:rPr>
          <w:rFonts w:ascii="Segoe UI" w:hAnsi="Segoe UI" w:cs="Segoe UI"/>
          <w:color w:val="auto"/>
          <w:sz w:val="22"/>
          <w:szCs w:val="22"/>
        </w:rPr>
        <w:t xml:space="preserve"> Poskytovatel je povinen o jakékoliv své přímé komunikaci s pojišťovnou bezodkladně informovat Objednatele.</w:t>
      </w:r>
      <w:r w:rsidR="002E261C">
        <w:rPr>
          <w:rFonts w:ascii="Segoe UI" w:hAnsi="Segoe UI" w:cs="Segoe UI"/>
          <w:color w:val="auto"/>
          <w:sz w:val="22"/>
          <w:szCs w:val="22"/>
        </w:rPr>
        <w:t xml:space="preserve"> Objednatel se zavazuje Poskytovatele průběžně</w:t>
      </w:r>
      <w:r w:rsidR="00271544">
        <w:rPr>
          <w:rFonts w:ascii="Segoe UI" w:hAnsi="Segoe UI" w:cs="Segoe UI"/>
          <w:color w:val="auto"/>
          <w:sz w:val="22"/>
          <w:szCs w:val="22"/>
        </w:rPr>
        <w:t xml:space="preserve"> bez zbytečného odkladu</w:t>
      </w:r>
      <w:r w:rsidR="002E261C">
        <w:rPr>
          <w:rFonts w:ascii="Segoe UI" w:hAnsi="Segoe UI" w:cs="Segoe UI"/>
          <w:color w:val="auto"/>
          <w:sz w:val="22"/>
          <w:szCs w:val="22"/>
        </w:rPr>
        <w:t xml:space="preserve"> informovat o postupu likvidace pojistné události.</w:t>
      </w:r>
      <w:r w:rsidR="003F674B">
        <w:rPr>
          <w:rFonts w:ascii="Segoe UI" w:hAnsi="Segoe UI" w:cs="Segoe UI"/>
          <w:color w:val="auto"/>
          <w:sz w:val="22"/>
          <w:szCs w:val="22"/>
        </w:rPr>
        <w:t xml:space="preserve"> O </w:t>
      </w:r>
      <w:r w:rsidR="004573F3">
        <w:rPr>
          <w:rFonts w:ascii="Segoe UI" w:hAnsi="Segoe UI" w:cs="Segoe UI"/>
          <w:color w:val="auto"/>
          <w:sz w:val="22"/>
          <w:szCs w:val="22"/>
        </w:rPr>
        <w:t>tom</w:t>
      </w:r>
      <w:r w:rsidR="003F674B">
        <w:rPr>
          <w:rFonts w:ascii="Segoe UI" w:hAnsi="Segoe UI" w:cs="Segoe UI"/>
          <w:color w:val="auto"/>
          <w:sz w:val="22"/>
          <w:szCs w:val="22"/>
        </w:rPr>
        <w:t xml:space="preserve">, že </w:t>
      </w:r>
      <w:r w:rsidR="004573F3">
        <w:rPr>
          <w:rFonts w:ascii="Segoe UI" w:hAnsi="Segoe UI" w:cs="Segoe UI"/>
          <w:color w:val="auto"/>
          <w:sz w:val="22"/>
          <w:szCs w:val="22"/>
        </w:rPr>
        <w:t>pojišťovna</w:t>
      </w:r>
    </w:p>
    <w:p w14:paraId="325AC5C2" w14:textId="0F4312EB" w:rsidR="004573F3" w:rsidRPr="004573F3" w:rsidRDefault="004573F3" w:rsidP="004573F3">
      <w:pPr>
        <w:pStyle w:val="Default"/>
        <w:numPr>
          <w:ilvl w:val="0"/>
          <w:numId w:val="48"/>
        </w:numPr>
        <w:spacing w:after="120" w:line="276" w:lineRule="auto"/>
        <w:jc w:val="both"/>
        <w:rPr>
          <w:rFonts w:ascii="Segoe UI" w:hAnsi="Segoe UI" w:cs="Segoe UI"/>
          <w:sz w:val="22"/>
          <w:szCs w:val="22"/>
        </w:rPr>
      </w:pPr>
      <w:r>
        <w:rPr>
          <w:rFonts w:ascii="Segoe UI" w:hAnsi="Segoe UI" w:cs="Segoe UI"/>
          <w:sz w:val="22"/>
          <w:szCs w:val="22"/>
        </w:rPr>
        <w:t xml:space="preserve">uznala nárok Objednatele na pojistné plnění alespoň ve výši maximální odhadované částky </w:t>
      </w:r>
      <w:r>
        <w:rPr>
          <w:rFonts w:ascii="Segoe UI" w:hAnsi="Segoe UI" w:cs="Segoe UI"/>
          <w:color w:val="auto"/>
          <w:sz w:val="22"/>
          <w:szCs w:val="22"/>
        </w:rPr>
        <w:t>přiměřených nákladů na opravu poškozené Jednotky sdělené Poskytovatelem,</w:t>
      </w:r>
    </w:p>
    <w:p w14:paraId="2E0E18B3" w14:textId="77777777" w:rsidR="004573F3" w:rsidRPr="004573F3" w:rsidRDefault="003F674B" w:rsidP="004573F3">
      <w:pPr>
        <w:pStyle w:val="Default"/>
        <w:numPr>
          <w:ilvl w:val="0"/>
          <w:numId w:val="48"/>
        </w:numPr>
        <w:spacing w:after="120" w:line="276" w:lineRule="auto"/>
        <w:jc w:val="both"/>
        <w:rPr>
          <w:rFonts w:ascii="Segoe UI" w:hAnsi="Segoe UI" w:cs="Segoe UI"/>
          <w:sz w:val="22"/>
          <w:szCs w:val="22"/>
        </w:rPr>
      </w:pPr>
      <w:r w:rsidRPr="00767F7D">
        <w:rPr>
          <w:rFonts w:ascii="Segoe UI" w:hAnsi="Segoe UI" w:cs="Segoe UI"/>
          <w:sz w:val="22"/>
          <w:szCs w:val="22"/>
        </w:rPr>
        <w:t>vyčísl</w:t>
      </w:r>
      <w:r>
        <w:rPr>
          <w:rFonts w:ascii="Segoe UI" w:hAnsi="Segoe UI" w:cs="Segoe UI"/>
          <w:sz w:val="22"/>
          <w:szCs w:val="22"/>
        </w:rPr>
        <w:t>ila</w:t>
      </w:r>
      <w:r w:rsidRPr="00767F7D">
        <w:rPr>
          <w:rFonts w:ascii="Segoe UI" w:hAnsi="Segoe UI" w:cs="Segoe UI"/>
          <w:sz w:val="22"/>
          <w:szCs w:val="22"/>
        </w:rPr>
        <w:t xml:space="preserve"> nižší pojistné,</w:t>
      </w:r>
      <w:r>
        <w:rPr>
          <w:rFonts w:ascii="Segoe UI" w:hAnsi="Segoe UI" w:cs="Segoe UI"/>
          <w:sz w:val="22"/>
          <w:szCs w:val="22"/>
        </w:rPr>
        <w:t xml:space="preserve"> </w:t>
      </w:r>
      <w:r w:rsidRPr="00767F7D">
        <w:rPr>
          <w:rFonts w:ascii="Segoe UI" w:hAnsi="Segoe UI" w:cs="Segoe UI"/>
          <w:sz w:val="22"/>
          <w:szCs w:val="22"/>
        </w:rPr>
        <w:t xml:space="preserve">než byla </w:t>
      </w:r>
      <w:r>
        <w:rPr>
          <w:rFonts w:ascii="Segoe UI" w:hAnsi="Segoe UI" w:cs="Segoe UI"/>
          <w:sz w:val="22"/>
          <w:szCs w:val="22"/>
        </w:rPr>
        <w:t xml:space="preserve">dle </w:t>
      </w:r>
      <w:r w:rsidRPr="00767F7D">
        <w:rPr>
          <w:rFonts w:ascii="Segoe UI" w:hAnsi="Segoe UI" w:cs="Segoe UI"/>
          <w:sz w:val="22"/>
          <w:szCs w:val="22"/>
        </w:rPr>
        <w:t xml:space="preserve">Poskytovatele maximální odhadovaná částka </w:t>
      </w:r>
      <w:r w:rsidRPr="00767F7D">
        <w:rPr>
          <w:rFonts w:ascii="Segoe UI" w:hAnsi="Segoe UI" w:cs="Segoe UI"/>
          <w:color w:val="auto"/>
          <w:sz w:val="22"/>
          <w:szCs w:val="22"/>
        </w:rPr>
        <w:t>přiměřených nákladů na opravu poškozené Jednotky</w:t>
      </w:r>
      <w:r>
        <w:rPr>
          <w:rFonts w:ascii="Segoe UI" w:hAnsi="Segoe UI" w:cs="Segoe UI"/>
          <w:color w:val="auto"/>
          <w:sz w:val="22"/>
          <w:szCs w:val="22"/>
        </w:rPr>
        <w:t xml:space="preserve">, </w:t>
      </w:r>
    </w:p>
    <w:p w14:paraId="2DE7A7AD" w14:textId="5EC7E945" w:rsidR="00C64C33" w:rsidRPr="004573F3" w:rsidRDefault="003F674B" w:rsidP="004573F3">
      <w:pPr>
        <w:pStyle w:val="Default"/>
        <w:numPr>
          <w:ilvl w:val="0"/>
          <w:numId w:val="48"/>
        </w:numPr>
        <w:spacing w:after="120" w:line="276" w:lineRule="auto"/>
        <w:jc w:val="both"/>
        <w:rPr>
          <w:rFonts w:ascii="Segoe UI" w:hAnsi="Segoe UI" w:cs="Segoe UI"/>
          <w:sz w:val="22"/>
          <w:szCs w:val="22"/>
        </w:rPr>
      </w:pPr>
      <w:r>
        <w:rPr>
          <w:rFonts w:ascii="Segoe UI" w:hAnsi="Segoe UI" w:cs="Segoe UI"/>
          <w:sz w:val="22"/>
          <w:szCs w:val="22"/>
        </w:rPr>
        <w:t>odmítla pojistné vyplatit úplně,</w:t>
      </w:r>
      <w:r>
        <w:rPr>
          <w:rFonts w:ascii="Segoe UI" w:hAnsi="Segoe UI" w:cs="Segoe UI"/>
          <w:color w:val="auto"/>
          <w:sz w:val="22"/>
          <w:szCs w:val="22"/>
        </w:rPr>
        <w:t xml:space="preserve"> </w:t>
      </w:r>
    </w:p>
    <w:p w14:paraId="364CF0F5" w14:textId="220FB718" w:rsidR="004573F3" w:rsidRPr="001144BA" w:rsidRDefault="004573F3" w:rsidP="004573F3">
      <w:pPr>
        <w:pStyle w:val="Default"/>
        <w:spacing w:after="120" w:line="276" w:lineRule="auto"/>
        <w:ind w:left="426"/>
        <w:jc w:val="both"/>
        <w:rPr>
          <w:rFonts w:ascii="Segoe UI" w:hAnsi="Segoe UI" w:cs="Segoe UI"/>
          <w:sz w:val="22"/>
          <w:szCs w:val="22"/>
        </w:rPr>
      </w:pPr>
      <w:r>
        <w:rPr>
          <w:rFonts w:ascii="Segoe UI" w:hAnsi="Segoe UI" w:cs="Segoe UI"/>
          <w:color w:val="auto"/>
          <w:sz w:val="22"/>
          <w:szCs w:val="22"/>
        </w:rPr>
        <w:t xml:space="preserve">Objednatel Poskytovatele vyrozumí do </w:t>
      </w:r>
      <w:r w:rsidR="00CD6CCE">
        <w:rPr>
          <w:rFonts w:ascii="Segoe UI" w:hAnsi="Segoe UI" w:cs="Segoe UI"/>
          <w:color w:val="auto"/>
          <w:sz w:val="22"/>
          <w:szCs w:val="22"/>
        </w:rPr>
        <w:t>5 pracovních dnů</w:t>
      </w:r>
      <w:r>
        <w:rPr>
          <w:rFonts w:ascii="Segoe UI" w:hAnsi="Segoe UI" w:cs="Segoe UI"/>
          <w:color w:val="auto"/>
          <w:sz w:val="22"/>
          <w:szCs w:val="22"/>
        </w:rPr>
        <w:t xml:space="preserve"> od dne, kdy mu pojišťovna tuto skutečnost písemně oznámí.  </w:t>
      </w:r>
    </w:p>
    <w:p w14:paraId="2B18518B" w14:textId="77777777" w:rsidR="00B15A39" w:rsidRPr="001144BA" w:rsidRDefault="00BC6E34" w:rsidP="00B15A39">
      <w:pPr>
        <w:pStyle w:val="Default"/>
        <w:numPr>
          <w:ilvl w:val="0"/>
          <w:numId w:val="8"/>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Po dobu trvání této Smlouvy je Poskytovatel povinen mít uzavřenou smlouvu o pojištění odpovědnosti, která bude pokrývat odpovědnost </w:t>
      </w:r>
      <w:r w:rsidR="003347BF" w:rsidRPr="001144BA">
        <w:rPr>
          <w:rFonts w:ascii="Segoe UI" w:hAnsi="Segoe UI" w:cs="Segoe UI"/>
          <w:sz w:val="22"/>
          <w:szCs w:val="22"/>
        </w:rPr>
        <w:t xml:space="preserve">Poskytovatele </w:t>
      </w:r>
      <w:r w:rsidRPr="001144BA">
        <w:rPr>
          <w:rFonts w:ascii="Segoe UI" w:hAnsi="Segoe UI" w:cs="Segoe UI"/>
          <w:sz w:val="22"/>
          <w:szCs w:val="22"/>
        </w:rPr>
        <w:t xml:space="preserve">za škodu na majetku a újmu na zdraví způsobené </w:t>
      </w:r>
      <w:r w:rsidR="00603483" w:rsidRPr="001144BA">
        <w:rPr>
          <w:rFonts w:ascii="Segoe UI" w:hAnsi="Segoe UI" w:cs="Segoe UI"/>
          <w:sz w:val="22"/>
          <w:szCs w:val="22"/>
        </w:rPr>
        <w:t xml:space="preserve">(vyjma škody na Jednotkách) </w:t>
      </w:r>
      <w:r w:rsidRPr="001144BA">
        <w:rPr>
          <w:rFonts w:ascii="Segoe UI" w:hAnsi="Segoe UI" w:cs="Segoe UI"/>
          <w:sz w:val="22"/>
          <w:szCs w:val="22"/>
        </w:rPr>
        <w:t xml:space="preserve">třetím osobám, ať již na základě smlouvy nebo v případě občanskoprávního deliktu. Limit pojištění odpovědnosti </w:t>
      </w:r>
      <w:r w:rsidR="00F747A0" w:rsidRPr="001144BA">
        <w:rPr>
          <w:rFonts w:ascii="Segoe UI" w:hAnsi="Segoe UI" w:cs="Segoe UI"/>
          <w:sz w:val="22"/>
          <w:szCs w:val="22"/>
        </w:rPr>
        <w:t xml:space="preserve">za škodu </w:t>
      </w:r>
      <w:r w:rsidRPr="001144BA">
        <w:rPr>
          <w:rFonts w:ascii="Segoe UI" w:hAnsi="Segoe UI" w:cs="Segoe UI"/>
          <w:sz w:val="22"/>
          <w:szCs w:val="22"/>
        </w:rPr>
        <w:t xml:space="preserve">nesmí být nižší než </w:t>
      </w:r>
      <w:r w:rsidR="00E9552B" w:rsidRPr="001144BA">
        <w:rPr>
          <w:rFonts w:ascii="Segoe UI" w:hAnsi="Segoe UI" w:cs="Segoe UI"/>
          <w:sz w:val="22"/>
          <w:szCs w:val="22"/>
        </w:rPr>
        <w:t>50</w:t>
      </w:r>
      <w:r w:rsidR="00AA2E8A" w:rsidRPr="001144BA">
        <w:rPr>
          <w:rFonts w:ascii="Segoe UI" w:hAnsi="Segoe UI" w:cs="Segoe UI"/>
          <w:sz w:val="22"/>
          <w:szCs w:val="22"/>
        </w:rPr>
        <w:t>0</w:t>
      </w:r>
      <w:r w:rsidR="00E9552B" w:rsidRPr="001144BA">
        <w:rPr>
          <w:rFonts w:ascii="Segoe UI" w:hAnsi="Segoe UI" w:cs="Segoe UI"/>
          <w:sz w:val="22"/>
          <w:szCs w:val="22"/>
        </w:rPr>
        <w:t xml:space="preserve">.000.000,- </w:t>
      </w:r>
      <w:r w:rsidR="00AD124D" w:rsidRPr="001144BA">
        <w:rPr>
          <w:rFonts w:ascii="Segoe UI" w:hAnsi="Segoe UI" w:cs="Segoe UI"/>
          <w:sz w:val="22"/>
          <w:szCs w:val="22"/>
        </w:rPr>
        <w:t>Kč</w:t>
      </w:r>
      <w:r w:rsidRPr="001144BA">
        <w:rPr>
          <w:rFonts w:ascii="Segoe UI" w:hAnsi="Segoe UI" w:cs="Segoe UI"/>
          <w:sz w:val="22"/>
          <w:szCs w:val="22"/>
        </w:rPr>
        <w:t xml:space="preserve"> za </w:t>
      </w:r>
      <w:r w:rsidR="00AA2E8A" w:rsidRPr="001144BA">
        <w:rPr>
          <w:rFonts w:ascii="Segoe UI" w:hAnsi="Segoe UI" w:cs="Segoe UI"/>
          <w:sz w:val="22"/>
          <w:szCs w:val="22"/>
        </w:rPr>
        <w:t xml:space="preserve">jednu </w:t>
      </w:r>
      <w:r w:rsidRPr="001144BA">
        <w:rPr>
          <w:rFonts w:ascii="Segoe UI" w:hAnsi="Segoe UI" w:cs="Segoe UI"/>
          <w:sz w:val="22"/>
          <w:szCs w:val="22"/>
        </w:rPr>
        <w:t>pojistnou událost po celou dobu trvání Smlouvy.</w:t>
      </w:r>
      <w:r w:rsidR="00F747A0" w:rsidRPr="001144BA">
        <w:rPr>
          <w:rFonts w:ascii="Segoe UI" w:hAnsi="Segoe UI" w:cs="Segoe UI"/>
          <w:sz w:val="22"/>
          <w:szCs w:val="22"/>
        </w:rPr>
        <w:t xml:space="preserve"> Doklady o pojištění je Poskytovatel povinen Objednateli </w:t>
      </w:r>
      <w:r w:rsidR="003D1720" w:rsidRPr="001144BA">
        <w:rPr>
          <w:rFonts w:ascii="Segoe UI" w:hAnsi="Segoe UI" w:cs="Segoe UI"/>
          <w:sz w:val="22"/>
          <w:szCs w:val="22"/>
        </w:rPr>
        <w:t xml:space="preserve">kdykoli </w:t>
      </w:r>
      <w:r w:rsidR="00F747A0" w:rsidRPr="001144BA">
        <w:rPr>
          <w:rFonts w:ascii="Segoe UI" w:hAnsi="Segoe UI" w:cs="Segoe UI"/>
          <w:sz w:val="22"/>
          <w:szCs w:val="22"/>
        </w:rPr>
        <w:t>na požádání</w:t>
      </w:r>
      <w:r w:rsidR="00472AB1" w:rsidRPr="001144BA">
        <w:rPr>
          <w:rFonts w:ascii="Segoe UI" w:hAnsi="Segoe UI" w:cs="Segoe UI"/>
          <w:sz w:val="22"/>
          <w:szCs w:val="22"/>
        </w:rPr>
        <w:t xml:space="preserve"> předložit</w:t>
      </w:r>
      <w:r w:rsidR="00F747A0" w:rsidRPr="001144BA">
        <w:rPr>
          <w:rFonts w:ascii="Segoe UI" w:hAnsi="Segoe UI" w:cs="Segoe UI"/>
          <w:sz w:val="22"/>
          <w:szCs w:val="22"/>
        </w:rPr>
        <w:t xml:space="preserve"> </w:t>
      </w:r>
      <w:r w:rsidR="00472AB1" w:rsidRPr="001144BA">
        <w:rPr>
          <w:rFonts w:ascii="Segoe UI" w:hAnsi="Segoe UI" w:cs="Segoe UI"/>
          <w:sz w:val="22"/>
          <w:szCs w:val="22"/>
        </w:rPr>
        <w:t xml:space="preserve">ve lhůtě </w:t>
      </w:r>
      <w:r w:rsidR="004D1B7B" w:rsidRPr="001144BA">
        <w:rPr>
          <w:rFonts w:ascii="Segoe UI" w:hAnsi="Segoe UI" w:cs="Segoe UI"/>
          <w:sz w:val="22"/>
          <w:szCs w:val="22"/>
        </w:rPr>
        <w:t xml:space="preserve">10 pracovních </w:t>
      </w:r>
      <w:r w:rsidR="00472AB1" w:rsidRPr="001144BA">
        <w:rPr>
          <w:rFonts w:ascii="Segoe UI" w:hAnsi="Segoe UI" w:cs="Segoe UI"/>
          <w:sz w:val="22"/>
          <w:szCs w:val="22"/>
        </w:rPr>
        <w:t>dní</w:t>
      </w:r>
      <w:r w:rsidR="00F747A0" w:rsidRPr="001144BA">
        <w:rPr>
          <w:rFonts w:ascii="Segoe UI" w:hAnsi="Segoe UI" w:cs="Segoe UI"/>
          <w:sz w:val="22"/>
          <w:szCs w:val="22"/>
        </w:rPr>
        <w:t>.</w:t>
      </w:r>
    </w:p>
    <w:p w14:paraId="5EFD1617" w14:textId="77777777" w:rsidR="003151D7" w:rsidRPr="001144BA" w:rsidRDefault="003151D7" w:rsidP="00CF4327">
      <w:pPr>
        <w:pStyle w:val="Default"/>
        <w:spacing w:before="120" w:after="120" w:line="276" w:lineRule="auto"/>
        <w:jc w:val="both"/>
        <w:rPr>
          <w:rFonts w:ascii="Segoe UI" w:hAnsi="Segoe UI" w:cs="Segoe UI"/>
          <w:b/>
        </w:rPr>
      </w:pPr>
    </w:p>
    <w:p w14:paraId="2E454CF8" w14:textId="77777777" w:rsidR="00C64C33" w:rsidRPr="001144BA" w:rsidRDefault="00834D31">
      <w:pPr>
        <w:pStyle w:val="Odstavecseseznamem"/>
        <w:spacing w:before="120" w:after="120" w:line="276" w:lineRule="auto"/>
        <w:ind w:left="426" w:hanging="426"/>
        <w:jc w:val="center"/>
        <w:rPr>
          <w:b/>
        </w:rPr>
      </w:pPr>
      <w:r w:rsidRPr="001144BA">
        <w:rPr>
          <w:b/>
        </w:rPr>
        <w:t>X.</w:t>
      </w:r>
    </w:p>
    <w:p w14:paraId="33A68D0D" w14:textId="77777777" w:rsidR="00C64C33" w:rsidRPr="001144BA" w:rsidRDefault="00834D31">
      <w:pPr>
        <w:pStyle w:val="Odstavecseseznamem"/>
        <w:spacing w:before="120" w:after="120" w:line="276" w:lineRule="auto"/>
        <w:ind w:left="426" w:hanging="426"/>
        <w:jc w:val="center"/>
        <w:rPr>
          <w:b/>
        </w:rPr>
      </w:pPr>
      <w:r w:rsidRPr="001144BA">
        <w:rPr>
          <w:b/>
        </w:rPr>
        <w:t>Doba trvání smlouvy, podmínky pro ukončení smlouvy</w:t>
      </w:r>
    </w:p>
    <w:p w14:paraId="177E0617" w14:textId="121B29FF" w:rsidR="00C64C33" w:rsidRPr="001144BA" w:rsidRDefault="00AA4104">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Tato smlouva se uzavírá na dobu určitou </w:t>
      </w:r>
      <w:r w:rsidR="00E9552B" w:rsidRPr="001144BA">
        <w:rPr>
          <w:rFonts w:ascii="Segoe UI" w:hAnsi="Segoe UI" w:cs="Segoe UI"/>
          <w:sz w:val="22"/>
          <w:szCs w:val="22"/>
        </w:rPr>
        <w:t>do uplynutí</w:t>
      </w:r>
      <w:r w:rsidRPr="001144BA">
        <w:rPr>
          <w:rFonts w:ascii="Segoe UI" w:hAnsi="Segoe UI" w:cs="Segoe UI"/>
          <w:sz w:val="22"/>
          <w:szCs w:val="22"/>
        </w:rPr>
        <w:t xml:space="preserve"> 30 let počítaných ode dne </w:t>
      </w:r>
      <w:r w:rsidR="007219B1" w:rsidRPr="001144BA">
        <w:rPr>
          <w:rFonts w:ascii="Segoe UI" w:hAnsi="Segoe UI" w:cs="Segoe UI"/>
          <w:sz w:val="22"/>
          <w:szCs w:val="22"/>
        </w:rPr>
        <w:t xml:space="preserve">následujícího po dni </w:t>
      </w:r>
      <w:r w:rsidRPr="001144BA">
        <w:rPr>
          <w:rFonts w:ascii="Segoe UI" w:hAnsi="Segoe UI" w:cs="Segoe UI"/>
          <w:sz w:val="22"/>
          <w:szCs w:val="22"/>
        </w:rPr>
        <w:t xml:space="preserve">protokolárního předání </w:t>
      </w:r>
      <w:r w:rsidR="007219B1" w:rsidRPr="001144BA">
        <w:rPr>
          <w:rFonts w:ascii="Segoe UI" w:hAnsi="Segoe UI" w:cs="Segoe UI"/>
          <w:sz w:val="22"/>
          <w:szCs w:val="22"/>
        </w:rPr>
        <w:t xml:space="preserve">a převzetí </w:t>
      </w:r>
      <w:r w:rsidR="00E9552B" w:rsidRPr="001144BA">
        <w:rPr>
          <w:rFonts w:ascii="Segoe UI" w:hAnsi="Segoe UI" w:cs="Segoe UI"/>
          <w:sz w:val="22"/>
          <w:szCs w:val="22"/>
        </w:rPr>
        <w:t>poslední</w:t>
      </w:r>
      <w:r w:rsidRPr="001144BA">
        <w:rPr>
          <w:rFonts w:ascii="Segoe UI" w:hAnsi="Segoe UI" w:cs="Segoe UI"/>
          <w:sz w:val="22"/>
          <w:szCs w:val="22"/>
        </w:rPr>
        <w:t xml:space="preserve"> Jednotky</w:t>
      </w:r>
      <w:r w:rsidR="007A5414">
        <w:rPr>
          <w:rFonts w:ascii="Segoe UI" w:hAnsi="Segoe UI" w:cs="Segoe UI"/>
          <w:sz w:val="22"/>
          <w:szCs w:val="22"/>
        </w:rPr>
        <w:t xml:space="preserve"> dodané</w:t>
      </w:r>
      <w:r w:rsidRPr="001144BA">
        <w:rPr>
          <w:rFonts w:ascii="Segoe UI" w:hAnsi="Segoe UI" w:cs="Segoe UI"/>
          <w:sz w:val="22"/>
          <w:szCs w:val="22"/>
        </w:rPr>
        <w:t xml:space="preserve"> </w:t>
      </w:r>
      <w:r w:rsidR="007219B1" w:rsidRPr="001144BA">
        <w:rPr>
          <w:rFonts w:ascii="Segoe UI" w:hAnsi="Segoe UI" w:cs="Segoe UI"/>
          <w:sz w:val="22"/>
          <w:szCs w:val="22"/>
        </w:rPr>
        <w:t>d</w:t>
      </w:r>
      <w:r w:rsidR="00596829" w:rsidRPr="001144BA">
        <w:rPr>
          <w:rFonts w:ascii="Segoe UI" w:hAnsi="Segoe UI" w:cs="Segoe UI"/>
          <w:sz w:val="22"/>
          <w:szCs w:val="22"/>
        </w:rPr>
        <w:t>le čl. II. odst.</w:t>
      </w:r>
      <w:r w:rsidR="007A5414">
        <w:rPr>
          <w:rFonts w:ascii="Segoe UI" w:hAnsi="Segoe UI" w:cs="Segoe UI"/>
          <w:sz w:val="22"/>
          <w:szCs w:val="22"/>
        </w:rPr>
        <w:t xml:space="preserve"> 1 a 3 </w:t>
      </w:r>
      <w:r w:rsidR="004F422E">
        <w:rPr>
          <w:rFonts w:ascii="Segoe UI" w:hAnsi="Segoe UI" w:cs="Segoe UI"/>
          <w:sz w:val="22"/>
          <w:szCs w:val="22"/>
        </w:rPr>
        <w:t xml:space="preserve">(pokud Objednatel využije právo Opce na EMU 310) </w:t>
      </w:r>
      <w:r w:rsidR="007A5414">
        <w:rPr>
          <w:rFonts w:ascii="Segoe UI" w:hAnsi="Segoe UI" w:cs="Segoe UI"/>
          <w:sz w:val="22"/>
          <w:szCs w:val="22"/>
        </w:rPr>
        <w:t xml:space="preserve">Kupní smlouvy </w:t>
      </w:r>
      <w:r w:rsidR="006F7509" w:rsidRPr="001144BA">
        <w:rPr>
          <w:rFonts w:ascii="Segoe UI" w:hAnsi="Segoe UI" w:cs="Segoe UI"/>
          <w:sz w:val="22"/>
          <w:szCs w:val="22"/>
        </w:rPr>
        <w:t>Objednateli</w:t>
      </w:r>
      <w:r w:rsidRPr="001144BA">
        <w:rPr>
          <w:rFonts w:ascii="Segoe UI" w:hAnsi="Segoe UI" w:cs="Segoe UI"/>
          <w:sz w:val="22"/>
          <w:szCs w:val="22"/>
        </w:rPr>
        <w:t>.</w:t>
      </w:r>
    </w:p>
    <w:p w14:paraId="58BC5614" w14:textId="77777777" w:rsidR="00C64C33" w:rsidRPr="001144BA" w:rsidRDefault="0031635C">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Každá ze Smluvních stran je oprávněna od této Smlouvy odstoupit v případech stanovených OZ a touto Smlouvou. </w:t>
      </w:r>
      <w:r w:rsidR="008466D8" w:rsidRPr="001144BA">
        <w:rPr>
          <w:rFonts w:ascii="Segoe UI" w:hAnsi="Segoe UI" w:cs="Segoe UI"/>
          <w:sz w:val="22"/>
          <w:szCs w:val="22"/>
        </w:rPr>
        <w:t>Smluvní strany jsou oprávněny od této Smlouvy bez dalšího odstoupit pouze v přípa</w:t>
      </w:r>
      <w:r w:rsidR="004D5A9A" w:rsidRPr="001144BA">
        <w:rPr>
          <w:rFonts w:ascii="Segoe UI" w:hAnsi="Segoe UI" w:cs="Segoe UI"/>
          <w:sz w:val="22"/>
          <w:szCs w:val="22"/>
        </w:rPr>
        <w:t>dě jejího podstatného porušení.</w:t>
      </w:r>
    </w:p>
    <w:p w14:paraId="4C3F202C" w14:textId="77777777" w:rsidR="00C64C33" w:rsidRPr="001144BA" w:rsidRDefault="0031635C">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K p</w:t>
      </w:r>
      <w:r w:rsidR="008466D8" w:rsidRPr="001144BA">
        <w:rPr>
          <w:rFonts w:ascii="Segoe UI" w:hAnsi="Segoe UI" w:cs="Segoe UI"/>
          <w:sz w:val="22"/>
          <w:szCs w:val="22"/>
        </w:rPr>
        <w:t>odstatné</w:t>
      </w:r>
      <w:r w:rsidRPr="001144BA">
        <w:rPr>
          <w:rFonts w:ascii="Segoe UI" w:hAnsi="Segoe UI" w:cs="Segoe UI"/>
          <w:sz w:val="22"/>
          <w:szCs w:val="22"/>
        </w:rPr>
        <w:t>mu</w:t>
      </w:r>
      <w:r w:rsidR="008466D8" w:rsidRPr="001144BA">
        <w:rPr>
          <w:rFonts w:ascii="Segoe UI" w:hAnsi="Segoe UI" w:cs="Segoe UI"/>
          <w:sz w:val="22"/>
          <w:szCs w:val="22"/>
        </w:rPr>
        <w:t xml:space="preserve"> porušení Smlouvy Poskytovatelem</w:t>
      </w:r>
      <w:r w:rsidRPr="001144BA">
        <w:rPr>
          <w:rFonts w:ascii="Segoe UI" w:hAnsi="Segoe UI" w:cs="Segoe UI"/>
          <w:sz w:val="22"/>
          <w:szCs w:val="22"/>
        </w:rPr>
        <w:t xml:space="preserve"> dojde</w:t>
      </w:r>
      <w:r w:rsidR="00AA0FBA" w:rsidRPr="001144BA">
        <w:rPr>
          <w:rFonts w:ascii="Segoe UI" w:hAnsi="Segoe UI" w:cs="Segoe UI"/>
          <w:sz w:val="22"/>
          <w:szCs w:val="22"/>
        </w:rPr>
        <w:t xml:space="preserve"> zejména</w:t>
      </w:r>
      <w:r w:rsidRPr="001144BA">
        <w:rPr>
          <w:rFonts w:ascii="Segoe UI" w:hAnsi="Segoe UI" w:cs="Segoe UI"/>
          <w:sz w:val="22"/>
          <w:szCs w:val="22"/>
        </w:rPr>
        <w:t>:</w:t>
      </w:r>
    </w:p>
    <w:p w14:paraId="2AD9ACD8" w14:textId="77777777" w:rsidR="006B47EC" w:rsidRPr="001144BA" w:rsidRDefault="0031635C">
      <w:pPr>
        <w:pStyle w:val="Default"/>
        <w:numPr>
          <w:ilvl w:val="0"/>
          <w:numId w:val="11"/>
        </w:numPr>
        <w:spacing w:after="120" w:line="276" w:lineRule="auto"/>
        <w:jc w:val="both"/>
        <w:rPr>
          <w:rFonts w:ascii="Segoe UI" w:hAnsi="Segoe UI" w:cs="Segoe UI"/>
          <w:sz w:val="22"/>
          <w:szCs w:val="22"/>
        </w:rPr>
      </w:pPr>
      <w:r w:rsidRPr="001144BA">
        <w:rPr>
          <w:rFonts w:ascii="Segoe UI" w:hAnsi="Segoe UI" w:cs="Segoe UI"/>
          <w:sz w:val="22"/>
          <w:szCs w:val="22"/>
        </w:rPr>
        <w:t>bude-li (i) vydáno rozhodnutí o úpadku Poskytovatele, (</w:t>
      </w:r>
      <w:proofErr w:type="spellStart"/>
      <w:r w:rsidRPr="001144BA">
        <w:rPr>
          <w:rFonts w:ascii="Segoe UI" w:hAnsi="Segoe UI" w:cs="Segoe UI"/>
          <w:sz w:val="22"/>
          <w:szCs w:val="22"/>
        </w:rPr>
        <w:t>ii</w:t>
      </w:r>
      <w:proofErr w:type="spellEnd"/>
      <w:r w:rsidRPr="001144BA">
        <w:rPr>
          <w:rFonts w:ascii="Segoe UI" w:hAnsi="Segoe UI" w:cs="Segoe UI"/>
          <w:sz w:val="22"/>
          <w:szCs w:val="22"/>
        </w:rPr>
        <w:t>) insolvenční návrh zamítnut proto, že majetek nepostačuje k úhradě nákladů insolvenčního řízení, (</w:t>
      </w:r>
      <w:proofErr w:type="spellStart"/>
      <w:r w:rsidRPr="001144BA">
        <w:rPr>
          <w:rFonts w:ascii="Segoe UI" w:hAnsi="Segoe UI" w:cs="Segoe UI"/>
          <w:sz w:val="22"/>
          <w:szCs w:val="22"/>
        </w:rPr>
        <w:t>iii</w:t>
      </w:r>
      <w:proofErr w:type="spellEnd"/>
      <w:r w:rsidRPr="001144BA">
        <w:rPr>
          <w:rFonts w:ascii="Segoe UI" w:hAnsi="Segoe UI" w:cs="Segoe UI"/>
          <w:sz w:val="22"/>
          <w:szCs w:val="22"/>
        </w:rPr>
        <w:t>) konkurs zrušen proto, že majetek je zcela nepostačující, (</w:t>
      </w:r>
      <w:proofErr w:type="spellStart"/>
      <w:r w:rsidRPr="001144BA">
        <w:rPr>
          <w:rFonts w:ascii="Segoe UI" w:hAnsi="Segoe UI" w:cs="Segoe UI"/>
          <w:sz w:val="22"/>
          <w:szCs w:val="22"/>
        </w:rPr>
        <w:t>iv</w:t>
      </w:r>
      <w:proofErr w:type="spellEnd"/>
      <w:r w:rsidRPr="001144BA">
        <w:rPr>
          <w:rFonts w:ascii="Segoe UI" w:hAnsi="Segoe UI" w:cs="Segoe UI"/>
          <w:sz w:val="22"/>
          <w:szCs w:val="22"/>
        </w:rPr>
        <w:t>) Poskytovatel vstoupí do likvidace, nebo (v) nastane skutečnost, se kterou spojuje právní řád země sídla Poskytovatele obdobné důsledky jako dle předcházejících bodů</w:t>
      </w:r>
      <w:r w:rsidR="006B47EC" w:rsidRPr="001144BA">
        <w:rPr>
          <w:rFonts w:ascii="Segoe UI" w:hAnsi="Segoe UI" w:cs="Segoe UI"/>
          <w:sz w:val="22"/>
          <w:szCs w:val="22"/>
        </w:rPr>
        <w:t>,</w:t>
      </w:r>
    </w:p>
    <w:p w14:paraId="7BC8AFA9" w14:textId="77777777" w:rsidR="00C64C33" w:rsidRPr="001144BA" w:rsidRDefault="006B47EC">
      <w:pPr>
        <w:pStyle w:val="Default"/>
        <w:numPr>
          <w:ilvl w:val="0"/>
          <w:numId w:val="11"/>
        </w:numPr>
        <w:spacing w:after="120" w:line="276" w:lineRule="auto"/>
        <w:jc w:val="both"/>
        <w:rPr>
          <w:rFonts w:ascii="Segoe UI" w:hAnsi="Segoe UI" w:cs="Segoe UI"/>
          <w:sz w:val="22"/>
          <w:szCs w:val="22"/>
        </w:rPr>
      </w:pPr>
      <w:r w:rsidRPr="001144BA">
        <w:rPr>
          <w:rFonts w:ascii="Segoe UI" w:hAnsi="Segoe UI" w:cs="Segoe UI"/>
          <w:sz w:val="22"/>
          <w:szCs w:val="22"/>
        </w:rPr>
        <w:t>celková výše smluvních pokut uložených Objednatelem dle této Smlouvy Poskytovateli za jeden kalendářní rok trvání Smlouvy přesáhne limit stanovený v čl. XII. odst. 1</w:t>
      </w:r>
      <w:r w:rsidR="00306C40">
        <w:rPr>
          <w:rFonts w:ascii="Segoe UI" w:hAnsi="Segoe UI" w:cs="Segoe UI"/>
          <w:sz w:val="22"/>
          <w:szCs w:val="22"/>
        </w:rPr>
        <w:t>4</w:t>
      </w:r>
      <w:r w:rsidRPr="001144BA">
        <w:rPr>
          <w:rFonts w:ascii="Segoe UI" w:hAnsi="Segoe UI" w:cs="Segoe UI"/>
          <w:sz w:val="22"/>
          <w:szCs w:val="22"/>
        </w:rPr>
        <w:t xml:space="preserve"> Smlouvy.</w:t>
      </w:r>
    </w:p>
    <w:p w14:paraId="5D07D463" w14:textId="77777777" w:rsidR="00C64C33" w:rsidRPr="001144BA" w:rsidRDefault="00327F3E">
      <w:pPr>
        <w:pStyle w:val="Default"/>
        <w:spacing w:after="120" w:line="276" w:lineRule="auto"/>
        <w:ind w:left="426"/>
        <w:jc w:val="both"/>
        <w:rPr>
          <w:rFonts w:ascii="Segoe UI" w:hAnsi="Segoe UI" w:cs="Segoe UI"/>
          <w:sz w:val="22"/>
          <w:szCs w:val="22"/>
        </w:rPr>
      </w:pPr>
      <w:r w:rsidRPr="001144BA">
        <w:rPr>
          <w:rFonts w:ascii="Segoe UI" w:hAnsi="Segoe UI" w:cs="Segoe UI"/>
          <w:sz w:val="22"/>
          <w:szCs w:val="22"/>
        </w:rPr>
        <w:lastRenderedPageBreak/>
        <w:t xml:space="preserve">Objednatel podstatně poruší Smlouvu, ocitne-li se v prodlení s úhradou kteréhokoli svého peněžitého závazku vyplývajícího z této Smlouvy po dobu delší než </w:t>
      </w:r>
      <w:r w:rsidR="00624C28" w:rsidRPr="001144BA">
        <w:rPr>
          <w:rFonts w:ascii="Segoe UI" w:hAnsi="Segoe UI" w:cs="Segoe UI"/>
          <w:sz w:val="22"/>
          <w:szCs w:val="22"/>
        </w:rPr>
        <w:t xml:space="preserve">90 </w:t>
      </w:r>
      <w:r w:rsidR="004D5A9A" w:rsidRPr="001144BA">
        <w:rPr>
          <w:rFonts w:ascii="Segoe UI" w:hAnsi="Segoe UI" w:cs="Segoe UI"/>
          <w:sz w:val="22"/>
          <w:szCs w:val="22"/>
        </w:rPr>
        <w:t>dnů.</w:t>
      </w:r>
    </w:p>
    <w:p w14:paraId="106BCCAF" w14:textId="77777777" w:rsidR="00B334A2" w:rsidRPr="001144BA" w:rsidRDefault="00B334A2">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Poskytovatel je od Smlouvy oprávněn </w:t>
      </w:r>
      <w:r w:rsidR="006F2B9F" w:rsidRPr="001144BA">
        <w:rPr>
          <w:rFonts w:ascii="Segoe UI" w:hAnsi="Segoe UI" w:cs="Segoe UI"/>
          <w:sz w:val="22"/>
          <w:szCs w:val="22"/>
        </w:rPr>
        <w:t xml:space="preserve">odstoupit </w:t>
      </w:r>
      <w:r w:rsidRPr="001144BA">
        <w:rPr>
          <w:rFonts w:ascii="Segoe UI" w:hAnsi="Segoe UI" w:cs="Segoe UI"/>
          <w:sz w:val="22"/>
          <w:szCs w:val="22"/>
        </w:rPr>
        <w:t>v případě, že Objednatel neuplatní opci na EMU 310 podle čl. II. odst. 3 Kupní smlouvy.</w:t>
      </w:r>
    </w:p>
    <w:p w14:paraId="12980C93" w14:textId="77777777" w:rsidR="00C64C33" w:rsidRPr="001144BA" w:rsidRDefault="00E90839">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Odstoupení od této Smlouvy </w:t>
      </w:r>
      <w:r w:rsidR="0031635C" w:rsidRPr="001144BA">
        <w:rPr>
          <w:rFonts w:ascii="Segoe UI" w:hAnsi="Segoe UI" w:cs="Segoe UI"/>
          <w:sz w:val="22"/>
          <w:szCs w:val="22"/>
        </w:rPr>
        <w:t>musí být učiněno písemnou formou v listinné podobě a jeho účinky nastávají dnem doručení oznámení druhé smluvní straně.</w:t>
      </w:r>
      <w:r w:rsidRPr="001144BA">
        <w:rPr>
          <w:rFonts w:ascii="Segoe UI" w:hAnsi="Segoe UI" w:cs="Segoe UI"/>
          <w:sz w:val="22"/>
          <w:szCs w:val="22"/>
        </w:rPr>
        <w:t xml:space="preserve"> Odstoupením nejsou dotčena práva a povinnosti, které ze své povahy </w:t>
      </w:r>
      <w:r w:rsidR="00682429" w:rsidRPr="001144BA">
        <w:rPr>
          <w:rFonts w:ascii="Segoe UI" w:hAnsi="Segoe UI" w:cs="Segoe UI"/>
          <w:sz w:val="22"/>
          <w:szCs w:val="22"/>
        </w:rPr>
        <w:t>mají trvat i po ukončení Smlouvy. V případě odstoupení nejsou smluvní strany povinny vracet vzájemně poskytnutá plnění.</w:t>
      </w:r>
      <w:r w:rsidR="003D1720" w:rsidRPr="001144BA">
        <w:rPr>
          <w:rFonts w:ascii="Segoe UI" w:hAnsi="Segoe UI" w:cs="Segoe UI"/>
          <w:sz w:val="22"/>
          <w:szCs w:val="22"/>
        </w:rPr>
        <w:t xml:space="preserve"> Dojde-li k naplnění některého z důvodů, pro který je Objednatel oprávněn odstoupit od Smlouvy, je oprávněn tuto Smlouvu rovněž vypovědět, a to s 6 měsíční výpovědní dobou, která počne běžet prvního dne měsíce následujícího po měsíci, v němž bude </w:t>
      </w:r>
      <w:r w:rsidR="006B6D7E" w:rsidRPr="001144BA">
        <w:rPr>
          <w:rFonts w:ascii="Segoe UI" w:hAnsi="Segoe UI" w:cs="Segoe UI"/>
          <w:sz w:val="22"/>
          <w:szCs w:val="22"/>
        </w:rPr>
        <w:t>výpověď doručena Pos</w:t>
      </w:r>
      <w:r w:rsidR="0006029D" w:rsidRPr="001144BA">
        <w:rPr>
          <w:rFonts w:ascii="Segoe UI" w:hAnsi="Segoe UI" w:cs="Segoe UI"/>
          <w:sz w:val="22"/>
          <w:szCs w:val="22"/>
        </w:rPr>
        <w:t>k</w:t>
      </w:r>
      <w:r w:rsidR="006B6D7E" w:rsidRPr="001144BA">
        <w:rPr>
          <w:rFonts w:ascii="Segoe UI" w:hAnsi="Segoe UI" w:cs="Segoe UI"/>
          <w:sz w:val="22"/>
          <w:szCs w:val="22"/>
        </w:rPr>
        <w:t>y</w:t>
      </w:r>
      <w:r w:rsidR="0006029D" w:rsidRPr="001144BA">
        <w:rPr>
          <w:rFonts w:ascii="Segoe UI" w:hAnsi="Segoe UI" w:cs="Segoe UI"/>
          <w:sz w:val="22"/>
          <w:szCs w:val="22"/>
        </w:rPr>
        <w:t>tovateli.</w:t>
      </w:r>
    </w:p>
    <w:p w14:paraId="6E272350" w14:textId="77777777" w:rsidR="00C64C33" w:rsidRPr="001144BA" w:rsidRDefault="00682429">
      <w:pPr>
        <w:pStyle w:val="Default"/>
        <w:numPr>
          <w:ilvl w:val="0"/>
          <w:numId w:val="9"/>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V případě ukončení Smlouvy je Poskytovatel povinen Objednateli poskytnout veškerou součinnost, kterou na něm lze spravedlivě požadovat za účelem zajištění kontinuity </w:t>
      </w:r>
      <w:r w:rsidR="005E20A7" w:rsidRPr="001144BA">
        <w:rPr>
          <w:rFonts w:ascii="Segoe UI" w:hAnsi="Segoe UI" w:cs="Segoe UI"/>
          <w:sz w:val="22"/>
          <w:szCs w:val="22"/>
        </w:rPr>
        <w:t>poskytování full-</w:t>
      </w:r>
      <w:proofErr w:type="spellStart"/>
      <w:r w:rsidR="005E20A7" w:rsidRPr="001144BA">
        <w:rPr>
          <w:rFonts w:ascii="Segoe UI" w:hAnsi="Segoe UI" w:cs="Segoe UI"/>
          <w:sz w:val="22"/>
          <w:szCs w:val="22"/>
        </w:rPr>
        <w:t>service</w:t>
      </w:r>
      <w:proofErr w:type="spellEnd"/>
      <w:r w:rsidR="005E20A7" w:rsidRPr="001144BA">
        <w:rPr>
          <w:rFonts w:ascii="Segoe UI" w:hAnsi="Segoe UI" w:cs="Segoe UI"/>
          <w:sz w:val="22"/>
          <w:szCs w:val="22"/>
        </w:rPr>
        <w:t xml:space="preserve"> činností.</w:t>
      </w:r>
      <w:r w:rsidR="00E90839" w:rsidRPr="001144BA">
        <w:rPr>
          <w:rFonts w:ascii="Segoe UI" w:hAnsi="Segoe UI" w:cs="Segoe UI"/>
          <w:sz w:val="22"/>
          <w:szCs w:val="22"/>
        </w:rPr>
        <w:t xml:space="preserve"> </w:t>
      </w:r>
      <w:r w:rsidR="00624C28" w:rsidRPr="001144BA">
        <w:rPr>
          <w:rFonts w:ascii="Segoe UI" w:hAnsi="Segoe UI" w:cs="Segoe UI"/>
          <w:sz w:val="22"/>
          <w:szCs w:val="22"/>
        </w:rPr>
        <w:t>Poskytovatel je povinen rovněž povinen Objednateli předat kompletní záznamy o veškerých full-</w:t>
      </w:r>
      <w:proofErr w:type="spellStart"/>
      <w:r w:rsidR="00624C28" w:rsidRPr="001144BA">
        <w:rPr>
          <w:rFonts w:ascii="Segoe UI" w:hAnsi="Segoe UI" w:cs="Segoe UI"/>
          <w:sz w:val="22"/>
          <w:szCs w:val="22"/>
        </w:rPr>
        <w:t>service</w:t>
      </w:r>
      <w:proofErr w:type="spellEnd"/>
      <w:r w:rsidR="00624C28" w:rsidRPr="001144BA">
        <w:rPr>
          <w:rFonts w:ascii="Segoe UI" w:hAnsi="Segoe UI" w:cs="Segoe UI"/>
          <w:sz w:val="22"/>
          <w:szCs w:val="22"/>
        </w:rPr>
        <w:t xml:space="preserve"> činnostech provedených na jednotlivých Jednotkách po celou dobu trvání Smlouvy</w:t>
      </w:r>
      <w:r w:rsidR="00584B8C" w:rsidRPr="001144BA">
        <w:rPr>
          <w:rFonts w:ascii="Segoe UI" w:hAnsi="Segoe UI" w:cs="Segoe UI"/>
          <w:sz w:val="22"/>
          <w:szCs w:val="22"/>
        </w:rPr>
        <w:t xml:space="preserve"> (dále jen „</w:t>
      </w:r>
      <w:r w:rsidR="00584B8C" w:rsidRPr="001144BA">
        <w:rPr>
          <w:rFonts w:ascii="Segoe UI" w:hAnsi="Segoe UI" w:cs="Segoe UI"/>
          <w:b/>
          <w:sz w:val="22"/>
          <w:szCs w:val="22"/>
        </w:rPr>
        <w:t>servisní knížka</w:t>
      </w:r>
      <w:r w:rsidR="00584B8C" w:rsidRPr="001144BA">
        <w:rPr>
          <w:rFonts w:ascii="Segoe UI" w:hAnsi="Segoe UI" w:cs="Segoe UI"/>
          <w:sz w:val="22"/>
          <w:szCs w:val="22"/>
        </w:rPr>
        <w:t>“)</w:t>
      </w:r>
      <w:r w:rsidR="00413E37" w:rsidRPr="001144BA">
        <w:rPr>
          <w:rFonts w:ascii="Segoe UI" w:hAnsi="Segoe UI" w:cs="Segoe UI"/>
          <w:sz w:val="22"/>
          <w:szCs w:val="22"/>
        </w:rPr>
        <w:t xml:space="preserve">, a to do </w:t>
      </w:r>
      <w:r w:rsidR="006F2B9F" w:rsidRPr="001144BA">
        <w:rPr>
          <w:rFonts w:ascii="Segoe UI" w:hAnsi="Segoe UI" w:cs="Segoe UI"/>
          <w:color w:val="auto"/>
          <w:sz w:val="22"/>
        </w:rPr>
        <w:t>3</w:t>
      </w:r>
      <w:r w:rsidR="00694D57" w:rsidRPr="001144BA">
        <w:rPr>
          <w:rFonts w:ascii="Segoe UI" w:hAnsi="Segoe UI" w:cs="Segoe UI"/>
          <w:color w:val="auto"/>
          <w:sz w:val="22"/>
        </w:rPr>
        <w:t>0 dnů</w:t>
      </w:r>
      <w:r w:rsidR="00413E37" w:rsidRPr="001144BA">
        <w:rPr>
          <w:rFonts w:ascii="Segoe UI" w:hAnsi="Segoe UI" w:cs="Segoe UI"/>
          <w:sz w:val="22"/>
          <w:szCs w:val="22"/>
        </w:rPr>
        <w:t xml:space="preserve"> ode dne ukončení Smlouvy</w:t>
      </w:r>
      <w:r w:rsidR="00624C28" w:rsidRPr="001144BA">
        <w:rPr>
          <w:rFonts w:ascii="Segoe UI" w:hAnsi="Segoe UI" w:cs="Segoe UI"/>
          <w:sz w:val="22"/>
          <w:szCs w:val="22"/>
        </w:rPr>
        <w:t>.</w:t>
      </w:r>
    </w:p>
    <w:p w14:paraId="6E82B1F1" w14:textId="19ADDF72" w:rsidR="00C64C33" w:rsidRPr="001144BA" w:rsidRDefault="00AA0FBA">
      <w:pPr>
        <w:pStyle w:val="Default"/>
        <w:numPr>
          <w:ilvl w:val="0"/>
          <w:numId w:val="9"/>
        </w:numPr>
        <w:spacing w:after="120" w:line="276" w:lineRule="auto"/>
        <w:ind w:left="426" w:hanging="426"/>
        <w:jc w:val="both"/>
        <w:rPr>
          <w:rFonts w:ascii="Segoe UI" w:hAnsi="Segoe UI" w:cs="Segoe UI"/>
          <w:sz w:val="22"/>
          <w:szCs w:val="22"/>
        </w:rPr>
      </w:pPr>
      <w:bookmarkStart w:id="6" w:name="_Hlk451123"/>
      <w:r w:rsidRPr="001144BA">
        <w:rPr>
          <w:rFonts w:ascii="Segoe UI" w:hAnsi="Segoe UI" w:cs="Segoe UI"/>
          <w:sz w:val="22"/>
          <w:szCs w:val="22"/>
        </w:rPr>
        <w:t>Objednatel si v souladu s </w:t>
      </w:r>
      <w:proofErr w:type="spellStart"/>
      <w:r w:rsidRPr="001144BA">
        <w:rPr>
          <w:rFonts w:ascii="Segoe UI" w:hAnsi="Segoe UI" w:cs="Segoe UI"/>
          <w:sz w:val="22"/>
          <w:szCs w:val="22"/>
        </w:rPr>
        <w:t>ust</w:t>
      </w:r>
      <w:proofErr w:type="spellEnd"/>
      <w:r w:rsidRPr="001144BA">
        <w:rPr>
          <w:rFonts w:ascii="Segoe UI" w:hAnsi="Segoe UI" w:cs="Segoe UI"/>
          <w:sz w:val="22"/>
          <w:szCs w:val="22"/>
        </w:rPr>
        <w:t xml:space="preserve">. § 100 odst. 2 zákona č. 134/2016 Sb., o zadávání veřejných zakázek ve znění pozdějších předpisů vyhrazuje v případě odstoupení Objednatele od Smlouvy z důvodů dle odst. </w:t>
      </w:r>
      <w:r w:rsidR="00CD46AB" w:rsidRPr="001144BA">
        <w:rPr>
          <w:rFonts w:ascii="Segoe UI" w:hAnsi="Segoe UI" w:cs="Segoe UI"/>
          <w:sz w:val="22"/>
          <w:szCs w:val="22"/>
        </w:rPr>
        <w:t>3 tohoto článku</w:t>
      </w:r>
      <w:r w:rsidRPr="001144BA">
        <w:rPr>
          <w:rFonts w:ascii="Segoe UI" w:hAnsi="Segoe UI" w:cs="Segoe UI"/>
          <w:sz w:val="22"/>
          <w:szCs w:val="22"/>
        </w:rPr>
        <w:t xml:space="preserve"> provést změnu dodavatele a jeho nahrazení účastníkem zadávacího řízení, který se dle výsledku hodnocení umístil druhý v pořadí, pokud takový (nový) dodavatel souhlasí s tím, že poskytne objednateli plnění v souladu s návrhem smlouvy předloženým jako součást nabídky takového dodavatele v zadávacím řízení. Pokud účastník zadávacího řízení, který se dle výsledku hodnocení umístil druhý v pořadí, odmítne poskytovat plnění namísto původně vybraného dodavatele (tj. dodavatele dle této smlouvy), je objednatel oprávněn obrátit se na účastníka </w:t>
      </w:r>
      <w:r w:rsidRPr="004C1C6E">
        <w:rPr>
          <w:rFonts w:ascii="Segoe UI" w:hAnsi="Segoe UI" w:cs="Segoe UI"/>
          <w:sz w:val="22"/>
          <w:szCs w:val="22"/>
        </w:rPr>
        <w:t>zadávacího řízení, který se umístil jako třetí v pořadí, zaváže-li se tento k poskytnutí plnění v souladu s návrhem smlouvy předloženým jako součást nabídky takového</w:t>
      </w:r>
      <w:r w:rsidR="00CD46AB" w:rsidRPr="004C1C6E">
        <w:rPr>
          <w:rFonts w:ascii="Segoe UI" w:hAnsi="Segoe UI" w:cs="Segoe UI"/>
          <w:sz w:val="22"/>
          <w:szCs w:val="22"/>
        </w:rPr>
        <w:t xml:space="preserve"> dodavatele v zadávacím řízení.</w:t>
      </w:r>
      <w:r w:rsidR="004573F3" w:rsidRPr="004C1C6E">
        <w:rPr>
          <w:rFonts w:ascii="Segoe UI" w:hAnsi="Segoe UI" w:cs="Segoe UI"/>
          <w:sz w:val="22"/>
          <w:szCs w:val="22"/>
        </w:rPr>
        <w:t xml:space="preserve"> Přitom platí, že druhý, případně třetí účastník v pořadí, který by nahradil </w:t>
      </w:r>
      <w:r w:rsidR="00C87BD5" w:rsidRPr="004C1C6E">
        <w:rPr>
          <w:rFonts w:ascii="Segoe UI" w:hAnsi="Segoe UI" w:cs="Segoe UI"/>
          <w:sz w:val="22"/>
          <w:szCs w:val="22"/>
        </w:rPr>
        <w:t>Poskytovatele dle tohoto odstavce, by full-</w:t>
      </w:r>
      <w:proofErr w:type="spellStart"/>
      <w:r w:rsidR="00C87BD5" w:rsidRPr="004C1C6E">
        <w:rPr>
          <w:rFonts w:ascii="Segoe UI" w:hAnsi="Segoe UI" w:cs="Segoe UI"/>
          <w:sz w:val="22"/>
          <w:szCs w:val="22"/>
        </w:rPr>
        <w:t>service</w:t>
      </w:r>
      <w:proofErr w:type="spellEnd"/>
      <w:r w:rsidR="00C87BD5" w:rsidRPr="004C1C6E">
        <w:rPr>
          <w:rFonts w:ascii="Segoe UI" w:hAnsi="Segoe UI" w:cs="Segoe UI"/>
          <w:sz w:val="22"/>
          <w:szCs w:val="22"/>
        </w:rPr>
        <w:t xml:space="preserve"> činnosti začal poskytovatel za ceny uvedené v návrhu smlouvy předloženém jako součást jeho nabídky</w:t>
      </w:r>
      <w:r w:rsidR="00D8267A" w:rsidRPr="004C1C6E">
        <w:rPr>
          <w:rFonts w:ascii="Segoe UI" w:hAnsi="Segoe UI" w:cs="Segoe UI"/>
          <w:sz w:val="22"/>
          <w:szCs w:val="22"/>
        </w:rPr>
        <w:t>,</w:t>
      </w:r>
      <w:r w:rsidR="00C87BD5" w:rsidRPr="004C1C6E">
        <w:rPr>
          <w:rFonts w:ascii="Segoe UI" w:hAnsi="Segoe UI" w:cs="Segoe UI"/>
          <w:sz w:val="22"/>
          <w:szCs w:val="22"/>
        </w:rPr>
        <w:t xml:space="preserve"> valorizované dle příslušných ustanovení této Smlouvy po celou dobu jejího trvání.</w:t>
      </w:r>
    </w:p>
    <w:bookmarkEnd w:id="6"/>
    <w:p w14:paraId="26F14A63" w14:textId="77777777" w:rsidR="008D584F" w:rsidRPr="001144BA" w:rsidRDefault="008D584F" w:rsidP="0080346B">
      <w:pPr>
        <w:pStyle w:val="Default"/>
        <w:spacing w:line="276" w:lineRule="auto"/>
        <w:jc w:val="center"/>
        <w:rPr>
          <w:rFonts w:ascii="Segoe UI" w:hAnsi="Segoe UI" w:cs="Segoe UI"/>
          <w:b/>
          <w:sz w:val="22"/>
          <w:szCs w:val="22"/>
        </w:rPr>
      </w:pPr>
    </w:p>
    <w:p w14:paraId="11BF77BB" w14:textId="77777777" w:rsidR="00C64C33" w:rsidRPr="001144BA" w:rsidRDefault="0044321B" w:rsidP="0080346B">
      <w:pPr>
        <w:pStyle w:val="Default"/>
        <w:spacing w:line="276" w:lineRule="auto"/>
        <w:jc w:val="center"/>
        <w:rPr>
          <w:rFonts w:ascii="Segoe UI" w:hAnsi="Segoe UI" w:cs="Segoe UI"/>
          <w:b/>
          <w:sz w:val="22"/>
          <w:szCs w:val="22"/>
        </w:rPr>
      </w:pPr>
      <w:r w:rsidRPr="001144BA">
        <w:rPr>
          <w:rFonts w:ascii="Segoe UI" w:hAnsi="Segoe UI" w:cs="Segoe UI"/>
          <w:b/>
          <w:sz w:val="22"/>
          <w:szCs w:val="22"/>
        </w:rPr>
        <w:t>X</w:t>
      </w:r>
      <w:r w:rsidR="00FB7ADA" w:rsidRPr="001144BA">
        <w:rPr>
          <w:rFonts w:ascii="Segoe UI" w:hAnsi="Segoe UI" w:cs="Segoe UI"/>
          <w:b/>
          <w:sz w:val="22"/>
          <w:szCs w:val="22"/>
        </w:rPr>
        <w:t>I</w:t>
      </w:r>
      <w:r w:rsidRPr="001144BA">
        <w:rPr>
          <w:rFonts w:ascii="Segoe UI" w:hAnsi="Segoe UI" w:cs="Segoe UI"/>
          <w:b/>
          <w:sz w:val="22"/>
          <w:szCs w:val="22"/>
        </w:rPr>
        <w:t>.</w:t>
      </w:r>
    </w:p>
    <w:p w14:paraId="79610A83" w14:textId="77777777" w:rsidR="00C96CC7" w:rsidRPr="001144BA" w:rsidRDefault="004F4A72" w:rsidP="0080346B">
      <w:pPr>
        <w:pStyle w:val="Nadpis3"/>
        <w:spacing w:after="120" w:line="276" w:lineRule="auto"/>
        <w:ind w:left="22" w:hanging="22"/>
        <w:jc w:val="center"/>
        <w:rPr>
          <w:rFonts w:ascii="Segoe UI" w:hAnsi="Segoe UI" w:cs="Segoe UI"/>
          <w:sz w:val="22"/>
          <w:szCs w:val="22"/>
        </w:rPr>
      </w:pPr>
      <w:proofErr w:type="spellStart"/>
      <w:r w:rsidRPr="001144BA">
        <w:rPr>
          <w:rFonts w:ascii="Segoe UI" w:hAnsi="Segoe UI" w:cs="Segoe UI"/>
          <w:sz w:val="22"/>
          <w:szCs w:val="22"/>
        </w:rPr>
        <w:t>Servisní</w:t>
      </w:r>
      <w:proofErr w:type="spellEnd"/>
      <w:r w:rsidRPr="001144BA">
        <w:rPr>
          <w:rFonts w:ascii="Segoe UI" w:hAnsi="Segoe UI" w:cs="Segoe UI"/>
          <w:sz w:val="22"/>
          <w:szCs w:val="22"/>
        </w:rPr>
        <w:t xml:space="preserve"> </w:t>
      </w:r>
      <w:proofErr w:type="spellStart"/>
      <w:r w:rsidRPr="001144BA">
        <w:rPr>
          <w:rFonts w:ascii="Segoe UI" w:hAnsi="Segoe UI" w:cs="Segoe UI"/>
          <w:sz w:val="22"/>
          <w:szCs w:val="22"/>
        </w:rPr>
        <w:t>přípravky</w:t>
      </w:r>
      <w:proofErr w:type="spellEnd"/>
      <w:r w:rsidR="00886FAD" w:rsidRPr="001144BA">
        <w:rPr>
          <w:rFonts w:ascii="Segoe UI" w:hAnsi="Segoe UI" w:cs="Segoe UI"/>
          <w:sz w:val="22"/>
          <w:szCs w:val="22"/>
        </w:rPr>
        <w:t xml:space="preserve"> a SW</w:t>
      </w:r>
    </w:p>
    <w:p w14:paraId="1ADD2BAB" w14:textId="77777777" w:rsidR="00C96CC7" w:rsidRPr="001144BA" w:rsidRDefault="00232651">
      <w:pPr>
        <w:spacing w:after="106" w:line="276" w:lineRule="auto"/>
        <w:ind w:left="426" w:right="86" w:hanging="426"/>
        <w:jc w:val="both"/>
      </w:pPr>
      <w:r w:rsidRPr="001144BA">
        <w:t>1</w:t>
      </w:r>
      <w:r w:rsidR="00643B3A" w:rsidRPr="001144BA">
        <w:t>.</w:t>
      </w:r>
      <w:r w:rsidR="00643B3A" w:rsidRPr="001144BA">
        <w:tab/>
        <w:t>Poskytovatel</w:t>
      </w:r>
      <w:r w:rsidR="0044321B" w:rsidRPr="001144BA">
        <w:t xml:space="preserve"> </w:t>
      </w:r>
      <w:r w:rsidR="003156D5" w:rsidRPr="001144BA">
        <w:t xml:space="preserve">si </w:t>
      </w:r>
      <w:r w:rsidR="00C41FAF" w:rsidRPr="001144BA">
        <w:t xml:space="preserve">na své náklady </w:t>
      </w:r>
      <w:r w:rsidR="0044321B" w:rsidRPr="001144BA">
        <w:t>obstará</w:t>
      </w:r>
      <w:r w:rsidR="00B5064A" w:rsidRPr="001144BA">
        <w:t xml:space="preserve"> veškeré</w:t>
      </w:r>
      <w:r w:rsidR="0044321B" w:rsidRPr="001144BA">
        <w:t xml:space="preserve"> </w:t>
      </w:r>
      <w:r w:rsidR="00B5064A" w:rsidRPr="001144BA">
        <w:t>servisní přípravky a SW vybavení pro diagnostiku v rozsahu nezbytném pro zajištění řádného provozu a údržby</w:t>
      </w:r>
      <w:r w:rsidR="00B5064A" w:rsidRPr="001144BA" w:rsidDel="00B5064A">
        <w:t xml:space="preserve"> </w:t>
      </w:r>
      <w:r w:rsidR="00D87B5D" w:rsidRPr="001144BA">
        <w:t xml:space="preserve">ještě před </w:t>
      </w:r>
      <w:r w:rsidR="00F12A8C" w:rsidRPr="001144BA">
        <w:t>dodávkou první Jednotky</w:t>
      </w:r>
      <w:r w:rsidR="0044321B" w:rsidRPr="001144BA">
        <w:t>.</w:t>
      </w:r>
    </w:p>
    <w:p w14:paraId="31E0FE23" w14:textId="01B9A879" w:rsidR="00C96CC7" w:rsidRPr="001144BA" w:rsidRDefault="000A7379">
      <w:pPr>
        <w:spacing w:after="163" w:line="276" w:lineRule="auto"/>
        <w:ind w:left="426" w:right="86" w:hanging="426"/>
        <w:jc w:val="both"/>
      </w:pPr>
      <w:r w:rsidRPr="001144BA">
        <w:t>2</w:t>
      </w:r>
      <w:r w:rsidR="00111E3B" w:rsidRPr="001144BA">
        <w:t>.</w:t>
      </w:r>
      <w:r w:rsidR="00111E3B" w:rsidRPr="001144BA">
        <w:tab/>
      </w:r>
      <w:r w:rsidR="00F12A8C" w:rsidRPr="001144BA">
        <w:t>Poskytovatel</w:t>
      </w:r>
      <w:r w:rsidR="0044321B" w:rsidRPr="001144BA">
        <w:t xml:space="preserve"> je povinen při ukončení smlouvy </w:t>
      </w:r>
      <w:r w:rsidRPr="001144BA">
        <w:t xml:space="preserve">Objednateli odprodat servisní přípravky v rozsahu nezbytném pro zajištění řádného provozu a údržby za cenu </w:t>
      </w:r>
      <w:proofErr w:type="gramStart"/>
      <w:r w:rsidRPr="001144BA">
        <w:t>1.000,-</w:t>
      </w:r>
      <w:proofErr w:type="gramEnd"/>
      <w:r w:rsidRPr="001144BA">
        <w:t xml:space="preserve"> Kč bez DPH</w:t>
      </w:r>
      <w:r w:rsidR="006F2B9F" w:rsidRPr="001144BA">
        <w:t xml:space="preserve">, a to v případě, že k ukončení Smlouvy dojde z důvodů porušení povinností </w:t>
      </w:r>
      <w:r w:rsidR="00A742EC">
        <w:t>Poskytovatele</w:t>
      </w:r>
      <w:r w:rsidRPr="001144BA">
        <w:t>. Servisními přípravky se rozumí 1 sada Poskytovatelem předepsaného speciálního servisního nářadí</w:t>
      </w:r>
      <w:r w:rsidR="008A0678" w:rsidRPr="001144BA">
        <w:t xml:space="preserve"> a zařízení</w:t>
      </w:r>
      <w:r w:rsidRPr="001144BA">
        <w:t xml:space="preserve"> nezbytného pro provádění oprav a údržby vozidla. Jedná se o nářadí nad rámec běžného nářadí </w:t>
      </w:r>
      <w:r w:rsidRPr="001144BA">
        <w:lastRenderedPageBreak/>
        <w:t xml:space="preserve">a zařízení, které je Poskytovatelem určeno výhradně k opravě </w:t>
      </w:r>
      <w:r w:rsidR="00DD4D99" w:rsidRPr="001144BA">
        <w:t>Jednotek</w:t>
      </w:r>
      <w:r w:rsidR="004F4A72" w:rsidRPr="001144BA">
        <w:t xml:space="preserve">, jehož seznam je uveden v příloze č. </w:t>
      </w:r>
      <w:r w:rsidR="00C17E59">
        <w:t>8</w:t>
      </w:r>
      <w:r w:rsidR="004F4A72" w:rsidRPr="001144BA">
        <w:t xml:space="preserve"> této Smlouvy</w:t>
      </w:r>
      <w:r w:rsidRPr="001144BA">
        <w:t xml:space="preserve">. </w:t>
      </w:r>
      <w:r w:rsidR="0044321B" w:rsidRPr="001144BA">
        <w:t xml:space="preserve">Při ukončení </w:t>
      </w:r>
      <w:r w:rsidR="00F12A8C" w:rsidRPr="001144BA">
        <w:t>S</w:t>
      </w:r>
      <w:r w:rsidR="0044321B" w:rsidRPr="001144BA">
        <w:t xml:space="preserve">mlouvy </w:t>
      </w:r>
      <w:r w:rsidR="00F12A8C" w:rsidRPr="001144BA">
        <w:t>Poskytovatel O</w:t>
      </w:r>
      <w:r w:rsidR="00AE1E3A" w:rsidRPr="001144BA">
        <w:t>bjedna</w:t>
      </w:r>
      <w:r w:rsidR="0044321B" w:rsidRPr="001144BA">
        <w:t xml:space="preserve">teli písemně potvrdí použitelnost a funkčnost </w:t>
      </w:r>
      <w:r w:rsidRPr="001144BA">
        <w:t>servisních přípravků</w:t>
      </w:r>
      <w:r w:rsidR="0044321B" w:rsidRPr="001144BA">
        <w:t xml:space="preserve">. Objednatel může nechat na své náklady použitelnost a funkčnost přezkoumat znalcem. Zjištění znalce jsou pro obě smluvní strany závazná. Jestliže znalec zjistí vady týkající se použitelnosti a funkčnosti, je </w:t>
      </w:r>
      <w:r w:rsidR="00F12A8C" w:rsidRPr="001144BA">
        <w:t>Poskytovatel</w:t>
      </w:r>
      <w:r w:rsidR="0044321B" w:rsidRPr="001144BA">
        <w:t xml:space="preserve"> povinen použitelnost a funkčnost na své náklady bez prodlení obnovit nebo zajistit konkrétní náhradu. V ostatním zůstávají zákonné nároky </w:t>
      </w:r>
      <w:r w:rsidR="00F12A8C" w:rsidRPr="001144BA">
        <w:t>O</w:t>
      </w:r>
      <w:r w:rsidR="0044321B" w:rsidRPr="001144BA">
        <w:t xml:space="preserve">bjednatele z titulu vad </w:t>
      </w:r>
      <w:r w:rsidRPr="001144BA">
        <w:t>servisních přípravků</w:t>
      </w:r>
      <w:r w:rsidR="0044321B" w:rsidRPr="001144BA">
        <w:t xml:space="preserve"> </w:t>
      </w:r>
      <w:r w:rsidR="000E5EBA" w:rsidRPr="001144BA">
        <w:t xml:space="preserve">či nárok na náhradu škody </w:t>
      </w:r>
      <w:r w:rsidR="0044321B" w:rsidRPr="001144BA">
        <w:t>nedotčeny</w:t>
      </w:r>
      <w:r w:rsidR="000E5EBA" w:rsidRPr="001144BA">
        <w:t>.</w:t>
      </w:r>
      <w:r w:rsidR="00B3264F" w:rsidRPr="001144BA">
        <w:t xml:space="preserve"> </w:t>
      </w:r>
    </w:p>
    <w:p w14:paraId="1F825557" w14:textId="77777777" w:rsidR="0044321B" w:rsidRPr="001144BA" w:rsidRDefault="0044321B" w:rsidP="00EC5706">
      <w:pPr>
        <w:pStyle w:val="Default"/>
        <w:spacing w:line="276" w:lineRule="auto"/>
        <w:rPr>
          <w:rFonts w:ascii="Segoe UI" w:hAnsi="Segoe UI" w:cs="Segoe UI"/>
          <w:b/>
          <w:sz w:val="22"/>
          <w:szCs w:val="22"/>
        </w:rPr>
      </w:pPr>
    </w:p>
    <w:p w14:paraId="6610AF2A" w14:textId="77777777" w:rsidR="00F8523A" w:rsidRPr="001144BA" w:rsidRDefault="005E20A7" w:rsidP="00EC5706">
      <w:pPr>
        <w:pStyle w:val="Default"/>
        <w:spacing w:line="276" w:lineRule="auto"/>
        <w:jc w:val="center"/>
        <w:rPr>
          <w:rFonts w:ascii="Segoe UI" w:hAnsi="Segoe UI" w:cs="Segoe UI"/>
          <w:b/>
          <w:sz w:val="22"/>
          <w:szCs w:val="22"/>
        </w:rPr>
      </w:pPr>
      <w:r w:rsidRPr="001144BA">
        <w:rPr>
          <w:rFonts w:ascii="Segoe UI" w:hAnsi="Segoe UI" w:cs="Segoe UI"/>
          <w:b/>
          <w:sz w:val="22"/>
          <w:szCs w:val="22"/>
        </w:rPr>
        <w:t>X</w:t>
      </w:r>
      <w:r w:rsidR="00251164" w:rsidRPr="001144BA">
        <w:rPr>
          <w:rFonts w:ascii="Segoe UI" w:hAnsi="Segoe UI" w:cs="Segoe UI"/>
          <w:b/>
          <w:sz w:val="22"/>
          <w:szCs w:val="22"/>
        </w:rPr>
        <w:t>I</w:t>
      </w:r>
      <w:r w:rsidR="00FB7ADA" w:rsidRPr="001144BA">
        <w:rPr>
          <w:rFonts w:ascii="Segoe UI" w:hAnsi="Segoe UI" w:cs="Segoe UI"/>
          <w:b/>
          <w:sz w:val="22"/>
          <w:szCs w:val="22"/>
        </w:rPr>
        <w:t>I</w:t>
      </w:r>
      <w:r w:rsidRPr="001144BA">
        <w:rPr>
          <w:rFonts w:ascii="Segoe UI" w:hAnsi="Segoe UI" w:cs="Segoe UI"/>
          <w:b/>
          <w:sz w:val="22"/>
          <w:szCs w:val="22"/>
        </w:rPr>
        <w:t>.</w:t>
      </w:r>
    </w:p>
    <w:p w14:paraId="291CBFD1" w14:textId="77777777" w:rsidR="005E20A7" w:rsidRPr="001144BA" w:rsidRDefault="005E20A7" w:rsidP="00EC5706">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Sankce</w:t>
      </w:r>
    </w:p>
    <w:p w14:paraId="4EF77B6F" w14:textId="77777777" w:rsidR="00205766" w:rsidRPr="001144BA" w:rsidRDefault="00DE53DB" w:rsidP="00EC5706">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V případě prodlení Objednatele s úhradou faktury za plnění poskytnuté na základě této Smlouvy je Objednatel povinen uhradit Poskytovateli smluvní pokutu ve výši 0,05 %</w:t>
      </w:r>
      <w:r w:rsidR="00DD24AF" w:rsidRPr="001144BA">
        <w:rPr>
          <w:rFonts w:ascii="Segoe UI" w:hAnsi="Segoe UI" w:cs="Segoe UI"/>
          <w:sz w:val="22"/>
          <w:szCs w:val="22"/>
        </w:rPr>
        <w:t xml:space="preserve"> z dlužné částky za každý započatý den prodlení.</w:t>
      </w:r>
    </w:p>
    <w:p w14:paraId="0747283F" w14:textId="77777777" w:rsidR="00B07F55" w:rsidRPr="001144BA" w:rsidRDefault="009E32A4" w:rsidP="00EC5706">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V případě </w:t>
      </w:r>
      <w:r w:rsidR="007B74C9" w:rsidRPr="001144BA">
        <w:rPr>
          <w:rFonts w:ascii="Segoe UI" w:hAnsi="Segoe UI" w:cs="Segoe UI"/>
          <w:sz w:val="22"/>
          <w:szCs w:val="22"/>
        </w:rPr>
        <w:t xml:space="preserve">prodlení Poskytovatele se splněním kterékoli z povinností podle čl. IV. odst. 3 této Smlouvy je Poskytovatel </w:t>
      </w:r>
      <w:r w:rsidR="00A14A07" w:rsidRPr="001144BA">
        <w:rPr>
          <w:rFonts w:ascii="Segoe UI" w:hAnsi="Segoe UI" w:cs="Segoe UI"/>
          <w:sz w:val="22"/>
          <w:szCs w:val="22"/>
        </w:rPr>
        <w:t xml:space="preserve">povinen uhradit </w:t>
      </w:r>
      <w:r w:rsidR="00442F62" w:rsidRPr="001144BA">
        <w:rPr>
          <w:rFonts w:ascii="Segoe UI" w:hAnsi="Segoe UI" w:cs="Segoe UI"/>
          <w:sz w:val="22"/>
          <w:szCs w:val="22"/>
        </w:rPr>
        <w:t>Obj</w:t>
      </w:r>
      <w:r w:rsidR="00A14A07" w:rsidRPr="001144BA">
        <w:rPr>
          <w:rFonts w:ascii="Segoe UI" w:hAnsi="Segoe UI" w:cs="Segoe UI"/>
          <w:sz w:val="22"/>
          <w:szCs w:val="22"/>
        </w:rPr>
        <w:t>e</w:t>
      </w:r>
      <w:r w:rsidR="00442F62" w:rsidRPr="001144BA">
        <w:rPr>
          <w:rFonts w:ascii="Segoe UI" w:hAnsi="Segoe UI" w:cs="Segoe UI"/>
          <w:sz w:val="22"/>
          <w:szCs w:val="22"/>
        </w:rPr>
        <w:t xml:space="preserve">dnateli smluvní pokutu ve výši </w:t>
      </w:r>
      <w:proofErr w:type="gramStart"/>
      <w:r w:rsidR="00A45BC0" w:rsidRPr="001144BA">
        <w:rPr>
          <w:rFonts w:ascii="Segoe UI" w:hAnsi="Segoe UI" w:cs="Segoe UI"/>
          <w:sz w:val="22"/>
          <w:szCs w:val="22"/>
        </w:rPr>
        <w:t>1</w:t>
      </w:r>
      <w:r w:rsidR="00442F62" w:rsidRPr="001144BA">
        <w:rPr>
          <w:rFonts w:ascii="Segoe UI" w:hAnsi="Segoe UI" w:cs="Segoe UI"/>
          <w:sz w:val="22"/>
          <w:szCs w:val="22"/>
        </w:rPr>
        <w:t>.000,-</w:t>
      </w:r>
      <w:proofErr w:type="gramEnd"/>
      <w:r w:rsidR="00442F62" w:rsidRPr="001144BA">
        <w:rPr>
          <w:rFonts w:ascii="Segoe UI" w:hAnsi="Segoe UI" w:cs="Segoe UI"/>
          <w:sz w:val="22"/>
          <w:szCs w:val="22"/>
        </w:rPr>
        <w:t xml:space="preserve"> Kč za každý </w:t>
      </w:r>
      <w:r w:rsidR="00B07F55" w:rsidRPr="001144BA">
        <w:rPr>
          <w:rFonts w:ascii="Segoe UI" w:hAnsi="Segoe UI" w:cs="Segoe UI"/>
          <w:snapToGrid w:val="0"/>
          <w:sz w:val="22"/>
          <w:szCs w:val="22"/>
        </w:rPr>
        <w:t>započatý den, kdy trvá nesplnění povinnosti</w:t>
      </w:r>
      <w:r w:rsidR="00DE0E3A">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5</w:t>
      </w:r>
      <w:r w:rsidR="00152DE2" w:rsidRPr="001144BA">
        <w:rPr>
          <w:rFonts w:ascii="Segoe UI" w:hAnsi="Segoe UI" w:cs="Segoe UI"/>
          <w:sz w:val="22"/>
          <w:szCs w:val="22"/>
        </w:rPr>
        <w:t xml:space="preserve"> dnů ode dne dodatečné výzvy Objednatele</w:t>
      </w:r>
    </w:p>
    <w:p w14:paraId="4FDFA0F9" w14:textId="77777777" w:rsidR="009E32A4" w:rsidRPr="001144BA" w:rsidRDefault="00B07F55" w:rsidP="00EC5706">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 xml:space="preserve">V případě prodlení Poskytovatele s provedením dodatečné servisní činnosti dle harmonogramu v souladu s čl. IV. odst. 6 Smlouvy je Poskytovatel povinen Objednateli </w:t>
      </w:r>
      <w:r w:rsidR="00A14A07" w:rsidRPr="001144BA">
        <w:rPr>
          <w:rFonts w:ascii="Segoe UI" w:hAnsi="Segoe UI" w:cs="Segoe UI"/>
          <w:snapToGrid w:val="0"/>
          <w:sz w:val="22"/>
          <w:szCs w:val="22"/>
        </w:rPr>
        <w:t>uhradit</w:t>
      </w:r>
      <w:r w:rsidRPr="001144BA">
        <w:rPr>
          <w:rFonts w:ascii="Segoe UI" w:hAnsi="Segoe UI" w:cs="Segoe UI"/>
          <w:snapToGrid w:val="0"/>
          <w:sz w:val="22"/>
          <w:szCs w:val="22"/>
        </w:rPr>
        <w:t xml:space="preserve"> smluvní pokutu ve výši 0,</w:t>
      </w:r>
      <w:r w:rsidR="00A45BC0" w:rsidRPr="001144BA">
        <w:rPr>
          <w:rFonts w:ascii="Segoe UI" w:hAnsi="Segoe UI" w:cs="Segoe UI"/>
          <w:snapToGrid w:val="0"/>
          <w:sz w:val="22"/>
          <w:szCs w:val="22"/>
        </w:rPr>
        <w:t>3</w:t>
      </w:r>
      <w:r w:rsidRPr="001144BA">
        <w:rPr>
          <w:rFonts w:ascii="Segoe UI" w:hAnsi="Segoe UI" w:cs="Segoe UI"/>
          <w:snapToGrid w:val="0"/>
          <w:sz w:val="22"/>
          <w:szCs w:val="22"/>
        </w:rPr>
        <w:t xml:space="preserve"> % z ceny za provedení dodatečné servisní činnosti bez DPH za </w:t>
      </w:r>
      <w:r w:rsidRPr="001144BA">
        <w:rPr>
          <w:rFonts w:ascii="Segoe UI" w:hAnsi="Segoe UI" w:cs="Segoe UI"/>
          <w:sz w:val="22"/>
          <w:szCs w:val="22"/>
        </w:rPr>
        <w:t xml:space="preserve">každý </w:t>
      </w:r>
      <w:r w:rsidRPr="001144BA">
        <w:rPr>
          <w:rFonts w:ascii="Segoe UI" w:hAnsi="Segoe UI" w:cs="Segoe UI"/>
          <w:snapToGrid w:val="0"/>
          <w:sz w:val="22"/>
          <w:szCs w:val="22"/>
        </w:rPr>
        <w:t>započatý den, kdy trvá nesplnění povinnosti</w:t>
      </w:r>
      <w:r w:rsidR="00152DE2">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10</w:t>
      </w:r>
      <w:r w:rsidR="00152DE2" w:rsidRPr="001144BA">
        <w:rPr>
          <w:rFonts w:ascii="Segoe UI" w:hAnsi="Segoe UI" w:cs="Segoe UI"/>
          <w:sz w:val="22"/>
          <w:szCs w:val="22"/>
        </w:rPr>
        <w:t xml:space="preserve"> dnů ode dne dodatečné výzvy Objednatele</w:t>
      </w:r>
      <w:r w:rsidR="00152DE2" w:rsidRPr="001144BA">
        <w:rPr>
          <w:rFonts w:ascii="Segoe UI" w:hAnsi="Segoe UI" w:cs="Segoe UI"/>
          <w:snapToGrid w:val="0"/>
          <w:sz w:val="22"/>
          <w:szCs w:val="22"/>
        </w:rPr>
        <w:t>.</w:t>
      </w:r>
    </w:p>
    <w:p w14:paraId="512F511D" w14:textId="77777777" w:rsidR="00B07F55" w:rsidRPr="001144BA" w:rsidRDefault="00B07F55" w:rsidP="00EC5706">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prodlení Poskytovatele s</w:t>
      </w:r>
      <w:r w:rsidR="00A14A07" w:rsidRPr="001144BA">
        <w:rPr>
          <w:rFonts w:ascii="Segoe UI" w:hAnsi="Segoe UI" w:cs="Segoe UI"/>
          <w:snapToGrid w:val="0"/>
          <w:sz w:val="22"/>
          <w:szCs w:val="22"/>
        </w:rPr>
        <w:t xml:space="preserve">e splněním </w:t>
      </w:r>
      <w:r w:rsidR="00007575" w:rsidRPr="001144BA">
        <w:rPr>
          <w:rFonts w:ascii="Segoe UI" w:hAnsi="Segoe UI" w:cs="Segoe UI"/>
          <w:snapToGrid w:val="0"/>
          <w:sz w:val="22"/>
          <w:szCs w:val="22"/>
        </w:rPr>
        <w:t>kterékoli z</w:t>
      </w:r>
      <w:r w:rsidR="00A14A07" w:rsidRPr="001144BA">
        <w:rPr>
          <w:rFonts w:ascii="Segoe UI" w:hAnsi="Segoe UI" w:cs="Segoe UI"/>
          <w:snapToGrid w:val="0"/>
          <w:sz w:val="22"/>
          <w:szCs w:val="22"/>
        </w:rPr>
        <w:t xml:space="preserve"> povinnosti </w:t>
      </w:r>
      <w:r w:rsidR="00007575" w:rsidRPr="001144BA">
        <w:rPr>
          <w:rFonts w:ascii="Segoe UI" w:hAnsi="Segoe UI" w:cs="Segoe UI"/>
          <w:snapToGrid w:val="0"/>
          <w:sz w:val="22"/>
          <w:szCs w:val="22"/>
        </w:rPr>
        <w:t>po</w:t>
      </w:r>
      <w:r w:rsidR="00A14A07" w:rsidRPr="001144BA">
        <w:rPr>
          <w:rFonts w:ascii="Segoe UI" w:hAnsi="Segoe UI" w:cs="Segoe UI"/>
          <w:snapToGrid w:val="0"/>
          <w:sz w:val="22"/>
          <w:szCs w:val="22"/>
        </w:rPr>
        <w:t xml:space="preserve">dle čl. IV. odst. 9 </w:t>
      </w:r>
      <w:r w:rsidR="00A14A07" w:rsidRPr="001144BA">
        <w:rPr>
          <w:rFonts w:ascii="Segoe UI" w:hAnsi="Segoe UI" w:cs="Segoe UI"/>
          <w:sz w:val="22"/>
          <w:szCs w:val="22"/>
        </w:rPr>
        <w:t xml:space="preserve">Smlouvy, je Poskytovatel </w:t>
      </w:r>
      <w:r w:rsidR="00746099" w:rsidRPr="001144BA">
        <w:rPr>
          <w:rFonts w:ascii="Segoe UI" w:hAnsi="Segoe UI" w:cs="Segoe UI"/>
          <w:sz w:val="22"/>
          <w:szCs w:val="22"/>
        </w:rPr>
        <w:t xml:space="preserve">povinen uhradit </w:t>
      </w:r>
      <w:r w:rsidR="00A14A07" w:rsidRPr="001144BA">
        <w:rPr>
          <w:rFonts w:ascii="Segoe UI" w:hAnsi="Segoe UI" w:cs="Segoe UI"/>
          <w:sz w:val="22"/>
          <w:szCs w:val="22"/>
        </w:rPr>
        <w:t xml:space="preserve">Objednateli smluvní pokutu ve výši 5.000,- Kč za každý </w:t>
      </w:r>
      <w:r w:rsidR="00A14A07" w:rsidRPr="001144BA">
        <w:rPr>
          <w:rFonts w:ascii="Segoe UI" w:hAnsi="Segoe UI" w:cs="Segoe UI"/>
          <w:snapToGrid w:val="0"/>
          <w:sz w:val="22"/>
          <w:szCs w:val="22"/>
        </w:rPr>
        <w:t>započatý den, kdy trvá nesplnění povinnosti</w:t>
      </w:r>
      <w:r w:rsidR="00152DE2">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10</w:t>
      </w:r>
      <w:r w:rsidR="00152DE2" w:rsidRPr="001144BA">
        <w:rPr>
          <w:rFonts w:ascii="Segoe UI" w:hAnsi="Segoe UI" w:cs="Segoe UI"/>
          <w:sz w:val="22"/>
          <w:szCs w:val="22"/>
        </w:rPr>
        <w:t xml:space="preserve"> dnů ode dne dodatečné výzvy Objednatele</w:t>
      </w:r>
      <w:r w:rsidR="00A14A07" w:rsidRPr="001144BA">
        <w:rPr>
          <w:rFonts w:ascii="Segoe UI" w:hAnsi="Segoe UI" w:cs="Segoe UI"/>
          <w:snapToGrid w:val="0"/>
          <w:sz w:val="22"/>
          <w:szCs w:val="22"/>
        </w:rPr>
        <w:t>.</w:t>
      </w:r>
    </w:p>
    <w:p w14:paraId="1F47AB84" w14:textId="77777777" w:rsidR="00746099" w:rsidRPr="001144BA" w:rsidRDefault="00746099" w:rsidP="00EC5706">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že Poskytovatel nesplní kteroukoli povinnost vyplývající mu z čl. V</w:t>
      </w:r>
      <w:r w:rsidR="00E324AB" w:rsidRPr="001144BA">
        <w:rPr>
          <w:rFonts w:ascii="Segoe UI" w:hAnsi="Segoe UI" w:cs="Segoe UI"/>
          <w:snapToGrid w:val="0"/>
          <w:sz w:val="22"/>
          <w:szCs w:val="22"/>
        </w:rPr>
        <w:t>I</w:t>
      </w:r>
      <w:r w:rsidRPr="001144BA">
        <w:rPr>
          <w:rFonts w:ascii="Segoe UI" w:hAnsi="Segoe UI" w:cs="Segoe UI"/>
          <w:snapToGrid w:val="0"/>
          <w:sz w:val="22"/>
          <w:szCs w:val="22"/>
        </w:rPr>
        <w:t>. odst. 5, 6 Smlouvy,</w:t>
      </w:r>
      <w:r w:rsidRPr="001144BA">
        <w:rPr>
          <w:rFonts w:ascii="Segoe UI" w:hAnsi="Segoe UI" w:cs="Segoe UI"/>
          <w:sz w:val="22"/>
          <w:szCs w:val="22"/>
        </w:rPr>
        <w:t xml:space="preserve"> je Poskytovatel </w:t>
      </w:r>
      <w:r w:rsidR="00007575" w:rsidRPr="001144BA">
        <w:rPr>
          <w:rFonts w:ascii="Segoe UI" w:hAnsi="Segoe UI" w:cs="Segoe UI"/>
          <w:sz w:val="22"/>
          <w:szCs w:val="22"/>
        </w:rPr>
        <w:t xml:space="preserve">povinen uhradit </w:t>
      </w:r>
      <w:r w:rsidRPr="001144BA">
        <w:rPr>
          <w:rFonts w:ascii="Segoe UI" w:hAnsi="Segoe UI" w:cs="Segoe UI"/>
          <w:sz w:val="22"/>
          <w:szCs w:val="22"/>
        </w:rPr>
        <w:t xml:space="preserve">Objednateli </w:t>
      </w:r>
      <w:r w:rsidR="00007575" w:rsidRPr="001144BA">
        <w:rPr>
          <w:rFonts w:ascii="Segoe UI" w:hAnsi="Segoe UI" w:cs="Segoe UI"/>
          <w:sz w:val="22"/>
          <w:szCs w:val="22"/>
        </w:rPr>
        <w:t xml:space="preserve">jednorázovou </w:t>
      </w:r>
      <w:r w:rsidRPr="001144BA">
        <w:rPr>
          <w:rFonts w:ascii="Segoe UI" w:hAnsi="Segoe UI" w:cs="Segoe UI"/>
          <w:sz w:val="22"/>
          <w:szCs w:val="22"/>
        </w:rPr>
        <w:t xml:space="preserve">smluvní pokutu ve výši </w:t>
      </w:r>
      <w:proofErr w:type="gramStart"/>
      <w:r w:rsidR="008235B8" w:rsidRPr="001144BA">
        <w:rPr>
          <w:rFonts w:ascii="Segoe UI" w:hAnsi="Segoe UI" w:cs="Segoe UI"/>
          <w:sz w:val="22"/>
          <w:szCs w:val="22"/>
        </w:rPr>
        <w:t>5</w:t>
      </w:r>
      <w:r w:rsidRPr="001144BA">
        <w:rPr>
          <w:rFonts w:ascii="Segoe UI" w:hAnsi="Segoe UI" w:cs="Segoe UI"/>
          <w:sz w:val="22"/>
          <w:szCs w:val="22"/>
        </w:rPr>
        <w:t>00.000,-</w:t>
      </w:r>
      <w:proofErr w:type="gramEnd"/>
      <w:r w:rsidRPr="001144BA">
        <w:rPr>
          <w:rFonts w:ascii="Segoe UI" w:hAnsi="Segoe UI" w:cs="Segoe UI"/>
          <w:sz w:val="22"/>
          <w:szCs w:val="22"/>
        </w:rPr>
        <w:t xml:space="preserve"> Kč</w:t>
      </w:r>
      <w:r w:rsidR="00152DE2">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10</w:t>
      </w:r>
      <w:r w:rsidR="00152DE2" w:rsidRPr="001144BA">
        <w:rPr>
          <w:rFonts w:ascii="Segoe UI" w:hAnsi="Segoe UI" w:cs="Segoe UI"/>
          <w:sz w:val="22"/>
          <w:szCs w:val="22"/>
        </w:rPr>
        <w:t xml:space="preserve"> dnů ode dne dodatečné výzvy Objednatele</w:t>
      </w:r>
      <w:r w:rsidRPr="001144BA">
        <w:rPr>
          <w:rFonts w:ascii="Segoe UI" w:hAnsi="Segoe UI" w:cs="Segoe UI"/>
          <w:sz w:val="22"/>
          <w:szCs w:val="22"/>
        </w:rPr>
        <w:t>.</w:t>
      </w:r>
      <w:r w:rsidRPr="001144BA">
        <w:rPr>
          <w:rFonts w:ascii="Segoe UI" w:hAnsi="Segoe UI" w:cs="Segoe UI"/>
          <w:snapToGrid w:val="0"/>
          <w:sz w:val="22"/>
          <w:szCs w:val="22"/>
        </w:rPr>
        <w:t xml:space="preserve"> </w:t>
      </w:r>
    </w:p>
    <w:p w14:paraId="1B8BA299" w14:textId="77777777" w:rsidR="00C64C33" w:rsidRPr="001144BA" w:rsidRDefault="00472AB1">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porušení povinnosti předložit d</w:t>
      </w:r>
      <w:r w:rsidRPr="001144BA">
        <w:rPr>
          <w:rFonts w:ascii="Segoe UI" w:hAnsi="Segoe UI" w:cs="Segoe UI"/>
          <w:sz w:val="22"/>
          <w:szCs w:val="22"/>
        </w:rPr>
        <w:t>oklady o pojištění dle čl. I</w:t>
      </w:r>
      <w:r w:rsidR="00E324AB" w:rsidRPr="001144BA">
        <w:rPr>
          <w:rFonts w:ascii="Segoe UI" w:hAnsi="Segoe UI" w:cs="Segoe UI"/>
          <w:sz w:val="22"/>
          <w:szCs w:val="22"/>
        </w:rPr>
        <w:t>X</w:t>
      </w:r>
      <w:r w:rsidRPr="001144BA">
        <w:rPr>
          <w:rFonts w:ascii="Segoe UI" w:hAnsi="Segoe UI" w:cs="Segoe UI"/>
          <w:sz w:val="22"/>
          <w:szCs w:val="22"/>
        </w:rPr>
        <w:t>. odst. 2 Smlouvy je Poskytovatel povinen Objednateli zaplatit smluvní pokutu ve výši 50.000,- Kč</w:t>
      </w:r>
      <w:r w:rsidRPr="001144BA">
        <w:rPr>
          <w:rFonts w:ascii="Segoe UI" w:hAnsi="Segoe UI" w:cs="Segoe UI"/>
          <w:snapToGrid w:val="0"/>
          <w:sz w:val="22"/>
          <w:szCs w:val="22"/>
        </w:rPr>
        <w:t>, a to za každý případ a každý započatý den trvání porušení uvedené povinnosti Poskytovatele</w:t>
      </w:r>
      <w:r w:rsidR="00152DE2">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30</w:t>
      </w:r>
      <w:r w:rsidR="00152DE2" w:rsidRPr="001144BA">
        <w:rPr>
          <w:rFonts w:ascii="Segoe UI" w:hAnsi="Segoe UI" w:cs="Segoe UI"/>
          <w:sz w:val="22"/>
          <w:szCs w:val="22"/>
        </w:rPr>
        <w:t xml:space="preserve"> dnů ode dne dodatečné výzvy Objednatele</w:t>
      </w:r>
      <w:r w:rsidRPr="001144BA">
        <w:rPr>
          <w:rFonts w:ascii="Segoe UI" w:hAnsi="Segoe UI" w:cs="Segoe UI"/>
          <w:snapToGrid w:val="0"/>
          <w:sz w:val="22"/>
          <w:szCs w:val="22"/>
        </w:rPr>
        <w:t>.</w:t>
      </w:r>
    </w:p>
    <w:p w14:paraId="56E99189" w14:textId="77777777" w:rsidR="00C64C33" w:rsidRPr="001144BA" w:rsidRDefault="00413E37">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porušení jakékoli povinnosti d</w:t>
      </w:r>
      <w:r w:rsidR="00584B8C" w:rsidRPr="001144BA">
        <w:rPr>
          <w:rFonts w:ascii="Segoe UI" w:hAnsi="Segoe UI" w:cs="Segoe UI"/>
          <w:snapToGrid w:val="0"/>
          <w:sz w:val="22"/>
          <w:szCs w:val="22"/>
        </w:rPr>
        <w:t>le čl. XI</w:t>
      </w:r>
      <w:r w:rsidR="00E324AB" w:rsidRPr="001144BA">
        <w:rPr>
          <w:rFonts w:ascii="Segoe UI" w:hAnsi="Segoe UI" w:cs="Segoe UI"/>
          <w:snapToGrid w:val="0"/>
          <w:sz w:val="22"/>
          <w:szCs w:val="22"/>
        </w:rPr>
        <w:t>II</w:t>
      </w:r>
      <w:r w:rsidR="00584B8C" w:rsidRPr="001144BA">
        <w:rPr>
          <w:rFonts w:ascii="Segoe UI" w:hAnsi="Segoe UI" w:cs="Segoe UI"/>
          <w:snapToGrid w:val="0"/>
          <w:sz w:val="22"/>
          <w:szCs w:val="22"/>
        </w:rPr>
        <w:t xml:space="preserve">. odst. 2 této Smlouvy je Poskytovatel povinen Objednateli </w:t>
      </w:r>
      <w:r w:rsidR="00746099" w:rsidRPr="001144BA">
        <w:rPr>
          <w:rFonts w:ascii="Segoe UI" w:hAnsi="Segoe UI" w:cs="Segoe UI"/>
          <w:snapToGrid w:val="0"/>
          <w:sz w:val="22"/>
          <w:szCs w:val="22"/>
        </w:rPr>
        <w:t>uhradit</w:t>
      </w:r>
      <w:r w:rsidR="00584B8C" w:rsidRPr="001144BA">
        <w:rPr>
          <w:rFonts w:ascii="Segoe UI" w:hAnsi="Segoe UI" w:cs="Segoe UI"/>
          <w:snapToGrid w:val="0"/>
          <w:sz w:val="22"/>
          <w:szCs w:val="22"/>
        </w:rPr>
        <w:t xml:space="preserve"> smluvní pokutu ve výši 20.000,- Kč za každý započatý den, kdy trvá nesplnění povinnosti</w:t>
      </w:r>
      <w:r w:rsidR="00152DE2">
        <w:rPr>
          <w:rFonts w:ascii="Segoe UI" w:hAnsi="Segoe UI" w:cs="Segoe UI"/>
          <w:snapToGrid w:val="0"/>
          <w:sz w:val="22"/>
          <w:szCs w:val="22"/>
        </w:rPr>
        <w:t xml:space="preserve">, </w:t>
      </w:r>
      <w:r w:rsidR="00152DE2" w:rsidRPr="001144BA">
        <w:rPr>
          <w:rFonts w:ascii="Segoe UI" w:hAnsi="Segoe UI" w:cs="Segoe UI"/>
          <w:sz w:val="22"/>
          <w:szCs w:val="22"/>
        </w:rPr>
        <w:t xml:space="preserve">a to za předpokladu, že Poskytovatel příslušnou povinnost nesplní ani do </w:t>
      </w:r>
      <w:r w:rsidR="00152DE2">
        <w:rPr>
          <w:rFonts w:ascii="Segoe UI" w:hAnsi="Segoe UI" w:cs="Segoe UI"/>
          <w:sz w:val="22"/>
          <w:szCs w:val="22"/>
        </w:rPr>
        <w:t>30</w:t>
      </w:r>
      <w:r w:rsidR="00152DE2" w:rsidRPr="001144BA">
        <w:rPr>
          <w:rFonts w:ascii="Segoe UI" w:hAnsi="Segoe UI" w:cs="Segoe UI"/>
          <w:sz w:val="22"/>
          <w:szCs w:val="22"/>
        </w:rPr>
        <w:t xml:space="preserve"> dnů ode dne dodatečné výzvy Objednatele</w:t>
      </w:r>
      <w:r w:rsidR="00584B8C" w:rsidRPr="001144BA">
        <w:rPr>
          <w:rFonts w:ascii="Segoe UI" w:hAnsi="Segoe UI" w:cs="Segoe UI"/>
          <w:snapToGrid w:val="0"/>
          <w:sz w:val="22"/>
          <w:szCs w:val="22"/>
        </w:rPr>
        <w:t>.</w:t>
      </w:r>
    </w:p>
    <w:p w14:paraId="59811952" w14:textId="77777777" w:rsidR="00C64C33" w:rsidRPr="001144BA" w:rsidRDefault="00584B8C" w:rsidP="006B50E7">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lastRenderedPageBreak/>
        <w:t xml:space="preserve">V případě, že se Poskytovatel ocitne v prodlení s předáním servisní knížky dle čl. X. odst. </w:t>
      </w:r>
      <w:r w:rsidR="00E324AB" w:rsidRPr="001144BA">
        <w:rPr>
          <w:rFonts w:ascii="Segoe UI" w:hAnsi="Segoe UI" w:cs="Segoe UI"/>
          <w:snapToGrid w:val="0"/>
          <w:sz w:val="22"/>
          <w:szCs w:val="22"/>
        </w:rPr>
        <w:t>6</w:t>
      </w:r>
      <w:r w:rsidRPr="001144BA">
        <w:rPr>
          <w:rFonts w:ascii="Segoe UI" w:hAnsi="Segoe UI" w:cs="Segoe UI"/>
          <w:snapToGrid w:val="0"/>
          <w:sz w:val="22"/>
          <w:szCs w:val="22"/>
        </w:rPr>
        <w:t xml:space="preserve"> této Smlouvy je Objednateli povinen </w:t>
      </w:r>
      <w:r w:rsidR="00746099" w:rsidRPr="001144BA">
        <w:rPr>
          <w:rFonts w:ascii="Segoe UI" w:hAnsi="Segoe UI" w:cs="Segoe UI"/>
          <w:snapToGrid w:val="0"/>
          <w:sz w:val="22"/>
          <w:szCs w:val="22"/>
        </w:rPr>
        <w:t>uhradit</w:t>
      </w:r>
      <w:r w:rsidRPr="001144BA">
        <w:rPr>
          <w:rFonts w:ascii="Segoe UI" w:hAnsi="Segoe UI" w:cs="Segoe UI"/>
          <w:snapToGrid w:val="0"/>
          <w:sz w:val="22"/>
          <w:szCs w:val="22"/>
        </w:rPr>
        <w:t xml:space="preserve"> smluvní pokutu ve výši </w:t>
      </w:r>
      <w:r w:rsidR="008235B8" w:rsidRPr="001144BA">
        <w:rPr>
          <w:rFonts w:ascii="Segoe UI" w:hAnsi="Segoe UI" w:cs="Segoe UI"/>
          <w:snapToGrid w:val="0"/>
          <w:sz w:val="22"/>
          <w:szCs w:val="22"/>
        </w:rPr>
        <w:t>1</w:t>
      </w:r>
      <w:r w:rsidRPr="001144BA">
        <w:rPr>
          <w:rFonts w:ascii="Segoe UI" w:hAnsi="Segoe UI" w:cs="Segoe UI"/>
          <w:snapToGrid w:val="0"/>
          <w:sz w:val="22"/>
          <w:szCs w:val="22"/>
        </w:rPr>
        <w:t>00.000,- Kč za každý započatý den prodlení</w:t>
      </w:r>
      <w:r w:rsidR="00007575" w:rsidRPr="001144BA">
        <w:rPr>
          <w:rFonts w:ascii="Segoe UI" w:hAnsi="Segoe UI" w:cs="Segoe UI"/>
          <w:snapToGrid w:val="0"/>
          <w:sz w:val="22"/>
          <w:szCs w:val="22"/>
        </w:rPr>
        <w:t>,</w:t>
      </w:r>
      <w:r w:rsidR="00007575" w:rsidRPr="001144BA">
        <w:rPr>
          <w:rFonts w:ascii="Segoe UI" w:hAnsi="Segoe UI" w:cs="Segoe UI"/>
          <w:sz w:val="22"/>
          <w:szCs w:val="22"/>
        </w:rPr>
        <w:t xml:space="preserve"> a to za předpokladu, že Poskytovatel příslušnou povinnost nesplní ani do 7 dnů ode dne dodatečné výzvy Objednatele.  </w:t>
      </w:r>
      <w:r w:rsidR="00007575" w:rsidRPr="001144BA">
        <w:rPr>
          <w:rFonts w:ascii="Segoe UI" w:hAnsi="Segoe UI" w:cs="Segoe UI"/>
          <w:snapToGrid w:val="0"/>
          <w:sz w:val="22"/>
          <w:szCs w:val="22"/>
        </w:rPr>
        <w:t xml:space="preserve">       </w:t>
      </w:r>
    </w:p>
    <w:p w14:paraId="48B555DA" w14:textId="77777777" w:rsidR="000E5EBA" w:rsidRPr="001144BA" w:rsidRDefault="000E5EBA" w:rsidP="003151D7">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V případě zastavení nebo postoupení pohledávky </w:t>
      </w:r>
      <w:r w:rsidR="00251164" w:rsidRPr="001144BA">
        <w:rPr>
          <w:rFonts w:ascii="Segoe UI" w:hAnsi="Segoe UI" w:cs="Segoe UI"/>
          <w:sz w:val="22"/>
          <w:szCs w:val="22"/>
        </w:rPr>
        <w:t>Poskytovatele</w:t>
      </w:r>
      <w:r w:rsidRPr="001144BA">
        <w:rPr>
          <w:rFonts w:ascii="Segoe UI" w:hAnsi="Segoe UI" w:cs="Segoe UI"/>
          <w:sz w:val="22"/>
          <w:szCs w:val="22"/>
        </w:rPr>
        <w:t xml:space="preserve"> za </w:t>
      </w:r>
      <w:r w:rsidR="00251164" w:rsidRPr="001144BA">
        <w:rPr>
          <w:rFonts w:ascii="Segoe UI" w:hAnsi="Segoe UI" w:cs="Segoe UI"/>
          <w:sz w:val="22"/>
          <w:szCs w:val="22"/>
        </w:rPr>
        <w:t>Objednatelem</w:t>
      </w:r>
      <w:r w:rsidRPr="001144BA">
        <w:rPr>
          <w:rFonts w:ascii="Segoe UI" w:hAnsi="Segoe UI" w:cs="Segoe UI"/>
          <w:sz w:val="22"/>
          <w:szCs w:val="22"/>
        </w:rPr>
        <w:t xml:space="preserve"> bez předchozího písemného souhlasu </w:t>
      </w:r>
      <w:r w:rsidR="00251164" w:rsidRPr="001144BA">
        <w:rPr>
          <w:rFonts w:ascii="Segoe UI" w:hAnsi="Segoe UI" w:cs="Segoe UI"/>
          <w:sz w:val="22"/>
          <w:szCs w:val="22"/>
        </w:rPr>
        <w:t>Objednatele</w:t>
      </w:r>
      <w:r w:rsidRPr="001144BA">
        <w:rPr>
          <w:rFonts w:ascii="Segoe UI" w:hAnsi="Segoe UI" w:cs="Segoe UI"/>
          <w:sz w:val="22"/>
          <w:szCs w:val="22"/>
        </w:rPr>
        <w:t>, tj. v případě porušení čl. XI</w:t>
      </w:r>
      <w:r w:rsidR="00251164" w:rsidRPr="001144BA">
        <w:rPr>
          <w:rFonts w:ascii="Segoe UI" w:hAnsi="Segoe UI" w:cs="Segoe UI"/>
          <w:sz w:val="22"/>
          <w:szCs w:val="22"/>
        </w:rPr>
        <w:t>I</w:t>
      </w:r>
      <w:r w:rsidR="00E324AB" w:rsidRPr="001144BA">
        <w:rPr>
          <w:rFonts w:ascii="Segoe UI" w:hAnsi="Segoe UI" w:cs="Segoe UI"/>
          <w:sz w:val="22"/>
          <w:szCs w:val="22"/>
        </w:rPr>
        <w:t>I</w:t>
      </w:r>
      <w:r w:rsidRPr="001144BA">
        <w:rPr>
          <w:rFonts w:ascii="Segoe UI" w:hAnsi="Segoe UI" w:cs="Segoe UI"/>
          <w:sz w:val="22"/>
          <w:szCs w:val="22"/>
        </w:rPr>
        <w:t>.</w:t>
      </w:r>
      <w:r w:rsidR="00251164" w:rsidRPr="001144BA">
        <w:rPr>
          <w:rFonts w:ascii="Segoe UI" w:hAnsi="Segoe UI" w:cs="Segoe UI"/>
          <w:sz w:val="22"/>
          <w:szCs w:val="22"/>
        </w:rPr>
        <w:t xml:space="preserve"> odst. 4</w:t>
      </w:r>
      <w:r w:rsidRPr="001144BA">
        <w:rPr>
          <w:rFonts w:ascii="Segoe UI" w:hAnsi="Segoe UI" w:cs="Segoe UI"/>
          <w:sz w:val="22"/>
          <w:szCs w:val="22"/>
        </w:rPr>
        <w:t xml:space="preserve"> Smlouvy, je </w:t>
      </w:r>
      <w:r w:rsidR="00251164" w:rsidRPr="001144BA">
        <w:rPr>
          <w:rFonts w:ascii="Segoe UI" w:hAnsi="Segoe UI" w:cs="Segoe UI"/>
          <w:sz w:val="22"/>
          <w:szCs w:val="22"/>
        </w:rPr>
        <w:t>Poskytovatel</w:t>
      </w:r>
      <w:r w:rsidRPr="001144BA">
        <w:rPr>
          <w:rFonts w:ascii="Segoe UI" w:hAnsi="Segoe UI" w:cs="Segoe UI"/>
          <w:sz w:val="22"/>
          <w:szCs w:val="22"/>
        </w:rPr>
        <w:t xml:space="preserve"> povinen </w:t>
      </w:r>
      <w:r w:rsidR="00251164" w:rsidRPr="001144BA">
        <w:rPr>
          <w:rFonts w:ascii="Segoe UI" w:hAnsi="Segoe UI" w:cs="Segoe UI"/>
          <w:sz w:val="22"/>
          <w:szCs w:val="22"/>
        </w:rPr>
        <w:t>Objednateli</w:t>
      </w:r>
      <w:r w:rsidRPr="001144BA">
        <w:rPr>
          <w:rFonts w:ascii="Segoe UI" w:hAnsi="Segoe UI" w:cs="Segoe UI"/>
          <w:sz w:val="22"/>
          <w:szCs w:val="22"/>
        </w:rPr>
        <w:t xml:space="preserve"> zaplatit smluvní pokutu (a to i v případě, kdy takové zastavení nebo postoupení bude neplatné) ve výši 20 % z hodnoty zastavené resp. postoupené pohledávky, minimálně však ve výši </w:t>
      </w:r>
      <w:proofErr w:type="gramStart"/>
      <w:r w:rsidR="00B03796" w:rsidRPr="001144BA">
        <w:rPr>
          <w:rFonts w:ascii="Segoe UI" w:hAnsi="Segoe UI" w:cs="Segoe UI"/>
          <w:sz w:val="22"/>
          <w:szCs w:val="22"/>
        </w:rPr>
        <w:t>1</w:t>
      </w:r>
      <w:r w:rsidRPr="001144BA">
        <w:rPr>
          <w:rFonts w:ascii="Segoe UI" w:hAnsi="Segoe UI" w:cs="Segoe UI"/>
          <w:sz w:val="22"/>
          <w:szCs w:val="22"/>
        </w:rPr>
        <w:t>00.000,-</w:t>
      </w:r>
      <w:proofErr w:type="gramEnd"/>
      <w:r w:rsidRPr="001144BA">
        <w:rPr>
          <w:rFonts w:ascii="Segoe UI" w:hAnsi="Segoe UI" w:cs="Segoe UI"/>
          <w:sz w:val="22"/>
          <w:szCs w:val="22"/>
        </w:rPr>
        <w:t xml:space="preserve"> Kč za každý jednotlivý případ porušení této povinnosti.</w:t>
      </w:r>
    </w:p>
    <w:p w14:paraId="6FAB57B8" w14:textId="77777777" w:rsidR="00251164" w:rsidRPr="001144BA" w:rsidRDefault="00251164" w:rsidP="003151D7">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V případě, že Poskytovatel převede svá práva nebo povinnosti z této Smlouvy nebo její části na třetí osobu bez předchozího výslovného písemného souhlasu Objednatele, je Poskytovatel povinen Objednateli zaplatit smluvní pokutu ve výši </w:t>
      </w:r>
      <w:r w:rsidR="005408D8" w:rsidRPr="001144BA">
        <w:rPr>
          <w:rFonts w:ascii="Segoe UI" w:hAnsi="Segoe UI" w:cs="Segoe UI"/>
          <w:sz w:val="22"/>
          <w:szCs w:val="22"/>
        </w:rPr>
        <w:t>1.000.000,- Kč,</w:t>
      </w:r>
      <w:r w:rsidRPr="001144BA">
        <w:rPr>
          <w:rFonts w:ascii="Segoe UI" w:hAnsi="Segoe UI" w:cs="Segoe UI"/>
          <w:sz w:val="22"/>
          <w:szCs w:val="22"/>
        </w:rPr>
        <w:t xml:space="preserve"> a to i v případě, že by se takové postoupení nebo převod ukázaly jako neplatné.</w:t>
      </w:r>
    </w:p>
    <w:p w14:paraId="1B5131A5" w14:textId="59666CA7" w:rsidR="00E4756C" w:rsidRPr="001144BA" w:rsidRDefault="007351CF">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že je Jednotka</w:t>
      </w:r>
      <w:r w:rsidR="000C358D">
        <w:rPr>
          <w:rFonts w:ascii="Segoe UI" w:hAnsi="Segoe UI" w:cs="Segoe UI"/>
          <w:snapToGrid w:val="0"/>
          <w:sz w:val="22"/>
          <w:szCs w:val="22"/>
        </w:rPr>
        <w:t>, případně náhradní jednotka,</w:t>
      </w:r>
      <w:r w:rsidRPr="001144BA">
        <w:rPr>
          <w:rFonts w:ascii="Segoe UI" w:hAnsi="Segoe UI" w:cs="Segoe UI"/>
          <w:snapToGrid w:val="0"/>
          <w:sz w:val="22"/>
          <w:szCs w:val="22"/>
        </w:rPr>
        <w:t xml:space="preserve"> při předání </w:t>
      </w:r>
      <w:r w:rsidR="00092400" w:rsidRPr="001144BA">
        <w:rPr>
          <w:rFonts w:ascii="Segoe UI" w:hAnsi="Segoe UI" w:cs="Segoe UI"/>
          <w:snapToGrid w:val="0"/>
          <w:sz w:val="22"/>
          <w:szCs w:val="22"/>
        </w:rPr>
        <w:t>dopr</w:t>
      </w:r>
      <w:r w:rsidR="000A1EFB" w:rsidRPr="001144BA">
        <w:rPr>
          <w:rFonts w:ascii="Segoe UI" w:hAnsi="Segoe UI" w:cs="Segoe UI"/>
          <w:snapToGrid w:val="0"/>
          <w:sz w:val="22"/>
          <w:szCs w:val="22"/>
        </w:rPr>
        <w:t>avci po provedení full-</w:t>
      </w:r>
      <w:proofErr w:type="spellStart"/>
      <w:r w:rsidR="000A1EFB" w:rsidRPr="001144BA">
        <w:rPr>
          <w:rFonts w:ascii="Segoe UI" w:hAnsi="Segoe UI" w:cs="Segoe UI"/>
          <w:snapToGrid w:val="0"/>
          <w:sz w:val="22"/>
          <w:szCs w:val="22"/>
        </w:rPr>
        <w:t>service</w:t>
      </w:r>
      <w:proofErr w:type="spellEnd"/>
      <w:r w:rsidR="000A1EFB" w:rsidRPr="001144BA">
        <w:rPr>
          <w:rFonts w:ascii="Segoe UI" w:hAnsi="Segoe UI" w:cs="Segoe UI"/>
          <w:snapToGrid w:val="0"/>
          <w:sz w:val="22"/>
          <w:szCs w:val="22"/>
        </w:rPr>
        <w:t xml:space="preserve"> činností</w:t>
      </w:r>
      <w:r w:rsidRPr="001144BA">
        <w:rPr>
          <w:rFonts w:ascii="Segoe UI" w:hAnsi="Segoe UI" w:cs="Segoe UI"/>
          <w:snapToGrid w:val="0"/>
          <w:sz w:val="22"/>
          <w:szCs w:val="22"/>
        </w:rPr>
        <w:t xml:space="preserve"> </w:t>
      </w:r>
      <w:r w:rsidR="00A37719" w:rsidRPr="001144BA">
        <w:rPr>
          <w:rFonts w:ascii="Segoe UI" w:hAnsi="Segoe UI" w:cs="Segoe UI"/>
          <w:snapToGrid w:val="0"/>
          <w:sz w:val="22"/>
          <w:szCs w:val="22"/>
        </w:rPr>
        <w:t>nebo po dobu, kdy je Jednotka</w:t>
      </w:r>
      <w:r w:rsidR="000C358D">
        <w:rPr>
          <w:rFonts w:ascii="Segoe UI" w:hAnsi="Segoe UI" w:cs="Segoe UI"/>
          <w:snapToGrid w:val="0"/>
          <w:sz w:val="22"/>
          <w:szCs w:val="22"/>
        </w:rPr>
        <w:t>, náhradní jednotka,</w:t>
      </w:r>
      <w:r w:rsidR="00A37719" w:rsidRPr="001144BA">
        <w:rPr>
          <w:rFonts w:ascii="Segoe UI" w:hAnsi="Segoe UI" w:cs="Segoe UI"/>
          <w:snapToGrid w:val="0"/>
          <w:sz w:val="22"/>
          <w:szCs w:val="22"/>
        </w:rPr>
        <w:t xml:space="preserve"> předána dopravci, omezeně provozuschopná ve smyslu přílohy č. </w:t>
      </w:r>
      <w:r w:rsidR="00C17E59">
        <w:rPr>
          <w:rFonts w:ascii="Segoe UI" w:hAnsi="Segoe UI" w:cs="Segoe UI"/>
          <w:snapToGrid w:val="0"/>
          <w:sz w:val="22"/>
          <w:szCs w:val="22"/>
        </w:rPr>
        <w:t>6</w:t>
      </w:r>
      <w:r w:rsidR="00A37719" w:rsidRPr="001144BA">
        <w:rPr>
          <w:rFonts w:ascii="Segoe UI" w:hAnsi="Segoe UI" w:cs="Segoe UI"/>
          <w:snapToGrid w:val="0"/>
          <w:sz w:val="22"/>
          <w:szCs w:val="22"/>
        </w:rPr>
        <w:t xml:space="preserve"> této Smlouvy (některá z full-</w:t>
      </w:r>
      <w:proofErr w:type="spellStart"/>
      <w:r w:rsidR="00A37719" w:rsidRPr="001144BA">
        <w:rPr>
          <w:rFonts w:ascii="Segoe UI" w:hAnsi="Segoe UI" w:cs="Segoe UI"/>
          <w:snapToGrid w:val="0"/>
          <w:sz w:val="22"/>
          <w:szCs w:val="22"/>
        </w:rPr>
        <w:t>service</w:t>
      </w:r>
      <w:proofErr w:type="spellEnd"/>
      <w:r w:rsidR="00A37719" w:rsidRPr="001144BA">
        <w:rPr>
          <w:rFonts w:ascii="Segoe UI" w:hAnsi="Segoe UI" w:cs="Segoe UI"/>
          <w:snapToGrid w:val="0"/>
          <w:sz w:val="22"/>
          <w:szCs w:val="22"/>
        </w:rPr>
        <w:t xml:space="preserve"> činností nebyla na této Jednotce provedena řádně, na </w:t>
      </w:r>
      <w:r w:rsidR="00B03796" w:rsidRPr="001144BA">
        <w:rPr>
          <w:rFonts w:ascii="Segoe UI" w:hAnsi="Segoe UI" w:cs="Segoe UI"/>
          <w:snapToGrid w:val="0"/>
          <w:sz w:val="22"/>
          <w:szCs w:val="22"/>
        </w:rPr>
        <w:t>J</w:t>
      </w:r>
      <w:r w:rsidR="00A37719" w:rsidRPr="001144BA">
        <w:rPr>
          <w:rFonts w:ascii="Segoe UI" w:hAnsi="Segoe UI" w:cs="Segoe UI"/>
          <w:snapToGrid w:val="0"/>
          <w:sz w:val="22"/>
          <w:szCs w:val="22"/>
        </w:rPr>
        <w:t>ednotce se projevila závada, některá komponenta je nefunkční, atd.)</w:t>
      </w:r>
      <w:r w:rsidR="00920850" w:rsidRPr="001144BA">
        <w:rPr>
          <w:rFonts w:ascii="Segoe UI" w:hAnsi="Segoe UI" w:cs="Segoe UI"/>
          <w:snapToGrid w:val="0"/>
          <w:sz w:val="22"/>
          <w:szCs w:val="22"/>
        </w:rPr>
        <w:t>,</w:t>
      </w:r>
      <w:r w:rsidRPr="001144BA">
        <w:rPr>
          <w:rFonts w:ascii="Segoe UI" w:hAnsi="Segoe UI" w:cs="Segoe UI"/>
          <w:snapToGrid w:val="0"/>
          <w:sz w:val="22"/>
          <w:szCs w:val="22"/>
        </w:rPr>
        <w:t xml:space="preserve"> je Poskytovatel povinen Objednateli v každém jednotlivém případě zaplatit smluvní pokutu</w:t>
      </w:r>
      <w:r w:rsidR="00007575" w:rsidRPr="001144BA">
        <w:rPr>
          <w:rFonts w:ascii="Segoe UI" w:hAnsi="Segoe UI" w:cs="Segoe UI"/>
          <w:snapToGrid w:val="0"/>
          <w:sz w:val="22"/>
          <w:szCs w:val="22"/>
        </w:rPr>
        <w:t>, či smluvní pokuty</w:t>
      </w:r>
      <w:r w:rsidRPr="001144BA">
        <w:rPr>
          <w:rFonts w:ascii="Segoe UI" w:hAnsi="Segoe UI" w:cs="Segoe UI"/>
          <w:snapToGrid w:val="0"/>
          <w:sz w:val="22"/>
          <w:szCs w:val="22"/>
        </w:rPr>
        <w:t xml:space="preserve"> stanoven</w:t>
      </w:r>
      <w:r w:rsidR="00007575" w:rsidRPr="001144BA">
        <w:rPr>
          <w:rFonts w:ascii="Segoe UI" w:hAnsi="Segoe UI" w:cs="Segoe UI"/>
          <w:snapToGrid w:val="0"/>
          <w:sz w:val="22"/>
          <w:szCs w:val="22"/>
        </w:rPr>
        <w:t>é</w:t>
      </w:r>
      <w:r w:rsidRPr="001144BA">
        <w:rPr>
          <w:rFonts w:ascii="Segoe UI" w:hAnsi="Segoe UI" w:cs="Segoe UI"/>
          <w:snapToGrid w:val="0"/>
          <w:sz w:val="22"/>
          <w:szCs w:val="22"/>
        </w:rPr>
        <w:t xml:space="preserve"> dle sazebníku pokut dle přílohy č. </w:t>
      </w:r>
      <w:r w:rsidR="00C17E59">
        <w:rPr>
          <w:rFonts w:ascii="Segoe UI" w:hAnsi="Segoe UI" w:cs="Segoe UI"/>
          <w:snapToGrid w:val="0"/>
          <w:sz w:val="22"/>
          <w:szCs w:val="22"/>
        </w:rPr>
        <w:t>5</w:t>
      </w:r>
      <w:r w:rsidRPr="001144BA">
        <w:rPr>
          <w:rFonts w:ascii="Segoe UI" w:hAnsi="Segoe UI" w:cs="Segoe UI"/>
          <w:snapToGrid w:val="0"/>
          <w:sz w:val="22"/>
          <w:szCs w:val="22"/>
        </w:rPr>
        <w:t xml:space="preserve"> této Smlouvy.</w:t>
      </w:r>
      <w:r w:rsidR="005B781D">
        <w:rPr>
          <w:rFonts w:ascii="Segoe UI" w:hAnsi="Segoe UI" w:cs="Segoe UI"/>
          <w:snapToGrid w:val="0"/>
          <w:sz w:val="22"/>
          <w:szCs w:val="22"/>
        </w:rPr>
        <w:t xml:space="preserve"> Účinnost tohoto ustanovení nastává uplynutím 1 roku ode dne</w:t>
      </w:r>
      <w:r w:rsidR="00E44243">
        <w:rPr>
          <w:rFonts w:ascii="Segoe UI" w:hAnsi="Segoe UI" w:cs="Segoe UI"/>
          <w:snapToGrid w:val="0"/>
          <w:sz w:val="22"/>
          <w:szCs w:val="22"/>
        </w:rPr>
        <w:t xml:space="preserve">, kdy měly být dle harmonogramu </w:t>
      </w:r>
      <w:r w:rsidR="005B781D">
        <w:rPr>
          <w:rFonts w:ascii="Segoe UI" w:hAnsi="Segoe UI" w:cs="Segoe UI"/>
          <w:snapToGrid w:val="0"/>
          <w:sz w:val="22"/>
          <w:szCs w:val="22"/>
        </w:rPr>
        <w:t>dodán</w:t>
      </w:r>
      <w:r w:rsidR="00E44243">
        <w:rPr>
          <w:rFonts w:ascii="Segoe UI" w:hAnsi="Segoe UI" w:cs="Segoe UI"/>
          <w:snapToGrid w:val="0"/>
          <w:sz w:val="22"/>
          <w:szCs w:val="22"/>
        </w:rPr>
        <w:t>y všechny</w:t>
      </w:r>
      <w:r w:rsidR="005B781D">
        <w:rPr>
          <w:rFonts w:ascii="Segoe UI" w:hAnsi="Segoe UI" w:cs="Segoe UI"/>
          <w:snapToGrid w:val="0"/>
          <w:sz w:val="22"/>
          <w:szCs w:val="22"/>
        </w:rPr>
        <w:t xml:space="preserve"> Jednotky dle </w:t>
      </w:r>
      <w:r w:rsidR="00E44243">
        <w:rPr>
          <w:rFonts w:ascii="Segoe UI" w:hAnsi="Segoe UI" w:cs="Segoe UI"/>
          <w:snapToGrid w:val="0"/>
          <w:sz w:val="22"/>
          <w:szCs w:val="22"/>
        </w:rPr>
        <w:t xml:space="preserve">čl. </w:t>
      </w:r>
      <w:r w:rsidR="00E44243" w:rsidRPr="00E44243">
        <w:rPr>
          <w:rFonts w:ascii="Segoe UI" w:hAnsi="Segoe UI" w:cs="Segoe UI"/>
          <w:snapToGrid w:val="0"/>
          <w:sz w:val="22"/>
          <w:szCs w:val="22"/>
        </w:rPr>
        <w:t xml:space="preserve">II. odst. 1 a 3 </w:t>
      </w:r>
      <w:r w:rsidR="005B781D" w:rsidRPr="00E44243">
        <w:rPr>
          <w:rFonts w:ascii="Segoe UI" w:hAnsi="Segoe UI" w:cs="Segoe UI"/>
          <w:snapToGrid w:val="0"/>
          <w:sz w:val="22"/>
          <w:szCs w:val="22"/>
        </w:rPr>
        <w:t>Kupní smlouvy</w:t>
      </w:r>
      <w:r w:rsidR="00E44243" w:rsidRPr="00E44243">
        <w:rPr>
          <w:rFonts w:ascii="Segoe UI" w:hAnsi="Segoe UI" w:cs="Segoe UI"/>
          <w:snapToGrid w:val="0"/>
          <w:sz w:val="22"/>
          <w:szCs w:val="22"/>
        </w:rPr>
        <w:t xml:space="preserve"> (vyjma smluvních pokut </w:t>
      </w:r>
      <w:r w:rsidR="00BF0105">
        <w:rPr>
          <w:rFonts w:ascii="Segoe UI" w:hAnsi="Segoe UI" w:cs="Segoe UI"/>
          <w:snapToGrid w:val="0"/>
          <w:sz w:val="22"/>
          <w:szCs w:val="22"/>
        </w:rPr>
        <w:t xml:space="preserve">dle bodů č. 11, </w:t>
      </w:r>
      <w:proofErr w:type="gramStart"/>
      <w:r w:rsidR="00BF0105">
        <w:rPr>
          <w:rFonts w:ascii="Segoe UI" w:hAnsi="Segoe UI" w:cs="Segoe UI"/>
          <w:snapToGrid w:val="0"/>
          <w:sz w:val="22"/>
          <w:szCs w:val="22"/>
        </w:rPr>
        <w:t>22 – 35</w:t>
      </w:r>
      <w:proofErr w:type="gramEnd"/>
      <w:r w:rsidR="00BF0105">
        <w:rPr>
          <w:rFonts w:ascii="Segoe UI" w:hAnsi="Segoe UI" w:cs="Segoe UI"/>
          <w:snapToGrid w:val="0"/>
          <w:sz w:val="22"/>
          <w:szCs w:val="22"/>
        </w:rPr>
        <w:t>, 38 – 41, 45 - 49</w:t>
      </w:r>
      <w:r w:rsidR="00E44243" w:rsidRPr="00E44243">
        <w:rPr>
          <w:rFonts w:ascii="Segoe UI" w:hAnsi="Segoe UI" w:cs="Segoe UI"/>
          <w:snapToGrid w:val="0"/>
          <w:sz w:val="22"/>
          <w:szCs w:val="22"/>
        </w:rPr>
        <w:t xml:space="preserve"> přílohy </w:t>
      </w:r>
      <w:r w:rsidR="00E44243" w:rsidRPr="00C8134B">
        <w:rPr>
          <w:rFonts w:ascii="Segoe UI" w:hAnsi="Segoe UI" w:cs="Segoe UI"/>
          <w:snapToGrid w:val="0"/>
          <w:sz w:val="22"/>
          <w:szCs w:val="22"/>
        </w:rPr>
        <w:t xml:space="preserve">č. </w:t>
      </w:r>
      <w:r w:rsidR="00C17E59">
        <w:rPr>
          <w:rFonts w:ascii="Segoe UI" w:hAnsi="Segoe UI" w:cs="Segoe UI"/>
          <w:snapToGrid w:val="0"/>
          <w:sz w:val="22"/>
          <w:szCs w:val="22"/>
        </w:rPr>
        <w:t>5</w:t>
      </w:r>
      <w:r w:rsidR="00E44243" w:rsidRPr="00C8134B">
        <w:rPr>
          <w:rFonts w:ascii="Segoe UI" w:hAnsi="Segoe UI" w:cs="Segoe UI"/>
          <w:sz w:val="22"/>
          <w:szCs w:val="22"/>
        </w:rPr>
        <w:t>)</w:t>
      </w:r>
      <w:r w:rsidR="005B781D" w:rsidRPr="00C8134B">
        <w:rPr>
          <w:rFonts w:ascii="Segoe UI" w:hAnsi="Segoe UI" w:cs="Segoe UI"/>
          <w:snapToGrid w:val="0"/>
          <w:sz w:val="22"/>
          <w:szCs w:val="22"/>
        </w:rPr>
        <w:t>.</w:t>
      </w:r>
      <w:r w:rsidR="005B781D">
        <w:rPr>
          <w:rFonts w:ascii="Segoe UI" w:hAnsi="Segoe UI" w:cs="Segoe UI"/>
          <w:snapToGrid w:val="0"/>
          <w:sz w:val="22"/>
          <w:szCs w:val="22"/>
        </w:rPr>
        <w:t xml:space="preserve">  </w:t>
      </w:r>
    </w:p>
    <w:p w14:paraId="14EA4DE7" w14:textId="77777777" w:rsidR="00B03796" w:rsidRPr="00E1683C" w:rsidRDefault="00A33679">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napToGrid w:val="0"/>
          <w:sz w:val="22"/>
          <w:szCs w:val="22"/>
        </w:rPr>
        <w:t>V případě, že Poskytovatel poruší jakoukoli povinnost vyplývající mu z této Smlouvy, jejíž porušení není sankcionováno dle výše uvedených odstavců, zavazuje se Poskytovatel uhradit Objednateli smluvní pokutu ve výši 5.000,- Kč za každý den prodlení se splněním dané povinnosti</w:t>
      </w:r>
      <w:r w:rsidR="005B781D" w:rsidRPr="005B781D">
        <w:rPr>
          <w:rFonts w:ascii="Segoe UI" w:hAnsi="Segoe UI" w:cs="Segoe UI"/>
          <w:sz w:val="22"/>
          <w:szCs w:val="22"/>
        </w:rPr>
        <w:t xml:space="preserve"> </w:t>
      </w:r>
      <w:r w:rsidR="005B781D" w:rsidRPr="001144BA">
        <w:rPr>
          <w:rFonts w:ascii="Segoe UI" w:hAnsi="Segoe UI" w:cs="Segoe UI"/>
          <w:sz w:val="22"/>
          <w:szCs w:val="22"/>
        </w:rPr>
        <w:t xml:space="preserve">a to za předpokladu, že Poskytovatel příslušnou povinnost nesplní ani do </w:t>
      </w:r>
      <w:r w:rsidR="005B781D">
        <w:rPr>
          <w:rFonts w:ascii="Segoe UI" w:hAnsi="Segoe UI" w:cs="Segoe UI"/>
          <w:sz w:val="22"/>
          <w:szCs w:val="22"/>
        </w:rPr>
        <w:t>10</w:t>
      </w:r>
      <w:r w:rsidR="005B781D" w:rsidRPr="001144BA">
        <w:rPr>
          <w:rFonts w:ascii="Segoe UI" w:hAnsi="Segoe UI" w:cs="Segoe UI"/>
          <w:sz w:val="22"/>
          <w:szCs w:val="22"/>
        </w:rPr>
        <w:t xml:space="preserve"> dnů ode dne dodatečné výzvy Objednatele</w:t>
      </w:r>
      <w:r w:rsidRPr="001144BA">
        <w:rPr>
          <w:rFonts w:ascii="Segoe UI" w:hAnsi="Segoe UI" w:cs="Segoe UI"/>
          <w:snapToGrid w:val="0"/>
          <w:sz w:val="22"/>
          <w:szCs w:val="22"/>
        </w:rPr>
        <w:t xml:space="preserve">. </w:t>
      </w:r>
    </w:p>
    <w:p w14:paraId="7BBB4AEA" w14:textId="77777777" w:rsidR="002E5D98" w:rsidRPr="001144BA" w:rsidRDefault="002E5D98">
      <w:pPr>
        <w:pStyle w:val="Default"/>
        <w:numPr>
          <w:ilvl w:val="0"/>
          <w:numId w:val="10"/>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 xml:space="preserve">V případě, že Poskytovatel nezajistí pohotovostní Jednotku v souladu s čl. VII. odst. 7 </w:t>
      </w:r>
      <w:r w:rsidR="00E1683C">
        <w:rPr>
          <w:rFonts w:ascii="Segoe UI" w:hAnsi="Segoe UI" w:cs="Segoe UI"/>
          <w:sz w:val="22"/>
          <w:szCs w:val="22"/>
        </w:rPr>
        <w:t xml:space="preserve">Smlouvy </w:t>
      </w:r>
      <w:r w:rsidR="009131CE" w:rsidRPr="001144BA">
        <w:rPr>
          <w:rFonts w:ascii="Segoe UI" w:hAnsi="Segoe UI" w:cs="Segoe UI"/>
          <w:sz w:val="22"/>
          <w:szCs w:val="22"/>
        </w:rPr>
        <w:t xml:space="preserve">zaplatí Objednateli smluvní pokutu ve výši 1.000,- Kč za každou započatou hodinu prodlení se zajištěním pohotovostní Jednotky. </w:t>
      </w:r>
      <w:r w:rsidR="00E44243">
        <w:rPr>
          <w:rFonts w:ascii="Segoe UI" w:hAnsi="Segoe UI" w:cs="Segoe UI"/>
          <w:snapToGrid w:val="0"/>
          <w:sz w:val="22"/>
          <w:szCs w:val="22"/>
        </w:rPr>
        <w:t>Účinnost tohoto ustanovení nastává uplynutím 1 roku ode dne, kdy měly být dle harmonogramu dodány všechny Jednotky dle čl. II. odst. 1 a 3 Kupní smlouvy</w:t>
      </w:r>
    </w:p>
    <w:p w14:paraId="5B35F575" w14:textId="77777777" w:rsidR="00B03796" w:rsidRPr="001144BA" w:rsidRDefault="00E1683C" w:rsidP="00B03796">
      <w:pPr>
        <w:pStyle w:val="Default"/>
        <w:numPr>
          <w:ilvl w:val="0"/>
          <w:numId w:val="10"/>
        </w:numPr>
        <w:spacing w:after="120" w:line="276" w:lineRule="auto"/>
        <w:ind w:left="426" w:hanging="426"/>
        <w:jc w:val="both"/>
        <w:rPr>
          <w:rFonts w:ascii="Segoe UI" w:hAnsi="Segoe UI" w:cs="Segoe UI"/>
          <w:sz w:val="22"/>
          <w:szCs w:val="22"/>
        </w:rPr>
      </w:pPr>
      <w:r>
        <w:rPr>
          <w:rFonts w:ascii="Segoe UI" w:hAnsi="Segoe UI" w:cs="Segoe UI"/>
          <w:sz w:val="22"/>
          <w:szCs w:val="22"/>
        </w:rPr>
        <w:t>V</w:t>
      </w:r>
      <w:r w:rsidR="00B03796" w:rsidRPr="001144BA">
        <w:rPr>
          <w:rFonts w:ascii="Segoe UI" w:hAnsi="Segoe UI" w:cs="Segoe UI"/>
          <w:sz w:val="22"/>
          <w:szCs w:val="22"/>
        </w:rPr>
        <w:t xml:space="preserve">ýše všech smluvních pokut uložených dle této Smlouvy Poskytovateli za jeden kalendářní rok trvání Smlouvy může dosáhnout maximálně </w:t>
      </w:r>
      <w:r w:rsidR="00B03796" w:rsidRPr="00E1683C">
        <w:rPr>
          <w:rFonts w:ascii="Segoe UI" w:hAnsi="Segoe UI" w:cs="Segoe UI"/>
          <w:sz w:val="22"/>
          <w:szCs w:val="22"/>
        </w:rPr>
        <w:t xml:space="preserve">15 % </w:t>
      </w:r>
      <w:r w:rsidR="00B03796" w:rsidRPr="00E1683C">
        <w:rPr>
          <w:rFonts w:ascii="Segoe UI" w:eastAsia="Calibri" w:hAnsi="Segoe UI" w:cs="Segoe UI"/>
          <w:color w:val="auto"/>
          <w:sz w:val="22"/>
          <w:szCs w:val="22"/>
        </w:rPr>
        <w:t>odhadované roční platb</w:t>
      </w:r>
      <w:r w:rsidR="00553307">
        <w:rPr>
          <w:rFonts w:ascii="Segoe UI" w:eastAsia="Calibri" w:hAnsi="Segoe UI" w:cs="Segoe UI"/>
          <w:color w:val="auto"/>
          <w:sz w:val="22"/>
          <w:szCs w:val="22"/>
        </w:rPr>
        <w:t>y</w:t>
      </w:r>
      <w:r w:rsidR="00B03796" w:rsidRPr="00E1683C">
        <w:rPr>
          <w:rFonts w:ascii="Segoe UI" w:eastAsia="Calibri" w:hAnsi="Segoe UI" w:cs="Segoe UI"/>
          <w:color w:val="auto"/>
          <w:sz w:val="22"/>
          <w:szCs w:val="22"/>
        </w:rPr>
        <w:t xml:space="preserve"> za full-</w:t>
      </w:r>
      <w:proofErr w:type="spellStart"/>
      <w:r w:rsidR="00B03796" w:rsidRPr="00E1683C">
        <w:rPr>
          <w:rFonts w:ascii="Segoe UI" w:eastAsia="Calibri" w:hAnsi="Segoe UI" w:cs="Segoe UI"/>
          <w:color w:val="auto"/>
          <w:sz w:val="22"/>
          <w:szCs w:val="22"/>
        </w:rPr>
        <w:t>service</w:t>
      </w:r>
      <w:proofErr w:type="spellEnd"/>
      <w:r w:rsidR="00B03796" w:rsidRPr="00E1683C">
        <w:rPr>
          <w:rFonts w:ascii="Segoe UI" w:eastAsia="Calibri" w:hAnsi="Segoe UI" w:cs="Segoe UI"/>
          <w:color w:val="auto"/>
          <w:sz w:val="22"/>
          <w:szCs w:val="22"/>
        </w:rPr>
        <w:t xml:space="preserve"> Jednotky EMU 310 a Jednotky E</w:t>
      </w:r>
      <w:r w:rsidR="009131CE" w:rsidRPr="00E1683C">
        <w:rPr>
          <w:rFonts w:ascii="Segoe UI" w:eastAsia="Calibri" w:hAnsi="Segoe UI" w:cs="Segoe UI"/>
          <w:color w:val="auto"/>
          <w:sz w:val="22"/>
          <w:szCs w:val="22"/>
        </w:rPr>
        <w:t>MU</w:t>
      </w:r>
      <w:r w:rsidR="00B03796" w:rsidRPr="00E1683C">
        <w:rPr>
          <w:rFonts w:ascii="Segoe UI" w:eastAsia="Calibri" w:hAnsi="Segoe UI" w:cs="Segoe UI"/>
          <w:color w:val="auto"/>
          <w:sz w:val="22"/>
          <w:szCs w:val="22"/>
        </w:rPr>
        <w:t xml:space="preserve"> 140</w:t>
      </w:r>
      <w:r w:rsidR="00DB517F" w:rsidRPr="00E1683C">
        <w:rPr>
          <w:rFonts w:ascii="Segoe UI" w:eastAsia="Calibri" w:hAnsi="Segoe UI" w:cs="Segoe UI"/>
          <w:color w:val="auto"/>
          <w:sz w:val="22"/>
          <w:szCs w:val="22"/>
        </w:rPr>
        <w:t xml:space="preserve"> bez DPH</w:t>
      </w:r>
      <w:r w:rsidR="006B47EC" w:rsidRPr="00E1683C">
        <w:rPr>
          <w:rFonts w:ascii="Segoe UI" w:eastAsia="Calibri" w:hAnsi="Segoe UI" w:cs="Segoe UI"/>
          <w:color w:val="auto"/>
          <w:sz w:val="22"/>
          <w:szCs w:val="22"/>
        </w:rPr>
        <w:t>.</w:t>
      </w:r>
    </w:p>
    <w:p w14:paraId="3A8A8F9D" w14:textId="61A869DE" w:rsidR="00C87BD5" w:rsidRPr="001144BA" w:rsidRDefault="00E4756C" w:rsidP="00553307">
      <w:pPr>
        <w:pStyle w:val="Default"/>
        <w:spacing w:after="120" w:line="276" w:lineRule="auto"/>
        <w:ind w:left="360"/>
        <w:jc w:val="both"/>
        <w:rPr>
          <w:rFonts w:ascii="Segoe UI" w:hAnsi="Segoe UI" w:cs="Segoe UI"/>
          <w:b/>
          <w:sz w:val="22"/>
          <w:szCs w:val="22"/>
        </w:rPr>
      </w:pPr>
      <w:r w:rsidRPr="001144BA">
        <w:rPr>
          <w:rFonts w:ascii="Segoe UI" w:hAnsi="Segoe UI" w:cs="Segoe UI"/>
          <w:snapToGrid w:val="0"/>
          <w:sz w:val="22"/>
          <w:szCs w:val="22"/>
        </w:rPr>
        <w:t xml:space="preserve"> </w:t>
      </w:r>
      <w:r w:rsidR="007351CF" w:rsidRPr="001144BA">
        <w:rPr>
          <w:rFonts w:ascii="Segoe UI" w:hAnsi="Segoe UI" w:cs="Segoe UI"/>
          <w:snapToGrid w:val="0"/>
          <w:sz w:val="22"/>
          <w:szCs w:val="22"/>
        </w:rPr>
        <w:t xml:space="preserve">   </w:t>
      </w:r>
    </w:p>
    <w:p w14:paraId="374CA8DD" w14:textId="77777777" w:rsidR="00C64C33" w:rsidRPr="001144BA" w:rsidRDefault="00DD24AF">
      <w:pPr>
        <w:pStyle w:val="Default"/>
        <w:spacing w:line="276" w:lineRule="auto"/>
        <w:jc w:val="center"/>
        <w:rPr>
          <w:rFonts w:ascii="Segoe UI" w:hAnsi="Segoe UI" w:cs="Segoe UI"/>
          <w:b/>
          <w:sz w:val="22"/>
          <w:szCs w:val="22"/>
        </w:rPr>
      </w:pPr>
      <w:r w:rsidRPr="001144BA">
        <w:rPr>
          <w:rFonts w:ascii="Segoe UI" w:hAnsi="Segoe UI" w:cs="Segoe UI"/>
          <w:b/>
          <w:sz w:val="22"/>
          <w:szCs w:val="22"/>
        </w:rPr>
        <w:t>XI</w:t>
      </w:r>
      <w:r w:rsidR="00251164" w:rsidRPr="001144BA">
        <w:rPr>
          <w:rFonts w:ascii="Segoe UI" w:hAnsi="Segoe UI" w:cs="Segoe UI"/>
          <w:b/>
          <w:sz w:val="22"/>
          <w:szCs w:val="22"/>
        </w:rPr>
        <w:t>I</w:t>
      </w:r>
      <w:r w:rsidR="00FB7ADA" w:rsidRPr="001144BA">
        <w:rPr>
          <w:rFonts w:ascii="Segoe UI" w:hAnsi="Segoe UI" w:cs="Segoe UI"/>
          <w:b/>
          <w:sz w:val="22"/>
          <w:szCs w:val="22"/>
        </w:rPr>
        <w:t>I</w:t>
      </w:r>
      <w:r w:rsidRPr="001144BA">
        <w:rPr>
          <w:rFonts w:ascii="Segoe UI" w:hAnsi="Segoe UI" w:cs="Segoe UI"/>
          <w:b/>
          <w:sz w:val="22"/>
          <w:szCs w:val="22"/>
        </w:rPr>
        <w:t>.</w:t>
      </w:r>
    </w:p>
    <w:p w14:paraId="12F6FBA2" w14:textId="77777777" w:rsidR="00C64C33" w:rsidRPr="001144BA" w:rsidRDefault="00DD24AF">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Souč</w:t>
      </w:r>
      <w:r w:rsidR="004D5A9A" w:rsidRPr="001144BA">
        <w:rPr>
          <w:rFonts w:ascii="Segoe UI" w:hAnsi="Segoe UI" w:cs="Segoe UI"/>
          <w:b/>
          <w:sz w:val="22"/>
          <w:szCs w:val="22"/>
        </w:rPr>
        <w:t>innost</w:t>
      </w:r>
    </w:p>
    <w:p w14:paraId="2820250F" w14:textId="77777777" w:rsidR="00C64C33" w:rsidRPr="001144BA" w:rsidRDefault="009B6791">
      <w:pPr>
        <w:pStyle w:val="Default"/>
        <w:numPr>
          <w:ilvl w:val="0"/>
          <w:numId w:val="13"/>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Smluvní strany se zavazují vzájemně spolupracovat a poskytovat si veškeré skutečnosti, které jsou nebo mohou být důležité pro řádné a včasné plnění této Smlouvy.</w:t>
      </w:r>
      <w:r w:rsidR="003329B6">
        <w:rPr>
          <w:rFonts w:ascii="Segoe UI" w:hAnsi="Segoe UI" w:cs="Segoe UI"/>
          <w:sz w:val="22"/>
          <w:szCs w:val="22"/>
        </w:rPr>
        <w:t xml:space="preserve"> </w:t>
      </w:r>
    </w:p>
    <w:p w14:paraId="743A748E" w14:textId="3B685931" w:rsidR="00C64C33" w:rsidRPr="001144BA" w:rsidRDefault="004D6305">
      <w:pPr>
        <w:pStyle w:val="Default"/>
        <w:numPr>
          <w:ilvl w:val="0"/>
          <w:numId w:val="14"/>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lastRenderedPageBreak/>
        <w:t xml:space="preserve">Poskytovatel je </w:t>
      </w:r>
      <w:r w:rsidR="007351CF" w:rsidRPr="001144BA">
        <w:rPr>
          <w:rFonts w:ascii="Segoe UI" w:hAnsi="Segoe UI" w:cs="Segoe UI"/>
          <w:sz w:val="22"/>
          <w:szCs w:val="22"/>
        </w:rPr>
        <w:t>povinen umožnit Objednateli</w:t>
      </w:r>
      <w:r w:rsidR="0044321B" w:rsidRPr="001144BA">
        <w:rPr>
          <w:rFonts w:ascii="Segoe UI" w:hAnsi="Segoe UI" w:cs="Segoe UI"/>
          <w:sz w:val="22"/>
          <w:szCs w:val="22"/>
        </w:rPr>
        <w:t>,</w:t>
      </w:r>
      <w:r w:rsidR="00FA49DE" w:rsidRPr="001144BA">
        <w:rPr>
          <w:rFonts w:ascii="Segoe UI" w:hAnsi="Segoe UI" w:cs="Segoe UI"/>
          <w:sz w:val="22"/>
          <w:szCs w:val="22"/>
        </w:rPr>
        <w:t xml:space="preserve"> KORDIS</w:t>
      </w:r>
      <w:r w:rsidR="0044321B" w:rsidRPr="001144BA">
        <w:rPr>
          <w:rFonts w:ascii="Segoe UI" w:hAnsi="Segoe UI" w:cs="Segoe UI"/>
          <w:sz w:val="22"/>
          <w:szCs w:val="22"/>
        </w:rPr>
        <w:t xml:space="preserve"> JMK, a.s.</w:t>
      </w:r>
      <w:r w:rsidR="000E5EBA" w:rsidRPr="001144BA">
        <w:rPr>
          <w:rFonts w:ascii="Segoe UI" w:hAnsi="Segoe UI" w:cs="Segoe UI"/>
          <w:sz w:val="22"/>
          <w:szCs w:val="22"/>
        </w:rPr>
        <w:t xml:space="preserve"> (případně nástupnické společnosti)</w:t>
      </w:r>
      <w:r w:rsidR="0044321B" w:rsidRPr="001144BA">
        <w:rPr>
          <w:rFonts w:ascii="Segoe UI" w:hAnsi="Segoe UI" w:cs="Segoe UI"/>
          <w:sz w:val="22"/>
          <w:szCs w:val="22"/>
        </w:rPr>
        <w:t xml:space="preserve"> a dopravci</w:t>
      </w:r>
      <w:r w:rsidR="007351CF" w:rsidRPr="001144BA">
        <w:rPr>
          <w:rFonts w:ascii="Segoe UI" w:hAnsi="Segoe UI" w:cs="Segoe UI"/>
          <w:sz w:val="22"/>
          <w:szCs w:val="22"/>
        </w:rPr>
        <w:t xml:space="preserve"> </w:t>
      </w:r>
      <w:r w:rsidR="00F54934" w:rsidRPr="001144BA">
        <w:rPr>
          <w:rFonts w:ascii="Segoe UI" w:hAnsi="Segoe UI" w:cs="Segoe UI"/>
          <w:sz w:val="22"/>
          <w:szCs w:val="22"/>
        </w:rPr>
        <w:t xml:space="preserve">nonstop </w:t>
      </w:r>
      <w:r w:rsidR="007351CF" w:rsidRPr="001144BA">
        <w:rPr>
          <w:rFonts w:ascii="Segoe UI" w:hAnsi="Segoe UI" w:cs="Segoe UI"/>
          <w:sz w:val="22"/>
          <w:szCs w:val="22"/>
        </w:rPr>
        <w:t>on-line vzdálený přístup k informací</w:t>
      </w:r>
      <w:r w:rsidR="00F54934" w:rsidRPr="001144BA">
        <w:rPr>
          <w:rFonts w:ascii="Segoe UI" w:hAnsi="Segoe UI" w:cs="Segoe UI"/>
          <w:sz w:val="22"/>
          <w:szCs w:val="22"/>
        </w:rPr>
        <w:t>m</w:t>
      </w:r>
      <w:r w:rsidR="007351CF" w:rsidRPr="001144BA">
        <w:rPr>
          <w:rFonts w:ascii="Segoe UI" w:hAnsi="Segoe UI" w:cs="Segoe UI"/>
          <w:sz w:val="22"/>
          <w:szCs w:val="22"/>
        </w:rPr>
        <w:t xml:space="preserve"> o</w:t>
      </w:r>
      <w:r w:rsidR="00E5061B" w:rsidRPr="001144BA">
        <w:rPr>
          <w:rFonts w:ascii="Segoe UI" w:hAnsi="Segoe UI" w:cs="Segoe UI"/>
          <w:sz w:val="22"/>
          <w:szCs w:val="22"/>
        </w:rPr>
        <w:t xml:space="preserve"> aktuálním stavu každé Jednotky</w:t>
      </w:r>
      <w:r w:rsidR="00785DB9" w:rsidRPr="001144BA">
        <w:rPr>
          <w:rFonts w:ascii="Segoe UI" w:hAnsi="Segoe UI" w:cs="Segoe UI"/>
          <w:sz w:val="22"/>
          <w:szCs w:val="22"/>
        </w:rPr>
        <w:t xml:space="preserve"> v režimu 24/7</w:t>
      </w:r>
      <w:r w:rsidR="00271544">
        <w:rPr>
          <w:rFonts w:ascii="Segoe UI" w:hAnsi="Segoe UI" w:cs="Segoe UI"/>
          <w:sz w:val="22"/>
          <w:szCs w:val="22"/>
        </w:rPr>
        <w:t xml:space="preserve"> (při zohlednění doby nezbytně nutné k údržbě IT řešení)</w:t>
      </w:r>
      <w:r w:rsidR="00E5061B" w:rsidRPr="001144BA">
        <w:rPr>
          <w:rFonts w:ascii="Segoe UI" w:hAnsi="Segoe UI" w:cs="Segoe UI"/>
          <w:sz w:val="22"/>
          <w:szCs w:val="22"/>
        </w:rPr>
        <w:t>,</w:t>
      </w:r>
      <w:r w:rsidR="0043118F">
        <w:rPr>
          <w:rFonts w:ascii="Segoe UI" w:hAnsi="Segoe UI" w:cs="Segoe UI"/>
          <w:sz w:val="22"/>
          <w:szCs w:val="22"/>
        </w:rPr>
        <w:t xml:space="preserve"> tj. o</w:t>
      </w:r>
      <w:r w:rsidR="00E5061B" w:rsidRPr="001144BA">
        <w:rPr>
          <w:rFonts w:ascii="Segoe UI" w:hAnsi="Segoe UI" w:cs="Segoe UI"/>
          <w:sz w:val="22"/>
          <w:szCs w:val="22"/>
        </w:rPr>
        <w:t xml:space="preserve"> její poloze,</w:t>
      </w:r>
      <w:r w:rsidR="0043118F">
        <w:rPr>
          <w:rFonts w:ascii="Segoe UI" w:hAnsi="Segoe UI" w:cs="Segoe UI"/>
          <w:sz w:val="22"/>
          <w:szCs w:val="22"/>
        </w:rPr>
        <w:t xml:space="preserve"> informace o její provozuschopnost/neprovozuschopnosti,</w:t>
      </w:r>
      <w:r w:rsidR="00F54934" w:rsidRPr="001144BA">
        <w:rPr>
          <w:rFonts w:ascii="Segoe UI" w:hAnsi="Segoe UI" w:cs="Segoe UI"/>
          <w:sz w:val="22"/>
          <w:szCs w:val="22"/>
        </w:rPr>
        <w:t xml:space="preserve"> o </w:t>
      </w:r>
      <w:r w:rsidR="00E5061B" w:rsidRPr="001144BA">
        <w:rPr>
          <w:rFonts w:ascii="Segoe UI" w:hAnsi="Segoe UI" w:cs="Segoe UI"/>
          <w:sz w:val="22"/>
          <w:szCs w:val="22"/>
        </w:rPr>
        <w:t xml:space="preserve">aktuálním </w:t>
      </w:r>
      <w:r w:rsidR="00F54934" w:rsidRPr="001144BA">
        <w:rPr>
          <w:rFonts w:ascii="Segoe UI" w:hAnsi="Segoe UI" w:cs="Segoe UI"/>
          <w:sz w:val="22"/>
          <w:szCs w:val="22"/>
        </w:rPr>
        <w:t>km proběh</w:t>
      </w:r>
      <w:r w:rsidR="00E5061B" w:rsidRPr="001144BA">
        <w:rPr>
          <w:rFonts w:ascii="Segoe UI" w:hAnsi="Segoe UI" w:cs="Segoe UI"/>
          <w:sz w:val="22"/>
          <w:szCs w:val="22"/>
        </w:rPr>
        <w:t>u</w:t>
      </w:r>
      <w:r w:rsidR="00F54934" w:rsidRPr="001144BA">
        <w:rPr>
          <w:rFonts w:ascii="Segoe UI" w:hAnsi="Segoe UI" w:cs="Segoe UI"/>
          <w:sz w:val="22"/>
          <w:szCs w:val="22"/>
        </w:rPr>
        <w:t xml:space="preserve"> Jednotk</w:t>
      </w:r>
      <w:r w:rsidR="00E5061B" w:rsidRPr="001144BA">
        <w:rPr>
          <w:rFonts w:ascii="Segoe UI" w:hAnsi="Segoe UI" w:cs="Segoe UI"/>
          <w:sz w:val="22"/>
          <w:szCs w:val="22"/>
        </w:rPr>
        <w:t>y</w:t>
      </w:r>
      <w:r w:rsidR="00F54934" w:rsidRPr="001144BA">
        <w:rPr>
          <w:rFonts w:ascii="Segoe UI" w:hAnsi="Segoe UI" w:cs="Segoe UI"/>
          <w:sz w:val="22"/>
          <w:szCs w:val="22"/>
        </w:rPr>
        <w:t xml:space="preserve"> a historii full-</w:t>
      </w:r>
      <w:proofErr w:type="spellStart"/>
      <w:r w:rsidR="00F54934" w:rsidRPr="001144BA">
        <w:rPr>
          <w:rFonts w:ascii="Segoe UI" w:hAnsi="Segoe UI" w:cs="Segoe UI"/>
          <w:sz w:val="22"/>
          <w:szCs w:val="22"/>
        </w:rPr>
        <w:t>service</w:t>
      </w:r>
      <w:proofErr w:type="spellEnd"/>
      <w:r w:rsidR="00F54934" w:rsidRPr="001144BA">
        <w:rPr>
          <w:rFonts w:ascii="Segoe UI" w:hAnsi="Segoe UI" w:cs="Segoe UI"/>
          <w:sz w:val="22"/>
          <w:szCs w:val="22"/>
        </w:rPr>
        <w:t xml:space="preserve"> činností vykonávaných na jednotlivých Jednotkách, včetně informací o plánovaných</w:t>
      </w:r>
      <w:r w:rsidR="004B3F69">
        <w:rPr>
          <w:rFonts w:ascii="Segoe UI" w:hAnsi="Segoe UI" w:cs="Segoe UI"/>
          <w:sz w:val="22"/>
          <w:szCs w:val="22"/>
        </w:rPr>
        <w:t xml:space="preserve"> </w:t>
      </w:r>
      <w:r w:rsidR="00F54934" w:rsidRPr="001144BA">
        <w:rPr>
          <w:rFonts w:ascii="Segoe UI" w:hAnsi="Segoe UI" w:cs="Segoe UI"/>
          <w:sz w:val="22"/>
          <w:szCs w:val="22"/>
        </w:rPr>
        <w:t>full-</w:t>
      </w:r>
      <w:proofErr w:type="spellStart"/>
      <w:r w:rsidR="00F54934" w:rsidRPr="001144BA">
        <w:rPr>
          <w:rFonts w:ascii="Segoe UI" w:hAnsi="Segoe UI" w:cs="Segoe UI"/>
          <w:sz w:val="22"/>
          <w:szCs w:val="22"/>
        </w:rPr>
        <w:t>service</w:t>
      </w:r>
      <w:proofErr w:type="spellEnd"/>
      <w:r w:rsidR="00F54934" w:rsidRPr="001144BA">
        <w:rPr>
          <w:rFonts w:ascii="Segoe UI" w:hAnsi="Segoe UI" w:cs="Segoe UI"/>
          <w:sz w:val="22"/>
          <w:szCs w:val="22"/>
        </w:rPr>
        <w:t xml:space="preserve"> činnostech</w:t>
      </w:r>
      <w:r w:rsidR="004B3F69">
        <w:rPr>
          <w:rFonts w:ascii="Segoe UI" w:hAnsi="Segoe UI" w:cs="Segoe UI"/>
          <w:sz w:val="22"/>
          <w:szCs w:val="22"/>
        </w:rPr>
        <w:t xml:space="preserve"> a aktuálně prováděných Opravách vyš</w:t>
      </w:r>
      <w:r w:rsidR="00F033F3">
        <w:rPr>
          <w:rFonts w:ascii="Segoe UI" w:hAnsi="Segoe UI" w:cs="Segoe UI"/>
          <w:sz w:val="22"/>
          <w:szCs w:val="22"/>
        </w:rPr>
        <w:t>š</w:t>
      </w:r>
      <w:r w:rsidR="004B3F69">
        <w:rPr>
          <w:rFonts w:ascii="Segoe UI" w:hAnsi="Segoe UI" w:cs="Segoe UI"/>
          <w:sz w:val="22"/>
          <w:szCs w:val="22"/>
        </w:rPr>
        <w:t>ího stupně, renovací</w:t>
      </w:r>
      <w:r w:rsidR="00F54934" w:rsidRPr="001144BA">
        <w:rPr>
          <w:rFonts w:ascii="Segoe UI" w:hAnsi="Segoe UI" w:cs="Segoe UI"/>
          <w:sz w:val="22"/>
          <w:szCs w:val="22"/>
        </w:rPr>
        <w:t>.</w:t>
      </w:r>
      <w:r w:rsidR="00E5061B" w:rsidRPr="001144BA">
        <w:rPr>
          <w:rFonts w:ascii="Segoe UI" w:hAnsi="Segoe UI" w:cs="Segoe UI"/>
          <w:sz w:val="22"/>
          <w:szCs w:val="22"/>
        </w:rPr>
        <w:t xml:space="preserve"> V rámci historie full-</w:t>
      </w:r>
      <w:proofErr w:type="spellStart"/>
      <w:r w:rsidR="00E5061B" w:rsidRPr="001144BA">
        <w:rPr>
          <w:rFonts w:ascii="Segoe UI" w:hAnsi="Segoe UI" w:cs="Segoe UI"/>
          <w:sz w:val="22"/>
          <w:szCs w:val="22"/>
        </w:rPr>
        <w:t>service</w:t>
      </w:r>
      <w:proofErr w:type="spellEnd"/>
      <w:r w:rsidR="00E5061B" w:rsidRPr="001144BA">
        <w:rPr>
          <w:rFonts w:ascii="Segoe UI" w:hAnsi="Segoe UI" w:cs="Segoe UI"/>
          <w:sz w:val="22"/>
          <w:szCs w:val="22"/>
        </w:rPr>
        <w:t xml:space="preserve"> činností budou zaznamenány veškeré full-</w:t>
      </w:r>
      <w:proofErr w:type="spellStart"/>
      <w:r w:rsidR="00E5061B" w:rsidRPr="001144BA">
        <w:rPr>
          <w:rFonts w:ascii="Segoe UI" w:hAnsi="Segoe UI" w:cs="Segoe UI"/>
          <w:sz w:val="22"/>
          <w:szCs w:val="22"/>
        </w:rPr>
        <w:t>service</w:t>
      </w:r>
      <w:proofErr w:type="spellEnd"/>
      <w:r w:rsidR="00E5061B" w:rsidRPr="001144BA">
        <w:rPr>
          <w:rFonts w:ascii="Segoe UI" w:hAnsi="Segoe UI" w:cs="Segoe UI"/>
          <w:sz w:val="22"/>
          <w:szCs w:val="22"/>
        </w:rPr>
        <w:t xml:space="preserve"> činnosti prováděné na Jednotce</w:t>
      </w:r>
      <w:r w:rsidR="00FA49DE" w:rsidRPr="001144BA">
        <w:rPr>
          <w:rFonts w:ascii="Segoe UI" w:hAnsi="Segoe UI" w:cs="Segoe UI"/>
          <w:sz w:val="22"/>
          <w:szCs w:val="22"/>
        </w:rPr>
        <w:t xml:space="preserve"> s jejich popisem</w:t>
      </w:r>
      <w:r w:rsidR="00E5061B" w:rsidRPr="001144BA">
        <w:rPr>
          <w:rFonts w:ascii="Segoe UI" w:hAnsi="Segoe UI" w:cs="Segoe UI"/>
          <w:sz w:val="22"/>
          <w:szCs w:val="22"/>
        </w:rPr>
        <w:t>, včetně času jejich provádění</w:t>
      </w:r>
      <w:r w:rsidR="00FA49DE" w:rsidRPr="001144BA">
        <w:rPr>
          <w:rFonts w:ascii="Segoe UI" w:hAnsi="Segoe UI" w:cs="Segoe UI"/>
          <w:sz w:val="22"/>
          <w:szCs w:val="22"/>
        </w:rPr>
        <w:t>, přičemž v případě neplánované údržby bude rovněž uvedena příčina závady, nedostatku a způsob odstranění</w:t>
      </w:r>
      <w:r w:rsidR="00E5061B" w:rsidRPr="001144BA">
        <w:rPr>
          <w:rFonts w:ascii="Segoe UI" w:hAnsi="Segoe UI" w:cs="Segoe UI"/>
          <w:sz w:val="22"/>
          <w:szCs w:val="22"/>
        </w:rPr>
        <w:t xml:space="preserve">. </w:t>
      </w:r>
      <w:r w:rsidR="00F54934" w:rsidRPr="001144BA">
        <w:rPr>
          <w:rFonts w:ascii="Segoe UI" w:hAnsi="Segoe UI" w:cs="Segoe UI"/>
          <w:sz w:val="22"/>
          <w:szCs w:val="22"/>
        </w:rPr>
        <w:t xml:space="preserve">Poskytovatel je k </w:t>
      </w:r>
      <w:r w:rsidRPr="001144BA">
        <w:rPr>
          <w:rFonts w:ascii="Segoe UI" w:hAnsi="Segoe UI" w:cs="Segoe UI"/>
          <w:sz w:val="22"/>
          <w:szCs w:val="22"/>
        </w:rPr>
        <w:t xml:space="preserve">písemnému dotazu </w:t>
      </w:r>
      <w:r w:rsidR="00F54934" w:rsidRPr="001144BA">
        <w:rPr>
          <w:rFonts w:ascii="Segoe UI" w:hAnsi="Segoe UI" w:cs="Segoe UI"/>
          <w:sz w:val="22"/>
          <w:szCs w:val="22"/>
        </w:rPr>
        <w:t xml:space="preserve">Objednatele povinen </w:t>
      </w:r>
      <w:r w:rsidRPr="001144BA">
        <w:rPr>
          <w:rFonts w:ascii="Segoe UI" w:hAnsi="Segoe UI" w:cs="Segoe UI"/>
          <w:sz w:val="22"/>
          <w:szCs w:val="22"/>
        </w:rPr>
        <w:t>bez zbytečného odkladu</w:t>
      </w:r>
      <w:r w:rsidR="00584B8C" w:rsidRPr="001144BA">
        <w:rPr>
          <w:rFonts w:ascii="Segoe UI" w:hAnsi="Segoe UI" w:cs="Segoe UI"/>
          <w:sz w:val="22"/>
          <w:szCs w:val="22"/>
        </w:rPr>
        <w:t xml:space="preserve">, nejpozději do </w:t>
      </w:r>
      <w:r w:rsidR="00785DB9" w:rsidRPr="001144BA">
        <w:rPr>
          <w:rFonts w:ascii="Segoe UI" w:hAnsi="Segoe UI" w:cs="Segoe UI"/>
          <w:sz w:val="22"/>
          <w:szCs w:val="22"/>
        </w:rPr>
        <w:t>5</w:t>
      </w:r>
      <w:r w:rsidR="00584B8C" w:rsidRPr="001144BA">
        <w:rPr>
          <w:rFonts w:ascii="Segoe UI" w:hAnsi="Segoe UI" w:cs="Segoe UI"/>
          <w:sz w:val="22"/>
          <w:szCs w:val="22"/>
        </w:rPr>
        <w:t xml:space="preserve"> </w:t>
      </w:r>
      <w:r w:rsidR="00785DB9" w:rsidRPr="001144BA">
        <w:rPr>
          <w:rFonts w:ascii="Segoe UI" w:hAnsi="Segoe UI" w:cs="Segoe UI"/>
          <w:sz w:val="22"/>
          <w:szCs w:val="22"/>
        </w:rPr>
        <w:t xml:space="preserve">pracovních </w:t>
      </w:r>
      <w:r w:rsidR="00584B8C" w:rsidRPr="001144BA">
        <w:rPr>
          <w:rFonts w:ascii="Segoe UI" w:hAnsi="Segoe UI" w:cs="Segoe UI"/>
          <w:sz w:val="22"/>
          <w:szCs w:val="22"/>
        </w:rPr>
        <w:t>dnů,</w:t>
      </w:r>
      <w:r w:rsidRPr="001144BA">
        <w:rPr>
          <w:rFonts w:ascii="Segoe UI" w:hAnsi="Segoe UI" w:cs="Segoe UI"/>
          <w:sz w:val="22"/>
          <w:szCs w:val="22"/>
        </w:rPr>
        <w:t xml:space="preserve"> písemně sdělit </w:t>
      </w:r>
      <w:r w:rsidR="0043118F">
        <w:rPr>
          <w:rFonts w:ascii="Segoe UI" w:hAnsi="Segoe UI" w:cs="Segoe UI"/>
          <w:sz w:val="22"/>
          <w:szCs w:val="22"/>
        </w:rPr>
        <w:t>požadovanou</w:t>
      </w:r>
      <w:r w:rsidR="0043118F" w:rsidRPr="001144BA">
        <w:rPr>
          <w:rFonts w:ascii="Segoe UI" w:hAnsi="Segoe UI" w:cs="Segoe UI"/>
          <w:sz w:val="22"/>
          <w:szCs w:val="22"/>
        </w:rPr>
        <w:t xml:space="preserve"> </w:t>
      </w:r>
      <w:r w:rsidR="00F54934" w:rsidRPr="001144BA">
        <w:rPr>
          <w:rFonts w:ascii="Segoe UI" w:hAnsi="Segoe UI" w:cs="Segoe UI"/>
          <w:sz w:val="22"/>
          <w:szCs w:val="22"/>
        </w:rPr>
        <w:t>informac</w:t>
      </w:r>
      <w:r w:rsidR="00FA49DE" w:rsidRPr="001144BA">
        <w:rPr>
          <w:rFonts w:ascii="Segoe UI" w:hAnsi="Segoe UI" w:cs="Segoe UI"/>
          <w:sz w:val="22"/>
          <w:szCs w:val="22"/>
        </w:rPr>
        <w:t>i</w:t>
      </w:r>
      <w:r w:rsidR="00F54934" w:rsidRPr="001144BA">
        <w:rPr>
          <w:rFonts w:ascii="Segoe UI" w:hAnsi="Segoe UI" w:cs="Segoe UI"/>
          <w:sz w:val="22"/>
          <w:szCs w:val="22"/>
        </w:rPr>
        <w:t xml:space="preserve"> týkající se provozu Jednotek, např. </w:t>
      </w:r>
      <w:r w:rsidRPr="001144BA">
        <w:rPr>
          <w:rFonts w:ascii="Segoe UI" w:hAnsi="Segoe UI" w:cs="Segoe UI"/>
          <w:sz w:val="22"/>
          <w:szCs w:val="22"/>
        </w:rPr>
        <w:t xml:space="preserve">aktuální počet </w:t>
      </w:r>
      <w:proofErr w:type="spellStart"/>
      <w:r w:rsidRPr="001144BA">
        <w:rPr>
          <w:rFonts w:ascii="Segoe UI" w:hAnsi="Segoe UI" w:cs="Segoe UI"/>
          <w:sz w:val="22"/>
          <w:szCs w:val="22"/>
        </w:rPr>
        <w:t>jednotkokm</w:t>
      </w:r>
      <w:proofErr w:type="spellEnd"/>
      <w:r w:rsidRPr="001144BA">
        <w:rPr>
          <w:rFonts w:ascii="Segoe UI" w:hAnsi="Segoe UI" w:cs="Segoe UI"/>
          <w:sz w:val="22"/>
          <w:szCs w:val="22"/>
        </w:rPr>
        <w:t xml:space="preserve"> najetých každou z Jednotek za </w:t>
      </w:r>
      <w:r w:rsidR="00F54934" w:rsidRPr="001144BA">
        <w:rPr>
          <w:rFonts w:ascii="Segoe UI" w:hAnsi="Segoe UI" w:cs="Segoe UI"/>
          <w:sz w:val="22"/>
          <w:szCs w:val="22"/>
        </w:rPr>
        <w:t>požadované</w:t>
      </w:r>
      <w:r w:rsidRPr="001144BA">
        <w:rPr>
          <w:rFonts w:ascii="Segoe UI" w:hAnsi="Segoe UI" w:cs="Segoe UI"/>
          <w:sz w:val="22"/>
          <w:szCs w:val="22"/>
        </w:rPr>
        <w:t xml:space="preserve"> období</w:t>
      </w:r>
      <w:r w:rsidR="004D5A9A" w:rsidRPr="001144BA">
        <w:rPr>
          <w:rFonts w:ascii="Segoe UI" w:hAnsi="Segoe UI" w:cs="Segoe UI"/>
          <w:sz w:val="22"/>
          <w:szCs w:val="22"/>
        </w:rPr>
        <w:t>.</w:t>
      </w:r>
    </w:p>
    <w:p w14:paraId="01967010" w14:textId="77777777" w:rsidR="00C64C33" w:rsidRPr="001144BA" w:rsidRDefault="003306AE">
      <w:pPr>
        <w:pStyle w:val="Default"/>
        <w:numPr>
          <w:ilvl w:val="0"/>
          <w:numId w:val="14"/>
        </w:numPr>
        <w:spacing w:after="120" w:line="276" w:lineRule="auto"/>
        <w:ind w:left="426" w:hanging="426"/>
        <w:jc w:val="both"/>
        <w:rPr>
          <w:rFonts w:ascii="Segoe UI" w:hAnsi="Segoe UI" w:cs="Segoe UI"/>
          <w:sz w:val="22"/>
          <w:szCs w:val="22"/>
        </w:rPr>
      </w:pPr>
      <w:r w:rsidRPr="001144BA">
        <w:rPr>
          <w:rFonts w:ascii="Segoe UI" w:hAnsi="Segoe UI" w:cs="Segoe UI"/>
          <w:sz w:val="22"/>
          <w:szCs w:val="22"/>
        </w:rPr>
        <w:t>Průběh poskytování full-</w:t>
      </w:r>
      <w:proofErr w:type="spellStart"/>
      <w:r w:rsidRPr="001144BA">
        <w:rPr>
          <w:rFonts w:ascii="Segoe UI" w:hAnsi="Segoe UI" w:cs="Segoe UI"/>
          <w:sz w:val="22"/>
          <w:szCs w:val="22"/>
        </w:rPr>
        <w:t>service</w:t>
      </w:r>
      <w:proofErr w:type="spellEnd"/>
      <w:r w:rsidRPr="001144BA">
        <w:rPr>
          <w:rFonts w:ascii="Segoe UI" w:hAnsi="Segoe UI" w:cs="Segoe UI"/>
          <w:sz w:val="22"/>
          <w:szCs w:val="22"/>
        </w:rPr>
        <w:t xml:space="preserve"> </w:t>
      </w:r>
      <w:r w:rsidR="00F12A8C" w:rsidRPr="001144BA">
        <w:rPr>
          <w:rFonts w:ascii="Segoe UI" w:hAnsi="Segoe UI" w:cs="Segoe UI"/>
          <w:sz w:val="22"/>
          <w:szCs w:val="22"/>
        </w:rPr>
        <w:t xml:space="preserve">činností </w:t>
      </w:r>
      <w:r w:rsidR="00D519E7" w:rsidRPr="001144BA">
        <w:rPr>
          <w:rFonts w:ascii="Segoe UI" w:hAnsi="Segoe UI" w:cs="Segoe UI"/>
          <w:sz w:val="22"/>
          <w:szCs w:val="22"/>
        </w:rPr>
        <w:t>bud</w:t>
      </w:r>
      <w:r w:rsidRPr="001144BA">
        <w:rPr>
          <w:rFonts w:ascii="Segoe UI" w:hAnsi="Segoe UI" w:cs="Segoe UI"/>
          <w:sz w:val="22"/>
          <w:szCs w:val="22"/>
        </w:rPr>
        <w:t xml:space="preserve">e monitorován v rámci koordinačních schůzek smluvních stran, které budou v průběhu dodávek </w:t>
      </w:r>
      <w:r w:rsidR="003D729E" w:rsidRPr="001144BA">
        <w:rPr>
          <w:rFonts w:ascii="Segoe UI" w:hAnsi="Segoe UI" w:cs="Segoe UI"/>
          <w:sz w:val="22"/>
          <w:szCs w:val="22"/>
        </w:rPr>
        <w:t>Jednotek podle Kupní smlouvy konány nejméně jedenkrát za čtrnáct dní</w:t>
      </w:r>
      <w:r w:rsidR="00D519E7" w:rsidRPr="001144BA">
        <w:rPr>
          <w:rFonts w:ascii="Segoe UI" w:hAnsi="Segoe UI" w:cs="Segoe UI"/>
          <w:sz w:val="22"/>
          <w:szCs w:val="22"/>
        </w:rPr>
        <w:t xml:space="preserve"> </w:t>
      </w:r>
      <w:r w:rsidR="003D729E" w:rsidRPr="001144BA">
        <w:rPr>
          <w:rFonts w:ascii="Segoe UI" w:hAnsi="Segoe UI" w:cs="Segoe UI"/>
          <w:sz w:val="22"/>
          <w:szCs w:val="22"/>
        </w:rPr>
        <w:t xml:space="preserve">a po skončení dodávek Jednotek nejméně jedenkrát za měsíc (vždy nejpozději do 10 dnů od skončení příslušného kalendářního měsíce), a to vždy </w:t>
      </w:r>
      <w:r w:rsidR="00D519E7" w:rsidRPr="001144BA">
        <w:rPr>
          <w:rFonts w:ascii="Segoe UI" w:hAnsi="Segoe UI" w:cs="Segoe UI"/>
          <w:sz w:val="22"/>
          <w:szCs w:val="22"/>
        </w:rPr>
        <w:t xml:space="preserve">na základě výzvy </w:t>
      </w:r>
      <w:r w:rsidR="003D729E" w:rsidRPr="001144BA">
        <w:rPr>
          <w:rFonts w:ascii="Segoe UI" w:hAnsi="Segoe UI" w:cs="Segoe UI"/>
          <w:sz w:val="22"/>
          <w:szCs w:val="22"/>
        </w:rPr>
        <w:t>Poskytovatele</w:t>
      </w:r>
      <w:r w:rsidR="00D519E7" w:rsidRPr="001144BA">
        <w:rPr>
          <w:rFonts w:ascii="Segoe UI" w:hAnsi="Segoe UI" w:cs="Segoe UI"/>
          <w:sz w:val="22"/>
          <w:szCs w:val="22"/>
        </w:rPr>
        <w:t xml:space="preserve">. Objednatel musí být ke schůzce písemně pozván nejpozději do 5 dnů před termínem příslušné schůzky s tím, že nejpozději v této lhůtě je </w:t>
      </w:r>
      <w:r w:rsidR="008B3B4C" w:rsidRPr="001144BA">
        <w:rPr>
          <w:rFonts w:ascii="Segoe UI" w:hAnsi="Segoe UI" w:cs="Segoe UI"/>
          <w:sz w:val="22"/>
          <w:szCs w:val="22"/>
        </w:rPr>
        <w:t>Poskytovatel</w:t>
      </w:r>
      <w:r w:rsidR="00D519E7" w:rsidRPr="001144BA">
        <w:rPr>
          <w:rFonts w:ascii="Segoe UI" w:hAnsi="Segoe UI" w:cs="Segoe UI"/>
          <w:sz w:val="22"/>
          <w:szCs w:val="22"/>
        </w:rPr>
        <w:t xml:space="preserve"> rovněž povinen předat Objednateli </w:t>
      </w:r>
      <w:r w:rsidR="008B3B4C" w:rsidRPr="001144BA">
        <w:rPr>
          <w:rFonts w:ascii="Segoe UI" w:hAnsi="Segoe UI" w:cs="Segoe UI"/>
          <w:sz w:val="22"/>
          <w:szCs w:val="22"/>
        </w:rPr>
        <w:t>informace o dosavadním průběhu poskytování full-</w:t>
      </w:r>
      <w:proofErr w:type="spellStart"/>
      <w:r w:rsidR="008B3B4C" w:rsidRPr="001144BA">
        <w:rPr>
          <w:rFonts w:ascii="Segoe UI" w:hAnsi="Segoe UI" w:cs="Segoe UI"/>
          <w:sz w:val="22"/>
          <w:szCs w:val="22"/>
        </w:rPr>
        <w:t>service</w:t>
      </w:r>
      <w:proofErr w:type="spellEnd"/>
      <w:r w:rsidR="008B3B4C" w:rsidRPr="001144BA">
        <w:rPr>
          <w:rFonts w:ascii="Segoe UI" w:hAnsi="Segoe UI" w:cs="Segoe UI"/>
          <w:sz w:val="22"/>
          <w:szCs w:val="22"/>
        </w:rPr>
        <w:t xml:space="preserve"> za uplynulé období. Z každé schůzky učiní Poskytovatel písemný zápis, který Objednateli zašle k</w:t>
      </w:r>
      <w:r w:rsidR="000E5EBA" w:rsidRPr="001144BA">
        <w:rPr>
          <w:rFonts w:ascii="Segoe UI" w:hAnsi="Segoe UI" w:cs="Segoe UI"/>
          <w:sz w:val="22"/>
          <w:szCs w:val="22"/>
        </w:rPr>
        <w:t> </w:t>
      </w:r>
      <w:r w:rsidR="008B3B4C" w:rsidRPr="001144BA">
        <w:rPr>
          <w:rFonts w:ascii="Segoe UI" w:hAnsi="Segoe UI" w:cs="Segoe UI"/>
          <w:sz w:val="22"/>
          <w:szCs w:val="22"/>
        </w:rPr>
        <w:t>odsou</w:t>
      </w:r>
      <w:r w:rsidR="004D5A9A" w:rsidRPr="001144BA">
        <w:rPr>
          <w:rFonts w:ascii="Segoe UI" w:hAnsi="Segoe UI" w:cs="Segoe UI"/>
          <w:sz w:val="22"/>
          <w:szCs w:val="22"/>
        </w:rPr>
        <w:t>hlasení</w:t>
      </w:r>
      <w:r w:rsidR="000E5EBA" w:rsidRPr="001144BA">
        <w:rPr>
          <w:rFonts w:ascii="Segoe UI" w:hAnsi="Segoe UI" w:cs="Segoe UI"/>
          <w:sz w:val="22"/>
          <w:szCs w:val="22"/>
        </w:rPr>
        <w:t xml:space="preserve"> či připomínkám</w:t>
      </w:r>
      <w:r w:rsidR="004D5A9A" w:rsidRPr="001144BA">
        <w:rPr>
          <w:rFonts w:ascii="Segoe UI" w:hAnsi="Segoe UI" w:cs="Segoe UI"/>
          <w:sz w:val="22"/>
          <w:szCs w:val="22"/>
        </w:rPr>
        <w:t>.</w:t>
      </w:r>
    </w:p>
    <w:p w14:paraId="0355CEB0" w14:textId="77777777" w:rsidR="000E5EBA" w:rsidRPr="001144BA" w:rsidRDefault="000E5EBA" w:rsidP="00951313">
      <w:pPr>
        <w:pStyle w:val="Default"/>
        <w:numPr>
          <w:ilvl w:val="0"/>
          <w:numId w:val="14"/>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Poskytovatel není oprávněn bez předchozího písemného souhlasu Objednatele dát do zástavy nebo </w:t>
      </w:r>
      <w:r w:rsidR="00251164" w:rsidRPr="001144BA">
        <w:rPr>
          <w:rFonts w:ascii="Segoe UI" w:hAnsi="Segoe UI" w:cs="Segoe UI"/>
          <w:sz w:val="22"/>
          <w:szCs w:val="22"/>
        </w:rPr>
        <w:t xml:space="preserve">postoupit </w:t>
      </w:r>
      <w:r w:rsidRPr="001144BA">
        <w:rPr>
          <w:rFonts w:ascii="Segoe UI" w:hAnsi="Segoe UI" w:cs="Segoe UI"/>
          <w:sz w:val="22"/>
          <w:szCs w:val="22"/>
        </w:rPr>
        <w:t>třetí osob</w:t>
      </w:r>
      <w:r w:rsidR="00251164" w:rsidRPr="001144BA">
        <w:rPr>
          <w:rFonts w:ascii="Segoe UI" w:hAnsi="Segoe UI" w:cs="Segoe UI"/>
          <w:sz w:val="22"/>
          <w:szCs w:val="22"/>
        </w:rPr>
        <w:t>ě</w:t>
      </w:r>
      <w:r w:rsidRPr="001144BA">
        <w:rPr>
          <w:rFonts w:ascii="Segoe UI" w:hAnsi="Segoe UI" w:cs="Segoe UI"/>
          <w:sz w:val="22"/>
          <w:szCs w:val="22"/>
        </w:rPr>
        <w:t xml:space="preserve"> jakoukoliv pohledávku za Objednatelem vzniklou na základě této Smlouvy</w:t>
      </w:r>
      <w:r w:rsidR="00553307">
        <w:rPr>
          <w:rFonts w:ascii="Segoe UI" w:hAnsi="Segoe UI" w:cs="Segoe UI"/>
          <w:sz w:val="22"/>
          <w:szCs w:val="22"/>
        </w:rPr>
        <w:t xml:space="preserve"> (souhlasu není třeba, pokud bude pohledávka zastavena nebo postoupena třetí osobě, která tvoří s Poskytovatelem jeden koncern)</w:t>
      </w:r>
      <w:r w:rsidRPr="001144BA">
        <w:rPr>
          <w:rFonts w:ascii="Segoe UI" w:hAnsi="Segoe UI" w:cs="Segoe UI"/>
          <w:sz w:val="22"/>
          <w:szCs w:val="22"/>
        </w:rPr>
        <w:t>.</w:t>
      </w:r>
      <w:r w:rsidR="0043118F">
        <w:rPr>
          <w:rFonts w:ascii="Segoe UI" w:hAnsi="Segoe UI" w:cs="Segoe UI"/>
          <w:sz w:val="22"/>
          <w:szCs w:val="22"/>
        </w:rPr>
        <w:t xml:space="preserve"> Objednatel je oprávněn souhlas neposkytnout pouze v případě závažných objektivních důvodů. </w:t>
      </w:r>
    </w:p>
    <w:p w14:paraId="0DE6E43F" w14:textId="77777777" w:rsidR="000E5EBA" w:rsidRPr="001144BA" w:rsidRDefault="00951313" w:rsidP="00951313">
      <w:pPr>
        <w:pStyle w:val="Default"/>
        <w:numPr>
          <w:ilvl w:val="0"/>
          <w:numId w:val="14"/>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Poskytovatel bere na vědomí, že Centrální dispečink IDS JMK řízený společností KORDIS JMK, a.s. (případně nástupnickou společností) má právo, zejména z dopravních důvodů (</w:t>
      </w:r>
      <w:r w:rsidR="00A86B39" w:rsidRPr="001144BA">
        <w:rPr>
          <w:rFonts w:ascii="Segoe UI" w:hAnsi="Segoe UI" w:cs="Segoe UI"/>
          <w:sz w:val="22"/>
          <w:szCs w:val="22"/>
        </w:rPr>
        <w:t xml:space="preserve">zejména </w:t>
      </w:r>
      <w:r w:rsidRPr="001144BA">
        <w:rPr>
          <w:rFonts w:ascii="Segoe UI" w:hAnsi="Segoe UI" w:cs="Segoe UI"/>
          <w:sz w:val="22"/>
          <w:szCs w:val="22"/>
        </w:rPr>
        <w:t xml:space="preserve">minimalizace ztrát na následném vlaku v daném oběhu, neekonomičnost vedení zpožděného vlaku), pokynem dopravci </w:t>
      </w:r>
      <w:r w:rsidR="00A36744" w:rsidRPr="001144BA">
        <w:rPr>
          <w:rFonts w:ascii="Segoe UI" w:hAnsi="Segoe UI" w:cs="Segoe UI"/>
          <w:sz w:val="22"/>
          <w:szCs w:val="22"/>
        </w:rPr>
        <w:t xml:space="preserve">vlak </w:t>
      </w:r>
      <w:r w:rsidRPr="001144BA">
        <w:rPr>
          <w:rFonts w:ascii="Segoe UI" w:hAnsi="Segoe UI" w:cs="Segoe UI"/>
          <w:sz w:val="22"/>
          <w:szCs w:val="22"/>
        </w:rPr>
        <w:t xml:space="preserve">odřeknout, a to i jen v části trasy. Bude-li vlak </w:t>
      </w:r>
      <w:r w:rsidR="00A36744" w:rsidRPr="001144BA">
        <w:rPr>
          <w:rFonts w:ascii="Segoe UI" w:hAnsi="Segoe UI" w:cs="Segoe UI"/>
          <w:sz w:val="22"/>
          <w:szCs w:val="22"/>
        </w:rPr>
        <w:t>dle předchozí věty odřeknut,</w:t>
      </w:r>
      <w:r w:rsidRPr="001144BA">
        <w:rPr>
          <w:rFonts w:ascii="Segoe UI" w:hAnsi="Segoe UI" w:cs="Segoe UI"/>
          <w:sz w:val="22"/>
          <w:szCs w:val="22"/>
        </w:rPr>
        <w:t xml:space="preserve"> nebud</w:t>
      </w:r>
      <w:r w:rsidR="00A36744" w:rsidRPr="001144BA">
        <w:rPr>
          <w:rFonts w:ascii="Segoe UI" w:hAnsi="Segoe UI" w:cs="Segoe UI"/>
          <w:sz w:val="22"/>
          <w:szCs w:val="22"/>
        </w:rPr>
        <w:t xml:space="preserve">ou Objednatelem hrazeny </w:t>
      </w:r>
      <w:proofErr w:type="spellStart"/>
      <w:r w:rsidR="00A36744" w:rsidRPr="001144BA">
        <w:rPr>
          <w:rFonts w:ascii="Segoe UI" w:hAnsi="Segoe UI" w:cs="Segoe UI"/>
          <w:sz w:val="22"/>
          <w:szCs w:val="22"/>
        </w:rPr>
        <w:t>jednotkokm</w:t>
      </w:r>
      <w:proofErr w:type="spellEnd"/>
      <w:r w:rsidR="00A36744" w:rsidRPr="001144BA">
        <w:rPr>
          <w:rFonts w:ascii="Segoe UI" w:hAnsi="Segoe UI" w:cs="Segoe UI"/>
          <w:sz w:val="22"/>
          <w:szCs w:val="22"/>
        </w:rPr>
        <w:t xml:space="preserve"> Jednotky</w:t>
      </w:r>
      <w:r w:rsidR="00A86B39" w:rsidRPr="001144BA">
        <w:rPr>
          <w:rFonts w:ascii="Segoe UI" w:hAnsi="Segoe UI" w:cs="Segoe UI"/>
          <w:sz w:val="22"/>
          <w:szCs w:val="22"/>
        </w:rPr>
        <w:t xml:space="preserve"> v odřeknuté části trasy</w:t>
      </w:r>
      <w:r w:rsidRPr="001144BA">
        <w:rPr>
          <w:rFonts w:ascii="Segoe UI" w:hAnsi="Segoe UI" w:cs="Segoe UI"/>
          <w:sz w:val="22"/>
          <w:szCs w:val="22"/>
        </w:rPr>
        <w:t xml:space="preserve">.  </w:t>
      </w:r>
    </w:p>
    <w:p w14:paraId="6DCF0D99" w14:textId="77777777" w:rsidR="0045509E" w:rsidRPr="001144BA" w:rsidRDefault="0045509E" w:rsidP="00951313">
      <w:pPr>
        <w:pStyle w:val="Default"/>
        <w:numPr>
          <w:ilvl w:val="0"/>
          <w:numId w:val="14"/>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KORDIS JMK, a.s. je oprávněn zastupovat Objednatele ve všech záležitostech týkajících se této Smlouvy, k nimž bude Objednatelem zmocněn. </w:t>
      </w:r>
    </w:p>
    <w:p w14:paraId="3B4996CE" w14:textId="77777777" w:rsidR="00C64C33" w:rsidRPr="001144BA" w:rsidRDefault="00C64C33">
      <w:pPr>
        <w:pStyle w:val="Default"/>
        <w:spacing w:after="120" w:line="276" w:lineRule="auto"/>
        <w:jc w:val="both"/>
        <w:rPr>
          <w:rFonts w:ascii="Segoe UI" w:hAnsi="Segoe UI" w:cs="Segoe UI"/>
          <w:sz w:val="22"/>
          <w:szCs w:val="22"/>
        </w:rPr>
      </w:pPr>
    </w:p>
    <w:p w14:paraId="112B425E" w14:textId="77777777" w:rsidR="00C64C33" w:rsidRPr="001144BA" w:rsidRDefault="00995BAB">
      <w:pPr>
        <w:pStyle w:val="Default"/>
        <w:spacing w:line="276" w:lineRule="auto"/>
        <w:jc w:val="center"/>
        <w:rPr>
          <w:rFonts w:ascii="Segoe UI" w:hAnsi="Segoe UI" w:cs="Segoe UI"/>
          <w:b/>
          <w:sz w:val="22"/>
          <w:szCs w:val="22"/>
        </w:rPr>
      </w:pPr>
      <w:r w:rsidRPr="001144BA">
        <w:rPr>
          <w:rFonts w:ascii="Segoe UI" w:hAnsi="Segoe UI" w:cs="Segoe UI"/>
          <w:b/>
          <w:sz w:val="22"/>
          <w:szCs w:val="22"/>
        </w:rPr>
        <w:t>XI</w:t>
      </w:r>
      <w:r w:rsidR="00FB7ADA" w:rsidRPr="001144BA">
        <w:rPr>
          <w:rFonts w:ascii="Segoe UI" w:hAnsi="Segoe UI" w:cs="Segoe UI"/>
          <w:b/>
          <w:sz w:val="22"/>
          <w:szCs w:val="22"/>
        </w:rPr>
        <w:t>V</w:t>
      </w:r>
      <w:r w:rsidRPr="001144BA">
        <w:rPr>
          <w:rFonts w:ascii="Segoe UI" w:hAnsi="Segoe UI" w:cs="Segoe UI"/>
          <w:b/>
          <w:sz w:val="22"/>
          <w:szCs w:val="22"/>
        </w:rPr>
        <w:t>.</w:t>
      </w:r>
    </w:p>
    <w:p w14:paraId="439DC858" w14:textId="77777777" w:rsidR="00C64C33" w:rsidRPr="001144BA" w:rsidRDefault="00995BAB">
      <w:pPr>
        <w:pStyle w:val="Default"/>
        <w:spacing w:after="120" w:line="276" w:lineRule="auto"/>
        <w:jc w:val="center"/>
        <w:rPr>
          <w:rFonts w:ascii="Segoe UI" w:hAnsi="Segoe UI" w:cs="Segoe UI"/>
          <w:b/>
          <w:sz w:val="22"/>
          <w:szCs w:val="22"/>
        </w:rPr>
      </w:pPr>
      <w:r w:rsidRPr="001144BA">
        <w:rPr>
          <w:rFonts w:ascii="Segoe UI" w:hAnsi="Segoe UI" w:cs="Segoe UI"/>
          <w:b/>
          <w:sz w:val="22"/>
          <w:szCs w:val="22"/>
        </w:rPr>
        <w:t>Závěrečná ustanovení</w:t>
      </w:r>
    </w:p>
    <w:p w14:paraId="171BBAA7"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Dnem uzavření této Smlouvy je den označený datem u podpisů stran. Je-li takto označeno více dní, je dnem uzavření této smlouvy den z označených dnů nejpozdější. Účinnosti tato Smlouva nabývá uveřejněním v registru smluv dle zákona č. 340/2015 Sb., o zvláštních podmínkách účinnosti některých smluv, uveřejňování těchto smluv a o registru smluv (zákon o registru smluv). Uveřejnění smlouvy v registru smluv zajistí Objednatel a o této skutečnosti bude informovat Poskytovatele do 5 pracovních dnů od jejího uveřejnění.</w:t>
      </w:r>
    </w:p>
    <w:p w14:paraId="1DD4549D"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lastRenderedPageBreak/>
        <w:t xml:space="preserve">Objednatel je oprávněn jednostranně započíst </w:t>
      </w:r>
      <w:r w:rsidR="00C64595" w:rsidRPr="001144BA">
        <w:rPr>
          <w:rFonts w:ascii="Segoe UI" w:hAnsi="Segoe UI" w:cs="Segoe UI"/>
          <w:sz w:val="22"/>
          <w:szCs w:val="22"/>
        </w:rPr>
        <w:t xml:space="preserve">svou </w:t>
      </w:r>
      <w:r w:rsidR="00421AC8" w:rsidRPr="001144BA">
        <w:rPr>
          <w:rFonts w:ascii="Segoe UI" w:hAnsi="Segoe UI" w:cs="Segoe UI"/>
          <w:sz w:val="22"/>
          <w:szCs w:val="22"/>
        </w:rPr>
        <w:t xml:space="preserve">splatnou i nesplatnou </w:t>
      </w:r>
      <w:r w:rsidR="00C64595" w:rsidRPr="001144BA">
        <w:rPr>
          <w:rFonts w:ascii="Segoe UI" w:hAnsi="Segoe UI" w:cs="Segoe UI"/>
          <w:sz w:val="22"/>
          <w:szCs w:val="22"/>
        </w:rPr>
        <w:t>pohledávku</w:t>
      </w:r>
      <w:r w:rsidRPr="001144BA">
        <w:rPr>
          <w:rFonts w:ascii="Segoe UI" w:hAnsi="Segoe UI" w:cs="Segoe UI"/>
          <w:sz w:val="22"/>
          <w:szCs w:val="22"/>
        </w:rPr>
        <w:t xml:space="preserve"> dle této Smlouvy proti pohledávkám Poskytovatele na </w:t>
      </w:r>
      <w:r w:rsidR="00472AB1" w:rsidRPr="001144BA">
        <w:rPr>
          <w:rFonts w:ascii="Segoe UI" w:hAnsi="Segoe UI" w:cs="Segoe UI"/>
          <w:sz w:val="22"/>
          <w:szCs w:val="22"/>
        </w:rPr>
        <w:t>za</w:t>
      </w:r>
      <w:r w:rsidRPr="001144BA">
        <w:rPr>
          <w:rFonts w:ascii="Segoe UI" w:hAnsi="Segoe UI" w:cs="Segoe UI"/>
          <w:sz w:val="22"/>
          <w:szCs w:val="22"/>
        </w:rPr>
        <w:t>placení ceny za provádění full-</w:t>
      </w:r>
      <w:proofErr w:type="spellStart"/>
      <w:r w:rsidRPr="001144BA">
        <w:rPr>
          <w:rFonts w:ascii="Segoe UI" w:hAnsi="Segoe UI" w:cs="Segoe UI"/>
          <w:sz w:val="22"/>
          <w:szCs w:val="22"/>
        </w:rPr>
        <w:t>service</w:t>
      </w:r>
      <w:proofErr w:type="spellEnd"/>
      <w:r w:rsidRPr="001144BA">
        <w:rPr>
          <w:rFonts w:ascii="Segoe UI" w:hAnsi="Segoe UI" w:cs="Segoe UI"/>
          <w:sz w:val="22"/>
          <w:szCs w:val="22"/>
        </w:rPr>
        <w:t xml:space="preserve"> činností</w:t>
      </w:r>
      <w:r w:rsidR="006531C9" w:rsidRPr="001144BA">
        <w:rPr>
          <w:rFonts w:ascii="Segoe UI" w:hAnsi="Segoe UI" w:cs="Segoe UI"/>
          <w:sz w:val="22"/>
          <w:szCs w:val="22"/>
        </w:rPr>
        <w:t xml:space="preserve"> (vyjma základní platby)</w:t>
      </w:r>
      <w:r w:rsidRPr="001144BA">
        <w:rPr>
          <w:rFonts w:ascii="Segoe UI" w:hAnsi="Segoe UI" w:cs="Segoe UI"/>
          <w:sz w:val="22"/>
          <w:szCs w:val="22"/>
        </w:rPr>
        <w:t xml:space="preserve">. Poskytovatel není oprávněn započítávat své </w:t>
      </w:r>
      <w:r w:rsidR="001C2859" w:rsidRPr="001144BA">
        <w:rPr>
          <w:rFonts w:ascii="Segoe UI" w:hAnsi="Segoe UI" w:cs="Segoe UI"/>
          <w:sz w:val="22"/>
          <w:szCs w:val="22"/>
        </w:rPr>
        <w:t xml:space="preserve">pohledávky </w:t>
      </w:r>
      <w:r w:rsidRPr="001144BA">
        <w:rPr>
          <w:rFonts w:ascii="Segoe UI" w:hAnsi="Segoe UI" w:cs="Segoe UI"/>
          <w:sz w:val="22"/>
          <w:szCs w:val="22"/>
        </w:rPr>
        <w:t>proti pohledávkám Objednatele, pokud se smluvní strany písemně nedohodnou jinak.</w:t>
      </w:r>
      <w:r w:rsidR="00421AC8" w:rsidRPr="001144BA">
        <w:rPr>
          <w:rFonts w:ascii="Segoe UI" w:hAnsi="Segoe UI" w:cs="Segoe UI"/>
          <w:sz w:val="22"/>
          <w:szCs w:val="22"/>
        </w:rPr>
        <w:t xml:space="preserve"> Objednatel má právo pozastavit platbu </w:t>
      </w:r>
      <w:r w:rsidR="00541FB2" w:rsidRPr="001144BA">
        <w:rPr>
          <w:rFonts w:ascii="Segoe UI" w:hAnsi="Segoe UI" w:cs="Segoe UI"/>
          <w:sz w:val="22"/>
          <w:szCs w:val="22"/>
        </w:rPr>
        <w:t>ceny za provádění full-</w:t>
      </w:r>
      <w:proofErr w:type="spellStart"/>
      <w:r w:rsidR="00541FB2" w:rsidRPr="001144BA">
        <w:rPr>
          <w:rFonts w:ascii="Segoe UI" w:hAnsi="Segoe UI" w:cs="Segoe UI"/>
          <w:sz w:val="22"/>
          <w:szCs w:val="22"/>
        </w:rPr>
        <w:t>service</w:t>
      </w:r>
      <w:proofErr w:type="spellEnd"/>
      <w:r w:rsidR="00541FB2" w:rsidRPr="001144BA">
        <w:rPr>
          <w:rFonts w:ascii="Segoe UI" w:hAnsi="Segoe UI" w:cs="Segoe UI"/>
          <w:sz w:val="22"/>
          <w:szCs w:val="22"/>
        </w:rPr>
        <w:t xml:space="preserve"> činností </w:t>
      </w:r>
      <w:r w:rsidR="006531C9" w:rsidRPr="001144BA">
        <w:rPr>
          <w:rFonts w:ascii="Segoe UI" w:hAnsi="Segoe UI" w:cs="Segoe UI"/>
          <w:sz w:val="22"/>
          <w:szCs w:val="22"/>
        </w:rPr>
        <w:t xml:space="preserve">(vyjma základní platby) </w:t>
      </w:r>
      <w:r w:rsidR="00421AC8" w:rsidRPr="001144BA">
        <w:rPr>
          <w:rFonts w:ascii="Segoe UI" w:hAnsi="Segoe UI" w:cs="Segoe UI"/>
          <w:sz w:val="22"/>
          <w:szCs w:val="22"/>
        </w:rPr>
        <w:t>v případě, že Poskytovatel je v prodlení se splněním kterékoli své povinnosti dle této Smlouvy, a to i přes výzvu Objednatele ke splnění této povinnosti v přiměřené lhůtě. Tím není dotčen nárok Objednatele na uplatnění smluvních pokut dle této Smlouvy</w:t>
      </w:r>
      <w:r w:rsidR="00541FB2" w:rsidRPr="001144BA">
        <w:rPr>
          <w:rFonts w:ascii="Segoe UI" w:hAnsi="Segoe UI" w:cs="Segoe UI"/>
          <w:sz w:val="22"/>
          <w:szCs w:val="22"/>
        </w:rPr>
        <w:t>.</w:t>
      </w:r>
      <w:r w:rsidR="00785DB9" w:rsidRPr="001144BA">
        <w:rPr>
          <w:rFonts w:ascii="Segoe UI" w:hAnsi="Segoe UI" w:cs="Segoe UI"/>
          <w:sz w:val="22"/>
          <w:szCs w:val="22"/>
        </w:rPr>
        <w:t xml:space="preserve"> Je-li Objednatel v prodlení s úhradou ceny za provádění full-</w:t>
      </w:r>
      <w:proofErr w:type="spellStart"/>
      <w:r w:rsidR="00785DB9" w:rsidRPr="001144BA">
        <w:rPr>
          <w:rFonts w:ascii="Segoe UI" w:hAnsi="Segoe UI" w:cs="Segoe UI"/>
          <w:sz w:val="22"/>
          <w:szCs w:val="22"/>
        </w:rPr>
        <w:t>service</w:t>
      </w:r>
      <w:proofErr w:type="spellEnd"/>
      <w:r w:rsidR="00785DB9" w:rsidRPr="001144BA">
        <w:rPr>
          <w:rFonts w:ascii="Segoe UI" w:hAnsi="Segoe UI" w:cs="Segoe UI"/>
          <w:sz w:val="22"/>
          <w:szCs w:val="22"/>
        </w:rPr>
        <w:t xml:space="preserve"> činností po dobu delší než 60 dní</w:t>
      </w:r>
      <w:r w:rsidR="006B47EC" w:rsidRPr="001144BA">
        <w:rPr>
          <w:rFonts w:ascii="Segoe UI" w:hAnsi="Segoe UI" w:cs="Segoe UI"/>
          <w:sz w:val="22"/>
          <w:szCs w:val="22"/>
        </w:rPr>
        <w:t xml:space="preserve"> a uvedenou povinnost následně k výzvě Poskytovatele nesplní ani v dodatečné lhůtě </w:t>
      </w:r>
      <w:r w:rsidR="002E5D98" w:rsidRPr="001144BA">
        <w:rPr>
          <w:rFonts w:ascii="Segoe UI" w:hAnsi="Segoe UI" w:cs="Segoe UI"/>
          <w:sz w:val="22"/>
          <w:szCs w:val="22"/>
        </w:rPr>
        <w:t>5 pracovních</w:t>
      </w:r>
      <w:r w:rsidR="006B47EC" w:rsidRPr="001144BA">
        <w:rPr>
          <w:rFonts w:ascii="Segoe UI" w:hAnsi="Segoe UI" w:cs="Segoe UI"/>
          <w:sz w:val="22"/>
          <w:szCs w:val="22"/>
        </w:rPr>
        <w:t xml:space="preserve"> dnů</w:t>
      </w:r>
      <w:r w:rsidR="00785DB9" w:rsidRPr="001144BA">
        <w:rPr>
          <w:rFonts w:ascii="Segoe UI" w:hAnsi="Segoe UI" w:cs="Segoe UI"/>
          <w:sz w:val="22"/>
          <w:szCs w:val="22"/>
        </w:rPr>
        <w:t>, je Poskytovatel oprávněn přerušit provádění full-</w:t>
      </w:r>
      <w:proofErr w:type="spellStart"/>
      <w:r w:rsidR="00785DB9" w:rsidRPr="001144BA">
        <w:rPr>
          <w:rFonts w:ascii="Segoe UI" w:hAnsi="Segoe UI" w:cs="Segoe UI"/>
          <w:sz w:val="22"/>
          <w:szCs w:val="22"/>
        </w:rPr>
        <w:t>service</w:t>
      </w:r>
      <w:proofErr w:type="spellEnd"/>
      <w:r w:rsidR="00785DB9" w:rsidRPr="001144BA">
        <w:rPr>
          <w:rFonts w:ascii="Segoe UI" w:hAnsi="Segoe UI" w:cs="Segoe UI"/>
          <w:sz w:val="22"/>
          <w:szCs w:val="22"/>
        </w:rPr>
        <w:t xml:space="preserve"> činností</w:t>
      </w:r>
      <w:r w:rsidR="006B47EC" w:rsidRPr="001144BA">
        <w:rPr>
          <w:rFonts w:ascii="Segoe UI" w:hAnsi="Segoe UI" w:cs="Segoe UI"/>
          <w:sz w:val="22"/>
          <w:szCs w:val="22"/>
        </w:rPr>
        <w:t xml:space="preserve"> do doby, kdy Objednatel nebude v prodlení s úhradou jakékoli části ceny za provádění full-</w:t>
      </w:r>
      <w:proofErr w:type="spellStart"/>
      <w:r w:rsidR="006B47EC" w:rsidRPr="001144BA">
        <w:rPr>
          <w:rFonts w:ascii="Segoe UI" w:hAnsi="Segoe UI" w:cs="Segoe UI"/>
          <w:sz w:val="22"/>
          <w:szCs w:val="22"/>
        </w:rPr>
        <w:t>service</w:t>
      </w:r>
      <w:proofErr w:type="spellEnd"/>
      <w:r w:rsidR="006B47EC" w:rsidRPr="001144BA">
        <w:rPr>
          <w:rFonts w:ascii="Segoe UI" w:hAnsi="Segoe UI" w:cs="Segoe UI"/>
          <w:sz w:val="22"/>
          <w:szCs w:val="22"/>
        </w:rPr>
        <w:t xml:space="preserve"> činností</w:t>
      </w:r>
      <w:r w:rsidR="00785DB9" w:rsidRPr="001144BA">
        <w:rPr>
          <w:rFonts w:ascii="Segoe UI" w:hAnsi="Segoe UI" w:cs="Segoe UI"/>
          <w:sz w:val="22"/>
          <w:szCs w:val="22"/>
        </w:rPr>
        <w:t>.</w:t>
      </w:r>
    </w:p>
    <w:p w14:paraId="75BECA7F"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Veškeré změny nebo doplnění této Smlouvy musí být učiněny formou písemného dodatku podepsaného oprávněnými zástupci obou smluvních stran, jinak je taková změna nebo doplnění Smlouvy neplatné, přičemž pro vyloučení pochybností smluvní strany konstatují, že písemná forma není zachována při právním jednání učiněném elektronickými nebo technickými prostředky ve smyslu </w:t>
      </w:r>
      <w:proofErr w:type="spellStart"/>
      <w:r w:rsidRPr="001144BA">
        <w:rPr>
          <w:rFonts w:ascii="Segoe UI" w:hAnsi="Segoe UI" w:cs="Segoe UI"/>
          <w:sz w:val="22"/>
          <w:szCs w:val="22"/>
        </w:rPr>
        <w:t>ust</w:t>
      </w:r>
      <w:proofErr w:type="spellEnd"/>
      <w:r w:rsidRPr="001144BA">
        <w:rPr>
          <w:rFonts w:ascii="Segoe UI" w:hAnsi="Segoe UI" w:cs="Segoe UI"/>
          <w:sz w:val="22"/>
          <w:szCs w:val="22"/>
        </w:rPr>
        <w:t xml:space="preserve">. § 562 OZ. </w:t>
      </w:r>
      <w:r w:rsidR="004D3437" w:rsidRPr="001144BA">
        <w:rPr>
          <w:rFonts w:ascii="Segoe UI" w:hAnsi="Segoe UI" w:cs="Segoe UI"/>
          <w:sz w:val="22"/>
          <w:szCs w:val="22"/>
        </w:rPr>
        <w:t xml:space="preserve">Za písemnou formu se </w:t>
      </w:r>
      <w:r w:rsidR="007351CF" w:rsidRPr="001144BA">
        <w:rPr>
          <w:rFonts w:ascii="Segoe UI" w:hAnsi="Segoe UI" w:cs="Segoe UI"/>
          <w:sz w:val="22"/>
          <w:szCs w:val="22"/>
        </w:rPr>
        <w:t xml:space="preserve">pro účely tohoto odstavce </w:t>
      </w:r>
      <w:r w:rsidR="004D3437" w:rsidRPr="001144BA">
        <w:rPr>
          <w:rFonts w:ascii="Segoe UI" w:hAnsi="Segoe UI" w:cs="Segoe UI"/>
          <w:sz w:val="22"/>
          <w:szCs w:val="22"/>
        </w:rPr>
        <w:t>považuje pouze forma listinná.</w:t>
      </w:r>
    </w:p>
    <w:p w14:paraId="336B6492"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Právní vztahy z této Smlouvy se řídí </w:t>
      </w:r>
      <w:r w:rsidR="004D5A9A" w:rsidRPr="001144BA">
        <w:rPr>
          <w:rFonts w:ascii="Segoe UI" w:hAnsi="Segoe UI" w:cs="Segoe UI"/>
          <w:sz w:val="22"/>
          <w:szCs w:val="22"/>
        </w:rPr>
        <w:t>českým právem, a to zejména OZ.</w:t>
      </w:r>
    </w:p>
    <w:p w14:paraId="39FE0763"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Všechny spory, které vyplynou z této Smlouvy a které se nepodaří vyřešit přednostně smírnou cestou, budou rozhodovány ve výlučné pravomoci soudů České republiky, jejichž příslušnost bude určena podle sídla </w:t>
      </w:r>
      <w:r w:rsidR="0031635C" w:rsidRPr="001144BA">
        <w:rPr>
          <w:rFonts w:ascii="Segoe UI" w:hAnsi="Segoe UI" w:cs="Segoe UI"/>
          <w:sz w:val="22"/>
          <w:szCs w:val="22"/>
        </w:rPr>
        <w:t>Objednatele</w:t>
      </w:r>
      <w:r w:rsidRPr="001144BA">
        <w:rPr>
          <w:rFonts w:ascii="Segoe UI" w:hAnsi="Segoe UI" w:cs="Segoe UI"/>
          <w:sz w:val="22"/>
          <w:szCs w:val="22"/>
        </w:rPr>
        <w:t xml:space="preserve"> uvedeného v záhlaví této Smlouvy a podle právních předpisů České republiky.</w:t>
      </w:r>
    </w:p>
    <w:p w14:paraId="616E2C57"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Veškerá komunikace mezi Smluvními stranami dle této Smlouvy bude probíhat v českém jazyce, nedohodnou-li se smluvní strany jinak.</w:t>
      </w:r>
    </w:p>
    <w:p w14:paraId="5AA7FB77"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Bude-li některé ustanovení této Smlouvy shledáno neplatným, neúčinným nebo zdánlivým nebo nevymahatelným, taková neplatnost, neúčinnost, zdánlivost nebo nevymahatelnost nezpůsobí neplatnost, neúčinnost, zdánlivost či nevymahatelnost celé Smlouvy s tím, že v takovém případě bude celá Smlouva vykládána tak, jako by neobsahovala jednotlivá neplatná, neúčinná, zdánlivá nebo nevymahatelná ustanovení, a v tomto smyslu budou vykládána a vymáhána i práva Smluvních stran vyplývající z této Smlouvy. Smluvní strany se dále zavazují, že budou navzájem spolupracovat s cílem nahradit takové neplatné, neúčinné, zdánlivé nebo nevymahatelné ustanovení platným, účinným a vymahatelným ustanovením, jímž bude dosaženo stejného účelu (v souladu s právními předpisy), jako bylo zamýšleno ustanovením, jež bylo shledáno neplatným, neúčinným, zdánlivým či nevymahatelným.</w:t>
      </w:r>
    </w:p>
    <w:p w14:paraId="7966F9B7"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Má se za to, že písemnosti učiněné na základě této Smlouvy nebo v souvislosti s ní byly doručeny třetí pracovní den po odeslání, s výjimkou případů, kdy byla písemnost odeslána na adresu v zahraničí, v takovém případe se má za to, že písemnost je doručena patnáctým dnem po odeslání.</w:t>
      </w:r>
    </w:p>
    <w:p w14:paraId="7E86DA7C"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lastRenderedPageBreak/>
        <w:t>Každá ze smluvních stran prohlašuje, že plnění, které poskytuje druhé straně, není v nepoměru k plnění, které je jí druhou stranou poskytnuto. Každá ze stran prohlašuje, že jí nejsou známy okolnosti a skutečnosti, které by zakládaly nepoměr vzájemných plnění.</w:t>
      </w:r>
    </w:p>
    <w:p w14:paraId="1678D4BD" w14:textId="77777777" w:rsidR="00A33679" w:rsidRPr="001144BA" w:rsidRDefault="00A33679" w:rsidP="00A33679">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Jakákoliv písemná komunikace, či úkony předpokládané v této Smlouvě, u nichž není výslovně uvedena listinná podoba, mohou mít formu e-mailové korespondence. Není-li ve Smlouvě výslovně uvedeno jinak, úkony v ní předpokládané jsou za smluvní strany oprávněny činit osoby oprávněné jednat ve věcech Smlouvy.</w:t>
      </w:r>
    </w:p>
    <w:p w14:paraId="34861CB8" w14:textId="77777777" w:rsidR="007B090B" w:rsidRPr="001144BA" w:rsidRDefault="007B090B" w:rsidP="007B090B">
      <w:pPr>
        <w:pStyle w:val="Default"/>
        <w:spacing w:after="133" w:line="276" w:lineRule="auto"/>
        <w:ind w:left="426"/>
        <w:jc w:val="both"/>
        <w:rPr>
          <w:rFonts w:ascii="Segoe UI" w:hAnsi="Segoe UI" w:cs="Segoe UI"/>
          <w:sz w:val="22"/>
          <w:szCs w:val="22"/>
        </w:rPr>
      </w:pPr>
      <w:r w:rsidRPr="001144BA">
        <w:rPr>
          <w:rFonts w:ascii="Segoe UI" w:hAnsi="Segoe UI" w:cs="Segoe UI"/>
          <w:sz w:val="22"/>
          <w:szCs w:val="22"/>
        </w:rPr>
        <w:t>Osoby oprávněné jednat za Kupujícího ve věcech Smlouvy ke dni jejího uzavření:</w:t>
      </w:r>
    </w:p>
    <w:p w14:paraId="18089251" w14:textId="77777777" w:rsidR="007B090B" w:rsidRPr="001144BA" w:rsidRDefault="007B090B" w:rsidP="007B090B">
      <w:pPr>
        <w:pStyle w:val="Default"/>
        <w:numPr>
          <w:ilvl w:val="0"/>
          <w:numId w:val="39"/>
        </w:numPr>
        <w:spacing w:after="133" w:line="276" w:lineRule="auto"/>
        <w:jc w:val="both"/>
        <w:rPr>
          <w:rFonts w:ascii="Segoe UI" w:hAnsi="Segoe UI" w:cs="Segoe UI"/>
          <w:sz w:val="22"/>
          <w:szCs w:val="22"/>
        </w:rPr>
      </w:pPr>
      <w:r w:rsidRPr="001144BA">
        <w:rPr>
          <w:rFonts w:ascii="Segoe UI" w:hAnsi="Segoe UI" w:cs="Segoe UI"/>
          <w:sz w:val="22"/>
          <w:szCs w:val="22"/>
        </w:rPr>
        <w:t>radní odpovědný za oblast dopravy,</w:t>
      </w:r>
    </w:p>
    <w:p w14:paraId="1BE1EE3E" w14:textId="77777777" w:rsidR="007B090B" w:rsidRPr="001144BA" w:rsidRDefault="007B090B" w:rsidP="007B090B">
      <w:pPr>
        <w:pStyle w:val="Default"/>
        <w:numPr>
          <w:ilvl w:val="0"/>
          <w:numId w:val="39"/>
        </w:numPr>
        <w:spacing w:after="133" w:line="276" w:lineRule="auto"/>
        <w:jc w:val="both"/>
        <w:rPr>
          <w:rFonts w:ascii="Segoe UI" w:hAnsi="Segoe UI" w:cs="Segoe UI"/>
          <w:sz w:val="22"/>
          <w:szCs w:val="22"/>
        </w:rPr>
      </w:pPr>
      <w:r w:rsidRPr="001144BA">
        <w:rPr>
          <w:rFonts w:ascii="Segoe UI" w:hAnsi="Segoe UI" w:cs="Segoe UI"/>
          <w:sz w:val="22"/>
          <w:szCs w:val="22"/>
        </w:rPr>
        <w:t>vedoucí odboru dopravy, e-mail od@kr-jihomoravsky.cz</w:t>
      </w:r>
    </w:p>
    <w:p w14:paraId="457D7892" w14:textId="77777777" w:rsidR="007B090B" w:rsidRPr="001144BA" w:rsidRDefault="007B090B" w:rsidP="007B090B">
      <w:pPr>
        <w:pStyle w:val="Default"/>
        <w:numPr>
          <w:ilvl w:val="0"/>
          <w:numId w:val="39"/>
        </w:numPr>
        <w:spacing w:after="133" w:line="276" w:lineRule="auto"/>
        <w:jc w:val="both"/>
        <w:rPr>
          <w:rFonts w:ascii="Segoe UI" w:hAnsi="Segoe UI" w:cs="Segoe UI"/>
          <w:sz w:val="22"/>
          <w:szCs w:val="22"/>
        </w:rPr>
      </w:pPr>
      <w:r w:rsidRPr="001144BA">
        <w:rPr>
          <w:rFonts w:ascii="Segoe UI" w:hAnsi="Segoe UI" w:cs="Segoe UI"/>
          <w:sz w:val="22"/>
          <w:szCs w:val="22"/>
        </w:rPr>
        <w:t xml:space="preserve"> zástupce vedoucího odboru dopravy, e-mail od@kr-jihomoravsky.cz</w:t>
      </w:r>
      <w:r w:rsidRPr="001144BA" w:rsidDel="0056771D">
        <w:rPr>
          <w:rStyle w:val="Odkaznakoment"/>
          <w:rFonts w:ascii="Segoe UI" w:eastAsiaTheme="minorEastAsia" w:hAnsi="Segoe UI" w:cs="Segoe UI"/>
          <w:color w:val="231F20"/>
          <w:w w:val="102"/>
          <w:sz w:val="22"/>
          <w:szCs w:val="22"/>
          <w:lang w:eastAsia="cs-CZ"/>
        </w:rPr>
        <w:t xml:space="preserve"> </w:t>
      </w:r>
    </w:p>
    <w:p w14:paraId="79874DC8" w14:textId="77777777" w:rsidR="007B090B" w:rsidRPr="001144BA" w:rsidRDefault="007B090B" w:rsidP="007B090B">
      <w:pPr>
        <w:pStyle w:val="Default"/>
        <w:numPr>
          <w:ilvl w:val="0"/>
          <w:numId w:val="39"/>
        </w:numPr>
        <w:spacing w:after="133" w:line="276" w:lineRule="auto"/>
        <w:jc w:val="both"/>
        <w:rPr>
          <w:rFonts w:ascii="Segoe UI" w:hAnsi="Segoe UI" w:cs="Segoe UI"/>
          <w:sz w:val="22"/>
          <w:szCs w:val="22"/>
        </w:rPr>
      </w:pPr>
      <w:r w:rsidRPr="001144BA">
        <w:rPr>
          <w:rFonts w:ascii="Segoe UI" w:hAnsi="Segoe UI" w:cs="Segoe UI"/>
          <w:sz w:val="22"/>
          <w:szCs w:val="22"/>
        </w:rPr>
        <w:t>vedoucí oddělení veřejné osobní dopravy, e-mail od@kr-jihomoravsky.cz</w:t>
      </w:r>
      <w:r w:rsidRPr="001144BA" w:rsidDel="0056771D">
        <w:rPr>
          <w:rStyle w:val="Odkaznakoment"/>
          <w:rFonts w:ascii="Segoe UI" w:eastAsiaTheme="minorEastAsia" w:hAnsi="Segoe UI" w:cs="Segoe UI"/>
          <w:color w:val="231F20"/>
          <w:w w:val="102"/>
          <w:sz w:val="22"/>
          <w:szCs w:val="22"/>
          <w:lang w:eastAsia="cs-CZ"/>
        </w:rPr>
        <w:t xml:space="preserve"> </w:t>
      </w:r>
    </w:p>
    <w:p w14:paraId="56BFDC34" w14:textId="77777777" w:rsidR="007B090B" w:rsidRPr="001144BA" w:rsidRDefault="007B090B" w:rsidP="007B090B">
      <w:pPr>
        <w:pStyle w:val="Default"/>
        <w:spacing w:after="133" w:line="276" w:lineRule="auto"/>
        <w:ind w:left="426"/>
        <w:jc w:val="both"/>
        <w:rPr>
          <w:rFonts w:ascii="Segoe UI" w:hAnsi="Segoe UI" w:cs="Segoe UI"/>
          <w:sz w:val="22"/>
          <w:szCs w:val="22"/>
        </w:rPr>
      </w:pPr>
      <w:r w:rsidRPr="001144BA">
        <w:rPr>
          <w:rFonts w:ascii="Segoe UI" w:hAnsi="Segoe UI" w:cs="Segoe UI"/>
          <w:sz w:val="22"/>
          <w:szCs w:val="22"/>
        </w:rPr>
        <w:t>Osoby oprávněné jednat za Prodávajícího ve věcech Smlouvy ke dni jejího uzavření:</w:t>
      </w:r>
    </w:p>
    <w:p w14:paraId="196F9C1F" w14:textId="77777777" w:rsidR="007B090B" w:rsidRPr="001144BA" w:rsidRDefault="007B090B" w:rsidP="007B090B">
      <w:pPr>
        <w:pStyle w:val="Default"/>
        <w:numPr>
          <w:ilvl w:val="0"/>
          <w:numId w:val="39"/>
        </w:numPr>
        <w:spacing w:after="133" w:line="276" w:lineRule="auto"/>
        <w:jc w:val="both"/>
        <w:rPr>
          <w:rFonts w:ascii="Segoe UI" w:eastAsia="Times New Roman" w:hAnsi="Segoe UI" w:cs="Segoe UI"/>
          <w:i/>
          <w:color w:val="00B0F0"/>
          <w:w w:val="102"/>
          <w:sz w:val="22"/>
          <w:szCs w:val="22"/>
          <w:lang w:eastAsia="cs-CZ"/>
        </w:rPr>
      </w:pPr>
      <w:r w:rsidRPr="001144BA">
        <w:rPr>
          <w:rFonts w:ascii="Segoe UI" w:eastAsia="Times New Roman" w:hAnsi="Segoe UI" w:cs="Segoe UI"/>
          <w:i/>
          <w:color w:val="00B0F0"/>
          <w:w w:val="102"/>
          <w:sz w:val="22"/>
          <w:szCs w:val="22"/>
          <w:lang w:eastAsia="cs-CZ"/>
        </w:rPr>
        <w:t>/jméno/a, příjmení budou doplněny před uzavřením smlouvy/</w:t>
      </w:r>
    </w:p>
    <w:p w14:paraId="69C513F2" w14:textId="77777777" w:rsidR="00A33679" w:rsidRPr="001144BA" w:rsidRDefault="00A33679" w:rsidP="00A33679">
      <w:pPr>
        <w:pStyle w:val="Default"/>
        <w:spacing w:after="133" w:line="276" w:lineRule="auto"/>
        <w:ind w:left="360"/>
        <w:jc w:val="both"/>
        <w:rPr>
          <w:rFonts w:ascii="Segoe UI" w:hAnsi="Segoe UI" w:cs="Segoe UI"/>
          <w:sz w:val="22"/>
          <w:szCs w:val="22"/>
        </w:rPr>
      </w:pPr>
      <w:r w:rsidRPr="001144BA">
        <w:rPr>
          <w:rFonts w:ascii="Segoe UI" w:hAnsi="Segoe UI" w:cs="Segoe UI"/>
          <w:sz w:val="22"/>
          <w:szCs w:val="22"/>
        </w:rPr>
        <w:t>Výše uvedené osoby a jejich e-maily mohou být měněny jednostranným písemným oznámením učiněným smluvní stranou doručeným druhé Smluvní straně. Takováto změna je účinná okamžikem doručení takového oznámení druhé smluvní straně.</w:t>
      </w:r>
    </w:p>
    <w:p w14:paraId="489B1E14"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Jakékoliv vzdání se práva, prominutí dluhu nebo uznání závazku je platné pouze za předpokladu, že bude učiněno dohodou Smluvních stran uzavřenou v listinné podobě a podepsanou oprávněnými zástupci obou Smluvních stran.</w:t>
      </w:r>
    </w:p>
    <w:p w14:paraId="01DDC614" w14:textId="77777777" w:rsidR="00C64C33" w:rsidRPr="001144BA" w:rsidRDefault="001C2859">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Poskytovatel </w:t>
      </w:r>
      <w:r w:rsidR="00995BAB" w:rsidRPr="001144BA">
        <w:rPr>
          <w:rFonts w:ascii="Segoe UI" w:hAnsi="Segoe UI" w:cs="Segoe UI"/>
          <w:sz w:val="22"/>
          <w:szCs w:val="22"/>
        </w:rPr>
        <w:t>podpisem této Smlouvy prohlašuje, že neporušuje etické principy, principy společenské odpovědnosti a základní lidská práva.</w:t>
      </w:r>
    </w:p>
    <w:p w14:paraId="34049474" w14:textId="77777777" w:rsidR="00C64C33" w:rsidRPr="001144BA" w:rsidRDefault="001C2859">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 xml:space="preserve">Poskytovatel </w:t>
      </w:r>
      <w:r w:rsidR="00995BAB" w:rsidRPr="001144BA">
        <w:rPr>
          <w:rFonts w:ascii="Segoe UI" w:hAnsi="Segoe UI" w:cs="Segoe UI"/>
          <w:sz w:val="22"/>
          <w:szCs w:val="22"/>
        </w:rPr>
        <w:t>touto smlouvou prohlašuje:</w:t>
      </w:r>
    </w:p>
    <w:p w14:paraId="2EBFFFE9" w14:textId="77777777" w:rsidR="00C64C33" w:rsidRPr="001144BA" w:rsidRDefault="00995BAB">
      <w:pPr>
        <w:pStyle w:val="Default"/>
        <w:numPr>
          <w:ilvl w:val="1"/>
          <w:numId w:val="12"/>
        </w:numPr>
        <w:spacing w:after="133" w:line="276" w:lineRule="auto"/>
        <w:jc w:val="both"/>
        <w:rPr>
          <w:rFonts w:ascii="Segoe UI" w:hAnsi="Segoe UI" w:cs="Segoe UI"/>
          <w:sz w:val="22"/>
          <w:szCs w:val="22"/>
        </w:rPr>
      </w:pPr>
      <w:r w:rsidRPr="001144BA">
        <w:rPr>
          <w:rFonts w:ascii="Segoe UI" w:hAnsi="Segoe UI" w:cs="Segoe UI"/>
          <w:sz w:val="22"/>
          <w:szCs w:val="22"/>
        </w:rPr>
        <w:t>nemá v úmyslu nezaplatit daň z přidané hodnoty u zdanitelného plnění podle této smlouvy (dále jen „daň“),</w:t>
      </w:r>
    </w:p>
    <w:p w14:paraId="16C948FE" w14:textId="77777777" w:rsidR="00C64C33" w:rsidRPr="001144BA" w:rsidRDefault="00995BAB">
      <w:pPr>
        <w:pStyle w:val="Default"/>
        <w:numPr>
          <w:ilvl w:val="1"/>
          <w:numId w:val="12"/>
        </w:numPr>
        <w:spacing w:after="133" w:line="276" w:lineRule="auto"/>
        <w:jc w:val="both"/>
        <w:rPr>
          <w:rFonts w:ascii="Segoe UI" w:hAnsi="Segoe UI" w:cs="Segoe UI"/>
          <w:sz w:val="22"/>
          <w:szCs w:val="22"/>
        </w:rPr>
      </w:pPr>
      <w:r w:rsidRPr="001144BA">
        <w:rPr>
          <w:rFonts w:ascii="Segoe UI" w:hAnsi="Segoe UI" w:cs="Segoe UI"/>
          <w:sz w:val="22"/>
          <w:szCs w:val="22"/>
        </w:rPr>
        <w:t>nejsou mu známy skutečnosti nasvědčující tomu, že se dostane do postavení, kdy nemůže daň zaplatit a ani se ke dni podpisu této smlouvy v takovém postavení nenachází,</w:t>
      </w:r>
    </w:p>
    <w:p w14:paraId="4301E65B" w14:textId="77777777" w:rsidR="00C64C33" w:rsidRPr="001144BA" w:rsidRDefault="00995BAB">
      <w:pPr>
        <w:pStyle w:val="Default"/>
        <w:numPr>
          <w:ilvl w:val="1"/>
          <w:numId w:val="12"/>
        </w:numPr>
        <w:spacing w:after="133" w:line="276" w:lineRule="auto"/>
        <w:jc w:val="both"/>
        <w:rPr>
          <w:rFonts w:ascii="Segoe UI" w:hAnsi="Segoe UI" w:cs="Segoe UI"/>
          <w:sz w:val="22"/>
          <w:szCs w:val="22"/>
        </w:rPr>
      </w:pPr>
      <w:r w:rsidRPr="001144BA">
        <w:rPr>
          <w:rFonts w:ascii="Segoe UI" w:hAnsi="Segoe UI" w:cs="Segoe UI"/>
          <w:sz w:val="22"/>
          <w:szCs w:val="22"/>
        </w:rPr>
        <w:t>nezkrátí daň nebo nevyláká daňovou výhodu.</w:t>
      </w:r>
    </w:p>
    <w:p w14:paraId="3AEEFFBC" w14:textId="77777777" w:rsidR="00C64C33" w:rsidRPr="001144BA" w:rsidRDefault="00995BAB">
      <w:pPr>
        <w:pStyle w:val="Default"/>
        <w:numPr>
          <w:ilvl w:val="0"/>
          <w:numId w:val="1"/>
        </w:numPr>
        <w:spacing w:after="133" w:line="276" w:lineRule="auto"/>
        <w:ind w:left="426" w:hanging="426"/>
        <w:jc w:val="both"/>
        <w:rPr>
          <w:rFonts w:ascii="Segoe UI" w:hAnsi="Segoe UI" w:cs="Segoe UI"/>
          <w:sz w:val="22"/>
          <w:szCs w:val="22"/>
        </w:rPr>
      </w:pPr>
      <w:r w:rsidRPr="001144BA">
        <w:rPr>
          <w:rFonts w:ascii="Segoe UI" w:hAnsi="Segoe UI" w:cs="Segoe UI"/>
          <w:sz w:val="22"/>
          <w:szCs w:val="22"/>
        </w:rPr>
        <w:t>Tato Smlouva je vyhotovena ve dvou stejnopisech, přičemž každá ze Smluvních stran obdrží po jednom z nich.</w:t>
      </w:r>
    </w:p>
    <w:p w14:paraId="7DD59E7E" w14:textId="77777777" w:rsidR="00C64C33" w:rsidRPr="00553307" w:rsidRDefault="00995BAB">
      <w:pPr>
        <w:widowControl w:val="0"/>
        <w:tabs>
          <w:tab w:val="left" w:pos="946"/>
        </w:tabs>
        <w:autoSpaceDE w:val="0"/>
        <w:autoSpaceDN w:val="0"/>
        <w:spacing w:before="74" w:after="0" w:line="276" w:lineRule="auto"/>
        <w:ind w:left="0" w:right="678"/>
        <w:jc w:val="both"/>
      </w:pPr>
      <w:r w:rsidRPr="00553307">
        <w:t>Nedílnou součást této Smlouvy tvoří:</w:t>
      </w:r>
    </w:p>
    <w:p w14:paraId="072E47C1" w14:textId="77777777" w:rsidR="00C64C33" w:rsidRPr="00553307" w:rsidRDefault="00D519E7">
      <w:pPr>
        <w:widowControl w:val="0"/>
        <w:tabs>
          <w:tab w:val="left" w:pos="946"/>
        </w:tabs>
        <w:autoSpaceDE w:val="0"/>
        <w:autoSpaceDN w:val="0"/>
        <w:spacing w:before="74" w:after="0" w:line="276" w:lineRule="auto"/>
        <w:ind w:left="0" w:right="678"/>
        <w:jc w:val="both"/>
      </w:pPr>
      <w:r w:rsidRPr="00553307">
        <w:t>Přílohy:</w:t>
      </w:r>
    </w:p>
    <w:p w14:paraId="158373E2" w14:textId="7FDEDBB3" w:rsidR="00454A7F" w:rsidRPr="001144BA" w:rsidRDefault="00454A7F">
      <w:pPr>
        <w:widowControl w:val="0"/>
        <w:tabs>
          <w:tab w:val="left" w:pos="946"/>
        </w:tabs>
        <w:autoSpaceDE w:val="0"/>
        <w:autoSpaceDN w:val="0"/>
        <w:spacing w:before="74" w:after="0" w:line="276" w:lineRule="auto"/>
        <w:ind w:left="0" w:right="678"/>
        <w:jc w:val="both"/>
      </w:pPr>
      <w:r w:rsidRPr="00553307">
        <w:rPr>
          <w:i/>
          <w:color w:val="00B0F0"/>
        </w:rPr>
        <w:t>/příloh</w:t>
      </w:r>
      <w:r w:rsidR="002E00A9" w:rsidRPr="00553307">
        <w:rPr>
          <w:i/>
          <w:color w:val="00B0F0"/>
        </w:rPr>
        <w:t>y</w:t>
      </w:r>
      <w:r w:rsidRPr="00553307">
        <w:rPr>
          <w:i/>
          <w:color w:val="00B0F0"/>
        </w:rPr>
        <w:t xml:space="preserve"> č. </w:t>
      </w:r>
      <w:r w:rsidR="002E00A9" w:rsidRPr="00553307">
        <w:rPr>
          <w:i/>
          <w:color w:val="00B0F0"/>
        </w:rPr>
        <w:t xml:space="preserve">1, </w:t>
      </w:r>
      <w:r w:rsidR="00C17E59">
        <w:rPr>
          <w:i/>
          <w:color w:val="00B0F0"/>
        </w:rPr>
        <w:t>7</w:t>
      </w:r>
      <w:r w:rsidR="002E00A9" w:rsidRPr="00553307">
        <w:rPr>
          <w:i/>
          <w:color w:val="00B0F0"/>
        </w:rPr>
        <w:t xml:space="preserve">, </w:t>
      </w:r>
      <w:r w:rsidR="00C17E59">
        <w:rPr>
          <w:i/>
          <w:color w:val="00B0F0"/>
        </w:rPr>
        <w:t>8</w:t>
      </w:r>
      <w:r w:rsidRPr="00553307">
        <w:rPr>
          <w:i/>
          <w:color w:val="00B0F0"/>
        </w:rPr>
        <w:t xml:space="preserve"> vytvoří dodavatel</w:t>
      </w:r>
      <w:r w:rsidR="00E1683C" w:rsidRPr="00553307">
        <w:rPr>
          <w:i/>
          <w:color w:val="00B0F0"/>
        </w:rPr>
        <w:t xml:space="preserve"> (u přílohy č. </w:t>
      </w:r>
      <w:r w:rsidR="00C17E59">
        <w:rPr>
          <w:i/>
          <w:color w:val="00B0F0"/>
        </w:rPr>
        <w:t>8</w:t>
      </w:r>
      <w:bookmarkStart w:id="7" w:name="_GoBack"/>
      <w:bookmarkEnd w:id="7"/>
      <w:r w:rsidR="00E1683C" w:rsidRPr="00553307">
        <w:rPr>
          <w:i/>
          <w:color w:val="00B0F0"/>
        </w:rPr>
        <w:t xml:space="preserve"> </w:t>
      </w:r>
      <w:r w:rsidR="00876727">
        <w:rPr>
          <w:i/>
          <w:color w:val="00B0F0"/>
        </w:rPr>
        <w:t>doplní hodnoty do</w:t>
      </w:r>
      <w:r w:rsidR="00E1683C">
        <w:rPr>
          <w:i/>
          <w:color w:val="00B0F0"/>
        </w:rPr>
        <w:t xml:space="preserve"> vzor</w:t>
      </w:r>
      <w:r w:rsidR="00876727">
        <w:rPr>
          <w:i/>
          <w:color w:val="00B0F0"/>
        </w:rPr>
        <w:t>u</w:t>
      </w:r>
      <w:r w:rsidR="00E1683C">
        <w:rPr>
          <w:i/>
          <w:color w:val="00B0F0"/>
        </w:rPr>
        <w:t xml:space="preserve"> </w:t>
      </w:r>
      <w:proofErr w:type="spellStart"/>
      <w:r w:rsidR="00E1683C">
        <w:rPr>
          <w:i/>
          <w:color w:val="00B0F0"/>
        </w:rPr>
        <w:t>předchystan</w:t>
      </w:r>
      <w:r w:rsidR="00876727">
        <w:rPr>
          <w:i/>
          <w:color w:val="00B0F0"/>
        </w:rPr>
        <w:t>ého</w:t>
      </w:r>
      <w:proofErr w:type="spellEnd"/>
      <w:r w:rsidR="00E1683C">
        <w:rPr>
          <w:i/>
          <w:color w:val="00B0F0"/>
        </w:rPr>
        <w:t xml:space="preserve"> </w:t>
      </w:r>
      <w:proofErr w:type="gramStart"/>
      <w:r w:rsidR="00E1683C">
        <w:rPr>
          <w:i/>
          <w:color w:val="00B0F0"/>
        </w:rPr>
        <w:t>zadavatelem)</w:t>
      </w:r>
      <w:r w:rsidRPr="001144BA">
        <w:rPr>
          <w:i/>
          <w:color w:val="00B0F0"/>
        </w:rPr>
        <w:t>/</w:t>
      </w:r>
      <w:proofErr w:type="gramEnd"/>
    </w:p>
    <w:p w14:paraId="6F01647D" w14:textId="77777777" w:rsidR="00C96CC7" w:rsidRPr="001144BA" w:rsidRDefault="00D519E7">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Podrobné podmínky provádění plánované a neplánované údržby</w:t>
      </w:r>
      <w:r w:rsidR="00461FC6" w:rsidRPr="001144BA">
        <w:rPr>
          <w:rFonts w:eastAsiaTheme="minorHAnsi"/>
          <w:color w:val="000000"/>
          <w:w w:val="100"/>
          <w:lang w:eastAsia="en-US"/>
        </w:rPr>
        <w:t xml:space="preserve"> </w:t>
      </w:r>
    </w:p>
    <w:p w14:paraId="237902E0" w14:textId="77777777" w:rsidR="00C96CC7" w:rsidRPr="001144BA" w:rsidRDefault="00D519E7">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Podmínky pro provádění úklidu, čištění a doplňkových služeb</w:t>
      </w:r>
    </w:p>
    <w:p w14:paraId="747021C4" w14:textId="77777777" w:rsidR="00C96CC7" w:rsidRPr="001144BA" w:rsidRDefault="00D519E7">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lastRenderedPageBreak/>
        <w:t xml:space="preserve">Podrobné </w:t>
      </w:r>
      <w:r w:rsidR="00461FC6" w:rsidRPr="001144BA">
        <w:rPr>
          <w:rFonts w:eastAsiaTheme="minorHAnsi"/>
          <w:color w:val="000000"/>
          <w:w w:val="100"/>
          <w:lang w:eastAsia="en-US"/>
        </w:rPr>
        <w:t xml:space="preserve">podmínky pro renovaci Jednotek </w:t>
      </w:r>
    </w:p>
    <w:p w14:paraId="0CCC469B" w14:textId="77777777" w:rsidR="00C96CC7" w:rsidRPr="001144BA" w:rsidRDefault="00D519E7">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Parametry náhradní jednotky</w:t>
      </w:r>
    </w:p>
    <w:p w14:paraId="620F8458" w14:textId="77777777" w:rsidR="00C96CC7" w:rsidRPr="001144BA" w:rsidRDefault="00E5061B">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Sazebník pokut</w:t>
      </w:r>
    </w:p>
    <w:p w14:paraId="08551EA1" w14:textId="77777777" w:rsidR="00C96CC7" w:rsidRPr="001144BA" w:rsidRDefault="0078742E">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Provozuschopnost Jednotek</w:t>
      </w:r>
    </w:p>
    <w:p w14:paraId="4484C73A" w14:textId="77777777" w:rsidR="00C96CC7" w:rsidRPr="001144BA" w:rsidRDefault="00886FAD">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 xml:space="preserve">Soubor </w:t>
      </w:r>
      <w:r w:rsidR="003156D5" w:rsidRPr="001144BA">
        <w:rPr>
          <w:rFonts w:eastAsiaTheme="minorHAnsi"/>
          <w:color w:val="000000"/>
          <w:w w:val="100"/>
          <w:lang w:eastAsia="en-US"/>
        </w:rPr>
        <w:t xml:space="preserve">servisních přípravků </w:t>
      </w:r>
    </w:p>
    <w:p w14:paraId="34DBD383" w14:textId="77777777" w:rsidR="003151D7" w:rsidRPr="001144BA" w:rsidRDefault="00CF4327">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Pravidla tvorby</w:t>
      </w:r>
      <w:r w:rsidR="00D23F7E" w:rsidRPr="001144BA">
        <w:rPr>
          <w:rFonts w:eastAsiaTheme="minorHAnsi"/>
          <w:color w:val="000000"/>
          <w:w w:val="100"/>
          <w:lang w:eastAsia="en-US"/>
        </w:rPr>
        <w:t xml:space="preserve"> a čerpání </w:t>
      </w:r>
      <w:r w:rsidR="003B3DAF" w:rsidRPr="001144BA">
        <w:rPr>
          <w:rFonts w:eastAsiaTheme="minorHAnsi"/>
          <w:color w:val="000000"/>
          <w:w w:val="100"/>
          <w:lang w:eastAsia="en-US"/>
        </w:rPr>
        <w:t>rezervního fondu</w:t>
      </w:r>
    </w:p>
    <w:p w14:paraId="704E2174" w14:textId="77777777" w:rsidR="001225A2" w:rsidRPr="001144BA" w:rsidRDefault="001225A2">
      <w:pPr>
        <w:pStyle w:val="Odstavecseseznamem"/>
        <w:widowControl w:val="0"/>
        <w:numPr>
          <w:ilvl w:val="0"/>
          <w:numId w:val="4"/>
        </w:numPr>
        <w:tabs>
          <w:tab w:val="left" w:pos="946"/>
        </w:tabs>
        <w:autoSpaceDE w:val="0"/>
        <w:autoSpaceDN w:val="0"/>
        <w:spacing w:before="74" w:after="0" w:line="276" w:lineRule="auto"/>
        <w:ind w:left="720" w:right="678" w:hanging="360"/>
        <w:jc w:val="both"/>
        <w:rPr>
          <w:rFonts w:eastAsiaTheme="minorHAnsi"/>
          <w:color w:val="000000"/>
          <w:w w:val="100"/>
          <w:lang w:eastAsia="en-US"/>
        </w:rPr>
      </w:pPr>
      <w:r w:rsidRPr="001144BA">
        <w:rPr>
          <w:rFonts w:eastAsiaTheme="minorHAnsi"/>
          <w:color w:val="000000"/>
          <w:w w:val="100"/>
          <w:lang w:eastAsia="en-US"/>
        </w:rPr>
        <w:t xml:space="preserve"> Podmínky montáže komponent</w:t>
      </w:r>
    </w:p>
    <w:p w14:paraId="00664951" w14:textId="77777777" w:rsidR="00462F96" w:rsidRPr="001144BA" w:rsidRDefault="00462F96" w:rsidP="00462F96">
      <w:pPr>
        <w:widowControl w:val="0"/>
        <w:tabs>
          <w:tab w:val="left" w:pos="946"/>
        </w:tabs>
        <w:autoSpaceDE w:val="0"/>
        <w:autoSpaceDN w:val="0"/>
        <w:spacing w:before="74" w:after="0" w:line="276" w:lineRule="auto"/>
        <w:ind w:right="678"/>
        <w:jc w:val="both"/>
        <w:rPr>
          <w:rFonts w:eastAsiaTheme="minorHAnsi"/>
          <w:color w:val="000000"/>
          <w:w w:val="100"/>
          <w:lang w:eastAsia="en-US"/>
        </w:rPr>
      </w:pPr>
    </w:p>
    <w:sectPr w:rsidR="00462F96" w:rsidRPr="001144BA" w:rsidSect="0077400B">
      <w:pgSz w:w="11910" w:h="16840"/>
      <w:pgMar w:top="1060" w:right="740" w:bottom="1140" w:left="1180" w:header="0" w:footer="95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CEC75" w14:textId="77777777" w:rsidR="00A016F8" w:rsidRDefault="00A016F8" w:rsidP="0077400B">
      <w:pPr>
        <w:spacing w:after="0" w:line="240" w:lineRule="auto"/>
      </w:pPr>
      <w:r>
        <w:separator/>
      </w:r>
    </w:p>
  </w:endnote>
  <w:endnote w:type="continuationSeparator" w:id="0">
    <w:p w14:paraId="6443E45E" w14:textId="77777777" w:rsidR="00A016F8" w:rsidRDefault="00A016F8" w:rsidP="00774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altName w:val="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00">
    <w:altName w:val="Lucida Console"/>
    <w:panose1 w:val="00000000000000000000"/>
    <w:charset w:val="00"/>
    <w:family w:val="swiss"/>
    <w:notTrueType/>
    <w:pitch w:val="fixed"/>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F30D5" w14:textId="77777777" w:rsidR="00A016F8" w:rsidRDefault="00A016F8" w:rsidP="0077400B">
      <w:pPr>
        <w:spacing w:after="0" w:line="240" w:lineRule="auto"/>
      </w:pPr>
      <w:r>
        <w:separator/>
      </w:r>
    </w:p>
  </w:footnote>
  <w:footnote w:type="continuationSeparator" w:id="0">
    <w:p w14:paraId="4297FBDC" w14:textId="77777777" w:rsidR="00A016F8" w:rsidRDefault="00A016F8" w:rsidP="007740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2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3B96DB8"/>
    <w:multiLevelType w:val="multilevel"/>
    <w:tmpl w:val="086ED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60779DB"/>
    <w:multiLevelType w:val="hybridMultilevel"/>
    <w:tmpl w:val="CE1223FE"/>
    <w:lvl w:ilvl="0" w:tplc="21E4A720">
      <w:start w:val="1"/>
      <w:numFmt w:val="decimal"/>
      <w:lvlText w:val="%1."/>
      <w:lvlJc w:val="left"/>
      <w:pPr>
        <w:ind w:left="720" w:hanging="360"/>
      </w:pPr>
      <w:rPr>
        <w:rFonts w:ascii="Segoe UI" w:hAnsi="Segoe UI" w:cs="Segoe UI" w:hint="default"/>
        <w:b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6B02F4"/>
    <w:multiLevelType w:val="hybridMultilevel"/>
    <w:tmpl w:val="11BA8506"/>
    <w:lvl w:ilvl="0" w:tplc="FC46C46A">
      <w:start w:val="1"/>
      <w:numFmt w:val="decimal"/>
      <w:lvlText w:val="%1."/>
      <w:lvlJc w:val="left"/>
      <w:pPr>
        <w:ind w:left="720" w:hanging="360"/>
      </w:pPr>
      <w:rPr>
        <w:rFonts w:ascii="Segoe UI" w:hAnsi="Segoe UI" w:cs="Segoe UI" w:hint="default"/>
        <w:sz w:val="22"/>
        <w:szCs w:val="22"/>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00216"/>
    <w:multiLevelType w:val="hybridMultilevel"/>
    <w:tmpl w:val="68829C00"/>
    <w:lvl w:ilvl="0" w:tplc="F56CD056">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95010C"/>
    <w:multiLevelType w:val="hybridMultilevel"/>
    <w:tmpl w:val="AF90D46A"/>
    <w:lvl w:ilvl="0" w:tplc="8DC424B8">
      <w:start w:val="2"/>
      <w:numFmt w:val="decimal"/>
      <w:lvlText w:val="(%1)"/>
      <w:lvlJc w:val="left"/>
      <w:pPr>
        <w:ind w:left="559"/>
      </w:pPr>
      <w:rPr>
        <w:rFonts w:ascii="Times New Roman" w:eastAsia="Times New Roman" w:hAnsi="Times New Roman" w:cs="Times New Roman"/>
        <w:b w:val="0"/>
        <w:i w:val="0"/>
        <w:strike w:val="0"/>
        <w:dstrike w:val="0"/>
        <w:color w:val="000000"/>
        <w:sz w:val="22"/>
        <w:szCs w:val="22"/>
        <w:u w:val="none" w:color="000000"/>
        <w:vertAlign w:val="baseline"/>
      </w:rPr>
    </w:lvl>
    <w:lvl w:ilvl="1" w:tplc="14C655CE">
      <w:start w:val="1"/>
      <w:numFmt w:val="lowerLetter"/>
      <w:lvlText w:val="%2"/>
      <w:lvlJc w:val="left"/>
      <w:pPr>
        <w:ind w:left="980"/>
      </w:pPr>
      <w:rPr>
        <w:rFonts w:ascii="Times New Roman" w:eastAsia="Times New Roman" w:hAnsi="Times New Roman" w:cs="Times New Roman"/>
        <w:b w:val="0"/>
        <w:i w:val="0"/>
        <w:strike w:val="0"/>
        <w:dstrike w:val="0"/>
        <w:color w:val="000000"/>
        <w:sz w:val="22"/>
        <w:szCs w:val="22"/>
        <w:u w:val="none" w:color="000000"/>
        <w:vertAlign w:val="baseline"/>
      </w:rPr>
    </w:lvl>
    <w:lvl w:ilvl="2" w:tplc="2BB043CC">
      <w:start w:val="1"/>
      <w:numFmt w:val="lowerRoman"/>
      <w:lvlText w:val="%3"/>
      <w:lvlJc w:val="left"/>
      <w:pPr>
        <w:ind w:left="1700"/>
      </w:pPr>
      <w:rPr>
        <w:rFonts w:ascii="Times New Roman" w:eastAsia="Times New Roman" w:hAnsi="Times New Roman" w:cs="Times New Roman"/>
        <w:b w:val="0"/>
        <w:i w:val="0"/>
        <w:strike w:val="0"/>
        <w:dstrike w:val="0"/>
        <w:color w:val="000000"/>
        <w:sz w:val="22"/>
        <w:szCs w:val="22"/>
        <w:u w:val="none" w:color="000000"/>
        <w:vertAlign w:val="baseline"/>
      </w:rPr>
    </w:lvl>
    <w:lvl w:ilvl="3" w:tplc="36D8666E">
      <w:start w:val="1"/>
      <w:numFmt w:val="decimal"/>
      <w:lvlText w:val="%4"/>
      <w:lvlJc w:val="left"/>
      <w:pPr>
        <w:ind w:left="2420"/>
      </w:pPr>
      <w:rPr>
        <w:rFonts w:ascii="Times New Roman" w:eastAsia="Times New Roman" w:hAnsi="Times New Roman" w:cs="Times New Roman"/>
        <w:b w:val="0"/>
        <w:i w:val="0"/>
        <w:strike w:val="0"/>
        <w:dstrike w:val="0"/>
        <w:color w:val="000000"/>
        <w:sz w:val="22"/>
        <w:szCs w:val="22"/>
        <w:u w:val="none" w:color="000000"/>
        <w:vertAlign w:val="baseline"/>
      </w:rPr>
    </w:lvl>
    <w:lvl w:ilvl="4" w:tplc="07D266C8">
      <w:start w:val="1"/>
      <w:numFmt w:val="lowerLetter"/>
      <w:lvlText w:val="%5"/>
      <w:lvlJc w:val="left"/>
      <w:pPr>
        <w:ind w:left="3140"/>
      </w:pPr>
      <w:rPr>
        <w:rFonts w:ascii="Times New Roman" w:eastAsia="Times New Roman" w:hAnsi="Times New Roman" w:cs="Times New Roman"/>
        <w:b w:val="0"/>
        <w:i w:val="0"/>
        <w:strike w:val="0"/>
        <w:dstrike w:val="0"/>
        <w:color w:val="000000"/>
        <w:sz w:val="22"/>
        <w:szCs w:val="22"/>
        <w:u w:val="none" w:color="000000"/>
        <w:vertAlign w:val="baseline"/>
      </w:rPr>
    </w:lvl>
    <w:lvl w:ilvl="5" w:tplc="7270ABB8">
      <w:start w:val="1"/>
      <w:numFmt w:val="lowerRoman"/>
      <w:lvlText w:val="%6"/>
      <w:lvlJc w:val="left"/>
      <w:pPr>
        <w:ind w:left="3860"/>
      </w:pPr>
      <w:rPr>
        <w:rFonts w:ascii="Times New Roman" w:eastAsia="Times New Roman" w:hAnsi="Times New Roman" w:cs="Times New Roman"/>
        <w:b w:val="0"/>
        <w:i w:val="0"/>
        <w:strike w:val="0"/>
        <w:dstrike w:val="0"/>
        <w:color w:val="000000"/>
        <w:sz w:val="22"/>
        <w:szCs w:val="22"/>
        <w:u w:val="none" w:color="000000"/>
        <w:vertAlign w:val="baseline"/>
      </w:rPr>
    </w:lvl>
    <w:lvl w:ilvl="6" w:tplc="2E666904">
      <w:start w:val="1"/>
      <w:numFmt w:val="decimal"/>
      <w:lvlText w:val="%7"/>
      <w:lvlJc w:val="left"/>
      <w:pPr>
        <w:ind w:left="4580"/>
      </w:pPr>
      <w:rPr>
        <w:rFonts w:ascii="Times New Roman" w:eastAsia="Times New Roman" w:hAnsi="Times New Roman" w:cs="Times New Roman"/>
        <w:b w:val="0"/>
        <w:i w:val="0"/>
        <w:strike w:val="0"/>
        <w:dstrike w:val="0"/>
        <w:color w:val="000000"/>
        <w:sz w:val="22"/>
        <w:szCs w:val="22"/>
        <w:u w:val="none" w:color="000000"/>
        <w:vertAlign w:val="baseline"/>
      </w:rPr>
    </w:lvl>
    <w:lvl w:ilvl="7" w:tplc="57EED92E">
      <w:start w:val="1"/>
      <w:numFmt w:val="lowerLetter"/>
      <w:lvlText w:val="%8"/>
      <w:lvlJc w:val="left"/>
      <w:pPr>
        <w:ind w:left="5300"/>
      </w:pPr>
      <w:rPr>
        <w:rFonts w:ascii="Times New Roman" w:eastAsia="Times New Roman" w:hAnsi="Times New Roman" w:cs="Times New Roman"/>
        <w:b w:val="0"/>
        <w:i w:val="0"/>
        <w:strike w:val="0"/>
        <w:dstrike w:val="0"/>
        <w:color w:val="000000"/>
        <w:sz w:val="22"/>
        <w:szCs w:val="22"/>
        <w:u w:val="none" w:color="000000"/>
        <w:vertAlign w:val="baseline"/>
      </w:rPr>
    </w:lvl>
    <w:lvl w:ilvl="8" w:tplc="60B0D3C2">
      <w:start w:val="1"/>
      <w:numFmt w:val="lowerRoman"/>
      <w:lvlText w:val="%9"/>
      <w:lvlJc w:val="left"/>
      <w:pPr>
        <w:ind w:left="6020"/>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6" w15:restartNumberingAfterBreak="0">
    <w:nsid w:val="10AA75A0"/>
    <w:multiLevelType w:val="hybridMultilevel"/>
    <w:tmpl w:val="7812E080"/>
    <w:lvl w:ilvl="0" w:tplc="26B2D806">
      <w:start w:val="2"/>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F95A56"/>
    <w:multiLevelType w:val="hybridMultilevel"/>
    <w:tmpl w:val="E2EC2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6C26CC"/>
    <w:multiLevelType w:val="hybridMultilevel"/>
    <w:tmpl w:val="91FACA7E"/>
    <w:lvl w:ilvl="0" w:tplc="7E0CFC9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74E433D"/>
    <w:multiLevelType w:val="hybridMultilevel"/>
    <w:tmpl w:val="28D27AFE"/>
    <w:lvl w:ilvl="0" w:tplc="59AC7158">
      <w:start w:val="3"/>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DE434B"/>
    <w:multiLevelType w:val="hybridMultilevel"/>
    <w:tmpl w:val="D034EB80"/>
    <w:lvl w:ilvl="0" w:tplc="04050017">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1" w15:restartNumberingAfterBreak="0">
    <w:nsid w:val="1858241C"/>
    <w:multiLevelType w:val="hybridMultilevel"/>
    <w:tmpl w:val="D9565630"/>
    <w:lvl w:ilvl="0" w:tplc="FC46C46A">
      <w:start w:val="1"/>
      <w:numFmt w:val="decimal"/>
      <w:lvlText w:val="%1."/>
      <w:lvlJc w:val="left"/>
      <w:pPr>
        <w:ind w:left="720" w:hanging="360"/>
      </w:pPr>
      <w:rPr>
        <w:rFonts w:ascii="Segoe UI" w:hAnsi="Segoe UI" w:cs="Segoe U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9341A13"/>
    <w:multiLevelType w:val="hybridMultilevel"/>
    <w:tmpl w:val="E4FAF3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9503540"/>
    <w:multiLevelType w:val="hybridMultilevel"/>
    <w:tmpl w:val="D30E368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E3A3BF7"/>
    <w:multiLevelType w:val="hybridMultilevel"/>
    <w:tmpl w:val="82F2F7E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21417F8"/>
    <w:multiLevelType w:val="multilevel"/>
    <w:tmpl w:val="B260961E"/>
    <w:lvl w:ilvl="0">
      <w:start w:val="1"/>
      <w:numFmt w:val="decimal"/>
      <w:lvlRestart w:val="0"/>
      <w:lvlText w:val="%1."/>
      <w:lvlJc w:val="left"/>
      <w:pPr>
        <w:tabs>
          <w:tab w:val="num" w:pos="2551"/>
        </w:tabs>
        <w:ind w:left="2551" w:hanging="850"/>
      </w:pPr>
      <w:rPr>
        <w:b w:val="0"/>
        <w:caps w:val="0"/>
      </w:rPr>
    </w:lvl>
    <w:lvl w:ilvl="1">
      <w:start w:val="1"/>
      <w:numFmt w:val="decimal"/>
      <w:lvlText w:val="%1.%2"/>
      <w:lvlJc w:val="left"/>
      <w:pPr>
        <w:tabs>
          <w:tab w:val="num" w:pos="850"/>
        </w:tabs>
        <w:ind w:left="850" w:hanging="850"/>
      </w:pPr>
      <w:rPr>
        <w:b w:val="0"/>
        <w:caps w:val="0"/>
      </w:rPr>
    </w:lvl>
    <w:lvl w:ilvl="2">
      <w:start w:val="1"/>
      <w:numFmt w:val="decimal"/>
      <w:lvlText w:val="%1.%2.%3"/>
      <w:lvlJc w:val="left"/>
      <w:pPr>
        <w:tabs>
          <w:tab w:val="num" w:pos="850"/>
        </w:tabs>
        <w:ind w:left="850" w:hanging="850"/>
      </w:pPr>
      <w:rPr>
        <w:b w:val="0"/>
        <w:caps w:val="0"/>
      </w:rPr>
    </w:lvl>
    <w:lvl w:ilvl="3">
      <w:start w:val="1"/>
      <w:numFmt w:val="lowerLetter"/>
      <w:lvlText w:val="%4)"/>
      <w:lvlJc w:val="left"/>
      <w:pPr>
        <w:tabs>
          <w:tab w:val="num" w:pos="1701"/>
        </w:tabs>
        <w:ind w:left="1701" w:hanging="851"/>
      </w:pPr>
      <w:rPr>
        <w:b w:val="0"/>
        <w:caps w:val="0"/>
      </w:rPr>
    </w:lvl>
    <w:lvl w:ilvl="4">
      <w:start w:val="1"/>
      <w:numFmt w:val="none"/>
      <w:lvlText w:val=""/>
      <w:lvlJc w:val="left"/>
      <w:pPr>
        <w:tabs>
          <w:tab w:val="num" w:pos="850"/>
        </w:tabs>
        <w:ind w:left="850" w:hanging="850"/>
      </w:pPr>
      <w:rPr>
        <w:b w:val="0"/>
        <w:caps w:val="0"/>
      </w:rPr>
    </w:lvl>
    <w:lvl w:ilvl="5">
      <w:start w:val="1"/>
      <w:numFmt w:val="none"/>
      <w:lvlText w:val=""/>
      <w:lvlJc w:val="left"/>
      <w:pPr>
        <w:tabs>
          <w:tab w:val="num" w:pos="850"/>
        </w:tabs>
        <w:ind w:left="850" w:hanging="850"/>
      </w:pPr>
      <w:rPr>
        <w:b w:val="0"/>
        <w:caps w:val="0"/>
      </w:rPr>
    </w:lvl>
    <w:lvl w:ilvl="6">
      <w:start w:val="1"/>
      <w:numFmt w:val="none"/>
      <w:lvlText w:val=""/>
      <w:lvlJc w:val="left"/>
      <w:pPr>
        <w:tabs>
          <w:tab w:val="num" w:pos="850"/>
        </w:tabs>
        <w:ind w:left="850" w:hanging="850"/>
      </w:pPr>
      <w:rPr>
        <w:b w:val="0"/>
        <w:caps w:val="0"/>
      </w:rPr>
    </w:lvl>
    <w:lvl w:ilvl="7">
      <w:start w:val="1"/>
      <w:numFmt w:val="none"/>
      <w:lvlText w:val=""/>
      <w:lvlJc w:val="left"/>
      <w:pPr>
        <w:tabs>
          <w:tab w:val="num" w:pos="850"/>
        </w:tabs>
        <w:ind w:left="850" w:hanging="850"/>
      </w:pPr>
      <w:rPr>
        <w:b w:val="0"/>
        <w:caps w:val="0"/>
      </w:rPr>
    </w:lvl>
    <w:lvl w:ilvl="8">
      <w:start w:val="1"/>
      <w:numFmt w:val="none"/>
      <w:lvlText w:val=""/>
      <w:lvlJc w:val="left"/>
      <w:pPr>
        <w:tabs>
          <w:tab w:val="num" w:pos="850"/>
        </w:tabs>
        <w:ind w:left="850" w:hanging="850"/>
      </w:pPr>
      <w:rPr>
        <w:b w:val="0"/>
        <w:caps w:val="0"/>
      </w:rPr>
    </w:lvl>
  </w:abstractNum>
  <w:abstractNum w:abstractNumId="16" w15:restartNumberingAfterBreak="0">
    <w:nsid w:val="32290573"/>
    <w:multiLevelType w:val="hybridMultilevel"/>
    <w:tmpl w:val="A224C41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36A22194"/>
    <w:multiLevelType w:val="hybridMultilevel"/>
    <w:tmpl w:val="D9565630"/>
    <w:lvl w:ilvl="0" w:tplc="FC46C46A">
      <w:start w:val="1"/>
      <w:numFmt w:val="decimal"/>
      <w:lvlText w:val="%1."/>
      <w:lvlJc w:val="left"/>
      <w:pPr>
        <w:ind w:left="720" w:hanging="360"/>
      </w:pPr>
      <w:rPr>
        <w:rFonts w:ascii="Segoe UI" w:hAnsi="Segoe UI" w:cs="Segoe UI"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2289"/>
    <w:multiLevelType w:val="hybridMultilevel"/>
    <w:tmpl w:val="22DE2636"/>
    <w:lvl w:ilvl="0" w:tplc="4810F6B4">
      <w:start w:val="11"/>
      <w:numFmt w:val="decimal"/>
      <w:lvlText w:val="(%1)"/>
      <w:lvlJc w:val="left"/>
      <w:pPr>
        <w:ind w:left="685"/>
      </w:pPr>
      <w:rPr>
        <w:rFonts w:ascii="Courier New" w:eastAsia="Times New Roman" w:hAnsi="Courier New" w:cs="Courier New"/>
        <w:b w:val="0"/>
        <w:i w:val="0"/>
        <w:strike w:val="0"/>
        <w:dstrike w:val="0"/>
        <w:color w:val="000000"/>
        <w:sz w:val="24"/>
        <w:szCs w:val="24"/>
        <w:u w:val="none" w:color="000000"/>
        <w:vertAlign w:val="baseline"/>
      </w:rPr>
    </w:lvl>
    <w:lvl w:ilvl="1" w:tplc="F4BC6D90">
      <w:start w:val="1"/>
      <w:numFmt w:val="lowerLetter"/>
      <w:lvlText w:val="%2"/>
      <w:lvlJc w:val="left"/>
      <w:pPr>
        <w:ind w:left="1146"/>
      </w:pPr>
      <w:rPr>
        <w:rFonts w:ascii="Courier New" w:eastAsia="Times New Roman" w:hAnsi="Courier New" w:cs="Courier New"/>
        <w:b w:val="0"/>
        <w:i w:val="0"/>
        <w:strike w:val="0"/>
        <w:dstrike w:val="0"/>
        <w:color w:val="000000"/>
        <w:sz w:val="24"/>
        <w:szCs w:val="24"/>
        <w:u w:val="none" w:color="000000"/>
        <w:vertAlign w:val="baseline"/>
      </w:rPr>
    </w:lvl>
    <w:lvl w:ilvl="2" w:tplc="946ED55C">
      <w:start w:val="1"/>
      <w:numFmt w:val="lowerRoman"/>
      <w:lvlText w:val="%3"/>
      <w:lvlJc w:val="left"/>
      <w:pPr>
        <w:ind w:left="1866"/>
      </w:pPr>
      <w:rPr>
        <w:rFonts w:ascii="Courier New" w:eastAsia="Times New Roman" w:hAnsi="Courier New" w:cs="Courier New"/>
        <w:b w:val="0"/>
        <w:i w:val="0"/>
        <w:strike w:val="0"/>
        <w:dstrike w:val="0"/>
        <w:color w:val="000000"/>
        <w:sz w:val="24"/>
        <w:szCs w:val="24"/>
        <w:u w:val="none" w:color="000000"/>
        <w:vertAlign w:val="baseline"/>
      </w:rPr>
    </w:lvl>
    <w:lvl w:ilvl="3" w:tplc="D94CFB1A">
      <w:start w:val="1"/>
      <w:numFmt w:val="decimal"/>
      <w:lvlText w:val="%4"/>
      <w:lvlJc w:val="left"/>
      <w:pPr>
        <w:ind w:left="2586"/>
      </w:pPr>
      <w:rPr>
        <w:rFonts w:ascii="Courier New" w:eastAsia="Times New Roman" w:hAnsi="Courier New" w:cs="Courier New"/>
        <w:b w:val="0"/>
        <w:i w:val="0"/>
        <w:strike w:val="0"/>
        <w:dstrike w:val="0"/>
        <w:color w:val="000000"/>
        <w:sz w:val="24"/>
        <w:szCs w:val="24"/>
        <w:u w:val="none" w:color="000000"/>
        <w:vertAlign w:val="baseline"/>
      </w:rPr>
    </w:lvl>
    <w:lvl w:ilvl="4" w:tplc="9A900D1E">
      <w:start w:val="1"/>
      <w:numFmt w:val="lowerLetter"/>
      <w:lvlText w:val="%5"/>
      <w:lvlJc w:val="left"/>
      <w:pPr>
        <w:ind w:left="3306"/>
      </w:pPr>
      <w:rPr>
        <w:rFonts w:ascii="Courier New" w:eastAsia="Times New Roman" w:hAnsi="Courier New" w:cs="Courier New"/>
        <w:b w:val="0"/>
        <w:i w:val="0"/>
        <w:strike w:val="0"/>
        <w:dstrike w:val="0"/>
        <w:color w:val="000000"/>
        <w:sz w:val="24"/>
        <w:szCs w:val="24"/>
        <w:u w:val="none" w:color="000000"/>
        <w:vertAlign w:val="baseline"/>
      </w:rPr>
    </w:lvl>
    <w:lvl w:ilvl="5" w:tplc="A0240450">
      <w:start w:val="1"/>
      <w:numFmt w:val="lowerRoman"/>
      <w:lvlText w:val="%6"/>
      <w:lvlJc w:val="left"/>
      <w:pPr>
        <w:ind w:left="4026"/>
      </w:pPr>
      <w:rPr>
        <w:rFonts w:ascii="Courier New" w:eastAsia="Times New Roman" w:hAnsi="Courier New" w:cs="Courier New"/>
        <w:b w:val="0"/>
        <w:i w:val="0"/>
        <w:strike w:val="0"/>
        <w:dstrike w:val="0"/>
        <w:color w:val="000000"/>
        <w:sz w:val="24"/>
        <w:szCs w:val="24"/>
        <w:u w:val="none" w:color="000000"/>
        <w:vertAlign w:val="baseline"/>
      </w:rPr>
    </w:lvl>
    <w:lvl w:ilvl="6" w:tplc="B308C0D6">
      <w:start w:val="1"/>
      <w:numFmt w:val="decimal"/>
      <w:lvlText w:val="%7"/>
      <w:lvlJc w:val="left"/>
      <w:pPr>
        <w:ind w:left="4746"/>
      </w:pPr>
      <w:rPr>
        <w:rFonts w:ascii="Courier New" w:eastAsia="Times New Roman" w:hAnsi="Courier New" w:cs="Courier New"/>
        <w:b w:val="0"/>
        <w:i w:val="0"/>
        <w:strike w:val="0"/>
        <w:dstrike w:val="0"/>
        <w:color w:val="000000"/>
        <w:sz w:val="24"/>
        <w:szCs w:val="24"/>
        <w:u w:val="none" w:color="000000"/>
        <w:vertAlign w:val="baseline"/>
      </w:rPr>
    </w:lvl>
    <w:lvl w:ilvl="7" w:tplc="71EA876E">
      <w:start w:val="1"/>
      <w:numFmt w:val="lowerLetter"/>
      <w:lvlText w:val="%8"/>
      <w:lvlJc w:val="left"/>
      <w:pPr>
        <w:ind w:left="5466"/>
      </w:pPr>
      <w:rPr>
        <w:rFonts w:ascii="Courier New" w:eastAsia="Times New Roman" w:hAnsi="Courier New" w:cs="Courier New"/>
        <w:b w:val="0"/>
        <w:i w:val="0"/>
        <w:strike w:val="0"/>
        <w:dstrike w:val="0"/>
        <w:color w:val="000000"/>
        <w:sz w:val="24"/>
        <w:szCs w:val="24"/>
        <w:u w:val="none" w:color="000000"/>
        <w:vertAlign w:val="baseline"/>
      </w:rPr>
    </w:lvl>
    <w:lvl w:ilvl="8" w:tplc="26282DA0">
      <w:start w:val="1"/>
      <w:numFmt w:val="lowerRoman"/>
      <w:lvlText w:val="%9"/>
      <w:lvlJc w:val="left"/>
      <w:pPr>
        <w:ind w:left="6186"/>
      </w:pPr>
      <w:rPr>
        <w:rFonts w:ascii="Courier New" w:eastAsia="Times New Roman" w:hAnsi="Courier New" w:cs="Courier New"/>
        <w:b w:val="0"/>
        <w:i w:val="0"/>
        <w:strike w:val="0"/>
        <w:dstrike w:val="0"/>
        <w:color w:val="000000"/>
        <w:sz w:val="24"/>
        <w:szCs w:val="24"/>
        <w:u w:val="none" w:color="000000"/>
        <w:vertAlign w:val="baseline"/>
      </w:rPr>
    </w:lvl>
  </w:abstractNum>
  <w:abstractNum w:abstractNumId="19" w15:restartNumberingAfterBreak="0">
    <w:nsid w:val="3B5150E3"/>
    <w:multiLevelType w:val="hybridMultilevel"/>
    <w:tmpl w:val="B49EA0DE"/>
    <w:lvl w:ilvl="0" w:tplc="ED1E3F1E">
      <w:start w:val="2"/>
      <w:numFmt w:val="decimal"/>
      <w:lvlText w:val="(%1)"/>
      <w:lvlJc w:val="left"/>
      <w:rPr>
        <w:rFonts w:ascii="Times New Roman" w:eastAsia="Times New Roman" w:hAnsi="Times New Roman" w:cs="Times New Roman"/>
        <w:b w:val="0"/>
        <w:i w:val="0"/>
        <w:strike w:val="0"/>
        <w:dstrike w:val="0"/>
        <w:color w:val="000000"/>
        <w:sz w:val="22"/>
        <w:szCs w:val="22"/>
        <w:u w:val="none" w:color="000000"/>
        <w:vertAlign w:val="baseline"/>
      </w:rPr>
    </w:lvl>
    <w:lvl w:ilvl="1" w:tplc="B6A69CF2">
      <w:start w:val="1"/>
      <w:numFmt w:val="lowerLetter"/>
      <w:lvlText w:val="%2"/>
      <w:lvlJc w:val="left"/>
      <w:pPr>
        <w:ind w:left="1175"/>
      </w:pPr>
      <w:rPr>
        <w:rFonts w:ascii="Times New Roman" w:eastAsia="Times New Roman" w:hAnsi="Times New Roman" w:cs="Times New Roman"/>
        <w:b w:val="0"/>
        <w:i w:val="0"/>
        <w:strike w:val="0"/>
        <w:dstrike w:val="0"/>
        <w:color w:val="000000"/>
        <w:sz w:val="22"/>
        <w:szCs w:val="22"/>
        <w:u w:val="none" w:color="000000"/>
        <w:vertAlign w:val="baseline"/>
      </w:rPr>
    </w:lvl>
    <w:lvl w:ilvl="2" w:tplc="80A8156C">
      <w:start w:val="1"/>
      <w:numFmt w:val="lowerRoman"/>
      <w:lvlText w:val="%3"/>
      <w:lvlJc w:val="left"/>
      <w:pPr>
        <w:ind w:left="1895"/>
      </w:pPr>
      <w:rPr>
        <w:rFonts w:ascii="Times New Roman" w:eastAsia="Times New Roman" w:hAnsi="Times New Roman" w:cs="Times New Roman"/>
        <w:b w:val="0"/>
        <w:i w:val="0"/>
        <w:strike w:val="0"/>
        <w:dstrike w:val="0"/>
        <w:color w:val="000000"/>
        <w:sz w:val="22"/>
        <w:szCs w:val="22"/>
        <w:u w:val="none" w:color="000000"/>
        <w:vertAlign w:val="baseline"/>
      </w:rPr>
    </w:lvl>
    <w:lvl w:ilvl="3" w:tplc="1848D348">
      <w:start w:val="1"/>
      <w:numFmt w:val="decimal"/>
      <w:lvlText w:val="%4"/>
      <w:lvlJc w:val="left"/>
      <w:pPr>
        <w:ind w:left="2615"/>
      </w:pPr>
      <w:rPr>
        <w:rFonts w:ascii="Times New Roman" w:eastAsia="Times New Roman" w:hAnsi="Times New Roman" w:cs="Times New Roman"/>
        <w:b w:val="0"/>
        <w:i w:val="0"/>
        <w:strike w:val="0"/>
        <w:dstrike w:val="0"/>
        <w:color w:val="000000"/>
        <w:sz w:val="22"/>
        <w:szCs w:val="22"/>
        <w:u w:val="none" w:color="000000"/>
        <w:vertAlign w:val="baseline"/>
      </w:rPr>
    </w:lvl>
    <w:lvl w:ilvl="4" w:tplc="EBD00BAE">
      <w:start w:val="1"/>
      <w:numFmt w:val="lowerLetter"/>
      <w:lvlText w:val="%5"/>
      <w:lvlJc w:val="left"/>
      <w:pPr>
        <w:ind w:left="3335"/>
      </w:pPr>
      <w:rPr>
        <w:rFonts w:ascii="Times New Roman" w:eastAsia="Times New Roman" w:hAnsi="Times New Roman" w:cs="Times New Roman"/>
        <w:b w:val="0"/>
        <w:i w:val="0"/>
        <w:strike w:val="0"/>
        <w:dstrike w:val="0"/>
        <w:color w:val="000000"/>
        <w:sz w:val="22"/>
        <w:szCs w:val="22"/>
        <w:u w:val="none" w:color="000000"/>
        <w:vertAlign w:val="baseline"/>
      </w:rPr>
    </w:lvl>
    <w:lvl w:ilvl="5" w:tplc="73C482EA">
      <w:start w:val="1"/>
      <w:numFmt w:val="lowerRoman"/>
      <w:lvlText w:val="%6"/>
      <w:lvlJc w:val="left"/>
      <w:pPr>
        <w:ind w:left="4055"/>
      </w:pPr>
      <w:rPr>
        <w:rFonts w:ascii="Times New Roman" w:eastAsia="Times New Roman" w:hAnsi="Times New Roman" w:cs="Times New Roman"/>
        <w:b w:val="0"/>
        <w:i w:val="0"/>
        <w:strike w:val="0"/>
        <w:dstrike w:val="0"/>
        <w:color w:val="000000"/>
        <w:sz w:val="22"/>
        <w:szCs w:val="22"/>
        <w:u w:val="none" w:color="000000"/>
        <w:vertAlign w:val="baseline"/>
      </w:rPr>
    </w:lvl>
    <w:lvl w:ilvl="6" w:tplc="BB48409A">
      <w:start w:val="1"/>
      <w:numFmt w:val="decimal"/>
      <w:lvlText w:val="%7"/>
      <w:lvlJc w:val="left"/>
      <w:pPr>
        <w:ind w:left="4775"/>
      </w:pPr>
      <w:rPr>
        <w:rFonts w:ascii="Times New Roman" w:eastAsia="Times New Roman" w:hAnsi="Times New Roman" w:cs="Times New Roman"/>
        <w:b w:val="0"/>
        <w:i w:val="0"/>
        <w:strike w:val="0"/>
        <w:dstrike w:val="0"/>
        <w:color w:val="000000"/>
        <w:sz w:val="22"/>
        <w:szCs w:val="22"/>
        <w:u w:val="none" w:color="000000"/>
        <w:vertAlign w:val="baseline"/>
      </w:rPr>
    </w:lvl>
    <w:lvl w:ilvl="7" w:tplc="C540D888">
      <w:start w:val="1"/>
      <w:numFmt w:val="lowerLetter"/>
      <w:lvlText w:val="%8"/>
      <w:lvlJc w:val="left"/>
      <w:pPr>
        <w:ind w:left="5495"/>
      </w:pPr>
      <w:rPr>
        <w:rFonts w:ascii="Times New Roman" w:eastAsia="Times New Roman" w:hAnsi="Times New Roman" w:cs="Times New Roman"/>
        <w:b w:val="0"/>
        <w:i w:val="0"/>
        <w:strike w:val="0"/>
        <w:dstrike w:val="0"/>
        <w:color w:val="000000"/>
        <w:sz w:val="22"/>
        <w:szCs w:val="22"/>
        <w:u w:val="none" w:color="000000"/>
        <w:vertAlign w:val="baseline"/>
      </w:rPr>
    </w:lvl>
    <w:lvl w:ilvl="8" w:tplc="976ECD74">
      <w:start w:val="1"/>
      <w:numFmt w:val="lowerRoman"/>
      <w:lvlText w:val="%9"/>
      <w:lvlJc w:val="left"/>
      <w:pPr>
        <w:ind w:left="6215"/>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0" w15:restartNumberingAfterBreak="0">
    <w:nsid w:val="3C1B170B"/>
    <w:multiLevelType w:val="hybridMultilevel"/>
    <w:tmpl w:val="4A96D6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210800"/>
    <w:multiLevelType w:val="hybridMultilevel"/>
    <w:tmpl w:val="A398A810"/>
    <w:lvl w:ilvl="0" w:tplc="66B48526">
      <w:start w:val="1"/>
      <w:numFmt w:val="decimal"/>
      <w:lvlText w:val="%1)"/>
      <w:lvlJc w:val="left"/>
      <w:pPr>
        <w:ind w:left="1663" w:hanging="360"/>
      </w:pPr>
      <w:rPr>
        <w:rFonts w:hint="default"/>
      </w:rPr>
    </w:lvl>
    <w:lvl w:ilvl="1" w:tplc="04050019" w:tentative="1">
      <w:start w:val="1"/>
      <w:numFmt w:val="lowerLetter"/>
      <w:lvlText w:val="%2."/>
      <w:lvlJc w:val="left"/>
      <w:pPr>
        <w:ind w:left="2383" w:hanging="360"/>
      </w:pPr>
    </w:lvl>
    <w:lvl w:ilvl="2" w:tplc="0405001B" w:tentative="1">
      <w:start w:val="1"/>
      <w:numFmt w:val="lowerRoman"/>
      <w:lvlText w:val="%3."/>
      <w:lvlJc w:val="right"/>
      <w:pPr>
        <w:ind w:left="3103" w:hanging="180"/>
      </w:pPr>
    </w:lvl>
    <w:lvl w:ilvl="3" w:tplc="0405000F" w:tentative="1">
      <w:start w:val="1"/>
      <w:numFmt w:val="decimal"/>
      <w:lvlText w:val="%4."/>
      <w:lvlJc w:val="left"/>
      <w:pPr>
        <w:ind w:left="3823" w:hanging="360"/>
      </w:pPr>
    </w:lvl>
    <w:lvl w:ilvl="4" w:tplc="04050019" w:tentative="1">
      <w:start w:val="1"/>
      <w:numFmt w:val="lowerLetter"/>
      <w:lvlText w:val="%5."/>
      <w:lvlJc w:val="left"/>
      <w:pPr>
        <w:ind w:left="4543" w:hanging="360"/>
      </w:pPr>
    </w:lvl>
    <w:lvl w:ilvl="5" w:tplc="0405001B" w:tentative="1">
      <w:start w:val="1"/>
      <w:numFmt w:val="lowerRoman"/>
      <w:lvlText w:val="%6."/>
      <w:lvlJc w:val="right"/>
      <w:pPr>
        <w:ind w:left="5263" w:hanging="180"/>
      </w:pPr>
    </w:lvl>
    <w:lvl w:ilvl="6" w:tplc="0405000F" w:tentative="1">
      <w:start w:val="1"/>
      <w:numFmt w:val="decimal"/>
      <w:lvlText w:val="%7."/>
      <w:lvlJc w:val="left"/>
      <w:pPr>
        <w:ind w:left="5983" w:hanging="360"/>
      </w:pPr>
    </w:lvl>
    <w:lvl w:ilvl="7" w:tplc="04050019" w:tentative="1">
      <w:start w:val="1"/>
      <w:numFmt w:val="lowerLetter"/>
      <w:lvlText w:val="%8."/>
      <w:lvlJc w:val="left"/>
      <w:pPr>
        <w:ind w:left="6703" w:hanging="360"/>
      </w:pPr>
    </w:lvl>
    <w:lvl w:ilvl="8" w:tplc="0405001B" w:tentative="1">
      <w:start w:val="1"/>
      <w:numFmt w:val="lowerRoman"/>
      <w:lvlText w:val="%9."/>
      <w:lvlJc w:val="right"/>
      <w:pPr>
        <w:ind w:left="7423" w:hanging="180"/>
      </w:pPr>
    </w:lvl>
  </w:abstractNum>
  <w:abstractNum w:abstractNumId="22" w15:restartNumberingAfterBreak="0">
    <w:nsid w:val="41406AAC"/>
    <w:multiLevelType w:val="hybridMultilevel"/>
    <w:tmpl w:val="37ECB6FE"/>
    <w:lvl w:ilvl="0" w:tplc="A870592A">
      <w:start w:val="5"/>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40076DC"/>
    <w:multiLevelType w:val="hybridMultilevel"/>
    <w:tmpl w:val="48E4E35A"/>
    <w:lvl w:ilvl="0" w:tplc="8AC4F1BA">
      <w:start w:val="1"/>
      <w:numFmt w:val="decimal"/>
      <w:lvlText w:val="(%1)"/>
      <w:lvlJc w:val="left"/>
      <w:pPr>
        <w:ind w:left="551"/>
      </w:pPr>
      <w:rPr>
        <w:rFonts w:ascii="Times New Roman" w:eastAsia="Times New Roman" w:hAnsi="Times New Roman" w:cs="Times New Roman"/>
        <w:b w:val="0"/>
        <w:i w:val="0"/>
        <w:strike w:val="0"/>
        <w:dstrike w:val="0"/>
        <w:color w:val="000000"/>
        <w:sz w:val="22"/>
        <w:szCs w:val="22"/>
        <w:u w:val="none" w:color="000000"/>
        <w:vertAlign w:val="baseline"/>
      </w:rPr>
    </w:lvl>
    <w:lvl w:ilvl="1" w:tplc="3226565A">
      <w:start w:val="1"/>
      <w:numFmt w:val="lowerLetter"/>
      <w:lvlText w:val="%2"/>
      <w:lvlJc w:val="left"/>
      <w:pPr>
        <w:ind w:left="1097"/>
      </w:pPr>
      <w:rPr>
        <w:rFonts w:ascii="Times New Roman" w:eastAsia="Times New Roman" w:hAnsi="Times New Roman" w:cs="Times New Roman"/>
        <w:b w:val="0"/>
        <w:i w:val="0"/>
        <w:strike w:val="0"/>
        <w:dstrike w:val="0"/>
        <w:color w:val="000000"/>
        <w:sz w:val="22"/>
        <w:szCs w:val="22"/>
        <w:u w:val="none" w:color="000000"/>
        <w:vertAlign w:val="baseline"/>
      </w:rPr>
    </w:lvl>
    <w:lvl w:ilvl="2" w:tplc="541E809E">
      <w:start w:val="1"/>
      <w:numFmt w:val="lowerRoman"/>
      <w:lvlText w:val="%3"/>
      <w:lvlJc w:val="left"/>
      <w:pPr>
        <w:ind w:left="1817"/>
      </w:pPr>
      <w:rPr>
        <w:rFonts w:ascii="Times New Roman" w:eastAsia="Times New Roman" w:hAnsi="Times New Roman" w:cs="Times New Roman"/>
        <w:b w:val="0"/>
        <w:i w:val="0"/>
        <w:strike w:val="0"/>
        <w:dstrike w:val="0"/>
        <w:color w:val="000000"/>
        <w:sz w:val="22"/>
        <w:szCs w:val="22"/>
        <w:u w:val="none" w:color="000000"/>
        <w:vertAlign w:val="baseline"/>
      </w:rPr>
    </w:lvl>
    <w:lvl w:ilvl="3" w:tplc="B3EAB60A">
      <w:start w:val="1"/>
      <w:numFmt w:val="decimal"/>
      <w:lvlText w:val="%4"/>
      <w:lvlJc w:val="left"/>
      <w:pPr>
        <w:ind w:left="2537"/>
      </w:pPr>
      <w:rPr>
        <w:rFonts w:ascii="Times New Roman" w:eastAsia="Times New Roman" w:hAnsi="Times New Roman" w:cs="Times New Roman"/>
        <w:b w:val="0"/>
        <w:i w:val="0"/>
        <w:strike w:val="0"/>
        <w:dstrike w:val="0"/>
        <w:color w:val="000000"/>
        <w:sz w:val="22"/>
        <w:szCs w:val="22"/>
        <w:u w:val="none" w:color="000000"/>
        <w:vertAlign w:val="baseline"/>
      </w:rPr>
    </w:lvl>
    <w:lvl w:ilvl="4" w:tplc="1EECA0A2">
      <w:start w:val="1"/>
      <w:numFmt w:val="lowerLetter"/>
      <w:lvlText w:val="%5"/>
      <w:lvlJc w:val="left"/>
      <w:pPr>
        <w:ind w:left="3257"/>
      </w:pPr>
      <w:rPr>
        <w:rFonts w:ascii="Times New Roman" w:eastAsia="Times New Roman" w:hAnsi="Times New Roman" w:cs="Times New Roman"/>
        <w:b w:val="0"/>
        <w:i w:val="0"/>
        <w:strike w:val="0"/>
        <w:dstrike w:val="0"/>
        <w:color w:val="000000"/>
        <w:sz w:val="22"/>
        <w:szCs w:val="22"/>
        <w:u w:val="none" w:color="000000"/>
        <w:vertAlign w:val="baseline"/>
      </w:rPr>
    </w:lvl>
    <w:lvl w:ilvl="5" w:tplc="E0EE906A">
      <w:start w:val="1"/>
      <w:numFmt w:val="lowerRoman"/>
      <w:lvlText w:val="%6"/>
      <w:lvlJc w:val="left"/>
      <w:pPr>
        <w:ind w:left="3977"/>
      </w:pPr>
      <w:rPr>
        <w:rFonts w:ascii="Times New Roman" w:eastAsia="Times New Roman" w:hAnsi="Times New Roman" w:cs="Times New Roman"/>
        <w:b w:val="0"/>
        <w:i w:val="0"/>
        <w:strike w:val="0"/>
        <w:dstrike w:val="0"/>
        <w:color w:val="000000"/>
        <w:sz w:val="22"/>
        <w:szCs w:val="22"/>
        <w:u w:val="none" w:color="000000"/>
        <w:vertAlign w:val="baseline"/>
      </w:rPr>
    </w:lvl>
    <w:lvl w:ilvl="6" w:tplc="A6767226">
      <w:start w:val="1"/>
      <w:numFmt w:val="decimal"/>
      <w:lvlText w:val="%7"/>
      <w:lvlJc w:val="left"/>
      <w:pPr>
        <w:ind w:left="4697"/>
      </w:pPr>
      <w:rPr>
        <w:rFonts w:ascii="Times New Roman" w:eastAsia="Times New Roman" w:hAnsi="Times New Roman" w:cs="Times New Roman"/>
        <w:b w:val="0"/>
        <w:i w:val="0"/>
        <w:strike w:val="0"/>
        <w:dstrike w:val="0"/>
        <w:color w:val="000000"/>
        <w:sz w:val="22"/>
        <w:szCs w:val="22"/>
        <w:u w:val="none" w:color="000000"/>
        <w:vertAlign w:val="baseline"/>
      </w:rPr>
    </w:lvl>
    <w:lvl w:ilvl="7" w:tplc="9D984C36">
      <w:start w:val="1"/>
      <w:numFmt w:val="lowerLetter"/>
      <w:lvlText w:val="%8"/>
      <w:lvlJc w:val="left"/>
      <w:pPr>
        <w:ind w:left="5417"/>
      </w:pPr>
      <w:rPr>
        <w:rFonts w:ascii="Times New Roman" w:eastAsia="Times New Roman" w:hAnsi="Times New Roman" w:cs="Times New Roman"/>
        <w:b w:val="0"/>
        <w:i w:val="0"/>
        <w:strike w:val="0"/>
        <w:dstrike w:val="0"/>
        <w:color w:val="000000"/>
        <w:sz w:val="22"/>
        <w:szCs w:val="22"/>
        <w:u w:val="none" w:color="000000"/>
        <w:vertAlign w:val="baseline"/>
      </w:rPr>
    </w:lvl>
    <w:lvl w:ilvl="8" w:tplc="2AC638C4">
      <w:start w:val="1"/>
      <w:numFmt w:val="lowerRoman"/>
      <w:lvlText w:val="%9"/>
      <w:lvlJc w:val="left"/>
      <w:pPr>
        <w:ind w:left="6137"/>
      </w:pPr>
      <w:rPr>
        <w:rFonts w:ascii="Times New Roman" w:eastAsia="Times New Roman" w:hAnsi="Times New Roman" w:cs="Times New Roman"/>
        <w:b w:val="0"/>
        <w:i w:val="0"/>
        <w:strike w:val="0"/>
        <w:dstrike w:val="0"/>
        <w:color w:val="000000"/>
        <w:sz w:val="22"/>
        <w:szCs w:val="22"/>
        <w:u w:val="none" w:color="000000"/>
        <w:vertAlign w:val="baseline"/>
      </w:rPr>
    </w:lvl>
  </w:abstractNum>
  <w:abstractNum w:abstractNumId="24" w15:restartNumberingAfterBreak="0">
    <w:nsid w:val="4685158F"/>
    <w:multiLevelType w:val="hybridMultilevel"/>
    <w:tmpl w:val="7248D500"/>
    <w:lvl w:ilvl="0" w:tplc="1CCAB752">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DB32406"/>
    <w:multiLevelType w:val="hybridMultilevel"/>
    <w:tmpl w:val="6D54CF74"/>
    <w:lvl w:ilvl="0" w:tplc="DDF0C97C">
      <w:start w:val="1"/>
      <w:numFmt w:val="decimal"/>
      <w:lvlText w:val="1.%1."/>
      <w:lvlJc w:val="left"/>
      <w:pPr>
        <w:ind w:left="1263" w:hanging="360"/>
      </w:pPr>
      <w:rPr>
        <w:rFonts w:hint="default"/>
      </w:rPr>
    </w:lvl>
    <w:lvl w:ilvl="1" w:tplc="04050019">
      <w:start w:val="1"/>
      <w:numFmt w:val="bullet"/>
      <w:lvlText w:val="-"/>
      <w:lvlJc w:val="left"/>
      <w:pPr>
        <w:tabs>
          <w:tab w:val="num" w:pos="2190"/>
        </w:tabs>
        <w:ind w:left="2190" w:hanging="567"/>
      </w:pPr>
      <w:rPr>
        <w:rFonts w:ascii="font100" w:hAnsi="font100" w:hint="default"/>
      </w:rPr>
    </w:lvl>
    <w:lvl w:ilvl="2" w:tplc="0405001B" w:tentative="1">
      <w:start w:val="1"/>
      <w:numFmt w:val="lowerRoman"/>
      <w:lvlText w:val="%3."/>
      <w:lvlJc w:val="right"/>
      <w:pPr>
        <w:ind w:left="2703" w:hanging="180"/>
      </w:pPr>
    </w:lvl>
    <w:lvl w:ilvl="3" w:tplc="0405000F" w:tentative="1">
      <w:start w:val="1"/>
      <w:numFmt w:val="decimal"/>
      <w:lvlText w:val="%4."/>
      <w:lvlJc w:val="left"/>
      <w:pPr>
        <w:ind w:left="3423" w:hanging="360"/>
      </w:pPr>
    </w:lvl>
    <w:lvl w:ilvl="4" w:tplc="04050019" w:tentative="1">
      <w:start w:val="1"/>
      <w:numFmt w:val="lowerLetter"/>
      <w:lvlText w:val="%5."/>
      <w:lvlJc w:val="left"/>
      <w:pPr>
        <w:ind w:left="4143" w:hanging="360"/>
      </w:pPr>
    </w:lvl>
    <w:lvl w:ilvl="5" w:tplc="0405001B" w:tentative="1">
      <w:start w:val="1"/>
      <w:numFmt w:val="lowerRoman"/>
      <w:lvlText w:val="%6."/>
      <w:lvlJc w:val="right"/>
      <w:pPr>
        <w:ind w:left="4863" w:hanging="180"/>
      </w:pPr>
    </w:lvl>
    <w:lvl w:ilvl="6" w:tplc="0405000F" w:tentative="1">
      <w:start w:val="1"/>
      <w:numFmt w:val="decimal"/>
      <w:lvlText w:val="%7."/>
      <w:lvlJc w:val="left"/>
      <w:pPr>
        <w:ind w:left="5583" w:hanging="360"/>
      </w:pPr>
    </w:lvl>
    <w:lvl w:ilvl="7" w:tplc="04050019" w:tentative="1">
      <w:start w:val="1"/>
      <w:numFmt w:val="lowerLetter"/>
      <w:lvlText w:val="%8."/>
      <w:lvlJc w:val="left"/>
      <w:pPr>
        <w:ind w:left="6303" w:hanging="360"/>
      </w:pPr>
    </w:lvl>
    <w:lvl w:ilvl="8" w:tplc="0405001B" w:tentative="1">
      <w:start w:val="1"/>
      <w:numFmt w:val="lowerRoman"/>
      <w:lvlText w:val="%9."/>
      <w:lvlJc w:val="right"/>
      <w:pPr>
        <w:ind w:left="7023" w:hanging="180"/>
      </w:pPr>
    </w:lvl>
  </w:abstractNum>
  <w:abstractNum w:abstractNumId="26" w15:restartNumberingAfterBreak="0">
    <w:nsid w:val="4E072B3F"/>
    <w:multiLevelType w:val="hybridMultilevel"/>
    <w:tmpl w:val="7248D500"/>
    <w:lvl w:ilvl="0" w:tplc="1CCAB752">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BBF6F91"/>
    <w:multiLevelType w:val="hybridMultilevel"/>
    <w:tmpl w:val="A224C41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C492998"/>
    <w:multiLevelType w:val="hybridMultilevel"/>
    <w:tmpl w:val="C4823FAE"/>
    <w:lvl w:ilvl="0" w:tplc="04050001">
      <w:start w:val="1"/>
      <w:numFmt w:val="bullet"/>
      <w:lvlText w:val=""/>
      <w:lvlJc w:val="left"/>
      <w:pPr>
        <w:ind w:left="2023" w:hanging="360"/>
      </w:pPr>
      <w:rPr>
        <w:rFonts w:ascii="Symbol" w:hAnsi="Symbol" w:hint="default"/>
      </w:rPr>
    </w:lvl>
    <w:lvl w:ilvl="1" w:tplc="04050003" w:tentative="1">
      <w:start w:val="1"/>
      <w:numFmt w:val="bullet"/>
      <w:lvlText w:val="o"/>
      <w:lvlJc w:val="left"/>
      <w:pPr>
        <w:ind w:left="2743" w:hanging="360"/>
      </w:pPr>
      <w:rPr>
        <w:rFonts w:ascii="Courier New" w:hAnsi="Courier New" w:cs="Courier New" w:hint="default"/>
      </w:rPr>
    </w:lvl>
    <w:lvl w:ilvl="2" w:tplc="04050005" w:tentative="1">
      <w:start w:val="1"/>
      <w:numFmt w:val="bullet"/>
      <w:lvlText w:val=""/>
      <w:lvlJc w:val="left"/>
      <w:pPr>
        <w:ind w:left="3463" w:hanging="360"/>
      </w:pPr>
      <w:rPr>
        <w:rFonts w:ascii="Wingdings" w:hAnsi="Wingdings" w:hint="default"/>
      </w:rPr>
    </w:lvl>
    <w:lvl w:ilvl="3" w:tplc="04050001" w:tentative="1">
      <w:start w:val="1"/>
      <w:numFmt w:val="bullet"/>
      <w:lvlText w:val=""/>
      <w:lvlJc w:val="left"/>
      <w:pPr>
        <w:ind w:left="4183" w:hanging="360"/>
      </w:pPr>
      <w:rPr>
        <w:rFonts w:ascii="Symbol" w:hAnsi="Symbol" w:hint="default"/>
      </w:rPr>
    </w:lvl>
    <w:lvl w:ilvl="4" w:tplc="04050003" w:tentative="1">
      <w:start w:val="1"/>
      <w:numFmt w:val="bullet"/>
      <w:lvlText w:val="o"/>
      <w:lvlJc w:val="left"/>
      <w:pPr>
        <w:ind w:left="4903" w:hanging="360"/>
      </w:pPr>
      <w:rPr>
        <w:rFonts w:ascii="Courier New" w:hAnsi="Courier New" w:cs="Courier New" w:hint="default"/>
      </w:rPr>
    </w:lvl>
    <w:lvl w:ilvl="5" w:tplc="04050005" w:tentative="1">
      <w:start w:val="1"/>
      <w:numFmt w:val="bullet"/>
      <w:lvlText w:val=""/>
      <w:lvlJc w:val="left"/>
      <w:pPr>
        <w:ind w:left="5623" w:hanging="360"/>
      </w:pPr>
      <w:rPr>
        <w:rFonts w:ascii="Wingdings" w:hAnsi="Wingdings" w:hint="default"/>
      </w:rPr>
    </w:lvl>
    <w:lvl w:ilvl="6" w:tplc="04050001" w:tentative="1">
      <w:start w:val="1"/>
      <w:numFmt w:val="bullet"/>
      <w:lvlText w:val=""/>
      <w:lvlJc w:val="left"/>
      <w:pPr>
        <w:ind w:left="6343" w:hanging="360"/>
      </w:pPr>
      <w:rPr>
        <w:rFonts w:ascii="Symbol" w:hAnsi="Symbol" w:hint="default"/>
      </w:rPr>
    </w:lvl>
    <w:lvl w:ilvl="7" w:tplc="04050003" w:tentative="1">
      <w:start w:val="1"/>
      <w:numFmt w:val="bullet"/>
      <w:lvlText w:val="o"/>
      <w:lvlJc w:val="left"/>
      <w:pPr>
        <w:ind w:left="7063" w:hanging="360"/>
      </w:pPr>
      <w:rPr>
        <w:rFonts w:ascii="Courier New" w:hAnsi="Courier New" w:cs="Courier New" w:hint="default"/>
      </w:rPr>
    </w:lvl>
    <w:lvl w:ilvl="8" w:tplc="04050005" w:tentative="1">
      <w:start w:val="1"/>
      <w:numFmt w:val="bullet"/>
      <w:lvlText w:val=""/>
      <w:lvlJc w:val="left"/>
      <w:pPr>
        <w:ind w:left="7783" w:hanging="360"/>
      </w:pPr>
      <w:rPr>
        <w:rFonts w:ascii="Wingdings" w:hAnsi="Wingdings" w:hint="default"/>
      </w:rPr>
    </w:lvl>
  </w:abstractNum>
  <w:abstractNum w:abstractNumId="29" w15:restartNumberingAfterBreak="0">
    <w:nsid w:val="5FF17BB4"/>
    <w:multiLevelType w:val="hybridMultilevel"/>
    <w:tmpl w:val="EE7213FC"/>
    <w:lvl w:ilvl="0" w:tplc="416E82D6">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9897964"/>
    <w:multiLevelType w:val="hybridMultilevel"/>
    <w:tmpl w:val="EF2AE3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BA30E64"/>
    <w:multiLevelType w:val="multilevel"/>
    <w:tmpl w:val="6B0E90E0"/>
    <w:name w:val="my Splist"/>
    <w:lvl w:ilvl="0">
      <w:start w:val="1"/>
      <w:numFmt w:val="decimal"/>
      <w:lvlRestart w:val="0"/>
      <w:pStyle w:val="SpalteU1"/>
      <w:lvlText w:val="%1."/>
      <w:lvlJc w:val="left"/>
      <w:pPr>
        <w:tabs>
          <w:tab w:val="num" w:pos="567"/>
        </w:tabs>
        <w:ind w:left="567" w:hanging="567"/>
      </w:pPr>
      <w:rPr>
        <w:b/>
        <w:caps w:val="0"/>
      </w:rPr>
    </w:lvl>
    <w:lvl w:ilvl="1">
      <w:start w:val="1"/>
      <w:numFmt w:val="decimal"/>
      <w:pStyle w:val="SpalteU2"/>
      <w:lvlText w:val="%1.%2"/>
      <w:lvlJc w:val="left"/>
      <w:pPr>
        <w:tabs>
          <w:tab w:val="num" w:pos="567"/>
        </w:tabs>
        <w:ind w:left="567" w:hanging="567"/>
      </w:pPr>
      <w:rPr>
        <w:b w:val="0"/>
        <w:caps w:val="0"/>
      </w:rPr>
    </w:lvl>
    <w:lvl w:ilvl="2">
      <w:start w:val="1"/>
      <w:numFmt w:val="upperLetter"/>
      <w:pStyle w:val="SpalteU3"/>
      <w:lvlText w:val="(%3)"/>
      <w:lvlJc w:val="left"/>
      <w:pPr>
        <w:tabs>
          <w:tab w:val="num" w:pos="567"/>
        </w:tabs>
        <w:ind w:left="567" w:hanging="567"/>
      </w:pPr>
      <w:rPr>
        <w:b w:val="0"/>
        <w:caps w:val="0"/>
      </w:rPr>
    </w:lvl>
    <w:lvl w:ilvl="3">
      <w:start w:val="1"/>
      <w:numFmt w:val="decimal"/>
      <w:pStyle w:val="SpalteU4"/>
      <w:lvlText w:val="%4."/>
      <w:lvlJc w:val="left"/>
      <w:pPr>
        <w:tabs>
          <w:tab w:val="num" w:pos="567"/>
        </w:tabs>
        <w:ind w:left="567" w:hanging="567"/>
      </w:pPr>
      <w:rPr>
        <w:b w:val="0"/>
        <w:caps w:val="0"/>
      </w:rPr>
    </w:lvl>
    <w:lvl w:ilvl="4">
      <w:start w:val="1"/>
      <w:numFmt w:val="none"/>
      <w:pStyle w:val="SpalteU5"/>
      <w:lvlText w:val=""/>
      <w:lvlJc w:val="left"/>
      <w:pPr>
        <w:tabs>
          <w:tab w:val="num" w:pos="567"/>
        </w:tabs>
        <w:ind w:left="567" w:hanging="567"/>
      </w:pPr>
      <w:rPr>
        <w:b w:val="0"/>
        <w:caps w:val="0"/>
      </w:rPr>
    </w:lvl>
    <w:lvl w:ilvl="5">
      <w:start w:val="1"/>
      <w:numFmt w:val="none"/>
      <w:pStyle w:val="SpalteU6"/>
      <w:lvlText w:val=""/>
      <w:lvlJc w:val="left"/>
      <w:pPr>
        <w:tabs>
          <w:tab w:val="num" w:pos="567"/>
        </w:tabs>
        <w:ind w:left="567" w:hanging="567"/>
      </w:pPr>
      <w:rPr>
        <w:b w:val="0"/>
        <w:caps w:val="0"/>
      </w:rPr>
    </w:lvl>
    <w:lvl w:ilvl="6">
      <w:start w:val="1"/>
      <w:numFmt w:val="none"/>
      <w:pStyle w:val="SpalteU7"/>
      <w:lvlText w:val=""/>
      <w:lvlJc w:val="left"/>
      <w:pPr>
        <w:tabs>
          <w:tab w:val="num" w:pos="567"/>
        </w:tabs>
        <w:ind w:left="567" w:hanging="567"/>
      </w:pPr>
      <w:rPr>
        <w:b w:val="0"/>
        <w:caps w:val="0"/>
      </w:rPr>
    </w:lvl>
    <w:lvl w:ilvl="7">
      <w:start w:val="1"/>
      <w:numFmt w:val="none"/>
      <w:pStyle w:val="SpalteU8"/>
      <w:lvlText w:val=""/>
      <w:lvlJc w:val="left"/>
      <w:pPr>
        <w:tabs>
          <w:tab w:val="num" w:pos="567"/>
        </w:tabs>
        <w:ind w:left="567" w:hanging="567"/>
      </w:pPr>
      <w:rPr>
        <w:b w:val="0"/>
        <w:caps w:val="0"/>
      </w:rPr>
    </w:lvl>
    <w:lvl w:ilvl="8">
      <w:start w:val="1"/>
      <w:numFmt w:val="none"/>
      <w:pStyle w:val="SpalteU9"/>
      <w:lvlText w:val=""/>
      <w:lvlJc w:val="left"/>
      <w:pPr>
        <w:tabs>
          <w:tab w:val="num" w:pos="567"/>
        </w:tabs>
        <w:ind w:left="567" w:hanging="567"/>
      </w:pPr>
      <w:rPr>
        <w:b w:val="0"/>
        <w:caps w:val="0"/>
      </w:rPr>
    </w:lvl>
  </w:abstractNum>
  <w:abstractNum w:abstractNumId="32" w15:restartNumberingAfterBreak="0">
    <w:nsid w:val="6F3D482E"/>
    <w:multiLevelType w:val="hybridMultilevel"/>
    <w:tmpl w:val="A224C416"/>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3" w15:restartNumberingAfterBreak="0">
    <w:nsid w:val="70FC4987"/>
    <w:multiLevelType w:val="hybridMultilevel"/>
    <w:tmpl w:val="2500FDC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4" w15:restartNumberingAfterBreak="0">
    <w:nsid w:val="72A91D95"/>
    <w:multiLevelType w:val="hybridMultilevel"/>
    <w:tmpl w:val="423C67CE"/>
    <w:lvl w:ilvl="0" w:tplc="E9BEB658">
      <w:start w:val="1"/>
      <w:numFmt w:val="bullet"/>
      <w:lvlText w:val="•"/>
      <w:lvlJc w:val="left"/>
      <w:pPr>
        <w:tabs>
          <w:tab w:val="num" w:pos="720"/>
        </w:tabs>
        <w:ind w:left="720" w:hanging="360"/>
      </w:pPr>
      <w:rPr>
        <w:rFonts w:ascii="Arial" w:hAnsi="Arial" w:hint="default"/>
      </w:rPr>
    </w:lvl>
    <w:lvl w:ilvl="1" w:tplc="F70AF242" w:tentative="1">
      <w:start w:val="1"/>
      <w:numFmt w:val="bullet"/>
      <w:lvlText w:val="•"/>
      <w:lvlJc w:val="left"/>
      <w:pPr>
        <w:tabs>
          <w:tab w:val="num" w:pos="1440"/>
        </w:tabs>
        <w:ind w:left="1440" w:hanging="360"/>
      </w:pPr>
      <w:rPr>
        <w:rFonts w:ascii="Arial" w:hAnsi="Arial" w:hint="default"/>
      </w:rPr>
    </w:lvl>
    <w:lvl w:ilvl="2" w:tplc="4D1EC678" w:tentative="1">
      <w:start w:val="1"/>
      <w:numFmt w:val="bullet"/>
      <w:lvlText w:val="•"/>
      <w:lvlJc w:val="left"/>
      <w:pPr>
        <w:tabs>
          <w:tab w:val="num" w:pos="2160"/>
        </w:tabs>
        <w:ind w:left="2160" w:hanging="360"/>
      </w:pPr>
      <w:rPr>
        <w:rFonts w:ascii="Arial" w:hAnsi="Arial" w:hint="default"/>
      </w:rPr>
    </w:lvl>
    <w:lvl w:ilvl="3" w:tplc="7E3E79EA" w:tentative="1">
      <w:start w:val="1"/>
      <w:numFmt w:val="bullet"/>
      <w:lvlText w:val="•"/>
      <w:lvlJc w:val="left"/>
      <w:pPr>
        <w:tabs>
          <w:tab w:val="num" w:pos="2880"/>
        </w:tabs>
        <w:ind w:left="2880" w:hanging="360"/>
      </w:pPr>
      <w:rPr>
        <w:rFonts w:ascii="Arial" w:hAnsi="Arial" w:hint="default"/>
      </w:rPr>
    </w:lvl>
    <w:lvl w:ilvl="4" w:tplc="8FA088DC" w:tentative="1">
      <w:start w:val="1"/>
      <w:numFmt w:val="bullet"/>
      <w:lvlText w:val="•"/>
      <w:lvlJc w:val="left"/>
      <w:pPr>
        <w:tabs>
          <w:tab w:val="num" w:pos="3600"/>
        </w:tabs>
        <w:ind w:left="3600" w:hanging="360"/>
      </w:pPr>
      <w:rPr>
        <w:rFonts w:ascii="Arial" w:hAnsi="Arial" w:hint="default"/>
      </w:rPr>
    </w:lvl>
    <w:lvl w:ilvl="5" w:tplc="D4486352" w:tentative="1">
      <w:start w:val="1"/>
      <w:numFmt w:val="bullet"/>
      <w:lvlText w:val="•"/>
      <w:lvlJc w:val="left"/>
      <w:pPr>
        <w:tabs>
          <w:tab w:val="num" w:pos="4320"/>
        </w:tabs>
        <w:ind w:left="4320" w:hanging="360"/>
      </w:pPr>
      <w:rPr>
        <w:rFonts w:ascii="Arial" w:hAnsi="Arial" w:hint="default"/>
      </w:rPr>
    </w:lvl>
    <w:lvl w:ilvl="6" w:tplc="CE8C5222" w:tentative="1">
      <w:start w:val="1"/>
      <w:numFmt w:val="bullet"/>
      <w:lvlText w:val="•"/>
      <w:lvlJc w:val="left"/>
      <w:pPr>
        <w:tabs>
          <w:tab w:val="num" w:pos="5040"/>
        </w:tabs>
        <w:ind w:left="5040" w:hanging="360"/>
      </w:pPr>
      <w:rPr>
        <w:rFonts w:ascii="Arial" w:hAnsi="Arial" w:hint="default"/>
      </w:rPr>
    </w:lvl>
    <w:lvl w:ilvl="7" w:tplc="6F162C52" w:tentative="1">
      <w:start w:val="1"/>
      <w:numFmt w:val="bullet"/>
      <w:lvlText w:val="•"/>
      <w:lvlJc w:val="left"/>
      <w:pPr>
        <w:tabs>
          <w:tab w:val="num" w:pos="5760"/>
        </w:tabs>
        <w:ind w:left="5760" w:hanging="360"/>
      </w:pPr>
      <w:rPr>
        <w:rFonts w:ascii="Arial" w:hAnsi="Arial" w:hint="default"/>
      </w:rPr>
    </w:lvl>
    <w:lvl w:ilvl="8" w:tplc="B2A04526"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76DE7438"/>
    <w:multiLevelType w:val="hybridMultilevel"/>
    <w:tmpl w:val="D74E8DC2"/>
    <w:lvl w:ilvl="0" w:tplc="B74C5F56">
      <w:start w:val="87"/>
      <w:numFmt w:val="bullet"/>
      <w:lvlText w:val="-"/>
      <w:lvlJc w:val="left"/>
      <w:pPr>
        <w:ind w:left="1663" w:hanging="360"/>
      </w:pPr>
      <w:rPr>
        <w:rFonts w:ascii="Segoe UI" w:eastAsiaTheme="minorEastAsia" w:hAnsi="Segoe UI" w:cs="Segoe UI" w:hint="default"/>
      </w:rPr>
    </w:lvl>
    <w:lvl w:ilvl="1" w:tplc="04050003" w:tentative="1">
      <w:start w:val="1"/>
      <w:numFmt w:val="bullet"/>
      <w:lvlText w:val="o"/>
      <w:lvlJc w:val="left"/>
      <w:pPr>
        <w:ind w:left="2383" w:hanging="360"/>
      </w:pPr>
      <w:rPr>
        <w:rFonts w:ascii="Courier New" w:hAnsi="Courier New" w:cs="Courier New" w:hint="default"/>
      </w:rPr>
    </w:lvl>
    <w:lvl w:ilvl="2" w:tplc="04050005" w:tentative="1">
      <w:start w:val="1"/>
      <w:numFmt w:val="bullet"/>
      <w:lvlText w:val=""/>
      <w:lvlJc w:val="left"/>
      <w:pPr>
        <w:ind w:left="3103" w:hanging="360"/>
      </w:pPr>
      <w:rPr>
        <w:rFonts w:ascii="Wingdings" w:hAnsi="Wingdings" w:hint="default"/>
      </w:rPr>
    </w:lvl>
    <w:lvl w:ilvl="3" w:tplc="04050001" w:tentative="1">
      <w:start w:val="1"/>
      <w:numFmt w:val="bullet"/>
      <w:lvlText w:val=""/>
      <w:lvlJc w:val="left"/>
      <w:pPr>
        <w:ind w:left="3823" w:hanging="360"/>
      </w:pPr>
      <w:rPr>
        <w:rFonts w:ascii="Symbol" w:hAnsi="Symbol" w:hint="default"/>
      </w:rPr>
    </w:lvl>
    <w:lvl w:ilvl="4" w:tplc="04050003" w:tentative="1">
      <w:start w:val="1"/>
      <w:numFmt w:val="bullet"/>
      <w:lvlText w:val="o"/>
      <w:lvlJc w:val="left"/>
      <w:pPr>
        <w:ind w:left="4543" w:hanging="360"/>
      </w:pPr>
      <w:rPr>
        <w:rFonts w:ascii="Courier New" w:hAnsi="Courier New" w:cs="Courier New" w:hint="default"/>
      </w:rPr>
    </w:lvl>
    <w:lvl w:ilvl="5" w:tplc="04050005" w:tentative="1">
      <w:start w:val="1"/>
      <w:numFmt w:val="bullet"/>
      <w:lvlText w:val=""/>
      <w:lvlJc w:val="left"/>
      <w:pPr>
        <w:ind w:left="5263" w:hanging="360"/>
      </w:pPr>
      <w:rPr>
        <w:rFonts w:ascii="Wingdings" w:hAnsi="Wingdings" w:hint="default"/>
      </w:rPr>
    </w:lvl>
    <w:lvl w:ilvl="6" w:tplc="04050001" w:tentative="1">
      <w:start w:val="1"/>
      <w:numFmt w:val="bullet"/>
      <w:lvlText w:val=""/>
      <w:lvlJc w:val="left"/>
      <w:pPr>
        <w:ind w:left="5983" w:hanging="360"/>
      </w:pPr>
      <w:rPr>
        <w:rFonts w:ascii="Symbol" w:hAnsi="Symbol" w:hint="default"/>
      </w:rPr>
    </w:lvl>
    <w:lvl w:ilvl="7" w:tplc="04050003" w:tentative="1">
      <w:start w:val="1"/>
      <w:numFmt w:val="bullet"/>
      <w:lvlText w:val="o"/>
      <w:lvlJc w:val="left"/>
      <w:pPr>
        <w:ind w:left="6703" w:hanging="360"/>
      </w:pPr>
      <w:rPr>
        <w:rFonts w:ascii="Courier New" w:hAnsi="Courier New" w:cs="Courier New" w:hint="default"/>
      </w:rPr>
    </w:lvl>
    <w:lvl w:ilvl="8" w:tplc="04050005" w:tentative="1">
      <w:start w:val="1"/>
      <w:numFmt w:val="bullet"/>
      <w:lvlText w:val=""/>
      <w:lvlJc w:val="left"/>
      <w:pPr>
        <w:ind w:left="7423" w:hanging="360"/>
      </w:pPr>
      <w:rPr>
        <w:rFonts w:ascii="Wingdings" w:hAnsi="Wingdings" w:hint="default"/>
      </w:rPr>
    </w:lvl>
  </w:abstractNum>
  <w:abstractNum w:abstractNumId="36" w15:restartNumberingAfterBreak="0">
    <w:nsid w:val="7886703C"/>
    <w:multiLevelType w:val="hybridMultilevel"/>
    <w:tmpl w:val="E4FAF35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10"/>
  </w:num>
  <w:num w:numId="3">
    <w:abstractNumId w:val="31"/>
  </w:num>
  <w:num w:numId="4">
    <w:abstractNumId w:val="15"/>
  </w:num>
  <w:num w:numId="5">
    <w:abstractNumId w:val="30"/>
  </w:num>
  <w:num w:numId="6">
    <w:abstractNumId w:val="13"/>
  </w:num>
  <w:num w:numId="7">
    <w:abstractNumId w:val="12"/>
  </w:num>
  <w:num w:numId="8">
    <w:abstractNumId w:val="2"/>
  </w:num>
  <w:num w:numId="9">
    <w:abstractNumId w:val="26"/>
  </w:num>
  <w:num w:numId="10">
    <w:abstractNumId w:val="24"/>
  </w:num>
  <w:num w:numId="11">
    <w:abstractNumId w:val="36"/>
  </w:num>
  <w:num w:numId="12">
    <w:abstractNumId w:val="3"/>
  </w:num>
  <w:num w:numId="13">
    <w:abstractNumId w:val="29"/>
  </w:num>
  <w:num w:numId="14">
    <w:abstractNumId w:val="6"/>
  </w:num>
  <w:num w:numId="15">
    <w:abstractNumId w:val="22"/>
  </w:num>
  <w:num w:numId="16">
    <w:abstractNumId w:val="1"/>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8"/>
  </w:num>
  <w:num w:numId="30">
    <w:abstractNumId w:val="5"/>
  </w:num>
  <w:num w:numId="31">
    <w:abstractNumId w:val="18"/>
  </w:num>
  <w:num w:numId="32">
    <w:abstractNumId w:val="19"/>
  </w:num>
  <w:num w:numId="33">
    <w:abstractNumId w:val="23"/>
  </w:num>
  <w:num w:numId="34">
    <w:abstractNumId w:val="34"/>
  </w:num>
  <w:num w:numId="35">
    <w:abstractNumId w:val="7"/>
  </w:num>
  <w:num w:numId="36">
    <w:abstractNumId w:val="25"/>
  </w:num>
  <w:num w:numId="37">
    <w:abstractNumId w:val="14"/>
  </w:num>
  <w:num w:numId="38">
    <w:abstractNumId w:val="17"/>
  </w:num>
  <w:num w:numId="39">
    <w:abstractNumId w:val="33"/>
  </w:num>
  <w:num w:numId="40">
    <w:abstractNumId w:val="8"/>
  </w:num>
  <w:num w:numId="41">
    <w:abstractNumId w:val="32"/>
  </w:num>
  <w:num w:numId="42">
    <w:abstractNumId w:val="27"/>
  </w:num>
  <w:num w:numId="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21"/>
  </w:num>
  <w:num w:numId="46">
    <w:abstractNumId w:val="9"/>
  </w:num>
  <w:num w:numId="47">
    <w:abstractNumId w:val="4"/>
  </w:num>
  <w:num w:numId="48">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00B"/>
    <w:rsid w:val="0000166D"/>
    <w:rsid w:val="00006960"/>
    <w:rsid w:val="00007575"/>
    <w:rsid w:val="0000793B"/>
    <w:rsid w:val="00010301"/>
    <w:rsid w:val="0001155F"/>
    <w:rsid w:val="000129B6"/>
    <w:rsid w:val="00013E1B"/>
    <w:rsid w:val="00015812"/>
    <w:rsid w:val="000165F0"/>
    <w:rsid w:val="00017132"/>
    <w:rsid w:val="0002248C"/>
    <w:rsid w:val="000262E1"/>
    <w:rsid w:val="000265C7"/>
    <w:rsid w:val="00030160"/>
    <w:rsid w:val="0003035A"/>
    <w:rsid w:val="000416C3"/>
    <w:rsid w:val="000419E1"/>
    <w:rsid w:val="00042FFD"/>
    <w:rsid w:val="00044608"/>
    <w:rsid w:val="00046C52"/>
    <w:rsid w:val="0004709F"/>
    <w:rsid w:val="00052253"/>
    <w:rsid w:val="00052A34"/>
    <w:rsid w:val="000534D2"/>
    <w:rsid w:val="00053924"/>
    <w:rsid w:val="0005443E"/>
    <w:rsid w:val="0005469E"/>
    <w:rsid w:val="00056A83"/>
    <w:rsid w:val="0006029D"/>
    <w:rsid w:val="0006174B"/>
    <w:rsid w:val="00061DF2"/>
    <w:rsid w:val="00061F83"/>
    <w:rsid w:val="00067232"/>
    <w:rsid w:val="0007165A"/>
    <w:rsid w:val="0007368E"/>
    <w:rsid w:val="00073A25"/>
    <w:rsid w:val="00074F02"/>
    <w:rsid w:val="0007594D"/>
    <w:rsid w:val="0007602B"/>
    <w:rsid w:val="00080EA7"/>
    <w:rsid w:val="0008280E"/>
    <w:rsid w:val="00090E66"/>
    <w:rsid w:val="00092400"/>
    <w:rsid w:val="00092788"/>
    <w:rsid w:val="00093E52"/>
    <w:rsid w:val="00097909"/>
    <w:rsid w:val="00097F9A"/>
    <w:rsid w:val="000A180F"/>
    <w:rsid w:val="000A1EFB"/>
    <w:rsid w:val="000A7379"/>
    <w:rsid w:val="000A748E"/>
    <w:rsid w:val="000B252D"/>
    <w:rsid w:val="000B3890"/>
    <w:rsid w:val="000B522E"/>
    <w:rsid w:val="000B5770"/>
    <w:rsid w:val="000B683D"/>
    <w:rsid w:val="000B7714"/>
    <w:rsid w:val="000B7D04"/>
    <w:rsid w:val="000C1592"/>
    <w:rsid w:val="000C271A"/>
    <w:rsid w:val="000C358D"/>
    <w:rsid w:val="000C77FD"/>
    <w:rsid w:val="000D07BB"/>
    <w:rsid w:val="000D109D"/>
    <w:rsid w:val="000D1974"/>
    <w:rsid w:val="000D6D60"/>
    <w:rsid w:val="000D6E70"/>
    <w:rsid w:val="000D79B4"/>
    <w:rsid w:val="000D7B66"/>
    <w:rsid w:val="000E1195"/>
    <w:rsid w:val="000E5EBA"/>
    <w:rsid w:val="000E7B14"/>
    <w:rsid w:val="000F0423"/>
    <w:rsid w:val="000F34D0"/>
    <w:rsid w:val="000F52F3"/>
    <w:rsid w:val="000F569C"/>
    <w:rsid w:val="000F5A3D"/>
    <w:rsid w:val="000F6337"/>
    <w:rsid w:val="000F6602"/>
    <w:rsid w:val="000F6A18"/>
    <w:rsid w:val="00102F4C"/>
    <w:rsid w:val="00105D15"/>
    <w:rsid w:val="00110B7D"/>
    <w:rsid w:val="001115AF"/>
    <w:rsid w:val="00111E3B"/>
    <w:rsid w:val="00112944"/>
    <w:rsid w:val="001144BA"/>
    <w:rsid w:val="00115058"/>
    <w:rsid w:val="0011722D"/>
    <w:rsid w:val="001225A2"/>
    <w:rsid w:val="00124481"/>
    <w:rsid w:val="00125658"/>
    <w:rsid w:val="00125696"/>
    <w:rsid w:val="00125761"/>
    <w:rsid w:val="00126323"/>
    <w:rsid w:val="0013027A"/>
    <w:rsid w:val="00131008"/>
    <w:rsid w:val="00131DA2"/>
    <w:rsid w:val="001323B8"/>
    <w:rsid w:val="001326B3"/>
    <w:rsid w:val="00133DEF"/>
    <w:rsid w:val="00136193"/>
    <w:rsid w:val="00136542"/>
    <w:rsid w:val="001408E5"/>
    <w:rsid w:val="00141BE1"/>
    <w:rsid w:val="001424E0"/>
    <w:rsid w:val="001453A0"/>
    <w:rsid w:val="00147F8F"/>
    <w:rsid w:val="00150372"/>
    <w:rsid w:val="00152225"/>
    <w:rsid w:val="00152C28"/>
    <w:rsid w:val="00152DE2"/>
    <w:rsid w:val="00154965"/>
    <w:rsid w:val="00155B45"/>
    <w:rsid w:val="00161048"/>
    <w:rsid w:val="00162207"/>
    <w:rsid w:val="00162E3B"/>
    <w:rsid w:val="00163576"/>
    <w:rsid w:val="00165294"/>
    <w:rsid w:val="001670C5"/>
    <w:rsid w:val="0016751C"/>
    <w:rsid w:val="00171920"/>
    <w:rsid w:val="00171A40"/>
    <w:rsid w:val="00171F1B"/>
    <w:rsid w:val="001728B4"/>
    <w:rsid w:val="00172A0F"/>
    <w:rsid w:val="00173C24"/>
    <w:rsid w:val="00175480"/>
    <w:rsid w:val="00183B85"/>
    <w:rsid w:val="0018461E"/>
    <w:rsid w:val="00185391"/>
    <w:rsid w:val="00193869"/>
    <w:rsid w:val="001944F8"/>
    <w:rsid w:val="001952D7"/>
    <w:rsid w:val="00197CC3"/>
    <w:rsid w:val="001A2E85"/>
    <w:rsid w:val="001A5604"/>
    <w:rsid w:val="001B0C92"/>
    <w:rsid w:val="001B2970"/>
    <w:rsid w:val="001B2996"/>
    <w:rsid w:val="001B5932"/>
    <w:rsid w:val="001C0B4E"/>
    <w:rsid w:val="001C2859"/>
    <w:rsid w:val="001C36FD"/>
    <w:rsid w:val="001C5027"/>
    <w:rsid w:val="001C515C"/>
    <w:rsid w:val="001C5218"/>
    <w:rsid w:val="001C5511"/>
    <w:rsid w:val="001C59B6"/>
    <w:rsid w:val="001C610A"/>
    <w:rsid w:val="001C6406"/>
    <w:rsid w:val="001C77FB"/>
    <w:rsid w:val="001D0B5A"/>
    <w:rsid w:val="001D141E"/>
    <w:rsid w:val="001D1F6B"/>
    <w:rsid w:val="001D31BC"/>
    <w:rsid w:val="001D3B11"/>
    <w:rsid w:val="001D4091"/>
    <w:rsid w:val="001D40DF"/>
    <w:rsid w:val="001D66FD"/>
    <w:rsid w:val="001D7C9E"/>
    <w:rsid w:val="001D7F45"/>
    <w:rsid w:val="001D7FC1"/>
    <w:rsid w:val="001E4549"/>
    <w:rsid w:val="001E5CFB"/>
    <w:rsid w:val="001E6DE8"/>
    <w:rsid w:val="001E6F86"/>
    <w:rsid w:val="001F130E"/>
    <w:rsid w:val="001F2223"/>
    <w:rsid w:val="001F6AC0"/>
    <w:rsid w:val="0020269E"/>
    <w:rsid w:val="00204121"/>
    <w:rsid w:val="00204CCF"/>
    <w:rsid w:val="00205766"/>
    <w:rsid w:val="002059E1"/>
    <w:rsid w:val="0021066E"/>
    <w:rsid w:val="00211D7B"/>
    <w:rsid w:val="0021302B"/>
    <w:rsid w:val="0021650B"/>
    <w:rsid w:val="00217F7C"/>
    <w:rsid w:val="0022147A"/>
    <w:rsid w:val="00221CC7"/>
    <w:rsid w:val="00222827"/>
    <w:rsid w:val="00223827"/>
    <w:rsid w:val="002247CB"/>
    <w:rsid w:val="00224C8F"/>
    <w:rsid w:val="002272FC"/>
    <w:rsid w:val="00227C1B"/>
    <w:rsid w:val="00232651"/>
    <w:rsid w:val="00235A39"/>
    <w:rsid w:val="00235E66"/>
    <w:rsid w:val="002411BE"/>
    <w:rsid w:val="00242F9D"/>
    <w:rsid w:val="002465D1"/>
    <w:rsid w:val="00246680"/>
    <w:rsid w:val="00250485"/>
    <w:rsid w:val="00251164"/>
    <w:rsid w:val="002516E7"/>
    <w:rsid w:val="00252970"/>
    <w:rsid w:val="00253602"/>
    <w:rsid w:val="0025413D"/>
    <w:rsid w:val="002563AD"/>
    <w:rsid w:val="00256949"/>
    <w:rsid w:val="0025774E"/>
    <w:rsid w:val="002604BD"/>
    <w:rsid w:val="00260DD5"/>
    <w:rsid w:val="00261CDC"/>
    <w:rsid w:val="00265117"/>
    <w:rsid w:val="00265874"/>
    <w:rsid w:val="002673D4"/>
    <w:rsid w:val="00271544"/>
    <w:rsid w:val="00271C7D"/>
    <w:rsid w:val="002730CB"/>
    <w:rsid w:val="002737E5"/>
    <w:rsid w:val="002739D6"/>
    <w:rsid w:val="00274314"/>
    <w:rsid w:val="002774BF"/>
    <w:rsid w:val="00280B41"/>
    <w:rsid w:val="002810FD"/>
    <w:rsid w:val="00281918"/>
    <w:rsid w:val="00282513"/>
    <w:rsid w:val="00282F0F"/>
    <w:rsid w:val="002847A9"/>
    <w:rsid w:val="00285353"/>
    <w:rsid w:val="0028679F"/>
    <w:rsid w:val="002900F2"/>
    <w:rsid w:val="002908C8"/>
    <w:rsid w:val="002924BF"/>
    <w:rsid w:val="002934E2"/>
    <w:rsid w:val="0029401E"/>
    <w:rsid w:val="00296FD6"/>
    <w:rsid w:val="002A09AC"/>
    <w:rsid w:val="002A0EE3"/>
    <w:rsid w:val="002A1BD9"/>
    <w:rsid w:val="002A1C3C"/>
    <w:rsid w:val="002A2089"/>
    <w:rsid w:val="002A40A9"/>
    <w:rsid w:val="002A45DD"/>
    <w:rsid w:val="002A5078"/>
    <w:rsid w:val="002A52C7"/>
    <w:rsid w:val="002B619B"/>
    <w:rsid w:val="002B655F"/>
    <w:rsid w:val="002B6DCD"/>
    <w:rsid w:val="002B7494"/>
    <w:rsid w:val="002C368C"/>
    <w:rsid w:val="002C4690"/>
    <w:rsid w:val="002C5177"/>
    <w:rsid w:val="002C6372"/>
    <w:rsid w:val="002C729B"/>
    <w:rsid w:val="002C790B"/>
    <w:rsid w:val="002C7E50"/>
    <w:rsid w:val="002D0DAB"/>
    <w:rsid w:val="002D2879"/>
    <w:rsid w:val="002D3E71"/>
    <w:rsid w:val="002D5014"/>
    <w:rsid w:val="002D50E9"/>
    <w:rsid w:val="002D6D3C"/>
    <w:rsid w:val="002D7085"/>
    <w:rsid w:val="002E00A9"/>
    <w:rsid w:val="002E261C"/>
    <w:rsid w:val="002E35A0"/>
    <w:rsid w:val="002E476D"/>
    <w:rsid w:val="002E5D98"/>
    <w:rsid w:val="002E756C"/>
    <w:rsid w:val="002F022A"/>
    <w:rsid w:val="002F235F"/>
    <w:rsid w:val="002F70E8"/>
    <w:rsid w:val="00300A86"/>
    <w:rsid w:val="00302949"/>
    <w:rsid w:val="00303B34"/>
    <w:rsid w:val="00303F0A"/>
    <w:rsid w:val="00306128"/>
    <w:rsid w:val="00306C40"/>
    <w:rsid w:val="00310F4C"/>
    <w:rsid w:val="003151D7"/>
    <w:rsid w:val="003156D5"/>
    <w:rsid w:val="0031635C"/>
    <w:rsid w:val="00316F1D"/>
    <w:rsid w:val="003200FB"/>
    <w:rsid w:val="003225D4"/>
    <w:rsid w:val="00326336"/>
    <w:rsid w:val="003263CF"/>
    <w:rsid w:val="00326778"/>
    <w:rsid w:val="00327392"/>
    <w:rsid w:val="00327F3E"/>
    <w:rsid w:val="003306AE"/>
    <w:rsid w:val="003320FF"/>
    <w:rsid w:val="003329B6"/>
    <w:rsid w:val="003347BF"/>
    <w:rsid w:val="0034218D"/>
    <w:rsid w:val="00345F15"/>
    <w:rsid w:val="003537D2"/>
    <w:rsid w:val="00355DF1"/>
    <w:rsid w:val="003568F2"/>
    <w:rsid w:val="0036243B"/>
    <w:rsid w:val="00363574"/>
    <w:rsid w:val="00371AD5"/>
    <w:rsid w:val="00374C32"/>
    <w:rsid w:val="003804DE"/>
    <w:rsid w:val="00381CD0"/>
    <w:rsid w:val="00387B52"/>
    <w:rsid w:val="0039197C"/>
    <w:rsid w:val="00393D72"/>
    <w:rsid w:val="0039611C"/>
    <w:rsid w:val="00397FCA"/>
    <w:rsid w:val="003A2590"/>
    <w:rsid w:val="003A381B"/>
    <w:rsid w:val="003A4443"/>
    <w:rsid w:val="003A5E9E"/>
    <w:rsid w:val="003A7483"/>
    <w:rsid w:val="003B16CC"/>
    <w:rsid w:val="003B2855"/>
    <w:rsid w:val="003B2A32"/>
    <w:rsid w:val="003B3DAF"/>
    <w:rsid w:val="003B51EC"/>
    <w:rsid w:val="003B78D7"/>
    <w:rsid w:val="003C03B6"/>
    <w:rsid w:val="003C1ABD"/>
    <w:rsid w:val="003C2312"/>
    <w:rsid w:val="003C6612"/>
    <w:rsid w:val="003D109D"/>
    <w:rsid w:val="003D1720"/>
    <w:rsid w:val="003D4067"/>
    <w:rsid w:val="003D42B8"/>
    <w:rsid w:val="003D6C21"/>
    <w:rsid w:val="003D729E"/>
    <w:rsid w:val="003D78B4"/>
    <w:rsid w:val="003E1388"/>
    <w:rsid w:val="003E266C"/>
    <w:rsid w:val="003E2DE5"/>
    <w:rsid w:val="003E3A70"/>
    <w:rsid w:val="003E47C4"/>
    <w:rsid w:val="003E6F63"/>
    <w:rsid w:val="003E76F8"/>
    <w:rsid w:val="003F04E0"/>
    <w:rsid w:val="003F18C4"/>
    <w:rsid w:val="003F32EE"/>
    <w:rsid w:val="003F674B"/>
    <w:rsid w:val="004000FF"/>
    <w:rsid w:val="004006E7"/>
    <w:rsid w:val="00405457"/>
    <w:rsid w:val="004067D3"/>
    <w:rsid w:val="00413E37"/>
    <w:rsid w:val="0041490E"/>
    <w:rsid w:val="004155FA"/>
    <w:rsid w:val="0041647B"/>
    <w:rsid w:val="00417414"/>
    <w:rsid w:val="004200D7"/>
    <w:rsid w:val="004201FC"/>
    <w:rsid w:val="0042109F"/>
    <w:rsid w:val="00421AC8"/>
    <w:rsid w:val="0042247A"/>
    <w:rsid w:val="004229A4"/>
    <w:rsid w:val="004250DB"/>
    <w:rsid w:val="00430482"/>
    <w:rsid w:val="0043118F"/>
    <w:rsid w:val="004323AB"/>
    <w:rsid w:val="00432825"/>
    <w:rsid w:val="00432C6F"/>
    <w:rsid w:val="004337FC"/>
    <w:rsid w:val="00434AEE"/>
    <w:rsid w:val="004377D2"/>
    <w:rsid w:val="00440565"/>
    <w:rsid w:val="00441B31"/>
    <w:rsid w:val="00441F8C"/>
    <w:rsid w:val="0044243E"/>
    <w:rsid w:val="00442DA9"/>
    <w:rsid w:val="00442F62"/>
    <w:rsid w:val="0044321B"/>
    <w:rsid w:val="004438D6"/>
    <w:rsid w:val="00447F82"/>
    <w:rsid w:val="004503B2"/>
    <w:rsid w:val="00450B54"/>
    <w:rsid w:val="0045154A"/>
    <w:rsid w:val="004517E9"/>
    <w:rsid w:val="004519E6"/>
    <w:rsid w:val="00451EE3"/>
    <w:rsid w:val="00454A7F"/>
    <w:rsid w:val="0045509E"/>
    <w:rsid w:val="00455866"/>
    <w:rsid w:val="004558DC"/>
    <w:rsid w:val="004573F3"/>
    <w:rsid w:val="00460231"/>
    <w:rsid w:val="00460600"/>
    <w:rsid w:val="00460FF8"/>
    <w:rsid w:val="0046190E"/>
    <w:rsid w:val="00461FC6"/>
    <w:rsid w:val="00462F96"/>
    <w:rsid w:val="0046530A"/>
    <w:rsid w:val="004656E6"/>
    <w:rsid w:val="00465B5D"/>
    <w:rsid w:val="004675B4"/>
    <w:rsid w:val="00467D96"/>
    <w:rsid w:val="00472AB1"/>
    <w:rsid w:val="00475BE0"/>
    <w:rsid w:val="0047630E"/>
    <w:rsid w:val="00477AA8"/>
    <w:rsid w:val="00480E8D"/>
    <w:rsid w:val="00481EA0"/>
    <w:rsid w:val="00481F21"/>
    <w:rsid w:val="00484DEB"/>
    <w:rsid w:val="00485626"/>
    <w:rsid w:val="00487B06"/>
    <w:rsid w:val="00491468"/>
    <w:rsid w:val="00492443"/>
    <w:rsid w:val="004928C1"/>
    <w:rsid w:val="004938E4"/>
    <w:rsid w:val="00494500"/>
    <w:rsid w:val="00494567"/>
    <w:rsid w:val="004958E1"/>
    <w:rsid w:val="00497425"/>
    <w:rsid w:val="00497604"/>
    <w:rsid w:val="004A036A"/>
    <w:rsid w:val="004A11D3"/>
    <w:rsid w:val="004A1AC8"/>
    <w:rsid w:val="004A1E9A"/>
    <w:rsid w:val="004A21D6"/>
    <w:rsid w:val="004A2C50"/>
    <w:rsid w:val="004A4C41"/>
    <w:rsid w:val="004B3F69"/>
    <w:rsid w:val="004B43E7"/>
    <w:rsid w:val="004B4E20"/>
    <w:rsid w:val="004B6C7C"/>
    <w:rsid w:val="004C1C6E"/>
    <w:rsid w:val="004C1F47"/>
    <w:rsid w:val="004C2588"/>
    <w:rsid w:val="004C3957"/>
    <w:rsid w:val="004C3D76"/>
    <w:rsid w:val="004C5A1E"/>
    <w:rsid w:val="004C613B"/>
    <w:rsid w:val="004C63CB"/>
    <w:rsid w:val="004C698C"/>
    <w:rsid w:val="004D1B7B"/>
    <w:rsid w:val="004D27A7"/>
    <w:rsid w:val="004D3437"/>
    <w:rsid w:val="004D37EB"/>
    <w:rsid w:val="004D3EFA"/>
    <w:rsid w:val="004D520D"/>
    <w:rsid w:val="004D5A9A"/>
    <w:rsid w:val="004D6305"/>
    <w:rsid w:val="004D664A"/>
    <w:rsid w:val="004D7E9B"/>
    <w:rsid w:val="004E2B95"/>
    <w:rsid w:val="004E60FF"/>
    <w:rsid w:val="004E6134"/>
    <w:rsid w:val="004F2204"/>
    <w:rsid w:val="004F422E"/>
    <w:rsid w:val="004F4377"/>
    <w:rsid w:val="004F4A72"/>
    <w:rsid w:val="00500C39"/>
    <w:rsid w:val="00503131"/>
    <w:rsid w:val="005073DC"/>
    <w:rsid w:val="00510119"/>
    <w:rsid w:val="00520654"/>
    <w:rsid w:val="005279CC"/>
    <w:rsid w:val="00530116"/>
    <w:rsid w:val="00530BCD"/>
    <w:rsid w:val="0053183F"/>
    <w:rsid w:val="00531C93"/>
    <w:rsid w:val="005347B2"/>
    <w:rsid w:val="00534AC8"/>
    <w:rsid w:val="0053558E"/>
    <w:rsid w:val="00536ED2"/>
    <w:rsid w:val="005408D8"/>
    <w:rsid w:val="00541FB2"/>
    <w:rsid w:val="005424D7"/>
    <w:rsid w:val="00546A7B"/>
    <w:rsid w:val="005514FC"/>
    <w:rsid w:val="00553307"/>
    <w:rsid w:val="005556AF"/>
    <w:rsid w:val="00557BBD"/>
    <w:rsid w:val="0056240C"/>
    <w:rsid w:val="0056313F"/>
    <w:rsid w:val="00563AB6"/>
    <w:rsid w:val="00565779"/>
    <w:rsid w:val="00565CA0"/>
    <w:rsid w:val="00571373"/>
    <w:rsid w:val="00572CFE"/>
    <w:rsid w:val="00573D62"/>
    <w:rsid w:val="00575258"/>
    <w:rsid w:val="00580400"/>
    <w:rsid w:val="005812DC"/>
    <w:rsid w:val="00584B8C"/>
    <w:rsid w:val="00585424"/>
    <w:rsid w:val="005857A5"/>
    <w:rsid w:val="0058664F"/>
    <w:rsid w:val="005867ED"/>
    <w:rsid w:val="00586DEF"/>
    <w:rsid w:val="005926EA"/>
    <w:rsid w:val="005935FB"/>
    <w:rsid w:val="00594E72"/>
    <w:rsid w:val="00596829"/>
    <w:rsid w:val="005A3175"/>
    <w:rsid w:val="005A3DE1"/>
    <w:rsid w:val="005A3F8A"/>
    <w:rsid w:val="005B11AB"/>
    <w:rsid w:val="005B1818"/>
    <w:rsid w:val="005B3712"/>
    <w:rsid w:val="005B4F94"/>
    <w:rsid w:val="005B5BF9"/>
    <w:rsid w:val="005B781D"/>
    <w:rsid w:val="005C15BB"/>
    <w:rsid w:val="005C21E0"/>
    <w:rsid w:val="005C3B97"/>
    <w:rsid w:val="005D1868"/>
    <w:rsid w:val="005D2947"/>
    <w:rsid w:val="005D594C"/>
    <w:rsid w:val="005D7150"/>
    <w:rsid w:val="005E1307"/>
    <w:rsid w:val="005E1F35"/>
    <w:rsid w:val="005E20A7"/>
    <w:rsid w:val="005E3DDA"/>
    <w:rsid w:val="005E4A6C"/>
    <w:rsid w:val="005E64BD"/>
    <w:rsid w:val="005E705F"/>
    <w:rsid w:val="005E7C9C"/>
    <w:rsid w:val="005F0187"/>
    <w:rsid w:val="005F027A"/>
    <w:rsid w:val="005F02A5"/>
    <w:rsid w:val="005F0303"/>
    <w:rsid w:val="005F27A1"/>
    <w:rsid w:val="005F2D78"/>
    <w:rsid w:val="005F2FB5"/>
    <w:rsid w:val="005F3BE9"/>
    <w:rsid w:val="005F4C20"/>
    <w:rsid w:val="005F4F36"/>
    <w:rsid w:val="005F7F97"/>
    <w:rsid w:val="00602D46"/>
    <w:rsid w:val="006033E8"/>
    <w:rsid w:val="00603483"/>
    <w:rsid w:val="00611F4F"/>
    <w:rsid w:val="0061258F"/>
    <w:rsid w:val="0061283F"/>
    <w:rsid w:val="0061771B"/>
    <w:rsid w:val="006210E6"/>
    <w:rsid w:val="0062146F"/>
    <w:rsid w:val="00621BA0"/>
    <w:rsid w:val="00624425"/>
    <w:rsid w:val="00624C28"/>
    <w:rsid w:val="006263AA"/>
    <w:rsid w:val="00626909"/>
    <w:rsid w:val="00631BC8"/>
    <w:rsid w:val="00633CC7"/>
    <w:rsid w:val="00633FCF"/>
    <w:rsid w:val="0063411E"/>
    <w:rsid w:val="00636F39"/>
    <w:rsid w:val="006402E4"/>
    <w:rsid w:val="006409AE"/>
    <w:rsid w:val="00641A7C"/>
    <w:rsid w:val="00643B3A"/>
    <w:rsid w:val="006479FD"/>
    <w:rsid w:val="00652108"/>
    <w:rsid w:val="00652B43"/>
    <w:rsid w:val="006531C9"/>
    <w:rsid w:val="006536B2"/>
    <w:rsid w:val="006565BE"/>
    <w:rsid w:val="00666419"/>
    <w:rsid w:val="0067235E"/>
    <w:rsid w:val="00672C8B"/>
    <w:rsid w:val="00674B73"/>
    <w:rsid w:val="00675FA1"/>
    <w:rsid w:val="00682429"/>
    <w:rsid w:val="006824E2"/>
    <w:rsid w:val="00683752"/>
    <w:rsid w:val="00686715"/>
    <w:rsid w:val="00690B56"/>
    <w:rsid w:val="00691489"/>
    <w:rsid w:val="00693B72"/>
    <w:rsid w:val="006946F6"/>
    <w:rsid w:val="00694D57"/>
    <w:rsid w:val="00694E9A"/>
    <w:rsid w:val="00697048"/>
    <w:rsid w:val="006A65DD"/>
    <w:rsid w:val="006B0517"/>
    <w:rsid w:val="006B3BBC"/>
    <w:rsid w:val="006B406A"/>
    <w:rsid w:val="006B47EC"/>
    <w:rsid w:val="006B50E7"/>
    <w:rsid w:val="006B6D7E"/>
    <w:rsid w:val="006C2275"/>
    <w:rsid w:val="006C4257"/>
    <w:rsid w:val="006C6DDD"/>
    <w:rsid w:val="006D00D1"/>
    <w:rsid w:val="006D0D0E"/>
    <w:rsid w:val="006D2058"/>
    <w:rsid w:val="006D2304"/>
    <w:rsid w:val="006D2403"/>
    <w:rsid w:val="006D24F3"/>
    <w:rsid w:val="006D3D80"/>
    <w:rsid w:val="006D685F"/>
    <w:rsid w:val="006D798F"/>
    <w:rsid w:val="006E181F"/>
    <w:rsid w:val="006E3454"/>
    <w:rsid w:val="006F2B9F"/>
    <w:rsid w:val="006F6268"/>
    <w:rsid w:val="006F65E3"/>
    <w:rsid w:val="006F7509"/>
    <w:rsid w:val="007012BD"/>
    <w:rsid w:val="00702C75"/>
    <w:rsid w:val="00702DCD"/>
    <w:rsid w:val="00703031"/>
    <w:rsid w:val="0070405A"/>
    <w:rsid w:val="0070634F"/>
    <w:rsid w:val="00706D66"/>
    <w:rsid w:val="00706EE5"/>
    <w:rsid w:val="00707E60"/>
    <w:rsid w:val="00711B8D"/>
    <w:rsid w:val="00713511"/>
    <w:rsid w:val="00714285"/>
    <w:rsid w:val="00714F5A"/>
    <w:rsid w:val="007179F4"/>
    <w:rsid w:val="00720203"/>
    <w:rsid w:val="007219B1"/>
    <w:rsid w:val="00721FBB"/>
    <w:rsid w:val="00724515"/>
    <w:rsid w:val="007245B6"/>
    <w:rsid w:val="00725165"/>
    <w:rsid w:val="00727571"/>
    <w:rsid w:val="0072763C"/>
    <w:rsid w:val="007278AC"/>
    <w:rsid w:val="00731558"/>
    <w:rsid w:val="007351CF"/>
    <w:rsid w:val="00744075"/>
    <w:rsid w:val="0074498B"/>
    <w:rsid w:val="00746099"/>
    <w:rsid w:val="00746B50"/>
    <w:rsid w:val="0075009F"/>
    <w:rsid w:val="00750539"/>
    <w:rsid w:val="007530F9"/>
    <w:rsid w:val="00754FA5"/>
    <w:rsid w:val="007554C5"/>
    <w:rsid w:val="00757B6D"/>
    <w:rsid w:val="0076051A"/>
    <w:rsid w:val="007645AC"/>
    <w:rsid w:val="00765F5E"/>
    <w:rsid w:val="00767F7C"/>
    <w:rsid w:val="00767F7D"/>
    <w:rsid w:val="00773EDB"/>
    <w:rsid w:val="0077400B"/>
    <w:rsid w:val="007773BC"/>
    <w:rsid w:val="007773FC"/>
    <w:rsid w:val="00784FC2"/>
    <w:rsid w:val="0078548F"/>
    <w:rsid w:val="007857C2"/>
    <w:rsid w:val="00785DB9"/>
    <w:rsid w:val="0078735C"/>
    <w:rsid w:val="0078742E"/>
    <w:rsid w:val="00790EF4"/>
    <w:rsid w:val="007A2D69"/>
    <w:rsid w:val="007A33F8"/>
    <w:rsid w:val="007A49EF"/>
    <w:rsid w:val="007A4B70"/>
    <w:rsid w:val="007A5414"/>
    <w:rsid w:val="007A60BA"/>
    <w:rsid w:val="007A732A"/>
    <w:rsid w:val="007A77C7"/>
    <w:rsid w:val="007B090B"/>
    <w:rsid w:val="007B195B"/>
    <w:rsid w:val="007B442B"/>
    <w:rsid w:val="007B5F4E"/>
    <w:rsid w:val="007B74C9"/>
    <w:rsid w:val="007B7B1D"/>
    <w:rsid w:val="007B7F7B"/>
    <w:rsid w:val="007C05A3"/>
    <w:rsid w:val="007C0FF1"/>
    <w:rsid w:val="007C3418"/>
    <w:rsid w:val="007C497F"/>
    <w:rsid w:val="007C6320"/>
    <w:rsid w:val="007C6596"/>
    <w:rsid w:val="007C799D"/>
    <w:rsid w:val="007D0E03"/>
    <w:rsid w:val="007D2FAE"/>
    <w:rsid w:val="007D3F8E"/>
    <w:rsid w:val="007D670E"/>
    <w:rsid w:val="007D68B2"/>
    <w:rsid w:val="007E25A9"/>
    <w:rsid w:val="007E49A3"/>
    <w:rsid w:val="007E4D54"/>
    <w:rsid w:val="007F40D7"/>
    <w:rsid w:val="007F5B72"/>
    <w:rsid w:val="007F73ED"/>
    <w:rsid w:val="007F7631"/>
    <w:rsid w:val="00801E9B"/>
    <w:rsid w:val="0080346B"/>
    <w:rsid w:val="00811E5A"/>
    <w:rsid w:val="008165B1"/>
    <w:rsid w:val="00816A68"/>
    <w:rsid w:val="008235B8"/>
    <w:rsid w:val="00834065"/>
    <w:rsid w:val="00834D31"/>
    <w:rsid w:val="00837348"/>
    <w:rsid w:val="00837BC3"/>
    <w:rsid w:val="00837CDA"/>
    <w:rsid w:val="0084126E"/>
    <w:rsid w:val="008425A5"/>
    <w:rsid w:val="00842D2F"/>
    <w:rsid w:val="0084422C"/>
    <w:rsid w:val="00845F90"/>
    <w:rsid w:val="008466D8"/>
    <w:rsid w:val="008506E2"/>
    <w:rsid w:val="00851CF7"/>
    <w:rsid w:val="00854995"/>
    <w:rsid w:val="00856911"/>
    <w:rsid w:val="008576CC"/>
    <w:rsid w:val="0086097F"/>
    <w:rsid w:val="00860A69"/>
    <w:rsid w:val="00860C90"/>
    <w:rsid w:val="00861C3F"/>
    <w:rsid w:val="00861E25"/>
    <w:rsid w:val="0086307B"/>
    <w:rsid w:val="008658A8"/>
    <w:rsid w:val="00865BC5"/>
    <w:rsid w:val="008702A2"/>
    <w:rsid w:val="00870DEA"/>
    <w:rsid w:val="00872B34"/>
    <w:rsid w:val="00873A28"/>
    <w:rsid w:val="00873F10"/>
    <w:rsid w:val="0087427A"/>
    <w:rsid w:val="008744F6"/>
    <w:rsid w:val="008753A5"/>
    <w:rsid w:val="00875830"/>
    <w:rsid w:val="00876542"/>
    <w:rsid w:val="00876727"/>
    <w:rsid w:val="008848F9"/>
    <w:rsid w:val="00886CA3"/>
    <w:rsid w:val="00886FAD"/>
    <w:rsid w:val="0089124E"/>
    <w:rsid w:val="00891F50"/>
    <w:rsid w:val="008921AE"/>
    <w:rsid w:val="00892C7C"/>
    <w:rsid w:val="0089549B"/>
    <w:rsid w:val="008965DD"/>
    <w:rsid w:val="00896C6D"/>
    <w:rsid w:val="00897701"/>
    <w:rsid w:val="00897F4C"/>
    <w:rsid w:val="008A0678"/>
    <w:rsid w:val="008A0BE9"/>
    <w:rsid w:val="008A18A6"/>
    <w:rsid w:val="008A1D31"/>
    <w:rsid w:val="008A266E"/>
    <w:rsid w:val="008A2F41"/>
    <w:rsid w:val="008A2FC1"/>
    <w:rsid w:val="008A37BC"/>
    <w:rsid w:val="008A3971"/>
    <w:rsid w:val="008A519E"/>
    <w:rsid w:val="008A534F"/>
    <w:rsid w:val="008A674F"/>
    <w:rsid w:val="008B0D6C"/>
    <w:rsid w:val="008B3B4C"/>
    <w:rsid w:val="008B6739"/>
    <w:rsid w:val="008B68A1"/>
    <w:rsid w:val="008C6331"/>
    <w:rsid w:val="008C6B6A"/>
    <w:rsid w:val="008C726B"/>
    <w:rsid w:val="008D265A"/>
    <w:rsid w:val="008D38B8"/>
    <w:rsid w:val="008D5819"/>
    <w:rsid w:val="008D584F"/>
    <w:rsid w:val="008D67D9"/>
    <w:rsid w:val="008E337C"/>
    <w:rsid w:val="008E59D9"/>
    <w:rsid w:val="008E63B6"/>
    <w:rsid w:val="008F10DB"/>
    <w:rsid w:val="008F24C6"/>
    <w:rsid w:val="00903BBF"/>
    <w:rsid w:val="00907051"/>
    <w:rsid w:val="009107E8"/>
    <w:rsid w:val="009119CC"/>
    <w:rsid w:val="009131CE"/>
    <w:rsid w:val="00913848"/>
    <w:rsid w:val="009171F5"/>
    <w:rsid w:val="00920850"/>
    <w:rsid w:val="00923854"/>
    <w:rsid w:val="00925571"/>
    <w:rsid w:val="00930336"/>
    <w:rsid w:val="009319A8"/>
    <w:rsid w:val="009319D9"/>
    <w:rsid w:val="00931DF0"/>
    <w:rsid w:val="00934BEE"/>
    <w:rsid w:val="009354CD"/>
    <w:rsid w:val="00936AFD"/>
    <w:rsid w:val="00936E02"/>
    <w:rsid w:val="009408CE"/>
    <w:rsid w:val="00945D5D"/>
    <w:rsid w:val="00945E71"/>
    <w:rsid w:val="00947354"/>
    <w:rsid w:val="00950995"/>
    <w:rsid w:val="00951313"/>
    <w:rsid w:val="00951B01"/>
    <w:rsid w:val="0095345A"/>
    <w:rsid w:val="00953943"/>
    <w:rsid w:val="00954EF4"/>
    <w:rsid w:val="00955E35"/>
    <w:rsid w:val="00960B68"/>
    <w:rsid w:val="00965C86"/>
    <w:rsid w:val="009677CC"/>
    <w:rsid w:val="00970076"/>
    <w:rsid w:val="00970F36"/>
    <w:rsid w:val="00972AAA"/>
    <w:rsid w:val="009742B4"/>
    <w:rsid w:val="00974371"/>
    <w:rsid w:val="0098017B"/>
    <w:rsid w:val="0098642C"/>
    <w:rsid w:val="009876AC"/>
    <w:rsid w:val="00987848"/>
    <w:rsid w:val="00991010"/>
    <w:rsid w:val="00992A41"/>
    <w:rsid w:val="00995BAB"/>
    <w:rsid w:val="009A0633"/>
    <w:rsid w:val="009A177F"/>
    <w:rsid w:val="009A1E13"/>
    <w:rsid w:val="009A4554"/>
    <w:rsid w:val="009A5830"/>
    <w:rsid w:val="009A6260"/>
    <w:rsid w:val="009A74DD"/>
    <w:rsid w:val="009A7CCE"/>
    <w:rsid w:val="009B0F1F"/>
    <w:rsid w:val="009B6791"/>
    <w:rsid w:val="009B6A56"/>
    <w:rsid w:val="009B77D6"/>
    <w:rsid w:val="009C28E5"/>
    <w:rsid w:val="009C3543"/>
    <w:rsid w:val="009C4284"/>
    <w:rsid w:val="009C54C1"/>
    <w:rsid w:val="009D2A35"/>
    <w:rsid w:val="009D4EE7"/>
    <w:rsid w:val="009D625A"/>
    <w:rsid w:val="009D71AA"/>
    <w:rsid w:val="009E0DF7"/>
    <w:rsid w:val="009E28DB"/>
    <w:rsid w:val="009E32A4"/>
    <w:rsid w:val="009E4299"/>
    <w:rsid w:val="009E4413"/>
    <w:rsid w:val="009E5971"/>
    <w:rsid w:val="009F0127"/>
    <w:rsid w:val="009F4ACB"/>
    <w:rsid w:val="009F4B4B"/>
    <w:rsid w:val="009F559F"/>
    <w:rsid w:val="009F56F2"/>
    <w:rsid w:val="009F5EF7"/>
    <w:rsid w:val="009F6202"/>
    <w:rsid w:val="00A00D80"/>
    <w:rsid w:val="00A012AE"/>
    <w:rsid w:val="00A016F8"/>
    <w:rsid w:val="00A01815"/>
    <w:rsid w:val="00A02904"/>
    <w:rsid w:val="00A03D46"/>
    <w:rsid w:val="00A04C02"/>
    <w:rsid w:val="00A05E14"/>
    <w:rsid w:val="00A06218"/>
    <w:rsid w:val="00A06A05"/>
    <w:rsid w:val="00A06E10"/>
    <w:rsid w:val="00A0769F"/>
    <w:rsid w:val="00A12CD0"/>
    <w:rsid w:val="00A14A07"/>
    <w:rsid w:val="00A14C35"/>
    <w:rsid w:val="00A15E1F"/>
    <w:rsid w:val="00A16FCB"/>
    <w:rsid w:val="00A17046"/>
    <w:rsid w:val="00A175DC"/>
    <w:rsid w:val="00A177AB"/>
    <w:rsid w:val="00A17D0B"/>
    <w:rsid w:val="00A23C93"/>
    <w:rsid w:val="00A26A35"/>
    <w:rsid w:val="00A3011A"/>
    <w:rsid w:val="00A3114B"/>
    <w:rsid w:val="00A33679"/>
    <w:rsid w:val="00A3401D"/>
    <w:rsid w:val="00A34D29"/>
    <w:rsid w:val="00A34F51"/>
    <w:rsid w:val="00A36744"/>
    <w:rsid w:val="00A37719"/>
    <w:rsid w:val="00A41C9A"/>
    <w:rsid w:val="00A42207"/>
    <w:rsid w:val="00A42ED2"/>
    <w:rsid w:val="00A4530B"/>
    <w:rsid w:val="00A45BC0"/>
    <w:rsid w:val="00A50657"/>
    <w:rsid w:val="00A521DB"/>
    <w:rsid w:val="00A52231"/>
    <w:rsid w:val="00A523A1"/>
    <w:rsid w:val="00A56D57"/>
    <w:rsid w:val="00A56EEA"/>
    <w:rsid w:val="00A611D4"/>
    <w:rsid w:val="00A62709"/>
    <w:rsid w:val="00A628E2"/>
    <w:rsid w:val="00A65C77"/>
    <w:rsid w:val="00A7194D"/>
    <w:rsid w:val="00A71B27"/>
    <w:rsid w:val="00A7245D"/>
    <w:rsid w:val="00A741D2"/>
    <w:rsid w:val="00A742EC"/>
    <w:rsid w:val="00A74D53"/>
    <w:rsid w:val="00A74D6B"/>
    <w:rsid w:val="00A76C92"/>
    <w:rsid w:val="00A77BBD"/>
    <w:rsid w:val="00A805E4"/>
    <w:rsid w:val="00A80FF7"/>
    <w:rsid w:val="00A8363D"/>
    <w:rsid w:val="00A83A28"/>
    <w:rsid w:val="00A8401F"/>
    <w:rsid w:val="00A84815"/>
    <w:rsid w:val="00A8570F"/>
    <w:rsid w:val="00A858F7"/>
    <w:rsid w:val="00A86140"/>
    <w:rsid w:val="00A86B39"/>
    <w:rsid w:val="00A926C8"/>
    <w:rsid w:val="00A93092"/>
    <w:rsid w:val="00A93856"/>
    <w:rsid w:val="00A9416E"/>
    <w:rsid w:val="00A956F9"/>
    <w:rsid w:val="00A95916"/>
    <w:rsid w:val="00A95AEA"/>
    <w:rsid w:val="00A9685A"/>
    <w:rsid w:val="00AA03E8"/>
    <w:rsid w:val="00AA043D"/>
    <w:rsid w:val="00AA098A"/>
    <w:rsid w:val="00AA0DDA"/>
    <w:rsid w:val="00AA0FBA"/>
    <w:rsid w:val="00AA2E8A"/>
    <w:rsid w:val="00AA4104"/>
    <w:rsid w:val="00AA65F1"/>
    <w:rsid w:val="00AB0612"/>
    <w:rsid w:val="00AB130E"/>
    <w:rsid w:val="00AB7120"/>
    <w:rsid w:val="00AC2DA2"/>
    <w:rsid w:val="00AC760F"/>
    <w:rsid w:val="00AD0F02"/>
    <w:rsid w:val="00AD124D"/>
    <w:rsid w:val="00AD3452"/>
    <w:rsid w:val="00AD44B9"/>
    <w:rsid w:val="00AD4A69"/>
    <w:rsid w:val="00AE1E3A"/>
    <w:rsid w:val="00AE389E"/>
    <w:rsid w:val="00AE5092"/>
    <w:rsid w:val="00AE6FBC"/>
    <w:rsid w:val="00AE7996"/>
    <w:rsid w:val="00AE7B0F"/>
    <w:rsid w:val="00AF45CC"/>
    <w:rsid w:val="00AF4C3F"/>
    <w:rsid w:val="00B0167E"/>
    <w:rsid w:val="00B020D8"/>
    <w:rsid w:val="00B03796"/>
    <w:rsid w:val="00B07F55"/>
    <w:rsid w:val="00B10C35"/>
    <w:rsid w:val="00B11756"/>
    <w:rsid w:val="00B15A39"/>
    <w:rsid w:val="00B16E82"/>
    <w:rsid w:val="00B17FEC"/>
    <w:rsid w:val="00B232D6"/>
    <w:rsid w:val="00B25C8C"/>
    <w:rsid w:val="00B2601B"/>
    <w:rsid w:val="00B263CA"/>
    <w:rsid w:val="00B27639"/>
    <w:rsid w:val="00B3264F"/>
    <w:rsid w:val="00B32823"/>
    <w:rsid w:val="00B32994"/>
    <w:rsid w:val="00B334A2"/>
    <w:rsid w:val="00B339DF"/>
    <w:rsid w:val="00B35566"/>
    <w:rsid w:val="00B37520"/>
    <w:rsid w:val="00B42998"/>
    <w:rsid w:val="00B429AF"/>
    <w:rsid w:val="00B43042"/>
    <w:rsid w:val="00B45766"/>
    <w:rsid w:val="00B47257"/>
    <w:rsid w:val="00B47EC6"/>
    <w:rsid w:val="00B5064A"/>
    <w:rsid w:val="00B514EE"/>
    <w:rsid w:val="00B530BE"/>
    <w:rsid w:val="00B56332"/>
    <w:rsid w:val="00B66938"/>
    <w:rsid w:val="00B73EC1"/>
    <w:rsid w:val="00B742F4"/>
    <w:rsid w:val="00B7470D"/>
    <w:rsid w:val="00B76286"/>
    <w:rsid w:val="00B765BE"/>
    <w:rsid w:val="00B83B21"/>
    <w:rsid w:val="00B85BBF"/>
    <w:rsid w:val="00B86333"/>
    <w:rsid w:val="00B87861"/>
    <w:rsid w:val="00B91206"/>
    <w:rsid w:val="00B9139F"/>
    <w:rsid w:val="00B92116"/>
    <w:rsid w:val="00B92EAF"/>
    <w:rsid w:val="00B94EBB"/>
    <w:rsid w:val="00B9504A"/>
    <w:rsid w:val="00B9505F"/>
    <w:rsid w:val="00B96310"/>
    <w:rsid w:val="00BA04AD"/>
    <w:rsid w:val="00BA0F31"/>
    <w:rsid w:val="00BA2DB4"/>
    <w:rsid w:val="00BA7A5D"/>
    <w:rsid w:val="00BB1820"/>
    <w:rsid w:val="00BB2B99"/>
    <w:rsid w:val="00BB6823"/>
    <w:rsid w:val="00BC021C"/>
    <w:rsid w:val="00BC07DC"/>
    <w:rsid w:val="00BC09DB"/>
    <w:rsid w:val="00BC15A1"/>
    <w:rsid w:val="00BC6E34"/>
    <w:rsid w:val="00BC76E1"/>
    <w:rsid w:val="00BC777A"/>
    <w:rsid w:val="00BD03CF"/>
    <w:rsid w:val="00BD21C6"/>
    <w:rsid w:val="00BD5C78"/>
    <w:rsid w:val="00BD5E6C"/>
    <w:rsid w:val="00BD622F"/>
    <w:rsid w:val="00BE0878"/>
    <w:rsid w:val="00BE1E1A"/>
    <w:rsid w:val="00BE2E78"/>
    <w:rsid w:val="00BE3D8F"/>
    <w:rsid w:val="00BE3EFC"/>
    <w:rsid w:val="00BE4410"/>
    <w:rsid w:val="00BE6D1B"/>
    <w:rsid w:val="00BF0105"/>
    <w:rsid w:val="00BF17C6"/>
    <w:rsid w:val="00BF32F4"/>
    <w:rsid w:val="00BF56E0"/>
    <w:rsid w:val="00BF6B7E"/>
    <w:rsid w:val="00BF7615"/>
    <w:rsid w:val="00BF78B9"/>
    <w:rsid w:val="00C003CA"/>
    <w:rsid w:val="00C013DC"/>
    <w:rsid w:val="00C0704D"/>
    <w:rsid w:val="00C07072"/>
    <w:rsid w:val="00C07094"/>
    <w:rsid w:val="00C14489"/>
    <w:rsid w:val="00C14BBA"/>
    <w:rsid w:val="00C1577C"/>
    <w:rsid w:val="00C16CCF"/>
    <w:rsid w:val="00C17E59"/>
    <w:rsid w:val="00C20507"/>
    <w:rsid w:val="00C22934"/>
    <w:rsid w:val="00C23367"/>
    <w:rsid w:val="00C23DAD"/>
    <w:rsid w:val="00C24401"/>
    <w:rsid w:val="00C254AD"/>
    <w:rsid w:val="00C25907"/>
    <w:rsid w:val="00C306D2"/>
    <w:rsid w:val="00C30AD2"/>
    <w:rsid w:val="00C31551"/>
    <w:rsid w:val="00C33A16"/>
    <w:rsid w:val="00C3790B"/>
    <w:rsid w:val="00C4036D"/>
    <w:rsid w:val="00C41130"/>
    <w:rsid w:val="00C413F3"/>
    <w:rsid w:val="00C41FAF"/>
    <w:rsid w:val="00C42117"/>
    <w:rsid w:val="00C434EE"/>
    <w:rsid w:val="00C44CEA"/>
    <w:rsid w:val="00C47194"/>
    <w:rsid w:val="00C500C5"/>
    <w:rsid w:val="00C510D2"/>
    <w:rsid w:val="00C53B8F"/>
    <w:rsid w:val="00C544CF"/>
    <w:rsid w:val="00C6000D"/>
    <w:rsid w:val="00C624D6"/>
    <w:rsid w:val="00C631C1"/>
    <w:rsid w:val="00C64595"/>
    <w:rsid w:val="00C64C33"/>
    <w:rsid w:val="00C66235"/>
    <w:rsid w:val="00C67DC4"/>
    <w:rsid w:val="00C70643"/>
    <w:rsid w:val="00C73EB0"/>
    <w:rsid w:val="00C750EB"/>
    <w:rsid w:val="00C77685"/>
    <w:rsid w:val="00C8134B"/>
    <w:rsid w:val="00C81585"/>
    <w:rsid w:val="00C87BD5"/>
    <w:rsid w:val="00C911BB"/>
    <w:rsid w:val="00C93FE7"/>
    <w:rsid w:val="00C95652"/>
    <w:rsid w:val="00C962BB"/>
    <w:rsid w:val="00C96CC7"/>
    <w:rsid w:val="00CA284B"/>
    <w:rsid w:val="00CA4067"/>
    <w:rsid w:val="00CA6630"/>
    <w:rsid w:val="00CB0EDF"/>
    <w:rsid w:val="00CB3420"/>
    <w:rsid w:val="00CB57B3"/>
    <w:rsid w:val="00CC1F23"/>
    <w:rsid w:val="00CC370D"/>
    <w:rsid w:val="00CC489E"/>
    <w:rsid w:val="00CC4A34"/>
    <w:rsid w:val="00CD46AB"/>
    <w:rsid w:val="00CD5F35"/>
    <w:rsid w:val="00CD6CCE"/>
    <w:rsid w:val="00CD6CD3"/>
    <w:rsid w:val="00CE0386"/>
    <w:rsid w:val="00CE2842"/>
    <w:rsid w:val="00CE3050"/>
    <w:rsid w:val="00CE539D"/>
    <w:rsid w:val="00CE5ABA"/>
    <w:rsid w:val="00CE62D4"/>
    <w:rsid w:val="00CE64BD"/>
    <w:rsid w:val="00CF0E0F"/>
    <w:rsid w:val="00CF2D18"/>
    <w:rsid w:val="00CF3011"/>
    <w:rsid w:val="00CF329A"/>
    <w:rsid w:val="00CF4327"/>
    <w:rsid w:val="00CF435E"/>
    <w:rsid w:val="00CF6681"/>
    <w:rsid w:val="00D01148"/>
    <w:rsid w:val="00D03604"/>
    <w:rsid w:val="00D036CE"/>
    <w:rsid w:val="00D0790B"/>
    <w:rsid w:val="00D100AB"/>
    <w:rsid w:val="00D113D5"/>
    <w:rsid w:val="00D1439F"/>
    <w:rsid w:val="00D1638F"/>
    <w:rsid w:val="00D16A1A"/>
    <w:rsid w:val="00D16E66"/>
    <w:rsid w:val="00D175EF"/>
    <w:rsid w:val="00D20FF9"/>
    <w:rsid w:val="00D2223F"/>
    <w:rsid w:val="00D23F7E"/>
    <w:rsid w:val="00D25CF8"/>
    <w:rsid w:val="00D3143E"/>
    <w:rsid w:val="00D3229E"/>
    <w:rsid w:val="00D32455"/>
    <w:rsid w:val="00D333E8"/>
    <w:rsid w:val="00D33F7C"/>
    <w:rsid w:val="00D352A0"/>
    <w:rsid w:val="00D37899"/>
    <w:rsid w:val="00D41CE2"/>
    <w:rsid w:val="00D42059"/>
    <w:rsid w:val="00D42755"/>
    <w:rsid w:val="00D43D25"/>
    <w:rsid w:val="00D4532A"/>
    <w:rsid w:val="00D46BCC"/>
    <w:rsid w:val="00D519E7"/>
    <w:rsid w:val="00D53351"/>
    <w:rsid w:val="00D543BB"/>
    <w:rsid w:val="00D5642E"/>
    <w:rsid w:val="00D61067"/>
    <w:rsid w:val="00D628B2"/>
    <w:rsid w:val="00D655DA"/>
    <w:rsid w:val="00D65BDA"/>
    <w:rsid w:val="00D665A2"/>
    <w:rsid w:val="00D66946"/>
    <w:rsid w:val="00D674DB"/>
    <w:rsid w:val="00D67571"/>
    <w:rsid w:val="00D71847"/>
    <w:rsid w:val="00D76BB8"/>
    <w:rsid w:val="00D77DB5"/>
    <w:rsid w:val="00D77E94"/>
    <w:rsid w:val="00D80882"/>
    <w:rsid w:val="00D8267A"/>
    <w:rsid w:val="00D8355F"/>
    <w:rsid w:val="00D83E71"/>
    <w:rsid w:val="00D8421E"/>
    <w:rsid w:val="00D86841"/>
    <w:rsid w:val="00D87B5D"/>
    <w:rsid w:val="00D9369F"/>
    <w:rsid w:val="00D9514D"/>
    <w:rsid w:val="00D972D2"/>
    <w:rsid w:val="00DA172E"/>
    <w:rsid w:val="00DA2D33"/>
    <w:rsid w:val="00DA3130"/>
    <w:rsid w:val="00DA3157"/>
    <w:rsid w:val="00DA4976"/>
    <w:rsid w:val="00DA4EFB"/>
    <w:rsid w:val="00DA5609"/>
    <w:rsid w:val="00DB2E35"/>
    <w:rsid w:val="00DB2FBD"/>
    <w:rsid w:val="00DB517F"/>
    <w:rsid w:val="00DB789D"/>
    <w:rsid w:val="00DC0399"/>
    <w:rsid w:val="00DC1599"/>
    <w:rsid w:val="00DC5292"/>
    <w:rsid w:val="00DC6043"/>
    <w:rsid w:val="00DC7E6E"/>
    <w:rsid w:val="00DD24AF"/>
    <w:rsid w:val="00DD3C57"/>
    <w:rsid w:val="00DD4D99"/>
    <w:rsid w:val="00DD7DFA"/>
    <w:rsid w:val="00DE0E3A"/>
    <w:rsid w:val="00DE44D0"/>
    <w:rsid w:val="00DE48CA"/>
    <w:rsid w:val="00DE53DB"/>
    <w:rsid w:val="00DF0C58"/>
    <w:rsid w:val="00DF0ED4"/>
    <w:rsid w:val="00DF2E02"/>
    <w:rsid w:val="00DF5329"/>
    <w:rsid w:val="00DF5F35"/>
    <w:rsid w:val="00E01A8C"/>
    <w:rsid w:val="00E0249D"/>
    <w:rsid w:val="00E043D9"/>
    <w:rsid w:val="00E10A36"/>
    <w:rsid w:val="00E10CB8"/>
    <w:rsid w:val="00E1609E"/>
    <w:rsid w:val="00E165D9"/>
    <w:rsid w:val="00E1683C"/>
    <w:rsid w:val="00E217C5"/>
    <w:rsid w:val="00E22583"/>
    <w:rsid w:val="00E2573B"/>
    <w:rsid w:val="00E25F80"/>
    <w:rsid w:val="00E263DA"/>
    <w:rsid w:val="00E275D5"/>
    <w:rsid w:val="00E324AB"/>
    <w:rsid w:val="00E347B0"/>
    <w:rsid w:val="00E4316D"/>
    <w:rsid w:val="00E44243"/>
    <w:rsid w:val="00E4756C"/>
    <w:rsid w:val="00E502E5"/>
    <w:rsid w:val="00E5061B"/>
    <w:rsid w:val="00E510CE"/>
    <w:rsid w:val="00E51736"/>
    <w:rsid w:val="00E53BEB"/>
    <w:rsid w:val="00E57D14"/>
    <w:rsid w:val="00E60DF7"/>
    <w:rsid w:val="00E64F05"/>
    <w:rsid w:val="00E656B8"/>
    <w:rsid w:val="00E65927"/>
    <w:rsid w:val="00E71769"/>
    <w:rsid w:val="00E7225A"/>
    <w:rsid w:val="00E7396C"/>
    <w:rsid w:val="00E77173"/>
    <w:rsid w:val="00E80100"/>
    <w:rsid w:val="00E80ACF"/>
    <w:rsid w:val="00E80C1D"/>
    <w:rsid w:val="00E81C45"/>
    <w:rsid w:val="00E86616"/>
    <w:rsid w:val="00E90839"/>
    <w:rsid w:val="00E91923"/>
    <w:rsid w:val="00E92E84"/>
    <w:rsid w:val="00E94386"/>
    <w:rsid w:val="00E9449C"/>
    <w:rsid w:val="00E9552B"/>
    <w:rsid w:val="00E9738C"/>
    <w:rsid w:val="00EA3144"/>
    <w:rsid w:val="00EA6CC1"/>
    <w:rsid w:val="00EA7351"/>
    <w:rsid w:val="00EB08AC"/>
    <w:rsid w:val="00EB3375"/>
    <w:rsid w:val="00EB5519"/>
    <w:rsid w:val="00EC42A0"/>
    <w:rsid w:val="00EC45B5"/>
    <w:rsid w:val="00EC5706"/>
    <w:rsid w:val="00EC6DBE"/>
    <w:rsid w:val="00ED0215"/>
    <w:rsid w:val="00ED7E38"/>
    <w:rsid w:val="00EE0E18"/>
    <w:rsid w:val="00EE1113"/>
    <w:rsid w:val="00EE1FA8"/>
    <w:rsid w:val="00EE3564"/>
    <w:rsid w:val="00EE4541"/>
    <w:rsid w:val="00EE70BF"/>
    <w:rsid w:val="00EE76E2"/>
    <w:rsid w:val="00EF0A83"/>
    <w:rsid w:val="00EF103A"/>
    <w:rsid w:val="00F004A0"/>
    <w:rsid w:val="00F022B6"/>
    <w:rsid w:val="00F033F3"/>
    <w:rsid w:val="00F03860"/>
    <w:rsid w:val="00F05869"/>
    <w:rsid w:val="00F05887"/>
    <w:rsid w:val="00F060A7"/>
    <w:rsid w:val="00F06B64"/>
    <w:rsid w:val="00F07C48"/>
    <w:rsid w:val="00F10062"/>
    <w:rsid w:val="00F10FDF"/>
    <w:rsid w:val="00F12A8C"/>
    <w:rsid w:val="00F15D23"/>
    <w:rsid w:val="00F17E41"/>
    <w:rsid w:val="00F2192A"/>
    <w:rsid w:val="00F265F5"/>
    <w:rsid w:val="00F30E84"/>
    <w:rsid w:val="00F343E8"/>
    <w:rsid w:val="00F353B8"/>
    <w:rsid w:val="00F35E73"/>
    <w:rsid w:val="00F36F39"/>
    <w:rsid w:val="00F43210"/>
    <w:rsid w:val="00F44997"/>
    <w:rsid w:val="00F469B0"/>
    <w:rsid w:val="00F46E15"/>
    <w:rsid w:val="00F472E9"/>
    <w:rsid w:val="00F47570"/>
    <w:rsid w:val="00F5186F"/>
    <w:rsid w:val="00F53F0D"/>
    <w:rsid w:val="00F54934"/>
    <w:rsid w:val="00F62E36"/>
    <w:rsid w:val="00F64759"/>
    <w:rsid w:val="00F65248"/>
    <w:rsid w:val="00F65CA4"/>
    <w:rsid w:val="00F66E2B"/>
    <w:rsid w:val="00F73635"/>
    <w:rsid w:val="00F7407B"/>
    <w:rsid w:val="00F747A0"/>
    <w:rsid w:val="00F7670C"/>
    <w:rsid w:val="00F82637"/>
    <w:rsid w:val="00F83799"/>
    <w:rsid w:val="00F8453A"/>
    <w:rsid w:val="00F8523A"/>
    <w:rsid w:val="00F91360"/>
    <w:rsid w:val="00F9254B"/>
    <w:rsid w:val="00F92748"/>
    <w:rsid w:val="00F92CC5"/>
    <w:rsid w:val="00F92D76"/>
    <w:rsid w:val="00F92D8F"/>
    <w:rsid w:val="00F96563"/>
    <w:rsid w:val="00F973A6"/>
    <w:rsid w:val="00F97B8C"/>
    <w:rsid w:val="00FA1511"/>
    <w:rsid w:val="00FA485A"/>
    <w:rsid w:val="00FA49DE"/>
    <w:rsid w:val="00FA4E36"/>
    <w:rsid w:val="00FA5003"/>
    <w:rsid w:val="00FA7CA2"/>
    <w:rsid w:val="00FB3A2A"/>
    <w:rsid w:val="00FB762D"/>
    <w:rsid w:val="00FB7ADA"/>
    <w:rsid w:val="00FB7C9B"/>
    <w:rsid w:val="00FC0661"/>
    <w:rsid w:val="00FC0F91"/>
    <w:rsid w:val="00FC0FA0"/>
    <w:rsid w:val="00FC2001"/>
    <w:rsid w:val="00FC5590"/>
    <w:rsid w:val="00FD035C"/>
    <w:rsid w:val="00FD1659"/>
    <w:rsid w:val="00FD2A74"/>
    <w:rsid w:val="00FD327E"/>
    <w:rsid w:val="00FD3EBF"/>
    <w:rsid w:val="00FD41EB"/>
    <w:rsid w:val="00FE061A"/>
    <w:rsid w:val="00FE2708"/>
    <w:rsid w:val="00FE4314"/>
    <w:rsid w:val="00FE50FC"/>
    <w:rsid w:val="00FE63FE"/>
    <w:rsid w:val="00FE7C2A"/>
    <w:rsid w:val="00FF04FB"/>
    <w:rsid w:val="00FF0C00"/>
    <w:rsid w:val="00FF25AA"/>
    <w:rsid w:val="00FF411F"/>
    <w:rsid w:val="00FF569E"/>
    <w:rsid w:val="00FF5F28"/>
    <w:rsid w:val="00FF67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6BEA7"/>
  <w15:docId w15:val="{253C335D-77EF-4CFB-9CD1-05E8BF14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7400B"/>
    <w:pPr>
      <w:spacing w:line="243" w:lineRule="exact"/>
      <w:ind w:left="1303"/>
    </w:pPr>
    <w:rPr>
      <w:rFonts w:ascii="Segoe UI" w:eastAsiaTheme="minorEastAsia" w:hAnsi="Segoe UI" w:cs="Segoe UI"/>
      <w:color w:val="231F20"/>
      <w:w w:val="102"/>
      <w:lang w:eastAsia="cs-CZ"/>
    </w:rPr>
  </w:style>
  <w:style w:type="paragraph" w:styleId="Nadpis2">
    <w:name w:val="heading 2"/>
    <w:basedOn w:val="Normln"/>
    <w:link w:val="Nadpis2Char"/>
    <w:uiPriority w:val="1"/>
    <w:qFormat/>
    <w:rsid w:val="0077400B"/>
    <w:pPr>
      <w:widowControl w:val="0"/>
      <w:autoSpaceDE w:val="0"/>
      <w:autoSpaceDN w:val="0"/>
      <w:spacing w:after="0"/>
      <w:ind w:left="679"/>
      <w:outlineLvl w:val="1"/>
    </w:pPr>
    <w:rPr>
      <w:rFonts w:ascii="Arial" w:eastAsia="Arial" w:hAnsi="Arial" w:cs="Arial"/>
      <w:sz w:val="27"/>
      <w:szCs w:val="27"/>
      <w:lang w:val="en-US" w:eastAsia="en-US"/>
    </w:rPr>
  </w:style>
  <w:style w:type="paragraph" w:styleId="Nadpis3">
    <w:name w:val="heading 3"/>
    <w:basedOn w:val="Normln"/>
    <w:link w:val="Nadpis3Char"/>
    <w:uiPriority w:val="1"/>
    <w:qFormat/>
    <w:rsid w:val="0077400B"/>
    <w:pPr>
      <w:widowControl w:val="0"/>
      <w:autoSpaceDE w:val="0"/>
      <w:autoSpaceDN w:val="0"/>
      <w:spacing w:after="0" w:line="240" w:lineRule="auto"/>
      <w:ind w:left="224" w:hanging="595"/>
      <w:outlineLvl w:val="2"/>
    </w:pPr>
    <w:rPr>
      <w:rFonts w:ascii="Arial" w:eastAsia="Arial" w:hAnsi="Arial" w:cs="Arial"/>
      <w:b/>
      <w:bCs/>
      <w:sz w:val="24"/>
      <w:szCs w:val="24"/>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1"/>
    <w:rsid w:val="0077400B"/>
    <w:rPr>
      <w:rFonts w:ascii="Arial" w:eastAsia="Arial" w:hAnsi="Arial" w:cs="Arial"/>
      <w:color w:val="231F20"/>
      <w:w w:val="102"/>
      <w:sz w:val="27"/>
      <w:szCs w:val="27"/>
      <w:lang w:val="en-US"/>
    </w:rPr>
  </w:style>
  <w:style w:type="character" w:customStyle="1" w:styleId="Nadpis3Char">
    <w:name w:val="Nadpis 3 Char"/>
    <w:basedOn w:val="Standardnpsmoodstavce"/>
    <w:link w:val="Nadpis3"/>
    <w:uiPriority w:val="1"/>
    <w:rsid w:val="0077400B"/>
    <w:rPr>
      <w:rFonts w:ascii="Arial" w:eastAsia="Arial" w:hAnsi="Arial" w:cs="Arial"/>
      <w:b/>
      <w:bCs/>
      <w:color w:val="231F20"/>
      <w:w w:val="102"/>
      <w:sz w:val="24"/>
      <w:szCs w:val="24"/>
      <w:lang w:val="en-US"/>
    </w:rPr>
  </w:style>
  <w:style w:type="paragraph" w:customStyle="1" w:styleId="vc1">
    <w:name w:val="věc 1"/>
    <w:basedOn w:val="Normln"/>
    <w:rsid w:val="0077400B"/>
    <w:pPr>
      <w:tabs>
        <w:tab w:val="left" w:pos="284"/>
        <w:tab w:val="left" w:pos="567"/>
        <w:tab w:val="left" w:pos="1021"/>
      </w:tabs>
      <w:spacing w:before="40" w:after="40" w:line="240" w:lineRule="auto"/>
      <w:jc w:val="both"/>
    </w:pPr>
    <w:rPr>
      <w:rFonts w:ascii="Arial" w:eastAsia="Times New Roman" w:hAnsi="Arial" w:cs="Times New Roman"/>
    </w:rPr>
  </w:style>
  <w:style w:type="paragraph" w:styleId="Odstavecseseznamem">
    <w:name w:val="List Paragraph"/>
    <w:basedOn w:val="Normln"/>
    <w:uiPriority w:val="34"/>
    <w:qFormat/>
    <w:rsid w:val="0077400B"/>
    <w:pPr>
      <w:ind w:left="720"/>
      <w:contextualSpacing/>
    </w:pPr>
  </w:style>
  <w:style w:type="paragraph" w:customStyle="1" w:styleId="Default">
    <w:name w:val="Default"/>
    <w:rsid w:val="0077400B"/>
    <w:pPr>
      <w:autoSpaceDE w:val="0"/>
      <w:autoSpaceDN w:val="0"/>
      <w:adjustRightInd w:val="0"/>
      <w:spacing w:after="0" w:line="240" w:lineRule="auto"/>
    </w:pPr>
    <w:rPr>
      <w:rFonts w:ascii="Arial" w:hAnsi="Arial" w:cs="Arial"/>
      <w:color w:val="000000"/>
      <w:sz w:val="24"/>
      <w:szCs w:val="24"/>
    </w:rPr>
  </w:style>
  <w:style w:type="character" w:styleId="Odkaznakoment">
    <w:name w:val="annotation reference"/>
    <w:basedOn w:val="Standardnpsmoodstavce"/>
    <w:uiPriority w:val="99"/>
    <w:semiHidden/>
    <w:unhideWhenUsed/>
    <w:rsid w:val="0077400B"/>
    <w:rPr>
      <w:sz w:val="16"/>
      <w:szCs w:val="16"/>
    </w:rPr>
  </w:style>
  <w:style w:type="paragraph" w:styleId="Textkomente">
    <w:name w:val="annotation text"/>
    <w:basedOn w:val="Normln"/>
    <w:link w:val="TextkomenteChar"/>
    <w:uiPriority w:val="99"/>
    <w:unhideWhenUsed/>
    <w:rsid w:val="0077400B"/>
    <w:pPr>
      <w:spacing w:line="240" w:lineRule="auto"/>
    </w:pPr>
    <w:rPr>
      <w:sz w:val="20"/>
      <w:szCs w:val="20"/>
    </w:rPr>
  </w:style>
  <w:style w:type="character" w:customStyle="1" w:styleId="TextkomenteChar">
    <w:name w:val="Text komentáře Char"/>
    <w:basedOn w:val="Standardnpsmoodstavce"/>
    <w:link w:val="Textkomente"/>
    <w:uiPriority w:val="99"/>
    <w:rsid w:val="0077400B"/>
    <w:rPr>
      <w:rFonts w:ascii="Segoe UI" w:eastAsiaTheme="minorEastAsia" w:hAnsi="Segoe UI" w:cs="Segoe UI"/>
      <w:color w:val="231F20"/>
      <w:w w:val="102"/>
      <w:sz w:val="20"/>
      <w:szCs w:val="20"/>
      <w:lang w:eastAsia="cs-CZ"/>
    </w:rPr>
  </w:style>
  <w:style w:type="paragraph" w:styleId="Pedmtkomente">
    <w:name w:val="annotation subject"/>
    <w:basedOn w:val="Textkomente"/>
    <w:next w:val="Textkomente"/>
    <w:link w:val="PedmtkomenteChar"/>
    <w:uiPriority w:val="99"/>
    <w:semiHidden/>
    <w:unhideWhenUsed/>
    <w:rsid w:val="0077400B"/>
    <w:rPr>
      <w:b/>
      <w:bCs/>
    </w:rPr>
  </w:style>
  <w:style w:type="character" w:customStyle="1" w:styleId="PedmtkomenteChar">
    <w:name w:val="Předmět komentáře Char"/>
    <w:basedOn w:val="TextkomenteChar"/>
    <w:link w:val="Pedmtkomente"/>
    <w:uiPriority w:val="99"/>
    <w:semiHidden/>
    <w:rsid w:val="0077400B"/>
    <w:rPr>
      <w:rFonts w:ascii="Segoe UI" w:eastAsiaTheme="minorEastAsia" w:hAnsi="Segoe UI" w:cs="Segoe UI"/>
      <w:b/>
      <w:bCs/>
      <w:color w:val="231F20"/>
      <w:w w:val="102"/>
      <w:sz w:val="20"/>
      <w:szCs w:val="20"/>
      <w:lang w:eastAsia="cs-CZ"/>
    </w:rPr>
  </w:style>
  <w:style w:type="paragraph" w:styleId="Textbubliny">
    <w:name w:val="Balloon Text"/>
    <w:basedOn w:val="Normln"/>
    <w:link w:val="TextbublinyChar"/>
    <w:uiPriority w:val="99"/>
    <w:semiHidden/>
    <w:unhideWhenUsed/>
    <w:rsid w:val="0077400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400B"/>
    <w:rPr>
      <w:rFonts w:ascii="Tahoma" w:eastAsiaTheme="minorEastAsia" w:hAnsi="Tahoma" w:cs="Tahoma"/>
      <w:color w:val="231F20"/>
      <w:w w:val="102"/>
      <w:sz w:val="16"/>
      <w:szCs w:val="16"/>
      <w:lang w:eastAsia="cs-CZ"/>
    </w:rPr>
  </w:style>
  <w:style w:type="paragraph" w:customStyle="1" w:styleId="l5">
    <w:name w:val="l5"/>
    <w:basedOn w:val="Normln"/>
    <w:rsid w:val="0077400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6">
    <w:name w:val="l6"/>
    <w:basedOn w:val="Normln"/>
    <w:rsid w:val="0077400B"/>
    <w:pPr>
      <w:spacing w:before="100" w:beforeAutospacing="1" w:after="100" w:afterAutospacing="1" w:line="240" w:lineRule="auto"/>
    </w:pPr>
    <w:rPr>
      <w:rFonts w:ascii="Times New Roman" w:eastAsia="Times New Roman" w:hAnsi="Times New Roman" w:cs="Times New Roman"/>
      <w:sz w:val="24"/>
      <w:szCs w:val="24"/>
    </w:rPr>
  </w:style>
  <w:style w:type="table" w:customStyle="1" w:styleId="TableNormal">
    <w:name w:val="Table Normal"/>
    <w:uiPriority w:val="2"/>
    <w:semiHidden/>
    <w:unhideWhenUsed/>
    <w:qFormat/>
    <w:rsid w:val="0077400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77400B"/>
    <w:pPr>
      <w:widowControl w:val="0"/>
      <w:autoSpaceDE w:val="0"/>
      <w:autoSpaceDN w:val="0"/>
      <w:spacing w:after="0" w:line="240" w:lineRule="auto"/>
    </w:pPr>
    <w:rPr>
      <w:rFonts w:ascii="Arial" w:eastAsia="Arial" w:hAnsi="Arial" w:cs="Arial"/>
      <w:lang w:val="en-US" w:eastAsia="en-US"/>
    </w:rPr>
  </w:style>
  <w:style w:type="character" w:customStyle="1" w:styleId="ZkladntextChar">
    <w:name w:val="Základní text Char"/>
    <w:basedOn w:val="Standardnpsmoodstavce"/>
    <w:link w:val="Zkladntext"/>
    <w:uiPriority w:val="1"/>
    <w:rsid w:val="0077400B"/>
    <w:rPr>
      <w:rFonts w:ascii="Arial" w:eastAsia="Arial" w:hAnsi="Arial" w:cs="Arial"/>
      <w:color w:val="231F20"/>
      <w:w w:val="102"/>
      <w:lang w:val="en-US"/>
    </w:rPr>
  </w:style>
  <w:style w:type="paragraph" w:customStyle="1" w:styleId="TableParagraph">
    <w:name w:val="Table Paragraph"/>
    <w:basedOn w:val="Normln"/>
    <w:uiPriority w:val="1"/>
    <w:qFormat/>
    <w:rsid w:val="0077400B"/>
    <w:pPr>
      <w:widowControl w:val="0"/>
      <w:autoSpaceDE w:val="0"/>
      <w:autoSpaceDN w:val="0"/>
      <w:spacing w:after="0" w:line="240" w:lineRule="auto"/>
    </w:pPr>
    <w:rPr>
      <w:rFonts w:ascii="Arial" w:eastAsia="Arial" w:hAnsi="Arial" w:cs="Arial"/>
      <w:lang w:val="en-US" w:eastAsia="en-US"/>
    </w:rPr>
  </w:style>
  <w:style w:type="paragraph" w:styleId="Zhlav">
    <w:name w:val="header"/>
    <w:basedOn w:val="Normln"/>
    <w:link w:val="ZhlavChar"/>
    <w:uiPriority w:val="99"/>
    <w:unhideWhenUsed/>
    <w:rsid w:val="0077400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7400B"/>
    <w:rPr>
      <w:rFonts w:ascii="Segoe UI" w:eastAsiaTheme="minorEastAsia" w:hAnsi="Segoe UI" w:cs="Segoe UI"/>
      <w:color w:val="231F20"/>
      <w:w w:val="102"/>
      <w:lang w:eastAsia="cs-CZ"/>
    </w:rPr>
  </w:style>
  <w:style w:type="paragraph" w:styleId="Zpat">
    <w:name w:val="footer"/>
    <w:basedOn w:val="Normln"/>
    <w:link w:val="ZpatChar"/>
    <w:uiPriority w:val="99"/>
    <w:unhideWhenUsed/>
    <w:rsid w:val="0077400B"/>
    <w:pPr>
      <w:tabs>
        <w:tab w:val="center" w:pos="4536"/>
        <w:tab w:val="right" w:pos="9072"/>
      </w:tabs>
      <w:spacing w:after="0" w:line="240" w:lineRule="auto"/>
    </w:pPr>
  </w:style>
  <w:style w:type="character" w:customStyle="1" w:styleId="ZpatChar">
    <w:name w:val="Zápatí Char"/>
    <w:basedOn w:val="Standardnpsmoodstavce"/>
    <w:link w:val="Zpat"/>
    <w:uiPriority w:val="99"/>
    <w:rsid w:val="0077400B"/>
    <w:rPr>
      <w:rFonts w:ascii="Segoe UI" w:eastAsiaTheme="minorEastAsia" w:hAnsi="Segoe UI" w:cs="Segoe UI"/>
      <w:color w:val="231F20"/>
      <w:w w:val="102"/>
      <w:lang w:eastAsia="cs-CZ"/>
    </w:rPr>
  </w:style>
  <w:style w:type="table" w:styleId="Mkatabulky">
    <w:name w:val="Table Grid"/>
    <w:aliases w:val="AHB_Tabellengitternetz"/>
    <w:basedOn w:val="Normlntabulka"/>
    <w:rsid w:val="00F8523A"/>
    <w:pPr>
      <w:spacing w:after="0" w:line="240" w:lineRule="auto"/>
      <w:jc w:val="both"/>
    </w:pPr>
    <w:rPr>
      <w:rFonts w:ascii="Times New Roman" w:eastAsia="MS Mincho" w:hAnsi="Times New Roman" w:cs="Times New Roman"/>
      <w:sz w:val="20"/>
      <w:szCs w:val="20"/>
      <w:lang w:eastAsia="cs-CZ" w:bidi="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aliases w:val="#Platzhalter"/>
    <w:basedOn w:val="Standardnpsmoodstavce"/>
    <w:uiPriority w:val="99"/>
    <w:rsid w:val="00F8523A"/>
    <w:rPr>
      <w:color w:val="808080"/>
    </w:rPr>
  </w:style>
  <w:style w:type="paragraph" w:customStyle="1" w:styleId="SpalteU1">
    <w:name w:val="Spalte_U1"/>
    <w:basedOn w:val="Normln"/>
    <w:next w:val="Normln"/>
    <w:link w:val="SpalteU1Char"/>
    <w:qFormat/>
    <w:rsid w:val="00F8523A"/>
    <w:pPr>
      <w:keepNext/>
      <w:numPr>
        <w:numId w:val="3"/>
      </w:numPr>
      <w:spacing w:after="240" w:line="280" w:lineRule="atLeast"/>
      <w:jc w:val="both"/>
      <w:outlineLvl w:val="0"/>
    </w:pPr>
    <w:rPr>
      <w:rFonts w:ascii="Calibri" w:eastAsia="Times New Roman" w:hAnsi="Calibri" w:cs="Times New Roman"/>
      <w:b/>
      <w:color w:val="auto"/>
      <w:w w:val="100"/>
      <w:sz w:val="24"/>
      <w:szCs w:val="24"/>
      <w:lang w:val="en-GB" w:eastAsia="de-DE"/>
    </w:rPr>
  </w:style>
  <w:style w:type="character" w:customStyle="1" w:styleId="SpalteU1Char">
    <w:name w:val="Spalte_U1 Char"/>
    <w:basedOn w:val="Standardnpsmoodstavce"/>
    <w:link w:val="SpalteU1"/>
    <w:rsid w:val="00F8523A"/>
    <w:rPr>
      <w:rFonts w:ascii="Calibri" w:eastAsia="Times New Roman" w:hAnsi="Calibri" w:cs="Times New Roman"/>
      <w:b/>
      <w:sz w:val="24"/>
      <w:szCs w:val="24"/>
      <w:lang w:val="en-GB" w:eastAsia="de-DE"/>
    </w:rPr>
  </w:style>
  <w:style w:type="paragraph" w:customStyle="1" w:styleId="SpalteU2">
    <w:name w:val="Spalte_U2"/>
    <w:basedOn w:val="Normln"/>
    <w:next w:val="Normln"/>
    <w:link w:val="SpalteU2Char"/>
    <w:qFormat/>
    <w:rsid w:val="00F8523A"/>
    <w:pPr>
      <w:numPr>
        <w:ilvl w:val="1"/>
        <w:numId w:val="3"/>
      </w:numPr>
      <w:spacing w:after="240" w:line="280" w:lineRule="atLeast"/>
      <w:jc w:val="both"/>
      <w:outlineLvl w:val="1"/>
    </w:pPr>
    <w:rPr>
      <w:rFonts w:ascii="Calibri" w:eastAsia="Times New Roman" w:hAnsi="Calibri" w:cs="Times New Roman"/>
      <w:color w:val="auto"/>
      <w:w w:val="100"/>
      <w:sz w:val="24"/>
      <w:szCs w:val="24"/>
      <w:lang w:val="en-GB" w:eastAsia="de-DE"/>
    </w:rPr>
  </w:style>
  <w:style w:type="character" w:customStyle="1" w:styleId="SpalteU2Char">
    <w:name w:val="Spalte_U2 Char"/>
    <w:basedOn w:val="Standardnpsmoodstavce"/>
    <w:link w:val="SpalteU2"/>
    <w:rsid w:val="00F8523A"/>
    <w:rPr>
      <w:rFonts w:ascii="Calibri" w:eastAsia="Times New Roman" w:hAnsi="Calibri" w:cs="Times New Roman"/>
      <w:sz w:val="24"/>
      <w:szCs w:val="24"/>
      <w:lang w:val="en-GB" w:eastAsia="de-DE"/>
    </w:rPr>
  </w:style>
  <w:style w:type="paragraph" w:customStyle="1" w:styleId="SpalteU3">
    <w:name w:val="Spalte_U3"/>
    <w:basedOn w:val="Normln"/>
    <w:next w:val="Normln"/>
    <w:qFormat/>
    <w:rsid w:val="00F8523A"/>
    <w:pPr>
      <w:numPr>
        <w:ilvl w:val="2"/>
        <w:numId w:val="3"/>
      </w:numPr>
      <w:spacing w:after="240" w:line="280" w:lineRule="atLeast"/>
      <w:jc w:val="both"/>
      <w:outlineLvl w:val="2"/>
    </w:pPr>
    <w:rPr>
      <w:rFonts w:ascii="Calibri" w:eastAsia="Times New Roman" w:hAnsi="Calibri" w:cs="Times New Roman"/>
      <w:color w:val="auto"/>
      <w:w w:val="100"/>
      <w:sz w:val="24"/>
      <w:szCs w:val="24"/>
      <w:lang w:val="en-GB" w:eastAsia="de-DE"/>
    </w:rPr>
  </w:style>
  <w:style w:type="paragraph" w:customStyle="1" w:styleId="SpalteU4">
    <w:name w:val="Spalte_U4"/>
    <w:basedOn w:val="Normln"/>
    <w:next w:val="Normln"/>
    <w:qFormat/>
    <w:rsid w:val="00F8523A"/>
    <w:pPr>
      <w:numPr>
        <w:ilvl w:val="3"/>
        <w:numId w:val="3"/>
      </w:numPr>
      <w:spacing w:after="240" w:line="280" w:lineRule="atLeast"/>
      <w:jc w:val="both"/>
      <w:outlineLvl w:val="3"/>
    </w:pPr>
    <w:rPr>
      <w:rFonts w:ascii="Calibri" w:eastAsia="Times New Roman" w:hAnsi="Calibri" w:cs="Times New Roman"/>
      <w:color w:val="auto"/>
      <w:w w:val="100"/>
      <w:sz w:val="24"/>
      <w:szCs w:val="24"/>
      <w:lang w:val="en-GB" w:eastAsia="de-DE"/>
    </w:rPr>
  </w:style>
  <w:style w:type="paragraph" w:customStyle="1" w:styleId="SpalteU5">
    <w:name w:val="Spalte_U5"/>
    <w:basedOn w:val="Normln"/>
    <w:next w:val="Normln"/>
    <w:qFormat/>
    <w:rsid w:val="00F8523A"/>
    <w:pPr>
      <w:numPr>
        <w:ilvl w:val="4"/>
        <w:numId w:val="3"/>
      </w:numPr>
      <w:spacing w:after="240" w:line="280" w:lineRule="atLeast"/>
      <w:jc w:val="both"/>
      <w:outlineLvl w:val="4"/>
    </w:pPr>
    <w:rPr>
      <w:rFonts w:ascii="Calibri" w:eastAsia="Times New Roman" w:hAnsi="Calibri" w:cs="Times New Roman"/>
      <w:color w:val="auto"/>
      <w:w w:val="100"/>
      <w:sz w:val="24"/>
      <w:szCs w:val="24"/>
      <w:lang w:val="en-GB" w:eastAsia="de-DE"/>
    </w:rPr>
  </w:style>
  <w:style w:type="paragraph" w:customStyle="1" w:styleId="SpalteU6">
    <w:name w:val="Spalte_U6"/>
    <w:basedOn w:val="Normln"/>
    <w:next w:val="Normln"/>
    <w:qFormat/>
    <w:rsid w:val="00F8523A"/>
    <w:pPr>
      <w:numPr>
        <w:ilvl w:val="5"/>
        <w:numId w:val="3"/>
      </w:numPr>
      <w:spacing w:after="240" w:line="280" w:lineRule="atLeast"/>
      <w:jc w:val="both"/>
      <w:outlineLvl w:val="5"/>
    </w:pPr>
    <w:rPr>
      <w:rFonts w:ascii="Calibri" w:eastAsia="Times New Roman" w:hAnsi="Calibri" w:cs="Times New Roman"/>
      <w:color w:val="auto"/>
      <w:w w:val="100"/>
      <w:sz w:val="24"/>
      <w:szCs w:val="24"/>
      <w:lang w:val="en-GB" w:eastAsia="de-DE"/>
    </w:rPr>
  </w:style>
  <w:style w:type="paragraph" w:customStyle="1" w:styleId="SpalteU7">
    <w:name w:val="Spalte_U7"/>
    <w:basedOn w:val="Normln"/>
    <w:next w:val="Normln"/>
    <w:qFormat/>
    <w:rsid w:val="00F8523A"/>
    <w:pPr>
      <w:numPr>
        <w:ilvl w:val="6"/>
        <w:numId w:val="3"/>
      </w:numPr>
      <w:spacing w:after="240" w:line="280" w:lineRule="atLeast"/>
      <w:jc w:val="both"/>
      <w:outlineLvl w:val="6"/>
    </w:pPr>
    <w:rPr>
      <w:rFonts w:ascii="Calibri" w:eastAsia="Times New Roman" w:hAnsi="Calibri" w:cs="Times New Roman"/>
      <w:color w:val="auto"/>
      <w:w w:val="100"/>
      <w:sz w:val="24"/>
      <w:szCs w:val="24"/>
      <w:lang w:val="en-GB" w:eastAsia="de-DE"/>
    </w:rPr>
  </w:style>
  <w:style w:type="paragraph" w:customStyle="1" w:styleId="SpalteU8">
    <w:name w:val="Spalte_U8"/>
    <w:basedOn w:val="Normln"/>
    <w:next w:val="Normln"/>
    <w:qFormat/>
    <w:rsid w:val="00F8523A"/>
    <w:pPr>
      <w:numPr>
        <w:ilvl w:val="7"/>
        <w:numId w:val="3"/>
      </w:numPr>
      <w:spacing w:after="240" w:line="280" w:lineRule="atLeast"/>
      <w:jc w:val="both"/>
      <w:outlineLvl w:val="7"/>
    </w:pPr>
    <w:rPr>
      <w:rFonts w:ascii="Calibri" w:eastAsia="Times New Roman" w:hAnsi="Calibri" w:cs="Times New Roman"/>
      <w:color w:val="auto"/>
      <w:w w:val="100"/>
      <w:sz w:val="24"/>
      <w:szCs w:val="24"/>
      <w:lang w:val="en-GB" w:eastAsia="de-DE"/>
    </w:rPr>
  </w:style>
  <w:style w:type="paragraph" w:customStyle="1" w:styleId="SpalteU9">
    <w:name w:val="Spalte_U9"/>
    <w:basedOn w:val="Normln"/>
    <w:next w:val="Normln"/>
    <w:qFormat/>
    <w:rsid w:val="00F8523A"/>
    <w:pPr>
      <w:numPr>
        <w:ilvl w:val="8"/>
        <w:numId w:val="3"/>
      </w:numPr>
      <w:spacing w:after="240" w:line="280" w:lineRule="atLeast"/>
      <w:jc w:val="both"/>
      <w:outlineLvl w:val="8"/>
    </w:pPr>
    <w:rPr>
      <w:rFonts w:ascii="Calibri" w:eastAsia="Times New Roman" w:hAnsi="Calibri" w:cs="Times New Roman"/>
      <w:color w:val="auto"/>
      <w:w w:val="100"/>
      <w:sz w:val="24"/>
      <w:szCs w:val="24"/>
      <w:lang w:val="en-GB" w:eastAsia="de-DE"/>
    </w:rPr>
  </w:style>
  <w:style w:type="paragraph" w:styleId="Revize">
    <w:name w:val="Revision"/>
    <w:hidden/>
    <w:uiPriority w:val="99"/>
    <w:semiHidden/>
    <w:rsid w:val="003D4067"/>
    <w:pPr>
      <w:spacing w:after="0" w:line="240" w:lineRule="auto"/>
    </w:pPr>
    <w:rPr>
      <w:rFonts w:ascii="Segoe UI" w:eastAsiaTheme="minorEastAsia" w:hAnsi="Segoe UI" w:cs="Segoe UI"/>
      <w:color w:val="231F20"/>
      <w:w w:val="102"/>
      <w:lang w:eastAsia="cs-CZ"/>
    </w:rPr>
  </w:style>
  <w:style w:type="paragraph" w:styleId="Zkladntextodsazen">
    <w:name w:val="Body Text Indent"/>
    <w:basedOn w:val="Normln"/>
    <w:link w:val="ZkladntextodsazenChar"/>
    <w:uiPriority w:val="99"/>
    <w:semiHidden/>
    <w:unhideWhenUsed/>
    <w:rsid w:val="00D519E7"/>
    <w:pPr>
      <w:spacing w:after="120"/>
      <w:ind w:left="283"/>
    </w:pPr>
  </w:style>
  <w:style w:type="character" w:customStyle="1" w:styleId="ZkladntextodsazenChar">
    <w:name w:val="Základní text odsazený Char"/>
    <w:basedOn w:val="Standardnpsmoodstavce"/>
    <w:link w:val="Zkladntextodsazen"/>
    <w:uiPriority w:val="99"/>
    <w:semiHidden/>
    <w:rsid w:val="00D519E7"/>
    <w:rPr>
      <w:rFonts w:ascii="Segoe UI" w:eastAsiaTheme="minorEastAsia" w:hAnsi="Segoe UI" w:cs="Segoe UI"/>
      <w:color w:val="231F20"/>
      <w:w w:val="102"/>
      <w:lang w:eastAsia="cs-CZ"/>
    </w:rPr>
  </w:style>
  <w:style w:type="paragraph" w:styleId="Obsah4">
    <w:name w:val="toc 4"/>
    <w:basedOn w:val="Normln"/>
    <w:next w:val="Normln"/>
    <w:autoRedefine/>
    <w:uiPriority w:val="39"/>
    <w:rsid w:val="00D519E7"/>
    <w:pPr>
      <w:tabs>
        <w:tab w:val="right" w:leader="dot" w:pos="9072"/>
      </w:tabs>
      <w:spacing w:after="0" w:line="240" w:lineRule="auto"/>
      <w:ind w:left="680" w:firstLine="284"/>
    </w:pPr>
    <w:rPr>
      <w:rFonts w:ascii="Calibri" w:eastAsia="Times New Roman" w:hAnsi="Calibri" w:cs="Tahoma"/>
      <w:color w:val="auto"/>
      <w:w w:val="10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83039">
      <w:bodyDiv w:val="1"/>
      <w:marLeft w:val="0"/>
      <w:marRight w:val="0"/>
      <w:marTop w:val="0"/>
      <w:marBottom w:val="0"/>
      <w:divBdr>
        <w:top w:val="none" w:sz="0" w:space="0" w:color="auto"/>
        <w:left w:val="none" w:sz="0" w:space="0" w:color="auto"/>
        <w:bottom w:val="none" w:sz="0" w:space="0" w:color="auto"/>
        <w:right w:val="none" w:sz="0" w:space="0" w:color="auto"/>
      </w:divBdr>
    </w:div>
    <w:div w:id="16125489">
      <w:bodyDiv w:val="1"/>
      <w:marLeft w:val="0"/>
      <w:marRight w:val="0"/>
      <w:marTop w:val="0"/>
      <w:marBottom w:val="0"/>
      <w:divBdr>
        <w:top w:val="none" w:sz="0" w:space="0" w:color="auto"/>
        <w:left w:val="none" w:sz="0" w:space="0" w:color="auto"/>
        <w:bottom w:val="none" w:sz="0" w:space="0" w:color="auto"/>
        <w:right w:val="none" w:sz="0" w:space="0" w:color="auto"/>
      </w:divBdr>
    </w:div>
    <w:div w:id="60638880">
      <w:bodyDiv w:val="1"/>
      <w:marLeft w:val="0"/>
      <w:marRight w:val="0"/>
      <w:marTop w:val="0"/>
      <w:marBottom w:val="0"/>
      <w:divBdr>
        <w:top w:val="none" w:sz="0" w:space="0" w:color="auto"/>
        <w:left w:val="none" w:sz="0" w:space="0" w:color="auto"/>
        <w:bottom w:val="none" w:sz="0" w:space="0" w:color="auto"/>
        <w:right w:val="none" w:sz="0" w:space="0" w:color="auto"/>
      </w:divBdr>
    </w:div>
    <w:div w:id="141167409">
      <w:bodyDiv w:val="1"/>
      <w:marLeft w:val="0"/>
      <w:marRight w:val="0"/>
      <w:marTop w:val="0"/>
      <w:marBottom w:val="0"/>
      <w:divBdr>
        <w:top w:val="none" w:sz="0" w:space="0" w:color="auto"/>
        <w:left w:val="none" w:sz="0" w:space="0" w:color="auto"/>
        <w:bottom w:val="none" w:sz="0" w:space="0" w:color="auto"/>
        <w:right w:val="none" w:sz="0" w:space="0" w:color="auto"/>
      </w:divBdr>
    </w:div>
    <w:div w:id="289363927">
      <w:bodyDiv w:val="1"/>
      <w:marLeft w:val="0"/>
      <w:marRight w:val="0"/>
      <w:marTop w:val="0"/>
      <w:marBottom w:val="0"/>
      <w:divBdr>
        <w:top w:val="none" w:sz="0" w:space="0" w:color="auto"/>
        <w:left w:val="none" w:sz="0" w:space="0" w:color="auto"/>
        <w:bottom w:val="none" w:sz="0" w:space="0" w:color="auto"/>
        <w:right w:val="none" w:sz="0" w:space="0" w:color="auto"/>
      </w:divBdr>
      <w:divsChild>
        <w:div w:id="750931621">
          <w:marLeft w:val="446"/>
          <w:marRight w:val="0"/>
          <w:marTop w:val="120"/>
          <w:marBottom w:val="0"/>
          <w:divBdr>
            <w:top w:val="none" w:sz="0" w:space="0" w:color="auto"/>
            <w:left w:val="none" w:sz="0" w:space="0" w:color="auto"/>
            <w:bottom w:val="none" w:sz="0" w:space="0" w:color="auto"/>
            <w:right w:val="none" w:sz="0" w:space="0" w:color="auto"/>
          </w:divBdr>
        </w:div>
        <w:div w:id="985010142">
          <w:marLeft w:val="446"/>
          <w:marRight w:val="0"/>
          <w:marTop w:val="120"/>
          <w:marBottom w:val="0"/>
          <w:divBdr>
            <w:top w:val="none" w:sz="0" w:space="0" w:color="auto"/>
            <w:left w:val="none" w:sz="0" w:space="0" w:color="auto"/>
            <w:bottom w:val="none" w:sz="0" w:space="0" w:color="auto"/>
            <w:right w:val="none" w:sz="0" w:space="0" w:color="auto"/>
          </w:divBdr>
        </w:div>
        <w:div w:id="1253276084">
          <w:marLeft w:val="446"/>
          <w:marRight w:val="0"/>
          <w:marTop w:val="120"/>
          <w:marBottom w:val="0"/>
          <w:divBdr>
            <w:top w:val="none" w:sz="0" w:space="0" w:color="auto"/>
            <w:left w:val="none" w:sz="0" w:space="0" w:color="auto"/>
            <w:bottom w:val="none" w:sz="0" w:space="0" w:color="auto"/>
            <w:right w:val="none" w:sz="0" w:space="0" w:color="auto"/>
          </w:divBdr>
        </w:div>
      </w:divsChild>
    </w:div>
    <w:div w:id="606276888">
      <w:bodyDiv w:val="1"/>
      <w:marLeft w:val="0"/>
      <w:marRight w:val="0"/>
      <w:marTop w:val="0"/>
      <w:marBottom w:val="0"/>
      <w:divBdr>
        <w:top w:val="none" w:sz="0" w:space="0" w:color="auto"/>
        <w:left w:val="none" w:sz="0" w:space="0" w:color="auto"/>
        <w:bottom w:val="none" w:sz="0" w:space="0" w:color="auto"/>
        <w:right w:val="none" w:sz="0" w:space="0" w:color="auto"/>
      </w:divBdr>
    </w:div>
    <w:div w:id="704208469">
      <w:bodyDiv w:val="1"/>
      <w:marLeft w:val="0"/>
      <w:marRight w:val="0"/>
      <w:marTop w:val="0"/>
      <w:marBottom w:val="0"/>
      <w:divBdr>
        <w:top w:val="none" w:sz="0" w:space="0" w:color="auto"/>
        <w:left w:val="none" w:sz="0" w:space="0" w:color="auto"/>
        <w:bottom w:val="none" w:sz="0" w:space="0" w:color="auto"/>
        <w:right w:val="none" w:sz="0" w:space="0" w:color="auto"/>
      </w:divBdr>
    </w:div>
    <w:div w:id="893976963">
      <w:bodyDiv w:val="1"/>
      <w:marLeft w:val="0"/>
      <w:marRight w:val="0"/>
      <w:marTop w:val="0"/>
      <w:marBottom w:val="0"/>
      <w:divBdr>
        <w:top w:val="none" w:sz="0" w:space="0" w:color="auto"/>
        <w:left w:val="none" w:sz="0" w:space="0" w:color="auto"/>
        <w:bottom w:val="none" w:sz="0" w:space="0" w:color="auto"/>
        <w:right w:val="none" w:sz="0" w:space="0" w:color="auto"/>
      </w:divBdr>
    </w:div>
    <w:div w:id="1569610022">
      <w:bodyDiv w:val="1"/>
      <w:marLeft w:val="0"/>
      <w:marRight w:val="0"/>
      <w:marTop w:val="0"/>
      <w:marBottom w:val="0"/>
      <w:divBdr>
        <w:top w:val="none" w:sz="0" w:space="0" w:color="auto"/>
        <w:left w:val="none" w:sz="0" w:space="0" w:color="auto"/>
        <w:bottom w:val="none" w:sz="0" w:space="0" w:color="auto"/>
        <w:right w:val="none" w:sz="0" w:space="0" w:color="auto"/>
      </w:divBdr>
    </w:div>
    <w:div w:id="1576011003">
      <w:bodyDiv w:val="1"/>
      <w:marLeft w:val="0"/>
      <w:marRight w:val="0"/>
      <w:marTop w:val="0"/>
      <w:marBottom w:val="0"/>
      <w:divBdr>
        <w:top w:val="none" w:sz="0" w:space="0" w:color="auto"/>
        <w:left w:val="none" w:sz="0" w:space="0" w:color="auto"/>
        <w:bottom w:val="none" w:sz="0" w:space="0" w:color="auto"/>
        <w:right w:val="none" w:sz="0" w:space="0" w:color="auto"/>
      </w:divBdr>
    </w:div>
    <w:div w:id="172571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2076DF-E5E9-4BDB-A96E-CDC9DFB3614B}">
  <ds:schemaRefs>
    <ds:schemaRef ds:uri="http://schemas.openxmlformats.org/officeDocument/2006/bibliography"/>
  </ds:schemaRefs>
</ds:datastoreItem>
</file>

<file path=customXml/itemProps2.xml><?xml version="1.0" encoding="utf-8"?>
<ds:datastoreItem xmlns:ds="http://schemas.openxmlformats.org/officeDocument/2006/customXml" ds:itemID="{C3613273-7EB8-430A-A5CC-2F1C2E1601E2}">
  <ds:schemaRefs>
    <ds:schemaRef ds:uri="http://schemas.openxmlformats.org/officeDocument/2006/bibliography"/>
  </ds:schemaRefs>
</ds:datastoreItem>
</file>

<file path=customXml/itemProps3.xml><?xml version="1.0" encoding="utf-8"?>
<ds:datastoreItem xmlns:ds="http://schemas.openxmlformats.org/officeDocument/2006/customXml" ds:itemID="{0265CFA7-8A6D-4BCA-AACB-4E61C84BB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10232</Words>
  <Characters>60371</Characters>
  <Application>Microsoft Office Word</Application>
  <DocSecurity>0</DocSecurity>
  <Lines>503</Lines>
  <Paragraphs>140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Látal</dc:creator>
  <cp:lastModifiedBy>Martin Látal</cp:lastModifiedBy>
  <cp:revision>4</cp:revision>
  <cp:lastPrinted>2019-02-07T12:18:00Z</cp:lastPrinted>
  <dcterms:created xsi:type="dcterms:W3CDTF">2019-02-20T07:55:00Z</dcterms:created>
  <dcterms:modified xsi:type="dcterms:W3CDTF">2019-02-20T13:27:00Z</dcterms:modified>
</cp:coreProperties>
</file>