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09" w:rsidRPr="009C382B" w:rsidRDefault="00F66F09" w:rsidP="009C382B">
      <w:pPr>
        <w:spacing w:before="0" w:line="240" w:lineRule="auto"/>
        <w:jc w:val="center"/>
        <w:rPr>
          <w:rFonts w:ascii="Times New Roman" w:hAnsi="Times New Roman"/>
          <w:b/>
          <w:sz w:val="28"/>
          <w:szCs w:val="28"/>
        </w:rPr>
      </w:pPr>
      <w:r w:rsidRPr="009C382B">
        <w:rPr>
          <w:rFonts w:ascii="Times New Roman" w:hAnsi="Times New Roman"/>
          <w:b/>
          <w:sz w:val="28"/>
          <w:szCs w:val="28"/>
        </w:rPr>
        <w:t>Příloha č. 2 zadávací dokumentace</w:t>
      </w:r>
    </w:p>
    <w:p w:rsidR="00F66F09" w:rsidRPr="009C382B" w:rsidRDefault="00F66F09" w:rsidP="009C382B">
      <w:pPr>
        <w:spacing w:before="0" w:line="240" w:lineRule="auto"/>
        <w:jc w:val="center"/>
        <w:rPr>
          <w:rFonts w:ascii="Times New Roman" w:hAnsi="Times New Roman"/>
          <w:b/>
          <w:sz w:val="28"/>
          <w:szCs w:val="28"/>
        </w:rPr>
      </w:pPr>
      <w:r w:rsidRPr="009C382B">
        <w:rPr>
          <w:rFonts w:ascii="Times New Roman" w:hAnsi="Times New Roman"/>
          <w:b/>
          <w:sz w:val="28"/>
          <w:szCs w:val="28"/>
        </w:rPr>
        <w:t>-</w:t>
      </w:r>
    </w:p>
    <w:p w:rsidR="00F66F09" w:rsidRPr="00B57DE6" w:rsidRDefault="00F66F09" w:rsidP="009C382B">
      <w:pPr>
        <w:spacing w:before="0" w:line="240" w:lineRule="auto"/>
        <w:jc w:val="center"/>
        <w:rPr>
          <w:rFonts w:ascii="Times New Roman" w:hAnsi="Times New Roman"/>
          <w:sz w:val="28"/>
          <w:szCs w:val="28"/>
        </w:rPr>
      </w:pPr>
      <w:r w:rsidRPr="009C382B">
        <w:rPr>
          <w:rFonts w:ascii="Times New Roman" w:hAnsi="Times New Roman"/>
          <w:b/>
          <w:sz w:val="28"/>
          <w:szCs w:val="28"/>
        </w:rPr>
        <w:t>Návrh smlouvy</w:t>
      </w:r>
    </w:p>
    <w:p w:rsidR="00F66F09" w:rsidRPr="00A676DB" w:rsidRDefault="00F66F09">
      <w:pPr>
        <w:jc w:val="center"/>
        <w:rPr>
          <w:rFonts w:ascii="Times New Roman" w:hAnsi="Times New Roman"/>
          <w:b/>
          <w:sz w:val="22"/>
          <w:szCs w:val="22"/>
        </w:rPr>
      </w:pPr>
    </w:p>
    <w:p w:rsidR="00F66F09" w:rsidRPr="009C382B" w:rsidRDefault="00F66F09" w:rsidP="009C382B">
      <w:pPr>
        <w:pBdr>
          <w:top w:val="single" w:sz="4" w:space="1" w:color="auto"/>
        </w:pBdr>
        <w:jc w:val="center"/>
        <w:rPr>
          <w:rFonts w:ascii="Times New Roman" w:hAnsi="Times New Roman"/>
          <w:b/>
          <w:sz w:val="22"/>
          <w:szCs w:val="22"/>
        </w:rPr>
      </w:pPr>
    </w:p>
    <w:p w:rsidR="00F66F09" w:rsidRPr="009C382B" w:rsidRDefault="00F66F09" w:rsidP="009C382B">
      <w:pPr>
        <w:pBdr>
          <w:top w:val="single" w:sz="4" w:space="1" w:color="auto"/>
        </w:pBdr>
        <w:jc w:val="center"/>
        <w:rPr>
          <w:rFonts w:ascii="Times New Roman" w:hAnsi="Times New Roman"/>
          <w:b/>
          <w:sz w:val="40"/>
          <w:szCs w:val="40"/>
        </w:rPr>
      </w:pPr>
      <w:r w:rsidRPr="009C382B">
        <w:rPr>
          <w:rFonts w:ascii="Times New Roman" w:hAnsi="Times New Roman"/>
          <w:b/>
          <w:sz w:val="40"/>
          <w:szCs w:val="40"/>
        </w:rPr>
        <w:t>Smlouva o dílo</w:t>
      </w:r>
    </w:p>
    <w:p w:rsidR="00F66F09" w:rsidRPr="00EC0904" w:rsidRDefault="00F66F09" w:rsidP="009C382B">
      <w:pPr>
        <w:pBdr>
          <w:bottom w:val="single" w:sz="4" w:space="1" w:color="auto"/>
        </w:pBdr>
        <w:spacing w:after="120" w:line="280" w:lineRule="atLeast"/>
        <w:rPr>
          <w:rFonts w:ascii="Times New Roman" w:hAnsi="Times New Roman"/>
          <w:i/>
          <w:sz w:val="22"/>
          <w:szCs w:val="22"/>
        </w:rPr>
      </w:pPr>
      <w:r w:rsidRPr="00EC0904">
        <w:rPr>
          <w:rFonts w:ascii="Times New Roman" w:hAnsi="Times New Roman"/>
          <w:i/>
          <w:sz w:val="22"/>
          <w:szCs w:val="22"/>
        </w:rPr>
        <w:t>uzavřená na plnění veřejné zakázky „</w:t>
      </w:r>
      <w:r w:rsidRPr="00EC0904">
        <w:rPr>
          <w:rFonts w:ascii="Times New Roman" w:hAnsi="Times New Roman"/>
          <w:b/>
          <w:i/>
          <w:sz w:val="22"/>
          <w:szCs w:val="22"/>
        </w:rPr>
        <w:t>Zásady územního rozvoje Jihomoravského kraje</w:t>
      </w:r>
      <w:r w:rsidRPr="00EC0904">
        <w:rPr>
          <w:rFonts w:ascii="Times New Roman" w:hAnsi="Times New Roman"/>
          <w:i/>
          <w:sz w:val="22"/>
          <w:szCs w:val="22"/>
        </w:rPr>
        <w:t>“ podle § 536 a následujících zákona č. 513/1991 Sb., obchodní zákoník, ve znění pozdějších předpisů</w:t>
      </w:r>
    </w:p>
    <w:p w:rsidR="00F66F09" w:rsidRPr="009C382B" w:rsidRDefault="00F66F09" w:rsidP="009C382B">
      <w:pPr>
        <w:pBdr>
          <w:bottom w:val="single" w:sz="4" w:space="1" w:color="auto"/>
        </w:pBdr>
        <w:spacing w:after="120" w:line="280" w:lineRule="atLeast"/>
        <w:rPr>
          <w:rFonts w:ascii="Times New Roman" w:hAnsi="Times New Roman"/>
        </w:rPr>
      </w:pPr>
    </w:p>
    <w:p w:rsidR="00F66F09" w:rsidRPr="009C382B" w:rsidRDefault="00F66F09">
      <w:pPr>
        <w:spacing w:after="120" w:line="280" w:lineRule="atLeast"/>
        <w:rPr>
          <w:rFonts w:ascii="Times New Roman" w:hAnsi="Times New Roman"/>
        </w:rPr>
      </w:pPr>
    </w:p>
    <w:p w:rsidR="00F66F09" w:rsidRPr="009C382B" w:rsidRDefault="00F66F09">
      <w:pPr>
        <w:spacing w:after="120" w:line="280" w:lineRule="atLeast"/>
        <w:jc w:val="center"/>
        <w:rPr>
          <w:rFonts w:ascii="Times New Roman" w:hAnsi="Times New Roman"/>
          <w:b/>
          <w:sz w:val="22"/>
          <w:szCs w:val="22"/>
        </w:rPr>
      </w:pPr>
      <w:r w:rsidRPr="009C382B">
        <w:rPr>
          <w:rFonts w:ascii="Times New Roman" w:hAnsi="Times New Roman"/>
          <w:b/>
          <w:sz w:val="22"/>
          <w:szCs w:val="22"/>
        </w:rPr>
        <w:t>I.</w:t>
      </w:r>
    </w:p>
    <w:p w:rsidR="00F66F09" w:rsidRPr="009C382B" w:rsidRDefault="00F66F09" w:rsidP="009C382B">
      <w:pPr>
        <w:spacing w:before="100" w:beforeAutospacing="1" w:after="100" w:afterAutospacing="1" w:line="280" w:lineRule="atLeast"/>
        <w:jc w:val="center"/>
        <w:rPr>
          <w:rFonts w:ascii="Times New Roman" w:hAnsi="Times New Roman"/>
          <w:b/>
          <w:sz w:val="22"/>
          <w:szCs w:val="22"/>
        </w:rPr>
      </w:pPr>
      <w:r w:rsidRPr="009C382B">
        <w:rPr>
          <w:rFonts w:ascii="Times New Roman" w:hAnsi="Times New Roman"/>
          <w:b/>
          <w:sz w:val="22"/>
          <w:szCs w:val="22"/>
        </w:rPr>
        <w:t>Smluvní strany</w:t>
      </w:r>
    </w:p>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b/>
          <w:snapToGrid w:val="0"/>
          <w:sz w:val="22"/>
          <w:szCs w:val="22"/>
        </w:rPr>
      </w:pPr>
      <w:r w:rsidRPr="009C382B">
        <w:rPr>
          <w:rFonts w:ascii="Times New Roman" w:hAnsi="Times New Roman"/>
          <w:b/>
          <w:snapToGrid w:val="0"/>
          <w:sz w:val="22"/>
          <w:szCs w:val="22"/>
        </w:rPr>
        <w:t>1. Jihomoravský kraj</w:t>
      </w:r>
    </w:p>
    <w:tbl>
      <w:tblPr>
        <w:tblW w:w="0" w:type="auto"/>
        <w:tblInd w:w="108" w:type="dxa"/>
        <w:tblLook w:val="0000"/>
      </w:tblPr>
      <w:tblGrid>
        <w:gridCol w:w="2880"/>
        <w:gridCol w:w="6224"/>
      </w:tblGrid>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se sídlem</w:t>
            </w:r>
          </w:p>
        </w:tc>
        <w:tc>
          <w:tcPr>
            <w:tcW w:w="6224"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Žerotínovo náměstí 3/5, 601 82 Brno</w:t>
            </w:r>
          </w:p>
        </w:tc>
      </w:tr>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IČ:</w:t>
            </w:r>
          </w:p>
        </w:tc>
        <w:tc>
          <w:tcPr>
            <w:tcW w:w="6224"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 xml:space="preserve">70 888 337 </w:t>
            </w:r>
          </w:p>
        </w:tc>
      </w:tr>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DIČ:</w:t>
            </w:r>
          </w:p>
        </w:tc>
        <w:tc>
          <w:tcPr>
            <w:tcW w:w="6224"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CZ70888337</w:t>
            </w:r>
          </w:p>
        </w:tc>
      </w:tr>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 xml:space="preserve">bankovní spojení </w:t>
            </w:r>
          </w:p>
        </w:tc>
        <w:tc>
          <w:tcPr>
            <w:tcW w:w="6224"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Komerční banka Brno-město, č. ú. 27 - 7491250267/0100</w:t>
            </w:r>
          </w:p>
        </w:tc>
      </w:tr>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zastoupený:</w:t>
            </w:r>
          </w:p>
        </w:tc>
        <w:tc>
          <w:tcPr>
            <w:tcW w:w="6224"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JUDr. Michalem Haškem, hejtmanem</w:t>
            </w:r>
          </w:p>
        </w:tc>
      </w:tr>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z w:val="22"/>
                <w:szCs w:val="22"/>
              </w:rPr>
              <w:t>kontaktní osoba:</w:t>
            </w:r>
          </w:p>
        </w:tc>
        <w:tc>
          <w:tcPr>
            <w:tcW w:w="6224" w:type="dxa"/>
          </w:tcPr>
          <w:p w:rsidR="00F66F09" w:rsidRPr="00B57DE6" w:rsidRDefault="00F66F09" w:rsidP="00B57DE6">
            <w:pPr>
              <w:tabs>
                <w:tab w:val="left" w:pos="1701"/>
                <w:tab w:val="left" w:pos="4678"/>
              </w:tabs>
              <w:spacing w:before="100" w:beforeAutospacing="1" w:after="100" w:afterAutospacing="1" w:line="280" w:lineRule="atLeast"/>
              <w:rPr>
                <w:rFonts w:ascii="Times New Roman" w:hAnsi="Times New Roman"/>
                <w:i/>
                <w:snapToGrid w:val="0"/>
              </w:rPr>
            </w:pPr>
            <w:r w:rsidRPr="00B57DE6">
              <w:rPr>
                <w:rFonts w:ascii="Times New Roman" w:hAnsi="Times New Roman"/>
                <w:sz w:val="22"/>
                <w:szCs w:val="22"/>
              </w:rPr>
              <w:t>Ing. arch. Eva Hamrlová, vedoucí odboru územního plánování a stavebního řádu</w:t>
            </w:r>
          </w:p>
        </w:tc>
      </w:tr>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z w:val="22"/>
                <w:szCs w:val="22"/>
              </w:rPr>
              <w:t xml:space="preserve">tel </w:t>
            </w:r>
          </w:p>
        </w:tc>
        <w:tc>
          <w:tcPr>
            <w:tcW w:w="6224"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z w:val="22"/>
                <w:szCs w:val="22"/>
              </w:rPr>
              <w:t>541 651 365</w:t>
            </w:r>
          </w:p>
        </w:tc>
      </w:tr>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z w:val="22"/>
                <w:szCs w:val="22"/>
              </w:rPr>
              <w:t>fax:</w:t>
            </w:r>
          </w:p>
        </w:tc>
        <w:tc>
          <w:tcPr>
            <w:tcW w:w="6224"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z w:val="22"/>
                <w:szCs w:val="22"/>
              </w:rPr>
              <w:t>541 651 369</w:t>
            </w:r>
          </w:p>
        </w:tc>
      </w:tr>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z w:val="22"/>
                <w:szCs w:val="22"/>
              </w:rPr>
              <w:t>e-mail:</w:t>
            </w:r>
          </w:p>
        </w:tc>
        <w:tc>
          <w:tcPr>
            <w:tcW w:w="6224" w:type="dxa"/>
          </w:tcPr>
          <w:p w:rsidR="00F66F09" w:rsidRPr="009C382B" w:rsidRDefault="00BE2DE7" w:rsidP="009C382B">
            <w:pPr>
              <w:tabs>
                <w:tab w:val="left" w:pos="1701"/>
                <w:tab w:val="left" w:pos="4678"/>
              </w:tabs>
              <w:spacing w:before="100" w:beforeAutospacing="1" w:after="100" w:afterAutospacing="1" w:line="280" w:lineRule="atLeast"/>
              <w:rPr>
                <w:rFonts w:ascii="Times New Roman" w:hAnsi="Times New Roman"/>
                <w:snapToGrid w:val="0"/>
              </w:rPr>
            </w:pPr>
            <w:hyperlink r:id="rId7" w:history="1">
              <w:r w:rsidR="00F66F09" w:rsidRPr="009C382B">
                <w:rPr>
                  <w:rStyle w:val="Hypertextovodkaz"/>
                  <w:rFonts w:ascii="Times New Roman" w:hAnsi="Times New Roman"/>
                  <w:sz w:val="22"/>
                  <w:szCs w:val="22"/>
                </w:rPr>
                <w:t>hamrlova.eva@kr-jihomoravsky.cz</w:t>
              </w:r>
            </w:hyperlink>
          </w:p>
        </w:tc>
      </w:tr>
    </w:tbl>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b/>
          <w:snapToGrid w:val="0"/>
          <w:sz w:val="22"/>
          <w:szCs w:val="22"/>
        </w:rPr>
      </w:pPr>
      <w:r w:rsidRPr="009C382B">
        <w:rPr>
          <w:rFonts w:ascii="Times New Roman" w:hAnsi="Times New Roman"/>
          <w:b/>
          <w:snapToGrid w:val="0"/>
          <w:sz w:val="22"/>
          <w:szCs w:val="22"/>
        </w:rPr>
        <w:t>(dále jen „objednatel“)</w:t>
      </w:r>
    </w:p>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b/>
          <w:snapToGrid w:val="0"/>
          <w:sz w:val="22"/>
          <w:szCs w:val="22"/>
        </w:rPr>
      </w:pPr>
      <w:r w:rsidRPr="009C382B">
        <w:rPr>
          <w:rFonts w:ascii="Times New Roman" w:hAnsi="Times New Roman"/>
          <w:b/>
          <w:snapToGrid w:val="0"/>
          <w:sz w:val="22"/>
          <w:szCs w:val="22"/>
        </w:rPr>
        <w:t>2. …………………….</w:t>
      </w:r>
    </w:p>
    <w:tbl>
      <w:tblPr>
        <w:tblW w:w="0" w:type="auto"/>
        <w:tblInd w:w="108" w:type="dxa"/>
        <w:tblLook w:val="0000"/>
      </w:tblPr>
      <w:tblGrid>
        <w:gridCol w:w="2880"/>
        <w:gridCol w:w="6224"/>
      </w:tblGrid>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se sídlem</w:t>
            </w:r>
          </w:p>
        </w:tc>
        <w:tc>
          <w:tcPr>
            <w:tcW w:w="6224"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w:t>
            </w:r>
          </w:p>
        </w:tc>
      </w:tr>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IČ:</w:t>
            </w:r>
          </w:p>
        </w:tc>
        <w:tc>
          <w:tcPr>
            <w:tcW w:w="6224"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w:t>
            </w:r>
          </w:p>
        </w:tc>
      </w:tr>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DIČ:</w:t>
            </w:r>
          </w:p>
        </w:tc>
        <w:tc>
          <w:tcPr>
            <w:tcW w:w="6224"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w:t>
            </w:r>
          </w:p>
        </w:tc>
      </w:tr>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 xml:space="preserve">bankovní spojení </w:t>
            </w:r>
          </w:p>
        </w:tc>
        <w:tc>
          <w:tcPr>
            <w:tcW w:w="6224" w:type="dxa"/>
          </w:tcPr>
          <w:p w:rsidR="00F66F09" w:rsidRPr="009C382B" w:rsidRDefault="00F66F09" w:rsidP="009C382B">
            <w:pPr>
              <w:spacing w:before="100" w:beforeAutospacing="1" w:after="100" w:afterAutospacing="1"/>
              <w:jc w:val="left"/>
              <w:rPr>
                <w:rFonts w:ascii="Times New Roman" w:hAnsi="Times New Roman"/>
                <w:snapToGrid w:val="0"/>
              </w:rPr>
            </w:pPr>
            <w:r w:rsidRPr="009C382B">
              <w:rPr>
                <w:rFonts w:ascii="Times New Roman" w:hAnsi="Times New Roman"/>
                <w:snapToGrid w:val="0"/>
                <w:sz w:val="22"/>
                <w:szCs w:val="22"/>
              </w:rPr>
              <w:t>…………………….</w:t>
            </w:r>
          </w:p>
        </w:tc>
      </w:tr>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jednající:</w:t>
            </w:r>
          </w:p>
        </w:tc>
        <w:tc>
          <w:tcPr>
            <w:tcW w:w="6224"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w:t>
            </w:r>
          </w:p>
        </w:tc>
      </w:tr>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kontaktní osoba:</w:t>
            </w:r>
          </w:p>
        </w:tc>
        <w:tc>
          <w:tcPr>
            <w:tcW w:w="6224"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w:t>
            </w:r>
          </w:p>
        </w:tc>
      </w:tr>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 xml:space="preserve">tel </w:t>
            </w:r>
          </w:p>
        </w:tc>
        <w:tc>
          <w:tcPr>
            <w:tcW w:w="6224"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w:t>
            </w:r>
          </w:p>
        </w:tc>
      </w:tr>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fax:</w:t>
            </w:r>
          </w:p>
        </w:tc>
        <w:tc>
          <w:tcPr>
            <w:tcW w:w="6224"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w:t>
            </w:r>
          </w:p>
        </w:tc>
      </w:tr>
      <w:tr w:rsidR="00F66F09" w:rsidRPr="009C382B">
        <w:tc>
          <w:tcPr>
            <w:tcW w:w="2880"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e-mail:</w:t>
            </w:r>
          </w:p>
        </w:tc>
        <w:tc>
          <w:tcPr>
            <w:tcW w:w="6224" w:type="dxa"/>
          </w:tcPr>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snapToGrid w:val="0"/>
              </w:rPr>
            </w:pPr>
            <w:r w:rsidRPr="009C382B">
              <w:rPr>
                <w:rFonts w:ascii="Times New Roman" w:hAnsi="Times New Roman"/>
                <w:snapToGrid w:val="0"/>
                <w:sz w:val="22"/>
                <w:szCs w:val="22"/>
              </w:rPr>
              <w:t>…………………….</w:t>
            </w:r>
          </w:p>
        </w:tc>
      </w:tr>
    </w:tbl>
    <w:p w:rsidR="00F66F09" w:rsidRPr="009C382B" w:rsidRDefault="00F66F09" w:rsidP="009C382B">
      <w:pPr>
        <w:tabs>
          <w:tab w:val="left" w:pos="1701"/>
          <w:tab w:val="left" w:pos="4678"/>
        </w:tabs>
        <w:spacing w:before="100" w:beforeAutospacing="1" w:after="100" w:afterAutospacing="1" w:line="280" w:lineRule="atLeast"/>
        <w:rPr>
          <w:rFonts w:ascii="Times New Roman" w:hAnsi="Times New Roman"/>
          <w:b/>
          <w:snapToGrid w:val="0"/>
          <w:sz w:val="22"/>
          <w:szCs w:val="22"/>
        </w:rPr>
      </w:pPr>
      <w:r w:rsidRPr="009C382B">
        <w:rPr>
          <w:rFonts w:ascii="Times New Roman" w:hAnsi="Times New Roman"/>
          <w:b/>
          <w:snapToGrid w:val="0"/>
          <w:sz w:val="22"/>
          <w:szCs w:val="22"/>
        </w:rPr>
        <w:t>(dále jen „zhotovitel“)</w:t>
      </w:r>
    </w:p>
    <w:p w:rsidR="00F66F09" w:rsidRDefault="00F66F09" w:rsidP="009C382B">
      <w:pPr>
        <w:tabs>
          <w:tab w:val="left" w:pos="1701"/>
          <w:tab w:val="left" w:pos="4678"/>
        </w:tabs>
        <w:spacing w:before="100" w:beforeAutospacing="1" w:after="100" w:afterAutospacing="1" w:line="280" w:lineRule="atLeast"/>
        <w:rPr>
          <w:rFonts w:ascii="Times New Roman" w:hAnsi="Times New Roman"/>
          <w:snapToGrid w:val="0"/>
          <w:sz w:val="22"/>
          <w:szCs w:val="22"/>
        </w:rPr>
      </w:pPr>
      <w:r w:rsidRPr="009C382B">
        <w:rPr>
          <w:rFonts w:ascii="Times New Roman" w:hAnsi="Times New Roman"/>
          <w:snapToGrid w:val="0"/>
          <w:sz w:val="22"/>
          <w:szCs w:val="22"/>
        </w:rPr>
        <w:t>Smluvní strany se zavazují, že změny shora uvedených údajů oznámí bez prodlení druhé smluvní straně.</w:t>
      </w:r>
    </w:p>
    <w:p w:rsidR="00F66F09" w:rsidRPr="00C91D09" w:rsidRDefault="00F66F09" w:rsidP="00A676DB">
      <w:pPr>
        <w:pStyle w:val="Odstavec"/>
        <w:suppressAutoHyphens w:val="0"/>
        <w:ind w:firstLine="0"/>
        <w:rPr>
          <w:i/>
          <w:sz w:val="18"/>
          <w:szCs w:val="18"/>
        </w:rPr>
      </w:pPr>
      <w:r w:rsidRPr="00C91D09">
        <w:rPr>
          <w:b/>
          <w:i/>
          <w:sz w:val="18"/>
          <w:szCs w:val="18"/>
        </w:rPr>
        <w:t xml:space="preserve">POKYN PRO UCHAZEČE: </w:t>
      </w:r>
      <w:r w:rsidRPr="00C91D09">
        <w:rPr>
          <w:i/>
          <w:sz w:val="18"/>
          <w:szCs w:val="18"/>
        </w:rPr>
        <w:t>Uchazeč doplní veškeré požadované identifikační údaje na straně zhotovitele.</w:t>
      </w:r>
    </w:p>
    <w:p w:rsidR="00F66F09" w:rsidRPr="009C382B" w:rsidRDefault="00F66F09" w:rsidP="00A676DB">
      <w:pPr>
        <w:pStyle w:val="Odstavec"/>
        <w:suppressAutoHyphens w:val="0"/>
        <w:ind w:firstLine="0"/>
        <w:jc w:val="center"/>
        <w:rPr>
          <w:b/>
          <w:sz w:val="22"/>
          <w:szCs w:val="22"/>
        </w:rPr>
      </w:pPr>
      <w:r w:rsidRPr="009C382B">
        <w:rPr>
          <w:b/>
          <w:sz w:val="22"/>
          <w:szCs w:val="22"/>
        </w:rPr>
        <w:lastRenderedPageBreak/>
        <w:t>II.</w:t>
      </w:r>
    </w:p>
    <w:p w:rsidR="00F66F09" w:rsidRPr="009C382B" w:rsidRDefault="00F66F09">
      <w:pPr>
        <w:spacing w:line="280" w:lineRule="atLeast"/>
        <w:jc w:val="center"/>
        <w:rPr>
          <w:rFonts w:ascii="Times New Roman" w:hAnsi="Times New Roman"/>
          <w:b/>
          <w:sz w:val="22"/>
          <w:szCs w:val="22"/>
        </w:rPr>
      </w:pPr>
      <w:r w:rsidRPr="009C382B">
        <w:rPr>
          <w:rFonts w:ascii="Times New Roman" w:hAnsi="Times New Roman"/>
          <w:b/>
          <w:sz w:val="22"/>
          <w:szCs w:val="22"/>
        </w:rPr>
        <w:t>Preambule</w:t>
      </w:r>
    </w:p>
    <w:p w:rsidR="00F66F09" w:rsidRPr="009C382B" w:rsidRDefault="00F66F09">
      <w:pPr>
        <w:spacing w:after="120" w:line="280" w:lineRule="atLeast"/>
        <w:rPr>
          <w:rFonts w:ascii="Times New Roman" w:hAnsi="Times New Roman"/>
          <w:b/>
          <w:sz w:val="22"/>
          <w:szCs w:val="22"/>
        </w:rPr>
      </w:pPr>
    </w:p>
    <w:p w:rsidR="00F66F09" w:rsidRPr="00F12BFC" w:rsidRDefault="00F66F09">
      <w:pPr>
        <w:pStyle w:val="Normlnodsazen"/>
        <w:keepNext/>
        <w:keepLines/>
        <w:spacing w:line="320" w:lineRule="atLeast"/>
        <w:ind w:left="0"/>
        <w:rPr>
          <w:rFonts w:ascii="Times New Roman" w:hAnsi="Times New Roman"/>
          <w:snapToGrid w:val="0"/>
          <w:sz w:val="22"/>
          <w:szCs w:val="22"/>
        </w:rPr>
      </w:pPr>
      <w:r w:rsidRPr="009C382B">
        <w:rPr>
          <w:rFonts w:ascii="Times New Roman" w:hAnsi="Times New Roman"/>
          <w:snapToGrid w:val="0"/>
          <w:sz w:val="22"/>
          <w:szCs w:val="22"/>
        </w:rPr>
        <w:t xml:space="preserve">Tato smlouva o dílo (dále jen „smlouva“) je uzavírána na základě nabídky zhotovitele ze dne …………………….  na plnění veřejné zakázky na zpracování „Zásad územního rozvoje Jihomoravského </w:t>
      </w:r>
      <w:r w:rsidRPr="002D504D">
        <w:rPr>
          <w:rFonts w:ascii="Times New Roman" w:hAnsi="Times New Roman"/>
          <w:snapToGrid w:val="0"/>
          <w:sz w:val="22"/>
          <w:szCs w:val="22"/>
        </w:rPr>
        <w:t>kraje“</w:t>
      </w:r>
      <w:r w:rsidR="00DA4D3D" w:rsidRPr="002D504D">
        <w:rPr>
          <w:rFonts w:ascii="Times New Roman" w:hAnsi="Times New Roman"/>
          <w:snapToGrid w:val="0"/>
          <w:sz w:val="22"/>
          <w:szCs w:val="22"/>
        </w:rPr>
        <w:t xml:space="preserve"> (dále také „veřejná zakázka“)</w:t>
      </w:r>
      <w:r w:rsidRPr="002D504D">
        <w:rPr>
          <w:rFonts w:ascii="Times New Roman" w:hAnsi="Times New Roman"/>
          <w:snapToGrid w:val="0"/>
          <w:sz w:val="22"/>
          <w:szCs w:val="22"/>
        </w:rPr>
        <w:t>. Tato veřejná</w:t>
      </w:r>
      <w:r w:rsidRPr="009C382B">
        <w:rPr>
          <w:rFonts w:ascii="Times New Roman" w:hAnsi="Times New Roman"/>
          <w:snapToGrid w:val="0"/>
          <w:sz w:val="22"/>
          <w:szCs w:val="22"/>
        </w:rPr>
        <w:t xml:space="preserve"> zakázka byla objednatelem zadána v otevřeném řízení dle zákona </w:t>
      </w:r>
      <w:r w:rsidRPr="00F12BFC">
        <w:rPr>
          <w:rFonts w:ascii="Times New Roman" w:hAnsi="Times New Roman"/>
          <w:snapToGrid w:val="0"/>
          <w:sz w:val="22"/>
          <w:szCs w:val="22"/>
        </w:rPr>
        <w:t>č. 137/2006 Sb., o veřejných zakázkách, ve znění pozdějších předpisů; oznámení o zakázce bylo uveřejněno ve Věstníku veřejných zakázek dne ……………………. pod evidenčním číslem VZ 357588. Závazkový vztah obou smluvních stran je třeba vykládat nejen ve smyslu této smlouvy, ale rovněž ve vazbě na zadávací podmínky veřejné zakázky a nabídku zhotovitele.</w:t>
      </w:r>
    </w:p>
    <w:p w:rsidR="00F66F09" w:rsidRPr="009C382B" w:rsidRDefault="00F66F09">
      <w:pPr>
        <w:pStyle w:val="Normlnodsazen"/>
        <w:keepNext/>
        <w:keepLines/>
        <w:spacing w:line="320" w:lineRule="atLeast"/>
        <w:ind w:left="0"/>
        <w:rPr>
          <w:rFonts w:ascii="Times New Roman" w:hAnsi="Times New Roman"/>
          <w:snapToGrid w:val="0"/>
          <w:sz w:val="22"/>
          <w:szCs w:val="22"/>
        </w:rPr>
      </w:pPr>
      <w:r w:rsidRPr="00F12BFC">
        <w:rPr>
          <w:rFonts w:ascii="Times New Roman" w:hAnsi="Times New Roman"/>
          <w:snapToGrid w:val="0"/>
          <w:sz w:val="22"/>
          <w:szCs w:val="22"/>
        </w:rPr>
        <w:t>Tato smlouva a vztahy z ní vyplývající se s ohledem na jejich obsah řídí v souladu s ustanovením § 261 odst</w:t>
      </w:r>
      <w:r w:rsidRPr="009C382B">
        <w:rPr>
          <w:rFonts w:ascii="Times New Roman" w:hAnsi="Times New Roman"/>
          <w:snapToGrid w:val="0"/>
          <w:sz w:val="22"/>
          <w:szCs w:val="22"/>
        </w:rPr>
        <w:t xml:space="preserve">. 2 zákona č. 513/1991 Sb., obchodního zákoníku, ve znění pozdějších předpisů (dále jen „obchodní zákoník“) § </w:t>
      </w:r>
      <w:smartTag w:uri="urn:schemas-microsoft-com:office:smarttags" w:element="metricconverter">
        <w:smartTagPr>
          <w:attr w:name="ProductID" w:val="536 a"/>
        </w:smartTagPr>
        <w:r w:rsidRPr="009C382B">
          <w:rPr>
            <w:rFonts w:ascii="Times New Roman" w:hAnsi="Times New Roman"/>
            <w:snapToGrid w:val="0"/>
            <w:sz w:val="22"/>
            <w:szCs w:val="22"/>
          </w:rPr>
          <w:t>536 a</w:t>
        </w:r>
      </w:smartTag>
      <w:r w:rsidRPr="009C382B">
        <w:rPr>
          <w:rFonts w:ascii="Times New Roman" w:hAnsi="Times New Roman"/>
          <w:snapToGrid w:val="0"/>
          <w:sz w:val="22"/>
          <w:szCs w:val="22"/>
        </w:rPr>
        <w:t xml:space="preserve"> následujícími ustanoveními obchodního zákoníku.</w:t>
      </w:r>
    </w:p>
    <w:p w:rsidR="00F66F09" w:rsidRPr="009C382B" w:rsidRDefault="00F66F09">
      <w:pPr>
        <w:spacing w:line="320" w:lineRule="atLeast"/>
        <w:rPr>
          <w:rFonts w:ascii="Times New Roman" w:hAnsi="Times New Roman"/>
          <w:sz w:val="22"/>
          <w:szCs w:val="22"/>
        </w:rPr>
      </w:pP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III.</w:t>
      </w: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Předmět smlouvy</w:t>
      </w:r>
    </w:p>
    <w:p w:rsidR="00F66F09" w:rsidRPr="009C382B" w:rsidRDefault="00F66F09">
      <w:pPr>
        <w:spacing w:line="320" w:lineRule="atLeast"/>
        <w:rPr>
          <w:rFonts w:ascii="Times New Roman" w:hAnsi="Times New Roman"/>
          <w:sz w:val="22"/>
          <w:szCs w:val="22"/>
        </w:rPr>
      </w:pPr>
    </w:p>
    <w:p w:rsidR="00F66F09" w:rsidRPr="009C382B" w:rsidRDefault="00F66F09">
      <w:pPr>
        <w:tabs>
          <w:tab w:val="left" w:pos="720"/>
        </w:tabs>
        <w:spacing w:line="320" w:lineRule="atLeast"/>
        <w:ind w:left="720" w:hanging="720"/>
        <w:rPr>
          <w:rFonts w:ascii="Times New Roman" w:hAnsi="Times New Roman"/>
          <w:b/>
          <w:sz w:val="22"/>
          <w:szCs w:val="22"/>
        </w:rPr>
      </w:pPr>
      <w:r w:rsidRPr="009C382B">
        <w:rPr>
          <w:rFonts w:ascii="Times New Roman" w:hAnsi="Times New Roman"/>
          <w:b/>
          <w:sz w:val="22"/>
          <w:szCs w:val="22"/>
        </w:rPr>
        <w:t>1. Předmět díla</w:t>
      </w:r>
    </w:p>
    <w:p w:rsidR="00F66F09" w:rsidRPr="009C382B" w:rsidRDefault="00F66F09" w:rsidP="0029247C">
      <w:pPr>
        <w:spacing w:line="320" w:lineRule="atLeast"/>
        <w:rPr>
          <w:rFonts w:ascii="Times New Roman" w:hAnsi="Times New Roman"/>
          <w:sz w:val="22"/>
          <w:szCs w:val="22"/>
        </w:rPr>
      </w:pPr>
      <w:r w:rsidRPr="009C382B">
        <w:rPr>
          <w:rFonts w:ascii="Times New Roman" w:hAnsi="Times New Roman"/>
          <w:sz w:val="22"/>
          <w:szCs w:val="22"/>
        </w:rPr>
        <w:t xml:space="preserve">Zhotovitel se na základě této smlouvy zavazuje svým jménem, na své nebezpečí a </w:t>
      </w:r>
      <w:r w:rsidRPr="002D504D">
        <w:rPr>
          <w:rFonts w:ascii="Times New Roman" w:hAnsi="Times New Roman"/>
          <w:sz w:val="22"/>
          <w:szCs w:val="22"/>
        </w:rPr>
        <w:t xml:space="preserve">náklady </w:t>
      </w:r>
      <w:r w:rsidR="00552DB3" w:rsidRPr="002D504D">
        <w:rPr>
          <w:rFonts w:ascii="Times New Roman" w:hAnsi="Times New Roman"/>
          <w:sz w:val="22"/>
          <w:szCs w:val="22"/>
        </w:rPr>
        <w:t>řádně a</w:t>
      </w:r>
      <w:r w:rsidR="002D504D" w:rsidRPr="002D504D">
        <w:rPr>
          <w:rFonts w:ascii="Times New Roman" w:hAnsi="Times New Roman"/>
          <w:sz w:val="22"/>
          <w:szCs w:val="22"/>
        </w:rPr>
        <w:t> </w:t>
      </w:r>
      <w:r w:rsidR="00552DB3" w:rsidRPr="002D504D">
        <w:rPr>
          <w:rFonts w:ascii="Times New Roman" w:hAnsi="Times New Roman"/>
          <w:sz w:val="22"/>
          <w:szCs w:val="22"/>
        </w:rPr>
        <w:t xml:space="preserve">včas </w:t>
      </w:r>
      <w:r w:rsidRPr="002D504D">
        <w:rPr>
          <w:rFonts w:ascii="Times New Roman" w:hAnsi="Times New Roman"/>
          <w:sz w:val="22"/>
          <w:szCs w:val="22"/>
        </w:rPr>
        <w:t>zpracovat „Zásady územního rozvoje Jihomoravského kraje“ (dále jen „ZÚR JMK“) včetně</w:t>
      </w:r>
      <w:r w:rsidRPr="009C382B">
        <w:rPr>
          <w:rFonts w:ascii="Times New Roman" w:hAnsi="Times New Roman"/>
          <w:sz w:val="22"/>
          <w:szCs w:val="22"/>
        </w:rPr>
        <w:t xml:space="preserve"> Vyhodnocení vlivů ZÚR JMK na udržitelný rozvoj území jako územně plánovací dokumentac</w:t>
      </w:r>
      <w:r>
        <w:rPr>
          <w:rFonts w:ascii="Times New Roman" w:hAnsi="Times New Roman"/>
          <w:sz w:val="22"/>
          <w:szCs w:val="22"/>
        </w:rPr>
        <w:t>e</w:t>
      </w:r>
      <w:r w:rsidRPr="009C382B">
        <w:rPr>
          <w:rFonts w:ascii="Times New Roman" w:hAnsi="Times New Roman"/>
          <w:sz w:val="22"/>
          <w:szCs w:val="22"/>
        </w:rPr>
        <w:t xml:space="preserve"> kraje ve smyslu § 36 zákona č. 183/2006 Sb., o územním plánování a stavebním řádu, ve znění pozdějších předpisů (dále jen „stavební zákon“) a vyhlášky č. 500/2006 Sb., o územně analytických podkladech, územně plánovací dokumentaci a způsobu evidence územně plánovací činnosti, ve znění pozdějších předpisů (dále jen „vyhláška“) do podoby, která bude předložena </w:t>
      </w:r>
      <w:r>
        <w:rPr>
          <w:rFonts w:ascii="Times New Roman" w:hAnsi="Times New Roman"/>
          <w:sz w:val="22"/>
          <w:szCs w:val="22"/>
        </w:rPr>
        <w:t>Z</w:t>
      </w:r>
      <w:r w:rsidRPr="009C382B">
        <w:rPr>
          <w:rFonts w:ascii="Times New Roman" w:hAnsi="Times New Roman"/>
          <w:sz w:val="22"/>
          <w:szCs w:val="22"/>
        </w:rPr>
        <w:t xml:space="preserve">astupitelstvu Jihomoravského kraje k vydání </w:t>
      </w:r>
      <w:r w:rsidRPr="00443CF1">
        <w:rPr>
          <w:rFonts w:ascii="Times New Roman" w:hAnsi="Times New Roman"/>
          <w:sz w:val="22"/>
          <w:szCs w:val="22"/>
        </w:rPr>
        <w:t>podle § 41 odst</w:t>
      </w:r>
      <w:r w:rsidRPr="009C382B">
        <w:rPr>
          <w:rFonts w:ascii="Times New Roman" w:hAnsi="Times New Roman"/>
          <w:sz w:val="22"/>
          <w:szCs w:val="22"/>
        </w:rPr>
        <w:t>. 1 stavebního zákona. Zhotovitel zpracuje ZÚR JMK dle etap plnění uvedených níže.</w:t>
      </w:r>
    </w:p>
    <w:p w:rsidR="00F66F09" w:rsidRPr="009C382B" w:rsidRDefault="00F66F09" w:rsidP="0029247C">
      <w:pPr>
        <w:spacing w:line="320" w:lineRule="atLeast"/>
        <w:rPr>
          <w:rFonts w:ascii="Times New Roman" w:hAnsi="Times New Roman"/>
          <w:snapToGrid w:val="0"/>
          <w:sz w:val="22"/>
          <w:szCs w:val="22"/>
        </w:rPr>
      </w:pPr>
      <w:r w:rsidRPr="009C382B">
        <w:rPr>
          <w:rFonts w:ascii="Times New Roman" w:hAnsi="Times New Roman"/>
          <w:snapToGrid w:val="0"/>
          <w:sz w:val="22"/>
          <w:szCs w:val="22"/>
        </w:rPr>
        <w:t>Objednatel se zavazuje řádně provedené plnění převzít a uhradit za něj dohodnutou cenu.</w:t>
      </w:r>
    </w:p>
    <w:p w:rsidR="00F66F09" w:rsidRPr="009C382B" w:rsidRDefault="00F66F09">
      <w:pPr>
        <w:spacing w:line="320" w:lineRule="atLeast"/>
        <w:rPr>
          <w:rFonts w:ascii="Times New Roman" w:hAnsi="Times New Roman"/>
          <w:snapToGrid w:val="0"/>
          <w:sz w:val="22"/>
          <w:szCs w:val="22"/>
        </w:rPr>
      </w:pPr>
    </w:p>
    <w:p w:rsidR="00F66F09" w:rsidRPr="009C382B" w:rsidRDefault="00F66F09" w:rsidP="002D504D">
      <w:pPr>
        <w:tabs>
          <w:tab w:val="left" w:pos="720"/>
        </w:tabs>
        <w:spacing w:line="320" w:lineRule="atLeast"/>
        <w:ind w:left="720" w:hanging="720"/>
        <w:rPr>
          <w:rFonts w:ascii="Times New Roman" w:hAnsi="Times New Roman"/>
          <w:b/>
          <w:sz w:val="22"/>
          <w:szCs w:val="22"/>
        </w:rPr>
      </w:pPr>
      <w:r w:rsidRPr="009C382B">
        <w:rPr>
          <w:rFonts w:ascii="Times New Roman" w:hAnsi="Times New Roman"/>
          <w:b/>
          <w:sz w:val="22"/>
          <w:szCs w:val="22"/>
        </w:rPr>
        <w:t>2. Rozsah díla</w:t>
      </w:r>
    </w:p>
    <w:p w:rsidR="00F66F09" w:rsidRPr="009C382B" w:rsidRDefault="00F66F09" w:rsidP="002D504D">
      <w:pPr>
        <w:spacing w:line="320" w:lineRule="atLeast"/>
        <w:rPr>
          <w:rFonts w:ascii="Times New Roman" w:hAnsi="Times New Roman"/>
          <w:sz w:val="22"/>
          <w:szCs w:val="22"/>
        </w:rPr>
      </w:pPr>
      <w:r w:rsidRPr="009C382B">
        <w:rPr>
          <w:rFonts w:ascii="Times New Roman" w:hAnsi="Times New Roman"/>
          <w:sz w:val="22"/>
          <w:szCs w:val="22"/>
        </w:rPr>
        <w:t xml:space="preserve">Řešeným územím pro plnění díla je </w:t>
      </w:r>
      <w:r>
        <w:rPr>
          <w:rFonts w:ascii="Times New Roman" w:hAnsi="Times New Roman"/>
          <w:sz w:val="22"/>
          <w:szCs w:val="22"/>
        </w:rPr>
        <w:t>správ</w:t>
      </w:r>
      <w:r w:rsidRPr="009C382B">
        <w:rPr>
          <w:rFonts w:ascii="Times New Roman" w:hAnsi="Times New Roman"/>
          <w:sz w:val="22"/>
          <w:szCs w:val="22"/>
        </w:rPr>
        <w:t>ní území Jihomoravského kraje.</w:t>
      </w:r>
    </w:p>
    <w:p w:rsidR="00F66F09" w:rsidRPr="009C382B" w:rsidRDefault="00F66F09">
      <w:pPr>
        <w:spacing w:line="320" w:lineRule="atLeast"/>
        <w:rPr>
          <w:rFonts w:ascii="Times New Roman" w:hAnsi="Times New Roman"/>
          <w:sz w:val="22"/>
          <w:szCs w:val="22"/>
        </w:rPr>
      </w:pPr>
    </w:p>
    <w:p w:rsidR="00F66F09" w:rsidRPr="009C382B" w:rsidRDefault="00F66F09" w:rsidP="002D504D">
      <w:pPr>
        <w:tabs>
          <w:tab w:val="left" w:pos="720"/>
        </w:tabs>
        <w:spacing w:line="320" w:lineRule="atLeast"/>
        <w:ind w:left="720" w:hanging="720"/>
        <w:rPr>
          <w:rFonts w:ascii="Times New Roman" w:hAnsi="Times New Roman"/>
          <w:b/>
          <w:sz w:val="22"/>
          <w:szCs w:val="22"/>
        </w:rPr>
      </w:pPr>
      <w:r w:rsidRPr="009C382B">
        <w:rPr>
          <w:rFonts w:ascii="Times New Roman" w:hAnsi="Times New Roman"/>
          <w:b/>
          <w:sz w:val="22"/>
          <w:szCs w:val="22"/>
        </w:rPr>
        <w:t>3. Obsah díla</w:t>
      </w:r>
    </w:p>
    <w:p w:rsidR="00F66F09" w:rsidRPr="009C382B" w:rsidRDefault="00F66F09" w:rsidP="0029247C">
      <w:pPr>
        <w:spacing w:line="320" w:lineRule="atLeast"/>
        <w:rPr>
          <w:rFonts w:ascii="Times New Roman" w:hAnsi="Times New Roman"/>
          <w:sz w:val="22"/>
          <w:szCs w:val="22"/>
        </w:rPr>
      </w:pPr>
      <w:r w:rsidRPr="009C382B">
        <w:rPr>
          <w:rFonts w:ascii="Times New Roman" w:hAnsi="Times New Roman"/>
          <w:sz w:val="22"/>
          <w:szCs w:val="22"/>
        </w:rPr>
        <w:t xml:space="preserve">ZÚR </w:t>
      </w:r>
      <w:r>
        <w:rPr>
          <w:rFonts w:ascii="Times New Roman" w:hAnsi="Times New Roman"/>
          <w:sz w:val="22"/>
          <w:szCs w:val="22"/>
        </w:rPr>
        <w:t xml:space="preserve">JMK </w:t>
      </w:r>
      <w:r w:rsidRPr="009C382B">
        <w:rPr>
          <w:rFonts w:ascii="Times New Roman" w:hAnsi="Times New Roman"/>
          <w:sz w:val="22"/>
          <w:szCs w:val="22"/>
        </w:rPr>
        <w:t xml:space="preserve">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w:t>
      </w:r>
    </w:p>
    <w:p w:rsidR="00F66F09" w:rsidRPr="009C382B" w:rsidRDefault="00F66F09" w:rsidP="0029247C">
      <w:pPr>
        <w:spacing w:line="320" w:lineRule="atLeast"/>
        <w:rPr>
          <w:rFonts w:ascii="Times New Roman" w:hAnsi="Times New Roman"/>
          <w:sz w:val="22"/>
          <w:szCs w:val="22"/>
        </w:rPr>
      </w:pPr>
      <w:r w:rsidRPr="009C382B">
        <w:rPr>
          <w:rFonts w:ascii="Times New Roman" w:hAnsi="Times New Roman"/>
          <w:sz w:val="22"/>
          <w:szCs w:val="22"/>
        </w:rPr>
        <w:t>Účelem díla je zpracovat</w:t>
      </w:r>
      <w:r w:rsidRPr="009C382B">
        <w:rPr>
          <w:rFonts w:ascii="Times New Roman" w:hAnsi="Times New Roman"/>
          <w:b/>
          <w:bCs/>
          <w:sz w:val="22"/>
          <w:szCs w:val="22"/>
        </w:rPr>
        <w:t xml:space="preserve"> </w:t>
      </w:r>
      <w:r w:rsidRPr="009C382B">
        <w:rPr>
          <w:rFonts w:ascii="Times New Roman" w:hAnsi="Times New Roman"/>
          <w:sz w:val="22"/>
          <w:szCs w:val="22"/>
        </w:rPr>
        <w:t>ZÚR</w:t>
      </w:r>
      <w:r w:rsidRPr="009C382B">
        <w:rPr>
          <w:rFonts w:ascii="Times New Roman" w:hAnsi="Times New Roman"/>
          <w:b/>
          <w:bCs/>
          <w:sz w:val="22"/>
          <w:szCs w:val="22"/>
        </w:rPr>
        <w:t xml:space="preserve"> </w:t>
      </w:r>
      <w:r w:rsidRPr="009C382B">
        <w:rPr>
          <w:rFonts w:ascii="Times New Roman" w:hAnsi="Times New Roman"/>
          <w:sz w:val="22"/>
          <w:szCs w:val="22"/>
        </w:rPr>
        <w:t xml:space="preserve">JMK a Vyhodnocení vlivů ZÚR JMK na udržitelný rozvoj území a tím vytvořit předpoklady pro udržitelný rozvoj území Jihomoravského kraje, spočívající ve vyváženém </w:t>
      </w:r>
      <w:r w:rsidRPr="009C382B">
        <w:rPr>
          <w:rFonts w:ascii="Times New Roman" w:hAnsi="Times New Roman"/>
          <w:sz w:val="22"/>
          <w:szCs w:val="22"/>
        </w:rPr>
        <w:lastRenderedPageBreak/>
        <w:t>vztahu podmínek pro příznivé životní prostředí, pro hospodářský rozvoj a pro soudržnost společenství obyvatel území.</w:t>
      </w:r>
    </w:p>
    <w:p w:rsidR="00F66F09" w:rsidRPr="009C382B" w:rsidRDefault="00F66F09" w:rsidP="0029247C">
      <w:pPr>
        <w:spacing w:line="320" w:lineRule="atLeast"/>
        <w:rPr>
          <w:rFonts w:ascii="Times New Roman" w:hAnsi="Times New Roman"/>
          <w:sz w:val="22"/>
          <w:szCs w:val="22"/>
        </w:rPr>
      </w:pPr>
      <w:r w:rsidRPr="009C382B">
        <w:rPr>
          <w:rFonts w:ascii="Times New Roman" w:hAnsi="Times New Roman"/>
          <w:sz w:val="22"/>
          <w:szCs w:val="22"/>
        </w:rPr>
        <w:t>ZÚR JMK se po vydání stanou územně plánovací dokumentací kraje, která bude závazná pro pořizování a vydávání územních plánů, regulačních plánů a pro rozhodování v území.</w:t>
      </w:r>
    </w:p>
    <w:p w:rsidR="00F66F09" w:rsidRPr="009C382B" w:rsidRDefault="00F66F09" w:rsidP="0029247C">
      <w:pPr>
        <w:spacing w:line="320" w:lineRule="atLeast"/>
        <w:rPr>
          <w:rFonts w:ascii="Times New Roman" w:hAnsi="Times New Roman"/>
          <w:sz w:val="22"/>
          <w:szCs w:val="22"/>
        </w:rPr>
      </w:pPr>
    </w:p>
    <w:p w:rsidR="00F66F09" w:rsidRPr="009C382B" w:rsidRDefault="00F66F09" w:rsidP="0029247C">
      <w:pPr>
        <w:spacing w:line="320" w:lineRule="atLeast"/>
        <w:rPr>
          <w:rFonts w:ascii="Times New Roman" w:hAnsi="Times New Roman"/>
          <w:sz w:val="22"/>
          <w:szCs w:val="22"/>
        </w:rPr>
      </w:pPr>
      <w:r w:rsidRPr="009C382B">
        <w:rPr>
          <w:rFonts w:ascii="Times New Roman" w:hAnsi="Times New Roman"/>
          <w:sz w:val="22"/>
          <w:szCs w:val="22"/>
        </w:rPr>
        <w:t xml:space="preserve">Požadavky na řešení ZÚR JMK jsou specifikovány v Zadání ZÚR JMK schváleném usnesením Zastupitelstva Jihomoravského kraje č. 206/13/Z 3 dne 28.02.2013 (dále jen „Zadání“). </w:t>
      </w:r>
    </w:p>
    <w:p w:rsidR="00F66F09" w:rsidRPr="009C382B" w:rsidRDefault="00F66F09" w:rsidP="0029247C">
      <w:pPr>
        <w:spacing w:line="320" w:lineRule="atLeast"/>
        <w:rPr>
          <w:rFonts w:ascii="Times New Roman" w:hAnsi="Times New Roman"/>
          <w:sz w:val="22"/>
          <w:szCs w:val="22"/>
          <w:u w:val="single"/>
        </w:rPr>
      </w:pPr>
    </w:p>
    <w:p w:rsidR="00F66F09" w:rsidRPr="009C382B" w:rsidRDefault="00F66F09" w:rsidP="000546B5">
      <w:pPr>
        <w:spacing w:line="320" w:lineRule="atLeast"/>
        <w:rPr>
          <w:rFonts w:ascii="Times New Roman" w:hAnsi="Times New Roman"/>
          <w:sz w:val="22"/>
          <w:szCs w:val="22"/>
        </w:rPr>
      </w:pPr>
      <w:r w:rsidRPr="009C382B">
        <w:rPr>
          <w:rFonts w:ascii="Times New Roman" w:hAnsi="Times New Roman"/>
          <w:sz w:val="22"/>
          <w:szCs w:val="22"/>
        </w:rPr>
        <w:t>Zhotovitel poskytne plnění spočívající ve zpracování ZÚR JMK a Vyhodnocení vlivů ZÚR JMK na udržitelný rozvoj území.</w:t>
      </w:r>
    </w:p>
    <w:p w:rsidR="00F66F09" w:rsidRPr="009C382B" w:rsidRDefault="00F66F09" w:rsidP="0029247C">
      <w:pPr>
        <w:spacing w:line="320" w:lineRule="atLeast"/>
        <w:rPr>
          <w:rFonts w:ascii="Times New Roman" w:hAnsi="Times New Roman"/>
          <w:sz w:val="22"/>
          <w:szCs w:val="22"/>
          <w:u w:val="single"/>
        </w:rPr>
      </w:pPr>
    </w:p>
    <w:p w:rsidR="00F66F09" w:rsidRPr="009C382B" w:rsidRDefault="00F66F09" w:rsidP="0029247C">
      <w:pPr>
        <w:spacing w:line="320" w:lineRule="atLeast"/>
        <w:rPr>
          <w:rFonts w:ascii="Times New Roman" w:hAnsi="Times New Roman"/>
          <w:sz w:val="22"/>
          <w:szCs w:val="22"/>
          <w:u w:val="single"/>
        </w:rPr>
      </w:pPr>
      <w:r w:rsidRPr="009C382B">
        <w:rPr>
          <w:rFonts w:ascii="Times New Roman" w:hAnsi="Times New Roman"/>
          <w:sz w:val="22"/>
          <w:szCs w:val="22"/>
          <w:u w:val="single"/>
        </w:rPr>
        <w:t>Obsah ZÚR JMK bude odpovídat příloze č. 4 vyhlášky, části I. a vybraný</w:t>
      </w:r>
      <w:r>
        <w:rPr>
          <w:rFonts w:ascii="Times New Roman" w:hAnsi="Times New Roman"/>
          <w:sz w:val="22"/>
          <w:szCs w:val="22"/>
          <w:u w:val="single"/>
        </w:rPr>
        <w:t>m</w:t>
      </w:r>
      <w:r w:rsidRPr="009C382B">
        <w:rPr>
          <w:rFonts w:ascii="Times New Roman" w:hAnsi="Times New Roman"/>
          <w:sz w:val="22"/>
          <w:szCs w:val="22"/>
          <w:u w:val="single"/>
        </w:rPr>
        <w:t xml:space="preserve"> problémů</w:t>
      </w:r>
      <w:r>
        <w:rPr>
          <w:rFonts w:ascii="Times New Roman" w:hAnsi="Times New Roman"/>
          <w:sz w:val="22"/>
          <w:szCs w:val="22"/>
          <w:u w:val="single"/>
        </w:rPr>
        <w:t>m</w:t>
      </w:r>
      <w:r w:rsidRPr="009C382B">
        <w:rPr>
          <w:rFonts w:ascii="Times New Roman" w:hAnsi="Times New Roman"/>
          <w:sz w:val="22"/>
          <w:szCs w:val="22"/>
          <w:u w:val="single"/>
        </w:rPr>
        <w:t xml:space="preserve"> z části II. následovně:</w:t>
      </w:r>
    </w:p>
    <w:p w:rsidR="00F66F09" w:rsidRPr="009C382B" w:rsidRDefault="00F66F09" w:rsidP="0029247C">
      <w:pPr>
        <w:spacing w:line="320" w:lineRule="atLeast"/>
        <w:rPr>
          <w:rFonts w:ascii="Times New Roman" w:hAnsi="Times New Roman"/>
          <w:sz w:val="22"/>
          <w:szCs w:val="22"/>
          <w:u w:val="single"/>
        </w:rPr>
      </w:pPr>
    </w:p>
    <w:p w:rsidR="00F66F09" w:rsidRPr="009C382B" w:rsidRDefault="00F66F09" w:rsidP="0029247C">
      <w:pPr>
        <w:spacing w:line="320" w:lineRule="atLeast"/>
        <w:rPr>
          <w:rFonts w:ascii="Times New Roman" w:hAnsi="Times New Roman"/>
          <w:sz w:val="22"/>
          <w:szCs w:val="22"/>
          <w:u w:val="single"/>
        </w:rPr>
      </w:pPr>
      <w:r w:rsidRPr="009C382B">
        <w:rPr>
          <w:rFonts w:ascii="Times New Roman" w:hAnsi="Times New Roman"/>
          <w:sz w:val="22"/>
          <w:szCs w:val="22"/>
          <w:u w:val="single"/>
        </w:rPr>
        <w:t>Textová část ZÚR JMK</w:t>
      </w:r>
    </w:p>
    <w:p w:rsidR="00F66F09" w:rsidRPr="009C382B" w:rsidRDefault="00F66F09" w:rsidP="0029247C">
      <w:pPr>
        <w:spacing w:line="320" w:lineRule="atLeast"/>
        <w:rPr>
          <w:rFonts w:ascii="Times New Roman" w:hAnsi="Times New Roman"/>
          <w:sz w:val="22"/>
          <w:szCs w:val="22"/>
        </w:rPr>
      </w:pPr>
      <w:r w:rsidRPr="009C382B">
        <w:rPr>
          <w:rFonts w:ascii="Times New Roman" w:hAnsi="Times New Roman"/>
          <w:sz w:val="22"/>
          <w:szCs w:val="22"/>
        </w:rPr>
        <w:t>bude obsahovat koncepci rozvoje území kraje, určující základní požadavky na jeho účelné a hospodárné uspořádání, vyjádřenou ve</w:t>
      </w:r>
    </w:p>
    <w:p w:rsidR="00F66F09" w:rsidRPr="009C382B" w:rsidRDefault="00F66F09" w:rsidP="0029247C">
      <w:pPr>
        <w:numPr>
          <w:ilvl w:val="0"/>
          <w:numId w:val="40"/>
        </w:numPr>
        <w:tabs>
          <w:tab w:val="clear" w:pos="720"/>
          <w:tab w:val="left" w:pos="360"/>
          <w:tab w:val="num" w:pos="540"/>
        </w:tabs>
        <w:spacing w:line="320" w:lineRule="atLeast"/>
        <w:ind w:left="360"/>
        <w:rPr>
          <w:rFonts w:ascii="Times New Roman" w:hAnsi="Times New Roman"/>
          <w:sz w:val="22"/>
          <w:szCs w:val="22"/>
        </w:rPr>
      </w:pPr>
      <w:r w:rsidRPr="009C382B">
        <w:rPr>
          <w:rFonts w:ascii="Times New Roman" w:hAnsi="Times New Roman"/>
          <w:sz w:val="22"/>
          <w:szCs w:val="22"/>
        </w:rPr>
        <w:t>stanovení priorit územního plánování kraje pro zajištění udržitelného rozvoje území, včetně zohlednění priorit stanovených v politice územního rozvoje,</w:t>
      </w:r>
    </w:p>
    <w:p w:rsidR="00F66F09" w:rsidRPr="009C382B" w:rsidRDefault="00F66F09" w:rsidP="0029247C">
      <w:pPr>
        <w:numPr>
          <w:ilvl w:val="0"/>
          <w:numId w:val="40"/>
        </w:numPr>
        <w:tabs>
          <w:tab w:val="clear" w:pos="720"/>
          <w:tab w:val="left" w:pos="360"/>
          <w:tab w:val="num" w:pos="540"/>
        </w:tabs>
        <w:spacing w:line="320" w:lineRule="atLeast"/>
        <w:ind w:left="360"/>
        <w:rPr>
          <w:rFonts w:ascii="Times New Roman" w:hAnsi="Times New Roman"/>
          <w:sz w:val="22"/>
          <w:szCs w:val="22"/>
        </w:rPr>
      </w:pPr>
      <w:r w:rsidRPr="009C382B">
        <w:rPr>
          <w:rFonts w:ascii="Times New Roman" w:hAnsi="Times New Roman"/>
          <w:sz w:val="22"/>
          <w:szCs w:val="22"/>
        </w:rPr>
        <w:t>zpřesnění vymezení rozvojových oblastí a rozvojových os [§ 32 odst. 1 písm. b) stavebního zákona] vymezených v politice územního rozvoje a vymezení oblastí se zvýšenými požadavky na změny v území, které svým významem přesahují území více obcí (nadmístní rozvojové oblasti a nadmístní rozvojové osy),</w:t>
      </w:r>
    </w:p>
    <w:p w:rsidR="00F66F09" w:rsidRPr="009C382B" w:rsidRDefault="00F66F09" w:rsidP="0029247C">
      <w:pPr>
        <w:numPr>
          <w:ilvl w:val="0"/>
          <w:numId w:val="40"/>
        </w:numPr>
        <w:tabs>
          <w:tab w:val="clear" w:pos="720"/>
          <w:tab w:val="left" w:pos="360"/>
          <w:tab w:val="num" w:pos="540"/>
        </w:tabs>
        <w:spacing w:line="320" w:lineRule="atLeast"/>
        <w:ind w:left="360"/>
        <w:rPr>
          <w:rFonts w:ascii="Times New Roman" w:hAnsi="Times New Roman"/>
          <w:sz w:val="22"/>
          <w:szCs w:val="22"/>
        </w:rPr>
      </w:pPr>
      <w:r w:rsidRPr="009C382B">
        <w:rPr>
          <w:rFonts w:ascii="Times New Roman" w:hAnsi="Times New Roman"/>
          <w:sz w:val="22"/>
          <w:szCs w:val="22"/>
        </w:rPr>
        <w:t>zpřesnění vymezení specifických oblastí [§ 32 odst. 1 písm. c) stavebního zákona] vymezených v politice územního rozvoje a vymezení dalších specifických oblastí nadmístního významu,</w:t>
      </w:r>
    </w:p>
    <w:p w:rsidR="00F66F09" w:rsidRPr="009C382B" w:rsidRDefault="00F66F09" w:rsidP="0029247C">
      <w:pPr>
        <w:numPr>
          <w:ilvl w:val="0"/>
          <w:numId w:val="40"/>
        </w:numPr>
        <w:tabs>
          <w:tab w:val="clear" w:pos="720"/>
          <w:tab w:val="left" w:pos="360"/>
          <w:tab w:val="num" w:pos="540"/>
        </w:tabs>
        <w:spacing w:line="320" w:lineRule="atLeast"/>
        <w:ind w:left="360"/>
        <w:rPr>
          <w:rFonts w:ascii="Times New Roman" w:hAnsi="Times New Roman"/>
          <w:sz w:val="22"/>
          <w:szCs w:val="22"/>
        </w:rPr>
      </w:pPr>
      <w:r w:rsidRPr="009C382B">
        <w:rPr>
          <w:rFonts w:ascii="Times New Roman" w:hAnsi="Times New Roman"/>
          <w:sz w:val="22"/>
          <w:szCs w:val="22"/>
        </w:rPr>
        <w:t>zpřesnění vymezení ploch a koridorů [§ 32 odst. 1 písm. d) stavebního zákona] vymezených v politice územního rozvoje a vymezení ploch a koridorů nadmístního významu, včetně ploch a koridorů veřejné infrastruktury, územního systému ekologické stability a územních rezerv, u ploch územních rezerv stanovení využití, které má být prověřeno,</w:t>
      </w:r>
    </w:p>
    <w:p w:rsidR="00F66F09" w:rsidRPr="009C382B" w:rsidRDefault="00F66F09" w:rsidP="0029247C">
      <w:pPr>
        <w:numPr>
          <w:ilvl w:val="0"/>
          <w:numId w:val="40"/>
        </w:numPr>
        <w:tabs>
          <w:tab w:val="clear" w:pos="720"/>
          <w:tab w:val="left" w:pos="360"/>
          <w:tab w:val="num" w:pos="540"/>
        </w:tabs>
        <w:spacing w:line="320" w:lineRule="atLeast"/>
        <w:ind w:left="360"/>
        <w:rPr>
          <w:rFonts w:ascii="Times New Roman" w:hAnsi="Times New Roman"/>
          <w:sz w:val="22"/>
          <w:szCs w:val="22"/>
        </w:rPr>
      </w:pPr>
      <w:r w:rsidRPr="009C382B">
        <w:rPr>
          <w:rFonts w:ascii="Times New Roman" w:hAnsi="Times New Roman"/>
          <w:sz w:val="22"/>
          <w:szCs w:val="22"/>
        </w:rPr>
        <w:t>upřesnění územních podmínek koncepce ochrany a rozvoje přírodních, kulturních a civilizačních hodnot území kraje,</w:t>
      </w:r>
    </w:p>
    <w:p w:rsidR="00F66F09" w:rsidRPr="009C382B" w:rsidRDefault="00F66F09" w:rsidP="0029247C">
      <w:pPr>
        <w:numPr>
          <w:ilvl w:val="0"/>
          <w:numId w:val="40"/>
        </w:numPr>
        <w:tabs>
          <w:tab w:val="clear" w:pos="720"/>
          <w:tab w:val="left" w:pos="360"/>
          <w:tab w:val="num" w:pos="540"/>
        </w:tabs>
        <w:spacing w:line="320" w:lineRule="atLeast"/>
        <w:ind w:left="360"/>
        <w:rPr>
          <w:rFonts w:ascii="Times New Roman" w:hAnsi="Times New Roman"/>
          <w:sz w:val="22"/>
          <w:szCs w:val="22"/>
        </w:rPr>
      </w:pPr>
      <w:r w:rsidRPr="009C382B">
        <w:rPr>
          <w:rFonts w:ascii="Times New Roman" w:hAnsi="Times New Roman"/>
          <w:sz w:val="22"/>
          <w:szCs w:val="22"/>
        </w:rPr>
        <w:t>stanovení cílových charakteristik krajin (Evropská úmluva o krajině č. 13/2005 Sb. m. s.), včetně územních podmínek pro jejich zachování nebo dosažení,</w:t>
      </w:r>
    </w:p>
    <w:p w:rsidR="00F66F09" w:rsidRPr="009C382B" w:rsidRDefault="00F66F09" w:rsidP="0029247C">
      <w:pPr>
        <w:numPr>
          <w:ilvl w:val="0"/>
          <w:numId w:val="40"/>
        </w:numPr>
        <w:tabs>
          <w:tab w:val="clear" w:pos="720"/>
          <w:tab w:val="left" w:pos="360"/>
          <w:tab w:val="num" w:pos="540"/>
        </w:tabs>
        <w:spacing w:line="320" w:lineRule="atLeast"/>
        <w:ind w:left="360"/>
        <w:rPr>
          <w:rFonts w:ascii="Times New Roman" w:hAnsi="Times New Roman"/>
          <w:sz w:val="22"/>
          <w:szCs w:val="22"/>
        </w:rPr>
      </w:pPr>
      <w:r w:rsidRPr="009C382B">
        <w:rPr>
          <w:rFonts w:ascii="Times New Roman" w:hAnsi="Times New Roman"/>
          <w:sz w:val="22"/>
          <w:szCs w:val="22"/>
        </w:rPr>
        <w:t>vymezení veřejně prospěšných staveb, veřejně prospěšných opatření, staveb a opatření k zajišťování obrany a bezpečnosti státu a vymezených asanačních území, pro které lze práva k pozemkům a stavbám vyvlastnit,</w:t>
      </w:r>
    </w:p>
    <w:p w:rsidR="00F66F09" w:rsidRPr="009C382B" w:rsidRDefault="00F66F09" w:rsidP="0029247C">
      <w:pPr>
        <w:numPr>
          <w:ilvl w:val="0"/>
          <w:numId w:val="40"/>
        </w:numPr>
        <w:tabs>
          <w:tab w:val="clear" w:pos="720"/>
          <w:tab w:val="left" w:pos="360"/>
          <w:tab w:val="num" w:pos="540"/>
        </w:tabs>
        <w:spacing w:line="320" w:lineRule="atLeast"/>
        <w:ind w:left="360"/>
        <w:rPr>
          <w:rFonts w:ascii="Times New Roman" w:hAnsi="Times New Roman"/>
          <w:sz w:val="22"/>
          <w:szCs w:val="22"/>
        </w:rPr>
      </w:pPr>
      <w:r w:rsidRPr="009C382B">
        <w:rPr>
          <w:rFonts w:ascii="Times New Roman" w:hAnsi="Times New Roman"/>
          <w:sz w:val="22"/>
          <w:szCs w:val="22"/>
        </w:rPr>
        <w:t>stanovení požadavků na koordinaci územně plánovací činnosti obcí a na řešení v územně plánovací dokumentaci obcí, zejména s přihlédnutím k podmínkám obnovy a rozvoje sídelní struktury,</w:t>
      </w:r>
    </w:p>
    <w:p w:rsidR="00F66F09" w:rsidRPr="009C382B" w:rsidRDefault="00F66F09" w:rsidP="0029247C">
      <w:pPr>
        <w:numPr>
          <w:ilvl w:val="0"/>
          <w:numId w:val="40"/>
        </w:numPr>
        <w:tabs>
          <w:tab w:val="clear" w:pos="720"/>
          <w:tab w:val="left" w:pos="360"/>
          <w:tab w:val="num" w:pos="540"/>
        </w:tabs>
        <w:spacing w:line="320" w:lineRule="atLeast"/>
        <w:ind w:left="360"/>
        <w:rPr>
          <w:rFonts w:ascii="Times New Roman" w:hAnsi="Times New Roman"/>
          <w:sz w:val="22"/>
          <w:szCs w:val="22"/>
        </w:rPr>
      </w:pPr>
      <w:r w:rsidRPr="009C382B">
        <w:rPr>
          <w:rFonts w:ascii="Times New Roman" w:hAnsi="Times New Roman"/>
          <w:sz w:val="22"/>
          <w:szCs w:val="22"/>
        </w:rPr>
        <w:t xml:space="preserve">vymezení ploch a koridorů, ve kterých se ukládá prověření změn jejich využití územní studií, </w:t>
      </w:r>
    </w:p>
    <w:p w:rsidR="00F66F09" w:rsidRPr="009C382B" w:rsidRDefault="00F66F09" w:rsidP="0029247C">
      <w:pPr>
        <w:numPr>
          <w:ilvl w:val="0"/>
          <w:numId w:val="40"/>
        </w:numPr>
        <w:tabs>
          <w:tab w:val="clear" w:pos="720"/>
          <w:tab w:val="left" w:pos="360"/>
          <w:tab w:val="num" w:pos="540"/>
        </w:tabs>
        <w:spacing w:line="320" w:lineRule="atLeast"/>
        <w:ind w:left="360"/>
        <w:rPr>
          <w:rFonts w:ascii="Times New Roman" w:hAnsi="Times New Roman"/>
          <w:sz w:val="22"/>
          <w:szCs w:val="22"/>
        </w:rPr>
      </w:pPr>
      <w:r w:rsidRPr="009C382B">
        <w:rPr>
          <w:rFonts w:ascii="Times New Roman" w:hAnsi="Times New Roman"/>
          <w:sz w:val="22"/>
          <w:szCs w:val="22"/>
        </w:rPr>
        <w:t>vymezení ploch a koridorů, ve kterých je pořízení a vydání regulačního plánu orgány kraje podmínkou pro rozhodování o změnách jejich využití, včetně stanovení, zda se bude jednat o regulační plán z podnětu nebo na žádost, a lhůty pro vydání regulačního plánu z podnětu,</w:t>
      </w:r>
    </w:p>
    <w:p w:rsidR="00F66F09" w:rsidRPr="009C382B" w:rsidRDefault="00F66F09" w:rsidP="0029247C">
      <w:pPr>
        <w:numPr>
          <w:ilvl w:val="0"/>
          <w:numId w:val="40"/>
        </w:numPr>
        <w:tabs>
          <w:tab w:val="clear" w:pos="720"/>
          <w:tab w:val="left" w:pos="360"/>
          <w:tab w:val="num" w:pos="540"/>
        </w:tabs>
        <w:spacing w:line="320" w:lineRule="atLeast"/>
        <w:ind w:left="360"/>
        <w:rPr>
          <w:rFonts w:ascii="Times New Roman" w:hAnsi="Times New Roman"/>
          <w:sz w:val="22"/>
          <w:szCs w:val="22"/>
        </w:rPr>
      </w:pPr>
      <w:r w:rsidRPr="009C382B">
        <w:rPr>
          <w:rFonts w:ascii="Times New Roman" w:hAnsi="Times New Roman"/>
          <w:sz w:val="22"/>
          <w:szCs w:val="22"/>
        </w:rPr>
        <w:t>zadání regulačního plánu v rozsahu dle přílohy č. 9 pro plochu nebo koridor vymezený podle písmene j),</w:t>
      </w:r>
    </w:p>
    <w:p w:rsidR="00F66F09" w:rsidRPr="00741989" w:rsidRDefault="00F66F09" w:rsidP="0029247C">
      <w:pPr>
        <w:numPr>
          <w:ilvl w:val="0"/>
          <w:numId w:val="40"/>
        </w:numPr>
        <w:tabs>
          <w:tab w:val="clear" w:pos="720"/>
          <w:tab w:val="left" w:pos="360"/>
          <w:tab w:val="num" w:pos="540"/>
        </w:tabs>
        <w:spacing w:line="320" w:lineRule="atLeast"/>
        <w:ind w:left="360"/>
        <w:rPr>
          <w:rFonts w:ascii="Times New Roman" w:hAnsi="Times New Roman"/>
          <w:sz w:val="22"/>
          <w:szCs w:val="22"/>
        </w:rPr>
      </w:pPr>
      <w:r w:rsidRPr="00741989">
        <w:rPr>
          <w:rFonts w:ascii="Times New Roman" w:hAnsi="Times New Roman"/>
          <w:sz w:val="22"/>
          <w:szCs w:val="22"/>
        </w:rPr>
        <w:t>stanovení pořadí změn v území (etapizace), je-li to účelné,</w:t>
      </w:r>
    </w:p>
    <w:p w:rsidR="00F66F09" w:rsidRPr="009C382B" w:rsidRDefault="00F66F09" w:rsidP="0029247C">
      <w:pPr>
        <w:numPr>
          <w:ilvl w:val="0"/>
          <w:numId w:val="40"/>
        </w:numPr>
        <w:tabs>
          <w:tab w:val="clear" w:pos="720"/>
          <w:tab w:val="left" w:pos="360"/>
          <w:tab w:val="num" w:pos="540"/>
        </w:tabs>
        <w:spacing w:line="320" w:lineRule="atLeast"/>
        <w:ind w:left="360"/>
        <w:rPr>
          <w:rFonts w:ascii="Times New Roman" w:hAnsi="Times New Roman"/>
          <w:sz w:val="22"/>
          <w:szCs w:val="22"/>
        </w:rPr>
      </w:pPr>
      <w:r w:rsidRPr="009C382B">
        <w:rPr>
          <w:rFonts w:ascii="Times New Roman" w:hAnsi="Times New Roman"/>
          <w:sz w:val="22"/>
          <w:szCs w:val="22"/>
        </w:rPr>
        <w:t>stanovení kompenzačních opatření podle § 37 odst. 8 stavebního zákona.</w:t>
      </w:r>
    </w:p>
    <w:p w:rsidR="00F66F09" w:rsidRPr="009C382B" w:rsidRDefault="00F66F09" w:rsidP="0029247C">
      <w:pPr>
        <w:spacing w:line="320" w:lineRule="atLeast"/>
        <w:ind w:left="360"/>
        <w:rPr>
          <w:rFonts w:ascii="Times New Roman" w:hAnsi="Times New Roman"/>
          <w:sz w:val="22"/>
          <w:szCs w:val="22"/>
        </w:rPr>
      </w:pPr>
    </w:p>
    <w:p w:rsidR="00F66F09" w:rsidRPr="009C382B" w:rsidRDefault="00F66F09" w:rsidP="0029247C">
      <w:pPr>
        <w:spacing w:line="320" w:lineRule="atLeast"/>
        <w:rPr>
          <w:rFonts w:ascii="Times New Roman" w:hAnsi="Times New Roman"/>
          <w:sz w:val="22"/>
          <w:szCs w:val="22"/>
        </w:rPr>
      </w:pPr>
      <w:r w:rsidRPr="009C382B">
        <w:rPr>
          <w:rFonts w:ascii="Times New Roman" w:hAnsi="Times New Roman"/>
          <w:sz w:val="22"/>
          <w:szCs w:val="22"/>
        </w:rPr>
        <w:t>Ve vymezených oblastech, osách, plochách a koridorech budou stanoveny požadavky na jejich využití, krit</w:t>
      </w:r>
      <w:r>
        <w:rPr>
          <w:rFonts w:ascii="Times New Roman" w:hAnsi="Times New Roman"/>
          <w:sz w:val="22"/>
          <w:szCs w:val="22"/>
        </w:rPr>
        <w:t>é</w:t>
      </w:r>
      <w:r w:rsidRPr="009C382B">
        <w:rPr>
          <w:rFonts w:ascii="Times New Roman" w:hAnsi="Times New Roman"/>
          <w:sz w:val="22"/>
          <w:szCs w:val="22"/>
        </w:rPr>
        <w:t>ria a podmínky pro následné rozhodování o možných variantách změn v území a pro jejich posuzování zejména s ohledem na jejich budoucí využití, význam, možná ohrožení, rozvoj a rizika.</w:t>
      </w:r>
    </w:p>
    <w:p w:rsidR="00F66F09" w:rsidRDefault="00F66F09" w:rsidP="0029247C">
      <w:pPr>
        <w:spacing w:line="320" w:lineRule="atLeast"/>
        <w:rPr>
          <w:rFonts w:ascii="Times New Roman" w:hAnsi="Times New Roman"/>
          <w:sz w:val="22"/>
          <w:szCs w:val="22"/>
        </w:rPr>
      </w:pPr>
    </w:p>
    <w:p w:rsidR="00F66F09" w:rsidRPr="009C382B" w:rsidRDefault="00F66F09" w:rsidP="0029247C">
      <w:pPr>
        <w:spacing w:line="320" w:lineRule="atLeast"/>
        <w:rPr>
          <w:rFonts w:ascii="Times New Roman" w:hAnsi="Times New Roman"/>
          <w:sz w:val="22"/>
          <w:szCs w:val="22"/>
        </w:rPr>
      </w:pPr>
      <w:r w:rsidRPr="009C382B">
        <w:rPr>
          <w:rFonts w:ascii="Times New Roman" w:hAnsi="Times New Roman"/>
          <w:sz w:val="22"/>
          <w:szCs w:val="22"/>
        </w:rPr>
        <w:t>V závěru textové části budou uvedeny údaje o počtu listů ZÚR JMK a počtu výkresů grafické části.</w:t>
      </w:r>
    </w:p>
    <w:p w:rsidR="00F66F09" w:rsidRPr="009C382B" w:rsidRDefault="00F66F09" w:rsidP="0029247C">
      <w:pPr>
        <w:spacing w:line="320" w:lineRule="atLeast"/>
        <w:rPr>
          <w:rFonts w:ascii="Times New Roman" w:hAnsi="Times New Roman"/>
          <w:sz w:val="22"/>
          <w:szCs w:val="22"/>
        </w:rPr>
      </w:pPr>
    </w:p>
    <w:p w:rsidR="00F66F09" w:rsidRPr="00741989" w:rsidRDefault="00F66F09" w:rsidP="0029247C">
      <w:pPr>
        <w:spacing w:line="320" w:lineRule="atLeast"/>
        <w:rPr>
          <w:rFonts w:ascii="Times New Roman" w:hAnsi="Times New Roman"/>
          <w:i/>
          <w:strike/>
          <w:sz w:val="22"/>
          <w:szCs w:val="22"/>
        </w:rPr>
      </w:pPr>
      <w:r w:rsidRPr="009C382B">
        <w:rPr>
          <w:rFonts w:ascii="Times New Roman" w:hAnsi="Times New Roman"/>
          <w:sz w:val="22"/>
          <w:szCs w:val="22"/>
          <w:u w:val="single"/>
        </w:rPr>
        <w:t>Grafická část ZÚR JMK</w:t>
      </w:r>
    </w:p>
    <w:p w:rsidR="00F66F09" w:rsidRPr="009C382B" w:rsidRDefault="00F66F09" w:rsidP="0029247C">
      <w:pPr>
        <w:spacing w:line="320" w:lineRule="atLeast"/>
        <w:ind w:left="360" w:hanging="360"/>
        <w:rPr>
          <w:rFonts w:ascii="Times New Roman" w:hAnsi="Times New Roman"/>
          <w:sz w:val="22"/>
          <w:szCs w:val="22"/>
        </w:rPr>
      </w:pPr>
      <w:r w:rsidRPr="009C382B">
        <w:rPr>
          <w:rFonts w:ascii="Times New Roman" w:hAnsi="Times New Roman"/>
          <w:sz w:val="22"/>
          <w:szCs w:val="22"/>
        </w:rPr>
        <w:t>a)</w:t>
      </w:r>
      <w:r w:rsidRPr="009C382B">
        <w:rPr>
          <w:rFonts w:ascii="Times New Roman" w:hAnsi="Times New Roman"/>
          <w:sz w:val="22"/>
          <w:szCs w:val="22"/>
        </w:rPr>
        <w:tab/>
        <w:t xml:space="preserve">výkres uspořádání území kraje obsahující zejména rozvojové oblasti, rozvojové osy a specifické oblasti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9C382B">
        <w:rPr>
          <w:rFonts w:ascii="Times New Roman" w:hAnsi="Times New Roman"/>
          <w:sz w:val="22"/>
          <w:szCs w:val="22"/>
        </w:rPr>
        <w:t>M 1 : 200 000,</w:t>
      </w:r>
    </w:p>
    <w:p w:rsidR="00F66F09" w:rsidRPr="009C382B" w:rsidRDefault="00F66F09" w:rsidP="0029247C">
      <w:pPr>
        <w:tabs>
          <w:tab w:val="left" w:pos="360"/>
        </w:tabs>
        <w:spacing w:line="320" w:lineRule="atLeast"/>
        <w:ind w:left="360" w:hanging="360"/>
        <w:rPr>
          <w:rFonts w:ascii="Times New Roman" w:hAnsi="Times New Roman"/>
          <w:strike/>
          <w:sz w:val="22"/>
          <w:szCs w:val="22"/>
          <w:highlight w:val="yellow"/>
        </w:rPr>
      </w:pPr>
      <w:r w:rsidRPr="009C382B">
        <w:rPr>
          <w:rFonts w:ascii="Times New Roman" w:hAnsi="Times New Roman"/>
          <w:sz w:val="22"/>
          <w:szCs w:val="22"/>
        </w:rPr>
        <w:t>b)</w:t>
      </w:r>
      <w:r w:rsidRPr="009C382B">
        <w:rPr>
          <w:rFonts w:ascii="Times New Roman" w:hAnsi="Times New Roman"/>
          <w:sz w:val="22"/>
          <w:szCs w:val="22"/>
        </w:rPr>
        <w:tab/>
        <w:t xml:space="preserve">výkres ploch a koridorů, včetně územního systému ekologické stability </w:t>
      </w:r>
      <w:r>
        <w:rPr>
          <w:rFonts w:ascii="Times New Roman" w:hAnsi="Times New Roman"/>
          <w:sz w:val="22"/>
          <w:szCs w:val="22"/>
        </w:rPr>
        <w:tab/>
      </w:r>
      <w:r w:rsidRPr="009C382B">
        <w:rPr>
          <w:rFonts w:ascii="Times New Roman" w:hAnsi="Times New Roman"/>
          <w:sz w:val="22"/>
          <w:szCs w:val="22"/>
        </w:rPr>
        <w:t xml:space="preserve">M 1 : 100 000, </w:t>
      </w:r>
    </w:p>
    <w:p w:rsidR="00F66F09" w:rsidRPr="009C382B" w:rsidRDefault="00F66F09" w:rsidP="0029247C">
      <w:pPr>
        <w:tabs>
          <w:tab w:val="left" w:pos="360"/>
        </w:tabs>
        <w:spacing w:line="320" w:lineRule="atLeast"/>
        <w:ind w:left="360" w:hanging="360"/>
        <w:rPr>
          <w:rFonts w:ascii="Times New Roman" w:hAnsi="Times New Roman"/>
          <w:sz w:val="22"/>
          <w:szCs w:val="22"/>
        </w:rPr>
      </w:pPr>
      <w:r w:rsidRPr="009C382B">
        <w:rPr>
          <w:rFonts w:ascii="Times New Roman" w:hAnsi="Times New Roman"/>
          <w:sz w:val="22"/>
          <w:szCs w:val="22"/>
        </w:rPr>
        <w:t>c)</w:t>
      </w:r>
      <w:r w:rsidRPr="009C382B">
        <w:rPr>
          <w:rFonts w:ascii="Times New Roman" w:hAnsi="Times New Roman"/>
          <w:sz w:val="22"/>
          <w:szCs w:val="22"/>
        </w:rPr>
        <w:tab/>
        <w:t xml:space="preserve">výkres typů krajin (Evropská úmluva o krajině č. 13/2005 Sb. m. s.) podle stanovených cílových charakteristik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9C382B">
        <w:rPr>
          <w:rFonts w:ascii="Times New Roman" w:hAnsi="Times New Roman"/>
          <w:sz w:val="22"/>
          <w:szCs w:val="22"/>
        </w:rPr>
        <w:t>M 1 : 200 000,</w:t>
      </w:r>
    </w:p>
    <w:p w:rsidR="00F66F09" w:rsidRPr="009C382B" w:rsidRDefault="00F66F09" w:rsidP="0029247C">
      <w:pPr>
        <w:tabs>
          <w:tab w:val="left" w:pos="900"/>
        </w:tabs>
        <w:spacing w:line="320" w:lineRule="atLeast"/>
        <w:ind w:left="360" w:hanging="360"/>
        <w:rPr>
          <w:rFonts w:ascii="Times New Roman" w:hAnsi="Times New Roman"/>
          <w:sz w:val="22"/>
          <w:szCs w:val="22"/>
        </w:rPr>
      </w:pPr>
      <w:r w:rsidRPr="009C382B">
        <w:rPr>
          <w:rFonts w:ascii="Times New Roman" w:hAnsi="Times New Roman"/>
          <w:sz w:val="22"/>
          <w:szCs w:val="22"/>
        </w:rPr>
        <w:t>d)</w:t>
      </w:r>
      <w:r w:rsidRPr="009C382B">
        <w:rPr>
          <w:rFonts w:ascii="Times New Roman" w:hAnsi="Times New Roman"/>
          <w:sz w:val="22"/>
          <w:szCs w:val="22"/>
        </w:rPr>
        <w:tab/>
        <w:t xml:space="preserve">výkres veřejně prospěšných staveb, opatření a asanací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9C382B">
        <w:rPr>
          <w:rFonts w:ascii="Times New Roman" w:hAnsi="Times New Roman"/>
          <w:sz w:val="22"/>
          <w:szCs w:val="22"/>
        </w:rPr>
        <w:t>M 1 : 100 000,</w:t>
      </w:r>
    </w:p>
    <w:p w:rsidR="00F66F09" w:rsidRPr="009C382B" w:rsidRDefault="00F66F09" w:rsidP="0029247C">
      <w:pPr>
        <w:spacing w:line="320" w:lineRule="atLeast"/>
        <w:ind w:left="360" w:hanging="360"/>
        <w:rPr>
          <w:rFonts w:ascii="Times New Roman" w:hAnsi="Times New Roman"/>
          <w:sz w:val="22"/>
          <w:szCs w:val="22"/>
        </w:rPr>
      </w:pPr>
      <w:r w:rsidRPr="009C382B">
        <w:rPr>
          <w:rFonts w:ascii="Times New Roman" w:hAnsi="Times New Roman"/>
          <w:sz w:val="22"/>
          <w:szCs w:val="22"/>
        </w:rPr>
        <w:t>e)</w:t>
      </w:r>
      <w:r w:rsidRPr="009C382B">
        <w:rPr>
          <w:rFonts w:ascii="Times New Roman" w:hAnsi="Times New Roman"/>
          <w:sz w:val="22"/>
          <w:szCs w:val="22"/>
        </w:rPr>
        <w:tab/>
        <w:t xml:space="preserve">výkres oblastí, ploch a koridorů, ve kterých je uloženo prověření změn jejich využití územní studií nebo je uloženo pořízení a vydání regulačního plánu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9C382B">
        <w:rPr>
          <w:rFonts w:ascii="Times New Roman" w:hAnsi="Times New Roman"/>
          <w:sz w:val="22"/>
          <w:szCs w:val="22"/>
        </w:rPr>
        <w:t>M 1 : 200 000,</w:t>
      </w:r>
    </w:p>
    <w:p w:rsidR="00F66F09" w:rsidRPr="009C382B" w:rsidRDefault="00F66F09" w:rsidP="0029247C">
      <w:pPr>
        <w:tabs>
          <w:tab w:val="left" w:pos="360"/>
        </w:tabs>
        <w:spacing w:line="320" w:lineRule="atLeast"/>
        <w:rPr>
          <w:rFonts w:ascii="Times New Roman" w:hAnsi="Times New Roman"/>
          <w:sz w:val="22"/>
          <w:szCs w:val="22"/>
        </w:rPr>
      </w:pPr>
      <w:r w:rsidRPr="009C382B">
        <w:rPr>
          <w:rFonts w:ascii="Times New Roman" w:hAnsi="Times New Roman"/>
          <w:sz w:val="22"/>
          <w:szCs w:val="22"/>
        </w:rPr>
        <w:t>f)</w:t>
      </w:r>
      <w:r w:rsidRPr="009C382B">
        <w:rPr>
          <w:rFonts w:ascii="Times New Roman" w:hAnsi="Times New Roman"/>
          <w:sz w:val="22"/>
          <w:szCs w:val="22"/>
        </w:rPr>
        <w:tab/>
        <w:t xml:space="preserve">dle potřeby výkres pořadí změn v území (etapizace)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9C382B">
        <w:rPr>
          <w:rFonts w:ascii="Times New Roman" w:hAnsi="Times New Roman"/>
          <w:sz w:val="22"/>
          <w:szCs w:val="22"/>
        </w:rPr>
        <w:t>M 1 : 200 000.</w:t>
      </w:r>
    </w:p>
    <w:p w:rsidR="00F66F09" w:rsidRPr="009C382B" w:rsidRDefault="00F66F09" w:rsidP="0029247C">
      <w:pPr>
        <w:spacing w:line="320" w:lineRule="atLeast"/>
        <w:rPr>
          <w:rFonts w:ascii="Times New Roman" w:hAnsi="Times New Roman"/>
          <w:sz w:val="22"/>
          <w:szCs w:val="22"/>
        </w:rPr>
      </w:pPr>
    </w:p>
    <w:p w:rsidR="00F66F09" w:rsidRPr="009C382B" w:rsidRDefault="00F66F09" w:rsidP="0029247C">
      <w:pPr>
        <w:spacing w:line="320" w:lineRule="atLeast"/>
        <w:rPr>
          <w:rFonts w:ascii="Times New Roman" w:hAnsi="Times New Roman"/>
          <w:sz w:val="22"/>
          <w:szCs w:val="22"/>
        </w:rPr>
      </w:pPr>
      <w:r w:rsidRPr="009C382B">
        <w:rPr>
          <w:rFonts w:ascii="Times New Roman" w:hAnsi="Times New Roman"/>
          <w:sz w:val="22"/>
          <w:szCs w:val="22"/>
        </w:rPr>
        <w:t>Zhotovitel je oprávněn v případě potřeby výkresy uvedené pod písmeny a) a b) dále členit na samostatné výkresy. Grafická část může být doplněna schématy.</w:t>
      </w:r>
    </w:p>
    <w:p w:rsidR="00F66F09" w:rsidRPr="009C382B" w:rsidRDefault="00F66F09" w:rsidP="0029247C">
      <w:pPr>
        <w:spacing w:line="320" w:lineRule="atLeast"/>
        <w:rPr>
          <w:rFonts w:ascii="Times New Roman" w:hAnsi="Times New Roman"/>
          <w:sz w:val="22"/>
          <w:szCs w:val="22"/>
        </w:rPr>
      </w:pPr>
    </w:p>
    <w:p w:rsidR="00F66F09" w:rsidRPr="009C382B" w:rsidRDefault="00F66F09" w:rsidP="0029247C">
      <w:pPr>
        <w:spacing w:line="320" w:lineRule="atLeast"/>
        <w:rPr>
          <w:rFonts w:ascii="Times New Roman" w:hAnsi="Times New Roman"/>
          <w:sz w:val="22"/>
          <w:szCs w:val="22"/>
        </w:rPr>
      </w:pPr>
      <w:r w:rsidRPr="009C382B">
        <w:rPr>
          <w:rFonts w:ascii="Times New Roman" w:hAnsi="Times New Roman"/>
          <w:sz w:val="22"/>
          <w:szCs w:val="22"/>
        </w:rPr>
        <w:t>Členění jednotlivých výkresů může být pozměněno na podnět objednatele nebo zhotovitele, avšak vždy jen za podmínky vzájemné dohody a pokud zůstane zachován původní rozsah plnění.</w:t>
      </w:r>
    </w:p>
    <w:p w:rsidR="00F66F09" w:rsidRPr="009C382B" w:rsidRDefault="00F66F09" w:rsidP="0029247C">
      <w:pPr>
        <w:spacing w:line="320" w:lineRule="atLeast"/>
        <w:rPr>
          <w:rFonts w:ascii="Times New Roman" w:hAnsi="Times New Roman"/>
          <w:sz w:val="22"/>
          <w:szCs w:val="22"/>
        </w:rPr>
      </w:pPr>
    </w:p>
    <w:p w:rsidR="00F66F09" w:rsidRPr="00B57DE6" w:rsidRDefault="00F66F09" w:rsidP="009C382B">
      <w:pPr>
        <w:keepNext/>
        <w:spacing w:line="320" w:lineRule="atLeast"/>
        <w:rPr>
          <w:rFonts w:ascii="Times New Roman" w:hAnsi="Times New Roman"/>
          <w:i/>
          <w:sz w:val="22"/>
          <w:szCs w:val="22"/>
        </w:rPr>
      </w:pPr>
      <w:r w:rsidRPr="00B57DE6">
        <w:rPr>
          <w:rFonts w:ascii="Times New Roman" w:hAnsi="Times New Roman"/>
          <w:sz w:val="22"/>
          <w:szCs w:val="22"/>
          <w:u w:val="single"/>
        </w:rPr>
        <w:t>Odůvodnění ZÚR JMK</w:t>
      </w:r>
    </w:p>
    <w:p w:rsidR="00F66F09" w:rsidRPr="00B57DE6" w:rsidRDefault="00F66F09" w:rsidP="0029247C">
      <w:pPr>
        <w:spacing w:line="320" w:lineRule="atLeast"/>
        <w:rPr>
          <w:rFonts w:ascii="Times New Roman" w:hAnsi="Times New Roman"/>
          <w:sz w:val="22"/>
          <w:szCs w:val="22"/>
        </w:rPr>
      </w:pPr>
      <w:r w:rsidRPr="00B57DE6">
        <w:rPr>
          <w:rFonts w:ascii="Times New Roman" w:hAnsi="Times New Roman"/>
          <w:sz w:val="22"/>
          <w:szCs w:val="22"/>
        </w:rPr>
        <w:t>bude obsahovat (ve smyslu části II přílohy č. 4 vyhlášky a § 23 odst. 1 písm. a) vyhlášky):</w:t>
      </w:r>
    </w:p>
    <w:p w:rsidR="00F66F09" w:rsidRPr="00B57DE6" w:rsidRDefault="00F66F09" w:rsidP="0029247C">
      <w:pPr>
        <w:spacing w:line="320" w:lineRule="atLeast"/>
        <w:rPr>
          <w:rFonts w:ascii="Times New Roman" w:hAnsi="Times New Roman"/>
          <w:sz w:val="22"/>
          <w:szCs w:val="22"/>
        </w:rPr>
      </w:pPr>
    </w:p>
    <w:p w:rsidR="00F66F09" w:rsidRPr="00B57DE6" w:rsidRDefault="00F66F09" w:rsidP="0029247C">
      <w:pPr>
        <w:spacing w:line="320" w:lineRule="atLeast"/>
        <w:rPr>
          <w:rFonts w:ascii="Times New Roman" w:hAnsi="Times New Roman"/>
          <w:sz w:val="22"/>
          <w:szCs w:val="22"/>
        </w:rPr>
      </w:pPr>
      <w:r w:rsidRPr="00B57DE6">
        <w:rPr>
          <w:rFonts w:ascii="Times New Roman" w:hAnsi="Times New Roman"/>
          <w:sz w:val="22"/>
          <w:szCs w:val="22"/>
        </w:rPr>
        <w:t>Textovou část:</w:t>
      </w:r>
    </w:p>
    <w:p w:rsidR="00F66F09" w:rsidRPr="009C382B" w:rsidRDefault="00F66F09" w:rsidP="0029247C">
      <w:pPr>
        <w:numPr>
          <w:ilvl w:val="0"/>
          <w:numId w:val="45"/>
        </w:numPr>
        <w:tabs>
          <w:tab w:val="num" w:pos="2324"/>
        </w:tabs>
        <w:spacing w:line="320" w:lineRule="atLeast"/>
        <w:ind w:left="360"/>
        <w:rPr>
          <w:rFonts w:ascii="Times New Roman" w:hAnsi="Times New Roman"/>
          <w:sz w:val="22"/>
          <w:szCs w:val="22"/>
        </w:rPr>
      </w:pPr>
      <w:r w:rsidRPr="009C382B">
        <w:rPr>
          <w:rFonts w:ascii="Times New Roman" w:hAnsi="Times New Roman"/>
          <w:sz w:val="22"/>
          <w:szCs w:val="22"/>
        </w:rPr>
        <w:t>údaje o splnění zadání ZÚR JMK</w:t>
      </w:r>
      <w:r>
        <w:rPr>
          <w:rFonts w:ascii="Times New Roman" w:hAnsi="Times New Roman"/>
          <w:sz w:val="22"/>
          <w:szCs w:val="22"/>
        </w:rPr>
        <w:t>,</w:t>
      </w:r>
    </w:p>
    <w:p w:rsidR="00F66F09" w:rsidRPr="009C382B" w:rsidRDefault="00F66F09" w:rsidP="0029247C">
      <w:pPr>
        <w:numPr>
          <w:ilvl w:val="0"/>
          <w:numId w:val="45"/>
        </w:numPr>
        <w:tabs>
          <w:tab w:val="num" w:pos="2324"/>
        </w:tabs>
        <w:spacing w:line="320" w:lineRule="atLeast"/>
        <w:ind w:left="360"/>
        <w:rPr>
          <w:rFonts w:ascii="Times New Roman" w:hAnsi="Times New Roman"/>
          <w:sz w:val="22"/>
          <w:szCs w:val="22"/>
        </w:rPr>
      </w:pPr>
      <w:r w:rsidRPr="009C382B">
        <w:rPr>
          <w:rFonts w:ascii="Times New Roman" w:hAnsi="Times New Roman"/>
          <w:sz w:val="22"/>
          <w:szCs w:val="22"/>
        </w:rPr>
        <w:t>vyhodnocení souladu s aktuální Politikou územního rozvoje</w:t>
      </w:r>
      <w:r>
        <w:rPr>
          <w:rFonts w:ascii="Times New Roman" w:hAnsi="Times New Roman"/>
          <w:sz w:val="22"/>
          <w:szCs w:val="22"/>
        </w:rPr>
        <w:t>,</w:t>
      </w:r>
    </w:p>
    <w:p w:rsidR="00F66F09" w:rsidRPr="009C382B" w:rsidRDefault="00F66F09" w:rsidP="0029247C">
      <w:pPr>
        <w:numPr>
          <w:ilvl w:val="0"/>
          <w:numId w:val="45"/>
        </w:numPr>
        <w:tabs>
          <w:tab w:val="num" w:pos="2324"/>
        </w:tabs>
        <w:spacing w:line="320" w:lineRule="atLeast"/>
        <w:ind w:left="360"/>
        <w:rPr>
          <w:rFonts w:ascii="Times New Roman" w:hAnsi="Times New Roman"/>
          <w:sz w:val="22"/>
          <w:szCs w:val="22"/>
        </w:rPr>
      </w:pPr>
      <w:r w:rsidRPr="009C382B">
        <w:rPr>
          <w:rFonts w:ascii="Times New Roman" w:hAnsi="Times New Roman"/>
          <w:sz w:val="22"/>
          <w:szCs w:val="22"/>
        </w:rPr>
        <w:t>vyhodnocení koordinace využívání území z hlediska širších (nadregionálních) vztahů</w:t>
      </w:r>
      <w:r>
        <w:rPr>
          <w:rFonts w:ascii="Times New Roman" w:hAnsi="Times New Roman"/>
          <w:sz w:val="22"/>
          <w:szCs w:val="22"/>
        </w:rPr>
        <w:t>,</w:t>
      </w:r>
    </w:p>
    <w:p w:rsidR="00F66F09" w:rsidRPr="009C382B" w:rsidRDefault="00F66F09" w:rsidP="0029247C">
      <w:pPr>
        <w:numPr>
          <w:ilvl w:val="0"/>
          <w:numId w:val="45"/>
        </w:numPr>
        <w:tabs>
          <w:tab w:val="num" w:pos="2324"/>
        </w:tabs>
        <w:spacing w:line="320" w:lineRule="atLeast"/>
        <w:ind w:left="360"/>
        <w:rPr>
          <w:rFonts w:ascii="Times New Roman" w:hAnsi="Times New Roman"/>
          <w:sz w:val="22"/>
          <w:szCs w:val="22"/>
        </w:rPr>
      </w:pPr>
      <w:r w:rsidRPr="009C382B">
        <w:rPr>
          <w:rFonts w:ascii="Times New Roman" w:hAnsi="Times New Roman"/>
          <w:sz w:val="22"/>
          <w:szCs w:val="22"/>
        </w:rPr>
        <w:t>vyhodnocení splnění podmínek vyplývajících z případných vyjádření příslušných orgánů sousedních států a výsledků konzultací s nimi,</w:t>
      </w:r>
    </w:p>
    <w:p w:rsidR="00F66F09" w:rsidRPr="009C382B" w:rsidRDefault="00F66F09" w:rsidP="0029247C">
      <w:pPr>
        <w:numPr>
          <w:ilvl w:val="0"/>
          <w:numId w:val="45"/>
        </w:numPr>
        <w:tabs>
          <w:tab w:val="num" w:pos="2324"/>
        </w:tabs>
        <w:spacing w:line="320" w:lineRule="atLeast"/>
        <w:ind w:left="360"/>
        <w:rPr>
          <w:rFonts w:ascii="Times New Roman" w:hAnsi="Times New Roman"/>
          <w:strike/>
          <w:sz w:val="22"/>
          <w:szCs w:val="22"/>
        </w:rPr>
      </w:pPr>
      <w:r w:rsidRPr="009C382B">
        <w:rPr>
          <w:rFonts w:ascii="Times New Roman" w:hAnsi="Times New Roman"/>
          <w:sz w:val="22"/>
          <w:szCs w:val="22"/>
        </w:rPr>
        <w:t xml:space="preserve">základní informace o výsledcích vyhodnocení vlivů na udržitelný rozvoj území včetně výsledků vyhodnocení vlivů na životní prostředí, </w:t>
      </w:r>
    </w:p>
    <w:p w:rsidR="00F66F09" w:rsidRPr="009C382B" w:rsidRDefault="00F66F09" w:rsidP="0029247C">
      <w:pPr>
        <w:numPr>
          <w:ilvl w:val="0"/>
          <w:numId w:val="45"/>
        </w:numPr>
        <w:tabs>
          <w:tab w:val="num" w:pos="2324"/>
        </w:tabs>
        <w:spacing w:line="320" w:lineRule="atLeast"/>
        <w:ind w:left="360"/>
        <w:rPr>
          <w:rFonts w:ascii="Times New Roman" w:hAnsi="Times New Roman"/>
          <w:strike/>
          <w:sz w:val="22"/>
          <w:szCs w:val="22"/>
        </w:rPr>
      </w:pPr>
      <w:r w:rsidRPr="009C382B">
        <w:rPr>
          <w:rFonts w:ascii="Times New Roman" w:hAnsi="Times New Roman"/>
          <w:sz w:val="22"/>
          <w:szCs w:val="22"/>
        </w:rPr>
        <w:t>stanovisko podle § 37 odst. 7 stavebního zákona,</w:t>
      </w:r>
    </w:p>
    <w:p w:rsidR="00F66F09" w:rsidRPr="009C382B" w:rsidRDefault="00F66F09" w:rsidP="0029247C">
      <w:pPr>
        <w:numPr>
          <w:ilvl w:val="0"/>
          <w:numId w:val="45"/>
        </w:numPr>
        <w:tabs>
          <w:tab w:val="num" w:pos="2324"/>
        </w:tabs>
        <w:spacing w:line="320" w:lineRule="atLeast"/>
        <w:ind w:left="360"/>
        <w:rPr>
          <w:rFonts w:ascii="Times New Roman" w:hAnsi="Times New Roman"/>
          <w:strike/>
          <w:sz w:val="22"/>
          <w:szCs w:val="22"/>
        </w:rPr>
      </w:pPr>
      <w:r w:rsidRPr="009C382B">
        <w:rPr>
          <w:rFonts w:ascii="Times New Roman" w:hAnsi="Times New Roman"/>
          <w:sz w:val="22"/>
          <w:szCs w:val="22"/>
        </w:rPr>
        <w:t>sdělení, jak bylo stanovisko podle § 37 odst. 7 stavebního zákona zohledněno, s uvedením závažných důvodů, pokud některé požadavky nebo podmínky zohledněny nebyly,</w:t>
      </w:r>
    </w:p>
    <w:p w:rsidR="00F66F09" w:rsidRPr="009C382B" w:rsidRDefault="00F66F09" w:rsidP="0029247C">
      <w:pPr>
        <w:numPr>
          <w:ilvl w:val="0"/>
          <w:numId w:val="45"/>
        </w:numPr>
        <w:tabs>
          <w:tab w:val="num" w:pos="2324"/>
        </w:tabs>
        <w:spacing w:line="320" w:lineRule="atLeast"/>
        <w:ind w:left="360"/>
        <w:rPr>
          <w:rFonts w:ascii="Times New Roman" w:hAnsi="Times New Roman"/>
          <w:sz w:val="22"/>
          <w:szCs w:val="22"/>
        </w:rPr>
      </w:pPr>
      <w:r w:rsidRPr="009C382B">
        <w:rPr>
          <w:rFonts w:ascii="Times New Roman" w:hAnsi="Times New Roman"/>
          <w:sz w:val="22"/>
          <w:szCs w:val="22"/>
        </w:rPr>
        <w:t>výčet záležitostí týkajících se rozvoje území státu, které nejsou obsaženy v politice územního rozvoje (§ 36 odst. 1 stavebního zákona), s odůvodněním potřeby jejich vymezení,</w:t>
      </w:r>
    </w:p>
    <w:p w:rsidR="00F66F09" w:rsidRPr="009C382B" w:rsidRDefault="00F66F09" w:rsidP="0029247C">
      <w:pPr>
        <w:numPr>
          <w:ilvl w:val="0"/>
          <w:numId w:val="45"/>
        </w:numPr>
        <w:tabs>
          <w:tab w:val="num" w:pos="2324"/>
        </w:tabs>
        <w:spacing w:line="320" w:lineRule="atLeast"/>
        <w:ind w:left="360"/>
        <w:rPr>
          <w:rFonts w:ascii="Times New Roman" w:hAnsi="Times New Roman"/>
          <w:sz w:val="22"/>
          <w:szCs w:val="22"/>
        </w:rPr>
      </w:pPr>
      <w:r w:rsidRPr="009C382B">
        <w:rPr>
          <w:rFonts w:ascii="Times New Roman" w:hAnsi="Times New Roman"/>
          <w:sz w:val="22"/>
          <w:szCs w:val="22"/>
        </w:rPr>
        <w:t>kvalifikovaný odhad záborů půdního fondu pro plochy a koridory republikového a nadmístního významu,</w:t>
      </w:r>
    </w:p>
    <w:p w:rsidR="00F66F09" w:rsidRPr="009C382B" w:rsidRDefault="00F66F09" w:rsidP="0029247C">
      <w:pPr>
        <w:numPr>
          <w:ilvl w:val="0"/>
          <w:numId w:val="45"/>
        </w:numPr>
        <w:tabs>
          <w:tab w:val="num" w:pos="2324"/>
        </w:tabs>
        <w:spacing w:line="320" w:lineRule="atLeast"/>
        <w:ind w:left="360"/>
        <w:rPr>
          <w:rFonts w:ascii="Times New Roman" w:hAnsi="Times New Roman"/>
          <w:sz w:val="22"/>
          <w:szCs w:val="22"/>
        </w:rPr>
      </w:pPr>
      <w:r w:rsidRPr="009C382B">
        <w:rPr>
          <w:rFonts w:ascii="Times New Roman" w:hAnsi="Times New Roman"/>
          <w:sz w:val="22"/>
          <w:szCs w:val="22"/>
        </w:rPr>
        <w:t>komplexní zdůvodnění přijatého řešení včetně vybrané varianty.</w:t>
      </w:r>
    </w:p>
    <w:p w:rsidR="00F66F09" w:rsidRPr="009C382B" w:rsidRDefault="00F66F09" w:rsidP="0029247C">
      <w:pPr>
        <w:spacing w:line="320" w:lineRule="atLeast"/>
        <w:ind w:left="360"/>
        <w:rPr>
          <w:rFonts w:ascii="Times New Roman" w:hAnsi="Times New Roman"/>
          <w:sz w:val="22"/>
          <w:szCs w:val="22"/>
        </w:rPr>
      </w:pPr>
    </w:p>
    <w:p w:rsidR="00F66F09" w:rsidRPr="009C382B" w:rsidRDefault="00F66F09" w:rsidP="0029247C">
      <w:pPr>
        <w:spacing w:line="320" w:lineRule="atLeast"/>
        <w:rPr>
          <w:rFonts w:ascii="Times New Roman" w:hAnsi="Times New Roman"/>
          <w:sz w:val="22"/>
          <w:szCs w:val="22"/>
        </w:rPr>
      </w:pPr>
      <w:r w:rsidRPr="009C382B">
        <w:rPr>
          <w:rFonts w:ascii="Times New Roman" w:hAnsi="Times New Roman"/>
          <w:sz w:val="22"/>
          <w:szCs w:val="22"/>
        </w:rPr>
        <w:t>Grafickou část:</w:t>
      </w:r>
      <w:r>
        <w:rPr>
          <w:rFonts w:ascii="Times New Roman" w:hAnsi="Times New Roman"/>
          <w:sz w:val="22"/>
          <w:szCs w:val="22"/>
        </w:rPr>
        <w:tab/>
      </w:r>
    </w:p>
    <w:p w:rsidR="00F66F09" w:rsidRPr="009C382B" w:rsidRDefault="00F66F09" w:rsidP="0029247C">
      <w:pPr>
        <w:numPr>
          <w:ilvl w:val="0"/>
          <w:numId w:val="45"/>
        </w:numPr>
        <w:tabs>
          <w:tab w:val="num" w:pos="2324"/>
        </w:tabs>
        <w:spacing w:line="320" w:lineRule="atLeast"/>
        <w:ind w:left="360"/>
        <w:rPr>
          <w:rFonts w:ascii="Times New Roman" w:hAnsi="Times New Roman"/>
          <w:sz w:val="22"/>
          <w:szCs w:val="22"/>
        </w:rPr>
      </w:pPr>
      <w:r w:rsidRPr="009C382B">
        <w:rPr>
          <w:rFonts w:ascii="Times New Roman" w:hAnsi="Times New Roman"/>
          <w:sz w:val="22"/>
          <w:szCs w:val="22"/>
        </w:rPr>
        <w:t xml:space="preserve">koordinační výkres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9C382B">
        <w:rPr>
          <w:rFonts w:ascii="Times New Roman" w:hAnsi="Times New Roman"/>
          <w:sz w:val="22"/>
          <w:szCs w:val="22"/>
        </w:rPr>
        <w:t>M 1 : 100 000 a M 1 : 50</w:t>
      </w:r>
      <w:r>
        <w:rPr>
          <w:rFonts w:ascii="Times New Roman" w:hAnsi="Times New Roman"/>
          <w:sz w:val="22"/>
          <w:szCs w:val="22"/>
        </w:rPr>
        <w:t> </w:t>
      </w:r>
      <w:r w:rsidRPr="009C382B">
        <w:rPr>
          <w:rFonts w:ascii="Times New Roman" w:hAnsi="Times New Roman"/>
          <w:sz w:val="22"/>
          <w:szCs w:val="22"/>
        </w:rPr>
        <w:t>000</w:t>
      </w:r>
      <w:r w:rsidRPr="00B57DE6">
        <w:rPr>
          <w:rFonts w:ascii="Times New Roman" w:hAnsi="Times New Roman"/>
          <w:sz w:val="22"/>
          <w:szCs w:val="22"/>
        </w:rPr>
        <w:t>,</w:t>
      </w:r>
    </w:p>
    <w:p w:rsidR="00F66F09" w:rsidRDefault="00F66F09" w:rsidP="0029247C">
      <w:pPr>
        <w:numPr>
          <w:ilvl w:val="0"/>
          <w:numId w:val="45"/>
        </w:numPr>
        <w:tabs>
          <w:tab w:val="num" w:pos="2324"/>
        </w:tabs>
        <w:spacing w:line="320" w:lineRule="atLeast"/>
        <w:ind w:left="360"/>
        <w:rPr>
          <w:rFonts w:ascii="Times New Roman" w:hAnsi="Times New Roman"/>
          <w:sz w:val="22"/>
          <w:szCs w:val="22"/>
        </w:rPr>
      </w:pPr>
      <w:r w:rsidRPr="009C382B">
        <w:rPr>
          <w:rFonts w:ascii="Times New Roman" w:hAnsi="Times New Roman"/>
          <w:sz w:val="22"/>
          <w:szCs w:val="22"/>
        </w:rPr>
        <w:t xml:space="preserve">výkres širších vztahů, dokumentující vazby na území sousedních krajů, popřípadě sousedních států </w:t>
      </w:r>
    </w:p>
    <w:p w:rsidR="00F66F09" w:rsidRPr="009C382B" w:rsidRDefault="00F66F09" w:rsidP="00061EF9">
      <w:pPr>
        <w:tabs>
          <w:tab w:val="num" w:pos="2324"/>
        </w:tabs>
        <w:spacing w:line="320" w:lineRule="atLeast"/>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9C382B">
        <w:rPr>
          <w:rFonts w:ascii="Times New Roman" w:hAnsi="Times New Roman"/>
          <w:sz w:val="22"/>
          <w:szCs w:val="22"/>
        </w:rPr>
        <w:t>M 1 : 500</w:t>
      </w:r>
      <w:r>
        <w:rPr>
          <w:rFonts w:ascii="Times New Roman" w:hAnsi="Times New Roman"/>
          <w:sz w:val="22"/>
          <w:szCs w:val="22"/>
        </w:rPr>
        <w:t> </w:t>
      </w:r>
      <w:r w:rsidRPr="009C382B">
        <w:rPr>
          <w:rFonts w:ascii="Times New Roman" w:hAnsi="Times New Roman"/>
          <w:sz w:val="22"/>
          <w:szCs w:val="22"/>
        </w:rPr>
        <w:t>000</w:t>
      </w:r>
      <w:r>
        <w:rPr>
          <w:rFonts w:ascii="Times New Roman" w:hAnsi="Times New Roman"/>
          <w:sz w:val="22"/>
          <w:szCs w:val="22"/>
        </w:rPr>
        <w:t>,</w:t>
      </w:r>
      <w:r w:rsidRPr="009C382B">
        <w:rPr>
          <w:rFonts w:ascii="Times New Roman" w:hAnsi="Times New Roman"/>
          <w:sz w:val="22"/>
          <w:szCs w:val="22"/>
        </w:rPr>
        <w:t xml:space="preserve"> </w:t>
      </w:r>
    </w:p>
    <w:p w:rsidR="00F66F09" w:rsidRPr="009C382B" w:rsidRDefault="00F66F09" w:rsidP="0029247C">
      <w:pPr>
        <w:numPr>
          <w:ilvl w:val="0"/>
          <w:numId w:val="45"/>
        </w:numPr>
        <w:tabs>
          <w:tab w:val="num" w:pos="2324"/>
        </w:tabs>
        <w:spacing w:line="320" w:lineRule="atLeast"/>
        <w:ind w:left="360"/>
        <w:rPr>
          <w:rFonts w:ascii="Times New Roman" w:hAnsi="Times New Roman"/>
          <w:sz w:val="22"/>
          <w:szCs w:val="22"/>
        </w:rPr>
      </w:pPr>
      <w:r w:rsidRPr="009C382B">
        <w:rPr>
          <w:rFonts w:ascii="Times New Roman" w:hAnsi="Times New Roman"/>
          <w:sz w:val="22"/>
          <w:szCs w:val="22"/>
        </w:rPr>
        <w:t>výkres prověřovaných variant koridorů dopravní a technické infrastruktury</w:t>
      </w:r>
      <w:r>
        <w:rPr>
          <w:rFonts w:ascii="Times New Roman" w:hAnsi="Times New Roman"/>
          <w:sz w:val="22"/>
          <w:szCs w:val="22"/>
        </w:rPr>
        <w:tab/>
        <w:t xml:space="preserve">     </w:t>
      </w:r>
      <w:r w:rsidRPr="009C382B">
        <w:rPr>
          <w:rFonts w:ascii="Times New Roman" w:hAnsi="Times New Roman"/>
          <w:sz w:val="22"/>
          <w:szCs w:val="22"/>
        </w:rPr>
        <w:t xml:space="preserve">M 1 : 100 000, </w:t>
      </w:r>
    </w:p>
    <w:p w:rsidR="00F66F09" w:rsidRPr="009C382B" w:rsidRDefault="00F66F09" w:rsidP="0029247C">
      <w:pPr>
        <w:numPr>
          <w:ilvl w:val="0"/>
          <w:numId w:val="45"/>
        </w:numPr>
        <w:tabs>
          <w:tab w:val="num" w:pos="2324"/>
        </w:tabs>
        <w:spacing w:line="320" w:lineRule="atLeast"/>
        <w:ind w:left="360"/>
        <w:rPr>
          <w:rFonts w:ascii="Times New Roman" w:hAnsi="Times New Roman"/>
          <w:sz w:val="22"/>
          <w:szCs w:val="22"/>
        </w:rPr>
      </w:pPr>
      <w:r w:rsidRPr="009C382B">
        <w:rPr>
          <w:rFonts w:ascii="Times New Roman" w:hAnsi="Times New Roman"/>
          <w:sz w:val="22"/>
          <w:szCs w:val="22"/>
        </w:rPr>
        <w:t>schéma dopravní koncepce</w:t>
      </w:r>
    </w:p>
    <w:p w:rsidR="00F66F09" w:rsidRPr="009C382B" w:rsidRDefault="00F66F09" w:rsidP="0029247C">
      <w:pPr>
        <w:tabs>
          <w:tab w:val="num" w:pos="2324"/>
        </w:tabs>
        <w:spacing w:line="320" w:lineRule="atLeast"/>
        <w:ind w:left="360"/>
        <w:rPr>
          <w:rFonts w:ascii="Times New Roman" w:hAnsi="Times New Roman"/>
          <w:sz w:val="22"/>
          <w:szCs w:val="22"/>
        </w:rPr>
      </w:pPr>
    </w:p>
    <w:p w:rsidR="00F66F09" w:rsidRPr="009C382B" w:rsidRDefault="00F66F09" w:rsidP="0029247C">
      <w:pPr>
        <w:spacing w:line="320" w:lineRule="atLeast"/>
        <w:rPr>
          <w:rFonts w:ascii="Times New Roman" w:hAnsi="Times New Roman"/>
          <w:sz w:val="22"/>
          <w:szCs w:val="22"/>
        </w:rPr>
      </w:pPr>
      <w:r w:rsidRPr="009C382B">
        <w:rPr>
          <w:rFonts w:ascii="Times New Roman" w:hAnsi="Times New Roman"/>
          <w:sz w:val="22"/>
          <w:szCs w:val="22"/>
        </w:rPr>
        <w:t>Grafická část může být doplněna dalšími schématy.</w:t>
      </w:r>
    </w:p>
    <w:p w:rsidR="00F66F09" w:rsidRPr="009C382B" w:rsidRDefault="00F66F09" w:rsidP="0029247C">
      <w:pPr>
        <w:spacing w:line="320" w:lineRule="atLeast"/>
        <w:rPr>
          <w:rFonts w:ascii="Times New Roman" w:hAnsi="Times New Roman"/>
          <w:sz w:val="22"/>
          <w:szCs w:val="22"/>
        </w:rPr>
      </w:pPr>
    </w:p>
    <w:p w:rsidR="00F66F09" w:rsidRPr="009C382B" w:rsidRDefault="00F66F09" w:rsidP="0029247C">
      <w:pPr>
        <w:spacing w:line="320" w:lineRule="atLeast"/>
        <w:rPr>
          <w:rFonts w:ascii="Times New Roman" w:hAnsi="Times New Roman"/>
          <w:sz w:val="22"/>
          <w:szCs w:val="22"/>
          <w:u w:val="single"/>
        </w:rPr>
      </w:pPr>
      <w:r w:rsidRPr="009C382B">
        <w:rPr>
          <w:rFonts w:ascii="Times New Roman" w:hAnsi="Times New Roman"/>
          <w:sz w:val="22"/>
          <w:szCs w:val="22"/>
          <w:u w:val="single"/>
        </w:rPr>
        <w:t>Obsah Vyhodnocení vlivů ZÚR JMK na udržitelný rozvoj území bude odpovídat příloze č. 5 vyhlášky následovně:</w:t>
      </w:r>
    </w:p>
    <w:p w:rsidR="00F66F09" w:rsidRPr="009C382B" w:rsidRDefault="00F66F09" w:rsidP="002D504D">
      <w:pPr>
        <w:spacing w:after="240" w:line="320" w:lineRule="atLeast"/>
        <w:ind w:right="-108"/>
        <w:rPr>
          <w:rFonts w:ascii="Times New Roman" w:hAnsi="Times New Roman"/>
          <w:sz w:val="22"/>
          <w:szCs w:val="22"/>
        </w:rPr>
      </w:pPr>
      <w:r w:rsidRPr="009C382B">
        <w:rPr>
          <w:rFonts w:ascii="Times New Roman" w:hAnsi="Times New Roman"/>
          <w:sz w:val="22"/>
          <w:szCs w:val="22"/>
        </w:rPr>
        <w:t>Hodnotí se vlivy, které lze rozumně předpokládat, a to v rozsahu, podrobnosti a míře konkrétnosti, jakou mají ZÚR</w:t>
      </w:r>
      <w:r>
        <w:rPr>
          <w:rFonts w:ascii="Times New Roman" w:hAnsi="Times New Roman"/>
          <w:sz w:val="22"/>
          <w:szCs w:val="22"/>
        </w:rPr>
        <w:t xml:space="preserve"> JMK</w:t>
      </w:r>
      <w:r w:rsidRPr="009C382B">
        <w:rPr>
          <w:rFonts w:ascii="Times New Roman" w:hAnsi="Times New Roman"/>
          <w:sz w:val="22"/>
          <w:szCs w:val="22"/>
        </w:rPr>
        <w:t>. Vlivy se stanoví odborným odhadem.</w:t>
      </w:r>
    </w:p>
    <w:p w:rsidR="00F66F09" w:rsidRPr="009C382B" w:rsidRDefault="00F66F09" w:rsidP="0029247C">
      <w:pPr>
        <w:tabs>
          <w:tab w:val="left" w:pos="360"/>
        </w:tabs>
        <w:spacing w:line="320" w:lineRule="atLeast"/>
        <w:ind w:left="360" w:hanging="360"/>
        <w:rPr>
          <w:rFonts w:ascii="Times New Roman" w:hAnsi="Times New Roman"/>
          <w:sz w:val="22"/>
          <w:szCs w:val="22"/>
        </w:rPr>
      </w:pPr>
      <w:r w:rsidRPr="009C382B">
        <w:rPr>
          <w:rFonts w:ascii="Times New Roman" w:hAnsi="Times New Roman"/>
          <w:sz w:val="22"/>
          <w:szCs w:val="22"/>
        </w:rPr>
        <w:t>A.</w:t>
      </w:r>
      <w:r w:rsidRPr="009C382B">
        <w:rPr>
          <w:rFonts w:ascii="Times New Roman" w:hAnsi="Times New Roman"/>
          <w:sz w:val="22"/>
          <w:szCs w:val="22"/>
        </w:rPr>
        <w:tab/>
        <w:t>Vyhodnocení vlivů ZÚR JMK na životní prostředí podle přílohy stavebního zákona.</w:t>
      </w:r>
    </w:p>
    <w:p w:rsidR="00F66F09" w:rsidRPr="009C382B" w:rsidRDefault="00F66F09" w:rsidP="0029247C">
      <w:pPr>
        <w:tabs>
          <w:tab w:val="left" w:pos="360"/>
        </w:tabs>
        <w:spacing w:line="320" w:lineRule="atLeast"/>
        <w:ind w:left="360" w:hanging="360"/>
        <w:rPr>
          <w:rFonts w:ascii="Times New Roman" w:hAnsi="Times New Roman"/>
          <w:sz w:val="22"/>
          <w:szCs w:val="22"/>
        </w:rPr>
      </w:pPr>
      <w:r w:rsidRPr="009C382B">
        <w:rPr>
          <w:rFonts w:ascii="Times New Roman" w:hAnsi="Times New Roman"/>
          <w:sz w:val="22"/>
          <w:szCs w:val="22"/>
        </w:rPr>
        <w:t>B.</w:t>
      </w:r>
      <w:r w:rsidRPr="009C382B">
        <w:rPr>
          <w:rFonts w:ascii="Times New Roman" w:hAnsi="Times New Roman"/>
          <w:sz w:val="22"/>
          <w:szCs w:val="22"/>
        </w:rPr>
        <w:tab/>
        <w:t>Vyhodnocení vlivů ZÚR JMK na evropsky významné lokality</w:t>
      </w:r>
      <w:r>
        <w:rPr>
          <w:rFonts w:ascii="Times New Roman" w:hAnsi="Times New Roman"/>
          <w:sz w:val="22"/>
          <w:szCs w:val="22"/>
        </w:rPr>
        <w:t xml:space="preserve"> nebo ptačí oblasti.</w:t>
      </w:r>
    </w:p>
    <w:p w:rsidR="00F66F09" w:rsidRPr="009C382B" w:rsidRDefault="00F66F09" w:rsidP="0029247C">
      <w:pPr>
        <w:tabs>
          <w:tab w:val="left" w:pos="360"/>
        </w:tabs>
        <w:spacing w:line="320" w:lineRule="atLeast"/>
        <w:ind w:left="360" w:hanging="360"/>
        <w:rPr>
          <w:rFonts w:ascii="Times New Roman" w:hAnsi="Times New Roman"/>
          <w:sz w:val="22"/>
          <w:szCs w:val="22"/>
        </w:rPr>
      </w:pPr>
      <w:r w:rsidRPr="009C382B">
        <w:rPr>
          <w:rFonts w:ascii="Times New Roman" w:hAnsi="Times New Roman"/>
          <w:sz w:val="22"/>
          <w:szCs w:val="22"/>
        </w:rPr>
        <w:t>C.</w:t>
      </w:r>
      <w:r w:rsidRPr="009C382B">
        <w:rPr>
          <w:rFonts w:ascii="Times New Roman" w:hAnsi="Times New Roman"/>
          <w:sz w:val="22"/>
          <w:szCs w:val="22"/>
        </w:rPr>
        <w:tab/>
        <w:t>Vyhodnocení vlivů na skutečnosti zjištěné v územně analytických podkladech.</w:t>
      </w:r>
    </w:p>
    <w:p w:rsidR="00F66F09" w:rsidRPr="009C382B" w:rsidRDefault="00F66F09" w:rsidP="0029247C">
      <w:pPr>
        <w:tabs>
          <w:tab w:val="left" w:pos="1260"/>
        </w:tabs>
        <w:spacing w:line="320" w:lineRule="atLeast"/>
        <w:ind w:left="360" w:hanging="360"/>
        <w:rPr>
          <w:rFonts w:ascii="Times New Roman" w:hAnsi="Times New Roman"/>
          <w:sz w:val="22"/>
          <w:szCs w:val="22"/>
        </w:rPr>
      </w:pPr>
      <w:r w:rsidRPr="009C382B">
        <w:rPr>
          <w:rFonts w:ascii="Times New Roman" w:hAnsi="Times New Roman"/>
          <w:sz w:val="22"/>
          <w:szCs w:val="22"/>
        </w:rPr>
        <w:t>D.</w:t>
      </w:r>
      <w:r w:rsidRPr="009C382B">
        <w:rPr>
          <w:rFonts w:ascii="Times New Roman" w:hAnsi="Times New Roman"/>
          <w:sz w:val="22"/>
          <w:szCs w:val="22"/>
        </w:rPr>
        <w:tab/>
        <w:t xml:space="preserve">Případné vyhodnocení vlivů na jiné skutečnosti ovlivněné navrženým řešením, avšak nepodchycené v územně analytických podkladech. </w:t>
      </w:r>
    </w:p>
    <w:p w:rsidR="00F66F09" w:rsidRPr="009C382B" w:rsidRDefault="00F66F09" w:rsidP="0029247C">
      <w:pPr>
        <w:tabs>
          <w:tab w:val="left" w:pos="360"/>
        </w:tabs>
        <w:spacing w:line="320" w:lineRule="atLeast"/>
        <w:ind w:left="360" w:hanging="360"/>
        <w:rPr>
          <w:rFonts w:ascii="Times New Roman" w:hAnsi="Times New Roman"/>
          <w:sz w:val="22"/>
          <w:szCs w:val="22"/>
        </w:rPr>
      </w:pPr>
      <w:r w:rsidRPr="009C382B">
        <w:rPr>
          <w:rFonts w:ascii="Times New Roman" w:hAnsi="Times New Roman"/>
          <w:sz w:val="22"/>
          <w:szCs w:val="22"/>
        </w:rPr>
        <w:t>E.</w:t>
      </w:r>
      <w:r w:rsidRPr="009C382B">
        <w:rPr>
          <w:rFonts w:ascii="Times New Roman" w:hAnsi="Times New Roman"/>
          <w:sz w:val="22"/>
          <w:szCs w:val="22"/>
        </w:rPr>
        <w:tab/>
        <w:t>Vyhodnocení přínosu ZÚR JMK k naplnění priorit územního plánování pro zajištění udržitelného rozvoje území obsažených v politice územního rozvoje.</w:t>
      </w:r>
    </w:p>
    <w:p w:rsidR="00F66F09" w:rsidRPr="009C382B" w:rsidRDefault="00F66F09" w:rsidP="0029247C">
      <w:pPr>
        <w:tabs>
          <w:tab w:val="left" w:pos="360"/>
        </w:tabs>
        <w:spacing w:line="320" w:lineRule="atLeast"/>
        <w:ind w:left="360" w:hanging="360"/>
        <w:rPr>
          <w:rFonts w:ascii="Times New Roman" w:hAnsi="Times New Roman"/>
          <w:sz w:val="22"/>
          <w:szCs w:val="22"/>
        </w:rPr>
      </w:pPr>
      <w:r w:rsidRPr="009C382B">
        <w:rPr>
          <w:rFonts w:ascii="Times New Roman" w:hAnsi="Times New Roman"/>
          <w:sz w:val="22"/>
          <w:szCs w:val="22"/>
        </w:rPr>
        <w:t>F.</w:t>
      </w:r>
      <w:r w:rsidRPr="009C382B">
        <w:rPr>
          <w:rFonts w:ascii="Times New Roman" w:hAnsi="Times New Roman"/>
          <w:sz w:val="22"/>
          <w:szCs w:val="22"/>
        </w:rPr>
        <w:tab/>
        <w:t>Vyhodnocení vlivů na udržitelný rozvoj území – shrnutí</w:t>
      </w:r>
      <w:r>
        <w:rPr>
          <w:rFonts w:ascii="Times New Roman" w:hAnsi="Times New Roman"/>
          <w:sz w:val="22"/>
          <w:szCs w:val="22"/>
        </w:rPr>
        <w:t>.</w:t>
      </w:r>
    </w:p>
    <w:p w:rsidR="00F66F09" w:rsidRPr="009C382B" w:rsidRDefault="00F66F09" w:rsidP="0029247C">
      <w:pPr>
        <w:spacing w:line="320" w:lineRule="atLeast"/>
        <w:rPr>
          <w:rFonts w:ascii="Times New Roman" w:hAnsi="Times New Roman"/>
          <w:sz w:val="22"/>
          <w:szCs w:val="22"/>
        </w:rPr>
      </w:pPr>
      <w:r w:rsidRPr="009C382B">
        <w:rPr>
          <w:rFonts w:ascii="Times New Roman" w:hAnsi="Times New Roman"/>
          <w:sz w:val="22"/>
          <w:szCs w:val="22"/>
        </w:rPr>
        <w:t>Vyhodnocení vlivů ZÚR JMK na zlepšování územních podmínek pro příznivé životní prostředí, pro hospodářský rozvoj a pro soudržnost společenství obyvatel území a jejich soulad.</w:t>
      </w:r>
    </w:p>
    <w:p w:rsidR="00F66F09" w:rsidRPr="009C382B" w:rsidRDefault="00F66F09" w:rsidP="0029247C">
      <w:pPr>
        <w:spacing w:line="320" w:lineRule="atLeast"/>
        <w:rPr>
          <w:rFonts w:ascii="Times New Roman" w:hAnsi="Times New Roman"/>
          <w:b/>
          <w:sz w:val="22"/>
          <w:szCs w:val="22"/>
        </w:rPr>
      </w:pPr>
    </w:p>
    <w:p w:rsidR="006450EB" w:rsidRDefault="00F66F09" w:rsidP="0029247C">
      <w:pPr>
        <w:spacing w:line="320" w:lineRule="atLeast"/>
        <w:rPr>
          <w:rFonts w:ascii="Times New Roman" w:hAnsi="Times New Roman"/>
          <w:sz w:val="22"/>
          <w:szCs w:val="22"/>
        </w:rPr>
      </w:pPr>
      <w:r w:rsidRPr="009C382B">
        <w:rPr>
          <w:rFonts w:ascii="Times New Roman" w:hAnsi="Times New Roman"/>
          <w:sz w:val="22"/>
          <w:szCs w:val="22"/>
        </w:rPr>
        <w:t xml:space="preserve">Součástí Vyhodnocení vlivů ZÚR JMK na udržitelný rozvoj území bude grafická část včetně kartogramů dokládající hodnocení. Skladba grafické části bude dohodnuta v průběhu zpracování </w:t>
      </w:r>
      <w:r>
        <w:rPr>
          <w:rFonts w:ascii="Times New Roman" w:hAnsi="Times New Roman"/>
          <w:sz w:val="22"/>
          <w:szCs w:val="22"/>
        </w:rPr>
        <w:t>díla</w:t>
      </w:r>
      <w:r w:rsidRPr="009C382B">
        <w:rPr>
          <w:rFonts w:ascii="Times New Roman" w:hAnsi="Times New Roman"/>
          <w:sz w:val="22"/>
          <w:szCs w:val="22"/>
        </w:rPr>
        <w:t>.</w:t>
      </w:r>
    </w:p>
    <w:p w:rsidR="00F66F09" w:rsidRPr="009C382B" w:rsidRDefault="00F66F09" w:rsidP="0029247C">
      <w:pPr>
        <w:spacing w:line="320" w:lineRule="atLeast"/>
        <w:rPr>
          <w:rFonts w:ascii="Times New Roman" w:hAnsi="Times New Roman"/>
          <w:sz w:val="22"/>
          <w:szCs w:val="22"/>
        </w:rPr>
      </w:pPr>
      <w:r w:rsidRPr="009C382B">
        <w:rPr>
          <w:rFonts w:ascii="Times New Roman" w:hAnsi="Times New Roman"/>
          <w:sz w:val="22"/>
          <w:szCs w:val="22"/>
        </w:rPr>
        <w:t>Při zpracování návrhu ZÚR JMK a Vyhodnocení vlivů ZÚR JMK na udržitelný rozvoj území budou využity podklady specifikované v příloze č. 1 Zadání.</w:t>
      </w:r>
    </w:p>
    <w:p w:rsidR="00F66F09" w:rsidRPr="009C382B" w:rsidRDefault="00F66F09" w:rsidP="0029247C">
      <w:pPr>
        <w:spacing w:line="320" w:lineRule="atLeast"/>
        <w:rPr>
          <w:rFonts w:ascii="Times New Roman" w:hAnsi="Times New Roman"/>
          <w:strike/>
          <w:sz w:val="22"/>
          <w:szCs w:val="22"/>
        </w:rPr>
      </w:pPr>
    </w:p>
    <w:p w:rsidR="00F66F09" w:rsidRPr="009C382B" w:rsidRDefault="00F66F09">
      <w:pPr>
        <w:spacing w:line="320" w:lineRule="atLeast"/>
        <w:rPr>
          <w:rFonts w:ascii="Times New Roman" w:hAnsi="Times New Roman"/>
          <w:b/>
          <w:bCs/>
          <w:sz w:val="22"/>
          <w:szCs w:val="22"/>
        </w:rPr>
      </w:pPr>
      <w:r w:rsidRPr="009C382B">
        <w:rPr>
          <w:rFonts w:ascii="Times New Roman" w:hAnsi="Times New Roman"/>
          <w:b/>
          <w:bCs/>
          <w:sz w:val="22"/>
          <w:szCs w:val="22"/>
        </w:rPr>
        <w:t>3.1 Etapy díla</w:t>
      </w:r>
    </w:p>
    <w:p w:rsidR="00F66F09" w:rsidRPr="00B57DE6" w:rsidRDefault="00F66F09">
      <w:pPr>
        <w:spacing w:line="320" w:lineRule="atLeast"/>
        <w:rPr>
          <w:rFonts w:ascii="Times New Roman" w:hAnsi="Times New Roman"/>
          <w:sz w:val="22"/>
          <w:szCs w:val="22"/>
        </w:rPr>
      </w:pPr>
      <w:r w:rsidRPr="009C382B">
        <w:rPr>
          <w:rFonts w:ascii="Times New Roman" w:hAnsi="Times New Roman"/>
          <w:sz w:val="22"/>
          <w:szCs w:val="22"/>
        </w:rPr>
        <w:t>Dílo bude zpracováno v následujících etapách:</w:t>
      </w:r>
    </w:p>
    <w:p w:rsidR="00F66F09" w:rsidRPr="00F12BFC" w:rsidRDefault="00F66F09">
      <w:pPr>
        <w:tabs>
          <w:tab w:val="left" w:pos="360"/>
        </w:tabs>
        <w:spacing w:line="320" w:lineRule="atLeast"/>
        <w:ind w:left="360" w:hanging="360"/>
        <w:rPr>
          <w:rFonts w:ascii="Times New Roman" w:hAnsi="Times New Roman"/>
          <w:sz w:val="22"/>
          <w:szCs w:val="22"/>
        </w:rPr>
      </w:pPr>
      <w:r w:rsidRPr="00F12BFC">
        <w:rPr>
          <w:rFonts w:ascii="Times New Roman" w:hAnsi="Times New Roman"/>
          <w:sz w:val="22"/>
          <w:szCs w:val="22"/>
        </w:rPr>
        <w:t>1.</w:t>
      </w:r>
      <w:r w:rsidRPr="00F12BFC">
        <w:rPr>
          <w:rFonts w:ascii="Times New Roman" w:hAnsi="Times New Roman"/>
          <w:sz w:val="22"/>
          <w:szCs w:val="22"/>
        </w:rPr>
        <w:tab/>
        <w:t>Zpracování „Návrhu ZÚR JMK“ a „Vyhodnocení vlivů ZÚR JMK na udržitelný rozvoj území“;</w:t>
      </w:r>
    </w:p>
    <w:p w:rsidR="00F66F09" w:rsidRPr="009C382B" w:rsidRDefault="00F66F09" w:rsidP="0029247C">
      <w:pPr>
        <w:tabs>
          <w:tab w:val="left" w:pos="360"/>
        </w:tabs>
        <w:spacing w:line="320" w:lineRule="atLeast"/>
        <w:ind w:left="360" w:hanging="360"/>
        <w:rPr>
          <w:rFonts w:ascii="Times New Roman" w:hAnsi="Times New Roman"/>
          <w:sz w:val="22"/>
          <w:szCs w:val="22"/>
        </w:rPr>
      </w:pPr>
      <w:r w:rsidRPr="00F12BFC">
        <w:rPr>
          <w:rFonts w:ascii="Times New Roman" w:hAnsi="Times New Roman"/>
          <w:sz w:val="22"/>
          <w:szCs w:val="22"/>
        </w:rPr>
        <w:t>2.</w:t>
      </w:r>
      <w:r w:rsidRPr="00F12BFC">
        <w:rPr>
          <w:rFonts w:ascii="Times New Roman" w:hAnsi="Times New Roman"/>
          <w:sz w:val="22"/>
          <w:szCs w:val="22"/>
        </w:rPr>
        <w:tab/>
        <w:t>Zpracování materiálu „Návrh výběru nejvhodnější varianty“ ve smyslu § 38 odst. 2 stavebního</w:t>
      </w:r>
      <w:r w:rsidRPr="007F733D">
        <w:rPr>
          <w:rFonts w:ascii="Times New Roman" w:hAnsi="Times New Roman"/>
          <w:sz w:val="22"/>
          <w:szCs w:val="22"/>
        </w:rPr>
        <w:t xml:space="preserve"> zákona</w:t>
      </w:r>
      <w:r w:rsidRPr="009C382B">
        <w:rPr>
          <w:rFonts w:ascii="Times New Roman" w:hAnsi="Times New Roman"/>
          <w:sz w:val="22"/>
          <w:szCs w:val="22"/>
        </w:rPr>
        <w:t>;</w:t>
      </w:r>
    </w:p>
    <w:p w:rsidR="00F66F09" w:rsidRPr="009C382B" w:rsidRDefault="00F66F09" w:rsidP="0029247C">
      <w:pPr>
        <w:tabs>
          <w:tab w:val="left" w:pos="360"/>
        </w:tabs>
        <w:spacing w:line="320" w:lineRule="atLeast"/>
        <w:ind w:left="360" w:hanging="360"/>
        <w:rPr>
          <w:rFonts w:ascii="Times New Roman" w:hAnsi="Times New Roman"/>
          <w:sz w:val="22"/>
          <w:szCs w:val="22"/>
        </w:rPr>
      </w:pPr>
      <w:r w:rsidRPr="009C382B">
        <w:rPr>
          <w:rFonts w:ascii="Times New Roman" w:hAnsi="Times New Roman"/>
          <w:sz w:val="22"/>
          <w:szCs w:val="22"/>
        </w:rPr>
        <w:t>3.</w:t>
      </w:r>
      <w:r w:rsidRPr="009C382B">
        <w:rPr>
          <w:rFonts w:ascii="Times New Roman" w:hAnsi="Times New Roman"/>
          <w:sz w:val="22"/>
          <w:szCs w:val="22"/>
        </w:rPr>
        <w:tab/>
        <w:t>Úpravy dokumentace pro veřejné projednání návrhu ZÚR JMK dle § 39 stavebního zákona;</w:t>
      </w:r>
    </w:p>
    <w:p w:rsidR="00F66F09" w:rsidRPr="009C382B" w:rsidRDefault="00F66F09" w:rsidP="0029247C">
      <w:pPr>
        <w:tabs>
          <w:tab w:val="left" w:pos="360"/>
        </w:tabs>
        <w:spacing w:line="320" w:lineRule="atLeast"/>
        <w:ind w:left="360" w:hanging="360"/>
        <w:rPr>
          <w:rFonts w:ascii="Times New Roman" w:hAnsi="Times New Roman"/>
          <w:sz w:val="22"/>
          <w:szCs w:val="22"/>
        </w:rPr>
      </w:pPr>
      <w:r w:rsidRPr="009C382B">
        <w:rPr>
          <w:rFonts w:ascii="Times New Roman" w:hAnsi="Times New Roman"/>
          <w:sz w:val="22"/>
          <w:szCs w:val="22"/>
        </w:rPr>
        <w:t>4.</w:t>
      </w:r>
      <w:r w:rsidRPr="009C382B">
        <w:rPr>
          <w:rFonts w:ascii="Times New Roman" w:hAnsi="Times New Roman"/>
          <w:sz w:val="22"/>
          <w:szCs w:val="22"/>
        </w:rPr>
        <w:tab/>
        <w:t>Úpravy dokumentace dle výsledku veřejného projednávání návrhu ZÚR JMK ve smyslu § 39 sta</w:t>
      </w:r>
      <w:r>
        <w:rPr>
          <w:rFonts w:ascii="Times New Roman" w:hAnsi="Times New Roman"/>
          <w:sz w:val="22"/>
          <w:szCs w:val="22"/>
        </w:rPr>
        <w:t>vebního zákona.</w:t>
      </w:r>
    </w:p>
    <w:p w:rsidR="00F66F09" w:rsidRPr="009C382B" w:rsidRDefault="00F66F09" w:rsidP="0029247C">
      <w:pPr>
        <w:pStyle w:val="Obsah1"/>
        <w:tabs>
          <w:tab w:val="left" w:pos="454"/>
        </w:tabs>
        <w:spacing w:line="320" w:lineRule="atLeast"/>
        <w:rPr>
          <w:rFonts w:ascii="Times New Roman" w:hAnsi="Times New Roman"/>
          <w:bCs/>
          <w:caps w:val="0"/>
          <w:sz w:val="22"/>
          <w:szCs w:val="22"/>
        </w:rPr>
      </w:pPr>
    </w:p>
    <w:p w:rsidR="00F66F09" w:rsidRPr="009C382B" w:rsidRDefault="00F66F09" w:rsidP="0029247C">
      <w:pPr>
        <w:spacing w:line="320" w:lineRule="atLeast"/>
        <w:rPr>
          <w:rFonts w:ascii="Times New Roman" w:hAnsi="Times New Roman"/>
          <w:b/>
          <w:sz w:val="22"/>
          <w:szCs w:val="22"/>
        </w:rPr>
      </w:pPr>
      <w:r w:rsidRPr="009C382B">
        <w:rPr>
          <w:rFonts w:ascii="Times New Roman" w:hAnsi="Times New Roman"/>
          <w:b/>
          <w:sz w:val="22"/>
          <w:szCs w:val="22"/>
        </w:rPr>
        <w:t xml:space="preserve">Specifikace etapy 1 – zpracování „Návrhu ZÚR JMK“ a „Vyhodnocení vlivů ZÚR JMK na udržitelný rozvoj území“ </w:t>
      </w:r>
    </w:p>
    <w:p w:rsidR="00F66F09" w:rsidRPr="009C382B" w:rsidRDefault="00F66F09" w:rsidP="00FC6DA9">
      <w:pPr>
        <w:spacing w:line="320" w:lineRule="atLeast"/>
        <w:rPr>
          <w:rFonts w:ascii="Times New Roman" w:hAnsi="Times New Roman"/>
          <w:sz w:val="22"/>
          <w:szCs w:val="22"/>
        </w:rPr>
      </w:pPr>
    </w:p>
    <w:p w:rsidR="00F66F09" w:rsidRPr="009C382B" w:rsidRDefault="00F66F09" w:rsidP="000546B5">
      <w:pPr>
        <w:spacing w:line="320" w:lineRule="atLeast"/>
        <w:rPr>
          <w:rFonts w:ascii="Times New Roman" w:hAnsi="Times New Roman"/>
          <w:sz w:val="22"/>
          <w:szCs w:val="22"/>
        </w:rPr>
      </w:pPr>
      <w:r w:rsidRPr="009C382B">
        <w:rPr>
          <w:rFonts w:ascii="Times New Roman" w:hAnsi="Times New Roman"/>
          <w:sz w:val="22"/>
          <w:szCs w:val="22"/>
        </w:rPr>
        <w:t xml:space="preserve">Zhotovitel na základě Zadání poskytne plnění spočívající ve zpracování </w:t>
      </w:r>
      <w:r>
        <w:rPr>
          <w:rFonts w:ascii="Times New Roman" w:hAnsi="Times New Roman"/>
          <w:sz w:val="22"/>
          <w:szCs w:val="22"/>
        </w:rPr>
        <w:t>N</w:t>
      </w:r>
      <w:r w:rsidRPr="009C382B">
        <w:rPr>
          <w:rFonts w:ascii="Times New Roman" w:hAnsi="Times New Roman"/>
          <w:sz w:val="22"/>
          <w:szCs w:val="22"/>
        </w:rPr>
        <w:t>ávrhu ZÚR JMK a</w:t>
      </w:r>
      <w:r>
        <w:rPr>
          <w:rFonts w:ascii="Times New Roman" w:hAnsi="Times New Roman"/>
          <w:sz w:val="22"/>
          <w:szCs w:val="22"/>
        </w:rPr>
        <w:t> </w:t>
      </w:r>
      <w:r w:rsidRPr="009C382B">
        <w:rPr>
          <w:rFonts w:ascii="Times New Roman" w:hAnsi="Times New Roman"/>
          <w:sz w:val="22"/>
          <w:szCs w:val="22"/>
        </w:rPr>
        <w:t xml:space="preserve">Vyhodnocení vlivů ZÚR JMK na udržitelný rozvoj území pro společné jednání podle § 37 odst. 3 stavebního zákona. V období vytváření </w:t>
      </w:r>
      <w:r>
        <w:rPr>
          <w:rFonts w:ascii="Times New Roman" w:hAnsi="Times New Roman"/>
          <w:sz w:val="22"/>
          <w:szCs w:val="22"/>
        </w:rPr>
        <w:t>N</w:t>
      </w:r>
      <w:r w:rsidRPr="009C382B">
        <w:rPr>
          <w:rFonts w:ascii="Times New Roman" w:hAnsi="Times New Roman"/>
          <w:sz w:val="22"/>
          <w:szCs w:val="22"/>
        </w:rPr>
        <w:t xml:space="preserve">ávrhu ZÚR JMK podle předchozí věty </w:t>
      </w:r>
      <w:r>
        <w:rPr>
          <w:rFonts w:ascii="Times New Roman" w:hAnsi="Times New Roman"/>
          <w:sz w:val="22"/>
          <w:szCs w:val="22"/>
        </w:rPr>
        <w:t>si budou zhotovitel a objednatel</w:t>
      </w:r>
      <w:r w:rsidRPr="009C382B">
        <w:rPr>
          <w:rFonts w:ascii="Times New Roman" w:hAnsi="Times New Roman"/>
          <w:sz w:val="22"/>
          <w:szCs w:val="22"/>
        </w:rPr>
        <w:t xml:space="preserve"> poskytovat součinnost spočívající alespoň v konání pracovních setkání, a to pravidelných výrobních výborů, kontrolních dní, operativních jednání a výjezdních výrobních výborů. Výrobní výbory, kontrolní dny a operativní jednání svolává objednatel, vždy </w:t>
      </w:r>
      <w:r w:rsidRPr="00BD196B">
        <w:rPr>
          <w:rFonts w:ascii="Times New Roman" w:hAnsi="Times New Roman"/>
          <w:sz w:val="22"/>
          <w:szCs w:val="22"/>
        </w:rPr>
        <w:t>nejméně 2 pracovní</w:t>
      </w:r>
      <w:r w:rsidRPr="009C382B">
        <w:rPr>
          <w:rFonts w:ascii="Times New Roman" w:hAnsi="Times New Roman"/>
          <w:sz w:val="22"/>
          <w:szCs w:val="22"/>
        </w:rPr>
        <w:t xml:space="preserve"> dny předem, a</w:t>
      </w:r>
      <w:r>
        <w:rPr>
          <w:rFonts w:ascii="Times New Roman" w:hAnsi="Times New Roman"/>
          <w:sz w:val="22"/>
          <w:szCs w:val="22"/>
        </w:rPr>
        <w:t> </w:t>
      </w:r>
      <w:r w:rsidRPr="009C382B">
        <w:rPr>
          <w:rFonts w:ascii="Times New Roman" w:hAnsi="Times New Roman"/>
          <w:sz w:val="22"/>
          <w:szCs w:val="22"/>
        </w:rPr>
        <w:t xml:space="preserve">to do sídla objednatele. Z </w:t>
      </w:r>
      <w:r>
        <w:rPr>
          <w:rFonts w:ascii="Times New Roman" w:hAnsi="Times New Roman"/>
          <w:sz w:val="22"/>
          <w:szCs w:val="22"/>
        </w:rPr>
        <w:t>v</w:t>
      </w:r>
      <w:r w:rsidRPr="009C382B">
        <w:rPr>
          <w:rFonts w:ascii="Times New Roman" w:hAnsi="Times New Roman"/>
          <w:sz w:val="22"/>
          <w:szCs w:val="22"/>
        </w:rPr>
        <w:t xml:space="preserve">ýrobních výborů, kontrolních dnů a operativních jednání bude objednatelem pořizován záznam obsahující výstupy a prezenční listinu. Výstupy jsou stranami této smlouvy považovány za závazné pokyny pro projektanta a zhotovitel se zavazuje zohlednit výstupy při zpracování Návrhu ZÚR JMK. Náklady spojené s pracovními setkáními </w:t>
      </w:r>
      <w:r>
        <w:rPr>
          <w:rFonts w:ascii="Times New Roman" w:hAnsi="Times New Roman"/>
          <w:sz w:val="22"/>
          <w:szCs w:val="22"/>
        </w:rPr>
        <w:t xml:space="preserve">se </w:t>
      </w:r>
      <w:r w:rsidRPr="009C382B">
        <w:rPr>
          <w:rFonts w:ascii="Times New Roman" w:hAnsi="Times New Roman"/>
          <w:sz w:val="22"/>
          <w:szCs w:val="22"/>
        </w:rPr>
        <w:t>považují z hlediska ceny díla za součást ceny za realizaci 1. etapy díla.</w:t>
      </w:r>
    </w:p>
    <w:p w:rsidR="00F66F09" w:rsidRPr="009C382B" w:rsidRDefault="00F66F09" w:rsidP="007C7D83">
      <w:pPr>
        <w:spacing w:line="320" w:lineRule="atLeast"/>
        <w:rPr>
          <w:rFonts w:ascii="Times New Roman" w:hAnsi="Times New Roman"/>
          <w:sz w:val="22"/>
          <w:szCs w:val="22"/>
        </w:rPr>
      </w:pPr>
      <w:r w:rsidRPr="009C382B">
        <w:rPr>
          <w:rFonts w:ascii="Times New Roman" w:hAnsi="Times New Roman"/>
          <w:sz w:val="22"/>
          <w:szCs w:val="22"/>
        </w:rPr>
        <w:t>Výrobní výbory budou probíhat vždy za účasti pořizovatelského týmu objednatele a zpracovatelského týmu zhotovitele složeného nejméně z</w:t>
      </w:r>
      <w:r>
        <w:rPr>
          <w:rFonts w:ascii="Times New Roman" w:hAnsi="Times New Roman"/>
          <w:sz w:val="22"/>
          <w:szCs w:val="22"/>
        </w:rPr>
        <w:t> vedoucího zpracovatelského týmu a členů zpracovatelského týmu</w:t>
      </w:r>
      <w:r w:rsidRPr="009C382B">
        <w:rPr>
          <w:rFonts w:ascii="Times New Roman" w:hAnsi="Times New Roman"/>
          <w:sz w:val="22"/>
          <w:szCs w:val="22"/>
        </w:rPr>
        <w:t xml:space="preserve"> dle potřeby, resp. tématu. Výrobní výbory slouží k poskytnutí pomoci zhotoviteli při nastudování poskytnutých podkladů, případně uskutečnění nezbytných konzultací dotazů zhotovitele směřujících k jednotlivým dotčeným orgánům státní správy za účelem řešení problémů, které se objeví během zpracování. Výrobní výbory budou probíhat pravidelně v</w:t>
      </w:r>
      <w:r>
        <w:rPr>
          <w:rFonts w:ascii="Times New Roman" w:hAnsi="Times New Roman"/>
          <w:sz w:val="22"/>
          <w:szCs w:val="22"/>
        </w:rPr>
        <w:t>e</w:t>
      </w:r>
      <w:r w:rsidRPr="009C382B">
        <w:rPr>
          <w:rFonts w:ascii="Times New Roman" w:hAnsi="Times New Roman"/>
          <w:sz w:val="22"/>
          <w:szCs w:val="22"/>
        </w:rPr>
        <w:t> 2 týdenním intervalu.</w:t>
      </w:r>
    </w:p>
    <w:p w:rsidR="00F66F09" w:rsidRPr="009C382B" w:rsidRDefault="00F66F09" w:rsidP="007C7D83">
      <w:pPr>
        <w:spacing w:line="320" w:lineRule="atLeast"/>
        <w:rPr>
          <w:rFonts w:ascii="Times New Roman" w:hAnsi="Times New Roman"/>
          <w:sz w:val="22"/>
          <w:szCs w:val="22"/>
        </w:rPr>
      </w:pPr>
      <w:r w:rsidRPr="009C382B">
        <w:rPr>
          <w:rFonts w:ascii="Times New Roman" w:hAnsi="Times New Roman"/>
          <w:sz w:val="22"/>
          <w:szCs w:val="22"/>
        </w:rPr>
        <w:t>Kontrolní dny budou probíhat za účasti pořizovatelského týmu objednatele a zpracovatelského týmu zhotovitele složeného nejméně z</w:t>
      </w:r>
      <w:r>
        <w:rPr>
          <w:rFonts w:ascii="Times New Roman" w:hAnsi="Times New Roman"/>
          <w:sz w:val="22"/>
          <w:szCs w:val="22"/>
        </w:rPr>
        <w:t> vedoucího zpracovatelského týmu a členů zpracovatelského týmu</w:t>
      </w:r>
      <w:r w:rsidRPr="009C382B">
        <w:rPr>
          <w:rFonts w:ascii="Times New Roman" w:hAnsi="Times New Roman"/>
          <w:sz w:val="22"/>
          <w:szCs w:val="22"/>
        </w:rPr>
        <w:t xml:space="preserve"> dle potřeby. V rámci kontrolních dní </w:t>
      </w:r>
      <w:r>
        <w:rPr>
          <w:rFonts w:ascii="Times New Roman" w:hAnsi="Times New Roman"/>
          <w:sz w:val="22"/>
          <w:szCs w:val="22"/>
        </w:rPr>
        <w:t>vedoucí zpracovatelského týmu</w:t>
      </w:r>
      <w:r w:rsidRPr="009C382B">
        <w:rPr>
          <w:rFonts w:ascii="Times New Roman" w:hAnsi="Times New Roman"/>
          <w:sz w:val="22"/>
          <w:szCs w:val="22"/>
        </w:rPr>
        <w:t xml:space="preserve"> seznámí objednatele s</w:t>
      </w:r>
      <w:r>
        <w:rPr>
          <w:rFonts w:ascii="Times New Roman" w:hAnsi="Times New Roman"/>
          <w:sz w:val="22"/>
          <w:szCs w:val="22"/>
        </w:rPr>
        <w:t> </w:t>
      </w:r>
      <w:r w:rsidRPr="009C382B">
        <w:rPr>
          <w:rFonts w:ascii="Times New Roman" w:hAnsi="Times New Roman"/>
          <w:sz w:val="22"/>
          <w:szCs w:val="22"/>
        </w:rPr>
        <w:t>rozpracovaným dílem za účelem připomínkování a průběžné kontroly rozpracovaného díla objednatelem. Kontrolní dny budou probíhat nejvíce 1 x měsíčně.</w:t>
      </w:r>
    </w:p>
    <w:p w:rsidR="00F66F09" w:rsidRPr="009C382B" w:rsidRDefault="00F66F09" w:rsidP="007C7D83">
      <w:pPr>
        <w:spacing w:line="320" w:lineRule="atLeast"/>
        <w:rPr>
          <w:rFonts w:ascii="Times New Roman" w:hAnsi="Times New Roman"/>
          <w:sz w:val="22"/>
          <w:szCs w:val="22"/>
          <w:highlight w:val="yellow"/>
        </w:rPr>
      </w:pPr>
      <w:r w:rsidRPr="009C382B">
        <w:rPr>
          <w:rFonts w:ascii="Times New Roman" w:hAnsi="Times New Roman"/>
          <w:sz w:val="22"/>
          <w:szCs w:val="22"/>
        </w:rPr>
        <w:t>Operativní jednání budou probíhat za účasti vybraných členů pořizovatelského týmu objednatele a</w:t>
      </w:r>
      <w:r>
        <w:rPr>
          <w:rFonts w:ascii="Times New Roman" w:hAnsi="Times New Roman"/>
          <w:sz w:val="22"/>
          <w:szCs w:val="22"/>
        </w:rPr>
        <w:t> </w:t>
      </w:r>
      <w:r w:rsidRPr="009C382B">
        <w:rPr>
          <w:rFonts w:ascii="Times New Roman" w:hAnsi="Times New Roman"/>
          <w:sz w:val="22"/>
          <w:szCs w:val="22"/>
        </w:rPr>
        <w:t xml:space="preserve">zpracovatelského týmu zhotovitele. Účastníci operativních </w:t>
      </w:r>
      <w:r>
        <w:rPr>
          <w:rFonts w:ascii="Times New Roman" w:hAnsi="Times New Roman"/>
          <w:sz w:val="22"/>
          <w:szCs w:val="22"/>
        </w:rPr>
        <w:t>jedná</w:t>
      </w:r>
      <w:r w:rsidRPr="009C382B">
        <w:rPr>
          <w:rFonts w:ascii="Times New Roman" w:hAnsi="Times New Roman"/>
          <w:sz w:val="22"/>
          <w:szCs w:val="22"/>
        </w:rPr>
        <w:t xml:space="preserve">ní budou vybráni objednatelem dle potřeby, resp. řešeného tématu. Účastníky operativních </w:t>
      </w:r>
      <w:r>
        <w:rPr>
          <w:rFonts w:ascii="Times New Roman" w:hAnsi="Times New Roman"/>
          <w:sz w:val="22"/>
          <w:szCs w:val="22"/>
        </w:rPr>
        <w:t>jedná</w:t>
      </w:r>
      <w:r w:rsidRPr="009C382B">
        <w:rPr>
          <w:rFonts w:ascii="Times New Roman" w:hAnsi="Times New Roman"/>
          <w:sz w:val="22"/>
          <w:szCs w:val="22"/>
        </w:rPr>
        <w:t>ní mohou být i třetí osoby, např. zástupci dotčených orgánů státní správy. Operativní jednání budou svolávány dle potřeby, případně na podnět zhotovitele.</w:t>
      </w:r>
    </w:p>
    <w:p w:rsidR="00F66F09" w:rsidRDefault="00F66F09" w:rsidP="007C7D83">
      <w:pPr>
        <w:spacing w:line="320" w:lineRule="atLeast"/>
        <w:rPr>
          <w:rFonts w:ascii="Times New Roman" w:hAnsi="Times New Roman"/>
          <w:sz w:val="22"/>
          <w:szCs w:val="22"/>
        </w:rPr>
      </w:pPr>
      <w:r w:rsidRPr="009C382B">
        <w:rPr>
          <w:rFonts w:ascii="Times New Roman" w:hAnsi="Times New Roman"/>
          <w:sz w:val="22"/>
          <w:szCs w:val="22"/>
        </w:rPr>
        <w:t xml:space="preserve">Smluvní strany se dále dohodly, že v rámci maximalizace možností projektanta pro dosažení správnosti, celistvosti a úplnosti </w:t>
      </w:r>
      <w:r>
        <w:rPr>
          <w:rFonts w:ascii="Times New Roman" w:hAnsi="Times New Roman"/>
          <w:sz w:val="22"/>
          <w:szCs w:val="22"/>
        </w:rPr>
        <w:t>N</w:t>
      </w:r>
      <w:r w:rsidRPr="009C382B">
        <w:rPr>
          <w:rFonts w:ascii="Times New Roman" w:hAnsi="Times New Roman"/>
          <w:sz w:val="22"/>
          <w:szCs w:val="22"/>
        </w:rPr>
        <w:t xml:space="preserve">ávrhu ZÚR JMK za současného respektování požadavků ochrany veřejných zájmů a jejich koordinace, </w:t>
      </w:r>
      <w:r>
        <w:rPr>
          <w:rFonts w:ascii="Times New Roman" w:hAnsi="Times New Roman"/>
          <w:sz w:val="22"/>
          <w:szCs w:val="22"/>
        </w:rPr>
        <w:t xml:space="preserve">se </w:t>
      </w:r>
      <w:r w:rsidRPr="009C382B">
        <w:rPr>
          <w:rFonts w:ascii="Times New Roman" w:hAnsi="Times New Roman"/>
          <w:sz w:val="22"/>
          <w:szCs w:val="22"/>
        </w:rPr>
        <w:t xml:space="preserve">uskuteční Výjezdní výrobní výbory. Zhotovitel za účelem svolání Výjezdních výrobních výborů předá objednateli nástin </w:t>
      </w:r>
      <w:r>
        <w:rPr>
          <w:rFonts w:ascii="Times New Roman" w:hAnsi="Times New Roman"/>
          <w:sz w:val="22"/>
          <w:szCs w:val="22"/>
        </w:rPr>
        <w:t>N</w:t>
      </w:r>
      <w:r w:rsidRPr="009C382B">
        <w:rPr>
          <w:rFonts w:ascii="Times New Roman" w:hAnsi="Times New Roman"/>
          <w:sz w:val="22"/>
          <w:szCs w:val="22"/>
        </w:rPr>
        <w:t>ávrhu ZÚR JMK, jež bude obsahovat koncepci řešení ZÚR JMK promítnutou do mapových podkladů.</w:t>
      </w:r>
    </w:p>
    <w:p w:rsidR="00F66F09" w:rsidRDefault="00F66F09" w:rsidP="007C7D83">
      <w:pPr>
        <w:spacing w:line="320" w:lineRule="atLeast"/>
        <w:rPr>
          <w:rFonts w:ascii="Times New Roman" w:hAnsi="Times New Roman"/>
          <w:sz w:val="22"/>
          <w:szCs w:val="22"/>
        </w:rPr>
      </w:pPr>
      <w:r w:rsidRPr="009C382B">
        <w:rPr>
          <w:rFonts w:ascii="Times New Roman" w:hAnsi="Times New Roman"/>
          <w:sz w:val="22"/>
          <w:szCs w:val="22"/>
        </w:rPr>
        <w:t>Výjezdní výrobní výbory se budou konat celkem 6 krát, a to 1 x v Blansku, 1 x v Břeclavi, 1 x v Hodoníně, 1 x ve Vyškově, 1 x ve Znojmě a 1 x v Brně. Všechny Výjezdní výrobní výbory se uskuteční v průběhu 14 po sobě jdoucích kalendářních dnů. Data a místa jednotlivých Výjezdních výrobních výborů stanoví objednatel nejméně 14 dní předem.</w:t>
      </w:r>
    </w:p>
    <w:p w:rsidR="00F66F09" w:rsidRPr="009C382B" w:rsidRDefault="00F66F09" w:rsidP="007C7D83">
      <w:pPr>
        <w:spacing w:line="320" w:lineRule="atLeast"/>
        <w:rPr>
          <w:rFonts w:ascii="Times New Roman" w:hAnsi="Times New Roman"/>
          <w:sz w:val="22"/>
          <w:szCs w:val="22"/>
        </w:rPr>
      </w:pPr>
      <w:r w:rsidRPr="009C382B">
        <w:rPr>
          <w:rFonts w:ascii="Times New Roman" w:hAnsi="Times New Roman"/>
          <w:sz w:val="22"/>
          <w:szCs w:val="22"/>
        </w:rPr>
        <w:t xml:space="preserve">Výjezdní výrobní výbory budou probíhat za účasti pořizovatelského týmu objednatele, </w:t>
      </w:r>
      <w:r>
        <w:rPr>
          <w:rFonts w:ascii="Times New Roman" w:hAnsi="Times New Roman"/>
          <w:sz w:val="22"/>
          <w:szCs w:val="22"/>
        </w:rPr>
        <w:t>zpracovatelské</w:t>
      </w:r>
      <w:r w:rsidRPr="009C382B">
        <w:rPr>
          <w:rFonts w:ascii="Times New Roman" w:hAnsi="Times New Roman"/>
          <w:sz w:val="22"/>
          <w:szCs w:val="22"/>
        </w:rPr>
        <w:t xml:space="preserve">ho týmu zhotovitele a zástupců samospráv. Výjezdní výrobní výbory budou zhotoviteli jako projektantovi sloužit k odhalení střetů veřejných zájmů v území a jejich koordinaci. Zhotovitel přihlédne při vypracování </w:t>
      </w:r>
      <w:r>
        <w:rPr>
          <w:rFonts w:ascii="Times New Roman" w:hAnsi="Times New Roman"/>
          <w:sz w:val="22"/>
          <w:szCs w:val="22"/>
        </w:rPr>
        <w:t>N</w:t>
      </w:r>
      <w:r w:rsidRPr="009C382B">
        <w:rPr>
          <w:rFonts w:ascii="Times New Roman" w:hAnsi="Times New Roman"/>
          <w:sz w:val="22"/>
          <w:szCs w:val="22"/>
        </w:rPr>
        <w:t>ávrhu ZÚR JMK k informacím o možných střetech veřejných zájmů v území, jež se dozví na Výjezdních výrobních výborech.</w:t>
      </w:r>
    </w:p>
    <w:p w:rsidR="00F66F09" w:rsidRPr="009C382B" w:rsidRDefault="00F66F09" w:rsidP="007C7D83">
      <w:pPr>
        <w:spacing w:line="320" w:lineRule="atLeast"/>
        <w:rPr>
          <w:rFonts w:ascii="Times New Roman" w:hAnsi="Times New Roman"/>
          <w:strike/>
          <w:sz w:val="22"/>
          <w:szCs w:val="22"/>
        </w:rPr>
      </w:pPr>
      <w:r w:rsidRPr="009C382B">
        <w:rPr>
          <w:rFonts w:ascii="Times New Roman" w:hAnsi="Times New Roman"/>
          <w:sz w:val="22"/>
          <w:szCs w:val="22"/>
        </w:rPr>
        <w:t xml:space="preserve">Po Výjezdních výrobních výborech zhotovitel dopracuje </w:t>
      </w:r>
      <w:r>
        <w:rPr>
          <w:rFonts w:ascii="Times New Roman" w:hAnsi="Times New Roman"/>
          <w:sz w:val="22"/>
          <w:szCs w:val="22"/>
        </w:rPr>
        <w:t>N</w:t>
      </w:r>
      <w:r w:rsidRPr="009C382B">
        <w:rPr>
          <w:rFonts w:ascii="Times New Roman" w:hAnsi="Times New Roman"/>
          <w:sz w:val="22"/>
          <w:szCs w:val="22"/>
        </w:rPr>
        <w:t>ávrh ZÚR JMK a vypracuje vyhodnocení vlivů ZÚR JMK na udržitelný rozvoj území.</w:t>
      </w:r>
    </w:p>
    <w:p w:rsidR="00F66F09" w:rsidRPr="009C382B" w:rsidRDefault="00F66F09" w:rsidP="00004B23">
      <w:pPr>
        <w:spacing w:line="320" w:lineRule="atLeast"/>
        <w:rPr>
          <w:rFonts w:ascii="Times New Roman" w:hAnsi="Times New Roman"/>
          <w:sz w:val="22"/>
          <w:szCs w:val="22"/>
        </w:rPr>
      </w:pPr>
    </w:p>
    <w:p w:rsidR="00F66F09" w:rsidRPr="00F12BFC" w:rsidRDefault="00F66F09" w:rsidP="00004B23">
      <w:pPr>
        <w:spacing w:line="320" w:lineRule="atLeast"/>
        <w:rPr>
          <w:rFonts w:ascii="Times New Roman" w:hAnsi="Times New Roman"/>
          <w:sz w:val="22"/>
          <w:szCs w:val="22"/>
        </w:rPr>
      </w:pPr>
      <w:r w:rsidRPr="007F733D">
        <w:rPr>
          <w:rFonts w:ascii="Times New Roman" w:hAnsi="Times New Roman"/>
          <w:b/>
          <w:sz w:val="22"/>
          <w:szCs w:val="22"/>
        </w:rPr>
        <w:t xml:space="preserve">Specifikace etapy 2 – Zpracování materiálu “Návrh výběru nejvhodnější varianty“ ve smyslu </w:t>
      </w:r>
      <w:r w:rsidRPr="00F12BFC">
        <w:rPr>
          <w:rFonts w:ascii="Times New Roman" w:hAnsi="Times New Roman"/>
          <w:b/>
          <w:sz w:val="22"/>
          <w:szCs w:val="22"/>
        </w:rPr>
        <w:t>§ 38 odst. 2 stavebního zákona</w:t>
      </w:r>
    </w:p>
    <w:p w:rsidR="00F66F09" w:rsidRPr="009C382B" w:rsidRDefault="00F66F09" w:rsidP="00004B23">
      <w:pPr>
        <w:spacing w:line="320" w:lineRule="atLeast"/>
        <w:rPr>
          <w:rFonts w:ascii="Times New Roman" w:hAnsi="Times New Roman"/>
          <w:b/>
          <w:sz w:val="22"/>
          <w:szCs w:val="22"/>
        </w:rPr>
      </w:pPr>
    </w:p>
    <w:p w:rsidR="00F66F09" w:rsidRPr="009C382B" w:rsidRDefault="00F66F09" w:rsidP="00004B23">
      <w:pPr>
        <w:spacing w:line="320" w:lineRule="atLeast"/>
        <w:rPr>
          <w:rFonts w:ascii="Times New Roman" w:hAnsi="Times New Roman"/>
          <w:sz w:val="22"/>
          <w:szCs w:val="22"/>
        </w:rPr>
      </w:pPr>
      <w:r w:rsidRPr="009C382B">
        <w:rPr>
          <w:rFonts w:ascii="Times New Roman" w:hAnsi="Times New Roman"/>
          <w:sz w:val="22"/>
          <w:szCs w:val="22"/>
        </w:rPr>
        <w:t>Na základě vyhodnocení výsledků projednávání a vyhodnocení vlivů ZÚR JMK na udržitelný rozvoj území poskytne zhotovitel plnění spočívající ve zpracování materiálu „Návrh výběru nejvhodnější varianty“, který bude předložen ke schválení Zastupitelstvu JMK.</w:t>
      </w:r>
    </w:p>
    <w:p w:rsidR="00F66F09" w:rsidRPr="009C382B" w:rsidRDefault="00F66F09" w:rsidP="00004B23">
      <w:pPr>
        <w:spacing w:line="320" w:lineRule="atLeast"/>
        <w:rPr>
          <w:rFonts w:ascii="Times New Roman" w:hAnsi="Times New Roman"/>
          <w:sz w:val="22"/>
          <w:szCs w:val="22"/>
        </w:rPr>
      </w:pPr>
      <w:r w:rsidRPr="009C382B">
        <w:rPr>
          <w:rFonts w:ascii="Times New Roman" w:hAnsi="Times New Roman"/>
          <w:sz w:val="22"/>
          <w:szCs w:val="22"/>
        </w:rPr>
        <w:t xml:space="preserve">Součástí plnění této etapy bude dle požadavků objednatele aktivní účast a prezentace </w:t>
      </w:r>
      <w:r>
        <w:rPr>
          <w:rFonts w:ascii="Times New Roman" w:hAnsi="Times New Roman"/>
          <w:sz w:val="22"/>
          <w:szCs w:val="22"/>
        </w:rPr>
        <w:t>v orgánech Jihomoravského kraje</w:t>
      </w:r>
      <w:r w:rsidRPr="009C382B">
        <w:rPr>
          <w:rFonts w:ascii="Times New Roman" w:hAnsi="Times New Roman"/>
          <w:sz w:val="22"/>
          <w:szCs w:val="22"/>
        </w:rPr>
        <w:t>, zhotovení schematických výkresů pro účely projednávání v rozsahu a</w:t>
      </w:r>
      <w:r>
        <w:rPr>
          <w:rFonts w:ascii="Times New Roman" w:hAnsi="Times New Roman"/>
          <w:sz w:val="22"/>
          <w:szCs w:val="22"/>
        </w:rPr>
        <w:t> </w:t>
      </w:r>
      <w:r w:rsidRPr="009C382B">
        <w:rPr>
          <w:rFonts w:ascii="Times New Roman" w:hAnsi="Times New Roman"/>
          <w:sz w:val="22"/>
          <w:szCs w:val="22"/>
        </w:rPr>
        <w:t>způsobem, který bude objednatel požadovat.</w:t>
      </w:r>
    </w:p>
    <w:p w:rsidR="00F66F09" w:rsidRPr="009C382B" w:rsidRDefault="00F66F09" w:rsidP="00E344B2">
      <w:pPr>
        <w:spacing w:line="320" w:lineRule="atLeast"/>
        <w:rPr>
          <w:rFonts w:ascii="Times New Roman" w:hAnsi="Times New Roman"/>
          <w:sz w:val="22"/>
          <w:szCs w:val="22"/>
        </w:rPr>
      </w:pPr>
    </w:p>
    <w:p w:rsidR="00F66F09" w:rsidRPr="009C382B" w:rsidRDefault="00F66F09" w:rsidP="00E344B2">
      <w:pPr>
        <w:spacing w:line="320" w:lineRule="atLeast"/>
        <w:rPr>
          <w:rFonts w:ascii="Times New Roman" w:hAnsi="Times New Roman"/>
          <w:b/>
          <w:sz w:val="22"/>
          <w:szCs w:val="22"/>
        </w:rPr>
      </w:pPr>
      <w:r w:rsidRPr="009C382B">
        <w:rPr>
          <w:rFonts w:ascii="Times New Roman" w:hAnsi="Times New Roman"/>
          <w:b/>
          <w:sz w:val="22"/>
          <w:szCs w:val="22"/>
        </w:rPr>
        <w:t>Specifikace etap 3 - Úpravy dokumentace pro veřejné projednání návrhu ZÚR JMK dle § 39 stavebního zákona</w:t>
      </w:r>
    </w:p>
    <w:p w:rsidR="00F66F09" w:rsidRPr="009C382B" w:rsidRDefault="00F66F09" w:rsidP="00E344B2">
      <w:pPr>
        <w:spacing w:line="320" w:lineRule="atLeast"/>
        <w:rPr>
          <w:rFonts w:ascii="Times New Roman" w:hAnsi="Times New Roman"/>
          <w:sz w:val="22"/>
          <w:szCs w:val="22"/>
        </w:rPr>
      </w:pPr>
      <w:r w:rsidRPr="009C382B">
        <w:rPr>
          <w:rFonts w:ascii="Times New Roman" w:hAnsi="Times New Roman"/>
          <w:sz w:val="22"/>
          <w:szCs w:val="22"/>
        </w:rPr>
        <w:t xml:space="preserve">Na základě výsledku projednávání poskytne zhotovitel plnění spočívající v úpravách a doplnění </w:t>
      </w:r>
      <w:r>
        <w:rPr>
          <w:rFonts w:ascii="Times New Roman" w:hAnsi="Times New Roman"/>
          <w:sz w:val="22"/>
          <w:szCs w:val="22"/>
        </w:rPr>
        <w:t xml:space="preserve">Návrhu ZÚR JMK </w:t>
      </w:r>
      <w:r w:rsidRPr="009C382B">
        <w:rPr>
          <w:rFonts w:ascii="Times New Roman" w:hAnsi="Times New Roman"/>
          <w:sz w:val="22"/>
          <w:szCs w:val="22"/>
        </w:rPr>
        <w:t>podle požadavků objednatele, které je povinen respektovat, čímž není zbaven povinnosti upozornit na jejich případnou nevhodnou povahu.</w:t>
      </w:r>
    </w:p>
    <w:p w:rsidR="00F66F09" w:rsidRPr="009C382B" w:rsidRDefault="00F66F09" w:rsidP="00E344B2">
      <w:pPr>
        <w:spacing w:line="320" w:lineRule="atLeast"/>
        <w:rPr>
          <w:rFonts w:ascii="Times New Roman" w:hAnsi="Times New Roman"/>
          <w:sz w:val="22"/>
          <w:szCs w:val="22"/>
        </w:rPr>
      </w:pPr>
      <w:r w:rsidRPr="009C382B">
        <w:rPr>
          <w:rFonts w:ascii="Times New Roman" w:hAnsi="Times New Roman"/>
          <w:sz w:val="22"/>
          <w:szCs w:val="22"/>
        </w:rPr>
        <w:t xml:space="preserve">Součástí plnění této etapy bude dle požadavků objednatele aktivní účast a prezentace </w:t>
      </w:r>
      <w:r>
        <w:rPr>
          <w:rFonts w:ascii="Times New Roman" w:hAnsi="Times New Roman"/>
          <w:sz w:val="22"/>
          <w:szCs w:val="22"/>
        </w:rPr>
        <w:t>N</w:t>
      </w:r>
      <w:r w:rsidRPr="009C382B">
        <w:rPr>
          <w:rFonts w:ascii="Times New Roman" w:hAnsi="Times New Roman"/>
          <w:sz w:val="22"/>
          <w:szCs w:val="22"/>
        </w:rPr>
        <w:t xml:space="preserve">ávrhu ZÚR JMK </w:t>
      </w:r>
      <w:r>
        <w:rPr>
          <w:rFonts w:ascii="Times New Roman" w:hAnsi="Times New Roman"/>
          <w:sz w:val="22"/>
          <w:szCs w:val="22"/>
        </w:rPr>
        <w:t xml:space="preserve">a Vyhodnocení vlivů ZÚR JMK na udržitelný rozvoj území </w:t>
      </w:r>
      <w:r w:rsidRPr="009C382B">
        <w:rPr>
          <w:rFonts w:ascii="Times New Roman" w:hAnsi="Times New Roman"/>
          <w:sz w:val="22"/>
          <w:szCs w:val="22"/>
        </w:rPr>
        <w:t>na veřejných projednáních, vyhotovení webových prezentací pro veřejné projednání v rozsahu a způsobem, který bude objednatel požadovat.</w:t>
      </w:r>
    </w:p>
    <w:p w:rsidR="00F66F09" w:rsidRPr="009C382B" w:rsidRDefault="00F66F09" w:rsidP="00E344B2">
      <w:pPr>
        <w:spacing w:line="320" w:lineRule="atLeast"/>
        <w:rPr>
          <w:rFonts w:ascii="Times New Roman" w:hAnsi="Times New Roman"/>
          <w:sz w:val="22"/>
          <w:szCs w:val="22"/>
        </w:rPr>
      </w:pPr>
    </w:p>
    <w:p w:rsidR="00F66F09" w:rsidRPr="009C382B" w:rsidRDefault="00F66F09" w:rsidP="00FC6DA9">
      <w:pPr>
        <w:spacing w:line="320" w:lineRule="atLeast"/>
        <w:rPr>
          <w:rFonts w:ascii="Times New Roman" w:hAnsi="Times New Roman"/>
          <w:b/>
          <w:sz w:val="22"/>
          <w:szCs w:val="22"/>
        </w:rPr>
      </w:pPr>
      <w:r w:rsidRPr="009C382B">
        <w:rPr>
          <w:rFonts w:ascii="Times New Roman" w:hAnsi="Times New Roman"/>
          <w:b/>
          <w:sz w:val="22"/>
          <w:szCs w:val="22"/>
        </w:rPr>
        <w:t xml:space="preserve">Specifikace etapy 4 - Úpravy dokumentace dle výsledku veřejného </w:t>
      </w:r>
      <w:r>
        <w:rPr>
          <w:rFonts w:ascii="Times New Roman" w:hAnsi="Times New Roman"/>
          <w:b/>
          <w:sz w:val="22"/>
          <w:szCs w:val="22"/>
        </w:rPr>
        <w:t>projedná</w:t>
      </w:r>
      <w:r w:rsidRPr="009C382B">
        <w:rPr>
          <w:rFonts w:ascii="Times New Roman" w:hAnsi="Times New Roman"/>
          <w:b/>
          <w:sz w:val="22"/>
          <w:szCs w:val="22"/>
        </w:rPr>
        <w:t>ní návrhu ZÚR JMK ve smyslu § 39 stavebního zákona</w:t>
      </w:r>
    </w:p>
    <w:p w:rsidR="006450EB" w:rsidRDefault="00F66F09" w:rsidP="00FC6DA9">
      <w:pPr>
        <w:spacing w:line="320" w:lineRule="atLeast"/>
        <w:rPr>
          <w:rFonts w:ascii="Times New Roman" w:hAnsi="Times New Roman"/>
          <w:sz w:val="22"/>
          <w:szCs w:val="22"/>
        </w:rPr>
      </w:pPr>
      <w:r>
        <w:rPr>
          <w:rFonts w:ascii="Times New Roman" w:hAnsi="Times New Roman"/>
          <w:sz w:val="22"/>
          <w:szCs w:val="22"/>
        </w:rPr>
        <w:t>Na základě výsledku veřejného projedná</w:t>
      </w:r>
      <w:r w:rsidRPr="009C382B">
        <w:rPr>
          <w:rFonts w:ascii="Times New Roman" w:hAnsi="Times New Roman"/>
          <w:sz w:val="22"/>
          <w:szCs w:val="22"/>
        </w:rPr>
        <w:t>ní poskytne zhotovitel plnění spočívající v úpravách a</w:t>
      </w:r>
      <w:r>
        <w:rPr>
          <w:rFonts w:ascii="Times New Roman" w:hAnsi="Times New Roman"/>
          <w:sz w:val="22"/>
          <w:szCs w:val="22"/>
        </w:rPr>
        <w:t> </w:t>
      </w:r>
      <w:r w:rsidRPr="009C382B">
        <w:rPr>
          <w:rFonts w:ascii="Times New Roman" w:hAnsi="Times New Roman"/>
          <w:sz w:val="22"/>
          <w:szCs w:val="22"/>
        </w:rPr>
        <w:t xml:space="preserve">doplnění </w:t>
      </w:r>
      <w:r>
        <w:rPr>
          <w:rFonts w:ascii="Times New Roman" w:hAnsi="Times New Roman"/>
          <w:sz w:val="22"/>
          <w:szCs w:val="22"/>
        </w:rPr>
        <w:t xml:space="preserve">Návrhu ZÚR JMK </w:t>
      </w:r>
      <w:r w:rsidRPr="009C382B">
        <w:rPr>
          <w:rFonts w:ascii="Times New Roman" w:hAnsi="Times New Roman"/>
          <w:sz w:val="22"/>
          <w:szCs w:val="22"/>
        </w:rPr>
        <w:t>podle požadavků objednatele, které je povinen respektovat, čímž není zbaven povinnosti upozornit na jejich případnou nevhodnou povahu.</w:t>
      </w:r>
    </w:p>
    <w:p w:rsidR="007E7F90" w:rsidRDefault="007E7F90" w:rsidP="00FC6DA9">
      <w:pPr>
        <w:spacing w:line="320" w:lineRule="atLeast"/>
        <w:rPr>
          <w:rFonts w:ascii="Times New Roman" w:hAnsi="Times New Roman"/>
          <w:b/>
          <w:sz w:val="22"/>
          <w:szCs w:val="22"/>
        </w:rPr>
      </w:pPr>
    </w:p>
    <w:p w:rsidR="00F66F09" w:rsidRPr="009C382B" w:rsidRDefault="00F66F09" w:rsidP="00FC6DA9">
      <w:pPr>
        <w:spacing w:line="320" w:lineRule="atLeast"/>
        <w:rPr>
          <w:rFonts w:ascii="Times New Roman" w:hAnsi="Times New Roman"/>
          <w:b/>
          <w:sz w:val="22"/>
          <w:szCs w:val="22"/>
        </w:rPr>
      </w:pPr>
      <w:r w:rsidRPr="009C382B">
        <w:rPr>
          <w:rFonts w:ascii="Times New Roman" w:hAnsi="Times New Roman"/>
          <w:b/>
          <w:sz w:val="22"/>
          <w:szCs w:val="22"/>
        </w:rPr>
        <w:t>3.2 Součásti díla platné pro všechny etapy</w:t>
      </w:r>
    </w:p>
    <w:p w:rsidR="00F66F09" w:rsidRPr="009C382B" w:rsidRDefault="00F66F09" w:rsidP="00FC6DA9">
      <w:pPr>
        <w:spacing w:line="320" w:lineRule="atLeast"/>
        <w:rPr>
          <w:rFonts w:ascii="Times New Roman" w:hAnsi="Times New Roman"/>
          <w:sz w:val="22"/>
          <w:szCs w:val="22"/>
        </w:rPr>
      </w:pPr>
      <w:r w:rsidRPr="009C382B">
        <w:rPr>
          <w:rFonts w:ascii="Times New Roman" w:hAnsi="Times New Roman"/>
          <w:sz w:val="22"/>
          <w:szCs w:val="22"/>
        </w:rPr>
        <w:t>Součástí zpracování díla bude aktivní součinnost při modelování dopravy, které bude řešeno souběžně se zpracováním ZÚR JMK (poskytování průběžných výstupů a využití výsledků modelování dopravy).</w:t>
      </w:r>
    </w:p>
    <w:p w:rsidR="00F66F09" w:rsidRPr="009C382B" w:rsidRDefault="00F66F09">
      <w:pPr>
        <w:spacing w:line="320" w:lineRule="atLeast"/>
        <w:rPr>
          <w:rFonts w:ascii="Times New Roman" w:hAnsi="Times New Roman"/>
          <w:sz w:val="22"/>
          <w:szCs w:val="22"/>
        </w:rPr>
      </w:pPr>
    </w:p>
    <w:p w:rsidR="00F66F09" w:rsidRPr="009C382B" w:rsidRDefault="00F66F09" w:rsidP="003B2292">
      <w:pPr>
        <w:spacing w:line="320" w:lineRule="atLeast"/>
        <w:rPr>
          <w:rFonts w:ascii="Times New Roman" w:hAnsi="Times New Roman"/>
          <w:b/>
          <w:sz w:val="22"/>
          <w:szCs w:val="22"/>
        </w:rPr>
      </w:pPr>
      <w:r w:rsidRPr="009C382B">
        <w:rPr>
          <w:rFonts w:ascii="Times New Roman" w:hAnsi="Times New Roman"/>
          <w:b/>
          <w:sz w:val="22"/>
          <w:szCs w:val="22"/>
        </w:rPr>
        <w:t>4. Technické podmínky zpracování díla</w:t>
      </w:r>
    </w:p>
    <w:p w:rsidR="00F66F09" w:rsidRPr="009C382B" w:rsidRDefault="00F66F09" w:rsidP="003B2292">
      <w:pPr>
        <w:spacing w:line="320" w:lineRule="atLeast"/>
        <w:rPr>
          <w:rFonts w:ascii="Times New Roman" w:hAnsi="Times New Roman"/>
          <w:sz w:val="22"/>
          <w:szCs w:val="22"/>
        </w:rPr>
      </w:pPr>
    </w:p>
    <w:p w:rsidR="00F66F09" w:rsidRPr="009C382B" w:rsidRDefault="00F66F09" w:rsidP="003B2292">
      <w:pPr>
        <w:spacing w:after="120" w:line="320" w:lineRule="atLeast"/>
        <w:rPr>
          <w:rFonts w:ascii="Times New Roman" w:hAnsi="Times New Roman"/>
          <w:b/>
          <w:sz w:val="22"/>
          <w:szCs w:val="22"/>
        </w:rPr>
      </w:pPr>
      <w:r w:rsidRPr="009C382B">
        <w:rPr>
          <w:rFonts w:ascii="Times New Roman" w:hAnsi="Times New Roman"/>
          <w:b/>
          <w:sz w:val="22"/>
          <w:szCs w:val="22"/>
        </w:rPr>
        <w:t>4.1</w:t>
      </w:r>
      <w:r w:rsidRPr="009C382B">
        <w:rPr>
          <w:rFonts w:ascii="Times New Roman" w:hAnsi="Times New Roman"/>
          <w:b/>
          <w:sz w:val="22"/>
          <w:szCs w:val="22"/>
        </w:rPr>
        <w:tab/>
        <w:t>Požadavky na digitální formu zpracování díla - obecné:</w:t>
      </w:r>
    </w:p>
    <w:p w:rsidR="00F66F09" w:rsidRPr="009C382B" w:rsidRDefault="00F66F09" w:rsidP="003C5F9F">
      <w:pPr>
        <w:tabs>
          <w:tab w:val="clear" w:pos="454"/>
        </w:tabs>
        <w:spacing w:line="320" w:lineRule="atLeast"/>
        <w:rPr>
          <w:rFonts w:ascii="Times New Roman" w:hAnsi="Times New Roman"/>
          <w:sz w:val="22"/>
          <w:szCs w:val="22"/>
        </w:rPr>
      </w:pPr>
      <w:r w:rsidRPr="009C382B">
        <w:rPr>
          <w:rFonts w:ascii="Times New Roman" w:hAnsi="Times New Roman"/>
          <w:sz w:val="22"/>
          <w:szCs w:val="22"/>
        </w:rPr>
        <w:t xml:space="preserve">Digitální data budou zpracována v souladu s interní technickou normou Krajského úřadu Jihomoravského kraje „Požadavky na digitální formu zpracování díla“ (dále jen „ITN“). ITN byla vytvořena zaměstnanci Jihomoravského kraje a je chráněna dle zákona č. 121/2000 Sb., autorský zákon, ve znění pozdějších předpisů. Zhotovitel prohlašuje a zavazuje se, že ITN </w:t>
      </w:r>
      <w:r>
        <w:rPr>
          <w:rFonts w:ascii="Times New Roman" w:hAnsi="Times New Roman"/>
          <w:sz w:val="22"/>
          <w:szCs w:val="22"/>
        </w:rPr>
        <w:t xml:space="preserve">použije </w:t>
      </w:r>
      <w:r w:rsidRPr="009C382B">
        <w:rPr>
          <w:rFonts w:ascii="Times New Roman" w:hAnsi="Times New Roman"/>
          <w:sz w:val="22"/>
          <w:szCs w:val="22"/>
        </w:rPr>
        <w:t>pouze k</w:t>
      </w:r>
      <w:r>
        <w:rPr>
          <w:rFonts w:ascii="Times New Roman" w:hAnsi="Times New Roman"/>
          <w:sz w:val="22"/>
          <w:szCs w:val="22"/>
        </w:rPr>
        <w:t> </w:t>
      </w:r>
      <w:r w:rsidRPr="009C382B">
        <w:rPr>
          <w:rFonts w:ascii="Times New Roman" w:hAnsi="Times New Roman"/>
          <w:sz w:val="22"/>
          <w:szCs w:val="22"/>
        </w:rPr>
        <w:t>účelu zpracování předmětu smlouvy a nebude v rozporu s touto smlouvou poskytnuta třetím osobám. V případě, že je rozpor mezi některými ustanoveními smlouvy a ITN, použije se ustanovení obsažené ve smlouvě.</w:t>
      </w:r>
    </w:p>
    <w:p w:rsidR="00F66F09" w:rsidRPr="009C382B" w:rsidRDefault="00F66F09" w:rsidP="003C5F9F">
      <w:pPr>
        <w:tabs>
          <w:tab w:val="clear" w:pos="454"/>
        </w:tabs>
        <w:spacing w:line="320" w:lineRule="atLeast"/>
        <w:rPr>
          <w:rFonts w:ascii="Times New Roman" w:hAnsi="Times New Roman"/>
          <w:sz w:val="22"/>
          <w:szCs w:val="22"/>
        </w:rPr>
      </w:pPr>
      <w:r w:rsidRPr="009C382B">
        <w:rPr>
          <w:rFonts w:ascii="Times New Roman" w:hAnsi="Times New Roman"/>
          <w:sz w:val="22"/>
          <w:szCs w:val="22"/>
        </w:rPr>
        <w:t>Grafická data budou zpracována v podrobnosti měřítka M 1 : 50 000, výkres širších vztahů v</w:t>
      </w:r>
      <w:r>
        <w:rPr>
          <w:rFonts w:ascii="Times New Roman" w:hAnsi="Times New Roman"/>
          <w:sz w:val="22"/>
          <w:szCs w:val="22"/>
        </w:rPr>
        <w:t> </w:t>
      </w:r>
      <w:r w:rsidRPr="009C382B">
        <w:rPr>
          <w:rFonts w:ascii="Times New Roman" w:hAnsi="Times New Roman"/>
          <w:sz w:val="22"/>
          <w:szCs w:val="22"/>
        </w:rPr>
        <w:t>podrobnosti měřítka 1 : 500 000.</w:t>
      </w:r>
    </w:p>
    <w:p w:rsidR="00F66F09" w:rsidRPr="009C382B" w:rsidRDefault="00F66F09" w:rsidP="003C5F9F">
      <w:pPr>
        <w:tabs>
          <w:tab w:val="clear" w:pos="454"/>
        </w:tabs>
        <w:spacing w:line="320" w:lineRule="atLeast"/>
        <w:rPr>
          <w:rFonts w:ascii="Times New Roman" w:hAnsi="Times New Roman"/>
          <w:sz w:val="22"/>
          <w:szCs w:val="22"/>
        </w:rPr>
      </w:pPr>
      <w:r w:rsidRPr="009C382B">
        <w:rPr>
          <w:rFonts w:ascii="Times New Roman" w:hAnsi="Times New Roman"/>
          <w:sz w:val="22"/>
          <w:szCs w:val="22"/>
        </w:rPr>
        <w:t>Formální výstupy z díla (např.: rozměry a členění výkresů, desky na výkresy) budou upřesněny v</w:t>
      </w:r>
      <w:r>
        <w:rPr>
          <w:rFonts w:ascii="Times New Roman" w:hAnsi="Times New Roman"/>
          <w:sz w:val="22"/>
          <w:szCs w:val="22"/>
        </w:rPr>
        <w:t> </w:t>
      </w:r>
      <w:r w:rsidRPr="009C382B">
        <w:rPr>
          <w:rFonts w:ascii="Times New Roman" w:hAnsi="Times New Roman"/>
          <w:sz w:val="22"/>
          <w:szCs w:val="22"/>
        </w:rPr>
        <w:t>průběhu zpracování po dohodě s objednatelem.</w:t>
      </w:r>
    </w:p>
    <w:p w:rsidR="00F66F09" w:rsidRPr="009C382B" w:rsidRDefault="00F66F09" w:rsidP="003C5F9F">
      <w:pPr>
        <w:tabs>
          <w:tab w:val="clear" w:pos="454"/>
        </w:tabs>
        <w:spacing w:line="320" w:lineRule="atLeast"/>
        <w:rPr>
          <w:rFonts w:ascii="Times New Roman" w:hAnsi="Times New Roman"/>
          <w:sz w:val="22"/>
          <w:szCs w:val="22"/>
        </w:rPr>
      </w:pPr>
    </w:p>
    <w:p w:rsidR="00F66F09" w:rsidRPr="009C382B" w:rsidRDefault="00F66F09" w:rsidP="009C382B">
      <w:pPr>
        <w:keepNext/>
        <w:tabs>
          <w:tab w:val="clear" w:pos="454"/>
          <w:tab w:val="left" w:pos="-2410"/>
        </w:tabs>
        <w:spacing w:after="120" w:line="320" w:lineRule="atLeast"/>
        <w:ind w:left="425" w:hanging="425"/>
        <w:rPr>
          <w:rFonts w:ascii="Times New Roman" w:hAnsi="Times New Roman"/>
          <w:b/>
          <w:sz w:val="22"/>
          <w:szCs w:val="22"/>
        </w:rPr>
      </w:pPr>
      <w:r w:rsidRPr="009C382B">
        <w:rPr>
          <w:rFonts w:ascii="Times New Roman" w:hAnsi="Times New Roman"/>
          <w:b/>
          <w:sz w:val="22"/>
          <w:szCs w:val="22"/>
        </w:rPr>
        <w:t>4.2</w:t>
      </w:r>
      <w:r w:rsidRPr="009C382B">
        <w:rPr>
          <w:rFonts w:ascii="Times New Roman" w:hAnsi="Times New Roman"/>
          <w:b/>
          <w:sz w:val="22"/>
          <w:szCs w:val="22"/>
        </w:rPr>
        <w:tab/>
        <w:t>Požadavky na digitální formu zpracování díla - specifické:</w:t>
      </w:r>
    </w:p>
    <w:p w:rsidR="00F66F09" w:rsidRPr="009C382B" w:rsidRDefault="00F66F09" w:rsidP="003B2292">
      <w:pPr>
        <w:tabs>
          <w:tab w:val="clear" w:pos="454"/>
          <w:tab w:val="left" w:pos="851"/>
        </w:tabs>
        <w:spacing w:after="120" w:line="320" w:lineRule="atLeast"/>
        <w:ind w:left="426"/>
        <w:rPr>
          <w:rFonts w:ascii="Times New Roman" w:hAnsi="Times New Roman"/>
          <w:b/>
          <w:sz w:val="22"/>
          <w:szCs w:val="22"/>
          <w:u w:val="single"/>
        </w:rPr>
      </w:pPr>
      <w:r w:rsidRPr="009C382B">
        <w:rPr>
          <w:rFonts w:ascii="Times New Roman" w:hAnsi="Times New Roman"/>
          <w:b/>
          <w:sz w:val="22"/>
          <w:szCs w:val="22"/>
        </w:rPr>
        <w:t>4.2.1 Textová a tabulková část</w:t>
      </w:r>
    </w:p>
    <w:p w:rsidR="00F66F09" w:rsidRPr="009C382B" w:rsidRDefault="00F66F09" w:rsidP="003B2292">
      <w:pPr>
        <w:tabs>
          <w:tab w:val="clear" w:pos="454"/>
        </w:tabs>
        <w:spacing w:line="320" w:lineRule="atLeast"/>
        <w:ind w:left="426"/>
        <w:rPr>
          <w:rFonts w:ascii="Times New Roman" w:hAnsi="Times New Roman"/>
          <w:sz w:val="22"/>
          <w:szCs w:val="22"/>
        </w:rPr>
      </w:pPr>
      <w:r w:rsidRPr="009C382B">
        <w:rPr>
          <w:rFonts w:ascii="Times New Roman" w:hAnsi="Times New Roman"/>
          <w:sz w:val="22"/>
          <w:szCs w:val="22"/>
        </w:rPr>
        <w:t>Textová část a tabulkové přílohy budou zpracovány a odevzdány v</w:t>
      </w:r>
      <w:r>
        <w:rPr>
          <w:rFonts w:ascii="Times New Roman" w:hAnsi="Times New Roman"/>
          <w:sz w:val="22"/>
          <w:szCs w:val="22"/>
        </w:rPr>
        <w:t>e formátech produktů</w:t>
      </w:r>
      <w:r w:rsidRPr="009C382B">
        <w:rPr>
          <w:rFonts w:ascii="Times New Roman" w:hAnsi="Times New Roman"/>
          <w:sz w:val="22"/>
          <w:szCs w:val="22"/>
        </w:rPr>
        <w:t xml:space="preserve"> MS Office (DOC, XLS) a </w:t>
      </w:r>
      <w:r>
        <w:rPr>
          <w:rFonts w:ascii="Times New Roman" w:hAnsi="Times New Roman"/>
          <w:sz w:val="22"/>
          <w:szCs w:val="22"/>
        </w:rPr>
        <w:t>ve</w:t>
      </w:r>
      <w:r w:rsidRPr="009C382B">
        <w:rPr>
          <w:rFonts w:ascii="Times New Roman" w:hAnsi="Times New Roman"/>
          <w:sz w:val="22"/>
          <w:szCs w:val="22"/>
        </w:rPr>
        <w:t xml:space="preserve"> formátu PDF.</w:t>
      </w:r>
    </w:p>
    <w:p w:rsidR="00F66F09" w:rsidRPr="009C382B" w:rsidRDefault="00F66F09" w:rsidP="003B2292">
      <w:pPr>
        <w:tabs>
          <w:tab w:val="clear" w:pos="454"/>
          <w:tab w:val="left" w:pos="851"/>
        </w:tabs>
        <w:spacing w:before="120" w:after="120" w:line="320" w:lineRule="atLeast"/>
        <w:ind w:left="425"/>
        <w:rPr>
          <w:rFonts w:ascii="Times New Roman" w:hAnsi="Times New Roman"/>
          <w:b/>
          <w:sz w:val="22"/>
          <w:szCs w:val="22"/>
        </w:rPr>
      </w:pPr>
      <w:r w:rsidRPr="009C382B">
        <w:rPr>
          <w:rFonts w:ascii="Times New Roman" w:hAnsi="Times New Roman"/>
          <w:b/>
          <w:sz w:val="22"/>
          <w:szCs w:val="22"/>
        </w:rPr>
        <w:t>4.2.2 Grafická část</w:t>
      </w:r>
    </w:p>
    <w:p w:rsidR="00F66F09" w:rsidRPr="009C382B" w:rsidRDefault="00F66F09" w:rsidP="003B2292">
      <w:pPr>
        <w:tabs>
          <w:tab w:val="clear" w:pos="454"/>
          <w:tab w:val="left" w:pos="-2410"/>
        </w:tabs>
        <w:spacing w:before="120" w:after="120" w:line="320" w:lineRule="atLeast"/>
        <w:ind w:left="425"/>
        <w:rPr>
          <w:rFonts w:ascii="Times New Roman" w:hAnsi="Times New Roman"/>
          <w:sz w:val="22"/>
          <w:szCs w:val="22"/>
          <w:u w:val="single"/>
        </w:rPr>
      </w:pPr>
      <w:r w:rsidRPr="009C382B">
        <w:rPr>
          <w:rFonts w:ascii="Times New Roman" w:hAnsi="Times New Roman"/>
          <w:sz w:val="22"/>
          <w:szCs w:val="22"/>
          <w:u w:val="single"/>
        </w:rPr>
        <w:t>Výkresy, schémata:</w:t>
      </w:r>
    </w:p>
    <w:p w:rsidR="00F66F09" w:rsidRPr="009C382B" w:rsidRDefault="00F66F09" w:rsidP="00960812">
      <w:pPr>
        <w:tabs>
          <w:tab w:val="clear" w:pos="454"/>
          <w:tab w:val="left" w:pos="-2410"/>
        </w:tabs>
        <w:spacing w:before="120" w:after="120" w:line="320" w:lineRule="atLeast"/>
        <w:ind w:left="425"/>
        <w:rPr>
          <w:rFonts w:ascii="Times New Roman" w:hAnsi="Times New Roman"/>
          <w:sz w:val="22"/>
          <w:szCs w:val="22"/>
        </w:rPr>
      </w:pPr>
      <w:r w:rsidRPr="009C382B">
        <w:rPr>
          <w:rFonts w:ascii="Times New Roman" w:hAnsi="Times New Roman"/>
          <w:sz w:val="22"/>
          <w:szCs w:val="22"/>
        </w:rPr>
        <w:t>Výsledná grafická data budou odevzdána ve formátu ESRI SHP v souřadném systému S-JTSK a</w:t>
      </w:r>
      <w:r>
        <w:rPr>
          <w:rFonts w:ascii="Times New Roman" w:hAnsi="Times New Roman"/>
          <w:sz w:val="22"/>
          <w:szCs w:val="22"/>
        </w:rPr>
        <w:t> </w:t>
      </w:r>
      <w:r w:rsidRPr="009C382B">
        <w:rPr>
          <w:rFonts w:ascii="Times New Roman" w:hAnsi="Times New Roman"/>
          <w:sz w:val="22"/>
          <w:szCs w:val="22"/>
        </w:rPr>
        <w:t>zobrazena v projektech ArcGIS 9.x a vyšší ve formátech MXD na základě požadavků objednatele. Výsledné projekty MXD včetně tiskových sestav (layout) budou odpovídat tištěným výstupům a budou opatřeny relativními cestami.</w:t>
      </w:r>
    </w:p>
    <w:p w:rsidR="00F66F09" w:rsidRPr="009C382B" w:rsidRDefault="00F66F09" w:rsidP="00960812">
      <w:pPr>
        <w:tabs>
          <w:tab w:val="clear" w:pos="454"/>
          <w:tab w:val="left" w:pos="-2410"/>
        </w:tabs>
        <w:spacing w:before="120" w:after="120" w:line="320" w:lineRule="atLeast"/>
        <w:ind w:left="425"/>
        <w:rPr>
          <w:rFonts w:ascii="Times New Roman" w:hAnsi="Times New Roman"/>
          <w:sz w:val="22"/>
          <w:szCs w:val="22"/>
        </w:rPr>
      </w:pPr>
      <w:r w:rsidRPr="009C382B">
        <w:rPr>
          <w:rFonts w:ascii="Times New Roman" w:hAnsi="Times New Roman"/>
          <w:sz w:val="22"/>
          <w:szCs w:val="22"/>
        </w:rPr>
        <w:t>U grafických dat zpracovaných a odevzdaných ve formátech ESRI bude dodržena topologická čistota dat. Jednotlivé soubory budou doplněny o popisnou databázi (atributovou část) minimálně v rozsahu datového modelu ÚAP JMK. Označení jednotlivých vrstev u datových sad bude vycházet z označení vrstev datového modelu ÚAP JMK, případná úprava označení bude po dohodě upřesněna objednatelem.</w:t>
      </w:r>
    </w:p>
    <w:p w:rsidR="006450EB" w:rsidRDefault="00F66F09" w:rsidP="00960812">
      <w:pPr>
        <w:tabs>
          <w:tab w:val="clear" w:pos="454"/>
          <w:tab w:val="left" w:pos="-2410"/>
        </w:tabs>
        <w:spacing w:before="120" w:after="120" w:line="320" w:lineRule="atLeast"/>
        <w:ind w:left="425"/>
        <w:rPr>
          <w:rFonts w:ascii="Times New Roman" w:hAnsi="Times New Roman"/>
          <w:sz w:val="22"/>
          <w:szCs w:val="22"/>
        </w:rPr>
      </w:pPr>
      <w:r w:rsidRPr="009C382B">
        <w:rPr>
          <w:rFonts w:ascii="Times New Roman" w:hAnsi="Times New Roman"/>
          <w:sz w:val="22"/>
          <w:szCs w:val="22"/>
        </w:rPr>
        <w:t>Jednotlivé výkresy budou jako rastrový soubor georeferenčně připojeny vždy do příslušného projektu MXD a pomocí hyperlinku bude v samostatném SHP souboru vytvořen odkaz na příslušnou legendu a záznam o účinnosti.</w:t>
      </w:r>
    </w:p>
    <w:p w:rsidR="00F66F09" w:rsidRPr="009C382B" w:rsidRDefault="00F66F09" w:rsidP="00960812">
      <w:pPr>
        <w:tabs>
          <w:tab w:val="clear" w:pos="454"/>
          <w:tab w:val="left" w:pos="-2410"/>
        </w:tabs>
        <w:spacing w:before="120" w:after="120" w:line="320" w:lineRule="atLeast"/>
        <w:ind w:left="425"/>
        <w:rPr>
          <w:rFonts w:ascii="Times New Roman" w:hAnsi="Times New Roman"/>
          <w:sz w:val="22"/>
          <w:szCs w:val="22"/>
        </w:rPr>
      </w:pPr>
      <w:r w:rsidRPr="009C382B">
        <w:rPr>
          <w:rFonts w:ascii="Times New Roman" w:hAnsi="Times New Roman"/>
          <w:sz w:val="22"/>
          <w:szCs w:val="22"/>
        </w:rPr>
        <w:t>Úprava rasterizovaných výkresů:</w:t>
      </w:r>
    </w:p>
    <w:p w:rsidR="00F66F09" w:rsidRPr="009C382B" w:rsidRDefault="00F66F09" w:rsidP="002D504D">
      <w:pPr>
        <w:tabs>
          <w:tab w:val="clear" w:pos="454"/>
          <w:tab w:val="left" w:pos="-2410"/>
        </w:tabs>
        <w:spacing w:before="120" w:after="120" w:line="320" w:lineRule="atLeast"/>
        <w:ind w:left="709" w:hanging="284"/>
        <w:rPr>
          <w:rFonts w:ascii="Times New Roman" w:hAnsi="Times New Roman"/>
          <w:sz w:val="22"/>
          <w:szCs w:val="22"/>
        </w:rPr>
      </w:pPr>
      <w:r w:rsidRPr="009C382B">
        <w:rPr>
          <w:rFonts w:ascii="Times New Roman" w:hAnsi="Times New Roman"/>
          <w:sz w:val="22"/>
          <w:szCs w:val="22"/>
        </w:rPr>
        <w:t>a)</w:t>
      </w:r>
      <w:r w:rsidRPr="009C382B">
        <w:rPr>
          <w:rFonts w:ascii="Times New Roman" w:hAnsi="Times New Roman"/>
          <w:sz w:val="22"/>
          <w:szCs w:val="22"/>
        </w:rPr>
        <w:tab/>
        <w:t>Barevnost bude redukována na 256 barev tak, aby nedošlo ke snížení vypovídací schopnosti rastru.</w:t>
      </w:r>
    </w:p>
    <w:p w:rsidR="00F66F09" w:rsidRPr="009C382B" w:rsidRDefault="00F66F09" w:rsidP="002D504D">
      <w:pPr>
        <w:tabs>
          <w:tab w:val="clear" w:pos="454"/>
          <w:tab w:val="left" w:pos="-2410"/>
        </w:tabs>
        <w:spacing w:before="120" w:after="120" w:line="320" w:lineRule="atLeast"/>
        <w:ind w:left="709" w:hanging="284"/>
        <w:rPr>
          <w:rFonts w:ascii="Times New Roman" w:hAnsi="Times New Roman"/>
          <w:sz w:val="22"/>
          <w:szCs w:val="22"/>
        </w:rPr>
      </w:pPr>
      <w:r w:rsidRPr="009C382B">
        <w:rPr>
          <w:rFonts w:ascii="Times New Roman" w:hAnsi="Times New Roman"/>
          <w:sz w:val="22"/>
          <w:szCs w:val="22"/>
        </w:rPr>
        <w:t>b)</w:t>
      </w:r>
      <w:r w:rsidRPr="009C382B">
        <w:rPr>
          <w:rFonts w:ascii="Times New Roman" w:hAnsi="Times New Roman"/>
          <w:sz w:val="22"/>
          <w:szCs w:val="22"/>
        </w:rPr>
        <w:tab/>
        <w:t>Rastr bude ořezán hranicí řešeného území (hranice je daná správním územím případně rozsahem výkresu) s 10 m přesahem. V řešeném území bude nahrazena bílá barva (RGB 255, 255, 255) bílou barvou s posunutým RGB kódem (254, 255, 255). Podklad mimo řešené území bude v bílé barvě (RGB 255, 255, 255).</w:t>
      </w:r>
    </w:p>
    <w:p w:rsidR="00F66F09" w:rsidRPr="009C382B" w:rsidRDefault="00F66F09" w:rsidP="002D504D">
      <w:pPr>
        <w:tabs>
          <w:tab w:val="clear" w:pos="454"/>
          <w:tab w:val="left" w:pos="-2410"/>
        </w:tabs>
        <w:spacing w:before="120" w:after="120" w:line="320" w:lineRule="atLeast"/>
        <w:ind w:left="709" w:hanging="284"/>
        <w:rPr>
          <w:rFonts w:ascii="Times New Roman" w:hAnsi="Times New Roman"/>
          <w:sz w:val="22"/>
          <w:szCs w:val="22"/>
        </w:rPr>
      </w:pPr>
      <w:r w:rsidRPr="009C382B">
        <w:rPr>
          <w:rFonts w:ascii="Times New Roman" w:hAnsi="Times New Roman"/>
          <w:sz w:val="22"/>
          <w:szCs w:val="22"/>
        </w:rPr>
        <w:t>c)</w:t>
      </w:r>
      <w:r w:rsidRPr="009C382B">
        <w:rPr>
          <w:rFonts w:ascii="Times New Roman" w:hAnsi="Times New Roman"/>
          <w:sz w:val="22"/>
          <w:szCs w:val="22"/>
        </w:rPr>
        <w:tab/>
        <w:t>Soubory TIF budou transformovány do souřadnic S-JTSK Krovak EastNorth s použitím správních hranic ČR 1:10 000 ČÚZK. Transformace bude provedena bez fyzického natočení rastru, výsledný TIF bude doplněn o TFW (obsahuje informace o transformaci).</w:t>
      </w:r>
    </w:p>
    <w:p w:rsidR="00F66F09" w:rsidRPr="009C382B" w:rsidRDefault="00F66F09" w:rsidP="00960812">
      <w:pPr>
        <w:tabs>
          <w:tab w:val="clear" w:pos="454"/>
          <w:tab w:val="left" w:pos="-2410"/>
        </w:tabs>
        <w:spacing w:before="120" w:after="120" w:line="320" w:lineRule="atLeast"/>
        <w:ind w:left="425"/>
        <w:rPr>
          <w:rFonts w:ascii="Times New Roman" w:hAnsi="Times New Roman"/>
          <w:sz w:val="22"/>
          <w:szCs w:val="22"/>
        </w:rPr>
      </w:pPr>
      <w:r w:rsidRPr="009C382B">
        <w:rPr>
          <w:rFonts w:ascii="Times New Roman" w:hAnsi="Times New Roman"/>
          <w:sz w:val="22"/>
          <w:szCs w:val="22"/>
        </w:rPr>
        <w:t>Legendy a záznamy o účinnosti:</w:t>
      </w:r>
    </w:p>
    <w:p w:rsidR="00F66F09" w:rsidRPr="009C382B" w:rsidRDefault="00F66F09" w:rsidP="00960812">
      <w:pPr>
        <w:tabs>
          <w:tab w:val="clear" w:pos="454"/>
          <w:tab w:val="left" w:pos="-2410"/>
        </w:tabs>
        <w:spacing w:before="120" w:after="120" w:line="320" w:lineRule="atLeast"/>
        <w:ind w:left="425"/>
        <w:rPr>
          <w:rFonts w:ascii="Times New Roman" w:hAnsi="Times New Roman"/>
          <w:sz w:val="22"/>
          <w:szCs w:val="22"/>
        </w:rPr>
      </w:pPr>
      <w:r w:rsidRPr="009C382B">
        <w:rPr>
          <w:rFonts w:ascii="Times New Roman" w:hAnsi="Times New Roman"/>
          <w:sz w:val="22"/>
          <w:szCs w:val="22"/>
        </w:rPr>
        <w:t xml:space="preserve">Legendy, záznamy o účinnosti apod. budou vytvořeny v rozlišení 300 dpi, RGB, v měřítku 1 : 1, případně mohou být zmenšeny (musí zůstat zachována jejich čitelnost). Záznamy o účinnosti budou uloženy ve formátu JPG. Legendy budou převedeny stejným způsobem jako hlavní výkresy do 256 barev do formátu JPG. </w:t>
      </w:r>
    </w:p>
    <w:p w:rsidR="00F66F09" w:rsidRPr="009C382B" w:rsidRDefault="00F66F09" w:rsidP="00960812">
      <w:pPr>
        <w:tabs>
          <w:tab w:val="clear" w:pos="454"/>
          <w:tab w:val="left" w:pos="-2410"/>
        </w:tabs>
        <w:spacing w:before="120" w:after="120" w:line="320" w:lineRule="atLeast"/>
        <w:ind w:left="425"/>
        <w:rPr>
          <w:rFonts w:ascii="Times New Roman" w:hAnsi="Times New Roman"/>
          <w:sz w:val="22"/>
          <w:szCs w:val="22"/>
          <w:u w:val="single"/>
        </w:rPr>
      </w:pPr>
      <w:r w:rsidRPr="009C382B">
        <w:rPr>
          <w:rFonts w:ascii="Times New Roman" w:hAnsi="Times New Roman"/>
          <w:sz w:val="22"/>
          <w:szCs w:val="22"/>
          <w:u w:val="single"/>
        </w:rPr>
        <w:t>Tiskový model, adresářová struktura:</w:t>
      </w:r>
    </w:p>
    <w:p w:rsidR="00F66F09" w:rsidRPr="009C382B" w:rsidRDefault="00F66F09" w:rsidP="00840809">
      <w:pPr>
        <w:tabs>
          <w:tab w:val="clear" w:pos="454"/>
          <w:tab w:val="left" w:pos="-2410"/>
        </w:tabs>
        <w:spacing w:before="120" w:after="120" w:line="320" w:lineRule="atLeast"/>
        <w:ind w:left="425"/>
        <w:rPr>
          <w:rFonts w:ascii="Times New Roman" w:hAnsi="Times New Roman"/>
          <w:sz w:val="22"/>
          <w:szCs w:val="22"/>
        </w:rPr>
      </w:pPr>
      <w:r w:rsidRPr="009C382B">
        <w:rPr>
          <w:rFonts w:ascii="Times New Roman" w:hAnsi="Times New Roman"/>
          <w:sz w:val="22"/>
          <w:szCs w:val="22"/>
        </w:rPr>
        <w:t>Součástí grafických dat bude tiskový model a adresářová a datová struktura zpracované ve formátu XLS. Tiskový model bude odpovídat jednotlivým odevzdaným výkresům nebo projektům MXD.</w:t>
      </w:r>
    </w:p>
    <w:p w:rsidR="00F66F09" w:rsidRPr="009C382B" w:rsidRDefault="00F66F09" w:rsidP="00840809">
      <w:pPr>
        <w:tabs>
          <w:tab w:val="clear" w:pos="454"/>
          <w:tab w:val="left" w:pos="-2410"/>
        </w:tabs>
        <w:spacing w:before="120" w:after="120" w:line="320" w:lineRule="atLeast"/>
        <w:ind w:left="425"/>
        <w:rPr>
          <w:rFonts w:ascii="Times New Roman" w:hAnsi="Times New Roman"/>
          <w:sz w:val="22"/>
          <w:szCs w:val="22"/>
        </w:rPr>
      </w:pPr>
      <w:r w:rsidRPr="009C382B">
        <w:rPr>
          <w:rFonts w:ascii="Times New Roman" w:hAnsi="Times New Roman"/>
          <w:sz w:val="22"/>
          <w:szCs w:val="22"/>
        </w:rPr>
        <w:t xml:space="preserve">Adresářová a datová struktura odevzdávaných grafických dat (ve formátech CAD i ve formátech ESRI shapefile) bude zpracována na základě požadavků objednatele. Řádně zpracovanou adresářovou a datovou strukturu k připomínkování objednatelem je zhotovitel povinen poskytnout objednateli v rámci přejímacího řízení před koncem realizace </w:t>
      </w:r>
      <w:r>
        <w:rPr>
          <w:rFonts w:ascii="Times New Roman" w:hAnsi="Times New Roman"/>
          <w:sz w:val="22"/>
          <w:szCs w:val="22"/>
        </w:rPr>
        <w:t>jednotlivých</w:t>
      </w:r>
      <w:r w:rsidRPr="009C382B">
        <w:rPr>
          <w:rFonts w:ascii="Times New Roman" w:hAnsi="Times New Roman"/>
          <w:sz w:val="22"/>
          <w:szCs w:val="22"/>
        </w:rPr>
        <w:t xml:space="preserve"> etap díla tak</w:t>
      </w:r>
      <w:r>
        <w:rPr>
          <w:rFonts w:ascii="Times New Roman" w:hAnsi="Times New Roman"/>
          <w:sz w:val="22"/>
          <w:szCs w:val="22"/>
        </w:rPr>
        <w:t>,</w:t>
      </w:r>
      <w:r w:rsidRPr="009C382B">
        <w:rPr>
          <w:rFonts w:ascii="Times New Roman" w:hAnsi="Times New Roman"/>
          <w:sz w:val="22"/>
          <w:szCs w:val="22"/>
        </w:rPr>
        <w:t xml:space="preserve"> jak je stanoveno v čl. IX. smlouvy.</w:t>
      </w:r>
    </w:p>
    <w:p w:rsidR="00F66F09" w:rsidRPr="009C382B" w:rsidRDefault="00F66F09" w:rsidP="00840809">
      <w:pPr>
        <w:tabs>
          <w:tab w:val="clear" w:pos="454"/>
          <w:tab w:val="left" w:pos="-2410"/>
        </w:tabs>
        <w:spacing w:before="120" w:after="120" w:line="320" w:lineRule="atLeast"/>
        <w:ind w:left="425"/>
        <w:rPr>
          <w:rFonts w:ascii="Times New Roman" w:hAnsi="Times New Roman"/>
          <w:sz w:val="22"/>
          <w:szCs w:val="22"/>
          <w:u w:val="single"/>
        </w:rPr>
      </w:pPr>
      <w:r w:rsidRPr="009C382B">
        <w:rPr>
          <w:rFonts w:ascii="Times New Roman" w:hAnsi="Times New Roman"/>
          <w:sz w:val="22"/>
          <w:szCs w:val="22"/>
          <w:u w:val="single"/>
        </w:rPr>
        <w:t>Metadata:</w:t>
      </w:r>
    </w:p>
    <w:p w:rsidR="00F66F09" w:rsidRPr="009C382B" w:rsidRDefault="00F66F09" w:rsidP="003B2292">
      <w:pPr>
        <w:tabs>
          <w:tab w:val="clear" w:pos="454"/>
          <w:tab w:val="left" w:pos="-2410"/>
        </w:tabs>
        <w:spacing w:before="120" w:after="120" w:line="320" w:lineRule="atLeast"/>
        <w:ind w:left="425"/>
        <w:rPr>
          <w:rFonts w:ascii="Times New Roman" w:hAnsi="Times New Roman"/>
          <w:sz w:val="22"/>
          <w:szCs w:val="22"/>
        </w:rPr>
      </w:pPr>
      <w:r w:rsidRPr="009C382B">
        <w:rPr>
          <w:rFonts w:ascii="Times New Roman" w:hAnsi="Times New Roman"/>
          <w:sz w:val="22"/>
          <w:szCs w:val="22"/>
        </w:rPr>
        <w:t xml:space="preserve">Pro veškerá digitální grafická data vytvořená zhotovitelem budou zpracována a odevzdána metadata do tabulek ve formátu XLS dle poskytnuté metadatové struktury. Řádně zpracovanou metadatovou strukturu k připomínkování objednatelem je zhotovitel povinen poskytnout objednateli v rámci přejímacího řízení před koncem realizace </w:t>
      </w:r>
      <w:r>
        <w:rPr>
          <w:rFonts w:ascii="Times New Roman" w:hAnsi="Times New Roman"/>
          <w:sz w:val="22"/>
          <w:szCs w:val="22"/>
        </w:rPr>
        <w:t>jednotlivých</w:t>
      </w:r>
      <w:r w:rsidRPr="009C382B">
        <w:rPr>
          <w:rFonts w:ascii="Times New Roman" w:hAnsi="Times New Roman"/>
          <w:sz w:val="22"/>
          <w:szCs w:val="22"/>
        </w:rPr>
        <w:t xml:space="preserve"> etap díla tak</w:t>
      </w:r>
      <w:r>
        <w:rPr>
          <w:rFonts w:ascii="Times New Roman" w:hAnsi="Times New Roman"/>
          <w:sz w:val="22"/>
          <w:szCs w:val="22"/>
        </w:rPr>
        <w:t>,</w:t>
      </w:r>
      <w:r w:rsidRPr="009C382B">
        <w:rPr>
          <w:rFonts w:ascii="Times New Roman" w:hAnsi="Times New Roman"/>
          <w:sz w:val="22"/>
          <w:szCs w:val="22"/>
        </w:rPr>
        <w:t xml:space="preserve"> jak je stanoveno v čl. IX. smlouvy.</w:t>
      </w:r>
    </w:p>
    <w:p w:rsidR="00F66F09" w:rsidRPr="009C382B" w:rsidRDefault="00F66F09" w:rsidP="003B2292">
      <w:pPr>
        <w:tabs>
          <w:tab w:val="clear" w:pos="454"/>
          <w:tab w:val="left" w:pos="-2410"/>
        </w:tabs>
        <w:spacing w:before="120" w:after="120" w:line="320" w:lineRule="atLeast"/>
        <w:ind w:left="425"/>
        <w:rPr>
          <w:rFonts w:ascii="Times New Roman" w:hAnsi="Times New Roman"/>
          <w:sz w:val="22"/>
          <w:szCs w:val="22"/>
          <w:u w:val="single"/>
        </w:rPr>
      </w:pPr>
      <w:r w:rsidRPr="009C382B">
        <w:rPr>
          <w:rFonts w:ascii="Times New Roman" w:hAnsi="Times New Roman"/>
          <w:sz w:val="22"/>
          <w:szCs w:val="22"/>
          <w:u w:val="single"/>
        </w:rPr>
        <w:t>Zpracování v CAD:</w:t>
      </w:r>
    </w:p>
    <w:p w:rsidR="00F66F09" w:rsidRPr="009C382B" w:rsidRDefault="00F66F09" w:rsidP="00496434">
      <w:pPr>
        <w:tabs>
          <w:tab w:val="clear" w:pos="454"/>
          <w:tab w:val="left" w:pos="-2410"/>
        </w:tabs>
        <w:spacing w:before="120" w:after="120" w:line="320" w:lineRule="atLeast"/>
        <w:ind w:left="425"/>
        <w:rPr>
          <w:rFonts w:ascii="Times New Roman" w:hAnsi="Times New Roman"/>
          <w:sz w:val="22"/>
          <w:szCs w:val="22"/>
        </w:rPr>
      </w:pPr>
      <w:r w:rsidRPr="009C382B">
        <w:rPr>
          <w:rFonts w:ascii="Times New Roman" w:hAnsi="Times New Roman"/>
          <w:sz w:val="22"/>
          <w:szCs w:val="22"/>
        </w:rPr>
        <w:t>V případě, že grafická data budou primárně zpracována ve formátech CAD (např. DGN, DWG apod.) a následně převáděna do formátů ESRI, odevzdá</w:t>
      </w:r>
      <w:r>
        <w:rPr>
          <w:rFonts w:ascii="Times New Roman" w:hAnsi="Times New Roman"/>
          <w:sz w:val="22"/>
          <w:szCs w:val="22"/>
        </w:rPr>
        <w:t xml:space="preserve"> zhotovitel</w:t>
      </w:r>
      <w:r w:rsidRPr="009C382B">
        <w:rPr>
          <w:rFonts w:ascii="Times New Roman" w:hAnsi="Times New Roman"/>
          <w:sz w:val="22"/>
          <w:szCs w:val="22"/>
        </w:rPr>
        <w:t xml:space="preserve"> grafick</w:t>
      </w:r>
      <w:r>
        <w:rPr>
          <w:rFonts w:ascii="Times New Roman" w:hAnsi="Times New Roman"/>
          <w:sz w:val="22"/>
          <w:szCs w:val="22"/>
        </w:rPr>
        <w:t>á</w:t>
      </w:r>
      <w:r w:rsidRPr="009C382B">
        <w:rPr>
          <w:rFonts w:ascii="Times New Roman" w:hAnsi="Times New Roman"/>
          <w:sz w:val="22"/>
          <w:szCs w:val="22"/>
        </w:rPr>
        <w:t xml:space="preserve"> dat</w:t>
      </w:r>
      <w:r>
        <w:rPr>
          <w:rFonts w:ascii="Times New Roman" w:hAnsi="Times New Roman"/>
          <w:sz w:val="22"/>
          <w:szCs w:val="22"/>
        </w:rPr>
        <w:t>a</w:t>
      </w:r>
      <w:r w:rsidRPr="009C382B">
        <w:rPr>
          <w:rFonts w:ascii="Times New Roman" w:hAnsi="Times New Roman"/>
          <w:sz w:val="22"/>
          <w:szCs w:val="22"/>
        </w:rPr>
        <w:t>, včetně tiskových sestav, i v těchto formátech. V takovém případě lze tiskové sestavy (layout) v projektech MXD na základě domluvy s objednatelem zjednodušit následujícím způsobem:</w:t>
      </w:r>
    </w:p>
    <w:p w:rsidR="00F66F09" w:rsidRPr="009C382B" w:rsidRDefault="00F66F09" w:rsidP="00496434">
      <w:pPr>
        <w:tabs>
          <w:tab w:val="clear" w:pos="454"/>
          <w:tab w:val="left" w:pos="-2410"/>
        </w:tabs>
        <w:spacing w:before="120" w:after="120" w:line="320" w:lineRule="atLeast"/>
        <w:ind w:left="425"/>
        <w:rPr>
          <w:rFonts w:ascii="Times New Roman" w:hAnsi="Times New Roman"/>
          <w:sz w:val="22"/>
          <w:szCs w:val="22"/>
        </w:rPr>
      </w:pPr>
      <w:r w:rsidRPr="009C382B">
        <w:rPr>
          <w:rFonts w:ascii="Times New Roman" w:hAnsi="Times New Roman"/>
          <w:sz w:val="22"/>
          <w:szCs w:val="22"/>
        </w:rPr>
        <w:t>Jednotlivé výkresy budou jako rastrový soubor georeferenčně připojeny do projektu MXD jako podkladní vrstva a nad ní budou zobrazeny příslušné návrhové prvky vyplývající z řešení. Symbolová sada bude přiměřeně odpovídat symbolové sadě použité pro tisk. Výsledná kompozice bude dohodnuta na pracovních jednáních s objednatelem. Grafické výstupy budou odevzdány v plotrovacích souborech.</w:t>
      </w:r>
    </w:p>
    <w:p w:rsidR="00F66F09" w:rsidRPr="009C382B" w:rsidRDefault="00F66F09" w:rsidP="00496434">
      <w:pPr>
        <w:tabs>
          <w:tab w:val="clear" w:pos="454"/>
          <w:tab w:val="left" w:pos="-2410"/>
        </w:tabs>
        <w:spacing w:before="120" w:after="120" w:line="320" w:lineRule="atLeast"/>
        <w:ind w:left="425"/>
        <w:rPr>
          <w:rFonts w:ascii="Times New Roman" w:hAnsi="Times New Roman"/>
          <w:sz w:val="22"/>
          <w:szCs w:val="22"/>
          <w:u w:val="single"/>
        </w:rPr>
      </w:pPr>
      <w:r w:rsidRPr="009C382B">
        <w:rPr>
          <w:rFonts w:ascii="Times New Roman" w:hAnsi="Times New Roman"/>
          <w:sz w:val="22"/>
          <w:szCs w:val="22"/>
          <w:u w:val="single"/>
        </w:rPr>
        <w:t>Tiskové výstupy:</w:t>
      </w:r>
    </w:p>
    <w:p w:rsidR="00F66F09" w:rsidRPr="009C382B" w:rsidRDefault="00F66F09" w:rsidP="003B2292">
      <w:pPr>
        <w:tabs>
          <w:tab w:val="clear" w:pos="454"/>
        </w:tabs>
        <w:spacing w:line="320" w:lineRule="atLeast"/>
        <w:ind w:left="426"/>
        <w:rPr>
          <w:rFonts w:ascii="Times New Roman" w:hAnsi="Times New Roman"/>
          <w:sz w:val="22"/>
          <w:szCs w:val="22"/>
        </w:rPr>
      </w:pPr>
      <w:r w:rsidRPr="009C382B">
        <w:rPr>
          <w:rFonts w:ascii="Times New Roman" w:hAnsi="Times New Roman"/>
          <w:sz w:val="22"/>
          <w:szCs w:val="22"/>
        </w:rPr>
        <w:t>Všechny tiskové výstupy včetně textové části a případných dalších příloh, budou jednotlivě převedeny do formátu PDF, umožňující jejich zobrazení a tisk. Z takto vytvořených zobrazení budou tištěny výsledné výstupy.</w:t>
      </w:r>
    </w:p>
    <w:p w:rsidR="00F66F09" w:rsidRPr="009C382B" w:rsidRDefault="00F66F09" w:rsidP="003B2292">
      <w:pPr>
        <w:tabs>
          <w:tab w:val="clear" w:pos="454"/>
        </w:tabs>
        <w:spacing w:line="320" w:lineRule="atLeast"/>
        <w:ind w:left="426"/>
        <w:rPr>
          <w:rFonts w:ascii="Times New Roman" w:hAnsi="Times New Roman"/>
          <w:sz w:val="22"/>
          <w:szCs w:val="22"/>
        </w:rPr>
      </w:pPr>
      <w:r w:rsidRPr="009C382B">
        <w:rPr>
          <w:rFonts w:ascii="Times New Roman" w:hAnsi="Times New Roman"/>
          <w:sz w:val="22"/>
          <w:szCs w:val="22"/>
        </w:rPr>
        <w:t>Další podrobnosti digitálního zpracování budou dohodnuty při pracovních jednáních.</w:t>
      </w:r>
    </w:p>
    <w:p w:rsidR="00F66F09" w:rsidRPr="009C382B" w:rsidRDefault="00F66F09" w:rsidP="003B2292">
      <w:pPr>
        <w:tabs>
          <w:tab w:val="clear" w:pos="454"/>
          <w:tab w:val="left" w:pos="851"/>
        </w:tabs>
        <w:spacing w:before="120" w:after="120" w:line="320" w:lineRule="atLeast"/>
        <w:ind w:left="425"/>
        <w:rPr>
          <w:rFonts w:ascii="Times New Roman" w:hAnsi="Times New Roman"/>
          <w:b/>
          <w:sz w:val="22"/>
          <w:szCs w:val="22"/>
          <w:u w:val="single"/>
        </w:rPr>
      </w:pPr>
      <w:r w:rsidRPr="009C382B">
        <w:rPr>
          <w:rFonts w:ascii="Times New Roman" w:hAnsi="Times New Roman"/>
          <w:b/>
          <w:sz w:val="22"/>
          <w:szCs w:val="22"/>
        </w:rPr>
        <w:t xml:space="preserve">4.2.3 </w:t>
      </w:r>
      <w:r w:rsidRPr="009C382B">
        <w:rPr>
          <w:rFonts w:ascii="Times New Roman" w:hAnsi="Times New Roman"/>
          <w:b/>
          <w:sz w:val="22"/>
          <w:szCs w:val="22"/>
          <w:u w:val="single"/>
        </w:rPr>
        <w:t>Webová prezentace:</w:t>
      </w:r>
    </w:p>
    <w:p w:rsidR="00F66F09" w:rsidRPr="009C382B" w:rsidRDefault="00F66F09" w:rsidP="00FC6DA9">
      <w:pPr>
        <w:tabs>
          <w:tab w:val="clear" w:pos="454"/>
        </w:tabs>
        <w:spacing w:line="320" w:lineRule="atLeast"/>
        <w:ind w:left="426"/>
        <w:rPr>
          <w:rFonts w:ascii="Times New Roman" w:hAnsi="Times New Roman"/>
          <w:sz w:val="22"/>
          <w:szCs w:val="22"/>
        </w:rPr>
      </w:pPr>
      <w:r w:rsidRPr="009C382B">
        <w:rPr>
          <w:rFonts w:ascii="Times New Roman" w:hAnsi="Times New Roman"/>
          <w:sz w:val="22"/>
          <w:szCs w:val="22"/>
        </w:rPr>
        <w:t>Pro 1., 3., a 4. etapu bude vytvořena přehledná webová prezentace, umožňující publikování na webových stránkách Jihomoravského kraje. Jednotlivé prezentace budou odevzdány na samostatných nosičích CD nebo DVD. Struktura prezentace bude odsouhlasena na pracovních setkáních.</w:t>
      </w:r>
    </w:p>
    <w:p w:rsidR="00F66F09" w:rsidRPr="009C382B" w:rsidRDefault="00F66F09" w:rsidP="00FC6DA9">
      <w:pPr>
        <w:rPr>
          <w:rFonts w:ascii="Times New Roman" w:hAnsi="Times New Roman"/>
          <w:bCs/>
          <w:sz w:val="22"/>
          <w:szCs w:val="22"/>
        </w:rPr>
      </w:pPr>
    </w:p>
    <w:p w:rsidR="00F66F09" w:rsidRPr="009C382B" w:rsidRDefault="00F66F09" w:rsidP="00FC6DA9">
      <w:pPr>
        <w:rPr>
          <w:rFonts w:ascii="Times New Roman" w:hAnsi="Times New Roman"/>
          <w:b/>
          <w:bCs/>
          <w:sz w:val="22"/>
          <w:szCs w:val="22"/>
        </w:rPr>
      </w:pPr>
      <w:r w:rsidRPr="009C382B">
        <w:rPr>
          <w:rFonts w:ascii="Times New Roman" w:hAnsi="Times New Roman"/>
          <w:b/>
          <w:bCs/>
          <w:sz w:val="22"/>
          <w:szCs w:val="22"/>
        </w:rPr>
        <w:t>5. Výstupy díla</w:t>
      </w:r>
    </w:p>
    <w:p w:rsidR="00F66F09" w:rsidRPr="009C382B" w:rsidRDefault="00F66F09" w:rsidP="00FC6DA9">
      <w:pPr>
        <w:spacing w:line="320" w:lineRule="atLeast"/>
        <w:rPr>
          <w:rFonts w:ascii="Times New Roman" w:hAnsi="Times New Roman"/>
          <w:sz w:val="22"/>
          <w:szCs w:val="22"/>
          <w:u w:val="single"/>
        </w:rPr>
      </w:pPr>
      <w:r w:rsidRPr="009C382B">
        <w:rPr>
          <w:rFonts w:ascii="Times New Roman" w:hAnsi="Times New Roman"/>
          <w:sz w:val="22"/>
          <w:szCs w:val="22"/>
          <w:u w:val="single"/>
        </w:rPr>
        <w:t>Etapa 1</w:t>
      </w:r>
    </w:p>
    <w:p w:rsidR="00F66F09" w:rsidRPr="009C382B" w:rsidRDefault="00F66F09" w:rsidP="00FC6DA9">
      <w:pPr>
        <w:spacing w:line="320" w:lineRule="atLeast"/>
        <w:rPr>
          <w:rFonts w:ascii="Times New Roman" w:hAnsi="Times New Roman"/>
          <w:sz w:val="22"/>
          <w:szCs w:val="22"/>
        </w:rPr>
      </w:pPr>
      <w:r w:rsidRPr="009C382B">
        <w:rPr>
          <w:rFonts w:ascii="Times New Roman" w:hAnsi="Times New Roman"/>
          <w:sz w:val="22"/>
          <w:szCs w:val="22"/>
        </w:rPr>
        <w:t xml:space="preserve">Tištěné výstupy 1. etapy budou odevzdány v pěti vyhotoveních, data a webová prezentace ve dvou vyhotoveních na CD nebo DVD. </w:t>
      </w:r>
    </w:p>
    <w:p w:rsidR="00F66F09" w:rsidRPr="009C382B" w:rsidRDefault="00F66F09" w:rsidP="00FC6DA9">
      <w:pPr>
        <w:spacing w:line="320" w:lineRule="atLeast"/>
        <w:rPr>
          <w:rFonts w:ascii="Times New Roman" w:hAnsi="Times New Roman"/>
          <w:sz w:val="22"/>
          <w:szCs w:val="22"/>
          <w:u w:val="single"/>
        </w:rPr>
      </w:pPr>
      <w:r w:rsidRPr="009C382B">
        <w:rPr>
          <w:rFonts w:ascii="Times New Roman" w:hAnsi="Times New Roman"/>
          <w:sz w:val="22"/>
          <w:szCs w:val="22"/>
          <w:u w:val="single"/>
        </w:rPr>
        <w:t>Etapa 2</w:t>
      </w:r>
    </w:p>
    <w:p w:rsidR="00F66F09" w:rsidRPr="009C382B" w:rsidRDefault="00F66F09" w:rsidP="00FC6DA9">
      <w:pPr>
        <w:spacing w:line="320" w:lineRule="atLeast"/>
        <w:rPr>
          <w:rFonts w:ascii="Times New Roman" w:hAnsi="Times New Roman"/>
          <w:sz w:val="22"/>
          <w:szCs w:val="22"/>
        </w:rPr>
      </w:pPr>
      <w:r w:rsidRPr="009C382B">
        <w:rPr>
          <w:rFonts w:ascii="Times New Roman" w:hAnsi="Times New Roman"/>
          <w:sz w:val="22"/>
          <w:szCs w:val="22"/>
        </w:rPr>
        <w:t>Tištěné výstupy 2. etapy budou odevzdány v pěti vyhotoveních a data ve dvou vyhotoveních na CD nebo DVD.</w:t>
      </w:r>
    </w:p>
    <w:p w:rsidR="00F66F09" w:rsidRPr="009C382B" w:rsidRDefault="00F66F09" w:rsidP="00FC6DA9">
      <w:pPr>
        <w:spacing w:line="320" w:lineRule="atLeast"/>
        <w:rPr>
          <w:rFonts w:ascii="Times New Roman" w:hAnsi="Times New Roman"/>
          <w:sz w:val="22"/>
          <w:szCs w:val="22"/>
          <w:u w:val="single"/>
        </w:rPr>
      </w:pPr>
      <w:r w:rsidRPr="009C382B">
        <w:rPr>
          <w:rFonts w:ascii="Times New Roman" w:hAnsi="Times New Roman"/>
          <w:sz w:val="22"/>
          <w:szCs w:val="22"/>
          <w:u w:val="single"/>
        </w:rPr>
        <w:t xml:space="preserve">Etapa 3 </w:t>
      </w:r>
    </w:p>
    <w:p w:rsidR="00F66F09" w:rsidRPr="009C382B" w:rsidRDefault="00F66F09" w:rsidP="00FC6DA9">
      <w:pPr>
        <w:spacing w:line="320" w:lineRule="atLeast"/>
        <w:rPr>
          <w:rFonts w:ascii="Times New Roman" w:hAnsi="Times New Roman"/>
          <w:sz w:val="22"/>
          <w:szCs w:val="22"/>
        </w:rPr>
      </w:pPr>
      <w:r w:rsidRPr="009C382B">
        <w:rPr>
          <w:rFonts w:ascii="Times New Roman" w:hAnsi="Times New Roman"/>
          <w:sz w:val="22"/>
          <w:szCs w:val="22"/>
        </w:rPr>
        <w:t>Tištěné výstupy 3. etapy budou odevzdány v pěti vyhotoveních, data a webová prezentace ve dvou vyhotoveních na CD nebo DVD.</w:t>
      </w:r>
    </w:p>
    <w:p w:rsidR="00F66F09" w:rsidRPr="009C382B" w:rsidRDefault="00F66F09" w:rsidP="00FC6DA9">
      <w:pPr>
        <w:spacing w:line="320" w:lineRule="atLeast"/>
        <w:rPr>
          <w:rFonts w:ascii="Times New Roman" w:hAnsi="Times New Roman"/>
          <w:sz w:val="22"/>
          <w:szCs w:val="22"/>
          <w:u w:val="single"/>
        </w:rPr>
      </w:pPr>
      <w:r w:rsidRPr="009C382B">
        <w:rPr>
          <w:rFonts w:ascii="Times New Roman" w:hAnsi="Times New Roman"/>
          <w:sz w:val="22"/>
          <w:szCs w:val="22"/>
          <w:u w:val="single"/>
        </w:rPr>
        <w:t>Etapa 4</w:t>
      </w:r>
    </w:p>
    <w:p w:rsidR="00F66F09" w:rsidRPr="009C382B" w:rsidRDefault="00F66F09" w:rsidP="00FC6DA9">
      <w:pPr>
        <w:spacing w:line="320" w:lineRule="atLeast"/>
        <w:rPr>
          <w:rFonts w:ascii="Times New Roman" w:hAnsi="Times New Roman"/>
          <w:sz w:val="22"/>
          <w:szCs w:val="22"/>
        </w:rPr>
      </w:pPr>
      <w:r w:rsidRPr="009C382B">
        <w:rPr>
          <w:rFonts w:ascii="Times New Roman" w:hAnsi="Times New Roman"/>
          <w:sz w:val="22"/>
          <w:szCs w:val="22"/>
        </w:rPr>
        <w:t>Tištěné výstupy 4. etapy budou odevzdány v pěti vyhotoveních, data a webová prezentace ve dvou vyhotoveních na CD nebo DVD. Dvě vyhotovení grafické části 4. etapy budou zalaminována.</w:t>
      </w:r>
    </w:p>
    <w:p w:rsidR="00F66F09" w:rsidRPr="009C382B" w:rsidRDefault="00F66F09" w:rsidP="00FC6DA9">
      <w:pPr>
        <w:spacing w:line="320" w:lineRule="atLeast"/>
        <w:rPr>
          <w:rFonts w:ascii="Times New Roman" w:hAnsi="Times New Roman"/>
          <w:sz w:val="22"/>
          <w:szCs w:val="22"/>
        </w:rPr>
      </w:pPr>
    </w:p>
    <w:p w:rsidR="00F66F09" w:rsidRPr="009C382B" w:rsidRDefault="00F66F09" w:rsidP="00FC6DA9">
      <w:pPr>
        <w:spacing w:line="320" w:lineRule="atLeast"/>
        <w:rPr>
          <w:rFonts w:ascii="Times New Roman" w:hAnsi="Times New Roman"/>
          <w:sz w:val="22"/>
          <w:szCs w:val="22"/>
        </w:rPr>
      </w:pPr>
      <w:r w:rsidRPr="009C382B">
        <w:rPr>
          <w:rFonts w:ascii="Times New Roman" w:hAnsi="Times New Roman"/>
          <w:sz w:val="22"/>
          <w:szCs w:val="22"/>
        </w:rPr>
        <w:t>Výkresy budou vytištěny vždy ve stejném formátu a v kladu listů dle pokynů objednatele. Všechny výkresy i jejich části budou řádně označeny.</w:t>
      </w:r>
    </w:p>
    <w:p w:rsidR="00F66F09" w:rsidRPr="009C382B" w:rsidRDefault="00F66F09" w:rsidP="00FC6DA9">
      <w:pPr>
        <w:spacing w:line="320" w:lineRule="atLeast"/>
        <w:rPr>
          <w:rFonts w:ascii="Times New Roman" w:hAnsi="Times New Roman"/>
          <w:sz w:val="22"/>
          <w:szCs w:val="22"/>
        </w:rPr>
      </w:pP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IV.</w:t>
      </w: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Podklady pro zpracování díla</w:t>
      </w:r>
    </w:p>
    <w:p w:rsidR="00F66F09" w:rsidRPr="009C382B" w:rsidRDefault="00F66F09">
      <w:pPr>
        <w:spacing w:line="320" w:lineRule="atLeast"/>
        <w:rPr>
          <w:rFonts w:ascii="Times New Roman" w:hAnsi="Times New Roman"/>
          <w:sz w:val="22"/>
          <w:szCs w:val="22"/>
        </w:rPr>
      </w:pPr>
    </w:p>
    <w:p w:rsidR="00F66F09" w:rsidRPr="009C382B" w:rsidRDefault="00F66F09" w:rsidP="00532BFB">
      <w:pPr>
        <w:spacing w:line="320" w:lineRule="atLeast"/>
        <w:rPr>
          <w:rFonts w:ascii="Times New Roman" w:hAnsi="Times New Roman"/>
          <w:b/>
          <w:sz w:val="22"/>
          <w:szCs w:val="22"/>
        </w:rPr>
      </w:pPr>
      <w:r w:rsidRPr="009C382B">
        <w:rPr>
          <w:rFonts w:ascii="Times New Roman" w:hAnsi="Times New Roman"/>
          <w:sz w:val="22"/>
          <w:szCs w:val="22"/>
        </w:rPr>
        <w:t>Všechny níže uvedené podklady objednatel poskytne zhotoviteli. Zhotovitel se zavazuje podklady převzít osobně u objednatele nejpozději do 5 pracovních dnů od uzavření této smlouvy.</w:t>
      </w:r>
    </w:p>
    <w:p w:rsidR="00F66F09" w:rsidRPr="009C382B" w:rsidRDefault="00F66F09">
      <w:pPr>
        <w:spacing w:line="320" w:lineRule="atLeast"/>
        <w:rPr>
          <w:rFonts w:ascii="Times New Roman" w:hAnsi="Times New Roman"/>
          <w:sz w:val="22"/>
          <w:szCs w:val="22"/>
        </w:rPr>
      </w:pPr>
      <w:r w:rsidRPr="009C382B">
        <w:rPr>
          <w:rFonts w:ascii="Times New Roman" w:hAnsi="Times New Roman"/>
          <w:sz w:val="22"/>
          <w:szCs w:val="22"/>
        </w:rPr>
        <w:t>Pro zpracování díla budou použity následující podklady:</w:t>
      </w:r>
    </w:p>
    <w:p w:rsidR="00F66F09" w:rsidRPr="009C382B" w:rsidRDefault="00F66F09">
      <w:pPr>
        <w:spacing w:line="320" w:lineRule="atLeast"/>
        <w:rPr>
          <w:rFonts w:ascii="Times New Roman" w:hAnsi="Times New Roman"/>
          <w:b/>
          <w:sz w:val="22"/>
          <w:szCs w:val="22"/>
        </w:rPr>
      </w:pPr>
    </w:p>
    <w:p w:rsidR="00F66F09" w:rsidRPr="009C382B" w:rsidRDefault="00F66F09">
      <w:pPr>
        <w:spacing w:line="320" w:lineRule="atLeast"/>
        <w:rPr>
          <w:rFonts w:ascii="Times New Roman" w:hAnsi="Times New Roman"/>
          <w:b/>
          <w:sz w:val="22"/>
          <w:szCs w:val="22"/>
        </w:rPr>
      </w:pPr>
      <w:r w:rsidRPr="009C382B">
        <w:rPr>
          <w:rFonts w:ascii="Times New Roman" w:hAnsi="Times New Roman"/>
          <w:b/>
          <w:sz w:val="22"/>
          <w:szCs w:val="22"/>
        </w:rPr>
        <w:t>1. Data pro digitální zpracování dokumentace.</w:t>
      </w:r>
    </w:p>
    <w:p w:rsidR="00F66F09" w:rsidRPr="009C382B" w:rsidRDefault="00F66F09">
      <w:pPr>
        <w:spacing w:line="320" w:lineRule="atLeast"/>
        <w:rPr>
          <w:rFonts w:ascii="Times New Roman" w:hAnsi="Times New Roman"/>
          <w:b/>
          <w:sz w:val="22"/>
          <w:szCs w:val="22"/>
        </w:rPr>
      </w:pPr>
      <w:r w:rsidRPr="009C382B">
        <w:rPr>
          <w:rFonts w:ascii="Times New Roman" w:hAnsi="Times New Roman"/>
          <w:b/>
          <w:sz w:val="22"/>
          <w:szCs w:val="22"/>
        </w:rPr>
        <w:t>1.1 Databázový soubor správních a katastrálních hranic ČR, 1: 10 000.</w:t>
      </w:r>
    </w:p>
    <w:p w:rsidR="00F66F09" w:rsidRPr="009C382B" w:rsidRDefault="00F66F09">
      <w:pPr>
        <w:spacing w:line="320" w:lineRule="atLeast"/>
        <w:rPr>
          <w:rFonts w:ascii="Times New Roman" w:hAnsi="Times New Roman"/>
          <w:sz w:val="22"/>
          <w:szCs w:val="22"/>
        </w:rPr>
      </w:pPr>
      <w:r w:rsidRPr="009C382B">
        <w:rPr>
          <w:rFonts w:ascii="Times New Roman" w:hAnsi="Times New Roman"/>
          <w:sz w:val="22"/>
          <w:szCs w:val="22"/>
        </w:rPr>
        <w:t>Podmínky použití:</w:t>
      </w:r>
    </w:p>
    <w:p w:rsidR="006450EB" w:rsidRDefault="00F66F09">
      <w:pPr>
        <w:spacing w:line="320" w:lineRule="atLeast"/>
        <w:rPr>
          <w:rFonts w:ascii="Times New Roman" w:hAnsi="Times New Roman"/>
          <w:sz w:val="22"/>
          <w:szCs w:val="22"/>
        </w:rPr>
      </w:pPr>
      <w:r w:rsidRPr="009C382B">
        <w:rPr>
          <w:rFonts w:ascii="Times New Roman" w:hAnsi="Times New Roman"/>
          <w:sz w:val="22"/>
          <w:szCs w:val="22"/>
        </w:rPr>
        <w:t>–</w:t>
      </w:r>
      <w:r w:rsidRPr="009C382B">
        <w:rPr>
          <w:rFonts w:ascii="Times New Roman" w:hAnsi="Times New Roman"/>
          <w:sz w:val="22"/>
          <w:szCs w:val="22"/>
        </w:rPr>
        <w:tab/>
        <w:t>bude uvedena doložka: Podkladová data © ČÚZK</w:t>
      </w:r>
    </w:p>
    <w:p w:rsidR="007E7F90" w:rsidRDefault="007E7F90">
      <w:pPr>
        <w:spacing w:line="320" w:lineRule="atLeast"/>
        <w:rPr>
          <w:rFonts w:ascii="Times New Roman" w:hAnsi="Times New Roman"/>
          <w:b/>
          <w:sz w:val="22"/>
          <w:szCs w:val="22"/>
        </w:rPr>
      </w:pPr>
    </w:p>
    <w:p w:rsidR="00F66F09" w:rsidRPr="009C382B" w:rsidRDefault="00F66F09">
      <w:pPr>
        <w:spacing w:line="320" w:lineRule="atLeast"/>
        <w:rPr>
          <w:rFonts w:ascii="Times New Roman" w:hAnsi="Times New Roman"/>
          <w:b/>
          <w:sz w:val="22"/>
          <w:szCs w:val="22"/>
        </w:rPr>
      </w:pPr>
      <w:r w:rsidRPr="009C382B">
        <w:rPr>
          <w:rFonts w:ascii="Times New Roman" w:hAnsi="Times New Roman"/>
          <w:b/>
          <w:sz w:val="22"/>
          <w:szCs w:val="22"/>
        </w:rPr>
        <w:t xml:space="preserve">1.2 ORTOFOTO </w:t>
      </w:r>
      <w:r w:rsidRPr="009C382B">
        <w:rPr>
          <w:rFonts w:ascii="Times New Roman" w:hAnsi="Times New Roman"/>
          <w:b/>
          <w:caps/>
          <w:sz w:val="22"/>
          <w:szCs w:val="22"/>
        </w:rPr>
        <w:t>snímek</w:t>
      </w:r>
      <w:r w:rsidRPr="009C382B">
        <w:rPr>
          <w:rFonts w:ascii="Times New Roman" w:hAnsi="Times New Roman"/>
          <w:b/>
          <w:sz w:val="22"/>
          <w:szCs w:val="22"/>
        </w:rPr>
        <w:t>.</w:t>
      </w:r>
    </w:p>
    <w:p w:rsidR="00F66F09" w:rsidRPr="009C382B" w:rsidRDefault="00F66F09">
      <w:pPr>
        <w:spacing w:line="320" w:lineRule="atLeast"/>
        <w:rPr>
          <w:rFonts w:ascii="Times New Roman" w:hAnsi="Times New Roman"/>
          <w:sz w:val="22"/>
          <w:szCs w:val="22"/>
        </w:rPr>
      </w:pPr>
      <w:r w:rsidRPr="009C382B">
        <w:rPr>
          <w:rFonts w:ascii="Times New Roman" w:hAnsi="Times New Roman"/>
          <w:sz w:val="22"/>
          <w:szCs w:val="22"/>
        </w:rPr>
        <w:t>Barevný rastrový ortofoto snímek v měřítku 1: 5 000 v rozlišení 0,5 m</w:t>
      </w:r>
    </w:p>
    <w:p w:rsidR="00F66F09" w:rsidRPr="009C382B" w:rsidRDefault="00F66F09">
      <w:pPr>
        <w:spacing w:line="320" w:lineRule="atLeast"/>
        <w:rPr>
          <w:rFonts w:ascii="Times New Roman" w:hAnsi="Times New Roman"/>
          <w:sz w:val="22"/>
          <w:szCs w:val="22"/>
        </w:rPr>
      </w:pPr>
      <w:r w:rsidRPr="009C382B">
        <w:rPr>
          <w:rFonts w:ascii="Times New Roman" w:hAnsi="Times New Roman"/>
          <w:sz w:val="22"/>
          <w:szCs w:val="22"/>
        </w:rPr>
        <w:t>Podmínky použití:</w:t>
      </w:r>
    </w:p>
    <w:p w:rsidR="00F66F09" w:rsidRPr="009C382B" w:rsidRDefault="00F66F09" w:rsidP="005D40B5">
      <w:pPr>
        <w:numPr>
          <w:ilvl w:val="0"/>
          <w:numId w:val="46"/>
        </w:numPr>
        <w:tabs>
          <w:tab w:val="num" w:pos="2324"/>
        </w:tabs>
        <w:spacing w:line="320" w:lineRule="atLeast"/>
        <w:ind w:left="360"/>
        <w:rPr>
          <w:rFonts w:ascii="Times New Roman" w:hAnsi="Times New Roman"/>
          <w:sz w:val="22"/>
          <w:szCs w:val="22"/>
        </w:rPr>
      </w:pPr>
      <w:r w:rsidRPr="009C382B">
        <w:rPr>
          <w:rFonts w:ascii="Times New Roman" w:hAnsi="Times New Roman"/>
          <w:sz w:val="22"/>
          <w:szCs w:val="22"/>
        </w:rPr>
        <w:t>bude uvedena doložka: © GEODIS Brno</w:t>
      </w:r>
    </w:p>
    <w:p w:rsidR="00F66F09" w:rsidRPr="009C382B" w:rsidRDefault="00F66F09" w:rsidP="002D504D">
      <w:pPr>
        <w:spacing w:line="320" w:lineRule="atLeast"/>
        <w:rPr>
          <w:rFonts w:ascii="Times New Roman" w:hAnsi="Times New Roman"/>
          <w:sz w:val="22"/>
          <w:szCs w:val="22"/>
        </w:rPr>
      </w:pPr>
    </w:p>
    <w:p w:rsidR="00F66F09" w:rsidRPr="009C382B" w:rsidRDefault="00F66F09">
      <w:pPr>
        <w:spacing w:line="320" w:lineRule="atLeast"/>
        <w:rPr>
          <w:rFonts w:ascii="Times New Roman" w:hAnsi="Times New Roman"/>
          <w:b/>
          <w:sz w:val="22"/>
          <w:szCs w:val="22"/>
        </w:rPr>
      </w:pPr>
      <w:r w:rsidRPr="009C382B">
        <w:rPr>
          <w:rFonts w:ascii="Times New Roman" w:hAnsi="Times New Roman"/>
          <w:b/>
          <w:sz w:val="22"/>
          <w:szCs w:val="22"/>
        </w:rPr>
        <w:t>1.3 RZM 10.</w:t>
      </w:r>
    </w:p>
    <w:p w:rsidR="00F66F09" w:rsidRPr="009C382B" w:rsidRDefault="00F66F09">
      <w:pPr>
        <w:spacing w:line="320" w:lineRule="atLeast"/>
        <w:rPr>
          <w:rFonts w:ascii="Times New Roman" w:hAnsi="Times New Roman"/>
          <w:sz w:val="22"/>
          <w:szCs w:val="22"/>
        </w:rPr>
      </w:pPr>
      <w:r w:rsidRPr="009C382B">
        <w:rPr>
          <w:rFonts w:ascii="Times New Roman" w:hAnsi="Times New Roman"/>
          <w:sz w:val="22"/>
          <w:szCs w:val="22"/>
        </w:rPr>
        <w:t>Rastrová základní mapa ČR RZM 10, 1: 10 000</w:t>
      </w:r>
    </w:p>
    <w:p w:rsidR="00F66F09" w:rsidRPr="009C382B" w:rsidRDefault="00F66F09">
      <w:pPr>
        <w:spacing w:line="320" w:lineRule="atLeast"/>
        <w:rPr>
          <w:rFonts w:ascii="Times New Roman" w:hAnsi="Times New Roman"/>
          <w:sz w:val="22"/>
          <w:szCs w:val="22"/>
        </w:rPr>
      </w:pPr>
      <w:r w:rsidRPr="009C382B">
        <w:rPr>
          <w:rFonts w:ascii="Times New Roman" w:hAnsi="Times New Roman"/>
          <w:sz w:val="22"/>
          <w:szCs w:val="22"/>
        </w:rPr>
        <w:t>Podmínky použití:</w:t>
      </w:r>
    </w:p>
    <w:p w:rsidR="00F66F09" w:rsidRPr="009C382B" w:rsidRDefault="00F66F09" w:rsidP="005D40B5">
      <w:pPr>
        <w:numPr>
          <w:ilvl w:val="0"/>
          <w:numId w:val="46"/>
        </w:numPr>
        <w:tabs>
          <w:tab w:val="num" w:pos="2324"/>
        </w:tabs>
        <w:spacing w:line="320" w:lineRule="atLeast"/>
        <w:ind w:left="360"/>
        <w:rPr>
          <w:rFonts w:ascii="Times New Roman" w:hAnsi="Times New Roman"/>
          <w:sz w:val="22"/>
          <w:szCs w:val="22"/>
        </w:rPr>
      </w:pPr>
      <w:r w:rsidRPr="009C382B">
        <w:rPr>
          <w:rFonts w:ascii="Times New Roman" w:hAnsi="Times New Roman"/>
          <w:sz w:val="22"/>
          <w:szCs w:val="22"/>
        </w:rPr>
        <w:t>bude uvedena doložka: Mapový podklad © Český úřad zeměměřický a katastrální</w:t>
      </w:r>
    </w:p>
    <w:p w:rsidR="00F66F09" w:rsidRPr="009C382B" w:rsidRDefault="00F66F09">
      <w:pPr>
        <w:spacing w:line="320" w:lineRule="atLeast"/>
        <w:rPr>
          <w:rFonts w:ascii="Times New Roman" w:hAnsi="Times New Roman"/>
          <w:sz w:val="22"/>
          <w:szCs w:val="22"/>
          <w:u w:val="single"/>
        </w:rPr>
      </w:pPr>
    </w:p>
    <w:p w:rsidR="00F66F09" w:rsidRPr="009C382B" w:rsidRDefault="00F66F09" w:rsidP="00532BFB">
      <w:pPr>
        <w:tabs>
          <w:tab w:val="clear" w:pos="454"/>
          <w:tab w:val="left" w:pos="-7371"/>
        </w:tabs>
        <w:spacing w:before="120" w:after="120" w:line="320" w:lineRule="atLeast"/>
        <w:ind w:left="426" w:hanging="426"/>
        <w:rPr>
          <w:rFonts w:ascii="Times New Roman" w:hAnsi="Times New Roman"/>
          <w:b/>
          <w:sz w:val="22"/>
          <w:szCs w:val="22"/>
        </w:rPr>
      </w:pPr>
      <w:r w:rsidRPr="009C382B">
        <w:rPr>
          <w:rFonts w:ascii="Times New Roman" w:hAnsi="Times New Roman"/>
          <w:b/>
          <w:sz w:val="22"/>
          <w:szCs w:val="22"/>
        </w:rPr>
        <w:t>1.4</w:t>
      </w:r>
      <w:r w:rsidRPr="009C382B">
        <w:rPr>
          <w:rFonts w:ascii="Times New Roman" w:hAnsi="Times New Roman"/>
          <w:b/>
          <w:sz w:val="22"/>
          <w:szCs w:val="22"/>
        </w:rPr>
        <w:tab/>
        <w:t>ZM 50.</w:t>
      </w:r>
    </w:p>
    <w:p w:rsidR="00F66F09" w:rsidRPr="009C382B" w:rsidRDefault="00F66F09" w:rsidP="000C47B1">
      <w:pPr>
        <w:tabs>
          <w:tab w:val="clear" w:pos="454"/>
          <w:tab w:val="left" w:pos="-7371"/>
        </w:tabs>
        <w:spacing w:line="320" w:lineRule="atLeast"/>
        <w:rPr>
          <w:rFonts w:ascii="Times New Roman" w:hAnsi="Times New Roman"/>
          <w:sz w:val="22"/>
          <w:szCs w:val="22"/>
        </w:rPr>
      </w:pPr>
      <w:r w:rsidRPr="009C382B">
        <w:rPr>
          <w:rFonts w:ascii="Times New Roman" w:hAnsi="Times New Roman"/>
          <w:sz w:val="22"/>
          <w:szCs w:val="22"/>
        </w:rPr>
        <w:t>Základní mapa ČR ZM 50, 1: 50 000</w:t>
      </w:r>
    </w:p>
    <w:p w:rsidR="00F66F09" w:rsidRPr="009C382B" w:rsidRDefault="00F66F09" w:rsidP="000C47B1">
      <w:pPr>
        <w:tabs>
          <w:tab w:val="clear" w:pos="454"/>
          <w:tab w:val="left" w:pos="-7371"/>
        </w:tabs>
        <w:spacing w:line="320" w:lineRule="atLeast"/>
        <w:rPr>
          <w:rFonts w:ascii="Times New Roman" w:hAnsi="Times New Roman"/>
          <w:sz w:val="22"/>
          <w:szCs w:val="22"/>
        </w:rPr>
      </w:pPr>
      <w:r w:rsidRPr="009C382B">
        <w:rPr>
          <w:rFonts w:ascii="Times New Roman" w:hAnsi="Times New Roman"/>
          <w:sz w:val="22"/>
          <w:szCs w:val="22"/>
        </w:rPr>
        <w:t>Podmínky použití:</w:t>
      </w:r>
    </w:p>
    <w:p w:rsidR="00F66F09" w:rsidRPr="009C382B" w:rsidRDefault="00F66F09" w:rsidP="000C47B1">
      <w:pPr>
        <w:numPr>
          <w:ilvl w:val="0"/>
          <w:numId w:val="45"/>
        </w:numPr>
        <w:tabs>
          <w:tab w:val="clear" w:pos="454"/>
          <w:tab w:val="clear" w:pos="900"/>
          <w:tab w:val="num" w:pos="-7371"/>
        </w:tabs>
        <w:spacing w:after="240" w:line="320" w:lineRule="atLeast"/>
        <w:ind w:left="357" w:hanging="357"/>
        <w:rPr>
          <w:rFonts w:ascii="Times New Roman" w:hAnsi="Times New Roman"/>
          <w:sz w:val="22"/>
          <w:szCs w:val="22"/>
        </w:rPr>
      </w:pPr>
      <w:r w:rsidRPr="009C382B">
        <w:rPr>
          <w:rFonts w:ascii="Times New Roman" w:hAnsi="Times New Roman"/>
          <w:sz w:val="22"/>
          <w:szCs w:val="22"/>
        </w:rPr>
        <w:t>bude uvedena doložka: Podkladová data © ČÚZK</w:t>
      </w:r>
    </w:p>
    <w:p w:rsidR="00F66F09" w:rsidRPr="009C382B" w:rsidRDefault="00F66F09">
      <w:pPr>
        <w:spacing w:line="320" w:lineRule="atLeast"/>
        <w:rPr>
          <w:rFonts w:ascii="Times New Roman" w:hAnsi="Times New Roman"/>
          <w:sz w:val="22"/>
          <w:szCs w:val="22"/>
          <w:u w:val="single"/>
        </w:rPr>
      </w:pPr>
    </w:p>
    <w:p w:rsidR="00F66F09" w:rsidRPr="009C382B" w:rsidRDefault="00F66F09">
      <w:pPr>
        <w:spacing w:line="320" w:lineRule="atLeast"/>
        <w:rPr>
          <w:rFonts w:ascii="Times New Roman" w:hAnsi="Times New Roman"/>
          <w:b/>
          <w:sz w:val="22"/>
          <w:szCs w:val="22"/>
        </w:rPr>
      </w:pPr>
      <w:r w:rsidRPr="009C382B">
        <w:rPr>
          <w:rFonts w:ascii="Times New Roman" w:hAnsi="Times New Roman"/>
          <w:b/>
          <w:sz w:val="22"/>
          <w:szCs w:val="22"/>
        </w:rPr>
        <w:t>1.5 ZABAGED 1.</w:t>
      </w:r>
    </w:p>
    <w:p w:rsidR="00F66F09" w:rsidRPr="009C382B" w:rsidRDefault="00F66F09">
      <w:pPr>
        <w:spacing w:line="320" w:lineRule="atLeast"/>
        <w:rPr>
          <w:rFonts w:ascii="Times New Roman" w:hAnsi="Times New Roman"/>
          <w:sz w:val="22"/>
          <w:szCs w:val="22"/>
        </w:rPr>
      </w:pPr>
      <w:r w:rsidRPr="009C382B">
        <w:rPr>
          <w:rFonts w:ascii="Times New Roman" w:hAnsi="Times New Roman"/>
          <w:sz w:val="22"/>
          <w:szCs w:val="22"/>
        </w:rPr>
        <w:t>Základní báze geografických dat (vybrané vrstvy) ZABAGED 1: 10 000 – základní civilní polohopisná mapa středního měřítka.</w:t>
      </w:r>
    </w:p>
    <w:p w:rsidR="00F66F09" w:rsidRPr="009C382B" w:rsidRDefault="00F66F09">
      <w:pPr>
        <w:spacing w:line="320" w:lineRule="atLeast"/>
        <w:rPr>
          <w:rFonts w:ascii="Times New Roman" w:hAnsi="Times New Roman"/>
          <w:sz w:val="22"/>
          <w:szCs w:val="22"/>
        </w:rPr>
      </w:pPr>
      <w:r w:rsidRPr="009C382B">
        <w:rPr>
          <w:rFonts w:ascii="Times New Roman" w:hAnsi="Times New Roman"/>
          <w:sz w:val="22"/>
          <w:szCs w:val="22"/>
        </w:rPr>
        <w:t>Podmínky použití:</w:t>
      </w:r>
    </w:p>
    <w:p w:rsidR="00F66F09" w:rsidRPr="009C382B" w:rsidRDefault="00F66F09" w:rsidP="005D40B5">
      <w:pPr>
        <w:numPr>
          <w:ilvl w:val="0"/>
          <w:numId w:val="46"/>
        </w:numPr>
        <w:tabs>
          <w:tab w:val="num" w:pos="2324"/>
        </w:tabs>
        <w:spacing w:line="320" w:lineRule="atLeast"/>
        <w:ind w:left="454" w:hanging="454"/>
        <w:rPr>
          <w:rFonts w:ascii="Times New Roman" w:hAnsi="Times New Roman"/>
          <w:sz w:val="22"/>
          <w:szCs w:val="22"/>
        </w:rPr>
      </w:pPr>
      <w:r w:rsidRPr="009C382B">
        <w:rPr>
          <w:rFonts w:ascii="Times New Roman" w:hAnsi="Times New Roman"/>
          <w:sz w:val="22"/>
          <w:szCs w:val="22"/>
        </w:rPr>
        <w:t>bude uvedena doložka: Podkladová data © ČÚZK</w:t>
      </w:r>
    </w:p>
    <w:p w:rsidR="00F66F09" w:rsidRPr="009C382B" w:rsidRDefault="00F66F09">
      <w:pPr>
        <w:spacing w:line="320" w:lineRule="atLeast"/>
        <w:rPr>
          <w:rFonts w:ascii="Times New Roman" w:hAnsi="Times New Roman"/>
          <w:sz w:val="22"/>
          <w:szCs w:val="22"/>
          <w:u w:val="single"/>
        </w:rPr>
      </w:pPr>
    </w:p>
    <w:p w:rsidR="00F66F09" w:rsidRPr="009C382B" w:rsidRDefault="00F66F09">
      <w:pPr>
        <w:spacing w:line="320" w:lineRule="atLeast"/>
        <w:rPr>
          <w:rFonts w:ascii="Times New Roman" w:hAnsi="Times New Roman"/>
          <w:sz w:val="22"/>
          <w:szCs w:val="22"/>
        </w:rPr>
      </w:pPr>
      <w:r w:rsidRPr="009C382B">
        <w:rPr>
          <w:rFonts w:ascii="Times New Roman" w:hAnsi="Times New Roman"/>
          <w:b/>
          <w:sz w:val="22"/>
          <w:szCs w:val="22"/>
        </w:rPr>
        <w:t>1.6 Interní technická norma „Požadavky na digitální formu zpracování díla</w:t>
      </w:r>
      <w:r w:rsidRPr="009C382B">
        <w:rPr>
          <w:rFonts w:ascii="Times New Roman" w:hAnsi="Times New Roman"/>
          <w:sz w:val="22"/>
          <w:szCs w:val="22"/>
        </w:rPr>
        <w:t xml:space="preserve"> (ITN©Jihomoravský kraj)“.</w:t>
      </w:r>
    </w:p>
    <w:p w:rsidR="00F66F09" w:rsidRPr="009C382B" w:rsidRDefault="00F66F09">
      <w:pPr>
        <w:spacing w:line="320" w:lineRule="atLeast"/>
        <w:rPr>
          <w:rFonts w:ascii="Times New Roman" w:hAnsi="Times New Roman"/>
          <w:b/>
          <w:sz w:val="22"/>
          <w:szCs w:val="22"/>
        </w:rPr>
      </w:pPr>
      <w:r w:rsidRPr="009C382B">
        <w:rPr>
          <w:rFonts w:ascii="Times New Roman" w:hAnsi="Times New Roman"/>
          <w:b/>
          <w:sz w:val="22"/>
          <w:szCs w:val="22"/>
        </w:rPr>
        <w:t>1.7 Metadatová struktura.</w:t>
      </w:r>
    </w:p>
    <w:p w:rsidR="00F66F09" w:rsidRPr="009C382B" w:rsidRDefault="00F66F09">
      <w:pPr>
        <w:spacing w:line="320" w:lineRule="atLeast"/>
        <w:rPr>
          <w:rFonts w:ascii="Times New Roman" w:hAnsi="Times New Roman"/>
          <w:b/>
          <w:sz w:val="22"/>
          <w:szCs w:val="22"/>
        </w:rPr>
      </w:pPr>
      <w:r w:rsidRPr="009C382B">
        <w:rPr>
          <w:rFonts w:ascii="Times New Roman" w:hAnsi="Times New Roman"/>
          <w:b/>
          <w:sz w:val="22"/>
          <w:szCs w:val="22"/>
        </w:rPr>
        <w:t xml:space="preserve">1.8 </w:t>
      </w:r>
      <w:r>
        <w:rPr>
          <w:rFonts w:ascii="Times New Roman" w:hAnsi="Times New Roman"/>
          <w:b/>
          <w:sz w:val="22"/>
          <w:szCs w:val="22"/>
        </w:rPr>
        <w:t>Aktuální d</w:t>
      </w:r>
      <w:r w:rsidRPr="009C382B">
        <w:rPr>
          <w:rFonts w:ascii="Times New Roman" w:hAnsi="Times New Roman"/>
          <w:b/>
          <w:sz w:val="22"/>
          <w:szCs w:val="22"/>
        </w:rPr>
        <w:t>atový model ÚAP</w:t>
      </w:r>
      <w:r>
        <w:rPr>
          <w:rFonts w:ascii="Times New Roman" w:hAnsi="Times New Roman"/>
          <w:b/>
          <w:sz w:val="22"/>
          <w:szCs w:val="22"/>
        </w:rPr>
        <w:t xml:space="preserve"> </w:t>
      </w:r>
      <w:r w:rsidRPr="00B57DE6">
        <w:rPr>
          <w:rFonts w:ascii="Times New Roman" w:hAnsi="Times New Roman"/>
          <w:b/>
          <w:sz w:val="22"/>
          <w:szCs w:val="22"/>
        </w:rPr>
        <w:t>JMK.</w:t>
      </w:r>
    </w:p>
    <w:p w:rsidR="00F66F09" w:rsidRDefault="00F66F09">
      <w:pPr>
        <w:spacing w:line="320" w:lineRule="atLeast"/>
        <w:rPr>
          <w:rFonts w:ascii="Times New Roman" w:hAnsi="Times New Roman"/>
          <w:b/>
          <w:sz w:val="22"/>
          <w:szCs w:val="22"/>
        </w:rPr>
      </w:pPr>
    </w:p>
    <w:p w:rsidR="00F66F09" w:rsidRDefault="00F66F09">
      <w:pPr>
        <w:spacing w:line="320" w:lineRule="atLeast"/>
        <w:rPr>
          <w:rFonts w:ascii="Times New Roman" w:hAnsi="Times New Roman"/>
          <w:b/>
          <w:sz w:val="22"/>
          <w:szCs w:val="22"/>
        </w:rPr>
      </w:pPr>
      <w:r w:rsidRPr="009C382B">
        <w:rPr>
          <w:rFonts w:ascii="Times New Roman" w:hAnsi="Times New Roman"/>
          <w:b/>
          <w:sz w:val="22"/>
          <w:szCs w:val="22"/>
        </w:rPr>
        <w:t xml:space="preserve">2. Další podklady </w:t>
      </w:r>
    </w:p>
    <w:p w:rsidR="00F66F09" w:rsidRDefault="00F66F09">
      <w:pPr>
        <w:spacing w:line="320" w:lineRule="atLeast"/>
        <w:rPr>
          <w:rFonts w:ascii="Times New Roman" w:hAnsi="Times New Roman"/>
          <w:b/>
          <w:sz w:val="22"/>
          <w:szCs w:val="22"/>
        </w:rPr>
      </w:pPr>
      <w:r>
        <w:rPr>
          <w:rFonts w:ascii="Times New Roman" w:hAnsi="Times New Roman"/>
          <w:b/>
          <w:sz w:val="22"/>
          <w:szCs w:val="22"/>
        </w:rPr>
        <w:t>2.1 Zadání.</w:t>
      </w:r>
    </w:p>
    <w:p w:rsidR="00F66F09" w:rsidRPr="009C382B" w:rsidRDefault="00F66F09">
      <w:pPr>
        <w:spacing w:line="320" w:lineRule="atLeast"/>
        <w:rPr>
          <w:rFonts w:ascii="Times New Roman" w:hAnsi="Times New Roman"/>
          <w:sz w:val="22"/>
          <w:szCs w:val="22"/>
        </w:rPr>
      </w:pPr>
      <w:r>
        <w:rPr>
          <w:rFonts w:ascii="Times New Roman" w:hAnsi="Times New Roman"/>
          <w:b/>
          <w:sz w:val="22"/>
          <w:szCs w:val="22"/>
        </w:rPr>
        <w:t xml:space="preserve">2.2 Dokumenty uvedené v </w:t>
      </w:r>
      <w:r w:rsidRPr="009C382B">
        <w:rPr>
          <w:rFonts w:ascii="Times New Roman" w:hAnsi="Times New Roman"/>
          <w:b/>
          <w:sz w:val="22"/>
          <w:szCs w:val="22"/>
        </w:rPr>
        <w:t>příloze č. 1 Zadání</w:t>
      </w:r>
      <w:r>
        <w:rPr>
          <w:rFonts w:ascii="Times New Roman" w:hAnsi="Times New Roman"/>
          <w:b/>
          <w:sz w:val="22"/>
          <w:szCs w:val="22"/>
        </w:rPr>
        <w:t>.</w:t>
      </w:r>
    </w:p>
    <w:p w:rsidR="00F66F09" w:rsidRPr="009C382B" w:rsidRDefault="00F66F09">
      <w:pPr>
        <w:spacing w:line="320" w:lineRule="atLeast"/>
        <w:rPr>
          <w:rFonts w:ascii="Times New Roman" w:hAnsi="Times New Roman"/>
          <w:sz w:val="22"/>
          <w:szCs w:val="22"/>
        </w:rPr>
      </w:pPr>
    </w:p>
    <w:p w:rsidR="00F66F09" w:rsidRPr="009C382B" w:rsidRDefault="007E7F90">
      <w:pPr>
        <w:spacing w:line="320" w:lineRule="atLeast"/>
        <w:jc w:val="center"/>
        <w:rPr>
          <w:rFonts w:ascii="Times New Roman" w:hAnsi="Times New Roman"/>
          <w:b/>
          <w:sz w:val="22"/>
          <w:szCs w:val="22"/>
        </w:rPr>
      </w:pPr>
      <w:r>
        <w:rPr>
          <w:rFonts w:ascii="Times New Roman" w:hAnsi="Times New Roman"/>
          <w:b/>
          <w:sz w:val="22"/>
          <w:szCs w:val="22"/>
        </w:rPr>
        <w:br w:type="page"/>
      </w:r>
      <w:r w:rsidR="00F66F09" w:rsidRPr="009C382B">
        <w:rPr>
          <w:rFonts w:ascii="Times New Roman" w:hAnsi="Times New Roman"/>
          <w:b/>
          <w:sz w:val="22"/>
          <w:szCs w:val="22"/>
        </w:rPr>
        <w:t>V.</w:t>
      </w:r>
    </w:p>
    <w:p w:rsidR="00F66F09" w:rsidRPr="009C382B" w:rsidRDefault="00F66F09">
      <w:pPr>
        <w:pStyle w:val="SMLnadpis2"/>
        <w:spacing w:before="0" w:after="0" w:line="320" w:lineRule="atLeast"/>
      </w:pPr>
      <w:r w:rsidRPr="009C382B">
        <w:t>Poskytnutí podkladů</w:t>
      </w:r>
    </w:p>
    <w:p w:rsidR="00F66F09" w:rsidRPr="009C382B" w:rsidRDefault="00F66F09">
      <w:pPr>
        <w:pStyle w:val="SMLnadpis2"/>
        <w:spacing w:before="0" w:after="0" w:line="320" w:lineRule="atLeast"/>
        <w:jc w:val="both"/>
        <w:rPr>
          <w:b w:val="0"/>
        </w:rPr>
      </w:pPr>
    </w:p>
    <w:p w:rsidR="00F66F09" w:rsidRPr="009C382B" w:rsidRDefault="00F66F09" w:rsidP="00DE71EF">
      <w:pPr>
        <w:pStyle w:val="1slaSEZ"/>
        <w:tabs>
          <w:tab w:val="clear" w:pos="360"/>
          <w:tab w:val="num" w:pos="0"/>
        </w:tabs>
        <w:spacing w:before="0" w:after="240" w:line="320" w:lineRule="atLeast"/>
        <w:ind w:left="0" w:firstLine="0"/>
        <w:rPr>
          <w:sz w:val="22"/>
        </w:rPr>
      </w:pPr>
      <w:r w:rsidRPr="009C382B">
        <w:rPr>
          <w:sz w:val="22"/>
        </w:rPr>
        <w:t>Za „digitální data“ se pro účely této smlouvy považují veškeré textové, tabulkové, mapové (alfanumerické, grafické) a jiné podobné soubory informací specifikované v článku IV. této smlouvy a</w:t>
      </w:r>
      <w:r>
        <w:rPr>
          <w:sz w:val="22"/>
        </w:rPr>
        <w:t> </w:t>
      </w:r>
      <w:r w:rsidRPr="009C382B">
        <w:rPr>
          <w:sz w:val="22"/>
        </w:rPr>
        <w:t>poskytované objednatelem zhotoviteli k účelu zhotovení díla.</w:t>
      </w:r>
    </w:p>
    <w:p w:rsidR="00F66F09" w:rsidRPr="009C382B" w:rsidRDefault="00F66F09" w:rsidP="00DE71EF">
      <w:pPr>
        <w:pStyle w:val="1slaSEZ"/>
        <w:tabs>
          <w:tab w:val="clear" w:pos="360"/>
          <w:tab w:val="num" w:pos="0"/>
        </w:tabs>
        <w:spacing w:before="0" w:after="240" w:line="320" w:lineRule="atLeast"/>
        <w:ind w:left="0" w:firstLine="0"/>
        <w:rPr>
          <w:sz w:val="22"/>
        </w:rPr>
      </w:pPr>
      <w:r w:rsidRPr="009C382B">
        <w:rPr>
          <w:sz w:val="22"/>
        </w:rPr>
        <w:t>Objednatel prohlašuje, že je oprávněn poskytnout zhotoviteli digitální data.</w:t>
      </w:r>
    </w:p>
    <w:p w:rsidR="00F66F09" w:rsidRPr="009C382B" w:rsidRDefault="00F66F09" w:rsidP="00DE71EF">
      <w:pPr>
        <w:pStyle w:val="1slaSEZ"/>
        <w:tabs>
          <w:tab w:val="clear" w:pos="360"/>
          <w:tab w:val="num" w:pos="0"/>
        </w:tabs>
        <w:spacing w:before="0" w:after="240" w:line="320" w:lineRule="atLeast"/>
        <w:ind w:left="0" w:firstLine="0"/>
        <w:rPr>
          <w:sz w:val="22"/>
        </w:rPr>
      </w:pPr>
      <w:r w:rsidRPr="009C382B">
        <w:rPr>
          <w:sz w:val="22"/>
        </w:rPr>
        <w:t>Digitální data včetně dat z nich odvozených budou použita vždy a jen výhradně k účelu zhotovení díla. O předání digitálních dat bude sepsán předávací protokol.</w:t>
      </w:r>
    </w:p>
    <w:p w:rsidR="00F66F09" w:rsidRPr="009C382B" w:rsidRDefault="00F66F09" w:rsidP="00DE71EF">
      <w:pPr>
        <w:pStyle w:val="1slaSEZ"/>
        <w:tabs>
          <w:tab w:val="clear" w:pos="360"/>
          <w:tab w:val="num" w:pos="0"/>
        </w:tabs>
        <w:spacing w:before="0" w:after="240" w:line="320" w:lineRule="atLeast"/>
        <w:ind w:left="0" w:firstLine="0"/>
        <w:rPr>
          <w:sz w:val="22"/>
        </w:rPr>
      </w:pPr>
      <w:r w:rsidRPr="009C382B">
        <w:rPr>
          <w:sz w:val="22"/>
        </w:rPr>
        <w:t>Zhotovitel se zavazuje, že bez předchozího písemného souhlasu objednatele neposkytne třetím osobám podklady pro zpracování díla (článek IV.) a je povinen zamezit užití poskytnutých podkladů třetím subjektem. Pokud je třeba pro zpracování díla poskytnout některé podklady subdodavateli, zodpovídá zhotovitel za splnění všech ustanovení této smlouvy vztahujících se k poskytnutým podkladům i subdodavatelem. V ostatních případech není zhotovitel oprávněn předat data třetímu subjektu.</w:t>
      </w:r>
    </w:p>
    <w:p w:rsidR="00F66F09" w:rsidRPr="009C382B" w:rsidRDefault="00F66F09" w:rsidP="009C382B">
      <w:pPr>
        <w:pStyle w:val="1slaSEZ"/>
        <w:tabs>
          <w:tab w:val="clear" w:pos="360"/>
          <w:tab w:val="num" w:pos="0"/>
        </w:tabs>
        <w:spacing w:before="0" w:line="320" w:lineRule="atLeast"/>
        <w:ind w:left="0" w:firstLine="0"/>
        <w:rPr>
          <w:sz w:val="22"/>
        </w:rPr>
      </w:pPr>
      <w:r w:rsidRPr="009C382B">
        <w:rPr>
          <w:sz w:val="22"/>
        </w:rPr>
        <w:t>Každý tištěný výstup, ve kterém budou použita data objednatele, bude opatřen ochrannou doložkou (pro účely identifikace autorství) příslušnou pro předanou datovou sadu.</w:t>
      </w:r>
    </w:p>
    <w:p w:rsidR="00F66F09" w:rsidRPr="009C382B" w:rsidRDefault="00F66F09" w:rsidP="009C382B">
      <w:pPr>
        <w:pStyle w:val="Obsah1"/>
        <w:tabs>
          <w:tab w:val="num" w:pos="0"/>
          <w:tab w:val="left" w:pos="454"/>
        </w:tabs>
        <w:spacing w:line="320" w:lineRule="atLeast"/>
        <w:rPr>
          <w:rFonts w:ascii="Times New Roman" w:hAnsi="Times New Roman"/>
          <w:bCs/>
          <w:caps w:val="0"/>
          <w:sz w:val="22"/>
          <w:szCs w:val="22"/>
        </w:rPr>
      </w:pP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VI.</w:t>
      </w: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Cena díla</w:t>
      </w:r>
    </w:p>
    <w:p w:rsidR="00F66F09" w:rsidRPr="009C382B" w:rsidRDefault="00F66F09" w:rsidP="00DE0993">
      <w:pPr>
        <w:spacing w:line="320" w:lineRule="atLeast"/>
        <w:rPr>
          <w:rFonts w:ascii="Times New Roman" w:hAnsi="Times New Roman"/>
          <w:sz w:val="22"/>
          <w:szCs w:val="22"/>
        </w:rPr>
      </w:pPr>
    </w:p>
    <w:p w:rsidR="00F66F09" w:rsidRPr="009C382B" w:rsidRDefault="00F66F09" w:rsidP="00DE0993">
      <w:pPr>
        <w:numPr>
          <w:ilvl w:val="0"/>
          <w:numId w:val="32"/>
        </w:numPr>
        <w:spacing w:line="320" w:lineRule="atLeast"/>
        <w:rPr>
          <w:rFonts w:ascii="Times New Roman" w:hAnsi="Times New Roman"/>
          <w:sz w:val="22"/>
          <w:szCs w:val="22"/>
        </w:rPr>
      </w:pPr>
      <w:r w:rsidRPr="009C382B">
        <w:rPr>
          <w:rFonts w:ascii="Times New Roman" w:hAnsi="Times New Roman"/>
          <w:sz w:val="22"/>
          <w:szCs w:val="22"/>
        </w:rPr>
        <w:t>Objednatel uhradí zhotoviteli za řádně poskytnuté plnění následující cenu:</w:t>
      </w:r>
    </w:p>
    <w:p w:rsidR="00F66F09" w:rsidRPr="009C382B" w:rsidRDefault="00F66F09" w:rsidP="00DE0993">
      <w:pPr>
        <w:pStyle w:val="Obsah1"/>
        <w:tabs>
          <w:tab w:val="left" w:pos="454"/>
        </w:tabs>
        <w:spacing w:line="320" w:lineRule="atLeast"/>
        <w:rPr>
          <w:rFonts w:ascii="Times New Roman" w:hAnsi="Times New Roman"/>
          <w:caps w:val="0"/>
          <w:sz w:val="22"/>
          <w:szCs w:val="22"/>
        </w:rPr>
      </w:pPr>
      <w:r w:rsidRPr="009C382B">
        <w:rPr>
          <w:rFonts w:ascii="Times New Roman" w:hAnsi="Times New Roman"/>
          <w:caps w:val="0"/>
          <w:sz w:val="22"/>
          <w:szCs w:val="22"/>
        </w:rPr>
        <w:t>Tabulka č. 1</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5736"/>
        <w:gridCol w:w="2976"/>
      </w:tblGrid>
      <w:tr w:rsidR="00F66F09" w:rsidRPr="00DE71EF" w:rsidTr="006C5D24">
        <w:trPr>
          <w:cantSplit/>
          <w:trHeight w:val="831"/>
          <w:tblHeader/>
        </w:trPr>
        <w:tc>
          <w:tcPr>
            <w:tcW w:w="430" w:type="dxa"/>
            <w:textDirection w:val="btLr"/>
            <w:vAlign w:val="center"/>
          </w:tcPr>
          <w:p w:rsidR="00F66F09" w:rsidRPr="009C382B" w:rsidRDefault="00F66F09" w:rsidP="00DE0993">
            <w:pPr>
              <w:spacing w:line="320" w:lineRule="atLeast"/>
              <w:ind w:left="113" w:right="113"/>
              <w:rPr>
                <w:rFonts w:ascii="Times New Roman" w:hAnsi="Times New Roman"/>
                <w:i/>
                <w:iCs/>
              </w:rPr>
            </w:pPr>
            <w:r w:rsidRPr="009C382B">
              <w:rPr>
                <w:rFonts w:ascii="Times New Roman" w:hAnsi="Times New Roman"/>
                <w:i/>
                <w:iCs/>
                <w:sz w:val="22"/>
                <w:szCs w:val="22"/>
              </w:rPr>
              <w:t>Etapa</w:t>
            </w:r>
          </w:p>
        </w:tc>
        <w:tc>
          <w:tcPr>
            <w:tcW w:w="5736" w:type="dxa"/>
            <w:vAlign w:val="center"/>
          </w:tcPr>
          <w:p w:rsidR="00F66F09" w:rsidRPr="009C382B" w:rsidRDefault="00F66F09" w:rsidP="00DE0993">
            <w:pPr>
              <w:spacing w:line="320" w:lineRule="atLeast"/>
              <w:jc w:val="center"/>
              <w:rPr>
                <w:rFonts w:ascii="Times New Roman" w:hAnsi="Times New Roman"/>
                <w:i/>
                <w:iCs/>
              </w:rPr>
            </w:pPr>
            <w:r w:rsidRPr="009C382B">
              <w:rPr>
                <w:rFonts w:ascii="Times New Roman" w:hAnsi="Times New Roman"/>
                <w:i/>
                <w:iCs/>
                <w:sz w:val="22"/>
                <w:szCs w:val="22"/>
              </w:rPr>
              <w:t>Název etapy</w:t>
            </w:r>
          </w:p>
        </w:tc>
        <w:tc>
          <w:tcPr>
            <w:tcW w:w="2976" w:type="dxa"/>
            <w:vAlign w:val="center"/>
          </w:tcPr>
          <w:p w:rsidR="00F66F09" w:rsidRPr="00DE71EF" w:rsidRDefault="00F66F09" w:rsidP="00DE0993">
            <w:pPr>
              <w:spacing w:line="320" w:lineRule="atLeast"/>
              <w:jc w:val="center"/>
              <w:rPr>
                <w:rFonts w:ascii="Times New Roman" w:hAnsi="Times New Roman"/>
                <w:i/>
                <w:iCs/>
              </w:rPr>
            </w:pPr>
            <w:r w:rsidRPr="00DE71EF">
              <w:rPr>
                <w:rFonts w:ascii="Times New Roman" w:hAnsi="Times New Roman"/>
                <w:i/>
                <w:iCs/>
                <w:sz w:val="22"/>
                <w:szCs w:val="22"/>
              </w:rPr>
              <w:t>Cena celkem bez DPH [Kč]</w:t>
            </w:r>
          </w:p>
        </w:tc>
      </w:tr>
      <w:tr w:rsidR="00F66F09" w:rsidRPr="009C382B" w:rsidTr="006C5D24">
        <w:trPr>
          <w:cantSplit/>
        </w:trPr>
        <w:tc>
          <w:tcPr>
            <w:tcW w:w="430" w:type="dxa"/>
            <w:vAlign w:val="center"/>
          </w:tcPr>
          <w:p w:rsidR="00F66F09" w:rsidRPr="009C382B" w:rsidRDefault="00F66F09" w:rsidP="00DE0993">
            <w:pPr>
              <w:spacing w:line="320" w:lineRule="atLeast"/>
              <w:rPr>
                <w:rFonts w:ascii="Times New Roman" w:hAnsi="Times New Roman"/>
              </w:rPr>
            </w:pPr>
            <w:r w:rsidRPr="009C382B">
              <w:rPr>
                <w:rFonts w:ascii="Times New Roman" w:hAnsi="Times New Roman"/>
                <w:sz w:val="22"/>
                <w:szCs w:val="22"/>
              </w:rPr>
              <w:t>1.</w:t>
            </w:r>
          </w:p>
        </w:tc>
        <w:tc>
          <w:tcPr>
            <w:tcW w:w="5736" w:type="dxa"/>
            <w:vAlign w:val="center"/>
          </w:tcPr>
          <w:p w:rsidR="00F66F09" w:rsidRPr="009C382B" w:rsidRDefault="00F66F09" w:rsidP="00DE0993">
            <w:pPr>
              <w:spacing w:line="320" w:lineRule="atLeast"/>
              <w:rPr>
                <w:rFonts w:ascii="Times New Roman" w:hAnsi="Times New Roman"/>
                <w:b/>
                <w:bCs/>
              </w:rPr>
            </w:pPr>
            <w:r>
              <w:rPr>
                <w:rFonts w:ascii="Times New Roman" w:hAnsi="Times New Roman"/>
                <w:sz w:val="22"/>
                <w:szCs w:val="22"/>
              </w:rPr>
              <w:t>Z</w:t>
            </w:r>
            <w:r w:rsidRPr="00034D86">
              <w:rPr>
                <w:rFonts w:ascii="Times New Roman" w:hAnsi="Times New Roman"/>
                <w:sz w:val="22"/>
                <w:szCs w:val="22"/>
              </w:rPr>
              <w:t>pracování „Návrhu ZÚR JMK“ a „Vyhodnocení vlivů ZÚR JMK na udržitelný rozvoj území“</w:t>
            </w:r>
          </w:p>
        </w:tc>
        <w:tc>
          <w:tcPr>
            <w:tcW w:w="2976" w:type="dxa"/>
            <w:vAlign w:val="center"/>
          </w:tcPr>
          <w:p w:rsidR="00F66F09" w:rsidRPr="009C382B" w:rsidRDefault="00F66F09" w:rsidP="00DE0993">
            <w:pPr>
              <w:spacing w:line="320" w:lineRule="atLeast"/>
              <w:ind w:right="170"/>
              <w:jc w:val="right"/>
              <w:rPr>
                <w:rFonts w:ascii="Times New Roman" w:hAnsi="Times New Roman"/>
              </w:rPr>
            </w:pPr>
            <w:r w:rsidRPr="009C382B">
              <w:rPr>
                <w:rFonts w:ascii="Times New Roman" w:hAnsi="Times New Roman"/>
                <w:sz w:val="22"/>
                <w:szCs w:val="22"/>
              </w:rPr>
              <w:t>………,-</w:t>
            </w:r>
          </w:p>
        </w:tc>
      </w:tr>
    </w:tbl>
    <w:p w:rsidR="00F66F09" w:rsidRPr="009C382B" w:rsidRDefault="00F66F09" w:rsidP="00DE0993">
      <w:pPr>
        <w:pStyle w:val="Normln2"/>
        <w:rPr>
          <w:rFonts w:ascii="Times New Roman" w:hAnsi="Times New Roman"/>
          <w:sz w:val="22"/>
          <w:szCs w:val="22"/>
        </w:rPr>
      </w:pPr>
    </w:p>
    <w:p w:rsidR="00F66F09" w:rsidRPr="009C382B" w:rsidRDefault="00F66F09" w:rsidP="00DE0993">
      <w:pPr>
        <w:spacing w:line="320" w:lineRule="atLeast"/>
        <w:rPr>
          <w:rFonts w:ascii="Times New Roman" w:hAnsi="Times New Roman"/>
          <w:sz w:val="22"/>
          <w:szCs w:val="22"/>
        </w:rPr>
      </w:pPr>
      <w:r w:rsidRPr="009C382B">
        <w:rPr>
          <w:rFonts w:ascii="Times New Roman" w:hAnsi="Times New Roman"/>
          <w:sz w:val="22"/>
          <w:szCs w:val="22"/>
        </w:rPr>
        <w:t>Tabulka č. 2</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5736"/>
        <w:gridCol w:w="2976"/>
      </w:tblGrid>
      <w:tr w:rsidR="00F66F09" w:rsidRPr="00DE71EF" w:rsidTr="00C42A95">
        <w:trPr>
          <w:cantSplit/>
          <w:trHeight w:val="707"/>
          <w:tblHeader/>
        </w:trPr>
        <w:tc>
          <w:tcPr>
            <w:tcW w:w="430" w:type="dxa"/>
            <w:textDirection w:val="btLr"/>
            <w:vAlign w:val="center"/>
          </w:tcPr>
          <w:p w:rsidR="00F66F09" w:rsidRPr="009C382B" w:rsidRDefault="00F66F09" w:rsidP="00DE0993">
            <w:pPr>
              <w:spacing w:line="320" w:lineRule="atLeast"/>
              <w:rPr>
                <w:rFonts w:ascii="Times New Roman" w:hAnsi="Times New Roman"/>
              </w:rPr>
            </w:pPr>
            <w:r w:rsidRPr="009C382B">
              <w:rPr>
                <w:rFonts w:ascii="Times New Roman" w:hAnsi="Times New Roman"/>
                <w:i/>
                <w:iCs/>
                <w:sz w:val="22"/>
                <w:szCs w:val="22"/>
              </w:rPr>
              <w:t>Etapa</w:t>
            </w:r>
          </w:p>
        </w:tc>
        <w:tc>
          <w:tcPr>
            <w:tcW w:w="5736" w:type="dxa"/>
            <w:vAlign w:val="center"/>
          </w:tcPr>
          <w:p w:rsidR="00F66F09" w:rsidRPr="009C382B" w:rsidRDefault="00F66F09" w:rsidP="00DE0993">
            <w:pPr>
              <w:spacing w:line="320" w:lineRule="atLeast"/>
              <w:jc w:val="center"/>
              <w:rPr>
                <w:rFonts w:ascii="Times New Roman" w:hAnsi="Times New Roman"/>
              </w:rPr>
            </w:pPr>
            <w:r w:rsidRPr="009C382B">
              <w:rPr>
                <w:rFonts w:ascii="Times New Roman" w:hAnsi="Times New Roman"/>
                <w:i/>
                <w:iCs/>
                <w:sz w:val="22"/>
                <w:szCs w:val="22"/>
              </w:rPr>
              <w:t>Název etapy</w:t>
            </w:r>
          </w:p>
        </w:tc>
        <w:tc>
          <w:tcPr>
            <w:tcW w:w="2976" w:type="dxa"/>
            <w:vAlign w:val="center"/>
          </w:tcPr>
          <w:p w:rsidR="00F66F09" w:rsidRPr="00DE71EF" w:rsidRDefault="00F66F09" w:rsidP="00DE0993">
            <w:pPr>
              <w:spacing w:line="320" w:lineRule="atLeast"/>
              <w:jc w:val="center"/>
              <w:rPr>
                <w:rFonts w:ascii="Times New Roman" w:hAnsi="Times New Roman"/>
              </w:rPr>
            </w:pPr>
            <w:r w:rsidRPr="00DE71EF">
              <w:rPr>
                <w:rFonts w:ascii="Times New Roman" w:hAnsi="Times New Roman"/>
                <w:i/>
                <w:iCs/>
                <w:sz w:val="22"/>
                <w:szCs w:val="22"/>
              </w:rPr>
              <w:t>Hodinová sazba bez DPH [Kč]</w:t>
            </w:r>
          </w:p>
        </w:tc>
      </w:tr>
      <w:tr w:rsidR="00F66F09" w:rsidRPr="009C382B" w:rsidTr="006C5D24">
        <w:trPr>
          <w:cantSplit/>
          <w:trHeight w:val="463"/>
        </w:trPr>
        <w:tc>
          <w:tcPr>
            <w:tcW w:w="430" w:type="dxa"/>
            <w:vAlign w:val="center"/>
          </w:tcPr>
          <w:p w:rsidR="00F66F09" w:rsidRPr="009C382B" w:rsidRDefault="00F66F09" w:rsidP="00DE0993">
            <w:pPr>
              <w:spacing w:line="320" w:lineRule="atLeast"/>
              <w:rPr>
                <w:rFonts w:ascii="Times New Roman" w:hAnsi="Times New Roman"/>
              </w:rPr>
            </w:pPr>
            <w:r w:rsidRPr="009C382B">
              <w:rPr>
                <w:rFonts w:ascii="Times New Roman" w:hAnsi="Times New Roman"/>
                <w:sz w:val="22"/>
                <w:szCs w:val="22"/>
              </w:rPr>
              <w:t>2.</w:t>
            </w:r>
          </w:p>
        </w:tc>
        <w:tc>
          <w:tcPr>
            <w:tcW w:w="5736" w:type="dxa"/>
            <w:vAlign w:val="center"/>
          </w:tcPr>
          <w:p w:rsidR="00F66F09" w:rsidRPr="009C382B" w:rsidRDefault="00F66F09" w:rsidP="00DE71EF">
            <w:pPr>
              <w:spacing w:line="320" w:lineRule="atLeast"/>
              <w:rPr>
                <w:rFonts w:ascii="Times New Roman" w:hAnsi="Times New Roman"/>
              </w:rPr>
            </w:pPr>
            <w:r w:rsidRPr="009C382B">
              <w:rPr>
                <w:rFonts w:ascii="Times New Roman" w:hAnsi="Times New Roman"/>
                <w:sz w:val="22"/>
                <w:szCs w:val="22"/>
              </w:rPr>
              <w:t xml:space="preserve">Zpracování materiálu </w:t>
            </w:r>
            <w:r w:rsidRPr="00F12BFC">
              <w:rPr>
                <w:rFonts w:ascii="Times New Roman" w:hAnsi="Times New Roman"/>
                <w:sz w:val="22"/>
                <w:szCs w:val="22"/>
              </w:rPr>
              <w:t>„Návrh výběru nejvhodnější varianty“ ve smyslu § 38 odst. 2 stavebního zákona</w:t>
            </w:r>
          </w:p>
        </w:tc>
        <w:tc>
          <w:tcPr>
            <w:tcW w:w="2976" w:type="dxa"/>
            <w:vAlign w:val="center"/>
          </w:tcPr>
          <w:p w:rsidR="00F66F09" w:rsidRPr="009C382B" w:rsidRDefault="00F66F09" w:rsidP="00DE0993">
            <w:pPr>
              <w:spacing w:line="320" w:lineRule="atLeast"/>
              <w:ind w:right="170"/>
              <w:jc w:val="right"/>
              <w:rPr>
                <w:rFonts w:ascii="Times New Roman" w:hAnsi="Times New Roman"/>
              </w:rPr>
            </w:pPr>
            <w:r w:rsidRPr="009C382B">
              <w:rPr>
                <w:rFonts w:ascii="Times New Roman" w:hAnsi="Times New Roman"/>
                <w:sz w:val="22"/>
                <w:szCs w:val="22"/>
              </w:rPr>
              <w:t>………,-</w:t>
            </w:r>
          </w:p>
        </w:tc>
      </w:tr>
      <w:tr w:rsidR="00F66F09" w:rsidRPr="009C382B" w:rsidTr="006C5D24">
        <w:trPr>
          <w:cantSplit/>
          <w:trHeight w:val="463"/>
        </w:trPr>
        <w:tc>
          <w:tcPr>
            <w:tcW w:w="430" w:type="dxa"/>
            <w:vAlign w:val="center"/>
          </w:tcPr>
          <w:p w:rsidR="00F66F09" w:rsidRPr="009C382B" w:rsidRDefault="00F66F09" w:rsidP="00DE0993">
            <w:pPr>
              <w:spacing w:line="320" w:lineRule="atLeast"/>
              <w:rPr>
                <w:rFonts w:ascii="Times New Roman" w:hAnsi="Times New Roman"/>
              </w:rPr>
            </w:pPr>
            <w:r w:rsidRPr="009C382B">
              <w:rPr>
                <w:rFonts w:ascii="Times New Roman" w:hAnsi="Times New Roman"/>
                <w:sz w:val="22"/>
                <w:szCs w:val="22"/>
              </w:rPr>
              <w:t>3.</w:t>
            </w:r>
          </w:p>
        </w:tc>
        <w:tc>
          <w:tcPr>
            <w:tcW w:w="5736" w:type="dxa"/>
            <w:vAlign w:val="center"/>
          </w:tcPr>
          <w:p w:rsidR="00F66F09" w:rsidRPr="009C382B" w:rsidRDefault="00F66F09" w:rsidP="00DE0993">
            <w:pPr>
              <w:spacing w:line="320" w:lineRule="atLeast"/>
              <w:rPr>
                <w:rFonts w:ascii="Times New Roman" w:hAnsi="Times New Roman"/>
              </w:rPr>
            </w:pPr>
            <w:r w:rsidRPr="009C382B">
              <w:rPr>
                <w:rFonts w:ascii="Times New Roman" w:hAnsi="Times New Roman"/>
                <w:sz w:val="22"/>
                <w:szCs w:val="22"/>
              </w:rPr>
              <w:t>Úpravy dokumentace pro veřejné projednání návrhu ZÚR JMK dle § 39 stavebního zákona</w:t>
            </w:r>
          </w:p>
        </w:tc>
        <w:tc>
          <w:tcPr>
            <w:tcW w:w="2976" w:type="dxa"/>
            <w:vAlign w:val="center"/>
          </w:tcPr>
          <w:p w:rsidR="00F66F09" w:rsidRPr="009C382B" w:rsidRDefault="00F66F09" w:rsidP="00DE0993">
            <w:pPr>
              <w:spacing w:line="320" w:lineRule="atLeast"/>
              <w:ind w:right="170"/>
              <w:jc w:val="right"/>
              <w:rPr>
                <w:rFonts w:ascii="Times New Roman" w:hAnsi="Times New Roman"/>
              </w:rPr>
            </w:pPr>
            <w:r w:rsidRPr="009C382B">
              <w:rPr>
                <w:rFonts w:ascii="Times New Roman" w:hAnsi="Times New Roman"/>
                <w:sz w:val="22"/>
                <w:szCs w:val="22"/>
              </w:rPr>
              <w:t>………,-</w:t>
            </w:r>
          </w:p>
        </w:tc>
      </w:tr>
      <w:tr w:rsidR="00F66F09" w:rsidRPr="009C382B" w:rsidTr="006C5D24">
        <w:trPr>
          <w:cantSplit/>
          <w:trHeight w:val="463"/>
        </w:trPr>
        <w:tc>
          <w:tcPr>
            <w:tcW w:w="430" w:type="dxa"/>
            <w:vAlign w:val="center"/>
          </w:tcPr>
          <w:p w:rsidR="00F66F09" w:rsidRPr="009C382B" w:rsidRDefault="00F66F09" w:rsidP="00DE0993">
            <w:pPr>
              <w:spacing w:line="320" w:lineRule="atLeast"/>
              <w:rPr>
                <w:rFonts w:ascii="Times New Roman" w:hAnsi="Times New Roman"/>
              </w:rPr>
            </w:pPr>
            <w:r w:rsidRPr="009C382B">
              <w:rPr>
                <w:rFonts w:ascii="Times New Roman" w:hAnsi="Times New Roman"/>
                <w:sz w:val="22"/>
                <w:szCs w:val="22"/>
              </w:rPr>
              <w:t>4.</w:t>
            </w:r>
          </w:p>
        </w:tc>
        <w:tc>
          <w:tcPr>
            <w:tcW w:w="5736" w:type="dxa"/>
            <w:vAlign w:val="center"/>
          </w:tcPr>
          <w:p w:rsidR="00F66F09" w:rsidRPr="009C382B" w:rsidRDefault="00F66F09" w:rsidP="00DE0993">
            <w:pPr>
              <w:spacing w:line="320" w:lineRule="atLeast"/>
              <w:rPr>
                <w:rFonts w:ascii="Times New Roman" w:hAnsi="Times New Roman"/>
              </w:rPr>
            </w:pPr>
            <w:r w:rsidRPr="009C382B">
              <w:rPr>
                <w:rFonts w:ascii="Times New Roman" w:hAnsi="Times New Roman"/>
                <w:sz w:val="22"/>
                <w:szCs w:val="22"/>
              </w:rPr>
              <w:t>Úpravy dokumentace dle výsledku veřejného projednávání návrhu ZÚR JMK ve smyslu § 39 stavebního zákona</w:t>
            </w:r>
          </w:p>
        </w:tc>
        <w:tc>
          <w:tcPr>
            <w:tcW w:w="2976" w:type="dxa"/>
            <w:vAlign w:val="center"/>
          </w:tcPr>
          <w:p w:rsidR="00F66F09" w:rsidRPr="009C382B" w:rsidRDefault="00F66F09" w:rsidP="00DE0993">
            <w:pPr>
              <w:spacing w:line="320" w:lineRule="atLeast"/>
              <w:ind w:right="170"/>
              <w:jc w:val="right"/>
              <w:rPr>
                <w:rFonts w:ascii="Times New Roman" w:hAnsi="Times New Roman"/>
              </w:rPr>
            </w:pPr>
            <w:r w:rsidRPr="009C382B">
              <w:rPr>
                <w:rFonts w:ascii="Times New Roman" w:hAnsi="Times New Roman"/>
                <w:sz w:val="22"/>
                <w:szCs w:val="22"/>
              </w:rPr>
              <w:t>………,-</w:t>
            </w:r>
          </w:p>
        </w:tc>
      </w:tr>
    </w:tbl>
    <w:p w:rsidR="00F66F09" w:rsidRDefault="00F66F09" w:rsidP="00DE0993">
      <w:pPr>
        <w:pStyle w:val="Normln2"/>
        <w:rPr>
          <w:rFonts w:ascii="Times New Roman" w:hAnsi="Times New Roman"/>
          <w:b/>
          <w:i/>
          <w:szCs w:val="18"/>
        </w:rPr>
      </w:pPr>
    </w:p>
    <w:p w:rsidR="00F66F09" w:rsidRPr="00397901" w:rsidRDefault="00F66F09" w:rsidP="00DE0993">
      <w:pPr>
        <w:pStyle w:val="Normln2"/>
        <w:rPr>
          <w:rFonts w:ascii="Times New Roman" w:hAnsi="Times New Roman"/>
          <w:sz w:val="22"/>
          <w:szCs w:val="22"/>
        </w:rPr>
      </w:pPr>
      <w:r w:rsidRPr="00397901">
        <w:rPr>
          <w:rFonts w:ascii="Times New Roman" w:hAnsi="Times New Roman"/>
          <w:b/>
          <w:i/>
          <w:szCs w:val="18"/>
        </w:rPr>
        <w:t xml:space="preserve">POKYN PRO UCHAZEČE: </w:t>
      </w:r>
      <w:r w:rsidRPr="00397901">
        <w:rPr>
          <w:rFonts w:ascii="Times New Roman" w:hAnsi="Times New Roman"/>
          <w:i/>
          <w:szCs w:val="18"/>
        </w:rPr>
        <w:t>Uchazeč na tomto místě doplní příslušn</w:t>
      </w:r>
      <w:r>
        <w:rPr>
          <w:rFonts w:ascii="Times New Roman" w:hAnsi="Times New Roman"/>
          <w:i/>
          <w:szCs w:val="18"/>
        </w:rPr>
        <w:t>é</w:t>
      </w:r>
      <w:r w:rsidRPr="00397901">
        <w:rPr>
          <w:rFonts w:ascii="Times New Roman" w:hAnsi="Times New Roman"/>
          <w:i/>
          <w:szCs w:val="18"/>
        </w:rPr>
        <w:t xml:space="preserve"> údaj</w:t>
      </w:r>
      <w:r>
        <w:rPr>
          <w:rFonts w:ascii="Times New Roman" w:hAnsi="Times New Roman"/>
          <w:i/>
          <w:szCs w:val="18"/>
        </w:rPr>
        <w:t>e</w:t>
      </w:r>
      <w:r w:rsidRPr="00397901">
        <w:rPr>
          <w:rFonts w:ascii="Times New Roman" w:hAnsi="Times New Roman"/>
          <w:i/>
          <w:szCs w:val="18"/>
        </w:rPr>
        <w:t xml:space="preserve"> o</w:t>
      </w:r>
      <w:r>
        <w:rPr>
          <w:rFonts w:ascii="Times New Roman" w:hAnsi="Times New Roman"/>
          <w:i/>
          <w:szCs w:val="18"/>
        </w:rPr>
        <w:t xml:space="preserve"> ceně</w:t>
      </w:r>
      <w:r w:rsidRPr="00397901">
        <w:rPr>
          <w:rFonts w:ascii="Times New Roman" w:hAnsi="Times New Roman"/>
          <w:i/>
          <w:szCs w:val="18"/>
        </w:rPr>
        <w:t xml:space="preserve"> </w:t>
      </w:r>
      <w:r>
        <w:rPr>
          <w:rFonts w:ascii="Times New Roman" w:hAnsi="Times New Roman"/>
          <w:i/>
          <w:szCs w:val="18"/>
        </w:rPr>
        <w:t>plnění</w:t>
      </w:r>
      <w:r w:rsidRPr="00397901">
        <w:rPr>
          <w:rFonts w:ascii="Times New Roman" w:hAnsi="Times New Roman"/>
          <w:i/>
          <w:szCs w:val="18"/>
        </w:rPr>
        <w:t>.</w:t>
      </w:r>
    </w:p>
    <w:p w:rsidR="00F66F09" w:rsidRPr="009C382B" w:rsidRDefault="00F66F09" w:rsidP="00DE71EF">
      <w:pPr>
        <w:spacing w:after="240" w:line="320" w:lineRule="atLeast"/>
        <w:ind w:left="357" w:hanging="357"/>
        <w:rPr>
          <w:rFonts w:ascii="Times New Roman" w:hAnsi="Times New Roman"/>
          <w:sz w:val="22"/>
          <w:szCs w:val="22"/>
        </w:rPr>
      </w:pPr>
      <w:r w:rsidRPr="009C382B">
        <w:rPr>
          <w:rFonts w:ascii="Times New Roman" w:hAnsi="Times New Roman"/>
          <w:sz w:val="22"/>
          <w:szCs w:val="22"/>
        </w:rPr>
        <w:t xml:space="preserve">2. </w:t>
      </w:r>
      <w:r w:rsidRPr="009C382B">
        <w:rPr>
          <w:rFonts w:ascii="Times New Roman" w:hAnsi="Times New Roman"/>
          <w:sz w:val="22"/>
          <w:szCs w:val="22"/>
        </w:rPr>
        <w:tab/>
        <w:t>Cena za plnění dle Tabulky č. 1 je cena nejvýše přípustná se započtením veškerých nákladů, rizik a zisku zhotovitele a pokrývá veškerá plnění zhotovitele, která jsou nezbytná pro řádné zhotovení díla a dosažení jeho účelu v souladu s touto smlouvou, i kdyby některá plnění nebyla ve smlouvě výslovně uvedena.</w:t>
      </w:r>
    </w:p>
    <w:p w:rsidR="00F66F09" w:rsidRPr="009C382B" w:rsidRDefault="00F66F09" w:rsidP="00DE71EF">
      <w:pPr>
        <w:spacing w:after="240" w:line="320" w:lineRule="atLeast"/>
        <w:ind w:left="357" w:hanging="357"/>
        <w:rPr>
          <w:rFonts w:ascii="Times New Roman" w:hAnsi="Times New Roman"/>
          <w:sz w:val="22"/>
          <w:szCs w:val="22"/>
        </w:rPr>
      </w:pPr>
      <w:r w:rsidRPr="009C382B">
        <w:rPr>
          <w:rFonts w:ascii="Times New Roman" w:hAnsi="Times New Roman"/>
          <w:sz w:val="22"/>
          <w:szCs w:val="22"/>
        </w:rPr>
        <w:t xml:space="preserve">3. </w:t>
      </w:r>
      <w:r w:rsidRPr="009C382B">
        <w:rPr>
          <w:rFonts w:ascii="Times New Roman" w:hAnsi="Times New Roman"/>
          <w:sz w:val="22"/>
          <w:szCs w:val="22"/>
        </w:rPr>
        <w:tab/>
        <w:t>Hodinová sazba (cena za plnění) dle Tabulky č. 2 je cena nejvýše přípustná se započtením veškerých nákladů, rizik a zisku zhotovitele a pokrývá veškerá plnění zhotovitele, která jsou nezbytná pro řádné poskytnutí plnění a dosažení jeho účelu v souladu s touto smlouvou, i kdyby některá plnění nebyla ve smlouvě výslovně uvedena. Cena dle Tabulky č. 2 bude objednatelem hrazena na základě jeho jednotlivých požadavků na plnění a dle skutečně poskytnutého objemu práce zhotovitelem, a to na základě Výkazu práce, který bude vždy za uplynulý kalendářní týden předkládat zhotovitel objednateli k odsouhlasení. Výkaz práce musí obsahovat nejméně popis činnosti, osobu, která činnost prováděla, datum činnosti a dobu strávenou danou činností. V případě požadavku objednatele je zhotovitel povinen specifikovat úkony (činnosti) i podrobněji; do doby řádného podrobnějšího vysvětlení, bude-li požadováno, není objednatel povinen hradit účtovanou cenu.</w:t>
      </w:r>
    </w:p>
    <w:p w:rsidR="00F66F09" w:rsidRDefault="00F66F09" w:rsidP="00DE71EF">
      <w:pPr>
        <w:spacing w:after="240" w:line="320" w:lineRule="atLeast"/>
        <w:ind w:left="357" w:hanging="357"/>
        <w:rPr>
          <w:rFonts w:ascii="Times New Roman" w:hAnsi="Times New Roman"/>
          <w:sz w:val="22"/>
          <w:szCs w:val="22"/>
        </w:rPr>
      </w:pPr>
      <w:r w:rsidRPr="009C382B">
        <w:rPr>
          <w:rFonts w:ascii="Times New Roman" w:hAnsi="Times New Roman"/>
          <w:sz w:val="22"/>
          <w:szCs w:val="22"/>
        </w:rPr>
        <w:t xml:space="preserve">4. </w:t>
      </w:r>
      <w:r w:rsidRPr="009C382B">
        <w:rPr>
          <w:rFonts w:ascii="Times New Roman" w:hAnsi="Times New Roman"/>
          <w:sz w:val="22"/>
          <w:szCs w:val="22"/>
        </w:rPr>
        <w:tab/>
      </w:r>
      <w:r w:rsidRPr="00E45473">
        <w:rPr>
          <w:rFonts w:ascii="Times New Roman" w:hAnsi="Times New Roman"/>
          <w:sz w:val="22"/>
          <w:szCs w:val="22"/>
        </w:rPr>
        <w:t>K</w:t>
      </w:r>
      <w:r>
        <w:rPr>
          <w:rFonts w:ascii="Times New Roman" w:hAnsi="Times New Roman"/>
          <w:sz w:val="22"/>
          <w:szCs w:val="22"/>
        </w:rPr>
        <w:t> ceně plnění</w:t>
      </w:r>
      <w:r w:rsidRPr="00E45473">
        <w:rPr>
          <w:rFonts w:ascii="Times New Roman" w:hAnsi="Times New Roman"/>
          <w:sz w:val="22"/>
          <w:szCs w:val="22"/>
        </w:rPr>
        <w:t xml:space="preserve"> bude připočtena DPH podle právních předpisů platných a účinných v době </w:t>
      </w:r>
      <w:r>
        <w:rPr>
          <w:rFonts w:ascii="Times New Roman" w:hAnsi="Times New Roman"/>
          <w:sz w:val="22"/>
          <w:szCs w:val="22"/>
        </w:rPr>
        <w:t>poskytnutí zdanitelného plnění</w:t>
      </w:r>
      <w:r w:rsidRPr="00E45473">
        <w:rPr>
          <w:rFonts w:ascii="Times New Roman" w:hAnsi="Times New Roman"/>
          <w:sz w:val="22"/>
          <w:szCs w:val="22"/>
        </w:rPr>
        <w:t>.</w:t>
      </w:r>
    </w:p>
    <w:p w:rsidR="00F66F09" w:rsidRPr="009C382B" w:rsidRDefault="00F66F09" w:rsidP="00E45473">
      <w:pPr>
        <w:spacing w:line="320" w:lineRule="atLeast"/>
        <w:ind w:left="360" w:hanging="36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9C382B">
        <w:rPr>
          <w:rFonts w:ascii="Times New Roman" w:hAnsi="Times New Roman"/>
          <w:sz w:val="22"/>
          <w:szCs w:val="22"/>
        </w:rPr>
        <w:t>Veškeré finanční nároky zhotovitele jsou vyrovnány zaplacením ceny podle této smlouvy.</w:t>
      </w:r>
    </w:p>
    <w:p w:rsidR="00F66F09" w:rsidRPr="009C382B" w:rsidRDefault="00F66F09">
      <w:pPr>
        <w:spacing w:line="320" w:lineRule="atLeast"/>
        <w:rPr>
          <w:rFonts w:ascii="Times New Roman" w:hAnsi="Times New Roman"/>
          <w:sz w:val="22"/>
          <w:szCs w:val="22"/>
        </w:rPr>
      </w:pP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VII.</w:t>
      </w: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Doba a místo plnění</w:t>
      </w:r>
    </w:p>
    <w:p w:rsidR="00F66F09" w:rsidRPr="009C382B" w:rsidRDefault="00F66F09">
      <w:pPr>
        <w:spacing w:line="320" w:lineRule="atLeast"/>
        <w:rPr>
          <w:rFonts w:ascii="Times New Roman" w:hAnsi="Times New Roman"/>
          <w:sz w:val="22"/>
          <w:szCs w:val="22"/>
        </w:rPr>
      </w:pPr>
    </w:p>
    <w:p w:rsidR="00F66F09" w:rsidRPr="009C382B" w:rsidRDefault="00F66F09" w:rsidP="005D40B5">
      <w:pPr>
        <w:numPr>
          <w:ilvl w:val="0"/>
          <w:numId w:val="38"/>
        </w:numPr>
        <w:spacing w:line="320" w:lineRule="atLeast"/>
        <w:ind w:left="360"/>
        <w:rPr>
          <w:rFonts w:ascii="Times New Roman" w:hAnsi="Times New Roman"/>
          <w:sz w:val="22"/>
          <w:szCs w:val="22"/>
        </w:rPr>
      </w:pPr>
      <w:r w:rsidRPr="009C382B">
        <w:rPr>
          <w:rFonts w:ascii="Times New Roman" w:hAnsi="Times New Roman"/>
          <w:sz w:val="22"/>
          <w:szCs w:val="22"/>
        </w:rPr>
        <w:t>Doba plnění díla byla dohodnuta takto:</w:t>
      </w:r>
    </w:p>
    <w:p w:rsidR="00F66F09" w:rsidRPr="009C382B" w:rsidRDefault="00F66F09">
      <w:pPr>
        <w:pStyle w:val="Normln2"/>
        <w:rPr>
          <w:rFonts w:ascii="Times New Roman" w:hAnsi="Times New Roman"/>
          <w:sz w:val="22"/>
          <w:szCs w:val="22"/>
        </w:rPr>
      </w:pPr>
    </w:p>
    <w:tbl>
      <w:tblPr>
        <w:tblW w:w="8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420"/>
        <w:gridCol w:w="4249"/>
      </w:tblGrid>
      <w:tr w:rsidR="00F66F09" w:rsidRPr="009C382B">
        <w:trPr>
          <w:cantSplit/>
          <w:trHeight w:val="831"/>
          <w:tblHeader/>
          <w:jc w:val="center"/>
        </w:trPr>
        <w:tc>
          <w:tcPr>
            <w:tcW w:w="430" w:type="dxa"/>
            <w:textDirection w:val="btLr"/>
            <w:vAlign w:val="center"/>
          </w:tcPr>
          <w:p w:rsidR="00F66F09" w:rsidRPr="009C382B" w:rsidRDefault="00F66F09">
            <w:pPr>
              <w:spacing w:line="320" w:lineRule="atLeast"/>
              <w:ind w:left="113" w:right="113"/>
              <w:jc w:val="center"/>
              <w:rPr>
                <w:rFonts w:ascii="Times New Roman" w:hAnsi="Times New Roman"/>
                <w:i/>
                <w:iCs/>
              </w:rPr>
            </w:pPr>
            <w:r w:rsidRPr="009C382B">
              <w:rPr>
                <w:rFonts w:ascii="Times New Roman" w:hAnsi="Times New Roman"/>
                <w:i/>
                <w:iCs/>
                <w:sz w:val="22"/>
                <w:szCs w:val="22"/>
              </w:rPr>
              <w:t>Etapa</w:t>
            </w:r>
          </w:p>
        </w:tc>
        <w:tc>
          <w:tcPr>
            <w:tcW w:w="3420" w:type="dxa"/>
            <w:vAlign w:val="center"/>
          </w:tcPr>
          <w:p w:rsidR="00F66F09" w:rsidRPr="009C382B" w:rsidRDefault="00F66F09">
            <w:pPr>
              <w:spacing w:line="320" w:lineRule="atLeast"/>
              <w:jc w:val="center"/>
              <w:rPr>
                <w:rFonts w:ascii="Times New Roman" w:hAnsi="Times New Roman"/>
                <w:i/>
                <w:iCs/>
              </w:rPr>
            </w:pPr>
            <w:r w:rsidRPr="009C382B">
              <w:rPr>
                <w:rFonts w:ascii="Times New Roman" w:hAnsi="Times New Roman"/>
                <w:i/>
                <w:iCs/>
                <w:sz w:val="22"/>
                <w:szCs w:val="22"/>
              </w:rPr>
              <w:t>Název etapy</w:t>
            </w:r>
          </w:p>
        </w:tc>
        <w:tc>
          <w:tcPr>
            <w:tcW w:w="4249" w:type="dxa"/>
            <w:vAlign w:val="center"/>
          </w:tcPr>
          <w:p w:rsidR="00F66F09" w:rsidRPr="009C382B" w:rsidRDefault="00F66F09" w:rsidP="005956B0">
            <w:pPr>
              <w:spacing w:line="320" w:lineRule="atLeast"/>
              <w:jc w:val="center"/>
              <w:rPr>
                <w:rFonts w:ascii="Times New Roman" w:hAnsi="Times New Roman"/>
                <w:i/>
                <w:iCs/>
              </w:rPr>
            </w:pPr>
            <w:r w:rsidRPr="009C382B">
              <w:rPr>
                <w:rFonts w:ascii="Times New Roman" w:hAnsi="Times New Roman"/>
                <w:i/>
                <w:iCs/>
                <w:sz w:val="22"/>
                <w:szCs w:val="22"/>
              </w:rPr>
              <w:t>Termín zpracování:</w:t>
            </w:r>
          </w:p>
        </w:tc>
      </w:tr>
      <w:tr w:rsidR="00F66F09" w:rsidRPr="009C382B">
        <w:trPr>
          <w:jc w:val="center"/>
        </w:trPr>
        <w:tc>
          <w:tcPr>
            <w:tcW w:w="430" w:type="dxa"/>
            <w:vAlign w:val="center"/>
          </w:tcPr>
          <w:p w:rsidR="00F66F09" w:rsidRPr="009C382B" w:rsidRDefault="00F66F09">
            <w:pPr>
              <w:spacing w:line="320" w:lineRule="atLeast"/>
              <w:jc w:val="center"/>
              <w:rPr>
                <w:rFonts w:ascii="Times New Roman" w:hAnsi="Times New Roman"/>
              </w:rPr>
            </w:pPr>
            <w:r w:rsidRPr="009C382B">
              <w:rPr>
                <w:rFonts w:ascii="Times New Roman" w:hAnsi="Times New Roman"/>
                <w:sz w:val="22"/>
                <w:szCs w:val="22"/>
              </w:rPr>
              <w:t>1.</w:t>
            </w:r>
          </w:p>
        </w:tc>
        <w:tc>
          <w:tcPr>
            <w:tcW w:w="3420" w:type="dxa"/>
            <w:vAlign w:val="center"/>
          </w:tcPr>
          <w:p w:rsidR="00F66F09" w:rsidRPr="009C382B" w:rsidRDefault="00F66F09" w:rsidP="00DE71EF">
            <w:pPr>
              <w:spacing w:line="320" w:lineRule="atLeast"/>
              <w:rPr>
                <w:rFonts w:ascii="Times New Roman" w:hAnsi="Times New Roman"/>
              </w:rPr>
            </w:pPr>
            <w:r w:rsidRPr="009C382B">
              <w:rPr>
                <w:rFonts w:ascii="Times New Roman" w:hAnsi="Times New Roman"/>
                <w:sz w:val="22"/>
                <w:szCs w:val="22"/>
              </w:rPr>
              <w:t>Zpracování „Návrhu ZÚR JMK“ a „Vyhodnocení vlivů ZÚR JMK na udržitelný rozvoj území“</w:t>
            </w:r>
          </w:p>
        </w:tc>
        <w:tc>
          <w:tcPr>
            <w:tcW w:w="4249" w:type="dxa"/>
            <w:vAlign w:val="center"/>
          </w:tcPr>
          <w:p w:rsidR="00F66F09" w:rsidRPr="009C382B" w:rsidRDefault="00F66F09" w:rsidP="00DE71EF">
            <w:pPr>
              <w:spacing w:line="320" w:lineRule="atLeast"/>
              <w:rPr>
                <w:rFonts w:ascii="Times New Roman" w:hAnsi="Times New Roman"/>
                <w:highlight w:val="yellow"/>
              </w:rPr>
            </w:pPr>
            <w:r>
              <w:rPr>
                <w:rFonts w:ascii="Times New Roman" w:hAnsi="Times New Roman"/>
                <w:sz w:val="22"/>
                <w:szCs w:val="22"/>
              </w:rPr>
              <w:t xml:space="preserve">Nejpozději do </w:t>
            </w:r>
            <w:r w:rsidRPr="009C382B">
              <w:rPr>
                <w:rFonts w:ascii="Times New Roman" w:hAnsi="Times New Roman"/>
                <w:sz w:val="22"/>
                <w:szCs w:val="22"/>
              </w:rPr>
              <w:t>…</w:t>
            </w:r>
            <w:r w:rsidRPr="003E5D61">
              <w:rPr>
                <w:rFonts w:ascii="Times New Roman" w:hAnsi="Times New Roman"/>
                <w:i/>
                <w:sz w:val="22"/>
                <w:szCs w:val="22"/>
              </w:rPr>
              <w:t>(doplní uchazeč)</w:t>
            </w:r>
            <w:r w:rsidRPr="009C382B">
              <w:rPr>
                <w:rFonts w:ascii="Times New Roman" w:hAnsi="Times New Roman"/>
                <w:sz w:val="22"/>
                <w:szCs w:val="22"/>
              </w:rPr>
              <w:t>… dnů od</w:t>
            </w:r>
            <w:r>
              <w:rPr>
                <w:rFonts w:ascii="Times New Roman" w:hAnsi="Times New Roman"/>
                <w:sz w:val="22"/>
                <w:szCs w:val="22"/>
              </w:rPr>
              <w:t> </w:t>
            </w:r>
            <w:r w:rsidRPr="009C382B">
              <w:rPr>
                <w:rFonts w:ascii="Times New Roman" w:hAnsi="Times New Roman"/>
                <w:sz w:val="22"/>
                <w:szCs w:val="22"/>
              </w:rPr>
              <w:t>uzavření smlouvy</w:t>
            </w:r>
          </w:p>
        </w:tc>
      </w:tr>
      <w:tr w:rsidR="00F06DE5" w:rsidRPr="009C382B">
        <w:trPr>
          <w:jc w:val="center"/>
        </w:trPr>
        <w:tc>
          <w:tcPr>
            <w:tcW w:w="430" w:type="dxa"/>
            <w:vAlign w:val="center"/>
          </w:tcPr>
          <w:p w:rsidR="00F06DE5" w:rsidRPr="009C382B" w:rsidRDefault="00F06DE5">
            <w:pPr>
              <w:spacing w:line="320" w:lineRule="atLeast"/>
              <w:jc w:val="center"/>
              <w:rPr>
                <w:rFonts w:ascii="Times New Roman" w:hAnsi="Times New Roman"/>
              </w:rPr>
            </w:pPr>
            <w:r w:rsidRPr="009C382B">
              <w:rPr>
                <w:rFonts w:ascii="Times New Roman" w:hAnsi="Times New Roman"/>
                <w:sz w:val="22"/>
                <w:szCs w:val="22"/>
              </w:rPr>
              <w:t>2.</w:t>
            </w:r>
          </w:p>
        </w:tc>
        <w:tc>
          <w:tcPr>
            <w:tcW w:w="3420" w:type="dxa"/>
            <w:vAlign w:val="center"/>
          </w:tcPr>
          <w:p w:rsidR="00F06DE5" w:rsidRPr="009C382B" w:rsidRDefault="00F06DE5" w:rsidP="00DE71EF">
            <w:pPr>
              <w:spacing w:line="320" w:lineRule="atLeast"/>
              <w:rPr>
                <w:rFonts w:ascii="Times New Roman" w:hAnsi="Times New Roman"/>
              </w:rPr>
            </w:pPr>
            <w:r w:rsidRPr="009C382B">
              <w:rPr>
                <w:rFonts w:ascii="Times New Roman" w:hAnsi="Times New Roman"/>
                <w:sz w:val="22"/>
                <w:szCs w:val="22"/>
              </w:rPr>
              <w:t xml:space="preserve">Zpracování </w:t>
            </w:r>
            <w:r w:rsidRPr="00F12BFC">
              <w:rPr>
                <w:rFonts w:ascii="Times New Roman" w:hAnsi="Times New Roman"/>
                <w:sz w:val="22"/>
                <w:szCs w:val="22"/>
              </w:rPr>
              <w:t>materiálu „Návrh</w:t>
            </w:r>
            <w:r w:rsidRPr="009C382B">
              <w:rPr>
                <w:rFonts w:ascii="Times New Roman" w:hAnsi="Times New Roman"/>
                <w:sz w:val="22"/>
                <w:szCs w:val="22"/>
              </w:rPr>
              <w:t xml:space="preserve"> výběru nejvhodnější varianty</w:t>
            </w:r>
            <w:r>
              <w:rPr>
                <w:rFonts w:ascii="Times New Roman" w:hAnsi="Times New Roman"/>
                <w:sz w:val="22"/>
                <w:szCs w:val="22"/>
              </w:rPr>
              <w:t>“</w:t>
            </w:r>
            <w:r w:rsidRPr="009C382B">
              <w:rPr>
                <w:rFonts w:ascii="Times New Roman" w:hAnsi="Times New Roman"/>
                <w:sz w:val="22"/>
                <w:szCs w:val="22"/>
              </w:rPr>
              <w:t xml:space="preserve"> ve smyslu §</w:t>
            </w:r>
            <w:r>
              <w:rPr>
                <w:rFonts w:ascii="Times New Roman" w:hAnsi="Times New Roman"/>
                <w:sz w:val="22"/>
                <w:szCs w:val="22"/>
              </w:rPr>
              <w:t> </w:t>
            </w:r>
            <w:r w:rsidRPr="009C382B">
              <w:rPr>
                <w:rFonts w:ascii="Times New Roman" w:hAnsi="Times New Roman"/>
                <w:sz w:val="22"/>
                <w:szCs w:val="22"/>
              </w:rPr>
              <w:t>38 odst. 2 stavebního zákona</w:t>
            </w:r>
          </w:p>
        </w:tc>
        <w:tc>
          <w:tcPr>
            <w:tcW w:w="4249" w:type="dxa"/>
            <w:vAlign w:val="center"/>
          </w:tcPr>
          <w:p w:rsidR="00F06DE5" w:rsidRPr="0057718F" w:rsidRDefault="00F06DE5" w:rsidP="00A50234">
            <w:pPr>
              <w:spacing w:line="320" w:lineRule="atLeast"/>
              <w:rPr>
                <w:rFonts w:ascii="Times New Roman" w:hAnsi="Times New Roman"/>
                <w:sz w:val="22"/>
                <w:szCs w:val="22"/>
              </w:rPr>
            </w:pPr>
            <w:r w:rsidRPr="0057718F">
              <w:rPr>
                <w:rFonts w:ascii="Times New Roman" w:hAnsi="Times New Roman"/>
                <w:sz w:val="22"/>
                <w:szCs w:val="22"/>
              </w:rPr>
              <w:t xml:space="preserve">Nejpozději do </w:t>
            </w:r>
            <w:r w:rsidR="00A50234">
              <w:rPr>
                <w:rFonts w:ascii="Times New Roman" w:hAnsi="Times New Roman"/>
                <w:sz w:val="22"/>
                <w:szCs w:val="22"/>
              </w:rPr>
              <w:t>45</w:t>
            </w:r>
            <w:r w:rsidRPr="0057718F">
              <w:rPr>
                <w:rFonts w:ascii="Times New Roman" w:hAnsi="Times New Roman"/>
                <w:sz w:val="22"/>
                <w:szCs w:val="22"/>
              </w:rPr>
              <w:t xml:space="preserve"> dnů od předání výsledků projednání návrhu ZÚR</w:t>
            </w:r>
          </w:p>
        </w:tc>
      </w:tr>
      <w:tr w:rsidR="00F06DE5" w:rsidRPr="009C382B">
        <w:trPr>
          <w:cantSplit/>
          <w:jc w:val="center"/>
        </w:trPr>
        <w:tc>
          <w:tcPr>
            <w:tcW w:w="430" w:type="dxa"/>
            <w:vAlign w:val="center"/>
          </w:tcPr>
          <w:p w:rsidR="00F06DE5" w:rsidRPr="009C382B" w:rsidRDefault="00F06DE5">
            <w:pPr>
              <w:spacing w:line="320" w:lineRule="atLeast"/>
              <w:jc w:val="center"/>
              <w:rPr>
                <w:rFonts w:ascii="Times New Roman" w:hAnsi="Times New Roman"/>
              </w:rPr>
            </w:pPr>
            <w:r w:rsidRPr="009C382B">
              <w:rPr>
                <w:rFonts w:ascii="Times New Roman" w:hAnsi="Times New Roman"/>
                <w:sz w:val="22"/>
                <w:szCs w:val="22"/>
              </w:rPr>
              <w:t>3.</w:t>
            </w:r>
          </w:p>
        </w:tc>
        <w:tc>
          <w:tcPr>
            <w:tcW w:w="3420" w:type="dxa"/>
            <w:vAlign w:val="center"/>
          </w:tcPr>
          <w:p w:rsidR="00F06DE5" w:rsidRPr="009C382B" w:rsidRDefault="00F06DE5" w:rsidP="00DE71EF">
            <w:pPr>
              <w:spacing w:line="320" w:lineRule="atLeast"/>
              <w:rPr>
                <w:rFonts w:ascii="Times New Roman" w:hAnsi="Times New Roman"/>
              </w:rPr>
            </w:pPr>
            <w:r w:rsidRPr="009C382B">
              <w:rPr>
                <w:rFonts w:ascii="Times New Roman" w:hAnsi="Times New Roman"/>
                <w:sz w:val="22"/>
                <w:szCs w:val="22"/>
              </w:rPr>
              <w:t>Úpravy dokumentace pro veřejné projednání návrhu ZÚR JMK dle §</w:t>
            </w:r>
            <w:r>
              <w:rPr>
                <w:rFonts w:ascii="Times New Roman" w:hAnsi="Times New Roman"/>
                <w:sz w:val="22"/>
                <w:szCs w:val="22"/>
              </w:rPr>
              <w:t> </w:t>
            </w:r>
            <w:r w:rsidRPr="009C382B">
              <w:rPr>
                <w:rFonts w:ascii="Times New Roman" w:hAnsi="Times New Roman"/>
                <w:sz w:val="22"/>
                <w:szCs w:val="22"/>
              </w:rPr>
              <w:t>39 stavebního zákona</w:t>
            </w:r>
          </w:p>
        </w:tc>
        <w:tc>
          <w:tcPr>
            <w:tcW w:w="4249" w:type="dxa"/>
            <w:vAlign w:val="center"/>
          </w:tcPr>
          <w:p w:rsidR="00F06DE5" w:rsidRPr="0057718F" w:rsidRDefault="00F06DE5" w:rsidP="00A50234">
            <w:pPr>
              <w:spacing w:line="320" w:lineRule="atLeast"/>
              <w:rPr>
                <w:rFonts w:ascii="Times New Roman" w:hAnsi="Times New Roman"/>
                <w:sz w:val="22"/>
                <w:szCs w:val="22"/>
                <w:highlight w:val="yellow"/>
              </w:rPr>
            </w:pPr>
            <w:r w:rsidRPr="0057718F">
              <w:rPr>
                <w:rFonts w:ascii="Times New Roman" w:hAnsi="Times New Roman"/>
                <w:sz w:val="22"/>
                <w:szCs w:val="22"/>
              </w:rPr>
              <w:t xml:space="preserve">Nejpozději do </w:t>
            </w:r>
            <w:r w:rsidR="00A50234">
              <w:rPr>
                <w:rFonts w:ascii="Times New Roman" w:hAnsi="Times New Roman"/>
                <w:sz w:val="22"/>
                <w:szCs w:val="22"/>
              </w:rPr>
              <w:t>60</w:t>
            </w:r>
            <w:r w:rsidRPr="0057718F">
              <w:rPr>
                <w:rFonts w:ascii="Times New Roman" w:hAnsi="Times New Roman"/>
                <w:sz w:val="22"/>
                <w:szCs w:val="22"/>
              </w:rPr>
              <w:t xml:space="preserve"> dnů od předání výsledků projednání návrhu ZÚR JMK a schválení nejvhodnější varianty</w:t>
            </w:r>
          </w:p>
        </w:tc>
      </w:tr>
      <w:tr w:rsidR="00F06DE5" w:rsidRPr="009C382B">
        <w:trPr>
          <w:cantSplit/>
          <w:jc w:val="center"/>
        </w:trPr>
        <w:tc>
          <w:tcPr>
            <w:tcW w:w="430" w:type="dxa"/>
            <w:vAlign w:val="center"/>
          </w:tcPr>
          <w:p w:rsidR="00F06DE5" w:rsidRPr="009C382B" w:rsidRDefault="00F06DE5">
            <w:pPr>
              <w:spacing w:line="320" w:lineRule="atLeast"/>
              <w:jc w:val="center"/>
              <w:rPr>
                <w:rFonts w:ascii="Times New Roman" w:hAnsi="Times New Roman"/>
              </w:rPr>
            </w:pPr>
            <w:r w:rsidRPr="009C382B">
              <w:rPr>
                <w:rFonts w:ascii="Times New Roman" w:hAnsi="Times New Roman"/>
                <w:sz w:val="22"/>
                <w:szCs w:val="22"/>
              </w:rPr>
              <w:t>4.</w:t>
            </w:r>
          </w:p>
        </w:tc>
        <w:tc>
          <w:tcPr>
            <w:tcW w:w="3420" w:type="dxa"/>
            <w:vAlign w:val="center"/>
          </w:tcPr>
          <w:p w:rsidR="00F06DE5" w:rsidRPr="009C382B" w:rsidRDefault="00F06DE5" w:rsidP="00DE71EF">
            <w:pPr>
              <w:spacing w:line="320" w:lineRule="atLeast"/>
              <w:rPr>
                <w:rFonts w:ascii="Times New Roman" w:hAnsi="Times New Roman"/>
              </w:rPr>
            </w:pPr>
            <w:r w:rsidRPr="009C382B">
              <w:rPr>
                <w:rFonts w:ascii="Times New Roman" w:hAnsi="Times New Roman"/>
                <w:sz w:val="22"/>
                <w:szCs w:val="22"/>
              </w:rPr>
              <w:t>Úpravy dokumentace d</w:t>
            </w:r>
            <w:r>
              <w:rPr>
                <w:rFonts w:ascii="Times New Roman" w:hAnsi="Times New Roman"/>
                <w:sz w:val="22"/>
                <w:szCs w:val="22"/>
              </w:rPr>
              <w:t>le výsledku veřejného projedná</w:t>
            </w:r>
            <w:r w:rsidRPr="009C382B">
              <w:rPr>
                <w:rFonts w:ascii="Times New Roman" w:hAnsi="Times New Roman"/>
                <w:sz w:val="22"/>
                <w:szCs w:val="22"/>
              </w:rPr>
              <w:t>ní návrhu ZÚR JMK ve smyslu § 39 stavebního zákona</w:t>
            </w:r>
          </w:p>
        </w:tc>
        <w:tc>
          <w:tcPr>
            <w:tcW w:w="4249" w:type="dxa"/>
            <w:vAlign w:val="center"/>
          </w:tcPr>
          <w:p w:rsidR="00F06DE5" w:rsidRPr="0057718F" w:rsidRDefault="00F06DE5" w:rsidP="00A50234">
            <w:pPr>
              <w:spacing w:line="320" w:lineRule="atLeast"/>
              <w:rPr>
                <w:rFonts w:ascii="Times New Roman" w:hAnsi="Times New Roman"/>
                <w:sz w:val="22"/>
                <w:szCs w:val="22"/>
              </w:rPr>
            </w:pPr>
            <w:r w:rsidRPr="0057718F">
              <w:rPr>
                <w:rFonts w:ascii="Times New Roman" w:hAnsi="Times New Roman"/>
                <w:sz w:val="22"/>
                <w:szCs w:val="22"/>
              </w:rPr>
              <w:t xml:space="preserve">Nejpozději do </w:t>
            </w:r>
            <w:r w:rsidR="00A50234">
              <w:rPr>
                <w:rFonts w:ascii="Times New Roman" w:hAnsi="Times New Roman"/>
                <w:sz w:val="22"/>
                <w:szCs w:val="22"/>
              </w:rPr>
              <w:t>60</w:t>
            </w:r>
            <w:r w:rsidRPr="0057718F">
              <w:rPr>
                <w:rFonts w:ascii="Times New Roman" w:hAnsi="Times New Roman"/>
                <w:sz w:val="22"/>
                <w:szCs w:val="22"/>
              </w:rPr>
              <w:t xml:space="preserve"> dnů od předání výsledků veřejného projednání návrhu ZÚR</w:t>
            </w:r>
          </w:p>
        </w:tc>
      </w:tr>
    </w:tbl>
    <w:p w:rsidR="00F66F09" w:rsidRPr="00C91D09" w:rsidRDefault="00F66F09" w:rsidP="00DE71EF">
      <w:pPr>
        <w:pStyle w:val="Normln2"/>
        <w:spacing w:before="60"/>
        <w:rPr>
          <w:rFonts w:ascii="Times New Roman" w:hAnsi="Times New Roman"/>
          <w:i/>
          <w:szCs w:val="18"/>
        </w:rPr>
      </w:pPr>
      <w:r w:rsidRPr="00C91D09">
        <w:rPr>
          <w:rFonts w:ascii="Times New Roman" w:hAnsi="Times New Roman"/>
          <w:b/>
          <w:i/>
          <w:szCs w:val="18"/>
        </w:rPr>
        <w:t xml:space="preserve">POKYN PRO UCHAZEČE: </w:t>
      </w:r>
      <w:r w:rsidRPr="00C91D09">
        <w:rPr>
          <w:rFonts w:ascii="Times New Roman" w:hAnsi="Times New Roman"/>
          <w:i/>
          <w:szCs w:val="18"/>
        </w:rPr>
        <w:t>Uchazeč do tabulky uvede termín plnění 1. etapy v celých dnech.</w:t>
      </w:r>
    </w:p>
    <w:p w:rsidR="00F66F09" w:rsidRPr="009A1860" w:rsidRDefault="00F66F09">
      <w:pPr>
        <w:pStyle w:val="Normln2"/>
        <w:rPr>
          <w:rFonts w:ascii="Times New Roman" w:hAnsi="Times New Roman"/>
          <w:sz w:val="22"/>
          <w:szCs w:val="22"/>
        </w:rPr>
      </w:pPr>
    </w:p>
    <w:p w:rsidR="00F66F09" w:rsidRPr="009C382B" w:rsidRDefault="00F66F09" w:rsidP="005D40B5">
      <w:pPr>
        <w:numPr>
          <w:ilvl w:val="0"/>
          <w:numId w:val="38"/>
        </w:numPr>
        <w:spacing w:line="320" w:lineRule="atLeast"/>
        <w:ind w:left="360"/>
        <w:rPr>
          <w:rFonts w:ascii="Times New Roman" w:hAnsi="Times New Roman"/>
          <w:sz w:val="22"/>
          <w:szCs w:val="22"/>
        </w:rPr>
      </w:pPr>
      <w:r w:rsidRPr="009C382B">
        <w:rPr>
          <w:rFonts w:ascii="Times New Roman" w:hAnsi="Times New Roman"/>
          <w:sz w:val="22"/>
          <w:szCs w:val="22"/>
        </w:rPr>
        <w:t>Místem předání plnění i jeho částí je sídlo objednatele.</w:t>
      </w:r>
    </w:p>
    <w:p w:rsidR="00F66F09" w:rsidRPr="009C382B" w:rsidRDefault="00F66F09">
      <w:pPr>
        <w:spacing w:line="320" w:lineRule="atLeast"/>
        <w:rPr>
          <w:rFonts w:ascii="Times New Roman" w:hAnsi="Times New Roman"/>
          <w:b/>
          <w:sz w:val="22"/>
          <w:szCs w:val="22"/>
        </w:rPr>
      </w:pP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VIII.</w:t>
      </w: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Práva a povinnosti smluvních stran</w:t>
      </w:r>
    </w:p>
    <w:p w:rsidR="00F66F09" w:rsidRPr="009C382B" w:rsidRDefault="00F66F09">
      <w:pPr>
        <w:spacing w:line="320" w:lineRule="atLeast"/>
        <w:rPr>
          <w:rFonts w:ascii="Times New Roman" w:hAnsi="Times New Roman"/>
          <w:b/>
          <w:sz w:val="22"/>
          <w:szCs w:val="22"/>
        </w:rPr>
      </w:pPr>
    </w:p>
    <w:p w:rsidR="00F66F09" w:rsidRPr="009C382B" w:rsidRDefault="00F66F09" w:rsidP="009A1860">
      <w:pPr>
        <w:numPr>
          <w:ilvl w:val="0"/>
          <w:numId w:val="33"/>
        </w:numPr>
        <w:tabs>
          <w:tab w:val="clear" w:pos="454"/>
          <w:tab w:val="clear" w:pos="720"/>
        </w:tabs>
        <w:spacing w:line="320" w:lineRule="atLeast"/>
        <w:ind w:left="360"/>
        <w:rPr>
          <w:rFonts w:ascii="Times New Roman" w:hAnsi="Times New Roman"/>
          <w:sz w:val="22"/>
          <w:szCs w:val="22"/>
        </w:rPr>
      </w:pPr>
      <w:r w:rsidRPr="009C382B">
        <w:rPr>
          <w:rFonts w:ascii="Times New Roman" w:hAnsi="Times New Roman"/>
          <w:sz w:val="22"/>
          <w:szCs w:val="22"/>
        </w:rPr>
        <w:t xml:space="preserve">Zhotovitel je povinen v průběhu provádění díla poskytovat </w:t>
      </w:r>
      <w:r>
        <w:rPr>
          <w:rFonts w:ascii="Times New Roman" w:hAnsi="Times New Roman"/>
          <w:sz w:val="22"/>
          <w:szCs w:val="22"/>
        </w:rPr>
        <w:t xml:space="preserve">objednateli </w:t>
      </w:r>
      <w:r w:rsidRPr="009C382B">
        <w:rPr>
          <w:rFonts w:ascii="Times New Roman" w:hAnsi="Times New Roman"/>
          <w:sz w:val="22"/>
          <w:szCs w:val="22"/>
        </w:rPr>
        <w:t>informace o plnění díla a</w:t>
      </w:r>
      <w:r>
        <w:rPr>
          <w:rFonts w:ascii="Times New Roman" w:hAnsi="Times New Roman"/>
          <w:sz w:val="22"/>
          <w:szCs w:val="22"/>
        </w:rPr>
        <w:t> </w:t>
      </w:r>
      <w:r w:rsidRPr="009C382B">
        <w:rPr>
          <w:rFonts w:ascii="Times New Roman" w:hAnsi="Times New Roman"/>
          <w:sz w:val="22"/>
          <w:szCs w:val="22"/>
        </w:rPr>
        <w:t>jeho etap, při jeho plnění dodržovat obecně závazné předpisy, Zadání, ITN, pokyny objednatele a postupovat s náležitou odbornou péčí a chránit zájmy objednatele.</w:t>
      </w:r>
    </w:p>
    <w:p w:rsidR="00F66F09" w:rsidRPr="009C382B" w:rsidRDefault="00F66F09" w:rsidP="009A1860">
      <w:pPr>
        <w:numPr>
          <w:ilvl w:val="0"/>
          <w:numId w:val="33"/>
        </w:numPr>
        <w:tabs>
          <w:tab w:val="clear" w:pos="454"/>
          <w:tab w:val="clear" w:pos="720"/>
        </w:tabs>
        <w:spacing w:line="320" w:lineRule="atLeast"/>
        <w:ind w:left="360"/>
        <w:rPr>
          <w:rFonts w:ascii="Times New Roman" w:hAnsi="Times New Roman"/>
          <w:sz w:val="22"/>
          <w:szCs w:val="22"/>
        </w:rPr>
      </w:pPr>
      <w:r w:rsidRPr="009C382B">
        <w:rPr>
          <w:rFonts w:ascii="Times New Roman" w:hAnsi="Times New Roman"/>
          <w:sz w:val="22"/>
          <w:szCs w:val="22"/>
        </w:rPr>
        <w:t>Zhotovitel je povinen v průběhu provádění díla informovat objednatele o skutečnostech, které mohou mít vliv na provedení díla.</w:t>
      </w:r>
    </w:p>
    <w:p w:rsidR="00F66F09" w:rsidRPr="009C382B" w:rsidRDefault="00F66F09" w:rsidP="009A1860">
      <w:pPr>
        <w:numPr>
          <w:ilvl w:val="0"/>
          <w:numId w:val="33"/>
        </w:numPr>
        <w:tabs>
          <w:tab w:val="clear" w:pos="454"/>
          <w:tab w:val="clear" w:pos="720"/>
        </w:tabs>
        <w:spacing w:line="320" w:lineRule="atLeast"/>
        <w:ind w:left="360"/>
        <w:rPr>
          <w:rFonts w:ascii="Times New Roman" w:hAnsi="Times New Roman"/>
          <w:sz w:val="22"/>
          <w:szCs w:val="22"/>
        </w:rPr>
      </w:pPr>
      <w:r w:rsidRPr="009C382B">
        <w:rPr>
          <w:rFonts w:ascii="Times New Roman" w:hAnsi="Times New Roman"/>
          <w:sz w:val="22"/>
          <w:szCs w:val="22"/>
        </w:rPr>
        <w:t>Zhotovitel je povinen v průběhu provádění díla počínat si tak, aby v rámci své podnikatelské činnosti nezpůsobil objednateli škodu nebo nepoškodil dobrou pověst objednatele.</w:t>
      </w:r>
    </w:p>
    <w:p w:rsidR="00F66F09" w:rsidRPr="00397901" w:rsidRDefault="00F66F09" w:rsidP="009A1860">
      <w:pPr>
        <w:numPr>
          <w:ilvl w:val="0"/>
          <w:numId w:val="33"/>
        </w:numPr>
        <w:tabs>
          <w:tab w:val="clear" w:pos="454"/>
          <w:tab w:val="clear" w:pos="720"/>
        </w:tabs>
        <w:spacing w:line="320" w:lineRule="atLeast"/>
        <w:ind w:left="360"/>
        <w:rPr>
          <w:rFonts w:ascii="Times New Roman" w:hAnsi="Times New Roman"/>
          <w:sz w:val="22"/>
          <w:szCs w:val="22"/>
        </w:rPr>
      </w:pPr>
      <w:r w:rsidRPr="00397901">
        <w:rPr>
          <w:rFonts w:ascii="Times New Roman" w:hAnsi="Times New Roman"/>
          <w:sz w:val="22"/>
          <w:szCs w:val="22"/>
        </w:rPr>
        <w:t>Zhotovitel je povinen dodržet při poskytování plnění metodologii zpracování díla, kterou předložil ve své nabídce na plnění veřejné zakázky.</w:t>
      </w:r>
    </w:p>
    <w:p w:rsidR="00F66F09" w:rsidRPr="00397901" w:rsidRDefault="00F66F09" w:rsidP="009A1860">
      <w:pPr>
        <w:numPr>
          <w:ilvl w:val="0"/>
          <w:numId w:val="33"/>
        </w:numPr>
        <w:tabs>
          <w:tab w:val="clear" w:pos="454"/>
          <w:tab w:val="clear" w:pos="720"/>
        </w:tabs>
        <w:spacing w:line="320" w:lineRule="atLeast"/>
        <w:ind w:left="360"/>
        <w:rPr>
          <w:rFonts w:ascii="Times New Roman" w:hAnsi="Times New Roman"/>
          <w:sz w:val="22"/>
          <w:szCs w:val="22"/>
        </w:rPr>
      </w:pPr>
      <w:r w:rsidRPr="009C382B">
        <w:rPr>
          <w:rFonts w:ascii="Times New Roman" w:hAnsi="Times New Roman"/>
          <w:sz w:val="22"/>
          <w:szCs w:val="22"/>
        </w:rPr>
        <w:t xml:space="preserve">Zhotovitel je povinen průběžně informovat objednatele o všech změnách, které by mohly v průběhu prací na díle nebo po dokončení díla zhoršit jeho pozici, dobytnost pohledávek nebo práv z odpovědnosti za vady. Zejména je zhotovitel povinen oznámit objednateli nařízení exekuce vůči zhotoviteli, úpadek zhotovitele, prodej podniku zhotovitele nebo jeho části, prodej akcií či obchodních podílů zhotovitele nebo jinou změnu struktury společníků zhotovitele, změny jeho </w:t>
      </w:r>
      <w:r w:rsidRPr="00397901">
        <w:rPr>
          <w:rFonts w:ascii="Times New Roman" w:hAnsi="Times New Roman"/>
          <w:sz w:val="22"/>
          <w:szCs w:val="22"/>
        </w:rPr>
        <w:t>právní formy, změny v osobách statutárních orgánů atd.</w:t>
      </w:r>
    </w:p>
    <w:p w:rsidR="00F66F09" w:rsidRPr="00397901" w:rsidRDefault="00F66F09" w:rsidP="009A1860">
      <w:pPr>
        <w:numPr>
          <w:ilvl w:val="0"/>
          <w:numId w:val="33"/>
        </w:numPr>
        <w:tabs>
          <w:tab w:val="clear" w:pos="454"/>
          <w:tab w:val="clear" w:pos="720"/>
        </w:tabs>
        <w:spacing w:line="320" w:lineRule="atLeast"/>
        <w:ind w:left="360"/>
        <w:rPr>
          <w:rFonts w:ascii="Times New Roman" w:hAnsi="Times New Roman"/>
          <w:sz w:val="22"/>
          <w:szCs w:val="22"/>
        </w:rPr>
      </w:pPr>
      <w:r w:rsidRPr="00397901">
        <w:rPr>
          <w:rFonts w:ascii="Times New Roman" w:hAnsi="Times New Roman"/>
          <w:sz w:val="22"/>
          <w:szCs w:val="22"/>
        </w:rPr>
        <w:t>Zhotovitel je povinen po celou dobu trvání smlouvy udržovat v platnosti pojistnou smlouvu týkající se pojištění odpovědnosti za škodu způsobenou při výkonu jeho činnosti v souvislosti s plněním dle této smlouvy s limitem pojistného plnění ve výši minimálně 3 mil. Kč. Zhotovitel je povinen na požádání objednatele kdykoliv doložit objednateli, že má platně uzavřenu pojistnou smlouvu, na základě které je možné plnit při odpovědnosti zhotovitele za škodu dle této smlouvy nejméně do výše 3 mil. Kč. Nesplnění této povinnosti se považuje za podstatné porušení smluvní povinnosti.</w:t>
      </w:r>
    </w:p>
    <w:p w:rsidR="00F66F09" w:rsidRPr="00CE07B8" w:rsidRDefault="00F66F09" w:rsidP="009A1860">
      <w:pPr>
        <w:numPr>
          <w:ilvl w:val="0"/>
          <w:numId w:val="33"/>
        </w:numPr>
        <w:tabs>
          <w:tab w:val="clear" w:pos="454"/>
          <w:tab w:val="clear" w:pos="720"/>
        </w:tabs>
        <w:spacing w:line="320" w:lineRule="atLeast"/>
        <w:ind w:left="360"/>
        <w:rPr>
          <w:rFonts w:ascii="Times New Roman" w:hAnsi="Times New Roman"/>
          <w:sz w:val="22"/>
          <w:szCs w:val="22"/>
        </w:rPr>
      </w:pPr>
      <w:r w:rsidRPr="00CE07B8">
        <w:rPr>
          <w:rFonts w:ascii="Times New Roman" w:hAnsi="Times New Roman"/>
          <w:sz w:val="22"/>
          <w:szCs w:val="22"/>
        </w:rPr>
        <w:t>Zhotovitel je povinen plnit předmět této smlouvy pouze osobami, jimiž v rámci zadávacího řízení prokazoval splnění kvalifikace, tj. zpracovatelským týmem ve složení:</w:t>
      </w:r>
    </w:p>
    <w:p w:rsidR="00F66F09" w:rsidRPr="00CE07B8" w:rsidRDefault="00F66F09" w:rsidP="009A1860">
      <w:pPr>
        <w:tabs>
          <w:tab w:val="clear" w:pos="454"/>
        </w:tabs>
        <w:spacing w:line="320" w:lineRule="atLeast"/>
        <w:ind w:left="360"/>
        <w:rPr>
          <w:rFonts w:ascii="Times New Roman" w:hAnsi="Times New Roman"/>
          <w:sz w:val="22"/>
          <w:szCs w:val="22"/>
        </w:rPr>
      </w:pPr>
    </w:p>
    <w:p w:rsidR="00F66F09" w:rsidRPr="00F12BFC" w:rsidRDefault="00F66F09" w:rsidP="00764705">
      <w:pPr>
        <w:spacing w:line="320" w:lineRule="atLeast"/>
        <w:ind w:left="360"/>
        <w:rPr>
          <w:rFonts w:ascii="Times New Roman" w:hAnsi="Times New Roman"/>
          <w:sz w:val="22"/>
          <w:szCs w:val="22"/>
        </w:rPr>
      </w:pPr>
      <w:r w:rsidRPr="00CE07B8">
        <w:rPr>
          <w:rFonts w:ascii="Times New Roman" w:hAnsi="Times New Roman"/>
          <w:sz w:val="22"/>
          <w:szCs w:val="22"/>
        </w:rPr>
        <w:t>1. vedoucí zpracovatelského týmu:</w:t>
      </w:r>
      <w:r w:rsidRPr="00CE07B8">
        <w:rPr>
          <w:rFonts w:ascii="Times New Roman" w:hAnsi="Times New Roman"/>
          <w:sz w:val="22"/>
          <w:szCs w:val="22"/>
        </w:rPr>
        <w:tab/>
      </w:r>
      <w:r w:rsidRPr="00CE07B8">
        <w:rPr>
          <w:rFonts w:ascii="Times New Roman" w:hAnsi="Times New Roman"/>
          <w:sz w:val="22"/>
          <w:szCs w:val="22"/>
        </w:rPr>
        <w:tab/>
      </w:r>
      <w:r w:rsidRPr="00CE07B8">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E07B8">
        <w:rPr>
          <w:rFonts w:ascii="Times New Roman" w:hAnsi="Times New Roman"/>
          <w:i/>
          <w:sz w:val="22"/>
          <w:szCs w:val="22"/>
        </w:rPr>
        <w:t>.................................</w:t>
      </w:r>
    </w:p>
    <w:p w:rsidR="00F66F09" w:rsidRPr="00F12BFC" w:rsidRDefault="00F66F09" w:rsidP="00764705">
      <w:pPr>
        <w:spacing w:line="320" w:lineRule="atLeast"/>
        <w:ind w:left="360"/>
        <w:rPr>
          <w:rFonts w:ascii="Times New Roman" w:hAnsi="Times New Roman"/>
          <w:sz w:val="22"/>
          <w:szCs w:val="22"/>
        </w:rPr>
      </w:pPr>
      <w:r w:rsidRPr="00CE07B8">
        <w:rPr>
          <w:rFonts w:ascii="Times New Roman" w:hAnsi="Times New Roman"/>
          <w:sz w:val="22"/>
          <w:szCs w:val="22"/>
        </w:rPr>
        <w:t>2. člen zpracovatelského týmu:</w:t>
      </w:r>
      <w:r w:rsidRPr="00CE07B8">
        <w:rPr>
          <w:rFonts w:ascii="Times New Roman" w:hAnsi="Times New Roman"/>
          <w:sz w:val="22"/>
          <w:szCs w:val="22"/>
        </w:rPr>
        <w:tab/>
      </w:r>
      <w:r w:rsidRPr="00CE07B8">
        <w:rPr>
          <w:rFonts w:ascii="Times New Roman" w:hAnsi="Times New Roman"/>
          <w:sz w:val="22"/>
          <w:szCs w:val="22"/>
        </w:rPr>
        <w:tab/>
      </w:r>
      <w:r w:rsidRPr="00CE07B8">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E07B8">
        <w:rPr>
          <w:rFonts w:ascii="Times New Roman" w:hAnsi="Times New Roman"/>
          <w:i/>
          <w:sz w:val="22"/>
          <w:szCs w:val="22"/>
        </w:rPr>
        <w:t>.................................</w:t>
      </w:r>
    </w:p>
    <w:p w:rsidR="00F66F09" w:rsidRPr="00F12BFC" w:rsidRDefault="00F66F09" w:rsidP="00F12BFC">
      <w:pPr>
        <w:spacing w:line="320" w:lineRule="atLeast"/>
        <w:ind w:left="360"/>
        <w:rPr>
          <w:rFonts w:ascii="Times New Roman" w:hAnsi="Times New Roman"/>
          <w:sz w:val="22"/>
          <w:szCs w:val="22"/>
        </w:rPr>
      </w:pPr>
      <w:r>
        <w:rPr>
          <w:rFonts w:ascii="Times New Roman" w:hAnsi="Times New Roman"/>
          <w:sz w:val="22"/>
          <w:szCs w:val="22"/>
        </w:rPr>
        <w:t>3</w:t>
      </w:r>
      <w:r w:rsidRPr="00CE07B8">
        <w:rPr>
          <w:rFonts w:ascii="Times New Roman" w:hAnsi="Times New Roman"/>
          <w:sz w:val="22"/>
          <w:szCs w:val="22"/>
        </w:rPr>
        <w:t>. člen zpracovatelského týmu:</w:t>
      </w:r>
      <w:r w:rsidRPr="00CE07B8">
        <w:rPr>
          <w:rFonts w:ascii="Times New Roman" w:hAnsi="Times New Roman"/>
          <w:sz w:val="22"/>
          <w:szCs w:val="22"/>
        </w:rPr>
        <w:tab/>
      </w:r>
      <w:r w:rsidRPr="00CE07B8">
        <w:rPr>
          <w:rFonts w:ascii="Times New Roman" w:hAnsi="Times New Roman"/>
          <w:sz w:val="22"/>
          <w:szCs w:val="22"/>
        </w:rPr>
        <w:tab/>
      </w:r>
      <w:r w:rsidRPr="00CE07B8">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E07B8">
        <w:rPr>
          <w:rFonts w:ascii="Times New Roman" w:hAnsi="Times New Roman"/>
          <w:i/>
          <w:sz w:val="22"/>
          <w:szCs w:val="22"/>
        </w:rPr>
        <w:t>.................................</w:t>
      </w:r>
    </w:p>
    <w:p w:rsidR="00F66F09" w:rsidRPr="00F12BFC" w:rsidRDefault="00F66F09" w:rsidP="00F12BFC">
      <w:pPr>
        <w:spacing w:line="320" w:lineRule="atLeast"/>
        <w:ind w:left="360"/>
        <w:rPr>
          <w:rFonts w:ascii="Times New Roman" w:hAnsi="Times New Roman"/>
          <w:sz w:val="22"/>
          <w:szCs w:val="22"/>
        </w:rPr>
      </w:pPr>
      <w:r>
        <w:rPr>
          <w:rFonts w:ascii="Times New Roman" w:hAnsi="Times New Roman"/>
          <w:sz w:val="22"/>
          <w:szCs w:val="22"/>
        </w:rPr>
        <w:t>4</w:t>
      </w:r>
      <w:r w:rsidRPr="00CE07B8">
        <w:rPr>
          <w:rFonts w:ascii="Times New Roman" w:hAnsi="Times New Roman"/>
          <w:sz w:val="22"/>
          <w:szCs w:val="22"/>
        </w:rPr>
        <w:t>. člen zpracovatelského týmu:</w:t>
      </w:r>
      <w:r w:rsidRPr="00CE07B8">
        <w:rPr>
          <w:rFonts w:ascii="Times New Roman" w:hAnsi="Times New Roman"/>
          <w:sz w:val="22"/>
          <w:szCs w:val="22"/>
        </w:rPr>
        <w:tab/>
      </w:r>
      <w:r w:rsidRPr="00CE07B8">
        <w:rPr>
          <w:rFonts w:ascii="Times New Roman" w:hAnsi="Times New Roman"/>
          <w:sz w:val="22"/>
          <w:szCs w:val="22"/>
        </w:rPr>
        <w:tab/>
      </w:r>
      <w:r w:rsidRPr="00CE07B8">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E07B8">
        <w:rPr>
          <w:rFonts w:ascii="Times New Roman" w:hAnsi="Times New Roman"/>
          <w:i/>
          <w:sz w:val="22"/>
          <w:szCs w:val="22"/>
        </w:rPr>
        <w:t>.................................</w:t>
      </w:r>
    </w:p>
    <w:p w:rsidR="00F66F09" w:rsidRPr="002D504D" w:rsidRDefault="00F66F09" w:rsidP="0075075E">
      <w:pPr>
        <w:spacing w:line="320" w:lineRule="atLeast"/>
        <w:ind w:left="360"/>
        <w:rPr>
          <w:b/>
          <w:sz w:val="18"/>
          <w:szCs w:val="18"/>
          <w:highlight w:val="yellow"/>
        </w:rPr>
      </w:pPr>
    </w:p>
    <w:p w:rsidR="00F66F09" w:rsidRPr="002D504D" w:rsidRDefault="00F66F09" w:rsidP="0075075E">
      <w:pPr>
        <w:pStyle w:val="Normln10"/>
        <w:ind w:left="357"/>
        <w:jc w:val="both"/>
        <w:rPr>
          <w:i/>
          <w:color w:val="auto"/>
          <w:sz w:val="22"/>
        </w:rPr>
      </w:pPr>
      <w:r w:rsidRPr="002D504D">
        <w:rPr>
          <w:b/>
          <w:i/>
          <w:color w:val="auto"/>
          <w:sz w:val="18"/>
          <w:szCs w:val="18"/>
        </w:rPr>
        <w:t xml:space="preserve">POKYN PRO UCHAZEČE: </w:t>
      </w:r>
      <w:r w:rsidRPr="002D504D">
        <w:rPr>
          <w:i/>
          <w:color w:val="auto"/>
          <w:sz w:val="18"/>
          <w:szCs w:val="18"/>
        </w:rPr>
        <w:t xml:space="preserve">Uchazeč na tomto místě doplní příslušné údaje o vedoucím a jednotlivých členech zpracovatelského týmu. Uchazeč uvede </w:t>
      </w:r>
      <w:r w:rsidR="00623A0C" w:rsidRPr="002D504D">
        <w:rPr>
          <w:i/>
          <w:color w:val="auto"/>
          <w:sz w:val="18"/>
          <w:szCs w:val="18"/>
        </w:rPr>
        <w:t xml:space="preserve">údaje </w:t>
      </w:r>
      <w:r w:rsidRPr="002D504D">
        <w:rPr>
          <w:i/>
          <w:color w:val="auto"/>
          <w:sz w:val="18"/>
          <w:szCs w:val="18"/>
        </w:rPr>
        <w:t>o členech zpracovatelského týmu podle počtu členů zpracovatelského týmu.</w:t>
      </w:r>
    </w:p>
    <w:p w:rsidR="00F66F09" w:rsidRPr="009C382B" w:rsidRDefault="00F66F09" w:rsidP="00764705">
      <w:pPr>
        <w:tabs>
          <w:tab w:val="num" w:pos="1080"/>
        </w:tabs>
        <w:spacing w:line="320" w:lineRule="atLeast"/>
        <w:ind w:left="360"/>
        <w:rPr>
          <w:rFonts w:ascii="Times New Roman" w:hAnsi="Times New Roman"/>
          <w:i/>
          <w:sz w:val="22"/>
          <w:szCs w:val="22"/>
        </w:rPr>
      </w:pPr>
      <w:r w:rsidRPr="002D504D">
        <w:rPr>
          <w:rFonts w:ascii="Times New Roman" w:hAnsi="Times New Roman"/>
          <w:sz w:val="22"/>
          <w:szCs w:val="22"/>
        </w:rPr>
        <w:t>Vedoucí zpracovatelského týmu je kontaktní osobou zhotovitele a odpovídá ve vztahu k objednateli</w:t>
      </w:r>
      <w:r>
        <w:rPr>
          <w:rFonts w:ascii="Times New Roman" w:hAnsi="Times New Roman"/>
          <w:sz w:val="22"/>
          <w:szCs w:val="22"/>
        </w:rPr>
        <w:t xml:space="preserve"> </w:t>
      </w:r>
      <w:r w:rsidRPr="00764705">
        <w:rPr>
          <w:rFonts w:ascii="Times New Roman" w:hAnsi="Times New Roman"/>
          <w:sz w:val="22"/>
          <w:szCs w:val="22"/>
        </w:rPr>
        <w:t xml:space="preserve">za řádné a včasné plnění povinností ostatními členy </w:t>
      </w:r>
      <w:r>
        <w:rPr>
          <w:rFonts w:ascii="Times New Roman" w:hAnsi="Times New Roman"/>
          <w:sz w:val="22"/>
          <w:szCs w:val="22"/>
        </w:rPr>
        <w:t xml:space="preserve">zpracovatelského </w:t>
      </w:r>
      <w:r w:rsidRPr="00764705">
        <w:rPr>
          <w:rFonts w:ascii="Times New Roman" w:hAnsi="Times New Roman"/>
          <w:sz w:val="22"/>
          <w:szCs w:val="22"/>
        </w:rPr>
        <w:t xml:space="preserve">týmu. </w:t>
      </w:r>
      <w:r>
        <w:rPr>
          <w:rFonts w:ascii="Times New Roman" w:hAnsi="Times New Roman"/>
          <w:sz w:val="22"/>
          <w:szCs w:val="22"/>
        </w:rPr>
        <w:t xml:space="preserve">Zhotovitel </w:t>
      </w:r>
      <w:r w:rsidRPr="00764705">
        <w:rPr>
          <w:rFonts w:ascii="Times New Roman" w:hAnsi="Times New Roman"/>
          <w:sz w:val="22"/>
          <w:szCs w:val="22"/>
        </w:rPr>
        <w:t>je oprávněn plnit předmět této smlouvy jinými</w:t>
      </w:r>
      <w:r>
        <w:rPr>
          <w:rFonts w:ascii="Times New Roman" w:hAnsi="Times New Roman"/>
          <w:sz w:val="22"/>
          <w:szCs w:val="22"/>
        </w:rPr>
        <w:t xml:space="preserve"> osobami</w:t>
      </w:r>
      <w:r w:rsidRPr="00764705">
        <w:rPr>
          <w:rFonts w:ascii="Times New Roman" w:hAnsi="Times New Roman"/>
          <w:sz w:val="22"/>
          <w:szCs w:val="22"/>
        </w:rPr>
        <w:t xml:space="preserve">, než </w:t>
      </w:r>
      <w:r>
        <w:rPr>
          <w:rFonts w:ascii="Times New Roman" w:hAnsi="Times New Roman"/>
          <w:sz w:val="22"/>
          <w:szCs w:val="22"/>
        </w:rPr>
        <w:t xml:space="preserve">shora </w:t>
      </w:r>
      <w:r w:rsidRPr="00764705">
        <w:rPr>
          <w:rFonts w:ascii="Times New Roman" w:hAnsi="Times New Roman"/>
          <w:sz w:val="22"/>
          <w:szCs w:val="22"/>
        </w:rPr>
        <w:t xml:space="preserve">uvedenými osobami, pouze v důsledku závažných, </w:t>
      </w:r>
      <w:r>
        <w:rPr>
          <w:rFonts w:ascii="Times New Roman" w:hAnsi="Times New Roman"/>
          <w:sz w:val="22"/>
          <w:szCs w:val="22"/>
        </w:rPr>
        <w:t xml:space="preserve">zhotovitelem </w:t>
      </w:r>
      <w:r w:rsidRPr="00764705">
        <w:rPr>
          <w:rFonts w:ascii="Times New Roman" w:hAnsi="Times New Roman"/>
          <w:sz w:val="22"/>
          <w:szCs w:val="22"/>
        </w:rPr>
        <w:t xml:space="preserve">nezaviněných okolností, a jen s písemným souhlasem </w:t>
      </w:r>
      <w:r>
        <w:rPr>
          <w:rFonts w:ascii="Times New Roman" w:hAnsi="Times New Roman"/>
          <w:sz w:val="22"/>
          <w:szCs w:val="22"/>
        </w:rPr>
        <w:t>objednatele</w:t>
      </w:r>
      <w:r w:rsidRPr="00764705">
        <w:rPr>
          <w:rFonts w:ascii="Times New Roman" w:hAnsi="Times New Roman"/>
          <w:sz w:val="22"/>
          <w:szCs w:val="22"/>
        </w:rPr>
        <w:t xml:space="preserve">. </w:t>
      </w:r>
      <w:r w:rsidRPr="000B6C02">
        <w:rPr>
          <w:rFonts w:ascii="Times New Roman" w:hAnsi="Times New Roman"/>
          <w:sz w:val="22"/>
          <w:szCs w:val="22"/>
        </w:rPr>
        <w:t>Tyto osoby však musí v plném rozsahu splňovat požadavky na vzdělání a odbornou kvalifikaci, jež byly objednatelem jako zadavatelem vyžadovány k prokázání splnění technických kvalifikačních předpokladů v zadávacím řízení. Zhotovitel objednateli na jeho žádost předloží doklady o vzdělání a o kvalifikaci osoby, která se má nově podílet na plnění smlouvy.</w:t>
      </w:r>
    </w:p>
    <w:p w:rsidR="00F66F09" w:rsidRPr="009C382B" w:rsidRDefault="00F66F09" w:rsidP="009A1860">
      <w:pPr>
        <w:numPr>
          <w:ilvl w:val="0"/>
          <w:numId w:val="33"/>
        </w:numPr>
        <w:tabs>
          <w:tab w:val="clear" w:pos="454"/>
          <w:tab w:val="clear" w:pos="720"/>
        </w:tabs>
        <w:spacing w:line="320" w:lineRule="atLeast"/>
        <w:ind w:left="360"/>
        <w:rPr>
          <w:rFonts w:ascii="Times New Roman" w:hAnsi="Times New Roman"/>
          <w:sz w:val="22"/>
          <w:szCs w:val="22"/>
        </w:rPr>
      </w:pPr>
      <w:r w:rsidRPr="009C382B">
        <w:rPr>
          <w:rFonts w:ascii="Times New Roman" w:hAnsi="Times New Roman"/>
          <w:sz w:val="22"/>
          <w:szCs w:val="22"/>
        </w:rPr>
        <w:t xml:space="preserve">Zhotovitel se zavazuje, že veškeré odborné práce budou vykonávat jeho zaměstnanci nebo subdodavatelé mající příslušnou kvalifikaci, případně oprávnění, je-li pro výkon práce vyžadováno. Objednatel je oprávněn požadovat doložení dokladu o </w:t>
      </w:r>
      <w:r>
        <w:rPr>
          <w:rFonts w:ascii="Times New Roman" w:hAnsi="Times New Roman"/>
          <w:sz w:val="22"/>
          <w:szCs w:val="22"/>
        </w:rPr>
        <w:t xml:space="preserve">vzdělání a o </w:t>
      </w:r>
      <w:r w:rsidRPr="009C382B">
        <w:rPr>
          <w:rFonts w:ascii="Times New Roman" w:hAnsi="Times New Roman"/>
          <w:sz w:val="22"/>
          <w:szCs w:val="22"/>
        </w:rPr>
        <w:t>kvalifikaci.</w:t>
      </w:r>
    </w:p>
    <w:p w:rsidR="00F66F09" w:rsidRPr="009C382B" w:rsidRDefault="00F66F09">
      <w:pPr>
        <w:pStyle w:val="Obsah1"/>
        <w:tabs>
          <w:tab w:val="left" w:pos="454"/>
        </w:tabs>
        <w:spacing w:line="320" w:lineRule="atLeast"/>
        <w:rPr>
          <w:rFonts w:ascii="Times New Roman" w:hAnsi="Times New Roman"/>
          <w:bCs/>
          <w:caps w:val="0"/>
          <w:sz w:val="22"/>
          <w:szCs w:val="22"/>
        </w:rPr>
      </w:pP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IX.</w:t>
      </w: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Provedení díla, přechod nebezpečí škody na díle</w:t>
      </w:r>
    </w:p>
    <w:p w:rsidR="00F66F09" w:rsidRPr="009C382B" w:rsidRDefault="00F66F09" w:rsidP="00872DF3">
      <w:pPr>
        <w:spacing w:line="320" w:lineRule="atLeast"/>
        <w:rPr>
          <w:rFonts w:ascii="Times New Roman" w:hAnsi="Times New Roman"/>
          <w:sz w:val="22"/>
          <w:szCs w:val="22"/>
        </w:rPr>
      </w:pPr>
    </w:p>
    <w:p w:rsidR="00F66F09" w:rsidRPr="00872DF3" w:rsidRDefault="00F66F09" w:rsidP="00872DF3">
      <w:pPr>
        <w:tabs>
          <w:tab w:val="clear" w:pos="454"/>
        </w:tabs>
        <w:ind w:left="357" w:hanging="357"/>
      </w:pPr>
      <w:r w:rsidRPr="005A697C">
        <w:rPr>
          <w:rFonts w:ascii="Times New Roman" w:hAnsi="Times New Roman"/>
          <w:sz w:val="22"/>
          <w:szCs w:val="22"/>
        </w:rPr>
        <w:t>1.</w:t>
      </w:r>
      <w:r w:rsidRPr="005A697C">
        <w:rPr>
          <w:rFonts w:ascii="Times New Roman" w:hAnsi="Times New Roman"/>
          <w:sz w:val="22"/>
          <w:szCs w:val="22"/>
        </w:rPr>
        <w:tab/>
      </w:r>
      <w:r w:rsidR="00A50234" w:rsidRPr="00A50234">
        <w:rPr>
          <w:rFonts w:ascii="Times New Roman" w:hAnsi="Times New Roman"/>
          <w:sz w:val="22"/>
          <w:szCs w:val="22"/>
        </w:rPr>
        <w:t xml:space="preserve">Závazek zhotovitele provést dílo či jeho části je vždy splněn jeho řádným ukončením a předáním díla či jeho části (dle jednotlivých etap) objednateli v místě a čase sjednaném v čl. VII. této smlouvy. Dílo či jeho část bude předáváno jako řádné bez vad a nedodělků, které by samy o sobě, ani ve spojení s jinými, ztěžovaly použití díla pro jeho účel vymezený touto smlouvou a obecně závaznými právními předpisy, a to po jednotlivých etapách v rámci přejímacího řízení. Přejímací řízení, které je součástí plnění každé jednotlivé etapy, bude spočívat v kontrole formální a obecné obsahové správnosti předávaného díla či jeho části objednatelem. Lhůta pro trvání přejímacího řízení je stanovena v délce 28 dnů v případě 1., </w:t>
      </w:r>
      <w:smartTag w:uri="urn:schemas-microsoft-com:office:smarttags" w:element="metricconverter">
        <w:smartTagPr>
          <w:attr w:name="ProductID" w:val="3. a"/>
        </w:smartTagPr>
        <w:r w:rsidR="00A50234" w:rsidRPr="00A50234">
          <w:rPr>
            <w:rFonts w:ascii="Times New Roman" w:hAnsi="Times New Roman"/>
            <w:sz w:val="22"/>
            <w:szCs w:val="22"/>
          </w:rPr>
          <w:t>3. a</w:t>
        </w:r>
      </w:smartTag>
      <w:r w:rsidR="00A50234" w:rsidRPr="00A50234">
        <w:rPr>
          <w:rFonts w:ascii="Times New Roman" w:hAnsi="Times New Roman"/>
          <w:sz w:val="22"/>
          <w:szCs w:val="22"/>
        </w:rPr>
        <w:t xml:space="preserve"> 4. etapy a v délce 15 dnů v případě 2. etapy. Objednatel po převzetí díla či jeho části do přejímacího řízení ve lhůtě 14 dnů v případě 1., </w:t>
      </w:r>
      <w:smartTag w:uri="urn:schemas-microsoft-com:office:smarttags" w:element="metricconverter">
        <w:smartTagPr>
          <w:attr w:name="ProductID" w:val="3. a"/>
        </w:smartTagPr>
        <w:r w:rsidR="00A50234" w:rsidRPr="00A50234">
          <w:rPr>
            <w:rFonts w:ascii="Times New Roman" w:hAnsi="Times New Roman"/>
            <w:sz w:val="22"/>
            <w:szCs w:val="22"/>
          </w:rPr>
          <w:t>3. a</w:t>
        </w:r>
      </w:smartTag>
      <w:r w:rsidR="00A50234" w:rsidRPr="00A50234">
        <w:rPr>
          <w:rFonts w:ascii="Times New Roman" w:hAnsi="Times New Roman"/>
          <w:sz w:val="22"/>
          <w:szCs w:val="22"/>
        </w:rPr>
        <w:t xml:space="preserve"> 4. etapy, resp. 7 dnů u 2. etapy, označí jako vadu případnou zřejmou formální či obecnou obsahovou nesprávnost převzatého díla anebo jeho části a tuto vadu oznámí zhotoviteli. Zhotovitel se včas oznámené vady zavazuje odstranit a nejpozději poslední den přejímacího řízení objednateli předložit dílo anebo jeho části bez vad, jež mu objednatel v přejímacím řízení včas oznámil. Předání z hlediska dodržení termínů dohodnutých v této smlouvě je uskutečněno až uplynutím lhůty pro přejímací řízení. Objednatel po uplynutí lhůty pro přejímací řízení podepíše předávací protokol. Po poskytnutí celého plnění bude smluvními stranami podepsán konečný předávací protokol. Objednatel je oprávněn stanovit přiměřené požadavky na obsah předávacího protokolu i konečného předávacího protokolu.</w:t>
      </w:r>
    </w:p>
    <w:p w:rsidR="00F66F09" w:rsidRPr="009C382B" w:rsidRDefault="00F66F09">
      <w:pPr>
        <w:spacing w:line="320" w:lineRule="atLeast"/>
        <w:ind w:left="360" w:hanging="360"/>
        <w:rPr>
          <w:rFonts w:ascii="Times New Roman" w:hAnsi="Times New Roman"/>
          <w:sz w:val="22"/>
          <w:szCs w:val="22"/>
        </w:rPr>
      </w:pPr>
      <w:r w:rsidRPr="009C382B">
        <w:rPr>
          <w:rFonts w:ascii="Times New Roman" w:hAnsi="Times New Roman"/>
          <w:sz w:val="22"/>
          <w:szCs w:val="22"/>
        </w:rPr>
        <w:t>2.</w:t>
      </w:r>
      <w:r w:rsidR="002D504D">
        <w:rPr>
          <w:rFonts w:ascii="Times New Roman" w:hAnsi="Times New Roman"/>
          <w:sz w:val="22"/>
          <w:szCs w:val="22"/>
        </w:rPr>
        <w:tab/>
      </w:r>
      <w:r w:rsidRPr="009C382B">
        <w:rPr>
          <w:rFonts w:ascii="Times New Roman" w:hAnsi="Times New Roman"/>
          <w:sz w:val="22"/>
          <w:szCs w:val="22"/>
        </w:rPr>
        <w:t>Nebezpečí škody na díle zachyceném na hmotném nosiči přechází na objednatele dnem podpisu předávacího protokolu díla objednatelem.</w:t>
      </w:r>
    </w:p>
    <w:p w:rsidR="00F66F09" w:rsidRPr="009C382B" w:rsidRDefault="00F66F09">
      <w:pPr>
        <w:spacing w:line="320" w:lineRule="atLeast"/>
        <w:ind w:left="360" w:hanging="360"/>
        <w:rPr>
          <w:rFonts w:ascii="Times New Roman" w:hAnsi="Times New Roman"/>
          <w:sz w:val="22"/>
          <w:szCs w:val="22"/>
        </w:rPr>
      </w:pPr>
      <w:r w:rsidRPr="009C382B">
        <w:rPr>
          <w:rFonts w:ascii="Times New Roman" w:hAnsi="Times New Roman"/>
          <w:sz w:val="22"/>
          <w:szCs w:val="22"/>
        </w:rPr>
        <w:t>3.</w:t>
      </w:r>
      <w:r w:rsidR="002D504D">
        <w:rPr>
          <w:rFonts w:ascii="Times New Roman" w:hAnsi="Times New Roman"/>
          <w:sz w:val="22"/>
          <w:szCs w:val="22"/>
        </w:rPr>
        <w:tab/>
      </w:r>
      <w:r w:rsidRPr="009C382B">
        <w:rPr>
          <w:rFonts w:ascii="Times New Roman" w:hAnsi="Times New Roman"/>
          <w:sz w:val="22"/>
          <w:szCs w:val="22"/>
        </w:rPr>
        <w:t>Objednatel je povinen respektovat autorská práva zhotovitele. Objednatel však postupným zpracováním podkladů či jiných dokumentů dle této smlouvy, které slouží k naplnění účelu této smlouvy (nákresy, vyjádření atp.), k těmto získává okamžikem jejich zpracování právo tyto užívat jakýmkoliv způsobem nesnižujícím jejich hodnotu, přičemž taková licence je poskytnuta na dobu neurčitou s omezením použití na řešené území, přičemž objednatel je oprávněn pořizovat i</w:t>
      </w:r>
      <w:r>
        <w:rPr>
          <w:rFonts w:ascii="Times New Roman" w:hAnsi="Times New Roman"/>
          <w:sz w:val="22"/>
          <w:szCs w:val="22"/>
        </w:rPr>
        <w:t> </w:t>
      </w:r>
      <w:r w:rsidRPr="009C382B">
        <w:rPr>
          <w:rFonts w:ascii="Times New Roman" w:hAnsi="Times New Roman"/>
          <w:sz w:val="22"/>
          <w:szCs w:val="22"/>
        </w:rPr>
        <w:t xml:space="preserve">potřebné kopie. </w:t>
      </w:r>
      <w:r w:rsidRPr="009C382B">
        <w:rPr>
          <w:rFonts w:ascii="Times New Roman" w:hAnsi="Times New Roman"/>
          <w:bCs/>
          <w:sz w:val="22"/>
          <w:szCs w:val="22"/>
        </w:rPr>
        <w:t xml:space="preserve">Předáním díla podle odstavce 1 tohoto článku přechází na objednatele výhradní licence k užití předaného předmětu ke všem obvyklým účelům. Obvyklým účelem smluvní strany rozumí i užití díla, případně jeho části, jako podkladu při zadávacím (výběrovém) řízení na osobu, která předmět této </w:t>
      </w:r>
      <w:r>
        <w:rPr>
          <w:rFonts w:ascii="Times New Roman" w:hAnsi="Times New Roman"/>
          <w:bCs/>
          <w:sz w:val="22"/>
          <w:szCs w:val="22"/>
        </w:rPr>
        <w:t>smlouv</w:t>
      </w:r>
      <w:r w:rsidRPr="009C382B">
        <w:rPr>
          <w:rFonts w:ascii="Times New Roman" w:hAnsi="Times New Roman"/>
          <w:bCs/>
          <w:sz w:val="22"/>
          <w:szCs w:val="22"/>
        </w:rPr>
        <w:t>y dokončí, jakož i předání vybrané třetí osobě k užití za účelem vypracování (dopracování) předmětu této smlouvy. Obvyklým účelem dále smluvní strany rozumí též užití předaných částí díla při provádění zadávacího řízení (výběru) zhotovitele aktualizace ZÚR JMK a provádění aktualizace ZÚR JMK. V rozsahu práva užití k vypracování (dopracování) předmětu této smlouvy přechází na dodavatele (vybranou třetí osobu) právo užití všech částí díla předaných zhotovitelem objednateli.</w:t>
      </w:r>
    </w:p>
    <w:p w:rsidR="006450EB" w:rsidRDefault="00F66F09" w:rsidP="006450EB">
      <w:pPr>
        <w:spacing w:line="320" w:lineRule="atLeast"/>
        <w:ind w:left="360" w:hanging="360"/>
        <w:rPr>
          <w:rFonts w:ascii="Times New Roman" w:hAnsi="Times New Roman"/>
          <w:snapToGrid w:val="0"/>
          <w:sz w:val="22"/>
          <w:szCs w:val="22"/>
        </w:rPr>
      </w:pPr>
      <w:r w:rsidRPr="009C382B">
        <w:rPr>
          <w:rFonts w:ascii="Times New Roman" w:hAnsi="Times New Roman"/>
          <w:sz w:val="22"/>
          <w:szCs w:val="22"/>
        </w:rPr>
        <w:t>4.</w:t>
      </w:r>
      <w:r w:rsidRPr="009C382B">
        <w:rPr>
          <w:rFonts w:ascii="Times New Roman" w:hAnsi="Times New Roman"/>
          <w:sz w:val="22"/>
          <w:szCs w:val="22"/>
        </w:rPr>
        <w:tab/>
      </w:r>
      <w:r w:rsidRPr="009C382B">
        <w:rPr>
          <w:rFonts w:ascii="Times New Roman" w:hAnsi="Times New Roman"/>
          <w:snapToGrid w:val="0"/>
          <w:sz w:val="22"/>
          <w:szCs w:val="22"/>
        </w:rPr>
        <w:t xml:space="preserve">Zhotovitel se zavazuje, že nevytvoří pro třetí osobu shodné či zaměnitelné dílo či jeho část s využitím podkladů (originály náčrtů, dat, výkresů, textových vyjádření atd.) vytvořených v rámci této smlouvy. </w:t>
      </w:r>
    </w:p>
    <w:p w:rsidR="006450EB" w:rsidRDefault="006450EB" w:rsidP="006450EB">
      <w:pPr>
        <w:spacing w:line="320" w:lineRule="atLeast"/>
        <w:ind w:left="360" w:hanging="360"/>
        <w:rPr>
          <w:rFonts w:ascii="Times New Roman" w:hAnsi="Times New Roman"/>
          <w:snapToGrid w:val="0"/>
          <w:sz w:val="22"/>
          <w:szCs w:val="22"/>
        </w:rPr>
      </w:pPr>
    </w:p>
    <w:p w:rsidR="00F66F09" w:rsidRPr="006450EB" w:rsidRDefault="00F66F09" w:rsidP="006450EB">
      <w:pPr>
        <w:spacing w:line="320" w:lineRule="atLeast"/>
        <w:ind w:left="360" w:hanging="360"/>
        <w:jc w:val="center"/>
        <w:rPr>
          <w:rFonts w:ascii="Times New Roman" w:hAnsi="Times New Roman"/>
          <w:snapToGrid w:val="0"/>
          <w:sz w:val="22"/>
          <w:szCs w:val="22"/>
        </w:rPr>
      </w:pPr>
      <w:r w:rsidRPr="009C382B">
        <w:rPr>
          <w:rFonts w:ascii="Times New Roman" w:hAnsi="Times New Roman"/>
          <w:b/>
          <w:sz w:val="22"/>
          <w:szCs w:val="22"/>
        </w:rPr>
        <w:t>X.</w:t>
      </w: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Platební podmínky</w:t>
      </w:r>
    </w:p>
    <w:p w:rsidR="00F66F09" w:rsidRPr="009C382B" w:rsidRDefault="00F66F09">
      <w:pPr>
        <w:pStyle w:val="Obsah1"/>
        <w:tabs>
          <w:tab w:val="left" w:pos="454"/>
        </w:tabs>
        <w:spacing w:line="320" w:lineRule="atLeast"/>
        <w:rPr>
          <w:rFonts w:ascii="Times New Roman" w:hAnsi="Times New Roman"/>
          <w:bCs/>
          <w:caps w:val="0"/>
          <w:sz w:val="22"/>
          <w:szCs w:val="22"/>
        </w:rPr>
      </w:pPr>
    </w:p>
    <w:p w:rsidR="00F66F09" w:rsidRPr="009C382B" w:rsidRDefault="00F66F09">
      <w:pPr>
        <w:spacing w:line="320" w:lineRule="atLeast"/>
        <w:ind w:left="360" w:hanging="360"/>
        <w:rPr>
          <w:rFonts w:ascii="Times New Roman" w:hAnsi="Times New Roman"/>
          <w:sz w:val="22"/>
          <w:szCs w:val="22"/>
        </w:rPr>
      </w:pPr>
      <w:r w:rsidRPr="009C382B">
        <w:rPr>
          <w:rFonts w:ascii="Times New Roman" w:hAnsi="Times New Roman"/>
          <w:sz w:val="22"/>
          <w:szCs w:val="22"/>
        </w:rPr>
        <w:t>1.</w:t>
      </w:r>
      <w:r w:rsidR="002D504D">
        <w:rPr>
          <w:rFonts w:ascii="Times New Roman" w:hAnsi="Times New Roman"/>
          <w:sz w:val="22"/>
          <w:szCs w:val="22"/>
        </w:rPr>
        <w:tab/>
      </w:r>
      <w:r w:rsidRPr="009C382B">
        <w:rPr>
          <w:rFonts w:ascii="Times New Roman" w:hAnsi="Times New Roman"/>
          <w:sz w:val="22"/>
          <w:szCs w:val="22"/>
        </w:rPr>
        <w:t xml:space="preserve">Cena je splatná na základě daňového dokladu – faktury vystavené zhotovitelem v termínu do 15 dnů od data dokončení a předání každé etapy (části) plnění objednateli. Podkladem pro vystavení faktury je podepsaný předávací protokol. Doba splatnosti faktury nesmí být kratší než 30 dnů od data vystavení faktury. </w:t>
      </w:r>
    </w:p>
    <w:p w:rsidR="00F66F09" w:rsidRPr="009C382B" w:rsidRDefault="00F66F09">
      <w:pPr>
        <w:spacing w:line="320" w:lineRule="atLeast"/>
        <w:ind w:left="360" w:hanging="360"/>
        <w:rPr>
          <w:rFonts w:ascii="Times New Roman" w:hAnsi="Times New Roman"/>
          <w:sz w:val="22"/>
          <w:szCs w:val="22"/>
        </w:rPr>
      </w:pPr>
      <w:r w:rsidRPr="009C382B">
        <w:rPr>
          <w:rFonts w:ascii="Times New Roman" w:hAnsi="Times New Roman"/>
          <w:sz w:val="22"/>
          <w:szCs w:val="22"/>
        </w:rPr>
        <w:tab/>
        <w:t>Faktura musí obsahovat náležitosti daňového a účetního dokladu dle platných právních předpisů, razítko a podpis oprávněné osoby a přílohu – předávací protokol.</w:t>
      </w:r>
    </w:p>
    <w:p w:rsidR="00F66F09" w:rsidRPr="009C382B" w:rsidRDefault="00F66F09" w:rsidP="002D504D">
      <w:pPr>
        <w:spacing w:line="320" w:lineRule="atLeast"/>
        <w:ind w:left="360" w:hanging="360"/>
        <w:rPr>
          <w:rFonts w:ascii="Times New Roman" w:hAnsi="Times New Roman"/>
          <w:sz w:val="22"/>
          <w:szCs w:val="22"/>
        </w:rPr>
      </w:pPr>
      <w:r w:rsidRPr="009C382B">
        <w:rPr>
          <w:rFonts w:ascii="Times New Roman" w:hAnsi="Times New Roman"/>
          <w:sz w:val="22"/>
          <w:szCs w:val="22"/>
        </w:rPr>
        <w:t>2.</w:t>
      </w:r>
      <w:r w:rsidR="002D504D">
        <w:rPr>
          <w:rFonts w:ascii="Times New Roman" w:hAnsi="Times New Roman"/>
          <w:sz w:val="22"/>
          <w:szCs w:val="22"/>
        </w:rPr>
        <w:tab/>
      </w:r>
      <w:r w:rsidRPr="009C382B">
        <w:rPr>
          <w:rFonts w:ascii="Times New Roman" w:hAnsi="Times New Roman"/>
          <w:sz w:val="22"/>
          <w:szCs w:val="22"/>
        </w:rPr>
        <w:t>Objednatel je oprávněn před uplynutím data splatnosti vrátit fakturu na zaplacení ceny za dílo, pokud neobsahuje požadované náležitosti, přílohy nebo obsahuje nesprávné cenové údaje. Vrácením faktury přestává běžet lhůta splatnosti. Vystavením opravené nebo doplněné faktury započne běh nové lhůty splatnosti.</w:t>
      </w:r>
    </w:p>
    <w:p w:rsidR="00F66F09" w:rsidRPr="009C382B" w:rsidRDefault="00F66F09">
      <w:pPr>
        <w:spacing w:line="320" w:lineRule="atLeast"/>
        <w:ind w:left="360" w:hanging="360"/>
        <w:rPr>
          <w:rFonts w:ascii="Times New Roman" w:hAnsi="Times New Roman"/>
          <w:sz w:val="22"/>
          <w:szCs w:val="22"/>
        </w:rPr>
      </w:pPr>
      <w:r w:rsidRPr="009C382B">
        <w:rPr>
          <w:rFonts w:ascii="Times New Roman" w:hAnsi="Times New Roman"/>
          <w:sz w:val="22"/>
          <w:szCs w:val="22"/>
        </w:rPr>
        <w:t>3.</w:t>
      </w:r>
      <w:r w:rsidR="002D504D">
        <w:rPr>
          <w:rFonts w:ascii="Times New Roman" w:hAnsi="Times New Roman"/>
          <w:sz w:val="22"/>
          <w:szCs w:val="22"/>
        </w:rPr>
        <w:tab/>
      </w:r>
      <w:r w:rsidRPr="009C382B">
        <w:rPr>
          <w:rFonts w:ascii="Times New Roman" w:hAnsi="Times New Roman"/>
          <w:sz w:val="22"/>
          <w:szCs w:val="22"/>
        </w:rPr>
        <w:t>Objednatel je oprávněn zadržet nejvýše 3 % z celkové ceny plnění dle 1. etapy bez DPH po dobu záruční lhůty. Toto zádržné bude zhotoviteli vyplaceno teprve po uplynutí záruční doby, popřípadě poté, co odstraní všechny vady uplatněné v záruční době, nedohodnou-li se strany jinak. Zádržné je objednatel oprávněn jednostranně započíst na uplatněné smluvní pokuty.</w:t>
      </w:r>
    </w:p>
    <w:p w:rsidR="00F66F09" w:rsidRPr="009C382B" w:rsidRDefault="00F66F09">
      <w:pPr>
        <w:spacing w:line="320" w:lineRule="atLeast"/>
        <w:ind w:left="360" w:hanging="360"/>
        <w:rPr>
          <w:rFonts w:ascii="Times New Roman" w:hAnsi="Times New Roman"/>
          <w:sz w:val="22"/>
          <w:szCs w:val="22"/>
        </w:rPr>
      </w:pPr>
      <w:r w:rsidRPr="009C382B">
        <w:rPr>
          <w:rFonts w:ascii="Times New Roman" w:hAnsi="Times New Roman"/>
          <w:sz w:val="22"/>
          <w:szCs w:val="22"/>
        </w:rPr>
        <w:t>4.</w:t>
      </w:r>
      <w:r w:rsidR="002D504D">
        <w:rPr>
          <w:rFonts w:ascii="Times New Roman" w:hAnsi="Times New Roman"/>
          <w:sz w:val="22"/>
          <w:szCs w:val="22"/>
        </w:rPr>
        <w:tab/>
      </w:r>
      <w:r w:rsidRPr="009C382B">
        <w:rPr>
          <w:rFonts w:ascii="Times New Roman" w:hAnsi="Times New Roman"/>
          <w:sz w:val="22"/>
          <w:szCs w:val="22"/>
        </w:rPr>
        <w:t>Platby dle této smlouvy bude objednatel hradit bezhotovostním převodem na účet zhotovitele uvedený v záhlaví této smlouvy.</w:t>
      </w:r>
    </w:p>
    <w:p w:rsidR="00F66F09" w:rsidRPr="009C382B" w:rsidRDefault="00F66F09">
      <w:pPr>
        <w:spacing w:line="320" w:lineRule="atLeast"/>
        <w:ind w:left="360" w:hanging="360"/>
        <w:rPr>
          <w:rFonts w:ascii="Times New Roman" w:hAnsi="Times New Roman"/>
          <w:sz w:val="22"/>
          <w:szCs w:val="22"/>
        </w:rPr>
      </w:pPr>
      <w:r w:rsidRPr="009C382B">
        <w:rPr>
          <w:rFonts w:ascii="Times New Roman" w:hAnsi="Times New Roman"/>
          <w:sz w:val="22"/>
          <w:szCs w:val="22"/>
        </w:rPr>
        <w:t>5.</w:t>
      </w:r>
      <w:r w:rsidR="002D504D">
        <w:rPr>
          <w:rFonts w:ascii="Times New Roman" w:hAnsi="Times New Roman"/>
          <w:sz w:val="22"/>
          <w:szCs w:val="22"/>
        </w:rPr>
        <w:tab/>
      </w:r>
      <w:r w:rsidRPr="009C382B">
        <w:rPr>
          <w:rFonts w:ascii="Times New Roman" w:hAnsi="Times New Roman"/>
          <w:sz w:val="22"/>
          <w:szCs w:val="22"/>
        </w:rPr>
        <w:t>Dojde-li k prodlení jakékoliv smluvní strany s úhradou peněžité částky dle této smlouvy, je druhá smluvní strana oprávněna požadovat smluvní pokutu ve výši 0,05 % z dlužné částky bez DPH za každý i jen započatý den prodlení, čímž není dotčen nárok na náhradu škody.</w:t>
      </w:r>
    </w:p>
    <w:p w:rsidR="00F66F09" w:rsidRPr="009C382B" w:rsidRDefault="00F66F09">
      <w:pPr>
        <w:spacing w:line="320" w:lineRule="atLeast"/>
        <w:rPr>
          <w:rFonts w:ascii="Times New Roman" w:hAnsi="Times New Roman"/>
          <w:sz w:val="22"/>
          <w:szCs w:val="22"/>
        </w:rPr>
      </w:pP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XI.</w:t>
      </w: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Záruka za jakost díla</w:t>
      </w:r>
    </w:p>
    <w:p w:rsidR="00F66F09" w:rsidRPr="009C382B" w:rsidRDefault="00F66F09" w:rsidP="005D40B5">
      <w:pPr>
        <w:numPr>
          <w:ilvl w:val="0"/>
          <w:numId w:val="36"/>
        </w:numPr>
        <w:tabs>
          <w:tab w:val="clear" w:pos="454"/>
        </w:tabs>
        <w:spacing w:line="320" w:lineRule="atLeast"/>
        <w:rPr>
          <w:rFonts w:ascii="Times New Roman" w:hAnsi="Times New Roman"/>
          <w:sz w:val="22"/>
          <w:szCs w:val="22"/>
        </w:rPr>
      </w:pPr>
      <w:r w:rsidRPr="009C382B">
        <w:rPr>
          <w:rFonts w:ascii="Times New Roman" w:hAnsi="Times New Roman"/>
          <w:sz w:val="22"/>
          <w:szCs w:val="22"/>
        </w:rPr>
        <w:t xml:space="preserve">Zhotovitel poskytuje objednateli záruku </w:t>
      </w:r>
      <w:r w:rsidRPr="009C382B">
        <w:rPr>
          <w:rFonts w:ascii="Times New Roman" w:hAnsi="Times New Roman"/>
          <w:iCs/>
          <w:sz w:val="22"/>
          <w:szCs w:val="22"/>
        </w:rPr>
        <w:t>za věcnou, formální a technickou</w:t>
      </w:r>
      <w:r w:rsidR="00384B72">
        <w:rPr>
          <w:rFonts w:ascii="Times New Roman" w:hAnsi="Times New Roman"/>
          <w:sz w:val="22"/>
          <w:szCs w:val="22"/>
        </w:rPr>
        <w:t xml:space="preserve"> správnost díla v délce trvání </w:t>
      </w:r>
      <w:r w:rsidRPr="009C382B">
        <w:rPr>
          <w:rFonts w:ascii="Times New Roman" w:hAnsi="Times New Roman"/>
          <w:sz w:val="22"/>
          <w:szCs w:val="22"/>
        </w:rPr>
        <w:t>48 měsíců</w:t>
      </w:r>
      <w:r w:rsidRPr="009C382B">
        <w:rPr>
          <w:rFonts w:ascii="Times New Roman" w:hAnsi="Times New Roman"/>
          <w:i/>
          <w:iCs/>
          <w:sz w:val="22"/>
          <w:szCs w:val="22"/>
        </w:rPr>
        <w:t xml:space="preserve"> </w:t>
      </w:r>
      <w:r w:rsidRPr="009C382B">
        <w:rPr>
          <w:rFonts w:ascii="Times New Roman" w:hAnsi="Times New Roman"/>
          <w:sz w:val="22"/>
          <w:szCs w:val="22"/>
        </w:rPr>
        <w:t xml:space="preserve">od podpisu předávacího protokolu </w:t>
      </w:r>
      <w:r>
        <w:rPr>
          <w:rFonts w:ascii="Times New Roman" w:hAnsi="Times New Roman"/>
          <w:sz w:val="22"/>
          <w:szCs w:val="22"/>
        </w:rPr>
        <w:t>4</w:t>
      </w:r>
      <w:r w:rsidRPr="009C382B">
        <w:rPr>
          <w:rFonts w:ascii="Times New Roman" w:hAnsi="Times New Roman"/>
          <w:sz w:val="22"/>
          <w:szCs w:val="22"/>
        </w:rPr>
        <w:t>. etapy díla.</w:t>
      </w:r>
    </w:p>
    <w:p w:rsidR="00F66F09" w:rsidRPr="009C382B" w:rsidRDefault="00F66F09" w:rsidP="005D40B5">
      <w:pPr>
        <w:numPr>
          <w:ilvl w:val="0"/>
          <w:numId w:val="36"/>
        </w:numPr>
        <w:tabs>
          <w:tab w:val="clear" w:pos="454"/>
        </w:tabs>
        <w:spacing w:line="320" w:lineRule="atLeast"/>
        <w:rPr>
          <w:rFonts w:ascii="Times New Roman" w:hAnsi="Times New Roman"/>
          <w:sz w:val="22"/>
          <w:szCs w:val="22"/>
        </w:rPr>
      </w:pPr>
      <w:r w:rsidRPr="009C382B">
        <w:rPr>
          <w:rFonts w:ascii="Times New Roman" w:hAnsi="Times New Roman"/>
          <w:sz w:val="22"/>
          <w:szCs w:val="22"/>
        </w:rPr>
        <w:t>Za včasné oznámení vad díla strany považují oznámení vad díla kdykoli v době dle odst. 1.</w:t>
      </w:r>
    </w:p>
    <w:p w:rsidR="00F66F09" w:rsidRPr="009C382B" w:rsidRDefault="00F66F09" w:rsidP="005D40B5">
      <w:pPr>
        <w:numPr>
          <w:ilvl w:val="0"/>
          <w:numId w:val="36"/>
        </w:numPr>
        <w:tabs>
          <w:tab w:val="clear" w:pos="454"/>
        </w:tabs>
        <w:spacing w:line="320" w:lineRule="atLeast"/>
        <w:rPr>
          <w:rFonts w:ascii="Times New Roman" w:hAnsi="Times New Roman"/>
          <w:sz w:val="22"/>
          <w:szCs w:val="22"/>
        </w:rPr>
      </w:pPr>
      <w:r w:rsidRPr="009C382B">
        <w:rPr>
          <w:rFonts w:ascii="Times New Roman" w:hAnsi="Times New Roman"/>
          <w:sz w:val="22"/>
          <w:szCs w:val="22"/>
        </w:rPr>
        <w:t>Zhotovitel se zavazuje, že dokončené a předané dílo bude mít vlastnosti stanovené touto smlouvou, zejména jejím účelem.</w:t>
      </w:r>
    </w:p>
    <w:p w:rsidR="00F66F09" w:rsidRPr="009C382B" w:rsidRDefault="00F66F09" w:rsidP="005D40B5">
      <w:pPr>
        <w:numPr>
          <w:ilvl w:val="0"/>
          <w:numId w:val="36"/>
        </w:numPr>
        <w:tabs>
          <w:tab w:val="clear" w:pos="454"/>
        </w:tabs>
        <w:spacing w:line="320" w:lineRule="atLeast"/>
        <w:rPr>
          <w:rFonts w:ascii="Times New Roman" w:hAnsi="Times New Roman"/>
          <w:sz w:val="22"/>
          <w:szCs w:val="22"/>
        </w:rPr>
      </w:pPr>
      <w:r w:rsidRPr="009C382B">
        <w:rPr>
          <w:rFonts w:ascii="Times New Roman" w:hAnsi="Times New Roman"/>
          <w:sz w:val="22"/>
          <w:szCs w:val="22"/>
        </w:rPr>
        <w:t>Objednatel má vůči zhotoviteli dle své volby či podmínek dále uvedených tato práva z odpovědnosti za vady (bez ohledu na charakter a závažnost vady):</w:t>
      </w:r>
    </w:p>
    <w:p w:rsidR="00F66F09" w:rsidRPr="009C382B" w:rsidRDefault="00F66F09" w:rsidP="005D40B5">
      <w:pPr>
        <w:numPr>
          <w:ilvl w:val="0"/>
          <w:numId w:val="37"/>
        </w:numPr>
        <w:tabs>
          <w:tab w:val="clear" w:pos="454"/>
        </w:tabs>
        <w:spacing w:line="320" w:lineRule="atLeast"/>
        <w:rPr>
          <w:rFonts w:ascii="Times New Roman" w:hAnsi="Times New Roman"/>
          <w:sz w:val="22"/>
          <w:szCs w:val="22"/>
        </w:rPr>
      </w:pPr>
      <w:r w:rsidRPr="009C382B">
        <w:rPr>
          <w:rFonts w:ascii="Times New Roman" w:hAnsi="Times New Roman"/>
          <w:sz w:val="22"/>
          <w:szCs w:val="22"/>
        </w:rPr>
        <w:t xml:space="preserve">právo na bezplatné odstranění reklamovaných vad ve lhůtě stanovené objednatelem vzhledem k povaze vady, která však nesmí být kratší než 5 dnů a delší než </w:t>
      </w:r>
      <w:r w:rsidRPr="009C382B">
        <w:rPr>
          <w:rFonts w:ascii="Times New Roman" w:hAnsi="Times New Roman"/>
          <w:iCs/>
          <w:sz w:val="22"/>
          <w:szCs w:val="22"/>
        </w:rPr>
        <w:t>30 dnů, pokud se strany nedohodnou jinak,</w:t>
      </w:r>
    </w:p>
    <w:p w:rsidR="00F66F09" w:rsidRPr="000D4F7C" w:rsidRDefault="00F66F09" w:rsidP="00F77988">
      <w:pPr>
        <w:pStyle w:val="Zkladntextodsazen"/>
        <w:numPr>
          <w:ilvl w:val="0"/>
          <w:numId w:val="37"/>
        </w:numPr>
        <w:spacing w:line="320" w:lineRule="atLeast"/>
        <w:jc w:val="both"/>
        <w:rPr>
          <w:rFonts w:ascii="Times New Roman" w:hAnsi="Times New Roman"/>
          <w:sz w:val="22"/>
          <w:szCs w:val="22"/>
        </w:rPr>
      </w:pPr>
      <w:r w:rsidRPr="000D4F7C">
        <w:rPr>
          <w:rFonts w:ascii="Times New Roman" w:hAnsi="Times New Roman"/>
          <w:sz w:val="22"/>
          <w:szCs w:val="22"/>
        </w:rPr>
        <w:t>právo na zaplacení nákladů na odstranění vad v případě, kdy si objednatel vady či nedodělky opraví nebo odstraní sám nebo použije třetí osoby k jejich odstranění,</w:t>
      </w:r>
    </w:p>
    <w:p w:rsidR="00F66F09" w:rsidRPr="000D4F7C" w:rsidRDefault="00F66F09" w:rsidP="00F77988">
      <w:pPr>
        <w:pStyle w:val="Zkladntextodsazen"/>
        <w:numPr>
          <w:ilvl w:val="0"/>
          <w:numId w:val="37"/>
        </w:numPr>
        <w:spacing w:line="320" w:lineRule="atLeast"/>
        <w:jc w:val="both"/>
        <w:rPr>
          <w:rFonts w:ascii="Times New Roman" w:hAnsi="Times New Roman"/>
          <w:sz w:val="22"/>
          <w:szCs w:val="22"/>
        </w:rPr>
      </w:pPr>
      <w:r w:rsidRPr="000D4F7C">
        <w:rPr>
          <w:rFonts w:ascii="Times New Roman" w:hAnsi="Times New Roman"/>
          <w:sz w:val="22"/>
          <w:szCs w:val="22"/>
        </w:rPr>
        <w:t>právo na poskytnutí přiměřené slevy z ceny odpovídající rozsahu reklamovaných vad či nedodělků,</w:t>
      </w:r>
    </w:p>
    <w:p w:rsidR="00F66F09" w:rsidRPr="000D4F7C" w:rsidRDefault="00F66F09" w:rsidP="00F77988">
      <w:pPr>
        <w:pStyle w:val="Zkladntextodsazen"/>
        <w:numPr>
          <w:ilvl w:val="0"/>
          <w:numId w:val="37"/>
        </w:numPr>
        <w:spacing w:line="320" w:lineRule="atLeast"/>
        <w:jc w:val="both"/>
        <w:rPr>
          <w:rFonts w:ascii="Times New Roman" w:hAnsi="Times New Roman"/>
          <w:sz w:val="22"/>
          <w:szCs w:val="22"/>
        </w:rPr>
      </w:pPr>
      <w:r w:rsidRPr="000D4F7C">
        <w:rPr>
          <w:rFonts w:ascii="Times New Roman" w:hAnsi="Times New Roman"/>
          <w:sz w:val="22"/>
          <w:szCs w:val="22"/>
        </w:rPr>
        <w:t xml:space="preserve">právo na odstoupení od smlouvy, kdy vady či nedodělky jsou takového charakteru, že závažným způsobem ztěžují či brání v užívání díla. </w:t>
      </w:r>
    </w:p>
    <w:p w:rsidR="00F66F09" w:rsidRPr="009C382B" w:rsidRDefault="00F66F09" w:rsidP="005D40B5">
      <w:pPr>
        <w:numPr>
          <w:ilvl w:val="0"/>
          <w:numId w:val="36"/>
        </w:numPr>
        <w:tabs>
          <w:tab w:val="clear" w:pos="454"/>
        </w:tabs>
        <w:spacing w:line="320" w:lineRule="atLeast"/>
        <w:rPr>
          <w:rFonts w:ascii="Times New Roman" w:hAnsi="Times New Roman"/>
          <w:sz w:val="22"/>
          <w:szCs w:val="22"/>
        </w:rPr>
      </w:pPr>
      <w:r w:rsidRPr="009C382B">
        <w:rPr>
          <w:rFonts w:ascii="Times New Roman" w:hAnsi="Times New Roman"/>
          <w:sz w:val="22"/>
          <w:szCs w:val="22"/>
        </w:rPr>
        <w:t>Zhotovitel je povinen v každém jednotlivém reklamačním případě, nejpozději do 3 dnů, vyslat k</w:t>
      </w:r>
      <w:r>
        <w:rPr>
          <w:rFonts w:ascii="Times New Roman" w:hAnsi="Times New Roman"/>
          <w:sz w:val="22"/>
          <w:szCs w:val="22"/>
        </w:rPr>
        <w:t> </w:t>
      </w:r>
      <w:r w:rsidRPr="009C382B">
        <w:rPr>
          <w:rFonts w:ascii="Times New Roman" w:hAnsi="Times New Roman"/>
          <w:sz w:val="22"/>
          <w:szCs w:val="22"/>
        </w:rPr>
        <w:t>objednateli odpovědného pracovníka, který reklamační případ projedná a sjedná s objednatelem písemně způsob a případně i termín nápravy.</w:t>
      </w:r>
    </w:p>
    <w:p w:rsidR="00F66F09" w:rsidRPr="009C382B" w:rsidRDefault="00F66F09">
      <w:pPr>
        <w:tabs>
          <w:tab w:val="clear" w:pos="454"/>
        </w:tabs>
        <w:spacing w:line="320" w:lineRule="atLeast"/>
        <w:rPr>
          <w:rFonts w:ascii="Times New Roman" w:hAnsi="Times New Roman"/>
          <w:sz w:val="22"/>
          <w:szCs w:val="22"/>
        </w:rPr>
      </w:pPr>
    </w:p>
    <w:p w:rsidR="00F66F09" w:rsidRPr="009C382B" w:rsidRDefault="00F66F09">
      <w:pPr>
        <w:spacing w:line="320" w:lineRule="atLeast"/>
        <w:jc w:val="center"/>
        <w:rPr>
          <w:rFonts w:ascii="Times New Roman" w:hAnsi="Times New Roman"/>
          <w:b/>
          <w:bCs/>
          <w:sz w:val="22"/>
          <w:szCs w:val="22"/>
        </w:rPr>
      </w:pPr>
      <w:r w:rsidRPr="009C382B">
        <w:rPr>
          <w:rFonts w:ascii="Times New Roman" w:hAnsi="Times New Roman"/>
          <w:b/>
          <w:bCs/>
          <w:sz w:val="22"/>
          <w:szCs w:val="22"/>
        </w:rPr>
        <w:t>XII.</w:t>
      </w:r>
    </w:p>
    <w:p w:rsidR="00F66F09" w:rsidRPr="00751201" w:rsidRDefault="00F66F09">
      <w:pPr>
        <w:pStyle w:val="Nadpispoznmky"/>
        <w:spacing w:after="0" w:line="320" w:lineRule="atLeast"/>
        <w:rPr>
          <w:rFonts w:ascii="Times New Roman" w:hAnsi="Times New Roman"/>
          <w:b/>
          <w:sz w:val="22"/>
          <w:szCs w:val="22"/>
        </w:rPr>
      </w:pPr>
      <w:r w:rsidRPr="00751201">
        <w:rPr>
          <w:rFonts w:ascii="Times New Roman" w:hAnsi="Times New Roman"/>
          <w:b/>
          <w:sz w:val="22"/>
          <w:szCs w:val="22"/>
        </w:rPr>
        <w:t>Odpovědnost za škodu</w:t>
      </w:r>
    </w:p>
    <w:p w:rsidR="00F66F09" w:rsidRPr="009C382B" w:rsidRDefault="00F66F09">
      <w:pPr>
        <w:pStyle w:val="Zkladntext"/>
        <w:spacing w:line="320" w:lineRule="atLeast"/>
        <w:rPr>
          <w:rFonts w:ascii="Times New Roman" w:hAnsi="Times New Roman"/>
          <w:sz w:val="22"/>
          <w:szCs w:val="22"/>
        </w:rPr>
      </w:pPr>
    </w:p>
    <w:p w:rsidR="00F66F09" w:rsidRPr="009C382B" w:rsidRDefault="00F66F09" w:rsidP="00384B72">
      <w:pPr>
        <w:pStyle w:val="Zkladntext"/>
        <w:numPr>
          <w:ilvl w:val="0"/>
          <w:numId w:val="39"/>
        </w:numPr>
        <w:tabs>
          <w:tab w:val="clear" w:pos="454"/>
          <w:tab w:val="clear" w:pos="720"/>
        </w:tabs>
        <w:spacing w:line="320" w:lineRule="atLeast"/>
        <w:ind w:left="360"/>
        <w:rPr>
          <w:rFonts w:ascii="Times New Roman" w:hAnsi="Times New Roman"/>
          <w:sz w:val="22"/>
          <w:szCs w:val="22"/>
        </w:rPr>
      </w:pPr>
      <w:r w:rsidRPr="009C382B">
        <w:rPr>
          <w:rFonts w:ascii="Times New Roman" w:hAnsi="Times New Roman"/>
          <w:sz w:val="22"/>
          <w:szCs w:val="22"/>
        </w:rPr>
        <w:t>Smluvní strany nesou odpovědnost za způsobenou škodu v rámci platných právních předpisů a</w:t>
      </w:r>
      <w:r>
        <w:rPr>
          <w:rFonts w:ascii="Times New Roman" w:hAnsi="Times New Roman"/>
          <w:sz w:val="22"/>
          <w:szCs w:val="22"/>
        </w:rPr>
        <w:t> </w:t>
      </w:r>
      <w:r w:rsidRPr="009C382B">
        <w:rPr>
          <w:rFonts w:ascii="Times New Roman" w:hAnsi="Times New Roman"/>
          <w:sz w:val="22"/>
          <w:szCs w:val="22"/>
        </w:rPr>
        <w:t>této smlouvy. Smluvní strany se zavazují k vyvinutí maximálního úsilí k předcházení škodám a</w:t>
      </w:r>
      <w:r>
        <w:rPr>
          <w:rFonts w:ascii="Times New Roman" w:hAnsi="Times New Roman"/>
          <w:sz w:val="22"/>
          <w:szCs w:val="22"/>
        </w:rPr>
        <w:t> </w:t>
      </w:r>
      <w:r w:rsidRPr="009C382B">
        <w:rPr>
          <w:rFonts w:ascii="Times New Roman" w:hAnsi="Times New Roman"/>
          <w:sz w:val="22"/>
          <w:szCs w:val="22"/>
        </w:rPr>
        <w:t>k minimalizaci vzniklých škod.</w:t>
      </w:r>
    </w:p>
    <w:p w:rsidR="00F66F09" w:rsidRDefault="00F66F09" w:rsidP="00384B72">
      <w:pPr>
        <w:pStyle w:val="Zkladntext"/>
        <w:numPr>
          <w:ilvl w:val="0"/>
          <w:numId w:val="39"/>
        </w:numPr>
        <w:tabs>
          <w:tab w:val="clear" w:pos="454"/>
          <w:tab w:val="clear" w:pos="720"/>
        </w:tabs>
        <w:spacing w:line="320" w:lineRule="atLeast"/>
        <w:ind w:left="360"/>
        <w:rPr>
          <w:rFonts w:ascii="Times New Roman" w:hAnsi="Times New Roman"/>
          <w:sz w:val="22"/>
          <w:szCs w:val="22"/>
        </w:rPr>
      </w:pPr>
      <w:r w:rsidRPr="009C382B">
        <w:rPr>
          <w:rFonts w:ascii="Times New Roman" w:hAnsi="Times New Roman"/>
          <w:sz w:val="22"/>
          <w:szCs w:val="22"/>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w:t>
      </w:r>
      <w:r>
        <w:rPr>
          <w:rFonts w:ascii="Times New Roman" w:hAnsi="Times New Roman"/>
          <w:sz w:val="22"/>
          <w:szCs w:val="22"/>
        </w:rPr>
        <w:t>ností vylučujících odpovědnost.</w:t>
      </w:r>
    </w:p>
    <w:p w:rsidR="00F66F09" w:rsidRPr="009C382B" w:rsidRDefault="00F66F09" w:rsidP="0092190E">
      <w:pPr>
        <w:pStyle w:val="Zkladntext"/>
        <w:spacing w:line="320" w:lineRule="atLeast"/>
        <w:rPr>
          <w:rFonts w:ascii="Times New Roman" w:hAnsi="Times New Roman"/>
          <w:sz w:val="22"/>
          <w:szCs w:val="22"/>
        </w:rPr>
      </w:pP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XIII.</w:t>
      </w: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Sankce, odstoupení od smlouvy</w:t>
      </w:r>
    </w:p>
    <w:p w:rsidR="00F66F09" w:rsidRPr="009C382B" w:rsidRDefault="00F66F09">
      <w:pPr>
        <w:pStyle w:val="Obsah1"/>
        <w:tabs>
          <w:tab w:val="left" w:pos="454"/>
        </w:tabs>
        <w:spacing w:line="320" w:lineRule="atLeast"/>
        <w:rPr>
          <w:rFonts w:ascii="Times New Roman" w:hAnsi="Times New Roman"/>
          <w:bCs/>
          <w:caps w:val="0"/>
          <w:sz w:val="22"/>
          <w:szCs w:val="22"/>
        </w:rPr>
      </w:pPr>
    </w:p>
    <w:p w:rsidR="00F66F09" w:rsidRPr="009C382B" w:rsidRDefault="00F66F09" w:rsidP="00E920BA">
      <w:pPr>
        <w:numPr>
          <w:ilvl w:val="0"/>
          <w:numId w:val="35"/>
        </w:numPr>
        <w:tabs>
          <w:tab w:val="clear" w:pos="454"/>
          <w:tab w:val="clear" w:pos="720"/>
        </w:tabs>
        <w:spacing w:line="320" w:lineRule="atLeast"/>
        <w:ind w:left="360"/>
        <w:rPr>
          <w:rFonts w:ascii="Times New Roman" w:hAnsi="Times New Roman"/>
          <w:sz w:val="22"/>
          <w:szCs w:val="22"/>
        </w:rPr>
      </w:pPr>
      <w:r w:rsidRPr="009C382B">
        <w:rPr>
          <w:rFonts w:ascii="Times New Roman" w:hAnsi="Times New Roman"/>
          <w:sz w:val="22"/>
          <w:szCs w:val="22"/>
        </w:rPr>
        <w:t>Nesplní-li zhotovitel svůj závazek dokončit a předat celé dílo či jeho části ve sjednaném rozsahu a</w:t>
      </w:r>
      <w:r>
        <w:rPr>
          <w:rFonts w:ascii="Times New Roman" w:hAnsi="Times New Roman"/>
          <w:sz w:val="22"/>
          <w:szCs w:val="22"/>
        </w:rPr>
        <w:t> </w:t>
      </w:r>
      <w:r w:rsidRPr="009C382B">
        <w:rPr>
          <w:rFonts w:ascii="Times New Roman" w:hAnsi="Times New Roman"/>
          <w:sz w:val="22"/>
          <w:szCs w:val="22"/>
        </w:rPr>
        <w:t xml:space="preserve">čase plnění, popřípadě je v prodlení s plnění jiného závazku, </w:t>
      </w:r>
      <w:r>
        <w:rPr>
          <w:rFonts w:ascii="Times New Roman" w:hAnsi="Times New Roman"/>
          <w:sz w:val="22"/>
          <w:szCs w:val="22"/>
        </w:rPr>
        <w:t xml:space="preserve">zavazuje se objednateli zaplatit smluvní pokutu </w:t>
      </w:r>
      <w:r w:rsidRPr="009C382B">
        <w:rPr>
          <w:rFonts w:ascii="Times New Roman" w:hAnsi="Times New Roman"/>
          <w:sz w:val="22"/>
          <w:szCs w:val="22"/>
        </w:rPr>
        <w:t>ve výši 0,1</w:t>
      </w:r>
      <w:r w:rsidRPr="009C382B">
        <w:rPr>
          <w:rFonts w:ascii="Times New Roman" w:hAnsi="Times New Roman"/>
          <w:iCs/>
          <w:sz w:val="22"/>
          <w:szCs w:val="22"/>
        </w:rPr>
        <w:t>% z </w:t>
      </w:r>
      <w:r>
        <w:rPr>
          <w:rFonts w:ascii="Times New Roman" w:hAnsi="Times New Roman"/>
          <w:sz w:val="22"/>
          <w:szCs w:val="22"/>
        </w:rPr>
        <w:t>ceny celkem bez DPH uvedené v čl. VI. odst. 1, tabulka č. 1 této smlouvy (cena 1. etapy díla</w:t>
      </w:r>
      <w:r w:rsidRPr="0017176D">
        <w:rPr>
          <w:rFonts w:ascii="Times New Roman" w:hAnsi="Times New Roman"/>
          <w:sz w:val="22"/>
          <w:szCs w:val="22"/>
        </w:rPr>
        <w:t xml:space="preserve"> </w:t>
      </w:r>
      <w:r>
        <w:rPr>
          <w:rFonts w:ascii="Times New Roman" w:hAnsi="Times New Roman"/>
          <w:sz w:val="22"/>
          <w:szCs w:val="22"/>
        </w:rPr>
        <w:t>v Kč bez DPH)</w:t>
      </w:r>
      <w:r w:rsidRPr="009C382B">
        <w:rPr>
          <w:rFonts w:ascii="Times New Roman" w:hAnsi="Times New Roman"/>
          <w:iCs/>
          <w:sz w:val="22"/>
          <w:szCs w:val="22"/>
        </w:rPr>
        <w:t xml:space="preserve"> za každý započatý den prodlení.</w:t>
      </w:r>
      <w:r w:rsidRPr="009C382B">
        <w:rPr>
          <w:rFonts w:ascii="Times New Roman" w:hAnsi="Times New Roman"/>
          <w:sz w:val="22"/>
          <w:szCs w:val="22"/>
        </w:rPr>
        <w:t xml:space="preserve"> </w:t>
      </w:r>
      <w:r w:rsidRPr="00C44150">
        <w:rPr>
          <w:rFonts w:ascii="Times New Roman" w:hAnsi="Times New Roman"/>
          <w:sz w:val="22"/>
          <w:szCs w:val="22"/>
        </w:rPr>
        <w:t xml:space="preserve">Smluvní pokuta podle předchozí věty je splatná k rukám objednatele 15. den </w:t>
      </w:r>
      <w:r>
        <w:rPr>
          <w:rFonts w:ascii="Times New Roman" w:hAnsi="Times New Roman"/>
          <w:sz w:val="22"/>
          <w:szCs w:val="22"/>
        </w:rPr>
        <w:t xml:space="preserve">od doručení výzvy objednateli k jejímu zaplacení zhotoviteli. </w:t>
      </w:r>
      <w:r w:rsidRPr="009C382B">
        <w:rPr>
          <w:rFonts w:ascii="Times New Roman" w:hAnsi="Times New Roman"/>
          <w:sz w:val="22"/>
          <w:szCs w:val="22"/>
        </w:rPr>
        <w:t xml:space="preserve">Zaplacením smluvní pokuty není dotčeno právo </w:t>
      </w:r>
      <w:r>
        <w:rPr>
          <w:rFonts w:ascii="Times New Roman" w:hAnsi="Times New Roman"/>
          <w:sz w:val="22"/>
          <w:szCs w:val="22"/>
        </w:rPr>
        <w:t xml:space="preserve">objednatele </w:t>
      </w:r>
      <w:r w:rsidRPr="009C382B">
        <w:rPr>
          <w:rFonts w:ascii="Times New Roman" w:hAnsi="Times New Roman"/>
          <w:sz w:val="22"/>
          <w:szCs w:val="22"/>
        </w:rPr>
        <w:t>na náhradu škody vzniklé objednateli v příčinné souvislosti</w:t>
      </w:r>
      <w:r>
        <w:rPr>
          <w:rFonts w:ascii="Times New Roman" w:hAnsi="Times New Roman"/>
          <w:sz w:val="22"/>
          <w:szCs w:val="22"/>
        </w:rPr>
        <w:t xml:space="preserve"> s porušením povinností zhotovitele</w:t>
      </w:r>
      <w:r w:rsidRPr="009C382B">
        <w:rPr>
          <w:rFonts w:ascii="Times New Roman" w:hAnsi="Times New Roman"/>
          <w:sz w:val="22"/>
          <w:szCs w:val="22"/>
        </w:rPr>
        <w:t>, k n</w:t>
      </w:r>
      <w:r>
        <w:rPr>
          <w:rFonts w:ascii="Times New Roman" w:hAnsi="Times New Roman"/>
          <w:sz w:val="22"/>
          <w:szCs w:val="22"/>
        </w:rPr>
        <w:t>ěmu</w:t>
      </w:r>
      <w:r w:rsidRPr="009C382B">
        <w:rPr>
          <w:rFonts w:ascii="Times New Roman" w:hAnsi="Times New Roman"/>
          <w:sz w:val="22"/>
          <w:szCs w:val="22"/>
        </w:rPr>
        <w:t xml:space="preserve">ž se smluvní pokuta podle </w:t>
      </w:r>
      <w:r>
        <w:rPr>
          <w:rFonts w:ascii="Times New Roman" w:hAnsi="Times New Roman"/>
          <w:sz w:val="22"/>
          <w:szCs w:val="22"/>
        </w:rPr>
        <w:t>tohoto odstavce</w:t>
      </w:r>
      <w:r w:rsidRPr="009C382B">
        <w:rPr>
          <w:rFonts w:ascii="Times New Roman" w:hAnsi="Times New Roman"/>
          <w:sz w:val="22"/>
          <w:szCs w:val="22"/>
        </w:rPr>
        <w:t xml:space="preserve"> </w:t>
      </w:r>
      <w:r>
        <w:rPr>
          <w:rFonts w:ascii="Times New Roman" w:hAnsi="Times New Roman"/>
          <w:sz w:val="22"/>
          <w:szCs w:val="22"/>
        </w:rPr>
        <w:t>smlouvy váže.</w:t>
      </w:r>
    </w:p>
    <w:p w:rsidR="00F66F09" w:rsidRDefault="00F66F09" w:rsidP="00E920BA">
      <w:pPr>
        <w:numPr>
          <w:ilvl w:val="0"/>
          <w:numId w:val="35"/>
        </w:numPr>
        <w:tabs>
          <w:tab w:val="clear" w:pos="454"/>
          <w:tab w:val="clear" w:pos="720"/>
        </w:tabs>
        <w:spacing w:line="320" w:lineRule="atLeast"/>
        <w:ind w:left="360"/>
        <w:rPr>
          <w:rFonts w:ascii="Times New Roman" w:hAnsi="Times New Roman"/>
          <w:sz w:val="22"/>
          <w:szCs w:val="22"/>
        </w:rPr>
      </w:pPr>
      <w:r w:rsidRPr="009C382B">
        <w:rPr>
          <w:rFonts w:ascii="Times New Roman" w:hAnsi="Times New Roman"/>
          <w:sz w:val="22"/>
          <w:szCs w:val="22"/>
        </w:rPr>
        <w:t xml:space="preserve">Nesplní-li zhotovitel v dohodnutém termínu svůj závazek odstranit vady a nedodělky vytknuté v záruční době, </w:t>
      </w:r>
      <w:r>
        <w:rPr>
          <w:rFonts w:ascii="Times New Roman" w:hAnsi="Times New Roman"/>
          <w:sz w:val="22"/>
          <w:szCs w:val="22"/>
        </w:rPr>
        <w:t xml:space="preserve">zavazuje se objednateli zaplatit smluvní pokutu </w:t>
      </w:r>
      <w:r w:rsidRPr="009C382B">
        <w:rPr>
          <w:rFonts w:ascii="Times New Roman" w:hAnsi="Times New Roman"/>
          <w:sz w:val="22"/>
          <w:szCs w:val="22"/>
        </w:rPr>
        <w:t>ve výši 0,05</w:t>
      </w:r>
      <w:r w:rsidRPr="009C382B">
        <w:rPr>
          <w:rFonts w:ascii="Times New Roman" w:hAnsi="Times New Roman"/>
          <w:iCs/>
          <w:sz w:val="22"/>
          <w:szCs w:val="22"/>
        </w:rPr>
        <w:t>% z </w:t>
      </w:r>
      <w:r>
        <w:rPr>
          <w:rFonts w:ascii="Times New Roman" w:hAnsi="Times New Roman"/>
          <w:sz w:val="22"/>
          <w:szCs w:val="22"/>
        </w:rPr>
        <w:t>ceny celkem bez DPH uvedené v čl. VI. odst. 1, tabulka č. 1 této smlouvy</w:t>
      </w:r>
      <w:r w:rsidRPr="009C382B">
        <w:rPr>
          <w:rFonts w:ascii="Times New Roman" w:hAnsi="Times New Roman"/>
          <w:sz w:val="22"/>
          <w:szCs w:val="22"/>
        </w:rPr>
        <w:t xml:space="preserve"> </w:t>
      </w:r>
      <w:r>
        <w:rPr>
          <w:rFonts w:ascii="Times New Roman" w:hAnsi="Times New Roman"/>
          <w:sz w:val="22"/>
          <w:szCs w:val="22"/>
        </w:rPr>
        <w:t>(cena 1. etapy díla</w:t>
      </w:r>
      <w:r w:rsidRPr="0017176D">
        <w:rPr>
          <w:rFonts w:ascii="Times New Roman" w:hAnsi="Times New Roman"/>
          <w:sz w:val="22"/>
          <w:szCs w:val="22"/>
        </w:rPr>
        <w:t xml:space="preserve"> </w:t>
      </w:r>
      <w:r>
        <w:rPr>
          <w:rFonts w:ascii="Times New Roman" w:hAnsi="Times New Roman"/>
          <w:sz w:val="22"/>
          <w:szCs w:val="22"/>
        </w:rPr>
        <w:t xml:space="preserve">v Kč bez DPH) </w:t>
      </w:r>
      <w:r w:rsidRPr="009C382B">
        <w:rPr>
          <w:rFonts w:ascii="Times New Roman" w:hAnsi="Times New Roman"/>
          <w:iCs/>
          <w:sz w:val="22"/>
          <w:szCs w:val="22"/>
        </w:rPr>
        <w:t>za každý započatý den prodlení</w:t>
      </w:r>
      <w:r w:rsidRPr="009C382B">
        <w:rPr>
          <w:rFonts w:ascii="Times New Roman" w:hAnsi="Times New Roman"/>
          <w:sz w:val="22"/>
          <w:szCs w:val="22"/>
        </w:rPr>
        <w:t xml:space="preserve"> a každou jednotlivou vadu až do jejich úplného odstranění. </w:t>
      </w:r>
      <w:r w:rsidRPr="00C44150">
        <w:rPr>
          <w:rFonts w:ascii="Times New Roman" w:hAnsi="Times New Roman"/>
          <w:sz w:val="22"/>
          <w:szCs w:val="22"/>
        </w:rPr>
        <w:t xml:space="preserve">Smluvní pokuta podle předchozí věty je splatná k rukám objednatele 15. den </w:t>
      </w:r>
      <w:r>
        <w:rPr>
          <w:rFonts w:ascii="Times New Roman" w:hAnsi="Times New Roman"/>
          <w:sz w:val="22"/>
          <w:szCs w:val="22"/>
        </w:rPr>
        <w:t xml:space="preserve">od doručení výzvy objednateli k jejímu zaplacení zhotoviteli. </w:t>
      </w:r>
      <w:r w:rsidRPr="009C382B">
        <w:rPr>
          <w:rFonts w:ascii="Times New Roman" w:hAnsi="Times New Roman"/>
          <w:sz w:val="22"/>
          <w:szCs w:val="22"/>
        </w:rPr>
        <w:t xml:space="preserve">Zaplacením smluvní pokuty není dotčeno právo </w:t>
      </w:r>
      <w:r>
        <w:rPr>
          <w:rFonts w:ascii="Times New Roman" w:hAnsi="Times New Roman"/>
          <w:sz w:val="22"/>
          <w:szCs w:val="22"/>
        </w:rPr>
        <w:t xml:space="preserve">objednatele </w:t>
      </w:r>
      <w:r w:rsidRPr="009C382B">
        <w:rPr>
          <w:rFonts w:ascii="Times New Roman" w:hAnsi="Times New Roman"/>
          <w:sz w:val="22"/>
          <w:szCs w:val="22"/>
        </w:rPr>
        <w:t>na náhradu škody vzniklé objednateli v příčinné souvislosti</w:t>
      </w:r>
      <w:r>
        <w:rPr>
          <w:rFonts w:ascii="Times New Roman" w:hAnsi="Times New Roman"/>
          <w:sz w:val="22"/>
          <w:szCs w:val="22"/>
        </w:rPr>
        <w:t xml:space="preserve"> s porušením povinností zhotovitele</w:t>
      </w:r>
      <w:r w:rsidRPr="009C382B">
        <w:rPr>
          <w:rFonts w:ascii="Times New Roman" w:hAnsi="Times New Roman"/>
          <w:sz w:val="22"/>
          <w:szCs w:val="22"/>
        </w:rPr>
        <w:t>, k n</w:t>
      </w:r>
      <w:r>
        <w:rPr>
          <w:rFonts w:ascii="Times New Roman" w:hAnsi="Times New Roman"/>
          <w:sz w:val="22"/>
          <w:szCs w:val="22"/>
        </w:rPr>
        <w:t>ěmu</w:t>
      </w:r>
      <w:r w:rsidRPr="009C382B">
        <w:rPr>
          <w:rFonts w:ascii="Times New Roman" w:hAnsi="Times New Roman"/>
          <w:sz w:val="22"/>
          <w:szCs w:val="22"/>
        </w:rPr>
        <w:t xml:space="preserve">ž se smluvní pokuta podle </w:t>
      </w:r>
      <w:r>
        <w:rPr>
          <w:rFonts w:ascii="Times New Roman" w:hAnsi="Times New Roman"/>
          <w:sz w:val="22"/>
          <w:szCs w:val="22"/>
        </w:rPr>
        <w:t>tohoto odstavce</w:t>
      </w:r>
      <w:r w:rsidRPr="009C382B">
        <w:rPr>
          <w:rFonts w:ascii="Times New Roman" w:hAnsi="Times New Roman"/>
          <w:sz w:val="22"/>
          <w:szCs w:val="22"/>
        </w:rPr>
        <w:t xml:space="preserve"> </w:t>
      </w:r>
      <w:r>
        <w:rPr>
          <w:rFonts w:ascii="Times New Roman" w:hAnsi="Times New Roman"/>
          <w:sz w:val="22"/>
          <w:szCs w:val="22"/>
        </w:rPr>
        <w:t>smlouvy váže.</w:t>
      </w:r>
    </w:p>
    <w:p w:rsidR="00F66F09" w:rsidRDefault="00F66F09" w:rsidP="00E920BA">
      <w:pPr>
        <w:numPr>
          <w:ilvl w:val="0"/>
          <w:numId w:val="35"/>
        </w:numPr>
        <w:tabs>
          <w:tab w:val="clear" w:pos="454"/>
          <w:tab w:val="clear" w:pos="720"/>
        </w:tabs>
        <w:spacing w:line="320" w:lineRule="atLeast"/>
        <w:ind w:left="360"/>
        <w:rPr>
          <w:rFonts w:ascii="Times New Roman" w:hAnsi="Times New Roman"/>
          <w:sz w:val="22"/>
          <w:szCs w:val="22"/>
        </w:rPr>
      </w:pPr>
      <w:r>
        <w:rPr>
          <w:rFonts w:ascii="Times New Roman" w:hAnsi="Times New Roman"/>
          <w:sz w:val="22"/>
          <w:szCs w:val="22"/>
        </w:rPr>
        <w:t xml:space="preserve">Nesplní-li zhotovitel některou z povinností součinnosti uvedenou v čl. III. odst. 3 této smlouvy, zavazuje se objednateli zaplatit smluvní pokutu </w:t>
      </w:r>
      <w:r w:rsidRPr="009C382B">
        <w:rPr>
          <w:rFonts w:ascii="Times New Roman" w:hAnsi="Times New Roman"/>
          <w:sz w:val="22"/>
          <w:szCs w:val="22"/>
        </w:rPr>
        <w:t>ve výši 0,05</w:t>
      </w:r>
      <w:r w:rsidRPr="009C382B">
        <w:rPr>
          <w:rFonts w:ascii="Times New Roman" w:hAnsi="Times New Roman"/>
          <w:iCs/>
          <w:sz w:val="22"/>
          <w:szCs w:val="22"/>
        </w:rPr>
        <w:t>% z </w:t>
      </w:r>
      <w:r>
        <w:rPr>
          <w:rFonts w:ascii="Times New Roman" w:hAnsi="Times New Roman"/>
          <w:sz w:val="22"/>
          <w:szCs w:val="22"/>
        </w:rPr>
        <w:t>ceny celkem bez DPH uvedené v čl. VI. odst. 1, tabulka č. 1 této smlouvy</w:t>
      </w:r>
      <w:r w:rsidRPr="009C382B">
        <w:rPr>
          <w:rFonts w:ascii="Times New Roman" w:hAnsi="Times New Roman"/>
          <w:sz w:val="22"/>
          <w:szCs w:val="22"/>
        </w:rPr>
        <w:t xml:space="preserve"> </w:t>
      </w:r>
      <w:r w:rsidRPr="009C382B">
        <w:rPr>
          <w:rFonts w:ascii="Times New Roman" w:hAnsi="Times New Roman"/>
          <w:iCs/>
          <w:sz w:val="22"/>
          <w:szCs w:val="22"/>
        </w:rPr>
        <w:t>za každý</w:t>
      </w:r>
      <w:r>
        <w:rPr>
          <w:rFonts w:ascii="Times New Roman" w:hAnsi="Times New Roman"/>
          <w:iCs/>
          <w:sz w:val="22"/>
          <w:szCs w:val="22"/>
        </w:rPr>
        <w:t xml:space="preserve"> případ neposkytnutí součinnosti. </w:t>
      </w:r>
      <w:r w:rsidRPr="00C44150">
        <w:rPr>
          <w:rFonts w:ascii="Times New Roman" w:hAnsi="Times New Roman"/>
          <w:sz w:val="22"/>
          <w:szCs w:val="22"/>
        </w:rPr>
        <w:t xml:space="preserve">Smluvní pokuta podle předchozí věty je splatná k rukám objednatele 15. den </w:t>
      </w:r>
      <w:r>
        <w:rPr>
          <w:rFonts w:ascii="Times New Roman" w:hAnsi="Times New Roman"/>
          <w:sz w:val="22"/>
          <w:szCs w:val="22"/>
        </w:rPr>
        <w:t xml:space="preserve">od doručení výzvy objednateli k jejímu zaplacení zhotoviteli. </w:t>
      </w:r>
      <w:r w:rsidRPr="009C382B">
        <w:rPr>
          <w:rFonts w:ascii="Times New Roman" w:hAnsi="Times New Roman"/>
          <w:sz w:val="22"/>
          <w:szCs w:val="22"/>
        </w:rPr>
        <w:t xml:space="preserve">Zaplacením smluvní pokuty není dotčeno právo </w:t>
      </w:r>
      <w:r>
        <w:rPr>
          <w:rFonts w:ascii="Times New Roman" w:hAnsi="Times New Roman"/>
          <w:sz w:val="22"/>
          <w:szCs w:val="22"/>
        </w:rPr>
        <w:t xml:space="preserve">objednatele </w:t>
      </w:r>
      <w:r w:rsidRPr="009C382B">
        <w:rPr>
          <w:rFonts w:ascii="Times New Roman" w:hAnsi="Times New Roman"/>
          <w:sz w:val="22"/>
          <w:szCs w:val="22"/>
        </w:rPr>
        <w:t>na náhradu škody vzniklé objednateli v příčinné souvislosti</w:t>
      </w:r>
      <w:r>
        <w:rPr>
          <w:rFonts w:ascii="Times New Roman" w:hAnsi="Times New Roman"/>
          <w:sz w:val="22"/>
          <w:szCs w:val="22"/>
        </w:rPr>
        <w:t xml:space="preserve"> s porušením povinností zhotovitele</w:t>
      </w:r>
      <w:r w:rsidRPr="009C382B">
        <w:rPr>
          <w:rFonts w:ascii="Times New Roman" w:hAnsi="Times New Roman"/>
          <w:sz w:val="22"/>
          <w:szCs w:val="22"/>
        </w:rPr>
        <w:t>, k n</w:t>
      </w:r>
      <w:r>
        <w:rPr>
          <w:rFonts w:ascii="Times New Roman" w:hAnsi="Times New Roman"/>
          <w:sz w:val="22"/>
          <w:szCs w:val="22"/>
        </w:rPr>
        <w:t>ěmu</w:t>
      </w:r>
      <w:r w:rsidRPr="009C382B">
        <w:rPr>
          <w:rFonts w:ascii="Times New Roman" w:hAnsi="Times New Roman"/>
          <w:sz w:val="22"/>
          <w:szCs w:val="22"/>
        </w:rPr>
        <w:t xml:space="preserve">ž se smluvní pokuta podle </w:t>
      </w:r>
      <w:r>
        <w:rPr>
          <w:rFonts w:ascii="Times New Roman" w:hAnsi="Times New Roman"/>
          <w:sz w:val="22"/>
          <w:szCs w:val="22"/>
        </w:rPr>
        <w:t>tohoto odstavce</w:t>
      </w:r>
      <w:r w:rsidRPr="009C382B">
        <w:rPr>
          <w:rFonts w:ascii="Times New Roman" w:hAnsi="Times New Roman"/>
          <w:sz w:val="22"/>
          <w:szCs w:val="22"/>
        </w:rPr>
        <w:t xml:space="preserve"> </w:t>
      </w:r>
      <w:r>
        <w:rPr>
          <w:rFonts w:ascii="Times New Roman" w:hAnsi="Times New Roman"/>
          <w:sz w:val="22"/>
          <w:szCs w:val="22"/>
        </w:rPr>
        <w:t>smlouvy váže.</w:t>
      </w:r>
    </w:p>
    <w:p w:rsidR="00F66F09" w:rsidRPr="002D504D" w:rsidRDefault="00F66F09" w:rsidP="00E920BA">
      <w:pPr>
        <w:numPr>
          <w:ilvl w:val="0"/>
          <w:numId w:val="35"/>
        </w:numPr>
        <w:tabs>
          <w:tab w:val="clear" w:pos="454"/>
          <w:tab w:val="clear" w:pos="720"/>
        </w:tabs>
        <w:spacing w:line="320" w:lineRule="atLeast"/>
        <w:ind w:left="360"/>
        <w:rPr>
          <w:rFonts w:ascii="Times New Roman" w:hAnsi="Times New Roman"/>
          <w:sz w:val="22"/>
          <w:szCs w:val="22"/>
        </w:rPr>
      </w:pPr>
      <w:r>
        <w:rPr>
          <w:rFonts w:ascii="Times New Roman" w:hAnsi="Times New Roman"/>
          <w:sz w:val="22"/>
          <w:szCs w:val="22"/>
        </w:rPr>
        <w:t xml:space="preserve">Nedodrží-li </w:t>
      </w:r>
      <w:r w:rsidRPr="002D504D">
        <w:rPr>
          <w:rFonts w:ascii="Times New Roman" w:hAnsi="Times New Roman"/>
          <w:sz w:val="22"/>
          <w:szCs w:val="22"/>
        </w:rPr>
        <w:t xml:space="preserve">zhotovitel při poskytování plnění metodologii zpracování díla, kterou předložil ve své nabídce na plnění veřejné zakázky, zavazuje se objednateli zaplatit smluvní pokutu ve výši </w:t>
      </w:r>
      <w:r w:rsidR="00552DB3" w:rsidRPr="002D504D">
        <w:rPr>
          <w:rFonts w:ascii="Times New Roman" w:hAnsi="Times New Roman"/>
          <w:sz w:val="22"/>
          <w:szCs w:val="22"/>
        </w:rPr>
        <w:t xml:space="preserve">50.000,- Kč za </w:t>
      </w:r>
      <w:r w:rsidR="00552DB3" w:rsidRPr="002D504D">
        <w:rPr>
          <w:rFonts w:ascii="Times New Roman" w:hAnsi="Times New Roman"/>
          <w:iCs/>
          <w:sz w:val="22"/>
          <w:szCs w:val="22"/>
        </w:rPr>
        <w:t>každý případ porušení metodologie zpracování díla</w:t>
      </w:r>
      <w:r w:rsidRPr="002D504D">
        <w:rPr>
          <w:rFonts w:ascii="Times New Roman" w:hAnsi="Times New Roman"/>
          <w:sz w:val="22"/>
          <w:szCs w:val="22"/>
        </w:rPr>
        <w:t>.</w:t>
      </w:r>
      <w:r w:rsidRPr="002D504D">
        <w:rPr>
          <w:rFonts w:ascii="Times New Roman" w:hAnsi="Times New Roman"/>
          <w:iCs/>
          <w:sz w:val="22"/>
          <w:szCs w:val="22"/>
        </w:rPr>
        <w:t xml:space="preserve"> </w:t>
      </w:r>
      <w:r w:rsidRPr="002D504D">
        <w:rPr>
          <w:rFonts w:ascii="Times New Roman" w:hAnsi="Times New Roman"/>
          <w:sz w:val="22"/>
          <w:szCs w:val="22"/>
        </w:rPr>
        <w:t>Smluvní pokuta podle předchozí věty je splatná k rukám objednatele 15. den od doručení výzvy objednatele k jejímu zaplacení zhotoviteli. Zaplacením smluvní pokuty není dotčeno právo objednatele na náhradu škody vzniklé objednateli v příčinné souvislosti s porušením povinností zhotovitele, k němuž se smluvní pokuta podle tohoto odstavce smlouvy váže.</w:t>
      </w:r>
    </w:p>
    <w:p w:rsidR="00686A0E" w:rsidRPr="002D504D" w:rsidRDefault="00686A0E" w:rsidP="00E920BA">
      <w:pPr>
        <w:numPr>
          <w:ilvl w:val="0"/>
          <w:numId w:val="35"/>
        </w:numPr>
        <w:tabs>
          <w:tab w:val="clear" w:pos="454"/>
          <w:tab w:val="clear" w:pos="720"/>
        </w:tabs>
        <w:spacing w:line="320" w:lineRule="atLeast"/>
        <w:ind w:left="360"/>
        <w:rPr>
          <w:rFonts w:ascii="Times New Roman" w:hAnsi="Times New Roman"/>
          <w:sz w:val="22"/>
          <w:szCs w:val="22"/>
        </w:rPr>
      </w:pPr>
      <w:r w:rsidRPr="002D504D">
        <w:rPr>
          <w:rFonts w:ascii="Times New Roman" w:hAnsi="Times New Roman"/>
          <w:sz w:val="22"/>
          <w:szCs w:val="22"/>
        </w:rPr>
        <w:t xml:space="preserve">Zhotovitel se pro případ zrušení ZÚR JMK nebo jejich části </w:t>
      </w:r>
      <w:r w:rsidR="00552DB3" w:rsidRPr="002D504D">
        <w:rPr>
          <w:rFonts w:ascii="Times New Roman" w:hAnsi="Times New Roman"/>
          <w:sz w:val="22"/>
          <w:szCs w:val="22"/>
        </w:rPr>
        <w:t xml:space="preserve">pravomocným </w:t>
      </w:r>
      <w:r w:rsidRPr="002D504D">
        <w:rPr>
          <w:rFonts w:ascii="Times New Roman" w:hAnsi="Times New Roman"/>
          <w:sz w:val="22"/>
          <w:szCs w:val="22"/>
        </w:rPr>
        <w:t>rozsudkem soudu, v</w:t>
      </w:r>
      <w:r w:rsidR="002D504D" w:rsidRPr="002D504D">
        <w:rPr>
          <w:rFonts w:ascii="Times New Roman" w:hAnsi="Times New Roman"/>
          <w:sz w:val="22"/>
          <w:szCs w:val="22"/>
        </w:rPr>
        <w:t> </w:t>
      </w:r>
      <w:r w:rsidRPr="002D504D">
        <w:rPr>
          <w:rFonts w:ascii="Times New Roman" w:hAnsi="Times New Roman"/>
          <w:sz w:val="22"/>
          <w:szCs w:val="22"/>
        </w:rPr>
        <w:t xml:space="preserve">jehož odůvodnění bude Vyhodnocení vlivů ZÚR JMK na udržitelný rozvoj území označené za nezákonné, zavazuje objednateli zaplatit smluvní pokutu ve výši </w:t>
      </w:r>
      <w:r w:rsidR="00552DB3" w:rsidRPr="002D504D">
        <w:rPr>
          <w:rFonts w:ascii="Times New Roman" w:hAnsi="Times New Roman"/>
          <w:sz w:val="22"/>
          <w:szCs w:val="22"/>
        </w:rPr>
        <w:t xml:space="preserve">……………Kč, jež činí jednu polovinu nabídkové ceny </w:t>
      </w:r>
      <w:r w:rsidR="00DA4D3D" w:rsidRPr="002D504D">
        <w:rPr>
          <w:rFonts w:ascii="Times New Roman" w:hAnsi="Times New Roman"/>
          <w:sz w:val="22"/>
          <w:szCs w:val="22"/>
        </w:rPr>
        <w:t>za plnění veřejné zakázky</w:t>
      </w:r>
      <w:r w:rsidR="00552DB3" w:rsidRPr="002D504D">
        <w:rPr>
          <w:rFonts w:ascii="Times New Roman" w:hAnsi="Times New Roman"/>
          <w:sz w:val="22"/>
          <w:szCs w:val="22"/>
        </w:rPr>
        <w:t xml:space="preserve"> bez DPH</w:t>
      </w:r>
      <w:r w:rsidRPr="002D504D">
        <w:rPr>
          <w:rFonts w:ascii="Times New Roman" w:hAnsi="Times New Roman"/>
          <w:sz w:val="22"/>
          <w:szCs w:val="22"/>
        </w:rPr>
        <w:t>. Smluvní pokuta podle předchozí věty je splatná k rukám objednatele 15. den od nabytí právní moci rozsudku soudu, jímž budou zrušeny ZÚR JMK či jejich část. Zaplacením smluvní pokuty není dotčeno právo objednatele na náhradu škody vzniklé objednateli v příčinné souvislosti s porušením povinností zhotovitele, k</w:t>
      </w:r>
      <w:r w:rsidR="002D504D" w:rsidRPr="002D504D">
        <w:rPr>
          <w:rFonts w:ascii="Times New Roman" w:hAnsi="Times New Roman"/>
          <w:sz w:val="22"/>
          <w:szCs w:val="22"/>
        </w:rPr>
        <w:t> </w:t>
      </w:r>
      <w:r w:rsidRPr="002D504D">
        <w:rPr>
          <w:rFonts w:ascii="Times New Roman" w:hAnsi="Times New Roman"/>
          <w:sz w:val="22"/>
          <w:szCs w:val="22"/>
        </w:rPr>
        <w:t>němuž se smluvní pokuta podle tohoto odstavce smlouvy váže.</w:t>
      </w:r>
    </w:p>
    <w:p w:rsidR="00686A0E" w:rsidRPr="002D504D" w:rsidRDefault="00686A0E" w:rsidP="00E920BA">
      <w:pPr>
        <w:numPr>
          <w:ilvl w:val="0"/>
          <w:numId w:val="35"/>
        </w:numPr>
        <w:tabs>
          <w:tab w:val="clear" w:pos="454"/>
          <w:tab w:val="clear" w:pos="720"/>
        </w:tabs>
        <w:spacing w:line="320" w:lineRule="atLeast"/>
        <w:ind w:left="360"/>
        <w:rPr>
          <w:rFonts w:ascii="Times New Roman" w:hAnsi="Times New Roman"/>
          <w:sz w:val="22"/>
          <w:szCs w:val="22"/>
        </w:rPr>
      </w:pPr>
      <w:r w:rsidRPr="002D504D">
        <w:rPr>
          <w:rFonts w:ascii="Times New Roman" w:hAnsi="Times New Roman"/>
          <w:sz w:val="22"/>
          <w:szCs w:val="22"/>
        </w:rPr>
        <w:t xml:space="preserve">Zhotovitel se pro případ zrušení ZÚR JMK nebo jejich části </w:t>
      </w:r>
      <w:r w:rsidR="00552DB3" w:rsidRPr="002D504D">
        <w:rPr>
          <w:rFonts w:ascii="Times New Roman" w:hAnsi="Times New Roman"/>
          <w:sz w:val="22"/>
          <w:szCs w:val="22"/>
        </w:rPr>
        <w:t xml:space="preserve">pravomocným </w:t>
      </w:r>
      <w:r w:rsidRPr="002D504D">
        <w:rPr>
          <w:rFonts w:ascii="Times New Roman" w:hAnsi="Times New Roman"/>
          <w:sz w:val="22"/>
          <w:szCs w:val="22"/>
        </w:rPr>
        <w:t>rozsudkem soudu, v</w:t>
      </w:r>
      <w:r w:rsidR="002D504D" w:rsidRPr="002D504D">
        <w:rPr>
          <w:rFonts w:ascii="Times New Roman" w:hAnsi="Times New Roman"/>
          <w:sz w:val="22"/>
          <w:szCs w:val="22"/>
        </w:rPr>
        <w:t> </w:t>
      </w:r>
      <w:r w:rsidRPr="002D504D">
        <w:rPr>
          <w:rFonts w:ascii="Times New Roman" w:hAnsi="Times New Roman"/>
          <w:sz w:val="22"/>
          <w:szCs w:val="22"/>
        </w:rPr>
        <w:t>jehož odůvodnění budou ZÚR JMK označené za nezákonné</w:t>
      </w:r>
      <w:r w:rsidR="00AE0D55" w:rsidRPr="002D504D">
        <w:rPr>
          <w:rFonts w:ascii="Times New Roman" w:hAnsi="Times New Roman"/>
          <w:sz w:val="22"/>
          <w:szCs w:val="22"/>
        </w:rPr>
        <w:t xml:space="preserve"> z</w:t>
      </w:r>
      <w:r w:rsidR="00226858" w:rsidRPr="002D504D">
        <w:rPr>
          <w:rFonts w:ascii="Times New Roman" w:hAnsi="Times New Roman"/>
          <w:sz w:val="22"/>
          <w:szCs w:val="22"/>
        </w:rPr>
        <w:t> </w:t>
      </w:r>
      <w:r w:rsidR="00AE0D55" w:rsidRPr="002D504D">
        <w:rPr>
          <w:rFonts w:ascii="Times New Roman" w:hAnsi="Times New Roman"/>
          <w:sz w:val="22"/>
          <w:szCs w:val="22"/>
        </w:rPr>
        <w:t>důvodů</w:t>
      </w:r>
      <w:r w:rsidR="00226858" w:rsidRPr="002D504D">
        <w:rPr>
          <w:rFonts w:ascii="Times New Roman" w:hAnsi="Times New Roman"/>
          <w:sz w:val="22"/>
          <w:szCs w:val="22"/>
        </w:rPr>
        <w:t xml:space="preserve"> nesprávnosti, necelistvosti nebo neúplnosti, zejména z důvodu nerespektování ochrany veřejných zájmů a za jejich nekoordinaci, </w:t>
      </w:r>
      <w:r w:rsidRPr="002D504D">
        <w:rPr>
          <w:rFonts w:ascii="Times New Roman" w:hAnsi="Times New Roman"/>
          <w:sz w:val="22"/>
          <w:szCs w:val="22"/>
        </w:rPr>
        <w:t xml:space="preserve">zavazuje objednateli zaplatit smluvní pokutu ve výši </w:t>
      </w:r>
      <w:r w:rsidR="00552DB3" w:rsidRPr="002D504D">
        <w:rPr>
          <w:rFonts w:ascii="Times New Roman" w:hAnsi="Times New Roman"/>
          <w:sz w:val="22"/>
          <w:szCs w:val="22"/>
        </w:rPr>
        <w:t xml:space="preserve">……………Kč, jež činí jednu polovinu nabídkové </w:t>
      </w:r>
      <w:r w:rsidRPr="002D504D">
        <w:rPr>
          <w:rFonts w:ascii="Times New Roman" w:hAnsi="Times New Roman"/>
          <w:sz w:val="22"/>
          <w:szCs w:val="22"/>
        </w:rPr>
        <w:t xml:space="preserve">ceny </w:t>
      </w:r>
      <w:r w:rsidR="00DA4D3D" w:rsidRPr="002D504D">
        <w:rPr>
          <w:rFonts w:ascii="Times New Roman" w:hAnsi="Times New Roman"/>
          <w:sz w:val="22"/>
          <w:szCs w:val="22"/>
        </w:rPr>
        <w:t xml:space="preserve">za plnění veřejné zakázky </w:t>
      </w:r>
      <w:r w:rsidRPr="002D504D">
        <w:rPr>
          <w:rFonts w:ascii="Times New Roman" w:hAnsi="Times New Roman"/>
          <w:sz w:val="22"/>
          <w:szCs w:val="22"/>
        </w:rPr>
        <w:t>bez DPH. Smluvní pokuta podle předchozí věty je splatná k rukám objednatele 15. den od nabytí právní moci rozsudku soudu, jímž budou zrušeny ZÚR JMK či jejich část. Zaplacením smluvní pokuty není dotčeno právo objednatele na náhradu škody vzniklé objednateli v příčinné souvislosti s porušením povinností zhotovitele, k</w:t>
      </w:r>
      <w:r w:rsidR="002D504D" w:rsidRPr="002D504D">
        <w:rPr>
          <w:rFonts w:ascii="Times New Roman" w:hAnsi="Times New Roman"/>
          <w:sz w:val="22"/>
          <w:szCs w:val="22"/>
        </w:rPr>
        <w:t> </w:t>
      </w:r>
      <w:r w:rsidRPr="002D504D">
        <w:rPr>
          <w:rFonts w:ascii="Times New Roman" w:hAnsi="Times New Roman"/>
          <w:sz w:val="22"/>
          <w:szCs w:val="22"/>
        </w:rPr>
        <w:t>němuž se smluvní pokuta podle tohoto odstavce smlouvy váže.</w:t>
      </w:r>
    </w:p>
    <w:p w:rsidR="0061399B" w:rsidRPr="002D504D" w:rsidRDefault="0061399B" w:rsidP="00E920BA">
      <w:pPr>
        <w:numPr>
          <w:ilvl w:val="0"/>
          <w:numId w:val="35"/>
        </w:numPr>
        <w:tabs>
          <w:tab w:val="clear" w:pos="454"/>
          <w:tab w:val="clear" w:pos="720"/>
        </w:tabs>
        <w:spacing w:line="320" w:lineRule="atLeast"/>
        <w:ind w:left="360"/>
        <w:rPr>
          <w:rFonts w:ascii="Times New Roman" w:hAnsi="Times New Roman"/>
          <w:sz w:val="22"/>
          <w:szCs w:val="22"/>
        </w:rPr>
      </w:pPr>
      <w:r w:rsidRPr="002D504D">
        <w:rPr>
          <w:rFonts w:ascii="Times New Roman" w:hAnsi="Times New Roman"/>
          <w:sz w:val="22"/>
          <w:szCs w:val="22"/>
        </w:rPr>
        <w:t>Smluvní strany se dohodly, že zhotovitel je povinen zaplatit objednateli na smluvních pokutách podle předchozích odstavců tohoto článku smlouvy v součtu nejvýše částku odpovídající nabídkové ceně za plnění veřejné zakázky bez DPH. Nárok objednatele na smluvní pokutu v rozsahu přesahujícím nabídkovou cenu za plnění veřejné zakázky bez DPH objednateli nevzniká.</w:t>
      </w:r>
    </w:p>
    <w:p w:rsidR="00F66F09" w:rsidRPr="002D504D" w:rsidRDefault="00F66F09" w:rsidP="00E920BA">
      <w:pPr>
        <w:numPr>
          <w:ilvl w:val="0"/>
          <w:numId w:val="35"/>
        </w:numPr>
        <w:tabs>
          <w:tab w:val="clear" w:pos="454"/>
          <w:tab w:val="clear" w:pos="720"/>
        </w:tabs>
        <w:spacing w:line="320" w:lineRule="atLeast"/>
        <w:ind w:left="360"/>
        <w:rPr>
          <w:rFonts w:ascii="Times New Roman" w:hAnsi="Times New Roman"/>
          <w:sz w:val="22"/>
          <w:szCs w:val="22"/>
        </w:rPr>
      </w:pPr>
      <w:r w:rsidRPr="002D504D">
        <w:rPr>
          <w:rFonts w:ascii="Times New Roman" w:hAnsi="Times New Roman"/>
          <w:sz w:val="22"/>
          <w:szCs w:val="22"/>
        </w:rPr>
        <w:t>Účinnost této smlouvy lze předčasně ukončit odstoupením od smlouvy v případě podstatného porušení smluvních závazků jednou smluvní stranou, které je účinné dnem doručení písemného oznámení o odstoupení druhé smluvní straně.</w:t>
      </w:r>
    </w:p>
    <w:p w:rsidR="00F66F09" w:rsidRPr="009C382B" w:rsidRDefault="00F66F09" w:rsidP="00E920BA">
      <w:pPr>
        <w:numPr>
          <w:ilvl w:val="0"/>
          <w:numId w:val="35"/>
        </w:numPr>
        <w:tabs>
          <w:tab w:val="clear" w:pos="454"/>
          <w:tab w:val="clear" w:pos="720"/>
        </w:tabs>
        <w:spacing w:line="320" w:lineRule="atLeast"/>
        <w:ind w:left="360"/>
        <w:rPr>
          <w:rFonts w:ascii="Times New Roman" w:hAnsi="Times New Roman"/>
          <w:sz w:val="22"/>
          <w:szCs w:val="22"/>
        </w:rPr>
      </w:pPr>
      <w:r w:rsidRPr="009C382B">
        <w:rPr>
          <w:rFonts w:ascii="Times New Roman" w:hAnsi="Times New Roman"/>
          <w:sz w:val="22"/>
          <w:szCs w:val="22"/>
        </w:rPr>
        <w:t>Smluvní strany se dohodly, že za podstatné porušení smlouvy ze strany zhotovitele, mimo jiné, považují jeho prodlení s plněním závazku vyplývajícího ze smlouvy po dobu delší než čtrnáct (14) dní a nezjednání nápravy ani do sedmi (7) dní od písemného doručení oznámení objednatel</w:t>
      </w:r>
      <w:r>
        <w:rPr>
          <w:rFonts w:ascii="Times New Roman" w:hAnsi="Times New Roman"/>
          <w:sz w:val="22"/>
          <w:szCs w:val="22"/>
        </w:rPr>
        <w:t>e o prodlení s plněním závazku.</w:t>
      </w:r>
    </w:p>
    <w:p w:rsidR="00F66F09" w:rsidRPr="009C382B" w:rsidRDefault="00F66F09" w:rsidP="00E920BA">
      <w:pPr>
        <w:numPr>
          <w:ilvl w:val="0"/>
          <w:numId w:val="35"/>
        </w:numPr>
        <w:tabs>
          <w:tab w:val="clear" w:pos="454"/>
          <w:tab w:val="clear" w:pos="720"/>
        </w:tabs>
        <w:spacing w:line="320" w:lineRule="atLeast"/>
        <w:ind w:left="360"/>
        <w:rPr>
          <w:rFonts w:ascii="Times New Roman" w:hAnsi="Times New Roman"/>
          <w:sz w:val="22"/>
          <w:szCs w:val="22"/>
        </w:rPr>
      </w:pPr>
      <w:r>
        <w:rPr>
          <w:rFonts w:ascii="Times New Roman" w:hAnsi="Times New Roman"/>
          <w:sz w:val="22"/>
          <w:szCs w:val="22"/>
        </w:rPr>
        <w:t>Ukončením této smlouvy</w:t>
      </w:r>
      <w:r w:rsidRPr="009C382B">
        <w:rPr>
          <w:rFonts w:ascii="Times New Roman" w:hAnsi="Times New Roman"/>
          <w:sz w:val="22"/>
          <w:szCs w:val="22"/>
        </w:rPr>
        <w:t xml:space="preserve"> nejsou dotčena ustanovení týkající se smluvních pokut a úroků z prodlení, a ustanovení týkající se těch práv a povinností, z jejichž povahy vyplývá, že mají trvat i</w:t>
      </w:r>
      <w:r>
        <w:rPr>
          <w:rFonts w:ascii="Times New Roman" w:hAnsi="Times New Roman"/>
          <w:sz w:val="22"/>
          <w:szCs w:val="22"/>
        </w:rPr>
        <w:t> </w:t>
      </w:r>
      <w:r w:rsidRPr="009C382B">
        <w:rPr>
          <w:rFonts w:ascii="Times New Roman" w:hAnsi="Times New Roman"/>
          <w:sz w:val="22"/>
          <w:szCs w:val="22"/>
        </w:rPr>
        <w:t xml:space="preserve">po </w:t>
      </w:r>
      <w:r>
        <w:rPr>
          <w:rFonts w:ascii="Times New Roman" w:hAnsi="Times New Roman"/>
          <w:sz w:val="22"/>
          <w:szCs w:val="22"/>
        </w:rPr>
        <w:t xml:space="preserve">ukončení smlouvy </w:t>
      </w:r>
      <w:r w:rsidRPr="009C382B">
        <w:rPr>
          <w:rFonts w:ascii="Times New Roman" w:hAnsi="Times New Roman"/>
          <w:sz w:val="22"/>
          <w:szCs w:val="22"/>
        </w:rPr>
        <w:t xml:space="preserve">(zejména jde o povinnost poskytnout peněžitá plnění za plnění poskytnutá před </w:t>
      </w:r>
      <w:r>
        <w:rPr>
          <w:rFonts w:ascii="Times New Roman" w:hAnsi="Times New Roman"/>
          <w:sz w:val="22"/>
          <w:szCs w:val="22"/>
        </w:rPr>
        <w:t>ukončením smlouvy</w:t>
      </w:r>
      <w:r w:rsidRPr="009C382B">
        <w:rPr>
          <w:rFonts w:ascii="Times New Roman" w:hAnsi="Times New Roman"/>
          <w:sz w:val="22"/>
          <w:szCs w:val="22"/>
        </w:rPr>
        <w:t>, licenční nároky objednatele atp.).</w:t>
      </w:r>
    </w:p>
    <w:p w:rsidR="00F66F09" w:rsidRPr="009C382B" w:rsidRDefault="00F66F09" w:rsidP="00E920BA">
      <w:pPr>
        <w:numPr>
          <w:ilvl w:val="0"/>
          <w:numId w:val="35"/>
        </w:numPr>
        <w:tabs>
          <w:tab w:val="clear" w:pos="454"/>
          <w:tab w:val="clear" w:pos="720"/>
        </w:tabs>
        <w:spacing w:line="320" w:lineRule="atLeast"/>
        <w:ind w:left="360"/>
        <w:rPr>
          <w:rFonts w:ascii="Times New Roman" w:hAnsi="Times New Roman"/>
          <w:sz w:val="22"/>
          <w:szCs w:val="22"/>
        </w:rPr>
      </w:pPr>
      <w:r w:rsidRPr="009C382B">
        <w:rPr>
          <w:rFonts w:ascii="Times New Roman" w:hAnsi="Times New Roman"/>
          <w:sz w:val="22"/>
          <w:szCs w:val="22"/>
        </w:rPr>
        <w:t>V případech, kdy může objednatel od této smlouvy odstoupit, má právo ji písemně vypovědět s pětidenní výpovědní lhůtou, která počne běžet okamžikem doručení výpovědi.</w:t>
      </w:r>
    </w:p>
    <w:p w:rsidR="00F66F09" w:rsidRPr="009C382B" w:rsidRDefault="00F66F09">
      <w:pPr>
        <w:spacing w:line="320" w:lineRule="atLeast"/>
        <w:rPr>
          <w:rFonts w:ascii="Times New Roman" w:hAnsi="Times New Roman"/>
          <w:bCs/>
          <w:sz w:val="22"/>
          <w:szCs w:val="22"/>
        </w:rPr>
      </w:pPr>
    </w:p>
    <w:p w:rsidR="00F66F09" w:rsidRPr="009C382B" w:rsidRDefault="00F66F09" w:rsidP="00F338AE">
      <w:pPr>
        <w:spacing w:line="320" w:lineRule="atLeast"/>
        <w:jc w:val="center"/>
        <w:rPr>
          <w:rFonts w:ascii="Times New Roman" w:hAnsi="Times New Roman"/>
          <w:b/>
          <w:bCs/>
          <w:sz w:val="22"/>
          <w:szCs w:val="22"/>
        </w:rPr>
      </w:pPr>
      <w:r w:rsidRPr="009C382B">
        <w:rPr>
          <w:rFonts w:ascii="Times New Roman" w:hAnsi="Times New Roman"/>
          <w:b/>
          <w:bCs/>
          <w:sz w:val="22"/>
          <w:szCs w:val="22"/>
        </w:rPr>
        <w:t>XIV.</w:t>
      </w:r>
    </w:p>
    <w:p w:rsidR="00F66F09" w:rsidRPr="009C382B" w:rsidRDefault="00F66F09" w:rsidP="00F338AE">
      <w:pPr>
        <w:spacing w:line="320" w:lineRule="atLeast"/>
        <w:jc w:val="center"/>
        <w:rPr>
          <w:rFonts w:ascii="Times New Roman" w:hAnsi="Times New Roman"/>
          <w:b/>
          <w:bCs/>
          <w:sz w:val="22"/>
          <w:szCs w:val="22"/>
        </w:rPr>
      </w:pPr>
      <w:r w:rsidRPr="009C382B">
        <w:rPr>
          <w:rFonts w:ascii="Times New Roman" w:hAnsi="Times New Roman"/>
          <w:b/>
          <w:bCs/>
          <w:sz w:val="22"/>
          <w:szCs w:val="22"/>
        </w:rPr>
        <w:t>Ukončení smlouvy výpovědí objednatele</w:t>
      </w:r>
    </w:p>
    <w:p w:rsidR="00F66F09" w:rsidRPr="009C382B" w:rsidRDefault="00F66F09" w:rsidP="00F72864">
      <w:pPr>
        <w:spacing w:line="320" w:lineRule="atLeast"/>
        <w:rPr>
          <w:rFonts w:ascii="Times New Roman" w:hAnsi="Times New Roman"/>
          <w:bCs/>
          <w:sz w:val="22"/>
          <w:szCs w:val="22"/>
        </w:rPr>
      </w:pPr>
    </w:p>
    <w:p w:rsidR="00F66F09" w:rsidRPr="009C382B" w:rsidRDefault="00F66F09" w:rsidP="00546A66">
      <w:pPr>
        <w:pStyle w:val="Odstavecseseznamem"/>
        <w:numPr>
          <w:ilvl w:val="0"/>
          <w:numId w:val="48"/>
        </w:numPr>
        <w:tabs>
          <w:tab w:val="clear" w:pos="454"/>
        </w:tabs>
        <w:spacing w:line="320" w:lineRule="atLeast"/>
        <w:ind w:left="357" w:hanging="357"/>
        <w:rPr>
          <w:rFonts w:ascii="Times New Roman" w:hAnsi="Times New Roman"/>
          <w:bCs/>
          <w:sz w:val="22"/>
          <w:szCs w:val="22"/>
        </w:rPr>
      </w:pPr>
      <w:r w:rsidRPr="009C382B">
        <w:rPr>
          <w:rFonts w:ascii="Times New Roman" w:hAnsi="Times New Roman"/>
          <w:bCs/>
          <w:sz w:val="22"/>
          <w:szCs w:val="22"/>
        </w:rPr>
        <w:t xml:space="preserve">Objednatel může tuto smlouvu vypovědět kdykoliv za trvání smlouvy i bez udání důvodu. Tato smlouva zaniká uplynutím výpovědní doby. Výpovědní doba činí 5 dnů ode dne doručení výpovědi do sféry právní dispozice zhotovitele. </w:t>
      </w:r>
    </w:p>
    <w:p w:rsidR="00F66F09" w:rsidRPr="001F1B2C" w:rsidRDefault="00F66F09" w:rsidP="00546A66">
      <w:pPr>
        <w:pStyle w:val="Odstavecseseznamem"/>
        <w:numPr>
          <w:ilvl w:val="0"/>
          <w:numId w:val="48"/>
        </w:numPr>
        <w:tabs>
          <w:tab w:val="clear" w:pos="454"/>
        </w:tabs>
        <w:spacing w:line="320" w:lineRule="atLeast"/>
        <w:ind w:left="357" w:hanging="357"/>
        <w:rPr>
          <w:rFonts w:ascii="Times New Roman" w:hAnsi="Times New Roman"/>
          <w:bCs/>
          <w:sz w:val="22"/>
          <w:szCs w:val="22"/>
        </w:rPr>
      </w:pPr>
      <w:r w:rsidRPr="001F1B2C">
        <w:rPr>
          <w:rFonts w:ascii="Times New Roman" w:hAnsi="Times New Roman"/>
          <w:bCs/>
          <w:sz w:val="22"/>
          <w:szCs w:val="22"/>
        </w:rPr>
        <w:t>V případě ukončení smlouvy výpovědí se zhotovitel zavazuje ve výpovědní době předat objednateli veškeré provedené části díla v podobě odpovídající požadavkům sjednaným v čl. III. odst. 4 a 5 této smlouvy. Výpovědí této smlouvy nezaniká právo zhotovitele na uhrazení jím provedených částí díla v rozsahu, který odpovídá skutečně objednateli odevzdaným částem sjednaného díla.</w:t>
      </w:r>
    </w:p>
    <w:p w:rsidR="00F66F09" w:rsidRPr="009C382B" w:rsidRDefault="00F66F09">
      <w:pPr>
        <w:spacing w:line="320" w:lineRule="atLeast"/>
        <w:rPr>
          <w:rFonts w:ascii="Times New Roman" w:hAnsi="Times New Roman"/>
          <w:bCs/>
          <w:sz w:val="22"/>
          <w:szCs w:val="22"/>
        </w:rPr>
      </w:pP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XV.</w:t>
      </w:r>
    </w:p>
    <w:p w:rsidR="00F66F09" w:rsidRPr="009C382B" w:rsidRDefault="00F66F09">
      <w:pPr>
        <w:spacing w:line="320" w:lineRule="atLeast"/>
        <w:jc w:val="center"/>
        <w:rPr>
          <w:rFonts w:ascii="Times New Roman" w:hAnsi="Times New Roman"/>
          <w:b/>
          <w:sz w:val="22"/>
          <w:szCs w:val="22"/>
        </w:rPr>
      </w:pPr>
      <w:r w:rsidRPr="009C382B">
        <w:rPr>
          <w:rFonts w:ascii="Times New Roman" w:hAnsi="Times New Roman"/>
          <w:b/>
          <w:sz w:val="22"/>
          <w:szCs w:val="22"/>
        </w:rPr>
        <w:t>Závěrečná ujednání</w:t>
      </w:r>
    </w:p>
    <w:p w:rsidR="00F66F09" w:rsidRPr="009C382B" w:rsidRDefault="00F66F09">
      <w:pPr>
        <w:spacing w:line="320" w:lineRule="atLeast"/>
        <w:rPr>
          <w:rFonts w:ascii="Times New Roman" w:hAnsi="Times New Roman"/>
          <w:sz w:val="22"/>
          <w:szCs w:val="22"/>
        </w:rPr>
      </w:pPr>
    </w:p>
    <w:p w:rsidR="00F66F09" w:rsidRPr="002D504D" w:rsidRDefault="00F66F09" w:rsidP="00021DE7">
      <w:pPr>
        <w:numPr>
          <w:ilvl w:val="0"/>
          <w:numId w:val="34"/>
        </w:numPr>
        <w:tabs>
          <w:tab w:val="clear" w:pos="454"/>
          <w:tab w:val="clear" w:pos="720"/>
          <w:tab w:val="num" w:pos="-7371"/>
        </w:tabs>
        <w:spacing w:line="320" w:lineRule="atLeast"/>
        <w:ind w:left="360"/>
        <w:rPr>
          <w:rFonts w:ascii="Times New Roman" w:hAnsi="Times New Roman"/>
          <w:sz w:val="22"/>
          <w:szCs w:val="22"/>
        </w:rPr>
      </w:pPr>
      <w:r w:rsidRPr="009C382B">
        <w:rPr>
          <w:rFonts w:ascii="Times New Roman" w:hAnsi="Times New Roman"/>
          <w:sz w:val="22"/>
          <w:szCs w:val="22"/>
        </w:rPr>
        <w:t>Práva a povinnosti smluvních stran výslovně v této smlouvě neupravené se řídí příslušnými ustanoveními obchodního zákoníku, příp. ustanoveními dalších právních předpisů. Práva a</w:t>
      </w:r>
      <w:r>
        <w:rPr>
          <w:rFonts w:ascii="Times New Roman" w:hAnsi="Times New Roman"/>
          <w:sz w:val="22"/>
          <w:szCs w:val="22"/>
        </w:rPr>
        <w:t> </w:t>
      </w:r>
      <w:r w:rsidRPr="009C382B">
        <w:rPr>
          <w:rFonts w:ascii="Times New Roman" w:hAnsi="Times New Roman"/>
          <w:sz w:val="22"/>
          <w:szCs w:val="22"/>
        </w:rPr>
        <w:t>povinnosti smluvních stran výslovně v této smlouvě neupravené se nabytím účinnosti zákona č.</w:t>
      </w:r>
      <w:r>
        <w:rPr>
          <w:rFonts w:ascii="Times New Roman" w:hAnsi="Times New Roman"/>
          <w:sz w:val="22"/>
          <w:szCs w:val="22"/>
        </w:rPr>
        <w:t> </w:t>
      </w:r>
      <w:r w:rsidRPr="009C382B">
        <w:rPr>
          <w:rFonts w:ascii="Times New Roman" w:hAnsi="Times New Roman"/>
          <w:sz w:val="22"/>
          <w:szCs w:val="22"/>
        </w:rPr>
        <w:t xml:space="preserve">89/2012 Sb., občanský zákoník řídí tímto zákonem, příp. ustanoveními jeho prováděcích </w:t>
      </w:r>
      <w:r w:rsidRPr="002D504D">
        <w:rPr>
          <w:rFonts w:ascii="Times New Roman" w:hAnsi="Times New Roman"/>
          <w:sz w:val="22"/>
          <w:szCs w:val="22"/>
        </w:rPr>
        <w:t>právních předpisů. V případě, že některé vztahy nejsou právními vztahy řešeny, budou tyto vztahy řešeny dle ustanovení právních předpisů, které jsou z hlediska účelu a obsahu daným vztahům nejbližší.</w:t>
      </w:r>
    </w:p>
    <w:p w:rsidR="00255EC5" w:rsidRPr="002D504D" w:rsidRDefault="00255EC5" w:rsidP="00021DE7">
      <w:pPr>
        <w:numPr>
          <w:ilvl w:val="0"/>
          <w:numId w:val="34"/>
        </w:numPr>
        <w:tabs>
          <w:tab w:val="clear" w:pos="454"/>
          <w:tab w:val="clear" w:pos="720"/>
          <w:tab w:val="num" w:pos="-7371"/>
        </w:tabs>
        <w:spacing w:line="320" w:lineRule="atLeast"/>
        <w:ind w:left="360"/>
        <w:rPr>
          <w:rFonts w:ascii="Times New Roman" w:hAnsi="Times New Roman"/>
          <w:sz w:val="22"/>
          <w:szCs w:val="22"/>
        </w:rPr>
      </w:pPr>
      <w:r w:rsidRPr="002D504D">
        <w:rPr>
          <w:rFonts w:ascii="Times New Roman" w:hAnsi="Times New Roman"/>
          <w:sz w:val="22"/>
          <w:szCs w:val="22"/>
        </w:rPr>
        <w:t xml:space="preserve">Je-li nebo stane-li se některé oddělitelné ustanovení této smlouvy </w:t>
      </w:r>
      <w:r w:rsidR="00766357" w:rsidRPr="002D504D">
        <w:rPr>
          <w:rFonts w:ascii="Times New Roman" w:hAnsi="Times New Roman"/>
          <w:sz w:val="22"/>
          <w:szCs w:val="22"/>
        </w:rPr>
        <w:t xml:space="preserve">nebo jeho část </w:t>
      </w:r>
      <w:r w:rsidRPr="002D504D">
        <w:rPr>
          <w:rFonts w:ascii="Times New Roman" w:hAnsi="Times New Roman"/>
          <w:sz w:val="22"/>
          <w:szCs w:val="22"/>
        </w:rPr>
        <w:t>neplatné,</w:t>
      </w:r>
      <w:r w:rsidR="00766357" w:rsidRPr="002D504D">
        <w:rPr>
          <w:rFonts w:ascii="Times New Roman" w:hAnsi="Times New Roman"/>
          <w:sz w:val="22"/>
          <w:szCs w:val="22"/>
        </w:rPr>
        <w:t xml:space="preserve"> neúčinné či nevymahatelné,</w:t>
      </w:r>
      <w:r w:rsidRPr="002D504D">
        <w:rPr>
          <w:rFonts w:ascii="Times New Roman" w:hAnsi="Times New Roman"/>
          <w:sz w:val="22"/>
          <w:szCs w:val="22"/>
        </w:rPr>
        <w:t xml:space="preserve"> </w:t>
      </w:r>
      <w:r w:rsidR="00766357" w:rsidRPr="002D504D">
        <w:rPr>
          <w:rFonts w:ascii="Times New Roman" w:hAnsi="Times New Roman"/>
          <w:sz w:val="22"/>
          <w:szCs w:val="22"/>
        </w:rPr>
        <w:t>nedotýká se tato skutečnost ostatních ustanovení této smlouvy</w:t>
      </w:r>
      <w:r w:rsidRPr="002D504D">
        <w:rPr>
          <w:rFonts w:ascii="Times New Roman" w:hAnsi="Times New Roman"/>
          <w:sz w:val="22"/>
          <w:szCs w:val="22"/>
        </w:rPr>
        <w:t>. Smluvní strany se zavazují nahradit neplatné</w:t>
      </w:r>
      <w:r w:rsidR="00766357" w:rsidRPr="002D504D">
        <w:rPr>
          <w:rFonts w:ascii="Times New Roman" w:hAnsi="Times New Roman"/>
          <w:sz w:val="22"/>
          <w:szCs w:val="22"/>
        </w:rPr>
        <w:t>, příp. neúčinné či nevymahatelné</w:t>
      </w:r>
      <w:r w:rsidRPr="002D504D">
        <w:rPr>
          <w:rFonts w:ascii="Times New Roman" w:hAnsi="Times New Roman"/>
          <w:sz w:val="22"/>
          <w:szCs w:val="22"/>
        </w:rPr>
        <w:t xml:space="preserve"> ustanovení </w:t>
      </w:r>
      <w:r w:rsidR="00766357" w:rsidRPr="002D504D">
        <w:rPr>
          <w:rFonts w:ascii="Times New Roman" w:hAnsi="Times New Roman"/>
          <w:sz w:val="22"/>
          <w:szCs w:val="22"/>
        </w:rPr>
        <w:t xml:space="preserve">této smlouvy </w:t>
      </w:r>
      <w:r w:rsidRPr="002D504D">
        <w:rPr>
          <w:rFonts w:ascii="Times New Roman" w:hAnsi="Times New Roman"/>
          <w:sz w:val="22"/>
          <w:szCs w:val="22"/>
        </w:rPr>
        <w:t>jiným</w:t>
      </w:r>
      <w:r w:rsidR="00766357" w:rsidRPr="002D504D">
        <w:rPr>
          <w:rFonts w:ascii="Times New Roman" w:hAnsi="Times New Roman"/>
          <w:sz w:val="22"/>
          <w:szCs w:val="22"/>
        </w:rPr>
        <w:t xml:space="preserve"> ustanovením</w:t>
      </w:r>
      <w:r w:rsidRPr="002D504D">
        <w:rPr>
          <w:rFonts w:ascii="Times New Roman" w:hAnsi="Times New Roman"/>
          <w:sz w:val="22"/>
          <w:szCs w:val="22"/>
        </w:rPr>
        <w:t>, které svým obsahem a smyslem bude nejvíce odpovídat obsahu a</w:t>
      </w:r>
      <w:r w:rsidR="002D504D" w:rsidRPr="002D504D">
        <w:rPr>
          <w:rFonts w:ascii="Times New Roman" w:hAnsi="Times New Roman"/>
          <w:sz w:val="22"/>
          <w:szCs w:val="22"/>
        </w:rPr>
        <w:t> </w:t>
      </w:r>
      <w:r w:rsidRPr="002D504D">
        <w:rPr>
          <w:rFonts w:ascii="Times New Roman" w:hAnsi="Times New Roman"/>
          <w:sz w:val="22"/>
          <w:szCs w:val="22"/>
        </w:rPr>
        <w:t xml:space="preserve">smyslu ustanovení </w:t>
      </w:r>
      <w:r w:rsidR="00766357" w:rsidRPr="002D504D">
        <w:rPr>
          <w:rFonts w:ascii="Times New Roman" w:hAnsi="Times New Roman"/>
          <w:sz w:val="22"/>
          <w:szCs w:val="22"/>
        </w:rPr>
        <w:t>nahrazovaného</w:t>
      </w:r>
      <w:r w:rsidRPr="002D504D">
        <w:rPr>
          <w:rFonts w:ascii="Times New Roman" w:hAnsi="Times New Roman"/>
          <w:sz w:val="22"/>
          <w:szCs w:val="22"/>
        </w:rPr>
        <w:t xml:space="preserve">. </w:t>
      </w:r>
    </w:p>
    <w:p w:rsidR="00F66F09" w:rsidRPr="002D504D" w:rsidRDefault="00F66F09" w:rsidP="00021DE7">
      <w:pPr>
        <w:numPr>
          <w:ilvl w:val="0"/>
          <w:numId w:val="34"/>
        </w:numPr>
        <w:tabs>
          <w:tab w:val="clear" w:pos="454"/>
          <w:tab w:val="clear" w:pos="720"/>
          <w:tab w:val="num" w:pos="-7371"/>
        </w:tabs>
        <w:spacing w:line="320" w:lineRule="atLeast"/>
        <w:ind w:left="360"/>
        <w:rPr>
          <w:rFonts w:ascii="Times New Roman" w:hAnsi="Times New Roman"/>
          <w:sz w:val="22"/>
          <w:szCs w:val="22"/>
        </w:rPr>
      </w:pPr>
      <w:r w:rsidRPr="002D504D">
        <w:rPr>
          <w:rFonts w:ascii="Times New Roman" w:hAnsi="Times New Roman"/>
          <w:sz w:val="22"/>
          <w:szCs w:val="22"/>
        </w:rPr>
        <w:t>Tato smlouva je vyhotovená ve dvou stejnopisech, z nichž každé smluvní straně náleží jeden stejnopis.</w:t>
      </w:r>
    </w:p>
    <w:p w:rsidR="00D95F15" w:rsidRPr="002D504D" w:rsidRDefault="00D95F15" w:rsidP="00021DE7">
      <w:pPr>
        <w:numPr>
          <w:ilvl w:val="0"/>
          <w:numId w:val="34"/>
        </w:numPr>
        <w:tabs>
          <w:tab w:val="clear" w:pos="454"/>
          <w:tab w:val="clear" w:pos="720"/>
          <w:tab w:val="num" w:pos="-7371"/>
        </w:tabs>
        <w:spacing w:line="320" w:lineRule="atLeast"/>
        <w:ind w:left="360"/>
        <w:rPr>
          <w:rFonts w:ascii="Times New Roman" w:hAnsi="Times New Roman"/>
          <w:sz w:val="22"/>
          <w:szCs w:val="22"/>
        </w:rPr>
      </w:pPr>
      <w:r w:rsidRPr="002D504D">
        <w:rPr>
          <w:rFonts w:ascii="Times New Roman" w:hAnsi="Times New Roman"/>
          <w:sz w:val="22"/>
          <w:szCs w:val="22"/>
        </w:rPr>
        <w:t>Písemnosti se považují za doručené i v případě, že kterákoliv ze smluvních stran jejich doručení odmítne či jinak znemožní.</w:t>
      </w:r>
    </w:p>
    <w:p w:rsidR="00F66F09" w:rsidRPr="009C382B" w:rsidRDefault="00F66F09" w:rsidP="00021DE7">
      <w:pPr>
        <w:numPr>
          <w:ilvl w:val="0"/>
          <w:numId w:val="34"/>
        </w:numPr>
        <w:tabs>
          <w:tab w:val="clear" w:pos="454"/>
          <w:tab w:val="clear" w:pos="720"/>
          <w:tab w:val="num" w:pos="-7371"/>
        </w:tabs>
        <w:spacing w:line="320" w:lineRule="atLeast"/>
        <w:ind w:left="360"/>
        <w:rPr>
          <w:rFonts w:ascii="Times New Roman" w:hAnsi="Times New Roman"/>
          <w:sz w:val="22"/>
          <w:szCs w:val="22"/>
        </w:rPr>
      </w:pPr>
      <w:r w:rsidRPr="002D504D">
        <w:rPr>
          <w:rFonts w:ascii="Times New Roman" w:hAnsi="Times New Roman"/>
          <w:sz w:val="22"/>
          <w:szCs w:val="22"/>
        </w:rPr>
        <w:t>Vzhledem k veřejnoprávnímu charakteru objednatele zhotovitel svým podpisem pod textem této smlouvy uděluje objednateli svůj výslovný souhlas se</w:t>
      </w:r>
      <w:r w:rsidRPr="009C382B">
        <w:rPr>
          <w:rFonts w:ascii="Times New Roman" w:hAnsi="Times New Roman"/>
          <w:sz w:val="22"/>
          <w:szCs w:val="22"/>
        </w:rPr>
        <w:t xml:space="preserve"> zveřejněním smluvních podmínek obsažených v této smlouvě v rozsahu a za podmínek vyplývajících z příslušných právních předpisů (zejména zák. č. 106/1999 Sb., o svobodném přístupu k informacím, ve znění pozdějších předpisů</w:t>
      </w:r>
      <w:r>
        <w:rPr>
          <w:rFonts w:ascii="Times New Roman" w:hAnsi="Times New Roman"/>
          <w:sz w:val="22"/>
          <w:szCs w:val="22"/>
        </w:rPr>
        <w:t xml:space="preserve">, </w:t>
      </w:r>
      <w:r w:rsidRPr="0075075E">
        <w:rPr>
          <w:rFonts w:ascii="Times New Roman" w:hAnsi="Times New Roman"/>
          <w:sz w:val="22"/>
          <w:szCs w:val="22"/>
        </w:rPr>
        <w:t>a ustanovením § 147a zákona č. 137/2006 Sb., o veřejných zakázkách, ve znění pozdějších předpisů</w:t>
      </w:r>
      <w:r w:rsidRPr="009C382B">
        <w:rPr>
          <w:rFonts w:ascii="Times New Roman" w:hAnsi="Times New Roman"/>
          <w:sz w:val="22"/>
          <w:szCs w:val="22"/>
        </w:rPr>
        <w:t>).</w:t>
      </w:r>
    </w:p>
    <w:p w:rsidR="00F66F09" w:rsidRPr="009C382B" w:rsidRDefault="00F66F09" w:rsidP="00021DE7">
      <w:pPr>
        <w:numPr>
          <w:ilvl w:val="0"/>
          <w:numId w:val="34"/>
        </w:numPr>
        <w:tabs>
          <w:tab w:val="clear" w:pos="454"/>
          <w:tab w:val="clear" w:pos="720"/>
          <w:tab w:val="num" w:pos="-7371"/>
        </w:tabs>
        <w:spacing w:line="320" w:lineRule="atLeast"/>
        <w:ind w:left="360"/>
        <w:rPr>
          <w:rFonts w:ascii="Times New Roman" w:hAnsi="Times New Roman"/>
          <w:sz w:val="22"/>
          <w:szCs w:val="22"/>
        </w:rPr>
      </w:pPr>
      <w:r w:rsidRPr="009C382B">
        <w:rPr>
          <w:rFonts w:ascii="Times New Roman" w:hAnsi="Times New Roman"/>
          <w:sz w:val="22"/>
          <w:szCs w:val="22"/>
        </w:rPr>
        <w:t>Smlouvu je možno měnit pouze na základě dohody formou písemných číslovaných dodatků potvrzených smluvními zástupci obou smluvních stran.</w:t>
      </w:r>
    </w:p>
    <w:p w:rsidR="00F66F09" w:rsidRPr="009C382B" w:rsidRDefault="00F66F09" w:rsidP="00E920BA">
      <w:pPr>
        <w:numPr>
          <w:ilvl w:val="0"/>
          <w:numId w:val="34"/>
        </w:numPr>
        <w:tabs>
          <w:tab w:val="clear" w:pos="454"/>
          <w:tab w:val="clear" w:pos="720"/>
        </w:tabs>
        <w:spacing w:line="320" w:lineRule="atLeast"/>
        <w:ind w:left="360"/>
        <w:rPr>
          <w:rFonts w:ascii="Times New Roman" w:hAnsi="Times New Roman"/>
          <w:sz w:val="22"/>
          <w:szCs w:val="22"/>
        </w:rPr>
      </w:pPr>
      <w:r w:rsidRPr="009C382B">
        <w:rPr>
          <w:rFonts w:ascii="Times New Roman" w:hAnsi="Times New Roman"/>
          <w:sz w:val="22"/>
          <w:szCs w:val="22"/>
        </w:rPr>
        <w:t>Smlouva nabývá platnosti i účinnosti dnem podpisu</w:t>
      </w:r>
      <w:r>
        <w:rPr>
          <w:rFonts w:ascii="Times New Roman" w:hAnsi="Times New Roman"/>
          <w:sz w:val="22"/>
          <w:szCs w:val="22"/>
        </w:rPr>
        <w:t xml:space="preserve"> druhé smluvní strany</w:t>
      </w:r>
      <w:r w:rsidRPr="009C382B">
        <w:rPr>
          <w:rFonts w:ascii="Times New Roman" w:hAnsi="Times New Roman"/>
          <w:sz w:val="22"/>
          <w:szCs w:val="22"/>
        </w:rPr>
        <w:t>.</w:t>
      </w:r>
    </w:p>
    <w:p w:rsidR="00F66F09" w:rsidRPr="009C382B" w:rsidRDefault="00F66F09" w:rsidP="00021DE7">
      <w:pPr>
        <w:numPr>
          <w:ilvl w:val="0"/>
          <w:numId w:val="34"/>
        </w:numPr>
        <w:tabs>
          <w:tab w:val="clear" w:pos="454"/>
          <w:tab w:val="clear" w:pos="720"/>
          <w:tab w:val="num" w:pos="-7371"/>
        </w:tabs>
        <w:spacing w:line="320" w:lineRule="atLeast"/>
        <w:ind w:left="360"/>
        <w:rPr>
          <w:rFonts w:ascii="Times New Roman" w:hAnsi="Times New Roman"/>
          <w:sz w:val="22"/>
          <w:szCs w:val="22"/>
        </w:rPr>
      </w:pPr>
      <w:r w:rsidRPr="009C382B">
        <w:rPr>
          <w:rFonts w:ascii="Times New Roman" w:hAnsi="Times New Roman"/>
          <w:sz w:val="22"/>
          <w:szCs w:val="22"/>
        </w:rPr>
        <w:t>Součástí smluvního závazku stran jsou i nabídka zhotovitele, podaná na plnění veřejné zakázky, na jejímž základě je tato smlouva uzavřena, jakož i další podklady, o kterých hovoří zadávací dokumentace k veřejné zakázce a tato smlouva.</w:t>
      </w:r>
    </w:p>
    <w:p w:rsidR="00F66F09" w:rsidRPr="009C382B" w:rsidRDefault="00F66F09">
      <w:pPr>
        <w:spacing w:line="320" w:lineRule="atLeast"/>
        <w:rPr>
          <w:rFonts w:ascii="Times New Roman" w:hAnsi="Times New Roman"/>
          <w:sz w:val="22"/>
          <w:szCs w:val="22"/>
        </w:rPr>
      </w:pPr>
    </w:p>
    <w:p w:rsidR="002D504D" w:rsidRDefault="002D504D">
      <w:pPr>
        <w:spacing w:line="320" w:lineRule="atLeast"/>
        <w:rPr>
          <w:rFonts w:ascii="Times New Roman" w:hAnsi="Times New Roman"/>
          <w:sz w:val="22"/>
          <w:szCs w:val="22"/>
        </w:rPr>
      </w:pPr>
    </w:p>
    <w:p w:rsidR="00F66F09" w:rsidRPr="009C382B" w:rsidRDefault="00F66F09">
      <w:pPr>
        <w:spacing w:line="320" w:lineRule="atLeast"/>
        <w:rPr>
          <w:rFonts w:ascii="Times New Roman" w:hAnsi="Times New Roman"/>
          <w:sz w:val="22"/>
          <w:szCs w:val="22"/>
        </w:rPr>
      </w:pPr>
      <w:r w:rsidRPr="009C382B">
        <w:rPr>
          <w:rFonts w:ascii="Times New Roman" w:hAnsi="Times New Roman"/>
          <w:sz w:val="22"/>
          <w:szCs w:val="22"/>
        </w:rPr>
        <w:t>Doložka podle § 23 zákona č. 129/2000 Sb., o krajích, ve znění pozdějších předpisů:</w:t>
      </w:r>
    </w:p>
    <w:p w:rsidR="00F66F09" w:rsidRPr="009C382B" w:rsidRDefault="00F66F09">
      <w:pPr>
        <w:spacing w:line="320" w:lineRule="atLeast"/>
        <w:rPr>
          <w:rFonts w:ascii="Times New Roman" w:hAnsi="Times New Roman"/>
          <w:sz w:val="22"/>
          <w:szCs w:val="22"/>
        </w:rPr>
      </w:pPr>
      <w:r w:rsidRPr="009C382B">
        <w:rPr>
          <w:rFonts w:ascii="Times New Roman" w:hAnsi="Times New Roman"/>
          <w:i/>
          <w:iCs/>
          <w:sz w:val="22"/>
          <w:szCs w:val="22"/>
        </w:rPr>
        <w:t>Rada Jihomoravského kraje schválila tuto smlouvu na své ……… schůzi, konané dne ………</w:t>
      </w:r>
      <w:r w:rsidR="002D504D">
        <w:rPr>
          <w:rFonts w:ascii="Times New Roman" w:hAnsi="Times New Roman"/>
          <w:i/>
          <w:iCs/>
          <w:sz w:val="22"/>
          <w:szCs w:val="22"/>
        </w:rPr>
        <w:t>..</w:t>
      </w:r>
      <w:r w:rsidRPr="009C382B">
        <w:rPr>
          <w:rFonts w:ascii="Times New Roman" w:hAnsi="Times New Roman"/>
          <w:i/>
          <w:iCs/>
          <w:sz w:val="22"/>
          <w:szCs w:val="22"/>
        </w:rPr>
        <w:t>, usnesením č. ………………… nadpoloviční většinou hlasů všech členů Rady Jihomoravského kraje.</w:t>
      </w:r>
      <w:r w:rsidRPr="009C382B">
        <w:rPr>
          <w:rFonts w:ascii="Times New Roman" w:hAnsi="Times New Roman"/>
          <w:sz w:val="22"/>
          <w:szCs w:val="22"/>
        </w:rPr>
        <w:t xml:space="preserve"> </w:t>
      </w:r>
    </w:p>
    <w:p w:rsidR="00F66F09" w:rsidRDefault="00F66F09">
      <w:pPr>
        <w:spacing w:line="320" w:lineRule="atLeast"/>
        <w:rPr>
          <w:rFonts w:ascii="Times New Roman" w:hAnsi="Times New Roman"/>
          <w:sz w:val="22"/>
          <w:szCs w:val="22"/>
        </w:rPr>
      </w:pPr>
    </w:p>
    <w:p w:rsidR="00F66F09" w:rsidRPr="009C382B" w:rsidRDefault="00F66F09">
      <w:pPr>
        <w:spacing w:line="320" w:lineRule="atLeast"/>
        <w:rPr>
          <w:rFonts w:ascii="Times New Roman" w:hAnsi="Times New Roman"/>
          <w:sz w:val="22"/>
          <w:szCs w:val="22"/>
        </w:rPr>
      </w:pPr>
    </w:p>
    <w:p w:rsidR="00F66F09" w:rsidRPr="009C382B" w:rsidRDefault="00F66F09">
      <w:pPr>
        <w:spacing w:line="320" w:lineRule="atLeast"/>
        <w:rPr>
          <w:rFonts w:ascii="Times New Roman" w:hAnsi="Times New Roman"/>
          <w:sz w:val="22"/>
          <w:szCs w:val="22"/>
        </w:rPr>
      </w:pPr>
      <w:r w:rsidRPr="009C382B">
        <w:rPr>
          <w:rFonts w:ascii="Times New Roman" w:hAnsi="Times New Roman"/>
          <w:sz w:val="22"/>
          <w:szCs w:val="22"/>
        </w:rPr>
        <w:t>Zástupci smluvních stran, na důkaz souhlasu s celým obsahem této smlouvy, připojují své podpisy.</w:t>
      </w:r>
    </w:p>
    <w:p w:rsidR="00F66F09" w:rsidRPr="009C382B" w:rsidRDefault="00F66F09">
      <w:pPr>
        <w:spacing w:line="320" w:lineRule="atLeast"/>
        <w:rPr>
          <w:rFonts w:ascii="Times New Roman" w:hAnsi="Times New Roman"/>
          <w:sz w:val="22"/>
          <w:szCs w:val="22"/>
        </w:rPr>
      </w:pPr>
    </w:p>
    <w:p w:rsidR="00F66F09" w:rsidRPr="009C382B" w:rsidRDefault="00F66F09">
      <w:pPr>
        <w:tabs>
          <w:tab w:val="center" w:pos="1800"/>
          <w:tab w:val="center" w:pos="6660"/>
        </w:tabs>
        <w:spacing w:line="320" w:lineRule="atLeast"/>
        <w:rPr>
          <w:rFonts w:ascii="Times New Roman" w:hAnsi="Times New Roman"/>
          <w:sz w:val="22"/>
          <w:szCs w:val="22"/>
        </w:rPr>
      </w:pPr>
      <w:r w:rsidRPr="009C382B">
        <w:rPr>
          <w:rFonts w:ascii="Times New Roman" w:hAnsi="Times New Roman"/>
          <w:sz w:val="22"/>
          <w:szCs w:val="22"/>
        </w:rPr>
        <w:tab/>
        <w:t>V ………………… dne…………………</w:t>
      </w:r>
      <w:r w:rsidRPr="009C382B">
        <w:rPr>
          <w:rFonts w:ascii="Times New Roman" w:hAnsi="Times New Roman"/>
          <w:sz w:val="22"/>
          <w:szCs w:val="22"/>
        </w:rPr>
        <w:tab/>
        <w:t>V ………………… dne………………..</w:t>
      </w:r>
    </w:p>
    <w:p w:rsidR="00F66F09" w:rsidRDefault="00F66F09">
      <w:pPr>
        <w:tabs>
          <w:tab w:val="center" w:pos="1800"/>
          <w:tab w:val="center" w:pos="6660"/>
        </w:tabs>
        <w:spacing w:line="320" w:lineRule="atLeast"/>
        <w:rPr>
          <w:rFonts w:ascii="Times New Roman" w:hAnsi="Times New Roman"/>
          <w:sz w:val="22"/>
          <w:szCs w:val="22"/>
        </w:rPr>
      </w:pPr>
    </w:p>
    <w:p w:rsidR="002D504D" w:rsidRPr="009C382B" w:rsidRDefault="002D504D">
      <w:pPr>
        <w:tabs>
          <w:tab w:val="center" w:pos="1800"/>
          <w:tab w:val="center" w:pos="6660"/>
        </w:tabs>
        <w:spacing w:line="320" w:lineRule="atLeast"/>
        <w:rPr>
          <w:rFonts w:ascii="Times New Roman" w:hAnsi="Times New Roman"/>
          <w:sz w:val="22"/>
          <w:szCs w:val="22"/>
        </w:rPr>
      </w:pPr>
    </w:p>
    <w:p w:rsidR="00F66F09" w:rsidRPr="009C382B" w:rsidRDefault="00F66F09" w:rsidP="002D504D">
      <w:pPr>
        <w:pStyle w:val="Obsah1"/>
        <w:tabs>
          <w:tab w:val="left" w:pos="454"/>
          <w:tab w:val="left" w:pos="5812"/>
        </w:tabs>
        <w:rPr>
          <w:rFonts w:ascii="Times New Roman" w:hAnsi="Times New Roman"/>
          <w:sz w:val="22"/>
          <w:szCs w:val="22"/>
        </w:rPr>
      </w:pPr>
      <w:r w:rsidRPr="009C382B">
        <w:rPr>
          <w:rFonts w:ascii="Times New Roman" w:hAnsi="Times New Roman"/>
          <w:sz w:val="22"/>
          <w:szCs w:val="22"/>
        </w:rPr>
        <w:tab/>
        <w:t>…………………</w:t>
      </w:r>
      <w:r w:rsidRPr="009C382B">
        <w:rPr>
          <w:rFonts w:ascii="Times New Roman" w:hAnsi="Times New Roman"/>
          <w:sz w:val="22"/>
          <w:szCs w:val="22"/>
        </w:rPr>
        <w:tab/>
        <w:t>…………………</w:t>
      </w:r>
    </w:p>
    <w:p w:rsidR="00F66F09" w:rsidRPr="009C382B" w:rsidRDefault="00F66F09" w:rsidP="00A335E5">
      <w:pPr>
        <w:pStyle w:val="Obsah1"/>
        <w:tabs>
          <w:tab w:val="left" w:pos="454"/>
          <w:tab w:val="left" w:pos="5812"/>
        </w:tabs>
        <w:rPr>
          <w:rFonts w:ascii="Times New Roman" w:hAnsi="Times New Roman"/>
          <w:caps w:val="0"/>
        </w:rPr>
      </w:pPr>
      <w:r w:rsidRPr="009C382B">
        <w:rPr>
          <w:rFonts w:ascii="Times New Roman" w:hAnsi="Times New Roman"/>
          <w:caps w:val="0"/>
          <w:sz w:val="22"/>
          <w:szCs w:val="22"/>
        </w:rPr>
        <w:tab/>
        <w:t>za objednatele</w:t>
      </w:r>
      <w:r w:rsidRPr="009C382B">
        <w:rPr>
          <w:rFonts w:ascii="Times New Roman" w:hAnsi="Times New Roman"/>
          <w:caps w:val="0"/>
          <w:sz w:val="22"/>
          <w:szCs w:val="22"/>
        </w:rPr>
        <w:tab/>
        <w:t>za zhotovitele</w:t>
      </w:r>
    </w:p>
    <w:sectPr w:rsidR="00F66F09" w:rsidRPr="009C382B" w:rsidSect="009C382B">
      <w:footerReference w:type="even" r:id="rId8"/>
      <w:footerReference w:type="default" r:id="rId9"/>
      <w:pgSz w:w="11906" w:h="16838"/>
      <w:pgMar w:top="1134" w:right="1418" w:bottom="1134" w:left="1418" w:header="709" w:footer="6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74E" w:rsidRDefault="0030674E">
      <w:pPr>
        <w:spacing w:before="0" w:line="240" w:lineRule="auto"/>
      </w:pPr>
      <w:r>
        <w:separator/>
      </w:r>
    </w:p>
  </w:endnote>
  <w:endnote w:type="continuationSeparator" w:id="0">
    <w:p w:rsidR="0030674E" w:rsidRDefault="0030674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4E" w:rsidRDefault="00BE2DE7">
    <w:pPr>
      <w:pStyle w:val="Zpat"/>
      <w:framePr w:wrap="around" w:vAnchor="text" w:hAnchor="margin" w:xAlign="center" w:y="1"/>
      <w:rPr>
        <w:rStyle w:val="slostrnky"/>
      </w:rPr>
    </w:pPr>
    <w:r>
      <w:rPr>
        <w:rStyle w:val="slostrnky"/>
      </w:rPr>
      <w:fldChar w:fldCharType="begin"/>
    </w:r>
    <w:r w:rsidR="0030674E">
      <w:rPr>
        <w:rStyle w:val="slostrnky"/>
      </w:rPr>
      <w:instrText xml:space="preserve">PAGE  </w:instrText>
    </w:r>
    <w:r>
      <w:rPr>
        <w:rStyle w:val="slostrnky"/>
      </w:rPr>
      <w:fldChar w:fldCharType="end"/>
    </w:r>
  </w:p>
  <w:p w:rsidR="0030674E" w:rsidRDefault="0030674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4E" w:rsidRPr="00EC0904" w:rsidRDefault="0030674E" w:rsidP="009C382B">
    <w:pPr>
      <w:pStyle w:val="Zpat"/>
      <w:rPr>
        <w:rFonts w:ascii="Times New Roman" w:hAnsi="Times New Roman"/>
        <w:sz w:val="22"/>
        <w:szCs w:val="22"/>
      </w:rPr>
    </w:pPr>
  </w:p>
  <w:p w:rsidR="0030674E" w:rsidRPr="00EC0904" w:rsidRDefault="0030674E" w:rsidP="009C382B">
    <w:pPr>
      <w:pStyle w:val="Zpat"/>
      <w:rPr>
        <w:rFonts w:ascii="Times New Roman" w:hAnsi="Times New Roman"/>
        <w:sz w:val="22"/>
        <w:szCs w:val="22"/>
      </w:rPr>
    </w:pPr>
    <w:r w:rsidRPr="00EC0904">
      <w:rPr>
        <w:rFonts w:ascii="Times New Roman" w:hAnsi="Times New Roman"/>
        <w:sz w:val="22"/>
        <w:szCs w:val="22"/>
      </w:rPr>
      <w:t xml:space="preserve">Zadávací dokumentace </w:t>
    </w:r>
    <w:r w:rsidRPr="00882E75">
      <w:rPr>
        <w:rFonts w:ascii="Times New Roman" w:hAnsi="Times New Roman"/>
        <w:sz w:val="22"/>
        <w:szCs w:val="22"/>
      </w:rPr>
      <w:t>JMKZUR</w:t>
    </w:r>
    <w:r w:rsidRPr="00EC0904">
      <w:rPr>
        <w:rFonts w:ascii="Times New Roman" w:hAnsi="Times New Roman"/>
        <w:sz w:val="22"/>
        <w:szCs w:val="22"/>
      </w:rPr>
      <w:t>0613 – příloha č. 2</w:t>
    </w:r>
    <w:r w:rsidRPr="00EC0904">
      <w:rPr>
        <w:rFonts w:ascii="Times New Roman" w:hAnsi="Times New Roman"/>
        <w:sz w:val="22"/>
        <w:szCs w:val="22"/>
      </w:rPr>
      <w:tab/>
      <w:t xml:space="preserve"> Stránka </w:t>
    </w:r>
    <w:r w:rsidR="00BE2DE7" w:rsidRPr="00EC0904">
      <w:rPr>
        <w:rFonts w:ascii="Times New Roman" w:hAnsi="Times New Roman"/>
        <w:b/>
        <w:bCs/>
        <w:sz w:val="22"/>
        <w:szCs w:val="22"/>
      </w:rPr>
      <w:fldChar w:fldCharType="begin"/>
    </w:r>
    <w:r w:rsidRPr="00EC0904">
      <w:rPr>
        <w:rFonts w:ascii="Times New Roman" w:hAnsi="Times New Roman"/>
        <w:b/>
        <w:bCs/>
        <w:sz w:val="22"/>
        <w:szCs w:val="22"/>
      </w:rPr>
      <w:instrText>PAGE</w:instrText>
    </w:r>
    <w:r w:rsidR="00BE2DE7" w:rsidRPr="00EC0904">
      <w:rPr>
        <w:rFonts w:ascii="Times New Roman" w:hAnsi="Times New Roman"/>
        <w:b/>
        <w:bCs/>
        <w:sz w:val="22"/>
        <w:szCs w:val="22"/>
      </w:rPr>
      <w:fldChar w:fldCharType="separate"/>
    </w:r>
    <w:r w:rsidR="00A50234">
      <w:rPr>
        <w:rFonts w:ascii="Times New Roman" w:hAnsi="Times New Roman"/>
        <w:b/>
        <w:bCs/>
        <w:noProof/>
        <w:sz w:val="22"/>
        <w:szCs w:val="22"/>
      </w:rPr>
      <w:t>15</w:t>
    </w:r>
    <w:r w:rsidR="00BE2DE7" w:rsidRPr="00EC0904">
      <w:rPr>
        <w:rFonts w:ascii="Times New Roman" w:hAnsi="Times New Roman"/>
        <w:b/>
        <w:bCs/>
        <w:sz w:val="22"/>
        <w:szCs w:val="22"/>
      </w:rPr>
      <w:fldChar w:fldCharType="end"/>
    </w:r>
    <w:r w:rsidRPr="00EC0904">
      <w:rPr>
        <w:rFonts w:ascii="Times New Roman" w:hAnsi="Times New Roman"/>
        <w:sz w:val="22"/>
        <w:szCs w:val="22"/>
      </w:rPr>
      <w:t xml:space="preserve"> z </w:t>
    </w:r>
    <w:r w:rsidR="00BE2DE7" w:rsidRPr="00EC0904">
      <w:rPr>
        <w:rFonts w:ascii="Times New Roman" w:hAnsi="Times New Roman"/>
        <w:b/>
        <w:bCs/>
        <w:sz w:val="22"/>
        <w:szCs w:val="22"/>
      </w:rPr>
      <w:fldChar w:fldCharType="begin"/>
    </w:r>
    <w:r w:rsidRPr="00EC0904">
      <w:rPr>
        <w:rFonts w:ascii="Times New Roman" w:hAnsi="Times New Roman"/>
        <w:b/>
        <w:bCs/>
        <w:sz w:val="22"/>
        <w:szCs w:val="22"/>
      </w:rPr>
      <w:instrText>NUMPAGES</w:instrText>
    </w:r>
    <w:r w:rsidR="00BE2DE7" w:rsidRPr="00EC0904">
      <w:rPr>
        <w:rFonts w:ascii="Times New Roman" w:hAnsi="Times New Roman"/>
        <w:b/>
        <w:bCs/>
        <w:sz w:val="22"/>
        <w:szCs w:val="22"/>
      </w:rPr>
      <w:fldChar w:fldCharType="separate"/>
    </w:r>
    <w:r w:rsidR="00A50234">
      <w:rPr>
        <w:rFonts w:ascii="Times New Roman" w:hAnsi="Times New Roman"/>
        <w:b/>
        <w:bCs/>
        <w:noProof/>
        <w:sz w:val="22"/>
        <w:szCs w:val="22"/>
      </w:rPr>
      <w:t>20</w:t>
    </w:r>
    <w:r w:rsidR="00BE2DE7" w:rsidRPr="00EC0904">
      <w:rPr>
        <w:rFonts w:ascii="Times New Roman" w:hAnsi="Times New Roman"/>
        <w:b/>
        <w:b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74E" w:rsidRDefault="0030674E">
      <w:pPr>
        <w:spacing w:before="0" w:line="240" w:lineRule="auto"/>
      </w:pPr>
      <w:r>
        <w:separator/>
      </w:r>
    </w:p>
  </w:footnote>
  <w:footnote w:type="continuationSeparator" w:id="0">
    <w:p w:rsidR="0030674E" w:rsidRDefault="0030674E">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340A20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87ABA5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EE6B2F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B92382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E0582450"/>
    <w:lvl w:ilvl="0">
      <w:start w:val="1"/>
      <w:numFmt w:val="bullet"/>
      <w:lvlText w:val=""/>
      <w:lvlJc w:val="left"/>
      <w:pPr>
        <w:tabs>
          <w:tab w:val="num" w:pos="360"/>
        </w:tabs>
        <w:ind w:left="360" w:hanging="360"/>
      </w:pPr>
      <w:rPr>
        <w:rFonts w:ascii="Symbol" w:hAnsi="Symbol" w:hint="default"/>
      </w:rPr>
    </w:lvl>
  </w:abstractNum>
  <w:abstractNum w:abstractNumId="5">
    <w:nsid w:val="05D7490D"/>
    <w:multiLevelType w:val="multilevel"/>
    <w:tmpl w:val="9F04F80E"/>
    <w:lvl w:ilvl="0">
      <w:numFmt w:val="none"/>
      <w:suff w:val="nothing"/>
      <w:lvlText w:val=""/>
      <w:lvlJc w:val="center"/>
      <w:rPr>
        <w:rFonts w:cs="Times New Roman" w:hint="default"/>
      </w:rPr>
    </w:lvl>
    <w:lvl w:ilvl="1">
      <w:start w:val="1"/>
      <w:numFmt w:val="none"/>
      <w:lvlRestart w:val="0"/>
      <w:suff w:val="nothing"/>
      <w:lvlText w:val=""/>
      <w:lvlJc w:val="center"/>
      <w:rPr>
        <w:rFonts w:cs="Times New Roman" w:hint="default"/>
      </w:rPr>
    </w:lvl>
    <w:lvl w:ilvl="2">
      <w:start w:val="1"/>
      <w:numFmt w:val="decimal"/>
      <w:lvlText w:val="%3."/>
      <w:lvlJc w:val="left"/>
      <w:pPr>
        <w:tabs>
          <w:tab w:val="num" w:pos="520"/>
        </w:tabs>
        <w:ind w:left="520" w:hanging="340"/>
      </w:pPr>
      <w:rPr>
        <w:rFonts w:cs="Times New Roman" w:hint="default"/>
        <w:b w:val="0"/>
        <w:i w:val="0"/>
      </w:rPr>
    </w:lvl>
    <w:lvl w:ilvl="3">
      <w:start w:val="1"/>
      <w:numFmt w:val="decimal"/>
      <w:lvlText w:val="%3.%4."/>
      <w:lvlJc w:val="left"/>
      <w:pPr>
        <w:tabs>
          <w:tab w:val="num" w:pos="794"/>
        </w:tabs>
        <w:ind w:left="794" w:hanging="454"/>
      </w:pPr>
      <w:rPr>
        <w:rFonts w:cs="Times New Roman" w:hint="default"/>
      </w:rPr>
    </w:lvl>
    <w:lvl w:ilvl="4">
      <w:start w:val="1"/>
      <w:numFmt w:val="decimal"/>
      <w:lvlText w:val="%1.%2.%3.%4.%5."/>
      <w:lvlJc w:val="left"/>
      <w:pPr>
        <w:tabs>
          <w:tab w:val="num" w:pos="4320"/>
        </w:tabs>
        <w:ind w:left="2952" w:hanging="792"/>
      </w:pPr>
      <w:rPr>
        <w:rFonts w:cs="Times New Roman" w:hint="default"/>
      </w:rPr>
    </w:lvl>
    <w:lvl w:ilvl="5">
      <w:start w:val="1"/>
      <w:numFmt w:val="decimal"/>
      <w:lvlText w:val="%1.%2.%3.%4.%5.%6."/>
      <w:lvlJc w:val="left"/>
      <w:pPr>
        <w:tabs>
          <w:tab w:val="num" w:pos="5400"/>
        </w:tabs>
        <w:ind w:left="3456" w:hanging="936"/>
      </w:pPr>
      <w:rPr>
        <w:rFonts w:cs="Times New Roman" w:hint="default"/>
      </w:rPr>
    </w:lvl>
    <w:lvl w:ilvl="6">
      <w:start w:val="1"/>
      <w:numFmt w:val="decimal"/>
      <w:lvlText w:val="%1.%2.%3.%4.%5.%6.%7."/>
      <w:lvlJc w:val="left"/>
      <w:pPr>
        <w:tabs>
          <w:tab w:val="num" w:pos="6120"/>
        </w:tabs>
        <w:ind w:left="3960" w:hanging="1080"/>
      </w:pPr>
      <w:rPr>
        <w:rFonts w:cs="Times New Roman" w:hint="default"/>
      </w:rPr>
    </w:lvl>
    <w:lvl w:ilvl="7">
      <w:start w:val="1"/>
      <w:numFmt w:val="decimal"/>
      <w:lvlText w:val="%1.%2.%3.%4.%5.%6.%7.%8."/>
      <w:lvlJc w:val="left"/>
      <w:pPr>
        <w:tabs>
          <w:tab w:val="num" w:pos="6840"/>
        </w:tabs>
        <w:ind w:left="4464" w:hanging="1224"/>
      </w:pPr>
      <w:rPr>
        <w:rFonts w:cs="Times New Roman" w:hint="default"/>
      </w:rPr>
    </w:lvl>
    <w:lvl w:ilvl="8">
      <w:start w:val="1"/>
      <w:numFmt w:val="decimal"/>
      <w:lvlText w:val="%1.%2.%3.%4.%5.%6.%7.%8.%9."/>
      <w:lvlJc w:val="left"/>
      <w:pPr>
        <w:tabs>
          <w:tab w:val="num" w:pos="7560"/>
        </w:tabs>
        <w:ind w:left="5040" w:hanging="1440"/>
      </w:pPr>
      <w:rPr>
        <w:rFonts w:cs="Times New Roman" w:hint="default"/>
      </w:rPr>
    </w:lvl>
  </w:abstractNum>
  <w:abstractNum w:abstractNumId="6">
    <w:nsid w:val="097E5ACC"/>
    <w:multiLevelType w:val="hybridMultilevel"/>
    <w:tmpl w:val="41583332"/>
    <w:lvl w:ilvl="0" w:tplc="1482193A">
      <w:start w:val="1"/>
      <w:numFmt w:val="bullet"/>
      <w:pStyle w:val="Seznamsodrkami3"/>
      <w:lvlText w:val=""/>
      <w:lvlJc w:val="left"/>
      <w:pPr>
        <w:tabs>
          <w:tab w:val="num" w:pos="1267"/>
        </w:tabs>
        <w:ind w:left="1267" w:hanging="553"/>
      </w:pPr>
      <w:rPr>
        <w:rFonts w:ascii="Symbol" w:hAnsi="Symbol" w:hint="default"/>
        <w:b w:val="0"/>
        <w:i w:val="0"/>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0B240DA1"/>
    <w:multiLevelType w:val="hybridMultilevel"/>
    <w:tmpl w:val="DE947B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B295DE1"/>
    <w:multiLevelType w:val="hybridMultilevel"/>
    <w:tmpl w:val="1E2CCEFE"/>
    <w:lvl w:ilvl="0" w:tplc="04050001">
      <w:start w:val="601"/>
      <w:numFmt w:val="bullet"/>
      <w:lvlText w:val="–"/>
      <w:lvlJc w:val="left"/>
      <w:pPr>
        <w:tabs>
          <w:tab w:val="num" w:pos="720"/>
        </w:tabs>
        <w:ind w:left="720" w:hanging="360"/>
      </w:pPr>
      <w:rPr>
        <w:rFonts w:ascii="Times New Roman" w:eastAsia="Times New Roman" w:hAnsi="Times New Roman" w:hint="default"/>
      </w:rPr>
    </w:lvl>
    <w:lvl w:ilvl="1" w:tplc="04050007">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D995D58"/>
    <w:multiLevelType w:val="hybridMultilevel"/>
    <w:tmpl w:val="81D0A82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0F974DF7"/>
    <w:multiLevelType w:val="hybridMultilevel"/>
    <w:tmpl w:val="555AEEF8"/>
    <w:lvl w:ilvl="0" w:tplc="5754BB6E">
      <w:start w:val="1"/>
      <w:numFmt w:val="decimal"/>
      <w:lvlText w:val="%1."/>
      <w:lvlJc w:val="left"/>
      <w:pPr>
        <w:tabs>
          <w:tab w:val="num" w:pos="720"/>
        </w:tabs>
        <w:ind w:left="720" w:hanging="360"/>
      </w:pPr>
      <w:rPr>
        <w:rFonts w:cs="Times New Roman"/>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0FFB509C"/>
    <w:multiLevelType w:val="hybridMultilevel"/>
    <w:tmpl w:val="87E2505E"/>
    <w:lvl w:ilvl="0" w:tplc="B57A8AE0">
      <w:start w:val="1"/>
      <w:numFmt w:val="bullet"/>
      <w:pStyle w:val="Seznamsodrkami6"/>
      <w:lvlText w:val=""/>
      <w:lvlJc w:val="left"/>
      <w:pPr>
        <w:tabs>
          <w:tab w:val="num" w:pos="1080"/>
        </w:tabs>
        <w:ind w:left="1021" w:hanging="301"/>
      </w:pPr>
      <w:rPr>
        <w:rFonts w:ascii="Symbol" w:hAnsi="Symbol" w:hint="default"/>
        <w:caps w:val="0"/>
        <w:strike w:val="0"/>
        <w:dstrike w:val="0"/>
        <w:vanish w:val="0"/>
        <w:sz w:val="20"/>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6F43B3F"/>
    <w:multiLevelType w:val="hybridMultilevel"/>
    <w:tmpl w:val="F3D4D552"/>
    <w:lvl w:ilvl="0" w:tplc="2FDEAB1C">
      <w:start w:val="1"/>
      <w:numFmt w:val="bullet"/>
      <w:lvlText w:val="·"/>
      <w:lvlJc w:val="left"/>
      <w:pPr>
        <w:tabs>
          <w:tab w:val="num" w:pos="720"/>
        </w:tabs>
        <w:ind w:left="1117" w:hanging="397"/>
      </w:pPr>
      <w:rPr>
        <w:rFonts w:ascii="Times New Roman" w:hAnsi="Times New Roman" w:hint="default"/>
      </w:rPr>
    </w:lvl>
    <w:lvl w:ilvl="1" w:tplc="EBE08106">
      <w:start w:val="1"/>
      <w:numFmt w:val="decimal"/>
      <w:lvlText w:val="%2."/>
      <w:lvlJc w:val="left"/>
      <w:pPr>
        <w:tabs>
          <w:tab w:val="num" w:pos="2160"/>
        </w:tabs>
        <w:ind w:left="2160" w:hanging="360"/>
      </w:pPr>
      <w:rPr>
        <w:rFonts w:cs="Times New Roman"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nsid w:val="20EF2D76"/>
    <w:multiLevelType w:val="hybridMultilevel"/>
    <w:tmpl w:val="190C5820"/>
    <w:lvl w:ilvl="0" w:tplc="EB560370">
      <w:start w:val="1"/>
      <w:numFmt w:val="bullet"/>
      <w:pStyle w:val="Texttabulky1"/>
      <w:lvlText w:val=""/>
      <w:lvlJc w:val="left"/>
      <w:pPr>
        <w:tabs>
          <w:tab w:val="num" w:pos="360"/>
        </w:tabs>
        <w:ind w:left="301" w:hanging="301"/>
      </w:pPr>
      <w:rPr>
        <w:rFonts w:ascii="Symbol" w:hAnsi="Symbol" w:hint="default"/>
        <w:caps w:val="0"/>
        <w:strike w:val="0"/>
        <w:dstrike w:val="0"/>
        <w:vanish w:val="0"/>
        <w:sz w:val="20"/>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90136D8"/>
    <w:multiLevelType w:val="hybridMultilevel"/>
    <w:tmpl w:val="9328FB14"/>
    <w:lvl w:ilvl="0" w:tplc="C2BC1DCE">
      <w:start w:val="1"/>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2CD9488F"/>
    <w:multiLevelType w:val="hybridMultilevel"/>
    <w:tmpl w:val="A276FFDC"/>
    <w:lvl w:ilvl="0" w:tplc="572A4A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10E2515"/>
    <w:multiLevelType w:val="hybridMultilevel"/>
    <w:tmpl w:val="996C6A5E"/>
    <w:lvl w:ilvl="0" w:tplc="EF2E388C">
      <w:start w:val="1"/>
      <w:numFmt w:val="decimal"/>
      <w:lvlText w:val="%1."/>
      <w:lvlJc w:val="left"/>
      <w:pPr>
        <w:tabs>
          <w:tab w:val="num" w:pos="360"/>
        </w:tabs>
        <w:ind w:left="36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A2435FD"/>
    <w:multiLevelType w:val="hybridMultilevel"/>
    <w:tmpl w:val="C10ED80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3D5C4446"/>
    <w:multiLevelType w:val="hybridMultilevel"/>
    <w:tmpl w:val="44140EFE"/>
    <w:lvl w:ilvl="0" w:tplc="680E56FC">
      <w:start w:val="601"/>
      <w:numFmt w:val="bullet"/>
      <w:lvlText w:val="–"/>
      <w:lvlJc w:val="left"/>
      <w:pPr>
        <w:tabs>
          <w:tab w:val="num" w:pos="900"/>
        </w:tabs>
        <w:ind w:left="900" w:hanging="360"/>
      </w:pPr>
      <w:rPr>
        <w:rFonts w:ascii="Times New Roman" w:eastAsia="Times New Roman" w:hAnsi="Times New Roman" w:hint="default"/>
        <w:strike w:val="0"/>
      </w:rPr>
    </w:lvl>
    <w:lvl w:ilvl="1" w:tplc="FFFFFFFF">
      <w:start w:val="1"/>
      <w:numFmt w:val="bullet"/>
      <w:lvlText w:val=""/>
      <w:lvlJc w:val="left"/>
      <w:pPr>
        <w:tabs>
          <w:tab w:val="num" w:pos="2945"/>
        </w:tabs>
        <w:ind w:left="288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2B00F5D"/>
    <w:multiLevelType w:val="hybridMultilevel"/>
    <w:tmpl w:val="A216D216"/>
    <w:lvl w:ilvl="0" w:tplc="0BEE12B4">
      <w:start w:val="1"/>
      <w:numFmt w:val="bullet"/>
      <w:pStyle w:val="Seznamsodrkami"/>
      <w:lvlText w:val=""/>
      <w:lvlJc w:val="left"/>
      <w:pPr>
        <w:tabs>
          <w:tab w:val="num" w:pos="454"/>
        </w:tabs>
        <w:ind w:left="454" w:hanging="454"/>
      </w:pPr>
      <w:rPr>
        <w:rFonts w:ascii="Wingdings" w:hAnsi="Wingdings" w:hint="default"/>
        <w:b w:val="0"/>
        <w:i w:val="0"/>
        <w:caps w:val="0"/>
        <w:strike w:val="0"/>
        <w:dstrike w:val="0"/>
        <w:vanish w:val="0"/>
        <w:color w:val="auto"/>
        <w:sz w:val="20"/>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B7163EC"/>
    <w:multiLevelType w:val="hybridMultilevel"/>
    <w:tmpl w:val="00AC1896"/>
    <w:lvl w:ilvl="0" w:tplc="5A1C52BE">
      <w:start w:val="1"/>
      <w:numFmt w:val="lowerLetter"/>
      <w:pStyle w:val="Seznamsodrkami5"/>
      <w:lvlText w:val="%1)"/>
      <w:lvlJc w:val="right"/>
      <w:pPr>
        <w:tabs>
          <w:tab w:val="num" w:pos="737"/>
        </w:tabs>
        <w:ind w:left="737" w:hanging="283"/>
      </w:pPr>
      <w:rPr>
        <w:rFonts w:ascii="Arial" w:hAnsi="Arial" w:cs="Times New Roman" w:hint="default"/>
        <w:b w:val="0"/>
        <w:i w:val="0"/>
        <w:sz w:val="22"/>
      </w:rPr>
    </w:lvl>
    <w:lvl w:ilvl="1" w:tplc="04050019">
      <w:start w:val="1"/>
      <w:numFmt w:val="lowerLetter"/>
      <w:lvlText w:val="%2."/>
      <w:lvlJc w:val="left"/>
      <w:pPr>
        <w:tabs>
          <w:tab w:val="num" w:pos="1404"/>
        </w:tabs>
        <w:ind w:left="1404" w:hanging="360"/>
      </w:pPr>
      <w:rPr>
        <w:rFonts w:cs="Times New Roman"/>
      </w:rPr>
    </w:lvl>
    <w:lvl w:ilvl="2" w:tplc="0405001B" w:tentative="1">
      <w:start w:val="1"/>
      <w:numFmt w:val="lowerRoman"/>
      <w:lvlText w:val="%3."/>
      <w:lvlJc w:val="right"/>
      <w:pPr>
        <w:tabs>
          <w:tab w:val="num" w:pos="2124"/>
        </w:tabs>
        <w:ind w:left="2124" w:hanging="180"/>
      </w:pPr>
      <w:rPr>
        <w:rFonts w:cs="Times New Roman"/>
      </w:rPr>
    </w:lvl>
    <w:lvl w:ilvl="3" w:tplc="0405000F" w:tentative="1">
      <w:start w:val="1"/>
      <w:numFmt w:val="decimal"/>
      <w:lvlText w:val="%4."/>
      <w:lvlJc w:val="left"/>
      <w:pPr>
        <w:tabs>
          <w:tab w:val="num" w:pos="2844"/>
        </w:tabs>
        <w:ind w:left="2844" w:hanging="360"/>
      </w:pPr>
      <w:rPr>
        <w:rFonts w:cs="Times New Roman"/>
      </w:rPr>
    </w:lvl>
    <w:lvl w:ilvl="4" w:tplc="04050019" w:tentative="1">
      <w:start w:val="1"/>
      <w:numFmt w:val="lowerLetter"/>
      <w:lvlText w:val="%5."/>
      <w:lvlJc w:val="left"/>
      <w:pPr>
        <w:tabs>
          <w:tab w:val="num" w:pos="3564"/>
        </w:tabs>
        <w:ind w:left="3564" w:hanging="360"/>
      </w:pPr>
      <w:rPr>
        <w:rFonts w:cs="Times New Roman"/>
      </w:rPr>
    </w:lvl>
    <w:lvl w:ilvl="5" w:tplc="0405001B" w:tentative="1">
      <w:start w:val="1"/>
      <w:numFmt w:val="lowerRoman"/>
      <w:lvlText w:val="%6."/>
      <w:lvlJc w:val="right"/>
      <w:pPr>
        <w:tabs>
          <w:tab w:val="num" w:pos="4284"/>
        </w:tabs>
        <w:ind w:left="4284" w:hanging="180"/>
      </w:pPr>
      <w:rPr>
        <w:rFonts w:cs="Times New Roman"/>
      </w:rPr>
    </w:lvl>
    <w:lvl w:ilvl="6" w:tplc="0405000F" w:tentative="1">
      <w:start w:val="1"/>
      <w:numFmt w:val="decimal"/>
      <w:lvlText w:val="%7."/>
      <w:lvlJc w:val="left"/>
      <w:pPr>
        <w:tabs>
          <w:tab w:val="num" w:pos="5004"/>
        </w:tabs>
        <w:ind w:left="5004" w:hanging="360"/>
      </w:pPr>
      <w:rPr>
        <w:rFonts w:cs="Times New Roman"/>
      </w:rPr>
    </w:lvl>
    <w:lvl w:ilvl="7" w:tplc="04050019" w:tentative="1">
      <w:start w:val="1"/>
      <w:numFmt w:val="lowerLetter"/>
      <w:lvlText w:val="%8."/>
      <w:lvlJc w:val="left"/>
      <w:pPr>
        <w:tabs>
          <w:tab w:val="num" w:pos="5724"/>
        </w:tabs>
        <w:ind w:left="5724" w:hanging="360"/>
      </w:pPr>
      <w:rPr>
        <w:rFonts w:cs="Times New Roman"/>
      </w:rPr>
    </w:lvl>
    <w:lvl w:ilvl="8" w:tplc="0405001B" w:tentative="1">
      <w:start w:val="1"/>
      <w:numFmt w:val="lowerRoman"/>
      <w:lvlText w:val="%9."/>
      <w:lvlJc w:val="right"/>
      <w:pPr>
        <w:tabs>
          <w:tab w:val="num" w:pos="6444"/>
        </w:tabs>
        <w:ind w:left="6444" w:hanging="180"/>
      </w:pPr>
      <w:rPr>
        <w:rFonts w:cs="Times New Roman"/>
      </w:rPr>
    </w:lvl>
  </w:abstractNum>
  <w:abstractNum w:abstractNumId="21">
    <w:nsid w:val="4D55013A"/>
    <w:multiLevelType w:val="hybridMultilevel"/>
    <w:tmpl w:val="9B4ACCF6"/>
    <w:lvl w:ilvl="0" w:tplc="F0EE6A84">
      <w:start w:val="60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nsid w:val="535955CB"/>
    <w:multiLevelType w:val="hybridMultilevel"/>
    <w:tmpl w:val="A6D850AE"/>
    <w:lvl w:ilvl="0" w:tplc="60B8F7D6">
      <w:start w:val="1"/>
      <w:numFmt w:val="bullet"/>
      <w:pStyle w:val="Seznamsodrkami2"/>
      <w:lvlText w:val=""/>
      <w:lvlJc w:val="left"/>
      <w:pPr>
        <w:tabs>
          <w:tab w:val="num" w:pos="810"/>
        </w:tabs>
        <w:ind w:left="810" w:hanging="453"/>
      </w:pPr>
      <w:rPr>
        <w:rFonts w:ascii="Symbol" w:hAnsi="Symbol" w:hint="default"/>
        <w:color w:val="auto"/>
      </w:rPr>
    </w:lvl>
    <w:lvl w:ilvl="1" w:tplc="6E763554">
      <w:start w:val="1"/>
      <w:numFmt w:val="bullet"/>
      <w:lvlText w:val=""/>
      <w:lvlJc w:val="left"/>
      <w:pPr>
        <w:tabs>
          <w:tab w:val="num" w:pos="1069"/>
        </w:tabs>
        <w:ind w:left="1021" w:hanging="312"/>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6F00A84"/>
    <w:multiLevelType w:val="hybridMultilevel"/>
    <w:tmpl w:val="1974F19C"/>
    <w:lvl w:ilvl="0" w:tplc="A4DCFD5A">
      <w:start w:val="4"/>
      <w:numFmt w:val="bullet"/>
      <w:lvlText w:val="-"/>
      <w:lvlJc w:val="left"/>
      <w:pPr>
        <w:tabs>
          <w:tab w:val="num" w:pos="720"/>
        </w:tabs>
        <w:ind w:left="720" w:hanging="360"/>
      </w:pPr>
      <w:rPr>
        <w:rFonts w:ascii="Arial" w:eastAsia="Times New Roman" w:hAnsi="Arial" w:hint="default"/>
      </w:rPr>
    </w:lvl>
    <w:lvl w:ilvl="1" w:tplc="04050019">
      <w:start w:val="4"/>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3B137B6"/>
    <w:multiLevelType w:val="hybridMultilevel"/>
    <w:tmpl w:val="ED5432BE"/>
    <w:lvl w:ilvl="0" w:tplc="0405000F">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42B2377"/>
    <w:multiLevelType w:val="hybridMultilevel"/>
    <w:tmpl w:val="D83AAED8"/>
    <w:lvl w:ilvl="0" w:tplc="FFFFFFFF">
      <w:start w:val="1"/>
      <w:numFmt w:val="bullet"/>
      <w:lvlText w:val="▪"/>
      <w:lvlJc w:val="left"/>
      <w:pPr>
        <w:tabs>
          <w:tab w:val="num" w:pos="717"/>
        </w:tabs>
        <w:ind w:left="717" w:hanging="360"/>
      </w:pPr>
      <w:rPr>
        <w:rFonts w:ascii="Arial" w:hAnsi="Arial"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AAF1A1F"/>
    <w:multiLevelType w:val="multilevel"/>
    <w:tmpl w:val="D80CF3B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ascii="Times New Roman" w:eastAsia="Times New Roman" w:hAnsi="Times New Roman"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nsid w:val="6CD448E6"/>
    <w:multiLevelType w:val="hybridMultilevel"/>
    <w:tmpl w:val="B2BEC00E"/>
    <w:lvl w:ilvl="0" w:tplc="68A060C2">
      <w:start w:val="1"/>
      <w:numFmt w:val="decimal"/>
      <w:lvlText w:val="%1."/>
      <w:lvlJc w:val="left"/>
      <w:pPr>
        <w:tabs>
          <w:tab w:val="num" w:pos="720"/>
        </w:tabs>
        <w:ind w:left="720" w:hanging="360"/>
      </w:pPr>
      <w:rPr>
        <w:rFonts w:cs="Times New Roman"/>
        <w:b w:val="0"/>
      </w:rPr>
    </w:lvl>
    <w:lvl w:ilvl="1" w:tplc="147882CA" w:tentative="1">
      <w:start w:val="1"/>
      <w:numFmt w:val="lowerLetter"/>
      <w:lvlText w:val="%2."/>
      <w:lvlJc w:val="left"/>
      <w:pPr>
        <w:tabs>
          <w:tab w:val="num" w:pos="1440"/>
        </w:tabs>
        <w:ind w:left="1440" w:hanging="360"/>
      </w:pPr>
      <w:rPr>
        <w:rFonts w:cs="Times New Roman"/>
      </w:rPr>
    </w:lvl>
    <w:lvl w:ilvl="2" w:tplc="FE080B9A">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71953B38"/>
    <w:multiLevelType w:val="hybridMultilevel"/>
    <w:tmpl w:val="C262D71C"/>
    <w:lvl w:ilvl="0" w:tplc="DCCE7BEE">
      <w:start w:val="1"/>
      <w:numFmt w:val="decimal"/>
      <w:pStyle w:val="Seznamsodrkami4"/>
      <w:lvlText w:val="%1."/>
      <w:lvlJc w:val="left"/>
      <w:pPr>
        <w:tabs>
          <w:tab w:val="num" w:pos="360"/>
        </w:tabs>
        <w:ind w:left="357" w:hanging="357"/>
      </w:pPr>
      <w:rPr>
        <w:rFonts w:cs="Times New Roman" w:hint="default"/>
      </w:rPr>
    </w:lvl>
    <w:lvl w:ilvl="1" w:tplc="F468CDFA">
      <w:start w:val="1"/>
      <w:numFmt w:val="lowerLetter"/>
      <w:lvlText w:val="%2."/>
      <w:lvlJc w:val="left"/>
      <w:pPr>
        <w:tabs>
          <w:tab w:val="num" w:pos="1440"/>
        </w:tabs>
        <w:ind w:left="1440" w:hanging="360"/>
      </w:pPr>
      <w:rPr>
        <w:rFonts w:cs="Times New Roman"/>
      </w:rPr>
    </w:lvl>
    <w:lvl w:ilvl="2" w:tplc="94F85264" w:tentative="1">
      <w:start w:val="1"/>
      <w:numFmt w:val="lowerRoman"/>
      <w:lvlText w:val="%3."/>
      <w:lvlJc w:val="right"/>
      <w:pPr>
        <w:tabs>
          <w:tab w:val="num" w:pos="2160"/>
        </w:tabs>
        <w:ind w:left="2160" w:hanging="180"/>
      </w:pPr>
      <w:rPr>
        <w:rFonts w:cs="Times New Roman"/>
      </w:rPr>
    </w:lvl>
    <w:lvl w:ilvl="3" w:tplc="37FAD506" w:tentative="1">
      <w:start w:val="1"/>
      <w:numFmt w:val="decimal"/>
      <w:lvlText w:val="%4."/>
      <w:lvlJc w:val="left"/>
      <w:pPr>
        <w:tabs>
          <w:tab w:val="num" w:pos="2880"/>
        </w:tabs>
        <w:ind w:left="2880" w:hanging="360"/>
      </w:pPr>
      <w:rPr>
        <w:rFonts w:cs="Times New Roman"/>
      </w:rPr>
    </w:lvl>
    <w:lvl w:ilvl="4" w:tplc="E1ECA19A" w:tentative="1">
      <w:start w:val="1"/>
      <w:numFmt w:val="lowerLetter"/>
      <w:lvlText w:val="%5."/>
      <w:lvlJc w:val="left"/>
      <w:pPr>
        <w:tabs>
          <w:tab w:val="num" w:pos="3600"/>
        </w:tabs>
        <w:ind w:left="3600" w:hanging="360"/>
      </w:pPr>
      <w:rPr>
        <w:rFonts w:cs="Times New Roman"/>
      </w:rPr>
    </w:lvl>
    <w:lvl w:ilvl="5" w:tplc="3BFC7D3A" w:tentative="1">
      <w:start w:val="1"/>
      <w:numFmt w:val="lowerRoman"/>
      <w:lvlText w:val="%6."/>
      <w:lvlJc w:val="right"/>
      <w:pPr>
        <w:tabs>
          <w:tab w:val="num" w:pos="4320"/>
        </w:tabs>
        <w:ind w:left="4320" w:hanging="180"/>
      </w:pPr>
      <w:rPr>
        <w:rFonts w:cs="Times New Roman"/>
      </w:rPr>
    </w:lvl>
    <w:lvl w:ilvl="6" w:tplc="9934D526" w:tentative="1">
      <w:start w:val="1"/>
      <w:numFmt w:val="decimal"/>
      <w:lvlText w:val="%7."/>
      <w:lvlJc w:val="left"/>
      <w:pPr>
        <w:tabs>
          <w:tab w:val="num" w:pos="5040"/>
        </w:tabs>
        <w:ind w:left="5040" w:hanging="360"/>
      </w:pPr>
      <w:rPr>
        <w:rFonts w:cs="Times New Roman"/>
      </w:rPr>
    </w:lvl>
    <w:lvl w:ilvl="7" w:tplc="892E33E0" w:tentative="1">
      <w:start w:val="1"/>
      <w:numFmt w:val="lowerLetter"/>
      <w:lvlText w:val="%8."/>
      <w:lvlJc w:val="left"/>
      <w:pPr>
        <w:tabs>
          <w:tab w:val="num" w:pos="5760"/>
        </w:tabs>
        <w:ind w:left="5760" w:hanging="360"/>
      </w:pPr>
      <w:rPr>
        <w:rFonts w:cs="Times New Roman"/>
      </w:rPr>
    </w:lvl>
    <w:lvl w:ilvl="8" w:tplc="97FE6474" w:tentative="1">
      <w:start w:val="1"/>
      <w:numFmt w:val="lowerRoman"/>
      <w:lvlText w:val="%9."/>
      <w:lvlJc w:val="right"/>
      <w:pPr>
        <w:tabs>
          <w:tab w:val="num" w:pos="6480"/>
        </w:tabs>
        <w:ind w:left="6480" w:hanging="180"/>
      </w:pPr>
      <w:rPr>
        <w:rFonts w:cs="Times New Roman"/>
      </w:rPr>
    </w:lvl>
  </w:abstractNum>
  <w:abstractNum w:abstractNumId="29">
    <w:nsid w:val="72BA29A9"/>
    <w:multiLevelType w:val="multilevel"/>
    <w:tmpl w:val="5CBC08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0">
    <w:nsid w:val="7AFB398F"/>
    <w:multiLevelType w:val="hybridMultilevel"/>
    <w:tmpl w:val="C28AB216"/>
    <w:lvl w:ilvl="0" w:tplc="D21624D8">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7BB931FD"/>
    <w:multiLevelType w:val="hybridMultilevel"/>
    <w:tmpl w:val="800CE504"/>
    <w:lvl w:ilvl="0" w:tplc="611830F0">
      <w:start w:val="1"/>
      <w:numFmt w:val="bullet"/>
      <w:pStyle w:val="Texttabulky2"/>
      <w:lvlText w:val=""/>
      <w:lvlJc w:val="left"/>
      <w:pPr>
        <w:tabs>
          <w:tab w:val="num" w:pos="454"/>
        </w:tabs>
        <w:ind w:left="454" w:hanging="454"/>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C0656A8"/>
    <w:multiLevelType w:val="hybridMultilevel"/>
    <w:tmpl w:val="7DD85CE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FE41410"/>
    <w:multiLevelType w:val="hybridMultilevel"/>
    <w:tmpl w:val="7C96EDD2"/>
    <w:lvl w:ilvl="0" w:tplc="206C0F52">
      <w:start w:val="1"/>
      <w:numFmt w:val="bullet"/>
      <w:pStyle w:val="Texttabulky3"/>
      <w:lvlText w:val=""/>
      <w:lvlJc w:val="left"/>
      <w:pPr>
        <w:tabs>
          <w:tab w:val="num" w:pos="513"/>
        </w:tabs>
        <w:ind w:left="510"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31"/>
  </w:num>
  <w:num w:numId="22">
    <w:abstractNumId w:val="28"/>
  </w:num>
  <w:num w:numId="23">
    <w:abstractNumId w:val="13"/>
  </w:num>
  <w:num w:numId="24">
    <w:abstractNumId w:val="22"/>
  </w:num>
  <w:num w:numId="25">
    <w:abstractNumId w:val="33"/>
  </w:num>
  <w:num w:numId="26">
    <w:abstractNumId w:val="11"/>
  </w:num>
  <w:num w:numId="27">
    <w:abstractNumId w:val="20"/>
  </w:num>
  <w:num w:numId="28">
    <w:abstractNumId w:val="6"/>
  </w:num>
  <w:num w:numId="29">
    <w:abstractNumId w:val="19"/>
  </w:num>
  <w:num w:numId="30">
    <w:abstractNumId w:val="15"/>
  </w:num>
  <w:num w:numId="31">
    <w:abstractNumId w:val="26"/>
  </w:num>
  <w:num w:numId="32">
    <w:abstractNumId w:val="14"/>
  </w:num>
  <w:num w:numId="33">
    <w:abstractNumId w:val="10"/>
  </w:num>
  <w:num w:numId="34">
    <w:abstractNumId w:val="27"/>
  </w:num>
  <w:num w:numId="35">
    <w:abstractNumId w:val="30"/>
  </w:num>
  <w:num w:numId="36">
    <w:abstractNumId w:val="16"/>
  </w:num>
  <w:num w:numId="37">
    <w:abstractNumId w:val="23"/>
  </w:num>
  <w:num w:numId="38">
    <w:abstractNumId w:val="17"/>
  </w:num>
  <w:num w:numId="39">
    <w:abstractNumId w:val="29"/>
  </w:num>
  <w:num w:numId="40">
    <w:abstractNumId w:val="24"/>
  </w:num>
  <w:num w:numId="41">
    <w:abstractNumId w:val="8"/>
  </w:num>
  <w:num w:numId="42">
    <w:abstractNumId w:val="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3.%4."/>
        <w:lvlJc w:val="left"/>
        <w:pPr>
          <w:tabs>
            <w:tab w:val="num" w:pos="794"/>
          </w:tabs>
          <w:ind w:left="794" w:hanging="454"/>
        </w:pPr>
        <w:rPr>
          <w:rFonts w:cs="Times New Roman" w:hint="default"/>
          <w:strike w:val="0"/>
        </w:rPr>
      </w:lvl>
    </w:lvlOverride>
  </w:num>
  <w:num w:numId="43">
    <w:abstractNumId w:val="25"/>
  </w:num>
  <w:num w:numId="44">
    <w:abstractNumId w:val="12"/>
  </w:num>
  <w:num w:numId="45">
    <w:abstractNumId w:val="18"/>
  </w:num>
  <w:num w:numId="46">
    <w:abstractNumId w:val="21"/>
  </w:num>
  <w:num w:numId="47">
    <w:abstractNumId w:val="9"/>
  </w:num>
  <w:num w:numId="48">
    <w:abstractNumId w:val="32"/>
  </w:num>
  <w:num w:numId="49">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oNotHyphenateCap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38E5"/>
    <w:rsid w:val="00004B23"/>
    <w:rsid w:val="00004DCE"/>
    <w:rsid w:val="00021DE7"/>
    <w:rsid w:val="00034D86"/>
    <w:rsid w:val="000546B5"/>
    <w:rsid w:val="00061EF9"/>
    <w:rsid w:val="00066B77"/>
    <w:rsid w:val="000744D9"/>
    <w:rsid w:val="00081481"/>
    <w:rsid w:val="00090A00"/>
    <w:rsid w:val="000A3DC6"/>
    <w:rsid w:val="000A7A0A"/>
    <w:rsid w:val="000B0E58"/>
    <w:rsid w:val="000B6C02"/>
    <w:rsid w:val="000C47B1"/>
    <w:rsid w:val="000D0556"/>
    <w:rsid w:val="000D4F7C"/>
    <w:rsid w:val="000D52F5"/>
    <w:rsid w:val="00113A39"/>
    <w:rsid w:val="001151F3"/>
    <w:rsid w:val="001257BA"/>
    <w:rsid w:val="00127A15"/>
    <w:rsid w:val="001416A0"/>
    <w:rsid w:val="00147381"/>
    <w:rsid w:val="001548AE"/>
    <w:rsid w:val="00165F3B"/>
    <w:rsid w:val="0017176D"/>
    <w:rsid w:val="0017346F"/>
    <w:rsid w:val="00173B8B"/>
    <w:rsid w:val="00174DD0"/>
    <w:rsid w:val="0017781B"/>
    <w:rsid w:val="001830BA"/>
    <w:rsid w:val="001841AF"/>
    <w:rsid w:val="001961D5"/>
    <w:rsid w:val="001A6171"/>
    <w:rsid w:val="001B4546"/>
    <w:rsid w:val="001D25A4"/>
    <w:rsid w:val="001D6C50"/>
    <w:rsid w:val="001E1A48"/>
    <w:rsid w:val="001E4DF6"/>
    <w:rsid w:val="001E5DCC"/>
    <w:rsid w:val="001F0868"/>
    <w:rsid w:val="001F1B2C"/>
    <w:rsid w:val="001F305C"/>
    <w:rsid w:val="001F33DD"/>
    <w:rsid w:val="001F445E"/>
    <w:rsid w:val="00206518"/>
    <w:rsid w:val="002114F3"/>
    <w:rsid w:val="00216C81"/>
    <w:rsid w:val="00217C41"/>
    <w:rsid w:val="00221B91"/>
    <w:rsid w:val="0022212D"/>
    <w:rsid w:val="00224DF1"/>
    <w:rsid w:val="00226858"/>
    <w:rsid w:val="00227AF5"/>
    <w:rsid w:val="00230D2E"/>
    <w:rsid w:val="002422AA"/>
    <w:rsid w:val="00252139"/>
    <w:rsid w:val="00255EC5"/>
    <w:rsid w:val="0026106F"/>
    <w:rsid w:val="00262CB7"/>
    <w:rsid w:val="00275222"/>
    <w:rsid w:val="00287133"/>
    <w:rsid w:val="002903CC"/>
    <w:rsid w:val="00290BE2"/>
    <w:rsid w:val="0029247C"/>
    <w:rsid w:val="002B403E"/>
    <w:rsid w:val="002D039C"/>
    <w:rsid w:val="002D1DF1"/>
    <w:rsid w:val="002D335E"/>
    <w:rsid w:val="002D504D"/>
    <w:rsid w:val="002D56ED"/>
    <w:rsid w:val="002E38EC"/>
    <w:rsid w:val="002E7884"/>
    <w:rsid w:val="002F7D34"/>
    <w:rsid w:val="003035D8"/>
    <w:rsid w:val="00305C36"/>
    <w:rsid w:val="0030674E"/>
    <w:rsid w:val="00332E53"/>
    <w:rsid w:val="00336F23"/>
    <w:rsid w:val="00345047"/>
    <w:rsid w:val="00355C51"/>
    <w:rsid w:val="0036022B"/>
    <w:rsid w:val="00363514"/>
    <w:rsid w:val="00384B72"/>
    <w:rsid w:val="003912E1"/>
    <w:rsid w:val="00397901"/>
    <w:rsid w:val="003A23DA"/>
    <w:rsid w:val="003A7068"/>
    <w:rsid w:val="003B0447"/>
    <w:rsid w:val="003B2292"/>
    <w:rsid w:val="003B68F6"/>
    <w:rsid w:val="003C5F9F"/>
    <w:rsid w:val="003D2A56"/>
    <w:rsid w:val="003D4CCE"/>
    <w:rsid w:val="003D5669"/>
    <w:rsid w:val="003D7179"/>
    <w:rsid w:val="003E5B59"/>
    <w:rsid w:val="003E5D61"/>
    <w:rsid w:val="003F7C42"/>
    <w:rsid w:val="0040333F"/>
    <w:rsid w:val="00412946"/>
    <w:rsid w:val="004162EB"/>
    <w:rsid w:val="00416EC9"/>
    <w:rsid w:val="00424DC8"/>
    <w:rsid w:val="00426D4F"/>
    <w:rsid w:val="00435438"/>
    <w:rsid w:val="00443CF1"/>
    <w:rsid w:val="00447346"/>
    <w:rsid w:val="00456213"/>
    <w:rsid w:val="00470765"/>
    <w:rsid w:val="00477A1F"/>
    <w:rsid w:val="00481C16"/>
    <w:rsid w:val="00487A47"/>
    <w:rsid w:val="00496434"/>
    <w:rsid w:val="004A3C78"/>
    <w:rsid w:val="004A644B"/>
    <w:rsid w:val="004B568A"/>
    <w:rsid w:val="004C016A"/>
    <w:rsid w:val="004C12A2"/>
    <w:rsid w:val="004C3252"/>
    <w:rsid w:val="004D0087"/>
    <w:rsid w:val="004E1088"/>
    <w:rsid w:val="004E5C73"/>
    <w:rsid w:val="004F2188"/>
    <w:rsid w:val="004F3407"/>
    <w:rsid w:val="004F7834"/>
    <w:rsid w:val="00514569"/>
    <w:rsid w:val="00521A92"/>
    <w:rsid w:val="00532BFB"/>
    <w:rsid w:val="00537727"/>
    <w:rsid w:val="00542D52"/>
    <w:rsid w:val="00546A66"/>
    <w:rsid w:val="005513A3"/>
    <w:rsid w:val="005520BD"/>
    <w:rsid w:val="00552DB3"/>
    <w:rsid w:val="005748F7"/>
    <w:rsid w:val="00580CFE"/>
    <w:rsid w:val="00581778"/>
    <w:rsid w:val="00582681"/>
    <w:rsid w:val="005833FC"/>
    <w:rsid w:val="005838AB"/>
    <w:rsid w:val="005948A1"/>
    <w:rsid w:val="005956B0"/>
    <w:rsid w:val="00597FC4"/>
    <w:rsid w:val="005A2668"/>
    <w:rsid w:val="005A697C"/>
    <w:rsid w:val="005B6611"/>
    <w:rsid w:val="005B6DF1"/>
    <w:rsid w:val="005D40B5"/>
    <w:rsid w:val="005E0C10"/>
    <w:rsid w:val="005F313F"/>
    <w:rsid w:val="005F5FCC"/>
    <w:rsid w:val="005F7298"/>
    <w:rsid w:val="005F7DAE"/>
    <w:rsid w:val="006006B6"/>
    <w:rsid w:val="00603C12"/>
    <w:rsid w:val="00605EB7"/>
    <w:rsid w:val="006100A1"/>
    <w:rsid w:val="0061087D"/>
    <w:rsid w:val="00613337"/>
    <w:rsid w:val="0061399B"/>
    <w:rsid w:val="00614CF5"/>
    <w:rsid w:val="00620130"/>
    <w:rsid w:val="00623A0C"/>
    <w:rsid w:val="006450EB"/>
    <w:rsid w:val="00652AF7"/>
    <w:rsid w:val="0065658D"/>
    <w:rsid w:val="00665094"/>
    <w:rsid w:val="00686A0E"/>
    <w:rsid w:val="00697B27"/>
    <w:rsid w:val="006B52B3"/>
    <w:rsid w:val="006C1D55"/>
    <w:rsid w:val="006C5D24"/>
    <w:rsid w:val="006D0D3B"/>
    <w:rsid w:val="006F59C3"/>
    <w:rsid w:val="00700124"/>
    <w:rsid w:val="0070154A"/>
    <w:rsid w:val="007130F0"/>
    <w:rsid w:val="007167A2"/>
    <w:rsid w:val="00727785"/>
    <w:rsid w:val="00741989"/>
    <w:rsid w:val="00744DC0"/>
    <w:rsid w:val="0075075E"/>
    <w:rsid w:val="00751201"/>
    <w:rsid w:val="00764705"/>
    <w:rsid w:val="00766357"/>
    <w:rsid w:val="00767324"/>
    <w:rsid w:val="007A7FFE"/>
    <w:rsid w:val="007B5B2F"/>
    <w:rsid w:val="007C222C"/>
    <w:rsid w:val="007C7D83"/>
    <w:rsid w:val="007D23A9"/>
    <w:rsid w:val="007E7F90"/>
    <w:rsid w:val="007F3EC8"/>
    <w:rsid w:val="007F733D"/>
    <w:rsid w:val="008009FA"/>
    <w:rsid w:val="00800FCD"/>
    <w:rsid w:val="00804E11"/>
    <w:rsid w:val="008320BD"/>
    <w:rsid w:val="00840809"/>
    <w:rsid w:val="008429A7"/>
    <w:rsid w:val="00857EF7"/>
    <w:rsid w:val="00872DF3"/>
    <w:rsid w:val="0087447C"/>
    <w:rsid w:val="00875782"/>
    <w:rsid w:val="00881A8D"/>
    <w:rsid w:val="00882E75"/>
    <w:rsid w:val="00891371"/>
    <w:rsid w:val="008B0307"/>
    <w:rsid w:val="008B37F2"/>
    <w:rsid w:val="008C74C7"/>
    <w:rsid w:val="008D074F"/>
    <w:rsid w:val="008E267B"/>
    <w:rsid w:val="008E4BA9"/>
    <w:rsid w:val="008E52CD"/>
    <w:rsid w:val="008E63FE"/>
    <w:rsid w:val="008E7F27"/>
    <w:rsid w:val="008F226C"/>
    <w:rsid w:val="009112DA"/>
    <w:rsid w:val="00911A15"/>
    <w:rsid w:val="009138E5"/>
    <w:rsid w:val="00915228"/>
    <w:rsid w:val="0092132A"/>
    <w:rsid w:val="0092190E"/>
    <w:rsid w:val="00925C25"/>
    <w:rsid w:val="00931DA5"/>
    <w:rsid w:val="009321B6"/>
    <w:rsid w:val="009516C4"/>
    <w:rsid w:val="00960812"/>
    <w:rsid w:val="00962834"/>
    <w:rsid w:val="00963BE3"/>
    <w:rsid w:val="0097363B"/>
    <w:rsid w:val="0099567D"/>
    <w:rsid w:val="009A0C0E"/>
    <w:rsid w:val="009A1860"/>
    <w:rsid w:val="009C2132"/>
    <w:rsid w:val="009C382B"/>
    <w:rsid w:val="009D1222"/>
    <w:rsid w:val="009D55DC"/>
    <w:rsid w:val="009E4D0B"/>
    <w:rsid w:val="009F5645"/>
    <w:rsid w:val="00A01DC0"/>
    <w:rsid w:val="00A140C9"/>
    <w:rsid w:val="00A17B49"/>
    <w:rsid w:val="00A267E1"/>
    <w:rsid w:val="00A335E5"/>
    <w:rsid w:val="00A365A8"/>
    <w:rsid w:val="00A3708E"/>
    <w:rsid w:val="00A50234"/>
    <w:rsid w:val="00A52148"/>
    <w:rsid w:val="00A65178"/>
    <w:rsid w:val="00A661BB"/>
    <w:rsid w:val="00A676DB"/>
    <w:rsid w:val="00AB219C"/>
    <w:rsid w:val="00AB2A08"/>
    <w:rsid w:val="00AC32A7"/>
    <w:rsid w:val="00AC7863"/>
    <w:rsid w:val="00AD394B"/>
    <w:rsid w:val="00AD586B"/>
    <w:rsid w:val="00AE0D55"/>
    <w:rsid w:val="00B068C9"/>
    <w:rsid w:val="00B26721"/>
    <w:rsid w:val="00B3106F"/>
    <w:rsid w:val="00B400CB"/>
    <w:rsid w:val="00B4623F"/>
    <w:rsid w:val="00B57DE6"/>
    <w:rsid w:val="00B65E7A"/>
    <w:rsid w:val="00B66F7C"/>
    <w:rsid w:val="00B757A3"/>
    <w:rsid w:val="00B90F0F"/>
    <w:rsid w:val="00B93E14"/>
    <w:rsid w:val="00BA34AE"/>
    <w:rsid w:val="00BD196B"/>
    <w:rsid w:val="00BE2DE7"/>
    <w:rsid w:val="00BF01F0"/>
    <w:rsid w:val="00C01B63"/>
    <w:rsid w:val="00C17E2B"/>
    <w:rsid w:val="00C31A5C"/>
    <w:rsid w:val="00C33847"/>
    <w:rsid w:val="00C34083"/>
    <w:rsid w:val="00C41296"/>
    <w:rsid w:val="00C42A95"/>
    <w:rsid w:val="00C44150"/>
    <w:rsid w:val="00C455BA"/>
    <w:rsid w:val="00C55264"/>
    <w:rsid w:val="00C61A14"/>
    <w:rsid w:val="00C62C36"/>
    <w:rsid w:val="00C73709"/>
    <w:rsid w:val="00C76078"/>
    <w:rsid w:val="00C768DC"/>
    <w:rsid w:val="00C810AC"/>
    <w:rsid w:val="00C86A4F"/>
    <w:rsid w:val="00C91D09"/>
    <w:rsid w:val="00C96506"/>
    <w:rsid w:val="00CA5E4C"/>
    <w:rsid w:val="00CA79EE"/>
    <w:rsid w:val="00CA7E0E"/>
    <w:rsid w:val="00CB54CA"/>
    <w:rsid w:val="00CD0AA0"/>
    <w:rsid w:val="00CD46A0"/>
    <w:rsid w:val="00CD6F7A"/>
    <w:rsid w:val="00CE07B8"/>
    <w:rsid w:val="00CF320B"/>
    <w:rsid w:val="00D132DF"/>
    <w:rsid w:val="00D144BF"/>
    <w:rsid w:val="00D31852"/>
    <w:rsid w:val="00D37057"/>
    <w:rsid w:val="00D4581E"/>
    <w:rsid w:val="00D46365"/>
    <w:rsid w:val="00D53DBF"/>
    <w:rsid w:val="00D62E14"/>
    <w:rsid w:val="00D63F70"/>
    <w:rsid w:val="00D72298"/>
    <w:rsid w:val="00D76F07"/>
    <w:rsid w:val="00D85082"/>
    <w:rsid w:val="00D867FE"/>
    <w:rsid w:val="00D95F15"/>
    <w:rsid w:val="00DA4D3D"/>
    <w:rsid w:val="00DC21B0"/>
    <w:rsid w:val="00DD723E"/>
    <w:rsid w:val="00DE0993"/>
    <w:rsid w:val="00DE1A2A"/>
    <w:rsid w:val="00DE71EF"/>
    <w:rsid w:val="00DF4318"/>
    <w:rsid w:val="00E01915"/>
    <w:rsid w:val="00E0372B"/>
    <w:rsid w:val="00E10CD9"/>
    <w:rsid w:val="00E11403"/>
    <w:rsid w:val="00E1225A"/>
    <w:rsid w:val="00E15F51"/>
    <w:rsid w:val="00E16A3D"/>
    <w:rsid w:val="00E2412B"/>
    <w:rsid w:val="00E344B2"/>
    <w:rsid w:val="00E3625F"/>
    <w:rsid w:val="00E375A1"/>
    <w:rsid w:val="00E45473"/>
    <w:rsid w:val="00E47793"/>
    <w:rsid w:val="00E620BB"/>
    <w:rsid w:val="00E749F4"/>
    <w:rsid w:val="00E920BA"/>
    <w:rsid w:val="00E9218D"/>
    <w:rsid w:val="00EA772B"/>
    <w:rsid w:val="00EB34E5"/>
    <w:rsid w:val="00EB4A9F"/>
    <w:rsid w:val="00EB7860"/>
    <w:rsid w:val="00EC079A"/>
    <w:rsid w:val="00EC0904"/>
    <w:rsid w:val="00EC71AF"/>
    <w:rsid w:val="00ED4B83"/>
    <w:rsid w:val="00ED5C10"/>
    <w:rsid w:val="00EE6C2A"/>
    <w:rsid w:val="00F0174E"/>
    <w:rsid w:val="00F06DE5"/>
    <w:rsid w:val="00F11EF4"/>
    <w:rsid w:val="00F12BFC"/>
    <w:rsid w:val="00F319C5"/>
    <w:rsid w:val="00F321A6"/>
    <w:rsid w:val="00F338AE"/>
    <w:rsid w:val="00F368C0"/>
    <w:rsid w:val="00F5022C"/>
    <w:rsid w:val="00F53027"/>
    <w:rsid w:val="00F57BB8"/>
    <w:rsid w:val="00F66F09"/>
    <w:rsid w:val="00F72864"/>
    <w:rsid w:val="00F76333"/>
    <w:rsid w:val="00F77988"/>
    <w:rsid w:val="00F8506B"/>
    <w:rsid w:val="00F854D7"/>
    <w:rsid w:val="00F97079"/>
    <w:rsid w:val="00FA47F2"/>
    <w:rsid w:val="00FA792D"/>
    <w:rsid w:val="00FB098A"/>
    <w:rsid w:val="00FC6DA9"/>
    <w:rsid w:val="00FD69C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76078"/>
    <w:pPr>
      <w:tabs>
        <w:tab w:val="left" w:pos="454"/>
      </w:tabs>
      <w:spacing w:before="60" w:line="288" w:lineRule="auto"/>
      <w:jc w:val="both"/>
    </w:pPr>
    <w:rPr>
      <w:rFonts w:ascii="Garamond" w:hAnsi="Garamond"/>
      <w:sz w:val="24"/>
      <w:szCs w:val="24"/>
    </w:rPr>
  </w:style>
  <w:style w:type="paragraph" w:styleId="Nadpis1">
    <w:name w:val="heading 1"/>
    <w:basedOn w:val="Normln"/>
    <w:next w:val="Normln"/>
    <w:link w:val="Nadpis1Char"/>
    <w:uiPriority w:val="99"/>
    <w:qFormat/>
    <w:rsid w:val="00C76078"/>
    <w:pPr>
      <w:spacing w:before="240" w:after="60"/>
      <w:ind w:left="454" w:hanging="454"/>
      <w:outlineLvl w:val="0"/>
    </w:pPr>
    <w:rPr>
      <w:rFonts w:ascii="Cambria" w:hAnsi="Cambria"/>
      <w:b/>
      <w:kern w:val="32"/>
      <w:sz w:val="32"/>
      <w:szCs w:val="20"/>
    </w:rPr>
  </w:style>
  <w:style w:type="paragraph" w:styleId="Nadpis2">
    <w:name w:val="heading 2"/>
    <w:basedOn w:val="Normln"/>
    <w:next w:val="Normln"/>
    <w:link w:val="Nadpis2Char"/>
    <w:uiPriority w:val="99"/>
    <w:qFormat/>
    <w:rsid w:val="00C76078"/>
    <w:pPr>
      <w:keepNext/>
      <w:spacing w:before="240" w:after="240"/>
      <w:outlineLvl w:val="1"/>
    </w:pPr>
    <w:rPr>
      <w:rFonts w:ascii="Cambria" w:hAnsi="Cambria"/>
      <w:b/>
      <w:i/>
      <w:sz w:val="28"/>
      <w:szCs w:val="20"/>
    </w:rPr>
  </w:style>
  <w:style w:type="paragraph" w:styleId="Nadpis3">
    <w:name w:val="heading 3"/>
    <w:aliases w:val="Podpodkapitola,adpis 3"/>
    <w:basedOn w:val="Normln"/>
    <w:next w:val="Normln"/>
    <w:link w:val="Nadpis3Char"/>
    <w:uiPriority w:val="99"/>
    <w:qFormat/>
    <w:rsid w:val="00C76078"/>
    <w:pPr>
      <w:outlineLvl w:val="2"/>
    </w:pPr>
    <w:rPr>
      <w:rFonts w:ascii="Cambria" w:hAnsi="Cambria"/>
      <w:b/>
      <w:sz w:val="26"/>
      <w:szCs w:val="20"/>
    </w:rPr>
  </w:style>
  <w:style w:type="paragraph" w:styleId="Nadpis4">
    <w:name w:val="heading 4"/>
    <w:basedOn w:val="Normln"/>
    <w:next w:val="Normln"/>
    <w:link w:val="Nadpis4Char"/>
    <w:uiPriority w:val="99"/>
    <w:qFormat/>
    <w:rsid w:val="00C76078"/>
    <w:pPr>
      <w:outlineLvl w:val="3"/>
    </w:pPr>
    <w:rPr>
      <w:rFonts w:ascii="Calibri" w:hAnsi="Calibri"/>
      <w:b/>
      <w:sz w:val="28"/>
      <w:szCs w:val="20"/>
    </w:rPr>
  </w:style>
  <w:style w:type="paragraph" w:styleId="Nadpis5">
    <w:name w:val="heading 5"/>
    <w:basedOn w:val="Normln"/>
    <w:next w:val="Normln"/>
    <w:link w:val="Nadpis5Char"/>
    <w:uiPriority w:val="99"/>
    <w:qFormat/>
    <w:rsid w:val="00C76078"/>
    <w:pPr>
      <w:keepNext/>
      <w:outlineLvl w:val="4"/>
    </w:pPr>
    <w:rPr>
      <w:rFonts w:ascii="Calibri" w:hAnsi="Calibri"/>
      <w:b/>
      <w:i/>
      <w:sz w:val="26"/>
      <w:szCs w:val="20"/>
    </w:rPr>
  </w:style>
  <w:style w:type="paragraph" w:styleId="Nadpis6">
    <w:name w:val="heading 6"/>
    <w:basedOn w:val="Normln"/>
    <w:next w:val="Normln"/>
    <w:link w:val="Nadpis6Char"/>
    <w:uiPriority w:val="99"/>
    <w:qFormat/>
    <w:rsid w:val="00C76078"/>
    <w:pPr>
      <w:keepNext/>
      <w:outlineLvl w:val="5"/>
    </w:pPr>
    <w:rPr>
      <w:rFonts w:ascii="Calibri" w:hAnsi="Calibri"/>
      <w:b/>
      <w:sz w:val="20"/>
      <w:szCs w:val="20"/>
    </w:rPr>
  </w:style>
  <w:style w:type="paragraph" w:styleId="Nadpis7">
    <w:name w:val="heading 7"/>
    <w:basedOn w:val="Normln"/>
    <w:next w:val="Normln"/>
    <w:link w:val="Nadpis7Char"/>
    <w:uiPriority w:val="99"/>
    <w:qFormat/>
    <w:rsid w:val="00C76078"/>
    <w:pPr>
      <w:keepNext/>
      <w:tabs>
        <w:tab w:val="clear" w:pos="454"/>
        <w:tab w:val="left" w:pos="720"/>
      </w:tabs>
      <w:outlineLvl w:val="6"/>
    </w:pPr>
    <w:rPr>
      <w:rFonts w:ascii="Calibri" w:hAnsi="Calibri"/>
      <w:szCs w:val="20"/>
    </w:rPr>
  </w:style>
  <w:style w:type="paragraph" w:styleId="Nadpis8">
    <w:name w:val="heading 8"/>
    <w:basedOn w:val="Normln"/>
    <w:next w:val="Normln"/>
    <w:link w:val="Nadpis8Char"/>
    <w:uiPriority w:val="99"/>
    <w:qFormat/>
    <w:rsid w:val="00C76078"/>
    <w:pPr>
      <w:keepNext/>
      <w:tabs>
        <w:tab w:val="clear" w:pos="454"/>
        <w:tab w:val="left" w:pos="720"/>
      </w:tabs>
      <w:outlineLvl w:val="7"/>
    </w:pPr>
    <w:rPr>
      <w:rFonts w:ascii="Calibri" w:hAnsi="Calibri"/>
      <w:i/>
      <w:szCs w:val="20"/>
    </w:rPr>
  </w:style>
  <w:style w:type="paragraph" w:styleId="Nadpis9">
    <w:name w:val="heading 9"/>
    <w:basedOn w:val="Normln"/>
    <w:next w:val="Normln"/>
    <w:link w:val="Nadpis9Char"/>
    <w:uiPriority w:val="99"/>
    <w:qFormat/>
    <w:rsid w:val="00C76078"/>
    <w:pPr>
      <w:keepNext/>
      <w:numPr>
        <w:ilvl w:val="12"/>
      </w:numPr>
      <w:tabs>
        <w:tab w:val="clear" w:pos="454"/>
        <w:tab w:val="left" w:pos="720"/>
      </w:tabs>
      <w:spacing w:line="264" w:lineRule="auto"/>
      <w:outlineLvl w:val="8"/>
    </w:pPr>
    <w:rPr>
      <w:rFonts w:ascii="Cambria" w:hAnsi="Cambria"/>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F445E"/>
    <w:rPr>
      <w:rFonts w:ascii="Cambria" w:hAnsi="Cambria"/>
      <w:b/>
      <w:kern w:val="32"/>
      <w:sz w:val="32"/>
    </w:rPr>
  </w:style>
  <w:style w:type="character" w:customStyle="1" w:styleId="Nadpis2Char">
    <w:name w:val="Nadpis 2 Char"/>
    <w:link w:val="Nadpis2"/>
    <w:uiPriority w:val="99"/>
    <w:semiHidden/>
    <w:locked/>
    <w:rsid w:val="001F445E"/>
    <w:rPr>
      <w:rFonts w:ascii="Cambria" w:hAnsi="Cambria"/>
      <w:b/>
      <w:i/>
      <w:sz w:val="28"/>
    </w:rPr>
  </w:style>
  <w:style w:type="character" w:customStyle="1" w:styleId="Nadpis3Char">
    <w:name w:val="Nadpis 3 Char"/>
    <w:aliases w:val="Podpodkapitola Char,adpis 3 Char"/>
    <w:link w:val="Nadpis3"/>
    <w:uiPriority w:val="99"/>
    <w:semiHidden/>
    <w:locked/>
    <w:rsid w:val="001F445E"/>
    <w:rPr>
      <w:rFonts w:ascii="Cambria" w:hAnsi="Cambria"/>
      <w:b/>
      <w:sz w:val="26"/>
    </w:rPr>
  </w:style>
  <w:style w:type="character" w:customStyle="1" w:styleId="Nadpis4Char">
    <w:name w:val="Nadpis 4 Char"/>
    <w:link w:val="Nadpis4"/>
    <w:uiPriority w:val="99"/>
    <w:semiHidden/>
    <w:locked/>
    <w:rsid w:val="001F445E"/>
    <w:rPr>
      <w:rFonts w:ascii="Calibri" w:hAnsi="Calibri"/>
      <w:b/>
      <w:sz w:val="28"/>
    </w:rPr>
  </w:style>
  <w:style w:type="character" w:customStyle="1" w:styleId="Nadpis5Char">
    <w:name w:val="Nadpis 5 Char"/>
    <w:link w:val="Nadpis5"/>
    <w:uiPriority w:val="99"/>
    <w:semiHidden/>
    <w:locked/>
    <w:rsid w:val="001F445E"/>
    <w:rPr>
      <w:rFonts w:ascii="Calibri" w:hAnsi="Calibri"/>
      <w:b/>
      <w:i/>
      <w:sz w:val="26"/>
    </w:rPr>
  </w:style>
  <w:style w:type="character" w:customStyle="1" w:styleId="Nadpis6Char">
    <w:name w:val="Nadpis 6 Char"/>
    <w:link w:val="Nadpis6"/>
    <w:uiPriority w:val="99"/>
    <w:semiHidden/>
    <w:locked/>
    <w:rsid w:val="001F445E"/>
    <w:rPr>
      <w:rFonts w:ascii="Calibri" w:hAnsi="Calibri"/>
      <w:b/>
    </w:rPr>
  </w:style>
  <w:style w:type="character" w:customStyle="1" w:styleId="Nadpis7Char">
    <w:name w:val="Nadpis 7 Char"/>
    <w:link w:val="Nadpis7"/>
    <w:uiPriority w:val="99"/>
    <w:semiHidden/>
    <w:locked/>
    <w:rsid w:val="001F445E"/>
    <w:rPr>
      <w:rFonts w:ascii="Calibri" w:hAnsi="Calibri"/>
      <w:sz w:val="24"/>
    </w:rPr>
  </w:style>
  <w:style w:type="character" w:customStyle="1" w:styleId="Nadpis8Char">
    <w:name w:val="Nadpis 8 Char"/>
    <w:link w:val="Nadpis8"/>
    <w:uiPriority w:val="99"/>
    <w:semiHidden/>
    <w:locked/>
    <w:rsid w:val="001F445E"/>
    <w:rPr>
      <w:rFonts w:ascii="Calibri" w:hAnsi="Calibri"/>
      <w:i/>
      <w:sz w:val="24"/>
    </w:rPr>
  </w:style>
  <w:style w:type="character" w:customStyle="1" w:styleId="Nadpis9Char">
    <w:name w:val="Nadpis 9 Char"/>
    <w:link w:val="Nadpis9"/>
    <w:uiPriority w:val="99"/>
    <w:semiHidden/>
    <w:locked/>
    <w:rsid w:val="001F445E"/>
    <w:rPr>
      <w:rFonts w:ascii="Cambria" w:hAnsi="Cambria"/>
    </w:rPr>
  </w:style>
  <w:style w:type="paragraph" w:customStyle="1" w:styleId="slopoznmkypodarou">
    <w:name w:val="Číslo poznámky pod čarou"/>
    <w:basedOn w:val="Normln"/>
    <w:uiPriority w:val="99"/>
    <w:rsid w:val="00C76078"/>
    <w:pPr>
      <w:tabs>
        <w:tab w:val="left" w:pos="720"/>
      </w:tabs>
      <w:spacing w:before="0" w:line="240" w:lineRule="auto"/>
      <w:jc w:val="left"/>
    </w:pPr>
    <w:rPr>
      <w:b/>
      <w:sz w:val="18"/>
      <w:vertAlign w:val="superscript"/>
    </w:rPr>
  </w:style>
  <w:style w:type="character" w:styleId="slostrnky">
    <w:name w:val="page number"/>
    <w:uiPriority w:val="99"/>
    <w:semiHidden/>
    <w:rsid w:val="00C76078"/>
    <w:rPr>
      <w:rFonts w:ascii="Arial" w:hAnsi="Arial" w:cs="Times New Roman"/>
      <w:sz w:val="20"/>
      <w:vertAlign w:val="baseline"/>
    </w:rPr>
  </w:style>
  <w:style w:type="character" w:styleId="Hypertextovodkaz">
    <w:name w:val="Hyperlink"/>
    <w:uiPriority w:val="99"/>
    <w:semiHidden/>
    <w:rsid w:val="00C76078"/>
    <w:rPr>
      <w:rFonts w:cs="Times New Roman"/>
      <w:color w:val="0000FF"/>
      <w:u w:val="single"/>
    </w:rPr>
  </w:style>
  <w:style w:type="paragraph" w:customStyle="1" w:styleId="Nadpistabulky">
    <w:name w:val="Nadpis tabulky"/>
    <w:basedOn w:val="Normln"/>
    <w:uiPriority w:val="99"/>
    <w:rsid w:val="00C76078"/>
    <w:pPr>
      <w:spacing w:after="120" w:line="240" w:lineRule="auto"/>
      <w:jc w:val="center"/>
    </w:pPr>
    <w:rPr>
      <w:rFonts w:cs="Arial"/>
      <w:b/>
      <w:bCs/>
      <w:sz w:val="20"/>
      <w:szCs w:val="20"/>
    </w:rPr>
  </w:style>
  <w:style w:type="paragraph" w:customStyle="1" w:styleId="Normln1">
    <w:name w:val="Normální 1"/>
    <w:basedOn w:val="Normln"/>
    <w:uiPriority w:val="99"/>
    <w:rsid w:val="00C76078"/>
    <w:pPr>
      <w:ind w:firstLine="454"/>
    </w:pPr>
  </w:style>
  <w:style w:type="paragraph" w:customStyle="1" w:styleId="Normln2">
    <w:name w:val="Normální 2"/>
    <w:basedOn w:val="Normln"/>
    <w:uiPriority w:val="99"/>
    <w:rsid w:val="00C76078"/>
    <w:pPr>
      <w:tabs>
        <w:tab w:val="clear" w:pos="454"/>
        <w:tab w:val="left" w:pos="720"/>
      </w:tabs>
      <w:spacing w:before="0" w:line="240" w:lineRule="auto"/>
    </w:pPr>
    <w:rPr>
      <w:iCs/>
      <w:sz w:val="18"/>
    </w:rPr>
  </w:style>
  <w:style w:type="paragraph" w:customStyle="1" w:styleId="Normlnslovan">
    <w:name w:val="Normální číslovaný"/>
    <w:basedOn w:val="Nadpis2"/>
    <w:uiPriority w:val="99"/>
    <w:rsid w:val="00C76078"/>
    <w:pPr>
      <w:tabs>
        <w:tab w:val="left" w:pos="907"/>
      </w:tabs>
      <w:spacing w:before="120" w:after="0"/>
      <w:ind w:left="454" w:hanging="454"/>
    </w:pPr>
    <w:rPr>
      <w:rFonts w:cs="Arial"/>
      <w:b w:val="0"/>
      <w:sz w:val="22"/>
      <w:szCs w:val="22"/>
    </w:rPr>
  </w:style>
  <w:style w:type="paragraph" w:styleId="Normlnodsazen">
    <w:name w:val="Normal Indent"/>
    <w:aliases w:val="(Text)"/>
    <w:basedOn w:val="Normln"/>
    <w:uiPriority w:val="99"/>
    <w:semiHidden/>
    <w:rsid w:val="00C76078"/>
    <w:pPr>
      <w:tabs>
        <w:tab w:val="clear" w:pos="454"/>
        <w:tab w:val="left" w:pos="720"/>
      </w:tabs>
      <w:ind w:left="454"/>
    </w:pPr>
    <w:rPr>
      <w:bCs/>
    </w:rPr>
  </w:style>
  <w:style w:type="paragraph" w:styleId="Obsah1">
    <w:name w:val="toc 1"/>
    <w:basedOn w:val="Normln"/>
    <w:next w:val="Normln"/>
    <w:uiPriority w:val="99"/>
    <w:semiHidden/>
    <w:rsid w:val="00C76078"/>
    <w:pPr>
      <w:tabs>
        <w:tab w:val="clear" w:pos="454"/>
      </w:tabs>
    </w:pPr>
    <w:rPr>
      <w:caps/>
    </w:rPr>
  </w:style>
  <w:style w:type="paragraph" w:styleId="Obsah2">
    <w:name w:val="toc 2"/>
    <w:basedOn w:val="Normln"/>
    <w:next w:val="Normln"/>
    <w:uiPriority w:val="99"/>
    <w:semiHidden/>
    <w:rsid w:val="00C76078"/>
    <w:pPr>
      <w:tabs>
        <w:tab w:val="clear" w:pos="454"/>
        <w:tab w:val="left" w:pos="880"/>
        <w:tab w:val="right" w:leader="dot" w:pos="9061"/>
      </w:tabs>
      <w:ind w:left="220"/>
    </w:pPr>
    <w:rPr>
      <w:noProof/>
    </w:rPr>
  </w:style>
  <w:style w:type="paragraph" w:styleId="Obsah3">
    <w:name w:val="toc 3"/>
    <w:basedOn w:val="Normln"/>
    <w:next w:val="Normln"/>
    <w:autoRedefine/>
    <w:uiPriority w:val="99"/>
    <w:semiHidden/>
    <w:rsid w:val="00C76078"/>
    <w:pPr>
      <w:tabs>
        <w:tab w:val="clear" w:pos="454"/>
      </w:tabs>
      <w:ind w:left="440"/>
    </w:pPr>
  </w:style>
  <w:style w:type="paragraph" w:styleId="Obsah4">
    <w:name w:val="toc 4"/>
    <w:basedOn w:val="Normln"/>
    <w:next w:val="Normln"/>
    <w:autoRedefine/>
    <w:uiPriority w:val="99"/>
    <w:semiHidden/>
    <w:rsid w:val="00C76078"/>
    <w:pPr>
      <w:tabs>
        <w:tab w:val="clear" w:pos="454"/>
      </w:tabs>
      <w:ind w:left="660"/>
    </w:pPr>
  </w:style>
  <w:style w:type="paragraph" w:styleId="Obsah5">
    <w:name w:val="toc 5"/>
    <w:basedOn w:val="Normln"/>
    <w:next w:val="Normln"/>
    <w:autoRedefine/>
    <w:uiPriority w:val="99"/>
    <w:semiHidden/>
    <w:rsid w:val="00C76078"/>
    <w:pPr>
      <w:tabs>
        <w:tab w:val="clear" w:pos="454"/>
      </w:tabs>
      <w:ind w:left="880"/>
    </w:pPr>
  </w:style>
  <w:style w:type="paragraph" w:styleId="Obsah6">
    <w:name w:val="toc 6"/>
    <w:basedOn w:val="Normln"/>
    <w:next w:val="Normln"/>
    <w:autoRedefine/>
    <w:uiPriority w:val="99"/>
    <w:semiHidden/>
    <w:rsid w:val="00C76078"/>
    <w:pPr>
      <w:tabs>
        <w:tab w:val="clear" w:pos="454"/>
      </w:tabs>
      <w:ind w:left="1100"/>
    </w:pPr>
  </w:style>
  <w:style w:type="paragraph" w:styleId="Obsah7">
    <w:name w:val="toc 7"/>
    <w:basedOn w:val="Normln"/>
    <w:next w:val="Normln"/>
    <w:autoRedefine/>
    <w:uiPriority w:val="99"/>
    <w:semiHidden/>
    <w:rsid w:val="00C76078"/>
    <w:pPr>
      <w:tabs>
        <w:tab w:val="clear" w:pos="454"/>
      </w:tabs>
      <w:ind w:left="1320"/>
    </w:pPr>
  </w:style>
  <w:style w:type="paragraph" w:styleId="Obsah8">
    <w:name w:val="toc 8"/>
    <w:basedOn w:val="Normln"/>
    <w:next w:val="Normln"/>
    <w:autoRedefine/>
    <w:uiPriority w:val="99"/>
    <w:semiHidden/>
    <w:rsid w:val="00C76078"/>
    <w:pPr>
      <w:tabs>
        <w:tab w:val="clear" w:pos="454"/>
      </w:tabs>
      <w:ind w:left="1540"/>
    </w:pPr>
  </w:style>
  <w:style w:type="paragraph" w:styleId="Obsah9">
    <w:name w:val="toc 9"/>
    <w:basedOn w:val="Normln"/>
    <w:next w:val="Normln"/>
    <w:autoRedefine/>
    <w:uiPriority w:val="99"/>
    <w:semiHidden/>
    <w:rsid w:val="00C76078"/>
    <w:pPr>
      <w:tabs>
        <w:tab w:val="clear" w:pos="454"/>
      </w:tabs>
      <w:ind w:left="1760"/>
    </w:pPr>
  </w:style>
  <w:style w:type="paragraph" w:customStyle="1" w:styleId="Poznmky">
    <w:name w:val="Poznámky"/>
    <w:basedOn w:val="Normln"/>
    <w:next w:val="Normln"/>
    <w:uiPriority w:val="99"/>
    <w:rsid w:val="00C76078"/>
    <w:rPr>
      <w:i/>
      <w:iCs/>
    </w:rPr>
  </w:style>
  <w:style w:type="paragraph" w:styleId="Seznamsodrkami">
    <w:name w:val="List Bullet"/>
    <w:basedOn w:val="Normln"/>
    <w:uiPriority w:val="99"/>
    <w:semiHidden/>
    <w:rsid w:val="00C76078"/>
    <w:pPr>
      <w:numPr>
        <w:numId w:val="29"/>
      </w:numPr>
    </w:pPr>
  </w:style>
  <w:style w:type="paragraph" w:styleId="Seznamsodrkami2">
    <w:name w:val="List Bullet 2"/>
    <w:basedOn w:val="Normln"/>
    <w:uiPriority w:val="99"/>
    <w:semiHidden/>
    <w:rsid w:val="00C76078"/>
    <w:pPr>
      <w:numPr>
        <w:numId w:val="24"/>
      </w:numPr>
    </w:pPr>
  </w:style>
  <w:style w:type="paragraph" w:styleId="Seznamsodrkami3">
    <w:name w:val="List Bullet 3"/>
    <w:basedOn w:val="Normln"/>
    <w:uiPriority w:val="99"/>
    <w:semiHidden/>
    <w:rsid w:val="00C76078"/>
    <w:pPr>
      <w:numPr>
        <w:numId w:val="28"/>
      </w:numPr>
      <w:tabs>
        <w:tab w:val="clear" w:pos="454"/>
        <w:tab w:val="left" w:pos="357"/>
      </w:tabs>
    </w:pPr>
    <w:rPr>
      <w:iCs/>
    </w:rPr>
  </w:style>
  <w:style w:type="paragraph" w:styleId="Seznamsodrkami4">
    <w:name w:val="List Bullet 4"/>
    <w:basedOn w:val="Normln"/>
    <w:uiPriority w:val="99"/>
    <w:semiHidden/>
    <w:rsid w:val="00C76078"/>
    <w:pPr>
      <w:numPr>
        <w:numId w:val="22"/>
      </w:numPr>
      <w:tabs>
        <w:tab w:val="clear" w:pos="454"/>
        <w:tab w:val="left" w:pos="907"/>
      </w:tabs>
    </w:pPr>
    <w:rPr>
      <w:rFonts w:cs="Arial"/>
    </w:rPr>
  </w:style>
  <w:style w:type="paragraph" w:styleId="Seznamsodrkami5">
    <w:name w:val="List Bullet 5"/>
    <w:basedOn w:val="Normln"/>
    <w:uiPriority w:val="99"/>
    <w:semiHidden/>
    <w:rsid w:val="00C76078"/>
    <w:pPr>
      <w:numPr>
        <w:numId w:val="27"/>
      </w:numPr>
      <w:tabs>
        <w:tab w:val="clear" w:pos="454"/>
      </w:tabs>
      <w:spacing w:line="240" w:lineRule="auto"/>
    </w:pPr>
  </w:style>
  <w:style w:type="paragraph" w:customStyle="1" w:styleId="Seznamsodrkami6">
    <w:name w:val="Seznam s odrážkami 6"/>
    <w:basedOn w:val="Normln"/>
    <w:uiPriority w:val="99"/>
    <w:rsid w:val="00C76078"/>
    <w:pPr>
      <w:numPr>
        <w:numId w:val="26"/>
      </w:numPr>
      <w:tabs>
        <w:tab w:val="clear" w:pos="454"/>
        <w:tab w:val="left" w:pos="357"/>
      </w:tabs>
    </w:pPr>
  </w:style>
  <w:style w:type="paragraph" w:styleId="Textpoznpodarou">
    <w:name w:val="footnote text"/>
    <w:basedOn w:val="Normln"/>
    <w:next w:val="Normln"/>
    <w:link w:val="TextpoznpodarouChar"/>
    <w:uiPriority w:val="99"/>
    <w:semiHidden/>
    <w:rsid w:val="00C76078"/>
    <w:pPr>
      <w:tabs>
        <w:tab w:val="left" w:pos="357"/>
      </w:tabs>
      <w:spacing w:line="240" w:lineRule="auto"/>
      <w:ind w:left="113" w:hanging="113"/>
    </w:pPr>
    <w:rPr>
      <w:sz w:val="20"/>
      <w:szCs w:val="20"/>
    </w:rPr>
  </w:style>
  <w:style w:type="character" w:customStyle="1" w:styleId="TextpoznpodarouChar">
    <w:name w:val="Text pozn. pod čarou Char"/>
    <w:link w:val="Textpoznpodarou"/>
    <w:uiPriority w:val="99"/>
    <w:semiHidden/>
    <w:locked/>
    <w:rsid w:val="001F445E"/>
    <w:rPr>
      <w:rFonts w:ascii="Garamond" w:hAnsi="Garamond"/>
      <w:sz w:val="20"/>
    </w:rPr>
  </w:style>
  <w:style w:type="paragraph" w:styleId="Textkomente">
    <w:name w:val="annotation text"/>
    <w:basedOn w:val="Normln"/>
    <w:link w:val="TextkomenteChar"/>
    <w:uiPriority w:val="99"/>
    <w:semiHidden/>
    <w:rsid w:val="00C76078"/>
    <w:pPr>
      <w:tabs>
        <w:tab w:val="left" w:pos="357"/>
      </w:tabs>
      <w:spacing w:line="240" w:lineRule="auto"/>
    </w:pPr>
    <w:rPr>
      <w:i/>
      <w:sz w:val="18"/>
      <w:szCs w:val="20"/>
    </w:rPr>
  </w:style>
  <w:style w:type="character" w:customStyle="1" w:styleId="TextkomenteChar">
    <w:name w:val="Text komentáře Char"/>
    <w:link w:val="Textkomente"/>
    <w:uiPriority w:val="99"/>
    <w:semiHidden/>
    <w:locked/>
    <w:rsid w:val="0029247C"/>
    <w:rPr>
      <w:rFonts w:ascii="Garamond" w:hAnsi="Garamond"/>
      <w:i/>
      <w:sz w:val="18"/>
    </w:rPr>
  </w:style>
  <w:style w:type="paragraph" w:customStyle="1" w:styleId="texttabulky">
    <w:name w:val="text tabulky"/>
    <w:basedOn w:val="Normln"/>
    <w:uiPriority w:val="99"/>
    <w:rsid w:val="00C76078"/>
    <w:pPr>
      <w:spacing w:line="240" w:lineRule="auto"/>
      <w:jc w:val="left"/>
    </w:pPr>
    <w:rPr>
      <w:i/>
      <w:sz w:val="18"/>
    </w:rPr>
  </w:style>
  <w:style w:type="paragraph" w:customStyle="1" w:styleId="Texttabulky0">
    <w:name w:val="Text tabulky"/>
    <w:basedOn w:val="Normln"/>
    <w:uiPriority w:val="99"/>
    <w:rsid w:val="00C76078"/>
    <w:pPr>
      <w:spacing w:line="240" w:lineRule="auto"/>
      <w:jc w:val="left"/>
    </w:pPr>
    <w:rPr>
      <w:sz w:val="18"/>
    </w:rPr>
  </w:style>
  <w:style w:type="paragraph" w:customStyle="1" w:styleId="Texttabulky1">
    <w:name w:val="Text tabulky 1"/>
    <w:basedOn w:val="Normln"/>
    <w:uiPriority w:val="99"/>
    <w:rsid w:val="00C76078"/>
    <w:pPr>
      <w:numPr>
        <w:numId w:val="23"/>
      </w:numPr>
      <w:tabs>
        <w:tab w:val="clear" w:pos="360"/>
        <w:tab w:val="clear" w:pos="454"/>
        <w:tab w:val="left" w:pos="153"/>
      </w:tabs>
      <w:spacing w:line="240" w:lineRule="auto"/>
      <w:ind w:left="153" w:hanging="153"/>
      <w:jc w:val="left"/>
    </w:pPr>
    <w:rPr>
      <w:sz w:val="20"/>
    </w:rPr>
  </w:style>
  <w:style w:type="paragraph" w:customStyle="1" w:styleId="Texttabulky2">
    <w:name w:val="Text tabulky 2"/>
    <w:basedOn w:val="Normln"/>
    <w:uiPriority w:val="99"/>
    <w:rsid w:val="00C76078"/>
    <w:pPr>
      <w:numPr>
        <w:numId w:val="21"/>
      </w:numPr>
      <w:tabs>
        <w:tab w:val="left" w:pos="153"/>
      </w:tabs>
      <w:overflowPunct w:val="0"/>
      <w:autoSpaceDE w:val="0"/>
      <w:autoSpaceDN w:val="0"/>
      <w:adjustRightInd w:val="0"/>
      <w:spacing w:line="240" w:lineRule="auto"/>
      <w:jc w:val="left"/>
      <w:textAlignment w:val="baseline"/>
    </w:pPr>
    <w:rPr>
      <w:sz w:val="16"/>
      <w:szCs w:val="20"/>
    </w:rPr>
  </w:style>
  <w:style w:type="paragraph" w:customStyle="1" w:styleId="Texttabulky3">
    <w:name w:val="Text tabulky 3"/>
    <w:basedOn w:val="Texttabulky2"/>
    <w:uiPriority w:val="99"/>
    <w:rsid w:val="00C76078"/>
    <w:pPr>
      <w:numPr>
        <w:numId w:val="25"/>
      </w:numPr>
      <w:tabs>
        <w:tab w:val="clear" w:pos="153"/>
        <w:tab w:val="left" w:pos="210"/>
        <w:tab w:val="num" w:pos="1492"/>
      </w:tabs>
      <w:spacing w:before="0"/>
    </w:pPr>
    <w:rPr>
      <w:sz w:val="18"/>
    </w:rPr>
  </w:style>
  <w:style w:type="paragraph" w:styleId="Titulek">
    <w:name w:val="caption"/>
    <w:basedOn w:val="Normln"/>
    <w:next w:val="Normln"/>
    <w:uiPriority w:val="99"/>
    <w:qFormat/>
    <w:rsid w:val="00C76078"/>
    <w:pPr>
      <w:tabs>
        <w:tab w:val="left" w:pos="357"/>
      </w:tabs>
      <w:spacing w:before="240" w:line="240" w:lineRule="auto"/>
      <w:jc w:val="center"/>
    </w:pPr>
    <w:rPr>
      <w:rFonts w:cs="Arial"/>
      <w:b/>
      <w:iCs/>
      <w:caps/>
      <w:sz w:val="20"/>
      <w:szCs w:val="18"/>
    </w:rPr>
  </w:style>
  <w:style w:type="paragraph" w:styleId="Zhlav">
    <w:name w:val="header"/>
    <w:basedOn w:val="Normln"/>
    <w:link w:val="ZhlavChar"/>
    <w:uiPriority w:val="99"/>
    <w:semiHidden/>
    <w:rsid w:val="00C76078"/>
    <w:pPr>
      <w:tabs>
        <w:tab w:val="center" w:pos="4536"/>
        <w:tab w:val="right" w:pos="9072"/>
      </w:tabs>
      <w:spacing w:before="0" w:line="240" w:lineRule="auto"/>
      <w:jc w:val="right"/>
    </w:pPr>
    <w:rPr>
      <w:szCs w:val="20"/>
    </w:rPr>
  </w:style>
  <w:style w:type="character" w:customStyle="1" w:styleId="ZhlavChar">
    <w:name w:val="Záhlaví Char"/>
    <w:link w:val="Zhlav"/>
    <w:uiPriority w:val="99"/>
    <w:semiHidden/>
    <w:locked/>
    <w:rsid w:val="001F445E"/>
    <w:rPr>
      <w:rFonts w:ascii="Garamond" w:hAnsi="Garamond"/>
      <w:sz w:val="24"/>
    </w:rPr>
  </w:style>
  <w:style w:type="paragraph" w:customStyle="1" w:styleId="Zhlavtabulky">
    <w:name w:val="Záhlaví tabulky"/>
    <w:basedOn w:val="Normln"/>
    <w:uiPriority w:val="99"/>
    <w:rsid w:val="00C76078"/>
    <w:pPr>
      <w:suppressAutoHyphens/>
      <w:spacing w:line="240" w:lineRule="auto"/>
      <w:jc w:val="center"/>
    </w:pPr>
    <w:rPr>
      <w:b/>
      <w:i/>
      <w:spacing w:val="-2"/>
      <w:sz w:val="18"/>
    </w:rPr>
  </w:style>
  <w:style w:type="paragraph" w:styleId="Zkladntext">
    <w:name w:val="Body Text"/>
    <w:basedOn w:val="Normln"/>
    <w:link w:val="ZkladntextChar"/>
    <w:uiPriority w:val="99"/>
    <w:semiHidden/>
    <w:rsid w:val="00C76078"/>
    <w:pPr>
      <w:spacing w:before="0"/>
    </w:pPr>
    <w:rPr>
      <w:szCs w:val="20"/>
    </w:rPr>
  </w:style>
  <w:style w:type="character" w:customStyle="1" w:styleId="ZkladntextChar">
    <w:name w:val="Základní text Char"/>
    <w:link w:val="Zkladntext"/>
    <w:uiPriority w:val="99"/>
    <w:semiHidden/>
    <w:locked/>
    <w:rsid w:val="001F445E"/>
    <w:rPr>
      <w:rFonts w:ascii="Garamond" w:hAnsi="Garamond"/>
      <w:sz w:val="24"/>
    </w:rPr>
  </w:style>
  <w:style w:type="paragraph" w:styleId="Zkladntextodsazen">
    <w:name w:val="Body Text Indent"/>
    <w:basedOn w:val="Normln"/>
    <w:link w:val="ZkladntextodsazenChar"/>
    <w:uiPriority w:val="99"/>
    <w:semiHidden/>
    <w:rsid w:val="00C76078"/>
    <w:pPr>
      <w:tabs>
        <w:tab w:val="clear" w:pos="454"/>
      </w:tabs>
      <w:spacing w:before="0" w:line="240" w:lineRule="auto"/>
      <w:ind w:left="720"/>
      <w:jc w:val="left"/>
    </w:pPr>
    <w:rPr>
      <w:szCs w:val="20"/>
    </w:rPr>
  </w:style>
  <w:style w:type="character" w:customStyle="1" w:styleId="ZkladntextodsazenChar">
    <w:name w:val="Základní text odsazený Char"/>
    <w:link w:val="Zkladntextodsazen"/>
    <w:uiPriority w:val="99"/>
    <w:semiHidden/>
    <w:locked/>
    <w:rsid w:val="001F445E"/>
    <w:rPr>
      <w:rFonts w:ascii="Garamond" w:hAnsi="Garamond"/>
      <w:sz w:val="24"/>
    </w:rPr>
  </w:style>
  <w:style w:type="paragraph" w:styleId="Zpat">
    <w:name w:val="footer"/>
    <w:basedOn w:val="Normln"/>
    <w:link w:val="ZpatChar"/>
    <w:uiPriority w:val="99"/>
    <w:rsid w:val="00C76078"/>
    <w:pPr>
      <w:tabs>
        <w:tab w:val="center" w:pos="4536"/>
        <w:tab w:val="right" w:pos="9072"/>
      </w:tabs>
    </w:pPr>
    <w:rPr>
      <w:szCs w:val="20"/>
    </w:rPr>
  </w:style>
  <w:style w:type="character" w:customStyle="1" w:styleId="ZpatChar">
    <w:name w:val="Zápatí Char"/>
    <w:link w:val="Zpat"/>
    <w:uiPriority w:val="99"/>
    <w:locked/>
    <w:rsid w:val="001F445E"/>
    <w:rPr>
      <w:rFonts w:ascii="Garamond" w:hAnsi="Garamond"/>
      <w:sz w:val="24"/>
    </w:rPr>
  </w:style>
  <w:style w:type="character" w:styleId="Znakapoznpodarou">
    <w:name w:val="footnote reference"/>
    <w:uiPriority w:val="99"/>
    <w:semiHidden/>
    <w:rsid w:val="00C76078"/>
    <w:rPr>
      <w:rFonts w:ascii="Arial" w:hAnsi="Arial" w:cs="Times New Roman"/>
      <w:sz w:val="20"/>
      <w:vertAlign w:val="superscript"/>
    </w:rPr>
  </w:style>
  <w:style w:type="character" w:styleId="Odkaznavysvtlivky">
    <w:name w:val="endnote reference"/>
    <w:uiPriority w:val="99"/>
    <w:semiHidden/>
    <w:rsid w:val="00C76078"/>
    <w:rPr>
      <w:rFonts w:ascii="Arial" w:hAnsi="Arial" w:cs="Times New Roman"/>
      <w:sz w:val="18"/>
      <w:vertAlign w:val="superscript"/>
    </w:rPr>
  </w:style>
  <w:style w:type="paragraph" w:customStyle="1" w:styleId="Nadpis0">
    <w:name w:val="Nadpis 0"/>
    <w:basedOn w:val="Nadpis1"/>
    <w:uiPriority w:val="99"/>
    <w:rsid w:val="00C76078"/>
    <w:pPr>
      <w:ind w:left="0" w:firstLine="0"/>
    </w:pPr>
    <w:rPr>
      <w:rFonts w:ascii="Arial Black" w:hAnsi="Arial Black"/>
    </w:rPr>
  </w:style>
  <w:style w:type="paragraph" w:customStyle="1" w:styleId="Odrky">
    <w:name w:val="Odrážky"/>
    <w:basedOn w:val="Normln"/>
    <w:uiPriority w:val="99"/>
    <w:rsid w:val="00C76078"/>
    <w:pPr>
      <w:tabs>
        <w:tab w:val="clear" w:pos="454"/>
        <w:tab w:val="num" w:pos="720"/>
      </w:tabs>
      <w:spacing w:after="60" w:line="240" w:lineRule="auto"/>
      <w:ind w:left="720" w:hanging="360"/>
    </w:pPr>
    <w:rPr>
      <w:rFonts w:cs="Arial"/>
    </w:rPr>
  </w:style>
  <w:style w:type="paragraph" w:customStyle="1" w:styleId="Textbodu">
    <w:name w:val="Text bodu"/>
    <w:basedOn w:val="Normln"/>
    <w:uiPriority w:val="99"/>
    <w:rsid w:val="00C76078"/>
    <w:pPr>
      <w:tabs>
        <w:tab w:val="clear" w:pos="454"/>
        <w:tab w:val="num" w:pos="850"/>
      </w:tabs>
      <w:spacing w:before="0" w:line="240" w:lineRule="auto"/>
      <w:ind w:left="850" w:hanging="425"/>
      <w:outlineLvl w:val="8"/>
    </w:pPr>
    <w:rPr>
      <w:rFonts w:ascii="Times New Roman" w:hAnsi="Times New Roman"/>
      <w:szCs w:val="20"/>
    </w:rPr>
  </w:style>
  <w:style w:type="paragraph" w:customStyle="1" w:styleId="Textpsmene">
    <w:name w:val="Text písmene"/>
    <w:basedOn w:val="Normln"/>
    <w:uiPriority w:val="99"/>
    <w:rsid w:val="00C76078"/>
    <w:pPr>
      <w:tabs>
        <w:tab w:val="clear" w:pos="454"/>
        <w:tab w:val="num" w:pos="425"/>
      </w:tabs>
      <w:spacing w:before="0" w:line="240" w:lineRule="auto"/>
      <w:ind w:left="425" w:hanging="425"/>
      <w:outlineLvl w:val="7"/>
    </w:pPr>
    <w:rPr>
      <w:rFonts w:ascii="Times New Roman" w:hAnsi="Times New Roman"/>
      <w:szCs w:val="20"/>
    </w:rPr>
  </w:style>
  <w:style w:type="paragraph" w:customStyle="1" w:styleId="Textodstavce">
    <w:name w:val="Text odstavce"/>
    <w:basedOn w:val="Normln"/>
    <w:uiPriority w:val="99"/>
    <w:rsid w:val="00C76078"/>
    <w:pPr>
      <w:tabs>
        <w:tab w:val="clear" w:pos="454"/>
        <w:tab w:val="num" w:pos="782"/>
        <w:tab w:val="left" w:pos="851"/>
      </w:tabs>
      <w:spacing w:after="120" w:line="240" w:lineRule="auto"/>
      <w:ind w:firstLine="425"/>
      <w:outlineLvl w:val="6"/>
    </w:pPr>
    <w:rPr>
      <w:rFonts w:ascii="Times New Roman" w:hAnsi="Times New Roman"/>
      <w:szCs w:val="20"/>
    </w:rPr>
  </w:style>
  <w:style w:type="paragraph" w:customStyle="1" w:styleId="1slaSEZ">
    <w:name w:val="(1) čísla SEZ"/>
    <w:basedOn w:val="3slovanChar"/>
    <w:uiPriority w:val="99"/>
    <w:rsid w:val="00C76078"/>
    <w:pPr>
      <w:tabs>
        <w:tab w:val="num" w:pos="360"/>
      </w:tabs>
      <w:spacing w:before="200"/>
      <w:ind w:left="357" w:hanging="357"/>
    </w:pPr>
    <w:rPr>
      <w:szCs w:val="22"/>
    </w:rPr>
  </w:style>
  <w:style w:type="paragraph" w:customStyle="1" w:styleId="3slovanChar">
    <w:name w:val="(3) číslované Char"/>
    <w:basedOn w:val="Normln"/>
    <w:uiPriority w:val="99"/>
    <w:rsid w:val="00C76078"/>
    <w:pPr>
      <w:tabs>
        <w:tab w:val="clear" w:pos="454"/>
      </w:tabs>
      <w:spacing w:line="240" w:lineRule="auto"/>
    </w:pPr>
    <w:rPr>
      <w:rFonts w:ascii="Times New Roman" w:hAnsi="Times New Roman"/>
    </w:rPr>
  </w:style>
  <w:style w:type="paragraph" w:customStyle="1" w:styleId="4slovanChar">
    <w:name w:val="(4) číslované Char"/>
    <w:basedOn w:val="Normln"/>
    <w:uiPriority w:val="99"/>
    <w:rsid w:val="00C76078"/>
    <w:pPr>
      <w:tabs>
        <w:tab w:val="clear" w:pos="454"/>
        <w:tab w:val="num" w:pos="794"/>
      </w:tabs>
      <w:spacing w:line="240" w:lineRule="auto"/>
      <w:ind w:left="794" w:hanging="454"/>
    </w:pPr>
    <w:rPr>
      <w:rFonts w:ascii="Times New Roman" w:hAnsi="Times New Roman"/>
    </w:rPr>
  </w:style>
  <w:style w:type="paragraph" w:customStyle="1" w:styleId="SMLnadpis1">
    <w:name w:val="(SML) nadpis 1"/>
    <w:uiPriority w:val="99"/>
    <w:rsid w:val="00C76078"/>
    <w:pPr>
      <w:spacing w:before="400" w:after="40"/>
      <w:jc w:val="center"/>
    </w:pPr>
    <w:rPr>
      <w:b/>
      <w:sz w:val="22"/>
      <w:szCs w:val="22"/>
    </w:rPr>
  </w:style>
  <w:style w:type="paragraph" w:customStyle="1" w:styleId="SMLnadpis2">
    <w:name w:val="(SML) nadpis 2"/>
    <w:uiPriority w:val="99"/>
    <w:rsid w:val="00C76078"/>
    <w:pPr>
      <w:spacing w:before="40" w:after="120"/>
      <w:jc w:val="center"/>
    </w:pPr>
    <w:rPr>
      <w:b/>
      <w:sz w:val="22"/>
      <w:szCs w:val="22"/>
    </w:rPr>
  </w:style>
  <w:style w:type="paragraph" w:customStyle="1" w:styleId="2odrky">
    <w:name w:val="(2) odrážky"/>
    <w:uiPriority w:val="99"/>
    <w:rsid w:val="00C76078"/>
    <w:pPr>
      <w:tabs>
        <w:tab w:val="num" w:pos="720"/>
      </w:tabs>
      <w:spacing w:before="60"/>
      <w:ind w:left="720" w:hanging="363"/>
      <w:jc w:val="both"/>
    </w:pPr>
    <w:rPr>
      <w:sz w:val="22"/>
      <w:szCs w:val="22"/>
    </w:rPr>
  </w:style>
  <w:style w:type="paragraph" w:customStyle="1" w:styleId="3odrkyte1">
    <w:name w:val="(3) odrážky teč_1"/>
    <w:uiPriority w:val="99"/>
    <w:rsid w:val="00C76078"/>
    <w:pPr>
      <w:tabs>
        <w:tab w:val="num" w:pos="1080"/>
        <w:tab w:val="right" w:leader="dot" w:pos="9000"/>
      </w:tabs>
      <w:ind w:left="1080" w:hanging="360"/>
    </w:pPr>
    <w:rPr>
      <w:sz w:val="22"/>
      <w:szCs w:val="24"/>
    </w:rPr>
  </w:style>
  <w:style w:type="paragraph" w:customStyle="1" w:styleId="3odrky">
    <w:name w:val="(3) odrážky"/>
    <w:basedOn w:val="Normln"/>
    <w:uiPriority w:val="99"/>
    <w:rsid w:val="00C76078"/>
    <w:pPr>
      <w:tabs>
        <w:tab w:val="clear" w:pos="454"/>
        <w:tab w:val="num" w:pos="1080"/>
      </w:tabs>
      <w:spacing w:line="240" w:lineRule="auto"/>
      <w:ind w:left="1080" w:hanging="360"/>
    </w:pPr>
    <w:rPr>
      <w:rFonts w:ascii="Times New Roman" w:hAnsi="Times New Roman"/>
    </w:rPr>
  </w:style>
  <w:style w:type="paragraph" w:customStyle="1" w:styleId="4slovan">
    <w:name w:val="(4) číslované"/>
    <w:basedOn w:val="Normln"/>
    <w:uiPriority w:val="99"/>
    <w:rsid w:val="00C76078"/>
    <w:pPr>
      <w:tabs>
        <w:tab w:val="clear" w:pos="454"/>
        <w:tab w:val="num" w:pos="1440"/>
      </w:tabs>
      <w:spacing w:line="240" w:lineRule="auto"/>
      <w:ind w:left="1434" w:hanging="357"/>
    </w:pPr>
    <w:rPr>
      <w:rFonts w:ascii="Times New Roman" w:hAnsi="Times New Roman"/>
      <w:szCs w:val="22"/>
    </w:rPr>
  </w:style>
  <w:style w:type="paragraph" w:customStyle="1" w:styleId="2odsazen">
    <w:name w:val="(2) odsazené"/>
    <w:basedOn w:val="Normln"/>
    <w:uiPriority w:val="99"/>
    <w:rsid w:val="00C76078"/>
    <w:pPr>
      <w:tabs>
        <w:tab w:val="clear" w:pos="454"/>
        <w:tab w:val="left" w:pos="720"/>
      </w:tabs>
      <w:spacing w:line="240" w:lineRule="auto"/>
      <w:ind w:left="360"/>
    </w:pPr>
    <w:rPr>
      <w:rFonts w:ascii="Times New Roman" w:hAnsi="Times New Roman"/>
      <w:szCs w:val="22"/>
    </w:rPr>
  </w:style>
  <w:style w:type="paragraph" w:customStyle="1" w:styleId="dajeOSmluvnStran">
    <w:name w:val="ÚdajeOSmluvníStraně"/>
    <w:basedOn w:val="Normln"/>
    <w:uiPriority w:val="99"/>
    <w:rsid w:val="00C76078"/>
    <w:pPr>
      <w:numPr>
        <w:ilvl w:val="12"/>
      </w:numPr>
      <w:tabs>
        <w:tab w:val="clear" w:pos="454"/>
      </w:tabs>
      <w:spacing w:before="0" w:line="240" w:lineRule="auto"/>
      <w:ind w:left="357"/>
      <w:jc w:val="left"/>
    </w:pPr>
    <w:rPr>
      <w:rFonts w:ascii="Times New Roman" w:hAnsi="Times New Roman"/>
      <w:szCs w:val="20"/>
    </w:rPr>
  </w:style>
  <w:style w:type="paragraph" w:customStyle="1" w:styleId="Nadpislnek">
    <w:name w:val="Nadpis Článek"/>
    <w:basedOn w:val="Nadpispoznmky"/>
    <w:next w:val="Nadpispoznmky"/>
    <w:uiPriority w:val="99"/>
    <w:rsid w:val="00C76078"/>
    <w:pPr>
      <w:spacing w:before="113"/>
    </w:pPr>
    <w:rPr>
      <w:sz w:val="20"/>
    </w:rPr>
  </w:style>
  <w:style w:type="paragraph" w:styleId="Nadpispoznmky">
    <w:name w:val="Note Heading"/>
    <w:basedOn w:val="Normln"/>
    <w:next w:val="Zkladntext"/>
    <w:link w:val="NadpispoznmkyChar"/>
    <w:uiPriority w:val="99"/>
    <w:semiHidden/>
    <w:rsid w:val="00C76078"/>
    <w:pPr>
      <w:widowControl w:val="0"/>
      <w:tabs>
        <w:tab w:val="clear" w:pos="454"/>
        <w:tab w:val="left" w:pos="283"/>
      </w:tabs>
      <w:autoSpaceDE w:val="0"/>
      <w:autoSpaceDN w:val="0"/>
      <w:adjustRightInd w:val="0"/>
      <w:spacing w:before="0" w:after="198" w:line="220" w:lineRule="atLeast"/>
      <w:jc w:val="center"/>
    </w:pPr>
    <w:rPr>
      <w:szCs w:val="20"/>
    </w:rPr>
  </w:style>
  <w:style w:type="character" w:customStyle="1" w:styleId="NadpispoznmkyChar">
    <w:name w:val="Nadpis poznámky Char"/>
    <w:link w:val="Nadpispoznmky"/>
    <w:uiPriority w:val="99"/>
    <w:semiHidden/>
    <w:locked/>
    <w:rsid w:val="001F445E"/>
    <w:rPr>
      <w:rFonts w:ascii="Garamond" w:hAnsi="Garamond"/>
      <w:sz w:val="24"/>
    </w:rPr>
  </w:style>
  <w:style w:type="paragraph" w:styleId="Odstavecseseznamem">
    <w:name w:val="List Paragraph"/>
    <w:basedOn w:val="Normln"/>
    <w:uiPriority w:val="99"/>
    <w:qFormat/>
    <w:rsid w:val="001E5DCC"/>
    <w:pPr>
      <w:ind w:left="720"/>
      <w:contextualSpacing/>
    </w:pPr>
  </w:style>
  <w:style w:type="paragraph" w:styleId="Textbubliny">
    <w:name w:val="Balloon Text"/>
    <w:basedOn w:val="Normln"/>
    <w:link w:val="TextbublinyChar"/>
    <w:uiPriority w:val="99"/>
    <w:semiHidden/>
    <w:rsid w:val="001841AF"/>
    <w:pPr>
      <w:spacing w:before="0" w:line="240" w:lineRule="auto"/>
    </w:pPr>
    <w:rPr>
      <w:rFonts w:ascii="Tahoma" w:hAnsi="Tahoma"/>
      <w:sz w:val="16"/>
      <w:szCs w:val="20"/>
    </w:rPr>
  </w:style>
  <w:style w:type="character" w:customStyle="1" w:styleId="TextbublinyChar">
    <w:name w:val="Text bubliny Char"/>
    <w:link w:val="Textbubliny"/>
    <w:uiPriority w:val="99"/>
    <w:semiHidden/>
    <w:locked/>
    <w:rsid w:val="001841AF"/>
    <w:rPr>
      <w:rFonts w:ascii="Tahoma" w:hAnsi="Tahoma"/>
      <w:sz w:val="16"/>
    </w:rPr>
  </w:style>
  <w:style w:type="character" w:styleId="Odkaznakoment">
    <w:name w:val="annotation reference"/>
    <w:uiPriority w:val="99"/>
    <w:semiHidden/>
    <w:rsid w:val="0029247C"/>
    <w:rPr>
      <w:rFonts w:cs="Times New Roman"/>
      <w:sz w:val="16"/>
    </w:rPr>
  </w:style>
  <w:style w:type="paragraph" w:styleId="Pedmtkomente">
    <w:name w:val="annotation subject"/>
    <w:basedOn w:val="Textkomente"/>
    <w:next w:val="Textkomente"/>
    <w:link w:val="PedmtkomenteChar"/>
    <w:uiPriority w:val="99"/>
    <w:semiHidden/>
    <w:rsid w:val="0029247C"/>
    <w:pPr>
      <w:tabs>
        <w:tab w:val="clear" w:pos="357"/>
      </w:tabs>
    </w:pPr>
  </w:style>
  <w:style w:type="character" w:customStyle="1" w:styleId="PedmtkomenteChar">
    <w:name w:val="Předmět komentáře Char"/>
    <w:link w:val="Pedmtkomente"/>
    <w:uiPriority w:val="99"/>
    <w:locked/>
    <w:rsid w:val="0029247C"/>
    <w:rPr>
      <w:rFonts w:ascii="Garamond" w:hAnsi="Garamond" w:cs="Arial"/>
      <w:i/>
      <w:iCs/>
      <w:sz w:val="18"/>
      <w:szCs w:val="18"/>
    </w:rPr>
  </w:style>
  <w:style w:type="paragraph" w:customStyle="1" w:styleId="Odstavec">
    <w:name w:val="Odstavec"/>
    <w:basedOn w:val="Zkladntext"/>
    <w:uiPriority w:val="99"/>
    <w:rsid w:val="00A676DB"/>
    <w:pPr>
      <w:widowControl w:val="0"/>
      <w:tabs>
        <w:tab w:val="clear" w:pos="454"/>
      </w:tabs>
      <w:suppressAutoHyphens/>
      <w:overflowPunct w:val="0"/>
      <w:autoSpaceDE w:val="0"/>
      <w:spacing w:line="240" w:lineRule="auto"/>
      <w:ind w:firstLine="539"/>
      <w:textAlignment w:val="baseline"/>
    </w:pPr>
    <w:rPr>
      <w:rFonts w:ascii="Times New Roman" w:hAnsi="Times New Roman"/>
      <w:color w:val="000000"/>
      <w:lang w:eastAsia="ar-SA"/>
    </w:rPr>
  </w:style>
  <w:style w:type="paragraph" w:customStyle="1" w:styleId="Normln10">
    <w:name w:val="Normální1"/>
    <w:basedOn w:val="Normln"/>
    <w:uiPriority w:val="99"/>
    <w:rsid w:val="0075075E"/>
    <w:pPr>
      <w:widowControl w:val="0"/>
      <w:tabs>
        <w:tab w:val="clear" w:pos="454"/>
      </w:tabs>
      <w:suppressAutoHyphens/>
      <w:overflowPunct w:val="0"/>
      <w:autoSpaceDE w:val="0"/>
      <w:spacing w:before="0" w:line="242" w:lineRule="auto"/>
      <w:jc w:val="left"/>
      <w:textAlignment w:val="baseline"/>
    </w:pPr>
    <w:rPr>
      <w:rFonts w:ascii="Times New Roman" w:hAnsi="Times New Roman"/>
      <w:color w:val="000000"/>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mrlova.eva@kr-jihomorav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6933</Words>
  <Characters>41074</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Závazné obchodní podmínky – návrh smlouvy</vt:lpstr>
    </vt:vector>
  </TitlesOfParts>
  <Company/>
  <LinksUpToDate>false</LinksUpToDate>
  <CharactersWithSpaces>47912</CharactersWithSpaces>
  <SharedDoc>false</SharedDoc>
  <HLinks>
    <vt:vector size="6" baseType="variant">
      <vt:variant>
        <vt:i4>4391028</vt:i4>
      </vt:variant>
      <vt:variant>
        <vt:i4>0</vt:i4>
      </vt:variant>
      <vt:variant>
        <vt:i4>0</vt:i4>
      </vt:variant>
      <vt:variant>
        <vt:i4>5</vt:i4>
      </vt:variant>
      <vt:variant>
        <vt:lpwstr>mailto:hamrlova.eva@kr-jihomoravsky.cz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Závazné obchodní podmínky – návrh smlouvy</dc:title>
  <dc:creator>*</dc:creator>
  <cp:lastModifiedBy>Mgr. Lukáš Pruška</cp:lastModifiedBy>
  <cp:revision>13</cp:revision>
  <cp:lastPrinted>2013-07-19T13:13:00Z</cp:lastPrinted>
  <dcterms:created xsi:type="dcterms:W3CDTF">2013-09-15T23:14:00Z</dcterms:created>
  <dcterms:modified xsi:type="dcterms:W3CDTF">2013-09-19T08:23:00Z</dcterms:modified>
</cp:coreProperties>
</file>