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BC72" w14:textId="77777777" w:rsidR="001A6203" w:rsidRPr="00DC6944" w:rsidRDefault="001A6203" w:rsidP="001A6203">
      <w:pPr>
        <w:pStyle w:val="Zhlav"/>
        <w:spacing w:after="120"/>
        <w:jc w:val="center"/>
        <w:outlineLvl w:val="0"/>
        <w:rPr>
          <w:b/>
          <w:bCs/>
          <w:smallCaps/>
          <w:spacing w:val="30"/>
          <w:sz w:val="40"/>
          <w:szCs w:val="40"/>
        </w:rPr>
      </w:pPr>
      <w:r w:rsidRPr="00DC6944">
        <w:rPr>
          <w:b/>
          <w:bCs/>
          <w:smallCaps/>
          <w:spacing w:val="30"/>
          <w:sz w:val="40"/>
          <w:szCs w:val="40"/>
        </w:rPr>
        <w:t xml:space="preserve">Smlouva o dílo </w:t>
      </w:r>
    </w:p>
    <w:p w14:paraId="64C3692F" w14:textId="77777777" w:rsidR="001A6203" w:rsidRPr="001E0041" w:rsidRDefault="001A6203" w:rsidP="001A6203">
      <w:pPr>
        <w:pStyle w:val="Zhlav"/>
        <w:spacing w:before="120" w:after="120"/>
        <w:jc w:val="center"/>
        <w:rPr>
          <w:b/>
          <w:bCs/>
          <w:i/>
          <w:smallCaps/>
          <w:spacing w:val="30"/>
          <w:sz w:val="40"/>
          <w:szCs w:val="40"/>
        </w:rPr>
      </w:pPr>
      <w:r>
        <w:rPr>
          <w:b/>
          <w:bCs/>
          <w:i/>
          <w:smallCaps/>
          <w:spacing w:val="30"/>
          <w:sz w:val="36"/>
          <w:szCs w:val="36"/>
        </w:rPr>
        <w:t>II/</w:t>
      </w:r>
      <w:r w:rsidR="00B30102">
        <w:rPr>
          <w:b/>
          <w:bCs/>
          <w:i/>
          <w:smallCaps/>
          <w:spacing w:val="30"/>
          <w:sz w:val="36"/>
          <w:szCs w:val="36"/>
        </w:rPr>
        <w:t xml:space="preserve">421 Zaječí </w:t>
      </w:r>
    </w:p>
    <w:p w14:paraId="37A70F02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</w:t>
      </w:r>
    </w:p>
    <w:p w14:paraId="1EF79EE3" w14:textId="77777777" w:rsidR="001A6203" w:rsidRDefault="001A6203" w:rsidP="001A6203">
      <w:pPr>
        <w:spacing w:after="120"/>
        <w:outlineLvl w:val="0"/>
        <w:rPr>
          <w:b/>
          <w:smallCaps/>
          <w:spacing w:val="20"/>
          <w:sz w:val="21"/>
          <w:szCs w:val="21"/>
        </w:rPr>
      </w:pPr>
    </w:p>
    <w:p w14:paraId="1C97382B" w14:textId="77777777" w:rsidR="001A6203" w:rsidRDefault="001A6203" w:rsidP="001A6203">
      <w:pPr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70528AF5" w14:textId="77777777" w:rsidR="001A6203" w:rsidRDefault="001A6203" w:rsidP="001A6203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Správa a údržba silnic Jihomoravského kraje, příspěvková organizace kraje</w:t>
      </w:r>
    </w:p>
    <w:p w14:paraId="29A9C1D5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>sídlem Žerotínovo náměstí 449/3, 602 00 Brno</w:t>
      </w:r>
      <w:r>
        <w:rPr>
          <w:sz w:val="21"/>
          <w:szCs w:val="21"/>
        </w:rPr>
        <w:tab/>
        <w:t>IČO: 709 32 581</w:t>
      </w:r>
    </w:p>
    <w:p w14:paraId="707DC059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>zapsaná v obchodním rejstříku u Krajského soudu v Brně</w:t>
      </w:r>
      <w:r>
        <w:rPr>
          <w:sz w:val="21"/>
          <w:szCs w:val="21"/>
        </w:rPr>
        <w:tab/>
        <w:t>sp. zn. Pr. 287</w:t>
      </w:r>
    </w:p>
    <w:p w14:paraId="23490A79" w14:textId="77777777" w:rsidR="001A6203" w:rsidRDefault="001A6203" w:rsidP="001A6203">
      <w:pPr>
        <w:tabs>
          <w:tab w:val="left" w:pos="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zastoupená Ing. Zdeňkem Komůrkou, ředitelem</w:t>
      </w:r>
    </w:p>
    <w:p w14:paraId="44238C6A" w14:textId="77777777"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22CE8AC9" w14:textId="77777777"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68AF1769" w14:textId="77777777" w:rsidR="001A6203" w:rsidRDefault="001A6203" w:rsidP="001A620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  <w:highlight w:val="yellow"/>
        </w:rPr>
        <w:t>***</w:t>
      </w:r>
    </w:p>
    <w:p w14:paraId="2022018C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r>
        <w:rPr>
          <w:b/>
          <w:sz w:val="21"/>
          <w:szCs w:val="21"/>
          <w:highlight w:val="yellow"/>
        </w:rPr>
        <w:t>***</w:t>
      </w:r>
      <w:r>
        <w:rPr>
          <w:sz w:val="21"/>
          <w:szCs w:val="21"/>
        </w:rPr>
        <w:tab/>
        <w:t xml:space="preserve">IČO: </w:t>
      </w:r>
      <w:r>
        <w:rPr>
          <w:b/>
          <w:sz w:val="21"/>
          <w:szCs w:val="21"/>
          <w:highlight w:val="yellow"/>
        </w:rPr>
        <w:t>***</w:t>
      </w:r>
    </w:p>
    <w:p w14:paraId="53A208A3" w14:textId="77777777" w:rsidR="001A6203" w:rsidRDefault="001A6203" w:rsidP="001A6203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zapsaná v obchodním rejstříku  u Krajského soudu v </w:t>
      </w:r>
      <w:r>
        <w:rPr>
          <w:b/>
          <w:sz w:val="21"/>
          <w:szCs w:val="21"/>
          <w:highlight w:val="yellow"/>
        </w:rPr>
        <w:t>***</w:t>
      </w:r>
      <w:r>
        <w:rPr>
          <w:sz w:val="21"/>
          <w:szCs w:val="21"/>
        </w:rPr>
        <w:tab/>
        <w:t xml:space="preserve">sp. zn. </w:t>
      </w:r>
      <w:r>
        <w:rPr>
          <w:b/>
          <w:sz w:val="21"/>
          <w:szCs w:val="21"/>
          <w:highlight w:val="yellow"/>
        </w:rPr>
        <w:t>***</w:t>
      </w:r>
    </w:p>
    <w:p w14:paraId="0A323893" w14:textId="77777777" w:rsidR="001A6203" w:rsidRDefault="001A6203" w:rsidP="001A6203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zastoupena </w:t>
      </w:r>
      <w:r>
        <w:rPr>
          <w:b/>
          <w:sz w:val="21"/>
          <w:szCs w:val="21"/>
          <w:highlight w:val="yellow"/>
        </w:rPr>
        <w:t>***</w:t>
      </w:r>
    </w:p>
    <w:p w14:paraId="43B10D55" w14:textId="77777777" w:rsidR="001A6203" w:rsidRPr="00D52A94" w:rsidRDefault="001A6203" w:rsidP="001A6203">
      <w:pPr>
        <w:spacing w:after="120"/>
        <w:rPr>
          <w:sz w:val="8"/>
          <w:szCs w:val="8"/>
        </w:rPr>
      </w:pPr>
    </w:p>
    <w:p w14:paraId="7A595CFA" w14:textId="77777777" w:rsidR="001A6203" w:rsidRDefault="001A6203" w:rsidP="001A6203">
      <w:pPr>
        <w:spacing w:after="120"/>
        <w:rPr>
          <w:sz w:val="21"/>
          <w:szCs w:val="21"/>
        </w:rPr>
      </w:pPr>
      <w:r w:rsidRPr="000A7553">
        <w:rPr>
          <w:sz w:val="21"/>
          <w:szCs w:val="21"/>
        </w:rPr>
        <w:t xml:space="preserve">spolu uzavírají Smlouvu o dílo dle </w:t>
      </w:r>
      <w:r>
        <w:rPr>
          <w:sz w:val="21"/>
          <w:szCs w:val="21"/>
        </w:rPr>
        <w:t xml:space="preserve">zákona </w:t>
      </w:r>
      <w:r w:rsidRPr="00FA352F">
        <w:rPr>
          <w:sz w:val="21"/>
          <w:szCs w:val="21"/>
        </w:rPr>
        <w:t xml:space="preserve">č. 89/2012 Sb., </w:t>
      </w:r>
      <w:r>
        <w:rPr>
          <w:sz w:val="21"/>
          <w:szCs w:val="21"/>
        </w:rPr>
        <w:t xml:space="preserve">občanský zákoník </w:t>
      </w:r>
      <w:r w:rsidRPr="00FA352F">
        <w:rPr>
          <w:sz w:val="21"/>
          <w:szCs w:val="21"/>
        </w:rPr>
        <w:t>v platném znění (dále jen „občanský zákoník“):</w:t>
      </w:r>
    </w:p>
    <w:p w14:paraId="5150E0A0" w14:textId="77777777" w:rsidR="001A6203" w:rsidRPr="00B336FD" w:rsidRDefault="001A6203" w:rsidP="001A6203">
      <w:pPr>
        <w:spacing w:after="120"/>
        <w:jc w:val="both"/>
        <w:rPr>
          <w:sz w:val="21"/>
          <w:szCs w:val="21"/>
        </w:rPr>
      </w:pPr>
    </w:p>
    <w:p w14:paraId="26C63311" w14:textId="77777777" w:rsidR="001A6203" w:rsidRPr="00B336FD" w:rsidRDefault="001A6203" w:rsidP="001A6203">
      <w:pPr>
        <w:numPr>
          <w:ilvl w:val="0"/>
          <w:numId w:val="12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336FD">
        <w:rPr>
          <w:b/>
          <w:smallCaps/>
          <w:spacing w:val="20"/>
          <w:sz w:val="21"/>
          <w:szCs w:val="21"/>
        </w:rPr>
        <w:t>Předmět a účel smlouvy</w:t>
      </w:r>
    </w:p>
    <w:p w14:paraId="1CA1DDF5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Účelem této smlouvy je obnova silniční sítě v Jihomoravském kraji.</w:t>
      </w:r>
    </w:p>
    <w:p w14:paraId="08CCBE20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provede dílo dle této smlouvy a objednatel mu za to zaplatí dohodnutou cenu.</w:t>
      </w:r>
    </w:p>
    <w:p w14:paraId="31A674FE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b/>
          <w:sz w:val="21"/>
          <w:szCs w:val="21"/>
        </w:rPr>
        <w:t>Dílem je</w:t>
      </w:r>
      <w:r w:rsidRPr="00B336FD">
        <w:rPr>
          <w:sz w:val="21"/>
          <w:szCs w:val="21"/>
        </w:rPr>
        <w:t xml:space="preserve"> zhotovení takto definovaných částí díla: </w:t>
      </w:r>
    </w:p>
    <w:p w14:paraId="59E303EC" w14:textId="77777777" w:rsidR="001A6203" w:rsidRPr="001A6203" w:rsidRDefault="001A6203" w:rsidP="001A6203">
      <w:pPr>
        <w:numPr>
          <w:ilvl w:val="8"/>
          <w:numId w:val="12"/>
        </w:numPr>
        <w:tabs>
          <w:tab w:val="clear" w:pos="6480"/>
        </w:tabs>
        <w:ind w:left="993" w:hanging="142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  </w:t>
      </w:r>
      <w:r w:rsidRPr="001A6203">
        <w:rPr>
          <w:sz w:val="21"/>
          <w:szCs w:val="21"/>
        </w:rPr>
        <w:t xml:space="preserve">stavby </w:t>
      </w:r>
      <w:r w:rsidRPr="001A6203">
        <w:rPr>
          <w:bCs/>
          <w:smallCaps/>
          <w:spacing w:val="30"/>
          <w:sz w:val="21"/>
          <w:szCs w:val="21"/>
        </w:rPr>
        <w:t>II//421 Zaječí</w:t>
      </w:r>
      <w:r>
        <w:rPr>
          <w:bCs/>
          <w:smallCaps/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(d</w:t>
      </w:r>
      <w:r w:rsidRPr="001A6203">
        <w:rPr>
          <w:sz w:val="21"/>
          <w:szCs w:val="21"/>
        </w:rPr>
        <w:t>ále jen „stavba“);</w:t>
      </w:r>
    </w:p>
    <w:p w14:paraId="751A51CB" w14:textId="77777777" w:rsidR="001A6203" w:rsidRPr="001A6203" w:rsidRDefault="001A6203" w:rsidP="001A6203">
      <w:pPr>
        <w:numPr>
          <w:ilvl w:val="8"/>
          <w:numId w:val="12"/>
        </w:numPr>
        <w:tabs>
          <w:tab w:val="clear" w:pos="6480"/>
        </w:tabs>
        <w:ind w:left="993" w:hanging="142"/>
        <w:jc w:val="both"/>
        <w:rPr>
          <w:sz w:val="21"/>
          <w:szCs w:val="21"/>
        </w:rPr>
      </w:pPr>
      <w:r w:rsidRPr="001A6203">
        <w:rPr>
          <w:sz w:val="21"/>
          <w:szCs w:val="21"/>
        </w:rPr>
        <w:t xml:space="preserve">  dokumentace skutečného provedení stavby (dále jen „DSPS“)</w:t>
      </w:r>
      <w:r w:rsidR="00AC6AA3">
        <w:rPr>
          <w:sz w:val="21"/>
          <w:szCs w:val="21"/>
        </w:rPr>
        <w:t>;</w:t>
      </w:r>
    </w:p>
    <w:p w14:paraId="0DC0C984" w14:textId="77777777" w:rsidR="001A6203" w:rsidRPr="001A6203" w:rsidRDefault="001A6203" w:rsidP="001A6203">
      <w:pPr>
        <w:numPr>
          <w:ilvl w:val="8"/>
          <w:numId w:val="12"/>
        </w:numPr>
        <w:tabs>
          <w:tab w:val="clear" w:pos="6480"/>
          <w:tab w:val="num" w:pos="1080"/>
        </w:tabs>
        <w:ind w:left="1083" w:hanging="181"/>
        <w:jc w:val="both"/>
        <w:rPr>
          <w:sz w:val="21"/>
          <w:szCs w:val="21"/>
        </w:rPr>
      </w:pPr>
      <w:r w:rsidRPr="001A6203">
        <w:rPr>
          <w:sz w:val="21"/>
          <w:szCs w:val="21"/>
        </w:rPr>
        <w:t>geodetického zaměření stavby</w:t>
      </w:r>
      <w:r w:rsidR="00AC6AA3">
        <w:rPr>
          <w:sz w:val="21"/>
          <w:szCs w:val="21"/>
        </w:rPr>
        <w:t>;</w:t>
      </w:r>
    </w:p>
    <w:p w14:paraId="37FF8EAB" w14:textId="77777777" w:rsidR="001A6203" w:rsidRPr="00B336FD" w:rsidRDefault="001A6203" w:rsidP="001A6203">
      <w:pPr>
        <w:numPr>
          <w:ilvl w:val="8"/>
          <w:numId w:val="12"/>
        </w:numPr>
        <w:tabs>
          <w:tab w:val="clear" w:pos="6480"/>
          <w:tab w:val="num" w:pos="1080"/>
        </w:tabs>
        <w:ind w:left="1083" w:hanging="181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geometrického plánu stavby</w:t>
      </w:r>
      <w:r w:rsidR="00AC6AA3">
        <w:rPr>
          <w:sz w:val="21"/>
          <w:szCs w:val="21"/>
        </w:rPr>
        <w:t>.</w:t>
      </w:r>
    </w:p>
    <w:p w14:paraId="6210F50F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prohlašuje, že má veškeré podklady nezbytné k řádnému provedení díla.</w:t>
      </w:r>
    </w:p>
    <w:p w14:paraId="3F963078" w14:textId="77777777" w:rsidR="001A6203" w:rsidRPr="00B336F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>Zhotovitel je povinen provést dílo řádně a včas. Dílo je provedeno úplně a bezvadně, odpovídá-li této smlouvě a je</w:t>
      </w:r>
      <w:r w:rsidRPr="00B336FD">
        <w:rPr>
          <w:sz w:val="21"/>
          <w:szCs w:val="21"/>
        </w:rPr>
        <w:noBreakHyphen/>
        <w:t>li způsobilé ke svému účelu použití. Dílo je provedeno včas, jsou-li všechny jeho části dle této smlouvy jako úplné a bezvadné a ve lhůtách touto smlouvou sjednaných předány objednateli.</w:t>
      </w:r>
    </w:p>
    <w:p w14:paraId="7FCE3445" w14:textId="77777777" w:rsidR="001A6203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Místo plnění je určeno projektovou dokumentací jako prostor staveniště. Tam, kde to povaha plnění umožňuje, může být místem plnění i pracoviště objednatele: investiční úsek oblasti </w:t>
      </w:r>
      <w:r w:rsidR="00033C0A">
        <w:rPr>
          <w:sz w:val="21"/>
          <w:szCs w:val="21"/>
        </w:rPr>
        <w:t>Jih</w:t>
      </w:r>
      <w:r w:rsidRPr="00B336FD">
        <w:rPr>
          <w:sz w:val="21"/>
          <w:szCs w:val="21"/>
        </w:rPr>
        <w:t>, Brněnská 3254, 695 01  Hodonín.</w:t>
      </w:r>
    </w:p>
    <w:p w14:paraId="24B8429D" w14:textId="77777777" w:rsidR="001A6203" w:rsidRPr="006E128D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4E1D5B">
        <w:rPr>
          <w:color w:val="000000" w:themeColor="text1"/>
          <w:sz w:val="21"/>
          <w:szCs w:val="21"/>
        </w:rPr>
        <w:t>Financování díla se řídí pravidly příslušnými pro daný zdroj financování: Státní fond dopravní infrastruktury.  Veškerá pravidla programu jsou zveřejněna na adrese www.sfdi.cz. Zhotovitel prohlašuje, že se s pravidly v potřebném rozsahu seznámil.</w:t>
      </w:r>
    </w:p>
    <w:p w14:paraId="4BE04B24" w14:textId="77777777" w:rsidR="001A6203" w:rsidRPr="00B336FD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76AF7034" w14:textId="77777777" w:rsidR="001A6203" w:rsidRPr="00B336FD" w:rsidRDefault="001A6203" w:rsidP="001A6203">
      <w:pPr>
        <w:numPr>
          <w:ilvl w:val="0"/>
          <w:numId w:val="12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336FD">
        <w:rPr>
          <w:b/>
          <w:smallCaps/>
          <w:spacing w:val="20"/>
          <w:sz w:val="21"/>
          <w:szCs w:val="21"/>
        </w:rPr>
        <w:t>Stavba</w:t>
      </w:r>
    </w:p>
    <w:p w14:paraId="437069B6" w14:textId="77777777" w:rsidR="007E3E6B" w:rsidRPr="007E3E6B" w:rsidRDefault="001A6203" w:rsidP="00AC6AA3">
      <w:pPr>
        <w:ind w:left="540" w:hanging="540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1.   </w:t>
      </w:r>
      <w:r w:rsidRPr="00B336FD">
        <w:rPr>
          <w:sz w:val="21"/>
          <w:szCs w:val="21"/>
        </w:rPr>
        <w:tab/>
      </w:r>
      <w:r w:rsidR="00C34DDA">
        <w:rPr>
          <w:sz w:val="21"/>
          <w:szCs w:val="21"/>
        </w:rPr>
        <w:t>Předmětem akce</w:t>
      </w:r>
      <w:r w:rsidR="00033C0A" w:rsidRPr="00033C0A">
        <w:rPr>
          <w:sz w:val="21"/>
          <w:szCs w:val="21"/>
        </w:rPr>
        <w:t xml:space="preserve"> je rekonstrukce extravilánového úseku silnice II/421 v katastrálním území obcí</w:t>
      </w:r>
      <w:r w:rsidR="00033C0A">
        <w:rPr>
          <w:sz w:val="21"/>
          <w:szCs w:val="21"/>
        </w:rPr>
        <w:t xml:space="preserve"> Zaječí a Přítluky</w:t>
      </w:r>
      <w:r w:rsidR="00033C0A" w:rsidRPr="00033C0A">
        <w:rPr>
          <w:sz w:val="21"/>
          <w:szCs w:val="21"/>
        </w:rPr>
        <w:t>. Začátek řešeného úseku se nachází za značkou konec obce Zaječí v km 4,533 a úsek končí 26m za křižovatkou se silnicí III/42115 ve směru na Přítluky v km 5,372. Délka rekonstruovaného úseku je 0,839 km</w:t>
      </w:r>
      <w:r w:rsidR="007E3E6B">
        <w:rPr>
          <w:sz w:val="21"/>
          <w:szCs w:val="21"/>
        </w:rPr>
        <w:t xml:space="preserve">. </w:t>
      </w:r>
      <w:r w:rsidR="007E3E6B" w:rsidRPr="007E3E6B">
        <w:rPr>
          <w:sz w:val="21"/>
          <w:szCs w:val="21"/>
        </w:rPr>
        <w:t xml:space="preserve">Bude provedena sanace okrajů vozovky, recyklace za studena, výměna a zesílení asfaltových vrstev, obnova krajnice a pročištění příkop, výškové napojení okolních sjezdů a místních komunikací.  Pro zvýšení bezpečnosti provozu bude zřízen vjezdový zpomalovací ostrůvek.  </w:t>
      </w:r>
    </w:p>
    <w:p w14:paraId="4A943778" w14:textId="77777777" w:rsidR="007E3E6B" w:rsidRPr="007E3E6B" w:rsidRDefault="007E3E6B" w:rsidP="00AC6AA3">
      <w:pPr>
        <w:ind w:firstLine="540"/>
        <w:jc w:val="both"/>
        <w:rPr>
          <w:sz w:val="21"/>
          <w:szCs w:val="21"/>
        </w:rPr>
      </w:pPr>
      <w:r w:rsidRPr="007E3E6B">
        <w:rPr>
          <w:sz w:val="21"/>
          <w:szCs w:val="21"/>
        </w:rPr>
        <w:t>Předmětem stavby jsou tyto stavební objekty:</w:t>
      </w:r>
    </w:p>
    <w:p w14:paraId="3320D3F5" w14:textId="77777777" w:rsidR="007E3E6B" w:rsidRPr="007E3E6B" w:rsidRDefault="007E3E6B" w:rsidP="00AC6AA3">
      <w:pPr>
        <w:ind w:firstLine="540"/>
        <w:jc w:val="both"/>
        <w:rPr>
          <w:sz w:val="21"/>
          <w:szCs w:val="21"/>
        </w:rPr>
      </w:pPr>
      <w:r w:rsidRPr="007E3E6B">
        <w:rPr>
          <w:sz w:val="21"/>
          <w:szCs w:val="21"/>
        </w:rPr>
        <w:t>SO 103 Zaječí extravilán II, km 4,533 – km 5,372</w:t>
      </w:r>
    </w:p>
    <w:p w14:paraId="0D701DEC" w14:textId="77777777" w:rsidR="007E3E6B" w:rsidRPr="007E3E6B" w:rsidRDefault="007E3E6B" w:rsidP="00AC6AA3">
      <w:pPr>
        <w:ind w:firstLine="540"/>
        <w:jc w:val="both"/>
        <w:rPr>
          <w:sz w:val="21"/>
          <w:szCs w:val="21"/>
        </w:rPr>
      </w:pPr>
      <w:r w:rsidRPr="007E3E6B">
        <w:rPr>
          <w:sz w:val="21"/>
          <w:szCs w:val="21"/>
        </w:rPr>
        <w:t>SO 151.3 Stavební úpravy MK a sjezdů</w:t>
      </w:r>
    </w:p>
    <w:p w14:paraId="213897E4" w14:textId="77777777" w:rsidR="007E3E6B" w:rsidRPr="007E3E6B" w:rsidRDefault="007E3E6B" w:rsidP="00AC6AA3">
      <w:pPr>
        <w:ind w:firstLine="540"/>
        <w:jc w:val="both"/>
        <w:rPr>
          <w:sz w:val="21"/>
          <w:szCs w:val="21"/>
        </w:rPr>
      </w:pPr>
      <w:r w:rsidRPr="007E3E6B">
        <w:rPr>
          <w:sz w:val="21"/>
          <w:szCs w:val="21"/>
        </w:rPr>
        <w:lastRenderedPageBreak/>
        <w:t xml:space="preserve">SO 152 Úprava objízdných tras </w:t>
      </w:r>
    </w:p>
    <w:p w14:paraId="1327BF4D" w14:textId="77777777" w:rsidR="007E3E6B" w:rsidRPr="007E3E6B" w:rsidRDefault="007E3E6B" w:rsidP="00AC6AA3">
      <w:pPr>
        <w:spacing w:after="120"/>
        <w:ind w:left="539"/>
        <w:jc w:val="both"/>
        <w:rPr>
          <w:sz w:val="21"/>
          <w:szCs w:val="21"/>
        </w:rPr>
      </w:pPr>
      <w:r w:rsidRPr="007E3E6B">
        <w:rPr>
          <w:sz w:val="21"/>
          <w:szCs w:val="21"/>
        </w:rPr>
        <w:t xml:space="preserve">DIO </w:t>
      </w:r>
      <w:r w:rsidRPr="007E3E6B">
        <w:rPr>
          <w:sz w:val="21"/>
          <w:szCs w:val="21"/>
        </w:rPr>
        <w:br/>
        <w:t>OVN</w:t>
      </w:r>
    </w:p>
    <w:p w14:paraId="76E2ACA9" w14:textId="77777777" w:rsidR="001A6203" w:rsidRPr="00CD59D8" w:rsidRDefault="001A6203" w:rsidP="00AC6AA3">
      <w:pPr>
        <w:spacing w:before="120" w:after="120"/>
        <w:ind w:left="567" w:hanging="567"/>
        <w:jc w:val="both"/>
        <w:rPr>
          <w:sz w:val="21"/>
          <w:szCs w:val="21"/>
        </w:rPr>
      </w:pPr>
      <w:r w:rsidRPr="00B336FD">
        <w:rPr>
          <w:sz w:val="21"/>
          <w:szCs w:val="21"/>
        </w:rPr>
        <w:t xml:space="preserve"> 2.</w:t>
      </w:r>
      <w:r w:rsidRPr="00B336FD">
        <w:rPr>
          <w:sz w:val="21"/>
          <w:szCs w:val="21"/>
        </w:rPr>
        <w:tab/>
        <w:t xml:space="preserve">Stavba bude provedena tak, aby byla způsobilá k obvyklému užívání, a v souladu se zadáním stavby, čímž je v řazení </w:t>
      </w:r>
      <w:r w:rsidRPr="00CD59D8">
        <w:rPr>
          <w:sz w:val="21"/>
          <w:szCs w:val="21"/>
        </w:rPr>
        <w:t>dle závaznosti:</w:t>
      </w:r>
    </w:p>
    <w:p w14:paraId="7106B85E" w14:textId="77777777" w:rsidR="001A6203" w:rsidRPr="00CD59D8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D59D8">
        <w:rPr>
          <w:sz w:val="21"/>
          <w:szCs w:val="21"/>
        </w:rPr>
        <w:t>soupis prací;</w:t>
      </w:r>
    </w:p>
    <w:p w14:paraId="29DBDA6C" w14:textId="77777777" w:rsidR="00033C0A" w:rsidRPr="00C73D6C" w:rsidRDefault="001A6203" w:rsidP="00033C0A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 xml:space="preserve">projektová dokumentace </w:t>
      </w:r>
      <w:r w:rsidR="00AC6AA3">
        <w:rPr>
          <w:sz w:val="21"/>
          <w:szCs w:val="21"/>
        </w:rPr>
        <w:t>pro provedení</w:t>
      </w:r>
      <w:r w:rsidRPr="00C73D6C">
        <w:rPr>
          <w:sz w:val="21"/>
          <w:szCs w:val="21"/>
        </w:rPr>
        <w:t xml:space="preserve"> stavby vypracovaná projekční kanceláří </w:t>
      </w:r>
      <w:r w:rsidR="00033C0A" w:rsidRPr="00C73D6C">
        <w:rPr>
          <w:sz w:val="21"/>
          <w:szCs w:val="21"/>
        </w:rPr>
        <w:t xml:space="preserve">Viadesigne, s.r.o., Na Zahradách 16, 690 00 Břeclav, IČO 276 96 880 </w:t>
      </w:r>
      <w:r w:rsidR="00033C0A" w:rsidRPr="00C73D6C">
        <w:rPr>
          <w:rStyle w:val="nowrap"/>
          <w:bCs/>
          <w:sz w:val="21"/>
          <w:szCs w:val="21"/>
        </w:rPr>
        <w:t>z 01/2018</w:t>
      </w:r>
      <w:r w:rsidRPr="00C73D6C">
        <w:rPr>
          <w:sz w:val="21"/>
          <w:szCs w:val="21"/>
        </w:rPr>
        <w:t>. (dále jen „projektová dokumentace“);</w:t>
      </w:r>
    </w:p>
    <w:p w14:paraId="725726D7" w14:textId="77777777" w:rsidR="00033C0A" w:rsidRPr="00C73D6C" w:rsidRDefault="00033C0A" w:rsidP="00033C0A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Stavební povolení vydané MÚ Břeclav , odbor správních činností , oddělení dopravy a přestupkového řízení, č.j. MUBR 43616/2019 ze dne 4.4.2019</w:t>
      </w:r>
    </w:p>
    <w:p w14:paraId="1479FC7F" w14:textId="77777777" w:rsidR="001A6203" w:rsidRPr="00C73D6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písemné pokyny objednatele;</w:t>
      </w:r>
    </w:p>
    <w:p w14:paraId="26D84751" w14:textId="77777777" w:rsidR="001A6203" w:rsidRPr="00C73D6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technické normy vztahující se k materiálům a činnostem prováděných na základě této smlouvy;</w:t>
      </w:r>
    </w:p>
    <w:p w14:paraId="5234A439" w14:textId="77777777" w:rsidR="001A6203" w:rsidRPr="003A245C" w:rsidRDefault="001A6203" w:rsidP="001A6203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77" w:hanging="181"/>
        <w:jc w:val="both"/>
        <w:rPr>
          <w:sz w:val="21"/>
          <w:szCs w:val="21"/>
        </w:rPr>
      </w:pPr>
      <w:r w:rsidRPr="00C73D6C">
        <w:rPr>
          <w:sz w:val="21"/>
          <w:szCs w:val="21"/>
        </w:rPr>
        <w:t>technické kvalitativní podmínky staveb pozemních</w:t>
      </w:r>
      <w:r w:rsidRPr="003A245C">
        <w:rPr>
          <w:sz w:val="21"/>
          <w:szCs w:val="21"/>
        </w:rPr>
        <w:t xml:space="preserve"> komunikací, vydané Ministerstvem dopravy ve znění účinném ke dni uzavření smlouvy.</w:t>
      </w:r>
    </w:p>
    <w:p w14:paraId="488D0895" w14:textId="77777777" w:rsidR="001A6203" w:rsidRPr="003A245C" w:rsidRDefault="001A6203" w:rsidP="001A6203">
      <w:pPr>
        <w:spacing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Pr="003A245C">
        <w:rPr>
          <w:sz w:val="21"/>
          <w:szCs w:val="21"/>
        </w:rPr>
        <w:t>Objednatel poskytuje zhotoviteli právo projektovou dokumentaci jako dílo užít, a to výhradně k účelu provádění díla dle této smlouvy.</w:t>
      </w:r>
    </w:p>
    <w:p w14:paraId="658F08DA" w14:textId="77777777" w:rsidR="001A6203" w:rsidRDefault="001A6203" w:rsidP="001A6203">
      <w:pPr>
        <w:spacing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</w:r>
      <w:r w:rsidRPr="003A245C">
        <w:rPr>
          <w:sz w:val="21"/>
          <w:szCs w:val="21"/>
        </w:rPr>
        <w:t>Zhotovitel prohlašuje, že je seznámen s technickými normami a technickými podmínkami vztahujícími se k předmětu díla.</w:t>
      </w:r>
    </w:p>
    <w:p w14:paraId="3B539366" w14:textId="77777777" w:rsidR="001A6203" w:rsidRPr="00416015" w:rsidRDefault="001A6203" w:rsidP="001A6203">
      <w:pPr>
        <w:pStyle w:val="Odstavecseseznamem"/>
        <w:keepNext/>
        <w:keepLines/>
        <w:numPr>
          <w:ilvl w:val="0"/>
          <w:numId w:val="12"/>
        </w:numPr>
        <w:tabs>
          <w:tab w:val="clear" w:pos="1080"/>
          <w:tab w:val="num" w:pos="567"/>
        </w:tabs>
        <w:spacing w:before="120" w:after="120"/>
        <w:ind w:hanging="1080"/>
        <w:rPr>
          <w:b/>
          <w:smallCaps/>
          <w:spacing w:val="20"/>
          <w:sz w:val="21"/>
          <w:szCs w:val="21"/>
        </w:rPr>
      </w:pPr>
      <w:r w:rsidRPr="00416015">
        <w:rPr>
          <w:b/>
          <w:smallCaps/>
          <w:spacing w:val="20"/>
          <w:sz w:val="21"/>
          <w:szCs w:val="21"/>
        </w:rPr>
        <w:t>DSPS</w:t>
      </w:r>
    </w:p>
    <w:p w14:paraId="104A81BB" w14:textId="77777777" w:rsidR="001A6203" w:rsidRPr="00917BB2" w:rsidRDefault="001A6203" w:rsidP="001A6203">
      <w:pPr>
        <w:keepNext/>
        <w:keepLines/>
        <w:numPr>
          <w:ilvl w:val="6"/>
          <w:numId w:val="12"/>
        </w:numPr>
        <w:spacing w:before="120" w:after="120"/>
        <w:ind w:left="539" w:hanging="539"/>
        <w:jc w:val="both"/>
        <w:rPr>
          <w:sz w:val="21"/>
          <w:szCs w:val="21"/>
        </w:rPr>
      </w:pPr>
      <w:r w:rsidRPr="004160A9">
        <w:rPr>
          <w:sz w:val="21"/>
          <w:szCs w:val="21"/>
        </w:rPr>
        <w:t>DSPS zhotovitel vyhotoví v souladu s právními předpisy a s aktuálně účinnou Směrnicí Ministerstva dopravy pro</w:t>
      </w:r>
      <w:r>
        <w:rPr>
          <w:sz w:val="21"/>
          <w:szCs w:val="21"/>
        </w:rPr>
        <w:t> </w:t>
      </w:r>
      <w:r w:rsidRPr="004160A9">
        <w:rPr>
          <w:sz w:val="21"/>
          <w:szCs w:val="21"/>
        </w:rPr>
        <w:t>dokumentaci staveb pozemních komunikací. Součástí DSPS bude zákres skutečného provedení stavby do</w:t>
      </w:r>
      <w:r>
        <w:rPr>
          <w:sz w:val="21"/>
          <w:szCs w:val="21"/>
        </w:rPr>
        <w:t> </w:t>
      </w:r>
      <w:r w:rsidRPr="004160A9">
        <w:rPr>
          <w:sz w:val="21"/>
          <w:szCs w:val="21"/>
        </w:rPr>
        <w:t>katastrální mapy.</w:t>
      </w:r>
    </w:p>
    <w:p w14:paraId="155F95F6" w14:textId="77777777" w:rsidR="001A6203" w:rsidRPr="00917BB2" w:rsidRDefault="001A6203" w:rsidP="001A6203">
      <w:pPr>
        <w:numPr>
          <w:ilvl w:val="6"/>
          <w:numId w:val="12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DSPS bude předána 4x v tištěné podobě. Veškerá tištěná vyhotovení DSPS budou ověřena osobou autorizovanou pro</w:t>
      </w:r>
      <w:r>
        <w:rPr>
          <w:sz w:val="21"/>
          <w:szCs w:val="21"/>
        </w:rPr>
        <w:t> příslušný obor staveb</w:t>
      </w:r>
      <w:r w:rsidRPr="00917BB2">
        <w:rPr>
          <w:sz w:val="21"/>
          <w:szCs w:val="21"/>
        </w:rPr>
        <w:t>. Je-li pro zpracování DSPS na určitý objekt požadována j</w:t>
      </w:r>
      <w:r>
        <w:rPr>
          <w:sz w:val="21"/>
          <w:szCs w:val="21"/>
        </w:rPr>
        <w:t>iná odborná způsobilost, než je </w:t>
      </w:r>
      <w:r w:rsidRPr="00917BB2">
        <w:rPr>
          <w:sz w:val="21"/>
          <w:szCs w:val="21"/>
        </w:rPr>
        <w:t xml:space="preserve">uvedeno ve větě druhé tohoto odstavce, je zhotovitel povinen zajistit zpracování DSPS takovou osobou. </w:t>
      </w:r>
    </w:p>
    <w:p w14:paraId="0F08CC98" w14:textId="77777777" w:rsidR="00AC6AA3" w:rsidRDefault="001A6203" w:rsidP="00AC6AA3">
      <w:pPr>
        <w:numPr>
          <w:ilvl w:val="6"/>
          <w:numId w:val="12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2005FD">
        <w:rPr>
          <w:sz w:val="21"/>
          <w:szCs w:val="21"/>
        </w:rPr>
        <w:t>Elektronická verze bude vždy na dvou nosičích dat CD nebo DVD, přičemž na každém z nosičů bude DSPS zapsána ve formátu *.pdf a zároveň i v obecně rozšířeném přepisovatelném formátu (textová část *.doc nebo *.docx, *.xls nebo *.xlsx, výkresová část ve formátu *.dwg</w:t>
      </w:r>
      <w:r>
        <w:rPr>
          <w:sz w:val="21"/>
          <w:szCs w:val="21"/>
        </w:rPr>
        <w:t xml:space="preserve"> nebo *.dgn</w:t>
      </w:r>
      <w:r w:rsidRPr="002005FD">
        <w:rPr>
          <w:sz w:val="21"/>
          <w:szCs w:val="21"/>
        </w:rPr>
        <w:t>. Výkresy musí být strukturovány tak, aby umožňovaly standardní práci ve smyslu obecných zvyklostí, tj. zejména rozvržení do hladin, používání samostatných hladin pro</w:t>
      </w:r>
      <w:r>
        <w:rPr>
          <w:sz w:val="21"/>
          <w:szCs w:val="21"/>
        </w:rPr>
        <w:t> </w:t>
      </w:r>
      <w:r w:rsidRPr="002005FD">
        <w:rPr>
          <w:sz w:val="21"/>
          <w:szCs w:val="21"/>
        </w:rPr>
        <w:t>kóty, texty a šrafy apod. Barvy musí odpovídat tištěnému výstupu). Pokud se zpracovatel bude ve výkazu výměr odkazovat na digitální výkres, musí být uvedená výměra z výkresu čitelná (pospojované délky, obvody ploch) a</w:t>
      </w:r>
      <w:r>
        <w:rPr>
          <w:sz w:val="21"/>
          <w:szCs w:val="21"/>
        </w:rPr>
        <w:t> </w:t>
      </w:r>
      <w:r w:rsidRPr="002005FD">
        <w:rPr>
          <w:sz w:val="21"/>
          <w:szCs w:val="21"/>
        </w:rPr>
        <w:t>uložená do jedné hladiny pod názvem např. VÝMĚRY. Jednotlivé plochy,</w:t>
      </w:r>
      <w:r>
        <w:rPr>
          <w:sz w:val="21"/>
          <w:szCs w:val="21"/>
        </w:rPr>
        <w:t xml:space="preserve"> </w:t>
      </w:r>
      <w:r w:rsidRPr="002005FD">
        <w:rPr>
          <w:sz w:val="21"/>
          <w:szCs w:val="21"/>
        </w:rPr>
        <w:t>délky výměr musí být zde popsány textem. Tato hladina může být v konečném výkresu zmražená resp.</w:t>
      </w:r>
      <w:r>
        <w:rPr>
          <w:sz w:val="21"/>
          <w:szCs w:val="21"/>
        </w:rPr>
        <w:t xml:space="preserve"> </w:t>
      </w:r>
      <w:r w:rsidRPr="002005FD">
        <w:rPr>
          <w:sz w:val="21"/>
          <w:szCs w:val="21"/>
        </w:rPr>
        <w:t>vypnutá. Výkresy vytvořené programem Microstation mohou být ve formátu *.dgn.</w:t>
      </w:r>
    </w:p>
    <w:p w14:paraId="5F9DAEF8" w14:textId="77777777" w:rsidR="001A6203" w:rsidRPr="00AC6AA3" w:rsidRDefault="001A6203" w:rsidP="00AC6AA3">
      <w:pPr>
        <w:numPr>
          <w:ilvl w:val="6"/>
          <w:numId w:val="12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AC6AA3">
        <w:rPr>
          <w:sz w:val="21"/>
          <w:szCs w:val="21"/>
        </w:rPr>
        <w:t>Zhotovitel poskytuje objednateli výhradní a neomezenou licenci k užití DSPS k dalšímu zpracování a pořizování rozmnoženin. Objednatel je oprávněn uzavřít podlicenční smlouvu, objednatel je oprávněn postoupit licenci třetí osobě, k čemuž se zhotovitel zavazuje udělit objednateli souhlas. Objednatel není povinen licenci využít. Zhotovitel prohlašuje, že je oprávněn licenci v daném rozsahu udělit.</w:t>
      </w:r>
    </w:p>
    <w:p w14:paraId="3F4E526F" w14:textId="77777777" w:rsidR="001A6203" w:rsidRPr="006C5F80" w:rsidRDefault="001A6203" w:rsidP="001A6203">
      <w:pPr>
        <w:spacing w:before="120" w:after="120"/>
        <w:ind w:left="540"/>
        <w:jc w:val="both"/>
        <w:rPr>
          <w:sz w:val="16"/>
          <w:szCs w:val="16"/>
        </w:rPr>
      </w:pPr>
    </w:p>
    <w:p w14:paraId="3ABD4D35" w14:textId="77777777" w:rsidR="001A6203" w:rsidRPr="007A2E97" w:rsidRDefault="001A6203" w:rsidP="001A6203">
      <w:pPr>
        <w:numPr>
          <w:ilvl w:val="0"/>
          <w:numId w:val="12"/>
        </w:numPr>
        <w:tabs>
          <w:tab w:val="clear" w:pos="1080"/>
          <w:tab w:val="num" w:pos="540"/>
          <w:tab w:val="num" w:pos="143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7A2E97">
        <w:rPr>
          <w:b/>
          <w:smallCaps/>
          <w:spacing w:val="20"/>
          <w:sz w:val="21"/>
          <w:szCs w:val="21"/>
        </w:rPr>
        <w:t xml:space="preserve">Geodetické zaměření stavby </w:t>
      </w:r>
      <w:r>
        <w:rPr>
          <w:b/>
          <w:smallCaps/>
          <w:spacing w:val="20"/>
          <w:sz w:val="21"/>
          <w:szCs w:val="21"/>
        </w:rPr>
        <w:t>a geometrický plán</w:t>
      </w:r>
    </w:p>
    <w:p w14:paraId="0B47BEC7" w14:textId="77777777" w:rsidR="001A6203" w:rsidRPr="007A2E97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7A2E97">
        <w:rPr>
          <w:sz w:val="21"/>
          <w:szCs w:val="21"/>
        </w:rPr>
        <w:t>Geodeticky bude zaměřeno skutečné provedení stavby a veškeré dotčené inženýrské sítě včetně stavbou odkrytých, ale nepřekládaných inženýrských sítí. Poloha a výškové uložení sítí bude zdokumentováno na samostatné příloze. Výsledek geodetického zaměření bude ověřen osobou oprávněnou k ověřování výsledků zeměměřických činností dle</w:t>
      </w:r>
      <w:r>
        <w:rPr>
          <w:sz w:val="21"/>
          <w:szCs w:val="21"/>
        </w:rPr>
        <w:t> </w:t>
      </w:r>
      <w:r w:rsidRPr="007A2E97">
        <w:rPr>
          <w:sz w:val="21"/>
          <w:szCs w:val="21"/>
        </w:rPr>
        <w:t>zákona č. 200/1994 Sb.</w:t>
      </w:r>
    </w:p>
    <w:p w14:paraId="5A6E8792" w14:textId="77777777" w:rsidR="001A6203" w:rsidRDefault="001A6203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41AC">
        <w:rPr>
          <w:sz w:val="21"/>
          <w:szCs w:val="21"/>
        </w:rPr>
        <w:t>Výsledek geodetického zaměření stavby bude předán nejpozději při dokončení stavby, a to 3x v listinné podobě a 2x elektronicky na nosiči dat CD, či DVD ve formátu *.dwg nebo *.dgn. Grafická část zaměření bude zpracována ve vektorové formě v souřadnicovém systému jednotné trigonometrické sítě katastrální (JTSK).</w:t>
      </w:r>
      <w:r w:rsidRPr="009F2D6D">
        <w:rPr>
          <w:sz w:val="21"/>
          <w:szCs w:val="21"/>
        </w:rPr>
        <w:t xml:space="preserve"> </w:t>
      </w:r>
      <w:r w:rsidRPr="000B4461">
        <w:rPr>
          <w:sz w:val="21"/>
          <w:szCs w:val="21"/>
        </w:rPr>
        <w:t>Přesnost zaměření bude uvedena v textové části zaměření a bude odpovídat minimálně třídě přesnosti 3, tzn. střední souřadnicová odchylka ±0,14m, výšková odchylka ±0,12m vzhledem k vybudované měřické síti.</w:t>
      </w:r>
    </w:p>
    <w:p w14:paraId="5D53DD7B" w14:textId="77777777" w:rsidR="00E55904" w:rsidRDefault="00E55904" w:rsidP="001A6203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573EE">
        <w:rPr>
          <w:sz w:val="21"/>
          <w:szCs w:val="21"/>
        </w:rPr>
        <w:t xml:space="preserve">Zhotovitel je povinen vyhotovit geometrický plán na stavbu, který bude určen </w:t>
      </w:r>
      <w:r>
        <w:rPr>
          <w:sz w:val="21"/>
          <w:szCs w:val="21"/>
        </w:rPr>
        <w:t xml:space="preserve">pro účely rozdělení pozemků. </w:t>
      </w:r>
      <w:r w:rsidRPr="002573EE">
        <w:rPr>
          <w:sz w:val="21"/>
          <w:szCs w:val="21"/>
        </w:rPr>
        <w:t>Hranice silničního pozemku je zhotovitel povinen konzultovat se správcem stavby</w:t>
      </w:r>
      <w:r>
        <w:rPr>
          <w:sz w:val="21"/>
          <w:szCs w:val="21"/>
        </w:rPr>
        <w:t xml:space="preserve">. </w:t>
      </w:r>
    </w:p>
    <w:p w14:paraId="756491AB" w14:textId="77777777" w:rsidR="00E55904" w:rsidRDefault="00E55904" w:rsidP="00E55904">
      <w:pPr>
        <w:spacing w:before="120" w:after="120"/>
        <w:jc w:val="both"/>
        <w:rPr>
          <w:sz w:val="21"/>
          <w:szCs w:val="21"/>
        </w:rPr>
      </w:pPr>
    </w:p>
    <w:p w14:paraId="2E355318" w14:textId="77777777" w:rsidR="00E55904" w:rsidRDefault="00E55904" w:rsidP="00E55904">
      <w:pPr>
        <w:spacing w:before="120" w:after="120"/>
        <w:jc w:val="both"/>
        <w:rPr>
          <w:sz w:val="21"/>
          <w:szCs w:val="21"/>
        </w:rPr>
      </w:pPr>
    </w:p>
    <w:p w14:paraId="4EC190DE" w14:textId="77777777" w:rsidR="00E55904" w:rsidRPr="009F2D6D" w:rsidRDefault="00E55904" w:rsidP="00E55904">
      <w:pPr>
        <w:spacing w:before="120" w:after="120"/>
        <w:jc w:val="both"/>
        <w:rPr>
          <w:sz w:val="21"/>
          <w:szCs w:val="21"/>
        </w:rPr>
      </w:pPr>
    </w:p>
    <w:p w14:paraId="6F9ACFB1" w14:textId="77777777" w:rsidR="002D08C7" w:rsidRDefault="001A6203" w:rsidP="002D08C7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760A14">
        <w:rPr>
          <w:sz w:val="21"/>
          <w:szCs w:val="21"/>
        </w:rPr>
        <w:t xml:space="preserve">Geometrický plán bude předán v listinné podobě v počtu vyhotovení potřebném k tomu, aby do katastru nemovitostí mohly být zapsány veškeré nové skutečnosti na plánu </w:t>
      </w:r>
      <w:r w:rsidRPr="00DD2AE8">
        <w:rPr>
          <w:sz w:val="21"/>
          <w:szCs w:val="21"/>
        </w:rPr>
        <w:t>uvedené plus 5 plánů</w:t>
      </w:r>
      <w:r w:rsidRPr="00760A14">
        <w:rPr>
          <w:sz w:val="21"/>
          <w:szCs w:val="21"/>
        </w:rPr>
        <w:t xml:space="preserve">. Geometrický plán bude zároveň předán </w:t>
      </w:r>
      <w:r>
        <w:rPr>
          <w:sz w:val="21"/>
          <w:szCs w:val="21"/>
        </w:rPr>
        <w:t xml:space="preserve"> 2</w:t>
      </w:r>
      <w:r w:rsidRPr="00760A14">
        <w:rPr>
          <w:sz w:val="21"/>
          <w:szCs w:val="21"/>
        </w:rPr>
        <w:t>x elektronicky na nosiči dat CD, či DVD. Předávaný geometrický plán bude v souladu s příslušnými předpisy potvrzen katastrálním úřadem.</w:t>
      </w:r>
    </w:p>
    <w:p w14:paraId="7EFDB5D5" w14:textId="1D80C1E2" w:rsidR="001A6203" w:rsidRPr="002D08C7" w:rsidRDefault="001A6203" w:rsidP="002D08C7">
      <w:pPr>
        <w:numPr>
          <w:ilvl w:val="6"/>
          <w:numId w:val="12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bookmarkStart w:id="0" w:name="_GoBack"/>
      <w:bookmarkEnd w:id="0"/>
      <w:r w:rsidRPr="002D08C7">
        <w:rPr>
          <w:sz w:val="21"/>
          <w:szCs w:val="21"/>
        </w:rPr>
        <w:t>Zhotovitel poskytuje objednateli výhradní a neomezenou licenci ke hmotně zachycenému výsledku geodetického zaměření stavby a ke geometrickým plánům. Objednatel je oprávněn uzavřít podlicenční smlouvu. Objednatel není povinen licenci využít. Zhotovitel prohlašuje, že je oprávněn licenci v daném rozsahu udělit.</w:t>
      </w:r>
    </w:p>
    <w:p w14:paraId="66359BF2" w14:textId="77777777" w:rsidR="001A6203" w:rsidRPr="00961562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31AC7E96" w14:textId="77777777" w:rsidR="001A6203" w:rsidRPr="006D29BE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39" w:hanging="539"/>
        <w:rPr>
          <w:b/>
          <w:smallCaps/>
          <w:spacing w:val="20"/>
          <w:sz w:val="21"/>
          <w:szCs w:val="21"/>
        </w:rPr>
      </w:pPr>
      <w:r w:rsidRPr="006D29BE">
        <w:rPr>
          <w:b/>
          <w:smallCaps/>
          <w:spacing w:val="20"/>
          <w:sz w:val="21"/>
          <w:szCs w:val="21"/>
        </w:rPr>
        <w:t xml:space="preserve">Lhůty plnění </w:t>
      </w:r>
    </w:p>
    <w:p w14:paraId="41811B01" w14:textId="77777777" w:rsidR="001A6203" w:rsidRPr="003A245C" w:rsidRDefault="001A6203" w:rsidP="001A6203">
      <w:pPr>
        <w:keepNext/>
        <w:keepLines/>
        <w:numPr>
          <w:ilvl w:val="0"/>
          <w:numId w:val="3"/>
        </w:num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strany se dohodly na následujících lhůtách plnění této smlouvy: </w:t>
      </w:r>
    </w:p>
    <w:tbl>
      <w:tblPr>
        <w:tblW w:w="10801" w:type="dxa"/>
        <w:tblLook w:val="01E0" w:firstRow="1" w:lastRow="1" w:firstColumn="1" w:lastColumn="1" w:noHBand="0" w:noVBand="0"/>
      </w:tblPr>
      <w:tblGrid>
        <w:gridCol w:w="796"/>
        <w:gridCol w:w="6298"/>
        <w:gridCol w:w="3707"/>
      </w:tblGrid>
      <w:tr w:rsidR="001A6203" w:rsidRPr="00961562" w14:paraId="351A936A" w14:textId="77777777" w:rsidTr="00033C0A">
        <w:trPr>
          <w:trHeight w:val="306"/>
        </w:trPr>
        <w:tc>
          <w:tcPr>
            <w:tcW w:w="796" w:type="dxa"/>
          </w:tcPr>
          <w:p w14:paraId="10F5DF64" w14:textId="77777777" w:rsidR="001A6203" w:rsidRPr="003A245C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14:paraId="4387B3A1" w14:textId="77777777" w:rsidR="001A6203" w:rsidRPr="0096212D" w:rsidRDefault="001A6203" w:rsidP="00033C0A">
            <w:pPr>
              <w:tabs>
                <w:tab w:val="num" w:pos="0"/>
              </w:tabs>
              <w:spacing w:before="120" w:after="120"/>
              <w:ind w:left="-19" w:firstLine="19"/>
              <w:rPr>
                <w:sz w:val="21"/>
                <w:szCs w:val="21"/>
              </w:rPr>
            </w:pPr>
            <w:r w:rsidRPr="0096212D">
              <w:rPr>
                <w:sz w:val="21"/>
                <w:szCs w:val="21"/>
              </w:rPr>
              <w:t xml:space="preserve">Předání a převzetí prostoru staveniště                                                  </w:t>
            </w:r>
          </w:p>
        </w:tc>
        <w:tc>
          <w:tcPr>
            <w:tcW w:w="3707" w:type="dxa"/>
          </w:tcPr>
          <w:p w14:paraId="4802F916" w14:textId="77777777" w:rsidR="001A6203" w:rsidRPr="00961562" w:rsidRDefault="001A6203" w:rsidP="00033C0A">
            <w:pPr>
              <w:tabs>
                <w:tab w:val="num" w:pos="-19"/>
              </w:tabs>
              <w:spacing w:before="120" w:after="120"/>
              <w:jc w:val="right"/>
              <w:rPr>
                <w:b/>
                <w:sz w:val="21"/>
                <w:szCs w:val="21"/>
              </w:rPr>
            </w:pPr>
            <w:r w:rsidRPr="00961562">
              <w:rPr>
                <w:b/>
                <w:sz w:val="21"/>
                <w:szCs w:val="21"/>
              </w:rPr>
              <w:t>do 1</w:t>
            </w:r>
            <w:r>
              <w:rPr>
                <w:b/>
                <w:sz w:val="21"/>
                <w:szCs w:val="21"/>
              </w:rPr>
              <w:t>5</w:t>
            </w:r>
            <w:r w:rsidRPr="00961562">
              <w:rPr>
                <w:b/>
                <w:sz w:val="21"/>
                <w:szCs w:val="21"/>
              </w:rPr>
              <w:t xml:space="preserve"> dnů od </w:t>
            </w:r>
            <w:r>
              <w:rPr>
                <w:b/>
                <w:sz w:val="21"/>
                <w:szCs w:val="21"/>
              </w:rPr>
              <w:t>účinnosti smlouvy</w:t>
            </w:r>
            <w:r w:rsidRPr="00961562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1A6203" w:rsidRPr="00961562" w14:paraId="5C45200F" w14:textId="77777777" w:rsidTr="00033C0A">
        <w:trPr>
          <w:trHeight w:val="306"/>
        </w:trPr>
        <w:tc>
          <w:tcPr>
            <w:tcW w:w="796" w:type="dxa"/>
          </w:tcPr>
          <w:p w14:paraId="57961BDA" w14:textId="77777777" w:rsidR="001A6203" w:rsidRPr="0096212D" w:rsidRDefault="001A6203" w:rsidP="00033C0A">
            <w:pPr>
              <w:tabs>
                <w:tab w:val="left" w:pos="432"/>
              </w:tabs>
              <w:spacing w:before="120" w:after="120"/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14:paraId="34B76BF0" w14:textId="77777777" w:rsidR="001A6203" w:rsidRPr="005B035B" w:rsidRDefault="001A6203" w:rsidP="00033C0A">
            <w:pPr>
              <w:tabs>
                <w:tab w:val="num" w:pos="0"/>
              </w:tabs>
              <w:spacing w:before="120" w:after="120"/>
              <w:rPr>
                <w:sz w:val="21"/>
                <w:szCs w:val="21"/>
              </w:rPr>
            </w:pPr>
            <w:r w:rsidRPr="005B035B">
              <w:rPr>
                <w:sz w:val="21"/>
                <w:szCs w:val="21"/>
              </w:rPr>
              <w:t>Dokončení a předání stavby</w:t>
            </w:r>
          </w:p>
        </w:tc>
        <w:tc>
          <w:tcPr>
            <w:tcW w:w="3707" w:type="dxa"/>
          </w:tcPr>
          <w:p w14:paraId="7BB4A5AF" w14:textId="4B8EE661" w:rsidR="001A6203" w:rsidRPr="00961562" w:rsidRDefault="001A6203" w:rsidP="007C239C">
            <w:pPr>
              <w:tabs>
                <w:tab w:val="num" w:pos="-19"/>
              </w:tabs>
              <w:spacing w:before="120" w:after="120"/>
              <w:jc w:val="both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2"/>
                <w:szCs w:val="20"/>
              </w:rPr>
              <w:t xml:space="preserve">             </w:t>
            </w:r>
            <w:r w:rsidRPr="006C74FF">
              <w:rPr>
                <w:b/>
                <w:sz w:val="22"/>
                <w:szCs w:val="20"/>
              </w:rPr>
              <w:t xml:space="preserve">do </w:t>
            </w:r>
            <w:r w:rsidR="007C239C">
              <w:rPr>
                <w:b/>
                <w:sz w:val="22"/>
                <w:szCs w:val="20"/>
              </w:rPr>
              <w:t>15</w:t>
            </w:r>
            <w:r w:rsidR="00E55904">
              <w:rPr>
                <w:b/>
                <w:sz w:val="22"/>
                <w:szCs w:val="20"/>
              </w:rPr>
              <w:t>. 1</w:t>
            </w:r>
            <w:r w:rsidR="007C239C">
              <w:rPr>
                <w:b/>
                <w:sz w:val="22"/>
                <w:szCs w:val="20"/>
              </w:rPr>
              <w:t>1</w:t>
            </w:r>
            <w:r w:rsidR="00E55904">
              <w:rPr>
                <w:b/>
                <w:sz w:val="22"/>
                <w:szCs w:val="20"/>
              </w:rPr>
              <w:t>. 2019</w:t>
            </w:r>
          </w:p>
        </w:tc>
      </w:tr>
      <w:tr w:rsidR="001A6203" w:rsidRPr="0096212D" w14:paraId="7989FE65" w14:textId="77777777" w:rsidTr="00033C0A">
        <w:trPr>
          <w:trHeight w:val="306"/>
        </w:trPr>
        <w:tc>
          <w:tcPr>
            <w:tcW w:w="796" w:type="dxa"/>
          </w:tcPr>
          <w:p w14:paraId="62EBD875" w14:textId="77777777" w:rsidR="001A6203" w:rsidRPr="0096212D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sz w:val="21"/>
                <w:szCs w:val="21"/>
              </w:rPr>
            </w:pPr>
          </w:p>
        </w:tc>
        <w:tc>
          <w:tcPr>
            <w:tcW w:w="6298" w:type="dxa"/>
          </w:tcPr>
          <w:p w14:paraId="0CDBE7C2" w14:textId="77777777" w:rsidR="001A6203" w:rsidRPr="00154BD1" w:rsidRDefault="001A6203" w:rsidP="00033C0A">
            <w:pPr>
              <w:tabs>
                <w:tab w:val="num" w:pos="0"/>
              </w:tabs>
              <w:spacing w:before="120" w:after="120"/>
              <w:jc w:val="both"/>
              <w:rPr>
                <w:color w:val="000000" w:themeColor="text1"/>
                <w:sz w:val="21"/>
                <w:szCs w:val="21"/>
              </w:rPr>
            </w:pPr>
            <w:r w:rsidRPr="00154BD1">
              <w:rPr>
                <w:color w:val="000000" w:themeColor="text1"/>
                <w:sz w:val="21"/>
                <w:szCs w:val="21"/>
              </w:rPr>
              <w:t>Předání a převzetí díla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707" w:type="dxa"/>
          </w:tcPr>
          <w:p w14:paraId="6B56BC7D" w14:textId="77777777" w:rsidR="001A6203" w:rsidRPr="00000CA4" w:rsidRDefault="001A6203" w:rsidP="00033C0A">
            <w:pPr>
              <w:tabs>
                <w:tab w:val="num" w:pos="540"/>
              </w:tabs>
              <w:spacing w:before="120" w:after="120"/>
              <w:jc w:val="right"/>
              <w:rPr>
                <w:b/>
                <w:color w:val="000000" w:themeColor="text1"/>
                <w:sz w:val="21"/>
                <w:szCs w:val="21"/>
              </w:rPr>
            </w:pPr>
            <w:r w:rsidRPr="00000CA4">
              <w:rPr>
                <w:b/>
                <w:color w:val="000000" w:themeColor="text1"/>
                <w:sz w:val="21"/>
                <w:szCs w:val="21"/>
              </w:rPr>
              <w:t>do 30 dnů od dokončení stavby</w:t>
            </w:r>
            <w:r w:rsidRPr="00000CA4">
              <w:rPr>
                <w:b/>
                <w:strike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A6203" w:rsidRPr="0096212D" w14:paraId="1C33A088" w14:textId="77777777" w:rsidTr="00033C0A">
        <w:trPr>
          <w:trHeight w:val="306"/>
        </w:trPr>
        <w:tc>
          <w:tcPr>
            <w:tcW w:w="796" w:type="dxa"/>
          </w:tcPr>
          <w:p w14:paraId="3DF1539D" w14:textId="77777777" w:rsidR="001A6203" w:rsidRPr="0096212D" w:rsidRDefault="001A6203" w:rsidP="00033C0A">
            <w:pPr>
              <w:tabs>
                <w:tab w:val="left" w:pos="432"/>
              </w:tabs>
              <w:spacing w:before="120" w:after="120"/>
              <w:ind w:left="720"/>
              <w:rPr>
                <w:sz w:val="21"/>
                <w:szCs w:val="21"/>
              </w:rPr>
            </w:pPr>
          </w:p>
        </w:tc>
        <w:tc>
          <w:tcPr>
            <w:tcW w:w="6298" w:type="dxa"/>
          </w:tcPr>
          <w:p w14:paraId="6E218FAA" w14:textId="77777777" w:rsidR="001A6203" w:rsidRPr="00154BD1" w:rsidRDefault="001A6203" w:rsidP="00033C0A">
            <w:pPr>
              <w:tabs>
                <w:tab w:val="num" w:pos="0"/>
              </w:tabs>
              <w:spacing w:before="120" w:after="120"/>
              <w:ind w:left="-19" w:firstLine="19"/>
              <w:jc w:val="both"/>
              <w:rPr>
                <w:color w:val="000000" w:themeColor="text1"/>
                <w:sz w:val="21"/>
                <w:szCs w:val="21"/>
              </w:rPr>
            </w:pPr>
            <w:r w:rsidRPr="00154BD1">
              <w:rPr>
                <w:color w:val="000000" w:themeColor="text1"/>
                <w:sz w:val="21"/>
                <w:szCs w:val="21"/>
              </w:rPr>
              <w:t xml:space="preserve">Předání a převzetí geometrických plánů </w:t>
            </w:r>
          </w:p>
        </w:tc>
        <w:tc>
          <w:tcPr>
            <w:tcW w:w="3707" w:type="dxa"/>
          </w:tcPr>
          <w:p w14:paraId="1891609A" w14:textId="77777777" w:rsidR="001A6203" w:rsidRPr="00000CA4" w:rsidRDefault="001A6203" w:rsidP="00E55904">
            <w:pPr>
              <w:tabs>
                <w:tab w:val="num" w:pos="540"/>
              </w:tabs>
              <w:spacing w:before="120" w:after="120"/>
              <w:jc w:val="right"/>
              <w:rPr>
                <w:b/>
                <w:color w:val="000000" w:themeColor="text1"/>
                <w:sz w:val="21"/>
                <w:szCs w:val="21"/>
              </w:rPr>
            </w:pPr>
            <w:r w:rsidRPr="00000CA4">
              <w:rPr>
                <w:b/>
                <w:color w:val="000000" w:themeColor="text1"/>
                <w:sz w:val="21"/>
                <w:szCs w:val="21"/>
              </w:rPr>
              <w:t xml:space="preserve">do </w:t>
            </w:r>
            <w:r w:rsidR="00E55904">
              <w:rPr>
                <w:b/>
                <w:color w:val="000000" w:themeColor="text1"/>
                <w:sz w:val="21"/>
                <w:szCs w:val="21"/>
              </w:rPr>
              <w:t>9</w:t>
            </w:r>
            <w:r w:rsidRPr="00000CA4">
              <w:rPr>
                <w:b/>
                <w:color w:val="000000" w:themeColor="text1"/>
                <w:sz w:val="21"/>
                <w:szCs w:val="21"/>
              </w:rPr>
              <w:t>0 dnů od dokončení stavby</w:t>
            </w:r>
          </w:p>
        </w:tc>
      </w:tr>
    </w:tbl>
    <w:p w14:paraId="03A237CF" w14:textId="77777777" w:rsidR="001A6203" w:rsidRDefault="001A6203" w:rsidP="001A6203">
      <w:pPr>
        <w:keepNext/>
        <w:keepLines/>
        <w:spacing w:before="120" w:after="120"/>
        <w:ind w:left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Dřívější plnění je možné.</w:t>
      </w:r>
    </w:p>
    <w:p w14:paraId="0143AEBC" w14:textId="77777777" w:rsidR="001A6203" w:rsidRPr="003A245C" w:rsidRDefault="001A6203" w:rsidP="001A6203">
      <w:pPr>
        <w:keepNext/>
        <w:keepLines/>
        <w:spacing w:before="120" w:after="120"/>
        <w:ind w:left="539"/>
        <w:jc w:val="both"/>
        <w:rPr>
          <w:sz w:val="21"/>
          <w:szCs w:val="21"/>
        </w:rPr>
      </w:pPr>
    </w:p>
    <w:p w14:paraId="1C930E0F" w14:textId="77777777" w:rsidR="001A6203" w:rsidRPr="002B3047" w:rsidRDefault="001A6203" w:rsidP="001A6203">
      <w:pPr>
        <w:pStyle w:val="Odstavecseseznamem"/>
        <w:keepNext/>
        <w:keepLines/>
        <w:numPr>
          <w:ilvl w:val="0"/>
          <w:numId w:val="3"/>
        </w:numPr>
        <w:tabs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2B3047">
        <w:rPr>
          <w:sz w:val="21"/>
          <w:szCs w:val="21"/>
        </w:rPr>
        <w:t xml:space="preserve">Objednatel předá a zhotovitel převezme prostor staveniště. Při předání prostoru staveniště je zhotovitel povinen předat objednateli: </w:t>
      </w:r>
    </w:p>
    <w:p w14:paraId="508F0BEC" w14:textId="77777777" w:rsidR="001A6203" w:rsidRDefault="001A6203" w:rsidP="001A6203">
      <w:pPr>
        <w:numPr>
          <w:ilvl w:val="2"/>
          <w:numId w:val="3"/>
        </w:numPr>
        <w:tabs>
          <w:tab w:val="clear" w:pos="2160"/>
          <w:tab w:val="num" w:pos="993"/>
        </w:tabs>
        <w:ind w:left="993" w:hanging="142"/>
        <w:jc w:val="both"/>
        <w:rPr>
          <w:sz w:val="21"/>
          <w:szCs w:val="21"/>
        </w:rPr>
      </w:pPr>
      <w:r>
        <w:rPr>
          <w:sz w:val="21"/>
          <w:szCs w:val="21"/>
        </w:rPr>
        <w:t>návrh technologického postupu prací;</w:t>
      </w:r>
    </w:p>
    <w:p w14:paraId="1AC9441A" w14:textId="77777777" w:rsidR="001A6203" w:rsidRDefault="001A6203" w:rsidP="001A6203">
      <w:pPr>
        <w:ind w:left="993"/>
        <w:jc w:val="both"/>
        <w:rPr>
          <w:sz w:val="21"/>
          <w:szCs w:val="21"/>
        </w:rPr>
      </w:pPr>
    </w:p>
    <w:p w14:paraId="36464FB2" w14:textId="77777777" w:rsidR="001A6203" w:rsidRPr="006C5F80" w:rsidRDefault="001A6203" w:rsidP="001A6203">
      <w:pPr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Pr="006C5F80">
        <w:rPr>
          <w:sz w:val="21"/>
          <w:szCs w:val="21"/>
        </w:rPr>
        <w:t>.</w:t>
      </w:r>
      <w:r w:rsidRPr="006C5F80">
        <w:rPr>
          <w:sz w:val="21"/>
          <w:szCs w:val="21"/>
        </w:rPr>
        <w:tab/>
        <w:t xml:space="preserve">Zhotovitel je oprávněn kdykoliv po předání a převzetí prostoru staveniště zahájit stavební práce. Stavební práce budou prováděny v souladu s </w:t>
      </w:r>
      <w:r w:rsidRPr="00F465B0">
        <w:rPr>
          <w:sz w:val="21"/>
          <w:szCs w:val="21"/>
        </w:rPr>
        <w:t>harmonogramem prací,</w:t>
      </w:r>
      <w:r w:rsidRPr="006C5F80">
        <w:rPr>
          <w:sz w:val="21"/>
          <w:szCs w:val="21"/>
        </w:rPr>
        <w:t xml:space="preserve"> který je součástí této smlouvy. </w:t>
      </w:r>
    </w:p>
    <w:p w14:paraId="426C269F" w14:textId="77777777" w:rsidR="001A6203" w:rsidRPr="00662749" w:rsidRDefault="001A6203" w:rsidP="001A6203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    </w:t>
      </w:r>
      <w:r>
        <w:rPr>
          <w:sz w:val="21"/>
          <w:szCs w:val="21"/>
        </w:rPr>
        <w:tab/>
      </w:r>
      <w:r w:rsidRPr="00662749">
        <w:rPr>
          <w:sz w:val="21"/>
          <w:szCs w:val="21"/>
        </w:rPr>
        <w:t>Pro účely této smlouvy je stavba dokončena tehdy, je-li stavba bez vad, nebo vykazuje-li stavba zjevné drobné vady, které samy o sobě nebo ve spojení s jinými nebrání jejímu obvyklému užívání. Do dokončení stavby je zhotovitel povinen provést veškerá plnění na základě této smlouvy, není-li v této smlouvě stanoveno jinak.</w:t>
      </w:r>
    </w:p>
    <w:p w14:paraId="4A127C20" w14:textId="77777777" w:rsidR="001A6203" w:rsidRPr="0086323F" w:rsidRDefault="001A6203" w:rsidP="001A6203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Pr="00662749">
        <w:rPr>
          <w:sz w:val="21"/>
          <w:szCs w:val="21"/>
        </w:rPr>
        <w:t>.</w:t>
      </w:r>
      <w:r>
        <w:rPr>
          <w:sz w:val="21"/>
          <w:szCs w:val="21"/>
        </w:rPr>
        <w:tab/>
      </w:r>
      <w:r w:rsidRPr="001F3A93">
        <w:rPr>
          <w:sz w:val="21"/>
          <w:szCs w:val="21"/>
        </w:rPr>
        <w:t xml:space="preserve">Při předání a převzetí díla </w:t>
      </w:r>
      <w:r>
        <w:rPr>
          <w:sz w:val="21"/>
          <w:szCs w:val="21"/>
        </w:rPr>
        <w:t xml:space="preserve">vyjma geometrických plánů </w:t>
      </w:r>
      <w:r w:rsidRPr="001F3A93">
        <w:rPr>
          <w:sz w:val="21"/>
          <w:szCs w:val="21"/>
        </w:rPr>
        <w:t>budou předány výhradně:</w:t>
      </w:r>
    </w:p>
    <w:p w14:paraId="4230B3B6" w14:textId="77777777" w:rsidR="001A6203" w:rsidRPr="00154BD1" w:rsidRDefault="001A6203" w:rsidP="001A6203">
      <w:pPr>
        <w:numPr>
          <w:ilvl w:val="0"/>
          <w:numId w:val="15"/>
        </w:numPr>
        <w:ind w:left="993" w:hanging="142"/>
        <w:jc w:val="both"/>
        <w:rPr>
          <w:color w:val="000000" w:themeColor="text1"/>
          <w:sz w:val="21"/>
          <w:szCs w:val="21"/>
        </w:rPr>
      </w:pPr>
      <w:r w:rsidRPr="00154BD1">
        <w:rPr>
          <w:color w:val="000000" w:themeColor="text1"/>
          <w:sz w:val="21"/>
          <w:szCs w:val="21"/>
        </w:rPr>
        <w:t>práce a dodávky k odstranění případných zjevných drobných vad stavby nebránícíc</w:t>
      </w:r>
      <w:r>
        <w:rPr>
          <w:color w:val="000000" w:themeColor="text1"/>
          <w:sz w:val="21"/>
          <w:szCs w:val="21"/>
        </w:rPr>
        <w:t>h užívání stavby k jejímu účelu;</w:t>
      </w:r>
    </w:p>
    <w:p w14:paraId="616B3005" w14:textId="77777777" w:rsidR="001A6203" w:rsidRDefault="001A6203" w:rsidP="001A6203">
      <w:pPr>
        <w:numPr>
          <w:ilvl w:val="0"/>
          <w:numId w:val="15"/>
        </w:numPr>
        <w:ind w:left="993" w:hanging="142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vyčištěné prostory staveniště</w:t>
      </w:r>
      <w:r w:rsidR="00F6082C">
        <w:rPr>
          <w:color w:val="000000" w:themeColor="text1"/>
          <w:sz w:val="21"/>
          <w:szCs w:val="21"/>
        </w:rPr>
        <w:t>;</w:t>
      </w:r>
    </w:p>
    <w:p w14:paraId="681E2706" w14:textId="77777777" w:rsidR="00F6082C" w:rsidRPr="006E128D" w:rsidRDefault="00F6082C" w:rsidP="001A6203">
      <w:pPr>
        <w:numPr>
          <w:ilvl w:val="0"/>
          <w:numId w:val="15"/>
        </w:numPr>
        <w:ind w:left="993" w:hanging="142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bankovní záruka.</w:t>
      </w:r>
    </w:p>
    <w:p w14:paraId="63EEC368" w14:textId="77777777" w:rsidR="00E67002" w:rsidRDefault="001A6203" w:rsidP="00E67002">
      <w:pPr>
        <w:spacing w:before="120" w:after="120"/>
        <w:ind w:left="540"/>
        <w:jc w:val="both"/>
        <w:rPr>
          <w:color w:val="000000" w:themeColor="text1"/>
          <w:sz w:val="21"/>
          <w:szCs w:val="21"/>
        </w:rPr>
      </w:pPr>
      <w:r w:rsidRPr="00154BD1">
        <w:rPr>
          <w:color w:val="000000" w:themeColor="text1"/>
          <w:sz w:val="21"/>
          <w:szCs w:val="21"/>
        </w:rPr>
        <w:t>Předání a převzetí díla nemůže být ukončeno, dokud nebude zjištěno, že je celé dílo dle této smlouvy řádně předáno.</w:t>
      </w:r>
    </w:p>
    <w:p w14:paraId="38D5458D" w14:textId="1D661443" w:rsidR="00E67002" w:rsidRDefault="001A6203" w:rsidP="00D21F88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Pr="001F3A93">
        <w:rPr>
          <w:sz w:val="21"/>
          <w:szCs w:val="21"/>
        </w:rPr>
        <w:t>.</w:t>
      </w:r>
      <w:r w:rsidR="00E67002">
        <w:rPr>
          <w:sz w:val="21"/>
          <w:szCs w:val="21"/>
        </w:rPr>
        <w:t xml:space="preserve">       </w:t>
      </w:r>
      <w:r w:rsidRPr="007A2E97">
        <w:rPr>
          <w:sz w:val="21"/>
          <w:szCs w:val="21"/>
        </w:rPr>
        <w:t>Předání a převzetí prostoru staveniště, dokončení stavby, předání a převzetí díla vyjma geometrických plánů</w:t>
      </w:r>
      <w:r>
        <w:rPr>
          <w:sz w:val="21"/>
          <w:szCs w:val="21"/>
        </w:rPr>
        <w:t xml:space="preserve"> </w:t>
      </w:r>
      <w:r w:rsidRPr="007A2E97">
        <w:rPr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 w:rsidRPr="007A2E97">
        <w:rPr>
          <w:sz w:val="21"/>
          <w:szCs w:val="21"/>
        </w:rPr>
        <w:t>předání geometrických plánů probíhá jako řízení, jehož předmětem je zjištění skutečného stavu v prostoru staveniště, dokončené stavby či předání a převzetí díla a předání geometrických plánů.</w:t>
      </w:r>
    </w:p>
    <w:p w14:paraId="381A744F" w14:textId="268B0806" w:rsidR="00E67002" w:rsidRDefault="00E67002" w:rsidP="00D21F88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ab/>
      </w:r>
      <w:r w:rsidR="001A6203" w:rsidRPr="001F3A93">
        <w:rPr>
          <w:sz w:val="21"/>
          <w:szCs w:val="21"/>
        </w:rPr>
        <w:t>Objednatel vyzve zhotovitele k předání a převzetí staveniště písemně. Zhotovitel vyzve objednatele k převzetí dokončené stavby, předání a převzetí písemně, alespoň 5 pracovních dní předem.</w:t>
      </w:r>
    </w:p>
    <w:p w14:paraId="13E066AF" w14:textId="77777777" w:rsidR="00E67002" w:rsidRDefault="001A6203" w:rsidP="00D21F88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1F3A93">
        <w:rPr>
          <w:sz w:val="21"/>
          <w:szCs w:val="21"/>
        </w:rPr>
        <w:t xml:space="preserve">.   </w:t>
      </w:r>
      <w:r>
        <w:rPr>
          <w:sz w:val="21"/>
          <w:szCs w:val="21"/>
        </w:rPr>
        <w:tab/>
      </w:r>
      <w:r w:rsidRPr="001F3A93">
        <w:rPr>
          <w:sz w:val="21"/>
          <w:szCs w:val="21"/>
        </w:rPr>
        <w:t>Alespoň 5 pracovních dní předem předá zhotovitel objednateli veškeré pro dokončení stavby potřebné podklady s výjimkou těch podkladů, u kterých zhotovitel prokáže, že je nebylo možné nejpozději 5 pracovních dní před</w:t>
      </w:r>
      <w:r>
        <w:rPr>
          <w:sz w:val="21"/>
          <w:szCs w:val="21"/>
        </w:rPr>
        <w:t> </w:t>
      </w:r>
      <w:r w:rsidRPr="001F3A93">
        <w:rPr>
          <w:sz w:val="21"/>
          <w:szCs w:val="21"/>
        </w:rPr>
        <w:t>dokončením a předáním stavby obstarat. Podklady, které nebylo možné obstarat před dokončením a předáním stavby, předá zhotovitel objednateli bezodkladně poté, co je obstará.</w:t>
      </w:r>
      <w:r>
        <w:rPr>
          <w:sz w:val="21"/>
          <w:szCs w:val="21"/>
        </w:rPr>
        <w:t xml:space="preserve"> Pokud z důvodu nepředání podkladů nebude možno vydat rozhodnutí o předčasném užívání, je povinen zhotovitel zajistit na vlastní náklady dopravní opatření do doby vydání rozhodnutí o předčasném užívání.</w:t>
      </w:r>
    </w:p>
    <w:p w14:paraId="7AB2864F" w14:textId="77777777" w:rsidR="007E36CE" w:rsidRDefault="001A6203" w:rsidP="007E36CE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Pr="001F3A93">
        <w:rPr>
          <w:sz w:val="21"/>
          <w:szCs w:val="21"/>
        </w:rPr>
        <w:t>.</w:t>
      </w:r>
      <w:r w:rsidR="007E36CE">
        <w:rPr>
          <w:sz w:val="21"/>
          <w:szCs w:val="21"/>
        </w:rPr>
        <w:t xml:space="preserve">        </w:t>
      </w:r>
      <w:r w:rsidRPr="001F3A93">
        <w:rPr>
          <w:sz w:val="21"/>
          <w:szCs w:val="21"/>
        </w:rPr>
        <w:t>O předání a převzetí prostoru staveniště, dokončené stavby, př</w:t>
      </w:r>
      <w:r>
        <w:rPr>
          <w:sz w:val="21"/>
          <w:szCs w:val="21"/>
        </w:rPr>
        <w:t xml:space="preserve">edání a převzetí díla </w:t>
      </w:r>
      <w:r w:rsidRPr="001F3A93">
        <w:rPr>
          <w:sz w:val="21"/>
          <w:szCs w:val="21"/>
        </w:rPr>
        <w:t>je zhotovitel povinen sepsat protokol,</w:t>
      </w:r>
      <w:r w:rsidR="007E36CE">
        <w:rPr>
          <w:sz w:val="21"/>
          <w:szCs w:val="21"/>
        </w:rPr>
        <w:t xml:space="preserve">         </w:t>
      </w:r>
    </w:p>
    <w:p w14:paraId="3235BFA3" w14:textId="77777777" w:rsidR="007E36CE" w:rsidRDefault="007E36CE" w:rsidP="007E36C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1A6203" w:rsidRPr="001F3A93">
        <w:rPr>
          <w:sz w:val="21"/>
          <w:szCs w:val="21"/>
        </w:rPr>
        <w:t>který bude datován a podepsán oprávněnými zástupci smluvních stran. Tím nejsou dotčeny povinnosti zhotovitele vést</w:t>
      </w:r>
      <w:r>
        <w:rPr>
          <w:sz w:val="21"/>
          <w:szCs w:val="21"/>
        </w:rPr>
        <w:t xml:space="preserve">  </w:t>
      </w:r>
    </w:p>
    <w:p w14:paraId="49158095" w14:textId="77777777" w:rsidR="007E36CE" w:rsidRDefault="007E36CE" w:rsidP="007E36C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1A6203" w:rsidRPr="001F3A93">
        <w:rPr>
          <w:sz w:val="21"/>
          <w:szCs w:val="21"/>
        </w:rPr>
        <w:t xml:space="preserve">stavební deník v souladu s právními předpisy. Soupis zjevných drobných vad stavby bude uveden v protokolu o předání </w:t>
      </w:r>
    </w:p>
    <w:p w14:paraId="1C2A86A6" w14:textId="4D54011F" w:rsidR="00E67002" w:rsidRDefault="007E36CE" w:rsidP="007E36C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1A6203" w:rsidRPr="001F3A93">
        <w:rPr>
          <w:sz w:val="21"/>
          <w:szCs w:val="21"/>
        </w:rPr>
        <w:t>v převzetí dokončené stavby.</w:t>
      </w:r>
    </w:p>
    <w:p w14:paraId="1AA8B634" w14:textId="63F07E4F" w:rsidR="001A6203" w:rsidRPr="001F3A93" w:rsidRDefault="001A6203" w:rsidP="00D21F88">
      <w:pPr>
        <w:keepNext/>
        <w:keepLines/>
        <w:spacing w:before="120" w:after="120"/>
        <w:ind w:left="539" w:hanging="539"/>
        <w:jc w:val="both"/>
        <w:rPr>
          <w:sz w:val="21"/>
          <w:szCs w:val="21"/>
        </w:rPr>
      </w:pPr>
      <w:r w:rsidRPr="001F3A93">
        <w:rPr>
          <w:sz w:val="21"/>
          <w:szCs w:val="21"/>
        </w:rPr>
        <w:lastRenderedPageBreak/>
        <w:t>1</w:t>
      </w:r>
      <w:r>
        <w:rPr>
          <w:sz w:val="21"/>
          <w:szCs w:val="21"/>
        </w:rPr>
        <w:t>0</w:t>
      </w:r>
      <w:r w:rsidRPr="001F3A93">
        <w:rPr>
          <w:sz w:val="21"/>
          <w:szCs w:val="21"/>
        </w:rPr>
        <w:t xml:space="preserve">.  </w:t>
      </w:r>
      <w:r>
        <w:rPr>
          <w:sz w:val="21"/>
          <w:szCs w:val="21"/>
        </w:rPr>
        <w:tab/>
      </w:r>
      <w:r w:rsidRPr="001F3A93">
        <w:rPr>
          <w:sz w:val="21"/>
          <w:szCs w:val="21"/>
        </w:rPr>
        <w:t xml:space="preserve">Doby a lhůty </w:t>
      </w:r>
      <w:r w:rsidRPr="00F465B0">
        <w:rPr>
          <w:sz w:val="21"/>
          <w:szCs w:val="21"/>
        </w:rPr>
        <w:t>podle odst. 1.</w:t>
      </w:r>
      <w:r w:rsidRPr="001F3A93">
        <w:rPr>
          <w:sz w:val="21"/>
          <w:szCs w:val="21"/>
        </w:rPr>
        <w:t xml:space="preserve"> tohoto článku mohou být prodlouženy formou dodatku k této smlouvě v případě vzniku nepředvídatelných a neodvratitelných okolností. Nepředvídatelnou okolností je okolnost, o které zhotovitel nevěděl a nemohl vědět, zejména nepředpokládané průtahy v zadávacím řízení na stavební práce, nevhodné klimatické podmínky, archeologický nález, který bude znamenat nutnost provést záchranný archeologický průzkum, rozsáhlejší vícepráce, oprávněné požadavky třetích osob (např. Policie ČR), skryté překážky v místě realizace stavby. </w:t>
      </w:r>
    </w:p>
    <w:p w14:paraId="55629A0B" w14:textId="77777777" w:rsidR="001A6203" w:rsidRPr="003A245C" w:rsidRDefault="001A6203" w:rsidP="001A6203">
      <w:pPr>
        <w:spacing w:before="120" w:after="120"/>
        <w:ind w:left="426" w:hanging="426"/>
        <w:jc w:val="both"/>
        <w:rPr>
          <w:sz w:val="21"/>
          <w:szCs w:val="21"/>
        </w:rPr>
      </w:pPr>
    </w:p>
    <w:p w14:paraId="42BC77D4" w14:textId="77777777" w:rsidR="001A6203" w:rsidRPr="003A245C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Cena díla</w:t>
      </w:r>
    </w:p>
    <w:p w14:paraId="534DE611" w14:textId="77777777" w:rsidR="001A6203" w:rsidRPr="003A245C" w:rsidRDefault="001A6203" w:rsidP="001A6203">
      <w:pPr>
        <w:keepNext/>
        <w:keepLines/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Cena díla:</w:t>
      </w:r>
    </w:p>
    <w:tbl>
      <w:tblPr>
        <w:tblW w:w="9898" w:type="dxa"/>
        <w:tblInd w:w="648" w:type="dxa"/>
        <w:tblLook w:val="01E0" w:firstRow="1" w:lastRow="1" w:firstColumn="1" w:lastColumn="1" w:noHBand="0" w:noVBand="0"/>
      </w:tblPr>
      <w:tblGrid>
        <w:gridCol w:w="6658"/>
        <w:gridCol w:w="3240"/>
      </w:tblGrid>
      <w:tr w:rsidR="001A6203" w:rsidRPr="003A245C" w14:paraId="35FDA5EE" w14:textId="77777777" w:rsidTr="00033C0A">
        <w:trPr>
          <w:trHeight w:val="52"/>
        </w:trPr>
        <w:tc>
          <w:tcPr>
            <w:tcW w:w="6658" w:type="dxa"/>
          </w:tcPr>
          <w:p w14:paraId="6E800326" w14:textId="77777777" w:rsidR="001A6203" w:rsidRPr="003A245C" w:rsidRDefault="001A6203" w:rsidP="00033C0A">
            <w:pPr>
              <w:keepNext/>
              <w:keepLines/>
              <w:tabs>
                <w:tab w:val="num" w:pos="-81"/>
              </w:tabs>
              <w:spacing w:before="120" w:after="120"/>
              <w:ind w:left="-81" w:firstLine="8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mallCaps/>
                <w:spacing w:val="20"/>
                <w:sz w:val="21"/>
                <w:szCs w:val="21"/>
              </w:rPr>
              <w:t>Cena díla bez DPH</w:t>
            </w:r>
          </w:p>
        </w:tc>
        <w:tc>
          <w:tcPr>
            <w:tcW w:w="3240" w:type="dxa"/>
          </w:tcPr>
          <w:p w14:paraId="4005B500" w14:textId="77777777" w:rsidR="001A6203" w:rsidRPr="003A245C" w:rsidRDefault="001A6203" w:rsidP="00033C0A">
            <w:pPr>
              <w:keepNext/>
              <w:keepLines/>
              <w:tabs>
                <w:tab w:val="num" w:pos="540"/>
              </w:tabs>
              <w:spacing w:before="120" w:after="120"/>
              <w:ind w:left="540" w:hanging="540"/>
              <w:jc w:val="right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b/>
                <w:smallCaps/>
                <w:spacing w:val="20"/>
                <w:sz w:val="21"/>
                <w:szCs w:val="21"/>
              </w:rPr>
              <w:t>,- Kč</w:t>
            </w:r>
          </w:p>
        </w:tc>
      </w:tr>
    </w:tbl>
    <w:p w14:paraId="5ED368A3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 xml:space="preserve">K ceně díla bez DPH bude připočtena daň z přidané hodnoty v aktuální výši. </w:t>
      </w:r>
      <w:r>
        <w:rPr>
          <w:color w:val="000000"/>
          <w:sz w:val="21"/>
          <w:szCs w:val="21"/>
        </w:rPr>
        <w:t>Celková částka dokladu zůstane bez zaokrouhlení.</w:t>
      </w:r>
    </w:p>
    <w:p w14:paraId="6F62127F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Objednatel není pro plnění poskytnuté na základě této smlouvy osobou povinnou k dani (DPH). Přijaté plnění bude použito výlučně pro účely, které nejsou předmětem daně. Zhotovitel prohlašuje, že:</w:t>
      </w:r>
    </w:p>
    <w:p w14:paraId="206C97D0" w14:textId="77777777" w:rsidR="001A6203" w:rsidRPr="003A245C" w:rsidRDefault="001A6203" w:rsidP="001A6203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nemá v úmyslu nezaplatit daň z přidané hodnoty u zdanitelného plnění podle této smlouvy (dále jen „daň“)</w:t>
      </w:r>
      <w:r>
        <w:rPr>
          <w:color w:val="000000"/>
          <w:sz w:val="21"/>
          <w:szCs w:val="21"/>
        </w:rPr>
        <w:t>;</w:t>
      </w:r>
      <w:r w:rsidRPr="003A245C">
        <w:rPr>
          <w:color w:val="000000"/>
          <w:sz w:val="21"/>
          <w:szCs w:val="21"/>
        </w:rPr>
        <w:t xml:space="preserve"> </w:t>
      </w:r>
    </w:p>
    <w:p w14:paraId="0108BBD7" w14:textId="77777777" w:rsidR="001A6203" w:rsidRPr="003A245C" w:rsidRDefault="001A6203" w:rsidP="001A6203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mu</w:t>
      </w:r>
      <w:r>
        <w:rPr>
          <w:color w:val="000000"/>
          <w:sz w:val="21"/>
          <w:szCs w:val="21"/>
        </w:rPr>
        <w:t xml:space="preserve"> </w:t>
      </w:r>
      <w:r w:rsidRPr="003A245C">
        <w:rPr>
          <w:color w:val="000000"/>
          <w:sz w:val="21"/>
          <w:szCs w:val="21"/>
        </w:rPr>
        <w:t>nejsou známy skutečnosti nasvědčující tomu, že se dostane do postavení, kdy nemůže daň zaplatit a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ani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se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ke</w:t>
      </w:r>
      <w:r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dni uzavření této smlouvy v takovém postavení nenachází</w:t>
      </w:r>
      <w:r>
        <w:rPr>
          <w:color w:val="000000"/>
          <w:sz w:val="21"/>
          <w:szCs w:val="21"/>
        </w:rPr>
        <w:t>;</w:t>
      </w:r>
    </w:p>
    <w:p w14:paraId="471AE033" w14:textId="77777777" w:rsidR="001A6203" w:rsidRPr="003A245C" w:rsidRDefault="001A6203" w:rsidP="001A6203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nezkrátí daň nebo nevyláká daňovou výhodu.</w:t>
      </w:r>
    </w:p>
    <w:p w14:paraId="6D17EE1A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sz w:val="21"/>
          <w:szCs w:val="21"/>
        </w:rPr>
        <w:t>Cena díla je sjednána na základě jednotkových cen, jako součet oceněných položek soupisu prací (dále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jen</w:t>
      </w:r>
      <w:r>
        <w:rPr>
          <w:sz w:val="21"/>
          <w:szCs w:val="21"/>
        </w:rPr>
        <w:t> „</w:t>
      </w:r>
      <w:r w:rsidRPr="003A245C">
        <w:rPr>
          <w:sz w:val="21"/>
          <w:szCs w:val="21"/>
        </w:rPr>
        <w:t>rozpočet</w:t>
      </w:r>
      <w:r>
        <w:rPr>
          <w:sz w:val="21"/>
          <w:szCs w:val="21"/>
        </w:rPr>
        <w:t>“</w:t>
      </w:r>
      <w:r w:rsidRPr="003A245C">
        <w:rPr>
          <w:sz w:val="21"/>
          <w:szCs w:val="21"/>
        </w:rPr>
        <w:t xml:space="preserve">), který je přílohou této smlouvy. </w:t>
      </w:r>
    </w:p>
    <w:p w14:paraId="4A163E20" w14:textId="77777777" w:rsidR="001A6203" w:rsidRPr="003A245C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Objednatelem budou hrazeny pouze skutečně a řádně provedené práce a dodávky.</w:t>
      </w:r>
    </w:p>
    <w:p w14:paraId="525A3401" w14:textId="77777777" w:rsidR="001A6203" w:rsidRDefault="001A6203" w:rsidP="001A6203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Cena díla je sjednána jako nejvyšší přípustná, zahrnující veškeré náklady zhotovitele na zhotovení díla v souladu s projektovou dokumentací a soupisem prací dle přílohy č. 1 smlouvy a cenové vlivy v průběhu plnění této smlouvy.</w:t>
      </w:r>
    </w:p>
    <w:p w14:paraId="6989F728" w14:textId="77777777" w:rsidR="001A6203" w:rsidRPr="003A245C" w:rsidRDefault="001A6203" w:rsidP="001A6203">
      <w:pPr>
        <w:spacing w:before="120" w:after="120"/>
        <w:ind w:left="540"/>
        <w:jc w:val="both"/>
        <w:rPr>
          <w:color w:val="000000"/>
          <w:sz w:val="21"/>
          <w:szCs w:val="21"/>
        </w:rPr>
      </w:pPr>
    </w:p>
    <w:p w14:paraId="6CDBAFD7" w14:textId="77777777" w:rsidR="001A6203" w:rsidRPr="003A245C" w:rsidRDefault="001A6203" w:rsidP="001A6203">
      <w:pPr>
        <w:keepNext/>
        <w:keepLines/>
        <w:numPr>
          <w:ilvl w:val="0"/>
          <w:numId w:val="12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Platební podmínky</w:t>
      </w:r>
    </w:p>
    <w:p w14:paraId="42F5C40A" w14:textId="77777777" w:rsidR="001A6203" w:rsidRPr="0096212D" w:rsidRDefault="001A6203" w:rsidP="001A6203">
      <w:pPr>
        <w:keepNext/>
        <w:keepLines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E42B46">
        <w:rPr>
          <w:sz w:val="21"/>
          <w:szCs w:val="21"/>
        </w:rPr>
        <w:t>Cena díla bude hrazena průběžně na základě faktur s náležitostmi daňovéh</w:t>
      </w:r>
      <w:r>
        <w:rPr>
          <w:sz w:val="21"/>
          <w:szCs w:val="21"/>
        </w:rPr>
        <w:t xml:space="preserve">o dokladu. </w:t>
      </w:r>
    </w:p>
    <w:p w14:paraId="696E9410" w14:textId="77777777" w:rsidR="001A6203" w:rsidRDefault="001A6203" w:rsidP="001A6203">
      <w:pPr>
        <w:keepNext/>
        <w:keepLines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Fak</w:t>
      </w:r>
      <w:r>
        <w:rPr>
          <w:sz w:val="21"/>
          <w:szCs w:val="21"/>
        </w:rPr>
        <w:t xml:space="preserve">tury budou vystavovány měsíčně. </w:t>
      </w:r>
      <w:r w:rsidRPr="0096212D">
        <w:rPr>
          <w:sz w:val="21"/>
          <w:szCs w:val="21"/>
        </w:rPr>
        <w:t>Zhotovitel je povine</w:t>
      </w:r>
      <w:r>
        <w:rPr>
          <w:sz w:val="21"/>
          <w:szCs w:val="21"/>
        </w:rPr>
        <w:t xml:space="preserve">n doručit faktury elektronicky </w:t>
      </w:r>
      <w:r w:rsidRPr="0096212D">
        <w:rPr>
          <w:sz w:val="21"/>
          <w:szCs w:val="21"/>
        </w:rPr>
        <w:t xml:space="preserve">na adresu </w:t>
      </w:r>
      <w:hyperlink r:id="rId7" w:history="1">
        <w:r w:rsidRPr="0096212D">
          <w:rPr>
            <w:rStyle w:val="Hypertextovodkaz"/>
            <w:b/>
            <w:bCs/>
            <w:sz w:val="21"/>
            <w:szCs w:val="21"/>
          </w:rPr>
          <w:t>faktury@susjmk.cz</w:t>
        </w:r>
      </w:hyperlink>
      <w:r w:rsidRPr="0096212D">
        <w:rPr>
          <w:sz w:val="21"/>
          <w:szCs w:val="21"/>
        </w:rPr>
        <w:t>, a to do patnácti kalendářních dnů po dni, ke kterému je vystaven a odsouhlasen správcem stavby zjišťovací protokol, nebo protokol o</w:t>
      </w:r>
      <w:r>
        <w:rPr>
          <w:sz w:val="21"/>
          <w:szCs w:val="21"/>
        </w:rPr>
        <w:t> </w:t>
      </w:r>
      <w:r w:rsidRPr="0096212D">
        <w:rPr>
          <w:sz w:val="21"/>
          <w:szCs w:val="21"/>
        </w:rPr>
        <w:t>předání a převzetí díla.</w:t>
      </w:r>
    </w:p>
    <w:p w14:paraId="5233213F" w14:textId="77777777" w:rsidR="00F6082C" w:rsidRPr="0096212D" w:rsidRDefault="00F6082C" w:rsidP="00F6082C">
      <w:pPr>
        <w:keepNext/>
        <w:keepLines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Přílohou faktur bude zjišťovací protokol: </w:t>
      </w:r>
    </w:p>
    <w:p w14:paraId="0E8F5C42" w14:textId="77777777"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který je vystavován k poslednímu dni v kalendářním měsíci</w:t>
      </w:r>
      <w:r>
        <w:rPr>
          <w:sz w:val="21"/>
          <w:szCs w:val="21"/>
        </w:rPr>
        <w:t>;</w:t>
      </w:r>
    </w:p>
    <w:p w14:paraId="2CD318CF" w14:textId="77777777"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který je datován a podepsán stavbyvedoucím a správcem stavby</w:t>
      </w:r>
      <w:r>
        <w:rPr>
          <w:sz w:val="21"/>
          <w:szCs w:val="21"/>
        </w:rPr>
        <w:t>;</w:t>
      </w:r>
    </w:p>
    <w:p w14:paraId="396B85F5" w14:textId="77777777" w:rsidR="00F6082C" w:rsidRPr="0096212D" w:rsidRDefault="00F6082C" w:rsidP="00F6082C">
      <w:pPr>
        <w:numPr>
          <w:ilvl w:val="2"/>
          <w:numId w:val="17"/>
        </w:numPr>
        <w:ind w:left="1032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ve kterém jsou uvedeny informace o čerpání finančních prostředků stavby, a to: </w:t>
      </w:r>
    </w:p>
    <w:p w14:paraId="6CFEC9CA" w14:textId="77777777"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částka dle SOD a případných dodatečných prací</w:t>
      </w:r>
      <w:r>
        <w:rPr>
          <w:sz w:val="21"/>
          <w:szCs w:val="21"/>
        </w:rPr>
        <w:t>,</w:t>
      </w:r>
    </w:p>
    <w:p w14:paraId="059036A8" w14:textId="77777777"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čerpání od zahájení stavby do začátku sledovaného období, </w:t>
      </w:r>
    </w:p>
    <w:p w14:paraId="088D90A5" w14:textId="77777777" w:rsidR="00F6082C" w:rsidRPr="0096212D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čerpání v průběhu sledovaného období, </w:t>
      </w:r>
    </w:p>
    <w:p w14:paraId="39F2B39A" w14:textId="77777777" w:rsidR="00F6082C" w:rsidRPr="00FB40E9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čerpání od zahájení stavby do konce sledovaného období</w:t>
      </w:r>
      <w:r>
        <w:rPr>
          <w:sz w:val="21"/>
          <w:szCs w:val="21"/>
        </w:rPr>
        <w:t>,</w:t>
      </w:r>
    </w:p>
    <w:p w14:paraId="2EE0F47C" w14:textId="77777777" w:rsidR="00F6082C" w:rsidRPr="00F6082C" w:rsidRDefault="00F6082C" w:rsidP="00F6082C">
      <w:pPr>
        <w:numPr>
          <w:ilvl w:val="0"/>
          <w:numId w:val="18"/>
        </w:numPr>
        <w:ind w:left="1440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údaj o částce, která má být dle celkové ceny ještě čerpána</w:t>
      </w:r>
      <w:r>
        <w:rPr>
          <w:sz w:val="21"/>
          <w:szCs w:val="21"/>
        </w:rPr>
        <w:t>;</w:t>
      </w:r>
    </w:p>
    <w:p w14:paraId="07101536" w14:textId="77777777" w:rsidR="00F6082C" w:rsidRPr="00F6082C" w:rsidRDefault="00F6082C" w:rsidP="00F6082C">
      <w:pPr>
        <w:pStyle w:val="Odstavecseseznamem"/>
        <w:numPr>
          <w:ilvl w:val="2"/>
          <w:numId w:val="17"/>
        </w:numPr>
        <w:ind w:left="1030"/>
        <w:jc w:val="both"/>
        <w:rPr>
          <w:sz w:val="21"/>
          <w:szCs w:val="21"/>
        </w:rPr>
      </w:pPr>
      <w:r w:rsidRPr="00F6082C">
        <w:rPr>
          <w:sz w:val="21"/>
          <w:szCs w:val="21"/>
        </w:rPr>
        <w:t>jejichž přílohou jsou celková rekapitulace a soupisy provedených prací.</w:t>
      </w:r>
    </w:p>
    <w:p w14:paraId="0F0A7C22" w14:textId="77777777" w:rsidR="001A6203" w:rsidRPr="002C5858" w:rsidRDefault="001A6203" w:rsidP="00F6082C">
      <w:pPr>
        <w:pStyle w:val="Odstavecseseznamem"/>
        <w:numPr>
          <w:ilvl w:val="0"/>
          <w:numId w:val="7"/>
        </w:numPr>
        <w:spacing w:before="120" w:after="120"/>
        <w:ind w:left="360"/>
        <w:jc w:val="both"/>
        <w:rPr>
          <w:sz w:val="21"/>
          <w:szCs w:val="21"/>
        </w:rPr>
      </w:pPr>
      <w:r w:rsidRPr="002C5858">
        <w:rPr>
          <w:sz w:val="21"/>
          <w:szCs w:val="21"/>
        </w:rPr>
        <w:t>Celková rekapitulace a soupisy provedených prací jsou:</w:t>
      </w:r>
    </w:p>
    <w:p w14:paraId="2048CAB8" w14:textId="77777777" w:rsidR="001A6203" w:rsidRPr="0096212D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vystavovány alespoň jednou měsíčně</w:t>
      </w:r>
      <w:r>
        <w:rPr>
          <w:sz w:val="21"/>
          <w:szCs w:val="21"/>
        </w:rPr>
        <w:t>;</w:t>
      </w:r>
    </w:p>
    <w:p w14:paraId="2395A852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zpracovány po jednotlivých stavebních objektech, vč. informací o čerpání finančních prostředků výše uvedených</w:t>
      </w:r>
      <w:r>
        <w:rPr>
          <w:sz w:val="21"/>
          <w:szCs w:val="21"/>
        </w:rPr>
        <w:t>;</w:t>
      </w:r>
    </w:p>
    <w:p w14:paraId="3F672376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dokladem o skutečně a řádně provedených pracích</w:t>
      </w:r>
      <w:r>
        <w:rPr>
          <w:sz w:val="21"/>
          <w:szCs w:val="21"/>
        </w:rPr>
        <w:t>;</w:t>
      </w:r>
    </w:p>
    <w:p w14:paraId="72C83F41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v souladu se zadáním stavby, zápisy ve stavebních denících a s rozpočtem</w:t>
      </w:r>
      <w:r>
        <w:rPr>
          <w:sz w:val="21"/>
          <w:szCs w:val="21"/>
        </w:rPr>
        <w:t>;</w:t>
      </w:r>
    </w:p>
    <w:p w14:paraId="072F9535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>datovány a podepsány stavbyvedoucím a správcem stavby</w:t>
      </w:r>
      <w:r>
        <w:rPr>
          <w:sz w:val="21"/>
          <w:szCs w:val="21"/>
        </w:rPr>
        <w:t>;</w:t>
      </w:r>
    </w:p>
    <w:p w14:paraId="477BB7A5" w14:textId="77777777" w:rsidR="001A6203" w:rsidRPr="00B70A41" w:rsidRDefault="001A6203" w:rsidP="001A6203">
      <w:pPr>
        <w:numPr>
          <w:ilvl w:val="2"/>
          <w:numId w:val="7"/>
        </w:numPr>
        <w:ind w:left="1258" w:hanging="181"/>
        <w:jc w:val="both"/>
        <w:rPr>
          <w:sz w:val="21"/>
          <w:szCs w:val="21"/>
        </w:rPr>
      </w:pPr>
      <w:r w:rsidRPr="00B70A41">
        <w:rPr>
          <w:sz w:val="21"/>
          <w:szCs w:val="21"/>
        </w:rPr>
        <w:t xml:space="preserve">předány v tištěné podobě a </w:t>
      </w:r>
      <w:r>
        <w:rPr>
          <w:sz w:val="21"/>
          <w:szCs w:val="21"/>
        </w:rPr>
        <w:t>elektronicky ve formátu XC4-*xml</w:t>
      </w:r>
      <w:r w:rsidRPr="00C50E54">
        <w:rPr>
          <w:sz w:val="21"/>
          <w:szCs w:val="21"/>
        </w:rPr>
        <w:t xml:space="preserve"> správci stavby a zaslány elektronicky ve</w:t>
      </w:r>
      <w:r>
        <w:rPr>
          <w:sz w:val="21"/>
          <w:szCs w:val="21"/>
        </w:rPr>
        <w:t> </w:t>
      </w:r>
      <w:r w:rsidRPr="00B70A41">
        <w:rPr>
          <w:sz w:val="21"/>
          <w:szCs w:val="21"/>
        </w:rPr>
        <w:t xml:space="preserve">formátu *.pdf  společně s fakturou na adresu </w:t>
      </w:r>
      <w:hyperlink r:id="rId8" w:history="1">
        <w:r w:rsidRPr="00110BA3">
          <w:rPr>
            <w:sz w:val="21"/>
            <w:szCs w:val="21"/>
          </w:rPr>
          <w:t>faktury@susjmk.cz</w:t>
        </w:r>
      </w:hyperlink>
      <w:r w:rsidRPr="00110BA3">
        <w:rPr>
          <w:sz w:val="21"/>
          <w:szCs w:val="21"/>
        </w:rPr>
        <w:t>.</w:t>
      </w:r>
      <w:r w:rsidRPr="00B70A41">
        <w:rPr>
          <w:sz w:val="21"/>
          <w:szCs w:val="21"/>
        </w:rPr>
        <w:t xml:space="preserve"> </w:t>
      </w:r>
    </w:p>
    <w:p w14:paraId="704100EB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107DA6">
        <w:rPr>
          <w:sz w:val="21"/>
          <w:szCs w:val="21"/>
        </w:rPr>
        <w:t>Přílohou závěrečné faktury bude protokol o dokončení stavby, prot</w:t>
      </w:r>
      <w:r>
        <w:rPr>
          <w:sz w:val="21"/>
          <w:szCs w:val="21"/>
        </w:rPr>
        <w:t xml:space="preserve">okol o předání a převzetí díla. </w:t>
      </w:r>
    </w:p>
    <w:p w14:paraId="08CD1842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Lhůta splatnosti všech faktur je </w:t>
      </w:r>
      <w:r>
        <w:rPr>
          <w:color w:val="000000"/>
          <w:sz w:val="21"/>
          <w:szCs w:val="21"/>
        </w:rPr>
        <w:t xml:space="preserve">30 dní </w:t>
      </w:r>
      <w:r>
        <w:rPr>
          <w:sz w:val="21"/>
          <w:szCs w:val="21"/>
        </w:rPr>
        <w:t xml:space="preserve">od doručení faktury objednateli. </w:t>
      </w:r>
    </w:p>
    <w:p w14:paraId="3F284A35" w14:textId="77777777" w:rsidR="001A6203" w:rsidRPr="0096212D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Objednatel je do data splatnosti oprávněn vrátit fakturu vykazující vady. Zhotovitel je povinen na adresu uvedenou v odst. 2. tohoto článku </w:t>
      </w:r>
      <w:r w:rsidRPr="0096212D">
        <w:rPr>
          <w:sz w:val="21"/>
          <w:szCs w:val="21"/>
        </w:rPr>
        <w:t xml:space="preserve">předložit </w:t>
      </w:r>
      <w:r w:rsidRPr="00FC2873">
        <w:rPr>
          <w:sz w:val="21"/>
          <w:szCs w:val="21"/>
        </w:rPr>
        <w:t>fakturu novou či opravenou s aktuálním datem vystavení.</w:t>
      </w:r>
    </w:p>
    <w:p w14:paraId="07B3AFDE" w14:textId="77777777" w:rsidR="001A6203" w:rsidRPr="0096212D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Faktura je uhrazena dnem odepsání příslušné částky z účtu objednatele.</w:t>
      </w:r>
    </w:p>
    <w:p w14:paraId="136E9E9C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Zálohové platby se nesjednávají. </w:t>
      </w:r>
    </w:p>
    <w:p w14:paraId="15C77AAD" w14:textId="77777777" w:rsidR="001A6203" w:rsidRDefault="001A6203" w:rsidP="001A6203">
      <w:pPr>
        <w:numPr>
          <w:ilvl w:val="0"/>
          <w:numId w:val="7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Zhotovitel dává souhlas s platbou s platbou DPH na účet místně příslušného správce daně v případě, že bude v registru plátců DPH označen jako nespolehlivý, nebo bude požadovat úhradu na jiný než zveřejněný bankovní účet podle § 109 odst.2 písm. c)zákona č.235/2004 Sb., ve znění pozdějších předpisů.</w:t>
      </w:r>
    </w:p>
    <w:p w14:paraId="20B9F493" w14:textId="77777777" w:rsidR="001A620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18E867F2" w14:textId="77777777" w:rsidR="001A6203" w:rsidRPr="00C31AF4" w:rsidRDefault="001A6203" w:rsidP="00C31AF4">
      <w:pPr>
        <w:pStyle w:val="Odstavecseseznamem"/>
        <w:numPr>
          <w:ilvl w:val="0"/>
          <w:numId w:val="12"/>
        </w:numPr>
        <w:spacing w:before="120" w:after="120"/>
        <w:rPr>
          <w:b/>
          <w:smallCaps/>
          <w:spacing w:val="20"/>
          <w:sz w:val="21"/>
          <w:szCs w:val="21"/>
        </w:rPr>
      </w:pPr>
      <w:r w:rsidRPr="00C31AF4">
        <w:rPr>
          <w:b/>
          <w:smallCaps/>
          <w:spacing w:val="20"/>
          <w:sz w:val="21"/>
          <w:szCs w:val="21"/>
        </w:rPr>
        <w:t>Provádění díla</w:t>
      </w:r>
    </w:p>
    <w:p w14:paraId="26E87FC3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provádět dílo s odbornou a potřebnou péčí, šetřit práv objednatele a třetích osob a při provádění díla šetřit veřejné zdroje.</w:t>
      </w:r>
    </w:p>
    <w:p w14:paraId="407A354E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provádět dílo prostřednictvím náležitě kvalifikovaných a odborně způsobilých osob.</w:t>
      </w:r>
    </w:p>
    <w:p w14:paraId="2B5BC688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objednatele bezodkladně informovat o veškerých významných skutečnostech souvisejících s prováděním díla.</w:t>
      </w:r>
    </w:p>
    <w:p w14:paraId="7ADC1709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dbát pokynů objednatele. V případě že zhotovitel provádí dílo v rozporu s dokumenty uvedenými </w:t>
      </w:r>
      <w:r w:rsidRPr="00F465B0">
        <w:rPr>
          <w:sz w:val="21"/>
          <w:szCs w:val="21"/>
        </w:rPr>
        <w:t>v čl. II. odst. 2. této</w:t>
      </w:r>
      <w:r w:rsidRPr="003A245C">
        <w:rPr>
          <w:sz w:val="21"/>
          <w:szCs w:val="21"/>
        </w:rPr>
        <w:t xml:space="preserve"> smlouvy, a ani přes písemné upozornění v zápise z kontrolního dne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stavebním deníku nesjedná nápravu, je objednatel oprávněn zastavit práce na stavbě nebo její části. Toto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zastavení stavby nemá vliv na termíny </w:t>
      </w:r>
      <w:r w:rsidRPr="00F465B0">
        <w:rPr>
          <w:sz w:val="21"/>
          <w:szCs w:val="21"/>
        </w:rPr>
        <w:t>plnění sjednané v čl. V. odst. 1. této smlouvy</w:t>
      </w:r>
      <w:r w:rsidRPr="003A245C">
        <w:rPr>
          <w:sz w:val="21"/>
          <w:szCs w:val="21"/>
        </w:rPr>
        <w:t>. V případě, že zhotovitel část stavby nebo stavbu přesto provede v rozporu s pokyny objednatele, nemá nárok na náhradu jakýchkoliv nákladů vynaložených na část stavby nebo stavbu provedenou v rozporu s pokyny objednatele.</w:t>
      </w:r>
    </w:p>
    <w:p w14:paraId="686CA6FC" w14:textId="77777777" w:rsidR="001A6203" w:rsidRPr="003A245C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upozornit objednatele bez zbytečného odkladu na nevhodnou povahu věcí převzatých od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objednatele nebo pokynů daných mu objednatelem, jestliže zhotovitel mohl nebo měl nevhodnost těchto zjistit při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vynaložení odborné a potřebné péče. Zhotovitel není oprávněn dovolávat se nevhodné povahy pokynů vyplývajících z projektové dokumentace a soupisu prací, které byly součástí zadávacích podmínek veřejné zakázky, na jejímž základě byla tato smlouva uzavřena.</w:t>
      </w:r>
    </w:p>
    <w:p w14:paraId="2B4EEEFC" w14:textId="77777777" w:rsidR="001A6203" w:rsidRDefault="001A6203" w:rsidP="001A620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oprávněn kontrolovat plnění této smlouvy průběžně. Zhotovitel je povinen ke kontrole poskytnout potřebnou součinnost.</w:t>
      </w:r>
    </w:p>
    <w:p w14:paraId="0E33006F" w14:textId="77777777" w:rsidR="001A6203" w:rsidRPr="006976E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55A44F5B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Provádění stavby</w:t>
      </w:r>
    </w:p>
    <w:p w14:paraId="1B853645" w14:textId="77777777" w:rsidR="001A6203" w:rsidRPr="003A245C" w:rsidRDefault="001A6203" w:rsidP="001A6203">
      <w:pPr>
        <w:numPr>
          <w:ilvl w:val="0"/>
          <w:numId w:val="13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3A245C">
        <w:rPr>
          <w:sz w:val="21"/>
          <w:szCs w:val="21"/>
        </w:rPr>
        <w:t>Zhotovitel je povinen zajistit při provádění prací ke zhotovení stavby dle této smlouvy trvalou přítomnost stavbyvedoucího nebo jiného oprávněného zástupce na staveništi. Zhotovitel je povinen zajistit, aby v celém průběhu provádění díla odpovídala osoba stavbyvedoucího požadavkům objednatele vyjádřeným v zadávacích podmínkách veřejné zakázky, na jejímž základě byla tato smlouva uzavřena.</w:t>
      </w:r>
      <w:r>
        <w:rPr>
          <w:sz w:val="21"/>
          <w:szCs w:val="21"/>
        </w:rPr>
        <w:t xml:space="preserve">  </w:t>
      </w:r>
    </w:p>
    <w:p w14:paraId="607FB13B" w14:textId="77777777" w:rsidR="001A6203" w:rsidRDefault="001A6203" w:rsidP="001A6203">
      <w:pPr>
        <w:numPr>
          <w:ilvl w:val="0"/>
          <w:numId w:val="13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3A245C">
        <w:rPr>
          <w:sz w:val="21"/>
          <w:szCs w:val="21"/>
        </w:rPr>
        <w:t>Zjistí-li zhotovitel při provádění stavby skryté překážky týkající se věci, na níž má být provedena rekonstrukce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úprava, nebo místa, kde má být dílo provedeno, a tyto překážky znemožňují provedení stavby způsobem určeným v této smlouvě, je zhotovitel povinen tuto skutečnost bez zbytečného odkladu objednateli oznámit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navrhnout změnu zadání stavby. Do dosažení dohody o změně zadání stavby je zhotovitel oprávněn provádění díla v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nezbytném rozsahu a na nezbytně nutnou dobu přerušit. </w:t>
      </w:r>
    </w:p>
    <w:p w14:paraId="1DBF1F2B" w14:textId="77777777" w:rsidR="001A6203" w:rsidRPr="003A245C" w:rsidRDefault="001A6203" w:rsidP="001A6203">
      <w:pPr>
        <w:numPr>
          <w:ilvl w:val="0"/>
          <w:numId w:val="13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Kontrola </w:t>
      </w:r>
    </w:p>
    <w:p w14:paraId="481B7C54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postupovat v souladu s kontrolním a zkušebním plánem, který je přílohou této smlouvy.</w:t>
      </w:r>
    </w:p>
    <w:p w14:paraId="617D75D6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prokazatelně informovat objednatele a další dotčené subjekty o všech prováděných zkouškách, a to u plánovaných zkoušek alespoň 3 pracovní dny předem, u zkoušek, jejichž potřeba vznikla v průběhu provádění stavby bezodkladně. Pokud nebude k provedení zkoušek objednatel prokazatelně pozván, 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oprávněn požadovat jejich opakování a zhotovitel je povinen opakované zkoušky provést na svoje náklady.</w:t>
      </w:r>
    </w:p>
    <w:p w14:paraId="251E6BFC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prokazatelně a dostatečně včas (zpravidla alespoň 3 pracovní dny předem) vyzvat objednatele ke kontrole a prověření prací, které budou dalším postupem prací zakryty či znepřístupněny. Zhotovitel je povinen stejným způsobem vyzvat případné další dotčené subjekty. Poruší-li zhotovitel povinnost včas vyzvat objednatele či další dotčené subjekty k provedení kontroly, je zhotovitel povinen umožnit objednateli či dalším dotčeným subjektům kontrolu provést, a to i s odstraněním zakrytí a novým provedením zakrytí na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náklady zhotovitele. Náklady na takovou kontrolu nese zhotovitel. </w:t>
      </w:r>
    </w:p>
    <w:p w14:paraId="1B2162D7" w14:textId="77777777" w:rsidR="001A6203" w:rsidRPr="003A245C" w:rsidRDefault="001A6203" w:rsidP="001A6203">
      <w:pPr>
        <w:numPr>
          <w:ilvl w:val="1"/>
          <w:numId w:val="13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K prověření plnění věcného plánu provádění díla bude objednatel pravidelně svolávat kontrolní dny. Zhotovitel 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povinen se kontrolního dne účastnit. O výsledku kontrolního dne bude sepsán záznam do stavebního deníku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případně i samostatný protokol, záznam podepíší všichni zúčastnění. </w:t>
      </w:r>
    </w:p>
    <w:p w14:paraId="6AD97FBC" w14:textId="77777777" w:rsidR="001A6203" w:rsidRPr="003A245C" w:rsidRDefault="001A6203" w:rsidP="001A6203">
      <w:pPr>
        <w:numPr>
          <w:ilvl w:val="0"/>
          <w:numId w:val="13"/>
        </w:numPr>
        <w:tabs>
          <w:tab w:val="num" w:pos="426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pořizovat a průběžně objednateli předávat dokumentaci stavby. Dokumentaci stavby tvoří originály následujících dokumentů:</w:t>
      </w:r>
    </w:p>
    <w:p w14:paraId="350640E4" w14:textId="77777777" w:rsidR="001A6203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stavební deník</w:t>
      </w:r>
      <w:r>
        <w:rPr>
          <w:sz w:val="21"/>
          <w:szCs w:val="21"/>
        </w:rPr>
        <w:t>;</w:t>
      </w:r>
    </w:p>
    <w:p w14:paraId="4BF42C64" w14:textId="77777777" w:rsidR="001A6203" w:rsidRPr="00BF49BF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záznam o hlavní prohlídce </w:t>
      </w:r>
      <w:r w:rsidR="00072830">
        <w:rPr>
          <w:sz w:val="21"/>
          <w:szCs w:val="21"/>
        </w:rPr>
        <w:t>silnice</w:t>
      </w:r>
      <w:r>
        <w:rPr>
          <w:sz w:val="21"/>
          <w:szCs w:val="21"/>
        </w:rPr>
        <w:t xml:space="preserve"> prováděné při uvedení stavby do provozu</w:t>
      </w:r>
    </w:p>
    <w:p w14:paraId="7157CFB1" w14:textId="77777777" w:rsidR="001A6203" w:rsidRPr="003A245C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protokoly o průběhu a výsle</w:t>
      </w:r>
      <w:r>
        <w:rPr>
          <w:sz w:val="21"/>
          <w:szCs w:val="21"/>
        </w:rPr>
        <w:t>dku veškerých zkoušek a revizí;</w:t>
      </w:r>
    </w:p>
    <w:p w14:paraId="50C7B18F" w14:textId="77777777" w:rsidR="001A6203" w:rsidRPr="003A245C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certifikáty a prohlášení o shodě použitých materiálů a výrobků</w:t>
      </w:r>
      <w:r>
        <w:rPr>
          <w:sz w:val="21"/>
          <w:szCs w:val="21"/>
        </w:rPr>
        <w:t>;</w:t>
      </w:r>
    </w:p>
    <w:p w14:paraId="17F3A952" w14:textId="77777777" w:rsidR="001A6203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doklady o likvidaci odpadu </w:t>
      </w:r>
      <w:r>
        <w:rPr>
          <w:sz w:val="21"/>
          <w:szCs w:val="21"/>
        </w:rPr>
        <w:t>(denní a měsíční rekapitulace) -</w:t>
      </w:r>
      <w:r w:rsidRPr="00EE7B88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 xml:space="preserve">minimální obsah dokladu je </w:t>
      </w:r>
      <w:r>
        <w:rPr>
          <w:sz w:val="21"/>
          <w:szCs w:val="21"/>
        </w:rPr>
        <w:t xml:space="preserve">stanoven </w:t>
      </w:r>
      <w:r w:rsidRPr="00F465B0">
        <w:rPr>
          <w:sz w:val="21"/>
          <w:szCs w:val="21"/>
        </w:rPr>
        <w:t>v odst. 10</w:t>
      </w:r>
      <w:r w:rsidRPr="005D114E">
        <w:rPr>
          <w:sz w:val="21"/>
          <w:szCs w:val="21"/>
        </w:rPr>
        <w:t>.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tohoto článku</w:t>
      </w:r>
      <w:r>
        <w:rPr>
          <w:sz w:val="21"/>
          <w:szCs w:val="21"/>
        </w:rPr>
        <w:t>;</w:t>
      </w:r>
    </w:p>
    <w:p w14:paraId="79B3779E" w14:textId="77777777" w:rsidR="001A6203" w:rsidRPr="00F474B6" w:rsidRDefault="001A6203" w:rsidP="001A6203">
      <w:pPr>
        <w:numPr>
          <w:ilvl w:val="5"/>
          <w:numId w:val="13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F474B6">
        <w:rPr>
          <w:sz w:val="21"/>
          <w:szCs w:val="21"/>
        </w:rPr>
        <w:t>fotodokumentace provádění stavby, vč. fotodokumentace</w:t>
      </w:r>
      <w:r>
        <w:rPr>
          <w:sz w:val="21"/>
          <w:szCs w:val="21"/>
        </w:rPr>
        <w:t xml:space="preserve"> stavu blízkých nemovitých věcí.</w:t>
      </w:r>
      <w:r w:rsidRPr="00F474B6">
        <w:rPr>
          <w:sz w:val="21"/>
          <w:szCs w:val="21"/>
        </w:rPr>
        <w:t xml:space="preserve"> </w:t>
      </w:r>
    </w:p>
    <w:p w14:paraId="7500D784" w14:textId="77777777" w:rsidR="001A6203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Dokumentace bude odpovídat požadavkům stanoveným právním řádem a požadavkům, které jsou dány účelem pořizování dokumentace daného druhu.</w:t>
      </w:r>
    </w:p>
    <w:p w14:paraId="3C58CB2E" w14:textId="77777777" w:rsidR="001A6203" w:rsidRPr="0096212D" w:rsidRDefault="001A6203" w:rsidP="001A6203">
      <w:pPr>
        <w:numPr>
          <w:ilvl w:val="0"/>
          <w:numId w:val="13"/>
        </w:numPr>
        <w:spacing w:before="120" w:after="120"/>
        <w:ind w:left="426" w:hanging="426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Stavební deník je základní dokumentací průběhu provádění díla. Zhotovitel je povinen vést stavební deník v souladu s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vyhlášk</w:t>
      </w:r>
      <w:r>
        <w:rPr>
          <w:sz w:val="21"/>
          <w:szCs w:val="21"/>
        </w:rPr>
        <w:t>o</w:t>
      </w:r>
      <w:r w:rsidRPr="003A245C">
        <w:rPr>
          <w:sz w:val="21"/>
          <w:szCs w:val="21"/>
        </w:rPr>
        <w:t>u č. 499/2006Sb., o dokumentaci staveb., ve znění pozdější</w:t>
      </w:r>
      <w:r>
        <w:rPr>
          <w:sz w:val="21"/>
          <w:szCs w:val="21"/>
        </w:rPr>
        <w:t xml:space="preserve">ch předpisů., zejména provádět </w:t>
      </w:r>
      <w:r w:rsidRPr="003A245C">
        <w:rPr>
          <w:sz w:val="21"/>
          <w:szCs w:val="21"/>
        </w:rPr>
        <w:t xml:space="preserve">denní záznamy jmen a příjmení osob pracujících na staveništi, zaznamenávat klimatické podmínky, nasazení mechanizačních prostředků, uvádět popis a množství všech provedených prací a montáží a jejich časový postup a dodávky materiálu, výrobků, strojů pro stavbu. Zapisují se do něj veškeré skutečnosti, úkony a pokyny týkající se této smlouvy. </w:t>
      </w:r>
      <w:r w:rsidRPr="0096212D">
        <w:rPr>
          <w:sz w:val="21"/>
          <w:szCs w:val="21"/>
        </w:rPr>
        <w:t xml:space="preserve">Zhotovitel má povinnost zajistit, aby byl stavební deník na staveništi přístupný každý pracovní den v době od 07.00 hodin do 16.00 hodin, v případě provádění stavebních prací v sobotu, neděli či státním svátku i v době, kdy jsou stavební práce prováděny. </w:t>
      </w:r>
    </w:p>
    <w:p w14:paraId="357770AA" w14:textId="77777777" w:rsidR="001A6203" w:rsidRPr="0096212D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trike/>
          <w:sz w:val="21"/>
          <w:szCs w:val="21"/>
        </w:rPr>
      </w:pPr>
      <w:r w:rsidRPr="0096212D">
        <w:rPr>
          <w:sz w:val="21"/>
          <w:szCs w:val="21"/>
        </w:rPr>
        <w:t>Poddodavatelé</w:t>
      </w:r>
    </w:p>
    <w:p w14:paraId="4229F224" w14:textId="77777777" w:rsidR="001A6203" w:rsidRDefault="001A6203" w:rsidP="001A6203">
      <w:pPr>
        <w:keepNext/>
        <w:keepLines/>
        <w:numPr>
          <w:ilvl w:val="1"/>
          <w:numId w:val="13"/>
        </w:numPr>
        <w:tabs>
          <w:tab w:val="left" w:pos="1080"/>
        </w:tabs>
        <w:spacing w:before="120" w:after="120"/>
        <w:ind w:left="1080" w:hanging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Poddodavatel je osoba, pomocí které dodavatel plní určitou část díla nebo která má k plnění díla poskytnout určité věci či práva. Náplň činnosti stavbyvedoucího nelze plnit pomocí poddodavatele. </w:t>
      </w:r>
    </w:p>
    <w:p w14:paraId="5E3B1463" w14:textId="77777777" w:rsidR="001A6203" w:rsidRDefault="001A6203" w:rsidP="001A6203">
      <w:pPr>
        <w:numPr>
          <w:ilvl w:val="1"/>
          <w:numId w:val="13"/>
        </w:numPr>
        <w:tabs>
          <w:tab w:val="left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Zhotovitel ve své nabídce do veřejné zakázky, na jejímž základě byla tato smlouva uzavřena, prokazoval kvalifikaci pomocí následujících poddodavatelů.</w:t>
      </w:r>
    </w:p>
    <w:tbl>
      <w:tblPr>
        <w:tblW w:w="96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1A6203" w:rsidRPr="003A245C" w14:paraId="5ED0C072" w14:textId="77777777" w:rsidTr="00033C0A">
        <w:trPr>
          <w:trHeight w:val="539"/>
        </w:trPr>
        <w:tc>
          <w:tcPr>
            <w:tcW w:w="2693" w:type="dxa"/>
          </w:tcPr>
          <w:p w14:paraId="1B89F47B" w14:textId="77777777"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</w:tcPr>
          <w:p w14:paraId="1674D659" w14:textId="77777777"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IČO</w:t>
            </w:r>
          </w:p>
        </w:tc>
        <w:tc>
          <w:tcPr>
            <w:tcW w:w="5480" w:type="dxa"/>
          </w:tcPr>
          <w:p w14:paraId="1B4FC8A2" w14:textId="77777777" w:rsidR="001A6203" w:rsidRPr="003A245C" w:rsidRDefault="001A6203" w:rsidP="00033C0A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Rozsah prací </w:t>
            </w:r>
          </w:p>
        </w:tc>
      </w:tr>
      <w:tr w:rsidR="001A6203" w:rsidRPr="003A245C" w14:paraId="370AD39D" w14:textId="77777777" w:rsidTr="00033C0A">
        <w:trPr>
          <w:trHeight w:val="556"/>
        </w:trPr>
        <w:tc>
          <w:tcPr>
            <w:tcW w:w="2693" w:type="dxa"/>
          </w:tcPr>
          <w:p w14:paraId="0973CE34" w14:textId="77777777"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</w:tcPr>
          <w:p w14:paraId="3ABA4CE0" w14:textId="77777777"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</w:tcPr>
          <w:p w14:paraId="1823F8C1" w14:textId="77777777" w:rsidR="001A6203" w:rsidRPr="003A245C" w:rsidRDefault="001A6203" w:rsidP="00033C0A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14:paraId="3564FD29" w14:textId="77777777" w:rsidR="001A6203" w:rsidRDefault="001A6203" w:rsidP="001A6203">
      <w:pPr>
        <w:tabs>
          <w:tab w:val="left" w:pos="1080"/>
        </w:tabs>
        <w:spacing w:before="120" w:after="120"/>
        <w:ind w:left="108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Zhotovitel je oprávněn provádět uvedené práce s pomocí jiných poddodavatelů pouze na základě předchozího písemného souhlasu objednatele, totéž platí</w:t>
      </w:r>
      <w:r>
        <w:rPr>
          <w:sz w:val="21"/>
          <w:szCs w:val="21"/>
        </w:rPr>
        <w:t>,</w:t>
      </w:r>
      <w:r w:rsidRPr="00917BB2">
        <w:rPr>
          <w:sz w:val="21"/>
          <w:szCs w:val="21"/>
        </w:rPr>
        <w:t xml:space="preserve"> pokud v zadávacím řízení kvalifikaci zhotovitel prokazoval sám a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>nyní chce tuto část díla provádět poddodavatel</w:t>
      </w:r>
      <w:r>
        <w:rPr>
          <w:sz w:val="21"/>
          <w:szCs w:val="21"/>
        </w:rPr>
        <w:t>em</w:t>
      </w:r>
      <w:r w:rsidRPr="00917BB2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Objednatel si vyhrazuje právo navrhovaného poddodavatele odmítnout, a to i opakovaně. </w:t>
      </w:r>
    </w:p>
    <w:p w14:paraId="7E50E089" w14:textId="77777777" w:rsidR="00F6082C" w:rsidRPr="00DE3F9D" w:rsidRDefault="00F6082C" w:rsidP="00F6082C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9352AD">
        <w:rPr>
          <w:sz w:val="21"/>
          <w:szCs w:val="21"/>
        </w:rPr>
        <w:t>odávka obalové směsi pro stavbu bude zajištěna z následující obalovny:</w:t>
      </w:r>
    </w:p>
    <w:tbl>
      <w:tblPr>
        <w:tblW w:w="96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F6082C" w:rsidRPr="00504768" w14:paraId="235D137D" w14:textId="77777777" w:rsidTr="00F6082C">
        <w:trPr>
          <w:trHeight w:val="539"/>
        </w:trPr>
        <w:tc>
          <w:tcPr>
            <w:tcW w:w="2693" w:type="dxa"/>
          </w:tcPr>
          <w:p w14:paraId="7FC2F561" w14:textId="77777777" w:rsidR="00F6082C" w:rsidRPr="00504768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</w:tcPr>
          <w:p w14:paraId="754C9620" w14:textId="77777777" w:rsidR="00F6082C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IČO</w:t>
            </w:r>
          </w:p>
        </w:tc>
        <w:tc>
          <w:tcPr>
            <w:tcW w:w="5480" w:type="dxa"/>
          </w:tcPr>
          <w:p w14:paraId="16284EA0" w14:textId="77777777" w:rsidR="00F6082C" w:rsidRPr="00504768" w:rsidRDefault="00F6082C" w:rsidP="00F6082C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 obalovny</w:t>
            </w:r>
          </w:p>
        </w:tc>
      </w:tr>
      <w:tr w:rsidR="00F6082C" w:rsidRPr="00B308DB" w14:paraId="19298FA7" w14:textId="77777777" w:rsidTr="00F6082C">
        <w:trPr>
          <w:trHeight w:val="556"/>
        </w:trPr>
        <w:tc>
          <w:tcPr>
            <w:tcW w:w="2693" w:type="dxa"/>
          </w:tcPr>
          <w:p w14:paraId="44C16133" w14:textId="77777777" w:rsidR="00F6082C" w:rsidRPr="00B308DB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</w:tcPr>
          <w:p w14:paraId="49BAC39C" w14:textId="77777777" w:rsidR="00F6082C" w:rsidRPr="009D58A1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</w:tcPr>
          <w:p w14:paraId="1CEF0899" w14:textId="77777777" w:rsidR="00F6082C" w:rsidRPr="00B308DB" w:rsidRDefault="00F6082C" w:rsidP="00F6082C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14:paraId="6A78CABD" w14:textId="77777777" w:rsidR="00F6082C" w:rsidRPr="00917BB2" w:rsidRDefault="00F6082C" w:rsidP="001A6203">
      <w:pPr>
        <w:tabs>
          <w:tab w:val="left" w:pos="1080"/>
        </w:tabs>
        <w:spacing w:before="120" w:after="120"/>
        <w:ind w:left="1080"/>
        <w:jc w:val="both"/>
        <w:rPr>
          <w:sz w:val="21"/>
          <w:szCs w:val="21"/>
        </w:rPr>
      </w:pPr>
      <w:r w:rsidRPr="00D76E85">
        <w:rPr>
          <w:sz w:val="21"/>
          <w:szCs w:val="21"/>
        </w:rPr>
        <w:t>Zhotovitel je oprávněn provádět dodávku obalované směsi s pomocí jiných poddodavatelů pouze na základě předchozího písemného souhlasu objednatele.</w:t>
      </w:r>
    </w:p>
    <w:p w14:paraId="3706A308" w14:textId="77777777" w:rsidR="001A6203" w:rsidRPr="00917BB2" w:rsidRDefault="001A6203" w:rsidP="001A6203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7B4EC8">
        <w:rPr>
          <w:sz w:val="21"/>
          <w:szCs w:val="21"/>
        </w:rPr>
        <w:t xml:space="preserve">Zhotovitel je oprávněn provádět části díla s pomocí jiných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>ů pohybuj</w:t>
      </w:r>
      <w:r>
        <w:rPr>
          <w:sz w:val="21"/>
          <w:szCs w:val="21"/>
        </w:rPr>
        <w:t>ících se na staveništi poté, co </w:t>
      </w:r>
      <w:r w:rsidRPr="007B4EC8">
        <w:rPr>
          <w:sz w:val="21"/>
          <w:szCs w:val="21"/>
        </w:rPr>
        <w:t xml:space="preserve">objednateli prokazatelně písemně oznámí identifikaci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 xml:space="preserve">e a práce, které má </w:t>
      </w:r>
      <w:r>
        <w:rPr>
          <w:sz w:val="21"/>
          <w:szCs w:val="21"/>
        </w:rPr>
        <w:t>poddodavatel</w:t>
      </w:r>
      <w:r w:rsidRPr="007B4EC8">
        <w:rPr>
          <w:sz w:val="21"/>
          <w:szCs w:val="21"/>
        </w:rPr>
        <w:t xml:space="preserve"> provést.</w:t>
      </w:r>
    </w:p>
    <w:p w14:paraId="14A932BD" w14:textId="77777777" w:rsidR="001A6203" w:rsidRPr="00FC2873" w:rsidRDefault="001A6203" w:rsidP="001A6203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odpovídá za činnost poddodavatele tak, jako by jí prováděl sám.</w:t>
      </w:r>
    </w:p>
    <w:p w14:paraId="3A0C456B" w14:textId="77777777" w:rsidR="001A6203" w:rsidRPr="00FC2873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Bezpečnost a ochrana zdraví (BOZ</w:t>
      </w:r>
      <w:r>
        <w:rPr>
          <w:sz w:val="21"/>
          <w:szCs w:val="21"/>
        </w:rPr>
        <w:t>P</w:t>
      </w:r>
      <w:r w:rsidRPr="00FC2873">
        <w:rPr>
          <w:sz w:val="21"/>
          <w:szCs w:val="21"/>
        </w:rPr>
        <w:t>)</w:t>
      </w:r>
    </w:p>
    <w:p w14:paraId="03CFDBAA" w14:textId="77777777" w:rsidR="001A6203" w:rsidRPr="007B51D8" w:rsidRDefault="001A6203" w:rsidP="001A6203">
      <w:pPr>
        <w:numPr>
          <w:ilvl w:val="1"/>
          <w:numId w:val="13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je odpovědný za BOZ</w:t>
      </w:r>
      <w:r>
        <w:rPr>
          <w:sz w:val="21"/>
          <w:szCs w:val="21"/>
        </w:rPr>
        <w:t>P</w:t>
      </w:r>
      <w:r w:rsidRPr="00FC2873">
        <w:rPr>
          <w:sz w:val="21"/>
          <w:szCs w:val="21"/>
        </w:rPr>
        <w:t>. Zhotovitel je zejména povinen dodržovat veškeré bezpečnostní předpisy a</w:t>
      </w:r>
      <w:r>
        <w:rPr>
          <w:sz w:val="21"/>
          <w:szCs w:val="21"/>
        </w:rPr>
        <w:t> </w:t>
      </w:r>
      <w:r w:rsidRPr="007B51D8">
        <w:rPr>
          <w:sz w:val="21"/>
          <w:szCs w:val="21"/>
        </w:rPr>
        <w:t>dbát na bezpečnost všech osob, které mají právo být na staveništi.</w:t>
      </w:r>
    </w:p>
    <w:p w14:paraId="582AA84D" w14:textId="77777777" w:rsidR="001A6203" w:rsidRPr="007B51D8" w:rsidRDefault="001A6203" w:rsidP="001A6203">
      <w:pPr>
        <w:numPr>
          <w:ilvl w:val="1"/>
          <w:numId w:val="13"/>
        </w:numPr>
        <w:tabs>
          <w:tab w:val="clear" w:pos="1443"/>
          <w:tab w:val="num" w:pos="1134"/>
        </w:tabs>
        <w:spacing w:before="120" w:after="120"/>
        <w:ind w:hanging="876"/>
        <w:jc w:val="both"/>
        <w:rPr>
          <w:color w:val="000000" w:themeColor="text1"/>
          <w:sz w:val="21"/>
          <w:szCs w:val="21"/>
        </w:rPr>
      </w:pPr>
      <w:r w:rsidRPr="007B51D8">
        <w:rPr>
          <w:color w:val="000000" w:themeColor="text1"/>
          <w:sz w:val="21"/>
          <w:szCs w:val="21"/>
        </w:rPr>
        <w:t xml:space="preserve">Objednatelem bude určen koordinátor BOZP na staveništi (dále jen „koordinátor BOZP“). </w:t>
      </w:r>
    </w:p>
    <w:p w14:paraId="77877DDE" w14:textId="77777777" w:rsidR="001A6203" w:rsidRPr="007B51D8" w:rsidRDefault="001A6203" w:rsidP="001A6203">
      <w:pPr>
        <w:numPr>
          <w:ilvl w:val="1"/>
          <w:numId w:val="13"/>
        </w:numPr>
        <w:tabs>
          <w:tab w:val="clear" w:pos="1443"/>
          <w:tab w:val="num" w:pos="1134"/>
        </w:tabs>
        <w:spacing w:before="120" w:after="120"/>
        <w:ind w:left="1134" w:hanging="567"/>
        <w:jc w:val="both"/>
        <w:rPr>
          <w:sz w:val="21"/>
          <w:szCs w:val="21"/>
        </w:rPr>
      </w:pPr>
      <w:r w:rsidRPr="007B51D8">
        <w:rPr>
          <w:sz w:val="21"/>
          <w:szCs w:val="21"/>
        </w:rPr>
        <w:lastRenderedPageBreak/>
        <w:t>Zhotovitel je povinen poskytnout koordinátorovi BOZP součinnost a dále se zavazuje nejpozději do 3 kalendářních dnů provést nápravná opatření navržená koordinátorem BOZP a schválená objednatelem.</w:t>
      </w:r>
    </w:p>
    <w:p w14:paraId="23F49D12" w14:textId="77777777" w:rsidR="001A6203" w:rsidRPr="003A245C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se zavazuje udělit objednateli souhlas s předčasným užíváním stavby, nebo jejích jednotlivých úseků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uzavřít příslušnou dohodu v případě, že jej o to objednatel požádá.</w:t>
      </w:r>
    </w:p>
    <w:p w14:paraId="7A3A72E8" w14:textId="77777777" w:rsidR="001A6203" w:rsidRDefault="001A6203" w:rsidP="001A6203">
      <w:pPr>
        <w:pStyle w:val="Odstavecseseznamem"/>
        <w:numPr>
          <w:ilvl w:val="0"/>
          <w:numId w:val="13"/>
        </w:numPr>
        <w:spacing w:before="120" w:after="12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Zhotovitel nese odpovědnost původce odpadů. Zhotovitel je povinen veškerý nepoužitelný materiál zlikvidovat v souladu se zákonem o odpadech. Nepoužitelný materiál je materiál, který vznikl při provádění díla a není předmětem díla.</w:t>
      </w:r>
    </w:p>
    <w:p w14:paraId="2F573767" w14:textId="77777777" w:rsidR="001A6203" w:rsidRPr="003A245C" w:rsidRDefault="001A6203" w:rsidP="001A6203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Doklad o likvidaci odpadu bude obsahovat minimálně:</w:t>
      </w:r>
    </w:p>
    <w:p w14:paraId="3FF52D7B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Název příjemce odpadu včetně IČO</w:t>
      </w:r>
      <w:r>
        <w:rPr>
          <w:sz w:val="21"/>
          <w:szCs w:val="21"/>
          <w:lang w:eastAsia="en-US"/>
        </w:rPr>
        <w:t>.</w:t>
      </w:r>
    </w:p>
    <w:p w14:paraId="3BDE90F7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Název původce odpadu.</w:t>
      </w:r>
    </w:p>
    <w:p w14:paraId="646C1FEE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Datum a čas uložení odpadu.</w:t>
      </w:r>
    </w:p>
    <w:p w14:paraId="2311E340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Registrační značka auta, které odpad přivezlo.</w:t>
      </w:r>
    </w:p>
    <w:p w14:paraId="0047D669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Hmotnost (příjezd, odjezd – výpočet hmotnosti (rozdíl hmotností).</w:t>
      </w:r>
    </w:p>
    <w:p w14:paraId="5EF92A8C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Původ odpadu (název stavby).</w:t>
      </w:r>
    </w:p>
    <w:p w14:paraId="17E223BD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Název odpadu.</w:t>
      </w:r>
    </w:p>
    <w:p w14:paraId="5981DA95" w14:textId="77777777" w:rsidR="001A6203" w:rsidRPr="003A245C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3A245C">
        <w:rPr>
          <w:sz w:val="21"/>
          <w:szCs w:val="21"/>
          <w:lang w:eastAsia="en-US"/>
        </w:rPr>
        <w:t>Kód odpadu.</w:t>
      </w:r>
    </w:p>
    <w:p w14:paraId="65AB668F" w14:textId="77777777" w:rsidR="001A6203" w:rsidRPr="00845406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845406">
        <w:rPr>
          <w:sz w:val="21"/>
          <w:szCs w:val="21"/>
          <w:lang w:eastAsia="en-US"/>
        </w:rPr>
        <w:t>Název či místo provozovny, kde se odpad ukládá.</w:t>
      </w:r>
    </w:p>
    <w:p w14:paraId="7B8A7362" w14:textId="77777777" w:rsidR="001A6203" w:rsidRPr="00845406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845406">
        <w:rPr>
          <w:sz w:val="21"/>
          <w:szCs w:val="21"/>
          <w:lang w:eastAsia="en-US"/>
        </w:rPr>
        <w:t>Kdo odpad převzal.</w:t>
      </w:r>
    </w:p>
    <w:p w14:paraId="097964F9" w14:textId="77777777" w:rsidR="001A6203" w:rsidRPr="008D2875" w:rsidRDefault="001A6203" w:rsidP="001A6203">
      <w:pPr>
        <w:pStyle w:val="Odstavecseseznamem"/>
        <w:numPr>
          <w:ilvl w:val="2"/>
          <w:numId w:val="13"/>
        </w:numPr>
        <w:tabs>
          <w:tab w:val="clear" w:pos="2160"/>
          <w:tab w:val="num" w:pos="1418"/>
        </w:tabs>
        <w:ind w:left="1083" w:hanging="181"/>
        <w:rPr>
          <w:sz w:val="21"/>
          <w:szCs w:val="21"/>
          <w:lang w:eastAsia="en-US"/>
        </w:rPr>
      </w:pPr>
      <w:r w:rsidRPr="00845406">
        <w:rPr>
          <w:sz w:val="21"/>
          <w:szCs w:val="21"/>
          <w:lang w:eastAsia="en-US"/>
        </w:rPr>
        <w:t>Kdo odpad odevzdal.</w:t>
      </w:r>
    </w:p>
    <w:p w14:paraId="11236D5E" w14:textId="24D6D6FA" w:rsidR="001A6203" w:rsidRPr="001609CD" w:rsidRDefault="001A6203" w:rsidP="001609CD">
      <w:pPr>
        <w:pStyle w:val="Odstavecseseznamem"/>
        <w:numPr>
          <w:ilvl w:val="0"/>
          <w:numId w:val="13"/>
        </w:numPr>
        <w:tabs>
          <w:tab w:val="num" w:pos="540"/>
        </w:tabs>
        <w:spacing w:before="120" w:after="120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Zhotovitel je povinen umožnit případný archeologický dohled nad prováděnými stavebními pracemi a v případě nálezu záchranný archeologický průzkum.</w:t>
      </w:r>
    </w:p>
    <w:p w14:paraId="17275883" w14:textId="77777777" w:rsidR="001A6203" w:rsidRPr="00C31AF4" w:rsidRDefault="001A6203" w:rsidP="001609CD">
      <w:pPr>
        <w:keepNext/>
        <w:keepLines/>
        <w:numPr>
          <w:ilvl w:val="0"/>
          <w:numId w:val="13"/>
        </w:numPr>
        <w:tabs>
          <w:tab w:val="num" w:pos="540"/>
        </w:tabs>
        <w:spacing w:before="120" w:after="120"/>
        <w:ind w:left="540" w:hanging="539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Objednatelem bude určen autorský dozor (dále jen „AD“). Zhotovitel je povinen poskytnout součinnost určenému AD.</w:t>
      </w:r>
    </w:p>
    <w:p w14:paraId="5B7B5741" w14:textId="11995226" w:rsidR="00C31AF4" w:rsidRPr="001609CD" w:rsidRDefault="00C31AF4" w:rsidP="001609CD">
      <w:pPr>
        <w:pStyle w:val="Odstavecseseznamem"/>
        <w:numPr>
          <w:ilvl w:val="0"/>
          <w:numId w:val="13"/>
        </w:numPr>
        <w:tabs>
          <w:tab w:val="num" w:pos="540"/>
        </w:tabs>
        <w:spacing w:before="120" w:after="120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Zhotovitel bere na vědomí, že stavba bude prováděna za úplné uzavírky</w:t>
      </w:r>
      <w:r w:rsidR="00975C44" w:rsidRPr="001609CD">
        <w:rPr>
          <w:sz w:val="21"/>
          <w:szCs w:val="21"/>
        </w:rPr>
        <w:t>,</w:t>
      </w:r>
      <w:r w:rsidR="001609CD" w:rsidRPr="001609CD">
        <w:rPr>
          <w:sz w:val="21"/>
          <w:szCs w:val="21"/>
        </w:rPr>
        <w:t xml:space="preserve"> a vrchní vrstva bude bez středové spáry, nebude-</w:t>
      </w:r>
      <w:r w:rsidR="00975C44" w:rsidRPr="001609CD">
        <w:rPr>
          <w:sz w:val="21"/>
          <w:szCs w:val="21"/>
        </w:rPr>
        <w:t xml:space="preserve">li dohodnuto jinak. </w:t>
      </w:r>
    </w:p>
    <w:p w14:paraId="40CF3F5D" w14:textId="77777777" w:rsidR="001609CD" w:rsidRDefault="001A6203" w:rsidP="001609CD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Prostor staveniště</w:t>
      </w:r>
    </w:p>
    <w:p w14:paraId="1BA0DD5B" w14:textId="5C6D82A7" w:rsidR="001A6203" w:rsidRPr="001609CD" w:rsidRDefault="001A6203" w:rsidP="001609CD">
      <w:pPr>
        <w:pStyle w:val="Odstavecseseznamem"/>
        <w:numPr>
          <w:ilvl w:val="3"/>
          <w:numId w:val="13"/>
        </w:numPr>
        <w:spacing w:before="120" w:after="120"/>
        <w:ind w:left="357" w:hanging="357"/>
        <w:contextualSpacing w:val="0"/>
        <w:rPr>
          <w:b/>
          <w:smallCaps/>
          <w:spacing w:val="20"/>
          <w:sz w:val="21"/>
          <w:szCs w:val="21"/>
        </w:rPr>
      </w:pPr>
      <w:r w:rsidRPr="001609CD">
        <w:rPr>
          <w:sz w:val="21"/>
          <w:szCs w:val="21"/>
        </w:rPr>
        <w:t>Zhotovitel se seznámil se stavem prostoru staveniště a poměry na něm. Zhotovitel je oprávněn prostor staveniště užívat výhradně k naplnění účelu této smlouvy.</w:t>
      </w:r>
    </w:p>
    <w:p w14:paraId="0558A083" w14:textId="77777777" w:rsidR="001A6203" w:rsidRPr="003A245C" w:rsidRDefault="001A6203" w:rsidP="001609CD">
      <w:pPr>
        <w:pStyle w:val="Odstavecseseznamem"/>
        <w:numPr>
          <w:ilvl w:val="3"/>
          <w:numId w:val="13"/>
        </w:numPr>
        <w:spacing w:before="120" w:after="120"/>
        <w:ind w:left="357" w:hanging="357"/>
        <w:contextualSpacing w:val="0"/>
        <w:rPr>
          <w:sz w:val="21"/>
          <w:szCs w:val="21"/>
        </w:rPr>
      </w:pPr>
      <w:r w:rsidRPr="003A245C">
        <w:rPr>
          <w:sz w:val="21"/>
          <w:szCs w:val="21"/>
        </w:rPr>
        <w:t>Prostor staveniště je vymezen zadáním stavby. Bude-li zhotovitel pro zhotovení stavby potřebovat prostor větší, zajistí jej na vlastní náklady.</w:t>
      </w:r>
    </w:p>
    <w:p w14:paraId="34127AC3" w14:textId="77777777" w:rsidR="001A6203" w:rsidRPr="003A245C" w:rsidRDefault="001A6203" w:rsidP="001609CD">
      <w:pPr>
        <w:pStyle w:val="Odstavecseseznamem"/>
        <w:numPr>
          <w:ilvl w:val="3"/>
          <w:numId w:val="13"/>
        </w:numPr>
        <w:spacing w:before="120" w:after="120"/>
        <w:ind w:left="360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v souladu s projektovou dokumentací povinen: </w:t>
      </w:r>
    </w:p>
    <w:p w14:paraId="43FC5505" w14:textId="77777777" w:rsidR="001A6203" w:rsidRDefault="001A6203" w:rsidP="001609CD">
      <w:pPr>
        <w:numPr>
          <w:ilvl w:val="2"/>
          <w:numId w:val="13"/>
        </w:numPr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Pr="00917BB2">
        <w:rPr>
          <w:sz w:val="21"/>
          <w:szCs w:val="21"/>
        </w:rPr>
        <w:t>ytyčit veškeré inženýrské sítě v prostoru staveniště</w:t>
      </w:r>
      <w:r>
        <w:rPr>
          <w:sz w:val="21"/>
          <w:szCs w:val="21"/>
        </w:rPr>
        <w:t>;</w:t>
      </w:r>
    </w:p>
    <w:p w14:paraId="425673E9" w14:textId="77777777" w:rsidR="001A6203" w:rsidRPr="00917BB2" w:rsidRDefault="001A6203" w:rsidP="001609CD">
      <w:pPr>
        <w:numPr>
          <w:ilvl w:val="2"/>
          <w:numId w:val="13"/>
        </w:numPr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vytyčit obvod prostoru staveniště </w:t>
      </w:r>
    </w:p>
    <w:p w14:paraId="0C37AA47" w14:textId="77777777" w:rsidR="001609CD" w:rsidRDefault="001A6203" w:rsidP="001609CD">
      <w:pPr>
        <w:numPr>
          <w:ilvl w:val="2"/>
          <w:numId w:val="13"/>
        </w:numPr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Pr="00917BB2">
        <w:rPr>
          <w:sz w:val="21"/>
          <w:szCs w:val="21"/>
        </w:rPr>
        <w:t xml:space="preserve">ajistit zřízení a odstranění zařízení staveniště. </w:t>
      </w:r>
    </w:p>
    <w:p w14:paraId="002C269A" w14:textId="77777777" w:rsidR="001609CD" w:rsidRDefault="001609CD" w:rsidP="001609CD">
      <w:pPr>
        <w:jc w:val="both"/>
        <w:rPr>
          <w:sz w:val="21"/>
          <w:szCs w:val="21"/>
        </w:rPr>
      </w:pPr>
    </w:p>
    <w:p w14:paraId="4ADFA89F" w14:textId="57C1F8EE" w:rsidR="001A6203" w:rsidRPr="001609CD" w:rsidRDefault="001A6203" w:rsidP="001609CD">
      <w:pPr>
        <w:pStyle w:val="Odstavecseseznamem"/>
        <w:numPr>
          <w:ilvl w:val="0"/>
          <w:numId w:val="22"/>
        </w:numPr>
        <w:ind w:left="360"/>
        <w:jc w:val="both"/>
        <w:rPr>
          <w:sz w:val="21"/>
          <w:szCs w:val="21"/>
        </w:rPr>
      </w:pPr>
      <w:r w:rsidRPr="001609CD">
        <w:rPr>
          <w:sz w:val="21"/>
          <w:szCs w:val="21"/>
        </w:rPr>
        <w:t>Zhotovitel je povinen zajistit organizaci dopravy v průběhu provádění díla. K tomuto účelu je zhotovitel zejména povinen zajistit:</w:t>
      </w:r>
    </w:p>
    <w:p w14:paraId="0154AEA3" w14:textId="77777777" w:rsidR="001A6203" w:rsidRDefault="001A6203" w:rsidP="001609CD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povolení k uzavírkám;</w:t>
      </w:r>
    </w:p>
    <w:p w14:paraId="28BC52A5" w14:textId="77777777" w:rsidR="001A6203" w:rsidRPr="003A245C" w:rsidRDefault="001A6203" w:rsidP="001609CD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stanovení dočasného dopravního značení</w:t>
      </w:r>
      <w:r>
        <w:rPr>
          <w:sz w:val="21"/>
          <w:szCs w:val="21"/>
        </w:rPr>
        <w:t>;</w:t>
      </w:r>
    </w:p>
    <w:p w14:paraId="5BBB5CF5" w14:textId="77777777" w:rsidR="001A6203" w:rsidRPr="00917BB2" w:rsidRDefault="001A6203" w:rsidP="001609CD">
      <w:pPr>
        <w:numPr>
          <w:ilvl w:val="2"/>
          <w:numId w:val="3"/>
        </w:numPr>
        <w:ind w:left="1083" w:hanging="181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po dohodě s vlastníky přístupy a příjezdy k sousedním nemovitostem.</w:t>
      </w:r>
    </w:p>
    <w:p w14:paraId="3DEA0041" w14:textId="0B7638FA" w:rsidR="001A6203" w:rsidRPr="001609CD" w:rsidRDefault="001A6203" w:rsidP="001609C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rPr>
          <w:sz w:val="21"/>
          <w:szCs w:val="21"/>
        </w:rPr>
      </w:pPr>
      <w:r w:rsidRPr="001609CD">
        <w:rPr>
          <w:sz w:val="21"/>
          <w:szCs w:val="21"/>
        </w:rPr>
        <w:t>Zhotovitel je povinen udržovat v prostoru staveništi pořádek a čistotu. Zhotovitel je povinen dodržovat veškeré technické i právní předpisy zejména na úseku životního prostředí, nakládání s odpady, bezpečnosti práce, provozu pozemních komunikací, památkové péče apod.</w:t>
      </w:r>
    </w:p>
    <w:p w14:paraId="5518864B" w14:textId="77777777" w:rsidR="001A6203" w:rsidRPr="00341327" w:rsidRDefault="001A6203" w:rsidP="001609C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rPr>
          <w:sz w:val="21"/>
          <w:szCs w:val="21"/>
        </w:rPr>
      </w:pPr>
      <w:r w:rsidRPr="00F36740">
        <w:rPr>
          <w:sz w:val="21"/>
          <w:szCs w:val="21"/>
        </w:rPr>
        <w:t>Zhotovitel je povinen informovat objednatele v dostatečném předstihu, a není-li to možné, tak bezodkladně po té, co</w:t>
      </w:r>
      <w:r>
        <w:rPr>
          <w:sz w:val="21"/>
          <w:szCs w:val="21"/>
        </w:rPr>
        <w:t> </w:t>
      </w:r>
      <w:r w:rsidRPr="00F36740">
        <w:rPr>
          <w:sz w:val="21"/>
          <w:szCs w:val="21"/>
        </w:rPr>
        <w:t>se o takové skutečnosti do</w:t>
      </w:r>
      <w:r>
        <w:rPr>
          <w:sz w:val="21"/>
          <w:szCs w:val="21"/>
        </w:rPr>
        <w:t>z</w:t>
      </w:r>
      <w:r w:rsidRPr="00F36740">
        <w:rPr>
          <w:sz w:val="21"/>
          <w:szCs w:val="21"/>
        </w:rPr>
        <w:t>ví, o výskytu osob na staveništi, s výjimkou zaměstnanců objednatele a zhotovitele projektanta, osob při výkonu veřejné správy, případně dalších osob, o kterých to objednatel určí.</w:t>
      </w:r>
    </w:p>
    <w:p w14:paraId="6C8361FD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Změny zadání stavby</w:t>
      </w:r>
    </w:p>
    <w:p w14:paraId="07531270" w14:textId="77777777"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</w:t>
      </w:r>
      <w:r>
        <w:rPr>
          <w:sz w:val="21"/>
          <w:szCs w:val="21"/>
        </w:rPr>
        <w:t xml:space="preserve">hotovitel je povinen neprodleně, nejpozději do 10 dnů od vzniku potřeby změny, </w:t>
      </w:r>
      <w:r w:rsidRPr="003A245C">
        <w:rPr>
          <w:sz w:val="21"/>
          <w:szCs w:val="21"/>
        </w:rPr>
        <w:t xml:space="preserve">informovat objednatele o zjištění nutnosti změny zadání stavby, a to předložením vyplněného změnového listu, jehož vzor je </w:t>
      </w:r>
      <w:r>
        <w:rPr>
          <w:sz w:val="21"/>
          <w:szCs w:val="21"/>
        </w:rPr>
        <w:t>přílohou č. 6</w:t>
      </w:r>
      <w:r w:rsidRPr="00F465B0">
        <w:rPr>
          <w:sz w:val="21"/>
          <w:szCs w:val="21"/>
        </w:rPr>
        <w:t xml:space="preserve"> této</w:t>
      </w:r>
      <w:r w:rsidRPr="003A245C">
        <w:rPr>
          <w:sz w:val="21"/>
          <w:szCs w:val="21"/>
        </w:rPr>
        <w:t xml:space="preserve"> smlouvy. Pokud ve stanovené lhůtě zhotovitel nepředloží změnový list objednateli, platí, že zhotovitel nemůže požadovat v budoucnu tou</w:t>
      </w:r>
      <w:r>
        <w:rPr>
          <w:sz w:val="21"/>
          <w:szCs w:val="21"/>
        </w:rPr>
        <w:t xml:space="preserve">to změnou argumentovou nutnost </w:t>
      </w:r>
      <w:r w:rsidRPr="003A245C">
        <w:rPr>
          <w:sz w:val="21"/>
          <w:szCs w:val="21"/>
        </w:rPr>
        <w:t>změny lhůty plnění</w:t>
      </w:r>
      <w:r>
        <w:rPr>
          <w:sz w:val="21"/>
          <w:szCs w:val="21"/>
        </w:rPr>
        <w:t xml:space="preserve"> i </w:t>
      </w:r>
      <w:r w:rsidRPr="003A245C">
        <w:rPr>
          <w:sz w:val="21"/>
          <w:szCs w:val="21"/>
        </w:rPr>
        <w:t xml:space="preserve">kdyby tato byla oprávněná </w:t>
      </w:r>
      <w:r>
        <w:rPr>
          <w:sz w:val="21"/>
          <w:szCs w:val="21"/>
        </w:rPr>
        <w:t>dle čl. V. odst. 10</w:t>
      </w:r>
      <w:r w:rsidRPr="00F465B0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této smlouvy</w:t>
      </w:r>
      <w:r>
        <w:rPr>
          <w:sz w:val="21"/>
          <w:szCs w:val="21"/>
        </w:rPr>
        <w:t>,</w:t>
      </w:r>
      <w:r w:rsidRPr="003A245C">
        <w:rPr>
          <w:sz w:val="21"/>
          <w:szCs w:val="21"/>
        </w:rPr>
        <w:t xml:space="preserve"> nebo změnu ceny díla dle</w:t>
      </w:r>
      <w:r>
        <w:rPr>
          <w:sz w:val="21"/>
          <w:szCs w:val="21"/>
        </w:rPr>
        <w:t> tohoto odstavce.</w:t>
      </w:r>
    </w:p>
    <w:p w14:paraId="18F6F8FB" w14:textId="77777777"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Je-li zjištěno, že některé z prací, které jsou součástí zadání stavby, není účelné provádět, sepíše se o tom záznam do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stavebního deníku. </w:t>
      </w:r>
    </w:p>
    <w:p w14:paraId="55BA61B1" w14:textId="77777777" w:rsidR="001A6203" w:rsidRPr="003A245C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 xml:space="preserve">Je-li zjištěna potřeba dodatečných prací, změn, či nových prací bude postupováno v souladu se zákonem o </w:t>
      </w:r>
      <w:r>
        <w:rPr>
          <w:sz w:val="21"/>
          <w:szCs w:val="21"/>
        </w:rPr>
        <w:t xml:space="preserve">zadávání </w:t>
      </w:r>
      <w:r w:rsidRPr="003A245C">
        <w:rPr>
          <w:sz w:val="21"/>
          <w:szCs w:val="21"/>
        </w:rPr>
        <w:t>veřejných zakáz</w:t>
      </w:r>
      <w:r>
        <w:rPr>
          <w:sz w:val="21"/>
          <w:szCs w:val="21"/>
        </w:rPr>
        <w:t>ek</w:t>
      </w:r>
      <w:r w:rsidRPr="003A245C">
        <w:rPr>
          <w:sz w:val="21"/>
          <w:szCs w:val="21"/>
        </w:rPr>
        <w:t xml:space="preserve"> a dalšími pravidly pro zadávání veřejných zakázek pro objednatele závaznými.</w:t>
      </w:r>
    </w:p>
    <w:p w14:paraId="6A429917" w14:textId="77777777" w:rsidR="001A6203" w:rsidRPr="004F6980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t xml:space="preserve">Bude-li zhotovitel vyzván k podání nabídky související s touto smlouvou, je povinen nabídku předložit. </w:t>
      </w:r>
      <w:r w:rsidRPr="003A245C">
        <w:rPr>
          <w:sz w:val="21"/>
          <w:szCs w:val="21"/>
        </w:rPr>
        <w:t xml:space="preserve">Součástí nabídky bude oceněný soupis prací, </w:t>
      </w:r>
      <w:r w:rsidRPr="001D01A1">
        <w:rPr>
          <w:sz w:val="21"/>
          <w:szCs w:val="21"/>
        </w:rPr>
        <w:t xml:space="preserve">zpracovaný </w:t>
      </w:r>
      <w:r w:rsidRPr="00EB0504">
        <w:rPr>
          <w:sz w:val="21"/>
          <w:szCs w:val="21"/>
        </w:rPr>
        <w:t>ve formá</w:t>
      </w:r>
      <w:r>
        <w:rPr>
          <w:sz w:val="21"/>
          <w:szCs w:val="21"/>
        </w:rPr>
        <w:t xml:space="preserve">tu </w:t>
      </w:r>
      <w:r w:rsidRPr="004F6980">
        <w:rPr>
          <w:sz w:val="21"/>
          <w:szCs w:val="21"/>
          <w:lang w:val="en-US"/>
        </w:rPr>
        <w:t xml:space="preserve">*.pdf a </w:t>
      </w:r>
      <w:r>
        <w:rPr>
          <w:sz w:val="21"/>
          <w:szCs w:val="21"/>
          <w:lang w:val="en-US"/>
        </w:rPr>
        <w:t>ve formátu  XC4-*xml.</w:t>
      </w:r>
    </w:p>
    <w:p w14:paraId="17F806BD" w14:textId="77777777" w:rsidR="001A6203" w:rsidRPr="00EB0504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t xml:space="preserve">Nabídková cena bude určena následovně: </w:t>
      </w:r>
    </w:p>
    <w:p w14:paraId="21272C0C" w14:textId="77777777" w:rsidR="001A6203" w:rsidRPr="003A245C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ocení jednotkové ceny výší odpovídající výši jednotkových cen uvedených v rozpočtu, který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přílohou této smlouvy.</w:t>
      </w:r>
    </w:p>
    <w:p w14:paraId="76D1825A" w14:textId="77777777" w:rsidR="001A6203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Nelze-li jednotkovou cenu určit výše popsaným způsobem, zhotovitel ocení jednotkové ceny následovně: </w:t>
      </w:r>
    </w:p>
    <w:tbl>
      <w:tblPr>
        <w:tblW w:w="10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78"/>
        <w:gridCol w:w="390"/>
        <w:gridCol w:w="5397"/>
      </w:tblGrid>
      <w:tr w:rsidR="001A6203" w:rsidRPr="00F139D0" w14:paraId="53BDCF2F" w14:textId="77777777" w:rsidTr="00033C0A">
        <w:trPr>
          <w:trHeight w:val="531"/>
        </w:trPr>
        <w:tc>
          <w:tcPr>
            <w:tcW w:w="4678" w:type="dxa"/>
            <w:vAlign w:val="center"/>
          </w:tcPr>
          <w:p w14:paraId="5E82A729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Cena</w:t>
            </w:r>
            <w:r>
              <w:rPr>
                <w:sz w:val="21"/>
                <w:szCs w:val="21"/>
              </w:rPr>
              <w:t xml:space="preserve"> dodatečných</w:t>
            </w:r>
            <w:r w:rsidRPr="00F139D0">
              <w:rPr>
                <w:sz w:val="21"/>
                <w:szCs w:val="21"/>
              </w:rPr>
              <w:t xml:space="preserve"> prací či dodávek</w:t>
            </w:r>
          </w:p>
        </w:tc>
        <w:tc>
          <w:tcPr>
            <w:tcW w:w="390" w:type="dxa"/>
            <w:vAlign w:val="center"/>
          </w:tcPr>
          <w:p w14:paraId="5553C275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14:paraId="0957F84B" w14:textId="77777777" w:rsidR="001A6203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Nabídková cena, která byla hodnotícím kritériem</w:t>
            </w:r>
          </w:p>
          <w:p w14:paraId="0EDD1D68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Veřejné zakázky</w:t>
            </w:r>
          </w:p>
        </w:tc>
      </w:tr>
      <w:tr w:rsidR="001A6203" w:rsidRPr="00F139D0" w14:paraId="67630673" w14:textId="77777777" w:rsidTr="00033C0A">
        <w:trPr>
          <w:trHeight w:val="252"/>
        </w:trPr>
        <w:tc>
          <w:tcPr>
            <w:tcW w:w="4678" w:type="dxa"/>
            <w:vAlign w:val="center"/>
          </w:tcPr>
          <w:p w14:paraId="33C224F4" w14:textId="77777777" w:rsidR="001A6203" w:rsidRPr="00F139D0" w:rsidRDefault="001A6203" w:rsidP="00033C0A">
            <w:pPr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----------------------------------------------------------</w:t>
            </w:r>
          </w:p>
        </w:tc>
        <w:tc>
          <w:tcPr>
            <w:tcW w:w="390" w:type="dxa"/>
            <w:vAlign w:val="center"/>
          </w:tcPr>
          <w:p w14:paraId="3A10672D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=</w:t>
            </w:r>
          </w:p>
        </w:tc>
        <w:tc>
          <w:tcPr>
            <w:tcW w:w="5397" w:type="dxa"/>
            <w:vAlign w:val="center"/>
          </w:tcPr>
          <w:p w14:paraId="22530E94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>------------------------------------------------------------------</w:t>
            </w:r>
          </w:p>
        </w:tc>
      </w:tr>
      <w:tr w:rsidR="001A6203" w:rsidRPr="00F139D0" w14:paraId="71E4E238" w14:textId="77777777" w:rsidTr="00033C0A">
        <w:trPr>
          <w:trHeight w:val="266"/>
        </w:trPr>
        <w:tc>
          <w:tcPr>
            <w:tcW w:w="4678" w:type="dxa"/>
            <w:vAlign w:val="center"/>
          </w:tcPr>
          <w:p w14:paraId="5CFB5CF1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 w:rsidRPr="00F139D0">
              <w:rPr>
                <w:sz w:val="21"/>
                <w:szCs w:val="21"/>
              </w:rPr>
              <w:t xml:space="preserve">Cena uvedená v sazebníku </w:t>
            </w:r>
            <w:r>
              <w:rPr>
                <w:sz w:val="21"/>
                <w:szCs w:val="21"/>
              </w:rPr>
              <w:t>OTSKP</w:t>
            </w:r>
          </w:p>
        </w:tc>
        <w:tc>
          <w:tcPr>
            <w:tcW w:w="390" w:type="dxa"/>
            <w:vAlign w:val="center"/>
          </w:tcPr>
          <w:p w14:paraId="32296A5C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14:paraId="79E218F8" w14:textId="77777777" w:rsidR="001A6203" w:rsidRPr="00F139D0" w:rsidRDefault="001A6203" w:rsidP="00033C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Předpokládaná cena stavby uvedená v zadávací dokumentaci*</w:t>
            </w:r>
          </w:p>
        </w:tc>
      </w:tr>
    </w:tbl>
    <w:p w14:paraId="74C76F8F" w14:textId="77777777" w:rsidR="001A6203" w:rsidRPr="003A245C" w:rsidRDefault="001A6203" w:rsidP="001A6203">
      <w:pPr>
        <w:spacing w:before="120" w:after="120"/>
        <w:jc w:val="both"/>
        <w:rPr>
          <w:sz w:val="21"/>
          <w:szCs w:val="21"/>
        </w:rPr>
      </w:pPr>
    </w:p>
    <w:p w14:paraId="220FAC79" w14:textId="77777777" w:rsidR="001A6203" w:rsidRDefault="001A6203" w:rsidP="001A6203">
      <w:pPr>
        <w:spacing w:before="120" w:after="120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* v případě, že došlo během lhůty pro podání nabídek na základě změn a doplnění zadávací dokumentace, k úpravě soupisu prací a změně předpokládané hodnoty, je rozhodující předpokládaná hodnota stavby včetně těchto úprav</w:t>
      </w:r>
    </w:p>
    <w:p w14:paraId="4E586A9C" w14:textId="77777777" w:rsidR="001A6203" w:rsidRPr="00861EDE" w:rsidRDefault="001A6203" w:rsidP="001A6203">
      <w:pPr>
        <w:spacing w:before="120" w:after="120"/>
        <w:ind w:left="709"/>
        <w:jc w:val="both"/>
        <w:rPr>
          <w:sz w:val="21"/>
          <w:szCs w:val="21"/>
        </w:rPr>
      </w:pPr>
    </w:p>
    <w:p w14:paraId="30FEB58B" w14:textId="77777777" w:rsidR="001A6203" w:rsidRPr="003A245C" w:rsidRDefault="001A6203" w:rsidP="001A6203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Nelze-li jednotkovou cenu určit výše popsanými způsoby, použije se cena přiměřená s přihlédnutím k ceně obvyklé.</w:t>
      </w:r>
    </w:p>
    <w:p w14:paraId="36876B4A" w14:textId="77777777" w:rsidR="001A6203" w:rsidRPr="003A245C" w:rsidRDefault="001A6203" w:rsidP="001A6203">
      <w:pPr>
        <w:spacing w:before="120" w:after="120"/>
        <w:ind w:firstLine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může předložit i nabídku pro objednatele výhodnější.</w:t>
      </w:r>
    </w:p>
    <w:p w14:paraId="042BCEE7" w14:textId="77777777" w:rsidR="001A6203" w:rsidRDefault="001A6203" w:rsidP="001A6203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 dodatečným pracím bude uzavřen dodatek k této smlouvě. Dodatečné práce lze provádět pouze na základě uzavřeného dodatku. Provádí-li zhotovitel práce, které nejsou v této smlouvě sjednány, platí, že je provádí na svůj náklad.</w:t>
      </w:r>
    </w:p>
    <w:p w14:paraId="1FAD1F4E" w14:textId="77777777" w:rsidR="001A6203" w:rsidRPr="003A245C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4F96AD54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Oprávněné osoby smluvních stran</w:t>
      </w:r>
    </w:p>
    <w:p w14:paraId="62845FFB" w14:textId="77777777"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 xml:space="preserve">Oprávněnými osobami objednatele jsou: statutární zástupce, </w:t>
      </w:r>
      <w:r>
        <w:rPr>
          <w:sz w:val="21"/>
          <w:szCs w:val="21"/>
        </w:rPr>
        <w:t>investiční</w:t>
      </w:r>
      <w:r w:rsidRPr="00917BB2">
        <w:rPr>
          <w:sz w:val="21"/>
          <w:szCs w:val="21"/>
        </w:rPr>
        <w:t xml:space="preserve"> náměstek, správce stavby a technický dozor.</w:t>
      </w:r>
    </w:p>
    <w:p w14:paraId="0B6312AD" w14:textId="77777777"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Statutární zástupce objednatele je oprávněn činit veškerá právní jednání související s touto smlouvou. Je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>mu</w:t>
      </w:r>
      <w:r>
        <w:rPr>
          <w:sz w:val="21"/>
          <w:szCs w:val="21"/>
        </w:rPr>
        <w:t> </w:t>
      </w:r>
      <w:r w:rsidRPr="00917BB2">
        <w:rPr>
          <w:sz w:val="21"/>
          <w:szCs w:val="21"/>
        </w:rPr>
        <w:t xml:space="preserve">vyhrazeno právo uzavírat dodatky k této smlouvě. </w:t>
      </w:r>
    </w:p>
    <w:p w14:paraId="72D03F4D" w14:textId="77777777" w:rsidR="001A6203" w:rsidRPr="00917BB2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Investičnímu</w:t>
      </w:r>
      <w:r w:rsidRPr="00917BB2">
        <w:rPr>
          <w:sz w:val="21"/>
          <w:szCs w:val="21"/>
        </w:rPr>
        <w:t xml:space="preserve"> náměstkovi </w:t>
      </w:r>
      <w:r>
        <w:rPr>
          <w:sz w:val="21"/>
          <w:szCs w:val="21"/>
        </w:rPr>
        <w:t xml:space="preserve">zadavatele </w:t>
      </w:r>
      <w:r w:rsidRPr="00917BB2">
        <w:rPr>
          <w:sz w:val="21"/>
          <w:szCs w:val="21"/>
        </w:rPr>
        <w:t>nebo jím pověřené osobě:</w:t>
      </w:r>
    </w:p>
    <w:p w14:paraId="3A195F9D" w14:textId="77777777" w:rsidR="001A6203" w:rsidRPr="00917BB2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917BB2">
        <w:rPr>
          <w:sz w:val="21"/>
          <w:szCs w:val="21"/>
        </w:rPr>
        <w:t>je vyhrazeno stanovit za objednatele, zda vznikla potřeba dodatečných prací, změn, či nových zakázek</w:t>
      </w:r>
      <w:r>
        <w:rPr>
          <w:sz w:val="21"/>
          <w:szCs w:val="21"/>
        </w:rPr>
        <w:t>;</w:t>
      </w:r>
    </w:p>
    <w:p w14:paraId="7A75E093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je vyhrazeno vyzvat zhotovitele</w:t>
      </w:r>
      <w:r w:rsidRPr="00917BB2">
        <w:rPr>
          <w:sz w:val="21"/>
          <w:szCs w:val="21"/>
        </w:rPr>
        <w:t xml:space="preserve"> k podání nabídky </w:t>
      </w:r>
      <w:r w:rsidRPr="003A245C">
        <w:rPr>
          <w:sz w:val="21"/>
          <w:szCs w:val="21"/>
        </w:rPr>
        <w:t>k dodatečným pracím, změnám, či novým zakázkám a dát pokyn k takovému vyzvání zhotovitele</w:t>
      </w:r>
      <w:r>
        <w:rPr>
          <w:sz w:val="21"/>
          <w:szCs w:val="21"/>
        </w:rPr>
        <w:t>;</w:t>
      </w:r>
    </w:p>
    <w:p w14:paraId="17355FBD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vyhrazeno rozhodnout o tom, že bude jednáno se zhotovitelem o změně rozsahu díla v případě, že odpadne potřeba objednatele provést dílo ve sjednaném rozsahu</w:t>
      </w:r>
      <w:r>
        <w:rPr>
          <w:sz w:val="21"/>
          <w:szCs w:val="21"/>
        </w:rPr>
        <w:t>;</w:t>
      </w:r>
    </w:p>
    <w:p w14:paraId="75A6A4B5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je oprávněn udělit souhlas s využitím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>dodavatele</w:t>
      </w:r>
      <w:r>
        <w:rPr>
          <w:sz w:val="21"/>
          <w:szCs w:val="21"/>
        </w:rPr>
        <w:t>;</w:t>
      </w:r>
    </w:p>
    <w:p w14:paraId="1509A5CC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oprávněn udílet zhotoviteli pokyny</w:t>
      </w:r>
      <w:r>
        <w:rPr>
          <w:sz w:val="21"/>
          <w:szCs w:val="21"/>
        </w:rPr>
        <w:t>;</w:t>
      </w:r>
    </w:p>
    <w:p w14:paraId="2E2A4845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přebírat od zhotovitele změnové listy</w:t>
      </w:r>
      <w:r>
        <w:rPr>
          <w:sz w:val="21"/>
          <w:szCs w:val="21"/>
        </w:rPr>
        <w:t>;</w:t>
      </w:r>
    </w:p>
    <w:p w14:paraId="27234BA5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 oprávněn vyhradit si určité pravomoci správce stavby.</w:t>
      </w:r>
    </w:p>
    <w:p w14:paraId="1019C4D9" w14:textId="77777777" w:rsidR="001A6203" w:rsidRPr="003A245C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Správce stavby je oprávněn:</w:t>
      </w:r>
    </w:p>
    <w:p w14:paraId="47A16C62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vyzvat zhotovitele k převzetí prostoru staveniště a předat prostor staveniště zhotoviteli</w:t>
      </w:r>
      <w:r>
        <w:rPr>
          <w:sz w:val="21"/>
          <w:szCs w:val="21"/>
        </w:rPr>
        <w:t>;</w:t>
      </w:r>
    </w:p>
    <w:p w14:paraId="16C7C43F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převzít od zhotovitele řádně provedené dílo nebo jeho část, vyčištěné staveniště a veškeré písemnosti; správce stavby je zejména oprávněn podpisem potvrdit správnost soupisu provedených prací</w:t>
      </w:r>
      <w:r>
        <w:rPr>
          <w:sz w:val="21"/>
          <w:szCs w:val="21"/>
        </w:rPr>
        <w:t>;</w:t>
      </w:r>
    </w:p>
    <w:p w14:paraId="08C053CC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udílet zhotoviteli pokyny, včetně pokynu k zastavení prací na části stavby či stavbě</w:t>
      </w:r>
      <w:r>
        <w:rPr>
          <w:sz w:val="21"/>
          <w:szCs w:val="21"/>
        </w:rPr>
        <w:t>;</w:t>
      </w:r>
    </w:p>
    <w:p w14:paraId="555B6158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kontrolovat provádění prací, zejména účastnit se veškerých zkoušek, veškerých souvisejících jednání apod.</w:t>
      </w:r>
      <w:r>
        <w:rPr>
          <w:sz w:val="21"/>
          <w:szCs w:val="21"/>
        </w:rPr>
        <w:t>;</w:t>
      </w:r>
    </w:p>
    <w:p w14:paraId="2DB25B90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provádět kontrolu čerpání finančních zdrojů</w:t>
      </w:r>
      <w:r>
        <w:rPr>
          <w:sz w:val="21"/>
          <w:szCs w:val="21"/>
        </w:rPr>
        <w:t>;</w:t>
      </w:r>
    </w:p>
    <w:p w14:paraId="2E6F810D" w14:textId="77777777" w:rsidR="001A6203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činit zápisy do stavebního deníku</w:t>
      </w:r>
      <w:r>
        <w:rPr>
          <w:sz w:val="21"/>
          <w:szCs w:val="21"/>
        </w:rPr>
        <w:t>;</w:t>
      </w:r>
    </w:p>
    <w:p w14:paraId="06B68C1E" w14:textId="77777777" w:rsidR="001A6203" w:rsidRPr="00B27081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B27081">
        <w:rPr>
          <w:sz w:val="21"/>
          <w:szCs w:val="21"/>
        </w:rPr>
        <w:t>rozhoduje o přerušení stavby z důvodu zimní přestávky a o ukončení zimní přestávky.</w:t>
      </w:r>
    </w:p>
    <w:p w14:paraId="242A1DD0" w14:textId="77777777" w:rsidR="001A6203" w:rsidRPr="003A245C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Technický dozor je oprávněn</w:t>
      </w:r>
      <w:r>
        <w:rPr>
          <w:sz w:val="21"/>
          <w:szCs w:val="21"/>
        </w:rPr>
        <w:t>:</w:t>
      </w:r>
    </w:p>
    <w:p w14:paraId="7EC66FE7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provádět kontrolu prováděných prací zejména kontrolu kvality a rozsahu</w:t>
      </w:r>
      <w:r>
        <w:rPr>
          <w:sz w:val="21"/>
          <w:szCs w:val="21"/>
        </w:rPr>
        <w:t>;</w:t>
      </w:r>
    </w:p>
    <w:p w14:paraId="1DBFEBBA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účastnit se provádění veškerých zkoušek apod.</w:t>
      </w:r>
      <w:r>
        <w:rPr>
          <w:sz w:val="21"/>
          <w:szCs w:val="21"/>
        </w:rPr>
        <w:t>;</w:t>
      </w:r>
    </w:p>
    <w:p w14:paraId="66C30D51" w14:textId="77777777" w:rsidR="001A6203" w:rsidRPr="003A245C" w:rsidRDefault="001A6203" w:rsidP="001A620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činit zápisy do stavebního deníku. </w:t>
      </w:r>
    </w:p>
    <w:p w14:paraId="63E2D8F4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Oprávněnou osobou zhotovitele je stavbyvedoucí.</w:t>
      </w:r>
    </w:p>
    <w:p w14:paraId="10AA0480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t>Stavbyvedoucí je oprávněn k veškerým právním jednáním dle této smlouvy, stavbyvedoucí však není oprávněn uzavírat dodatky k této smlouvě. Stavbyvedoucí je povinen dohlížet na řádné provádění díla a odpovídá za jeho odborné provedení.</w:t>
      </w:r>
    </w:p>
    <w:p w14:paraId="657B5FA4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t xml:space="preserve">Stavbyvedoucí a další oprávněné osoby zhotovitele jsou uvedeny v příloze této smlouvy </w:t>
      </w:r>
      <w:r w:rsidRPr="00105F9D">
        <w:rPr>
          <w:i/>
          <w:sz w:val="21"/>
          <w:szCs w:val="21"/>
        </w:rPr>
        <w:t>Oprávněné osoby zhotovitele</w:t>
      </w:r>
      <w:r w:rsidRPr="00105F9D">
        <w:rPr>
          <w:sz w:val="21"/>
          <w:szCs w:val="21"/>
        </w:rPr>
        <w:t>. Při změně oprávněné osoby stavbyvedoucího ze strany zhotovitele je povinen doložit veškeré podklady prokazující oprávnění k výkonu této osoby jako stavbyvedoucího, tak, jak bylo požadováno zadávací dokumentací veřejné zakázky, na jejímž základě byla tato smlouva uzavřena.</w:t>
      </w:r>
    </w:p>
    <w:p w14:paraId="4910F8CF" w14:textId="77777777" w:rsidR="001A6203" w:rsidRDefault="001A6203" w:rsidP="001A6203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05F9D">
        <w:rPr>
          <w:sz w:val="21"/>
          <w:szCs w:val="21"/>
        </w:rPr>
        <w:t>Seznam oprávněných osob je přílohou této smlouvy.</w:t>
      </w:r>
    </w:p>
    <w:p w14:paraId="2B25FC0F" w14:textId="77777777" w:rsidR="001A6203" w:rsidRPr="003A245C" w:rsidRDefault="001A6203" w:rsidP="001A6203">
      <w:pPr>
        <w:spacing w:before="120" w:after="120"/>
        <w:jc w:val="both"/>
        <w:rPr>
          <w:sz w:val="21"/>
          <w:szCs w:val="21"/>
        </w:rPr>
      </w:pPr>
    </w:p>
    <w:p w14:paraId="6B43A3A3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Závazky z vad a zajištění závazků</w:t>
      </w:r>
    </w:p>
    <w:p w14:paraId="1CE99C67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k náhradě případné škody na majetku nebo na zdraví vzniklé při realizaci díla objednateli nebo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třetí osobě.</w:t>
      </w:r>
    </w:p>
    <w:p w14:paraId="4921DC61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být pojištěn proti škodám způsobeným jeho činností na majetku a na zdraví třetích osob. Zhotovitel je povinen být po celou dobu zhotovování díla pojištěn do výše odpovídající možné výši škod. Pro účely tohoto ustanovení se činnost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dodavatelů považuje za činnost zhotovitele. Zhotovitel předloží nejpozději v den předání a převzetí staveniště doklady o pojištění. </w:t>
      </w:r>
    </w:p>
    <w:p w14:paraId="33106196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Práva objednatele z vady díla</w:t>
      </w:r>
    </w:p>
    <w:p w14:paraId="167C83FF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Vady díla jsou odchylky díla od výsledku stanoveného touto smlouvou a od způsobilosti předmětu díla k naplnění účelu této smlouvy.</w:t>
      </w:r>
    </w:p>
    <w:p w14:paraId="41E09292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Objednateli vznikají práva z vad, které má dílo v době předání a převzetí.</w:t>
      </w:r>
    </w:p>
    <w:p w14:paraId="5F63C913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Smluvní strany se dohodly, že délka promlčecí doby pro uplatnění nároků objednatele z práv z vad, které má dílo v době předání a převzetí se prodlužuje na 10 let.</w:t>
      </w:r>
    </w:p>
    <w:p w14:paraId="1225B62C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povinen uplatňovat u zhotovitele odstranění vad pí</w:t>
      </w:r>
      <w:r>
        <w:rPr>
          <w:sz w:val="21"/>
          <w:szCs w:val="21"/>
        </w:rPr>
        <w:t>semně bez zbytečného odkladu po</w:t>
      </w:r>
      <w:r w:rsidRPr="003A245C">
        <w:rPr>
          <w:sz w:val="21"/>
          <w:szCs w:val="21"/>
        </w:rPr>
        <w:t>té, co tyto zjistí. Zhotovitel je povinen vadu odstranit bezodkladně, nejpozději do jednoho měsíce od obdržení písemnosti, ve které je odstranění vady uplatňováno, nedohodnou-li se strany jinak.</w:t>
      </w:r>
    </w:p>
    <w:p w14:paraId="4BCA6869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za jakost</w:t>
      </w:r>
    </w:p>
    <w:p w14:paraId="2F14675A" w14:textId="77777777" w:rsidR="001A6203" w:rsidRPr="00C46F40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poskytuje na provedení díla záruku:</w:t>
      </w:r>
    </w:p>
    <w:tbl>
      <w:tblPr>
        <w:tblW w:w="10204" w:type="dxa"/>
        <w:tblInd w:w="468" w:type="dxa"/>
        <w:tblLook w:val="01E0" w:firstRow="1" w:lastRow="1" w:firstColumn="1" w:lastColumn="1" w:noHBand="0" w:noVBand="0"/>
      </w:tblPr>
      <w:tblGrid>
        <w:gridCol w:w="8831"/>
        <w:gridCol w:w="1373"/>
      </w:tblGrid>
      <w:tr w:rsidR="001A6203" w:rsidRPr="00577903" w14:paraId="1F72B29C" w14:textId="77777777" w:rsidTr="00033C0A">
        <w:trPr>
          <w:trHeight w:val="631"/>
        </w:trPr>
        <w:tc>
          <w:tcPr>
            <w:tcW w:w="0" w:type="auto"/>
          </w:tcPr>
          <w:p w14:paraId="3CCDAE0E" w14:textId="77777777" w:rsidR="001A6203" w:rsidRPr="002E2758" w:rsidRDefault="001A6203" w:rsidP="00033C0A">
            <w:pPr>
              <w:tabs>
                <w:tab w:val="num" w:pos="432"/>
              </w:tabs>
              <w:spacing w:before="120" w:after="120"/>
              <w:ind w:left="432"/>
              <w:rPr>
                <w:sz w:val="21"/>
                <w:szCs w:val="21"/>
              </w:rPr>
            </w:pPr>
            <w:r w:rsidRPr="002E2758">
              <w:rPr>
                <w:sz w:val="21"/>
                <w:szCs w:val="21"/>
              </w:rPr>
              <w:t>Záruka pro veškerá plnění, není-li dále uvedeno jinak</w:t>
            </w:r>
          </w:p>
          <w:p w14:paraId="399B1811" w14:textId="77777777" w:rsidR="001A6203" w:rsidRPr="00EA17FB" w:rsidRDefault="001A6203" w:rsidP="00033C0A">
            <w:pPr>
              <w:tabs>
                <w:tab w:val="num" w:pos="432"/>
              </w:tabs>
              <w:spacing w:before="120" w:after="120"/>
              <w:ind w:left="432"/>
              <w:rPr>
                <w:sz w:val="21"/>
                <w:szCs w:val="21"/>
              </w:rPr>
            </w:pPr>
          </w:p>
        </w:tc>
        <w:tc>
          <w:tcPr>
            <w:tcW w:w="1373" w:type="dxa"/>
          </w:tcPr>
          <w:p w14:paraId="0DF71ADF" w14:textId="77777777" w:rsidR="001A6203" w:rsidRDefault="001A6203" w:rsidP="00033C0A">
            <w:pPr>
              <w:tabs>
                <w:tab w:val="num" w:pos="72"/>
              </w:tabs>
              <w:spacing w:before="120" w:after="120"/>
              <w:ind w:left="72"/>
              <w:rPr>
                <w:sz w:val="21"/>
                <w:szCs w:val="21"/>
              </w:rPr>
            </w:pPr>
            <w:r w:rsidRPr="00577903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60</w:t>
            </w:r>
            <w:r w:rsidRPr="00577903">
              <w:rPr>
                <w:sz w:val="21"/>
                <w:szCs w:val="21"/>
              </w:rPr>
              <w:t xml:space="preserve"> měsíců</w:t>
            </w:r>
          </w:p>
          <w:p w14:paraId="5BCE968E" w14:textId="77777777" w:rsidR="001A6203" w:rsidRPr="00577903" w:rsidRDefault="001A6203" w:rsidP="00033C0A">
            <w:pPr>
              <w:tabs>
                <w:tab w:val="num" w:pos="72"/>
              </w:tabs>
              <w:spacing w:before="120" w:after="120"/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</w:p>
        </w:tc>
      </w:tr>
      <w:tr w:rsidR="001A6203" w:rsidRPr="00577903" w14:paraId="4F1EB4A3" w14:textId="77777777" w:rsidTr="00033C0A">
        <w:trPr>
          <w:trHeight w:val="631"/>
        </w:trPr>
        <w:tc>
          <w:tcPr>
            <w:tcW w:w="0" w:type="auto"/>
          </w:tcPr>
          <w:p w14:paraId="0E3AC92A" w14:textId="77777777" w:rsidR="001A6203" w:rsidRPr="002E2758" w:rsidRDefault="001A6203" w:rsidP="00033C0A">
            <w:pPr>
              <w:tabs>
                <w:tab w:val="num" w:pos="432"/>
              </w:tabs>
              <w:spacing w:before="120" w:after="120"/>
              <w:ind w:left="4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Záruka za vodorovné dopravní značení plastem</w:t>
            </w:r>
            <w:r w:rsidR="00706124">
              <w:rPr>
                <w:sz w:val="21"/>
                <w:szCs w:val="21"/>
              </w:rPr>
              <w:t xml:space="preserve"> a SO 152</w:t>
            </w:r>
          </w:p>
        </w:tc>
        <w:tc>
          <w:tcPr>
            <w:tcW w:w="1373" w:type="dxa"/>
          </w:tcPr>
          <w:p w14:paraId="00441678" w14:textId="77777777" w:rsidR="001A6203" w:rsidRPr="00577903" w:rsidRDefault="001A6203" w:rsidP="00033C0A">
            <w:pPr>
              <w:tabs>
                <w:tab w:val="num" w:pos="72"/>
              </w:tabs>
              <w:spacing w:before="120" w:after="120"/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36 měsíců</w:t>
            </w:r>
          </w:p>
        </w:tc>
      </w:tr>
    </w:tbl>
    <w:p w14:paraId="6804B026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 případě nesplnění povinností zhotovitele stanovených v </w:t>
      </w:r>
      <w:r w:rsidRPr="00F465B0">
        <w:rPr>
          <w:sz w:val="21"/>
          <w:szCs w:val="21"/>
        </w:rPr>
        <w:t xml:space="preserve">čl. </w:t>
      </w:r>
      <w:r w:rsidRPr="00B30102">
        <w:rPr>
          <w:sz w:val="21"/>
          <w:szCs w:val="21"/>
        </w:rPr>
        <w:t>IX. odst. 3</w:t>
      </w:r>
      <w:r w:rsidRPr="00F465B0">
        <w:rPr>
          <w:sz w:val="21"/>
          <w:szCs w:val="21"/>
        </w:rPr>
        <w:t>.</w:t>
      </w:r>
      <w:r w:rsidRPr="00B27081">
        <w:rPr>
          <w:sz w:val="21"/>
          <w:szCs w:val="21"/>
        </w:rPr>
        <w:t xml:space="preserve"> této </w:t>
      </w:r>
      <w:r w:rsidRPr="003A245C">
        <w:rPr>
          <w:sz w:val="21"/>
          <w:szCs w:val="21"/>
        </w:rPr>
        <w:t>smlouvy se prodlužuje záruka na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všechna plnění související s nesplněním povinnosti na 1,3 násobek lhůty stanovené v odst. 4.1 tohoto článku pro toto plnění.</w:t>
      </w:r>
    </w:p>
    <w:p w14:paraId="16E68F5A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Záruční doba začne běžet dnem podpisu protokolu o předání stavby nebo v případě, že byly zjištěny vady dnem podpisu protokolu o předání a převzetí díla.</w:t>
      </w:r>
    </w:p>
    <w:p w14:paraId="2616389A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odstranit vady díla, tj. odchylky díla od výsledku stanoveného touto smlouvou 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od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způsobilosti předmětu díla k řádnému užívání, které se projeví v průběhu trvání záruční lhůty. Zhotovitel není povinen odstranit vady díla způsobené po předání a převzetí díla objednatelem, třetí osobou, nebo vyšší mocí. </w:t>
      </w:r>
    </w:p>
    <w:p w14:paraId="3D863BAB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Objednatel je povinen uplatňovat u zhotovitele práva z poskytnuté záruky písemně, nejpozději do 30 dnů </w:t>
      </w:r>
      <w:r w:rsidRPr="003A245C">
        <w:rPr>
          <w:sz w:val="21"/>
          <w:szCs w:val="21"/>
        </w:rPr>
        <w:br/>
        <w:t>po zjištění vad, na něž se záruka vztahuje. Zhotovitel je povinen vadu odstranit bezodkladně, nejpozději do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jednoho měsíce od obdržení písemnosti, ve které je záruka uplatňována, nedohodnou-li se strany jinak.</w:t>
      </w:r>
    </w:p>
    <w:p w14:paraId="61ABF326" w14:textId="77777777" w:rsidR="001A6203" w:rsidRPr="003A245C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pokuta </w:t>
      </w:r>
    </w:p>
    <w:p w14:paraId="1C9BE574" w14:textId="77777777" w:rsidR="001A6203" w:rsidRPr="003A245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na zhotoviteli uplatnit následující smluvní pokuty až do uvedené výše a zhotovitel se zavazuje tyto smluvní pokuty uplatněné objednatelem zaplatit.</w:t>
      </w:r>
    </w:p>
    <w:tbl>
      <w:tblPr>
        <w:tblW w:w="9838" w:type="dxa"/>
        <w:tblInd w:w="468" w:type="dxa"/>
        <w:tblLook w:val="01E0" w:firstRow="1" w:lastRow="1" w:firstColumn="1" w:lastColumn="1" w:noHBand="0" w:noVBand="0"/>
      </w:tblPr>
      <w:tblGrid>
        <w:gridCol w:w="7185"/>
        <w:gridCol w:w="2653"/>
      </w:tblGrid>
      <w:tr w:rsidR="001A6203" w:rsidRPr="009875EB" w14:paraId="4C1ED406" w14:textId="77777777" w:rsidTr="00033C0A">
        <w:trPr>
          <w:trHeight w:val="86"/>
        </w:trPr>
        <w:tc>
          <w:tcPr>
            <w:tcW w:w="7185" w:type="dxa"/>
          </w:tcPr>
          <w:p w14:paraId="23BE5528" w14:textId="77777777" w:rsidR="001A6203" w:rsidRPr="00FC2873" w:rsidRDefault="001A6203" w:rsidP="00033C0A">
            <w:pPr>
              <w:tabs>
                <w:tab w:val="num" w:pos="525"/>
              </w:tabs>
              <w:spacing w:before="120" w:after="120"/>
              <w:ind w:left="525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lastRenderedPageBreak/>
              <w:t>V případě prodlení zhotovitele s plněním této smlouvy oproti lhůtám dle</w:t>
            </w:r>
            <w:r>
              <w:rPr>
                <w:sz w:val="21"/>
                <w:szCs w:val="21"/>
              </w:rPr>
              <w:t> </w:t>
            </w:r>
            <w:r w:rsidRPr="00B30102">
              <w:rPr>
                <w:sz w:val="21"/>
                <w:szCs w:val="21"/>
              </w:rPr>
              <w:t>čl. V. odst. 1</w:t>
            </w:r>
            <w:r w:rsidRPr="00F465B0">
              <w:rPr>
                <w:sz w:val="21"/>
                <w:szCs w:val="21"/>
              </w:rPr>
              <w:t>. této smlouvy</w:t>
            </w:r>
          </w:p>
        </w:tc>
        <w:tc>
          <w:tcPr>
            <w:tcW w:w="2653" w:type="dxa"/>
            <w:vAlign w:val="bottom"/>
          </w:tcPr>
          <w:p w14:paraId="57D593FB" w14:textId="77777777" w:rsidR="001A6203" w:rsidRDefault="00C31AF4" w:rsidP="00033C0A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A6203">
              <w:rPr>
                <w:sz w:val="21"/>
                <w:szCs w:val="21"/>
              </w:rPr>
              <w:t>000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  <w:p w14:paraId="379AE3B8" w14:textId="77777777" w:rsidR="001A6203" w:rsidRPr="00917BB2" w:rsidRDefault="001A6203" w:rsidP="00033C0A">
            <w:pPr>
              <w:tabs>
                <w:tab w:val="num" w:pos="34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 w:rsidR="001A6203" w:rsidRPr="009875EB" w14:paraId="2097EBA4" w14:textId="77777777" w:rsidTr="00033C0A">
        <w:trPr>
          <w:trHeight w:val="86"/>
        </w:trPr>
        <w:tc>
          <w:tcPr>
            <w:tcW w:w="7185" w:type="dxa"/>
          </w:tcPr>
          <w:p w14:paraId="55B8BD46" w14:textId="77777777" w:rsidR="001A6203" w:rsidRPr="00FC2873" w:rsidRDefault="001A6203" w:rsidP="00033C0A">
            <w:pPr>
              <w:tabs>
                <w:tab w:val="num" w:pos="900"/>
              </w:tabs>
              <w:spacing w:before="120" w:after="120"/>
              <w:ind w:left="900" w:hanging="360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 případě prodlení zhotovitele s převzetím prostoru staveniště</w:t>
            </w:r>
          </w:p>
        </w:tc>
        <w:tc>
          <w:tcPr>
            <w:tcW w:w="2653" w:type="dxa"/>
            <w:vAlign w:val="bottom"/>
          </w:tcPr>
          <w:p w14:paraId="2B421121" w14:textId="77777777" w:rsidR="001A6203" w:rsidRPr="00917BB2" w:rsidRDefault="00C31AF4" w:rsidP="00033C0A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</w:t>
            </w:r>
            <w:r w:rsidR="001A6203">
              <w:rPr>
                <w:sz w:val="21"/>
                <w:szCs w:val="21"/>
              </w:rPr>
              <w:t>000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</w:tc>
      </w:tr>
      <w:tr w:rsidR="001A6203" w:rsidRPr="009875EB" w14:paraId="75CF9420" w14:textId="77777777" w:rsidTr="00033C0A">
        <w:trPr>
          <w:trHeight w:val="86"/>
        </w:trPr>
        <w:tc>
          <w:tcPr>
            <w:tcW w:w="7185" w:type="dxa"/>
          </w:tcPr>
          <w:p w14:paraId="7F37C572" w14:textId="77777777" w:rsidR="001A6203" w:rsidRPr="00FC2873" w:rsidRDefault="001A6203" w:rsidP="00033C0A">
            <w:pPr>
              <w:keepNext/>
              <w:keepLines/>
              <w:tabs>
                <w:tab w:val="num" w:pos="525"/>
              </w:tabs>
              <w:spacing w:before="120" w:after="120"/>
              <w:ind w:left="527" w:firstLine="17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 xml:space="preserve">V případě prodlení zhotovitele s odstraněním vad, na něž se vztahuje záruka </w:t>
            </w:r>
            <w:r w:rsidRPr="00FC2873">
              <w:rPr>
                <w:sz w:val="21"/>
                <w:szCs w:val="21"/>
              </w:rPr>
              <w:br/>
              <w:t>a vad, které má dílo v době předání a převzetí</w:t>
            </w:r>
            <w:r>
              <w:rPr>
                <w:sz w:val="21"/>
                <w:szCs w:val="21"/>
              </w:rPr>
              <w:t xml:space="preserve"> stavby</w:t>
            </w:r>
          </w:p>
        </w:tc>
        <w:tc>
          <w:tcPr>
            <w:tcW w:w="2653" w:type="dxa"/>
            <w:vAlign w:val="bottom"/>
          </w:tcPr>
          <w:p w14:paraId="199EA293" w14:textId="77777777" w:rsidR="001A6203" w:rsidRPr="00917BB2" w:rsidRDefault="00C31AF4" w:rsidP="00C31AF4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1A6203">
              <w:rPr>
                <w:sz w:val="21"/>
                <w:szCs w:val="21"/>
              </w:rPr>
              <w:t>0</w:t>
            </w:r>
            <w:r w:rsidR="001A6203" w:rsidRPr="00917BB2">
              <w:rPr>
                <w:sz w:val="21"/>
                <w:szCs w:val="21"/>
              </w:rPr>
              <w:t>,- Kč denně</w:t>
            </w:r>
          </w:p>
        </w:tc>
      </w:tr>
      <w:tr w:rsidR="001A6203" w:rsidRPr="009875EB" w14:paraId="0C127B87" w14:textId="77777777" w:rsidTr="00033C0A">
        <w:trPr>
          <w:trHeight w:val="244"/>
        </w:trPr>
        <w:tc>
          <w:tcPr>
            <w:tcW w:w="7185" w:type="dxa"/>
          </w:tcPr>
          <w:p w14:paraId="37728EB4" w14:textId="77777777" w:rsidR="001A6203" w:rsidRDefault="001A6203" w:rsidP="00033C0A">
            <w:pPr>
              <w:tabs>
                <w:tab w:val="num" w:pos="525"/>
              </w:tabs>
              <w:spacing w:before="120" w:after="120"/>
              <w:ind w:left="612" w:hanging="72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 xml:space="preserve">V případě provádění díla </w:t>
            </w:r>
            <w:r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 xml:space="preserve">dodavatelem, pro kterého objednatel neudělil souhlas, je-li souhlas v této smlouvě vyžadován, nebo </w:t>
            </w:r>
            <w:r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>dodavatelem, který nebyl objednateli oznámen, je-li oznámení v této smlouvě vyžadováno</w:t>
            </w:r>
          </w:p>
          <w:p w14:paraId="40D96BA1" w14:textId="77777777" w:rsidR="001A6203" w:rsidRPr="00FC2873" w:rsidRDefault="001A6203" w:rsidP="00033C0A">
            <w:pPr>
              <w:tabs>
                <w:tab w:val="num" w:pos="525"/>
              </w:tabs>
              <w:spacing w:before="120" w:after="120"/>
              <w:ind w:left="612" w:hanging="72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 případě nesplnění nápravných opatření navržených koordinátorem BOZP a</w:t>
            </w:r>
            <w:r>
              <w:rPr>
                <w:sz w:val="21"/>
                <w:szCs w:val="21"/>
              </w:rPr>
              <w:t> </w:t>
            </w:r>
            <w:r w:rsidRPr="00FC2873">
              <w:rPr>
                <w:sz w:val="21"/>
                <w:szCs w:val="21"/>
              </w:rPr>
              <w:t xml:space="preserve">odsouhlasených objednatelem ve lhůtě stanovené </w:t>
            </w:r>
            <w:r w:rsidRPr="00B30102">
              <w:rPr>
                <w:sz w:val="21"/>
                <w:szCs w:val="21"/>
              </w:rPr>
              <w:t xml:space="preserve">čl. </w:t>
            </w:r>
            <w:r w:rsidR="00B30102" w:rsidRPr="00B30102">
              <w:rPr>
                <w:sz w:val="21"/>
                <w:szCs w:val="21"/>
              </w:rPr>
              <w:t>I</w:t>
            </w:r>
            <w:r w:rsidRPr="00B30102">
              <w:rPr>
                <w:sz w:val="21"/>
                <w:szCs w:val="21"/>
              </w:rPr>
              <w:t xml:space="preserve">X. odst. 7. </w:t>
            </w:r>
            <w:r w:rsidRPr="00FC2873">
              <w:rPr>
                <w:sz w:val="21"/>
                <w:szCs w:val="21"/>
              </w:rPr>
              <w:t>smlouvy</w:t>
            </w:r>
          </w:p>
        </w:tc>
        <w:tc>
          <w:tcPr>
            <w:tcW w:w="2653" w:type="dxa"/>
            <w:vAlign w:val="bottom"/>
          </w:tcPr>
          <w:p w14:paraId="7002C9F7" w14:textId="77777777" w:rsidR="001A6203" w:rsidRDefault="001A6203" w:rsidP="00033C0A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  <w:r w:rsidRPr="00917BB2">
              <w:rPr>
                <w:sz w:val="21"/>
                <w:szCs w:val="21"/>
              </w:rPr>
              <w:t xml:space="preserve">        </w:t>
            </w:r>
            <w:r w:rsidR="00C31AF4">
              <w:rPr>
                <w:sz w:val="21"/>
                <w:szCs w:val="21"/>
              </w:rPr>
              <w:t>7</w:t>
            </w:r>
            <w:r w:rsidRPr="00917BB2">
              <w:rPr>
                <w:sz w:val="21"/>
                <w:szCs w:val="21"/>
              </w:rPr>
              <w:t>.000,-</w:t>
            </w:r>
            <w:r>
              <w:rPr>
                <w:sz w:val="21"/>
                <w:szCs w:val="21"/>
              </w:rPr>
              <w:t xml:space="preserve"> </w:t>
            </w:r>
            <w:r w:rsidRPr="00917BB2">
              <w:rPr>
                <w:sz w:val="21"/>
                <w:szCs w:val="21"/>
              </w:rPr>
              <w:t>Kč za poddodavatele</w:t>
            </w:r>
          </w:p>
          <w:p w14:paraId="360AF7B3" w14:textId="77777777" w:rsidR="001A6203" w:rsidRDefault="001A6203" w:rsidP="00033C0A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</w:p>
          <w:p w14:paraId="5DCD6850" w14:textId="77777777" w:rsidR="001A6203" w:rsidRPr="00917BB2" w:rsidRDefault="00C31AF4" w:rsidP="00033C0A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1A6203" w:rsidRPr="0055158D">
              <w:rPr>
                <w:sz w:val="21"/>
                <w:szCs w:val="21"/>
              </w:rPr>
              <w:t>.</w:t>
            </w:r>
            <w:r w:rsidR="001A6203">
              <w:rPr>
                <w:sz w:val="21"/>
                <w:szCs w:val="21"/>
              </w:rPr>
              <w:t>0</w:t>
            </w:r>
            <w:r w:rsidR="001A6203" w:rsidRPr="00111FC0">
              <w:rPr>
                <w:sz w:val="21"/>
                <w:szCs w:val="21"/>
              </w:rPr>
              <w:t>00,-Kč za každé jednotlivé</w:t>
            </w:r>
            <w:r w:rsidR="001A6203">
              <w:rPr>
                <w:sz w:val="21"/>
                <w:szCs w:val="21"/>
              </w:rPr>
              <w:t xml:space="preserve"> nápravné opatření</w:t>
            </w:r>
          </w:p>
          <w:p w14:paraId="2C27C08C" w14:textId="77777777" w:rsidR="001A6203" w:rsidRPr="00917BB2" w:rsidRDefault="001A6203" w:rsidP="00033C0A">
            <w:pPr>
              <w:tabs>
                <w:tab w:val="num" w:pos="885"/>
              </w:tabs>
              <w:spacing w:before="120" w:after="120"/>
              <w:ind w:left="885" w:hanging="885"/>
              <w:rPr>
                <w:sz w:val="21"/>
                <w:szCs w:val="21"/>
              </w:rPr>
            </w:pPr>
          </w:p>
        </w:tc>
      </w:tr>
    </w:tbl>
    <w:p w14:paraId="3C199427" w14:textId="77777777" w:rsidR="001A6203" w:rsidRPr="0084760C" w:rsidRDefault="001A6203" w:rsidP="001A6203">
      <w:pPr>
        <w:spacing w:before="120" w:after="120"/>
        <w:ind w:left="896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V případě, že by porušení konkrétní povinnost</w:t>
      </w:r>
      <w:r>
        <w:rPr>
          <w:sz w:val="21"/>
          <w:szCs w:val="21"/>
        </w:rPr>
        <w:t>i</w:t>
      </w:r>
      <w:r w:rsidRPr="0084760C">
        <w:rPr>
          <w:sz w:val="21"/>
          <w:szCs w:val="21"/>
        </w:rPr>
        <w:t xml:space="preserve"> zhotovitele, znamenalo možnost uplatnit více sjednaných smluvních pokut, použije se pro takové porušení pouze jedna, a to ta s nejvyšší sjednanou výší smluvní pokuty.</w:t>
      </w:r>
    </w:p>
    <w:p w14:paraId="3C557928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Smluvní pokuty jsou započitatelné vůči peněžitým závazkům souvisejících s touto smlouvou.</w:t>
      </w:r>
    </w:p>
    <w:p w14:paraId="3615B6F8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 xml:space="preserve">Ke smluvní pokutě bude vystavena samostatná </w:t>
      </w:r>
      <w:r>
        <w:rPr>
          <w:sz w:val="21"/>
          <w:szCs w:val="21"/>
        </w:rPr>
        <w:t>písemná výzva</w:t>
      </w:r>
      <w:r w:rsidRPr="0084760C">
        <w:rPr>
          <w:sz w:val="21"/>
          <w:szCs w:val="21"/>
        </w:rPr>
        <w:t xml:space="preserve"> se lhůtou splatnosti 21 dnů.</w:t>
      </w:r>
    </w:p>
    <w:p w14:paraId="7A190DD9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Vedle smluvní pokuty se lze domáhat i náhrady škody v celém rozsahu.</w:t>
      </w:r>
    </w:p>
    <w:p w14:paraId="2E354228" w14:textId="77777777" w:rsidR="001A6203" w:rsidRPr="0084760C" w:rsidRDefault="001A6203" w:rsidP="001A6203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 xml:space="preserve">Zhotovitel může uplatnit úrok z prodlení ve výši 0,05 % z dlužné částky denně v případě prodlení s úhradou faktur. </w:t>
      </w:r>
    </w:p>
    <w:p w14:paraId="4C37C9FA" w14:textId="77777777" w:rsidR="001A6203" w:rsidRDefault="001A6203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Vlastnické právo k dílu </w:t>
      </w:r>
      <w:r>
        <w:rPr>
          <w:sz w:val="21"/>
          <w:szCs w:val="21"/>
        </w:rPr>
        <w:t>nabývají vlastníci jednotlivých částí stavby postupně tak, jak dílo v důsledku provádění prací narůstá.</w:t>
      </w:r>
      <w:r w:rsidRPr="003A245C">
        <w:rPr>
          <w:sz w:val="21"/>
          <w:szCs w:val="21"/>
        </w:rPr>
        <w:t xml:space="preserve"> Nebezpečí škody na věci na objednatele přechází okamžikem předání a převzetí stavby.</w:t>
      </w:r>
    </w:p>
    <w:p w14:paraId="134C66AC" w14:textId="77777777" w:rsidR="00C31AF4" w:rsidRDefault="00C31AF4" w:rsidP="00C31AF4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567" w:hanging="720"/>
        <w:jc w:val="both"/>
        <w:rPr>
          <w:sz w:val="21"/>
          <w:szCs w:val="21"/>
        </w:rPr>
      </w:pPr>
      <w:r w:rsidRPr="003C5AF9">
        <w:rPr>
          <w:sz w:val="21"/>
          <w:szCs w:val="21"/>
        </w:rPr>
        <w:t>Bankovní záruka</w:t>
      </w:r>
    </w:p>
    <w:p w14:paraId="750B88B5" w14:textId="77777777" w:rsidR="00C31AF4" w:rsidRPr="003A245C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objednateli předložit záruční listinu bankovní záruky ve lhůtě dle této smlouvy vystavenou oprávněným subjektem sídlícím v EU, nebo ve státě písemně odsouhlaseném objednatelem.</w:t>
      </w:r>
    </w:p>
    <w:p w14:paraId="568878BF" w14:textId="77777777" w:rsidR="00C31AF4" w:rsidRPr="006169EF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6169EF">
        <w:rPr>
          <w:sz w:val="21"/>
          <w:szCs w:val="21"/>
        </w:rPr>
        <w:t>Záruka b</w:t>
      </w:r>
      <w:r>
        <w:rPr>
          <w:sz w:val="21"/>
          <w:szCs w:val="21"/>
        </w:rPr>
        <w:t xml:space="preserve">ude vystavena na částku ve výši </w:t>
      </w:r>
      <w:r w:rsidRPr="00C31AF4">
        <w:rPr>
          <w:b/>
          <w:sz w:val="21"/>
          <w:szCs w:val="21"/>
        </w:rPr>
        <w:t>1 1</w:t>
      </w:r>
      <w:r>
        <w:rPr>
          <w:b/>
          <w:sz w:val="21"/>
          <w:szCs w:val="21"/>
        </w:rPr>
        <w:t>0</w:t>
      </w:r>
      <w:r w:rsidRPr="00FE7473">
        <w:rPr>
          <w:b/>
          <w:sz w:val="21"/>
          <w:szCs w:val="21"/>
        </w:rPr>
        <w:t>0.000,- Kč</w:t>
      </w:r>
      <w:r w:rsidRPr="006169EF">
        <w:rPr>
          <w:sz w:val="21"/>
          <w:szCs w:val="21"/>
        </w:rPr>
        <w:t xml:space="preserve">. </w:t>
      </w:r>
    </w:p>
    <w:p w14:paraId="4C8D0DEE" w14:textId="77777777" w:rsidR="00C31AF4" w:rsidRPr="003A245C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zajišťuje splnění veškerých povinností zhotovitele vycházejících z práva objednatele z vadného plnění, z povinností zhotovitele k náhradě škody způsobené zhotovitelem objednateli, záruky za jakost a prodlení zhotovitele s odstraňováním vad.</w:t>
      </w:r>
    </w:p>
    <w:p w14:paraId="5A5C356E" w14:textId="77777777" w:rsidR="00C31AF4" w:rsidRDefault="00C31AF4" w:rsidP="00C31AF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bude bezpodmínečná, neodvolatelná a bude vystavena na dobu odpovídající záruční lhůtě „Záruky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za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veškerá plnění, není-li stanoveno jinak“</w:t>
      </w:r>
      <w:r>
        <w:rPr>
          <w:sz w:val="21"/>
          <w:szCs w:val="21"/>
        </w:rPr>
        <w:t xml:space="preserve"> plus tři měsíce</w:t>
      </w:r>
      <w:r w:rsidRPr="003A245C">
        <w:rPr>
          <w:sz w:val="21"/>
          <w:szCs w:val="21"/>
        </w:rPr>
        <w:t>.</w:t>
      </w:r>
    </w:p>
    <w:p w14:paraId="1E7AB23A" w14:textId="77777777" w:rsidR="00C31AF4" w:rsidRPr="003A245C" w:rsidRDefault="00C31AF4" w:rsidP="001A6203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</w:p>
    <w:p w14:paraId="641418CF" w14:textId="77777777" w:rsidR="001A6203" w:rsidRPr="006C5F80" w:rsidRDefault="001A6203" w:rsidP="001A6203">
      <w:pPr>
        <w:spacing w:before="120" w:after="120"/>
        <w:ind w:left="540"/>
        <w:jc w:val="both"/>
        <w:rPr>
          <w:sz w:val="16"/>
          <w:szCs w:val="16"/>
        </w:rPr>
      </w:pPr>
    </w:p>
    <w:p w14:paraId="7208B0D0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Ukončení smlouvy</w:t>
      </w:r>
    </w:p>
    <w:p w14:paraId="5273FFD1" w14:textId="77777777"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Smlouvu lze ukončit písemnou dohodou.</w:t>
      </w:r>
    </w:p>
    <w:p w14:paraId="4729D043" w14:textId="77777777"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od smlouvy odstoupit v případě jejího podstatného porušení zhotovitelem. Za podstatné porušení smlouvy se mj. považuje</w:t>
      </w:r>
      <w:r>
        <w:rPr>
          <w:sz w:val="21"/>
          <w:szCs w:val="21"/>
        </w:rPr>
        <w:t>:</w:t>
      </w:r>
    </w:p>
    <w:p w14:paraId="2A27844A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vada díla zjevná v průběhu provádění, pokud ji zhotovitel po písemné výzvě objednatele neodstraní v době přiměřené</w:t>
      </w:r>
      <w:r>
        <w:rPr>
          <w:sz w:val="21"/>
          <w:szCs w:val="21"/>
        </w:rPr>
        <w:t>;</w:t>
      </w:r>
    </w:p>
    <w:p w14:paraId="490ADE94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zhotovování stavby v rozporu se zadáním stavby</w:t>
      </w:r>
      <w:r>
        <w:rPr>
          <w:sz w:val="21"/>
          <w:szCs w:val="21"/>
        </w:rPr>
        <w:t>;</w:t>
      </w:r>
    </w:p>
    <w:p w14:paraId="4109A97C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provádění díla osobami, které nejsou náležitě kvalifikované a odborně způsobilé</w:t>
      </w:r>
      <w:r>
        <w:rPr>
          <w:sz w:val="21"/>
          <w:szCs w:val="21"/>
        </w:rPr>
        <w:t>;</w:t>
      </w:r>
    </w:p>
    <w:p w14:paraId="2AB7CC18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neúčast zhotovitele na kontrolním dnu</w:t>
      </w:r>
      <w:r>
        <w:rPr>
          <w:sz w:val="21"/>
          <w:szCs w:val="21"/>
        </w:rPr>
        <w:t>;</w:t>
      </w:r>
    </w:p>
    <w:p w14:paraId="681D8A96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s převzetím prostoru staveniště o více než 15 dní</w:t>
      </w:r>
      <w:r>
        <w:rPr>
          <w:sz w:val="21"/>
          <w:szCs w:val="21"/>
        </w:rPr>
        <w:t>;</w:t>
      </w:r>
    </w:p>
    <w:p w14:paraId="505A7C7A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zastavení prací na více než 15 kalendářních dní, pokud není v souladu se zněním této smlouvy stanoveno jinak</w:t>
      </w:r>
      <w:r>
        <w:rPr>
          <w:sz w:val="21"/>
          <w:szCs w:val="21"/>
        </w:rPr>
        <w:t>;</w:t>
      </w:r>
    </w:p>
    <w:p w14:paraId="3A6621F2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provádění díla s pomocí </w:t>
      </w:r>
      <w:r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dodavatele, kterým nebyla prokazována kvalifikace místo </w:t>
      </w:r>
      <w:r>
        <w:rPr>
          <w:sz w:val="21"/>
          <w:szCs w:val="21"/>
        </w:rPr>
        <w:t>poddodavatele, který </w:t>
      </w:r>
      <w:r w:rsidRPr="003A245C">
        <w:rPr>
          <w:sz w:val="21"/>
          <w:szCs w:val="21"/>
        </w:rPr>
        <w:t>prokazoval splnění kvalifikace zhotovitele v průběhu zadávacího řízení předcházejícího uzavření této smlouvy, bez souhlasu objednatele</w:t>
      </w:r>
      <w:r>
        <w:rPr>
          <w:sz w:val="21"/>
          <w:szCs w:val="21"/>
        </w:rPr>
        <w:t>;</w:t>
      </w:r>
    </w:p>
    <w:p w14:paraId="7B3121A5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skutečnost, že zhotovitel není pojištěn v souladu s touto smlouvou</w:t>
      </w:r>
      <w:r>
        <w:rPr>
          <w:sz w:val="21"/>
          <w:szCs w:val="21"/>
        </w:rPr>
        <w:t>;</w:t>
      </w:r>
    </w:p>
    <w:p w14:paraId="26E4A3E4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lastRenderedPageBreak/>
        <w:t>porušování předpisů bezpečnosti práce, bezpečnosti provozu na pozemních komunikacích a předpisů o</w:t>
      </w:r>
      <w:r>
        <w:rPr>
          <w:sz w:val="21"/>
          <w:szCs w:val="21"/>
        </w:rPr>
        <w:t> </w:t>
      </w:r>
      <w:r w:rsidRPr="00FC2873">
        <w:rPr>
          <w:sz w:val="21"/>
          <w:szCs w:val="21"/>
        </w:rPr>
        <w:t>životním prostředí a odpadovém hospodaření</w:t>
      </w:r>
      <w:r>
        <w:rPr>
          <w:sz w:val="21"/>
          <w:szCs w:val="21"/>
        </w:rPr>
        <w:t>;</w:t>
      </w:r>
    </w:p>
    <w:p w14:paraId="2C701980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zahájení insolvenčního řízení, ve kterém je zhotovitel v postavení dlužníka</w:t>
      </w:r>
      <w:r>
        <w:rPr>
          <w:sz w:val="21"/>
          <w:szCs w:val="21"/>
        </w:rPr>
        <w:t>;</w:t>
      </w:r>
    </w:p>
    <w:p w14:paraId="638F1BC4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zjistí-li se, že v nabídce zhotovitele k související veřejné zakázce byly uvedeny nepravdivé údaje</w:t>
      </w:r>
      <w:r>
        <w:rPr>
          <w:sz w:val="21"/>
          <w:szCs w:val="21"/>
        </w:rPr>
        <w:t>;</w:t>
      </w:r>
    </w:p>
    <w:p w14:paraId="042906FF" w14:textId="77777777" w:rsidR="001A6203" w:rsidRPr="00FC2873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 důvodů uvedených v </w:t>
      </w:r>
      <w:r w:rsidRPr="00FC2873">
        <w:rPr>
          <w:sz w:val="21"/>
          <w:szCs w:val="21"/>
        </w:rPr>
        <w:t>ust. § 223 zákona č. 134/2016 Sb., o zadávání veřejných zakázek.</w:t>
      </w:r>
    </w:p>
    <w:p w14:paraId="34FE217B" w14:textId="77777777" w:rsidR="001A6203" w:rsidRPr="00FC2873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 xml:space="preserve">Zhotovitel může od smlouvy odstoupit v následujících případech: </w:t>
      </w:r>
    </w:p>
    <w:p w14:paraId="1457320B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zahájení insolvenčního řízení, ve kterém je objednatel v postavení dlužníka</w:t>
      </w:r>
      <w:r>
        <w:rPr>
          <w:sz w:val="21"/>
          <w:szCs w:val="21"/>
        </w:rPr>
        <w:t>;</w:t>
      </w:r>
    </w:p>
    <w:p w14:paraId="702798F9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objednatele s úhradou faktur o více než 90 dnů</w:t>
      </w:r>
      <w:r>
        <w:rPr>
          <w:sz w:val="21"/>
          <w:szCs w:val="21"/>
        </w:rPr>
        <w:t>;</w:t>
      </w:r>
    </w:p>
    <w:p w14:paraId="3A248583" w14:textId="77777777" w:rsidR="001A6203" w:rsidRPr="003A245C" w:rsidRDefault="001A6203" w:rsidP="001A6203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objednatele s předáním prostoru staveniště či jiných podstatných dokladů pro plnění smlouvy o více než 90 dní.</w:t>
      </w:r>
    </w:p>
    <w:p w14:paraId="2622D293" w14:textId="77777777" w:rsidR="001A6203" w:rsidRPr="003A245C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Odstoupení musí být učiněno písemně a je účinné dnem jeho doručení druhé smluvní straně s účinky ex nunc.</w:t>
      </w:r>
    </w:p>
    <w:p w14:paraId="20F51F08" w14:textId="77777777" w:rsidR="001A6203" w:rsidRDefault="001A6203" w:rsidP="001A6203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Odstoupením od smlouvy nezanikají již vzniklé sankční povinnosti stran.</w:t>
      </w:r>
    </w:p>
    <w:p w14:paraId="76B43046" w14:textId="77777777" w:rsidR="001A6203" w:rsidRPr="006C5F80" w:rsidRDefault="001A6203" w:rsidP="001A6203">
      <w:pPr>
        <w:spacing w:before="120" w:after="120"/>
        <w:ind w:left="540"/>
        <w:jc w:val="both"/>
        <w:rPr>
          <w:sz w:val="21"/>
          <w:szCs w:val="21"/>
        </w:rPr>
      </w:pPr>
    </w:p>
    <w:p w14:paraId="79ACDA5F" w14:textId="77777777" w:rsidR="001A6203" w:rsidRPr="003A245C" w:rsidRDefault="001A6203" w:rsidP="00C31AF4">
      <w:pPr>
        <w:numPr>
          <w:ilvl w:val="0"/>
          <w:numId w:val="12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Společná a závěrečná ustanovení</w:t>
      </w:r>
    </w:p>
    <w:p w14:paraId="774272E8" w14:textId="77777777" w:rsidR="001A6203" w:rsidRPr="00896629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Tato smlouva se řídí českým právním řádem. Veškerá jednání o díle a jeho provádění, jednání vyplývající z uplatňování záruk </w:t>
      </w:r>
      <w:r w:rsidR="00C31AF4">
        <w:rPr>
          <w:sz w:val="21"/>
          <w:szCs w:val="21"/>
        </w:rPr>
        <w:t xml:space="preserve">a bankovní záruky </w:t>
      </w:r>
      <w:r w:rsidRPr="00896629">
        <w:rPr>
          <w:sz w:val="21"/>
          <w:szCs w:val="21"/>
        </w:rPr>
        <w:t>v jazyce českém.</w:t>
      </w:r>
    </w:p>
    <w:p w14:paraId="4B3F2CFC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není oprávněn bez souhlasu objednatele postoupit práva a povinnosti vyplývající z této smlouvy třetí osobě. </w:t>
      </w:r>
    </w:p>
    <w:p w14:paraId="51AD9F61" w14:textId="77777777" w:rsidR="001A6203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bere na vědomí, že je osobou povinnou spolupůsobit při výkonu finanční kontroly.</w:t>
      </w:r>
    </w:p>
    <w:p w14:paraId="0CC8324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Písemně či písemný znamená: trvalý záznam psaný ručně, strojem, tištěný či elektronicky zhotovený.</w:t>
      </w:r>
    </w:p>
    <w:p w14:paraId="773E29D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 případ, že některá ze smluvních stran odmítne převzít písemnost nebo její převzetí znemožní, se má za to, že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písemnost byla doručena. Za doručený se rovněž považuje i</w:t>
      </w:r>
    </w:p>
    <w:p w14:paraId="26D8A2C2" w14:textId="77777777" w:rsidR="001A6203" w:rsidRPr="003A245C" w:rsidRDefault="001A6203" w:rsidP="001A6203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 případě záznamu činěného objednatelem, záznam vyhotovený ve stavebním deníku a </w:t>
      </w:r>
    </w:p>
    <w:p w14:paraId="5FE8AB0A" w14:textId="77777777" w:rsidR="001A6203" w:rsidRPr="003A245C" w:rsidRDefault="001A6203" w:rsidP="001A6203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 případě záznamu činěného zhotovitelem, záznam vyhotovený ve stavebním deníku zhotovitelem, který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datován a podepsán správcem stavby. </w:t>
      </w:r>
    </w:p>
    <w:p w14:paraId="7BF6922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Tuto smlouvu lze měnit pouze písemně, formou oboustranně podepsaného dodatku k této smlouvě, nestanoví-li tato smlouva jinak. </w:t>
      </w:r>
    </w:p>
    <w:p w14:paraId="3D527F45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D01A1">
        <w:rPr>
          <w:sz w:val="21"/>
          <w:szCs w:val="21"/>
        </w:rPr>
        <w:t>Změny příloh této smlouvy nevyžadují formu dodatku s výjimkou změny rozpočtu, takové zm</w:t>
      </w:r>
      <w:r>
        <w:rPr>
          <w:sz w:val="21"/>
          <w:szCs w:val="21"/>
        </w:rPr>
        <w:t>ěny harmonogramu prací, která mají za následek posun lhůt plnění.</w:t>
      </w:r>
      <w:r w:rsidRPr="001D01A1">
        <w:rPr>
          <w:sz w:val="21"/>
          <w:szCs w:val="21"/>
        </w:rPr>
        <w:t xml:space="preserve"> Změna přílohy</w:t>
      </w:r>
      <w:r w:rsidRPr="003A245C">
        <w:rPr>
          <w:sz w:val="21"/>
          <w:szCs w:val="21"/>
        </w:rPr>
        <w:t>, pro kterou není vyžadována forma dodatku, musí být druhé straně sdělena písemně a prokazatelně doručena.</w:t>
      </w:r>
      <w:r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 xml:space="preserve">V případě změny přílohy č. 2 a osoby stavbyvedoucího v příloze č. </w:t>
      </w:r>
      <w:r>
        <w:rPr>
          <w:sz w:val="21"/>
          <w:szCs w:val="21"/>
        </w:rPr>
        <w:t>5</w:t>
      </w:r>
      <w:r w:rsidRPr="003A245C">
        <w:rPr>
          <w:sz w:val="21"/>
          <w:szCs w:val="21"/>
        </w:rPr>
        <w:t xml:space="preserve"> lze tuto provést pouze s předchozím písemným souhlasem objednatele</w:t>
      </w:r>
      <w:r>
        <w:rPr>
          <w:sz w:val="21"/>
          <w:szCs w:val="21"/>
        </w:rPr>
        <w:t>.</w:t>
      </w:r>
    </w:p>
    <w:p w14:paraId="20E95974" w14:textId="77777777" w:rsidR="001A6203" w:rsidRPr="00AD2DBE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AD2DBE">
        <w:rPr>
          <w:sz w:val="21"/>
          <w:szCs w:val="21"/>
        </w:rPr>
        <w:t xml:space="preserve">Zhotovitel souhlasí s případným zveřejněním informací o této smlouvě dle zákona č. 106/1999Sb., o svobodném přístupu k informacím, ve znění pozdějších </w:t>
      </w:r>
      <w:r>
        <w:rPr>
          <w:sz w:val="21"/>
          <w:szCs w:val="21"/>
        </w:rPr>
        <w:t>předpisů</w:t>
      </w:r>
      <w:r w:rsidRPr="00AD2DBE">
        <w:rPr>
          <w:sz w:val="21"/>
          <w:szCs w:val="21"/>
        </w:rPr>
        <w:t xml:space="preserve">. Zhotovitel dále souhlasí se zveřejněním celé smlouvy včetně všech </w:t>
      </w:r>
      <w:r>
        <w:rPr>
          <w:sz w:val="21"/>
          <w:szCs w:val="21"/>
        </w:rPr>
        <w:t xml:space="preserve">příloh, jejich dodatků a skutečně uhrazené ceny </w:t>
      </w:r>
      <w:r w:rsidRPr="00AD2DBE">
        <w:rPr>
          <w:sz w:val="21"/>
          <w:szCs w:val="21"/>
        </w:rPr>
        <w:t>na protikorupčním portále Jihomoravského kraje, tj. zřizovatele objednatele.</w:t>
      </w:r>
    </w:p>
    <w:p w14:paraId="33197362" w14:textId="77777777" w:rsidR="001A6203" w:rsidRPr="00A86C85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Tato smlouva je uzavřena dnem podpisu druhou smluvní stranou.</w:t>
      </w:r>
      <w:r>
        <w:rPr>
          <w:sz w:val="21"/>
          <w:szCs w:val="21"/>
        </w:rPr>
        <w:t xml:space="preserve"> Smlouva nabývá účinnost zveřejněním v registru smluv dle odst. 12. tohoto článku. </w:t>
      </w:r>
      <w:r w:rsidRPr="004B47F0">
        <w:rPr>
          <w:bCs/>
          <w:sz w:val="21"/>
          <w:szCs w:val="21"/>
        </w:rPr>
        <w:t>V případě pozbytí platnosti smlouvy nevzniká zhotoviteli nárok na jak</w:t>
      </w:r>
      <w:r>
        <w:rPr>
          <w:bCs/>
          <w:sz w:val="21"/>
          <w:szCs w:val="21"/>
        </w:rPr>
        <w:t>oukoliv náhradu škody ani ušlý zisk</w:t>
      </w:r>
      <w:r w:rsidRPr="004B47F0">
        <w:rPr>
          <w:bCs/>
          <w:sz w:val="21"/>
          <w:szCs w:val="21"/>
        </w:rPr>
        <w:t>.</w:t>
      </w:r>
    </w:p>
    <w:p w14:paraId="726C51F0" w14:textId="77777777" w:rsidR="001A6203" w:rsidRPr="00AD2DBE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AD2DBE">
        <w:rPr>
          <w:sz w:val="21"/>
          <w:szCs w:val="21"/>
        </w:rPr>
        <w:t>Smluvní strany se dohodly, že na jejich vztah upravený touto smlouvou se neužijí ustanovení § 1921, § 1976, § 1978, § 2112, § 2364 odst. 2, § 2595, § 2604, § 2605 odst. 1 věty první, § 2605 odst. 2, § 2606, § 2609, § 2611 § 2618,</w:t>
      </w:r>
      <w:r>
        <w:rPr>
          <w:sz w:val="21"/>
          <w:szCs w:val="21"/>
        </w:rPr>
        <w:t xml:space="preserve"> </w:t>
      </w:r>
      <w:r w:rsidRPr="00AD2DBE">
        <w:rPr>
          <w:sz w:val="21"/>
          <w:szCs w:val="21"/>
        </w:rPr>
        <w:t>§</w:t>
      </w:r>
      <w:r>
        <w:rPr>
          <w:sz w:val="21"/>
          <w:szCs w:val="21"/>
        </w:rPr>
        <w:t> </w:t>
      </w:r>
      <w:r w:rsidRPr="00AD2DBE">
        <w:rPr>
          <w:sz w:val="21"/>
          <w:szCs w:val="21"/>
        </w:rPr>
        <w:t>2620, § 2621, § 2622, § 2628 a § 2629 odst. 1 občanského zákoníku.</w:t>
      </w:r>
    </w:p>
    <w:p w14:paraId="40904E23" w14:textId="77777777" w:rsidR="001A6203" w:rsidRDefault="001A6203" w:rsidP="001A6203">
      <w:pPr>
        <w:pStyle w:val="Odstavecseseznamem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3A245C">
        <w:rPr>
          <w:sz w:val="21"/>
          <w:szCs w:val="22"/>
        </w:rPr>
        <w:t>Případné obchodní zvyklosti, týkající se sjednaného či navazujícího plnění, nemají přednost před smluvními ujednáními, ani před ustanoveními zákona, byť by tato ustanovení neměla donucující účinky</w:t>
      </w:r>
      <w:r w:rsidRPr="003A245C">
        <w:rPr>
          <w:sz w:val="22"/>
          <w:szCs w:val="22"/>
        </w:rPr>
        <w:t>.</w:t>
      </w:r>
    </w:p>
    <w:p w14:paraId="7B12688E" w14:textId="77777777" w:rsidR="001A6203" w:rsidRPr="00B204F1" w:rsidRDefault="001A6203" w:rsidP="001A6203">
      <w:pPr>
        <w:numPr>
          <w:ilvl w:val="0"/>
          <w:numId w:val="11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sz w:val="21"/>
          <w:szCs w:val="22"/>
        </w:rPr>
      </w:pPr>
      <w:r w:rsidRPr="00B204F1">
        <w:rPr>
          <w:sz w:val="21"/>
          <w:szCs w:val="22"/>
        </w:rPr>
        <w:t xml:space="preserve">Tato smlouva podléhá povinnosti zveřejnění dle zákona č. 340/2015 Sb. o registru smluv, ve znění pozdějších předpisů. </w:t>
      </w:r>
      <w:r>
        <w:rPr>
          <w:sz w:val="21"/>
          <w:szCs w:val="22"/>
        </w:rPr>
        <w:t>Uveřejnění s</w:t>
      </w:r>
      <w:r w:rsidRPr="00B204F1">
        <w:rPr>
          <w:sz w:val="21"/>
          <w:szCs w:val="22"/>
        </w:rPr>
        <w:t>mlouv</w:t>
      </w:r>
      <w:r>
        <w:rPr>
          <w:sz w:val="21"/>
          <w:szCs w:val="22"/>
        </w:rPr>
        <w:t xml:space="preserve">y zajistí </w:t>
      </w:r>
      <w:r w:rsidRPr="00B204F1">
        <w:rPr>
          <w:sz w:val="21"/>
          <w:szCs w:val="22"/>
        </w:rPr>
        <w:t xml:space="preserve">objednatel. </w:t>
      </w:r>
      <w:r>
        <w:rPr>
          <w:sz w:val="21"/>
          <w:szCs w:val="22"/>
        </w:rPr>
        <w:t xml:space="preserve">Zhotovitel </w:t>
      </w:r>
      <w:r w:rsidRPr="00B204F1">
        <w:rPr>
          <w:sz w:val="21"/>
          <w:szCs w:val="22"/>
        </w:rPr>
        <w:t>označil tyto jmenovitě uvedená data za citlivá, která</w:t>
      </w:r>
      <w:r>
        <w:rPr>
          <w:sz w:val="21"/>
          <w:szCs w:val="22"/>
        </w:rPr>
        <w:t> </w:t>
      </w:r>
      <w:r w:rsidRPr="00B204F1">
        <w:rPr>
          <w:sz w:val="21"/>
          <w:szCs w:val="22"/>
        </w:rPr>
        <w:t>nepodléhají zveřejnění:</w:t>
      </w:r>
      <w:r w:rsidRPr="00B204F1">
        <w:rPr>
          <w:sz w:val="21"/>
          <w:szCs w:val="22"/>
          <w:highlight w:val="yellow"/>
        </w:rPr>
        <w:t>…………………</w:t>
      </w:r>
    </w:p>
    <w:p w14:paraId="0C42199B" w14:textId="77777777" w:rsidR="001A6203" w:rsidRPr="003A245C" w:rsidRDefault="001A6203" w:rsidP="001A6203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Součástí této smlouvy je projektová dokumentace. Nedílné součásti této smlouvy jsou přílohy:</w:t>
      </w:r>
    </w:p>
    <w:p w14:paraId="5EDD1943" w14:textId="77777777"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Položkový rozpočet (oceněný soupis prací)</w:t>
      </w:r>
      <w:r>
        <w:rPr>
          <w:sz w:val="21"/>
          <w:szCs w:val="21"/>
        </w:rPr>
        <w:t>.</w:t>
      </w:r>
    </w:p>
    <w:p w14:paraId="631F03E4" w14:textId="77777777" w:rsidR="001A620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Harmonogram prací věcný.</w:t>
      </w:r>
    </w:p>
    <w:p w14:paraId="37E538E4" w14:textId="77777777" w:rsidR="001A620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Kontrolní a zkušební plán.</w:t>
      </w:r>
    </w:p>
    <w:p w14:paraId="6FC44E5A" w14:textId="77777777"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lastRenderedPageBreak/>
        <w:t>Oprávněné osoby objednatele</w:t>
      </w:r>
      <w:r>
        <w:rPr>
          <w:sz w:val="21"/>
          <w:szCs w:val="21"/>
        </w:rPr>
        <w:t>.</w:t>
      </w:r>
    </w:p>
    <w:p w14:paraId="58FED67E" w14:textId="77777777" w:rsidR="001A6203" w:rsidRPr="00FC2873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Oprávněné osoby zhotovitele</w:t>
      </w:r>
      <w:r>
        <w:rPr>
          <w:sz w:val="21"/>
          <w:szCs w:val="21"/>
        </w:rPr>
        <w:t>.</w:t>
      </w:r>
    </w:p>
    <w:p w14:paraId="43778D18" w14:textId="77777777" w:rsidR="001A6203" w:rsidRPr="004F6980" w:rsidRDefault="001A6203" w:rsidP="001A6203">
      <w:pPr>
        <w:pStyle w:val="Odstavecseseznamem"/>
        <w:numPr>
          <w:ilvl w:val="3"/>
          <w:numId w:val="14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Vzor změnového listu.</w:t>
      </w:r>
    </w:p>
    <w:p w14:paraId="5C6CAC15" w14:textId="77777777" w:rsidR="001A6203" w:rsidRPr="00EA17FB" w:rsidRDefault="001A6203" w:rsidP="001A6203">
      <w:pPr>
        <w:numPr>
          <w:ilvl w:val="0"/>
          <w:numId w:val="11"/>
        </w:numPr>
        <w:tabs>
          <w:tab w:val="clear" w:pos="720"/>
          <w:tab w:val="num" w:pos="567"/>
        </w:tabs>
        <w:spacing w:before="120" w:after="120"/>
        <w:ind w:hanging="72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Tato smlouva je vyhotovena ve </w:t>
      </w:r>
      <w:r>
        <w:rPr>
          <w:sz w:val="21"/>
          <w:szCs w:val="21"/>
        </w:rPr>
        <w:t>2</w:t>
      </w:r>
      <w:r w:rsidRPr="003A245C">
        <w:rPr>
          <w:sz w:val="21"/>
          <w:szCs w:val="21"/>
        </w:rPr>
        <w:t xml:space="preserve"> vyhotoveních, přičemž objednatel </w:t>
      </w:r>
      <w:r>
        <w:rPr>
          <w:sz w:val="21"/>
          <w:szCs w:val="21"/>
        </w:rPr>
        <w:t>a zhotovitel obdrží 1 vyhotovení</w:t>
      </w:r>
      <w:r w:rsidRPr="003A245C">
        <w:rPr>
          <w:sz w:val="21"/>
          <w:szCs w:val="21"/>
        </w:rPr>
        <w:t>.</w:t>
      </w:r>
    </w:p>
    <w:tbl>
      <w:tblPr>
        <w:tblW w:w="10525" w:type="dxa"/>
        <w:tblLook w:val="01E0" w:firstRow="1" w:lastRow="1" w:firstColumn="1" w:lastColumn="1" w:noHBand="0" w:noVBand="0"/>
      </w:tblPr>
      <w:tblGrid>
        <w:gridCol w:w="5262"/>
        <w:gridCol w:w="5263"/>
      </w:tblGrid>
      <w:tr w:rsidR="001A6203" w:rsidRPr="003A245C" w14:paraId="20F4809C" w14:textId="77777777" w:rsidTr="00033C0A">
        <w:trPr>
          <w:trHeight w:val="258"/>
        </w:trPr>
        <w:tc>
          <w:tcPr>
            <w:tcW w:w="5262" w:type="dxa"/>
          </w:tcPr>
          <w:p w14:paraId="50127DB7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rPr>
                <w:sz w:val="21"/>
                <w:szCs w:val="21"/>
              </w:rPr>
            </w:pPr>
          </w:p>
          <w:p w14:paraId="706DB862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V           </w:t>
            </w: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sz w:val="21"/>
                <w:szCs w:val="21"/>
              </w:rPr>
              <w:t xml:space="preserve">          , dne</w:t>
            </w:r>
          </w:p>
        </w:tc>
        <w:tc>
          <w:tcPr>
            <w:tcW w:w="5263" w:type="dxa"/>
          </w:tcPr>
          <w:p w14:paraId="3C477ED0" w14:textId="77777777"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</w:p>
          <w:p w14:paraId="1DD8CB1B" w14:textId="77777777"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V Brně, dne</w:t>
            </w:r>
          </w:p>
        </w:tc>
      </w:tr>
    </w:tbl>
    <w:p w14:paraId="5EF6A42E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5255"/>
        <w:gridCol w:w="5255"/>
      </w:tblGrid>
      <w:tr w:rsidR="001A6203" w:rsidRPr="003A245C" w14:paraId="79D8DBBB" w14:textId="77777777" w:rsidTr="00033C0A">
        <w:trPr>
          <w:trHeight w:val="316"/>
        </w:trPr>
        <w:tc>
          <w:tcPr>
            <w:tcW w:w="5255" w:type="dxa"/>
            <w:vAlign w:val="center"/>
          </w:tcPr>
          <w:p w14:paraId="37056BCD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14:paraId="6605714F" w14:textId="77777777" w:rsidR="001A6203" w:rsidRPr="003A245C" w:rsidRDefault="001A6203" w:rsidP="00033C0A">
            <w:pPr>
              <w:spacing w:after="120"/>
              <w:rPr>
                <w:sz w:val="21"/>
                <w:szCs w:val="21"/>
              </w:rPr>
            </w:pPr>
          </w:p>
        </w:tc>
      </w:tr>
      <w:tr w:rsidR="001A6203" w:rsidRPr="003A245C" w14:paraId="6D5FE0E1" w14:textId="77777777" w:rsidTr="00033C0A">
        <w:trPr>
          <w:trHeight w:val="316"/>
        </w:trPr>
        <w:tc>
          <w:tcPr>
            <w:tcW w:w="5255" w:type="dxa"/>
            <w:vAlign w:val="center"/>
          </w:tcPr>
          <w:p w14:paraId="0F7294B1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14:paraId="39BEF23D" w14:textId="77777777" w:rsidR="001A6203" w:rsidRPr="003A245C" w:rsidRDefault="001A6203" w:rsidP="00033C0A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84760C">
              <w:rPr>
                <w:b/>
                <w:sz w:val="21"/>
                <w:szCs w:val="21"/>
              </w:rPr>
              <w:t>Ing. Zdeněk Komůrka, ředitel</w:t>
            </w:r>
          </w:p>
        </w:tc>
      </w:tr>
      <w:tr w:rsidR="001A6203" w:rsidRPr="003A245C" w14:paraId="7A8F3488" w14:textId="77777777" w:rsidTr="00033C0A">
        <w:trPr>
          <w:trHeight w:val="316"/>
        </w:trPr>
        <w:tc>
          <w:tcPr>
            <w:tcW w:w="5255" w:type="dxa"/>
            <w:vAlign w:val="center"/>
          </w:tcPr>
          <w:p w14:paraId="124305F6" w14:textId="77777777" w:rsidR="001A6203" w:rsidRPr="003A245C" w:rsidRDefault="001A6203" w:rsidP="00033C0A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14:paraId="30486956" w14:textId="77777777"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Správa a údržba silnic Jihomoravského kraje,</w:t>
            </w:r>
          </w:p>
          <w:p w14:paraId="64FDE035" w14:textId="77777777"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příspěvková organizace kraje</w:t>
            </w:r>
          </w:p>
        </w:tc>
      </w:tr>
    </w:tbl>
    <w:p w14:paraId="62DF3918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>Příloha č. 1 Oceněný soupis prací – Položkový rozpočet</w:t>
      </w:r>
    </w:p>
    <w:p w14:paraId="289E38F1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58FB4C9E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BB725C9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7C31686E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b/>
          <w:bCs/>
          <w:smallCaps/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>Příloha č.</w:t>
      </w:r>
      <w:r>
        <w:rPr>
          <w:b/>
          <w:bCs/>
          <w:smallCaps/>
          <w:spacing w:val="20"/>
          <w:sz w:val="21"/>
          <w:szCs w:val="21"/>
        </w:rPr>
        <w:t xml:space="preserve"> 2 Harmonogram prací </w:t>
      </w:r>
      <w:r w:rsidRPr="003A245C">
        <w:rPr>
          <w:b/>
          <w:bCs/>
          <w:smallCaps/>
          <w:spacing w:val="20"/>
          <w:sz w:val="21"/>
          <w:szCs w:val="21"/>
        </w:rPr>
        <w:t>věcný</w:t>
      </w:r>
    </w:p>
    <w:p w14:paraId="0E80510E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6BB23AC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2F8518E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2019AD5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41B9E6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29886F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07DCE3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55D588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4919C1CE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C2CCD5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DCF0DE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B5420E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57FA95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D906404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759DF7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DDFD02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2E41007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EBAE99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39EEC1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2D4F43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EA9E07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614D9B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8F1535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D1809B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6E39F07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FCB2BD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05EE2A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0329F5F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BCCC6E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9F8BB5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6387EA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05EC7F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5F2A5AF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76F1C3A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3EC91E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15A6EF1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402E1AF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43CD73F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BE766D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14:paraId="3761D75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>Příloha č. 3 – Kontrolní a zkušební plán</w:t>
      </w:r>
    </w:p>
    <w:p w14:paraId="3F901BFF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168EE03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color w:val="FF0000"/>
          <w:spacing w:val="20"/>
          <w:sz w:val="21"/>
          <w:szCs w:val="21"/>
        </w:rPr>
      </w:pPr>
    </w:p>
    <w:p w14:paraId="023CDBB4" w14:textId="77777777" w:rsidR="001A6203" w:rsidRPr="008F7B1E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color w:val="FF0000"/>
          <w:spacing w:val="20"/>
          <w:sz w:val="21"/>
          <w:szCs w:val="21"/>
        </w:rPr>
      </w:pPr>
    </w:p>
    <w:p w14:paraId="73C5389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0180B0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56B581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21E664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4345C2E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652D1F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124EA7F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E8F368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72CAE6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82C07A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C2D6D4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5C602B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86278EC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4C5E526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6F4E6E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C4B0EB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4681A5A1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6BBEF1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2CF80B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D8A045D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2D61E62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B584AB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537931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012E24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F7E859E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13D8EC7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3F48AEB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57820C3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31CB38A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6F208920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4E398237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0F455FE9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37D1EA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20D9834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E94CAE5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2D38A263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70BA78B8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CB612FF" w14:textId="77777777" w:rsidR="001A6203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14:paraId="300386B2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t>Příloha č. 4</w:t>
      </w:r>
      <w:r w:rsidRPr="003A245C">
        <w:rPr>
          <w:b/>
          <w:bCs/>
          <w:smallCaps/>
          <w:spacing w:val="20"/>
          <w:sz w:val="21"/>
          <w:szCs w:val="21"/>
        </w:rPr>
        <w:t xml:space="preserve"> Oprávněné osoby objednatele </w:t>
      </w:r>
    </w:p>
    <w:p w14:paraId="12532E23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1C1DB588" w14:textId="77777777" w:rsidR="001A6203" w:rsidRPr="004054C0" w:rsidRDefault="001A6203" w:rsidP="001A6203">
      <w:pPr>
        <w:pStyle w:val="Zhlav"/>
        <w:spacing w:after="120"/>
        <w:jc w:val="both"/>
        <w:rPr>
          <w:b/>
          <w:bCs/>
          <w:smallCaps/>
          <w:sz w:val="21"/>
          <w:szCs w:val="21"/>
        </w:rPr>
      </w:pPr>
    </w:p>
    <w:p w14:paraId="3AC9DA74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>Investiční náměstek</w:t>
      </w:r>
    </w:p>
    <w:p w14:paraId="6CCE68E2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 xml:space="preserve">Ing. Jindřich Hochman, e-mail: </w:t>
      </w:r>
      <w:hyperlink r:id="rId9" w:history="1">
        <w:r w:rsidRPr="002F4961">
          <w:rPr>
            <w:bCs/>
            <w:sz w:val="21"/>
            <w:szCs w:val="21"/>
          </w:rPr>
          <w:t>jindrich.hochman@susjmk.cz</w:t>
        </w:r>
      </w:hyperlink>
      <w:r w:rsidRPr="002F4961">
        <w:rPr>
          <w:bCs/>
          <w:sz w:val="21"/>
          <w:szCs w:val="21"/>
        </w:rPr>
        <w:t xml:space="preserve"> </w:t>
      </w:r>
    </w:p>
    <w:p w14:paraId="459A90A6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mallCaps/>
          <w:color w:val="FF0000"/>
          <w:sz w:val="21"/>
          <w:szCs w:val="21"/>
        </w:rPr>
      </w:pPr>
    </w:p>
    <w:p w14:paraId="55AC1588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 xml:space="preserve">Správce stavby </w:t>
      </w:r>
    </w:p>
    <w:p w14:paraId="45C2EB75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>Ing. Libor Olšák, vedoucí investičního úseku oblasti Jih</w:t>
      </w:r>
    </w:p>
    <w:p w14:paraId="61CFB44E" w14:textId="5A2A9A96" w:rsidR="001A6203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  <w:r w:rsidRPr="008F7B1E">
        <w:rPr>
          <w:bCs/>
          <w:sz w:val="21"/>
          <w:szCs w:val="21"/>
        </w:rPr>
        <w:t xml:space="preserve">e-mail: </w:t>
      </w:r>
      <w:hyperlink r:id="rId10" w:history="1">
        <w:r w:rsidRPr="008F7B1E">
          <w:rPr>
            <w:rStyle w:val="Hypertextovodkaz"/>
            <w:sz w:val="21"/>
            <w:szCs w:val="21"/>
          </w:rPr>
          <w:t>libor.olsak@susjmk.cz</w:t>
        </w:r>
      </w:hyperlink>
      <w:r w:rsidRPr="008F7B1E">
        <w:rPr>
          <w:bCs/>
          <w:sz w:val="21"/>
          <w:szCs w:val="21"/>
        </w:rPr>
        <w:t>, tel: +420</w:t>
      </w:r>
      <w:r>
        <w:rPr>
          <w:bCs/>
          <w:sz w:val="21"/>
          <w:szCs w:val="21"/>
        </w:rPr>
        <w:t> 737 237081</w:t>
      </w:r>
    </w:p>
    <w:p w14:paraId="2F794BA7" w14:textId="409612DB" w:rsidR="005820AE" w:rsidRPr="005820AE" w:rsidRDefault="005820AE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</w:p>
    <w:p w14:paraId="69F0EB32" w14:textId="3C42F38B" w:rsidR="005820AE" w:rsidRPr="005820AE" w:rsidRDefault="005820AE" w:rsidP="005820AE">
      <w:pPr>
        <w:rPr>
          <w:sz w:val="21"/>
          <w:szCs w:val="21"/>
        </w:rPr>
      </w:pPr>
      <w:r w:rsidRPr="005820AE">
        <w:rPr>
          <w:sz w:val="21"/>
          <w:szCs w:val="21"/>
        </w:rPr>
        <w:t xml:space="preserve">Jiří Budovič </w:t>
      </w:r>
    </w:p>
    <w:p w14:paraId="1A4FBBCD" w14:textId="4F06AB67" w:rsidR="005820AE" w:rsidRPr="005820AE" w:rsidRDefault="005820AE" w:rsidP="005820AE">
      <w:pPr>
        <w:rPr>
          <w:sz w:val="21"/>
          <w:szCs w:val="21"/>
        </w:rPr>
      </w:pPr>
      <w:r w:rsidRPr="005820AE">
        <w:rPr>
          <w:sz w:val="21"/>
          <w:szCs w:val="21"/>
        </w:rPr>
        <w:t xml:space="preserve">e-mail: </w:t>
      </w:r>
      <w:hyperlink r:id="rId11" w:history="1">
        <w:r w:rsidRPr="005820AE">
          <w:rPr>
            <w:rStyle w:val="Hypertextovodkaz"/>
            <w:color w:val="auto"/>
            <w:sz w:val="21"/>
            <w:szCs w:val="21"/>
          </w:rPr>
          <w:t>jiri.budovic@susjmk.cz</w:t>
        </w:r>
      </w:hyperlink>
      <w:r w:rsidRPr="005820AE">
        <w:rPr>
          <w:sz w:val="21"/>
          <w:szCs w:val="21"/>
        </w:rPr>
        <w:t>, tel: +420 734 412 381</w:t>
      </w:r>
    </w:p>
    <w:p w14:paraId="585E3F83" w14:textId="77777777" w:rsidR="005820AE" w:rsidRPr="002F4961" w:rsidRDefault="005820AE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sz w:val="21"/>
          <w:szCs w:val="21"/>
        </w:rPr>
      </w:pPr>
    </w:p>
    <w:p w14:paraId="7844F524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</w:p>
    <w:p w14:paraId="087D59FF" w14:textId="77777777" w:rsidR="001A6203" w:rsidRPr="002F4961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/>
          <w:bCs/>
          <w:smallCaps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t>Technický dozor investora</w:t>
      </w:r>
    </w:p>
    <w:p w14:paraId="4BF23F1D" w14:textId="77777777" w:rsidR="001A6203" w:rsidRPr="003F32CE" w:rsidRDefault="001A6203" w:rsidP="001A6203">
      <w:pPr>
        <w:tabs>
          <w:tab w:val="center" w:pos="4536"/>
          <w:tab w:val="right" w:pos="9072"/>
        </w:tabs>
        <w:spacing w:after="120"/>
        <w:jc w:val="both"/>
        <w:outlineLvl w:val="0"/>
        <w:rPr>
          <w:bCs/>
          <w:color w:val="000000" w:themeColor="text1"/>
          <w:sz w:val="21"/>
          <w:szCs w:val="21"/>
        </w:rPr>
      </w:pPr>
      <w:r w:rsidRPr="003F32CE">
        <w:rPr>
          <w:color w:val="000000" w:themeColor="text1"/>
          <w:sz w:val="21"/>
          <w:szCs w:val="21"/>
        </w:rPr>
        <w:t>Ing. Pavel Přikryl, technik přípravy a realizace staveb</w:t>
      </w:r>
    </w:p>
    <w:p w14:paraId="276C0D35" w14:textId="77777777" w:rsidR="001A6203" w:rsidRPr="003F32CE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color w:val="000000" w:themeColor="text1"/>
          <w:sz w:val="21"/>
          <w:szCs w:val="21"/>
        </w:rPr>
      </w:pPr>
      <w:r w:rsidRPr="003F32CE">
        <w:rPr>
          <w:bCs/>
          <w:color w:val="000000" w:themeColor="text1"/>
          <w:sz w:val="21"/>
          <w:szCs w:val="21"/>
        </w:rPr>
        <w:t>e-mail: pavel.prikryl@susjmk.cz, tel: +420 734 412 365</w:t>
      </w:r>
    </w:p>
    <w:p w14:paraId="774383A4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</w:p>
    <w:p w14:paraId="741E1F2A" w14:textId="77777777" w:rsidR="001A6203" w:rsidRPr="002F4961" w:rsidRDefault="001A6203" w:rsidP="001A6203">
      <w:pPr>
        <w:rPr>
          <w:b/>
          <w:bCs/>
          <w:sz w:val="21"/>
          <w:szCs w:val="21"/>
        </w:rPr>
      </w:pPr>
    </w:p>
    <w:p w14:paraId="429E8060" w14:textId="77777777" w:rsidR="001A6203" w:rsidRPr="002F4961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2F4961">
        <w:rPr>
          <w:bCs/>
          <w:sz w:val="21"/>
          <w:szCs w:val="21"/>
        </w:rPr>
        <w:t xml:space="preserve">Dne ………………….., za objednatele  </w:t>
      </w:r>
    </w:p>
    <w:p w14:paraId="55AFAEED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4FD6A1F3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780FB7AC" w14:textId="77777777" w:rsidR="001A6203" w:rsidRPr="002F4961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0E063DDE" w14:textId="77777777" w:rsidR="001A6203" w:rsidRPr="002F4961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1A6203" w:rsidRPr="002F4961" w14:paraId="3B7A09B2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20803535" w14:textId="77777777"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7185F7A3" w14:textId="77777777" w:rsidR="001A6203" w:rsidRPr="002F4961" w:rsidRDefault="001A6203" w:rsidP="00033C0A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2F4961">
              <w:rPr>
                <w:b/>
                <w:sz w:val="21"/>
                <w:szCs w:val="21"/>
              </w:rPr>
              <w:t>Ing. Zdeněk Komůrka</w:t>
            </w:r>
          </w:p>
        </w:tc>
      </w:tr>
      <w:tr w:rsidR="001A6203" w:rsidRPr="002F4961" w14:paraId="69629472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53D2D7A4" w14:textId="77777777"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AA79095" w14:textId="77777777" w:rsidR="001A6203" w:rsidRPr="002F4961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ředitel</w:t>
            </w:r>
          </w:p>
        </w:tc>
      </w:tr>
      <w:tr w:rsidR="001A6203" w:rsidRPr="002F4961" w14:paraId="09E850DE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05E5BDF9" w14:textId="77777777"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9B5A3CA" w14:textId="77777777"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Správa a údržba silnic Jihomoravského kraje,</w:t>
            </w:r>
          </w:p>
          <w:p w14:paraId="28596E47" w14:textId="77777777" w:rsidR="001A6203" w:rsidRPr="002F4961" w:rsidRDefault="001A6203" w:rsidP="00033C0A">
            <w:pPr>
              <w:jc w:val="center"/>
              <w:rPr>
                <w:sz w:val="21"/>
                <w:szCs w:val="21"/>
              </w:rPr>
            </w:pPr>
            <w:r w:rsidRPr="002F4961">
              <w:rPr>
                <w:sz w:val="21"/>
                <w:szCs w:val="21"/>
              </w:rPr>
              <w:t>příspěvková organizace kraje</w:t>
            </w:r>
          </w:p>
        </w:tc>
      </w:tr>
    </w:tbl>
    <w:p w14:paraId="30731B88" w14:textId="77777777" w:rsidR="001A6203" w:rsidRPr="002F4961" w:rsidRDefault="001A6203" w:rsidP="001A6203">
      <w:pPr>
        <w:spacing w:after="120"/>
        <w:jc w:val="both"/>
        <w:rPr>
          <w:sz w:val="21"/>
          <w:szCs w:val="21"/>
        </w:rPr>
      </w:pPr>
    </w:p>
    <w:p w14:paraId="4AF403CD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2F4961">
        <w:rPr>
          <w:b/>
          <w:bCs/>
          <w:smallCaps/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lastRenderedPageBreak/>
        <w:t>Příloha č.</w:t>
      </w:r>
      <w:r>
        <w:rPr>
          <w:b/>
          <w:bCs/>
          <w:smallCaps/>
          <w:spacing w:val="20"/>
          <w:sz w:val="21"/>
          <w:szCs w:val="21"/>
        </w:rPr>
        <w:t xml:space="preserve"> 5</w:t>
      </w:r>
      <w:r w:rsidRPr="003A245C">
        <w:rPr>
          <w:b/>
          <w:bCs/>
          <w:smallCaps/>
          <w:spacing w:val="20"/>
          <w:sz w:val="21"/>
          <w:szCs w:val="21"/>
        </w:rPr>
        <w:t xml:space="preserve"> Oprávněné osoby zhotovitele</w:t>
      </w:r>
    </w:p>
    <w:p w14:paraId="0E42AFAF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2F5A88BE" w14:textId="77777777" w:rsidR="001A6203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F3CB565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Stavbyvedoucí</w:t>
      </w:r>
    </w:p>
    <w:p w14:paraId="1707AB67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1F3A93">
        <w:rPr>
          <w:bCs/>
          <w:sz w:val="21"/>
          <w:szCs w:val="21"/>
          <w:highlight w:val="yellow"/>
        </w:rPr>
        <w:t>………………..</w:t>
      </w:r>
    </w:p>
    <w:p w14:paraId="1C473B61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88114B">
        <w:rPr>
          <w:bCs/>
          <w:sz w:val="21"/>
          <w:szCs w:val="21"/>
        </w:rPr>
        <w:t xml:space="preserve">e-mail: </w:t>
      </w:r>
      <w:hyperlink r:id="rId12" w:history="1">
        <w:r w:rsidRPr="001F3A93">
          <w:rPr>
            <w:sz w:val="21"/>
            <w:szCs w:val="21"/>
            <w:highlight w:val="yellow"/>
          </w:rPr>
          <w:t>……………………</w:t>
        </w:r>
      </w:hyperlink>
      <w:r w:rsidRPr="0088114B">
        <w:rPr>
          <w:bCs/>
          <w:sz w:val="21"/>
          <w:szCs w:val="21"/>
        </w:rPr>
        <w:t xml:space="preserve">, tel. </w:t>
      </w:r>
      <w:r>
        <w:rPr>
          <w:bCs/>
          <w:sz w:val="21"/>
          <w:szCs w:val="21"/>
        </w:rPr>
        <w:t xml:space="preserve">+420 </w:t>
      </w:r>
      <w:r w:rsidRPr="001F3A93">
        <w:rPr>
          <w:bCs/>
          <w:sz w:val="21"/>
          <w:szCs w:val="21"/>
          <w:highlight w:val="yellow"/>
        </w:rPr>
        <w:t>………………….</w:t>
      </w:r>
    </w:p>
    <w:p w14:paraId="73BDAB1D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4E5A5E30" w14:textId="77777777" w:rsidR="001A6203" w:rsidRPr="0088114B" w:rsidRDefault="001A6203" w:rsidP="001A6203">
      <w:pPr>
        <w:rPr>
          <w:b/>
          <w:bCs/>
          <w:sz w:val="21"/>
          <w:szCs w:val="21"/>
        </w:rPr>
      </w:pPr>
    </w:p>
    <w:p w14:paraId="7BDC2B94" w14:textId="77777777" w:rsidR="001A6203" w:rsidRPr="0088114B" w:rsidRDefault="001A6203" w:rsidP="001A6203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 w:rsidRPr="0088114B">
        <w:rPr>
          <w:bCs/>
          <w:sz w:val="21"/>
          <w:szCs w:val="21"/>
        </w:rPr>
        <w:t xml:space="preserve">Dne </w:t>
      </w:r>
      <w:r w:rsidRPr="001F3A93">
        <w:rPr>
          <w:bCs/>
          <w:sz w:val="21"/>
          <w:szCs w:val="21"/>
          <w:highlight w:val="yellow"/>
        </w:rPr>
        <w:t>…………………..,</w:t>
      </w:r>
      <w:r w:rsidRPr="0088114B">
        <w:rPr>
          <w:bCs/>
          <w:sz w:val="21"/>
          <w:szCs w:val="21"/>
        </w:rPr>
        <w:t xml:space="preserve"> za </w:t>
      </w:r>
      <w:r>
        <w:rPr>
          <w:bCs/>
          <w:sz w:val="21"/>
          <w:szCs w:val="21"/>
        </w:rPr>
        <w:t>zhotovi</w:t>
      </w:r>
      <w:r w:rsidRPr="0088114B">
        <w:rPr>
          <w:bCs/>
          <w:sz w:val="21"/>
          <w:szCs w:val="21"/>
        </w:rPr>
        <w:t xml:space="preserve">tele  </w:t>
      </w:r>
    </w:p>
    <w:p w14:paraId="4880CC4B" w14:textId="77777777" w:rsidR="001A6203" w:rsidRPr="0088114B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102A3915" w14:textId="77777777" w:rsidR="001A6203" w:rsidRPr="0088114B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EDC9A51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3018FE6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1A6203" w:rsidRPr="0084760C" w14:paraId="40DA50E3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49E47B40" w14:textId="77777777" w:rsidR="001A6203" w:rsidRPr="003A245C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D592B2D" w14:textId="77777777" w:rsidR="001A6203" w:rsidRPr="001F3A93" w:rsidRDefault="001A6203" w:rsidP="00033C0A">
            <w:pPr>
              <w:spacing w:after="120"/>
              <w:jc w:val="center"/>
              <w:rPr>
                <w:b/>
                <w:sz w:val="21"/>
                <w:szCs w:val="21"/>
                <w:highlight w:val="yellow"/>
              </w:rPr>
            </w:pPr>
            <w:r w:rsidRPr="001F3A93">
              <w:rPr>
                <w:b/>
                <w:sz w:val="21"/>
                <w:szCs w:val="21"/>
                <w:highlight w:val="yellow"/>
              </w:rPr>
              <w:t>………………………..</w:t>
            </w:r>
          </w:p>
        </w:tc>
      </w:tr>
      <w:tr w:rsidR="001A6203" w:rsidRPr="0084760C" w14:paraId="3D5D4516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125DF1C1" w14:textId="77777777" w:rsidR="001A6203" w:rsidRPr="003A245C" w:rsidRDefault="001A6203" w:rsidP="00033C0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3910320F" w14:textId="77777777" w:rsidR="001A6203" w:rsidRPr="001F3A93" w:rsidRDefault="001A6203" w:rsidP="00033C0A">
            <w:pPr>
              <w:spacing w:after="120"/>
              <w:jc w:val="center"/>
              <w:rPr>
                <w:sz w:val="21"/>
                <w:szCs w:val="21"/>
                <w:highlight w:val="yellow"/>
              </w:rPr>
            </w:pPr>
            <w:r w:rsidRPr="001F3A93">
              <w:rPr>
                <w:sz w:val="21"/>
                <w:szCs w:val="21"/>
                <w:highlight w:val="yellow"/>
              </w:rPr>
              <w:t>……………..</w:t>
            </w:r>
          </w:p>
        </w:tc>
      </w:tr>
      <w:tr w:rsidR="001A6203" w:rsidRPr="0084760C" w14:paraId="22B6E0EA" w14:textId="77777777" w:rsidTr="00033C0A">
        <w:trPr>
          <w:trHeight w:val="320"/>
        </w:trPr>
        <w:tc>
          <w:tcPr>
            <w:tcW w:w="4676" w:type="dxa"/>
            <w:vAlign w:val="center"/>
          </w:tcPr>
          <w:p w14:paraId="3E303C74" w14:textId="77777777" w:rsidR="001A6203" w:rsidRPr="003A245C" w:rsidRDefault="001A6203" w:rsidP="00033C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14:paraId="5B8BF15A" w14:textId="77777777" w:rsidR="001A6203" w:rsidRPr="001F3A93" w:rsidRDefault="001A6203" w:rsidP="00033C0A">
            <w:pPr>
              <w:jc w:val="center"/>
              <w:rPr>
                <w:sz w:val="21"/>
                <w:szCs w:val="21"/>
                <w:highlight w:val="yellow"/>
              </w:rPr>
            </w:pPr>
            <w:r w:rsidRPr="001F3A93">
              <w:rPr>
                <w:sz w:val="21"/>
                <w:szCs w:val="21"/>
                <w:highlight w:val="yellow"/>
              </w:rPr>
              <w:t>…………………………………….</w:t>
            </w:r>
          </w:p>
        </w:tc>
      </w:tr>
    </w:tbl>
    <w:p w14:paraId="5CDF34F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9FFDE4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67FEBE2D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32D2BEB5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9EAF0FB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252BB51C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18CFCA8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699E20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88114D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B093DF7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C9B1FF9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362654DF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792B870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2BAA130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CC69C0E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4A5DBB53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8E82AC2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4DBD128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697C3B13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DF34209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58392FF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24F197EE" w14:textId="77777777" w:rsidR="001A6203" w:rsidRDefault="001A6203" w:rsidP="001A6203">
      <w:pPr>
        <w:spacing w:after="120"/>
        <w:jc w:val="both"/>
        <w:rPr>
          <w:sz w:val="21"/>
          <w:szCs w:val="21"/>
        </w:rPr>
      </w:pPr>
    </w:p>
    <w:p w14:paraId="635E5BB4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35F0E4D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75885E93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BA13660" w14:textId="77777777" w:rsidR="001A6203" w:rsidRPr="003A245C" w:rsidRDefault="001A6203" w:rsidP="001A6203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 xml:space="preserve">Příloha č. 6 </w:t>
      </w:r>
      <w:r w:rsidRPr="003A245C">
        <w:rPr>
          <w:b/>
          <w:bCs/>
          <w:smallCaps/>
          <w:spacing w:val="20"/>
          <w:sz w:val="21"/>
          <w:szCs w:val="21"/>
        </w:rPr>
        <w:t>Vzor změnového listu</w:t>
      </w:r>
    </w:p>
    <w:p w14:paraId="42AFB5D9" w14:textId="77777777" w:rsidR="001A6203" w:rsidRPr="003A245C" w:rsidRDefault="001A6203" w:rsidP="001A6203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14:paraId="69E02FC7" w14:textId="77777777" w:rsidR="001A6203" w:rsidRPr="003A245C" w:rsidRDefault="001A6203" w:rsidP="001A6203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14:paraId="5895DF5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545"/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694"/>
        <w:gridCol w:w="1096"/>
        <w:gridCol w:w="583"/>
        <w:gridCol w:w="350"/>
        <w:gridCol w:w="794"/>
        <w:gridCol w:w="535"/>
        <w:gridCol w:w="1680"/>
        <w:gridCol w:w="1682"/>
      </w:tblGrid>
      <w:tr w:rsidR="001A6203" w:rsidRPr="003A245C" w14:paraId="7027958D" w14:textId="77777777" w:rsidTr="00033C0A">
        <w:trPr>
          <w:cantSplit/>
          <w:trHeight w:val="650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8A6556B" w14:textId="77777777" w:rsidR="001A6203" w:rsidRPr="003A245C" w:rsidRDefault="001A6203" w:rsidP="00033C0A">
            <w:pPr>
              <w:pStyle w:val="Nadpis1"/>
            </w:pPr>
            <w:r w:rsidRPr="003A245C">
              <w:t>ŽÁDOST O ZMĚNU</w:t>
            </w:r>
          </w:p>
        </w:tc>
      </w:tr>
      <w:tr w:rsidR="001A6203" w:rsidRPr="003A245C" w14:paraId="7BCFE8E9" w14:textId="77777777" w:rsidTr="00033C0A">
        <w:trPr>
          <w:cantSplit/>
          <w:trHeight w:hRule="exact" w:val="450"/>
        </w:trPr>
        <w:tc>
          <w:tcPr>
            <w:tcW w:w="598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9A13E74" w14:textId="77777777" w:rsidR="001A6203" w:rsidRPr="003A245C" w:rsidRDefault="001A6203" w:rsidP="00033C0A">
            <w:pPr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>Stavba:</w:t>
            </w:r>
          </w:p>
          <w:p w14:paraId="79E5C845" w14:textId="77777777" w:rsidR="001A6203" w:rsidRPr="003A245C" w:rsidRDefault="001A6203" w:rsidP="00033C0A">
            <w:pPr>
              <w:rPr>
                <w:b/>
                <w:bCs/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100FD" w14:textId="77777777" w:rsidR="001A6203" w:rsidRPr="003A245C" w:rsidRDefault="001A6203" w:rsidP="00033C0A">
            <w:pPr>
              <w:ind w:left="-70" w:firstLine="70"/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 xml:space="preserve">Číslo změny: </w:t>
            </w:r>
          </w:p>
        </w:tc>
      </w:tr>
      <w:tr w:rsidR="001A6203" w:rsidRPr="003A245C" w14:paraId="3B8EBCC2" w14:textId="77777777" w:rsidTr="00033C0A">
        <w:trPr>
          <w:cantSplit/>
          <w:trHeight w:hRule="exact" w:val="450"/>
        </w:trPr>
        <w:tc>
          <w:tcPr>
            <w:tcW w:w="598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272E59" w14:textId="77777777" w:rsidR="001A6203" w:rsidRPr="003A245C" w:rsidRDefault="001A6203" w:rsidP="00033C0A"/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2A0856" w14:textId="77777777" w:rsidR="001A6203" w:rsidRPr="003A245C" w:rsidRDefault="001A6203" w:rsidP="00033C0A">
            <w:pPr>
              <w:rPr>
                <w:b/>
                <w:bCs/>
                <w:sz w:val="20"/>
              </w:rPr>
            </w:pPr>
            <w:r w:rsidRPr="003A245C">
              <w:rPr>
                <w:b/>
                <w:bCs/>
                <w:sz w:val="20"/>
              </w:rPr>
              <w:t xml:space="preserve">Datum: </w:t>
            </w:r>
          </w:p>
        </w:tc>
      </w:tr>
      <w:tr w:rsidR="001A6203" w:rsidRPr="003A245C" w14:paraId="1B4A60D0" w14:textId="77777777" w:rsidTr="00033C0A">
        <w:trPr>
          <w:cantSplit/>
          <w:trHeight w:val="39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C3F6E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t>Určeno pro objednatele</w:t>
            </w:r>
          </w:p>
        </w:tc>
      </w:tr>
      <w:tr w:rsidR="001A6203" w:rsidRPr="003A245C" w14:paraId="76AFA38A" w14:textId="77777777" w:rsidTr="00033C0A">
        <w:trPr>
          <w:cantSplit/>
          <w:trHeight w:val="394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70DD2A" w14:textId="77777777" w:rsidR="001A6203" w:rsidRPr="003A245C" w:rsidRDefault="001A6203" w:rsidP="00033C0A">
            <w:r w:rsidRPr="003A245C">
              <w:t>Odesláno/předáno: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14050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poštou           </w:t>
            </w:r>
            <w:r w:rsidRPr="003A245C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D08C7">
              <w:fldChar w:fldCharType="separate"/>
            </w:r>
            <w:r w:rsidRPr="003A245C"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6D35C6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na KD      </w:t>
            </w:r>
            <w:r w:rsidRPr="003A245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D08C7">
              <w:fldChar w:fldCharType="separate"/>
            </w:r>
            <w:r w:rsidRPr="003A245C"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B4B862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e-mailem       </w:t>
            </w:r>
            <w:r w:rsidRPr="003A245C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D08C7">
              <w:fldChar w:fldCharType="separate"/>
            </w:r>
            <w:r w:rsidRPr="003A245C">
              <w:fldChar w:fldCharType="end"/>
            </w:r>
          </w:p>
        </w:tc>
        <w:tc>
          <w:tcPr>
            <w:tcW w:w="168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25E11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osobně          </w:t>
            </w:r>
            <w:r w:rsidRPr="003A245C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instrText xml:space="preserve"> FORMCHECKBOX </w:instrText>
            </w:r>
            <w:r w:rsidR="002D08C7">
              <w:fldChar w:fldCharType="separate"/>
            </w:r>
            <w:r w:rsidRPr="003A245C">
              <w:fldChar w:fldCharType="end"/>
            </w:r>
          </w:p>
        </w:tc>
      </w:tr>
      <w:tr w:rsidR="001A6203" w:rsidRPr="003A245C" w14:paraId="6D6251AE" w14:textId="77777777" w:rsidTr="00033C0A">
        <w:trPr>
          <w:cantSplit/>
          <w:trHeight w:hRule="exact" w:val="409"/>
        </w:trPr>
        <w:tc>
          <w:tcPr>
            <w:tcW w:w="934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1DE84" w14:textId="77777777" w:rsidR="001A6203" w:rsidRPr="003A245C" w:rsidRDefault="001A6203" w:rsidP="00033C0A">
            <w:r w:rsidRPr="003A245C">
              <w:rPr>
                <w:sz w:val="20"/>
              </w:rPr>
              <w:t xml:space="preserve">Týká se </w:t>
            </w:r>
            <w:r w:rsidRPr="003A245C">
              <w:rPr>
                <w:b/>
                <w:bCs/>
                <w:sz w:val="20"/>
              </w:rPr>
              <w:t>části stavby</w:t>
            </w:r>
            <w:r w:rsidRPr="003A245C">
              <w:rPr>
                <w:b/>
                <w:bCs/>
              </w:rPr>
              <w:t xml:space="preserve">: </w:t>
            </w:r>
          </w:p>
        </w:tc>
      </w:tr>
      <w:tr w:rsidR="001A6203" w:rsidRPr="003A245C" w14:paraId="24DF5526" w14:textId="77777777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E47758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Odkazy:</w:t>
            </w: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363FB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4C790E66" w14:textId="77777777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D258CA" w14:textId="77777777"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509E2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213E738E" w14:textId="77777777" w:rsidTr="00033C0A">
        <w:trPr>
          <w:cantSplit/>
          <w:trHeight w:hRule="exact" w:val="409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2A3D17" w14:textId="77777777"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841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6739E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6D842E40" w14:textId="77777777" w:rsidTr="00033C0A">
        <w:trPr>
          <w:cantSplit/>
          <w:trHeight w:val="77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3CB80" w14:textId="77777777" w:rsidR="001A6203" w:rsidRPr="003A245C" w:rsidRDefault="001A6203" w:rsidP="00033C0A">
            <w:pPr>
              <w:tabs>
                <w:tab w:val="left" w:pos="3720"/>
              </w:tabs>
              <w:rPr>
                <w:sz w:val="16"/>
                <w:szCs w:val="16"/>
              </w:rPr>
            </w:pPr>
            <w:r w:rsidRPr="003A245C">
              <w:t>Popis změny:</w:t>
            </w:r>
          </w:p>
          <w:p w14:paraId="0502E131" w14:textId="77777777"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  <w:p w14:paraId="5A85D9A9" w14:textId="77777777"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  <w:p w14:paraId="5BFBFF76" w14:textId="77777777" w:rsidR="001A6203" w:rsidRPr="003A245C" w:rsidRDefault="001A6203" w:rsidP="00033C0A">
            <w:pPr>
              <w:tabs>
                <w:tab w:val="left" w:pos="2985"/>
              </w:tabs>
              <w:jc w:val="both"/>
              <w:rPr>
                <w:sz w:val="22"/>
                <w:szCs w:val="20"/>
              </w:rPr>
            </w:pPr>
          </w:p>
        </w:tc>
      </w:tr>
      <w:tr w:rsidR="001A6203" w:rsidRPr="003A245C" w14:paraId="614E8204" w14:textId="77777777" w:rsidTr="00033C0A">
        <w:trPr>
          <w:cantSplit/>
          <w:trHeight w:val="1069"/>
        </w:trPr>
        <w:tc>
          <w:tcPr>
            <w:tcW w:w="934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EF4C08" w14:textId="77777777" w:rsidR="001A6203" w:rsidRPr="003A245C" w:rsidRDefault="001A6203" w:rsidP="00033C0A"/>
          <w:p w14:paraId="31448F45" w14:textId="77777777" w:rsidR="001A6203" w:rsidRPr="003A245C" w:rsidRDefault="001A6203" w:rsidP="00033C0A"/>
          <w:p w14:paraId="2E392508" w14:textId="77777777" w:rsidR="001A6203" w:rsidRPr="003A245C" w:rsidRDefault="001A6203" w:rsidP="00033C0A"/>
        </w:tc>
      </w:tr>
      <w:tr w:rsidR="001A6203" w:rsidRPr="003A245C" w14:paraId="635DC3E3" w14:textId="77777777" w:rsidTr="00033C0A">
        <w:trPr>
          <w:cantSplit/>
          <w:trHeight w:val="406"/>
        </w:trPr>
        <w:tc>
          <w:tcPr>
            <w:tcW w:w="46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DEB2B1" w14:textId="77777777" w:rsidR="001A6203" w:rsidRPr="003A245C" w:rsidRDefault="001A6203" w:rsidP="00033C0A">
            <w:r w:rsidRPr="003A245C">
              <w:rPr>
                <w:sz w:val="16"/>
              </w:rPr>
              <w:t>Počet připojených listů:</w:t>
            </w:r>
          </w:p>
        </w:tc>
        <w:tc>
          <w:tcPr>
            <w:tcW w:w="4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79DE9B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16"/>
              </w:rPr>
              <w:t>Počet připojených výkresů:</w:t>
            </w:r>
          </w:p>
        </w:tc>
      </w:tr>
      <w:tr w:rsidR="001A6203" w:rsidRPr="003A245C" w14:paraId="0580AA0A" w14:textId="77777777" w:rsidTr="00033C0A">
        <w:trPr>
          <w:cantSplit/>
          <w:trHeight w:val="337"/>
        </w:trPr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30C4AB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Návrh ocenění změny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F5887F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připojen</w:t>
            </w: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248B3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  </w:t>
            </w:r>
          </w:p>
          <w:p w14:paraId="3B2BEFB1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 xml:space="preserve"> </w:t>
            </w:r>
            <w:r w:rsidRPr="003A245C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sz w:val="20"/>
              </w:rPr>
              <w:instrText xml:space="preserve"> FORMCHECKBOX </w:instrText>
            </w:r>
            <w:r w:rsidR="002D08C7">
              <w:rPr>
                <w:sz w:val="20"/>
              </w:rPr>
            </w:r>
            <w:r w:rsidR="002D08C7">
              <w:rPr>
                <w:sz w:val="20"/>
              </w:rPr>
              <w:fldChar w:fldCharType="separate"/>
            </w:r>
            <w:r w:rsidRPr="003A245C">
              <w:rPr>
                <w:sz w:val="20"/>
              </w:rPr>
              <w:fldChar w:fldCharType="end"/>
            </w:r>
          </w:p>
          <w:p w14:paraId="1F972C06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3024F817" w14:textId="77777777" w:rsidTr="00033C0A">
        <w:trPr>
          <w:cantSplit/>
          <w:trHeight w:val="1775"/>
        </w:trPr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407FC87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Změna byla vyvolána</w:t>
            </w:r>
          </w:p>
          <w:p w14:paraId="316F980B" w14:textId="77777777" w:rsidR="001A6203" w:rsidRPr="003A245C" w:rsidRDefault="001A6203" w:rsidP="00033C0A">
            <w:pPr>
              <w:rPr>
                <w:sz w:val="20"/>
              </w:rPr>
            </w:pPr>
          </w:p>
          <w:p w14:paraId="21289F09" w14:textId="77777777" w:rsidR="001A6203" w:rsidRPr="003A245C" w:rsidRDefault="001A6203" w:rsidP="00033C0A">
            <w:pPr>
              <w:rPr>
                <w:sz w:val="20"/>
              </w:rPr>
            </w:pPr>
          </w:p>
        </w:tc>
        <w:tc>
          <w:tcPr>
            <w:tcW w:w="5624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E69E939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244ACC18" w14:textId="77777777" w:rsidTr="00033C0A">
        <w:trPr>
          <w:cantSplit/>
          <w:trHeight w:val="583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E4FAB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Tato žádost o změnu je podkladem pro zpracování návrhu ocenění změny.</w:t>
            </w:r>
          </w:p>
          <w:p w14:paraId="78530745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505CD6FB" w14:textId="77777777" w:rsidTr="00033C0A">
        <w:trPr>
          <w:cantSplit/>
          <w:trHeight w:val="626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46917" w14:textId="77777777" w:rsidR="001A6203" w:rsidRPr="003A245C" w:rsidRDefault="001A6203" w:rsidP="00033C0A">
            <w:pPr>
              <w:rPr>
                <w:sz w:val="16"/>
              </w:rPr>
            </w:pPr>
          </w:p>
          <w:p w14:paraId="46C09649" w14:textId="77777777" w:rsidR="001A6203" w:rsidRPr="003A245C" w:rsidRDefault="001A6203" w:rsidP="00033C0A">
            <w:pPr>
              <w:rPr>
                <w:sz w:val="16"/>
              </w:rPr>
            </w:pPr>
          </w:p>
          <w:p w14:paraId="65523CD1" w14:textId="77777777" w:rsidR="001A6203" w:rsidRPr="003A245C" w:rsidRDefault="001A6203" w:rsidP="00033C0A">
            <w:pPr>
              <w:rPr>
                <w:sz w:val="20"/>
              </w:rPr>
            </w:pPr>
            <w:r w:rsidRPr="003A245C">
              <w:rPr>
                <w:sz w:val="20"/>
              </w:rPr>
              <w:t>Žádost podává (jméno, podpis, razítko):</w:t>
            </w:r>
          </w:p>
          <w:p w14:paraId="1EF41703" w14:textId="77777777" w:rsidR="001A6203" w:rsidRPr="003A245C" w:rsidRDefault="001A6203" w:rsidP="00033C0A">
            <w:pPr>
              <w:rPr>
                <w:sz w:val="20"/>
              </w:rPr>
            </w:pPr>
          </w:p>
          <w:p w14:paraId="152395F3" w14:textId="77777777" w:rsidR="001A6203" w:rsidRPr="003A245C" w:rsidRDefault="001A6203" w:rsidP="00033C0A">
            <w:pPr>
              <w:rPr>
                <w:sz w:val="20"/>
              </w:rPr>
            </w:pPr>
          </w:p>
          <w:p w14:paraId="113C462D" w14:textId="77777777" w:rsidR="001A6203" w:rsidRPr="003A245C" w:rsidRDefault="001A6203" w:rsidP="00033C0A">
            <w:pPr>
              <w:rPr>
                <w:sz w:val="20"/>
              </w:rPr>
            </w:pPr>
          </w:p>
        </w:tc>
      </w:tr>
      <w:tr w:rsidR="001A6203" w:rsidRPr="003A245C" w14:paraId="35E6F1CA" w14:textId="77777777" w:rsidTr="00033C0A">
        <w:trPr>
          <w:cantSplit/>
          <w:trHeight w:val="626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04296" w14:textId="77777777" w:rsidR="001A6203" w:rsidRPr="003A245C" w:rsidRDefault="001A6203" w:rsidP="00033C0A">
            <w:pPr>
              <w:rPr>
                <w:sz w:val="16"/>
              </w:rPr>
            </w:pPr>
          </w:p>
          <w:p w14:paraId="48F74171" w14:textId="77777777" w:rsidR="001A6203" w:rsidRPr="003A245C" w:rsidRDefault="001A6203" w:rsidP="00033C0A">
            <w:pPr>
              <w:rPr>
                <w:sz w:val="20"/>
                <w:szCs w:val="20"/>
              </w:rPr>
            </w:pPr>
            <w:r w:rsidRPr="003A245C">
              <w:rPr>
                <w:sz w:val="20"/>
                <w:szCs w:val="20"/>
              </w:rPr>
              <w:t>Převzal (Jméno, datum, podpis)</w:t>
            </w:r>
          </w:p>
          <w:p w14:paraId="50967ACB" w14:textId="77777777" w:rsidR="001A6203" w:rsidRPr="003A245C" w:rsidRDefault="001A6203" w:rsidP="00033C0A">
            <w:pPr>
              <w:rPr>
                <w:sz w:val="16"/>
              </w:rPr>
            </w:pPr>
          </w:p>
          <w:p w14:paraId="37F1A96B" w14:textId="77777777" w:rsidR="001A6203" w:rsidRPr="003A245C" w:rsidRDefault="001A6203" w:rsidP="00033C0A">
            <w:pPr>
              <w:rPr>
                <w:sz w:val="16"/>
              </w:rPr>
            </w:pPr>
          </w:p>
          <w:p w14:paraId="4CFD4862" w14:textId="77777777" w:rsidR="001A6203" w:rsidRPr="003A245C" w:rsidRDefault="001A6203" w:rsidP="00033C0A">
            <w:pPr>
              <w:rPr>
                <w:sz w:val="16"/>
              </w:rPr>
            </w:pPr>
          </w:p>
          <w:p w14:paraId="2BCEC1A0" w14:textId="77777777" w:rsidR="001A6203" w:rsidRPr="003A245C" w:rsidRDefault="001A6203" w:rsidP="00033C0A">
            <w:pPr>
              <w:rPr>
                <w:sz w:val="16"/>
              </w:rPr>
            </w:pPr>
          </w:p>
        </w:tc>
      </w:tr>
    </w:tbl>
    <w:p w14:paraId="77D6A3FA" w14:textId="77777777" w:rsidR="001A6203" w:rsidRPr="003A245C" w:rsidRDefault="001A6203" w:rsidP="001A6203">
      <w:pPr>
        <w:spacing w:after="120"/>
        <w:jc w:val="both"/>
        <w:rPr>
          <w:sz w:val="21"/>
          <w:szCs w:val="21"/>
        </w:rPr>
      </w:pPr>
    </w:p>
    <w:p w14:paraId="005DA69C" w14:textId="77777777" w:rsidR="001A6203" w:rsidRDefault="001A6203" w:rsidP="001A6203"/>
    <w:p w14:paraId="23CD5AA8" w14:textId="77777777" w:rsidR="001A6203" w:rsidRDefault="001A6203" w:rsidP="001A6203"/>
    <w:p w14:paraId="181BAA6A" w14:textId="77777777" w:rsidR="00033C0A" w:rsidRDefault="00033C0A"/>
    <w:sectPr w:rsidR="00033C0A" w:rsidSect="00033C0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3" w:right="707" w:bottom="709" w:left="709" w:header="53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A5C7" w14:textId="77777777" w:rsidR="00E67002" w:rsidRDefault="00E67002" w:rsidP="001A6203">
      <w:r>
        <w:separator/>
      </w:r>
    </w:p>
  </w:endnote>
  <w:endnote w:type="continuationSeparator" w:id="0">
    <w:p w14:paraId="0D748D69" w14:textId="77777777" w:rsidR="00E67002" w:rsidRDefault="00E67002" w:rsidP="001A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C2F" w14:textId="2AC4AB73" w:rsidR="00E67002" w:rsidRPr="000A7553" w:rsidRDefault="00E67002" w:rsidP="00033C0A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2D08C7">
      <w:rPr>
        <w:noProof/>
        <w:sz w:val="21"/>
        <w:szCs w:val="21"/>
      </w:rPr>
      <w:t>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2D08C7">
      <w:rPr>
        <w:noProof/>
        <w:sz w:val="21"/>
        <w:szCs w:val="21"/>
      </w:rPr>
      <w:t>18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FE99" w14:textId="707EB771" w:rsidR="00E67002" w:rsidRPr="006D1D93" w:rsidRDefault="00E67002" w:rsidP="00033C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2D08C7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2D08C7">
      <w:rPr>
        <w:noProof/>
        <w:sz w:val="21"/>
        <w:szCs w:val="21"/>
      </w:rPr>
      <w:t>18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E5F51" w14:textId="77777777" w:rsidR="00E67002" w:rsidRDefault="00E67002" w:rsidP="001A6203">
      <w:r>
        <w:separator/>
      </w:r>
    </w:p>
  </w:footnote>
  <w:footnote w:type="continuationSeparator" w:id="0">
    <w:p w14:paraId="3FE6A58D" w14:textId="77777777" w:rsidR="00E67002" w:rsidRDefault="00E67002" w:rsidP="001A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ook w:val="01E0" w:firstRow="1" w:lastRow="1" w:firstColumn="1" w:lastColumn="1" w:noHBand="0" w:noVBand="0"/>
    </w:tblPr>
    <w:tblGrid>
      <w:gridCol w:w="10490"/>
    </w:tblGrid>
    <w:tr w:rsidR="00E67002" w:rsidRPr="00102C96" w14:paraId="662C9583" w14:textId="77777777">
      <w:trPr>
        <w:trHeight w:val="330"/>
      </w:trPr>
      <w:tc>
        <w:tcPr>
          <w:tcW w:w="9480" w:type="dxa"/>
        </w:tcPr>
        <w:tbl>
          <w:tblPr>
            <w:tblW w:w="9468" w:type="dxa"/>
            <w:tblLook w:val="01E0" w:firstRow="1" w:lastRow="1" w:firstColumn="1" w:lastColumn="1" w:noHBand="0" w:noVBand="0"/>
          </w:tblPr>
          <w:tblGrid>
            <w:gridCol w:w="10274"/>
          </w:tblGrid>
          <w:tr w:rsidR="00E67002" w:rsidRPr="00102C96" w14:paraId="34C5B296" w14:textId="77777777" w:rsidTr="00033C0A">
            <w:tc>
              <w:tcPr>
                <w:tcW w:w="9468" w:type="dxa"/>
              </w:tcPr>
              <w:p w14:paraId="7C04B3A3" w14:textId="77777777" w:rsidR="00E67002" w:rsidRPr="006976E3" w:rsidRDefault="00E67002" w:rsidP="00033C0A">
                <w:pPr>
                  <w:tabs>
                    <w:tab w:val="left" w:pos="810"/>
                  </w:tabs>
                  <w:rPr>
                    <w:bCs/>
                    <w:smallCaps/>
                    <w:spacing w:val="20"/>
                    <w:sz w:val="18"/>
                    <w:szCs w:val="18"/>
                  </w:rPr>
                </w:pPr>
              </w:p>
              <w:tbl>
                <w:tblPr>
                  <w:tblW w:w="10456" w:type="dxa"/>
                  <w:tblLook w:val="01E0" w:firstRow="1" w:lastRow="1" w:firstColumn="1" w:lastColumn="1" w:noHBand="0" w:noVBand="0"/>
                </w:tblPr>
                <w:tblGrid>
                  <w:gridCol w:w="10456"/>
                </w:tblGrid>
                <w:tr w:rsidR="00E67002" w:rsidRPr="006976E3" w14:paraId="6B8FB50C" w14:textId="77777777" w:rsidTr="00033C0A">
                  <w:tc>
                    <w:tcPr>
                      <w:tcW w:w="10456" w:type="dxa"/>
                    </w:tcPr>
                    <w:p w14:paraId="5B6C79F6" w14:textId="77777777" w:rsidR="00E67002" w:rsidRPr="00072830" w:rsidRDefault="00E67002" w:rsidP="00072830">
                      <w:pPr>
                        <w:tabs>
                          <w:tab w:val="left" w:pos="810"/>
                        </w:tabs>
                        <w:rPr>
                          <w:bCs/>
                          <w:smallCaps/>
                          <w:spacing w:val="3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pacing w:val="30"/>
                          <w:sz w:val="18"/>
                          <w:szCs w:val="18"/>
                        </w:rPr>
                        <w:t>II/421 Zaječí</w:t>
                      </w:r>
                    </w:p>
                  </w:tc>
                </w:tr>
              </w:tbl>
              <w:p w14:paraId="03216FAB" w14:textId="77777777" w:rsidR="00E67002" w:rsidRPr="00DC6944" w:rsidRDefault="00E67002" w:rsidP="00033C0A">
                <w:pPr>
                  <w:tabs>
                    <w:tab w:val="left" w:pos="810"/>
                  </w:tabs>
                  <w:rPr>
                    <w:bCs/>
                    <w:smallCaps/>
                    <w:spacing w:val="20"/>
                    <w:sz w:val="18"/>
                    <w:szCs w:val="18"/>
                    <w:lang w:val="en-US"/>
                  </w:rPr>
                </w:pPr>
              </w:p>
            </w:tc>
          </w:tr>
        </w:tbl>
        <w:p w14:paraId="1F60F891" w14:textId="77777777" w:rsidR="00E67002" w:rsidRPr="00102C96" w:rsidRDefault="00E67002" w:rsidP="00033C0A">
          <w:pPr>
            <w:tabs>
              <w:tab w:val="left" w:pos="810"/>
            </w:tabs>
            <w:rPr>
              <w:b/>
              <w:smallCaps/>
              <w:spacing w:val="20"/>
              <w:sz w:val="21"/>
              <w:szCs w:val="21"/>
            </w:rPr>
          </w:pPr>
        </w:p>
      </w:tc>
    </w:tr>
  </w:tbl>
  <w:p w14:paraId="57709D54" w14:textId="77777777" w:rsidR="00E67002" w:rsidRPr="000A7553" w:rsidRDefault="00E67002" w:rsidP="00033C0A">
    <w:pPr>
      <w:pStyle w:val="Zhlav"/>
      <w:jc w:val="center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_____________________________________________</w:t>
    </w:r>
    <w:r>
      <w:rPr>
        <w:b/>
        <w:bCs/>
        <w:color w:val="FF0000"/>
        <w:sz w:val="21"/>
        <w:szCs w:val="21"/>
      </w:rPr>
      <w:t>__________</w:t>
    </w:r>
    <w:r w:rsidRPr="000A7553">
      <w:rPr>
        <w:b/>
        <w:bCs/>
        <w:color w:val="FF0000"/>
        <w:sz w:val="21"/>
        <w:szCs w:val="21"/>
      </w:rPr>
      <w:t>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14:paraId="16507815" w14:textId="77777777" w:rsidR="00E67002" w:rsidRPr="000A7553" w:rsidRDefault="00E67002" w:rsidP="00033C0A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B1B8" w14:textId="77777777" w:rsidR="00E67002" w:rsidRDefault="00E67002" w:rsidP="00033C0A">
    <w:pPr>
      <w:ind w:firstLine="1191"/>
    </w:pPr>
  </w:p>
  <w:tbl>
    <w:tblPr>
      <w:tblW w:w="10456" w:type="dxa"/>
      <w:tblLook w:val="01E0" w:firstRow="1" w:lastRow="1" w:firstColumn="1" w:lastColumn="1" w:noHBand="0" w:noVBand="0"/>
    </w:tblPr>
    <w:tblGrid>
      <w:gridCol w:w="4788"/>
      <w:gridCol w:w="5668"/>
    </w:tblGrid>
    <w:tr w:rsidR="00E67002" w:rsidRPr="00102C96" w14:paraId="202F0F82" w14:textId="77777777" w:rsidTr="00033C0A">
      <w:tc>
        <w:tcPr>
          <w:tcW w:w="10456" w:type="dxa"/>
          <w:gridSpan w:val="2"/>
        </w:tcPr>
        <w:p w14:paraId="670AB0D7" w14:textId="77777777" w:rsidR="00E67002" w:rsidRPr="00747C1A" w:rsidRDefault="00E67002" w:rsidP="001A6203">
          <w:pPr>
            <w:tabs>
              <w:tab w:val="left" w:pos="810"/>
            </w:tabs>
            <w:spacing w:after="240"/>
            <w:rPr>
              <w:bCs/>
              <w:smallCaps/>
              <w:spacing w:val="20"/>
              <w:sz w:val="18"/>
              <w:szCs w:val="18"/>
            </w:rPr>
          </w:pPr>
          <w:r>
            <w:rPr>
              <w:bCs/>
              <w:smallCaps/>
              <w:spacing w:val="30"/>
              <w:sz w:val="18"/>
              <w:szCs w:val="18"/>
            </w:rPr>
            <w:t xml:space="preserve">II/421 Zaječí </w:t>
          </w:r>
        </w:p>
      </w:tc>
    </w:tr>
    <w:tr w:rsidR="00E67002" w:rsidRPr="00102C96" w14:paraId="78080A06" w14:textId="77777777" w:rsidTr="00033C0A">
      <w:tc>
        <w:tcPr>
          <w:tcW w:w="4788" w:type="dxa"/>
        </w:tcPr>
        <w:p w14:paraId="4872BB2D" w14:textId="77777777" w:rsidR="00E67002" w:rsidRPr="00102C96" w:rsidRDefault="00E67002" w:rsidP="00033C0A">
          <w:pPr>
            <w:jc w:val="both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>Číslo smlouvy objednatele</w:t>
          </w:r>
        </w:p>
      </w:tc>
      <w:tc>
        <w:tcPr>
          <w:tcW w:w="5668" w:type="dxa"/>
        </w:tcPr>
        <w:p w14:paraId="74839C17" w14:textId="77777777" w:rsidR="00E67002" w:rsidRPr="00102C96" w:rsidRDefault="00E67002" w:rsidP="00033C0A">
          <w:pPr>
            <w:ind w:left="34"/>
            <w:jc w:val="right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 xml:space="preserve">Číslo smlouvy zhotovitele    </w:t>
          </w:r>
        </w:p>
      </w:tc>
    </w:tr>
  </w:tbl>
  <w:p w14:paraId="67758921" w14:textId="77777777" w:rsidR="00E67002" w:rsidRPr="008B636E" w:rsidRDefault="00E67002">
    <w:pPr>
      <w:pStyle w:val="Zhlav"/>
      <w:rPr>
        <w:sz w:val="20"/>
        <w:szCs w:val="20"/>
      </w:rPr>
    </w:pPr>
    <w:r w:rsidRPr="008B636E">
      <w:rPr>
        <w:sz w:val="20"/>
        <w:szCs w:val="20"/>
      </w:rPr>
      <w:t>Ev. číslo: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8BCD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4B859BC"/>
    <w:multiLevelType w:val="hybridMultilevel"/>
    <w:tmpl w:val="7CC291F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0C620DD"/>
    <w:multiLevelType w:val="multilevel"/>
    <w:tmpl w:val="63808A9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10A4D30"/>
    <w:multiLevelType w:val="hybridMultilevel"/>
    <w:tmpl w:val="E45096EC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32B14E2"/>
    <w:multiLevelType w:val="hybridMultilevel"/>
    <w:tmpl w:val="87C2B142"/>
    <w:lvl w:ilvl="0" w:tplc="901E3C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2C7"/>
    <w:multiLevelType w:val="hybridMultilevel"/>
    <w:tmpl w:val="5EC6440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C7207A"/>
    <w:multiLevelType w:val="hybridMultilevel"/>
    <w:tmpl w:val="D0086FB8"/>
    <w:lvl w:ilvl="0" w:tplc="B6C8C5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8FA3D5E"/>
    <w:multiLevelType w:val="hybridMultilevel"/>
    <w:tmpl w:val="E51ABF92"/>
    <w:lvl w:ilvl="0" w:tplc="53FA17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16"/>
  </w:num>
  <w:num w:numId="7">
    <w:abstractNumId w:val="20"/>
  </w:num>
  <w:num w:numId="8">
    <w:abstractNumId w:val="8"/>
  </w:num>
  <w:num w:numId="9">
    <w:abstractNumId w:val="19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11"/>
  </w:num>
  <w:num w:numId="16">
    <w:abstractNumId w:val="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3"/>
    <w:rsid w:val="0002198F"/>
    <w:rsid w:val="00033C0A"/>
    <w:rsid w:val="00072830"/>
    <w:rsid w:val="001609CD"/>
    <w:rsid w:val="001A6203"/>
    <w:rsid w:val="002563BC"/>
    <w:rsid w:val="002D08C7"/>
    <w:rsid w:val="003304DC"/>
    <w:rsid w:val="003A79B7"/>
    <w:rsid w:val="00451A77"/>
    <w:rsid w:val="005820AE"/>
    <w:rsid w:val="00706124"/>
    <w:rsid w:val="0079070C"/>
    <w:rsid w:val="007C239C"/>
    <w:rsid w:val="007E36CE"/>
    <w:rsid w:val="007E3E6B"/>
    <w:rsid w:val="00975C44"/>
    <w:rsid w:val="00A96FEB"/>
    <w:rsid w:val="00AC6AA3"/>
    <w:rsid w:val="00B30102"/>
    <w:rsid w:val="00C31AF4"/>
    <w:rsid w:val="00C34DDA"/>
    <w:rsid w:val="00C73D6C"/>
    <w:rsid w:val="00D21F88"/>
    <w:rsid w:val="00DF59B6"/>
    <w:rsid w:val="00E55904"/>
    <w:rsid w:val="00E67002"/>
    <w:rsid w:val="00F02EFA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BE44"/>
  <w15:chartTrackingRefBased/>
  <w15:docId w15:val="{9C21C2AD-7B5B-417A-AA63-7B59802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A6203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A620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A62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62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1A62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203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99"/>
    <w:locked/>
    <w:rsid w:val="001A62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rsid w:val="001A6203"/>
  </w:style>
  <w:style w:type="character" w:styleId="Odkaznakoment">
    <w:name w:val="annotation reference"/>
    <w:basedOn w:val="Standardnpsmoodstavce"/>
    <w:uiPriority w:val="99"/>
    <w:semiHidden/>
    <w:unhideWhenUsed/>
    <w:rsid w:val="00C31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A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A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usjmk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susjmk.cz" TargetMode="External"/><Relationship Id="rId12" Type="http://schemas.openxmlformats.org/officeDocument/2006/relationships/hyperlink" Target="mailto:rudolf.milerski@susjmk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budovic@susjmk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ibor.olsak@susjm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drich.hochman@susjm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18</Pages>
  <Words>6025</Words>
  <Characters>35552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Staňo Richard</cp:lastModifiedBy>
  <cp:revision>14</cp:revision>
  <dcterms:created xsi:type="dcterms:W3CDTF">2019-05-23T06:14:00Z</dcterms:created>
  <dcterms:modified xsi:type="dcterms:W3CDTF">2019-05-28T07:54:00Z</dcterms:modified>
</cp:coreProperties>
</file>