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B7" w:rsidRPr="009979D2" w:rsidRDefault="00280150" w:rsidP="00A739B7">
      <w:pPr>
        <w:pStyle w:val="Zhlav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85pt;height:51.45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784DAB" w:rsidRPr="009979D2" w:rsidRDefault="00784DAB">
      <w:pPr>
        <w:rPr>
          <w:color w:val="BFBFBF" w:themeColor="background1" w:themeShade="BF"/>
        </w:rPr>
      </w:pPr>
    </w:p>
    <w:p w:rsidR="00A739B7" w:rsidRPr="009979D2" w:rsidRDefault="00A739B7">
      <w:pPr>
        <w:rPr>
          <w:color w:val="BFBFBF" w:themeColor="background1" w:themeShade="BF"/>
        </w:rPr>
      </w:pPr>
    </w:p>
    <w:p w:rsidR="00B312BE" w:rsidRPr="009979D2" w:rsidRDefault="00280150" w:rsidP="00B312BE">
      <w:pPr>
        <w:rPr>
          <w:color w:val="BFBFBF" w:themeColor="background1" w:themeShade="BF"/>
        </w:rPr>
      </w:pPr>
      <w:bookmarkStart w:id="0" w:name="_Toc226471563"/>
      <w:bookmarkStart w:id="1" w:name="_Toc236464221"/>
      <w:bookmarkStart w:id="2" w:name="_Toc236548852"/>
      <w:bookmarkStart w:id="3" w:name="_Toc236549092"/>
      <w:bookmarkStart w:id="4" w:name="_Toc236549286"/>
      <w:bookmarkStart w:id="5" w:name="_Toc236549366"/>
      <w:bookmarkStart w:id="6" w:name="_Toc254284794"/>
      <w:r w:rsidRPr="009979D2">
        <w:rPr>
          <w:noProof/>
          <w:color w:val="BFBFBF" w:themeColor="background1" w:themeShade="BF"/>
        </w:rPr>
        <w:pict>
          <v:shape id="obrázek 1" o:spid="_x0000_i1026" type="#_x0000_t75" alt="LOGO" style="width:136.5pt;height:21.5pt;visibility:visible">
            <v:imagedata r:id="rId8" o:title="LOGO"/>
          </v:shape>
        </w:pict>
      </w:r>
    </w:p>
    <w:p w:rsidR="00B312BE" w:rsidRPr="009979D2" w:rsidRDefault="00B312BE" w:rsidP="00B312BE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145CAD" w:rsidRPr="009979D2" w:rsidRDefault="00145CAD" w:rsidP="00145CAD">
      <w:pPr>
        <w:rPr>
          <w:color w:val="BFBFBF" w:themeColor="background1" w:themeShade="BF"/>
        </w:rPr>
      </w:pPr>
    </w:p>
    <w:p w:rsidR="00145CAD" w:rsidRPr="009979D2" w:rsidRDefault="00145CAD" w:rsidP="00145CAD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145CAD" w:rsidRPr="009979D2" w:rsidRDefault="00145CAD" w:rsidP="00145CAD">
      <w:pPr>
        <w:jc w:val="center"/>
        <w:rPr>
          <w:color w:val="BFBFBF" w:themeColor="background1" w:themeShade="BF"/>
          <w:sz w:val="28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145CAD" w:rsidRPr="009979D2" w:rsidRDefault="008414DE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IV.F.2.  Inženýrské podobjekty</w:t>
      </w:r>
    </w:p>
    <w:p w:rsidR="008414DE" w:rsidRPr="009979D2" w:rsidRDefault="008414DE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9979D2" w:rsidRDefault="008414DE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olor w:val="BFBFBF" w:themeColor="background1" w:themeShade="BF"/>
          <w:sz w:val="28"/>
        </w:rPr>
        <w:t>IV.F.2.04.18. IO 04.18 Zásobování elektrickou energií a páteřní rozvody NN, VO</w:t>
      </w: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145CAD" w:rsidRPr="009979D2" w:rsidRDefault="00145CAD" w:rsidP="00145CAD">
      <w:pPr>
        <w:jc w:val="center"/>
        <w:rPr>
          <w:color w:val="BFBFBF" w:themeColor="background1" w:themeShade="BF"/>
        </w:rPr>
      </w:pP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Investor:</w:t>
      </w:r>
      <w:r w:rsidRPr="009979D2">
        <w:rPr>
          <w:color w:val="BFBFBF" w:themeColor="background1" w:themeShade="BF"/>
        </w:rPr>
        <w:tab/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Jihomoravský kraj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Žerotínovo nám. 3/5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601 82  Brno</w:t>
      </w: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Generální projektant: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ATS-TELCOM PRAHA a.s.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Trojská 195/88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17100 Praha 7</w:t>
      </w: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Projektant SO 01, 02, 04: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FA PAROLLI, s.r.o.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Palackého třída 72</w:t>
      </w:r>
    </w:p>
    <w:p w:rsidR="00145CAD" w:rsidRPr="009979D2" w:rsidRDefault="00145CAD" w:rsidP="00145CAD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9979D2">
        <w:rPr>
          <w:b/>
          <w:bCs/>
          <w:color w:val="BFBFBF" w:themeColor="background1" w:themeShade="BF"/>
          <w:sz w:val="24"/>
        </w:rPr>
        <w:t>612 00  Brno</w:t>
      </w:r>
    </w:p>
    <w:p w:rsidR="00145CAD" w:rsidRPr="009979D2" w:rsidRDefault="00145CAD" w:rsidP="00145CAD">
      <w:pPr>
        <w:ind w:left="1416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Odpovědný projektant::</w:t>
      </w:r>
    </w:p>
    <w:p w:rsidR="00145CAD" w:rsidRPr="009979D2" w:rsidRDefault="008414DE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979D2">
        <w:rPr>
          <w:b/>
          <w:bCs/>
          <w:color w:val="BFBFBF" w:themeColor="background1" w:themeShade="BF"/>
          <w:sz w:val="24"/>
        </w:rPr>
        <w:t>Ing. Bohumil Lukáš</w:t>
      </w:r>
    </w:p>
    <w:p w:rsidR="00145CAD" w:rsidRPr="009979D2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9979D2" w:rsidRDefault="00145CAD" w:rsidP="00145CAD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11-11-16. </w:t>
      </w:r>
      <w:r w:rsidR="008414DE" w:rsidRPr="009979D2">
        <w:rPr>
          <w:color w:val="BFBFBF" w:themeColor="background1" w:themeShade="BF"/>
        </w:rPr>
        <w:t>IV.F.2.04.18.</w:t>
      </w:r>
      <w:r w:rsidRPr="009979D2">
        <w:rPr>
          <w:color w:val="BFBFBF" w:themeColor="background1" w:themeShade="BF"/>
        </w:rPr>
        <w:t xml:space="preserve"> </w:t>
      </w:r>
      <w:r w:rsidR="009979D2" w:rsidRPr="009979D2">
        <w:rPr>
          <w:color w:val="BFBFBF" w:themeColor="background1" w:themeShade="BF"/>
        </w:rPr>
        <w:t>DZS-1</w:t>
      </w:r>
      <w:r w:rsidRPr="009979D2">
        <w:rPr>
          <w:color w:val="BFBFBF" w:themeColor="background1" w:themeShade="BF"/>
        </w:rPr>
        <w:t xml:space="preserve">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                             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    </w:t>
      </w:r>
      <w:r w:rsidR="00CF302B" w:rsidRPr="009979D2">
        <w:rPr>
          <w:color w:val="BFBFBF" w:themeColor="background1" w:themeShade="BF"/>
        </w:rPr>
        <w:t>04</w:t>
      </w:r>
      <w:r w:rsidRPr="009979D2">
        <w:rPr>
          <w:color w:val="BFBFBF" w:themeColor="background1" w:themeShade="BF"/>
        </w:rPr>
        <w:t>-201</w:t>
      </w:r>
      <w:r w:rsidR="00CF302B" w:rsidRPr="009979D2">
        <w:rPr>
          <w:color w:val="BFBFBF" w:themeColor="background1" w:themeShade="BF"/>
        </w:rPr>
        <w:t>3</w:t>
      </w:r>
    </w:p>
    <w:p w:rsidR="00DA083D" w:rsidRPr="009979D2" w:rsidRDefault="00DA083D" w:rsidP="00DA083D">
      <w:pPr>
        <w:rPr>
          <w:color w:val="BFBFBF" w:themeColor="background1" w:themeShade="BF"/>
        </w:rPr>
      </w:pPr>
    </w:p>
    <w:p w:rsidR="00DA083D" w:rsidRPr="009979D2" w:rsidRDefault="00DA083D" w:rsidP="00DA083D">
      <w:pPr>
        <w:rPr>
          <w:color w:val="BFBFBF" w:themeColor="background1" w:themeShade="BF"/>
        </w:rPr>
      </w:pPr>
    </w:p>
    <w:p w:rsidR="00A64010" w:rsidRPr="009979D2" w:rsidRDefault="00A64010" w:rsidP="00A64010">
      <w:pPr>
        <w:rPr>
          <w:color w:val="BFBFBF" w:themeColor="background1" w:themeShade="BF"/>
        </w:rPr>
      </w:pPr>
      <w:r w:rsidRPr="009979D2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DA083D" w:rsidRPr="009979D2" w:rsidRDefault="00DA083D" w:rsidP="00DA083D">
      <w:pPr>
        <w:rPr>
          <w:color w:val="BFBFBF" w:themeColor="background1" w:themeShade="BF"/>
        </w:rPr>
      </w:pPr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r w:rsidRPr="009979D2">
        <w:rPr>
          <w:color w:val="BFBFBF" w:themeColor="background1" w:themeShade="BF"/>
        </w:rPr>
        <w:fldChar w:fldCharType="begin"/>
      </w:r>
      <w:r w:rsidR="00003FA5" w:rsidRPr="009979D2">
        <w:rPr>
          <w:color w:val="BFBFBF" w:themeColor="background1" w:themeShade="BF"/>
        </w:rPr>
        <w:instrText xml:space="preserve"> TOC \o "1-7" \h \z \u </w:instrText>
      </w:r>
      <w:r w:rsidRPr="009979D2">
        <w:rPr>
          <w:color w:val="BFBFBF" w:themeColor="background1" w:themeShade="BF"/>
        </w:rPr>
        <w:fldChar w:fldCharType="separate"/>
      </w:r>
      <w:hyperlink w:anchor="_Toc353136290" w:history="1">
        <w:r w:rsidR="00F4725A" w:rsidRPr="009979D2">
          <w:rPr>
            <w:rStyle w:val="Hypertextovodkaz"/>
            <w:color w:val="BFBFBF" w:themeColor="background1" w:themeShade="BF"/>
          </w:rPr>
          <w:t>IV.A.04.a)  Identifikace stavby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_Toc353136290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3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1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caps w:val="0"/>
          <w:noProof/>
          <w:color w:val="BFBFBF" w:themeColor="background1" w:themeShade="BF"/>
          <w:lang w:eastAsia="cs-CZ"/>
        </w:rPr>
      </w:pPr>
      <w:hyperlink w:anchor="_Toc353136291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_Toc353136291 \h </w:instrText>
        </w:r>
        <w:r w:rsidRPr="009979D2">
          <w:rPr>
            <w:noProof/>
            <w:webHidden/>
            <w:color w:val="BFBFBF" w:themeColor="background1" w:themeShade="BF"/>
          </w:rPr>
        </w:r>
        <w:r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2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noProof/>
          <w:color w:val="BFBFBF" w:themeColor="background1" w:themeShade="BF"/>
          <w:sz w:val="24"/>
          <w:szCs w:val="24"/>
          <w:lang w:eastAsia="cs-CZ"/>
        </w:rPr>
      </w:pPr>
      <w:hyperlink w:anchor="_Toc353136292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  Inženýrské podobjekty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_Toc353136292 \h </w:instrText>
        </w:r>
        <w:r w:rsidRPr="009979D2">
          <w:rPr>
            <w:noProof/>
            <w:webHidden/>
            <w:color w:val="BFBFBF" w:themeColor="background1" w:themeShade="BF"/>
          </w:rPr>
        </w:r>
        <w:r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3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293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  IO 04.18 Zásobování elektrickou energií a páteřní rozvody NN, VO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_Toc353136293 \h </w:instrText>
        </w:r>
        <w:r w:rsidRPr="009979D2">
          <w:rPr>
            <w:noProof/>
            <w:webHidden/>
            <w:color w:val="BFBFBF" w:themeColor="background1" w:themeShade="BF"/>
          </w:rPr>
        </w:r>
        <w:r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294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IV.F.2.04.18.1.  Technická zpráva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_Toc353136294 \h </w:instrText>
        </w:r>
        <w:r w:rsidRPr="009979D2">
          <w:rPr>
            <w:noProof/>
            <w:webHidden/>
            <w:color w:val="BFBFBF" w:themeColor="background1" w:themeShade="BF"/>
          </w:rPr>
        </w:r>
        <w:r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4</w:t>
        </w:r>
        <w:r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5" w:history="1">
        <w:r w:rsidR="00F4725A" w:rsidRPr="009979D2">
          <w:rPr>
            <w:rStyle w:val="Hypertextovodkaz"/>
            <w:color w:val="BFBFBF" w:themeColor="background1" w:themeShade="BF"/>
          </w:rPr>
          <w:t>IV.F.2.04.18.1.a)  Popis inženýrského objektu, jeho funkčního a technického řešení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_Toc353136295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6" w:history="1">
        <w:r w:rsidR="00F4725A" w:rsidRPr="009979D2">
          <w:rPr>
            <w:rStyle w:val="Hypertextovodkaz"/>
            <w:color w:val="BFBFBF" w:themeColor="background1" w:themeShade="BF"/>
          </w:rPr>
          <w:t>IV.F.2.04.18.1.b)  Požadavky na vybavení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_Toc353136296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7" w:history="1">
        <w:r w:rsidR="00F4725A" w:rsidRPr="009979D2">
          <w:rPr>
            <w:rStyle w:val="Hypertextovodkaz"/>
            <w:color w:val="BFBFBF" w:themeColor="background1" w:themeShade="BF"/>
          </w:rPr>
          <w:t>IV.F.2.04.18.1.c)  Napojení na stávající technickou infrastrukturu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_Toc353136297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8" w:history="1">
        <w:r w:rsidR="00F4725A" w:rsidRPr="009979D2">
          <w:rPr>
            <w:rStyle w:val="Hypertextovodkaz"/>
            <w:color w:val="BFBFBF" w:themeColor="background1" w:themeShade="BF"/>
          </w:rPr>
          <w:t>IV.F.2.04.18.1.e)  Údaje o zpracovaných technických výpočtech a jejich důsledcích pro navrhované řešení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_Toc353136298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299" w:history="1">
        <w:r w:rsidR="00F4725A" w:rsidRPr="009979D2">
          <w:rPr>
            <w:rStyle w:val="Hypertextovodkaz"/>
            <w:color w:val="BFBFBF" w:themeColor="background1" w:themeShade="BF"/>
          </w:rPr>
          <w:t>IV.F.2.04.18.1.f)  Požadavky na postup stavebních a montážních prací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_Toc353136299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4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0" w:history="1">
        <w:r w:rsidR="00F4725A" w:rsidRPr="009979D2">
          <w:rPr>
            <w:rStyle w:val="Hypertextovodkaz"/>
            <w:color w:val="BFBFBF" w:themeColor="background1" w:themeShade="BF"/>
          </w:rPr>
          <w:t>IV.F.2.04.18.1.g)  Požadavky na provoz zařízení, údaje o materiálech, energiích, dopravě, skladování apod.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_Toc353136300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5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1" w:history="1">
        <w:r w:rsidR="00F4725A" w:rsidRPr="009979D2">
          <w:rPr>
            <w:rStyle w:val="Hypertextovodkaz"/>
            <w:color w:val="BFBFBF" w:themeColor="background1" w:themeShade="BF"/>
          </w:rPr>
          <w:t>IV.F.2.04.18.1.i)  Důsledky na životní prostředí a bezpečnost práce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_Toc353136301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2" w:history="1">
        <w:r w:rsidR="00F4725A" w:rsidRPr="009979D2">
          <w:rPr>
            <w:rStyle w:val="Hypertextovodkaz"/>
            <w:color w:val="BFBFBF" w:themeColor="background1" w:themeShade="BF"/>
          </w:rPr>
          <w:t>V.F.2.04.18.1.1.  Popis materiálového řešení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_Toc353136302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3" w:history="1">
        <w:r w:rsidR="00F4725A" w:rsidRPr="009979D2">
          <w:rPr>
            <w:rStyle w:val="Hypertextovodkaz"/>
            <w:color w:val="BFBFBF" w:themeColor="background1" w:themeShade="BF"/>
          </w:rPr>
          <w:t>V.F.2.04.18.1.2.  Technologie provádění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_Toc353136303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4" w:history="1">
        <w:r w:rsidR="00F4725A" w:rsidRPr="009979D2">
          <w:rPr>
            <w:rStyle w:val="Hypertextovodkaz"/>
            <w:color w:val="BFBFBF" w:themeColor="background1" w:themeShade="BF"/>
          </w:rPr>
          <w:t>V.F.2.04.18.1.3.  Vazby na jiné objekty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_Toc353136304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5" w:history="1">
        <w:r w:rsidR="00F4725A" w:rsidRPr="009979D2">
          <w:rPr>
            <w:rStyle w:val="Hypertextovodkaz"/>
            <w:color w:val="BFBFBF" w:themeColor="background1" w:themeShade="BF"/>
          </w:rPr>
          <w:t>V.F.2.04.18.1.4.  Způsoby připojování a přepojování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_Toc353136305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6" w:history="1">
        <w:r w:rsidR="00F4725A" w:rsidRPr="009979D2">
          <w:rPr>
            <w:rStyle w:val="Hypertextovodkaz"/>
            <w:color w:val="BFBFBF" w:themeColor="background1" w:themeShade="BF"/>
          </w:rPr>
          <w:t>V.F.2.04.18.1.5.  Údaje o zkratových proudech, uzemnění, úbytcích napětí, intenzitách osvětlení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_Toc353136306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6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307" w:history="1">
        <w:r w:rsidR="00F4725A" w:rsidRPr="009979D2">
          <w:rPr>
            <w:rStyle w:val="Hypertextovodkaz"/>
            <w:color w:val="BFBFBF" w:themeColor="background1" w:themeShade="BF"/>
          </w:rPr>
          <w:t>V.F.2.04.18.1.6.  Podrobné požadavky technického a materiálového řešení bezbariérových úprav</w:t>
        </w:r>
        <w:r w:rsidR="00F4725A" w:rsidRPr="009979D2">
          <w:rPr>
            <w:webHidden/>
            <w:color w:val="BFBFBF" w:themeColor="background1" w:themeShade="BF"/>
          </w:rPr>
          <w:tab/>
        </w:r>
        <w:r w:rsidRPr="009979D2">
          <w:rPr>
            <w:webHidden/>
            <w:color w:val="BFBFBF" w:themeColor="background1" w:themeShade="BF"/>
          </w:rPr>
          <w:fldChar w:fldCharType="begin"/>
        </w:r>
        <w:r w:rsidR="00F4725A" w:rsidRPr="009979D2">
          <w:rPr>
            <w:webHidden/>
            <w:color w:val="BFBFBF" w:themeColor="background1" w:themeShade="BF"/>
          </w:rPr>
          <w:instrText xml:space="preserve"> PAGEREF _Toc353136307 \h </w:instrText>
        </w:r>
        <w:r w:rsidRPr="009979D2">
          <w:rPr>
            <w:webHidden/>
            <w:color w:val="BFBFBF" w:themeColor="background1" w:themeShade="BF"/>
          </w:rPr>
        </w:r>
        <w:r w:rsidRPr="009979D2">
          <w:rPr>
            <w:webHidden/>
            <w:color w:val="BFBFBF" w:themeColor="background1" w:themeShade="BF"/>
          </w:rPr>
          <w:fldChar w:fldCharType="separate"/>
        </w:r>
        <w:r w:rsidR="009979D2">
          <w:rPr>
            <w:webHidden/>
            <w:color w:val="BFBFBF" w:themeColor="background1" w:themeShade="BF"/>
          </w:rPr>
          <w:t>7</w:t>
        </w:r>
        <w:r w:rsidRPr="009979D2">
          <w:rPr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308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IV.F.2.04.18.2. Výkresová část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_Toc353136308 \h </w:instrText>
        </w:r>
        <w:r w:rsidRPr="009979D2">
          <w:rPr>
            <w:noProof/>
            <w:webHidden/>
            <w:color w:val="BFBFBF" w:themeColor="background1" w:themeShade="BF"/>
          </w:rPr>
        </w:r>
        <w:r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7</w:t>
        </w:r>
        <w:r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4725A" w:rsidRPr="009979D2" w:rsidRDefault="00280150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309" w:history="1">
        <w:r w:rsidR="00F4725A" w:rsidRPr="009979D2">
          <w:rPr>
            <w:rStyle w:val="Hypertextovodkaz"/>
            <w:noProof/>
            <w:color w:val="BFBFBF" w:themeColor="background1" w:themeShade="BF"/>
          </w:rPr>
          <w:t>IV.F.2.04.18.4. Ostatní výpočty</w:t>
        </w:r>
        <w:r w:rsidR="00F4725A" w:rsidRPr="009979D2">
          <w:rPr>
            <w:noProof/>
            <w:webHidden/>
            <w:color w:val="BFBFBF" w:themeColor="background1" w:themeShade="BF"/>
          </w:rPr>
          <w:tab/>
        </w:r>
        <w:r w:rsidRPr="009979D2">
          <w:rPr>
            <w:noProof/>
            <w:webHidden/>
            <w:color w:val="BFBFBF" w:themeColor="background1" w:themeShade="BF"/>
          </w:rPr>
          <w:fldChar w:fldCharType="begin"/>
        </w:r>
        <w:r w:rsidR="00F4725A" w:rsidRPr="009979D2">
          <w:rPr>
            <w:noProof/>
            <w:webHidden/>
            <w:color w:val="BFBFBF" w:themeColor="background1" w:themeShade="BF"/>
          </w:rPr>
          <w:instrText xml:space="preserve"> PAGEREF _Toc353136309 \h </w:instrText>
        </w:r>
        <w:r w:rsidRPr="009979D2">
          <w:rPr>
            <w:noProof/>
            <w:webHidden/>
            <w:color w:val="BFBFBF" w:themeColor="background1" w:themeShade="BF"/>
          </w:rPr>
        </w:r>
        <w:r w:rsidRPr="009979D2">
          <w:rPr>
            <w:noProof/>
            <w:webHidden/>
            <w:color w:val="BFBFBF" w:themeColor="background1" w:themeShade="BF"/>
          </w:rPr>
          <w:fldChar w:fldCharType="separate"/>
        </w:r>
        <w:r w:rsidR="009979D2">
          <w:rPr>
            <w:noProof/>
            <w:webHidden/>
            <w:color w:val="BFBFBF" w:themeColor="background1" w:themeShade="BF"/>
          </w:rPr>
          <w:t>7</w:t>
        </w:r>
        <w:r w:rsidRPr="009979D2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DA083D" w:rsidRPr="009979D2" w:rsidRDefault="00280150" w:rsidP="00B312BE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fldChar w:fldCharType="end"/>
      </w:r>
    </w:p>
    <w:p w:rsidR="00DA083D" w:rsidRPr="009979D2" w:rsidRDefault="00DA083D" w:rsidP="00B312BE">
      <w:pPr>
        <w:rPr>
          <w:color w:val="BFBFBF" w:themeColor="background1" w:themeShade="BF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7B7809" w:rsidRPr="009979D2" w:rsidRDefault="007B7809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9979D2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FB4321" w:rsidRPr="009979D2" w:rsidRDefault="00FB4321" w:rsidP="00FB4321">
      <w:pPr>
        <w:pStyle w:val="Nadpis7"/>
        <w:rPr>
          <w:color w:val="BFBFBF" w:themeColor="background1" w:themeShade="BF"/>
        </w:rPr>
      </w:pPr>
      <w:bookmarkStart w:id="7" w:name="_Toc298778358"/>
      <w:bookmarkStart w:id="8" w:name="_Toc298843676"/>
      <w:bookmarkStart w:id="9" w:name="_Toc353136290"/>
      <w:bookmarkEnd w:id="0"/>
      <w:bookmarkEnd w:id="1"/>
      <w:bookmarkEnd w:id="2"/>
      <w:bookmarkEnd w:id="3"/>
      <w:bookmarkEnd w:id="4"/>
      <w:bookmarkEnd w:id="5"/>
      <w:bookmarkEnd w:id="6"/>
      <w:r w:rsidRPr="009979D2">
        <w:rPr>
          <w:color w:val="BFBFBF" w:themeColor="background1" w:themeShade="BF"/>
        </w:rPr>
        <w:t>IV.A.04.a)  Identifika</w:t>
      </w:r>
      <w:r w:rsidR="008F636A" w:rsidRPr="009979D2">
        <w:rPr>
          <w:color w:val="BFBFBF" w:themeColor="background1" w:themeShade="BF"/>
        </w:rPr>
        <w:t>ce</w:t>
      </w:r>
      <w:r w:rsidRPr="009979D2">
        <w:rPr>
          <w:color w:val="BFBFBF" w:themeColor="background1" w:themeShade="BF"/>
        </w:rPr>
        <w:t xml:space="preserve"> </w:t>
      </w:r>
      <w:bookmarkEnd w:id="7"/>
      <w:bookmarkEnd w:id="8"/>
      <w:r w:rsidR="008F636A" w:rsidRPr="009979D2">
        <w:rPr>
          <w:color w:val="BFBFBF" w:themeColor="background1" w:themeShade="BF"/>
        </w:rPr>
        <w:t>stavby</w:t>
      </w:r>
      <w:bookmarkEnd w:id="9"/>
    </w:p>
    <w:p w:rsidR="00FB4321" w:rsidRPr="009979D2" w:rsidRDefault="002443C0" w:rsidP="00FB4321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>Stavebník</w:t>
      </w:r>
      <w:r w:rsidR="00FB4321" w:rsidRPr="009979D2">
        <w:rPr>
          <w:b/>
          <w:color w:val="BFBFBF" w:themeColor="background1" w:themeShade="BF"/>
        </w:rPr>
        <w:t>:</w:t>
      </w:r>
      <w:r w:rsidR="00FB4321" w:rsidRPr="009979D2">
        <w:rPr>
          <w:b/>
          <w:color w:val="BFBFBF" w:themeColor="background1" w:themeShade="BF"/>
        </w:rPr>
        <w:tab/>
      </w:r>
      <w:r w:rsidR="00FB4321" w:rsidRPr="009979D2">
        <w:rPr>
          <w:color w:val="BFBFBF" w:themeColor="background1" w:themeShade="BF"/>
        </w:rPr>
        <w:tab/>
        <w:t>Jihomoravský kraj</w:t>
      </w:r>
    </w:p>
    <w:p w:rsidR="008F636A" w:rsidRPr="009979D2" w:rsidRDefault="008F636A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IČ:</w:t>
      </w:r>
      <w:r w:rsidR="002443C0" w:rsidRPr="009979D2">
        <w:rPr>
          <w:color w:val="BFBFBF" w:themeColor="background1" w:themeShade="BF"/>
        </w:rPr>
        <w:tab/>
        <w:t>70888337</w:t>
      </w:r>
    </w:p>
    <w:p w:rsidR="002443C0" w:rsidRPr="009979D2" w:rsidRDefault="002443C0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sídlo:</w:t>
      </w:r>
      <w:r w:rsidRPr="009979D2">
        <w:rPr>
          <w:color w:val="BFBFBF" w:themeColor="background1" w:themeShade="BF"/>
        </w:rPr>
        <w:tab/>
        <w:t>Žerotínovo náměstí 3/5, Brno, 601 82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>Generální projektant:</w:t>
      </w:r>
      <w:r w:rsidRPr="009979D2">
        <w:rPr>
          <w:color w:val="BFBFBF" w:themeColor="background1" w:themeShade="BF"/>
        </w:rPr>
        <w:tab/>
        <w:t>ATS-TELCOM PRAHA, a. s.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ab/>
      </w:r>
      <w:r w:rsidRPr="009979D2">
        <w:rPr>
          <w:b/>
          <w:color w:val="BFBFBF" w:themeColor="background1" w:themeShade="BF"/>
        </w:rPr>
        <w:tab/>
      </w:r>
      <w:r w:rsidRPr="009979D2">
        <w:rPr>
          <w:b/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>Trojská 195/88</w:t>
      </w:r>
    </w:p>
    <w:p w:rsidR="00FB4321" w:rsidRPr="009979D2" w:rsidRDefault="00FB4321" w:rsidP="00FB4321">
      <w:pPr>
        <w:rPr>
          <w:b/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171 00 Praha 7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Zastoupen: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Ing. Gejdoš</w:t>
      </w:r>
    </w:p>
    <w:p w:rsidR="002443C0" w:rsidRPr="009979D2" w:rsidRDefault="002443C0" w:rsidP="00FB4321">
      <w:pPr>
        <w:rPr>
          <w:color w:val="BFBFBF" w:themeColor="background1" w:themeShade="BF"/>
        </w:rPr>
      </w:pPr>
    </w:p>
    <w:p w:rsidR="002443C0" w:rsidRPr="009979D2" w:rsidRDefault="002443C0" w:rsidP="002443C0">
      <w:pPr>
        <w:rPr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>Odpovědný projektant:</w:t>
      </w:r>
      <w:r w:rsidRPr="009979D2">
        <w:rPr>
          <w:b/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>Ing. Miroslav Schich</w:t>
      </w:r>
    </w:p>
    <w:p w:rsidR="002443C0" w:rsidRPr="009979D2" w:rsidRDefault="002443C0" w:rsidP="002443C0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Číslo, pod kterým je zapsán v evidenci autorizovaných osob:</w:t>
      </w:r>
      <w:r w:rsidRPr="009979D2">
        <w:rPr>
          <w:color w:val="BFBFBF" w:themeColor="background1" w:themeShade="BF"/>
        </w:rPr>
        <w:tab/>
        <w:t>ČKAIT</w:t>
      </w:r>
      <w:r w:rsidRPr="009979D2">
        <w:rPr>
          <w:color w:val="BFBFBF" w:themeColor="background1" w:themeShade="BF"/>
        </w:rPr>
        <w:tab/>
        <w:t>0003582</w:t>
      </w:r>
    </w:p>
    <w:p w:rsidR="002443C0" w:rsidRPr="009979D2" w:rsidRDefault="002443C0" w:rsidP="002443C0">
      <w:pPr>
        <w:rPr>
          <w:b/>
          <w:color w:val="BFBFBF" w:themeColor="background1" w:themeShade="BF"/>
        </w:rPr>
      </w:pPr>
      <w:r w:rsidRPr="009979D2">
        <w:rPr>
          <w:color w:val="BFBFBF" w:themeColor="background1" w:themeShade="BF"/>
        </w:rPr>
        <w:t>Obor, popř. specializace:</w:t>
      </w:r>
      <w:r w:rsidRPr="009979D2">
        <w:rPr>
          <w:color w:val="BFBFBF" w:themeColor="background1" w:themeShade="BF"/>
        </w:rPr>
        <w:tab/>
        <w:t>technologická zařízení staveb</w:t>
      </w:r>
    </w:p>
    <w:p w:rsidR="00FB4321" w:rsidRPr="009979D2" w:rsidRDefault="00FB4321" w:rsidP="00FB4321">
      <w:pPr>
        <w:rPr>
          <w:b/>
          <w:color w:val="BFBFBF" w:themeColor="background1" w:themeShade="BF"/>
        </w:rPr>
      </w:pPr>
    </w:p>
    <w:p w:rsidR="00FB4321" w:rsidRPr="009979D2" w:rsidRDefault="00FB4321" w:rsidP="00FB4321">
      <w:pPr>
        <w:pStyle w:val="Podnadpis"/>
        <w:rPr>
          <w:b/>
          <w:caps w:val="0"/>
          <w:color w:val="BFBFBF" w:themeColor="background1" w:themeShade="BF"/>
        </w:rPr>
      </w:pPr>
      <w:r w:rsidRPr="009979D2">
        <w:rPr>
          <w:b/>
          <w:caps w:val="0"/>
          <w:color w:val="BFBFBF" w:themeColor="background1" w:themeShade="BF"/>
        </w:rPr>
        <w:t>Autor architektonického návrhu: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Ing. arch. Petr Parolek, Ph.D.</w:t>
      </w:r>
    </w:p>
    <w:p w:rsidR="00FB4321" w:rsidRPr="009979D2" w:rsidRDefault="00FB4321" w:rsidP="00FB4321">
      <w:pPr>
        <w:rPr>
          <w:caps/>
          <w:color w:val="BFBFBF" w:themeColor="background1" w:themeShade="BF"/>
        </w:rPr>
      </w:pPr>
    </w:p>
    <w:p w:rsidR="00FB4321" w:rsidRPr="009979D2" w:rsidRDefault="00FB4321" w:rsidP="00FB4321">
      <w:pPr>
        <w:rPr>
          <w:caps/>
          <w:color w:val="BFBFBF" w:themeColor="background1" w:themeShade="BF"/>
        </w:rPr>
      </w:pPr>
    </w:p>
    <w:p w:rsidR="00FB4321" w:rsidRPr="009979D2" w:rsidRDefault="00FB4321" w:rsidP="00FB4321">
      <w:pPr>
        <w:pStyle w:val="Podnadpistun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Část</w:t>
      </w:r>
      <w:r w:rsidR="008414DE" w:rsidRPr="009979D2">
        <w:rPr>
          <w:color w:val="BFBFBF" w:themeColor="background1" w:themeShade="BF"/>
        </w:rPr>
        <w:t xml:space="preserve"> Zásobování elektrickou energií a páteřní rozvody NN, VO</w:t>
      </w:r>
    </w:p>
    <w:p w:rsidR="00FB4321" w:rsidRPr="009979D2" w:rsidRDefault="00FB4321" w:rsidP="00FB4321">
      <w:pPr>
        <w:pStyle w:val="Podnadpis"/>
        <w:rPr>
          <w:caps w:val="0"/>
          <w:color w:val="BFBFBF" w:themeColor="background1" w:themeShade="BF"/>
        </w:rPr>
      </w:pPr>
      <w:r w:rsidRPr="009979D2">
        <w:rPr>
          <w:caps w:val="0"/>
          <w:color w:val="BFBFBF" w:themeColor="background1" w:themeShade="BF"/>
        </w:rPr>
        <w:tab/>
      </w:r>
      <w:r w:rsidRPr="009979D2">
        <w:rPr>
          <w:caps w:val="0"/>
          <w:color w:val="BFBFBF" w:themeColor="background1" w:themeShade="BF"/>
        </w:rPr>
        <w:tab/>
      </w:r>
      <w:r w:rsidRPr="009979D2">
        <w:rPr>
          <w:caps w:val="0"/>
          <w:color w:val="BFBFBF" w:themeColor="background1" w:themeShade="BF"/>
        </w:rPr>
        <w:tab/>
        <w:t>Ing. Bohumil Lukáš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Odpovědný projektant: </w:t>
      </w:r>
      <w:r w:rsidRPr="009979D2">
        <w:rPr>
          <w:color w:val="BFBFBF" w:themeColor="background1" w:themeShade="BF"/>
        </w:rPr>
        <w:tab/>
        <w:t>Ing. Bohumil Lukáš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Číslo, pod kterým je zapsán v evidenci autorizovaných osob:</w:t>
      </w:r>
      <w:r w:rsidRPr="009979D2">
        <w:rPr>
          <w:color w:val="BFBFBF" w:themeColor="background1" w:themeShade="BF"/>
        </w:rPr>
        <w:tab/>
        <w:t>ČKAIT</w:t>
      </w:r>
      <w:r w:rsidRPr="009979D2">
        <w:rPr>
          <w:color w:val="BFBFBF" w:themeColor="background1" w:themeShade="BF"/>
        </w:rPr>
        <w:tab/>
        <w:t>1002136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Obor, popř. specializace:</w:t>
      </w:r>
      <w:r w:rsidRPr="009979D2">
        <w:rPr>
          <w:color w:val="BFBFBF" w:themeColor="background1" w:themeShade="BF"/>
        </w:rPr>
        <w:tab/>
        <w:t>technika prostředí staveb, specializace: elektrotechnická zařízení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A4BA4" w:rsidRPr="009979D2" w:rsidRDefault="00FA4BA4" w:rsidP="00FA4BA4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Zpracovatel revize č.1: </w:t>
      </w:r>
      <w:r w:rsidRPr="009979D2">
        <w:rPr>
          <w:color w:val="BFBFBF" w:themeColor="background1" w:themeShade="BF"/>
        </w:rPr>
        <w:tab/>
        <w:t>Ing. Jiří Sklenář</w:t>
      </w:r>
    </w:p>
    <w:p w:rsidR="00FA4BA4" w:rsidRPr="009979D2" w:rsidRDefault="00FA4BA4" w:rsidP="00FA4BA4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Číslo, pod kterým je zapsán v evidenci autorizovaných osob:</w:t>
      </w:r>
      <w:r w:rsidRPr="009979D2">
        <w:rPr>
          <w:color w:val="BFBFBF" w:themeColor="background1" w:themeShade="BF"/>
        </w:rPr>
        <w:tab/>
        <w:t>ČKAIT</w:t>
      </w:r>
      <w:r w:rsidRPr="009979D2">
        <w:rPr>
          <w:color w:val="BFBFBF" w:themeColor="background1" w:themeShade="BF"/>
        </w:rPr>
        <w:tab/>
        <w:t>1000190</w:t>
      </w:r>
    </w:p>
    <w:p w:rsidR="00FA4BA4" w:rsidRPr="009979D2" w:rsidRDefault="00FA4BA4" w:rsidP="00FA4BA4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Obor, popř. specializace:</w:t>
      </w:r>
      <w:r w:rsidRPr="009979D2">
        <w:rPr>
          <w:color w:val="BFBFBF" w:themeColor="background1" w:themeShade="BF"/>
        </w:rPr>
        <w:tab/>
        <w:t>technika prostředí staveb, specializace: elektrotechnická zařízení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B4321" w:rsidRPr="009979D2" w:rsidRDefault="00FB4321" w:rsidP="00FB4321">
      <w:pPr>
        <w:pStyle w:val="Podnadpistun"/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Údaje a doklady o oprávnění zpracovatele dokumentace / projektu:</w:t>
      </w:r>
    </w:p>
    <w:p w:rsidR="00FB4321" w:rsidRPr="009979D2" w:rsidRDefault="00FB4321" w:rsidP="00FB4321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Kopie výpisu z OR a kopie ŽL, kopie autorizačního oprávnění viz část III.F. Přílohy.</w:t>
      </w:r>
    </w:p>
    <w:p w:rsidR="00FB4321" w:rsidRPr="009979D2" w:rsidRDefault="00FB4321" w:rsidP="00FB4321">
      <w:pPr>
        <w:rPr>
          <w:color w:val="BFBFBF" w:themeColor="background1" w:themeShade="BF"/>
        </w:rPr>
      </w:pPr>
    </w:p>
    <w:p w:rsidR="00F9073C" w:rsidRPr="009979D2" w:rsidRDefault="00F9073C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8414DE" w:rsidRPr="009979D2" w:rsidRDefault="008414DE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953580" w:rsidRPr="009979D2" w:rsidRDefault="00953580" w:rsidP="00F9073C">
      <w:pPr>
        <w:rPr>
          <w:color w:val="BFBFBF" w:themeColor="background1" w:themeShade="BF"/>
        </w:rPr>
      </w:pPr>
    </w:p>
    <w:p w:rsidR="00E93EC3" w:rsidRPr="009979D2" w:rsidRDefault="00E93EC3" w:rsidP="00E93EC3">
      <w:pPr>
        <w:pStyle w:val="Nadpis1"/>
        <w:rPr>
          <w:color w:val="BFBFBF" w:themeColor="background1" w:themeShade="BF"/>
        </w:rPr>
      </w:pPr>
      <w:bookmarkStart w:id="10" w:name="_Toc298778508"/>
      <w:bookmarkStart w:id="11" w:name="_Toc298778732"/>
      <w:bookmarkStart w:id="12" w:name="_Toc298778800"/>
      <w:bookmarkStart w:id="13" w:name="_Toc353136291"/>
      <w:r w:rsidRPr="009979D2">
        <w:rPr>
          <w:color w:val="BFBFBF" w:themeColor="background1" w:themeShade="BF"/>
        </w:rPr>
        <w:lastRenderedPageBreak/>
        <w:t>IV.F.  Dokumentace  stavby (objektů)</w:t>
      </w:r>
      <w:bookmarkEnd w:id="10"/>
      <w:bookmarkEnd w:id="11"/>
      <w:bookmarkEnd w:id="12"/>
      <w:bookmarkEnd w:id="13"/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</w:p>
    <w:p w:rsidR="0045656F" w:rsidRPr="009979D2" w:rsidRDefault="0045656F" w:rsidP="0045656F">
      <w:pPr>
        <w:pStyle w:val="Nadpis2"/>
        <w:rPr>
          <w:color w:val="BFBFBF" w:themeColor="background1" w:themeShade="BF"/>
        </w:rPr>
      </w:pPr>
      <w:bookmarkStart w:id="14" w:name="_Toc298778643"/>
      <w:bookmarkStart w:id="15" w:name="_Toc298778751"/>
      <w:bookmarkStart w:id="16" w:name="_Toc298778829"/>
      <w:bookmarkStart w:id="17" w:name="_Toc353136292"/>
      <w:r w:rsidRPr="009979D2">
        <w:rPr>
          <w:color w:val="BFBFBF" w:themeColor="background1" w:themeShade="BF"/>
        </w:rPr>
        <w:t xml:space="preserve">IV.F.2.  Inženýrské </w:t>
      </w:r>
      <w:r w:rsidR="00610020" w:rsidRPr="009979D2">
        <w:rPr>
          <w:color w:val="BFBFBF" w:themeColor="background1" w:themeShade="BF"/>
        </w:rPr>
        <w:t>pod</w:t>
      </w:r>
      <w:r w:rsidRPr="009979D2">
        <w:rPr>
          <w:color w:val="BFBFBF" w:themeColor="background1" w:themeShade="BF"/>
        </w:rPr>
        <w:t>objekty</w:t>
      </w:r>
      <w:bookmarkEnd w:id="14"/>
      <w:bookmarkEnd w:id="15"/>
      <w:bookmarkEnd w:id="16"/>
      <w:bookmarkEnd w:id="17"/>
    </w:p>
    <w:p w:rsidR="0045656F" w:rsidRPr="009979D2" w:rsidRDefault="0045656F" w:rsidP="0045656F">
      <w:pPr>
        <w:rPr>
          <w:color w:val="BFBFBF" w:themeColor="background1" w:themeShade="BF"/>
        </w:rPr>
      </w:pPr>
    </w:p>
    <w:p w:rsidR="0045656F" w:rsidRPr="009979D2" w:rsidRDefault="0045656F" w:rsidP="0045656F">
      <w:pPr>
        <w:pStyle w:val="Nadpis3"/>
        <w:rPr>
          <w:color w:val="BFBFBF" w:themeColor="background1" w:themeShade="BF"/>
        </w:rPr>
      </w:pPr>
      <w:bookmarkStart w:id="18" w:name="_Toc298778654"/>
      <w:bookmarkStart w:id="19" w:name="_Toc298778760"/>
      <w:bookmarkStart w:id="20" w:name="_Toc298778838"/>
      <w:bookmarkStart w:id="21" w:name="_Toc353136293"/>
      <w:r w:rsidRPr="009979D2">
        <w:rPr>
          <w:color w:val="BFBFBF" w:themeColor="background1" w:themeShade="BF"/>
        </w:rPr>
        <w:t xml:space="preserve">IV.F.2.04.18. </w:t>
      </w:r>
      <w:r w:rsidR="007C443C" w:rsidRPr="009979D2">
        <w:rPr>
          <w:color w:val="BFBFBF" w:themeColor="background1" w:themeShade="BF"/>
        </w:rPr>
        <w:t xml:space="preserve"> </w:t>
      </w:r>
      <w:r w:rsidRPr="009979D2">
        <w:rPr>
          <w:color w:val="BFBFBF" w:themeColor="background1" w:themeShade="BF"/>
        </w:rPr>
        <w:t>IO 04.18 Zásobování elektrickou energií a páteřní rozvody NN, VO</w:t>
      </w:r>
      <w:bookmarkEnd w:id="18"/>
      <w:bookmarkEnd w:id="19"/>
      <w:bookmarkEnd w:id="20"/>
      <w:bookmarkEnd w:id="21"/>
    </w:p>
    <w:p w:rsidR="008414DE" w:rsidRPr="009979D2" w:rsidRDefault="008414DE" w:rsidP="008414DE">
      <w:pPr>
        <w:pStyle w:val="Nadpis6"/>
        <w:rPr>
          <w:color w:val="BFBFBF" w:themeColor="background1" w:themeShade="BF"/>
        </w:rPr>
      </w:pPr>
      <w:bookmarkStart w:id="22" w:name="_Toc353136294"/>
      <w:r w:rsidRPr="009979D2">
        <w:rPr>
          <w:color w:val="BFBFBF" w:themeColor="background1" w:themeShade="BF"/>
        </w:rPr>
        <w:t>IV.F.2.04.18.1.  Technická zpráva</w:t>
      </w:r>
      <w:bookmarkEnd w:id="22"/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3" w:name="_Toc353136295"/>
      <w:r w:rsidRPr="009979D2">
        <w:rPr>
          <w:color w:val="BFBFBF" w:themeColor="background1" w:themeShade="BF"/>
        </w:rPr>
        <w:t>IV.F.2.04.18.1.a)  Popis inženýrského objektu, jeho funkčního a technického řešení</w:t>
      </w:r>
      <w:bookmarkEnd w:id="23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Dokumentace  „IO 04.18“ -  Zásobení el, energií“ , která je zpracovávána pro účely provedení stavby (DPS), řeší kabelovou přípojku NN, kabelovou přípojku NZ-DA, přeložku stávající kabelové skříně PRIS, která je součástí  UPS sítě areálu letiště, rezervní kabelový přívod  ze sítě NS - UPS do objektu SO </w:t>
      </w:r>
      <w:smartTag w:uri="urn:schemas-microsoft-com:office:smarttags" w:element="metricconverter">
        <w:smartTagPr>
          <w:attr w:name="ProductID" w:val="04 a"/>
        </w:smartTagPr>
        <w:r w:rsidRPr="009979D2">
          <w:rPr>
            <w:color w:val="BFBFBF" w:themeColor="background1" w:themeShade="BF"/>
          </w:rPr>
          <w:t>04 a</w:t>
        </w:r>
      </w:smartTag>
      <w:r w:rsidRPr="009979D2">
        <w:rPr>
          <w:color w:val="BFBFBF" w:themeColor="background1" w:themeShade="BF"/>
        </w:rPr>
        <w:t xml:space="preserve"> úpravy a korekce kabelových tras (bez přerušení kabelů) a zabezpečení kabelových tras před mechanickým poškozením, které jsou  vedený v zemi ve výkopu pod novou budovou ZHSp- SO 04. 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4" w:name="_Toc353136296"/>
      <w:r w:rsidRPr="009979D2">
        <w:rPr>
          <w:color w:val="BFBFBF" w:themeColor="background1" w:themeShade="BF"/>
        </w:rPr>
        <w:t>IV.F.2.04.18.1.b)  Požadavky na vybavení</w:t>
      </w:r>
      <w:bookmarkEnd w:id="24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El. energie pro spotřebu v SO 04 (síť NN a síť NZ-DA) ubude přenášena z RH (rozvodna NN  TS 22/0,4 kV  - HTS) kabely AYKY do hlavního rozváděče RH.E  objektu ZHSp, SO 04. Pro připojení napájecích kabelů v RH (HTS) zajistí správa letiště pojistkové vývody 3x SPH3  do 400A  a3x SPH2 do 250A .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Práce na úpravách kabelových tras pod novou budovou ZHSp budou zahájeny po skrývce ornice a po odkopání a odkrytí krycí vrstvy zeminy do úrovně základové spáry. Skrývku ornice a odkopání zeminy zajistí hlavní dodavatel stavby v rámci hrubých výkopových prací. Pro demontáž překládané PRIS skříně zajistí investor vypnutí přívodního kabelu a odpojení odcházejících kabelů do budovy řízení letového provozu a do budovy příletové haly.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5" w:name="_Toc353136297"/>
      <w:r w:rsidRPr="009979D2">
        <w:rPr>
          <w:color w:val="BFBFBF" w:themeColor="background1" w:themeShade="BF"/>
        </w:rPr>
        <w:t>IV.F.2.04.18.1.c)  Napojení na stávající technickou infrastrukturu</w:t>
      </w:r>
      <w:bookmarkEnd w:id="25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Pro přenos el. energie potřebné pro provoz SO 04 (rozvodná síť NN)  z HTS je navržen napájecí zemní kabel AYKY 3Bx185+95. Pro přenos el. energie z náhradního zdroje (rozvodná síť NZ-DA) je navržen kabel AYKY 3Bx70+ 50. Pro přenos el. energie  ze sítě  NS-UPS (síť NON STOP) je navržen kabel CYKY 4Bx16, jištěný v přeložené rozpojovací skříni SR 502.  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6" w:name="_Toc353136298"/>
      <w:r w:rsidRPr="009979D2">
        <w:rPr>
          <w:color w:val="BFBFBF" w:themeColor="background1" w:themeShade="BF"/>
        </w:rPr>
        <w:t>IV.F.2.04.18.1.e)  Údaje o zpracovaných technických výpočtech a jejich důsledcích pro navrhované řešení</w:t>
      </w:r>
      <w:bookmarkEnd w:id="26"/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Kontrola úbytku napětí na napájecích kabelech.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7" w:name="_Toc353136299"/>
      <w:r w:rsidRPr="009979D2">
        <w:rPr>
          <w:color w:val="BFBFBF" w:themeColor="background1" w:themeShade="BF"/>
        </w:rPr>
        <w:t>IV.F.2.04.18.1.f)  Požadavky na postup stavebních a montážních prací</w:t>
      </w:r>
      <w:bookmarkEnd w:id="27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Před zahájením výkopových prací zajistí investor ve spolupráci  s dodavatelem řádné vytýčení trasy a všech inženýrských sítí a podzemních objektů (realizovaných i nerealizovaných) nacházejících se v navržené kabelové trase tak, aby v průběhu výkopových prací nedošlo k jejich poškození. Vytýčení inženýrských sítí provede </w:t>
      </w:r>
      <w:r w:rsidRPr="009979D2">
        <w:rPr>
          <w:color w:val="BFBFBF" w:themeColor="background1" w:themeShade="BF"/>
        </w:rPr>
        <w:lastRenderedPageBreak/>
        <w:t xml:space="preserve">investor ve spolupráci se správci jednotlivých sítí, na základě podkladů, předaných a potvrzených správci jednotlivých sítí a ve spolupráci s vyšším dodavatelem (nové inženýrské sítě). Bez řádného vytýčení všech inž. sítí se nesmí provádět výkopové práce.    </w:t>
      </w:r>
    </w:p>
    <w:p w:rsidR="00D17217" w:rsidRPr="009979D2" w:rsidRDefault="00D17217" w:rsidP="00D17217">
      <w:pPr>
        <w:rPr>
          <w:rFonts w:eastAsia="Times New Roman" w:cs="Arial"/>
          <w:color w:val="BFBFBF" w:themeColor="background1" w:themeShade="BF"/>
          <w:szCs w:val="24"/>
          <w:lang w:eastAsia="cs-CZ"/>
        </w:rPr>
      </w:pPr>
      <w:r w:rsidRPr="009979D2">
        <w:rPr>
          <w:color w:val="BFBFBF" w:themeColor="background1" w:themeShade="BF"/>
        </w:rPr>
        <w:t xml:space="preserve">Napájecí kabely (NN sítě a sítě NZ-DA) budou  z HTS vedeny v zemi ve společném výkopu v nezpevněném (zatravněném) terénu v hloubce výkopu 80cm a ukončeny v objektu ZHSp  na svorkách hlavních jističích v rozváděči RH.E. Kabely křižující místní komunikace a inženýrské sítě a procházející pod zpevněnou plochou před objektem SO 04 bude uloženy v hloubce výkopu </w:t>
      </w:r>
      <w:smartTag w:uri="urn:schemas-microsoft-com:office:smarttags" w:element="metricconverter">
        <w:smartTagPr>
          <w:attr w:name="ProductID" w:val="120 cm"/>
        </w:smartTagPr>
        <w:r w:rsidRPr="009979D2">
          <w:rPr>
            <w:color w:val="BFBFBF" w:themeColor="background1" w:themeShade="BF"/>
          </w:rPr>
          <w:t>120 cm</w:t>
        </w:r>
      </w:smartTag>
      <w:r w:rsidRPr="009979D2">
        <w:rPr>
          <w:color w:val="BFBFBF" w:themeColor="background1" w:themeShade="BF"/>
        </w:rPr>
        <w:t xml:space="preserve">.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Kabely je možno klást pouze do hrubě upraveného terénu (- </w:t>
      </w:r>
      <w:smartTag w:uri="urn:schemas-microsoft-com:office:smarttags" w:element="metricconverter">
        <w:smartTagPr>
          <w:attr w:name="ProductID" w:val="10 cm"/>
        </w:smartTagPr>
        <w:r w:rsidRPr="009979D2">
          <w:rPr>
            <w:color w:val="BFBFBF" w:themeColor="background1" w:themeShade="BF"/>
          </w:rPr>
          <w:t>10 cm</w:t>
        </w:r>
      </w:smartTag>
      <w:r w:rsidRPr="009979D2">
        <w:rPr>
          <w:color w:val="BFBFBF" w:themeColor="background1" w:themeShade="BF"/>
        </w:rPr>
        <w:t xml:space="preserve">). Kabely budou uloženy v chráničkách v zemi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ve výkopu na </w:t>
      </w:r>
      <w:smartTag w:uri="urn:schemas-microsoft-com:office:smarttags" w:element="metricconverter">
        <w:smartTagPr>
          <w:attr w:name="ProductID" w:val="10 cm"/>
        </w:smartTagPr>
        <w:r w:rsidRPr="009979D2">
          <w:rPr>
            <w:color w:val="BFBFBF" w:themeColor="background1" w:themeShade="BF"/>
          </w:rPr>
          <w:t>10 cm</w:t>
        </w:r>
      </w:smartTag>
      <w:r w:rsidRPr="009979D2">
        <w:rPr>
          <w:color w:val="BFBFBF" w:themeColor="background1" w:themeShade="BF"/>
        </w:rPr>
        <w:t xml:space="preserve"> vrstvu písku a zasypány další </w:t>
      </w:r>
      <w:smartTag w:uri="urn:schemas-microsoft-com:office:smarttags" w:element="metricconverter">
        <w:smartTagPr>
          <w:attr w:name="ProductID" w:val="10 cm"/>
        </w:smartTagPr>
        <w:r w:rsidRPr="009979D2">
          <w:rPr>
            <w:color w:val="BFBFBF" w:themeColor="background1" w:themeShade="BF"/>
          </w:rPr>
          <w:t>10 cm</w:t>
        </w:r>
      </w:smartTag>
      <w:r w:rsidRPr="009979D2">
        <w:rPr>
          <w:color w:val="BFBFBF" w:themeColor="background1" w:themeShade="BF"/>
        </w:rPr>
        <w:t xml:space="preserve"> vrstvou písku. Takto vzniklé kabelové lože bude zasypáno prosetou hutněnou zeminou ve vrstvě silné </w:t>
      </w:r>
      <w:smartTag w:uri="urn:schemas-microsoft-com:office:smarttags" w:element="metricconverter">
        <w:smartTagPr>
          <w:attr w:name="ProductID" w:val="25 cm"/>
        </w:smartTagPr>
        <w:r w:rsidRPr="009979D2">
          <w:rPr>
            <w:color w:val="BFBFBF" w:themeColor="background1" w:themeShade="BF"/>
          </w:rPr>
          <w:t>25 cm</w:t>
        </w:r>
      </w:smartTag>
      <w:r w:rsidRPr="009979D2">
        <w:rPr>
          <w:color w:val="BFBFBF" w:themeColor="background1" w:themeShade="BF"/>
        </w:rPr>
        <w:t>. Na tuto vrstvu bude položena výstražná červená PVC folie a celý výkop bude zasypán hutněnou zeminou a jeho povrch řádně upraven (oset travou).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Kabely křižující vozovky a kabely uložené pod zpevněnými plochami před objektem ZHSp budou uloženy v PVC chráničkách (KOPOFLEX 110mm). Kabely křižující inženýrské sítě budou uloženy v betonových žlabech TK1, které přesahují křížené vedení na každou stranu </w:t>
      </w:r>
      <w:smartTag w:uri="urn:schemas-microsoft-com:office:smarttags" w:element="metricconverter">
        <w:smartTagPr>
          <w:attr w:name="ProductID" w:val="1 m"/>
        </w:smartTagPr>
        <w:r w:rsidRPr="009979D2">
          <w:rPr>
            <w:rFonts w:cs="Arial"/>
            <w:color w:val="BFBFBF" w:themeColor="background1" w:themeShade="BF"/>
          </w:rPr>
          <w:t>1 m</w:t>
        </w:r>
      </w:smartTag>
      <w:r w:rsidRPr="009979D2">
        <w:rPr>
          <w:rFonts w:cs="Arial"/>
          <w:color w:val="BFBFBF" w:themeColor="background1" w:themeShade="BF"/>
        </w:rPr>
        <w:t xml:space="preserve">..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 Na položených kabelech se nesmí provádět žádné úpravy těžkými stavebními stroji, zřizovat skládky materiálů a ani jiným způsobem bránit v přístupu ke kabelové trase. 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>Při křižování a při souběhu kabelů s inženýrskými sítěmi je nutno dodržet vzdálenosti stanovené ČSN 73 6005.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>Z důvodů výstavby nových komunikací pro vjezd hasičských vozů do prostoru startovací dráhy je nutná přeložka stávající rozpojovací skříně PRIS, která je součástí sítě NS-UPS včetně přeložení kabelů, které jsou v ní ukončeny.Původní skříň bude demontována a ekologicky zlikvidována</w:t>
      </w:r>
      <w:r w:rsidR="00773BCF" w:rsidRPr="009979D2">
        <w:rPr>
          <w:rFonts w:cs="Arial"/>
          <w:color w:val="BFBFBF" w:themeColor="background1" w:themeShade="BF"/>
        </w:rPr>
        <w:t xml:space="preserve">. </w:t>
      </w:r>
      <w:r w:rsidRPr="009979D2">
        <w:rPr>
          <w:rFonts w:cs="Arial"/>
          <w:color w:val="BFBFBF" w:themeColor="background1" w:themeShade="BF"/>
        </w:rPr>
        <w:t xml:space="preserve"> Úpravy kabelových  tras a případné zkrácení nebo prodloužení původních kabelů bude určeno v dalším stupni PD po upřesnění tras. Upřesnění bude provedeno na základě  zemních sond nebo, pokud to výstavba nových komunikací dovalí, kompletním odkrytím  kabelových tras v rámci celé přeložky. 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Vzhledem k provozu letiště není možné uložené kabely přeložit (t.zn. kabely přerušit a naspojkovat  nové prodlužující kabely). Jsou dohodnuty se správou letiště pouze malé korekce tras v rámci jejích délek tak, aby nepřekážely výstavbě základů pro novou budovu. Kabely ponechané pod novou budovou ZHSp budou uloženy do půlených Arot  chrániček  a do betonových žlabů . Upravené kabelové trasy budou zakryty betonovými deskami a cihlami. Pro případ havárie kabelu a jeho nutné výměny budou v zemi nad úrovní stávajících  kabelů  položeny chráničky KOPOFLEX 160.. Před zahájením zemních prací  nutných pro úpravy kabelových tras je nutné jejich vypnutí a zkontrolování beznapěťového stavu. Úpravy kabelových tras budou prováděny za účasti elektrikářů správy areálu letiště. </w:t>
      </w:r>
    </w:p>
    <w:p w:rsidR="00D17217" w:rsidRPr="009979D2" w:rsidRDefault="00D17217" w:rsidP="00D17217">
      <w:pPr>
        <w:rPr>
          <w:rFonts w:cs="Arial"/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8" w:name="_Toc353136300"/>
      <w:r w:rsidRPr="009979D2">
        <w:rPr>
          <w:color w:val="BFBFBF" w:themeColor="background1" w:themeShade="BF"/>
        </w:rPr>
        <w:t>IV.F.2.04.18.1.g)  Požadavky na provoz zařízení, údaje o materiálech, energiích, dopravě, skladování apod.</w:t>
      </w:r>
      <w:bookmarkEnd w:id="28"/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b/>
          <w:color w:val="BFBFBF" w:themeColor="background1" w:themeShade="BF"/>
          <w:sz w:val="24"/>
          <w:szCs w:val="24"/>
        </w:rPr>
      </w:pPr>
      <w:r w:rsidRPr="009979D2">
        <w:rPr>
          <w:b/>
          <w:color w:val="BFBFBF" w:themeColor="background1" w:themeShade="BF"/>
          <w:sz w:val="24"/>
          <w:szCs w:val="24"/>
        </w:rPr>
        <w:t>Základní technické údaje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bCs/>
          <w:i/>
          <w:color w:val="BFBFBF" w:themeColor="background1" w:themeShade="BF"/>
          <w:u w:val="single"/>
        </w:rPr>
        <w:t xml:space="preserve">  Rozvodná síť, napět</w:t>
      </w:r>
      <w:r w:rsidRPr="009979D2">
        <w:rPr>
          <w:bCs/>
          <w:color w:val="BFBFBF" w:themeColor="background1" w:themeShade="BF"/>
          <w:u w:val="single"/>
        </w:rPr>
        <w:t>í</w:t>
      </w:r>
      <w:r w:rsidRPr="009979D2">
        <w:rPr>
          <w:b/>
          <w:color w:val="BFBFBF" w:themeColor="background1" w:themeShade="BF"/>
          <w:u w:val="single"/>
        </w:rPr>
        <w:t>:</w:t>
      </w:r>
      <w:r w:rsidRPr="009979D2">
        <w:rPr>
          <w:color w:val="BFBFBF" w:themeColor="background1" w:themeShade="BF"/>
        </w:rPr>
        <w:t xml:space="preserve">         NN –         3 PE N, AC, 400/230V, TN-C-S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NZ- DA –   3 PE N, AC, 400/230V, TN-S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UPS NS –  3 PE N, AC, 400/230V, TN-S    </w:t>
      </w:r>
    </w:p>
    <w:p w:rsidR="00D17217" w:rsidRPr="009979D2" w:rsidRDefault="00D17217" w:rsidP="00D17217">
      <w:pPr>
        <w:rPr>
          <w:rFonts w:ascii="Arial" w:hAnsi="Arial"/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i/>
          <w:color w:val="BFBFBF" w:themeColor="background1" w:themeShade="BF"/>
        </w:rPr>
        <w:t xml:space="preserve">  </w:t>
      </w:r>
      <w:r w:rsidRPr="009979D2">
        <w:rPr>
          <w:i/>
          <w:color w:val="BFBFBF" w:themeColor="background1" w:themeShade="BF"/>
          <w:u w:val="single"/>
        </w:rPr>
        <w:t>Ochrana před úrazem elektrickým proudem</w:t>
      </w:r>
      <w:r w:rsidRPr="009979D2">
        <w:rPr>
          <w:i/>
          <w:color w:val="BFBFBF" w:themeColor="background1" w:themeShade="BF"/>
        </w:rPr>
        <w:t xml:space="preserve"> </w:t>
      </w:r>
      <w:r w:rsidRPr="009979D2">
        <w:rPr>
          <w:color w:val="BFBFBF" w:themeColor="background1" w:themeShade="BF"/>
        </w:rPr>
        <w:t xml:space="preserve"> (nebezpečným dotykovým napětím) podle ČSN 33 2000-4-41: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živých částí, kap. 412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izolací živých částí, čl. 412.1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krytem nebo přepážkami, čl. 412.2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neživých částí, kap. 413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základní samočinným odpojením vadné části od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     zdroje v sítích TN, čl. 413.1, 413.3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    - zvýšená uvedením na stejný potenciál, proudovými chrániči  </w:t>
      </w:r>
    </w:p>
    <w:p w:rsidR="00D17217" w:rsidRPr="009979D2" w:rsidRDefault="00D17217" w:rsidP="00D17217">
      <w:pPr>
        <w:rPr>
          <w:b/>
          <w:color w:val="BFBFBF" w:themeColor="background1" w:themeShade="BF"/>
        </w:rPr>
      </w:pPr>
      <w:r w:rsidRPr="009979D2">
        <w:rPr>
          <w:b/>
          <w:color w:val="BFBFBF" w:themeColor="background1" w:themeShade="BF"/>
        </w:rPr>
        <w:t xml:space="preserve">                 </w:t>
      </w:r>
    </w:p>
    <w:p w:rsidR="00D17217" w:rsidRPr="009979D2" w:rsidRDefault="00D17217" w:rsidP="00D17217">
      <w:pPr>
        <w:rPr>
          <w:bCs/>
          <w:i/>
          <w:caps/>
          <w:color w:val="BFBFBF" w:themeColor="background1" w:themeShade="BF"/>
          <w:szCs w:val="20"/>
          <w:u w:val="single"/>
        </w:rPr>
      </w:pPr>
      <w:r w:rsidRPr="009979D2">
        <w:rPr>
          <w:bCs/>
          <w:color w:val="BFBFBF" w:themeColor="background1" w:themeShade="BF"/>
          <w:szCs w:val="20"/>
        </w:rPr>
        <w:t xml:space="preserve"> </w:t>
      </w:r>
      <w:r w:rsidR="00A8785D" w:rsidRPr="009979D2">
        <w:rPr>
          <w:i/>
          <w:caps/>
          <w:color w:val="BFBFBF" w:themeColor="background1" w:themeShade="BF"/>
          <w:szCs w:val="20"/>
        </w:rPr>
        <w:t>Vnější vlivy dle ČSN 33 2000-1-</w:t>
      </w:r>
      <w:r w:rsidR="00A8785D" w:rsidRPr="009979D2">
        <w:rPr>
          <w:color w:val="BFBFBF" w:themeColor="background1" w:themeShade="BF"/>
        </w:rPr>
        <w:t xml:space="preserve"> ed</w:t>
      </w:r>
      <w:r w:rsidR="00A8785D" w:rsidRPr="009979D2">
        <w:rPr>
          <w:i/>
          <w:caps/>
          <w:color w:val="BFBFBF" w:themeColor="background1" w:themeShade="BF"/>
          <w:szCs w:val="20"/>
        </w:rPr>
        <w:t>.2:</w:t>
      </w:r>
      <w:r w:rsidRPr="009979D2">
        <w:rPr>
          <w:i/>
          <w:caps/>
          <w:color w:val="BFBFBF" w:themeColor="background1" w:themeShade="BF"/>
        </w:rPr>
        <w:t>:</w:t>
      </w:r>
      <w:r w:rsidRPr="009979D2">
        <w:rPr>
          <w:caps/>
          <w:color w:val="BFBFBF" w:themeColor="background1" w:themeShade="BF"/>
        </w:rPr>
        <w:t xml:space="preserve">                            Prostředí  venkov.prostorů  dle ČSN 33200-</w:t>
      </w:r>
      <w:r w:rsidR="00A8785D" w:rsidRPr="009979D2">
        <w:rPr>
          <w:caps/>
          <w:color w:val="BFBFBF" w:themeColor="background1" w:themeShade="BF"/>
        </w:rPr>
        <w:t>1-ed.2</w:t>
      </w:r>
      <w:r w:rsidRPr="009979D2">
        <w:rPr>
          <w:color w:val="BFBFBF" w:themeColor="background1" w:themeShade="BF"/>
        </w:rPr>
        <w:t xml:space="preserve">    </w:t>
      </w:r>
    </w:p>
    <w:p w:rsidR="00D17217" w:rsidRPr="009979D2" w:rsidRDefault="00D17217" w:rsidP="00D17217">
      <w:pPr>
        <w:rPr>
          <w:rFonts w:cs="Arial"/>
          <w:b/>
          <w:color w:val="BFBFBF" w:themeColor="background1" w:themeShade="BF"/>
        </w:rPr>
      </w:pPr>
      <w:r w:rsidRPr="009979D2">
        <w:rPr>
          <w:rFonts w:cs="Arial"/>
          <w:b/>
          <w:color w:val="BFBFBF" w:themeColor="background1" w:themeShade="BF"/>
        </w:rPr>
        <w:lastRenderedPageBreak/>
        <w:t xml:space="preserve">                                                                                   Vnější vlivy: AB8, AD3, AE5, AN3, AQ3</w:t>
      </w:r>
    </w:p>
    <w:p w:rsidR="00D17217" w:rsidRPr="009979D2" w:rsidRDefault="00D17217" w:rsidP="00D17217">
      <w:pPr>
        <w:rPr>
          <w:rFonts w:cs="Arial"/>
          <w:b/>
          <w:bCs/>
          <w:color w:val="BFBFBF" w:themeColor="background1" w:themeShade="BF"/>
        </w:rPr>
      </w:pPr>
      <w:r w:rsidRPr="009979D2">
        <w:rPr>
          <w:rFonts w:cs="Arial"/>
          <w:color w:val="BFBFBF" w:themeColor="background1" w:themeShade="BF"/>
        </w:rPr>
        <w:t xml:space="preserve">Z hlediska nebezpečí úrazu el. proudem jsou venkovní prostory považovány </w:t>
      </w:r>
      <w:r w:rsidRPr="009979D2">
        <w:rPr>
          <w:rFonts w:cs="Arial"/>
          <w:bCs/>
          <w:color w:val="BFBFBF" w:themeColor="background1" w:themeShade="BF"/>
        </w:rPr>
        <w:t>za</w:t>
      </w:r>
      <w:r w:rsidRPr="009979D2">
        <w:rPr>
          <w:rFonts w:cs="Arial"/>
          <w:b/>
          <w:bCs/>
          <w:color w:val="BFBFBF" w:themeColor="background1" w:themeShade="BF"/>
        </w:rPr>
        <w:t xml:space="preserve"> prostory</w:t>
      </w:r>
      <w:r w:rsidRPr="009979D2">
        <w:rPr>
          <w:rFonts w:cs="Arial"/>
          <w:color w:val="BFBFBF" w:themeColor="background1" w:themeShade="BF"/>
        </w:rPr>
        <w:t xml:space="preserve"> </w:t>
      </w:r>
      <w:r w:rsidRPr="009979D2">
        <w:rPr>
          <w:rFonts w:cs="Arial"/>
          <w:b/>
          <w:bCs/>
          <w:color w:val="BFBFBF" w:themeColor="background1" w:themeShade="BF"/>
        </w:rPr>
        <w:t>zvlášť nebezpečné</w:t>
      </w:r>
    </w:p>
    <w:p w:rsidR="00D17217" w:rsidRPr="009979D2" w:rsidRDefault="00D17217" w:rsidP="00D17217">
      <w:pPr>
        <w:rPr>
          <w:rFonts w:cs="Arial"/>
          <w:b/>
          <w:bCs/>
          <w:color w:val="BFBFBF" w:themeColor="background1" w:themeShade="BF"/>
        </w:rPr>
      </w:pPr>
    </w:p>
    <w:p w:rsidR="00D17217" w:rsidRPr="009979D2" w:rsidRDefault="00D17217" w:rsidP="00D17217">
      <w:pPr>
        <w:rPr>
          <w:bCs/>
          <w:caps/>
          <w:color w:val="BFBFBF" w:themeColor="background1" w:themeShade="BF"/>
          <w:szCs w:val="20"/>
          <w:u w:val="single"/>
        </w:rPr>
      </w:pPr>
      <w:r w:rsidRPr="009979D2">
        <w:rPr>
          <w:bCs/>
          <w:caps/>
          <w:color w:val="BFBFBF" w:themeColor="background1" w:themeShade="BF"/>
          <w:szCs w:val="20"/>
        </w:rPr>
        <w:t xml:space="preserve">  </w:t>
      </w:r>
      <w:r w:rsidRPr="009979D2">
        <w:rPr>
          <w:bCs/>
          <w:i/>
          <w:caps/>
          <w:color w:val="BFBFBF" w:themeColor="background1" w:themeShade="BF"/>
          <w:szCs w:val="20"/>
          <w:u w:val="single"/>
        </w:rPr>
        <w:t>Zkratové poměry</w:t>
      </w:r>
      <w:r w:rsidRPr="009979D2">
        <w:rPr>
          <w:bCs/>
          <w:caps/>
          <w:color w:val="BFBFBF" w:themeColor="background1" w:themeShade="BF"/>
          <w:szCs w:val="20"/>
          <w:u w:val="single"/>
        </w:rPr>
        <w:t>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Zkratový výkon na straně vn    500MVA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Hlavní rozvaděče budou navrženy na zkratovou odolnost 40kA.  Hodnota uzemnění  2 Ohmy.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</w:t>
      </w:r>
    </w:p>
    <w:p w:rsidR="00D17217" w:rsidRPr="009979D2" w:rsidRDefault="00D17217" w:rsidP="00D17217">
      <w:pPr>
        <w:rPr>
          <w:color w:val="BFBFBF" w:themeColor="background1" w:themeShade="BF"/>
          <w:u w:val="single"/>
        </w:rPr>
      </w:pPr>
      <w:r w:rsidRPr="009979D2">
        <w:rPr>
          <w:color w:val="BFBFBF" w:themeColor="background1" w:themeShade="BF"/>
          <w:u w:val="single"/>
        </w:rPr>
        <w:t xml:space="preserve">  </w:t>
      </w:r>
      <w:r w:rsidRPr="009979D2">
        <w:rPr>
          <w:i/>
          <w:color w:val="BFBFBF" w:themeColor="background1" w:themeShade="BF"/>
          <w:u w:val="single"/>
        </w:rPr>
        <w:t>Měření el. energie</w:t>
      </w:r>
      <w:r w:rsidRPr="009979D2">
        <w:rPr>
          <w:color w:val="BFBFBF" w:themeColor="background1" w:themeShade="BF"/>
          <w:u w:val="single"/>
        </w:rPr>
        <w:t>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Centrální  -   na straně VN  v   HTS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Podružné  -  na straně NN  v  hlavním  rozváděči RH.E v objektu ZHSp (SO 04).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i/>
          <w:color w:val="BFBFBF" w:themeColor="background1" w:themeShade="BF"/>
          <w:u w:val="single"/>
        </w:rPr>
        <w:t>Stupeň dodávky</w:t>
      </w:r>
      <w:r w:rsidRPr="009979D2">
        <w:rPr>
          <w:color w:val="BFBFBF" w:themeColor="background1" w:themeShade="BF"/>
          <w:u w:val="single"/>
        </w:rPr>
        <w:t>: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                    3.   stupeň z distribuční sítě VN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1.   stupeň do 2 minut z NZ (diesel-agregát)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 1.   stupeň (bez přerušení dodávky)  UPS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Přívod ze sítě  NS -UPS (NON STOP síť) je pouze jako záloha pro případ krajní nouze (výpadek  DA sítě).</w:t>
      </w:r>
      <w:r w:rsidRPr="009979D2">
        <w:rPr>
          <w:color w:val="BFBFBF" w:themeColor="background1" w:themeShade="BF"/>
        </w:rPr>
        <w:tab/>
      </w:r>
    </w:p>
    <w:p w:rsidR="009D22B9" w:rsidRPr="009979D2" w:rsidRDefault="009D22B9" w:rsidP="00D17217">
      <w:pPr>
        <w:rPr>
          <w:color w:val="BFBFBF" w:themeColor="background1" w:themeShade="BF"/>
        </w:rPr>
      </w:pPr>
    </w:p>
    <w:p w:rsidR="009D22B9" w:rsidRPr="009979D2" w:rsidRDefault="009D22B9" w:rsidP="009D22B9">
      <w:pPr>
        <w:rPr>
          <w:color w:val="BFBFBF" w:themeColor="background1" w:themeShade="BF"/>
          <w:u w:val="single"/>
        </w:rPr>
      </w:pPr>
      <w:r w:rsidRPr="009979D2">
        <w:rPr>
          <w:i/>
          <w:color w:val="BFBFBF" w:themeColor="background1" w:themeShade="BF"/>
          <w:u w:val="single"/>
        </w:rPr>
        <w:t xml:space="preserve">Kabely </w:t>
      </w:r>
      <w:r w:rsidRPr="009979D2">
        <w:rPr>
          <w:color w:val="BFBFBF" w:themeColor="background1" w:themeShade="BF"/>
          <w:u w:val="single"/>
        </w:rPr>
        <w:t>:</w:t>
      </w:r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</w:t>
      </w:r>
      <w:r w:rsidR="002F69EF" w:rsidRPr="009979D2">
        <w:rPr>
          <w:color w:val="BFBFBF" w:themeColor="background1" w:themeShade="BF"/>
        </w:rPr>
        <w:t xml:space="preserve">                                                                          AYKY 3x185+95</w:t>
      </w:r>
    </w:p>
    <w:p w:rsidR="002F69EF" w:rsidRPr="009979D2" w:rsidRDefault="002F69EF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                                                                    AYKY </w:t>
      </w:r>
      <w:r w:rsidR="00803978" w:rsidRPr="009979D2">
        <w:rPr>
          <w:color w:val="BFBFBF" w:themeColor="background1" w:themeShade="BF"/>
        </w:rPr>
        <w:t>3x70+50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  <w:u w:val="single"/>
        </w:rPr>
      </w:pPr>
      <w:r w:rsidRPr="009979D2">
        <w:rPr>
          <w:i/>
          <w:color w:val="BFBFBF" w:themeColor="background1" w:themeShade="BF"/>
          <w:u w:val="single"/>
        </w:rPr>
        <w:t>Kompenzace</w:t>
      </w:r>
      <w:r w:rsidRPr="009979D2">
        <w:rPr>
          <w:color w:val="BFBFBF" w:themeColor="background1" w:themeShade="BF"/>
          <w:u w:val="single"/>
        </w:rPr>
        <w:t>: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Centrální  -   v   HTS  areálu letiště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29" w:name="_Toc353136301"/>
      <w:r w:rsidRPr="009979D2">
        <w:rPr>
          <w:color w:val="BFBFBF" w:themeColor="background1" w:themeShade="BF"/>
        </w:rPr>
        <w:t>IV.F.2.04.18.1.i)  Důsledky na životní prostředí a bezpečnost práce</w:t>
      </w:r>
      <w:bookmarkEnd w:id="29"/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Zemní kabely, uložené v zemi ve výkopu nemají vliv na zhoršení životního prostředí.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Pracovat s kabely je možno pouze po jejich odpojení a po kontrole beznapěťového stavu. Práce na vypnutých vedeních je možno provádět pouze na základě příkazu "B". Kvalifikace osob provádějící elektromontážní práce musí být v souladu s vyhláškou ČUBP 50/1978 a  ČSN </w:t>
      </w:r>
      <w:r w:rsidR="00A8785D" w:rsidRPr="009979D2">
        <w:rPr>
          <w:color w:val="BFBFBF" w:themeColor="background1" w:themeShade="BF"/>
        </w:rPr>
        <w:t>330050-603</w:t>
      </w:r>
      <w:r w:rsidRPr="009979D2">
        <w:rPr>
          <w:color w:val="BFBFBF" w:themeColor="background1" w:themeShade="BF"/>
        </w:rPr>
        <w:t xml:space="preserve">. Veškeré elektromontážní práce musí odpovídat příslušným ČSN a bezpečnostním předpisům.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0" w:name="_Toc353136302"/>
      <w:r w:rsidRPr="009979D2">
        <w:rPr>
          <w:color w:val="BFBFBF" w:themeColor="background1" w:themeShade="BF"/>
        </w:rPr>
        <w:t>V.F.2.04.18.1.1.  Popis materiálového řešení</w:t>
      </w:r>
      <w:bookmarkEnd w:id="30"/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Popsáno v</w:t>
      </w:r>
      <w:r w:rsidR="00803978" w:rsidRPr="009979D2">
        <w:rPr>
          <w:color w:val="BFBFBF" w:themeColor="background1" w:themeShade="BF"/>
        </w:rPr>
        <w:t> </w:t>
      </w:r>
      <w:r w:rsidRPr="009979D2">
        <w:rPr>
          <w:color w:val="BFBFBF" w:themeColor="background1" w:themeShade="BF"/>
        </w:rPr>
        <w:t>části</w:t>
      </w:r>
      <w:r w:rsidR="00803978" w:rsidRPr="009979D2">
        <w:rPr>
          <w:color w:val="BFBFBF" w:themeColor="background1" w:themeShade="BF"/>
        </w:rPr>
        <w:t xml:space="preserve">    IV.F.2.04.18.1.g)  Požadavky na provoz zařízení, údaje o materiálech, energiích, dopravě, skladování apod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1" w:name="_Toc353136303"/>
      <w:r w:rsidRPr="009979D2">
        <w:rPr>
          <w:color w:val="BFBFBF" w:themeColor="background1" w:themeShade="BF"/>
        </w:rPr>
        <w:t>V.F.2.04.18.1.2.  Technologie provádění</w:t>
      </w:r>
      <w:bookmarkEnd w:id="31"/>
    </w:p>
    <w:p w:rsidR="009D22B9" w:rsidRPr="009979D2" w:rsidRDefault="009D22B9" w:rsidP="009D22B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Popsáno v části IV.F.2.04.18.1.f)  Požadavky na postup stavebních a montážních prací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2" w:name="_Toc353136304"/>
      <w:r w:rsidRPr="009979D2">
        <w:rPr>
          <w:color w:val="BFBFBF" w:themeColor="background1" w:themeShade="BF"/>
        </w:rPr>
        <w:t>V.F.2.04.18.1.3.  Vazby na jiné objekty</w:t>
      </w:r>
      <w:bookmarkEnd w:id="32"/>
    </w:p>
    <w:p w:rsidR="00A56E49" w:rsidRPr="009979D2" w:rsidRDefault="00A56E49" w:rsidP="00A56E4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Vazba na stavení objekt HTS (hlavní trafostanice). Místo napojení napájecích kabelů určí uživatel HTS</w:t>
      </w:r>
    </w:p>
    <w:p w:rsidR="00803978" w:rsidRPr="009979D2" w:rsidRDefault="00803978" w:rsidP="00803978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3" w:name="_Toc353136305"/>
      <w:r w:rsidRPr="009979D2">
        <w:rPr>
          <w:color w:val="BFBFBF" w:themeColor="background1" w:themeShade="BF"/>
        </w:rPr>
        <w:t>V.F.2.04.18.1.4.  Způsoby připojování a přepojování</w:t>
      </w:r>
      <w:bookmarkEnd w:id="33"/>
    </w:p>
    <w:p w:rsidR="00803978" w:rsidRPr="009979D2" w:rsidRDefault="00803978" w:rsidP="00803978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Řeší elektro-údržba Letiště Brno 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4" w:name="_Toc353136306"/>
      <w:r w:rsidRPr="009979D2">
        <w:rPr>
          <w:color w:val="BFBFBF" w:themeColor="background1" w:themeShade="BF"/>
        </w:rPr>
        <w:t>V.F.2.04.18.1.5.  Údaje o zkratových proudech, uzemnění, úbytcích napětí, intenzitách osvětlení</w:t>
      </w:r>
      <w:bookmarkEnd w:id="34"/>
    </w:p>
    <w:p w:rsidR="00FE6080" w:rsidRPr="009979D2" w:rsidRDefault="00FE6080" w:rsidP="00FE6080">
      <w:pPr>
        <w:rPr>
          <w:bCs/>
          <w:caps/>
          <w:color w:val="BFBFBF" w:themeColor="background1" w:themeShade="BF"/>
          <w:szCs w:val="20"/>
          <w:u w:val="single"/>
        </w:rPr>
      </w:pPr>
      <w:r w:rsidRPr="009979D2">
        <w:rPr>
          <w:bCs/>
          <w:caps/>
          <w:color w:val="BFBFBF" w:themeColor="background1" w:themeShade="BF"/>
          <w:szCs w:val="20"/>
        </w:rPr>
        <w:t xml:space="preserve">  </w:t>
      </w:r>
      <w:r w:rsidRPr="009979D2">
        <w:rPr>
          <w:bCs/>
          <w:i/>
          <w:caps/>
          <w:color w:val="BFBFBF" w:themeColor="background1" w:themeShade="BF"/>
          <w:szCs w:val="20"/>
          <w:u w:val="single"/>
        </w:rPr>
        <w:t>Zkratové poměry</w:t>
      </w:r>
      <w:r w:rsidRPr="009979D2">
        <w:rPr>
          <w:bCs/>
          <w:caps/>
          <w:color w:val="BFBFBF" w:themeColor="background1" w:themeShade="BF"/>
          <w:szCs w:val="20"/>
          <w:u w:val="single"/>
        </w:rPr>
        <w:t>:</w:t>
      </w:r>
    </w:p>
    <w:p w:rsidR="00FE6080" w:rsidRPr="009979D2" w:rsidRDefault="00FE6080" w:rsidP="00FE6080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Zkratový výkon na straně vn    500MVA</w:t>
      </w:r>
    </w:p>
    <w:p w:rsidR="00A56E49" w:rsidRPr="009979D2" w:rsidRDefault="00FE6080" w:rsidP="00A56E49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      Hlavní rozvaděče budou navrženy na zkratovou odolnost 40kA.  Hodnota uzemnění  2 Ohmy.</w:t>
      </w:r>
    </w:p>
    <w:p w:rsidR="008414DE" w:rsidRPr="009979D2" w:rsidRDefault="008414DE" w:rsidP="008414DE">
      <w:pPr>
        <w:pStyle w:val="Nadpis7"/>
        <w:rPr>
          <w:color w:val="BFBFBF" w:themeColor="background1" w:themeShade="BF"/>
        </w:rPr>
      </w:pPr>
      <w:bookmarkStart w:id="35" w:name="_Toc353136307"/>
      <w:r w:rsidRPr="009979D2">
        <w:rPr>
          <w:color w:val="BFBFBF" w:themeColor="background1" w:themeShade="BF"/>
        </w:rPr>
        <w:t>V.F.2.04.18.1.6.  Podrobné požadavky technického a materiálového řešení bezbariérových úprav</w:t>
      </w:r>
      <w:bookmarkEnd w:id="35"/>
    </w:p>
    <w:p w:rsidR="00803978" w:rsidRPr="009979D2" w:rsidRDefault="00803978" w:rsidP="00803978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Není součástí té PD řeší stavební č</w:t>
      </w:r>
      <w:r w:rsidR="00A56E49" w:rsidRPr="009979D2">
        <w:rPr>
          <w:color w:val="BFBFBF" w:themeColor="background1" w:themeShade="BF"/>
        </w:rPr>
        <w:t>ást PD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6"/>
        <w:rPr>
          <w:color w:val="BFBFBF" w:themeColor="background1" w:themeShade="BF"/>
        </w:rPr>
      </w:pPr>
      <w:bookmarkStart w:id="36" w:name="_Toc353136308"/>
      <w:r w:rsidRPr="009979D2">
        <w:rPr>
          <w:color w:val="BFBFBF" w:themeColor="background1" w:themeShade="BF"/>
        </w:rPr>
        <w:t>IV.F.2.04.18.2. Výkresová část</w:t>
      </w:r>
      <w:bookmarkEnd w:id="36"/>
    </w:p>
    <w:p w:rsidR="00F3191B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11-06-30-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IV.F.2.04.18-03   Situace</w:t>
      </w:r>
      <w:r w:rsidR="00FE6080" w:rsidRPr="009979D2">
        <w:rPr>
          <w:color w:val="BFBFBF" w:themeColor="background1" w:themeShade="BF"/>
        </w:rPr>
        <w:t xml:space="preserve"> ( včetně charakterických řezů)</w:t>
      </w:r>
    </w:p>
    <w:p w:rsidR="00F3191B" w:rsidRPr="009979D2" w:rsidRDefault="00F3191B" w:rsidP="00D17217">
      <w:pPr>
        <w:rPr>
          <w:color w:val="BFBFBF" w:themeColor="background1" w:themeShade="BF"/>
        </w:rPr>
      </w:pPr>
    </w:p>
    <w:p w:rsidR="008414DE" w:rsidRPr="009979D2" w:rsidRDefault="008414DE" w:rsidP="008414DE">
      <w:pPr>
        <w:pStyle w:val="Nadpis6"/>
        <w:rPr>
          <w:color w:val="BFBFBF" w:themeColor="background1" w:themeShade="BF"/>
        </w:rPr>
      </w:pPr>
      <w:bookmarkStart w:id="37" w:name="_Toc353136309"/>
      <w:r w:rsidRPr="009979D2">
        <w:rPr>
          <w:color w:val="BFBFBF" w:themeColor="background1" w:themeShade="BF"/>
        </w:rPr>
        <w:t>IV.F.2.04.18.4. Ostatní výpočty</w:t>
      </w:r>
      <w:bookmarkEnd w:id="37"/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  <w:lang w:eastAsia="cs-CZ"/>
        </w:rPr>
        <w:t>Instalovaný – přenášený příkon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  <w:lang w:eastAsia="cs-CZ"/>
        </w:rPr>
        <w:t>Síť  NN</w:t>
      </w:r>
      <w:r w:rsidRPr="009979D2">
        <w:rPr>
          <w:color w:val="BFBFBF" w:themeColor="background1" w:themeShade="BF"/>
        </w:rPr>
        <w:tab/>
        <w:t>- stavba  SO 04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Pi (kW</w:t>
      </w:r>
      <w:r w:rsidRPr="009979D2">
        <w:rPr>
          <w:color w:val="BFBFBF" w:themeColor="background1" w:themeShade="BF"/>
          <w:lang w:eastAsia="cs-CZ"/>
        </w:rPr>
        <w:t>)</w:t>
      </w:r>
      <w:r w:rsidRPr="009979D2">
        <w:rPr>
          <w:color w:val="BFBFBF" w:themeColor="background1" w:themeShade="BF"/>
          <w:lang w:eastAsia="cs-CZ"/>
        </w:rPr>
        <w:tab/>
      </w:r>
      <w:r w:rsidRPr="009979D2">
        <w:rPr>
          <w:color w:val="BFBFBF" w:themeColor="background1" w:themeShade="BF"/>
          <w:lang w:eastAsia="cs-CZ"/>
        </w:rPr>
        <w:tab/>
        <w:t>soudobost</w:t>
      </w:r>
      <w:r w:rsidRPr="009979D2">
        <w:rPr>
          <w:color w:val="BFBFBF" w:themeColor="background1" w:themeShade="BF"/>
        </w:rPr>
        <w:t>.</w:t>
      </w:r>
      <w:r w:rsidRPr="009979D2">
        <w:rPr>
          <w:color w:val="BFBFBF" w:themeColor="background1" w:themeShade="BF"/>
        </w:rPr>
        <w:tab/>
        <w:t>Pv (kW</w:t>
      </w:r>
      <w:r w:rsidRPr="009979D2">
        <w:rPr>
          <w:color w:val="BFBFBF" w:themeColor="background1" w:themeShade="BF"/>
          <w:lang w:eastAsia="cs-CZ"/>
        </w:rPr>
        <w:t xml:space="preserve">) 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310,7 kW</w:t>
      </w:r>
      <w:r w:rsidRPr="009979D2">
        <w:rPr>
          <w:color w:val="BFBFBF" w:themeColor="background1" w:themeShade="BF"/>
        </w:rPr>
        <w:tab/>
        <w:t>0,64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198,4 kW                                                 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  <w:t>soudobý (vypočtený) proud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317 A"/>
        </w:smartTagPr>
        <w:r w:rsidRPr="009979D2">
          <w:rPr>
            <w:color w:val="BFBFBF" w:themeColor="background1" w:themeShade="BF"/>
          </w:rPr>
          <w:t>317 A</w:t>
        </w:r>
      </w:smartTag>
      <w:r w:rsidRPr="009979D2">
        <w:rPr>
          <w:color w:val="BFBFBF" w:themeColor="background1" w:themeShade="BF"/>
        </w:rPr>
        <w:t xml:space="preserve">  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  <w:lang w:eastAsia="cs-CZ"/>
        </w:rPr>
        <w:t>Síť  NZ - DA</w:t>
      </w:r>
      <w:r w:rsidRPr="009979D2">
        <w:rPr>
          <w:color w:val="BFBFBF" w:themeColor="background1" w:themeShade="BF"/>
        </w:rPr>
        <w:t xml:space="preserve"> - stavba  SO 04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Pi (kW</w:t>
      </w:r>
      <w:r w:rsidRPr="009979D2">
        <w:rPr>
          <w:color w:val="BFBFBF" w:themeColor="background1" w:themeShade="BF"/>
          <w:lang w:eastAsia="cs-CZ"/>
        </w:rPr>
        <w:t>)</w:t>
      </w:r>
      <w:r w:rsidRPr="009979D2">
        <w:rPr>
          <w:color w:val="BFBFBF" w:themeColor="background1" w:themeShade="BF"/>
          <w:lang w:eastAsia="cs-CZ"/>
        </w:rPr>
        <w:tab/>
      </w:r>
      <w:r w:rsidRPr="009979D2">
        <w:rPr>
          <w:color w:val="BFBFBF" w:themeColor="background1" w:themeShade="BF"/>
          <w:lang w:eastAsia="cs-CZ"/>
        </w:rPr>
        <w:tab/>
        <w:t>soudobost</w:t>
      </w:r>
      <w:r w:rsidRPr="009979D2">
        <w:rPr>
          <w:color w:val="BFBFBF" w:themeColor="background1" w:themeShade="BF"/>
        </w:rPr>
        <w:t>.</w:t>
      </w:r>
      <w:r w:rsidRPr="009979D2">
        <w:rPr>
          <w:color w:val="BFBFBF" w:themeColor="background1" w:themeShade="BF"/>
        </w:rPr>
        <w:tab/>
        <w:t>Pv (kW</w:t>
      </w:r>
      <w:r w:rsidRPr="009979D2">
        <w:rPr>
          <w:color w:val="BFBFBF" w:themeColor="background1" w:themeShade="BF"/>
          <w:lang w:eastAsia="cs-CZ"/>
        </w:rPr>
        <w:t xml:space="preserve">) 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60 kW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0,9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50 kW                                                 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  <w:t>soudobý (vypočtený) proud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86 A"/>
        </w:smartTagPr>
        <w:r w:rsidRPr="009979D2">
          <w:rPr>
            <w:color w:val="BFBFBF" w:themeColor="background1" w:themeShade="BF"/>
          </w:rPr>
          <w:t>86 A</w:t>
        </w:r>
      </w:smartTag>
      <w:r w:rsidRPr="009979D2">
        <w:rPr>
          <w:color w:val="BFBFBF" w:themeColor="background1" w:themeShade="BF"/>
        </w:rPr>
        <w:t xml:space="preserve">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  <w:lang w:eastAsia="cs-CZ"/>
        </w:rPr>
        <w:t>Síť  NS - UPS</w:t>
      </w:r>
      <w:r w:rsidRPr="009979D2">
        <w:rPr>
          <w:color w:val="BFBFBF" w:themeColor="background1" w:themeShade="BF"/>
        </w:rPr>
        <w:t xml:space="preserve"> - stavba  SO 04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Pi (kW</w:t>
      </w:r>
      <w:r w:rsidRPr="009979D2">
        <w:rPr>
          <w:color w:val="BFBFBF" w:themeColor="background1" w:themeShade="BF"/>
          <w:lang w:eastAsia="cs-CZ"/>
        </w:rPr>
        <w:t>)</w:t>
      </w:r>
      <w:r w:rsidRPr="009979D2">
        <w:rPr>
          <w:color w:val="BFBFBF" w:themeColor="background1" w:themeShade="BF"/>
          <w:lang w:eastAsia="cs-CZ"/>
        </w:rPr>
        <w:tab/>
      </w:r>
      <w:r w:rsidRPr="009979D2">
        <w:rPr>
          <w:color w:val="BFBFBF" w:themeColor="background1" w:themeShade="BF"/>
          <w:lang w:eastAsia="cs-CZ"/>
        </w:rPr>
        <w:tab/>
        <w:t>soudobost</w:t>
      </w:r>
      <w:r w:rsidRPr="009979D2">
        <w:rPr>
          <w:color w:val="BFBFBF" w:themeColor="background1" w:themeShade="BF"/>
        </w:rPr>
        <w:t>.</w:t>
      </w:r>
      <w:r w:rsidRPr="009979D2">
        <w:rPr>
          <w:color w:val="BFBFBF" w:themeColor="background1" w:themeShade="BF"/>
        </w:rPr>
        <w:tab/>
        <w:t>Pv (kW</w:t>
      </w:r>
      <w:r w:rsidRPr="009979D2">
        <w:rPr>
          <w:color w:val="BFBFBF" w:themeColor="background1" w:themeShade="BF"/>
          <w:lang w:eastAsia="cs-CZ"/>
        </w:rPr>
        <w:t xml:space="preserve">)  </w:t>
      </w:r>
    </w:p>
    <w:p w:rsidR="00D17217" w:rsidRPr="009979D2" w:rsidRDefault="00D17217" w:rsidP="00D17217">
      <w:pPr>
        <w:rPr>
          <w:color w:val="BFBFBF" w:themeColor="background1" w:themeShade="BF"/>
          <w:lang w:eastAsia="cs-CZ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9 kW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1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 xml:space="preserve">9 kW                                                     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  <w:t>soudobý (vypočtený) proud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14 A"/>
        </w:smartTagPr>
        <w:r w:rsidRPr="009979D2">
          <w:rPr>
            <w:color w:val="BFBFBF" w:themeColor="background1" w:themeShade="BF"/>
          </w:rPr>
          <w:t>14 A</w:t>
        </w:r>
      </w:smartTag>
      <w:r w:rsidRPr="009979D2">
        <w:rPr>
          <w:color w:val="BFBFBF" w:themeColor="background1" w:themeShade="BF"/>
        </w:rPr>
        <w:t xml:space="preserve">   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Roční spotřeba el. energie SO 4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1 100    MWh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 xml:space="preserve">Potřebné množství el. energie zajistí HTS </w:t>
      </w: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173414" w:rsidRPr="009979D2" w:rsidRDefault="00173414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Brno listopad  2011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Vypracoval:  Ing. Bohumil  L u k á š</w:t>
      </w:r>
    </w:p>
    <w:p w:rsidR="00D17217" w:rsidRPr="009979D2" w:rsidRDefault="00D17217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mt:     603 423 247</w:t>
      </w: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2319DF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Revize 1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</w:p>
    <w:p w:rsidR="002319DF" w:rsidRPr="009979D2" w:rsidRDefault="002319DF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>Brno, duben 2013</w:t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Vypracoval: Ing. Jiří Sklenář</w:t>
      </w:r>
    </w:p>
    <w:p w:rsidR="002319DF" w:rsidRPr="009979D2" w:rsidRDefault="002319DF" w:rsidP="00D17217">
      <w:pPr>
        <w:rPr>
          <w:color w:val="BFBFBF" w:themeColor="background1" w:themeShade="BF"/>
        </w:rPr>
      </w:pP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</w:r>
      <w:r w:rsidRPr="009979D2">
        <w:rPr>
          <w:color w:val="BFBFBF" w:themeColor="background1" w:themeShade="BF"/>
        </w:rPr>
        <w:tab/>
        <w:t>Tel. 608 976412</w:t>
      </w: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p w:rsidR="008414DE" w:rsidRPr="009979D2" w:rsidRDefault="008414DE" w:rsidP="00D17217">
      <w:pPr>
        <w:rPr>
          <w:color w:val="BFBFBF" w:themeColor="background1" w:themeShade="BF"/>
        </w:rPr>
      </w:pPr>
    </w:p>
    <w:sectPr w:rsidR="008414DE" w:rsidRPr="009979D2" w:rsidSect="007255B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C25" w:rsidRDefault="00556C25">
      <w:r>
        <w:separator/>
      </w:r>
    </w:p>
  </w:endnote>
  <w:endnote w:type="continuationSeparator" w:id="0">
    <w:p w:rsidR="00556C25" w:rsidRDefault="00556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85E" w:rsidRDefault="0026085E">
    <w:pPr>
      <w:pStyle w:val="Zpat"/>
      <w:jc w:val="right"/>
      <w:rPr>
        <w:color w:val="A6A6A6"/>
      </w:rPr>
    </w:pPr>
  </w:p>
  <w:p w:rsidR="0026085E" w:rsidRDefault="0026085E">
    <w:pPr>
      <w:pStyle w:val="Zpat"/>
      <w:rPr>
        <w:color w:val="A6A6A6"/>
      </w:rPr>
    </w:pPr>
  </w:p>
  <w:p w:rsidR="0026085E" w:rsidRPr="00111F8A" w:rsidRDefault="0026085E" w:rsidP="00A739B7">
    <w:pPr>
      <w:pStyle w:val="Zpat"/>
      <w:rPr>
        <w:caps/>
        <w:color w:val="A6A6A6"/>
      </w:rPr>
    </w:pPr>
    <w:r w:rsidRPr="00A739B7">
      <w:rPr>
        <w:caps/>
        <w:color w:val="A6A6A6"/>
        <w:sz w:val="20"/>
        <w:szCs w:val="20"/>
      </w:rPr>
      <w:t xml:space="preserve">„Komplexní zabezpečení mezinárodního letiště Brno – </w:t>
    </w:r>
    <w:r w:rsidRPr="00C45A3A">
      <w:rPr>
        <w:caps/>
        <w:color w:val="7F7F7F"/>
        <w:sz w:val="20"/>
        <w:szCs w:val="20"/>
      </w:rPr>
      <w:t xml:space="preserve">Tuřany“   -   </w:t>
    </w:r>
    <w:r w:rsidRPr="00C45A3A"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280150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280150">
      <w:rPr>
        <w:color w:val="A6A6A6"/>
      </w:rPr>
      <w:fldChar w:fldCharType="separate"/>
    </w:r>
    <w:r w:rsidR="009979D2">
      <w:rPr>
        <w:noProof/>
        <w:color w:val="A6A6A6"/>
      </w:rPr>
      <w:t>2</w:t>
    </w:r>
    <w:r w:rsidR="00280150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85E" w:rsidRDefault="0026085E" w:rsidP="00784DAB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773BCF" w:rsidRDefault="00773BCF" w:rsidP="00773BCF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773BCF" w:rsidRDefault="00773BCF" w:rsidP="00773BCF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773BCF" w:rsidRDefault="00773BCF" w:rsidP="00773BCF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26085E" w:rsidRDefault="0026085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C25" w:rsidRDefault="00556C25">
      <w:r>
        <w:separator/>
      </w:r>
    </w:p>
  </w:footnote>
  <w:footnote w:type="continuationSeparator" w:id="0">
    <w:p w:rsidR="00556C25" w:rsidRDefault="00556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85E" w:rsidRDefault="0026085E" w:rsidP="00784DAB">
    <w:pPr>
      <w:pStyle w:val="Zhlav"/>
    </w:pPr>
  </w:p>
  <w:p w:rsidR="0026085E" w:rsidRDefault="0026085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1DD5"/>
    <w:rsid w:val="00002E6D"/>
    <w:rsid w:val="00003261"/>
    <w:rsid w:val="00003726"/>
    <w:rsid w:val="00003FA5"/>
    <w:rsid w:val="00004783"/>
    <w:rsid w:val="00011A77"/>
    <w:rsid w:val="00013E34"/>
    <w:rsid w:val="00014A56"/>
    <w:rsid w:val="000161D2"/>
    <w:rsid w:val="000207B1"/>
    <w:rsid w:val="000207C0"/>
    <w:rsid w:val="00020E7F"/>
    <w:rsid w:val="00021CB9"/>
    <w:rsid w:val="000255A8"/>
    <w:rsid w:val="00025DE0"/>
    <w:rsid w:val="00026785"/>
    <w:rsid w:val="0002683B"/>
    <w:rsid w:val="00026DBA"/>
    <w:rsid w:val="000351BB"/>
    <w:rsid w:val="00035998"/>
    <w:rsid w:val="000421F2"/>
    <w:rsid w:val="0004260A"/>
    <w:rsid w:val="0005210E"/>
    <w:rsid w:val="00052276"/>
    <w:rsid w:val="00054189"/>
    <w:rsid w:val="00057CE5"/>
    <w:rsid w:val="00064289"/>
    <w:rsid w:val="00064454"/>
    <w:rsid w:val="00074535"/>
    <w:rsid w:val="00075A33"/>
    <w:rsid w:val="000767D4"/>
    <w:rsid w:val="000771F8"/>
    <w:rsid w:val="0007755D"/>
    <w:rsid w:val="0008004D"/>
    <w:rsid w:val="0008490A"/>
    <w:rsid w:val="000902B5"/>
    <w:rsid w:val="00094402"/>
    <w:rsid w:val="00095283"/>
    <w:rsid w:val="000A1265"/>
    <w:rsid w:val="000A1628"/>
    <w:rsid w:val="000A2361"/>
    <w:rsid w:val="000A3640"/>
    <w:rsid w:val="000A3DC8"/>
    <w:rsid w:val="000A4D0C"/>
    <w:rsid w:val="000A7486"/>
    <w:rsid w:val="000B1BB5"/>
    <w:rsid w:val="000B20D8"/>
    <w:rsid w:val="000B32F2"/>
    <w:rsid w:val="000B60CA"/>
    <w:rsid w:val="000B7534"/>
    <w:rsid w:val="000C2653"/>
    <w:rsid w:val="000C59AB"/>
    <w:rsid w:val="000C696F"/>
    <w:rsid w:val="000D02B4"/>
    <w:rsid w:val="000D2099"/>
    <w:rsid w:val="000D20C6"/>
    <w:rsid w:val="000D385F"/>
    <w:rsid w:val="000D540E"/>
    <w:rsid w:val="000D609A"/>
    <w:rsid w:val="000D6EB7"/>
    <w:rsid w:val="000E0CC5"/>
    <w:rsid w:val="000E1F50"/>
    <w:rsid w:val="000E307D"/>
    <w:rsid w:val="000E4DE9"/>
    <w:rsid w:val="000E6180"/>
    <w:rsid w:val="000E7084"/>
    <w:rsid w:val="000F01A3"/>
    <w:rsid w:val="000F04EF"/>
    <w:rsid w:val="000F221F"/>
    <w:rsid w:val="000F2D11"/>
    <w:rsid w:val="000F6870"/>
    <w:rsid w:val="000F6F04"/>
    <w:rsid w:val="000F772D"/>
    <w:rsid w:val="00110B05"/>
    <w:rsid w:val="00111F8A"/>
    <w:rsid w:val="001152BA"/>
    <w:rsid w:val="001223C2"/>
    <w:rsid w:val="001235E5"/>
    <w:rsid w:val="00124042"/>
    <w:rsid w:val="0012639D"/>
    <w:rsid w:val="00130235"/>
    <w:rsid w:val="0013434B"/>
    <w:rsid w:val="0013630D"/>
    <w:rsid w:val="0013631D"/>
    <w:rsid w:val="00141311"/>
    <w:rsid w:val="00145CAD"/>
    <w:rsid w:val="001467A1"/>
    <w:rsid w:val="0015140E"/>
    <w:rsid w:val="00154ED6"/>
    <w:rsid w:val="00155249"/>
    <w:rsid w:val="001558AA"/>
    <w:rsid w:val="00155CDE"/>
    <w:rsid w:val="001628A1"/>
    <w:rsid w:val="001647FF"/>
    <w:rsid w:val="001659F4"/>
    <w:rsid w:val="00173414"/>
    <w:rsid w:val="00176908"/>
    <w:rsid w:val="0018268D"/>
    <w:rsid w:val="001846D1"/>
    <w:rsid w:val="00191774"/>
    <w:rsid w:val="00191AA9"/>
    <w:rsid w:val="00192277"/>
    <w:rsid w:val="001924A4"/>
    <w:rsid w:val="00194D74"/>
    <w:rsid w:val="001967F3"/>
    <w:rsid w:val="001A0635"/>
    <w:rsid w:val="001A2AE6"/>
    <w:rsid w:val="001A5B58"/>
    <w:rsid w:val="001A6126"/>
    <w:rsid w:val="001A6608"/>
    <w:rsid w:val="001A71D0"/>
    <w:rsid w:val="001A75C8"/>
    <w:rsid w:val="001A7FF3"/>
    <w:rsid w:val="001B0CDA"/>
    <w:rsid w:val="001B288F"/>
    <w:rsid w:val="001B303F"/>
    <w:rsid w:val="001B32A6"/>
    <w:rsid w:val="001B33D9"/>
    <w:rsid w:val="001B6D74"/>
    <w:rsid w:val="001C0400"/>
    <w:rsid w:val="001C05A4"/>
    <w:rsid w:val="001C3722"/>
    <w:rsid w:val="001D167B"/>
    <w:rsid w:val="001D4515"/>
    <w:rsid w:val="001D54E5"/>
    <w:rsid w:val="001D584C"/>
    <w:rsid w:val="001D7F69"/>
    <w:rsid w:val="001E2A9E"/>
    <w:rsid w:val="001E2E9D"/>
    <w:rsid w:val="001E37BE"/>
    <w:rsid w:val="001E42BB"/>
    <w:rsid w:val="001E4906"/>
    <w:rsid w:val="001E594A"/>
    <w:rsid w:val="001E617D"/>
    <w:rsid w:val="001E6441"/>
    <w:rsid w:val="001E6620"/>
    <w:rsid w:val="001E6A26"/>
    <w:rsid w:val="001F18F4"/>
    <w:rsid w:val="001F3AA0"/>
    <w:rsid w:val="001F3FD1"/>
    <w:rsid w:val="001F7AC2"/>
    <w:rsid w:val="0020044D"/>
    <w:rsid w:val="00204765"/>
    <w:rsid w:val="0020476E"/>
    <w:rsid w:val="002050CF"/>
    <w:rsid w:val="00207002"/>
    <w:rsid w:val="00210B3A"/>
    <w:rsid w:val="00212358"/>
    <w:rsid w:val="00216BBE"/>
    <w:rsid w:val="00217000"/>
    <w:rsid w:val="00221FA2"/>
    <w:rsid w:val="0022541C"/>
    <w:rsid w:val="00225EC9"/>
    <w:rsid w:val="002270C2"/>
    <w:rsid w:val="002304E1"/>
    <w:rsid w:val="002319DF"/>
    <w:rsid w:val="002334C6"/>
    <w:rsid w:val="002334EB"/>
    <w:rsid w:val="00233658"/>
    <w:rsid w:val="0023679C"/>
    <w:rsid w:val="00236B1E"/>
    <w:rsid w:val="00236C31"/>
    <w:rsid w:val="00240496"/>
    <w:rsid w:val="00244134"/>
    <w:rsid w:val="002443C0"/>
    <w:rsid w:val="00250372"/>
    <w:rsid w:val="00252E71"/>
    <w:rsid w:val="0025503C"/>
    <w:rsid w:val="002577E0"/>
    <w:rsid w:val="0026085E"/>
    <w:rsid w:val="00261E30"/>
    <w:rsid w:val="002639B6"/>
    <w:rsid w:val="00263E7E"/>
    <w:rsid w:val="00266DC8"/>
    <w:rsid w:val="00270AF6"/>
    <w:rsid w:val="00270F0D"/>
    <w:rsid w:val="00272C93"/>
    <w:rsid w:val="00280150"/>
    <w:rsid w:val="00281910"/>
    <w:rsid w:val="00281C66"/>
    <w:rsid w:val="00284E37"/>
    <w:rsid w:val="00284ECD"/>
    <w:rsid w:val="002915B8"/>
    <w:rsid w:val="002915F4"/>
    <w:rsid w:val="00294756"/>
    <w:rsid w:val="0029785E"/>
    <w:rsid w:val="002A1FD7"/>
    <w:rsid w:val="002A35F1"/>
    <w:rsid w:val="002A4CBD"/>
    <w:rsid w:val="002A4F18"/>
    <w:rsid w:val="002A57E3"/>
    <w:rsid w:val="002A6AB7"/>
    <w:rsid w:val="002A70E4"/>
    <w:rsid w:val="002B2B7C"/>
    <w:rsid w:val="002B39C1"/>
    <w:rsid w:val="002B4141"/>
    <w:rsid w:val="002B4B19"/>
    <w:rsid w:val="002B4B64"/>
    <w:rsid w:val="002B4EFC"/>
    <w:rsid w:val="002C2517"/>
    <w:rsid w:val="002C2E06"/>
    <w:rsid w:val="002C3A7B"/>
    <w:rsid w:val="002C45C9"/>
    <w:rsid w:val="002C51A4"/>
    <w:rsid w:val="002C5F6C"/>
    <w:rsid w:val="002C612A"/>
    <w:rsid w:val="002C754E"/>
    <w:rsid w:val="002D0DFE"/>
    <w:rsid w:val="002D1623"/>
    <w:rsid w:val="002D34B1"/>
    <w:rsid w:val="002D3BFE"/>
    <w:rsid w:val="002D3FA4"/>
    <w:rsid w:val="002D6184"/>
    <w:rsid w:val="002D63F6"/>
    <w:rsid w:val="002E2D4C"/>
    <w:rsid w:val="002E5DA4"/>
    <w:rsid w:val="002E687E"/>
    <w:rsid w:val="002E6F76"/>
    <w:rsid w:val="002F12EA"/>
    <w:rsid w:val="002F29A5"/>
    <w:rsid w:val="002F69EF"/>
    <w:rsid w:val="002F7062"/>
    <w:rsid w:val="003002D1"/>
    <w:rsid w:val="003018A8"/>
    <w:rsid w:val="0030260F"/>
    <w:rsid w:val="00312E20"/>
    <w:rsid w:val="0031500B"/>
    <w:rsid w:val="003209FA"/>
    <w:rsid w:val="003221C7"/>
    <w:rsid w:val="00323C81"/>
    <w:rsid w:val="0032620B"/>
    <w:rsid w:val="003269F6"/>
    <w:rsid w:val="003275FB"/>
    <w:rsid w:val="003306BE"/>
    <w:rsid w:val="00335B53"/>
    <w:rsid w:val="003415F1"/>
    <w:rsid w:val="003458F4"/>
    <w:rsid w:val="003470F3"/>
    <w:rsid w:val="00347480"/>
    <w:rsid w:val="00354EED"/>
    <w:rsid w:val="00363E87"/>
    <w:rsid w:val="003648CD"/>
    <w:rsid w:val="00364974"/>
    <w:rsid w:val="00364B3B"/>
    <w:rsid w:val="00367454"/>
    <w:rsid w:val="00375BF4"/>
    <w:rsid w:val="00375CC0"/>
    <w:rsid w:val="00376F7B"/>
    <w:rsid w:val="003841E9"/>
    <w:rsid w:val="00386EEB"/>
    <w:rsid w:val="00390B4D"/>
    <w:rsid w:val="00395E4F"/>
    <w:rsid w:val="00395E8A"/>
    <w:rsid w:val="00396CA6"/>
    <w:rsid w:val="003A2086"/>
    <w:rsid w:val="003A30FB"/>
    <w:rsid w:val="003A4621"/>
    <w:rsid w:val="003A4627"/>
    <w:rsid w:val="003A4B8E"/>
    <w:rsid w:val="003A7093"/>
    <w:rsid w:val="003B026B"/>
    <w:rsid w:val="003B1405"/>
    <w:rsid w:val="003B1993"/>
    <w:rsid w:val="003B34F7"/>
    <w:rsid w:val="003B3A69"/>
    <w:rsid w:val="003B4874"/>
    <w:rsid w:val="003B48E0"/>
    <w:rsid w:val="003B5C2D"/>
    <w:rsid w:val="003C118C"/>
    <w:rsid w:val="003C303C"/>
    <w:rsid w:val="003C53FD"/>
    <w:rsid w:val="003C666F"/>
    <w:rsid w:val="003D17EE"/>
    <w:rsid w:val="003D3471"/>
    <w:rsid w:val="003E1179"/>
    <w:rsid w:val="003E23CB"/>
    <w:rsid w:val="003E2BCC"/>
    <w:rsid w:val="003E429D"/>
    <w:rsid w:val="003E6340"/>
    <w:rsid w:val="003E6CDC"/>
    <w:rsid w:val="003F0DA2"/>
    <w:rsid w:val="003F25AC"/>
    <w:rsid w:val="0040205F"/>
    <w:rsid w:val="00402A39"/>
    <w:rsid w:val="00404DB6"/>
    <w:rsid w:val="00410119"/>
    <w:rsid w:val="004127B3"/>
    <w:rsid w:val="00413BD4"/>
    <w:rsid w:val="00414E79"/>
    <w:rsid w:val="00416BBC"/>
    <w:rsid w:val="00417EC1"/>
    <w:rsid w:val="004206B8"/>
    <w:rsid w:val="004211F1"/>
    <w:rsid w:val="00421C7C"/>
    <w:rsid w:val="00421D57"/>
    <w:rsid w:val="004249F6"/>
    <w:rsid w:val="00425738"/>
    <w:rsid w:val="00425E39"/>
    <w:rsid w:val="00432B93"/>
    <w:rsid w:val="0044148D"/>
    <w:rsid w:val="00442BCE"/>
    <w:rsid w:val="00443D84"/>
    <w:rsid w:val="0044735D"/>
    <w:rsid w:val="00451F69"/>
    <w:rsid w:val="0045656F"/>
    <w:rsid w:val="00456C18"/>
    <w:rsid w:val="00457B50"/>
    <w:rsid w:val="004612DF"/>
    <w:rsid w:val="00462FE2"/>
    <w:rsid w:val="00463137"/>
    <w:rsid w:val="004669B5"/>
    <w:rsid w:val="00474285"/>
    <w:rsid w:val="004849D0"/>
    <w:rsid w:val="0048637E"/>
    <w:rsid w:val="00486F9C"/>
    <w:rsid w:val="004878C7"/>
    <w:rsid w:val="00487F7C"/>
    <w:rsid w:val="0049295D"/>
    <w:rsid w:val="004A23DA"/>
    <w:rsid w:val="004A308E"/>
    <w:rsid w:val="004A3BBC"/>
    <w:rsid w:val="004A4320"/>
    <w:rsid w:val="004A4DB8"/>
    <w:rsid w:val="004A5CF2"/>
    <w:rsid w:val="004A5E21"/>
    <w:rsid w:val="004A62C2"/>
    <w:rsid w:val="004A6561"/>
    <w:rsid w:val="004B17B9"/>
    <w:rsid w:val="004B211D"/>
    <w:rsid w:val="004B328C"/>
    <w:rsid w:val="004B371A"/>
    <w:rsid w:val="004B6F33"/>
    <w:rsid w:val="004C03D8"/>
    <w:rsid w:val="004C0E5C"/>
    <w:rsid w:val="004C18F9"/>
    <w:rsid w:val="004C3234"/>
    <w:rsid w:val="004D013C"/>
    <w:rsid w:val="004D3020"/>
    <w:rsid w:val="004D3140"/>
    <w:rsid w:val="004D5271"/>
    <w:rsid w:val="004D76A5"/>
    <w:rsid w:val="004E0642"/>
    <w:rsid w:val="004E0931"/>
    <w:rsid w:val="004E4446"/>
    <w:rsid w:val="004F0D58"/>
    <w:rsid w:val="004F0FFD"/>
    <w:rsid w:val="004F24A2"/>
    <w:rsid w:val="004F2F7C"/>
    <w:rsid w:val="004F330E"/>
    <w:rsid w:val="004F593F"/>
    <w:rsid w:val="00504756"/>
    <w:rsid w:val="005052AE"/>
    <w:rsid w:val="00505C2F"/>
    <w:rsid w:val="005136B4"/>
    <w:rsid w:val="0051416D"/>
    <w:rsid w:val="00521C9C"/>
    <w:rsid w:val="00523771"/>
    <w:rsid w:val="005252E8"/>
    <w:rsid w:val="00525FE0"/>
    <w:rsid w:val="00526B16"/>
    <w:rsid w:val="00533B49"/>
    <w:rsid w:val="00534764"/>
    <w:rsid w:val="00536D44"/>
    <w:rsid w:val="00537238"/>
    <w:rsid w:val="00541499"/>
    <w:rsid w:val="00541F42"/>
    <w:rsid w:val="00546568"/>
    <w:rsid w:val="00547BE8"/>
    <w:rsid w:val="00554DFA"/>
    <w:rsid w:val="005563FB"/>
    <w:rsid w:val="00556C25"/>
    <w:rsid w:val="00560A1A"/>
    <w:rsid w:val="00561D86"/>
    <w:rsid w:val="00562159"/>
    <w:rsid w:val="0056288F"/>
    <w:rsid w:val="00564D7E"/>
    <w:rsid w:val="0056635C"/>
    <w:rsid w:val="0057069E"/>
    <w:rsid w:val="00576C27"/>
    <w:rsid w:val="00580CA9"/>
    <w:rsid w:val="005816FB"/>
    <w:rsid w:val="00582506"/>
    <w:rsid w:val="00583E7D"/>
    <w:rsid w:val="00585B00"/>
    <w:rsid w:val="00585E46"/>
    <w:rsid w:val="005871D1"/>
    <w:rsid w:val="005904A1"/>
    <w:rsid w:val="00591085"/>
    <w:rsid w:val="00592394"/>
    <w:rsid w:val="005947A8"/>
    <w:rsid w:val="005A0C6A"/>
    <w:rsid w:val="005A6078"/>
    <w:rsid w:val="005A6DB7"/>
    <w:rsid w:val="005A7D5B"/>
    <w:rsid w:val="005A7E6A"/>
    <w:rsid w:val="005B2AB0"/>
    <w:rsid w:val="005B68B1"/>
    <w:rsid w:val="005B70F0"/>
    <w:rsid w:val="005B73EF"/>
    <w:rsid w:val="005C49DA"/>
    <w:rsid w:val="005C546E"/>
    <w:rsid w:val="005C57B5"/>
    <w:rsid w:val="005D08AD"/>
    <w:rsid w:val="005D0A56"/>
    <w:rsid w:val="005D11F2"/>
    <w:rsid w:val="005D26B3"/>
    <w:rsid w:val="005D33EF"/>
    <w:rsid w:val="005D7030"/>
    <w:rsid w:val="005D738B"/>
    <w:rsid w:val="005D7773"/>
    <w:rsid w:val="005D7E62"/>
    <w:rsid w:val="005E366C"/>
    <w:rsid w:val="005E4078"/>
    <w:rsid w:val="005E7355"/>
    <w:rsid w:val="005E74DF"/>
    <w:rsid w:val="005F105C"/>
    <w:rsid w:val="005F14A5"/>
    <w:rsid w:val="005F2FA9"/>
    <w:rsid w:val="005F3C89"/>
    <w:rsid w:val="005F4A9A"/>
    <w:rsid w:val="005F5104"/>
    <w:rsid w:val="005F6B8A"/>
    <w:rsid w:val="00600550"/>
    <w:rsid w:val="00601C26"/>
    <w:rsid w:val="00601CDF"/>
    <w:rsid w:val="00601E6D"/>
    <w:rsid w:val="00602175"/>
    <w:rsid w:val="0060595B"/>
    <w:rsid w:val="006074A9"/>
    <w:rsid w:val="00610020"/>
    <w:rsid w:val="0061366D"/>
    <w:rsid w:val="006234BE"/>
    <w:rsid w:val="00624F28"/>
    <w:rsid w:val="006257F9"/>
    <w:rsid w:val="006313F9"/>
    <w:rsid w:val="00632421"/>
    <w:rsid w:val="00636CA7"/>
    <w:rsid w:val="00637AE8"/>
    <w:rsid w:val="00641BE2"/>
    <w:rsid w:val="00641EAB"/>
    <w:rsid w:val="00644536"/>
    <w:rsid w:val="006515E5"/>
    <w:rsid w:val="00651671"/>
    <w:rsid w:val="00651CAB"/>
    <w:rsid w:val="00652B6C"/>
    <w:rsid w:val="00654F65"/>
    <w:rsid w:val="00657C51"/>
    <w:rsid w:val="0066168D"/>
    <w:rsid w:val="006636CF"/>
    <w:rsid w:val="00664C0D"/>
    <w:rsid w:val="00664EB5"/>
    <w:rsid w:val="0067246C"/>
    <w:rsid w:val="00673A57"/>
    <w:rsid w:val="00677659"/>
    <w:rsid w:val="006819CF"/>
    <w:rsid w:val="00682E10"/>
    <w:rsid w:val="00690A6D"/>
    <w:rsid w:val="00692B16"/>
    <w:rsid w:val="0069345F"/>
    <w:rsid w:val="006A64D2"/>
    <w:rsid w:val="006C1372"/>
    <w:rsid w:val="006D033A"/>
    <w:rsid w:val="006D1078"/>
    <w:rsid w:val="006D7BA8"/>
    <w:rsid w:val="006E02BB"/>
    <w:rsid w:val="006E1B9A"/>
    <w:rsid w:val="006E503A"/>
    <w:rsid w:val="006F0CDE"/>
    <w:rsid w:val="006F28CA"/>
    <w:rsid w:val="006F359B"/>
    <w:rsid w:val="006F3A96"/>
    <w:rsid w:val="007000B0"/>
    <w:rsid w:val="00700AEA"/>
    <w:rsid w:val="0070119B"/>
    <w:rsid w:val="00703912"/>
    <w:rsid w:val="00703B42"/>
    <w:rsid w:val="0070576C"/>
    <w:rsid w:val="007101AC"/>
    <w:rsid w:val="007103C0"/>
    <w:rsid w:val="007109EF"/>
    <w:rsid w:val="007121E1"/>
    <w:rsid w:val="0071240B"/>
    <w:rsid w:val="00713494"/>
    <w:rsid w:val="00715FBB"/>
    <w:rsid w:val="007208E6"/>
    <w:rsid w:val="00720F12"/>
    <w:rsid w:val="00721DF7"/>
    <w:rsid w:val="00722D97"/>
    <w:rsid w:val="00724C87"/>
    <w:rsid w:val="00724CE2"/>
    <w:rsid w:val="007252AD"/>
    <w:rsid w:val="007255BD"/>
    <w:rsid w:val="00731010"/>
    <w:rsid w:val="00731155"/>
    <w:rsid w:val="007323BE"/>
    <w:rsid w:val="0073274C"/>
    <w:rsid w:val="007327A1"/>
    <w:rsid w:val="00736387"/>
    <w:rsid w:val="00743FE5"/>
    <w:rsid w:val="0074520B"/>
    <w:rsid w:val="00746D9C"/>
    <w:rsid w:val="007500D5"/>
    <w:rsid w:val="007510E4"/>
    <w:rsid w:val="00751C99"/>
    <w:rsid w:val="007523D3"/>
    <w:rsid w:val="007567C0"/>
    <w:rsid w:val="00756A29"/>
    <w:rsid w:val="00764E69"/>
    <w:rsid w:val="00764F5D"/>
    <w:rsid w:val="00773BCF"/>
    <w:rsid w:val="00777D6C"/>
    <w:rsid w:val="007827FB"/>
    <w:rsid w:val="007832E0"/>
    <w:rsid w:val="00784DAB"/>
    <w:rsid w:val="00784E3D"/>
    <w:rsid w:val="00785578"/>
    <w:rsid w:val="0078600C"/>
    <w:rsid w:val="00786464"/>
    <w:rsid w:val="00786F29"/>
    <w:rsid w:val="007901C3"/>
    <w:rsid w:val="00791AB2"/>
    <w:rsid w:val="00795B58"/>
    <w:rsid w:val="007A31DA"/>
    <w:rsid w:val="007B0A41"/>
    <w:rsid w:val="007B190C"/>
    <w:rsid w:val="007B7809"/>
    <w:rsid w:val="007C0B91"/>
    <w:rsid w:val="007C2D0C"/>
    <w:rsid w:val="007C443C"/>
    <w:rsid w:val="007C6C5E"/>
    <w:rsid w:val="007D38DF"/>
    <w:rsid w:val="007D479B"/>
    <w:rsid w:val="007D6CF2"/>
    <w:rsid w:val="007E0C99"/>
    <w:rsid w:val="007F472F"/>
    <w:rsid w:val="007F70ED"/>
    <w:rsid w:val="00800B6A"/>
    <w:rsid w:val="008012C6"/>
    <w:rsid w:val="008014D3"/>
    <w:rsid w:val="00803978"/>
    <w:rsid w:val="0080423B"/>
    <w:rsid w:val="00811F31"/>
    <w:rsid w:val="00816550"/>
    <w:rsid w:val="00817877"/>
    <w:rsid w:val="008203AE"/>
    <w:rsid w:val="00821270"/>
    <w:rsid w:val="00823178"/>
    <w:rsid w:val="00823331"/>
    <w:rsid w:val="0082372C"/>
    <w:rsid w:val="00823E08"/>
    <w:rsid w:val="008240C9"/>
    <w:rsid w:val="00826408"/>
    <w:rsid w:val="00826E5F"/>
    <w:rsid w:val="00827E65"/>
    <w:rsid w:val="0083038D"/>
    <w:rsid w:val="0084070F"/>
    <w:rsid w:val="008414DE"/>
    <w:rsid w:val="008416D4"/>
    <w:rsid w:val="008420CC"/>
    <w:rsid w:val="00843EAC"/>
    <w:rsid w:val="00845852"/>
    <w:rsid w:val="00852158"/>
    <w:rsid w:val="00856C1B"/>
    <w:rsid w:val="00860D16"/>
    <w:rsid w:val="00861866"/>
    <w:rsid w:val="00863ACE"/>
    <w:rsid w:val="00863B6B"/>
    <w:rsid w:val="0087125F"/>
    <w:rsid w:val="00873620"/>
    <w:rsid w:val="00873FA4"/>
    <w:rsid w:val="008777DD"/>
    <w:rsid w:val="00880292"/>
    <w:rsid w:val="00880863"/>
    <w:rsid w:val="00881871"/>
    <w:rsid w:val="00885D75"/>
    <w:rsid w:val="00890587"/>
    <w:rsid w:val="00897980"/>
    <w:rsid w:val="008A3ABB"/>
    <w:rsid w:val="008A50D0"/>
    <w:rsid w:val="008A554F"/>
    <w:rsid w:val="008A7F30"/>
    <w:rsid w:val="008B0875"/>
    <w:rsid w:val="008B6E4C"/>
    <w:rsid w:val="008C0D69"/>
    <w:rsid w:val="008C4B7E"/>
    <w:rsid w:val="008C61B9"/>
    <w:rsid w:val="008C7DBC"/>
    <w:rsid w:val="008D3E4A"/>
    <w:rsid w:val="008D4BCA"/>
    <w:rsid w:val="008D609F"/>
    <w:rsid w:val="008D6C3E"/>
    <w:rsid w:val="008D7B2A"/>
    <w:rsid w:val="008E18FA"/>
    <w:rsid w:val="008E4A5B"/>
    <w:rsid w:val="008E4FD4"/>
    <w:rsid w:val="008E5AED"/>
    <w:rsid w:val="008E7064"/>
    <w:rsid w:val="008F1994"/>
    <w:rsid w:val="008F33E2"/>
    <w:rsid w:val="008F636A"/>
    <w:rsid w:val="008F696E"/>
    <w:rsid w:val="00902016"/>
    <w:rsid w:val="009028C8"/>
    <w:rsid w:val="00902C3C"/>
    <w:rsid w:val="00905258"/>
    <w:rsid w:val="009060BE"/>
    <w:rsid w:val="00906E7D"/>
    <w:rsid w:val="0091127C"/>
    <w:rsid w:val="009112FB"/>
    <w:rsid w:val="00911B42"/>
    <w:rsid w:val="00913CF6"/>
    <w:rsid w:val="00915CEC"/>
    <w:rsid w:val="00915DCF"/>
    <w:rsid w:val="00916CFC"/>
    <w:rsid w:val="00917A6C"/>
    <w:rsid w:val="009200B3"/>
    <w:rsid w:val="00922450"/>
    <w:rsid w:val="00923FDE"/>
    <w:rsid w:val="009304C9"/>
    <w:rsid w:val="00930FBF"/>
    <w:rsid w:val="00931F6B"/>
    <w:rsid w:val="00933496"/>
    <w:rsid w:val="00934330"/>
    <w:rsid w:val="009347F6"/>
    <w:rsid w:val="0093538F"/>
    <w:rsid w:val="00940B98"/>
    <w:rsid w:val="00940DBC"/>
    <w:rsid w:val="00946CF3"/>
    <w:rsid w:val="00951974"/>
    <w:rsid w:val="00953580"/>
    <w:rsid w:val="00955C74"/>
    <w:rsid w:val="009574F9"/>
    <w:rsid w:val="00961C82"/>
    <w:rsid w:val="00964121"/>
    <w:rsid w:val="009643F3"/>
    <w:rsid w:val="00966102"/>
    <w:rsid w:val="0097006D"/>
    <w:rsid w:val="00977D48"/>
    <w:rsid w:val="00984364"/>
    <w:rsid w:val="00984F63"/>
    <w:rsid w:val="009851D0"/>
    <w:rsid w:val="00985689"/>
    <w:rsid w:val="0098781E"/>
    <w:rsid w:val="00987C8E"/>
    <w:rsid w:val="00987E22"/>
    <w:rsid w:val="0099049C"/>
    <w:rsid w:val="0099538B"/>
    <w:rsid w:val="00995F77"/>
    <w:rsid w:val="009979D2"/>
    <w:rsid w:val="009A01E7"/>
    <w:rsid w:val="009A020F"/>
    <w:rsid w:val="009A1E69"/>
    <w:rsid w:val="009A3A68"/>
    <w:rsid w:val="009A5823"/>
    <w:rsid w:val="009A6A61"/>
    <w:rsid w:val="009A7313"/>
    <w:rsid w:val="009A7432"/>
    <w:rsid w:val="009B411F"/>
    <w:rsid w:val="009B4945"/>
    <w:rsid w:val="009B56BD"/>
    <w:rsid w:val="009C030D"/>
    <w:rsid w:val="009C0E9D"/>
    <w:rsid w:val="009C3036"/>
    <w:rsid w:val="009C36B2"/>
    <w:rsid w:val="009C6FAB"/>
    <w:rsid w:val="009D16E9"/>
    <w:rsid w:val="009D22B9"/>
    <w:rsid w:val="009D4388"/>
    <w:rsid w:val="009D6442"/>
    <w:rsid w:val="009E2032"/>
    <w:rsid w:val="009E28B5"/>
    <w:rsid w:val="009E3D10"/>
    <w:rsid w:val="009E40FC"/>
    <w:rsid w:val="009E45BE"/>
    <w:rsid w:val="009E6DA5"/>
    <w:rsid w:val="009E7B7A"/>
    <w:rsid w:val="009F22B1"/>
    <w:rsid w:val="009F7CEB"/>
    <w:rsid w:val="009F7FA3"/>
    <w:rsid w:val="00A00E44"/>
    <w:rsid w:val="00A02C5E"/>
    <w:rsid w:val="00A02DF8"/>
    <w:rsid w:val="00A03CE7"/>
    <w:rsid w:val="00A0416C"/>
    <w:rsid w:val="00A110C7"/>
    <w:rsid w:val="00A11765"/>
    <w:rsid w:val="00A11A24"/>
    <w:rsid w:val="00A12F58"/>
    <w:rsid w:val="00A13351"/>
    <w:rsid w:val="00A13A50"/>
    <w:rsid w:val="00A15ED4"/>
    <w:rsid w:val="00A162DA"/>
    <w:rsid w:val="00A16FBD"/>
    <w:rsid w:val="00A17ED5"/>
    <w:rsid w:val="00A20E6C"/>
    <w:rsid w:val="00A2202D"/>
    <w:rsid w:val="00A264A4"/>
    <w:rsid w:val="00A265D9"/>
    <w:rsid w:val="00A27117"/>
    <w:rsid w:val="00A30B8B"/>
    <w:rsid w:val="00A31DAD"/>
    <w:rsid w:val="00A3395C"/>
    <w:rsid w:val="00A37018"/>
    <w:rsid w:val="00A37334"/>
    <w:rsid w:val="00A422E0"/>
    <w:rsid w:val="00A42B2D"/>
    <w:rsid w:val="00A4327B"/>
    <w:rsid w:val="00A466E8"/>
    <w:rsid w:val="00A50811"/>
    <w:rsid w:val="00A52D5D"/>
    <w:rsid w:val="00A539F3"/>
    <w:rsid w:val="00A5609A"/>
    <w:rsid w:val="00A561E8"/>
    <w:rsid w:val="00A56E49"/>
    <w:rsid w:val="00A60032"/>
    <w:rsid w:val="00A607A9"/>
    <w:rsid w:val="00A63D71"/>
    <w:rsid w:val="00A64010"/>
    <w:rsid w:val="00A65E30"/>
    <w:rsid w:val="00A72652"/>
    <w:rsid w:val="00A73355"/>
    <w:rsid w:val="00A739B7"/>
    <w:rsid w:val="00A76A97"/>
    <w:rsid w:val="00A77F04"/>
    <w:rsid w:val="00A80340"/>
    <w:rsid w:val="00A80CF7"/>
    <w:rsid w:val="00A827D0"/>
    <w:rsid w:val="00A8338C"/>
    <w:rsid w:val="00A86CDC"/>
    <w:rsid w:val="00A8785D"/>
    <w:rsid w:val="00A93363"/>
    <w:rsid w:val="00A94874"/>
    <w:rsid w:val="00A9664E"/>
    <w:rsid w:val="00AA16EC"/>
    <w:rsid w:val="00AA577E"/>
    <w:rsid w:val="00AA5E28"/>
    <w:rsid w:val="00AB1743"/>
    <w:rsid w:val="00AB2C1D"/>
    <w:rsid w:val="00AB43F9"/>
    <w:rsid w:val="00AB610D"/>
    <w:rsid w:val="00AB6944"/>
    <w:rsid w:val="00AB6A59"/>
    <w:rsid w:val="00AC1913"/>
    <w:rsid w:val="00AC3C1B"/>
    <w:rsid w:val="00AC71C2"/>
    <w:rsid w:val="00AD1D2C"/>
    <w:rsid w:val="00AD5554"/>
    <w:rsid w:val="00AD5609"/>
    <w:rsid w:val="00AD7FB4"/>
    <w:rsid w:val="00AE0421"/>
    <w:rsid w:val="00AE470D"/>
    <w:rsid w:val="00AE637B"/>
    <w:rsid w:val="00AF14A9"/>
    <w:rsid w:val="00AF4EBC"/>
    <w:rsid w:val="00AF552A"/>
    <w:rsid w:val="00B0350D"/>
    <w:rsid w:val="00B10153"/>
    <w:rsid w:val="00B101CA"/>
    <w:rsid w:val="00B12783"/>
    <w:rsid w:val="00B134F8"/>
    <w:rsid w:val="00B13796"/>
    <w:rsid w:val="00B15E80"/>
    <w:rsid w:val="00B20766"/>
    <w:rsid w:val="00B238A6"/>
    <w:rsid w:val="00B25C17"/>
    <w:rsid w:val="00B26187"/>
    <w:rsid w:val="00B265C7"/>
    <w:rsid w:val="00B30DAA"/>
    <w:rsid w:val="00B31009"/>
    <w:rsid w:val="00B312BE"/>
    <w:rsid w:val="00B31354"/>
    <w:rsid w:val="00B3486E"/>
    <w:rsid w:val="00B41F18"/>
    <w:rsid w:val="00B533E4"/>
    <w:rsid w:val="00B55D81"/>
    <w:rsid w:val="00B56725"/>
    <w:rsid w:val="00B56919"/>
    <w:rsid w:val="00B62C4B"/>
    <w:rsid w:val="00B63406"/>
    <w:rsid w:val="00B63F55"/>
    <w:rsid w:val="00B66619"/>
    <w:rsid w:val="00B818F4"/>
    <w:rsid w:val="00B825F6"/>
    <w:rsid w:val="00B82A92"/>
    <w:rsid w:val="00B850F3"/>
    <w:rsid w:val="00B851C1"/>
    <w:rsid w:val="00B87E76"/>
    <w:rsid w:val="00B9013A"/>
    <w:rsid w:val="00B94D18"/>
    <w:rsid w:val="00BA05D7"/>
    <w:rsid w:val="00BA3057"/>
    <w:rsid w:val="00BA5258"/>
    <w:rsid w:val="00BB242D"/>
    <w:rsid w:val="00BB3084"/>
    <w:rsid w:val="00BB3C3D"/>
    <w:rsid w:val="00BB4F49"/>
    <w:rsid w:val="00BB6D68"/>
    <w:rsid w:val="00BC1247"/>
    <w:rsid w:val="00BC26AD"/>
    <w:rsid w:val="00BC721D"/>
    <w:rsid w:val="00BD0872"/>
    <w:rsid w:val="00BD1A92"/>
    <w:rsid w:val="00BD38E5"/>
    <w:rsid w:val="00BD6D34"/>
    <w:rsid w:val="00BD7F01"/>
    <w:rsid w:val="00BE05DE"/>
    <w:rsid w:val="00BE2743"/>
    <w:rsid w:val="00BE44E5"/>
    <w:rsid w:val="00BE4D3D"/>
    <w:rsid w:val="00C03F12"/>
    <w:rsid w:val="00C04AED"/>
    <w:rsid w:val="00C054F4"/>
    <w:rsid w:val="00C05B86"/>
    <w:rsid w:val="00C10F91"/>
    <w:rsid w:val="00C1267E"/>
    <w:rsid w:val="00C137E6"/>
    <w:rsid w:val="00C15E59"/>
    <w:rsid w:val="00C21D32"/>
    <w:rsid w:val="00C23A8A"/>
    <w:rsid w:val="00C263D4"/>
    <w:rsid w:val="00C26459"/>
    <w:rsid w:val="00C27F61"/>
    <w:rsid w:val="00C32819"/>
    <w:rsid w:val="00C405D9"/>
    <w:rsid w:val="00C42512"/>
    <w:rsid w:val="00C42773"/>
    <w:rsid w:val="00C442F6"/>
    <w:rsid w:val="00C451DC"/>
    <w:rsid w:val="00C456DD"/>
    <w:rsid w:val="00C45A3A"/>
    <w:rsid w:val="00C50DD2"/>
    <w:rsid w:val="00C51278"/>
    <w:rsid w:val="00C527CA"/>
    <w:rsid w:val="00C52CA6"/>
    <w:rsid w:val="00C52D84"/>
    <w:rsid w:val="00C5731C"/>
    <w:rsid w:val="00C6170A"/>
    <w:rsid w:val="00C64642"/>
    <w:rsid w:val="00C65F2C"/>
    <w:rsid w:val="00C7070E"/>
    <w:rsid w:val="00C71DC0"/>
    <w:rsid w:val="00C72585"/>
    <w:rsid w:val="00C75F4E"/>
    <w:rsid w:val="00C77E5B"/>
    <w:rsid w:val="00C808C6"/>
    <w:rsid w:val="00C81821"/>
    <w:rsid w:val="00C91DA2"/>
    <w:rsid w:val="00C94F7D"/>
    <w:rsid w:val="00C95767"/>
    <w:rsid w:val="00C97FD9"/>
    <w:rsid w:val="00CA19E4"/>
    <w:rsid w:val="00CA3CE1"/>
    <w:rsid w:val="00CB12FD"/>
    <w:rsid w:val="00CB3C49"/>
    <w:rsid w:val="00CB7164"/>
    <w:rsid w:val="00CB7641"/>
    <w:rsid w:val="00CB7D78"/>
    <w:rsid w:val="00CB7F67"/>
    <w:rsid w:val="00CC179A"/>
    <w:rsid w:val="00CC380C"/>
    <w:rsid w:val="00CC425B"/>
    <w:rsid w:val="00CC63B6"/>
    <w:rsid w:val="00CC7740"/>
    <w:rsid w:val="00CC7BB8"/>
    <w:rsid w:val="00CD13EA"/>
    <w:rsid w:val="00CD318D"/>
    <w:rsid w:val="00CD342D"/>
    <w:rsid w:val="00CD385B"/>
    <w:rsid w:val="00CD3E92"/>
    <w:rsid w:val="00CD4DCE"/>
    <w:rsid w:val="00CE0B4A"/>
    <w:rsid w:val="00CE17B6"/>
    <w:rsid w:val="00CE3DB0"/>
    <w:rsid w:val="00CE6A1C"/>
    <w:rsid w:val="00CF066A"/>
    <w:rsid w:val="00CF0758"/>
    <w:rsid w:val="00CF302B"/>
    <w:rsid w:val="00D0068D"/>
    <w:rsid w:val="00D04CC2"/>
    <w:rsid w:val="00D06033"/>
    <w:rsid w:val="00D06BF1"/>
    <w:rsid w:val="00D10A83"/>
    <w:rsid w:val="00D15B87"/>
    <w:rsid w:val="00D17007"/>
    <w:rsid w:val="00D17217"/>
    <w:rsid w:val="00D23A66"/>
    <w:rsid w:val="00D25997"/>
    <w:rsid w:val="00D278BA"/>
    <w:rsid w:val="00D319C7"/>
    <w:rsid w:val="00D31D85"/>
    <w:rsid w:val="00D320BC"/>
    <w:rsid w:val="00D40A6D"/>
    <w:rsid w:val="00D415DB"/>
    <w:rsid w:val="00D42A53"/>
    <w:rsid w:val="00D432D8"/>
    <w:rsid w:val="00D44C42"/>
    <w:rsid w:val="00D47820"/>
    <w:rsid w:val="00D505D8"/>
    <w:rsid w:val="00D52670"/>
    <w:rsid w:val="00D549B8"/>
    <w:rsid w:val="00D56F6F"/>
    <w:rsid w:val="00D60C35"/>
    <w:rsid w:val="00D620F8"/>
    <w:rsid w:val="00D62CCB"/>
    <w:rsid w:val="00D64423"/>
    <w:rsid w:val="00D65D67"/>
    <w:rsid w:val="00D6620A"/>
    <w:rsid w:val="00D66340"/>
    <w:rsid w:val="00D66386"/>
    <w:rsid w:val="00D67852"/>
    <w:rsid w:val="00D67E35"/>
    <w:rsid w:val="00D72A22"/>
    <w:rsid w:val="00D75522"/>
    <w:rsid w:val="00D80320"/>
    <w:rsid w:val="00D8352E"/>
    <w:rsid w:val="00D83ED6"/>
    <w:rsid w:val="00D85810"/>
    <w:rsid w:val="00D868C2"/>
    <w:rsid w:val="00D90CCB"/>
    <w:rsid w:val="00D919BD"/>
    <w:rsid w:val="00D95D10"/>
    <w:rsid w:val="00DA083D"/>
    <w:rsid w:val="00DA4C3A"/>
    <w:rsid w:val="00DA5517"/>
    <w:rsid w:val="00DA6A20"/>
    <w:rsid w:val="00DA751D"/>
    <w:rsid w:val="00DA7D5E"/>
    <w:rsid w:val="00DB7764"/>
    <w:rsid w:val="00DC0E27"/>
    <w:rsid w:val="00DC15C3"/>
    <w:rsid w:val="00DC36C1"/>
    <w:rsid w:val="00DC37F7"/>
    <w:rsid w:val="00DC3925"/>
    <w:rsid w:val="00DC3A11"/>
    <w:rsid w:val="00DC6536"/>
    <w:rsid w:val="00DC705E"/>
    <w:rsid w:val="00DD0E0F"/>
    <w:rsid w:val="00DD2393"/>
    <w:rsid w:val="00DD28CD"/>
    <w:rsid w:val="00DD4FE2"/>
    <w:rsid w:val="00DE09CD"/>
    <w:rsid w:val="00DE1AB6"/>
    <w:rsid w:val="00DE4DE0"/>
    <w:rsid w:val="00DE6600"/>
    <w:rsid w:val="00DF08DB"/>
    <w:rsid w:val="00DF0EBB"/>
    <w:rsid w:val="00DF20F2"/>
    <w:rsid w:val="00DF3384"/>
    <w:rsid w:val="00DF4EB7"/>
    <w:rsid w:val="00DF7068"/>
    <w:rsid w:val="00DF70F0"/>
    <w:rsid w:val="00E0279D"/>
    <w:rsid w:val="00E027C5"/>
    <w:rsid w:val="00E04490"/>
    <w:rsid w:val="00E064CA"/>
    <w:rsid w:val="00E06B66"/>
    <w:rsid w:val="00E14E11"/>
    <w:rsid w:val="00E14F9D"/>
    <w:rsid w:val="00E21400"/>
    <w:rsid w:val="00E223BA"/>
    <w:rsid w:val="00E238B7"/>
    <w:rsid w:val="00E23BCA"/>
    <w:rsid w:val="00E24200"/>
    <w:rsid w:val="00E2441F"/>
    <w:rsid w:val="00E25AE7"/>
    <w:rsid w:val="00E26C2A"/>
    <w:rsid w:val="00E31B41"/>
    <w:rsid w:val="00E34664"/>
    <w:rsid w:val="00E347CB"/>
    <w:rsid w:val="00E349A9"/>
    <w:rsid w:val="00E3510C"/>
    <w:rsid w:val="00E41271"/>
    <w:rsid w:val="00E42718"/>
    <w:rsid w:val="00E46F05"/>
    <w:rsid w:val="00E47156"/>
    <w:rsid w:val="00E50381"/>
    <w:rsid w:val="00E50722"/>
    <w:rsid w:val="00E52E39"/>
    <w:rsid w:val="00E52FE6"/>
    <w:rsid w:val="00E5343F"/>
    <w:rsid w:val="00E54505"/>
    <w:rsid w:val="00E5636C"/>
    <w:rsid w:val="00E60C2A"/>
    <w:rsid w:val="00E625B1"/>
    <w:rsid w:val="00E62CB6"/>
    <w:rsid w:val="00E6795C"/>
    <w:rsid w:val="00E74A49"/>
    <w:rsid w:val="00E761E3"/>
    <w:rsid w:val="00E819DF"/>
    <w:rsid w:val="00E82740"/>
    <w:rsid w:val="00E82C50"/>
    <w:rsid w:val="00E83328"/>
    <w:rsid w:val="00E84C4F"/>
    <w:rsid w:val="00E85CED"/>
    <w:rsid w:val="00E91EEF"/>
    <w:rsid w:val="00E92F5F"/>
    <w:rsid w:val="00E93366"/>
    <w:rsid w:val="00E93EC3"/>
    <w:rsid w:val="00E9798E"/>
    <w:rsid w:val="00EA3A39"/>
    <w:rsid w:val="00EA3F31"/>
    <w:rsid w:val="00EA5519"/>
    <w:rsid w:val="00EA63B0"/>
    <w:rsid w:val="00EB62A3"/>
    <w:rsid w:val="00EB7125"/>
    <w:rsid w:val="00EC38CE"/>
    <w:rsid w:val="00EC76E0"/>
    <w:rsid w:val="00ED1F72"/>
    <w:rsid w:val="00ED36FF"/>
    <w:rsid w:val="00ED4290"/>
    <w:rsid w:val="00ED45A0"/>
    <w:rsid w:val="00ED59D4"/>
    <w:rsid w:val="00ED6197"/>
    <w:rsid w:val="00EE172F"/>
    <w:rsid w:val="00EE19E5"/>
    <w:rsid w:val="00EE4994"/>
    <w:rsid w:val="00EE5CDD"/>
    <w:rsid w:val="00EF0877"/>
    <w:rsid w:val="00EF2F57"/>
    <w:rsid w:val="00EF628C"/>
    <w:rsid w:val="00EF6F98"/>
    <w:rsid w:val="00EF7BD9"/>
    <w:rsid w:val="00F1070C"/>
    <w:rsid w:val="00F140D7"/>
    <w:rsid w:val="00F16D2F"/>
    <w:rsid w:val="00F17B1C"/>
    <w:rsid w:val="00F2019D"/>
    <w:rsid w:val="00F22F52"/>
    <w:rsid w:val="00F25704"/>
    <w:rsid w:val="00F26219"/>
    <w:rsid w:val="00F262A7"/>
    <w:rsid w:val="00F3191B"/>
    <w:rsid w:val="00F33E58"/>
    <w:rsid w:val="00F41E10"/>
    <w:rsid w:val="00F437B4"/>
    <w:rsid w:val="00F44A65"/>
    <w:rsid w:val="00F46BC7"/>
    <w:rsid w:val="00F4725A"/>
    <w:rsid w:val="00F51BA4"/>
    <w:rsid w:val="00F51DC1"/>
    <w:rsid w:val="00F5374F"/>
    <w:rsid w:val="00F538BC"/>
    <w:rsid w:val="00F54616"/>
    <w:rsid w:val="00F550CD"/>
    <w:rsid w:val="00F607B1"/>
    <w:rsid w:val="00F608B7"/>
    <w:rsid w:val="00F61358"/>
    <w:rsid w:val="00F6168B"/>
    <w:rsid w:val="00F637E7"/>
    <w:rsid w:val="00F63985"/>
    <w:rsid w:val="00F64D24"/>
    <w:rsid w:val="00F65E94"/>
    <w:rsid w:val="00F65EC1"/>
    <w:rsid w:val="00F66325"/>
    <w:rsid w:val="00F70D4C"/>
    <w:rsid w:val="00F728BF"/>
    <w:rsid w:val="00F73A38"/>
    <w:rsid w:val="00F76CA1"/>
    <w:rsid w:val="00F8013F"/>
    <w:rsid w:val="00F820F2"/>
    <w:rsid w:val="00F851FA"/>
    <w:rsid w:val="00F9073C"/>
    <w:rsid w:val="00F927C6"/>
    <w:rsid w:val="00F93268"/>
    <w:rsid w:val="00F94C7C"/>
    <w:rsid w:val="00FA01EC"/>
    <w:rsid w:val="00FA10A7"/>
    <w:rsid w:val="00FA118F"/>
    <w:rsid w:val="00FA34DF"/>
    <w:rsid w:val="00FA4BA4"/>
    <w:rsid w:val="00FB0B48"/>
    <w:rsid w:val="00FB3A9E"/>
    <w:rsid w:val="00FB4321"/>
    <w:rsid w:val="00FB5140"/>
    <w:rsid w:val="00FB5B4A"/>
    <w:rsid w:val="00FB7515"/>
    <w:rsid w:val="00FB7D46"/>
    <w:rsid w:val="00FC24DA"/>
    <w:rsid w:val="00FC4D60"/>
    <w:rsid w:val="00FC5F86"/>
    <w:rsid w:val="00FD2965"/>
    <w:rsid w:val="00FD3421"/>
    <w:rsid w:val="00FD4A7F"/>
    <w:rsid w:val="00FE00C2"/>
    <w:rsid w:val="00FE4504"/>
    <w:rsid w:val="00FE5AEB"/>
    <w:rsid w:val="00FE6080"/>
    <w:rsid w:val="00FF0719"/>
    <w:rsid w:val="00FF337A"/>
    <w:rsid w:val="00FF74F7"/>
    <w:rsid w:val="00FF7BE5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7255BD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255BD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7255BD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7255BD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7255BD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7255BD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7255BD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7255BD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7255BD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7255BD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7255BD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7255BD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7255BD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7255BD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7255BD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7255BD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7255BD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7255BD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7255BD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7255BD"/>
    <w:rPr>
      <w:i/>
      <w:iCs/>
      <w:color w:val="808080"/>
    </w:rPr>
  </w:style>
  <w:style w:type="character" w:styleId="Zvraznn">
    <w:name w:val="Emphasis"/>
    <w:basedOn w:val="Standardnpsmoodstavce"/>
    <w:qFormat/>
    <w:rsid w:val="007255BD"/>
    <w:rPr>
      <w:i/>
      <w:iCs/>
    </w:rPr>
  </w:style>
  <w:style w:type="character" w:styleId="Zdraznnintenzivn">
    <w:name w:val="Intense Emphasis"/>
    <w:basedOn w:val="Standardnpsmoodstavce"/>
    <w:qFormat/>
    <w:rsid w:val="007255BD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7255BD"/>
    <w:rPr>
      <w:i/>
      <w:iCs/>
      <w:color w:val="000000"/>
    </w:rPr>
  </w:style>
  <w:style w:type="character" w:customStyle="1" w:styleId="CitaceChar">
    <w:name w:val="Citace Char"/>
    <w:basedOn w:val="Standardnpsmoodstavce"/>
    <w:rsid w:val="007255BD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7255BD"/>
    <w:rPr>
      <w:b/>
      <w:bCs/>
    </w:rPr>
  </w:style>
  <w:style w:type="paragraph" w:styleId="Citaceintenzivn">
    <w:name w:val="Intense Quote"/>
    <w:basedOn w:val="Normln"/>
    <w:next w:val="Normln"/>
    <w:qFormat/>
    <w:rsid w:val="007255B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7255BD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7255BD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7255BD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7255BD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7255BD"/>
    <w:pPr>
      <w:ind w:left="708"/>
    </w:pPr>
  </w:style>
  <w:style w:type="paragraph" w:customStyle="1" w:styleId="Mini">
    <w:name w:val="Mini"/>
    <w:basedOn w:val="Normln"/>
    <w:qFormat/>
    <w:rsid w:val="007255BD"/>
    <w:rPr>
      <w:sz w:val="16"/>
    </w:rPr>
  </w:style>
  <w:style w:type="paragraph" w:customStyle="1" w:styleId="Podnadpistun">
    <w:name w:val="Podnadpis tučný"/>
    <w:basedOn w:val="Normln"/>
    <w:qFormat/>
    <w:rsid w:val="007255BD"/>
    <w:rPr>
      <w:b/>
    </w:rPr>
  </w:style>
  <w:style w:type="paragraph" w:customStyle="1" w:styleId="Podnadpistunkurzva">
    <w:name w:val="Podnadpis tučný kurzíva"/>
    <w:basedOn w:val="Normln"/>
    <w:qFormat/>
    <w:rsid w:val="007255BD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7255BD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255BD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255BD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255B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7255BD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7255BD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7255BD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7255BD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7255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7255BD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7255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7255BD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7255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255BD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7255B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255BD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255BD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7255BD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255BD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255BD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7255BD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7255BD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7255BD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7255B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7255BD"/>
    <w:rPr>
      <w:vertAlign w:val="superscript"/>
    </w:rPr>
  </w:style>
  <w:style w:type="paragraph" w:customStyle="1" w:styleId="Textparagrafu">
    <w:name w:val="Text paragrafu"/>
    <w:basedOn w:val="Normln"/>
    <w:rsid w:val="007255BD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7255BD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7255BD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7255B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7255BD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paragraph" w:customStyle="1" w:styleId="Prvnstrana">
    <w:name w:val="První strana"/>
    <w:basedOn w:val="Normln"/>
    <w:rsid w:val="00D17217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  <w:jc w:val="both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1029">
      <w:bodyDiv w:val="1"/>
      <w:marLeft w:val="0"/>
      <w:marRight w:val="0"/>
      <w:marTop w:val="0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908">
                  <w:marLeft w:val="67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04624684">
                      <w:marLeft w:val="0"/>
                      <w:marRight w:val="0"/>
                      <w:marTop w:val="1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6972">
      <w:bodyDiv w:val="1"/>
      <w:marLeft w:val="125"/>
      <w:marRight w:val="125"/>
      <w:marTop w:val="125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8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3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2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8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02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3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2035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926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6569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469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955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38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2123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6668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3451755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8408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485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884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0691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0576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751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619408900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4079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82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952">
                  <w:marLeft w:val="4940"/>
                  <w:marRight w:val="753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0587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2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437671357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886">
              <w:marLeft w:val="3935"/>
              <w:marRight w:val="0"/>
              <w:marTop w:val="4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2142</Words>
  <Characters>12640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14753</CharactersWithSpaces>
  <SharedDoc>false</SharedDoc>
  <HLinks>
    <vt:vector size="120" baseType="variant">
      <vt:variant>
        <vt:i4>1376304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_Toc353136309</vt:lpwstr>
      </vt:variant>
      <vt:variant>
        <vt:i4>1376304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_Toc353136308</vt:lpwstr>
      </vt:variant>
      <vt:variant>
        <vt:i4>1376304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_Toc353136307</vt:lpwstr>
      </vt:variant>
      <vt:variant>
        <vt:i4>1376304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_Toc353136306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_Toc353136305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_Toc353136304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_Toc353136303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_Toc353136302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_Toc353136301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_Toc353136300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_Toc353136299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_Toc353136298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_Toc353136297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_Toc353136296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_Toc353136295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_Toc353136294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_Toc353136293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_Toc353136292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_Toc353136291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_Toc353136290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3</cp:revision>
  <cp:lastPrinted>2013-07-29T14:31:00Z</cp:lastPrinted>
  <dcterms:created xsi:type="dcterms:W3CDTF">2013-07-26T08:30:00Z</dcterms:created>
  <dcterms:modified xsi:type="dcterms:W3CDTF">2013-07-29T14:31:00Z</dcterms:modified>
</cp:coreProperties>
</file>