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1C5" w:rsidRPr="00173E59" w:rsidRDefault="00FB2BB9" w:rsidP="00C431C5">
      <w:pPr>
        <w:pStyle w:val="Zhlav"/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5pt;height:51pt" o:bordertopcolor="this" o:borderleftcolor="this" o:borderbottomcolor="this" o:borderrightcolor="this">
            <v:imagedata r:id="rId7" o:title="ats2 kopie_akomp" croptop="6862f" cropbottom="6862f" cropleft="2162f" cropright="1441f"/>
            <w10:bordertop type="single" width="24"/>
            <w10:borderleft type="single" width="24"/>
            <w10:borderbottom type="single" width="24"/>
            <w10:borderright type="single" width="24"/>
          </v:shape>
        </w:pict>
      </w:r>
    </w:p>
    <w:p w:rsidR="00C431C5" w:rsidRPr="00173E59" w:rsidRDefault="00C431C5" w:rsidP="00C431C5">
      <w:pPr>
        <w:rPr>
          <w:color w:val="BFBFBF" w:themeColor="background1" w:themeShade="BF"/>
        </w:rPr>
      </w:pPr>
    </w:p>
    <w:p w:rsidR="00C431C5" w:rsidRPr="00173E59" w:rsidRDefault="00C431C5" w:rsidP="00C431C5">
      <w:pPr>
        <w:rPr>
          <w:color w:val="BFBFBF" w:themeColor="background1" w:themeShade="BF"/>
        </w:rPr>
      </w:pPr>
    </w:p>
    <w:p w:rsidR="00C431C5" w:rsidRPr="00173E59" w:rsidRDefault="00FB2BB9" w:rsidP="00C431C5">
      <w:pPr>
        <w:rPr>
          <w:color w:val="BFBFBF" w:themeColor="background1" w:themeShade="BF"/>
        </w:rPr>
      </w:pPr>
      <w:r w:rsidRPr="00173E59">
        <w:rPr>
          <w:noProof/>
          <w:color w:val="BFBFBF" w:themeColor="background1" w:themeShade="BF"/>
        </w:rPr>
        <w:pict>
          <v:shape id="obrázek 1" o:spid="_x0000_i1026" type="#_x0000_t75" alt="LOGO" style="width:136.5pt;height:21.75pt;visibility:visible">
            <v:imagedata r:id="rId8" o:title="LOGO"/>
          </v:shape>
        </w:pict>
      </w:r>
    </w:p>
    <w:p w:rsidR="00C431C5" w:rsidRPr="00173E59" w:rsidRDefault="00C431C5" w:rsidP="00C431C5">
      <w:pPr>
        <w:rPr>
          <w:color w:val="BFBFBF" w:themeColor="background1" w:themeShade="BF"/>
        </w:rPr>
      </w:pPr>
    </w:p>
    <w:p w:rsidR="00C431C5" w:rsidRPr="00173E59" w:rsidRDefault="00C431C5" w:rsidP="00C431C5">
      <w:pPr>
        <w:rPr>
          <w:color w:val="BFBFBF" w:themeColor="background1" w:themeShade="BF"/>
        </w:rPr>
      </w:pPr>
    </w:p>
    <w:p w:rsidR="00767F05" w:rsidRPr="00173E59" w:rsidRDefault="00767F05" w:rsidP="00767F05">
      <w:pPr>
        <w:rPr>
          <w:color w:val="BFBFBF" w:themeColor="background1" w:themeShade="BF"/>
        </w:rPr>
      </w:pPr>
      <w:bookmarkStart w:id="0" w:name="_Toc212012911"/>
      <w:bookmarkStart w:id="1" w:name="_Toc212012979"/>
      <w:bookmarkStart w:id="2" w:name="_Toc212013084"/>
      <w:bookmarkStart w:id="3" w:name="_Toc214258916"/>
      <w:bookmarkStart w:id="4" w:name="_Toc214259394"/>
      <w:bookmarkStart w:id="5" w:name="_Toc214261096"/>
      <w:bookmarkStart w:id="6" w:name="_Toc214262632"/>
      <w:bookmarkStart w:id="7" w:name="_Toc214262740"/>
      <w:bookmarkStart w:id="8" w:name="_Toc214262861"/>
      <w:bookmarkStart w:id="9" w:name="_Toc214263340"/>
      <w:bookmarkStart w:id="10" w:name="_Toc214263662"/>
      <w:bookmarkStart w:id="11" w:name="_Toc214263914"/>
      <w:bookmarkStart w:id="12" w:name="_Toc214264025"/>
      <w:bookmarkStart w:id="13" w:name="_Toc214264625"/>
      <w:bookmarkStart w:id="14" w:name="_Toc214965623"/>
      <w:bookmarkStart w:id="15" w:name="_Toc215019665"/>
      <w:bookmarkStart w:id="16" w:name="_Toc215472934"/>
    </w:p>
    <w:p w:rsidR="00767F05" w:rsidRPr="00173E59" w:rsidRDefault="00767F05" w:rsidP="00767F05">
      <w:pPr>
        <w:rPr>
          <w:color w:val="BFBFBF" w:themeColor="background1" w:themeShade="BF"/>
        </w:rPr>
      </w:pPr>
    </w:p>
    <w:p w:rsidR="00767F05" w:rsidRPr="00173E59" w:rsidRDefault="00767F05" w:rsidP="00767F05">
      <w:pPr>
        <w:rPr>
          <w:color w:val="BFBFBF" w:themeColor="background1" w:themeShade="BF"/>
        </w:rPr>
      </w:pPr>
    </w:p>
    <w:p w:rsidR="00767F05" w:rsidRPr="00173E59" w:rsidRDefault="00767F05" w:rsidP="00767F05">
      <w:pPr>
        <w:rPr>
          <w:color w:val="BFBFBF" w:themeColor="background1" w:themeShade="BF"/>
        </w:rPr>
      </w:pPr>
    </w:p>
    <w:p w:rsidR="00767F05" w:rsidRPr="00173E59" w:rsidRDefault="00767F05" w:rsidP="00767F05">
      <w:pPr>
        <w:rPr>
          <w:color w:val="BFBFBF" w:themeColor="background1" w:themeShade="BF"/>
        </w:rPr>
      </w:pPr>
    </w:p>
    <w:p w:rsidR="00767F05" w:rsidRPr="00173E59" w:rsidRDefault="00767F05" w:rsidP="00767F05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173E59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 xml:space="preserve">„Komplexní zabezpečení </w:t>
      </w:r>
    </w:p>
    <w:p w:rsidR="00767F05" w:rsidRPr="00173E59" w:rsidRDefault="00767F05" w:rsidP="00767F05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173E59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>mezinárodního letiště Brno – Tuřany“</w:t>
      </w:r>
    </w:p>
    <w:p w:rsidR="00767F05" w:rsidRPr="00173E59" w:rsidRDefault="00767F05" w:rsidP="00767F05">
      <w:pPr>
        <w:rPr>
          <w:color w:val="BFBFBF" w:themeColor="background1" w:themeShade="BF"/>
        </w:rPr>
      </w:pPr>
    </w:p>
    <w:p w:rsidR="00767F05" w:rsidRPr="00173E59" w:rsidRDefault="00767F05" w:rsidP="00767F05">
      <w:pPr>
        <w:pBdr>
          <w:bottom w:val="single" w:sz="6" w:space="1" w:color="auto"/>
        </w:pBdr>
        <w:jc w:val="center"/>
        <w:rPr>
          <w:color w:val="BFBFBF" w:themeColor="background1" w:themeShade="BF"/>
        </w:rPr>
      </w:pPr>
    </w:p>
    <w:p w:rsidR="00767F05" w:rsidRPr="00173E59" w:rsidRDefault="00767F05" w:rsidP="00767F05">
      <w:pPr>
        <w:jc w:val="center"/>
        <w:rPr>
          <w:color w:val="BFBFBF" w:themeColor="background1" w:themeShade="BF"/>
          <w:sz w:val="28"/>
        </w:rPr>
      </w:pPr>
    </w:p>
    <w:p w:rsidR="00767F05" w:rsidRPr="00173E59" w:rsidRDefault="00767F05" w:rsidP="00767F05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173E59">
        <w:rPr>
          <w:rFonts w:ascii="Arial" w:hAnsi="Arial" w:cs="Arial"/>
          <w:b/>
          <w:bCs/>
          <w:color w:val="BFBFBF" w:themeColor="background1" w:themeShade="BF"/>
          <w:sz w:val="28"/>
        </w:rPr>
        <w:t>PROJEKTOVÁ DOKUMENTACE PRO PROVÁDĚNÍ STAVBY</w:t>
      </w:r>
    </w:p>
    <w:p w:rsidR="00767F05" w:rsidRPr="00173E59" w:rsidRDefault="00767F05" w:rsidP="00767F05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767F05" w:rsidRPr="00173E59" w:rsidRDefault="00767F05" w:rsidP="00767F05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173E59">
        <w:rPr>
          <w:rFonts w:ascii="Arial" w:hAnsi="Arial" w:cs="Arial"/>
          <w:b/>
          <w:bCs/>
          <w:color w:val="BFBFBF" w:themeColor="background1" w:themeShade="BF"/>
          <w:sz w:val="28"/>
        </w:rPr>
        <w:t>IV.F.1.02.  Pozemní (stavební) objekt – SO 02</w:t>
      </w:r>
    </w:p>
    <w:p w:rsidR="00767F05" w:rsidRPr="00173E59" w:rsidRDefault="00767F05" w:rsidP="00767F05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173E59">
        <w:rPr>
          <w:rFonts w:ascii="Arial" w:hAnsi="Arial" w:cs="Arial"/>
          <w:b/>
          <w:bCs/>
          <w:color w:val="BFBFBF" w:themeColor="background1" w:themeShade="BF"/>
          <w:sz w:val="28"/>
        </w:rPr>
        <w:t>IV.F.1.4.  Technika prostředí staveb</w:t>
      </w:r>
    </w:p>
    <w:p w:rsidR="00767F05" w:rsidRPr="00173E59" w:rsidRDefault="00767F05" w:rsidP="00767F05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767F05" w:rsidRPr="00173E59" w:rsidRDefault="00D3189C" w:rsidP="00767F05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173E59">
        <w:rPr>
          <w:rFonts w:ascii="Arial" w:hAnsi="Arial" w:cs="Arial"/>
          <w:b/>
          <w:bCs/>
          <w:color w:val="BFBFBF" w:themeColor="background1" w:themeShade="BF"/>
          <w:sz w:val="28"/>
        </w:rPr>
        <w:t>IV.F.1.4.g)02.  Zařízení silnoproudé elektrotechniky včetně bleskosvodů - SO 02</w:t>
      </w:r>
    </w:p>
    <w:p w:rsidR="00767F05" w:rsidRPr="00173E59" w:rsidRDefault="00767F05" w:rsidP="00767F05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767F05" w:rsidRPr="00173E59" w:rsidRDefault="00767F05" w:rsidP="00767F05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28"/>
        </w:rPr>
      </w:pPr>
      <w:r w:rsidRPr="00173E59">
        <w:rPr>
          <w:rFonts w:ascii="Arial" w:hAnsi="Arial" w:cs="Arial"/>
          <w:b/>
          <w:bCs/>
          <w:caps/>
          <w:color w:val="BFBFBF" w:themeColor="background1" w:themeShade="BF"/>
          <w:sz w:val="28"/>
        </w:rPr>
        <w:t>TEXTOVÁ ČÁST</w:t>
      </w:r>
    </w:p>
    <w:p w:rsidR="00767F05" w:rsidRPr="00173E59" w:rsidRDefault="00767F05" w:rsidP="00767F05">
      <w:pPr>
        <w:jc w:val="center"/>
        <w:rPr>
          <w:color w:val="BFBFBF" w:themeColor="background1" w:themeShade="BF"/>
        </w:rPr>
      </w:pPr>
    </w:p>
    <w:p w:rsidR="00767F05" w:rsidRPr="00173E59" w:rsidRDefault="00767F05" w:rsidP="00767F05">
      <w:pPr>
        <w:ind w:left="1416"/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Investor:</w:t>
      </w:r>
      <w:r w:rsidRPr="00173E59">
        <w:rPr>
          <w:color w:val="BFBFBF" w:themeColor="background1" w:themeShade="BF"/>
        </w:rPr>
        <w:tab/>
      </w:r>
    </w:p>
    <w:p w:rsidR="00767F05" w:rsidRPr="00173E59" w:rsidRDefault="00767F05" w:rsidP="00767F0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173E59">
        <w:rPr>
          <w:b/>
          <w:bCs/>
          <w:color w:val="BFBFBF" w:themeColor="background1" w:themeShade="BF"/>
          <w:sz w:val="24"/>
        </w:rPr>
        <w:t>Jihomoravský kraj</w:t>
      </w:r>
    </w:p>
    <w:p w:rsidR="00767F05" w:rsidRPr="00173E59" w:rsidRDefault="00767F05" w:rsidP="00767F0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173E59">
        <w:rPr>
          <w:b/>
          <w:bCs/>
          <w:color w:val="BFBFBF" w:themeColor="background1" w:themeShade="BF"/>
          <w:sz w:val="24"/>
        </w:rPr>
        <w:t>Žerotínovo nám. 3/5</w:t>
      </w:r>
    </w:p>
    <w:p w:rsidR="00767F05" w:rsidRPr="00173E59" w:rsidRDefault="00767F05" w:rsidP="00767F0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173E59">
        <w:rPr>
          <w:b/>
          <w:bCs/>
          <w:color w:val="BFBFBF" w:themeColor="background1" w:themeShade="BF"/>
          <w:sz w:val="24"/>
        </w:rPr>
        <w:t>601 82  Brno</w:t>
      </w:r>
    </w:p>
    <w:p w:rsidR="00767F05" w:rsidRPr="00173E59" w:rsidRDefault="00767F05" w:rsidP="00767F05">
      <w:pPr>
        <w:ind w:left="1416"/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Generální projektant:</w:t>
      </w:r>
    </w:p>
    <w:p w:rsidR="00767F05" w:rsidRPr="00173E59" w:rsidRDefault="00767F05" w:rsidP="00767F0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173E59">
        <w:rPr>
          <w:b/>
          <w:bCs/>
          <w:color w:val="BFBFBF" w:themeColor="background1" w:themeShade="BF"/>
          <w:sz w:val="24"/>
        </w:rPr>
        <w:t>ATS-TELCOM PRAHA a.s.</w:t>
      </w:r>
    </w:p>
    <w:p w:rsidR="00767F05" w:rsidRPr="00173E59" w:rsidRDefault="00767F05" w:rsidP="00767F0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173E59">
        <w:rPr>
          <w:b/>
          <w:bCs/>
          <w:color w:val="BFBFBF" w:themeColor="background1" w:themeShade="BF"/>
          <w:sz w:val="24"/>
        </w:rPr>
        <w:t>Trojská 195/88</w:t>
      </w:r>
    </w:p>
    <w:p w:rsidR="00767F05" w:rsidRPr="00173E59" w:rsidRDefault="00767F05" w:rsidP="00767F0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173E59">
        <w:rPr>
          <w:b/>
          <w:bCs/>
          <w:color w:val="BFBFBF" w:themeColor="background1" w:themeShade="BF"/>
          <w:sz w:val="24"/>
        </w:rPr>
        <w:t>17100 Praha 7</w:t>
      </w:r>
    </w:p>
    <w:p w:rsidR="00767F05" w:rsidRPr="00173E59" w:rsidRDefault="00767F05" w:rsidP="00767F05">
      <w:pPr>
        <w:ind w:left="1416"/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Projektant SO 01, 02, 04:</w:t>
      </w:r>
    </w:p>
    <w:p w:rsidR="00767F05" w:rsidRPr="00173E59" w:rsidRDefault="00767F05" w:rsidP="00767F0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173E59">
        <w:rPr>
          <w:b/>
          <w:bCs/>
          <w:color w:val="BFBFBF" w:themeColor="background1" w:themeShade="BF"/>
          <w:sz w:val="24"/>
        </w:rPr>
        <w:t>FA PAROLLI, s.r.o.</w:t>
      </w:r>
    </w:p>
    <w:p w:rsidR="00767F05" w:rsidRPr="00173E59" w:rsidRDefault="00767F05" w:rsidP="00767F0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173E59">
        <w:rPr>
          <w:b/>
          <w:bCs/>
          <w:color w:val="BFBFBF" w:themeColor="background1" w:themeShade="BF"/>
          <w:sz w:val="24"/>
        </w:rPr>
        <w:t>Palackého třída 72</w:t>
      </w:r>
    </w:p>
    <w:p w:rsidR="00767F05" w:rsidRPr="00173E59" w:rsidRDefault="00767F05" w:rsidP="00767F05">
      <w:pPr>
        <w:ind w:left="2124" w:firstLine="708"/>
        <w:rPr>
          <w:b/>
          <w:bCs/>
          <w:color w:val="BFBFBF" w:themeColor="background1" w:themeShade="BF"/>
          <w:sz w:val="28"/>
        </w:rPr>
      </w:pPr>
      <w:r w:rsidRPr="00173E59">
        <w:rPr>
          <w:b/>
          <w:bCs/>
          <w:color w:val="BFBFBF" w:themeColor="background1" w:themeShade="BF"/>
          <w:sz w:val="24"/>
        </w:rPr>
        <w:t>612 00  Brno</w:t>
      </w:r>
    </w:p>
    <w:p w:rsidR="00767F05" w:rsidRPr="00173E59" w:rsidRDefault="00767F05" w:rsidP="00767F05">
      <w:pPr>
        <w:ind w:left="1416"/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Odpovědný projektant::</w:t>
      </w:r>
    </w:p>
    <w:p w:rsidR="00767F05" w:rsidRPr="00173E59" w:rsidRDefault="00D3189C" w:rsidP="00767F0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173E59">
        <w:rPr>
          <w:b/>
          <w:bCs/>
          <w:color w:val="BFBFBF" w:themeColor="background1" w:themeShade="BF"/>
          <w:sz w:val="24"/>
        </w:rPr>
        <w:t>Ing. Bohumil Lukáš</w:t>
      </w:r>
    </w:p>
    <w:p w:rsidR="00767F05" w:rsidRPr="00173E59" w:rsidRDefault="00767F05" w:rsidP="00767F05">
      <w:pPr>
        <w:rPr>
          <w:b/>
          <w:bCs/>
          <w:color w:val="BFBFBF" w:themeColor="background1" w:themeShade="BF"/>
          <w:sz w:val="28"/>
        </w:rPr>
      </w:pPr>
    </w:p>
    <w:p w:rsidR="00767F05" w:rsidRPr="00173E59" w:rsidRDefault="00767F05" w:rsidP="00767F05">
      <w:pPr>
        <w:rPr>
          <w:b/>
          <w:bCs/>
          <w:color w:val="BFBFBF" w:themeColor="background1" w:themeShade="BF"/>
          <w:sz w:val="28"/>
        </w:rPr>
      </w:pPr>
    </w:p>
    <w:p w:rsidR="00767F05" w:rsidRPr="00173E59" w:rsidRDefault="00767F05" w:rsidP="00767F05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11-11-16. </w:t>
      </w:r>
      <w:r w:rsidR="00D3189C" w:rsidRPr="00173E59">
        <w:rPr>
          <w:color w:val="BFBFBF" w:themeColor="background1" w:themeShade="BF"/>
        </w:rPr>
        <w:t>IV.F.1.4.g)02.</w:t>
      </w:r>
      <w:r w:rsidRPr="00173E59">
        <w:rPr>
          <w:color w:val="BFBFBF" w:themeColor="background1" w:themeShade="BF"/>
        </w:rPr>
        <w:t xml:space="preserve"> </w:t>
      </w:r>
      <w:r w:rsidR="009B3B25" w:rsidRPr="00173E59">
        <w:rPr>
          <w:color w:val="BFBFBF" w:themeColor="background1" w:themeShade="BF"/>
        </w:rPr>
        <w:t>–</w:t>
      </w:r>
      <w:r w:rsidR="00173E59" w:rsidRPr="00173E59">
        <w:rPr>
          <w:color w:val="BFBFBF" w:themeColor="background1" w:themeShade="BF"/>
        </w:rPr>
        <w:t>DZS-1</w:t>
      </w:r>
      <w:r w:rsidRPr="00173E59">
        <w:rPr>
          <w:color w:val="BFBFBF" w:themeColor="background1" w:themeShade="BF"/>
        </w:rPr>
        <w:t xml:space="preserve"> </w:t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  <w:t xml:space="preserve">      </w:t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  <w:t xml:space="preserve">                                    </w:t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  <w:t xml:space="preserve">          </w:t>
      </w:r>
      <w:r w:rsidR="009B3B25" w:rsidRPr="00173E59">
        <w:rPr>
          <w:color w:val="BFBFBF" w:themeColor="background1" w:themeShade="BF"/>
        </w:rPr>
        <w:t>04</w:t>
      </w:r>
      <w:r w:rsidRPr="00173E59">
        <w:rPr>
          <w:color w:val="BFBFBF" w:themeColor="background1" w:themeShade="BF"/>
        </w:rPr>
        <w:t>-201</w:t>
      </w:r>
      <w:r w:rsidR="009B3B25" w:rsidRPr="00173E59">
        <w:rPr>
          <w:color w:val="BFBFBF" w:themeColor="background1" w:themeShade="BF"/>
        </w:rPr>
        <w:t>3</w:t>
      </w:r>
    </w:p>
    <w:p w:rsidR="00D3189C" w:rsidRPr="00173E59" w:rsidRDefault="00D3189C" w:rsidP="00767F05">
      <w:pPr>
        <w:rPr>
          <w:color w:val="BFBFBF" w:themeColor="background1" w:themeShade="BF"/>
        </w:rPr>
      </w:pPr>
    </w:p>
    <w:p w:rsidR="00D3189C" w:rsidRPr="00173E59" w:rsidRDefault="00D3189C" w:rsidP="00767F05">
      <w:pPr>
        <w:rPr>
          <w:color w:val="BFBFBF" w:themeColor="background1" w:themeShade="BF"/>
        </w:rPr>
      </w:pPr>
    </w:p>
    <w:p w:rsidR="00D3189C" w:rsidRPr="00173E59" w:rsidRDefault="00D3189C" w:rsidP="00767F05">
      <w:pPr>
        <w:rPr>
          <w:color w:val="BFBFBF" w:themeColor="background1" w:themeShade="BF"/>
        </w:rPr>
      </w:pPr>
    </w:p>
    <w:p w:rsidR="00767F05" w:rsidRPr="00173E59" w:rsidRDefault="00767F05" w:rsidP="00767F05">
      <w:pPr>
        <w:rPr>
          <w:b/>
          <w:color w:val="BFBFBF" w:themeColor="background1" w:themeShade="BF"/>
          <w:sz w:val="30"/>
          <w:szCs w:val="30"/>
        </w:rPr>
      </w:pPr>
      <w:r w:rsidRPr="00173E59">
        <w:rPr>
          <w:b/>
          <w:color w:val="BFBFBF" w:themeColor="background1" w:themeShade="BF"/>
          <w:sz w:val="30"/>
          <w:szCs w:val="30"/>
        </w:rPr>
        <w:t>OBSAH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p w:rsidR="00FF74F7" w:rsidRPr="00173E59" w:rsidRDefault="00FF74F7">
      <w:pPr>
        <w:rPr>
          <w:color w:val="BFBFBF" w:themeColor="background1" w:themeShade="BF"/>
        </w:rPr>
      </w:pPr>
    </w:p>
    <w:p w:rsidR="00772EF8" w:rsidRPr="00173E59" w:rsidRDefault="00FB2BB9">
      <w:pPr>
        <w:pStyle w:val="Obsah7"/>
        <w:rPr>
          <w:rFonts w:asciiTheme="minorHAnsi" w:eastAsiaTheme="minorEastAsia" w:hAnsiTheme="minorHAnsi" w:cstheme="minorBidi"/>
          <w:bCs w:val="0"/>
          <w:color w:val="BFBFBF" w:themeColor="background1" w:themeShade="BF"/>
          <w:sz w:val="22"/>
          <w:szCs w:val="22"/>
          <w:lang w:eastAsia="cs-CZ"/>
        </w:rPr>
      </w:pPr>
      <w:r w:rsidRPr="00173E59">
        <w:rPr>
          <w:color w:val="BFBFBF" w:themeColor="background1" w:themeShade="BF"/>
        </w:rPr>
        <w:fldChar w:fldCharType="begin"/>
      </w:r>
      <w:r w:rsidR="00FF74F7" w:rsidRPr="00173E59">
        <w:rPr>
          <w:color w:val="BFBFBF" w:themeColor="background1" w:themeShade="BF"/>
        </w:rPr>
        <w:instrText xml:space="preserve"> TOC \o "1-7" \h \z \u </w:instrText>
      </w:r>
      <w:r w:rsidRPr="00173E59">
        <w:rPr>
          <w:color w:val="BFBFBF" w:themeColor="background1" w:themeShade="BF"/>
        </w:rPr>
        <w:fldChar w:fldCharType="separate"/>
      </w:r>
      <w:hyperlink w:anchor="_Toc362595799" w:history="1">
        <w:r w:rsidR="00772EF8" w:rsidRPr="00173E59">
          <w:rPr>
            <w:rStyle w:val="Hypertextovodkaz"/>
            <w:color w:val="BFBFBF" w:themeColor="background1" w:themeShade="BF"/>
          </w:rPr>
          <w:t>IV.A.a)  Identifikační údaje</w:t>
        </w:r>
        <w:r w:rsidR="00772EF8" w:rsidRPr="00173E59">
          <w:rPr>
            <w:webHidden/>
            <w:color w:val="BFBFBF" w:themeColor="background1" w:themeShade="BF"/>
          </w:rPr>
          <w:tab/>
        </w:r>
        <w:r w:rsidRPr="00173E59">
          <w:rPr>
            <w:webHidden/>
            <w:color w:val="BFBFBF" w:themeColor="background1" w:themeShade="BF"/>
          </w:rPr>
          <w:fldChar w:fldCharType="begin"/>
        </w:r>
        <w:r w:rsidR="00772EF8" w:rsidRPr="00173E59">
          <w:rPr>
            <w:webHidden/>
            <w:color w:val="BFBFBF" w:themeColor="background1" w:themeShade="BF"/>
          </w:rPr>
          <w:instrText xml:space="preserve"> PAGEREF _Toc362595799 \h </w:instrText>
        </w:r>
        <w:r w:rsidRPr="00173E59">
          <w:rPr>
            <w:webHidden/>
            <w:color w:val="BFBFBF" w:themeColor="background1" w:themeShade="BF"/>
          </w:rPr>
        </w:r>
        <w:r w:rsidRPr="00173E59">
          <w:rPr>
            <w:webHidden/>
            <w:color w:val="BFBFBF" w:themeColor="background1" w:themeShade="BF"/>
          </w:rPr>
          <w:fldChar w:fldCharType="separate"/>
        </w:r>
        <w:r w:rsidR="00173E59">
          <w:rPr>
            <w:webHidden/>
            <w:color w:val="BFBFBF" w:themeColor="background1" w:themeShade="BF"/>
          </w:rPr>
          <w:t>3</w:t>
        </w:r>
        <w:r w:rsidRPr="00173E59">
          <w:rPr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BFBFBF" w:themeColor="background1" w:themeShade="BF"/>
          <w:sz w:val="22"/>
          <w:szCs w:val="22"/>
          <w:lang w:eastAsia="cs-CZ"/>
        </w:rPr>
      </w:pPr>
      <w:hyperlink w:anchor="_Toc362595800" w:history="1">
        <w:r w:rsidR="00772EF8" w:rsidRPr="00173E59">
          <w:rPr>
            <w:rStyle w:val="Hypertextovodkaz"/>
            <w:noProof/>
            <w:color w:val="BFBFBF" w:themeColor="background1" w:themeShade="BF"/>
          </w:rPr>
          <w:t>IV.F.  Dokumentace  stavby (objektů)</w:t>
        </w:r>
        <w:r w:rsidR="00772EF8" w:rsidRPr="00173E59">
          <w:rPr>
            <w:noProof/>
            <w:webHidden/>
            <w:color w:val="BFBFBF" w:themeColor="background1" w:themeShade="BF"/>
          </w:rPr>
          <w:tab/>
        </w:r>
        <w:r w:rsidRPr="00173E59">
          <w:rPr>
            <w:noProof/>
            <w:webHidden/>
            <w:color w:val="BFBFBF" w:themeColor="background1" w:themeShade="BF"/>
          </w:rPr>
          <w:fldChar w:fldCharType="begin"/>
        </w:r>
        <w:r w:rsidR="00772EF8" w:rsidRPr="00173E59">
          <w:rPr>
            <w:noProof/>
            <w:webHidden/>
            <w:color w:val="BFBFBF" w:themeColor="background1" w:themeShade="BF"/>
          </w:rPr>
          <w:instrText xml:space="preserve"> PAGEREF _Toc362595800 \h </w:instrText>
        </w:r>
        <w:r w:rsidRPr="00173E59">
          <w:rPr>
            <w:noProof/>
            <w:webHidden/>
            <w:color w:val="BFBFBF" w:themeColor="background1" w:themeShade="BF"/>
          </w:rPr>
        </w:r>
        <w:r w:rsidRPr="00173E59">
          <w:rPr>
            <w:noProof/>
            <w:webHidden/>
            <w:color w:val="BFBFBF" w:themeColor="background1" w:themeShade="BF"/>
          </w:rPr>
          <w:fldChar w:fldCharType="separate"/>
        </w:r>
        <w:r w:rsidR="00173E59">
          <w:rPr>
            <w:noProof/>
            <w:webHidden/>
            <w:color w:val="BFBFBF" w:themeColor="background1" w:themeShade="BF"/>
          </w:rPr>
          <w:t>4</w:t>
        </w:r>
        <w:r w:rsidRPr="00173E59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  <w:color w:val="BFBFBF" w:themeColor="background1" w:themeShade="BF"/>
          <w:sz w:val="22"/>
          <w:szCs w:val="22"/>
          <w:lang w:eastAsia="cs-CZ"/>
        </w:rPr>
      </w:pPr>
      <w:hyperlink w:anchor="_Toc362595801" w:history="1">
        <w:r w:rsidR="00772EF8" w:rsidRPr="00173E59">
          <w:rPr>
            <w:rStyle w:val="Hypertextovodkaz"/>
            <w:noProof/>
            <w:color w:val="BFBFBF" w:themeColor="background1" w:themeShade="BF"/>
          </w:rPr>
          <w:t>IV.F.2.  Pozemní (stavební) objekt – SO 02 Vstupní objekt II</w:t>
        </w:r>
        <w:r w:rsidR="00772EF8" w:rsidRPr="00173E59">
          <w:rPr>
            <w:noProof/>
            <w:webHidden/>
            <w:color w:val="BFBFBF" w:themeColor="background1" w:themeShade="BF"/>
          </w:rPr>
          <w:tab/>
        </w:r>
        <w:r w:rsidRPr="00173E59">
          <w:rPr>
            <w:noProof/>
            <w:webHidden/>
            <w:color w:val="BFBFBF" w:themeColor="background1" w:themeShade="BF"/>
          </w:rPr>
          <w:fldChar w:fldCharType="begin"/>
        </w:r>
        <w:r w:rsidR="00772EF8" w:rsidRPr="00173E59">
          <w:rPr>
            <w:noProof/>
            <w:webHidden/>
            <w:color w:val="BFBFBF" w:themeColor="background1" w:themeShade="BF"/>
          </w:rPr>
          <w:instrText xml:space="preserve"> PAGEREF _Toc362595801 \h </w:instrText>
        </w:r>
        <w:r w:rsidRPr="00173E59">
          <w:rPr>
            <w:noProof/>
            <w:webHidden/>
            <w:color w:val="BFBFBF" w:themeColor="background1" w:themeShade="BF"/>
          </w:rPr>
        </w:r>
        <w:r w:rsidRPr="00173E59">
          <w:rPr>
            <w:noProof/>
            <w:webHidden/>
            <w:color w:val="BFBFBF" w:themeColor="background1" w:themeShade="BF"/>
          </w:rPr>
          <w:fldChar w:fldCharType="separate"/>
        </w:r>
        <w:r w:rsidR="00173E59">
          <w:rPr>
            <w:noProof/>
            <w:webHidden/>
            <w:color w:val="BFBFBF" w:themeColor="background1" w:themeShade="BF"/>
          </w:rPr>
          <w:t>4</w:t>
        </w:r>
        <w:r w:rsidRPr="00173E59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color w:val="BFBFBF" w:themeColor="background1" w:themeShade="BF"/>
          <w:sz w:val="22"/>
          <w:szCs w:val="22"/>
          <w:lang w:eastAsia="cs-CZ"/>
        </w:rPr>
      </w:pPr>
      <w:hyperlink w:anchor="_Toc362595802" w:history="1">
        <w:r w:rsidR="00772EF8" w:rsidRPr="00173E59">
          <w:rPr>
            <w:rStyle w:val="Hypertextovodkaz"/>
            <w:noProof/>
            <w:color w:val="BFBFBF" w:themeColor="background1" w:themeShade="BF"/>
          </w:rPr>
          <w:t>IV.F.2.4.  Technika prostředí staveb  SO 02</w:t>
        </w:r>
        <w:r w:rsidR="00772EF8" w:rsidRPr="00173E59">
          <w:rPr>
            <w:noProof/>
            <w:webHidden/>
            <w:color w:val="BFBFBF" w:themeColor="background1" w:themeShade="BF"/>
          </w:rPr>
          <w:tab/>
        </w:r>
        <w:r w:rsidRPr="00173E59">
          <w:rPr>
            <w:noProof/>
            <w:webHidden/>
            <w:color w:val="BFBFBF" w:themeColor="background1" w:themeShade="BF"/>
          </w:rPr>
          <w:fldChar w:fldCharType="begin"/>
        </w:r>
        <w:r w:rsidR="00772EF8" w:rsidRPr="00173E59">
          <w:rPr>
            <w:noProof/>
            <w:webHidden/>
            <w:color w:val="BFBFBF" w:themeColor="background1" w:themeShade="BF"/>
          </w:rPr>
          <w:instrText xml:space="preserve"> PAGEREF _Toc362595802 \h </w:instrText>
        </w:r>
        <w:r w:rsidRPr="00173E59">
          <w:rPr>
            <w:noProof/>
            <w:webHidden/>
            <w:color w:val="BFBFBF" w:themeColor="background1" w:themeShade="BF"/>
          </w:rPr>
        </w:r>
        <w:r w:rsidRPr="00173E59">
          <w:rPr>
            <w:noProof/>
            <w:webHidden/>
            <w:color w:val="BFBFBF" w:themeColor="background1" w:themeShade="BF"/>
          </w:rPr>
          <w:fldChar w:fldCharType="separate"/>
        </w:r>
        <w:r w:rsidR="00173E59">
          <w:rPr>
            <w:noProof/>
            <w:webHidden/>
            <w:color w:val="BFBFBF" w:themeColor="background1" w:themeShade="BF"/>
          </w:rPr>
          <w:t>4</w:t>
        </w:r>
        <w:r w:rsidRPr="00173E59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4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color w:val="BFBFBF" w:themeColor="background1" w:themeShade="BF"/>
          <w:sz w:val="22"/>
          <w:szCs w:val="22"/>
          <w:lang w:eastAsia="cs-CZ"/>
        </w:rPr>
      </w:pPr>
      <w:hyperlink w:anchor="_Toc362595803" w:history="1">
        <w:r w:rsidR="00772EF8" w:rsidRPr="00173E59">
          <w:rPr>
            <w:rStyle w:val="Hypertextovodkaz"/>
            <w:noProof/>
            <w:color w:val="BFBFBF" w:themeColor="background1" w:themeShade="BF"/>
          </w:rPr>
          <w:t>IV.F.2.4.g)  Zařízení silnoproudé elektrotechniky včetně bleskosvodů  SO 02</w:t>
        </w:r>
        <w:r w:rsidR="00772EF8" w:rsidRPr="00173E59">
          <w:rPr>
            <w:noProof/>
            <w:webHidden/>
            <w:color w:val="BFBFBF" w:themeColor="background1" w:themeShade="BF"/>
          </w:rPr>
          <w:tab/>
        </w:r>
        <w:r w:rsidRPr="00173E59">
          <w:rPr>
            <w:noProof/>
            <w:webHidden/>
            <w:color w:val="BFBFBF" w:themeColor="background1" w:themeShade="BF"/>
          </w:rPr>
          <w:fldChar w:fldCharType="begin"/>
        </w:r>
        <w:r w:rsidR="00772EF8" w:rsidRPr="00173E59">
          <w:rPr>
            <w:noProof/>
            <w:webHidden/>
            <w:color w:val="BFBFBF" w:themeColor="background1" w:themeShade="BF"/>
          </w:rPr>
          <w:instrText xml:space="preserve"> PAGEREF _Toc362595803 \h </w:instrText>
        </w:r>
        <w:r w:rsidRPr="00173E59">
          <w:rPr>
            <w:noProof/>
            <w:webHidden/>
            <w:color w:val="BFBFBF" w:themeColor="background1" w:themeShade="BF"/>
          </w:rPr>
        </w:r>
        <w:r w:rsidRPr="00173E59">
          <w:rPr>
            <w:noProof/>
            <w:webHidden/>
            <w:color w:val="BFBFBF" w:themeColor="background1" w:themeShade="BF"/>
          </w:rPr>
          <w:fldChar w:fldCharType="separate"/>
        </w:r>
        <w:r w:rsidR="00173E59">
          <w:rPr>
            <w:noProof/>
            <w:webHidden/>
            <w:color w:val="BFBFBF" w:themeColor="background1" w:themeShade="BF"/>
          </w:rPr>
          <w:t>4</w:t>
        </w:r>
        <w:r w:rsidRPr="00173E59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6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color w:val="BFBFBF" w:themeColor="background1" w:themeShade="BF"/>
          <w:sz w:val="22"/>
          <w:szCs w:val="22"/>
          <w:lang w:eastAsia="cs-CZ"/>
        </w:rPr>
      </w:pPr>
      <w:hyperlink w:anchor="_Toc362595804" w:history="1">
        <w:r w:rsidR="00772EF8" w:rsidRPr="00173E59">
          <w:rPr>
            <w:rStyle w:val="Hypertextovodkaz"/>
            <w:noProof/>
            <w:color w:val="BFBFBF" w:themeColor="background1" w:themeShade="BF"/>
          </w:rPr>
          <w:t>IV.F.1.4.g)02.1.  Technická zpráva</w:t>
        </w:r>
        <w:r w:rsidR="00772EF8" w:rsidRPr="00173E59">
          <w:rPr>
            <w:noProof/>
            <w:webHidden/>
            <w:color w:val="BFBFBF" w:themeColor="background1" w:themeShade="BF"/>
          </w:rPr>
          <w:tab/>
        </w:r>
        <w:r w:rsidRPr="00173E59">
          <w:rPr>
            <w:noProof/>
            <w:webHidden/>
            <w:color w:val="BFBFBF" w:themeColor="background1" w:themeShade="BF"/>
          </w:rPr>
          <w:fldChar w:fldCharType="begin"/>
        </w:r>
        <w:r w:rsidR="00772EF8" w:rsidRPr="00173E59">
          <w:rPr>
            <w:noProof/>
            <w:webHidden/>
            <w:color w:val="BFBFBF" w:themeColor="background1" w:themeShade="BF"/>
          </w:rPr>
          <w:instrText xml:space="preserve"> PAGEREF _Toc362595804 \h </w:instrText>
        </w:r>
        <w:r w:rsidRPr="00173E59">
          <w:rPr>
            <w:noProof/>
            <w:webHidden/>
            <w:color w:val="BFBFBF" w:themeColor="background1" w:themeShade="BF"/>
          </w:rPr>
        </w:r>
        <w:r w:rsidRPr="00173E59">
          <w:rPr>
            <w:noProof/>
            <w:webHidden/>
            <w:color w:val="BFBFBF" w:themeColor="background1" w:themeShade="BF"/>
          </w:rPr>
          <w:fldChar w:fldCharType="separate"/>
        </w:r>
        <w:r w:rsidR="00173E59">
          <w:rPr>
            <w:noProof/>
            <w:webHidden/>
            <w:color w:val="BFBFBF" w:themeColor="background1" w:themeShade="BF"/>
          </w:rPr>
          <w:t>4</w:t>
        </w:r>
        <w:r w:rsidRPr="00173E59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7"/>
        <w:rPr>
          <w:rFonts w:asciiTheme="minorHAnsi" w:eastAsiaTheme="minorEastAsia" w:hAnsiTheme="minorHAnsi" w:cstheme="minorBid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62595805" w:history="1">
        <w:r w:rsidR="00772EF8" w:rsidRPr="00173E59">
          <w:rPr>
            <w:rStyle w:val="Hypertextovodkaz"/>
            <w:color w:val="BFBFBF" w:themeColor="background1" w:themeShade="BF"/>
          </w:rPr>
          <w:t>IV.F.1.4.g)02.1.1.  Provozní údaje pro jednotlivé prostory</w:t>
        </w:r>
        <w:r w:rsidR="00772EF8" w:rsidRPr="00173E59">
          <w:rPr>
            <w:webHidden/>
            <w:color w:val="BFBFBF" w:themeColor="background1" w:themeShade="BF"/>
          </w:rPr>
          <w:tab/>
        </w:r>
        <w:r w:rsidRPr="00173E59">
          <w:rPr>
            <w:webHidden/>
            <w:color w:val="BFBFBF" w:themeColor="background1" w:themeShade="BF"/>
          </w:rPr>
          <w:fldChar w:fldCharType="begin"/>
        </w:r>
        <w:r w:rsidR="00772EF8" w:rsidRPr="00173E59">
          <w:rPr>
            <w:webHidden/>
            <w:color w:val="BFBFBF" w:themeColor="background1" w:themeShade="BF"/>
          </w:rPr>
          <w:instrText xml:space="preserve"> PAGEREF _Toc362595805 \h </w:instrText>
        </w:r>
        <w:r w:rsidRPr="00173E59">
          <w:rPr>
            <w:webHidden/>
            <w:color w:val="BFBFBF" w:themeColor="background1" w:themeShade="BF"/>
          </w:rPr>
        </w:r>
        <w:r w:rsidRPr="00173E59">
          <w:rPr>
            <w:webHidden/>
            <w:color w:val="BFBFBF" w:themeColor="background1" w:themeShade="BF"/>
          </w:rPr>
          <w:fldChar w:fldCharType="separate"/>
        </w:r>
        <w:r w:rsidR="00173E59">
          <w:rPr>
            <w:webHidden/>
            <w:color w:val="BFBFBF" w:themeColor="background1" w:themeShade="BF"/>
          </w:rPr>
          <w:t>4</w:t>
        </w:r>
        <w:r w:rsidRPr="00173E59">
          <w:rPr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7"/>
        <w:rPr>
          <w:rFonts w:asciiTheme="minorHAnsi" w:eastAsiaTheme="minorEastAsia" w:hAnsiTheme="minorHAnsi" w:cstheme="minorBid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62595806" w:history="1">
        <w:r w:rsidR="00772EF8" w:rsidRPr="00173E59">
          <w:rPr>
            <w:rStyle w:val="Hypertextovodkaz"/>
            <w:color w:val="BFBFBF" w:themeColor="background1" w:themeShade="BF"/>
          </w:rPr>
          <w:t>IV.F.1.4.g)02.1.2.  Energetické bilance instalovaného a maximum soudobého příkonu</w:t>
        </w:r>
        <w:r w:rsidR="00772EF8" w:rsidRPr="00173E59">
          <w:rPr>
            <w:webHidden/>
            <w:color w:val="BFBFBF" w:themeColor="background1" w:themeShade="BF"/>
          </w:rPr>
          <w:tab/>
        </w:r>
        <w:r w:rsidRPr="00173E59">
          <w:rPr>
            <w:webHidden/>
            <w:color w:val="BFBFBF" w:themeColor="background1" w:themeShade="BF"/>
          </w:rPr>
          <w:fldChar w:fldCharType="begin"/>
        </w:r>
        <w:r w:rsidR="00772EF8" w:rsidRPr="00173E59">
          <w:rPr>
            <w:webHidden/>
            <w:color w:val="BFBFBF" w:themeColor="background1" w:themeShade="BF"/>
          </w:rPr>
          <w:instrText xml:space="preserve"> PAGEREF _Toc362595806 \h </w:instrText>
        </w:r>
        <w:r w:rsidRPr="00173E59">
          <w:rPr>
            <w:webHidden/>
            <w:color w:val="BFBFBF" w:themeColor="background1" w:themeShade="BF"/>
          </w:rPr>
        </w:r>
        <w:r w:rsidRPr="00173E59">
          <w:rPr>
            <w:webHidden/>
            <w:color w:val="BFBFBF" w:themeColor="background1" w:themeShade="BF"/>
          </w:rPr>
          <w:fldChar w:fldCharType="separate"/>
        </w:r>
        <w:r w:rsidR="00173E59">
          <w:rPr>
            <w:webHidden/>
            <w:color w:val="BFBFBF" w:themeColor="background1" w:themeShade="BF"/>
          </w:rPr>
          <w:t>5</w:t>
        </w:r>
        <w:r w:rsidRPr="00173E59">
          <w:rPr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7"/>
        <w:rPr>
          <w:rFonts w:asciiTheme="minorHAnsi" w:eastAsiaTheme="minorEastAsia" w:hAnsiTheme="minorHAnsi" w:cstheme="minorBid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62595807" w:history="1">
        <w:r w:rsidR="00772EF8" w:rsidRPr="00173E59">
          <w:rPr>
            <w:rStyle w:val="Hypertextovodkaz"/>
            <w:color w:val="BFBFBF" w:themeColor="background1" w:themeShade="BF"/>
          </w:rPr>
          <w:t>IV.F.1.4.g)02.1.3.  Způsob připojení na veřejný rozvod elektrické energie</w:t>
        </w:r>
        <w:r w:rsidR="00772EF8" w:rsidRPr="00173E59">
          <w:rPr>
            <w:webHidden/>
            <w:color w:val="BFBFBF" w:themeColor="background1" w:themeShade="BF"/>
          </w:rPr>
          <w:tab/>
        </w:r>
        <w:r w:rsidRPr="00173E59">
          <w:rPr>
            <w:webHidden/>
            <w:color w:val="BFBFBF" w:themeColor="background1" w:themeShade="BF"/>
          </w:rPr>
          <w:fldChar w:fldCharType="begin"/>
        </w:r>
        <w:r w:rsidR="00772EF8" w:rsidRPr="00173E59">
          <w:rPr>
            <w:webHidden/>
            <w:color w:val="BFBFBF" w:themeColor="background1" w:themeShade="BF"/>
          </w:rPr>
          <w:instrText xml:space="preserve"> PAGEREF _Toc362595807 \h </w:instrText>
        </w:r>
        <w:r w:rsidRPr="00173E59">
          <w:rPr>
            <w:webHidden/>
            <w:color w:val="BFBFBF" w:themeColor="background1" w:themeShade="BF"/>
          </w:rPr>
        </w:r>
        <w:r w:rsidRPr="00173E59">
          <w:rPr>
            <w:webHidden/>
            <w:color w:val="BFBFBF" w:themeColor="background1" w:themeShade="BF"/>
          </w:rPr>
          <w:fldChar w:fldCharType="separate"/>
        </w:r>
        <w:r w:rsidR="00173E59">
          <w:rPr>
            <w:webHidden/>
            <w:color w:val="BFBFBF" w:themeColor="background1" w:themeShade="BF"/>
          </w:rPr>
          <w:t>5</w:t>
        </w:r>
        <w:r w:rsidRPr="00173E59">
          <w:rPr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7"/>
        <w:rPr>
          <w:rFonts w:asciiTheme="minorHAnsi" w:eastAsiaTheme="minorEastAsia" w:hAnsiTheme="minorHAnsi" w:cstheme="minorBid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62595808" w:history="1">
        <w:r w:rsidR="00772EF8" w:rsidRPr="00173E59">
          <w:rPr>
            <w:rStyle w:val="Hypertextovodkaz"/>
            <w:color w:val="BFBFBF" w:themeColor="background1" w:themeShade="BF"/>
          </w:rPr>
          <w:t>IV.F.1.4.g)02.1.4.  Druh osvětlení s údaji o požadované intenzitě</w:t>
        </w:r>
        <w:r w:rsidR="00772EF8" w:rsidRPr="00173E59">
          <w:rPr>
            <w:webHidden/>
            <w:color w:val="BFBFBF" w:themeColor="background1" w:themeShade="BF"/>
          </w:rPr>
          <w:tab/>
        </w:r>
        <w:r w:rsidRPr="00173E59">
          <w:rPr>
            <w:webHidden/>
            <w:color w:val="BFBFBF" w:themeColor="background1" w:themeShade="BF"/>
          </w:rPr>
          <w:fldChar w:fldCharType="begin"/>
        </w:r>
        <w:r w:rsidR="00772EF8" w:rsidRPr="00173E59">
          <w:rPr>
            <w:webHidden/>
            <w:color w:val="BFBFBF" w:themeColor="background1" w:themeShade="BF"/>
          </w:rPr>
          <w:instrText xml:space="preserve"> PAGEREF _Toc362595808 \h </w:instrText>
        </w:r>
        <w:r w:rsidRPr="00173E59">
          <w:rPr>
            <w:webHidden/>
            <w:color w:val="BFBFBF" w:themeColor="background1" w:themeShade="BF"/>
          </w:rPr>
        </w:r>
        <w:r w:rsidRPr="00173E59">
          <w:rPr>
            <w:webHidden/>
            <w:color w:val="BFBFBF" w:themeColor="background1" w:themeShade="BF"/>
          </w:rPr>
          <w:fldChar w:fldCharType="separate"/>
        </w:r>
        <w:r w:rsidR="00173E59">
          <w:rPr>
            <w:webHidden/>
            <w:color w:val="BFBFBF" w:themeColor="background1" w:themeShade="BF"/>
          </w:rPr>
          <w:t>5</w:t>
        </w:r>
        <w:r w:rsidRPr="00173E59">
          <w:rPr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7"/>
        <w:rPr>
          <w:rFonts w:asciiTheme="minorHAnsi" w:eastAsiaTheme="minorEastAsia" w:hAnsiTheme="minorHAnsi" w:cstheme="minorBid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62595809" w:history="1">
        <w:r w:rsidR="00772EF8" w:rsidRPr="00173E59">
          <w:rPr>
            <w:rStyle w:val="Hypertextovodkaz"/>
            <w:color w:val="BFBFBF" w:themeColor="background1" w:themeShade="BF"/>
          </w:rPr>
          <w:t>IV.F.1.4.g)02.1.5.  Popis a zdůvodnění koncepce řešení</w:t>
        </w:r>
        <w:r w:rsidR="00772EF8" w:rsidRPr="00173E59">
          <w:rPr>
            <w:webHidden/>
            <w:color w:val="BFBFBF" w:themeColor="background1" w:themeShade="BF"/>
          </w:rPr>
          <w:tab/>
        </w:r>
        <w:r w:rsidRPr="00173E59">
          <w:rPr>
            <w:webHidden/>
            <w:color w:val="BFBFBF" w:themeColor="background1" w:themeShade="BF"/>
          </w:rPr>
          <w:fldChar w:fldCharType="begin"/>
        </w:r>
        <w:r w:rsidR="00772EF8" w:rsidRPr="00173E59">
          <w:rPr>
            <w:webHidden/>
            <w:color w:val="BFBFBF" w:themeColor="background1" w:themeShade="BF"/>
          </w:rPr>
          <w:instrText xml:space="preserve"> PAGEREF _Toc362595809 \h </w:instrText>
        </w:r>
        <w:r w:rsidRPr="00173E59">
          <w:rPr>
            <w:webHidden/>
            <w:color w:val="BFBFBF" w:themeColor="background1" w:themeShade="BF"/>
          </w:rPr>
        </w:r>
        <w:r w:rsidRPr="00173E59">
          <w:rPr>
            <w:webHidden/>
            <w:color w:val="BFBFBF" w:themeColor="background1" w:themeShade="BF"/>
          </w:rPr>
          <w:fldChar w:fldCharType="separate"/>
        </w:r>
        <w:r w:rsidR="00173E59">
          <w:rPr>
            <w:webHidden/>
            <w:color w:val="BFBFBF" w:themeColor="background1" w:themeShade="BF"/>
          </w:rPr>
          <w:t>5</w:t>
        </w:r>
        <w:r w:rsidRPr="00173E59">
          <w:rPr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7"/>
        <w:rPr>
          <w:rFonts w:asciiTheme="minorHAnsi" w:eastAsiaTheme="minorEastAsia" w:hAnsiTheme="minorHAnsi" w:cstheme="minorBid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62595810" w:history="1">
        <w:r w:rsidR="00772EF8" w:rsidRPr="00173E59">
          <w:rPr>
            <w:rStyle w:val="Hypertextovodkaz"/>
            <w:color w:val="BFBFBF" w:themeColor="background1" w:themeShade="BF"/>
          </w:rPr>
          <w:t>IV.F.1.4.g)02.1.6.  Bleskosvody - stručný popis zařízení</w:t>
        </w:r>
        <w:r w:rsidR="00772EF8" w:rsidRPr="00173E59">
          <w:rPr>
            <w:webHidden/>
            <w:color w:val="BFBFBF" w:themeColor="background1" w:themeShade="BF"/>
          </w:rPr>
          <w:tab/>
        </w:r>
        <w:r w:rsidRPr="00173E59">
          <w:rPr>
            <w:webHidden/>
            <w:color w:val="BFBFBF" w:themeColor="background1" w:themeShade="BF"/>
          </w:rPr>
          <w:fldChar w:fldCharType="begin"/>
        </w:r>
        <w:r w:rsidR="00772EF8" w:rsidRPr="00173E59">
          <w:rPr>
            <w:webHidden/>
            <w:color w:val="BFBFBF" w:themeColor="background1" w:themeShade="BF"/>
          </w:rPr>
          <w:instrText xml:space="preserve"> PAGEREF _Toc362595810 \h </w:instrText>
        </w:r>
        <w:r w:rsidRPr="00173E59">
          <w:rPr>
            <w:webHidden/>
            <w:color w:val="BFBFBF" w:themeColor="background1" w:themeShade="BF"/>
          </w:rPr>
        </w:r>
        <w:r w:rsidRPr="00173E59">
          <w:rPr>
            <w:webHidden/>
            <w:color w:val="BFBFBF" w:themeColor="background1" w:themeShade="BF"/>
          </w:rPr>
          <w:fldChar w:fldCharType="separate"/>
        </w:r>
        <w:r w:rsidR="00173E59">
          <w:rPr>
            <w:webHidden/>
            <w:color w:val="BFBFBF" w:themeColor="background1" w:themeShade="BF"/>
          </w:rPr>
          <w:t>6</w:t>
        </w:r>
        <w:r w:rsidRPr="00173E59">
          <w:rPr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7"/>
        <w:rPr>
          <w:rFonts w:asciiTheme="minorHAnsi" w:eastAsiaTheme="minorEastAsia" w:hAnsiTheme="minorHAnsi" w:cstheme="minorBid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62595811" w:history="1">
        <w:r w:rsidR="00772EF8" w:rsidRPr="00173E59">
          <w:rPr>
            <w:rStyle w:val="Hypertextovodkaz"/>
            <w:color w:val="BFBFBF" w:themeColor="background1" w:themeShade="BF"/>
          </w:rPr>
          <w:t>IV.F.1.4.g)02.1.7.  Bleskosvody - způsob provedení s uvedením místních uzemňovacích podmínek</w:t>
        </w:r>
        <w:r w:rsidR="00772EF8" w:rsidRPr="00173E59">
          <w:rPr>
            <w:webHidden/>
            <w:color w:val="BFBFBF" w:themeColor="background1" w:themeShade="BF"/>
          </w:rPr>
          <w:tab/>
        </w:r>
        <w:r w:rsidRPr="00173E59">
          <w:rPr>
            <w:webHidden/>
            <w:color w:val="BFBFBF" w:themeColor="background1" w:themeShade="BF"/>
          </w:rPr>
          <w:fldChar w:fldCharType="begin"/>
        </w:r>
        <w:r w:rsidR="00772EF8" w:rsidRPr="00173E59">
          <w:rPr>
            <w:webHidden/>
            <w:color w:val="BFBFBF" w:themeColor="background1" w:themeShade="BF"/>
          </w:rPr>
          <w:instrText xml:space="preserve"> PAGEREF _Toc362595811 \h </w:instrText>
        </w:r>
        <w:r w:rsidRPr="00173E59">
          <w:rPr>
            <w:webHidden/>
            <w:color w:val="BFBFBF" w:themeColor="background1" w:themeShade="BF"/>
          </w:rPr>
        </w:r>
        <w:r w:rsidRPr="00173E59">
          <w:rPr>
            <w:webHidden/>
            <w:color w:val="BFBFBF" w:themeColor="background1" w:themeShade="BF"/>
          </w:rPr>
          <w:fldChar w:fldCharType="separate"/>
        </w:r>
        <w:r w:rsidR="00173E59">
          <w:rPr>
            <w:webHidden/>
            <w:color w:val="BFBFBF" w:themeColor="background1" w:themeShade="BF"/>
          </w:rPr>
          <w:t>7</w:t>
        </w:r>
        <w:r w:rsidRPr="00173E59">
          <w:rPr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7"/>
        <w:rPr>
          <w:rFonts w:asciiTheme="minorHAnsi" w:eastAsiaTheme="minorEastAsia" w:hAnsiTheme="minorHAnsi" w:cstheme="minorBid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62595812" w:history="1">
        <w:r w:rsidR="00772EF8" w:rsidRPr="00173E59">
          <w:rPr>
            <w:rStyle w:val="Hypertextovodkaz"/>
            <w:color w:val="BFBFBF" w:themeColor="background1" w:themeShade="BF"/>
          </w:rPr>
          <w:t>V.F.1.4.g)02.1.a)  Základní technické údaje</w:t>
        </w:r>
        <w:r w:rsidR="00772EF8" w:rsidRPr="00173E59">
          <w:rPr>
            <w:webHidden/>
            <w:color w:val="BFBFBF" w:themeColor="background1" w:themeShade="BF"/>
          </w:rPr>
          <w:tab/>
        </w:r>
        <w:r w:rsidRPr="00173E59">
          <w:rPr>
            <w:webHidden/>
            <w:color w:val="BFBFBF" w:themeColor="background1" w:themeShade="BF"/>
          </w:rPr>
          <w:fldChar w:fldCharType="begin"/>
        </w:r>
        <w:r w:rsidR="00772EF8" w:rsidRPr="00173E59">
          <w:rPr>
            <w:webHidden/>
            <w:color w:val="BFBFBF" w:themeColor="background1" w:themeShade="BF"/>
          </w:rPr>
          <w:instrText xml:space="preserve"> PAGEREF _Toc362595812 \h </w:instrText>
        </w:r>
        <w:r w:rsidRPr="00173E59">
          <w:rPr>
            <w:webHidden/>
            <w:color w:val="BFBFBF" w:themeColor="background1" w:themeShade="BF"/>
          </w:rPr>
        </w:r>
        <w:r w:rsidRPr="00173E59">
          <w:rPr>
            <w:webHidden/>
            <w:color w:val="BFBFBF" w:themeColor="background1" w:themeShade="BF"/>
          </w:rPr>
          <w:fldChar w:fldCharType="separate"/>
        </w:r>
        <w:r w:rsidR="00173E59">
          <w:rPr>
            <w:webHidden/>
            <w:color w:val="BFBFBF" w:themeColor="background1" w:themeShade="BF"/>
          </w:rPr>
          <w:t>7</w:t>
        </w:r>
        <w:r w:rsidRPr="00173E59">
          <w:rPr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7"/>
        <w:rPr>
          <w:rFonts w:asciiTheme="minorHAnsi" w:eastAsiaTheme="minorEastAsia" w:hAnsiTheme="minorHAnsi" w:cstheme="minorBid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62595813" w:history="1">
        <w:r w:rsidR="00772EF8" w:rsidRPr="00173E59">
          <w:rPr>
            <w:rStyle w:val="Hypertextovodkaz"/>
            <w:color w:val="BFBFBF" w:themeColor="background1" w:themeShade="BF"/>
          </w:rPr>
          <w:t>V.F.1.4.g)02.1.b)  Energetická  bilance</w:t>
        </w:r>
        <w:r w:rsidR="00772EF8" w:rsidRPr="00173E59">
          <w:rPr>
            <w:webHidden/>
            <w:color w:val="BFBFBF" w:themeColor="background1" w:themeShade="BF"/>
          </w:rPr>
          <w:tab/>
        </w:r>
        <w:r w:rsidRPr="00173E59">
          <w:rPr>
            <w:webHidden/>
            <w:color w:val="BFBFBF" w:themeColor="background1" w:themeShade="BF"/>
          </w:rPr>
          <w:fldChar w:fldCharType="begin"/>
        </w:r>
        <w:r w:rsidR="00772EF8" w:rsidRPr="00173E59">
          <w:rPr>
            <w:webHidden/>
            <w:color w:val="BFBFBF" w:themeColor="background1" w:themeShade="BF"/>
          </w:rPr>
          <w:instrText xml:space="preserve"> PAGEREF _Toc362595813 \h </w:instrText>
        </w:r>
        <w:r w:rsidRPr="00173E59">
          <w:rPr>
            <w:webHidden/>
            <w:color w:val="BFBFBF" w:themeColor="background1" w:themeShade="BF"/>
          </w:rPr>
        </w:r>
        <w:r w:rsidRPr="00173E59">
          <w:rPr>
            <w:webHidden/>
            <w:color w:val="BFBFBF" w:themeColor="background1" w:themeShade="BF"/>
          </w:rPr>
          <w:fldChar w:fldCharType="separate"/>
        </w:r>
        <w:r w:rsidR="00173E59">
          <w:rPr>
            <w:webHidden/>
            <w:color w:val="BFBFBF" w:themeColor="background1" w:themeShade="BF"/>
          </w:rPr>
          <w:t>7</w:t>
        </w:r>
        <w:r w:rsidRPr="00173E59">
          <w:rPr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7"/>
        <w:rPr>
          <w:rFonts w:asciiTheme="minorHAnsi" w:eastAsiaTheme="minorEastAsia" w:hAnsiTheme="minorHAnsi" w:cstheme="minorBid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62595814" w:history="1">
        <w:r w:rsidR="00772EF8" w:rsidRPr="00173E59">
          <w:rPr>
            <w:rStyle w:val="Hypertextovodkaz"/>
            <w:color w:val="BFBFBF" w:themeColor="background1" w:themeShade="BF"/>
          </w:rPr>
          <w:t>V.F.1.4.g)02.1.c)  Způsob měření spotřeby</w:t>
        </w:r>
        <w:r w:rsidR="00772EF8" w:rsidRPr="00173E59">
          <w:rPr>
            <w:webHidden/>
            <w:color w:val="BFBFBF" w:themeColor="background1" w:themeShade="BF"/>
          </w:rPr>
          <w:tab/>
        </w:r>
        <w:r w:rsidRPr="00173E59">
          <w:rPr>
            <w:webHidden/>
            <w:color w:val="BFBFBF" w:themeColor="background1" w:themeShade="BF"/>
          </w:rPr>
          <w:fldChar w:fldCharType="begin"/>
        </w:r>
        <w:r w:rsidR="00772EF8" w:rsidRPr="00173E59">
          <w:rPr>
            <w:webHidden/>
            <w:color w:val="BFBFBF" w:themeColor="background1" w:themeShade="BF"/>
          </w:rPr>
          <w:instrText xml:space="preserve"> PAGEREF _Toc362595814 \h </w:instrText>
        </w:r>
        <w:r w:rsidRPr="00173E59">
          <w:rPr>
            <w:webHidden/>
            <w:color w:val="BFBFBF" w:themeColor="background1" w:themeShade="BF"/>
          </w:rPr>
        </w:r>
        <w:r w:rsidRPr="00173E59">
          <w:rPr>
            <w:webHidden/>
            <w:color w:val="BFBFBF" w:themeColor="background1" w:themeShade="BF"/>
          </w:rPr>
          <w:fldChar w:fldCharType="separate"/>
        </w:r>
        <w:r w:rsidR="00173E59">
          <w:rPr>
            <w:webHidden/>
            <w:color w:val="BFBFBF" w:themeColor="background1" w:themeShade="BF"/>
          </w:rPr>
          <w:t>7</w:t>
        </w:r>
        <w:r w:rsidRPr="00173E59">
          <w:rPr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7"/>
        <w:rPr>
          <w:rFonts w:asciiTheme="minorHAnsi" w:eastAsiaTheme="minorEastAsia" w:hAnsiTheme="minorHAnsi" w:cstheme="minorBid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62595815" w:history="1">
        <w:r w:rsidR="00772EF8" w:rsidRPr="00173E59">
          <w:rPr>
            <w:rStyle w:val="Hypertextovodkaz"/>
            <w:color w:val="BFBFBF" w:themeColor="background1" w:themeShade="BF"/>
          </w:rPr>
          <w:t>V.F.1.4.g)02.1.d)  Předpokládaná roční spotřeba</w:t>
        </w:r>
        <w:r w:rsidR="00772EF8" w:rsidRPr="00173E59">
          <w:rPr>
            <w:webHidden/>
            <w:color w:val="BFBFBF" w:themeColor="background1" w:themeShade="BF"/>
          </w:rPr>
          <w:tab/>
        </w:r>
        <w:r w:rsidRPr="00173E59">
          <w:rPr>
            <w:webHidden/>
            <w:color w:val="BFBFBF" w:themeColor="background1" w:themeShade="BF"/>
          </w:rPr>
          <w:fldChar w:fldCharType="begin"/>
        </w:r>
        <w:r w:rsidR="00772EF8" w:rsidRPr="00173E59">
          <w:rPr>
            <w:webHidden/>
            <w:color w:val="BFBFBF" w:themeColor="background1" w:themeShade="BF"/>
          </w:rPr>
          <w:instrText xml:space="preserve"> PAGEREF _Toc362595815 \h </w:instrText>
        </w:r>
        <w:r w:rsidRPr="00173E59">
          <w:rPr>
            <w:webHidden/>
            <w:color w:val="BFBFBF" w:themeColor="background1" w:themeShade="BF"/>
          </w:rPr>
        </w:r>
        <w:r w:rsidRPr="00173E59">
          <w:rPr>
            <w:webHidden/>
            <w:color w:val="BFBFBF" w:themeColor="background1" w:themeShade="BF"/>
          </w:rPr>
          <w:fldChar w:fldCharType="separate"/>
        </w:r>
        <w:r w:rsidR="00173E59">
          <w:rPr>
            <w:webHidden/>
            <w:color w:val="BFBFBF" w:themeColor="background1" w:themeShade="BF"/>
          </w:rPr>
          <w:t>7</w:t>
        </w:r>
        <w:r w:rsidRPr="00173E59">
          <w:rPr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7"/>
        <w:rPr>
          <w:rFonts w:asciiTheme="minorHAnsi" w:eastAsiaTheme="minorEastAsia" w:hAnsiTheme="minorHAnsi" w:cstheme="minorBid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62595816" w:history="1">
        <w:r w:rsidR="00772EF8" w:rsidRPr="00173E59">
          <w:rPr>
            <w:rStyle w:val="Hypertextovodkaz"/>
            <w:color w:val="BFBFBF" w:themeColor="background1" w:themeShade="BF"/>
          </w:rPr>
          <w:t>V.F.1.4.g)02.1.e)  Způsob technického řešení napájecích rozvodů</w:t>
        </w:r>
        <w:r w:rsidR="00772EF8" w:rsidRPr="00173E59">
          <w:rPr>
            <w:webHidden/>
            <w:color w:val="BFBFBF" w:themeColor="background1" w:themeShade="BF"/>
          </w:rPr>
          <w:tab/>
        </w:r>
        <w:r w:rsidRPr="00173E59">
          <w:rPr>
            <w:webHidden/>
            <w:color w:val="BFBFBF" w:themeColor="background1" w:themeShade="BF"/>
          </w:rPr>
          <w:fldChar w:fldCharType="begin"/>
        </w:r>
        <w:r w:rsidR="00772EF8" w:rsidRPr="00173E59">
          <w:rPr>
            <w:webHidden/>
            <w:color w:val="BFBFBF" w:themeColor="background1" w:themeShade="BF"/>
          </w:rPr>
          <w:instrText xml:space="preserve"> PAGEREF _Toc362595816 \h </w:instrText>
        </w:r>
        <w:r w:rsidRPr="00173E59">
          <w:rPr>
            <w:webHidden/>
            <w:color w:val="BFBFBF" w:themeColor="background1" w:themeShade="BF"/>
          </w:rPr>
        </w:r>
        <w:r w:rsidRPr="00173E59">
          <w:rPr>
            <w:webHidden/>
            <w:color w:val="BFBFBF" w:themeColor="background1" w:themeShade="BF"/>
          </w:rPr>
          <w:fldChar w:fldCharType="separate"/>
        </w:r>
        <w:r w:rsidR="00173E59">
          <w:rPr>
            <w:webHidden/>
            <w:color w:val="BFBFBF" w:themeColor="background1" w:themeShade="BF"/>
          </w:rPr>
          <w:t>7</w:t>
        </w:r>
        <w:r w:rsidRPr="00173E59">
          <w:rPr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7"/>
        <w:rPr>
          <w:rFonts w:asciiTheme="minorHAnsi" w:eastAsiaTheme="minorEastAsia" w:hAnsiTheme="minorHAnsi" w:cstheme="minorBid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62595817" w:history="1">
        <w:r w:rsidR="00772EF8" w:rsidRPr="00173E59">
          <w:rPr>
            <w:rStyle w:val="Hypertextovodkaz"/>
            <w:color w:val="BFBFBF" w:themeColor="background1" w:themeShade="BF"/>
          </w:rPr>
          <w:t>V.F.1.4.g)02.1.f)  Způsob řešení náhradních zdrojů včetně zálohovaných  rozvodů</w:t>
        </w:r>
        <w:r w:rsidR="00772EF8" w:rsidRPr="00173E59">
          <w:rPr>
            <w:webHidden/>
            <w:color w:val="BFBFBF" w:themeColor="background1" w:themeShade="BF"/>
          </w:rPr>
          <w:tab/>
        </w:r>
        <w:r w:rsidRPr="00173E59">
          <w:rPr>
            <w:webHidden/>
            <w:color w:val="BFBFBF" w:themeColor="background1" w:themeShade="BF"/>
          </w:rPr>
          <w:fldChar w:fldCharType="begin"/>
        </w:r>
        <w:r w:rsidR="00772EF8" w:rsidRPr="00173E59">
          <w:rPr>
            <w:webHidden/>
            <w:color w:val="BFBFBF" w:themeColor="background1" w:themeShade="BF"/>
          </w:rPr>
          <w:instrText xml:space="preserve"> PAGEREF _Toc362595817 \h </w:instrText>
        </w:r>
        <w:r w:rsidRPr="00173E59">
          <w:rPr>
            <w:webHidden/>
            <w:color w:val="BFBFBF" w:themeColor="background1" w:themeShade="BF"/>
          </w:rPr>
        </w:r>
        <w:r w:rsidRPr="00173E59">
          <w:rPr>
            <w:webHidden/>
            <w:color w:val="BFBFBF" w:themeColor="background1" w:themeShade="BF"/>
          </w:rPr>
          <w:fldChar w:fldCharType="separate"/>
        </w:r>
        <w:r w:rsidR="00173E59">
          <w:rPr>
            <w:webHidden/>
            <w:color w:val="BFBFBF" w:themeColor="background1" w:themeShade="BF"/>
          </w:rPr>
          <w:t>7</w:t>
        </w:r>
        <w:r w:rsidRPr="00173E59">
          <w:rPr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7"/>
        <w:rPr>
          <w:rFonts w:asciiTheme="minorHAnsi" w:eastAsiaTheme="minorEastAsia" w:hAnsiTheme="minorHAnsi" w:cstheme="minorBid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62595818" w:history="1">
        <w:r w:rsidR="00772EF8" w:rsidRPr="00173E59">
          <w:rPr>
            <w:rStyle w:val="Hypertextovodkaz"/>
            <w:color w:val="BFBFBF" w:themeColor="background1" w:themeShade="BF"/>
          </w:rPr>
          <w:t>V.F.1.4.g)02.1.g)  Popis technického  řešení osvětlovací soustavy  včetně ovládání</w:t>
        </w:r>
        <w:r w:rsidR="00772EF8" w:rsidRPr="00173E59">
          <w:rPr>
            <w:webHidden/>
            <w:color w:val="BFBFBF" w:themeColor="background1" w:themeShade="BF"/>
          </w:rPr>
          <w:tab/>
        </w:r>
        <w:r w:rsidRPr="00173E59">
          <w:rPr>
            <w:webHidden/>
            <w:color w:val="BFBFBF" w:themeColor="background1" w:themeShade="BF"/>
          </w:rPr>
          <w:fldChar w:fldCharType="begin"/>
        </w:r>
        <w:r w:rsidR="00772EF8" w:rsidRPr="00173E59">
          <w:rPr>
            <w:webHidden/>
            <w:color w:val="BFBFBF" w:themeColor="background1" w:themeShade="BF"/>
          </w:rPr>
          <w:instrText xml:space="preserve"> PAGEREF _Toc362595818 \h </w:instrText>
        </w:r>
        <w:r w:rsidRPr="00173E59">
          <w:rPr>
            <w:webHidden/>
            <w:color w:val="BFBFBF" w:themeColor="background1" w:themeShade="BF"/>
          </w:rPr>
        </w:r>
        <w:r w:rsidRPr="00173E59">
          <w:rPr>
            <w:webHidden/>
            <w:color w:val="BFBFBF" w:themeColor="background1" w:themeShade="BF"/>
          </w:rPr>
          <w:fldChar w:fldCharType="separate"/>
        </w:r>
        <w:r w:rsidR="00173E59">
          <w:rPr>
            <w:webHidden/>
            <w:color w:val="BFBFBF" w:themeColor="background1" w:themeShade="BF"/>
          </w:rPr>
          <w:t>7</w:t>
        </w:r>
        <w:r w:rsidRPr="00173E59">
          <w:rPr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7"/>
        <w:rPr>
          <w:rFonts w:asciiTheme="minorHAnsi" w:eastAsiaTheme="minorEastAsia" w:hAnsiTheme="minorHAnsi" w:cstheme="minorBid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62595819" w:history="1">
        <w:r w:rsidR="00772EF8" w:rsidRPr="00173E59">
          <w:rPr>
            <w:rStyle w:val="Hypertextovodkaz"/>
            <w:color w:val="BFBFBF" w:themeColor="background1" w:themeShade="BF"/>
          </w:rPr>
          <w:t>V.F.1.4.g)02.1.h)  Popis technického řešení zásuvkových okruhů</w:t>
        </w:r>
        <w:r w:rsidR="00772EF8" w:rsidRPr="00173E59">
          <w:rPr>
            <w:webHidden/>
            <w:color w:val="BFBFBF" w:themeColor="background1" w:themeShade="BF"/>
          </w:rPr>
          <w:tab/>
        </w:r>
        <w:r w:rsidRPr="00173E59">
          <w:rPr>
            <w:webHidden/>
            <w:color w:val="BFBFBF" w:themeColor="background1" w:themeShade="BF"/>
          </w:rPr>
          <w:fldChar w:fldCharType="begin"/>
        </w:r>
        <w:r w:rsidR="00772EF8" w:rsidRPr="00173E59">
          <w:rPr>
            <w:webHidden/>
            <w:color w:val="BFBFBF" w:themeColor="background1" w:themeShade="BF"/>
          </w:rPr>
          <w:instrText xml:space="preserve"> PAGEREF _Toc362595819 \h </w:instrText>
        </w:r>
        <w:r w:rsidRPr="00173E59">
          <w:rPr>
            <w:webHidden/>
            <w:color w:val="BFBFBF" w:themeColor="background1" w:themeShade="BF"/>
          </w:rPr>
        </w:r>
        <w:r w:rsidRPr="00173E59">
          <w:rPr>
            <w:webHidden/>
            <w:color w:val="BFBFBF" w:themeColor="background1" w:themeShade="BF"/>
          </w:rPr>
          <w:fldChar w:fldCharType="separate"/>
        </w:r>
        <w:r w:rsidR="00173E59">
          <w:rPr>
            <w:webHidden/>
            <w:color w:val="BFBFBF" w:themeColor="background1" w:themeShade="BF"/>
          </w:rPr>
          <w:t>7</w:t>
        </w:r>
        <w:r w:rsidRPr="00173E59">
          <w:rPr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7"/>
        <w:rPr>
          <w:rFonts w:asciiTheme="minorHAnsi" w:eastAsiaTheme="minorEastAsia" w:hAnsiTheme="minorHAnsi" w:cstheme="minorBid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62595820" w:history="1">
        <w:r w:rsidR="00772EF8" w:rsidRPr="00173E59">
          <w:rPr>
            <w:rStyle w:val="Hypertextovodkaz"/>
            <w:color w:val="BFBFBF" w:themeColor="background1" w:themeShade="BF"/>
          </w:rPr>
          <w:t>V.F.1.4.g)02.1.i)  Popis technického řešení napojení vzduchotechniky, chlazení, otopných systémů, zdravotní techniky, požárních systémů na elektrickou energii včetně případného způsobu ovládání měřením a regulací</w:t>
        </w:r>
        <w:r w:rsidR="00772EF8" w:rsidRPr="00173E59">
          <w:rPr>
            <w:webHidden/>
            <w:color w:val="BFBFBF" w:themeColor="background1" w:themeShade="BF"/>
          </w:rPr>
          <w:tab/>
        </w:r>
        <w:r w:rsidRPr="00173E59">
          <w:rPr>
            <w:webHidden/>
            <w:color w:val="BFBFBF" w:themeColor="background1" w:themeShade="BF"/>
          </w:rPr>
          <w:fldChar w:fldCharType="begin"/>
        </w:r>
        <w:r w:rsidR="00772EF8" w:rsidRPr="00173E59">
          <w:rPr>
            <w:webHidden/>
            <w:color w:val="BFBFBF" w:themeColor="background1" w:themeShade="BF"/>
          </w:rPr>
          <w:instrText xml:space="preserve"> PAGEREF _Toc362595820 \h </w:instrText>
        </w:r>
        <w:r w:rsidRPr="00173E59">
          <w:rPr>
            <w:webHidden/>
            <w:color w:val="BFBFBF" w:themeColor="background1" w:themeShade="BF"/>
          </w:rPr>
        </w:r>
        <w:r w:rsidRPr="00173E59">
          <w:rPr>
            <w:webHidden/>
            <w:color w:val="BFBFBF" w:themeColor="background1" w:themeShade="BF"/>
          </w:rPr>
          <w:fldChar w:fldCharType="separate"/>
        </w:r>
        <w:r w:rsidR="00173E59">
          <w:rPr>
            <w:webHidden/>
            <w:color w:val="BFBFBF" w:themeColor="background1" w:themeShade="BF"/>
          </w:rPr>
          <w:t>7</w:t>
        </w:r>
        <w:r w:rsidRPr="00173E59">
          <w:rPr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7"/>
        <w:rPr>
          <w:rFonts w:asciiTheme="minorHAnsi" w:eastAsiaTheme="minorEastAsia" w:hAnsiTheme="minorHAnsi" w:cstheme="minorBid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62595821" w:history="1">
        <w:r w:rsidR="00772EF8" w:rsidRPr="00173E59">
          <w:rPr>
            <w:rStyle w:val="Hypertextovodkaz"/>
            <w:color w:val="BFBFBF" w:themeColor="background1" w:themeShade="BF"/>
          </w:rPr>
          <w:t>V.F.1.4.g)02.1.j)  Popis technického řešení připojení požárních systémů, elektrické požární signalizace, elektrické zabezpečovací signalizace, kamerového systému, měření a regulace a jejich koordinace se silnoproudými zařízeními</w:t>
        </w:r>
        <w:r w:rsidR="00772EF8" w:rsidRPr="00173E59">
          <w:rPr>
            <w:webHidden/>
            <w:color w:val="BFBFBF" w:themeColor="background1" w:themeShade="BF"/>
          </w:rPr>
          <w:tab/>
        </w:r>
        <w:r w:rsidRPr="00173E59">
          <w:rPr>
            <w:webHidden/>
            <w:color w:val="BFBFBF" w:themeColor="background1" w:themeShade="BF"/>
          </w:rPr>
          <w:fldChar w:fldCharType="begin"/>
        </w:r>
        <w:r w:rsidR="00772EF8" w:rsidRPr="00173E59">
          <w:rPr>
            <w:webHidden/>
            <w:color w:val="BFBFBF" w:themeColor="background1" w:themeShade="BF"/>
          </w:rPr>
          <w:instrText xml:space="preserve"> PAGEREF _Toc362595821 \h </w:instrText>
        </w:r>
        <w:r w:rsidRPr="00173E59">
          <w:rPr>
            <w:webHidden/>
            <w:color w:val="BFBFBF" w:themeColor="background1" w:themeShade="BF"/>
          </w:rPr>
        </w:r>
        <w:r w:rsidRPr="00173E59">
          <w:rPr>
            <w:webHidden/>
            <w:color w:val="BFBFBF" w:themeColor="background1" w:themeShade="BF"/>
          </w:rPr>
          <w:fldChar w:fldCharType="separate"/>
        </w:r>
        <w:r w:rsidR="00173E59">
          <w:rPr>
            <w:webHidden/>
            <w:color w:val="BFBFBF" w:themeColor="background1" w:themeShade="BF"/>
          </w:rPr>
          <w:t>8</w:t>
        </w:r>
        <w:r w:rsidRPr="00173E59">
          <w:rPr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7"/>
        <w:rPr>
          <w:rFonts w:asciiTheme="minorHAnsi" w:eastAsiaTheme="minorEastAsia" w:hAnsiTheme="minorHAnsi" w:cstheme="minorBid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62595822" w:history="1">
        <w:r w:rsidR="00772EF8" w:rsidRPr="00173E59">
          <w:rPr>
            <w:rStyle w:val="Hypertextovodkaz"/>
            <w:color w:val="BFBFBF" w:themeColor="background1" w:themeShade="BF"/>
          </w:rPr>
          <w:t>V.F.1.4.g)02.1.k)  Popis technického řešení napojení technologických celků</w:t>
        </w:r>
        <w:r w:rsidR="00772EF8" w:rsidRPr="00173E59">
          <w:rPr>
            <w:webHidden/>
            <w:color w:val="BFBFBF" w:themeColor="background1" w:themeShade="BF"/>
          </w:rPr>
          <w:tab/>
        </w:r>
        <w:r w:rsidRPr="00173E59">
          <w:rPr>
            <w:webHidden/>
            <w:color w:val="BFBFBF" w:themeColor="background1" w:themeShade="BF"/>
          </w:rPr>
          <w:fldChar w:fldCharType="begin"/>
        </w:r>
        <w:r w:rsidR="00772EF8" w:rsidRPr="00173E59">
          <w:rPr>
            <w:webHidden/>
            <w:color w:val="BFBFBF" w:themeColor="background1" w:themeShade="BF"/>
          </w:rPr>
          <w:instrText xml:space="preserve"> PAGEREF _Toc362595822 \h </w:instrText>
        </w:r>
        <w:r w:rsidRPr="00173E59">
          <w:rPr>
            <w:webHidden/>
            <w:color w:val="BFBFBF" w:themeColor="background1" w:themeShade="BF"/>
          </w:rPr>
        </w:r>
        <w:r w:rsidRPr="00173E59">
          <w:rPr>
            <w:webHidden/>
            <w:color w:val="BFBFBF" w:themeColor="background1" w:themeShade="BF"/>
          </w:rPr>
          <w:fldChar w:fldCharType="separate"/>
        </w:r>
        <w:r w:rsidR="00173E59">
          <w:rPr>
            <w:webHidden/>
            <w:color w:val="BFBFBF" w:themeColor="background1" w:themeShade="BF"/>
          </w:rPr>
          <w:t>8</w:t>
        </w:r>
        <w:r w:rsidRPr="00173E59">
          <w:rPr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7"/>
        <w:rPr>
          <w:rFonts w:asciiTheme="minorHAnsi" w:eastAsiaTheme="minorEastAsia" w:hAnsiTheme="minorHAnsi" w:cstheme="minorBid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62595823" w:history="1">
        <w:r w:rsidR="00772EF8" w:rsidRPr="00173E59">
          <w:rPr>
            <w:rStyle w:val="Hypertextovodkaz"/>
            <w:color w:val="BFBFBF" w:themeColor="background1" w:themeShade="BF"/>
          </w:rPr>
          <w:t>V.F.1.4.g)02.1.m)  Popis způsobu a provedení uzemnění a bleskosvodu včetně provedení uzemňovací soustavy</w:t>
        </w:r>
        <w:r w:rsidR="00772EF8" w:rsidRPr="00173E59">
          <w:rPr>
            <w:webHidden/>
            <w:color w:val="BFBFBF" w:themeColor="background1" w:themeShade="BF"/>
          </w:rPr>
          <w:tab/>
        </w:r>
        <w:r w:rsidRPr="00173E59">
          <w:rPr>
            <w:webHidden/>
            <w:color w:val="BFBFBF" w:themeColor="background1" w:themeShade="BF"/>
          </w:rPr>
          <w:fldChar w:fldCharType="begin"/>
        </w:r>
        <w:r w:rsidR="00772EF8" w:rsidRPr="00173E59">
          <w:rPr>
            <w:webHidden/>
            <w:color w:val="BFBFBF" w:themeColor="background1" w:themeShade="BF"/>
          </w:rPr>
          <w:instrText xml:space="preserve"> PAGEREF _Toc362595823 \h </w:instrText>
        </w:r>
        <w:r w:rsidRPr="00173E59">
          <w:rPr>
            <w:webHidden/>
            <w:color w:val="BFBFBF" w:themeColor="background1" w:themeShade="BF"/>
          </w:rPr>
        </w:r>
        <w:r w:rsidRPr="00173E59">
          <w:rPr>
            <w:webHidden/>
            <w:color w:val="BFBFBF" w:themeColor="background1" w:themeShade="BF"/>
          </w:rPr>
          <w:fldChar w:fldCharType="separate"/>
        </w:r>
        <w:r w:rsidR="00173E59">
          <w:rPr>
            <w:webHidden/>
            <w:color w:val="BFBFBF" w:themeColor="background1" w:themeShade="BF"/>
          </w:rPr>
          <w:t>8</w:t>
        </w:r>
        <w:r w:rsidRPr="00173E59">
          <w:rPr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7"/>
        <w:rPr>
          <w:rFonts w:asciiTheme="minorHAnsi" w:eastAsiaTheme="minorEastAsia" w:hAnsiTheme="minorHAnsi" w:cstheme="minorBid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62595824" w:history="1">
        <w:r w:rsidR="00772EF8" w:rsidRPr="00173E59">
          <w:rPr>
            <w:rStyle w:val="Hypertextovodkaz"/>
            <w:color w:val="BFBFBF" w:themeColor="background1" w:themeShade="BF"/>
          </w:rPr>
          <w:t>V.F.1.4.g)02.1.n)  Použité technické normy</w:t>
        </w:r>
        <w:r w:rsidR="00772EF8" w:rsidRPr="00173E59">
          <w:rPr>
            <w:webHidden/>
            <w:color w:val="BFBFBF" w:themeColor="background1" w:themeShade="BF"/>
          </w:rPr>
          <w:tab/>
        </w:r>
        <w:r w:rsidRPr="00173E59">
          <w:rPr>
            <w:webHidden/>
            <w:color w:val="BFBFBF" w:themeColor="background1" w:themeShade="BF"/>
          </w:rPr>
          <w:fldChar w:fldCharType="begin"/>
        </w:r>
        <w:r w:rsidR="00772EF8" w:rsidRPr="00173E59">
          <w:rPr>
            <w:webHidden/>
            <w:color w:val="BFBFBF" w:themeColor="background1" w:themeShade="BF"/>
          </w:rPr>
          <w:instrText xml:space="preserve"> PAGEREF _Toc362595824 \h </w:instrText>
        </w:r>
        <w:r w:rsidRPr="00173E59">
          <w:rPr>
            <w:webHidden/>
            <w:color w:val="BFBFBF" w:themeColor="background1" w:themeShade="BF"/>
          </w:rPr>
        </w:r>
        <w:r w:rsidRPr="00173E59">
          <w:rPr>
            <w:webHidden/>
            <w:color w:val="BFBFBF" w:themeColor="background1" w:themeShade="BF"/>
          </w:rPr>
          <w:fldChar w:fldCharType="separate"/>
        </w:r>
        <w:r w:rsidR="00173E59">
          <w:rPr>
            <w:webHidden/>
            <w:color w:val="BFBFBF" w:themeColor="background1" w:themeShade="BF"/>
          </w:rPr>
          <w:t>8</w:t>
        </w:r>
        <w:r w:rsidRPr="00173E59">
          <w:rPr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7"/>
        <w:rPr>
          <w:rFonts w:asciiTheme="minorHAnsi" w:eastAsiaTheme="minorEastAsia" w:hAnsiTheme="minorHAnsi" w:cstheme="minorBid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62595825" w:history="1">
        <w:r w:rsidR="00772EF8" w:rsidRPr="00173E59">
          <w:rPr>
            <w:rStyle w:val="Hypertextovodkaz"/>
            <w:color w:val="BFBFBF" w:themeColor="background1" w:themeShade="BF"/>
          </w:rPr>
          <w:t>V.F.1.4.g)02.1.o)  Návrh komplexních zkoušek</w:t>
        </w:r>
        <w:r w:rsidR="00772EF8" w:rsidRPr="00173E59">
          <w:rPr>
            <w:webHidden/>
            <w:color w:val="BFBFBF" w:themeColor="background1" w:themeShade="BF"/>
          </w:rPr>
          <w:tab/>
        </w:r>
        <w:r w:rsidRPr="00173E59">
          <w:rPr>
            <w:webHidden/>
            <w:color w:val="BFBFBF" w:themeColor="background1" w:themeShade="BF"/>
          </w:rPr>
          <w:fldChar w:fldCharType="begin"/>
        </w:r>
        <w:r w:rsidR="00772EF8" w:rsidRPr="00173E59">
          <w:rPr>
            <w:webHidden/>
            <w:color w:val="BFBFBF" w:themeColor="background1" w:themeShade="BF"/>
          </w:rPr>
          <w:instrText xml:space="preserve"> PAGEREF _Toc362595825 \h </w:instrText>
        </w:r>
        <w:r w:rsidRPr="00173E59">
          <w:rPr>
            <w:webHidden/>
            <w:color w:val="BFBFBF" w:themeColor="background1" w:themeShade="BF"/>
          </w:rPr>
        </w:r>
        <w:r w:rsidRPr="00173E59">
          <w:rPr>
            <w:webHidden/>
            <w:color w:val="BFBFBF" w:themeColor="background1" w:themeShade="BF"/>
          </w:rPr>
          <w:fldChar w:fldCharType="separate"/>
        </w:r>
        <w:r w:rsidR="00173E59">
          <w:rPr>
            <w:webHidden/>
            <w:color w:val="BFBFBF" w:themeColor="background1" w:themeShade="BF"/>
          </w:rPr>
          <w:t>8</w:t>
        </w:r>
        <w:r w:rsidRPr="00173E59">
          <w:rPr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7"/>
        <w:rPr>
          <w:rFonts w:asciiTheme="minorHAnsi" w:eastAsiaTheme="minorEastAsia" w:hAnsiTheme="minorHAnsi" w:cstheme="minorBid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62595826" w:history="1">
        <w:r w:rsidR="00772EF8" w:rsidRPr="00173E59">
          <w:rPr>
            <w:rStyle w:val="Hypertextovodkaz"/>
            <w:color w:val="BFBFBF" w:themeColor="background1" w:themeShade="BF"/>
          </w:rPr>
          <w:t>V.F.1.4.g)02.1.p)  Technické řešení rozvodných zařízení VN, trafostanice</w:t>
        </w:r>
        <w:r w:rsidR="00772EF8" w:rsidRPr="00173E59">
          <w:rPr>
            <w:webHidden/>
            <w:color w:val="BFBFBF" w:themeColor="background1" w:themeShade="BF"/>
          </w:rPr>
          <w:tab/>
        </w:r>
        <w:r w:rsidRPr="00173E59">
          <w:rPr>
            <w:webHidden/>
            <w:color w:val="BFBFBF" w:themeColor="background1" w:themeShade="BF"/>
          </w:rPr>
          <w:fldChar w:fldCharType="begin"/>
        </w:r>
        <w:r w:rsidR="00772EF8" w:rsidRPr="00173E59">
          <w:rPr>
            <w:webHidden/>
            <w:color w:val="BFBFBF" w:themeColor="background1" w:themeShade="BF"/>
          </w:rPr>
          <w:instrText xml:space="preserve"> PAGEREF _Toc362595826 \h </w:instrText>
        </w:r>
        <w:r w:rsidRPr="00173E59">
          <w:rPr>
            <w:webHidden/>
            <w:color w:val="BFBFBF" w:themeColor="background1" w:themeShade="BF"/>
          </w:rPr>
        </w:r>
        <w:r w:rsidRPr="00173E59">
          <w:rPr>
            <w:webHidden/>
            <w:color w:val="BFBFBF" w:themeColor="background1" w:themeShade="BF"/>
          </w:rPr>
          <w:fldChar w:fldCharType="separate"/>
        </w:r>
        <w:r w:rsidR="00173E59">
          <w:rPr>
            <w:webHidden/>
            <w:color w:val="BFBFBF" w:themeColor="background1" w:themeShade="BF"/>
          </w:rPr>
          <w:t>9</w:t>
        </w:r>
        <w:r w:rsidRPr="00173E59">
          <w:rPr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6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color w:val="BFBFBF" w:themeColor="background1" w:themeShade="BF"/>
          <w:sz w:val="22"/>
          <w:szCs w:val="22"/>
          <w:lang w:eastAsia="cs-CZ"/>
        </w:rPr>
      </w:pPr>
      <w:hyperlink w:anchor="_Toc362595827" w:history="1">
        <w:r w:rsidR="00772EF8" w:rsidRPr="00173E59">
          <w:rPr>
            <w:rStyle w:val="Hypertextovodkaz"/>
            <w:noProof/>
            <w:color w:val="BFBFBF" w:themeColor="background1" w:themeShade="BF"/>
          </w:rPr>
          <w:t>IV.F.1.4.g)02.2.  Výkresová část</w:t>
        </w:r>
        <w:r w:rsidR="00772EF8" w:rsidRPr="00173E59">
          <w:rPr>
            <w:noProof/>
            <w:webHidden/>
            <w:color w:val="BFBFBF" w:themeColor="background1" w:themeShade="BF"/>
          </w:rPr>
          <w:tab/>
        </w:r>
        <w:r w:rsidRPr="00173E59">
          <w:rPr>
            <w:noProof/>
            <w:webHidden/>
            <w:color w:val="BFBFBF" w:themeColor="background1" w:themeShade="BF"/>
          </w:rPr>
          <w:fldChar w:fldCharType="begin"/>
        </w:r>
        <w:r w:rsidR="00772EF8" w:rsidRPr="00173E59">
          <w:rPr>
            <w:noProof/>
            <w:webHidden/>
            <w:color w:val="BFBFBF" w:themeColor="background1" w:themeShade="BF"/>
          </w:rPr>
          <w:instrText xml:space="preserve"> PAGEREF _Toc362595827 \h </w:instrText>
        </w:r>
        <w:r w:rsidRPr="00173E59">
          <w:rPr>
            <w:noProof/>
            <w:webHidden/>
            <w:color w:val="BFBFBF" w:themeColor="background1" w:themeShade="BF"/>
          </w:rPr>
        </w:r>
        <w:r w:rsidRPr="00173E59">
          <w:rPr>
            <w:noProof/>
            <w:webHidden/>
            <w:color w:val="BFBFBF" w:themeColor="background1" w:themeShade="BF"/>
          </w:rPr>
          <w:fldChar w:fldCharType="separate"/>
        </w:r>
        <w:r w:rsidR="00173E59">
          <w:rPr>
            <w:noProof/>
            <w:webHidden/>
            <w:color w:val="BFBFBF" w:themeColor="background1" w:themeShade="BF"/>
          </w:rPr>
          <w:t>9</w:t>
        </w:r>
        <w:r w:rsidRPr="00173E59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772EF8" w:rsidRPr="00173E59" w:rsidRDefault="00FB2BB9">
      <w:pPr>
        <w:pStyle w:val="Obsah6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color w:val="BFBFBF" w:themeColor="background1" w:themeShade="BF"/>
          <w:sz w:val="22"/>
          <w:szCs w:val="22"/>
          <w:lang w:eastAsia="cs-CZ"/>
        </w:rPr>
      </w:pPr>
      <w:hyperlink w:anchor="_Toc362595828" w:history="1">
        <w:r w:rsidR="00772EF8" w:rsidRPr="00173E59">
          <w:rPr>
            <w:rStyle w:val="Hypertextovodkaz"/>
            <w:noProof/>
            <w:color w:val="BFBFBF" w:themeColor="background1" w:themeShade="BF"/>
          </w:rPr>
          <w:t>IV.F.1.4.g)02.3.  Výpočty</w:t>
        </w:r>
        <w:r w:rsidR="00772EF8" w:rsidRPr="00173E59">
          <w:rPr>
            <w:noProof/>
            <w:webHidden/>
            <w:color w:val="BFBFBF" w:themeColor="background1" w:themeShade="BF"/>
          </w:rPr>
          <w:tab/>
        </w:r>
        <w:r w:rsidRPr="00173E59">
          <w:rPr>
            <w:noProof/>
            <w:webHidden/>
            <w:color w:val="BFBFBF" w:themeColor="background1" w:themeShade="BF"/>
          </w:rPr>
          <w:fldChar w:fldCharType="begin"/>
        </w:r>
        <w:r w:rsidR="00772EF8" w:rsidRPr="00173E59">
          <w:rPr>
            <w:noProof/>
            <w:webHidden/>
            <w:color w:val="BFBFBF" w:themeColor="background1" w:themeShade="BF"/>
          </w:rPr>
          <w:instrText xml:space="preserve"> PAGEREF _Toc362595828 \h </w:instrText>
        </w:r>
        <w:r w:rsidRPr="00173E59">
          <w:rPr>
            <w:noProof/>
            <w:webHidden/>
            <w:color w:val="BFBFBF" w:themeColor="background1" w:themeShade="BF"/>
          </w:rPr>
        </w:r>
        <w:r w:rsidRPr="00173E59">
          <w:rPr>
            <w:noProof/>
            <w:webHidden/>
            <w:color w:val="BFBFBF" w:themeColor="background1" w:themeShade="BF"/>
          </w:rPr>
          <w:fldChar w:fldCharType="separate"/>
        </w:r>
        <w:r w:rsidR="00173E59">
          <w:rPr>
            <w:noProof/>
            <w:webHidden/>
            <w:color w:val="BFBFBF" w:themeColor="background1" w:themeShade="BF"/>
          </w:rPr>
          <w:t>9</w:t>
        </w:r>
        <w:r w:rsidRPr="00173E59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05568B" w:rsidRPr="00173E59" w:rsidRDefault="00FB2BB9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fldChar w:fldCharType="end"/>
      </w:r>
    </w:p>
    <w:p w:rsidR="00432E32" w:rsidRPr="00173E59" w:rsidRDefault="00432E32">
      <w:pPr>
        <w:rPr>
          <w:color w:val="BFBFBF" w:themeColor="background1" w:themeShade="BF"/>
        </w:rPr>
      </w:pPr>
    </w:p>
    <w:p w:rsidR="00432E32" w:rsidRPr="00173E59" w:rsidRDefault="00432E32">
      <w:pPr>
        <w:rPr>
          <w:color w:val="BFBFBF" w:themeColor="background1" w:themeShade="BF"/>
        </w:rPr>
      </w:pPr>
    </w:p>
    <w:p w:rsidR="00432E32" w:rsidRPr="00173E59" w:rsidRDefault="00432E32">
      <w:pPr>
        <w:rPr>
          <w:color w:val="BFBFBF" w:themeColor="background1" w:themeShade="BF"/>
        </w:rPr>
      </w:pPr>
    </w:p>
    <w:p w:rsidR="00772EF8" w:rsidRPr="00173E59" w:rsidRDefault="00772EF8">
      <w:pPr>
        <w:rPr>
          <w:color w:val="BFBFBF" w:themeColor="background1" w:themeShade="BF"/>
        </w:rPr>
      </w:pPr>
    </w:p>
    <w:p w:rsidR="00772EF8" w:rsidRPr="00173E59" w:rsidRDefault="00772EF8">
      <w:pPr>
        <w:rPr>
          <w:color w:val="BFBFBF" w:themeColor="background1" w:themeShade="BF"/>
        </w:rPr>
      </w:pPr>
    </w:p>
    <w:p w:rsidR="00772EF8" w:rsidRPr="00173E59" w:rsidRDefault="00772EF8">
      <w:pPr>
        <w:rPr>
          <w:color w:val="BFBFBF" w:themeColor="background1" w:themeShade="BF"/>
        </w:rPr>
      </w:pPr>
    </w:p>
    <w:p w:rsidR="00772EF8" w:rsidRPr="00173E59" w:rsidRDefault="00772EF8">
      <w:pPr>
        <w:rPr>
          <w:color w:val="BFBFBF" w:themeColor="background1" w:themeShade="BF"/>
        </w:rPr>
      </w:pPr>
    </w:p>
    <w:p w:rsidR="00772EF8" w:rsidRPr="00173E59" w:rsidRDefault="00772EF8">
      <w:pPr>
        <w:rPr>
          <w:color w:val="BFBFBF" w:themeColor="background1" w:themeShade="BF"/>
        </w:rPr>
      </w:pPr>
    </w:p>
    <w:p w:rsidR="00772EF8" w:rsidRPr="00173E59" w:rsidRDefault="00772EF8">
      <w:pPr>
        <w:rPr>
          <w:color w:val="BFBFBF" w:themeColor="background1" w:themeShade="BF"/>
        </w:rPr>
      </w:pPr>
    </w:p>
    <w:p w:rsidR="00772EF8" w:rsidRPr="00173E59" w:rsidRDefault="00772EF8">
      <w:pPr>
        <w:rPr>
          <w:color w:val="BFBFBF" w:themeColor="background1" w:themeShade="BF"/>
        </w:rPr>
      </w:pPr>
    </w:p>
    <w:p w:rsidR="00772EF8" w:rsidRPr="00173E59" w:rsidRDefault="00772EF8">
      <w:pPr>
        <w:rPr>
          <w:color w:val="BFBFBF" w:themeColor="background1" w:themeShade="BF"/>
        </w:rPr>
      </w:pPr>
    </w:p>
    <w:p w:rsidR="00772EF8" w:rsidRPr="00173E59" w:rsidRDefault="00772EF8">
      <w:pPr>
        <w:rPr>
          <w:color w:val="BFBFBF" w:themeColor="background1" w:themeShade="BF"/>
        </w:rPr>
      </w:pPr>
    </w:p>
    <w:p w:rsidR="00772EF8" w:rsidRPr="00173E59" w:rsidRDefault="00772EF8">
      <w:pPr>
        <w:rPr>
          <w:color w:val="BFBFBF" w:themeColor="background1" w:themeShade="BF"/>
        </w:rPr>
      </w:pPr>
    </w:p>
    <w:p w:rsidR="00772EF8" w:rsidRPr="00173E59" w:rsidRDefault="00772EF8">
      <w:pPr>
        <w:rPr>
          <w:color w:val="BFBFBF" w:themeColor="background1" w:themeShade="BF"/>
        </w:rPr>
      </w:pPr>
    </w:p>
    <w:p w:rsidR="00772EF8" w:rsidRPr="00173E59" w:rsidRDefault="00772EF8">
      <w:pPr>
        <w:rPr>
          <w:color w:val="BFBFBF" w:themeColor="background1" w:themeShade="BF"/>
        </w:rPr>
      </w:pPr>
    </w:p>
    <w:p w:rsidR="00432E32" w:rsidRPr="00173E59" w:rsidRDefault="00432E32">
      <w:pPr>
        <w:rPr>
          <w:color w:val="BFBFBF" w:themeColor="background1" w:themeShade="BF"/>
        </w:rPr>
      </w:pPr>
    </w:p>
    <w:p w:rsidR="00432E32" w:rsidRPr="00173E59" w:rsidRDefault="00432E32">
      <w:pPr>
        <w:rPr>
          <w:color w:val="BFBFBF" w:themeColor="background1" w:themeShade="BF"/>
        </w:rPr>
      </w:pPr>
    </w:p>
    <w:p w:rsidR="00C431C5" w:rsidRPr="00173E59" w:rsidRDefault="00C431C5">
      <w:pPr>
        <w:rPr>
          <w:color w:val="BFBFBF" w:themeColor="background1" w:themeShade="BF"/>
        </w:rPr>
      </w:pPr>
    </w:p>
    <w:p w:rsidR="0005568B" w:rsidRPr="00173E59" w:rsidRDefault="0005568B" w:rsidP="00C51EC2">
      <w:pPr>
        <w:pStyle w:val="Nadpis7"/>
        <w:rPr>
          <w:color w:val="BFBFBF" w:themeColor="background1" w:themeShade="BF"/>
        </w:rPr>
      </w:pPr>
      <w:bookmarkStart w:id="17" w:name="_Toc222043365"/>
      <w:bookmarkStart w:id="18" w:name="_Toc362595799"/>
      <w:r w:rsidRPr="00173E59">
        <w:rPr>
          <w:color w:val="BFBFBF" w:themeColor="background1" w:themeShade="BF"/>
        </w:rPr>
        <w:lastRenderedPageBreak/>
        <w:t>IV.A.</w:t>
      </w:r>
      <w:r w:rsidRPr="00173E59">
        <w:rPr>
          <w:caps w:val="0"/>
          <w:color w:val="BFBFBF" w:themeColor="background1" w:themeShade="BF"/>
        </w:rPr>
        <w:t>a)</w:t>
      </w:r>
      <w:r w:rsidRPr="00173E59">
        <w:rPr>
          <w:color w:val="BFBFBF" w:themeColor="background1" w:themeShade="BF"/>
        </w:rPr>
        <w:t xml:space="preserve">  Identifikační údaje</w:t>
      </w:r>
      <w:bookmarkEnd w:id="17"/>
      <w:bookmarkEnd w:id="18"/>
    </w:p>
    <w:p w:rsidR="0005568B" w:rsidRPr="00173E59" w:rsidRDefault="0005568B" w:rsidP="0005568B">
      <w:pPr>
        <w:pStyle w:val="Nadpis8"/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Identifikace stavby</w:t>
      </w:r>
    </w:p>
    <w:p w:rsidR="00134C57" w:rsidRPr="00173E59" w:rsidRDefault="00134C57" w:rsidP="00134C57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Název akce:</w:t>
      </w:r>
    </w:p>
    <w:p w:rsidR="00C51EC2" w:rsidRPr="00173E59" w:rsidRDefault="00C51EC2" w:rsidP="00C51EC2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Komplexní zabezpečení mezinárodního letiště Brno-Tuřany</w:t>
      </w:r>
      <w:r w:rsidR="00320FC8" w:rsidRPr="00173E59">
        <w:rPr>
          <w:color w:val="BFBFBF" w:themeColor="background1" w:themeShade="BF"/>
        </w:rPr>
        <w:t>, Letiště Brno – Tuřany, Brno, 627 00.</w:t>
      </w:r>
    </w:p>
    <w:p w:rsidR="00134C57" w:rsidRPr="00173E59" w:rsidRDefault="00134C57" w:rsidP="00C51EC2">
      <w:pPr>
        <w:rPr>
          <w:color w:val="BFBFBF" w:themeColor="background1" w:themeShade="BF"/>
        </w:rPr>
      </w:pPr>
    </w:p>
    <w:p w:rsidR="00134C57" w:rsidRPr="00173E59" w:rsidRDefault="00134C57" w:rsidP="00C51EC2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Předmět řešení této části PD:</w:t>
      </w:r>
    </w:p>
    <w:p w:rsidR="00C51EC2" w:rsidRPr="00173E59" w:rsidRDefault="00C51EC2" w:rsidP="00C51EC2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SO 02 – Vstupní objekt II</w:t>
      </w:r>
    </w:p>
    <w:p w:rsidR="0005568B" w:rsidRPr="00173E59" w:rsidRDefault="0005568B" w:rsidP="0005568B">
      <w:pPr>
        <w:pStyle w:val="Nadpis8"/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Jméno a příjmení, místo trvalého pobytu stavebníka, obchodní firma (fyzické osoby)</w:t>
      </w:r>
    </w:p>
    <w:p w:rsidR="005A1220" w:rsidRPr="00173E59" w:rsidRDefault="00320FC8" w:rsidP="00FE7FB2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Viz obchodní firma.</w:t>
      </w:r>
      <w:r w:rsidR="005A1220" w:rsidRPr="00173E59">
        <w:rPr>
          <w:color w:val="BFBFBF" w:themeColor="background1" w:themeShade="BF"/>
        </w:rPr>
        <w:tab/>
      </w:r>
      <w:r w:rsidR="005A1220" w:rsidRPr="00173E59">
        <w:rPr>
          <w:color w:val="BFBFBF" w:themeColor="background1" w:themeShade="BF"/>
        </w:rPr>
        <w:tab/>
      </w:r>
      <w:r w:rsidR="005A1220" w:rsidRPr="00173E59">
        <w:rPr>
          <w:color w:val="BFBFBF" w:themeColor="background1" w:themeShade="BF"/>
        </w:rPr>
        <w:tab/>
      </w:r>
    </w:p>
    <w:p w:rsidR="0005568B" w:rsidRPr="00173E59" w:rsidRDefault="0005568B" w:rsidP="0005568B">
      <w:pPr>
        <w:pStyle w:val="Nadpis8"/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Obchodní firma, IČ, sídlo stavebníka (právnické osoby)</w:t>
      </w:r>
    </w:p>
    <w:p w:rsidR="005A1220" w:rsidRPr="00173E59" w:rsidRDefault="005A1220" w:rsidP="005A1220">
      <w:pPr>
        <w:rPr>
          <w:caps/>
          <w:color w:val="BFBFBF" w:themeColor="background1" w:themeShade="BF"/>
        </w:rPr>
      </w:pPr>
      <w:r w:rsidRPr="00173E59">
        <w:rPr>
          <w:caps/>
          <w:color w:val="BFBFBF" w:themeColor="background1" w:themeShade="BF"/>
        </w:rPr>
        <w:t>Stavebník (dále také jako „investor“):</w:t>
      </w:r>
    </w:p>
    <w:p w:rsidR="005A1220" w:rsidRPr="00173E59" w:rsidRDefault="005A1220" w:rsidP="005A1220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Jihomoravský kraj</w:t>
      </w:r>
    </w:p>
    <w:p w:rsidR="005A1220" w:rsidRPr="00173E59" w:rsidRDefault="005A1220" w:rsidP="005A1220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se sídlem:</w:t>
      </w:r>
      <w:r w:rsidR="00425C7D" w:rsidRPr="00173E59">
        <w:rPr>
          <w:color w:val="BFBFBF" w:themeColor="background1" w:themeShade="BF"/>
        </w:rPr>
        <w:tab/>
      </w:r>
      <w:r w:rsidR="00425C7D"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>Žerotínovo náměstí 3/5, 601 82 Brno</w:t>
      </w:r>
    </w:p>
    <w:p w:rsidR="0005568B" w:rsidRPr="00173E59" w:rsidRDefault="0005568B" w:rsidP="0005568B">
      <w:pPr>
        <w:pStyle w:val="Nadpis8"/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Jméno a  příjmení projektanta, číslo pod kterým je zapsán v evidenci autorizovaných osob vedené Českou komorou architektů nebo Českou komorou autorizovaných inženýrů a techniků činných ve výstavbě s vyznačeným oborem, popřípadě specializací jeho  autorizace, dále  jeho kontaktní adresa</w:t>
      </w:r>
    </w:p>
    <w:p w:rsidR="005A1220" w:rsidRPr="00173E59" w:rsidRDefault="005A1220" w:rsidP="005A1220">
      <w:pPr>
        <w:rPr>
          <w:color w:val="BFBFBF" w:themeColor="background1" w:themeShade="BF"/>
        </w:rPr>
      </w:pPr>
      <w:r w:rsidRPr="00173E59">
        <w:rPr>
          <w:b/>
          <w:color w:val="BFBFBF" w:themeColor="background1" w:themeShade="BF"/>
        </w:rPr>
        <w:t>Generální projektant:</w:t>
      </w:r>
      <w:r w:rsidRPr="00173E59">
        <w:rPr>
          <w:color w:val="BFBFBF" w:themeColor="background1" w:themeShade="BF"/>
        </w:rPr>
        <w:tab/>
        <w:t>ATS-TELCOM PRAHA a.s.</w:t>
      </w:r>
    </w:p>
    <w:p w:rsidR="005A1220" w:rsidRPr="00173E59" w:rsidRDefault="005A1220" w:rsidP="005A1220">
      <w:pPr>
        <w:ind w:left="1416" w:firstLine="708"/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Trojská 195/88</w:t>
      </w:r>
    </w:p>
    <w:p w:rsidR="005A1220" w:rsidRPr="00173E59" w:rsidRDefault="005A1220" w:rsidP="005A1220">
      <w:pPr>
        <w:ind w:left="1416" w:firstLine="708"/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17100 Praha 7</w:t>
      </w:r>
    </w:p>
    <w:p w:rsidR="005A1220" w:rsidRPr="00173E59" w:rsidRDefault="005A1220" w:rsidP="005A1220">
      <w:pPr>
        <w:pStyle w:val="Podnadpistun"/>
        <w:rPr>
          <w:color w:val="BFBFBF" w:themeColor="background1" w:themeShade="BF"/>
        </w:rPr>
      </w:pPr>
    </w:p>
    <w:p w:rsidR="005A1220" w:rsidRPr="00173E59" w:rsidRDefault="005A1220" w:rsidP="005A1220">
      <w:pPr>
        <w:pStyle w:val="Podnadpistun"/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Část  SO 01, 02, 03:</w:t>
      </w:r>
    </w:p>
    <w:p w:rsidR="00134C57" w:rsidRPr="00173E59" w:rsidRDefault="00134C57" w:rsidP="005A1220">
      <w:pPr>
        <w:pStyle w:val="Podnadpistun"/>
        <w:rPr>
          <w:color w:val="BFBFBF" w:themeColor="background1" w:themeShade="BF"/>
        </w:rPr>
      </w:pPr>
    </w:p>
    <w:p w:rsidR="00134C57" w:rsidRPr="00173E59" w:rsidRDefault="00134C57" w:rsidP="00134C57">
      <w:pPr>
        <w:rPr>
          <w:b/>
          <w:color w:val="BFBFBF" w:themeColor="background1" w:themeShade="BF"/>
        </w:rPr>
      </w:pPr>
      <w:r w:rsidRPr="00173E59">
        <w:rPr>
          <w:b/>
          <w:color w:val="BFBFBF" w:themeColor="background1" w:themeShade="BF"/>
        </w:rPr>
        <w:t>Autor architektonického řešení SO 0</w:t>
      </w:r>
      <w:r w:rsidR="00121391" w:rsidRPr="00173E59">
        <w:rPr>
          <w:b/>
          <w:color w:val="BFBFBF" w:themeColor="background1" w:themeShade="BF"/>
        </w:rPr>
        <w:t>2</w:t>
      </w:r>
      <w:r w:rsidRPr="00173E59">
        <w:rPr>
          <w:b/>
          <w:color w:val="BFBFBF" w:themeColor="background1" w:themeShade="BF"/>
        </w:rPr>
        <w:t>:</w:t>
      </w:r>
    </w:p>
    <w:p w:rsidR="00134C57" w:rsidRPr="00173E59" w:rsidRDefault="00134C57" w:rsidP="00134C57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  <w:t>Ing. arch. Petr Parolek, Ph.D.</w:t>
      </w:r>
    </w:p>
    <w:p w:rsidR="00134C57" w:rsidRPr="00173E59" w:rsidRDefault="00134C57" w:rsidP="00134C57">
      <w:pPr>
        <w:rPr>
          <w:color w:val="BFBFBF" w:themeColor="background1" w:themeShade="BF"/>
        </w:rPr>
      </w:pPr>
    </w:p>
    <w:p w:rsidR="005A1220" w:rsidRPr="00173E59" w:rsidRDefault="005A1220" w:rsidP="005A1220">
      <w:pPr>
        <w:pStyle w:val="Podnadpistun"/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Část silnoproudé rozvody, část bleskosvody</w:t>
      </w:r>
    </w:p>
    <w:p w:rsidR="005A1220" w:rsidRPr="00173E59" w:rsidRDefault="005A1220" w:rsidP="005A1220">
      <w:pPr>
        <w:pStyle w:val="Podnadpis"/>
        <w:rPr>
          <w:caps w:val="0"/>
          <w:color w:val="BFBFBF" w:themeColor="background1" w:themeShade="BF"/>
        </w:rPr>
      </w:pPr>
      <w:r w:rsidRPr="00173E59">
        <w:rPr>
          <w:caps w:val="0"/>
          <w:color w:val="BFBFBF" w:themeColor="background1" w:themeShade="BF"/>
        </w:rPr>
        <w:tab/>
      </w:r>
      <w:r w:rsidRPr="00173E59">
        <w:rPr>
          <w:caps w:val="0"/>
          <w:color w:val="BFBFBF" w:themeColor="background1" w:themeShade="BF"/>
        </w:rPr>
        <w:tab/>
      </w:r>
      <w:r w:rsidRPr="00173E59">
        <w:rPr>
          <w:caps w:val="0"/>
          <w:color w:val="BFBFBF" w:themeColor="background1" w:themeShade="BF"/>
        </w:rPr>
        <w:tab/>
        <w:t>Ing. Bohumil Lukáš</w:t>
      </w:r>
    </w:p>
    <w:p w:rsidR="005A1220" w:rsidRPr="00173E59" w:rsidRDefault="005A1220" w:rsidP="005A1220">
      <w:pPr>
        <w:rPr>
          <w:color w:val="BFBFBF" w:themeColor="background1" w:themeShade="BF"/>
        </w:rPr>
      </w:pPr>
    </w:p>
    <w:p w:rsidR="005A1220" w:rsidRPr="00173E59" w:rsidRDefault="005A1220" w:rsidP="005A1220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Odpovědný projektant: </w:t>
      </w:r>
      <w:r w:rsidRPr="00173E59">
        <w:rPr>
          <w:color w:val="BFBFBF" w:themeColor="background1" w:themeShade="BF"/>
        </w:rPr>
        <w:tab/>
        <w:t>Ing. Bohumil Lukáš</w:t>
      </w:r>
    </w:p>
    <w:p w:rsidR="005A1220" w:rsidRPr="00173E59" w:rsidRDefault="005A1220" w:rsidP="005A1220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Číslo, pod kterým je zapsán v evidenci autorizovaných osob:</w:t>
      </w:r>
      <w:r w:rsidRPr="00173E59">
        <w:rPr>
          <w:color w:val="BFBFBF" w:themeColor="background1" w:themeShade="BF"/>
        </w:rPr>
        <w:tab/>
        <w:t>ČKAIT</w:t>
      </w:r>
      <w:r w:rsidRPr="00173E59">
        <w:rPr>
          <w:color w:val="BFBFBF" w:themeColor="background1" w:themeShade="BF"/>
        </w:rPr>
        <w:tab/>
        <w:t>1002136</w:t>
      </w:r>
    </w:p>
    <w:p w:rsidR="005A1220" w:rsidRPr="00173E59" w:rsidRDefault="005A1220" w:rsidP="005A1220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Obor, popř. specializace:</w:t>
      </w:r>
      <w:r w:rsidRPr="00173E59">
        <w:rPr>
          <w:color w:val="BFBFBF" w:themeColor="background1" w:themeShade="BF"/>
        </w:rPr>
        <w:tab/>
        <w:t>technika prostředí staveb, specializace: elektrotechnická zařízení</w:t>
      </w:r>
    </w:p>
    <w:p w:rsidR="005A1220" w:rsidRPr="00173E59" w:rsidRDefault="005A1220" w:rsidP="005A1220">
      <w:pPr>
        <w:rPr>
          <w:b/>
          <w:bCs/>
          <w:color w:val="BFBFBF" w:themeColor="background1" w:themeShade="BF"/>
        </w:rPr>
      </w:pPr>
    </w:p>
    <w:p w:rsidR="00262703" w:rsidRPr="00173E59" w:rsidRDefault="00262703" w:rsidP="00262703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Zpracovatel revize č.1: </w:t>
      </w:r>
      <w:r w:rsidRPr="00173E59">
        <w:rPr>
          <w:color w:val="BFBFBF" w:themeColor="background1" w:themeShade="BF"/>
        </w:rPr>
        <w:tab/>
        <w:t>Ing. Jiří Sklenář</w:t>
      </w:r>
    </w:p>
    <w:p w:rsidR="00262703" w:rsidRPr="00173E59" w:rsidRDefault="00262703" w:rsidP="00262703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Číslo, pod kterým je zapsán v evidenci autorizovaných osob:</w:t>
      </w:r>
      <w:r w:rsidRPr="00173E59">
        <w:rPr>
          <w:color w:val="BFBFBF" w:themeColor="background1" w:themeShade="BF"/>
        </w:rPr>
        <w:tab/>
        <w:t>ČKAIT</w:t>
      </w:r>
      <w:r w:rsidRPr="00173E59">
        <w:rPr>
          <w:color w:val="BFBFBF" w:themeColor="background1" w:themeShade="BF"/>
        </w:rPr>
        <w:tab/>
        <w:t>1000190</w:t>
      </w:r>
    </w:p>
    <w:p w:rsidR="00262703" w:rsidRPr="00173E59" w:rsidRDefault="00262703" w:rsidP="00262703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Obor, popř. specializace:</w:t>
      </w:r>
      <w:r w:rsidRPr="00173E59">
        <w:rPr>
          <w:color w:val="BFBFBF" w:themeColor="background1" w:themeShade="BF"/>
        </w:rPr>
        <w:tab/>
        <w:t>technika prostředí staveb, specializace: elektrotechnická zařízení</w:t>
      </w:r>
    </w:p>
    <w:p w:rsidR="00262703" w:rsidRPr="00173E59" w:rsidRDefault="00262703" w:rsidP="005A1220">
      <w:pPr>
        <w:rPr>
          <w:b/>
          <w:bCs/>
          <w:color w:val="BFBFBF" w:themeColor="background1" w:themeShade="BF"/>
        </w:rPr>
      </w:pPr>
    </w:p>
    <w:p w:rsidR="005A1220" w:rsidRPr="00173E59" w:rsidRDefault="005A1220" w:rsidP="005A1220">
      <w:pPr>
        <w:rPr>
          <w:color w:val="BFBFBF" w:themeColor="background1" w:themeShade="BF"/>
        </w:rPr>
      </w:pPr>
    </w:p>
    <w:p w:rsidR="005A1220" w:rsidRPr="00173E59" w:rsidRDefault="005A1220" w:rsidP="005A1220">
      <w:pPr>
        <w:pStyle w:val="Podnadpistun"/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Údaje a doklady o oprávnění zpracovatele dokumentace / projektu:</w:t>
      </w:r>
    </w:p>
    <w:p w:rsidR="005A1220" w:rsidRPr="00173E59" w:rsidRDefault="00A03622" w:rsidP="005A1220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Kopie výpisu z OR,</w:t>
      </w:r>
      <w:r w:rsidR="005A1220" w:rsidRPr="00173E59">
        <w:rPr>
          <w:color w:val="BFBFBF" w:themeColor="background1" w:themeShade="BF"/>
        </w:rPr>
        <w:t xml:space="preserve"> kopie ŽL, kopie autorizačního oprávnění viz část </w:t>
      </w:r>
      <w:r w:rsidRPr="00173E59">
        <w:rPr>
          <w:color w:val="BFBFBF" w:themeColor="background1" w:themeShade="BF"/>
        </w:rPr>
        <w:t>IV.D.c)</w:t>
      </w:r>
      <w:r w:rsidR="005A1220" w:rsidRPr="00173E59">
        <w:rPr>
          <w:color w:val="BFBFBF" w:themeColor="background1" w:themeShade="BF"/>
        </w:rPr>
        <w:t xml:space="preserve"> Přílohy.</w:t>
      </w:r>
    </w:p>
    <w:p w:rsidR="005B2E73" w:rsidRPr="00173E59" w:rsidRDefault="005B2E73" w:rsidP="005A1220">
      <w:pPr>
        <w:rPr>
          <w:color w:val="BFBFBF" w:themeColor="background1" w:themeShade="BF"/>
        </w:rPr>
      </w:pPr>
    </w:p>
    <w:p w:rsidR="005B2E73" w:rsidRPr="00173E59" w:rsidRDefault="005B2E73" w:rsidP="005A1220">
      <w:pPr>
        <w:rPr>
          <w:color w:val="BFBFBF" w:themeColor="background1" w:themeShade="BF"/>
        </w:rPr>
      </w:pPr>
    </w:p>
    <w:p w:rsidR="005B2E73" w:rsidRPr="00173E59" w:rsidRDefault="005B2E73" w:rsidP="005A1220">
      <w:pPr>
        <w:rPr>
          <w:color w:val="BFBFBF" w:themeColor="background1" w:themeShade="BF"/>
        </w:rPr>
      </w:pPr>
    </w:p>
    <w:p w:rsidR="005B2E73" w:rsidRPr="00173E59" w:rsidRDefault="005B2E73" w:rsidP="005A1220">
      <w:pPr>
        <w:rPr>
          <w:color w:val="BFBFBF" w:themeColor="background1" w:themeShade="BF"/>
        </w:rPr>
      </w:pPr>
    </w:p>
    <w:p w:rsidR="005B2E73" w:rsidRPr="00173E59" w:rsidRDefault="005B2E73" w:rsidP="005A1220">
      <w:pPr>
        <w:rPr>
          <w:color w:val="BFBFBF" w:themeColor="background1" w:themeShade="BF"/>
        </w:rPr>
      </w:pPr>
    </w:p>
    <w:p w:rsidR="005B2E73" w:rsidRPr="00173E59" w:rsidRDefault="005B2E73" w:rsidP="005A1220">
      <w:pPr>
        <w:rPr>
          <w:color w:val="BFBFBF" w:themeColor="background1" w:themeShade="BF"/>
        </w:rPr>
      </w:pPr>
    </w:p>
    <w:p w:rsidR="005B2E73" w:rsidRPr="00173E59" w:rsidRDefault="005B2E73" w:rsidP="005A1220">
      <w:pPr>
        <w:rPr>
          <w:color w:val="BFBFBF" w:themeColor="background1" w:themeShade="BF"/>
        </w:rPr>
      </w:pPr>
    </w:p>
    <w:p w:rsidR="005B2E73" w:rsidRPr="00173E59" w:rsidRDefault="005B2E73" w:rsidP="005A1220">
      <w:pPr>
        <w:rPr>
          <w:color w:val="BFBFBF" w:themeColor="background1" w:themeShade="BF"/>
        </w:rPr>
      </w:pPr>
    </w:p>
    <w:p w:rsidR="005B2E73" w:rsidRPr="00173E59" w:rsidRDefault="005B2E73" w:rsidP="005A1220">
      <w:pPr>
        <w:rPr>
          <w:color w:val="BFBFBF" w:themeColor="background1" w:themeShade="BF"/>
        </w:rPr>
      </w:pPr>
    </w:p>
    <w:p w:rsidR="005B2E73" w:rsidRPr="00173E59" w:rsidRDefault="005B2E73" w:rsidP="005A1220">
      <w:pPr>
        <w:rPr>
          <w:color w:val="BFBFBF" w:themeColor="background1" w:themeShade="BF"/>
        </w:rPr>
      </w:pPr>
    </w:p>
    <w:p w:rsidR="00E23722" w:rsidRPr="00173E59" w:rsidRDefault="000F4619" w:rsidP="005B2E73">
      <w:pPr>
        <w:pStyle w:val="Nadpis1"/>
        <w:rPr>
          <w:color w:val="BFBFBF" w:themeColor="background1" w:themeShade="BF"/>
        </w:rPr>
      </w:pPr>
      <w:bookmarkStart w:id="19" w:name="_Toc222043466"/>
      <w:bookmarkStart w:id="20" w:name="_Toc362595800"/>
      <w:r w:rsidRPr="00173E59">
        <w:rPr>
          <w:color w:val="BFBFBF" w:themeColor="background1" w:themeShade="BF"/>
        </w:rPr>
        <w:t>IV.F.  Dokumentace  stavby (objektů)</w:t>
      </w:r>
      <w:bookmarkEnd w:id="19"/>
      <w:bookmarkEnd w:id="20"/>
      <w:r w:rsidR="005B2E73" w:rsidRPr="00173E59">
        <w:rPr>
          <w:color w:val="BFBFBF" w:themeColor="background1" w:themeShade="BF"/>
        </w:rPr>
        <w:t xml:space="preserve"> </w:t>
      </w:r>
    </w:p>
    <w:p w:rsidR="00DA582D" w:rsidRPr="00173E59" w:rsidRDefault="00DA582D" w:rsidP="00DA582D">
      <w:pPr>
        <w:pStyle w:val="Nadpis2"/>
        <w:rPr>
          <w:color w:val="BFBFBF" w:themeColor="background1" w:themeShade="BF"/>
        </w:rPr>
      </w:pPr>
      <w:bookmarkStart w:id="21" w:name="_Toc222044266"/>
      <w:bookmarkStart w:id="22" w:name="_Toc362595801"/>
      <w:r w:rsidRPr="00173E59">
        <w:rPr>
          <w:color w:val="BFBFBF" w:themeColor="background1" w:themeShade="BF"/>
        </w:rPr>
        <w:t xml:space="preserve">IV.F.2.  </w:t>
      </w:r>
      <w:bookmarkEnd w:id="21"/>
      <w:r w:rsidR="001D1CB4" w:rsidRPr="00173E59">
        <w:rPr>
          <w:color w:val="BFBFBF" w:themeColor="background1" w:themeShade="BF"/>
        </w:rPr>
        <w:t>Pozemní (stavební) objekt – SO 02 Vstupní objekt II</w:t>
      </w:r>
      <w:bookmarkEnd w:id="22"/>
    </w:p>
    <w:p w:rsidR="007E09D2" w:rsidRPr="00173E59" w:rsidRDefault="007E09D2" w:rsidP="007E09D2">
      <w:pPr>
        <w:pStyle w:val="Nadpis3"/>
        <w:rPr>
          <w:color w:val="BFBFBF" w:themeColor="background1" w:themeShade="BF"/>
        </w:rPr>
      </w:pPr>
      <w:bookmarkStart w:id="23" w:name="_Toc362595802"/>
      <w:r w:rsidRPr="00173E59">
        <w:rPr>
          <w:color w:val="BFBFBF" w:themeColor="background1" w:themeShade="BF"/>
        </w:rPr>
        <w:t>IV.F.</w:t>
      </w:r>
      <w:r w:rsidR="00E12DE1" w:rsidRPr="00173E59">
        <w:rPr>
          <w:color w:val="BFBFBF" w:themeColor="background1" w:themeShade="BF"/>
        </w:rPr>
        <w:t>2</w:t>
      </w:r>
      <w:r w:rsidRPr="00173E59">
        <w:rPr>
          <w:color w:val="BFBFBF" w:themeColor="background1" w:themeShade="BF"/>
        </w:rPr>
        <w:t>.4.  Technika prostředí staveb</w:t>
      </w:r>
      <w:r w:rsidR="008E1565" w:rsidRPr="00173E59">
        <w:rPr>
          <w:color w:val="BFBFBF" w:themeColor="background1" w:themeShade="BF"/>
        </w:rPr>
        <w:t xml:space="preserve">  SO 02</w:t>
      </w:r>
      <w:bookmarkEnd w:id="23"/>
    </w:p>
    <w:p w:rsidR="007E09D2" w:rsidRPr="00173E59" w:rsidRDefault="007E09D2" w:rsidP="007E09D2">
      <w:pPr>
        <w:pStyle w:val="Nadpis4"/>
        <w:rPr>
          <w:color w:val="BFBFBF" w:themeColor="background1" w:themeShade="BF"/>
        </w:rPr>
      </w:pPr>
      <w:bookmarkStart w:id="24" w:name="_Toc362595803"/>
      <w:r w:rsidRPr="00173E59">
        <w:rPr>
          <w:color w:val="BFBFBF" w:themeColor="background1" w:themeShade="BF"/>
        </w:rPr>
        <w:t>IV.F.</w:t>
      </w:r>
      <w:r w:rsidR="00E12DE1" w:rsidRPr="00173E59">
        <w:rPr>
          <w:color w:val="BFBFBF" w:themeColor="background1" w:themeShade="BF"/>
        </w:rPr>
        <w:t>2</w:t>
      </w:r>
      <w:r w:rsidRPr="00173E59">
        <w:rPr>
          <w:color w:val="BFBFBF" w:themeColor="background1" w:themeShade="BF"/>
        </w:rPr>
        <w:t>.4.</w:t>
      </w:r>
      <w:r w:rsidRPr="00173E59">
        <w:rPr>
          <w:caps w:val="0"/>
          <w:color w:val="BFBFBF" w:themeColor="background1" w:themeShade="BF"/>
        </w:rPr>
        <w:t>g)</w:t>
      </w:r>
      <w:r w:rsidRPr="00173E59">
        <w:rPr>
          <w:color w:val="BFBFBF" w:themeColor="background1" w:themeShade="BF"/>
        </w:rPr>
        <w:t xml:space="preserve">  Zařízení silnoproudé elektrotechniky včetně bleskosvodů</w:t>
      </w:r>
      <w:r w:rsidR="008E1565" w:rsidRPr="00173E59">
        <w:rPr>
          <w:color w:val="BFBFBF" w:themeColor="background1" w:themeShade="BF"/>
        </w:rPr>
        <w:t xml:space="preserve">  SO 02</w:t>
      </w:r>
      <w:bookmarkEnd w:id="24"/>
    </w:p>
    <w:p w:rsidR="007E09D2" w:rsidRPr="00173E59" w:rsidRDefault="007E09D2" w:rsidP="007E09D2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Řešeno v samostatné části PD. </w:t>
      </w:r>
    </w:p>
    <w:p w:rsidR="00D3189C" w:rsidRPr="00173E59" w:rsidRDefault="00D3189C" w:rsidP="00D3189C">
      <w:pPr>
        <w:rPr>
          <w:color w:val="BFBFBF" w:themeColor="background1" w:themeShade="BF"/>
        </w:rPr>
      </w:pPr>
    </w:p>
    <w:p w:rsidR="00D3189C" w:rsidRPr="00173E59" w:rsidRDefault="00D3189C" w:rsidP="00D3189C">
      <w:pPr>
        <w:pStyle w:val="Nadpis6"/>
        <w:rPr>
          <w:color w:val="BFBFBF" w:themeColor="background1" w:themeShade="BF"/>
        </w:rPr>
      </w:pPr>
      <w:bookmarkStart w:id="25" w:name="_Toc362595804"/>
      <w:r w:rsidRPr="00173E59">
        <w:rPr>
          <w:color w:val="BFBFBF" w:themeColor="background1" w:themeShade="BF"/>
        </w:rPr>
        <w:t>IV.F.1.4.g)02.1.  Technická zpráva</w:t>
      </w:r>
      <w:bookmarkEnd w:id="25"/>
    </w:p>
    <w:p w:rsidR="00D3189C" w:rsidRPr="00173E59" w:rsidRDefault="00D3189C" w:rsidP="00D3189C">
      <w:pPr>
        <w:pStyle w:val="Nadpis7"/>
        <w:rPr>
          <w:color w:val="BFBFBF" w:themeColor="background1" w:themeShade="BF"/>
        </w:rPr>
      </w:pPr>
      <w:bookmarkStart w:id="26" w:name="_Toc362595805"/>
      <w:r w:rsidRPr="00173E59">
        <w:rPr>
          <w:color w:val="BFBFBF" w:themeColor="background1" w:themeShade="BF"/>
        </w:rPr>
        <w:t>IV.F.1.4.g)02.1.1.  Provozní údaje pro jednotlivé prostory</w:t>
      </w:r>
      <w:bookmarkEnd w:id="26"/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bCs/>
          <w:i/>
          <w:color w:val="BFBFBF" w:themeColor="background1" w:themeShade="BF"/>
        </w:rPr>
        <w:t xml:space="preserve">  Rozvodná síť, napět</w:t>
      </w:r>
      <w:r w:rsidRPr="00173E59">
        <w:rPr>
          <w:bCs/>
          <w:color w:val="BFBFBF" w:themeColor="background1" w:themeShade="BF"/>
        </w:rPr>
        <w:t>í</w:t>
      </w:r>
      <w:r w:rsidRPr="00173E59">
        <w:rPr>
          <w:b/>
          <w:color w:val="BFBFBF" w:themeColor="background1" w:themeShade="BF"/>
        </w:rPr>
        <w:t>:</w:t>
      </w:r>
      <w:r w:rsidRPr="00173E59">
        <w:rPr>
          <w:color w:val="BFBFBF" w:themeColor="background1" w:themeShade="BF"/>
        </w:rPr>
        <w:t xml:space="preserve"> </w:t>
      </w:r>
      <w:r w:rsidR="00425C7D"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>NN – 3 PE N, AC, 400/230V, TN-C-S</w:t>
      </w:r>
    </w:p>
    <w:p w:rsidR="00BC48CE" w:rsidRPr="00173E59" w:rsidRDefault="00425C7D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="00BC48CE" w:rsidRPr="00173E59">
        <w:rPr>
          <w:color w:val="BFBFBF" w:themeColor="background1" w:themeShade="BF"/>
        </w:rPr>
        <w:t>DA – 3 PE N, AC, 400/230V, TN-S</w:t>
      </w:r>
    </w:p>
    <w:p w:rsidR="00BC48CE" w:rsidRPr="00173E59" w:rsidRDefault="00425C7D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="00BC48CE" w:rsidRPr="00173E59">
        <w:rPr>
          <w:color w:val="BFBFBF" w:themeColor="background1" w:themeShade="BF"/>
        </w:rPr>
        <w:t xml:space="preserve">UPS NS – 3 PE N, AC, 400/230V, TN-S    </w:t>
      </w:r>
    </w:p>
    <w:p w:rsidR="00BC48CE" w:rsidRPr="00173E59" w:rsidRDefault="00BC48CE" w:rsidP="00BC48CE">
      <w:pPr>
        <w:rPr>
          <w:rFonts w:ascii="Arial" w:hAnsi="Arial"/>
          <w:color w:val="BFBFBF" w:themeColor="background1" w:themeShade="BF"/>
        </w:rPr>
      </w:pP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i/>
          <w:color w:val="BFBFBF" w:themeColor="background1" w:themeShade="BF"/>
        </w:rPr>
        <w:t xml:space="preserve">  Ochrana před úrazem elektrickou energií</w:t>
      </w:r>
      <w:r w:rsidRPr="00173E59">
        <w:rPr>
          <w:color w:val="BFBFBF" w:themeColor="background1" w:themeShade="BF"/>
        </w:rPr>
        <w:t xml:space="preserve"> (nebezpečným dotykovým napětím) podle ČSN 33 2000-4-41: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        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        ČSN 33 1310</w:t>
      </w:r>
      <w:r w:rsidR="00112AE8" w:rsidRPr="00173E59">
        <w:rPr>
          <w:color w:val="BFBFBF" w:themeColor="background1" w:themeShade="BF"/>
        </w:rPr>
        <w:t xml:space="preserve"> ed.2 </w:t>
      </w:r>
      <w:r w:rsidRPr="00173E59">
        <w:rPr>
          <w:color w:val="BFBFBF" w:themeColor="background1" w:themeShade="BF"/>
        </w:rPr>
        <w:t xml:space="preserve"> Bezpečnostní předpisy pro elektrická zařízení určená k užívání osobami bez elektrotechnické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         kvalifikace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         ČSN 33 2000-4-41 Ochrana před úrazem elektrickým proudem  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        živých částí, kap. 412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               - izolací živých částí, čl. 412.1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               - krytem nebo přepážkami, čl. 412.2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        neživých částí, kap. 413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               - základní samočinným odpojením vadné části od zdroje v sítích TN, čl. 413.1, 413.3 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               - zvýšená uvedením na stejný potenciál, proudovými chrániči  </w:t>
      </w:r>
    </w:p>
    <w:p w:rsidR="00BC48CE" w:rsidRPr="00173E59" w:rsidRDefault="00BC48CE" w:rsidP="00BC48CE">
      <w:pPr>
        <w:rPr>
          <w:b/>
          <w:color w:val="BFBFBF" w:themeColor="background1" w:themeShade="BF"/>
        </w:rPr>
      </w:pPr>
      <w:r w:rsidRPr="00173E59">
        <w:rPr>
          <w:b/>
          <w:color w:val="BFBFBF" w:themeColor="background1" w:themeShade="BF"/>
        </w:rPr>
        <w:t xml:space="preserve">                 </w:t>
      </w:r>
    </w:p>
    <w:p w:rsidR="00B41A67" w:rsidRPr="00173E59" w:rsidRDefault="00BC48CE" w:rsidP="00B41A67">
      <w:pPr>
        <w:rPr>
          <w:i/>
          <w:caps/>
          <w:color w:val="BFBFBF" w:themeColor="background1" w:themeShade="BF"/>
          <w:szCs w:val="20"/>
        </w:rPr>
      </w:pPr>
      <w:r w:rsidRPr="00173E59">
        <w:rPr>
          <w:bCs/>
          <w:caps/>
          <w:color w:val="BFBFBF" w:themeColor="background1" w:themeShade="BF"/>
          <w:szCs w:val="20"/>
        </w:rPr>
        <w:t xml:space="preserve">  </w:t>
      </w:r>
      <w:r w:rsidR="00B41A67" w:rsidRPr="00173E59">
        <w:rPr>
          <w:caps/>
          <w:color w:val="BFBFBF" w:themeColor="background1" w:themeShade="BF"/>
          <w:szCs w:val="20"/>
        </w:rPr>
        <w:t xml:space="preserve">  </w:t>
      </w:r>
      <w:r w:rsidR="00B41A67" w:rsidRPr="00173E59">
        <w:rPr>
          <w:i/>
          <w:caps/>
          <w:color w:val="BFBFBF" w:themeColor="background1" w:themeShade="BF"/>
          <w:szCs w:val="20"/>
        </w:rPr>
        <w:t>Vnější vlivy dle ČSN 33 2000-1-</w:t>
      </w:r>
      <w:r w:rsidR="00B41A67" w:rsidRPr="00173E59">
        <w:rPr>
          <w:color w:val="BFBFBF" w:themeColor="background1" w:themeShade="BF"/>
        </w:rPr>
        <w:t xml:space="preserve"> ed</w:t>
      </w:r>
      <w:r w:rsidR="00B41A67" w:rsidRPr="00173E59">
        <w:rPr>
          <w:i/>
          <w:caps/>
          <w:color w:val="BFBFBF" w:themeColor="background1" w:themeShade="BF"/>
          <w:szCs w:val="20"/>
        </w:rPr>
        <w:t>.2: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       Vnější vlivy jsou protokolárně  stanoveny odbornou komisí – Protokol o určení vnějších vlivů je součástí stavební části této PD. </w:t>
      </w:r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  </w:t>
      </w:r>
    </w:p>
    <w:p w:rsidR="00BC48CE" w:rsidRPr="00173E59" w:rsidRDefault="00BC48CE" w:rsidP="00BC48CE">
      <w:pPr>
        <w:rPr>
          <w:bCs/>
          <w:caps/>
          <w:color w:val="BFBFBF" w:themeColor="background1" w:themeShade="BF"/>
          <w:szCs w:val="20"/>
        </w:rPr>
      </w:pPr>
      <w:r w:rsidRPr="00173E59">
        <w:rPr>
          <w:bCs/>
          <w:caps/>
          <w:color w:val="BFBFBF" w:themeColor="background1" w:themeShade="BF"/>
          <w:szCs w:val="20"/>
        </w:rPr>
        <w:t xml:space="preserve">  </w:t>
      </w:r>
      <w:r w:rsidRPr="00173E59">
        <w:rPr>
          <w:bCs/>
          <w:i/>
          <w:caps/>
          <w:color w:val="BFBFBF" w:themeColor="background1" w:themeShade="BF"/>
          <w:szCs w:val="20"/>
        </w:rPr>
        <w:t>Zkratové poměry</w:t>
      </w:r>
      <w:r w:rsidRPr="00173E59">
        <w:rPr>
          <w:bCs/>
          <w:caps/>
          <w:color w:val="BFBFBF" w:themeColor="background1" w:themeShade="BF"/>
          <w:szCs w:val="20"/>
        </w:rPr>
        <w:t>: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       Zkratový výkon na straně vn (nových trafostanic):  500MVA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       Hlavní rozvaděče budou navrženy na zkratovou odolnost 40kA.  Hodnota uzemnění  2 Ohmy.  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  </w:t>
      </w:r>
      <w:r w:rsidRPr="00173E59">
        <w:rPr>
          <w:i/>
          <w:color w:val="BFBFBF" w:themeColor="background1" w:themeShade="BF"/>
        </w:rPr>
        <w:t>Měření el. energie</w:t>
      </w:r>
      <w:r w:rsidRPr="00173E59">
        <w:rPr>
          <w:color w:val="BFBFBF" w:themeColor="background1" w:themeShade="BF"/>
        </w:rPr>
        <w:t>: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     Centrální  v HTS) 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lastRenderedPageBreak/>
        <w:t>V SO 02  podružné na straně NN v rozváděči R1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i/>
          <w:color w:val="BFBFBF" w:themeColor="background1" w:themeShade="BF"/>
        </w:rPr>
        <w:t>Stupeň dodávky</w:t>
      </w:r>
      <w:r w:rsidRPr="00173E59">
        <w:rPr>
          <w:color w:val="BFBFBF" w:themeColor="background1" w:themeShade="BF"/>
        </w:rPr>
        <w:t>:</w:t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  <w:t xml:space="preserve">3. stupeň z distribuční sítě VN </w:t>
      </w:r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D3189C" w:rsidRPr="00173E59" w:rsidRDefault="00D3189C" w:rsidP="00D3189C">
      <w:pPr>
        <w:pStyle w:val="Nadpis7"/>
        <w:rPr>
          <w:color w:val="BFBFBF" w:themeColor="background1" w:themeShade="BF"/>
        </w:rPr>
      </w:pPr>
      <w:bookmarkStart w:id="27" w:name="_Toc362595806"/>
      <w:r w:rsidRPr="00173E59">
        <w:rPr>
          <w:color w:val="BFBFBF" w:themeColor="background1" w:themeShade="BF"/>
        </w:rPr>
        <w:t>IV.F.1.4.g)02.1.2.  Energetické bilance instalovaného a maximum soudobého příkonu</w:t>
      </w:r>
      <w:bookmarkEnd w:id="27"/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rFonts w:eastAsia="Times New Roman"/>
          <w:i/>
          <w:color w:val="BFBFBF" w:themeColor="background1" w:themeShade="BF"/>
          <w:lang w:eastAsia="cs-CZ"/>
        </w:rPr>
        <w:t xml:space="preserve">Instalovaný </w:t>
      </w:r>
      <w:r w:rsidRPr="00173E59">
        <w:rPr>
          <w:color w:val="BFBFBF" w:themeColor="background1" w:themeShade="BF"/>
        </w:rPr>
        <w:t xml:space="preserve">příkon – síť  NN  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  <w:sz w:val="24"/>
        </w:rPr>
        <w:t xml:space="preserve">    </w:t>
      </w:r>
      <w:r w:rsidRPr="00173E59">
        <w:rPr>
          <w:i/>
          <w:color w:val="BFBFBF" w:themeColor="background1" w:themeShade="BF"/>
          <w:sz w:val="24"/>
        </w:rPr>
        <w:t xml:space="preserve">Energetická </w:t>
      </w:r>
      <w:r w:rsidRPr="00173E59">
        <w:rPr>
          <w:color w:val="BFBFBF" w:themeColor="background1" w:themeShade="BF"/>
        </w:rPr>
        <w:t xml:space="preserve">bilance </w:t>
      </w:r>
      <w:r w:rsidR="00425C7D" w:rsidRPr="00173E59">
        <w:rPr>
          <w:color w:val="BFBFBF" w:themeColor="background1" w:themeShade="BF"/>
        </w:rPr>
        <w:tab/>
      </w:r>
      <w:r w:rsidR="00425C7D" w:rsidRPr="00173E59">
        <w:rPr>
          <w:color w:val="BFBFBF" w:themeColor="background1" w:themeShade="BF"/>
        </w:rPr>
        <w:tab/>
      </w:r>
      <w:r w:rsidR="00425C7D"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>1.NP</w:t>
      </w:r>
      <w:r w:rsidR="00425C7D" w:rsidRPr="00173E59">
        <w:rPr>
          <w:color w:val="BFBFBF" w:themeColor="background1" w:themeShade="BF"/>
        </w:rPr>
        <w:tab/>
      </w:r>
      <w:r w:rsidR="00425C7D"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>Pi c  =     5   k W</w:t>
      </w:r>
    </w:p>
    <w:p w:rsidR="00BC48CE" w:rsidRPr="00173E59" w:rsidRDefault="00425C7D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="00BC48CE" w:rsidRPr="00173E59">
        <w:rPr>
          <w:color w:val="BFBFBF" w:themeColor="background1" w:themeShade="BF"/>
        </w:rPr>
        <w:t xml:space="preserve">SLP </w:t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="00BC48CE" w:rsidRPr="00173E59">
        <w:rPr>
          <w:color w:val="BFBFBF" w:themeColor="background1" w:themeShade="BF"/>
        </w:rPr>
        <w:t>Pic   =    0,5  kW</w:t>
      </w:r>
    </w:p>
    <w:p w:rsidR="00BC48CE" w:rsidRPr="00173E59" w:rsidRDefault="00425C7D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="00BC48CE" w:rsidRPr="00173E59">
        <w:rPr>
          <w:color w:val="BFBFBF" w:themeColor="background1" w:themeShade="BF"/>
        </w:rPr>
        <w:t xml:space="preserve">celkem </w:t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="00BC48CE" w:rsidRPr="00173E59">
        <w:rPr>
          <w:color w:val="BFBFBF" w:themeColor="background1" w:themeShade="BF"/>
        </w:rPr>
        <w:t>Pic   =    5,5   kW</w:t>
      </w:r>
    </w:p>
    <w:p w:rsidR="00BC48CE" w:rsidRPr="00173E59" w:rsidRDefault="00425C7D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="00BC48CE" w:rsidRPr="00173E59">
        <w:rPr>
          <w:color w:val="BFBFBF" w:themeColor="background1" w:themeShade="BF"/>
        </w:rPr>
        <w:t xml:space="preserve">soudobost </w:t>
      </w:r>
      <w:r w:rsidRPr="00173E59">
        <w:rPr>
          <w:color w:val="BFBFBF" w:themeColor="background1" w:themeShade="BF"/>
        </w:rPr>
        <w:tab/>
      </w:r>
      <w:r w:rsidR="00BC48CE" w:rsidRPr="00173E59">
        <w:rPr>
          <w:color w:val="BFBFBF" w:themeColor="background1" w:themeShade="BF"/>
        </w:rPr>
        <w:t xml:space="preserve">0,7   </w:t>
      </w:r>
    </w:p>
    <w:p w:rsidR="00BC48CE" w:rsidRPr="00173E59" w:rsidRDefault="00425C7D" w:rsidP="00BC48CE">
      <w:pPr>
        <w:rPr>
          <w:caps/>
          <w:color w:val="BFBFBF" w:themeColor="background1" w:themeShade="BF"/>
        </w:rPr>
      </w:pP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="00BC48CE" w:rsidRPr="00173E59">
        <w:rPr>
          <w:color w:val="BFBFBF" w:themeColor="background1" w:themeShade="BF"/>
        </w:rPr>
        <w:t>výpočtový</w:t>
      </w:r>
      <w:r w:rsidRPr="00173E59">
        <w:rPr>
          <w:color w:val="BFBFBF" w:themeColor="background1" w:themeShade="BF"/>
        </w:rPr>
        <w:tab/>
      </w:r>
      <w:r w:rsidR="00BC48CE" w:rsidRPr="00173E59">
        <w:rPr>
          <w:color w:val="BFBFBF" w:themeColor="background1" w:themeShade="BF"/>
        </w:rPr>
        <w:t>Piv    =    4      kW</w:t>
      </w:r>
    </w:p>
    <w:p w:rsidR="00BC48CE" w:rsidRPr="00173E59" w:rsidRDefault="00BC48CE" w:rsidP="00BC48CE">
      <w:pPr>
        <w:rPr>
          <w:bCs/>
          <w:color w:val="BFBFBF" w:themeColor="background1" w:themeShade="BF"/>
        </w:rPr>
      </w:pPr>
      <w:r w:rsidRPr="00173E59">
        <w:rPr>
          <w:bCs/>
          <w:i/>
          <w:color w:val="BFBFBF" w:themeColor="background1" w:themeShade="BF"/>
          <w:sz w:val="24"/>
        </w:rPr>
        <w:t>Roční spotřeba el. energie</w:t>
      </w:r>
      <w:r w:rsidR="00425C7D" w:rsidRPr="00173E59">
        <w:rPr>
          <w:bCs/>
          <w:i/>
          <w:color w:val="BFBFBF" w:themeColor="background1" w:themeShade="BF"/>
          <w:sz w:val="24"/>
        </w:rPr>
        <w:tab/>
      </w:r>
      <w:r w:rsidR="00425C7D" w:rsidRPr="00173E59">
        <w:rPr>
          <w:bCs/>
          <w:i/>
          <w:color w:val="BFBFBF" w:themeColor="background1" w:themeShade="BF"/>
          <w:sz w:val="24"/>
        </w:rPr>
        <w:tab/>
      </w:r>
      <w:r w:rsidR="00425C7D" w:rsidRPr="00173E59">
        <w:rPr>
          <w:bCs/>
          <w:i/>
          <w:color w:val="BFBFBF" w:themeColor="background1" w:themeShade="BF"/>
          <w:sz w:val="24"/>
        </w:rPr>
        <w:tab/>
      </w:r>
      <w:r w:rsidR="00425C7D" w:rsidRPr="00173E59">
        <w:rPr>
          <w:bCs/>
          <w:i/>
          <w:color w:val="BFBFBF" w:themeColor="background1" w:themeShade="BF"/>
          <w:sz w:val="24"/>
        </w:rPr>
        <w:tab/>
      </w:r>
      <w:r w:rsidR="00425C7D" w:rsidRPr="00173E59">
        <w:rPr>
          <w:bCs/>
          <w:i/>
          <w:color w:val="BFBFBF" w:themeColor="background1" w:themeShade="BF"/>
          <w:sz w:val="24"/>
        </w:rPr>
        <w:tab/>
      </w:r>
      <w:r w:rsidRPr="00173E59">
        <w:rPr>
          <w:bCs/>
          <w:color w:val="BFBFBF" w:themeColor="background1" w:themeShade="BF"/>
        </w:rPr>
        <w:t>3200 Wh</w:t>
      </w:r>
    </w:p>
    <w:p w:rsidR="00BC48CE" w:rsidRPr="00173E59" w:rsidRDefault="00BC48CE" w:rsidP="00BC48CE">
      <w:pPr>
        <w:rPr>
          <w:bCs/>
          <w:color w:val="BFBFBF" w:themeColor="background1" w:themeShade="BF"/>
        </w:rPr>
      </w:pPr>
      <w:r w:rsidRPr="00173E59">
        <w:rPr>
          <w:bCs/>
          <w:i/>
          <w:color w:val="BFBFBF" w:themeColor="background1" w:themeShade="BF"/>
          <w:sz w:val="24"/>
        </w:rPr>
        <w:t>Kompenzace</w:t>
      </w:r>
      <w:r w:rsidR="00425C7D" w:rsidRPr="00173E59">
        <w:rPr>
          <w:bCs/>
          <w:i/>
          <w:color w:val="BFBFBF" w:themeColor="background1" w:themeShade="BF"/>
          <w:sz w:val="24"/>
        </w:rPr>
        <w:tab/>
      </w:r>
      <w:r w:rsidR="00425C7D" w:rsidRPr="00173E59">
        <w:rPr>
          <w:bCs/>
          <w:i/>
          <w:color w:val="BFBFBF" w:themeColor="background1" w:themeShade="BF"/>
          <w:sz w:val="24"/>
        </w:rPr>
        <w:tab/>
      </w:r>
      <w:r w:rsidR="00425C7D" w:rsidRPr="00173E59">
        <w:rPr>
          <w:bCs/>
          <w:i/>
          <w:color w:val="BFBFBF" w:themeColor="background1" w:themeShade="BF"/>
          <w:sz w:val="24"/>
        </w:rPr>
        <w:tab/>
      </w:r>
      <w:r w:rsidR="00425C7D" w:rsidRPr="00173E59">
        <w:rPr>
          <w:bCs/>
          <w:i/>
          <w:color w:val="BFBFBF" w:themeColor="background1" w:themeShade="BF"/>
          <w:sz w:val="24"/>
        </w:rPr>
        <w:tab/>
      </w:r>
      <w:r w:rsidR="00425C7D" w:rsidRPr="00173E59">
        <w:rPr>
          <w:bCs/>
          <w:i/>
          <w:color w:val="BFBFBF" w:themeColor="background1" w:themeShade="BF"/>
          <w:sz w:val="24"/>
        </w:rPr>
        <w:tab/>
      </w:r>
      <w:r w:rsidR="00425C7D" w:rsidRPr="00173E59">
        <w:rPr>
          <w:bCs/>
          <w:i/>
          <w:color w:val="BFBFBF" w:themeColor="background1" w:themeShade="BF"/>
          <w:sz w:val="24"/>
        </w:rPr>
        <w:tab/>
      </w:r>
      <w:r w:rsidR="00425C7D" w:rsidRPr="00173E59">
        <w:rPr>
          <w:bCs/>
          <w:i/>
          <w:color w:val="BFBFBF" w:themeColor="background1" w:themeShade="BF"/>
          <w:sz w:val="24"/>
        </w:rPr>
        <w:tab/>
      </w:r>
      <w:r w:rsidRPr="00173E59">
        <w:rPr>
          <w:bCs/>
          <w:color w:val="BFBFBF" w:themeColor="background1" w:themeShade="BF"/>
        </w:rPr>
        <w:t>centrální (pro celý areál)</w:t>
      </w:r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D3189C" w:rsidRPr="00173E59" w:rsidRDefault="00D3189C" w:rsidP="00D3189C">
      <w:pPr>
        <w:pStyle w:val="Nadpis7"/>
        <w:rPr>
          <w:color w:val="BFBFBF" w:themeColor="background1" w:themeShade="BF"/>
        </w:rPr>
      </w:pPr>
      <w:bookmarkStart w:id="28" w:name="_Toc362595807"/>
      <w:r w:rsidRPr="00173E59">
        <w:rPr>
          <w:color w:val="BFBFBF" w:themeColor="background1" w:themeShade="BF"/>
        </w:rPr>
        <w:t>IV.F.1.4.g)02.1.3.  Způsob připojení na veřejný rozvod elektrické energie</w:t>
      </w:r>
      <w:bookmarkEnd w:id="28"/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Potřebné množství el- energie ze sítě NN bude možno odebírat z přípojkové skříně sousedícího objektu (2226/11)  Napájecí kabel pro rozváděč R1 (v délce </w:t>
      </w:r>
      <w:smartTag w:uri="urn:schemas-microsoft-com:office:smarttags" w:element="metricconverter">
        <w:smartTagPr>
          <w:attr w:name="ProductID" w:val="25 m"/>
        </w:smartTagPr>
        <w:r w:rsidRPr="00173E59">
          <w:rPr>
            <w:color w:val="BFBFBF" w:themeColor="background1" w:themeShade="BF"/>
          </w:rPr>
          <w:t>25 m</w:t>
        </w:r>
      </w:smartTag>
      <w:r w:rsidRPr="00173E59">
        <w:rPr>
          <w:color w:val="BFBFBF" w:themeColor="background1" w:themeShade="BF"/>
        </w:rPr>
        <w:t xml:space="preserve">) bude veden v zemi ve výkopu a pod komunikací v chráničkách KOPOFLEX (krytí </w:t>
      </w:r>
      <w:smartTag w:uri="urn:schemas-microsoft-com:office:smarttags" w:element="metricconverter">
        <w:smartTagPr>
          <w:attr w:name="ProductID" w:val="100 cm"/>
        </w:smartTagPr>
        <w:r w:rsidRPr="00173E59">
          <w:rPr>
            <w:color w:val="BFBFBF" w:themeColor="background1" w:themeShade="BF"/>
          </w:rPr>
          <w:t>100 cm</w:t>
        </w:r>
      </w:smartTag>
      <w:r w:rsidRPr="00173E59">
        <w:rPr>
          <w:color w:val="BFBFBF" w:themeColor="background1" w:themeShade="BF"/>
        </w:rPr>
        <w:t xml:space="preserve">). </w:t>
      </w:r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D3189C" w:rsidRPr="00173E59" w:rsidRDefault="00D3189C" w:rsidP="00D3189C">
      <w:pPr>
        <w:pStyle w:val="Nadpis7"/>
        <w:rPr>
          <w:color w:val="BFBFBF" w:themeColor="background1" w:themeShade="BF"/>
        </w:rPr>
      </w:pPr>
      <w:bookmarkStart w:id="29" w:name="_Toc362595808"/>
      <w:r w:rsidRPr="00173E59">
        <w:rPr>
          <w:color w:val="BFBFBF" w:themeColor="background1" w:themeShade="BF"/>
        </w:rPr>
        <w:t>IV.F.1.4.g)02.1.4.  Druh osvětlení s údaji o požadované intenzitě</w:t>
      </w:r>
      <w:bookmarkEnd w:id="29"/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Hlavní osvětlovací soustava umělého osvětlení  v obytném kontejneru vrátnice II je navržena s intenzitou osvětlenosti v souladu s ČSN 12464-1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Pro uvažované prostory jsou navrženy tyto hodnoty osvětlení: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kancelář</w:t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  <w:t>500lx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 soc místnost                      </w:t>
      </w:r>
      <w:r w:rsidRPr="00173E59">
        <w:rPr>
          <w:color w:val="BFBFBF" w:themeColor="background1" w:themeShade="BF"/>
        </w:rPr>
        <w:tab/>
        <w:t xml:space="preserve">              200lx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komunikační společné prostory</w:t>
      </w:r>
      <w:r w:rsidRPr="00173E59">
        <w:rPr>
          <w:color w:val="BFBFBF" w:themeColor="background1" w:themeShade="BF"/>
        </w:rPr>
        <w:tab/>
        <w:t xml:space="preserve">              160lx</w:t>
      </w:r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Ovládání svítidel je navrženo místně (učně) kolébkovými spínači 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Pro umělé osvětlení budou převážně použita zářivková  svítidla elektronickými předřadníky a svítidla s úspornými kompaktními zdroji). Provedení svítidel a jejich krytí bude odpovídat charakteru daného prostředí v jednotlivých prostorách. 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Hlavní osvětlovací soustava umělého osvětlení bude doplněna dvěma svítidly bezpečnostního (únikového) nouzového osvětlení.  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Venkovní prostory pod  přístřeškem nad příjezdovou komunikací budou osvětleny výbojkovými svítidly, která budou ovládána z prostoru vrátnice II.</w:t>
      </w:r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BC48CE" w:rsidRPr="00173E59" w:rsidRDefault="00BC48CE" w:rsidP="00BC48CE">
      <w:pPr>
        <w:rPr>
          <w:i/>
          <w:color w:val="BFBFBF" w:themeColor="background1" w:themeShade="BF"/>
          <w:sz w:val="24"/>
        </w:rPr>
      </w:pPr>
      <w:r w:rsidRPr="00173E59">
        <w:rPr>
          <w:i/>
          <w:color w:val="BFBFBF" w:themeColor="background1" w:themeShade="BF"/>
          <w:sz w:val="24"/>
        </w:rPr>
        <w:t xml:space="preserve">Silnoproudé a zásuvkové rozvody  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 Silnoproudé rozvody zabezpečí napájení zásuvkových obvodů pro běžné využívání, oddělené zásuvkové obvody pro PC a periferie a SL“P zařízení, zásuvkové obvody el. vytápění (el. konvektory) a zásukový obvod pro el. ohřívač vody.</w:t>
      </w:r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D3189C" w:rsidRPr="00173E59" w:rsidRDefault="00D3189C" w:rsidP="00D3189C">
      <w:pPr>
        <w:pStyle w:val="Nadpis7"/>
        <w:rPr>
          <w:color w:val="BFBFBF" w:themeColor="background1" w:themeShade="BF"/>
        </w:rPr>
      </w:pPr>
      <w:bookmarkStart w:id="30" w:name="_Toc362595809"/>
      <w:r w:rsidRPr="00173E59">
        <w:rPr>
          <w:color w:val="BFBFBF" w:themeColor="background1" w:themeShade="BF"/>
        </w:rPr>
        <w:t>IV.F.1.4.g)02.1.5.  Popis a zdůvodnění koncepce řešení</w:t>
      </w:r>
      <w:bookmarkEnd w:id="30"/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Připojení SO 02 na NN síť  bude provedeno samostatným kabelem z el. rozvodu sousedícího objektu (2226/11).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lastRenderedPageBreak/>
        <w:t xml:space="preserve">Všechny nové rozvody jsou provedeny v soustavě TN-S s jedním bodem rozdělení. Instalace je provedena měděnými kabely. Rozvod je proveden s ohledem na stanovení vnějších vlivů. 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Typy kabelů budou voleny s ohledem na jejich použití dle platných norem ČSN. Kabely  budou uloženy v kabelových PVC žlabech, tuhých PVC trubkách, v konstrukcích příček a obvodových stěn.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Podružné (kontrolní) měření spotřeby el. energie bude provedeno pro distribuční rozvod v R1 v SO 02. 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Trasy silnoproudých rozvodů budou respektovat požadavky slaboproudých rozvodů na odstup při souběh, který je min. 30cm a požadavky způsobu napájení a odrušení silnoproudých zařízení. </w:t>
      </w:r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BC48CE" w:rsidRPr="00173E59" w:rsidRDefault="00BC48CE" w:rsidP="00BC48CE">
      <w:pPr>
        <w:rPr>
          <w:color w:val="BFBFBF" w:themeColor="background1" w:themeShade="BF"/>
        </w:rPr>
      </w:pPr>
      <w:bookmarkStart w:id="31" w:name="_Toc99162816"/>
      <w:r w:rsidRPr="00173E59">
        <w:rPr>
          <w:rFonts w:eastAsia="Times New Roman"/>
          <w:b/>
          <w:bCs/>
          <w:i/>
          <w:color w:val="BFBFBF" w:themeColor="background1" w:themeShade="BF"/>
          <w:sz w:val="24"/>
          <w:szCs w:val="24"/>
          <w:lang w:eastAsia="cs-CZ"/>
        </w:rPr>
        <w:t>Elektromagnetická kompatibilita</w:t>
      </w:r>
      <w:bookmarkEnd w:id="31"/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El. zařízení připojovaná v dokumentaci k NN síti jsou požadována v provedení s ochranou pro</w:t>
      </w:r>
      <w:r w:rsidR="00121391" w:rsidRPr="00173E59">
        <w:rPr>
          <w:color w:val="BFBFBF" w:themeColor="background1" w:themeShade="BF"/>
        </w:rPr>
        <w:t>ti</w:t>
      </w:r>
      <w:r w:rsidRPr="00173E59">
        <w:rPr>
          <w:color w:val="BFBFBF" w:themeColor="background1" w:themeShade="BF"/>
        </w:rPr>
        <w:t xml:space="preserve"> úniku elektromagnetických vln – kompatibilní provedení. V případě zařízení s elektronickými napájecími zdroji se očekává podíl unikajících proudů. Tato skutečnost je zohledněna v dimenzování ochranných. Eliminace účinků je prováděna III. stupněm přepěťové ochrany.</w:t>
      </w:r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BC48CE" w:rsidRPr="00173E59" w:rsidRDefault="00BC48CE" w:rsidP="00BC48CE">
      <w:pPr>
        <w:rPr>
          <w:color w:val="BFBFBF" w:themeColor="background1" w:themeShade="BF"/>
        </w:rPr>
      </w:pPr>
      <w:bookmarkStart w:id="32" w:name="_Toc99162815"/>
      <w:r w:rsidRPr="00173E59">
        <w:rPr>
          <w:rFonts w:eastAsia="Times New Roman"/>
          <w:b/>
          <w:bCs/>
          <w:i/>
          <w:color w:val="BFBFBF" w:themeColor="background1" w:themeShade="BF"/>
          <w:sz w:val="24"/>
          <w:szCs w:val="24"/>
          <w:lang w:eastAsia="cs-CZ"/>
        </w:rPr>
        <w:t>Ochrana před přepětím</w:t>
      </w:r>
      <w:bookmarkEnd w:id="32"/>
      <w:r w:rsidRPr="00173E59">
        <w:rPr>
          <w:color w:val="BFBFBF" w:themeColor="background1" w:themeShade="BF"/>
        </w:rPr>
        <w:t xml:space="preserve"> 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Systém vnitřní ochrany proti blesku a přepětí bude řešen v součinnosti s vnější ochranou proti blesku celého objektu vrátnice II.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V objektu jsou použity přepěťové ochrany pro silnoproudá elektrická zařízení zajišťující koordinaci ochrany  kategorie II až IV podle </w:t>
      </w:r>
      <w:r w:rsidR="00112AE8" w:rsidRPr="00173E59">
        <w:rPr>
          <w:color w:val="BFBFBF" w:themeColor="background1" w:themeShade="BF"/>
        </w:rPr>
        <w:t>podle ČSN  EN 60661-1 ed.2.</w:t>
      </w:r>
      <w:r w:rsidRPr="00173E59">
        <w:rPr>
          <w:color w:val="BFBFBF" w:themeColor="background1" w:themeShade="BF"/>
        </w:rPr>
        <w:t xml:space="preserve">Kategorie I a II (BaC) - hlavní rozváděče objektu 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Kategorie II - (C) podružné rozváděče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Kategorie III – (D) ve vybraných zásuvkových vývodech pro  napájení PC, napájení zařízení pro přenos dat, slaboproudů a dalších technologií vybavených citlivou elektronikou. </w:t>
      </w:r>
    </w:p>
    <w:p w:rsidR="00BC48CE" w:rsidRPr="00173E59" w:rsidRDefault="00BC48CE" w:rsidP="00BC48CE">
      <w:pPr>
        <w:rPr>
          <w:i/>
          <w:color w:val="BFBFBF" w:themeColor="background1" w:themeShade="BF"/>
          <w:sz w:val="24"/>
        </w:rPr>
      </w:pP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Přepěťová ochrana prvního a druhého (kombinovaná) stupně bude instalována v rozváděči R1. 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Přepěťové ochrany 3. stupně budou chránit  vybrané zásuvkové obvody , ze kterých jsou napájena elektronická zařízení.</w:t>
      </w:r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BC48CE" w:rsidRPr="00173E59" w:rsidRDefault="00BC48CE" w:rsidP="00BC48CE">
      <w:pPr>
        <w:rPr>
          <w:i/>
          <w:color w:val="BFBFBF" w:themeColor="background1" w:themeShade="BF"/>
          <w:sz w:val="24"/>
        </w:rPr>
      </w:pPr>
      <w:r w:rsidRPr="00173E59">
        <w:rPr>
          <w:i/>
          <w:color w:val="BFBFBF" w:themeColor="background1" w:themeShade="BF"/>
          <w:sz w:val="24"/>
        </w:rPr>
        <w:t xml:space="preserve">Uzemnění (podle </w:t>
      </w:r>
      <w:r w:rsidR="00112AE8" w:rsidRPr="00173E59">
        <w:rPr>
          <w:i/>
          <w:color w:val="BFBFBF" w:themeColor="background1" w:themeShade="BF"/>
          <w:sz w:val="24"/>
        </w:rPr>
        <w:t xml:space="preserve">ČSN </w:t>
      </w:r>
      <w:r w:rsidR="00B41A67" w:rsidRPr="00173E59">
        <w:rPr>
          <w:color w:val="BFBFBF" w:themeColor="background1" w:themeShade="BF"/>
        </w:rPr>
        <w:t>33 2000-5-54  ed.2, ed.3</w:t>
      </w:r>
    </w:p>
    <w:p w:rsidR="00BC48CE" w:rsidRPr="00173E59" w:rsidRDefault="00F80D46" w:rsidP="00BC48CE">
      <w:pPr>
        <w:rPr>
          <w:b/>
          <w:bCs/>
          <w:color w:val="BFBFBF" w:themeColor="background1" w:themeShade="BF"/>
        </w:rPr>
      </w:pPr>
      <w:r w:rsidRPr="00173E59">
        <w:rPr>
          <w:b/>
          <w:bCs/>
          <w:color w:val="BFBFBF" w:themeColor="background1" w:themeShade="BF"/>
        </w:rPr>
        <w:t xml:space="preserve">Ochranný vodič sítě TN-C-S, </w:t>
      </w:r>
      <w:r w:rsidR="00BC48CE" w:rsidRPr="00173E59">
        <w:rPr>
          <w:b/>
          <w:bCs/>
          <w:color w:val="BFBFBF" w:themeColor="background1" w:themeShade="BF"/>
        </w:rPr>
        <w:t xml:space="preserve"> technologi</w:t>
      </w:r>
      <w:r w:rsidRPr="00173E59">
        <w:rPr>
          <w:b/>
          <w:bCs/>
          <w:color w:val="BFBFBF" w:themeColor="background1" w:themeShade="BF"/>
        </w:rPr>
        <w:t>cká zařízení</w:t>
      </w:r>
      <w:r w:rsidR="00BC48CE" w:rsidRPr="00173E59">
        <w:rPr>
          <w:b/>
          <w:bCs/>
          <w:color w:val="BFBFBF" w:themeColor="background1" w:themeShade="BF"/>
        </w:rPr>
        <w:t>, rozvaděče (přípojnice PE) a přepěťové ochrany budou připojeny na PA přípojnici, která bude</w:t>
      </w:r>
      <w:r w:rsidR="00121391" w:rsidRPr="00173E59">
        <w:rPr>
          <w:b/>
          <w:bCs/>
          <w:color w:val="BFBFBF" w:themeColor="background1" w:themeShade="BF"/>
        </w:rPr>
        <w:t xml:space="preserve"> (p</w:t>
      </w:r>
      <w:r w:rsidR="00BC48CE" w:rsidRPr="00173E59">
        <w:rPr>
          <w:b/>
          <w:bCs/>
          <w:color w:val="BFBFBF" w:themeColor="background1" w:themeShade="BF"/>
        </w:rPr>
        <w:t xml:space="preserve">řes zkušební svorku ZS) propojena  se společnou uzemňovací soustavou objektu vrátnice  II.  </w:t>
      </w:r>
    </w:p>
    <w:p w:rsidR="00BC48CE" w:rsidRPr="00173E59" w:rsidRDefault="00BC48CE" w:rsidP="00BC48CE">
      <w:pPr>
        <w:rPr>
          <w:rFonts w:ascii="Arial" w:hAnsi="Arial" w:cs="Arial"/>
          <w:color w:val="BFBFBF" w:themeColor="background1" w:themeShade="BF"/>
          <w:sz w:val="24"/>
        </w:rPr>
      </w:pPr>
    </w:p>
    <w:p w:rsidR="00BC48CE" w:rsidRPr="00173E59" w:rsidRDefault="00BC48CE" w:rsidP="00BC48CE">
      <w:pPr>
        <w:rPr>
          <w:i/>
          <w:color w:val="BFBFBF" w:themeColor="background1" w:themeShade="BF"/>
          <w:sz w:val="24"/>
        </w:rPr>
      </w:pPr>
      <w:r w:rsidRPr="00173E59">
        <w:rPr>
          <w:i/>
          <w:color w:val="BFBFBF" w:themeColor="background1" w:themeShade="BF"/>
          <w:sz w:val="24"/>
        </w:rPr>
        <w:t>Pospojování: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Uvedení na stejný potenciál (hlavní ochranné pospojování) -  podle ČSN 33 2000-4-41 musí v objektu příletové haly  vodivě propojit tyto vodivé části:</w:t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- ochranný vodič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- rozvod kovových potrubí v objektu  (rozvod vody...)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Vodivé části, přicházející do budovy zvenku, musí být pospojovány co nejblíže (jak je to možné) u jejich vstupu do budovy.  Doplňující pospojování (uvedení na stejný potenciál) - slouží jako stupňování základní ochrany (samočinným odpojením od zdroje) na ochranu zvýšenou. </w:t>
      </w:r>
    </w:p>
    <w:p w:rsidR="00BC48CE" w:rsidRPr="00173E59" w:rsidRDefault="00BC48CE" w:rsidP="00BC48CE">
      <w:pPr>
        <w:rPr>
          <w:rFonts w:ascii="Arial" w:hAnsi="Arial"/>
          <w:b/>
          <w:color w:val="BFBFBF" w:themeColor="background1" w:themeShade="BF"/>
          <w:u w:val="single"/>
        </w:rPr>
      </w:pPr>
    </w:p>
    <w:p w:rsidR="00BC48CE" w:rsidRPr="00173E59" w:rsidRDefault="00BC48CE" w:rsidP="00BC48CE">
      <w:pPr>
        <w:rPr>
          <w:i/>
          <w:color w:val="BFBFBF" w:themeColor="background1" w:themeShade="BF"/>
          <w:sz w:val="24"/>
        </w:rPr>
      </w:pPr>
      <w:r w:rsidRPr="00173E59">
        <w:rPr>
          <w:i/>
          <w:color w:val="BFBFBF" w:themeColor="background1" w:themeShade="BF"/>
          <w:sz w:val="24"/>
        </w:rPr>
        <w:t>Protipožární ochrana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Bude provedena při výrobě kontejneru.</w:t>
      </w:r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i/>
          <w:color w:val="BFBFBF" w:themeColor="background1" w:themeShade="BF"/>
          <w:sz w:val="24"/>
        </w:rPr>
        <w:t>Výchozí revize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Výchozí revizi (právní doklad pro uvedení el. zařízení do provozu) provede dodavatel montážních prací podle ČSN 33 </w:t>
      </w:r>
      <w:smartTag w:uri="urn:schemas-microsoft-com:office:smarttags" w:element="metricconverter">
        <w:smartTagPr>
          <w:attr w:name="ProductID" w:val="1500 a"/>
        </w:smartTagPr>
        <w:r w:rsidRPr="00173E59">
          <w:rPr>
            <w:color w:val="BFBFBF" w:themeColor="background1" w:themeShade="BF"/>
          </w:rPr>
          <w:t>1500 a</w:t>
        </w:r>
      </w:smartTag>
      <w:r w:rsidRPr="00173E59">
        <w:rPr>
          <w:color w:val="BFBFBF" w:themeColor="background1" w:themeShade="BF"/>
        </w:rPr>
        <w:t xml:space="preserve"> podle ČSN 33 2000-6. Další revize (periodické) bude provádět provozovatel ve stanovených lhůtách a po každé opravě vyvolané poruchou, či poškozením elektrického zařízení. </w:t>
      </w:r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D3189C" w:rsidRPr="00173E59" w:rsidRDefault="00D3189C" w:rsidP="00D3189C">
      <w:pPr>
        <w:pStyle w:val="Nadpis7"/>
        <w:rPr>
          <w:color w:val="BFBFBF" w:themeColor="background1" w:themeShade="BF"/>
        </w:rPr>
      </w:pPr>
      <w:bookmarkStart w:id="33" w:name="_Toc362595810"/>
      <w:r w:rsidRPr="00173E59">
        <w:rPr>
          <w:color w:val="BFBFBF" w:themeColor="background1" w:themeShade="BF"/>
        </w:rPr>
        <w:t>IV.F.1.4.g)02.1.6.  Bleskosvody - stručný popis zařízení</w:t>
      </w:r>
      <w:bookmarkEnd w:id="33"/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Objekt vrátnice II bude před účinky atmosférických výbojů chráněn klasickým (pasivním) bleskosvodovým zařízením, které se skládá z jímací soustavy, svodů se zkušebními svorkami a společné uzemňovací soustavy (SUS)</w:t>
      </w:r>
      <w:r w:rsidRPr="00173E59">
        <w:rPr>
          <w:color w:val="BFBFBF" w:themeColor="background1" w:themeShade="BF"/>
        </w:rPr>
        <w:tab/>
      </w:r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D3189C" w:rsidRPr="00173E59" w:rsidRDefault="00D3189C" w:rsidP="00D3189C">
      <w:pPr>
        <w:pStyle w:val="Nadpis7"/>
        <w:rPr>
          <w:color w:val="BFBFBF" w:themeColor="background1" w:themeShade="BF"/>
        </w:rPr>
      </w:pPr>
      <w:bookmarkStart w:id="34" w:name="_Toc362595811"/>
      <w:r w:rsidRPr="00173E59">
        <w:rPr>
          <w:color w:val="BFBFBF" w:themeColor="background1" w:themeShade="BF"/>
        </w:rPr>
        <w:t>IV.F.1.4.g)02.1.7.  Bleskosvody - způsob provedení s uvedením místních uzemňovacích podmínek</w:t>
      </w:r>
      <w:bookmarkEnd w:id="34"/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Viz odstavec:   IV.F.1.4g)02.1.6 </w:t>
      </w:r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BC48CE" w:rsidRPr="00173E59" w:rsidRDefault="00BC48CE" w:rsidP="00BC48CE">
      <w:pPr>
        <w:rPr>
          <w:rFonts w:ascii="Arial" w:hAnsi="Arial" w:cs="Arial"/>
          <w:b/>
          <w:i/>
          <w:color w:val="BFBFBF" w:themeColor="background1" w:themeShade="BF"/>
          <w:u w:val="single"/>
        </w:rPr>
      </w:pPr>
      <w:r w:rsidRPr="00173E59">
        <w:rPr>
          <w:rFonts w:ascii="Arial" w:hAnsi="Arial" w:cs="Arial"/>
          <w:b/>
          <w:i/>
          <w:color w:val="BFBFBF" w:themeColor="background1" w:themeShade="BF"/>
          <w:u w:val="single"/>
        </w:rPr>
        <w:t>Poznámka</w:t>
      </w:r>
      <w:r w:rsidRPr="00173E59">
        <w:rPr>
          <w:rFonts w:ascii="Arial" w:hAnsi="Arial" w:cs="Arial"/>
          <w:b/>
          <w:color w:val="BFBFBF" w:themeColor="background1" w:themeShade="BF"/>
          <w:u w:val="single"/>
        </w:rPr>
        <w:t xml:space="preserve">:  </w:t>
      </w:r>
      <w:r w:rsidRPr="00173E59">
        <w:rPr>
          <w:rFonts w:ascii="Arial" w:hAnsi="Arial" w:cs="Arial"/>
          <w:b/>
          <w:i/>
          <w:color w:val="BFBFBF" w:themeColor="background1" w:themeShade="BF"/>
          <w:u w:val="single"/>
        </w:rPr>
        <w:t>Odpor zemnícího zakončení nesmí překročit hodnotu 10</w:t>
      </w:r>
      <w:r w:rsidRPr="00173E59">
        <w:rPr>
          <w:rFonts w:ascii="Arial" w:hAnsi="Arial" w:cs="Arial"/>
          <w:b/>
          <w:i/>
          <w:color w:val="BFBFBF" w:themeColor="background1" w:themeShade="BF"/>
          <w:u w:val="single"/>
        </w:rPr>
        <w:sym w:font="Symbol" w:char="F057"/>
      </w:r>
      <w:r w:rsidRPr="00173E59">
        <w:rPr>
          <w:rFonts w:ascii="Arial" w:hAnsi="Arial" w:cs="Arial"/>
          <w:b/>
          <w:i/>
          <w:color w:val="BFBFBF" w:themeColor="background1" w:themeShade="BF"/>
          <w:u w:val="single"/>
        </w:rPr>
        <w:t>.</w:t>
      </w:r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Poznámka: Prvky zemnícího zakončení by měly být vzdáleny nejméně </w:t>
      </w:r>
      <w:smartTag w:uri="urn:schemas-microsoft-com:office:smarttags" w:element="metricconverter">
        <w:smartTagPr>
          <w:attr w:name="ProductID" w:val="2 m"/>
        </w:smartTagPr>
        <w:r w:rsidRPr="00173E59">
          <w:rPr>
            <w:color w:val="BFBFBF" w:themeColor="background1" w:themeShade="BF"/>
          </w:rPr>
          <w:t>2 m</w:t>
        </w:r>
      </w:smartTag>
      <w:r w:rsidRPr="00173E59">
        <w:rPr>
          <w:color w:val="BFBFBF" w:themeColor="background1" w:themeShade="BF"/>
        </w:rPr>
        <w:t xml:space="preserve"> od jakýchkoliv zakopaných kovových potrubí nebo elektrických vedení, v případě, že tato vedení nejsou elektricky připojena k hlavnímu ekvipotenciálnímu spojení.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Zemnící zakončení aktivního bleskosvodu je součástí kompletní dodávky aktivního bleskosvodu.  </w:t>
      </w:r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D3189C" w:rsidRPr="00173E59" w:rsidRDefault="00D3189C" w:rsidP="00D3189C">
      <w:pPr>
        <w:pStyle w:val="Nadpis7"/>
        <w:rPr>
          <w:color w:val="BFBFBF" w:themeColor="background1" w:themeShade="BF"/>
        </w:rPr>
      </w:pPr>
      <w:bookmarkStart w:id="35" w:name="_Toc362595812"/>
      <w:r w:rsidRPr="00173E59">
        <w:rPr>
          <w:color w:val="BFBFBF" w:themeColor="background1" w:themeShade="BF"/>
        </w:rPr>
        <w:t>V.F.1.4.g)02.1.</w:t>
      </w:r>
      <w:r w:rsidR="0018327D" w:rsidRPr="00173E59">
        <w:rPr>
          <w:color w:val="BFBFBF" w:themeColor="background1" w:themeShade="BF"/>
        </w:rPr>
        <w:t>a</w:t>
      </w:r>
      <w:r w:rsidRPr="00173E59">
        <w:rPr>
          <w:color w:val="BFBFBF" w:themeColor="background1" w:themeShade="BF"/>
        </w:rPr>
        <w:t>)  Základní technické údaje</w:t>
      </w:r>
      <w:bookmarkEnd w:id="35"/>
    </w:p>
    <w:p w:rsidR="0018327D" w:rsidRPr="00173E59" w:rsidRDefault="0018327D" w:rsidP="0018327D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Viz  odstavec  IV.F.1.4G)02.1.1</w:t>
      </w:r>
    </w:p>
    <w:p w:rsidR="00D3189C" w:rsidRPr="00173E59" w:rsidRDefault="00D3189C" w:rsidP="00D3189C">
      <w:pPr>
        <w:pStyle w:val="Nadpis7"/>
        <w:rPr>
          <w:color w:val="BFBFBF" w:themeColor="background1" w:themeShade="BF"/>
        </w:rPr>
      </w:pPr>
      <w:bookmarkStart w:id="36" w:name="_Toc362595813"/>
      <w:r w:rsidRPr="00173E59">
        <w:rPr>
          <w:color w:val="BFBFBF" w:themeColor="background1" w:themeShade="BF"/>
        </w:rPr>
        <w:t>V.F.1.4.g)02.1.b)  Energetická  bilance</w:t>
      </w:r>
      <w:bookmarkEnd w:id="36"/>
    </w:p>
    <w:p w:rsidR="0018327D" w:rsidRPr="00173E59" w:rsidRDefault="0018327D" w:rsidP="0018327D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Viz  odstavec  IV.F.1.4G)02.1..2</w:t>
      </w:r>
    </w:p>
    <w:p w:rsidR="00D3189C" w:rsidRPr="00173E59" w:rsidRDefault="00D3189C" w:rsidP="00D3189C">
      <w:pPr>
        <w:pStyle w:val="Nadpis7"/>
        <w:rPr>
          <w:color w:val="BFBFBF" w:themeColor="background1" w:themeShade="BF"/>
        </w:rPr>
      </w:pPr>
      <w:bookmarkStart w:id="37" w:name="_Toc362595814"/>
      <w:r w:rsidRPr="00173E59">
        <w:rPr>
          <w:color w:val="BFBFBF" w:themeColor="background1" w:themeShade="BF"/>
        </w:rPr>
        <w:t>V.F.1.4.g)02.1.c)  Způsob měření spotřeby</w:t>
      </w:r>
      <w:bookmarkEnd w:id="37"/>
    </w:p>
    <w:p w:rsidR="00C53754" w:rsidRPr="00173E59" w:rsidRDefault="00C53754" w:rsidP="00C53754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Hlavní měření  - centrální v HTS (pro celý areál letiště</w:t>
      </w:r>
    </w:p>
    <w:p w:rsidR="00423591" w:rsidRPr="00173E59" w:rsidRDefault="00423591" w:rsidP="00C53754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Podružné (kontrolní) měření  V RII SO 02</w:t>
      </w:r>
    </w:p>
    <w:p w:rsidR="00D3189C" w:rsidRPr="00173E59" w:rsidRDefault="00D3189C" w:rsidP="00D3189C">
      <w:pPr>
        <w:pStyle w:val="Nadpis7"/>
        <w:rPr>
          <w:color w:val="BFBFBF" w:themeColor="background1" w:themeShade="BF"/>
        </w:rPr>
      </w:pPr>
      <w:bookmarkStart w:id="38" w:name="_Toc362595815"/>
      <w:r w:rsidRPr="00173E59">
        <w:rPr>
          <w:color w:val="BFBFBF" w:themeColor="background1" w:themeShade="BF"/>
        </w:rPr>
        <w:t>V.F.1.4.g)02.1.d)  Předpokládaná roční spotřeba</w:t>
      </w:r>
      <w:bookmarkEnd w:id="38"/>
    </w:p>
    <w:p w:rsidR="00C53754" w:rsidRPr="00173E59" w:rsidRDefault="00C53754" w:rsidP="00C53754">
      <w:pPr>
        <w:rPr>
          <w:bCs/>
          <w:color w:val="BFBFBF" w:themeColor="background1" w:themeShade="BF"/>
        </w:rPr>
      </w:pPr>
      <w:r w:rsidRPr="00173E59">
        <w:rPr>
          <w:bCs/>
          <w:i/>
          <w:color w:val="BFBFBF" w:themeColor="background1" w:themeShade="BF"/>
          <w:sz w:val="24"/>
        </w:rPr>
        <w:t>Roční spotřeba el. energie (SO 02)</w:t>
      </w:r>
      <w:r w:rsidRPr="00173E59">
        <w:rPr>
          <w:bCs/>
          <w:i/>
          <w:color w:val="BFBFBF" w:themeColor="background1" w:themeShade="BF"/>
          <w:sz w:val="24"/>
        </w:rPr>
        <w:tab/>
      </w:r>
      <w:r w:rsidRPr="00173E59">
        <w:rPr>
          <w:bCs/>
          <w:i/>
          <w:color w:val="BFBFBF" w:themeColor="background1" w:themeShade="BF"/>
          <w:sz w:val="24"/>
        </w:rPr>
        <w:tab/>
      </w:r>
      <w:r w:rsidRPr="00173E59">
        <w:rPr>
          <w:bCs/>
          <w:i/>
          <w:color w:val="BFBFBF" w:themeColor="background1" w:themeShade="BF"/>
          <w:sz w:val="24"/>
        </w:rPr>
        <w:tab/>
      </w:r>
      <w:r w:rsidRPr="00173E59">
        <w:rPr>
          <w:bCs/>
          <w:color w:val="BFBFBF" w:themeColor="background1" w:themeShade="BF"/>
        </w:rPr>
        <w:t>3200 Wh</w:t>
      </w:r>
    </w:p>
    <w:p w:rsidR="00D3189C" w:rsidRPr="00173E59" w:rsidRDefault="00D3189C" w:rsidP="00D3189C">
      <w:pPr>
        <w:pStyle w:val="Nadpis7"/>
        <w:rPr>
          <w:color w:val="BFBFBF" w:themeColor="background1" w:themeShade="BF"/>
        </w:rPr>
      </w:pPr>
      <w:bookmarkStart w:id="39" w:name="_Toc362595816"/>
      <w:r w:rsidRPr="00173E59">
        <w:rPr>
          <w:color w:val="BFBFBF" w:themeColor="background1" w:themeShade="BF"/>
        </w:rPr>
        <w:t>V.F.1.4.g)02.1.e)  Způsob technického řešení napájecích rozvodů</w:t>
      </w:r>
      <w:bookmarkEnd w:id="39"/>
    </w:p>
    <w:p w:rsidR="00C53754" w:rsidRPr="00173E59" w:rsidRDefault="00C53754" w:rsidP="00C53754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Viz  odstavec  IV.F.1.4G)02.1..3</w:t>
      </w:r>
    </w:p>
    <w:p w:rsidR="00D3189C" w:rsidRPr="00173E59" w:rsidRDefault="00D3189C" w:rsidP="00D3189C">
      <w:pPr>
        <w:pStyle w:val="Nadpis7"/>
        <w:rPr>
          <w:color w:val="BFBFBF" w:themeColor="background1" w:themeShade="BF"/>
        </w:rPr>
      </w:pPr>
      <w:bookmarkStart w:id="40" w:name="_Toc362595817"/>
      <w:r w:rsidRPr="00173E59">
        <w:rPr>
          <w:color w:val="BFBFBF" w:themeColor="background1" w:themeShade="BF"/>
        </w:rPr>
        <w:t>V.F.1.4.g)02.1.f)  Způsob řešení náhradních zdrojů včetně zálohovaných  rozvodů</w:t>
      </w:r>
      <w:bookmarkEnd w:id="40"/>
    </w:p>
    <w:p w:rsidR="00C53754" w:rsidRPr="00173E59" w:rsidRDefault="00C53754" w:rsidP="00C53754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NZ není v prostoru SO 02 k dispozici. Zabezpečení dodávka pro SLP zařízení  - řeší profese SLP pomocí UPS </w:t>
      </w:r>
    </w:p>
    <w:p w:rsidR="00D3189C" w:rsidRPr="00173E59" w:rsidRDefault="00D3189C" w:rsidP="00C53754">
      <w:pPr>
        <w:pStyle w:val="Nadpis7"/>
        <w:rPr>
          <w:color w:val="BFBFBF" w:themeColor="background1" w:themeShade="BF"/>
        </w:rPr>
      </w:pPr>
      <w:bookmarkStart w:id="41" w:name="_Toc362595818"/>
      <w:r w:rsidRPr="00173E59">
        <w:rPr>
          <w:color w:val="BFBFBF" w:themeColor="background1" w:themeShade="BF"/>
        </w:rPr>
        <w:t>V.F.1.4.g)02.1.g)  Popis technického  řešení osvětlovací soustavy  včetně ovládání</w:t>
      </w:r>
      <w:bookmarkEnd w:id="41"/>
    </w:p>
    <w:p w:rsidR="00C53754" w:rsidRPr="00173E59" w:rsidRDefault="00C53754" w:rsidP="00C53754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Viz  odstavec  IV.F.1.4G)02.1..4</w:t>
      </w:r>
    </w:p>
    <w:p w:rsidR="00D3189C" w:rsidRPr="00173E59" w:rsidRDefault="00D3189C" w:rsidP="00D3189C">
      <w:pPr>
        <w:pStyle w:val="Nadpis7"/>
        <w:rPr>
          <w:color w:val="BFBFBF" w:themeColor="background1" w:themeShade="BF"/>
        </w:rPr>
      </w:pPr>
      <w:bookmarkStart w:id="42" w:name="_Toc362595819"/>
      <w:r w:rsidRPr="00173E59">
        <w:rPr>
          <w:color w:val="BFBFBF" w:themeColor="background1" w:themeShade="BF"/>
        </w:rPr>
        <w:t>V.F.1.4.g)02.1.h)  Popis technického řešení zásuvkových okruhů</w:t>
      </w:r>
      <w:bookmarkEnd w:id="42"/>
    </w:p>
    <w:p w:rsidR="00C53754" w:rsidRPr="00173E59" w:rsidRDefault="00C53754" w:rsidP="00C53754">
      <w:pPr>
        <w:rPr>
          <w:i/>
          <w:color w:val="BFBFBF" w:themeColor="background1" w:themeShade="BF"/>
          <w:sz w:val="24"/>
        </w:rPr>
      </w:pPr>
      <w:r w:rsidRPr="00173E59">
        <w:rPr>
          <w:i/>
          <w:color w:val="BFBFBF" w:themeColor="background1" w:themeShade="BF"/>
          <w:sz w:val="24"/>
        </w:rPr>
        <w:t xml:space="preserve">Silnoproudé a zásuvkové rozvody  </w:t>
      </w:r>
    </w:p>
    <w:p w:rsidR="00C53754" w:rsidRPr="00173E59" w:rsidRDefault="00C53754" w:rsidP="00C53754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 Silnoproudé rozvody zabezpečí napájení zásuvkových obvodů pro běžné využívání, oddělené zásuvkové obvody pro PC</w:t>
      </w:r>
      <w:r w:rsidR="002D221C" w:rsidRPr="00173E59">
        <w:rPr>
          <w:color w:val="BFBFBF" w:themeColor="background1" w:themeShade="BF"/>
        </w:rPr>
        <w:t>,</w:t>
      </w:r>
      <w:r w:rsidRPr="00173E59">
        <w:rPr>
          <w:color w:val="BFBFBF" w:themeColor="background1" w:themeShade="BF"/>
        </w:rPr>
        <w:t xml:space="preserve"> periferie </w:t>
      </w:r>
      <w:r w:rsidR="002D221C" w:rsidRPr="00173E59">
        <w:rPr>
          <w:color w:val="BFBFBF" w:themeColor="background1" w:themeShade="BF"/>
        </w:rPr>
        <w:t>k PC,</w:t>
      </w:r>
      <w:r w:rsidRPr="00173E59">
        <w:rPr>
          <w:color w:val="BFBFBF" w:themeColor="background1" w:themeShade="BF"/>
        </w:rPr>
        <w:t xml:space="preserve"> SLP zařízení, zásuvkové obvody el. vytápění (el. konvektory) a zásu</w:t>
      </w:r>
      <w:r w:rsidR="002D221C" w:rsidRPr="00173E59">
        <w:rPr>
          <w:color w:val="BFBFBF" w:themeColor="background1" w:themeShade="BF"/>
        </w:rPr>
        <w:t>v</w:t>
      </w:r>
      <w:r w:rsidRPr="00173E59">
        <w:rPr>
          <w:color w:val="BFBFBF" w:themeColor="background1" w:themeShade="BF"/>
        </w:rPr>
        <w:t>kový obvod pro el. ohřívač vody.</w:t>
      </w:r>
    </w:p>
    <w:p w:rsidR="00D3189C" w:rsidRPr="00173E59" w:rsidRDefault="00D3189C" w:rsidP="00D3189C">
      <w:pPr>
        <w:pStyle w:val="Nadpis7"/>
        <w:rPr>
          <w:color w:val="BFBFBF" w:themeColor="background1" w:themeShade="BF"/>
        </w:rPr>
      </w:pPr>
      <w:bookmarkStart w:id="43" w:name="_Toc362595820"/>
      <w:r w:rsidRPr="00173E59">
        <w:rPr>
          <w:color w:val="BFBFBF" w:themeColor="background1" w:themeShade="BF"/>
        </w:rPr>
        <w:t>V.F.1.4.g)02.1.i)  Popis technického řešení napojení vzduchotechniky, chlazení, otopných systémů, zdravotní techniky, požárních systémů na elektrickou energii včetně případného způsobu ovládání měřením a regulací</w:t>
      </w:r>
      <w:bookmarkEnd w:id="43"/>
    </w:p>
    <w:p w:rsidR="002D221C" w:rsidRPr="00173E59" w:rsidRDefault="002D221C" w:rsidP="002D221C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Zařízení VZT,  CHL a požární systém  nejsou  instalována. </w:t>
      </w:r>
    </w:p>
    <w:p w:rsidR="002D221C" w:rsidRPr="00173E59" w:rsidRDefault="002D221C" w:rsidP="002D221C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El. konvektory  (hlavní otopná soustava) a el. ohřívač vody budou napojeny na samostatně jištěné elo.okruhy. Jistící prvky budou osazeny v rozvodnici RII.</w:t>
      </w:r>
    </w:p>
    <w:p w:rsidR="00D3189C" w:rsidRPr="00173E59" w:rsidRDefault="00D3189C" w:rsidP="00D3189C">
      <w:pPr>
        <w:pStyle w:val="Nadpis7"/>
        <w:rPr>
          <w:color w:val="BFBFBF" w:themeColor="background1" w:themeShade="BF"/>
        </w:rPr>
      </w:pPr>
      <w:bookmarkStart w:id="44" w:name="_Toc362595821"/>
      <w:r w:rsidRPr="00173E59">
        <w:rPr>
          <w:color w:val="BFBFBF" w:themeColor="background1" w:themeShade="BF"/>
        </w:rPr>
        <w:lastRenderedPageBreak/>
        <w:t>V.F.1.4.g)02.1.j)  Popis technického řešení připojení požárních systémů, elektrické požární signalizace, elektrické zabezpečovací signalizace, kamerového systému, měření a regulace a jejich koordinace se silnoproudými zařízeními</w:t>
      </w:r>
      <w:bookmarkEnd w:id="44"/>
    </w:p>
    <w:p w:rsidR="002D221C" w:rsidRPr="00173E59" w:rsidRDefault="002D221C" w:rsidP="002D221C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Řeší profese SLP</w:t>
      </w:r>
      <w:r w:rsidR="00A31D13" w:rsidRPr="00173E59">
        <w:rPr>
          <w:color w:val="BFBFBF" w:themeColor="background1" w:themeShade="BF"/>
        </w:rPr>
        <w:t>. Profese SILnoproudu provede  pouze samostatně jištěné vývody pro napájení instalovaných SLP zařízení.</w:t>
      </w:r>
    </w:p>
    <w:p w:rsidR="00D3189C" w:rsidRPr="00173E59" w:rsidRDefault="00D3189C" w:rsidP="00D3189C">
      <w:pPr>
        <w:pStyle w:val="Nadpis7"/>
        <w:rPr>
          <w:color w:val="BFBFBF" w:themeColor="background1" w:themeShade="BF"/>
        </w:rPr>
      </w:pPr>
      <w:bookmarkStart w:id="45" w:name="_Toc362595822"/>
      <w:r w:rsidRPr="00173E59">
        <w:rPr>
          <w:color w:val="BFBFBF" w:themeColor="background1" w:themeShade="BF"/>
        </w:rPr>
        <w:t>V.F.1.4.g)02.1.k)  Popis technického řešení napojení technologických celků</w:t>
      </w:r>
      <w:bookmarkEnd w:id="45"/>
    </w:p>
    <w:p w:rsidR="00A31D13" w:rsidRPr="00173E59" w:rsidRDefault="00A31D13" w:rsidP="00A31D13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Technologické celky v SO 02 nejsou.</w:t>
      </w:r>
    </w:p>
    <w:p w:rsidR="00A31D13" w:rsidRPr="00173E59" w:rsidRDefault="00A31D13" w:rsidP="00A31D13">
      <w:pPr>
        <w:rPr>
          <w:color w:val="BFBFBF" w:themeColor="background1" w:themeShade="BF"/>
        </w:rPr>
      </w:pPr>
    </w:p>
    <w:p w:rsidR="00D3189C" w:rsidRPr="00173E59" w:rsidRDefault="00D3189C" w:rsidP="00A31D13">
      <w:pPr>
        <w:rPr>
          <w:rFonts w:ascii="Arial" w:eastAsia="Times New Roman" w:hAnsi="Arial"/>
          <w:b/>
          <w:i/>
          <w:caps/>
          <w:color w:val="BFBFBF" w:themeColor="background1" w:themeShade="BF"/>
          <w:sz w:val="24"/>
          <w:szCs w:val="24"/>
        </w:rPr>
      </w:pPr>
      <w:r w:rsidRPr="00173E59">
        <w:rPr>
          <w:rFonts w:ascii="Arial" w:eastAsia="Times New Roman" w:hAnsi="Arial"/>
          <w:b/>
          <w:i/>
          <w:caps/>
          <w:color w:val="BFBFBF" w:themeColor="background1" w:themeShade="BF"/>
          <w:sz w:val="24"/>
          <w:szCs w:val="24"/>
        </w:rPr>
        <w:t>V.F.1.4.g)02.1.l)  Způsob uložení kabelového nebo jiného vedení vůči stavebním konstrukcím</w:t>
      </w:r>
    </w:p>
    <w:p w:rsidR="00A31D13" w:rsidRPr="00173E59" w:rsidRDefault="00A31D13" w:rsidP="00A31D13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Kabely CYKY budou uloženy v obvodových  konstrukcích kontejnerů při jeho výrobě.</w:t>
      </w:r>
    </w:p>
    <w:p w:rsidR="00D3189C" w:rsidRPr="00173E59" w:rsidRDefault="00D3189C" w:rsidP="00D3189C">
      <w:pPr>
        <w:pStyle w:val="Nadpis7"/>
        <w:rPr>
          <w:color w:val="BFBFBF" w:themeColor="background1" w:themeShade="BF"/>
        </w:rPr>
      </w:pPr>
      <w:bookmarkStart w:id="46" w:name="_Toc362595823"/>
      <w:r w:rsidRPr="00173E59">
        <w:rPr>
          <w:color w:val="BFBFBF" w:themeColor="background1" w:themeShade="BF"/>
        </w:rPr>
        <w:t>V.F.1.4.g)02.1.m)  Popis způsobu a provedení uzemnění a bleskosvodu včetně provedení uzemňovací soustavy</w:t>
      </w:r>
      <w:bookmarkEnd w:id="46"/>
    </w:p>
    <w:p w:rsidR="003A3C92" w:rsidRPr="00173E59" w:rsidRDefault="00D3189C" w:rsidP="003A3C92">
      <w:pPr>
        <w:pStyle w:val="Nadpis7"/>
        <w:rPr>
          <w:color w:val="BFBFBF" w:themeColor="background1" w:themeShade="BF"/>
        </w:rPr>
      </w:pPr>
      <w:bookmarkStart w:id="47" w:name="_Toc362595824"/>
      <w:r w:rsidRPr="00173E59">
        <w:rPr>
          <w:color w:val="BFBFBF" w:themeColor="background1" w:themeShade="BF"/>
        </w:rPr>
        <w:t>V.F.1.4.g)02.1.n)  Použité technické normy</w:t>
      </w:r>
      <w:bookmarkEnd w:id="47"/>
    </w:p>
    <w:p w:rsidR="003A3C92" w:rsidRPr="00173E59" w:rsidRDefault="003A3C92" w:rsidP="003A3C92">
      <w:pPr>
        <w:rPr>
          <w:color w:val="BFBFBF" w:themeColor="background1" w:themeShade="BF"/>
        </w:rPr>
      </w:pPr>
    </w:p>
    <w:p w:rsidR="003A3C92" w:rsidRPr="00173E59" w:rsidRDefault="003A3C92" w:rsidP="003A3C92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Seznam technických norem a předpisů pro kladení kabelů.</w:t>
      </w:r>
    </w:p>
    <w:p w:rsidR="00B41A67" w:rsidRPr="00173E59" w:rsidRDefault="00B41A67" w:rsidP="003A3C92">
      <w:pPr>
        <w:rPr>
          <w:dstrike/>
          <w:color w:val="BFBFBF" w:themeColor="background1" w:themeShade="BF"/>
        </w:rPr>
      </w:pPr>
      <w:r w:rsidRPr="00173E59">
        <w:rPr>
          <w:color w:val="BFBFBF" w:themeColor="background1" w:themeShade="BF"/>
        </w:rPr>
        <w:t>ČSN 33 3201</w:t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  <w:t>Elektrické instalace nad AC 1 kV</w:t>
      </w:r>
    </w:p>
    <w:p w:rsidR="003A3C92" w:rsidRPr="00173E59" w:rsidRDefault="003A3C92" w:rsidP="003A3C92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ČSN 33 2000-1- ed.  2       Elektrická zařízení.  Část 1: ed. 2.  Rozsah platnosti, účel a </w:t>
      </w:r>
    </w:p>
    <w:p w:rsidR="003A3C92" w:rsidRPr="00173E59" w:rsidRDefault="003A3C92" w:rsidP="003A3C92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                                           základní hlediska. Změna Z1</w:t>
      </w:r>
    </w:p>
    <w:p w:rsidR="003A3C92" w:rsidRPr="00173E59" w:rsidRDefault="003A3C92" w:rsidP="003A3C92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ČSN 33 2000-4-41-ed. 2   Elektrická zařízení.  Část 4: Bezpečnost. Kapitola 41,  změna Z1, Z2.</w:t>
      </w:r>
    </w:p>
    <w:p w:rsidR="003A3C92" w:rsidRPr="00173E59" w:rsidRDefault="003A3C92" w:rsidP="003A3C92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                                           Komentář k ČSN 33 2000-4-41, ed. 2.</w:t>
      </w:r>
    </w:p>
    <w:p w:rsidR="003A3C92" w:rsidRPr="00173E59" w:rsidRDefault="003A3C92" w:rsidP="003A3C92">
      <w:pPr>
        <w:jc w:val="both"/>
        <w:rPr>
          <w:rFonts w:cs="Arial"/>
          <w:color w:val="BFBFBF" w:themeColor="background1" w:themeShade="BF"/>
        </w:rPr>
      </w:pPr>
      <w:r w:rsidRPr="00173E59">
        <w:rPr>
          <w:rFonts w:cs="Arial"/>
          <w:color w:val="BFBFBF" w:themeColor="background1" w:themeShade="BF"/>
        </w:rPr>
        <w:t>ČSN 33 2000-4-43             Elektrická zařízení.  Část 4: Bezpečnost. Kapitola 43. Ochrana proti nadproudům.</w:t>
      </w:r>
    </w:p>
    <w:p w:rsidR="003A3C92" w:rsidRPr="00173E59" w:rsidRDefault="003A3C92" w:rsidP="003A3C92">
      <w:pPr>
        <w:jc w:val="both"/>
        <w:rPr>
          <w:rFonts w:cs="Arial"/>
          <w:color w:val="BFBFBF" w:themeColor="background1" w:themeShade="BF"/>
        </w:rPr>
      </w:pPr>
      <w:r w:rsidRPr="00173E59">
        <w:rPr>
          <w:rFonts w:cs="Arial"/>
          <w:color w:val="BFBFBF" w:themeColor="background1" w:themeShade="BF"/>
        </w:rPr>
        <w:t xml:space="preserve">                                           Oprava 1.</w:t>
      </w:r>
    </w:p>
    <w:p w:rsidR="003A3C92" w:rsidRPr="00173E59" w:rsidRDefault="003A3C92" w:rsidP="003A3C92">
      <w:pPr>
        <w:jc w:val="both"/>
        <w:rPr>
          <w:rFonts w:cs="Arial"/>
          <w:color w:val="BFBFBF" w:themeColor="background1" w:themeShade="BF"/>
        </w:rPr>
      </w:pPr>
      <w:r w:rsidRPr="00173E59">
        <w:rPr>
          <w:rFonts w:cs="Arial"/>
          <w:color w:val="BFBFBF" w:themeColor="background1" w:themeShade="BF"/>
        </w:rPr>
        <w:t xml:space="preserve">ČSN 33 2000-4-473           Elektrická zařízení.  Část 4. Bezpečnost. Kapitola 47. Změna 1,  Oprava 1 </w:t>
      </w:r>
    </w:p>
    <w:p w:rsidR="00B41A67" w:rsidRPr="00173E59" w:rsidRDefault="00B41A67" w:rsidP="00B41A67">
      <w:pPr>
        <w:ind w:left="2200" w:hanging="2200"/>
        <w:rPr>
          <w:rFonts w:cs="Arial"/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ČSN 33 2000-7-729 </w:t>
      </w:r>
      <w:r w:rsidRPr="00173E59">
        <w:rPr>
          <w:color w:val="BFBFBF" w:themeColor="background1" w:themeShade="BF"/>
        </w:rPr>
        <w:tab/>
        <w:t>Elektrické instalace nízkého napětí - Část 7-729: Zařízení jednoúčelová a ve zvláštních objektech - Uličky pro obsluhu nebo údržbu</w:t>
      </w:r>
      <w:r w:rsidRPr="00173E59">
        <w:rPr>
          <w:rFonts w:cs="Arial"/>
          <w:color w:val="BFBFBF" w:themeColor="background1" w:themeShade="BF"/>
        </w:rPr>
        <w:t xml:space="preserve"> ČSN 33 2000-5-51-ed. 1   Elektrická zařízení.  Část 5. Výběr a stavba elektrických                                           zařízení. Kapitola 51.</w:t>
      </w:r>
    </w:p>
    <w:p w:rsidR="00B41A67" w:rsidRPr="00173E59" w:rsidRDefault="00B41A67" w:rsidP="003A3C92">
      <w:pPr>
        <w:jc w:val="both"/>
        <w:rPr>
          <w:rFonts w:cs="Arial"/>
          <w:dstrike/>
          <w:color w:val="BFBFBF" w:themeColor="background1" w:themeShade="BF"/>
        </w:rPr>
      </w:pPr>
    </w:p>
    <w:p w:rsidR="003A3C92" w:rsidRPr="00173E59" w:rsidRDefault="003A3C92" w:rsidP="003A3C92">
      <w:pPr>
        <w:jc w:val="both"/>
        <w:rPr>
          <w:rFonts w:cs="Arial"/>
          <w:color w:val="BFBFBF" w:themeColor="background1" w:themeShade="BF"/>
        </w:rPr>
      </w:pPr>
      <w:r w:rsidRPr="00173E59">
        <w:rPr>
          <w:rFonts w:cs="Arial"/>
          <w:color w:val="BFBFBF" w:themeColor="background1" w:themeShade="BF"/>
        </w:rPr>
        <w:t xml:space="preserve">ČSN 33 2000-5-51-ed. </w:t>
      </w:r>
      <w:r w:rsidR="00B41A67" w:rsidRPr="00173E59">
        <w:rPr>
          <w:rFonts w:cs="Arial"/>
          <w:color w:val="BFBFBF" w:themeColor="background1" w:themeShade="BF"/>
        </w:rPr>
        <w:t>3</w:t>
      </w:r>
      <w:r w:rsidRPr="00173E59">
        <w:rPr>
          <w:rFonts w:cs="Arial"/>
          <w:color w:val="BFBFBF" w:themeColor="background1" w:themeShade="BF"/>
        </w:rPr>
        <w:t xml:space="preserve">   Elektrická zařízení.  Část 5. Výběr a stavba elektrických </w:t>
      </w:r>
    </w:p>
    <w:p w:rsidR="003A3C92" w:rsidRPr="00173E59" w:rsidRDefault="003A3C92" w:rsidP="003A3C92">
      <w:pPr>
        <w:jc w:val="both"/>
        <w:rPr>
          <w:rFonts w:cs="Arial"/>
          <w:color w:val="BFBFBF" w:themeColor="background1" w:themeShade="BF"/>
        </w:rPr>
      </w:pPr>
      <w:r w:rsidRPr="00173E59">
        <w:rPr>
          <w:rFonts w:cs="Arial"/>
          <w:color w:val="BFBFBF" w:themeColor="background1" w:themeShade="BF"/>
        </w:rPr>
        <w:t xml:space="preserve">                                          zařízení. Kapitola 51.</w:t>
      </w:r>
    </w:p>
    <w:p w:rsidR="003A3C92" w:rsidRPr="00173E59" w:rsidRDefault="003A3C92" w:rsidP="003A3C92">
      <w:pPr>
        <w:jc w:val="both"/>
        <w:rPr>
          <w:rFonts w:cs="Arial"/>
          <w:color w:val="BFBFBF" w:themeColor="background1" w:themeShade="BF"/>
        </w:rPr>
      </w:pPr>
      <w:r w:rsidRPr="00173E59">
        <w:rPr>
          <w:rFonts w:cs="Arial"/>
          <w:color w:val="BFBFBF" w:themeColor="background1" w:themeShade="BF"/>
        </w:rPr>
        <w:t xml:space="preserve">ČSN 33 2000-5-54-ed. 2   Elektrická zařízení.  Část 5. Výběr a stavba elektrických </w:t>
      </w:r>
    </w:p>
    <w:p w:rsidR="003A3C92" w:rsidRPr="00173E59" w:rsidRDefault="003A3C92" w:rsidP="003A3C92">
      <w:pPr>
        <w:jc w:val="both"/>
        <w:rPr>
          <w:rFonts w:cs="Arial"/>
          <w:color w:val="BFBFBF" w:themeColor="background1" w:themeShade="BF"/>
        </w:rPr>
      </w:pPr>
      <w:r w:rsidRPr="00173E59">
        <w:rPr>
          <w:rFonts w:cs="Arial"/>
          <w:color w:val="BFBFBF" w:themeColor="background1" w:themeShade="BF"/>
        </w:rPr>
        <w:t xml:space="preserve">                                          zařízení. Kapitola 54. změna Z1, Oprava 1. Uzemnění  a ochranné vodiče.</w:t>
      </w:r>
    </w:p>
    <w:p w:rsidR="003A3C92" w:rsidRPr="00173E59" w:rsidRDefault="003A3C92" w:rsidP="003A3C92">
      <w:pPr>
        <w:jc w:val="both"/>
        <w:rPr>
          <w:rFonts w:cs="Arial"/>
          <w:color w:val="BFBFBF" w:themeColor="background1" w:themeShade="BF"/>
        </w:rPr>
      </w:pPr>
      <w:r w:rsidRPr="00173E59">
        <w:rPr>
          <w:rFonts w:cs="Arial"/>
          <w:color w:val="BFBFBF" w:themeColor="background1" w:themeShade="BF"/>
        </w:rPr>
        <w:t xml:space="preserve">                                          Komentář k ČSN 33 2000-5-54.</w:t>
      </w:r>
    </w:p>
    <w:p w:rsidR="003A3C92" w:rsidRPr="00173E59" w:rsidRDefault="003A3C92" w:rsidP="003A3C92">
      <w:pPr>
        <w:jc w:val="both"/>
        <w:rPr>
          <w:rFonts w:cs="Arial"/>
          <w:color w:val="BFBFBF" w:themeColor="background1" w:themeShade="BF"/>
        </w:rPr>
      </w:pPr>
      <w:r w:rsidRPr="00173E59">
        <w:rPr>
          <w:rFonts w:cs="Arial"/>
          <w:color w:val="BFBFBF" w:themeColor="background1" w:themeShade="BF"/>
        </w:rPr>
        <w:t>ČSN 33 2000-5-523-ed. 2  Elektrická zařízení.  Část 5: Výběr a stavba elektrických</w:t>
      </w:r>
    </w:p>
    <w:p w:rsidR="003A3C92" w:rsidRPr="00173E59" w:rsidRDefault="003A3C92" w:rsidP="003A3C92">
      <w:pPr>
        <w:jc w:val="both"/>
        <w:rPr>
          <w:rFonts w:cs="Arial"/>
          <w:color w:val="BFBFBF" w:themeColor="background1" w:themeShade="BF"/>
        </w:rPr>
      </w:pPr>
      <w:r w:rsidRPr="00173E59">
        <w:rPr>
          <w:rFonts w:cs="Arial"/>
          <w:color w:val="BFBFBF" w:themeColor="background1" w:themeShade="BF"/>
        </w:rPr>
        <w:t xml:space="preserve">                                           zařízení. Kapitola 523. dovolené proudy v elektrických rozvodech</w:t>
      </w:r>
    </w:p>
    <w:p w:rsidR="003A3C92" w:rsidRPr="00173E59" w:rsidRDefault="003A3C92" w:rsidP="003A3C92">
      <w:pPr>
        <w:jc w:val="both"/>
        <w:rPr>
          <w:rFonts w:cs="Arial"/>
          <w:color w:val="BFBFBF" w:themeColor="background1" w:themeShade="BF"/>
        </w:rPr>
      </w:pPr>
      <w:r w:rsidRPr="00173E59">
        <w:rPr>
          <w:rFonts w:cs="Arial"/>
          <w:color w:val="BFBFBF" w:themeColor="background1" w:themeShade="BF"/>
        </w:rPr>
        <w:t>ČSN 33 2000-5-5</w:t>
      </w:r>
      <w:r w:rsidR="00B41A67" w:rsidRPr="00173E59">
        <w:rPr>
          <w:rFonts w:cs="Arial"/>
          <w:color w:val="BFBFBF" w:themeColor="background1" w:themeShade="BF"/>
        </w:rPr>
        <w:t>3</w:t>
      </w:r>
      <w:r w:rsidRPr="00173E59">
        <w:rPr>
          <w:rFonts w:cs="Arial"/>
          <w:color w:val="BFBFBF" w:themeColor="background1" w:themeShade="BF"/>
        </w:rPr>
        <w:t>4-ed. 2  Elektrická zařízení.  Část 5: Výběr a stavba elektrických</w:t>
      </w:r>
    </w:p>
    <w:p w:rsidR="003A3C92" w:rsidRPr="00173E59" w:rsidRDefault="003A3C92" w:rsidP="003A3C92">
      <w:pPr>
        <w:jc w:val="both"/>
        <w:rPr>
          <w:rFonts w:cs="Arial"/>
          <w:color w:val="BFBFBF" w:themeColor="background1" w:themeShade="BF"/>
        </w:rPr>
      </w:pPr>
      <w:r w:rsidRPr="00173E59">
        <w:rPr>
          <w:rFonts w:cs="Arial"/>
          <w:color w:val="BFBFBF" w:themeColor="background1" w:themeShade="BF"/>
        </w:rPr>
        <w:t xml:space="preserve">                                           zařízení. Kapitola 5</w:t>
      </w:r>
      <w:r w:rsidR="00B41A67" w:rsidRPr="00173E59">
        <w:rPr>
          <w:rFonts w:cs="Arial"/>
          <w:color w:val="BFBFBF" w:themeColor="background1" w:themeShade="BF"/>
        </w:rPr>
        <w:t>3</w:t>
      </w:r>
      <w:r w:rsidRPr="00173E59">
        <w:rPr>
          <w:rFonts w:cs="Arial"/>
          <w:color w:val="BFBFBF" w:themeColor="background1" w:themeShade="BF"/>
        </w:rPr>
        <w:t>4. Přepěťová ochranná zařízení.</w:t>
      </w:r>
    </w:p>
    <w:p w:rsidR="003A3C92" w:rsidRPr="00173E59" w:rsidRDefault="003A3C92" w:rsidP="003A3C92">
      <w:pPr>
        <w:jc w:val="both"/>
        <w:rPr>
          <w:rFonts w:cs="Arial"/>
          <w:color w:val="BFBFBF" w:themeColor="background1" w:themeShade="BF"/>
        </w:rPr>
      </w:pPr>
      <w:r w:rsidRPr="00173E59">
        <w:rPr>
          <w:rFonts w:cs="Arial"/>
          <w:color w:val="BFBFBF" w:themeColor="background1" w:themeShade="BF"/>
        </w:rPr>
        <w:t xml:space="preserve">ČSN 33 2000-7-701-ed.2   Elektrická zařízení.  Část 701. Prostory s vanou nebo sprchou </w:t>
      </w:r>
    </w:p>
    <w:p w:rsidR="003A3C92" w:rsidRPr="00173E59" w:rsidRDefault="003A3C92" w:rsidP="003A3C92">
      <w:pPr>
        <w:jc w:val="both"/>
        <w:rPr>
          <w:rFonts w:cs="Arial"/>
          <w:color w:val="BFBFBF" w:themeColor="background1" w:themeShade="BF"/>
        </w:rPr>
      </w:pPr>
      <w:r w:rsidRPr="00173E59">
        <w:rPr>
          <w:rFonts w:cs="Arial"/>
          <w:color w:val="BFBFBF" w:themeColor="background1" w:themeShade="BF"/>
        </w:rPr>
        <w:t xml:space="preserve">                                           Komentář k ČSN  33 200-7-, ed.2 </w:t>
      </w:r>
    </w:p>
    <w:p w:rsidR="003A3C92" w:rsidRPr="00173E59" w:rsidRDefault="003A3C92" w:rsidP="003A3C92">
      <w:pPr>
        <w:jc w:val="both"/>
        <w:rPr>
          <w:rFonts w:cs="Arial"/>
          <w:color w:val="BFBFBF" w:themeColor="background1" w:themeShade="BF"/>
        </w:rPr>
      </w:pPr>
      <w:r w:rsidRPr="00173E59">
        <w:rPr>
          <w:rFonts w:cs="Arial"/>
          <w:color w:val="BFBFBF" w:themeColor="background1" w:themeShade="BF"/>
        </w:rPr>
        <w:t xml:space="preserve">ČSN 62305-1až4      </w:t>
      </w:r>
      <w:r w:rsidR="00B41A67" w:rsidRPr="00173E59">
        <w:rPr>
          <w:rFonts w:cs="Arial"/>
          <w:color w:val="BFBFBF" w:themeColor="background1" w:themeShade="BF"/>
        </w:rPr>
        <w:t>ed.3</w:t>
      </w:r>
      <w:r w:rsidRPr="00173E59">
        <w:rPr>
          <w:rFonts w:cs="Arial"/>
          <w:color w:val="BFBFBF" w:themeColor="background1" w:themeShade="BF"/>
        </w:rPr>
        <w:t xml:space="preserve">  Ochrana před bleskem. Komentář k souboru ČSN 62305-1až4.</w:t>
      </w:r>
    </w:p>
    <w:p w:rsidR="003A3C92" w:rsidRPr="00173E59" w:rsidRDefault="003A3C92" w:rsidP="003A3C92">
      <w:pPr>
        <w:jc w:val="both"/>
        <w:rPr>
          <w:rFonts w:cs="Arial"/>
          <w:color w:val="BFBFBF" w:themeColor="background1" w:themeShade="BF"/>
        </w:rPr>
      </w:pPr>
    </w:p>
    <w:p w:rsidR="003A3C92" w:rsidRPr="00173E59" w:rsidRDefault="003A3C92" w:rsidP="003A3C92">
      <w:pPr>
        <w:jc w:val="both"/>
        <w:rPr>
          <w:rFonts w:cs="Arial"/>
          <w:color w:val="BFBFBF" w:themeColor="background1" w:themeShade="BF"/>
        </w:rPr>
      </w:pPr>
      <w:r w:rsidRPr="00173E59">
        <w:rPr>
          <w:rFonts w:cs="Arial"/>
          <w:color w:val="BFBFBF" w:themeColor="background1" w:themeShade="BF"/>
        </w:rPr>
        <w:t>ČSN EN 12464-1               Světlo a osvětlení. Osvětlení pracovních prostorů</w:t>
      </w:r>
    </w:p>
    <w:p w:rsidR="003A3C92" w:rsidRPr="00173E59" w:rsidRDefault="003A3C92" w:rsidP="003A3C92">
      <w:pPr>
        <w:jc w:val="both"/>
        <w:rPr>
          <w:rFonts w:cs="Arial"/>
          <w:color w:val="BFBFBF" w:themeColor="background1" w:themeShade="BF"/>
        </w:rPr>
      </w:pPr>
      <w:r w:rsidRPr="00173E59">
        <w:rPr>
          <w:rFonts w:cs="Arial"/>
          <w:color w:val="BFBFBF" w:themeColor="background1" w:themeShade="BF"/>
        </w:rPr>
        <w:t>ČSN EN 1838                    Světlo a osvětlení. Nouzové osvětlení</w:t>
      </w:r>
    </w:p>
    <w:p w:rsidR="003A3C92" w:rsidRPr="00173E59" w:rsidRDefault="003A3C92" w:rsidP="003A3C92">
      <w:pPr>
        <w:rPr>
          <w:color w:val="BFBFBF" w:themeColor="background1" w:themeShade="BF"/>
        </w:rPr>
      </w:pPr>
    </w:p>
    <w:p w:rsidR="00D3189C" w:rsidRPr="00173E59" w:rsidRDefault="00D3189C" w:rsidP="00D3189C">
      <w:pPr>
        <w:pStyle w:val="Nadpis7"/>
        <w:rPr>
          <w:color w:val="BFBFBF" w:themeColor="background1" w:themeShade="BF"/>
        </w:rPr>
      </w:pPr>
      <w:bookmarkStart w:id="48" w:name="_Toc362595825"/>
      <w:r w:rsidRPr="00173E59">
        <w:rPr>
          <w:color w:val="BFBFBF" w:themeColor="background1" w:themeShade="BF"/>
        </w:rPr>
        <w:t>V.F.1.4.g)02.1.o)  Návrh komplexních zkoušek</w:t>
      </w:r>
      <w:bookmarkEnd w:id="48"/>
    </w:p>
    <w:p w:rsidR="00F80D46" w:rsidRPr="00173E59" w:rsidRDefault="00F80D46" w:rsidP="00F80D46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lastRenderedPageBreak/>
        <w:t xml:space="preserve">Výchozí revizi (právní doklad pro uvedení el. zařízení do provozu) provede dodavatel montážních prací podle ČSN 33 </w:t>
      </w:r>
      <w:smartTag w:uri="urn:schemas-microsoft-com:office:smarttags" w:element="metricconverter">
        <w:smartTagPr>
          <w:attr w:name="ProductID" w:val="1500 a"/>
        </w:smartTagPr>
        <w:r w:rsidRPr="00173E59">
          <w:rPr>
            <w:color w:val="BFBFBF" w:themeColor="background1" w:themeShade="BF"/>
          </w:rPr>
          <w:t>1500 a</w:t>
        </w:r>
      </w:smartTag>
      <w:r w:rsidRPr="00173E59">
        <w:rPr>
          <w:color w:val="BFBFBF" w:themeColor="background1" w:themeShade="BF"/>
        </w:rPr>
        <w:t xml:space="preserve"> podle ČSN 33 2000-6-61. Další revize (periodické) bude provádět provozovatel ve stanovených lhůtách a po každé opravě vyvolané poruchou, či poškozením elektrického zařízení. </w:t>
      </w:r>
    </w:p>
    <w:p w:rsidR="00F80D46" w:rsidRPr="00173E59" w:rsidRDefault="00F80D46" w:rsidP="00F80D46">
      <w:pPr>
        <w:rPr>
          <w:color w:val="BFBFBF" w:themeColor="background1" w:themeShade="BF"/>
        </w:rPr>
      </w:pPr>
    </w:p>
    <w:p w:rsidR="00D3189C" w:rsidRPr="00173E59" w:rsidRDefault="00D3189C" w:rsidP="00D3189C">
      <w:pPr>
        <w:pStyle w:val="Nadpis7"/>
        <w:rPr>
          <w:color w:val="BFBFBF" w:themeColor="background1" w:themeShade="BF"/>
        </w:rPr>
      </w:pPr>
      <w:bookmarkStart w:id="49" w:name="_Toc362595826"/>
      <w:r w:rsidRPr="00173E59">
        <w:rPr>
          <w:color w:val="BFBFBF" w:themeColor="background1" w:themeShade="BF"/>
        </w:rPr>
        <w:t>V.F.1.4.g)02.1.p)  Technické řešení rozvodných zařízení VN, trafostanice</w:t>
      </w:r>
      <w:bookmarkEnd w:id="49"/>
    </w:p>
    <w:p w:rsidR="00BC48CE" w:rsidRPr="00173E59" w:rsidRDefault="00A31D13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Není součástí této části PDF</w:t>
      </w:r>
    </w:p>
    <w:p w:rsidR="00D3189C" w:rsidRPr="00173E59" w:rsidRDefault="00D3189C" w:rsidP="00D3189C">
      <w:pPr>
        <w:pStyle w:val="Nadpis6"/>
        <w:rPr>
          <w:color w:val="BFBFBF" w:themeColor="background1" w:themeShade="BF"/>
        </w:rPr>
      </w:pPr>
      <w:bookmarkStart w:id="50" w:name="_Toc362595827"/>
      <w:r w:rsidRPr="00173E59">
        <w:rPr>
          <w:color w:val="BFBFBF" w:themeColor="background1" w:themeShade="BF"/>
        </w:rPr>
        <w:t>IV.F.1.4.g)02.2.  Výkresová část</w:t>
      </w:r>
      <w:bookmarkEnd w:id="50"/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11-11-16-IV.F.1.4.g)01.2.-001        Technická zpráva</w:t>
      </w:r>
    </w:p>
    <w:p w:rsidR="00F80D46" w:rsidRPr="00173E59" w:rsidRDefault="00F80D46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11-11-16-IV.F.1.4.g)01.2.-002        Výkaz výměr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11-11-16-IV.F.1.4.g)01.2.-003        Půdorys 1.NP 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11-11-16-IV.F.1.4.g)01.2.-004        Situace  </w:t>
      </w:r>
    </w:p>
    <w:p w:rsidR="00F80D46" w:rsidRPr="00173E59" w:rsidRDefault="00F80D46" w:rsidP="00F80D46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11-11-16-IV.F.1.4.g)01.2.-005        Schéma  RII  </w:t>
      </w:r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D3189C" w:rsidRPr="00173E59" w:rsidRDefault="00432E32" w:rsidP="00432E32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11-11-16-</w:t>
      </w:r>
      <w:r w:rsidR="00D3189C" w:rsidRPr="00173E59">
        <w:rPr>
          <w:color w:val="BFBFBF" w:themeColor="background1" w:themeShade="BF"/>
        </w:rPr>
        <w:t>V.F.1.4.g)02.2.c)  Schémata rozvaděčů, liniová schémata</w:t>
      </w:r>
    </w:p>
    <w:p w:rsidR="00F80D46" w:rsidRPr="00173E59" w:rsidRDefault="00F80D46" w:rsidP="00F80D46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 viz  výkr.č.  11-11-16-IV.F.1.4.g)01.2.-005        Schéma  RII  </w:t>
      </w:r>
    </w:p>
    <w:p w:rsidR="00D3189C" w:rsidRPr="00173E59" w:rsidRDefault="00D3189C" w:rsidP="00D3189C">
      <w:pPr>
        <w:pStyle w:val="Nadpis7"/>
        <w:rPr>
          <w:color w:val="BFBFBF" w:themeColor="background1" w:themeShade="BF"/>
        </w:rPr>
      </w:pPr>
    </w:p>
    <w:p w:rsidR="00D3189C" w:rsidRPr="00173E59" w:rsidRDefault="00D3189C" w:rsidP="00D3189C">
      <w:pPr>
        <w:pStyle w:val="Nadpis6"/>
        <w:rPr>
          <w:color w:val="BFBFBF" w:themeColor="background1" w:themeShade="BF"/>
        </w:rPr>
      </w:pPr>
      <w:bookmarkStart w:id="51" w:name="_Toc362595828"/>
      <w:r w:rsidRPr="00173E59">
        <w:rPr>
          <w:color w:val="BFBFBF" w:themeColor="background1" w:themeShade="BF"/>
        </w:rPr>
        <w:t>IV.F.1.4.g)02.3.  Výpočty</w:t>
      </w:r>
      <w:bookmarkEnd w:id="51"/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Roční spotřeba el. energie SO 1</w:t>
      </w:r>
      <w:r w:rsidR="00425C7D" w:rsidRPr="00173E59">
        <w:rPr>
          <w:color w:val="BFBFBF" w:themeColor="background1" w:themeShade="BF"/>
        </w:rPr>
        <w:tab/>
      </w:r>
      <w:r w:rsidR="00425C7D" w:rsidRPr="00173E59">
        <w:rPr>
          <w:color w:val="BFBFBF" w:themeColor="background1" w:themeShade="BF"/>
        </w:rPr>
        <w:tab/>
      </w:r>
      <w:r w:rsidR="00425C7D" w:rsidRPr="00173E59">
        <w:rPr>
          <w:color w:val="BFBFBF" w:themeColor="background1" w:themeShade="BF"/>
        </w:rPr>
        <w:tab/>
      </w:r>
      <w:r w:rsidR="00425C7D"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>3,2    MWh</w:t>
      </w: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 xml:space="preserve">Potřebné množství el. energie zajistí HTS </w:t>
      </w:r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BC48CE" w:rsidRPr="00173E59" w:rsidRDefault="00BC48CE" w:rsidP="00BC48CE">
      <w:pPr>
        <w:rPr>
          <w:color w:val="BFBFBF" w:themeColor="background1" w:themeShade="BF"/>
        </w:rPr>
      </w:pPr>
    </w:p>
    <w:p w:rsidR="00F80D46" w:rsidRPr="00173E59" w:rsidRDefault="00F80D46" w:rsidP="00BC48CE">
      <w:pPr>
        <w:rPr>
          <w:color w:val="BFBFBF" w:themeColor="background1" w:themeShade="BF"/>
        </w:rPr>
      </w:pPr>
    </w:p>
    <w:p w:rsidR="00F80D46" w:rsidRPr="00173E59" w:rsidRDefault="00F80D46" w:rsidP="00BC48CE">
      <w:pPr>
        <w:rPr>
          <w:color w:val="BFBFBF" w:themeColor="background1" w:themeShade="BF"/>
        </w:rPr>
      </w:pPr>
    </w:p>
    <w:p w:rsidR="00BC48CE" w:rsidRPr="00173E59" w:rsidRDefault="00BC48CE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Brno listopad  2011</w:t>
      </w:r>
      <w:r w:rsidR="00425C7D" w:rsidRPr="00173E59">
        <w:rPr>
          <w:color w:val="BFBFBF" w:themeColor="background1" w:themeShade="BF"/>
        </w:rPr>
        <w:tab/>
      </w:r>
      <w:r w:rsidR="00425C7D" w:rsidRPr="00173E59">
        <w:rPr>
          <w:color w:val="BFBFBF" w:themeColor="background1" w:themeShade="BF"/>
        </w:rPr>
        <w:tab/>
      </w:r>
      <w:r w:rsidR="00425C7D" w:rsidRPr="00173E59">
        <w:rPr>
          <w:color w:val="BFBFBF" w:themeColor="background1" w:themeShade="BF"/>
        </w:rPr>
        <w:tab/>
      </w:r>
      <w:r w:rsidR="00425C7D" w:rsidRPr="00173E59">
        <w:rPr>
          <w:color w:val="BFBFBF" w:themeColor="background1" w:themeShade="BF"/>
        </w:rPr>
        <w:tab/>
      </w:r>
      <w:r w:rsidR="00425C7D"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>Vypracoval:  Ing. Bohumil  L u k á š</w:t>
      </w:r>
    </w:p>
    <w:p w:rsidR="00D3189C" w:rsidRPr="00173E59" w:rsidRDefault="00425C7D" w:rsidP="00BC48CE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="00BC48CE" w:rsidRPr="00173E59">
        <w:rPr>
          <w:color w:val="BFBFBF" w:themeColor="background1" w:themeShade="BF"/>
        </w:rPr>
        <w:t xml:space="preserve">mt: </w:t>
      </w:r>
      <w:r w:rsidRPr="00173E59">
        <w:rPr>
          <w:color w:val="BFBFBF" w:themeColor="background1" w:themeShade="BF"/>
        </w:rPr>
        <w:tab/>
      </w:r>
      <w:r w:rsidR="00BC48CE" w:rsidRPr="00173E59">
        <w:rPr>
          <w:color w:val="BFBFBF" w:themeColor="background1" w:themeShade="BF"/>
        </w:rPr>
        <w:t>603 423 247</w:t>
      </w:r>
    </w:p>
    <w:p w:rsidR="00432E32" w:rsidRPr="00173E59" w:rsidRDefault="00432E32" w:rsidP="00BC48CE">
      <w:pPr>
        <w:rPr>
          <w:color w:val="BFBFBF" w:themeColor="background1" w:themeShade="BF"/>
        </w:rPr>
      </w:pPr>
    </w:p>
    <w:p w:rsidR="00F80D46" w:rsidRPr="00173E59" w:rsidRDefault="00F80D46" w:rsidP="00D3189C">
      <w:pPr>
        <w:pStyle w:val="Nadpis5"/>
        <w:rPr>
          <w:color w:val="BFBFBF" w:themeColor="background1" w:themeShade="BF"/>
        </w:rPr>
      </w:pPr>
    </w:p>
    <w:p w:rsidR="00D642F5" w:rsidRPr="00173E59" w:rsidRDefault="00D642F5" w:rsidP="00D642F5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Revize 1</w:t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</w:p>
    <w:p w:rsidR="00D642F5" w:rsidRPr="00173E59" w:rsidRDefault="00D642F5" w:rsidP="00D642F5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>Brno, duben 2013</w:t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  <w:t>Vypracoval: Ing. Jiří Sklenář</w:t>
      </w:r>
    </w:p>
    <w:p w:rsidR="00D642F5" w:rsidRPr="00173E59" w:rsidRDefault="00D642F5" w:rsidP="00D642F5">
      <w:pPr>
        <w:rPr>
          <w:color w:val="BFBFBF" w:themeColor="background1" w:themeShade="BF"/>
        </w:rPr>
      </w:pP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</w:r>
      <w:r w:rsidRPr="00173E59">
        <w:rPr>
          <w:color w:val="BFBFBF" w:themeColor="background1" w:themeShade="BF"/>
        </w:rPr>
        <w:tab/>
        <w:t>Tel. 608 976412</w:t>
      </w:r>
    </w:p>
    <w:p w:rsidR="00D642F5" w:rsidRPr="00173E59" w:rsidRDefault="00D642F5" w:rsidP="00D642F5">
      <w:pPr>
        <w:rPr>
          <w:color w:val="BFBFBF" w:themeColor="background1" w:themeShade="BF"/>
        </w:rPr>
      </w:pPr>
    </w:p>
    <w:p w:rsidR="00F80D46" w:rsidRPr="00173E59" w:rsidRDefault="00F80D46" w:rsidP="00D3189C">
      <w:pPr>
        <w:pStyle w:val="Nadpis5"/>
        <w:rPr>
          <w:color w:val="BFBFBF" w:themeColor="background1" w:themeShade="BF"/>
        </w:rPr>
      </w:pPr>
    </w:p>
    <w:p w:rsidR="00F80D46" w:rsidRPr="00173E59" w:rsidRDefault="00F80D46" w:rsidP="00D3189C">
      <w:pPr>
        <w:pStyle w:val="Nadpis5"/>
        <w:rPr>
          <w:color w:val="BFBFBF" w:themeColor="background1" w:themeShade="BF"/>
        </w:rPr>
      </w:pPr>
    </w:p>
    <w:p w:rsidR="00F80D46" w:rsidRPr="00173E59" w:rsidRDefault="00F80D46" w:rsidP="00D3189C">
      <w:pPr>
        <w:pStyle w:val="Nadpis5"/>
        <w:rPr>
          <w:color w:val="BFBFBF" w:themeColor="background1" w:themeShade="BF"/>
        </w:rPr>
      </w:pPr>
    </w:p>
    <w:p w:rsidR="003A3C92" w:rsidRPr="00173E59" w:rsidRDefault="003A3C92" w:rsidP="003A3C92">
      <w:pPr>
        <w:rPr>
          <w:color w:val="BFBFBF" w:themeColor="background1" w:themeShade="BF"/>
        </w:rPr>
      </w:pPr>
    </w:p>
    <w:p w:rsidR="003A3C92" w:rsidRPr="00173E59" w:rsidRDefault="003A3C92" w:rsidP="003A3C92">
      <w:pPr>
        <w:rPr>
          <w:color w:val="BFBFBF" w:themeColor="background1" w:themeShade="BF"/>
        </w:rPr>
      </w:pPr>
    </w:p>
    <w:p w:rsidR="003A3C92" w:rsidRPr="00173E59" w:rsidRDefault="003A3C92" w:rsidP="003A3C92">
      <w:pPr>
        <w:rPr>
          <w:color w:val="BFBFBF" w:themeColor="background1" w:themeShade="BF"/>
        </w:rPr>
      </w:pPr>
    </w:p>
    <w:p w:rsidR="003A3C92" w:rsidRPr="00173E59" w:rsidRDefault="003A3C92" w:rsidP="003A3C92">
      <w:pPr>
        <w:rPr>
          <w:color w:val="BFBFBF" w:themeColor="background1" w:themeShade="BF"/>
        </w:rPr>
      </w:pPr>
    </w:p>
    <w:p w:rsidR="003A3C92" w:rsidRPr="00173E59" w:rsidRDefault="003A3C92" w:rsidP="003A3C92">
      <w:pPr>
        <w:rPr>
          <w:color w:val="BFBFBF" w:themeColor="background1" w:themeShade="BF"/>
        </w:rPr>
      </w:pPr>
    </w:p>
    <w:p w:rsidR="003A3C92" w:rsidRPr="00173E59" w:rsidRDefault="003A3C92" w:rsidP="003A3C92">
      <w:pPr>
        <w:rPr>
          <w:color w:val="BFBFBF" w:themeColor="background1" w:themeShade="BF"/>
        </w:rPr>
      </w:pPr>
    </w:p>
    <w:p w:rsidR="003A3C92" w:rsidRPr="00173E59" w:rsidRDefault="003A3C92" w:rsidP="003A3C92">
      <w:pPr>
        <w:rPr>
          <w:color w:val="BFBFBF" w:themeColor="background1" w:themeShade="BF"/>
        </w:rPr>
      </w:pPr>
    </w:p>
    <w:sectPr w:rsidR="003A3C92" w:rsidRPr="00173E59" w:rsidSect="003245F8">
      <w:footerReference w:type="defaul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134" w:rsidRDefault="00392134">
      <w:r>
        <w:separator/>
      </w:r>
    </w:p>
  </w:endnote>
  <w:endnote w:type="continuationSeparator" w:id="0">
    <w:p w:rsidR="00392134" w:rsidRDefault="00392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PalmSpring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GIHBL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A67" w:rsidRDefault="00B41A67">
    <w:pPr>
      <w:pStyle w:val="Zpat"/>
      <w:jc w:val="right"/>
      <w:rPr>
        <w:color w:val="A6A6A6"/>
      </w:rPr>
    </w:pPr>
  </w:p>
  <w:p w:rsidR="00B41A67" w:rsidRDefault="00B41A67">
    <w:pPr>
      <w:pStyle w:val="Zpat"/>
      <w:rPr>
        <w:color w:val="A6A6A6"/>
      </w:rPr>
    </w:pPr>
  </w:p>
  <w:p w:rsidR="00B41A67" w:rsidRPr="003245F8" w:rsidRDefault="00B41A67" w:rsidP="00A37334">
    <w:pPr>
      <w:pStyle w:val="Zpat"/>
      <w:rPr>
        <w:caps/>
        <w:color w:val="A6A6A6"/>
      </w:rPr>
    </w:pPr>
    <w:r w:rsidRPr="007202BD">
      <w:rPr>
        <w:caps/>
        <w:color w:val="A6A6A6"/>
      </w:rPr>
      <w:t xml:space="preserve">Komplexní zabezpečení mezinárodního letiště Brno – </w:t>
    </w:r>
    <w:r w:rsidRPr="00AC6A65">
      <w:rPr>
        <w:caps/>
        <w:color w:val="7F7F7F"/>
      </w:rPr>
      <w:t xml:space="preserve">Tuřany  - </w:t>
    </w:r>
    <w:r w:rsidRPr="00AC6A65">
      <w:rPr>
        <w:b/>
        <w:caps/>
        <w:color w:val="7F7F7F"/>
      </w:rPr>
      <w:t>SO 02</w:t>
    </w:r>
    <w:r>
      <w:rPr>
        <w:color w:val="A6A6A6"/>
      </w:rPr>
      <w:tab/>
    </w:r>
    <w:r>
      <w:rPr>
        <w:color w:val="A6A6A6"/>
      </w:rPr>
      <w:tab/>
    </w:r>
    <w:r w:rsidR="00FB2BB9">
      <w:rPr>
        <w:color w:val="A6A6A6"/>
      </w:rPr>
      <w:fldChar w:fldCharType="begin"/>
    </w:r>
    <w:r>
      <w:rPr>
        <w:color w:val="A6A6A6"/>
      </w:rPr>
      <w:instrText xml:space="preserve"> PAGE   \* MERGEFORMAT </w:instrText>
    </w:r>
    <w:r w:rsidR="00FB2BB9">
      <w:rPr>
        <w:color w:val="A6A6A6"/>
      </w:rPr>
      <w:fldChar w:fldCharType="separate"/>
    </w:r>
    <w:r w:rsidR="00173E59">
      <w:rPr>
        <w:noProof/>
        <w:color w:val="A6A6A6"/>
      </w:rPr>
      <w:t>2</w:t>
    </w:r>
    <w:r w:rsidR="00FB2BB9">
      <w:rPr>
        <w:color w:val="A6A6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A67" w:rsidRDefault="00B41A67" w:rsidP="00C431C5">
    <w:pPr>
      <w:pStyle w:val="Zpat"/>
      <w:pBdr>
        <w:bottom w:val="single" w:sz="4" w:space="1" w:color="auto"/>
      </w:pBdr>
      <w:spacing w:before="60"/>
      <w:jc w:val="center"/>
      <w:rPr>
        <w:rFonts w:ascii="Arial" w:hAnsi="Arial" w:cs="Arial"/>
        <w:sz w:val="16"/>
        <w:szCs w:val="16"/>
      </w:rPr>
    </w:pPr>
  </w:p>
  <w:p w:rsidR="00772EF8" w:rsidRDefault="00772EF8" w:rsidP="00772EF8">
    <w:pPr>
      <w:pStyle w:val="Zpat"/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Tel.:  283 003 111,  Fax: 283 003 600                                                                                  IČ:  61860409,  DIČ:  CZ61860409                                                                                            </w:t>
    </w:r>
  </w:p>
  <w:p w:rsidR="00772EF8" w:rsidRDefault="00772EF8" w:rsidP="00772EF8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Bankovní spojení: Komerční banka a.s.,  číslo účtu: 19-5804310277/0100</w:t>
    </w:r>
  </w:p>
  <w:p w:rsidR="00772EF8" w:rsidRDefault="00772EF8" w:rsidP="00772EF8">
    <w:pPr>
      <w:pStyle w:val="Zpat"/>
      <w:jc w:val="cent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sz w:val="16"/>
        <w:szCs w:val="16"/>
      </w:rPr>
      <w:t>Akciová společnost je zapsána dnem  9. 1. 1995 v obchodním rejstříku ved. Městským soudem v Praze,  oddíl B, vložka 2936.</w:t>
    </w:r>
  </w:p>
  <w:p w:rsidR="00B41A67" w:rsidRDefault="00B41A6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134" w:rsidRDefault="00392134">
      <w:r>
        <w:separator/>
      </w:r>
    </w:p>
  </w:footnote>
  <w:footnote w:type="continuationSeparator" w:id="0">
    <w:p w:rsidR="00392134" w:rsidRDefault="003921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1"/>
  </w:num>
  <w:num w:numId="2">
    <w:abstractNumId w:val="0"/>
    <w:lvlOverride w:ilvl="0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4A9"/>
    <w:rsid w:val="000009AB"/>
    <w:rsid w:val="000029D1"/>
    <w:rsid w:val="00006E31"/>
    <w:rsid w:val="00010982"/>
    <w:rsid w:val="00011BB5"/>
    <w:rsid w:val="00011D2D"/>
    <w:rsid w:val="00011FAD"/>
    <w:rsid w:val="00013634"/>
    <w:rsid w:val="000137EF"/>
    <w:rsid w:val="0001469A"/>
    <w:rsid w:val="0001749B"/>
    <w:rsid w:val="00017A8D"/>
    <w:rsid w:val="000218A9"/>
    <w:rsid w:val="00021E77"/>
    <w:rsid w:val="00022372"/>
    <w:rsid w:val="00023CF6"/>
    <w:rsid w:val="00025167"/>
    <w:rsid w:val="00025996"/>
    <w:rsid w:val="00025C8D"/>
    <w:rsid w:val="00025DE0"/>
    <w:rsid w:val="00026CC8"/>
    <w:rsid w:val="000303D3"/>
    <w:rsid w:val="000308C8"/>
    <w:rsid w:val="00030C92"/>
    <w:rsid w:val="00032E92"/>
    <w:rsid w:val="000361DC"/>
    <w:rsid w:val="000363BA"/>
    <w:rsid w:val="00043263"/>
    <w:rsid w:val="0004357B"/>
    <w:rsid w:val="000436AB"/>
    <w:rsid w:val="000471A5"/>
    <w:rsid w:val="00047A3D"/>
    <w:rsid w:val="000539C2"/>
    <w:rsid w:val="00054024"/>
    <w:rsid w:val="00054E1B"/>
    <w:rsid w:val="0005568B"/>
    <w:rsid w:val="00056185"/>
    <w:rsid w:val="00064289"/>
    <w:rsid w:val="0006626E"/>
    <w:rsid w:val="00071D50"/>
    <w:rsid w:val="00076682"/>
    <w:rsid w:val="000767D4"/>
    <w:rsid w:val="00077245"/>
    <w:rsid w:val="00077C3F"/>
    <w:rsid w:val="000825AF"/>
    <w:rsid w:val="00083388"/>
    <w:rsid w:val="000838DB"/>
    <w:rsid w:val="000844CB"/>
    <w:rsid w:val="00086EDB"/>
    <w:rsid w:val="00087A0C"/>
    <w:rsid w:val="000950CC"/>
    <w:rsid w:val="00095283"/>
    <w:rsid w:val="00095615"/>
    <w:rsid w:val="00095ECB"/>
    <w:rsid w:val="00097088"/>
    <w:rsid w:val="000A1265"/>
    <w:rsid w:val="000A1A47"/>
    <w:rsid w:val="000A334E"/>
    <w:rsid w:val="000A3DC8"/>
    <w:rsid w:val="000B26DE"/>
    <w:rsid w:val="000B3406"/>
    <w:rsid w:val="000B5327"/>
    <w:rsid w:val="000B5C61"/>
    <w:rsid w:val="000C1C90"/>
    <w:rsid w:val="000C1F10"/>
    <w:rsid w:val="000C215B"/>
    <w:rsid w:val="000C3D35"/>
    <w:rsid w:val="000C5040"/>
    <w:rsid w:val="000C580C"/>
    <w:rsid w:val="000D032D"/>
    <w:rsid w:val="000D0833"/>
    <w:rsid w:val="000D11E6"/>
    <w:rsid w:val="000D1201"/>
    <w:rsid w:val="000D2E6F"/>
    <w:rsid w:val="000D687B"/>
    <w:rsid w:val="000D6FF4"/>
    <w:rsid w:val="000D78FB"/>
    <w:rsid w:val="000E0565"/>
    <w:rsid w:val="000E2608"/>
    <w:rsid w:val="000E307D"/>
    <w:rsid w:val="000E3F44"/>
    <w:rsid w:val="000E69D5"/>
    <w:rsid w:val="000F2896"/>
    <w:rsid w:val="000F2DAA"/>
    <w:rsid w:val="000F37CA"/>
    <w:rsid w:val="000F42BB"/>
    <w:rsid w:val="000F4619"/>
    <w:rsid w:val="000F7E16"/>
    <w:rsid w:val="00104C72"/>
    <w:rsid w:val="00110744"/>
    <w:rsid w:val="00111099"/>
    <w:rsid w:val="001128D1"/>
    <w:rsid w:val="00112AE8"/>
    <w:rsid w:val="00113609"/>
    <w:rsid w:val="00121391"/>
    <w:rsid w:val="0012374A"/>
    <w:rsid w:val="00123A61"/>
    <w:rsid w:val="00125394"/>
    <w:rsid w:val="0012639D"/>
    <w:rsid w:val="00126B65"/>
    <w:rsid w:val="00134C57"/>
    <w:rsid w:val="00134C74"/>
    <w:rsid w:val="00134DF3"/>
    <w:rsid w:val="00136351"/>
    <w:rsid w:val="00136798"/>
    <w:rsid w:val="0013680B"/>
    <w:rsid w:val="00136A59"/>
    <w:rsid w:val="00136FFF"/>
    <w:rsid w:val="00137AEC"/>
    <w:rsid w:val="00141311"/>
    <w:rsid w:val="00145157"/>
    <w:rsid w:val="0014544D"/>
    <w:rsid w:val="00150020"/>
    <w:rsid w:val="001503A7"/>
    <w:rsid w:val="00154ED6"/>
    <w:rsid w:val="0015559D"/>
    <w:rsid w:val="00155831"/>
    <w:rsid w:val="001647FF"/>
    <w:rsid w:val="00166FA4"/>
    <w:rsid w:val="0017186F"/>
    <w:rsid w:val="00172A54"/>
    <w:rsid w:val="00172D8C"/>
    <w:rsid w:val="00173E59"/>
    <w:rsid w:val="00174AF5"/>
    <w:rsid w:val="00174F75"/>
    <w:rsid w:val="001766AE"/>
    <w:rsid w:val="00176C9C"/>
    <w:rsid w:val="00177BCD"/>
    <w:rsid w:val="00180236"/>
    <w:rsid w:val="001807AD"/>
    <w:rsid w:val="001812C4"/>
    <w:rsid w:val="0018327D"/>
    <w:rsid w:val="001846D1"/>
    <w:rsid w:val="00186EF0"/>
    <w:rsid w:val="0019019D"/>
    <w:rsid w:val="001908BF"/>
    <w:rsid w:val="0019104F"/>
    <w:rsid w:val="001917FD"/>
    <w:rsid w:val="00191AA9"/>
    <w:rsid w:val="0019305B"/>
    <w:rsid w:val="00194949"/>
    <w:rsid w:val="001A1B10"/>
    <w:rsid w:val="001A2319"/>
    <w:rsid w:val="001A75C8"/>
    <w:rsid w:val="001B1A2F"/>
    <w:rsid w:val="001B574A"/>
    <w:rsid w:val="001B59C1"/>
    <w:rsid w:val="001C0400"/>
    <w:rsid w:val="001C21BF"/>
    <w:rsid w:val="001C4E5C"/>
    <w:rsid w:val="001D1CB4"/>
    <w:rsid w:val="001D4908"/>
    <w:rsid w:val="001D4D0D"/>
    <w:rsid w:val="001E041E"/>
    <w:rsid w:val="001E06AD"/>
    <w:rsid w:val="001E29F2"/>
    <w:rsid w:val="001E2F13"/>
    <w:rsid w:val="001E43F0"/>
    <w:rsid w:val="001E44DE"/>
    <w:rsid w:val="001E4AE0"/>
    <w:rsid w:val="001E694B"/>
    <w:rsid w:val="001F18F4"/>
    <w:rsid w:val="001F22DE"/>
    <w:rsid w:val="001F3AA0"/>
    <w:rsid w:val="001F3DF2"/>
    <w:rsid w:val="001F5D2A"/>
    <w:rsid w:val="001F6F4A"/>
    <w:rsid w:val="00200EC9"/>
    <w:rsid w:val="002038CA"/>
    <w:rsid w:val="00203B40"/>
    <w:rsid w:val="00203E37"/>
    <w:rsid w:val="002050CF"/>
    <w:rsid w:val="00214232"/>
    <w:rsid w:val="00214FEF"/>
    <w:rsid w:val="0021618D"/>
    <w:rsid w:val="002163C0"/>
    <w:rsid w:val="0023137D"/>
    <w:rsid w:val="0023443F"/>
    <w:rsid w:val="00235256"/>
    <w:rsid w:val="00235A08"/>
    <w:rsid w:val="0025276D"/>
    <w:rsid w:val="00254777"/>
    <w:rsid w:val="00255ACE"/>
    <w:rsid w:val="00262703"/>
    <w:rsid w:val="002639B6"/>
    <w:rsid w:val="002656F4"/>
    <w:rsid w:val="00270660"/>
    <w:rsid w:val="00270AF6"/>
    <w:rsid w:val="00272C93"/>
    <w:rsid w:val="0028139E"/>
    <w:rsid w:val="00284FFB"/>
    <w:rsid w:val="00291E93"/>
    <w:rsid w:val="00292088"/>
    <w:rsid w:val="00294AE9"/>
    <w:rsid w:val="002A1864"/>
    <w:rsid w:val="002A37D3"/>
    <w:rsid w:val="002A3A92"/>
    <w:rsid w:val="002A40B3"/>
    <w:rsid w:val="002A4740"/>
    <w:rsid w:val="002A4F18"/>
    <w:rsid w:val="002A57E3"/>
    <w:rsid w:val="002A5952"/>
    <w:rsid w:val="002A6AB7"/>
    <w:rsid w:val="002B2DBC"/>
    <w:rsid w:val="002B3122"/>
    <w:rsid w:val="002B3829"/>
    <w:rsid w:val="002B4141"/>
    <w:rsid w:val="002C2517"/>
    <w:rsid w:val="002C5F4B"/>
    <w:rsid w:val="002D01FB"/>
    <w:rsid w:val="002D1623"/>
    <w:rsid w:val="002D18FA"/>
    <w:rsid w:val="002D221C"/>
    <w:rsid w:val="002D2987"/>
    <w:rsid w:val="002D34B1"/>
    <w:rsid w:val="002D6184"/>
    <w:rsid w:val="002D7459"/>
    <w:rsid w:val="002E3569"/>
    <w:rsid w:val="002E5213"/>
    <w:rsid w:val="002E5397"/>
    <w:rsid w:val="002E627C"/>
    <w:rsid w:val="002F12EA"/>
    <w:rsid w:val="002F3E31"/>
    <w:rsid w:val="002F64B1"/>
    <w:rsid w:val="002F6C2B"/>
    <w:rsid w:val="002F7062"/>
    <w:rsid w:val="003000C1"/>
    <w:rsid w:val="00301E65"/>
    <w:rsid w:val="00304B5B"/>
    <w:rsid w:val="003053BD"/>
    <w:rsid w:val="00312BF0"/>
    <w:rsid w:val="00312E20"/>
    <w:rsid w:val="00313544"/>
    <w:rsid w:val="00313878"/>
    <w:rsid w:val="003161C0"/>
    <w:rsid w:val="00320FC8"/>
    <w:rsid w:val="003245F8"/>
    <w:rsid w:val="00330338"/>
    <w:rsid w:val="003306BE"/>
    <w:rsid w:val="00331A60"/>
    <w:rsid w:val="0033425F"/>
    <w:rsid w:val="00341743"/>
    <w:rsid w:val="00341B36"/>
    <w:rsid w:val="00346388"/>
    <w:rsid w:val="00350D53"/>
    <w:rsid w:val="00350E42"/>
    <w:rsid w:val="00351435"/>
    <w:rsid w:val="0035359B"/>
    <w:rsid w:val="00353ABB"/>
    <w:rsid w:val="00357F87"/>
    <w:rsid w:val="003606FE"/>
    <w:rsid w:val="003648CD"/>
    <w:rsid w:val="00364A07"/>
    <w:rsid w:val="00364F45"/>
    <w:rsid w:val="00367203"/>
    <w:rsid w:val="003726ED"/>
    <w:rsid w:val="00373BDA"/>
    <w:rsid w:val="00375BF4"/>
    <w:rsid w:val="00375CC0"/>
    <w:rsid w:val="00380F7C"/>
    <w:rsid w:val="00382AD5"/>
    <w:rsid w:val="003907CF"/>
    <w:rsid w:val="00392134"/>
    <w:rsid w:val="00393786"/>
    <w:rsid w:val="00396CA6"/>
    <w:rsid w:val="00397727"/>
    <w:rsid w:val="003A2086"/>
    <w:rsid w:val="003A3C92"/>
    <w:rsid w:val="003A597F"/>
    <w:rsid w:val="003A7881"/>
    <w:rsid w:val="003B0254"/>
    <w:rsid w:val="003B1803"/>
    <w:rsid w:val="003B180A"/>
    <w:rsid w:val="003B1993"/>
    <w:rsid w:val="003B33BB"/>
    <w:rsid w:val="003B48E0"/>
    <w:rsid w:val="003B7FD2"/>
    <w:rsid w:val="003C6F38"/>
    <w:rsid w:val="003D20F1"/>
    <w:rsid w:val="003D5246"/>
    <w:rsid w:val="003E2BCC"/>
    <w:rsid w:val="003E3DD8"/>
    <w:rsid w:val="003E5A1F"/>
    <w:rsid w:val="003E5D8B"/>
    <w:rsid w:val="003E6990"/>
    <w:rsid w:val="003F02CB"/>
    <w:rsid w:val="003F6A03"/>
    <w:rsid w:val="003F6C33"/>
    <w:rsid w:val="0040108D"/>
    <w:rsid w:val="0040365D"/>
    <w:rsid w:val="00410119"/>
    <w:rsid w:val="004114A2"/>
    <w:rsid w:val="00411E3F"/>
    <w:rsid w:val="00413EC5"/>
    <w:rsid w:val="00414E79"/>
    <w:rsid w:val="004159ED"/>
    <w:rsid w:val="00416BBC"/>
    <w:rsid w:val="004211F1"/>
    <w:rsid w:val="00421A8E"/>
    <w:rsid w:val="00423591"/>
    <w:rsid w:val="00425C7D"/>
    <w:rsid w:val="0042675C"/>
    <w:rsid w:val="00432E32"/>
    <w:rsid w:val="00434B4A"/>
    <w:rsid w:val="004353E3"/>
    <w:rsid w:val="00440193"/>
    <w:rsid w:val="00441478"/>
    <w:rsid w:val="004440AF"/>
    <w:rsid w:val="00446AA4"/>
    <w:rsid w:val="0045469F"/>
    <w:rsid w:val="00455A13"/>
    <w:rsid w:val="00460316"/>
    <w:rsid w:val="00463CB9"/>
    <w:rsid w:val="0046767C"/>
    <w:rsid w:val="00474285"/>
    <w:rsid w:val="00475A44"/>
    <w:rsid w:val="00480931"/>
    <w:rsid w:val="00480F29"/>
    <w:rsid w:val="00481BC4"/>
    <w:rsid w:val="0048400B"/>
    <w:rsid w:val="00484623"/>
    <w:rsid w:val="0048637E"/>
    <w:rsid w:val="004925EA"/>
    <w:rsid w:val="004A1330"/>
    <w:rsid w:val="004A2DEE"/>
    <w:rsid w:val="004A31A9"/>
    <w:rsid w:val="004A3585"/>
    <w:rsid w:val="004A5A8C"/>
    <w:rsid w:val="004A67DA"/>
    <w:rsid w:val="004B371A"/>
    <w:rsid w:val="004C10A6"/>
    <w:rsid w:val="004C41B4"/>
    <w:rsid w:val="004C53CA"/>
    <w:rsid w:val="004D0B6E"/>
    <w:rsid w:val="004D19B5"/>
    <w:rsid w:val="004D1FCF"/>
    <w:rsid w:val="004E0B38"/>
    <w:rsid w:val="004E281B"/>
    <w:rsid w:val="004E41EA"/>
    <w:rsid w:val="004E65F9"/>
    <w:rsid w:val="004F0D58"/>
    <w:rsid w:val="004F18A7"/>
    <w:rsid w:val="004F2F7C"/>
    <w:rsid w:val="004F593F"/>
    <w:rsid w:val="0050053D"/>
    <w:rsid w:val="00500C4C"/>
    <w:rsid w:val="005012FD"/>
    <w:rsid w:val="0050291A"/>
    <w:rsid w:val="00504B60"/>
    <w:rsid w:val="005077AC"/>
    <w:rsid w:val="0051416D"/>
    <w:rsid w:val="00514280"/>
    <w:rsid w:val="0051689E"/>
    <w:rsid w:val="00520457"/>
    <w:rsid w:val="00523F50"/>
    <w:rsid w:val="00525EB6"/>
    <w:rsid w:val="0052740A"/>
    <w:rsid w:val="005326A9"/>
    <w:rsid w:val="00535A58"/>
    <w:rsid w:val="00541F42"/>
    <w:rsid w:val="00542272"/>
    <w:rsid w:val="00545262"/>
    <w:rsid w:val="00545B6E"/>
    <w:rsid w:val="00546DA5"/>
    <w:rsid w:val="00552B3B"/>
    <w:rsid w:val="00555655"/>
    <w:rsid w:val="00560A1A"/>
    <w:rsid w:val="00560DB5"/>
    <w:rsid w:val="00561D86"/>
    <w:rsid w:val="00564ECC"/>
    <w:rsid w:val="00565DE5"/>
    <w:rsid w:val="00567CE0"/>
    <w:rsid w:val="00570FC8"/>
    <w:rsid w:val="005719C4"/>
    <w:rsid w:val="00581357"/>
    <w:rsid w:val="00581C61"/>
    <w:rsid w:val="00581DDA"/>
    <w:rsid w:val="00582506"/>
    <w:rsid w:val="005844B9"/>
    <w:rsid w:val="00586504"/>
    <w:rsid w:val="00587D06"/>
    <w:rsid w:val="005904A1"/>
    <w:rsid w:val="0059092C"/>
    <w:rsid w:val="005919AC"/>
    <w:rsid w:val="00596DBF"/>
    <w:rsid w:val="005A1220"/>
    <w:rsid w:val="005A2645"/>
    <w:rsid w:val="005A308F"/>
    <w:rsid w:val="005A390A"/>
    <w:rsid w:val="005A5B66"/>
    <w:rsid w:val="005B06C1"/>
    <w:rsid w:val="005B2E73"/>
    <w:rsid w:val="005C1E5A"/>
    <w:rsid w:val="005C5350"/>
    <w:rsid w:val="005C7526"/>
    <w:rsid w:val="005D08AD"/>
    <w:rsid w:val="005D1691"/>
    <w:rsid w:val="005D5896"/>
    <w:rsid w:val="005D6232"/>
    <w:rsid w:val="005D738B"/>
    <w:rsid w:val="005E1B1C"/>
    <w:rsid w:val="005E3641"/>
    <w:rsid w:val="005E4BBF"/>
    <w:rsid w:val="005F08A8"/>
    <w:rsid w:val="005F105C"/>
    <w:rsid w:val="005F2FA9"/>
    <w:rsid w:val="005F57D0"/>
    <w:rsid w:val="005F6B8A"/>
    <w:rsid w:val="00601E6D"/>
    <w:rsid w:val="006021B6"/>
    <w:rsid w:val="0060438C"/>
    <w:rsid w:val="00605174"/>
    <w:rsid w:val="00605F7C"/>
    <w:rsid w:val="00611ED0"/>
    <w:rsid w:val="0061314A"/>
    <w:rsid w:val="0061366D"/>
    <w:rsid w:val="00613C60"/>
    <w:rsid w:val="00614FAC"/>
    <w:rsid w:val="00615A73"/>
    <w:rsid w:val="00616150"/>
    <w:rsid w:val="00616E10"/>
    <w:rsid w:val="006177B7"/>
    <w:rsid w:val="00620A97"/>
    <w:rsid w:val="0062495D"/>
    <w:rsid w:val="00624B29"/>
    <w:rsid w:val="00624E31"/>
    <w:rsid w:val="00625461"/>
    <w:rsid w:val="00627BDE"/>
    <w:rsid w:val="00630FE8"/>
    <w:rsid w:val="00633817"/>
    <w:rsid w:val="00636598"/>
    <w:rsid w:val="006366D7"/>
    <w:rsid w:val="00637AE8"/>
    <w:rsid w:val="0064014A"/>
    <w:rsid w:val="00644536"/>
    <w:rsid w:val="006460C7"/>
    <w:rsid w:val="00647C0A"/>
    <w:rsid w:val="00651671"/>
    <w:rsid w:val="0065467F"/>
    <w:rsid w:val="00654B7A"/>
    <w:rsid w:val="00655F10"/>
    <w:rsid w:val="00656EBA"/>
    <w:rsid w:val="006615D6"/>
    <w:rsid w:val="006636CF"/>
    <w:rsid w:val="006647EB"/>
    <w:rsid w:val="00664C0D"/>
    <w:rsid w:val="0067278C"/>
    <w:rsid w:val="006728F2"/>
    <w:rsid w:val="00680469"/>
    <w:rsid w:val="006805BA"/>
    <w:rsid w:val="006819DE"/>
    <w:rsid w:val="006855EB"/>
    <w:rsid w:val="006866B5"/>
    <w:rsid w:val="006963F1"/>
    <w:rsid w:val="00696BA9"/>
    <w:rsid w:val="006A5E0C"/>
    <w:rsid w:val="006B3E9F"/>
    <w:rsid w:val="006B3EA0"/>
    <w:rsid w:val="006B798A"/>
    <w:rsid w:val="006C0AD3"/>
    <w:rsid w:val="006C14F1"/>
    <w:rsid w:val="006C254E"/>
    <w:rsid w:val="006C38F4"/>
    <w:rsid w:val="006C3D34"/>
    <w:rsid w:val="006C70AF"/>
    <w:rsid w:val="006D0625"/>
    <w:rsid w:val="006D2B17"/>
    <w:rsid w:val="006D2EA2"/>
    <w:rsid w:val="006D32D1"/>
    <w:rsid w:val="006D7BA8"/>
    <w:rsid w:val="006E02BB"/>
    <w:rsid w:val="006E0A29"/>
    <w:rsid w:val="006E4A6F"/>
    <w:rsid w:val="006E5462"/>
    <w:rsid w:val="006E6718"/>
    <w:rsid w:val="006E78ED"/>
    <w:rsid w:val="006F08A0"/>
    <w:rsid w:val="006F0B05"/>
    <w:rsid w:val="006F28CA"/>
    <w:rsid w:val="006F4824"/>
    <w:rsid w:val="006F58E5"/>
    <w:rsid w:val="006F5F7D"/>
    <w:rsid w:val="00703708"/>
    <w:rsid w:val="00703799"/>
    <w:rsid w:val="00704471"/>
    <w:rsid w:val="007049DD"/>
    <w:rsid w:val="00705200"/>
    <w:rsid w:val="0070591B"/>
    <w:rsid w:val="00716C34"/>
    <w:rsid w:val="007201C8"/>
    <w:rsid w:val="007208E6"/>
    <w:rsid w:val="00720F12"/>
    <w:rsid w:val="00723E1B"/>
    <w:rsid w:val="007243FD"/>
    <w:rsid w:val="00726F10"/>
    <w:rsid w:val="0072745D"/>
    <w:rsid w:val="007316B2"/>
    <w:rsid w:val="0073274C"/>
    <w:rsid w:val="00735C9B"/>
    <w:rsid w:val="007367EB"/>
    <w:rsid w:val="00736B4D"/>
    <w:rsid w:val="00740792"/>
    <w:rsid w:val="00743841"/>
    <w:rsid w:val="007458AF"/>
    <w:rsid w:val="00746D81"/>
    <w:rsid w:val="00746E4F"/>
    <w:rsid w:val="007473A8"/>
    <w:rsid w:val="00752E67"/>
    <w:rsid w:val="007536D2"/>
    <w:rsid w:val="0075505E"/>
    <w:rsid w:val="00755834"/>
    <w:rsid w:val="00756A29"/>
    <w:rsid w:val="00757391"/>
    <w:rsid w:val="007626E0"/>
    <w:rsid w:val="00764E5E"/>
    <w:rsid w:val="00765034"/>
    <w:rsid w:val="00765821"/>
    <w:rsid w:val="00767F05"/>
    <w:rsid w:val="0077002F"/>
    <w:rsid w:val="00772EF8"/>
    <w:rsid w:val="007733CA"/>
    <w:rsid w:val="00773F55"/>
    <w:rsid w:val="0077424B"/>
    <w:rsid w:val="00776028"/>
    <w:rsid w:val="00777611"/>
    <w:rsid w:val="00785CD3"/>
    <w:rsid w:val="00785D68"/>
    <w:rsid w:val="00786464"/>
    <w:rsid w:val="00786637"/>
    <w:rsid w:val="00786F3D"/>
    <w:rsid w:val="00787574"/>
    <w:rsid w:val="007879B6"/>
    <w:rsid w:val="00792F2C"/>
    <w:rsid w:val="007A6C5F"/>
    <w:rsid w:val="007B322A"/>
    <w:rsid w:val="007B3A99"/>
    <w:rsid w:val="007B4251"/>
    <w:rsid w:val="007B7F58"/>
    <w:rsid w:val="007C018C"/>
    <w:rsid w:val="007C086A"/>
    <w:rsid w:val="007C506D"/>
    <w:rsid w:val="007E09D2"/>
    <w:rsid w:val="007E6288"/>
    <w:rsid w:val="007F018A"/>
    <w:rsid w:val="007F4E5C"/>
    <w:rsid w:val="007F79EF"/>
    <w:rsid w:val="00806FCB"/>
    <w:rsid w:val="00812036"/>
    <w:rsid w:val="008135C0"/>
    <w:rsid w:val="008137C9"/>
    <w:rsid w:val="00816550"/>
    <w:rsid w:val="008210F1"/>
    <w:rsid w:val="0082114A"/>
    <w:rsid w:val="008234F4"/>
    <w:rsid w:val="00824A25"/>
    <w:rsid w:val="00826E5F"/>
    <w:rsid w:val="00832E15"/>
    <w:rsid w:val="008413AA"/>
    <w:rsid w:val="008420CC"/>
    <w:rsid w:val="00842EBF"/>
    <w:rsid w:val="008446E5"/>
    <w:rsid w:val="00845C90"/>
    <w:rsid w:val="00854BB8"/>
    <w:rsid w:val="008574BC"/>
    <w:rsid w:val="008608DF"/>
    <w:rsid w:val="00861829"/>
    <w:rsid w:val="00863ACE"/>
    <w:rsid w:val="00863F59"/>
    <w:rsid w:val="00865BA2"/>
    <w:rsid w:val="008671CC"/>
    <w:rsid w:val="00870F42"/>
    <w:rsid w:val="0087125F"/>
    <w:rsid w:val="00871E03"/>
    <w:rsid w:val="008724FD"/>
    <w:rsid w:val="00873687"/>
    <w:rsid w:val="008738A5"/>
    <w:rsid w:val="0087539F"/>
    <w:rsid w:val="00875E71"/>
    <w:rsid w:val="00876CB3"/>
    <w:rsid w:val="00881871"/>
    <w:rsid w:val="0088665A"/>
    <w:rsid w:val="008901FF"/>
    <w:rsid w:val="00890587"/>
    <w:rsid w:val="008971BF"/>
    <w:rsid w:val="008A0331"/>
    <w:rsid w:val="008A39F6"/>
    <w:rsid w:val="008A4406"/>
    <w:rsid w:val="008A4EE6"/>
    <w:rsid w:val="008A7F30"/>
    <w:rsid w:val="008B1423"/>
    <w:rsid w:val="008B1A75"/>
    <w:rsid w:val="008B6367"/>
    <w:rsid w:val="008C1C26"/>
    <w:rsid w:val="008C37C7"/>
    <w:rsid w:val="008C4016"/>
    <w:rsid w:val="008C47F3"/>
    <w:rsid w:val="008C4C42"/>
    <w:rsid w:val="008C4D44"/>
    <w:rsid w:val="008C7C3D"/>
    <w:rsid w:val="008D1546"/>
    <w:rsid w:val="008D167B"/>
    <w:rsid w:val="008D1AE1"/>
    <w:rsid w:val="008D3BD8"/>
    <w:rsid w:val="008D4743"/>
    <w:rsid w:val="008D5FA3"/>
    <w:rsid w:val="008D631E"/>
    <w:rsid w:val="008D6F75"/>
    <w:rsid w:val="008D7165"/>
    <w:rsid w:val="008E008C"/>
    <w:rsid w:val="008E1565"/>
    <w:rsid w:val="008F021B"/>
    <w:rsid w:val="008F2910"/>
    <w:rsid w:val="008F3799"/>
    <w:rsid w:val="008F4B54"/>
    <w:rsid w:val="008F4C8A"/>
    <w:rsid w:val="008F79B8"/>
    <w:rsid w:val="00900502"/>
    <w:rsid w:val="00902B55"/>
    <w:rsid w:val="00905D4B"/>
    <w:rsid w:val="00906712"/>
    <w:rsid w:val="00911B42"/>
    <w:rsid w:val="00913BA9"/>
    <w:rsid w:val="00921EEF"/>
    <w:rsid w:val="009274D7"/>
    <w:rsid w:val="00927A7E"/>
    <w:rsid w:val="00933F1D"/>
    <w:rsid w:val="00935B5F"/>
    <w:rsid w:val="0093771F"/>
    <w:rsid w:val="009379E7"/>
    <w:rsid w:val="00940EC6"/>
    <w:rsid w:val="00941A66"/>
    <w:rsid w:val="00947BE0"/>
    <w:rsid w:val="009604D6"/>
    <w:rsid w:val="0096121D"/>
    <w:rsid w:val="00961C82"/>
    <w:rsid w:val="00962216"/>
    <w:rsid w:val="00963274"/>
    <w:rsid w:val="00966998"/>
    <w:rsid w:val="009711CC"/>
    <w:rsid w:val="00972F85"/>
    <w:rsid w:val="009733ED"/>
    <w:rsid w:val="00977D48"/>
    <w:rsid w:val="00980EAE"/>
    <w:rsid w:val="009824AD"/>
    <w:rsid w:val="009842DB"/>
    <w:rsid w:val="00984F63"/>
    <w:rsid w:val="0098562A"/>
    <w:rsid w:val="00987166"/>
    <w:rsid w:val="00987A01"/>
    <w:rsid w:val="00987C8E"/>
    <w:rsid w:val="00987E22"/>
    <w:rsid w:val="009A076E"/>
    <w:rsid w:val="009A1224"/>
    <w:rsid w:val="009A47B0"/>
    <w:rsid w:val="009A5BC2"/>
    <w:rsid w:val="009B1587"/>
    <w:rsid w:val="009B1AC1"/>
    <w:rsid w:val="009B3B25"/>
    <w:rsid w:val="009B55C1"/>
    <w:rsid w:val="009B5A7E"/>
    <w:rsid w:val="009B7B4B"/>
    <w:rsid w:val="009C030D"/>
    <w:rsid w:val="009C05D3"/>
    <w:rsid w:val="009C1651"/>
    <w:rsid w:val="009C44D6"/>
    <w:rsid w:val="009D13D4"/>
    <w:rsid w:val="009D16E9"/>
    <w:rsid w:val="009D5222"/>
    <w:rsid w:val="009D7E4F"/>
    <w:rsid w:val="009E0053"/>
    <w:rsid w:val="009E455C"/>
    <w:rsid w:val="009E5E78"/>
    <w:rsid w:val="009E6278"/>
    <w:rsid w:val="009E6DA5"/>
    <w:rsid w:val="009E7447"/>
    <w:rsid w:val="009F16AD"/>
    <w:rsid w:val="009F55FC"/>
    <w:rsid w:val="009F674D"/>
    <w:rsid w:val="009F7AAF"/>
    <w:rsid w:val="00A00FA8"/>
    <w:rsid w:val="00A017D1"/>
    <w:rsid w:val="00A03622"/>
    <w:rsid w:val="00A0451F"/>
    <w:rsid w:val="00A05527"/>
    <w:rsid w:val="00A05F4D"/>
    <w:rsid w:val="00A110C7"/>
    <w:rsid w:val="00A12D42"/>
    <w:rsid w:val="00A14446"/>
    <w:rsid w:val="00A14916"/>
    <w:rsid w:val="00A162DA"/>
    <w:rsid w:val="00A2031B"/>
    <w:rsid w:val="00A20E41"/>
    <w:rsid w:val="00A23D0C"/>
    <w:rsid w:val="00A265D9"/>
    <w:rsid w:val="00A26D39"/>
    <w:rsid w:val="00A27117"/>
    <w:rsid w:val="00A30AEF"/>
    <w:rsid w:val="00A30C20"/>
    <w:rsid w:val="00A3169F"/>
    <w:rsid w:val="00A31D13"/>
    <w:rsid w:val="00A327FB"/>
    <w:rsid w:val="00A32D96"/>
    <w:rsid w:val="00A3395C"/>
    <w:rsid w:val="00A3608A"/>
    <w:rsid w:val="00A37334"/>
    <w:rsid w:val="00A40BEB"/>
    <w:rsid w:val="00A40D96"/>
    <w:rsid w:val="00A414F0"/>
    <w:rsid w:val="00A4245F"/>
    <w:rsid w:val="00A45FF8"/>
    <w:rsid w:val="00A539F3"/>
    <w:rsid w:val="00A557A6"/>
    <w:rsid w:val="00A579E0"/>
    <w:rsid w:val="00A60032"/>
    <w:rsid w:val="00A62925"/>
    <w:rsid w:val="00A63CAF"/>
    <w:rsid w:val="00A63D71"/>
    <w:rsid w:val="00A6718A"/>
    <w:rsid w:val="00A733B9"/>
    <w:rsid w:val="00A7484B"/>
    <w:rsid w:val="00A75E60"/>
    <w:rsid w:val="00A76A97"/>
    <w:rsid w:val="00A77F04"/>
    <w:rsid w:val="00A82453"/>
    <w:rsid w:val="00A82D4B"/>
    <w:rsid w:val="00A83A60"/>
    <w:rsid w:val="00A8720F"/>
    <w:rsid w:val="00A8783E"/>
    <w:rsid w:val="00A90F4D"/>
    <w:rsid w:val="00A92298"/>
    <w:rsid w:val="00A92CB9"/>
    <w:rsid w:val="00A95594"/>
    <w:rsid w:val="00A955B5"/>
    <w:rsid w:val="00A97CC5"/>
    <w:rsid w:val="00AA0A0D"/>
    <w:rsid w:val="00AA3B5F"/>
    <w:rsid w:val="00AA6791"/>
    <w:rsid w:val="00AB014D"/>
    <w:rsid w:val="00AB1743"/>
    <w:rsid w:val="00AB2C1D"/>
    <w:rsid w:val="00AB662A"/>
    <w:rsid w:val="00AB6A59"/>
    <w:rsid w:val="00AB7C17"/>
    <w:rsid w:val="00AB7D80"/>
    <w:rsid w:val="00AC1913"/>
    <w:rsid w:val="00AC49EE"/>
    <w:rsid w:val="00AC6A65"/>
    <w:rsid w:val="00AC7D37"/>
    <w:rsid w:val="00AD17E4"/>
    <w:rsid w:val="00AD7A73"/>
    <w:rsid w:val="00AE4BF7"/>
    <w:rsid w:val="00AF14A9"/>
    <w:rsid w:val="00AF3259"/>
    <w:rsid w:val="00AF47F1"/>
    <w:rsid w:val="00AF595A"/>
    <w:rsid w:val="00AF7387"/>
    <w:rsid w:val="00B03AFA"/>
    <w:rsid w:val="00B07E93"/>
    <w:rsid w:val="00B12321"/>
    <w:rsid w:val="00B2234C"/>
    <w:rsid w:val="00B2469B"/>
    <w:rsid w:val="00B26187"/>
    <w:rsid w:val="00B3121D"/>
    <w:rsid w:val="00B31354"/>
    <w:rsid w:val="00B350BD"/>
    <w:rsid w:val="00B370FA"/>
    <w:rsid w:val="00B37554"/>
    <w:rsid w:val="00B41A67"/>
    <w:rsid w:val="00B42107"/>
    <w:rsid w:val="00B50F85"/>
    <w:rsid w:val="00B533E4"/>
    <w:rsid w:val="00B550C3"/>
    <w:rsid w:val="00B561DC"/>
    <w:rsid w:val="00B5725B"/>
    <w:rsid w:val="00B67575"/>
    <w:rsid w:val="00B75841"/>
    <w:rsid w:val="00B76218"/>
    <w:rsid w:val="00B84C02"/>
    <w:rsid w:val="00B851C1"/>
    <w:rsid w:val="00B86CC6"/>
    <w:rsid w:val="00B90A86"/>
    <w:rsid w:val="00B93FDF"/>
    <w:rsid w:val="00B977CC"/>
    <w:rsid w:val="00BA30A7"/>
    <w:rsid w:val="00BA5FD8"/>
    <w:rsid w:val="00BA6F7B"/>
    <w:rsid w:val="00BB002B"/>
    <w:rsid w:val="00BB1533"/>
    <w:rsid w:val="00BB1ACB"/>
    <w:rsid w:val="00BB1B25"/>
    <w:rsid w:val="00BB1FB0"/>
    <w:rsid w:val="00BB2D74"/>
    <w:rsid w:val="00BC3CE6"/>
    <w:rsid w:val="00BC41FB"/>
    <w:rsid w:val="00BC48CE"/>
    <w:rsid w:val="00BC4C94"/>
    <w:rsid w:val="00BD2685"/>
    <w:rsid w:val="00BD5D1E"/>
    <w:rsid w:val="00BD6C13"/>
    <w:rsid w:val="00BD73B0"/>
    <w:rsid w:val="00BE1C9D"/>
    <w:rsid w:val="00BE2743"/>
    <w:rsid w:val="00BE30D8"/>
    <w:rsid w:val="00BE44E5"/>
    <w:rsid w:val="00BE5E62"/>
    <w:rsid w:val="00BE675A"/>
    <w:rsid w:val="00BF0126"/>
    <w:rsid w:val="00BF170D"/>
    <w:rsid w:val="00BF33E0"/>
    <w:rsid w:val="00C01DE4"/>
    <w:rsid w:val="00C0258D"/>
    <w:rsid w:val="00C02742"/>
    <w:rsid w:val="00C04104"/>
    <w:rsid w:val="00C05537"/>
    <w:rsid w:val="00C07A04"/>
    <w:rsid w:val="00C11DA7"/>
    <w:rsid w:val="00C138AF"/>
    <w:rsid w:val="00C13F52"/>
    <w:rsid w:val="00C1432C"/>
    <w:rsid w:val="00C200FF"/>
    <w:rsid w:val="00C23EAD"/>
    <w:rsid w:val="00C24C7E"/>
    <w:rsid w:val="00C25A46"/>
    <w:rsid w:val="00C30ED4"/>
    <w:rsid w:val="00C330F0"/>
    <w:rsid w:val="00C34051"/>
    <w:rsid w:val="00C3523D"/>
    <w:rsid w:val="00C3704F"/>
    <w:rsid w:val="00C406C8"/>
    <w:rsid w:val="00C41003"/>
    <w:rsid w:val="00C41738"/>
    <w:rsid w:val="00C41B94"/>
    <w:rsid w:val="00C424AF"/>
    <w:rsid w:val="00C4287F"/>
    <w:rsid w:val="00C431C5"/>
    <w:rsid w:val="00C4469C"/>
    <w:rsid w:val="00C44EBD"/>
    <w:rsid w:val="00C51278"/>
    <w:rsid w:val="00C51E9B"/>
    <w:rsid w:val="00C51EC2"/>
    <w:rsid w:val="00C53754"/>
    <w:rsid w:val="00C57260"/>
    <w:rsid w:val="00C63901"/>
    <w:rsid w:val="00C64642"/>
    <w:rsid w:val="00C650FD"/>
    <w:rsid w:val="00C655C8"/>
    <w:rsid w:val="00C66A16"/>
    <w:rsid w:val="00C70C7B"/>
    <w:rsid w:val="00C7166F"/>
    <w:rsid w:val="00C72585"/>
    <w:rsid w:val="00C7260B"/>
    <w:rsid w:val="00C757EC"/>
    <w:rsid w:val="00C75F4E"/>
    <w:rsid w:val="00C85709"/>
    <w:rsid w:val="00C91F87"/>
    <w:rsid w:val="00C950FF"/>
    <w:rsid w:val="00C964FD"/>
    <w:rsid w:val="00C96AE4"/>
    <w:rsid w:val="00C97FD9"/>
    <w:rsid w:val="00CA485E"/>
    <w:rsid w:val="00CA498E"/>
    <w:rsid w:val="00CA4BE6"/>
    <w:rsid w:val="00CB39BD"/>
    <w:rsid w:val="00CB7164"/>
    <w:rsid w:val="00CB7D67"/>
    <w:rsid w:val="00CB7D78"/>
    <w:rsid w:val="00CB7D99"/>
    <w:rsid w:val="00CC0FD1"/>
    <w:rsid w:val="00CC47AF"/>
    <w:rsid w:val="00CC63B6"/>
    <w:rsid w:val="00CD2F49"/>
    <w:rsid w:val="00CE3DB0"/>
    <w:rsid w:val="00CE4F85"/>
    <w:rsid w:val="00CE6960"/>
    <w:rsid w:val="00CF6627"/>
    <w:rsid w:val="00D0068D"/>
    <w:rsid w:val="00D030B3"/>
    <w:rsid w:val="00D0339A"/>
    <w:rsid w:val="00D0371C"/>
    <w:rsid w:val="00D04CD8"/>
    <w:rsid w:val="00D10B5E"/>
    <w:rsid w:val="00D15B87"/>
    <w:rsid w:val="00D17779"/>
    <w:rsid w:val="00D17D6F"/>
    <w:rsid w:val="00D2019B"/>
    <w:rsid w:val="00D22555"/>
    <w:rsid w:val="00D228F3"/>
    <w:rsid w:val="00D24B41"/>
    <w:rsid w:val="00D25D2D"/>
    <w:rsid w:val="00D3189C"/>
    <w:rsid w:val="00D31911"/>
    <w:rsid w:val="00D320BC"/>
    <w:rsid w:val="00D320C5"/>
    <w:rsid w:val="00D41CF0"/>
    <w:rsid w:val="00D42654"/>
    <w:rsid w:val="00D44774"/>
    <w:rsid w:val="00D44A1C"/>
    <w:rsid w:val="00D44EA6"/>
    <w:rsid w:val="00D47C89"/>
    <w:rsid w:val="00D512EA"/>
    <w:rsid w:val="00D5136D"/>
    <w:rsid w:val="00D60C35"/>
    <w:rsid w:val="00D61AD8"/>
    <w:rsid w:val="00D62CCB"/>
    <w:rsid w:val="00D642F5"/>
    <w:rsid w:val="00D67852"/>
    <w:rsid w:val="00D74BC4"/>
    <w:rsid w:val="00D75522"/>
    <w:rsid w:val="00D80320"/>
    <w:rsid w:val="00D81898"/>
    <w:rsid w:val="00D83ED6"/>
    <w:rsid w:val="00D93C80"/>
    <w:rsid w:val="00D965FC"/>
    <w:rsid w:val="00DA00D2"/>
    <w:rsid w:val="00DA4C3A"/>
    <w:rsid w:val="00DA5517"/>
    <w:rsid w:val="00DA582D"/>
    <w:rsid w:val="00DB23EA"/>
    <w:rsid w:val="00DB26F2"/>
    <w:rsid w:val="00DB27A9"/>
    <w:rsid w:val="00DB70F3"/>
    <w:rsid w:val="00DB7764"/>
    <w:rsid w:val="00DC0E27"/>
    <w:rsid w:val="00DC154A"/>
    <w:rsid w:val="00DC1D31"/>
    <w:rsid w:val="00DC3925"/>
    <w:rsid w:val="00DC71D9"/>
    <w:rsid w:val="00DC7F5D"/>
    <w:rsid w:val="00DD028C"/>
    <w:rsid w:val="00DD1FA4"/>
    <w:rsid w:val="00DD53D9"/>
    <w:rsid w:val="00DD76EB"/>
    <w:rsid w:val="00DE13D3"/>
    <w:rsid w:val="00DE1F4B"/>
    <w:rsid w:val="00DE3575"/>
    <w:rsid w:val="00DE68B2"/>
    <w:rsid w:val="00DF143D"/>
    <w:rsid w:val="00DF6782"/>
    <w:rsid w:val="00E04C41"/>
    <w:rsid w:val="00E10E9D"/>
    <w:rsid w:val="00E12DE1"/>
    <w:rsid w:val="00E22CA0"/>
    <w:rsid w:val="00E23406"/>
    <w:rsid w:val="00E23722"/>
    <w:rsid w:val="00E23980"/>
    <w:rsid w:val="00E23BCA"/>
    <w:rsid w:val="00E262C2"/>
    <w:rsid w:val="00E30ADD"/>
    <w:rsid w:val="00E30DD3"/>
    <w:rsid w:val="00E3274B"/>
    <w:rsid w:val="00E349A9"/>
    <w:rsid w:val="00E420CA"/>
    <w:rsid w:val="00E43B0C"/>
    <w:rsid w:val="00E453E8"/>
    <w:rsid w:val="00E46F05"/>
    <w:rsid w:val="00E51A4F"/>
    <w:rsid w:val="00E5386A"/>
    <w:rsid w:val="00E6058E"/>
    <w:rsid w:val="00E61998"/>
    <w:rsid w:val="00E66AB4"/>
    <w:rsid w:val="00E67631"/>
    <w:rsid w:val="00E6795C"/>
    <w:rsid w:val="00E72B47"/>
    <w:rsid w:val="00E741F0"/>
    <w:rsid w:val="00E74368"/>
    <w:rsid w:val="00E809A3"/>
    <w:rsid w:val="00E82978"/>
    <w:rsid w:val="00E84C4F"/>
    <w:rsid w:val="00E867AF"/>
    <w:rsid w:val="00E9277D"/>
    <w:rsid w:val="00E928FA"/>
    <w:rsid w:val="00E937A1"/>
    <w:rsid w:val="00EA4223"/>
    <w:rsid w:val="00EA4947"/>
    <w:rsid w:val="00EA4F99"/>
    <w:rsid w:val="00EB51FF"/>
    <w:rsid w:val="00EB62A3"/>
    <w:rsid w:val="00EC00A2"/>
    <w:rsid w:val="00EC335D"/>
    <w:rsid w:val="00EC3461"/>
    <w:rsid w:val="00EC4B65"/>
    <w:rsid w:val="00EC628E"/>
    <w:rsid w:val="00EC75E9"/>
    <w:rsid w:val="00EC76E0"/>
    <w:rsid w:val="00ED06B0"/>
    <w:rsid w:val="00ED0BB3"/>
    <w:rsid w:val="00ED51A8"/>
    <w:rsid w:val="00ED5532"/>
    <w:rsid w:val="00ED59D4"/>
    <w:rsid w:val="00ED63AC"/>
    <w:rsid w:val="00EE0933"/>
    <w:rsid w:val="00EE5CDD"/>
    <w:rsid w:val="00EE77A2"/>
    <w:rsid w:val="00F018DE"/>
    <w:rsid w:val="00F04C4B"/>
    <w:rsid w:val="00F06A47"/>
    <w:rsid w:val="00F06EBB"/>
    <w:rsid w:val="00F0768A"/>
    <w:rsid w:val="00F101E9"/>
    <w:rsid w:val="00F12AB4"/>
    <w:rsid w:val="00F14718"/>
    <w:rsid w:val="00F14E39"/>
    <w:rsid w:val="00F16B8A"/>
    <w:rsid w:val="00F211B8"/>
    <w:rsid w:val="00F24C6E"/>
    <w:rsid w:val="00F24F8C"/>
    <w:rsid w:val="00F2666A"/>
    <w:rsid w:val="00F32B9C"/>
    <w:rsid w:val="00F362F8"/>
    <w:rsid w:val="00F36812"/>
    <w:rsid w:val="00F3753C"/>
    <w:rsid w:val="00F40412"/>
    <w:rsid w:val="00F4169A"/>
    <w:rsid w:val="00F41E10"/>
    <w:rsid w:val="00F437B4"/>
    <w:rsid w:val="00F47AE0"/>
    <w:rsid w:val="00F5051A"/>
    <w:rsid w:val="00F50DE3"/>
    <w:rsid w:val="00F51512"/>
    <w:rsid w:val="00F56727"/>
    <w:rsid w:val="00F63789"/>
    <w:rsid w:val="00F63985"/>
    <w:rsid w:val="00F6447D"/>
    <w:rsid w:val="00F64D24"/>
    <w:rsid w:val="00F667BD"/>
    <w:rsid w:val="00F800BC"/>
    <w:rsid w:val="00F800C6"/>
    <w:rsid w:val="00F80D46"/>
    <w:rsid w:val="00F8231C"/>
    <w:rsid w:val="00F83A22"/>
    <w:rsid w:val="00F83ED6"/>
    <w:rsid w:val="00F83F96"/>
    <w:rsid w:val="00F85096"/>
    <w:rsid w:val="00F85398"/>
    <w:rsid w:val="00F8613A"/>
    <w:rsid w:val="00F8627C"/>
    <w:rsid w:val="00F86321"/>
    <w:rsid w:val="00F87A33"/>
    <w:rsid w:val="00F90E3A"/>
    <w:rsid w:val="00F95029"/>
    <w:rsid w:val="00FA15CC"/>
    <w:rsid w:val="00FA312E"/>
    <w:rsid w:val="00FA3643"/>
    <w:rsid w:val="00FA3951"/>
    <w:rsid w:val="00FA5954"/>
    <w:rsid w:val="00FA6C39"/>
    <w:rsid w:val="00FA7C5E"/>
    <w:rsid w:val="00FB0B48"/>
    <w:rsid w:val="00FB0D41"/>
    <w:rsid w:val="00FB1DB2"/>
    <w:rsid w:val="00FB2BB9"/>
    <w:rsid w:val="00FB2F24"/>
    <w:rsid w:val="00FB3990"/>
    <w:rsid w:val="00FB3B50"/>
    <w:rsid w:val="00FB6CEC"/>
    <w:rsid w:val="00FC14B1"/>
    <w:rsid w:val="00FD03C3"/>
    <w:rsid w:val="00FD0876"/>
    <w:rsid w:val="00FE00C2"/>
    <w:rsid w:val="00FE0EEB"/>
    <w:rsid w:val="00FE1922"/>
    <w:rsid w:val="00FE3854"/>
    <w:rsid w:val="00FE7254"/>
    <w:rsid w:val="00FE7C9D"/>
    <w:rsid w:val="00FE7FB2"/>
    <w:rsid w:val="00FF0907"/>
    <w:rsid w:val="00FF131A"/>
    <w:rsid w:val="00FF7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>
      <o:colormru v:ext="edit" colors="#f3fff3"/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6" w:uiPriority="39"/>
    <w:lsdException w:name="toc 7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A23D0C"/>
    <w:rPr>
      <w:rFonts w:ascii="Arial Narrow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23D0C"/>
    <w:pPr>
      <w:keepNext/>
      <w:spacing w:before="240" w:after="60"/>
      <w:outlineLvl w:val="0"/>
    </w:pPr>
    <w:rPr>
      <w:rFonts w:ascii="Arial Black" w:eastAsia="Times New Roman" w:hAnsi="Arial Black"/>
      <w:b/>
      <w:bCs/>
      <w:caps/>
      <w:spacing w:val="40"/>
      <w:kern w:val="32"/>
      <w:sz w:val="42"/>
      <w:szCs w:val="32"/>
    </w:rPr>
  </w:style>
  <w:style w:type="paragraph" w:styleId="Nadpis2">
    <w:name w:val="heading 2"/>
    <w:basedOn w:val="Normln"/>
    <w:next w:val="Normln"/>
    <w:qFormat/>
    <w:rsid w:val="00A23D0C"/>
    <w:pPr>
      <w:keepNext/>
      <w:spacing w:before="240" w:after="60"/>
      <w:outlineLvl w:val="1"/>
    </w:pPr>
    <w:rPr>
      <w:rFonts w:ascii="Arial Black" w:eastAsia="Times New Roman" w:hAnsi="Arial Black"/>
      <w:b/>
      <w:bCs/>
      <w:iCs/>
      <w:caps/>
      <w:spacing w:val="30"/>
      <w:sz w:val="36"/>
      <w:szCs w:val="28"/>
    </w:rPr>
  </w:style>
  <w:style w:type="paragraph" w:styleId="Nadpis3">
    <w:name w:val="heading 3"/>
    <w:basedOn w:val="Normln"/>
    <w:next w:val="Normln"/>
    <w:qFormat/>
    <w:rsid w:val="00A23D0C"/>
    <w:pPr>
      <w:keepNext/>
      <w:spacing w:before="240" w:after="60"/>
      <w:outlineLvl w:val="2"/>
    </w:pPr>
    <w:rPr>
      <w:rFonts w:ascii="Arial Black" w:eastAsia="Times New Roman" w:hAnsi="Arial Black"/>
      <w:b/>
      <w:bCs/>
      <w:caps/>
      <w:spacing w:val="10"/>
      <w:sz w:val="32"/>
      <w:szCs w:val="26"/>
    </w:rPr>
  </w:style>
  <w:style w:type="paragraph" w:styleId="Nadpis4">
    <w:name w:val="heading 4"/>
    <w:basedOn w:val="Normln"/>
    <w:next w:val="Normln"/>
    <w:qFormat/>
    <w:rsid w:val="00A23D0C"/>
    <w:pPr>
      <w:keepNext/>
      <w:spacing w:before="240" w:after="60"/>
      <w:outlineLvl w:val="3"/>
    </w:pPr>
    <w:rPr>
      <w:rFonts w:ascii="Arial Black" w:eastAsia="Times New Roman" w:hAnsi="Arial Black"/>
      <w:bCs/>
      <w:caps/>
      <w:sz w:val="30"/>
      <w:szCs w:val="28"/>
    </w:rPr>
  </w:style>
  <w:style w:type="paragraph" w:styleId="Nadpis5">
    <w:name w:val="heading 5"/>
    <w:basedOn w:val="Normln"/>
    <w:next w:val="Normln"/>
    <w:qFormat/>
    <w:rsid w:val="00A23D0C"/>
    <w:pPr>
      <w:spacing w:before="240" w:after="60"/>
      <w:outlineLvl w:val="4"/>
    </w:pPr>
    <w:rPr>
      <w:rFonts w:ascii="Arial Black" w:eastAsia="Times New Roman" w:hAnsi="Arial Black"/>
      <w:bCs/>
      <w:iCs/>
      <w:caps/>
      <w:sz w:val="26"/>
      <w:szCs w:val="26"/>
    </w:rPr>
  </w:style>
  <w:style w:type="paragraph" w:styleId="Nadpis6">
    <w:name w:val="heading 6"/>
    <w:basedOn w:val="Normln"/>
    <w:next w:val="Normln"/>
    <w:qFormat/>
    <w:rsid w:val="00A23D0C"/>
    <w:pPr>
      <w:spacing w:before="240" w:after="60"/>
      <w:outlineLvl w:val="5"/>
    </w:pPr>
    <w:rPr>
      <w:rFonts w:ascii="Arial" w:eastAsia="Times New Roman" w:hAnsi="Arial"/>
      <w:b/>
      <w:bCs/>
      <w:caps/>
      <w:sz w:val="26"/>
    </w:rPr>
  </w:style>
  <w:style w:type="paragraph" w:styleId="Nadpis7">
    <w:name w:val="heading 7"/>
    <w:basedOn w:val="Normln"/>
    <w:next w:val="Normln"/>
    <w:qFormat/>
    <w:rsid w:val="00A23D0C"/>
    <w:pPr>
      <w:spacing w:before="240" w:after="60"/>
      <w:outlineLvl w:val="6"/>
    </w:pPr>
    <w:rPr>
      <w:rFonts w:ascii="Arial" w:eastAsia="Times New Roman" w:hAnsi="Arial"/>
      <w:b/>
      <w:i/>
      <w:caps/>
      <w:sz w:val="24"/>
      <w:szCs w:val="24"/>
    </w:rPr>
  </w:style>
  <w:style w:type="paragraph" w:styleId="Nadpis8">
    <w:name w:val="heading 8"/>
    <w:basedOn w:val="Normln"/>
    <w:next w:val="Normln"/>
    <w:qFormat/>
    <w:rsid w:val="00A23D0C"/>
    <w:pPr>
      <w:spacing w:before="240" w:after="60"/>
      <w:outlineLvl w:val="7"/>
    </w:pPr>
    <w:rPr>
      <w:rFonts w:ascii="Arial" w:eastAsia="Times New Roman" w:hAnsi="Arial"/>
      <w:b/>
      <w:i/>
      <w:iCs/>
      <w:caps/>
      <w:sz w:val="23"/>
      <w:szCs w:val="24"/>
    </w:rPr>
  </w:style>
  <w:style w:type="paragraph" w:styleId="Nadpis9">
    <w:name w:val="heading 9"/>
    <w:basedOn w:val="Normln"/>
    <w:next w:val="Normln"/>
    <w:qFormat/>
    <w:rsid w:val="00A23D0C"/>
    <w:pPr>
      <w:spacing w:before="240" w:after="60"/>
      <w:outlineLvl w:val="8"/>
    </w:pPr>
    <w:rPr>
      <w:rFonts w:ascii="Arial" w:eastAsia="Times New Roman" w:hAnsi="Arial"/>
      <w:i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A23D0C"/>
    <w:rPr>
      <w:rFonts w:ascii="Arial Black" w:eastAsia="Times New Roman" w:hAnsi="Arial Black" w:cs="Times New Roman"/>
      <w:b/>
      <w:bCs/>
      <w:caps/>
      <w:spacing w:val="40"/>
      <w:kern w:val="32"/>
      <w:sz w:val="42"/>
      <w:szCs w:val="32"/>
      <w:lang w:eastAsia="en-US"/>
    </w:rPr>
  </w:style>
  <w:style w:type="character" w:customStyle="1" w:styleId="Nadpis2Char">
    <w:name w:val="Nadpis 2 Char"/>
    <w:basedOn w:val="Standardnpsmoodstavce"/>
    <w:rsid w:val="00A23D0C"/>
    <w:rPr>
      <w:rFonts w:ascii="Arial Black" w:eastAsia="Times New Roman" w:hAnsi="Arial Black" w:cs="Times New Roman"/>
      <w:b/>
      <w:bCs/>
      <w:iCs/>
      <w:caps/>
      <w:spacing w:val="30"/>
      <w:sz w:val="36"/>
      <w:szCs w:val="28"/>
      <w:lang w:eastAsia="en-US"/>
    </w:rPr>
  </w:style>
  <w:style w:type="character" w:customStyle="1" w:styleId="Nadpis3Char">
    <w:name w:val="Nadpis 3 Char"/>
    <w:basedOn w:val="Standardnpsmoodstavce"/>
    <w:rsid w:val="00A23D0C"/>
    <w:rPr>
      <w:rFonts w:ascii="Arial Black" w:eastAsia="Times New Roman" w:hAnsi="Arial Black" w:cs="Times New Roman"/>
      <w:b/>
      <w:bCs/>
      <w:caps/>
      <w:spacing w:val="10"/>
      <w:sz w:val="32"/>
      <w:szCs w:val="26"/>
      <w:lang w:eastAsia="en-US"/>
    </w:rPr>
  </w:style>
  <w:style w:type="character" w:customStyle="1" w:styleId="Nadpis4Char">
    <w:name w:val="Nadpis 4 Char"/>
    <w:basedOn w:val="Standardnpsmoodstavce"/>
    <w:rsid w:val="00A23D0C"/>
    <w:rPr>
      <w:rFonts w:ascii="Arial Black" w:eastAsia="Times New Roman" w:hAnsi="Arial Black" w:cs="Times New Roman"/>
      <w:bCs/>
      <w:caps/>
      <w:sz w:val="30"/>
      <w:szCs w:val="28"/>
      <w:lang w:eastAsia="en-US"/>
    </w:rPr>
  </w:style>
  <w:style w:type="character" w:customStyle="1" w:styleId="Nadpis5Char">
    <w:name w:val="Nadpis 5 Char"/>
    <w:basedOn w:val="Standardnpsmoodstavce"/>
    <w:rsid w:val="00A23D0C"/>
    <w:rPr>
      <w:rFonts w:ascii="Arial Black" w:eastAsia="Times New Roman" w:hAnsi="Arial Black" w:cs="Times New Roman"/>
      <w:bCs/>
      <w:iCs/>
      <w:cap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rsid w:val="00A23D0C"/>
    <w:rPr>
      <w:rFonts w:ascii="Arial" w:eastAsia="Times New Roman" w:hAnsi="Arial" w:cs="Times New Roman"/>
      <w:b/>
      <w:bCs/>
      <w:caps/>
      <w:sz w:val="26"/>
      <w:szCs w:val="22"/>
      <w:lang w:eastAsia="en-US"/>
    </w:rPr>
  </w:style>
  <w:style w:type="character" w:customStyle="1" w:styleId="Nadpis7Char">
    <w:name w:val="Nadpis 7 Char"/>
    <w:basedOn w:val="Standardnpsmoodstavce"/>
    <w:rsid w:val="00A23D0C"/>
    <w:rPr>
      <w:rFonts w:ascii="Arial" w:eastAsia="Times New Roman" w:hAnsi="Arial" w:cs="Times New Roman"/>
      <w:b/>
      <w:i/>
      <w:caps/>
      <w:sz w:val="24"/>
      <w:szCs w:val="24"/>
      <w:lang w:eastAsia="en-US"/>
    </w:rPr>
  </w:style>
  <w:style w:type="character" w:customStyle="1" w:styleId="Nadpis8Char">
    <w:name w:val="Nadpis 8 Char"/>
    <w:basedOn w:val="Standardnpsmoodstavce"/>
    <w:rsid w:val="00A23D0C"/>
    <w:rPr>
      <w:rFonts w:ascii="Arial" w:eastAsia="Times New Roman" w:hAnsi="Arial" w:cs="Times New Roman"/>
      <w:b/>
      <w:i/>
      <w:iCs/>
      <w:caps/>
      <w:sz w:val="23"/>
      <w:szCs w:val="24"/>
      <w:lang w:eastAsia="en-US"/>
    </w:rPr>
  </w:style>
  <w:style w:type="character" w:customStyle="1" w:styleId="Nadpis9Char">
    <w:name w:val="Nadpis 9 Char"/>
    <w:basedOn w:val="Standardnpsmoodstavce"/>
    <w:rsid w:val="00A23D0C"/>
    <w:rPr>
      <w:rFonts w:ascii="Arial" w:eastAsia="Times New Roman" w:hAnsi="Arial" w:cs="Times New Roman"/>
      <w:i/>
      <w:caps/>
      <w:sz w:val="22"/>
      <w:szCs w:val="22"/>
      <w:lang w:eastAsia="en-US"/>
    </w:rPr>
  </w:style>
  <w:style w:type="character" w:styleId="Zdraznnjemn">
    <w:name w:val="Subtle Emphasis"/>
    <w:basedOn w:val="Standardnpsmoodstavce"/>
    <w:qFormat/>
    <w:rsid w:val="00A23D0C"/>
    <w:rPr>
      <w:i/>
      <w:iCs/>
      <w:color w:val="808080"/>
    </w:rPr>
  </w:style>
  <w:style w:type="character" w:styleId="Zvraznn">
    <w:name w:val="Emphasis"/>
    <w:basedOn w:val="Standardnpsmoodstavce"/>
    <w:qFormat/>
    <w:rsid w:val="00A23D0C"/>
    <w:rPr>
      <w:i/>
      <w:iCs/>
    </w:rPr>
  </w:style>
  <w:style w:type="character" w:styleId="Zdraznnintenzivn">
    <w:name w:val="Intense Emphasis"/>
    <w:basedOn w:val="Standardnpsmoodstavce"/>
    <w:qFormat/>
    <w:rsid w:val="00A23D0C"/>
    <w:rPr>
      <w:b/>
      <w:bCs/>
      <w:i/>
      <w:iCs/>
      <w:color w:val="4F81BD"/>
    </w:rPr>
  </w:style>
  <w:style w:type="paragraph" w:styleId="Citace">
    <w:name w:val="Quote"/>
    <w:basedOn w:val="Normln"/>
    <w:next w:val="Normln"/>
    <w:qFormat/>
    <w:rsid w:val="00A23D0C"/>
    <w:rPr>
      <w:i/>
      <w:iCs/>
      <w:color w:val="000000"/>
    </w:rPr>
  </w:style>
  <w:style w:type="character" w:customStyle="1" w:styleId="CitaceChar">
    <w:name w:val="Citace Char"/>
    <w:basedOn w:val="Standardnpsmoodstavce"/>
    <w:rsid w:val="00A23D0C"/>
    <w:rPr>
      <w:rFonts w:ascii="Arial Narrow" w:hAnsi="Arial Narrow"/>
      <w:i/>
      <w:iCs/>
      <w:color w:val="000000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A23D0C"/>
    <w:rPr>
      <w:b/>
      <w:bCs/>
    </w:rPr>
  </w:style>
  <w:style w:type="paragraph" w:styleId="Citaceintenzivn">
    <w:name w:val="Intense Quote"/>
    <w:basedOn w:val="Normln"/>
    <w:next w:val="Normln"/>
    <w:qFormat/>
    <w:rsid w:val="00A23D0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rsid w:val="00A23D0C"/>
    <w:rPr>
      <w:rFonts w:ascii="Arial Narrow" w:hAnsi="Arial Narrow"/>
      <w:b/>
      <w:bCs/>
      <w:i/>
      <w:iCs/>
      <w:color w:val="4F81BD"/>
      <w:sz w:val="22"/>
      <w:szCs w:val="22"/>
      <w:lang w:eastAsia="en-US"/>
    </w:rPr>
  </w:style>
  <w:style w:type="character" w:styleId="Odkazjemn">
    <w:name w:val="Subtle Reference"/>
    <w:basedOn w:val="Standardnpsmoodstavce"/>
    <w:qFormat/>
    <w:rsid w:val="00A23D0C"/>
    <w:rPr>
      <w:smallCaps/>
      <w:color w:val="C0504D"/>
      <w:u w:val="single"/>
    </w:rPr>
  </w:style>
  <w:style w:type="character" w:styleId="Odkazintenzivn">
    <w:name w:val="Intense Reference"/>
    <w:basedOn w:val="Standardnpsmoodstavce"/>
    <w:qFormat/>
    <w:rsid w:val="00A23D0C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qFormat/>
    <w:rsid w:val="00A23D0C"/>
    <w:rPr>
      <w:b/>
      <w:bCs/>
      <w:smallCaps/>
      <w:spacing w:val="5"/>
    </w:rPr>
  </w:style>
  <w:style w:type="paragraph" w:styleId="Odstavecseseznamem">
    <w:name w:val="List Paragraph"/>
    <w:basedOn w:val="Normln"/>
    <w:qFormat/>
    <w:rsid w:val="00A23D0C"/>
    <w:pPr>
      <w:ind w:left="708"/>
    </w:pPr>
  </w:style>
  <w:style w:type="paragraph" w:customStyle="1" w:styleId="Mini">
    <w:name w:val="Mini"/>
    <w:basedOn w:val="Normln"/>
    <w:qFormat/>
    <w:rsid w:val="00A23D0C"/>
    <w:rPr>
      <w:sz w:val="16"/>
    </w:rPr>
  </w:style>
  <w:style w:type="paragraph" w:customStyle="1" w:styleId="Podnadpistun">
    <w:name w:val="Podnadpis tučný"/>
    <w:basedOn w:val="Normln"/>
    <w:qFormat/>
    <w:rsid w:val="00A23D0C"/>
    <w:rPr>
      <w:b/>
    </w:rPr>
  </w:style>
  <w:style w:type="paragraph" w:customStyle="1" w:styleId="Podnadpistunkurzva">
    <w:name w:val="Podnadpis tučný kurzíva"/>
    <w:basedOn w:val="Normln"/>
    <w:qFormat/>
    <w:rsid w:val="00A23D0C"/>
    <w:rPr>
      <w:b/>
      <w:i/>
    </w:rPr>
  </w:style>
  <w:style w:type="paragraph" w:styleId="Obsah1">
    <w:name w:val="toc 1"/>
    <w:basedOn w:val="Normln"/>
    <w:next w:val="Normln"/>
    <w:autoRedefine/>
    <w:uiPriority w:val="39"/>
    <w:unhideWhenUsed/>
    <w:rsid w:val="00A23D0C"/>
    <w:pPr>
      <w:spacing w:before="360"/>
    </w:pPr>
    <w:rPr>
      <w:b/>
      <w:bCs/>
      <w:caps/>
      <w:color w:val="0005C0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A23D0C"/>
    <w:pPr>
      <w:spacing w:before="240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A23D0C"/>
    <w:pPr>
      <w:ind w:left="22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A23D0C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qFormat/>
    <w:rsid w:val="00A23D0C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pacing w:val="0"/>
      <w:kern w:val="0"/>
      <w:sz w:val="28"/>
      <w:szCs w:val="28"/>
    </w:rPr>
  </w:style>
  <w:style w:type="paragraph" w:customStyle="1" w:styleId="Podnadpis">
    <w:name w:val="Podnadpis"/>
    <w:basedOn w:val="Normln"/>
    <w:rsid w:val="00A23D0C"/>
    <w:rPr>
      <w:rFonts w:eastAsia="Times New Roman"/>
      <w:caps/>
      <w:szCs w:val="24"/>
      <w:lang w:eastAsia="cs-CZ"/>
    </w:rPr>
  </w:style>
  <w:style w:type="paragraph" w:customStyle="1" w:styleId="Tabulka">
    <w:name w:val="Tabulka"/>
    <w:basedOn w:val="Normln"/>
    <w:rsid w:val="00A23D0C"/>
    <w:rPr>
      <w:rFonts w:eastAsia="Times New Roman"/>
      <w:sz w:val="20"/>
      <w:szCs w:val="20"/>
      <w:lang w:eastAsia="cs-CZ"/>
    </w:rPr>
  </w:style>
  <w:style w:type="paragraph" w:customStyle="1" w:styleId="nadpis40">
    <w:name w:val="nadpis 4"/>
    <w:basedOn w:val="Nadpis4"/>
    <w:next w:val="Normln"/>
    <w:rsid w:val="00A23D0C"/>
    <w:pPr>
      <w:spacing w:before="0" w:after="120"/>
    </w:pPr>
    <w:rPr>
      <w:rFonts w:ascii="Times New Roman" w:hAnsi="Times New Roman"/>
      <w:b/>
      <w:caps w:val="0"/>
      <w:sz w:val="24"/>
      <w:szCs w:val="24"/>
      <w:lang w:eastAsia="cs-CZ"/>
    </w:rPr>
  </w:style>
  <w:style w:type="paragraph" w:styleId="Zhlav">
    <w:name w:val="header"/>
    <w:basedOn w:val="Normln"/>
    <w:unhideWhenUsed/>
    <w:rsid w:val="00A23D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semiHidden/>
    <w:rsid w:val="00A23D0C"/>
    <w:rPr>
      <w:rFonts w:ascii="Arial Narrow" w:hAnsi="Arial Narrow"/>
      <w:sz w:val="22"/>
      <w:szCs w:val="22"/>
      <w:lang w:eastAsia="en-US"/>
    </w:rPr>
  </w:style>
  <w:style w:type="paragraph" w:styleId="Zpat">
    <w:name w:val="footer"/>
    <w:basedOn w:val="Normln"/>
    <w:uiPriority w:val="99"/>
    <w:unhideWhenUsed/>
    <w:rsid w:val="00A23D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  <w:rsid w:val="00A23D0C"/>
    <w:rPr>
      <w:rFonts w:ascii="Arial Narrow" w:hAnsi="Arial Narrow"/>
      <w:sz w:val="22"/>
      <w:szCs w:val="22"/>
      <w:lang w:eastAsia="en-US"/>
    </w:rPr>
  </w:style>
  <w:style w:type="paragraph" w:styleId="Textbubliny">
    <w:name w:val="Balloon Text"/>
    <w:basedOn w:val="Normln"/>
    <w:semiHidden/>
    <w:unhideWhenUsed/>
    <w:rsid w:val="00A23D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A23D0C"/>
    <w:rPr>
      <w:rFonts w:ascii="Tahoma" w:hAnsi="Tahoma" w:cs="Tahoma"/>
      <w:sz w:val="16"/>
      <w:szCs w:val="16"/>
      <w:lang w:eastAsia="en-US"/>
    </w:rPr>
  </w:style>
  <w:style w:type="paragraph" w:customStyle="1" w:styleId="Textodstavce">
    <w:name w:val="Text odstavce"/>
    <w:basedOn w:val="Normln"/>
    <w:rsid w:val="00A23D0C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23D0C"/>
    <w:pPr>
      <w:numPr>
        <w:ilvl w:val="2"/>
        <w:numId w:val="1"/>
      </w:numPr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23D0C"/>
    <w:pPr>
      <w:numPr>
        <w:ilvl w:val="1"/>
        <w:numId w:val="1"/>
      </w:numPr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A23D0C"/>
    <w:pPr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A23D0C"/>
    <w:pPr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A23D0C"/>
    <w:pPr>
      <w:ind w:left="880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987C8E"/>
    <w:pPr>
      <w:tabs>
        <w:tab w:val="right" w:leader="dot" w:pos="9062"/>
      </w:tabs>
      <w:ind w:left="1100"/>
    </w:pPr>
    <w:rPr>
      <w:bCs/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A23D0C"/>
    <w:pPr>
      <w:ind w:left="132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A23D0C"/>
    <w:pPr>
      <w:ind w:left="1540"/>
    </w:pPr>
    <w:rPr>
      <w:rFonts w:ascii="Calibri" w:hAnsi="Calibri"/>
      <w:sz w:val="20"/>
      <w:szCs w:val="20"/>
    </w:rPr>
  </w:style>
  <w:style w:type="paragraph" w:styleId="Textpoznpodarou">
    <w:name w:val="footnote text"/>
    <w:basedOn w:val="Normln"/>
    <w:semiHidden/>
    <w:rsid w:val="00A23D0C"/>
    <w:pPr>
      <w:tabs>
        <w:tab w:val="left" w:pos="425"/>
      </w:tabs>
      <w:ind w:left="425" w:hanging="425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semiHidden/>
    <w:rsid w:val="00A23D0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semiHidden/>
    <w:rsid w:val="00A23D0C"/>
    <w:rPr>
      <w:vertAlign w:val="superscript"/>
    </w:rPr>
  </w:style>
  <w:style w:type="paragraph" w:customStyle="1" w:styleId="Textparagrafu">
    <w:name w:val="Text paragrafu"/>
    <w:basedOn w:val="Normln"/>
    <w:rsid w:val="00A23D0C"/>
    <w:pPr>
      <w:spacing w:before="240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Styl5">
    <w:name w:val="Styl5"/>
    <w:basedOn w:val="Normln"/>
    <w:autoRedefine/>
    <w:rsid w:val="00A23D0C"/>
    <w:pPr>
      <w:spacing w:before="240"/>
      <w:jc w:val="both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customStyle="1" w:styleId="Styl6">
    <w:name w:val="Styl6"/>
    <w:basedOn w:val="Normln"/>
    <w:autoRedefine/>
    <w:rsid w:val="00A23D0C"/>
    <w:pPr>
      <w:numPr>
        <w:numId w:val="2"/>
      </w:numPr>
      <w:spacing w:before="480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cs-CZ"/>
    </w:rPr>
  </w:style>
  <w:style w:type="character" w:customStyle="1" w:styleId="Styl6CharChar">
    <w:name w:val="Styl6 Char Char"/>
    <w:basedOn w:val="Standardnpsmoodstavce"/>
    <w:rsid w:val="00A23D0C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styleId="Sledovanodkaz">
    <w:name w:val="FollowedHyperlink"/>
    <w:basedOn w:val="Standardnpsmoodstavce"/>
    <w:semiHidden/>
    <w:rsid w:val="00A23D0C"/>
    <w:rPr>
      <w:color w:val="800080"/>
      <w:u w:val="single"/>
    </w:rPr>
  </w:style>
  <w:style w:type="paragraph" w:styleId="Zkladntext">
    <w:name w:val="Body Text"/>
    <w:basedOn w:val="Normln"/>
    <w:link w:val="ZkladntextChar"/>
    <w:rsid w:val="00DC0E27"/>
    <w:rPr>
      <w:rFonts w:eastAsia="Times New Roman"/>
      <w:b/>
      <w:bCs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DC0E27"/>
    <w:rPr>
      <w:rFonts w:ascii="Arial Narrow" w:eastAsia="Times New Roman" w:hAnsi="Arial Narrow"/>
      <w:b/>
      <w:bCs/>
      <w:sz w:val="22"/>
      <w:szCs w:val="24"/>
    </w:rPr>
  </w:style>
  <w:style w:type="paragraph" w:styleId="Zkladntext2">
    <w:name w:val="Body Text 2"/>
    <w:basedOn w:val="Normln"/>
    <w:link w:val="Zkladntext2Char"/>
    <w:semiHidden/>
    <w:rsid w:val="00DC0E27"/>
    <w:rPr>
      <w:rFonts w:eastAsia="Times New Roman"/>
      <w:color w:val="FF0000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DC0E27"/>
    <w:rPr>
      <w:rFonts w:ascii="Arial Narrow" w:eastAsia="Times New Roman" w:hAnsi="Arial Narrow"/>
      <w:color w:val="FF0000"/>
      <w:sz w:val="22"/>
      <w:szCs w:val="24"/>
    </w:rPr>
  </w:style>
  <w:style w:type="paragraph" w:customStyle="1" w:styleId="Import18">
    <w:name w:val="Import 18"/>
    <w:basedOn w:val="Normln"/>
    <w:rsid w:val="00720F12"/>
    <w:pPr>
      <w:tabs>
        <w:tab w:val="left" w:pos="1872"/>
      </w:tabs>
      <w:suppressAutoHyphens/>
      <w:spacing w:line="228" w:lineRule="auto"/>
      <w:ind w:left="720"/>
    </w:pPr>
    <w:rPr>
      <w:rFonts w:ascii="Courier New" w:eastAsia="Times New Roman" w:hAnsi="Courier New"/>
      <w:sz w:val="24"/>
      <w:szCs w:val="20"/>
      <w:lang w:eastAsia="cs-CZ"/>
    </w:rPr>
  </w:style>
  <w:style w:type="paragraph" w:customStyle="1" w:styleId="Import20">
    <w:name w:val="Import 20"/>
    <w:basedOn w:val="Normln"/>
    <w:rsid w:val="00720F12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28" w:lineRule="auto"/>
      <w:ind w:left="2160"/>
    </w:pPr>
    <w:rPr>
      <w:rFonts w:ascii="Courier New" w:eastAsia="Times New Roman" w:hAnsi="Courier New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25DE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25DE0"/>
    <w:rPr>
      <w:rFonts w:ascii="Arial Narrow" w:hAnsi="Arial Narrow"/>
      <w:sz w:val="16"/>
      <w:szCs w:val="16"/>
      <w:lang w:eastAsia="en-US"/>
    </w:rPr>
  </w:style>
  <w:style w:type="paragraph" w:styleId="Seznam2">
    <w:name w:val="List 2"/>
    <w:basedOn w:val="Normln"/>
    <w:rsid w:val="002050CF"/>
    <w:pPr>
      <w:ind w:left="566" w:hanging="283"/>
    </w:pPr>
    <w:rPr>
      <w:rFonts w:ascii="Times New Roman" w:eastAsia="Times New Roman" w:hAnsi="Times New Roman"/>
      <w:sz w:val="20"/>
      <w:szCs w:val="20"/>
      <w:lang w:eastAsia="cs-CZ"/>
    </w:rPr>
  </w:style>
  <w:style w:type="paragraph" w:customStyle="1" w:styleId="Normlntz">
    <w:name w:val="Normálnítz"/>
    <w:basedOn w:val="Normln"/>
    <w:rsid w:val="002050CF"/>
    <w:pPr>
      <w:spacing w:before="120"/>
      <w:jc w:val="both"/>
    </w:pPr>
    <w:rPr>
      <w:rFonts w:ascii="PalmSprings" w:eastAsia="Times New Roman" w:hAnsi="PalmSprings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F12E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F12EA"/>
    <w:rPr>
      <w:rFonts w:ascii="Arial Narrow" w:hAnsi="Arial Narrow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87E2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87E22"/>
    <w:rPr>
      <w:rFonts w:ascii="Arial Narrow" w:hAnsi="Arial Narrow"/>
      <w:sz w:val="22"/>
      <w:szCs w:val="22"/>
      <w:lang w:eastAsia="en-US"/>
    </w:rPr>
  </w:style>
  <w:style w:type="character" w:customStyle="1" w:styleId="platne">
    <w:name w:val="platne"/>
    <w:basedOn w:val="Standardnpsmoodstavce"/>
    <w:rsid w:val="00AB7C17"/>
  </w:style>
  <w:style w:type="paragraph" w:customStyle="1" w:styleId="Default">
    <w:name w:val="Default"/>
    <w:rsid w:val="00484623"/>
    <w:pPr>
      <w:autoSpaceDE w:val="0"/>
      <w:autoSpaceDN w:val="0"/>
      <w:adjustRightInd w:val="0"/>
    </w:pPr>
    <w:rPr>
      <w:rFonts w:ascii="HGIHBL+TimesNewRoman" w:hAnsi="HGIHBL+TimesNewRoman" w:cs="HGIHBL+TimesNewRoman"/>
      <w:color w:val="000000"/>
      <w:sz w:val="24"/>
      <w:szCs w:val="24"/>
    </w:rPr>
  </w:style>
  <w:style w:type="character" w:customStyle="1" w:styleId="tocinfo">
    <w:name w:val="toc_info"/>
    <w:basedOn w:val="Standardnpsmoodstavce"/>
    <w:rsid w:val="00043263"/>
  </w:style>
  <w:style w:type="paragraph" w:customStyle="1" w:styleId="Normln0">
    <w:name w:val="Normální~"/>
    <w:basedOn w:val="Normln"/>
    <w:rsid w:val="00FE0EEB"/>
    <w:pPr>
      <w:widowControl w:val="0"/>
      <w:suppressAutoHyphens/>
    </w:pPr>
    <w:rPr>
      <w:rFonts w:ascii="Times New Roman" w:eastAsia="Lucida Sans Unicode" w:hAnsi="Times New Roman" w:cs="StarSymbol"/>
      <w:sz w:val="20"/>
      <w:szCs w:val="24"/>
      <w:lang w:eastAsia="cs-CZ" w:bidi="cs-CZ"/>
    </w:rPr>
  </w:style>
  <w:style w:type="paragraph" w:customStyle="1" w:styleId="StylPrvndek15cm">
    <w:name w:val="Styl První řádek:  15 cm"/>
    <w:basedOn w:val="Normln"/>
    <w:rsid w:val="00104C72"/>
    <w:pPr>
      <w:ind w:firstLine="851"/>
      <w:jc w:val="both"/>
    </w:pPr>
    <w:rPr>
      <w:rFonts w:ascii="Arial" w:eastAsia="Times New Roman" w:hAnsi="Arial"/>
      <w:sz w:val="24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0B26DE"/>
    <w:rPr>
      <w:rFonts w:ascii="Times New Roman" w:eastAsia="Times New Roman" w:hAnsi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B26DE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B26DE"/>
    <w:rPr>
      <w:rFonts w:ascii="Consolas" w:hAnsi="Consolas"/>
      <w:sz w:val="21"/>
      <w:szCs w:val="21"/>
      <w:lang w:eastAsia="en-US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0B2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0B26DE"/>
    <w:rPr>
      <w:rFonts w:ascii="Courier New" w:eastAsia="Times New Roman" w:hAnsi="Courier New" w:cs="Courier New"/>
    </w:rPr>
  </w:style>
  <w:style w:type="character" w:customStyle="1" w:styleId="sub1">
    <w:name w:val="sub1"/>
    <w:basedOn w:val="Standardnpsmoodstavce"/>
    <w:rsid w:val="000B26DE"/>
    <w:rPr>
      <w:sz w:val="19"/>
      <w:szCs w:val="19"/>
    </w:rPr>
  </w:style>
  <w:style w:type="character" w:customStyle="1" w:styleId="sup2">
    <w:name w:val="sup2"/>
    <w:basedOn w:val="Standardnpsmoodstavce"/>
    <w:rsid w:val="000B26DE"/>
    <w:rPr>
      <w:sz w:val="19"/>
      <w:szCs w:val="19"/>
    </w:rPr>
  </w:style>
  <w:style w:type="paragraph" w:customStyle="1" w:styleId="Style25">
    <w:name w:val="Style25"/>
    <w:basedOn w:val="Normln"/>
    <w:uiPriority w:val="99"/>
    <w:rsid w:val="000B26DE"/>
    <w:pPr>
      <w:widowControl w:val="0"/>
      <w:autoSpaceDE w:val="0"/>
      <w:autoSpaceDN w:val="0"/>
      <w:adjustRightInd w:val="0"/>
      <w:spacing w:line="259" w:lineRule="exact"/>
      <w:ind w:firstLine="2124"/>
    </w:pPr>
    <w:rPr>
      <w:rFonts w:eastAsia="Times New Roman"/>
      <w:sz w:val="24"/>
      <w:szCs w:val="24"/>
      <w:lang w:eastAsia="cs-CZ"/>
    </w:rPr>
  </w:style>
  <w:style w:type="paragraph" w:customStyle="1" w:styleId="param">
    <w:name w:val="param"/>
    <w:basedOn w:val="Normln"/>
    <w:rsid w:val="000B26D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AZKtext">
    <w:name w:val="AZK text"/>
    <w:basedOn w:val="Normln"/>
    <w:link w:val="AZKtextChar"/>
    <w:rsid w:val="000B26DE"/>
    <w:pPr>
      <w:spacing w:before="40" w:after="40"/>
      <w:ind w:left="340" w:firstLine="340"/>
      <w:contextualSpacing/>
      <w:jc w:val="both"/>
    </w:pPr>
    <w:rPr>
      <w:rFonts w:ascii="Arial" w:hAnsi="Arial"/>
      <w:lang w:eastAsia="cs-CZ"/>
    </w:rPr>
  </w:style>
  <w:style w:type="character" w:customStyle="1" w:styleId="AZKtextChar">
    <w:name w:val="AZK text Char"/>
    <w:basedOn w:val="Standardnpsmoodstavce"/>
    <w:link w:val="AZKtext"/>
    <w:rsid w:val="000B26DE"/>
    <w:rPr>
      <w:rFonts w:ascii="Arial" w:hAnsi="Arial"/>
      <w:sz w:val="22"/>
      <w:szCs w:val="22"/>
    </w:rPr>
  </w:style>
  <w:style w:type="character" w:customStyle="1" w:styleId="text1">
    <w:name w:val="text1"/>
    <w:basedOn w:val="Standardnpsmoodstavce"/>
    <w:rsid w:val="005A308F"/>
    <w:rPr>
      <w:rFonts w:ascii="Helvetica" w:hAnsi="Helvetica" w:hint="default"/>
      <w:color w:val="002454"/>
      <w:sz w:val="16"/>
      <w:szCs w:val="16"/>
    </w:rPr>
  </w:style>
  <w:style w:type="character" w:customStyle="1" w:styleId="headline1">
    <w:name w:val="headline1"/>
    <w:basedOn w:val="Standardnpsmoodstavce"/>
    <w:rsid w:val="005A308F"/>
    <w:rPr>
      <w:rFonts w:ascii="Helvetica" w:hAnsi="Helvetica" w:hint="default"/>
      <w:b/>
      <w:bCs/>
      <w:color w:val="002454"/>
      <w:sz w:val="18"/>
      <w:szCs w:val="18"/>
    </w:rPr>
  </w:style>
  <w:style w:type="paragraph" w:customStyle="1" w:styleId="Prvnstrana">
    <w:name w:val="První strana"/>
    <w:basedOn w:val="Normln"/>
    <w:rsid w:val="00BC48CE"/>
    <w:pPr>
      <w:tabs>
        <w:tab w:val="left" w:pos="1814"/>
        <w:tab w:val="left" w:pos="1928"/>
        <w:tab w:val="left" w:pos="2835"/>
        <w:tab w:val="left" w:pos="2948"/>
      </w:tabs>
      <w:spacing w:before="120" w:line="300" w:lineRule="exact"/>
      <w:jc w:val="both"/>
    </w:pPr>
    <w:rPr>
      <w:rFonts w:ascii="Times New Roman" w:eastAsia="Times New Roman" w:hAnsi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7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83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05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8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6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4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890263">
                  <w:marLeft w:val="0"/>
                  <w:marRight w:val="0"/>
                  <w:marTop w:val="0"/>
                  <w:marBottom w:val="0"/>
                  <w:divBdr>
                    <w:top w:val="single" w:sz="6" w:space="0" w:color="999999"/>
                    <w:left w:val="single" w:sz="6" w:space="0" w:color="CCCCCC"/>
                    <w:bottom w:val="single" w:sz="6" w:space="0" w:color="CCCCCC"/>
                    <w:right w:val="single" w:sz="6" w:space="0" w:color="999999"/>
                  </w:divBdr>
                  <w:divsChild>
                    <w:div w:id="48077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6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94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1005">
                  <w:marLeft w:val="0"/>
                  <w:marRight w:val="0"/>
                  <w:marTop w:val="0"/>
                  <w:marBottom w:val="0"/>
                  <w:divBdr>
                    <w:top w:val="single" w:sz="6" w:space="0" w:color="999999"/>
                    <w:left w:val="single" w:sz="6" w:space="0" w:color="CCCCCC"/>
                    <w:bottom w:val="single" w:sz="6" w:space="0" w:color="CCCCCC"/>
                    <w:right w:val="single" w:sz="6" w:space="0" w:color="999999"/>
                  </w:divBdr>
                  <w:divsChild>
                    <w:div w:id="200751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02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4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79702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47742">
                  <w:marLeft w:val="0"/>
                  <w:marRight w:val="0"/>
                  <w:marTop w:val="0"/>
                  <w:marBottom w:val="0"/>
                  <w:divBdr>
                    <w:top w:val="single" w:sz="6" w:space="0" w:color="EDEDED"/>
                    <w:left w:val="single" w:sz="6" w:space="0" w:color="EDEDED"/>
                    <w:bottom w:val="single" w:sz="2" w:space="0" w:color="EDEDED"/>
                    <w:right w:val="single" w:sz="6" w:space="0" w:color="EDEDED"/>
                  </w:divBdr>
                  <w:divsChild>
                    <w:div w:id="807356174">
                      <w:marLeft w:val="6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785414">
                          <w:marLeft w:val="0"/>
                          <w:marRight w:val="0"/>
                          <w:marTop w:val="0"/>
                          <w:marBottom w:val="68"/>
                          <w:divBdr>
                            <w:top w:val="single" w:sz="6" w:space="17" w:color="EDEDED"/>
                            <w:left w:val="single" w:sz="6" w:space="0" w:color="EDEDED"/>
                            <w:bottom w:val="single" w:sz="6" w:space="0" w:color="EDEDED"/>
                            <w:right w:val="single" w:sz="6" w:space="0" w:color="EDEDED"/>
                          </w:divBdr>
                          <w:divsChild>
                            <w:div w:id="2141143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7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87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23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67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58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2823</Words>
  <Characters>16656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User1</Company>
  <LinksUpToDate>false</LinksUpToDate>
  <CharactersWithSpaces>19441</CharactersWithSpaces>
  <SharedDoc>false</SharedDoc>
  <HLinks>
    <vt:vector size="264" baseType="variant">
      <vt:variant>
        <vt:i4>1245234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_Toc353136165</vt:lpwstr>
      </vt:variant>
      <vt:variant>
        <vt:i4>1245234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_Toc353136164</vt:lpwstr>
      </vt:variant>
      <vt:variant>
        <vt:i4>1245234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_Toc353136163</vt:lpwstr>
      </vt:variant>
      <vt:variant>
        <vt:i4>1245234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_Toc353136162</vt:lpwstr>
      </vt:variant>
      <vt:variant>
        <vt:i4>1245234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_Toc353136161</vt:lpwstr>
      </vt:variant>
      <vt:variant>
        <vt:i4>1245234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_Toc353136160</vt:lpwstr>
      </vt:variant>
      <vt:variant>
        <vt:i4>1048626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_Toc353136159</vt:lpwstr>
      </vt:variant>
      <vt:variant>
        <vt:i4>1048626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_Toc353136158</vt:lpwstr>
      </vt:variant>
      <vt:variant>
        <vt:i4>1048626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_Toc353136157</vt:lpwstr>
      </vt:variant>
      <vt:variant>
        <vt:i4>1048626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_Toc353136156</vt:lpwstr>
      </vt:variant>
      <vt:variant>
        <vt:i4>1048626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_Toc353136155</vt:lpwstr>
      </vt:variant>
      <vt:variant>
        <vt:i4>1048626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_Toc353136154</vt:lpwstr>
      </vt:variant>
      <vt:variant>
        <vt:i4>1048626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_Toc353136153</vt:lpwstr>
      </vt:variant>
      <vt:variant>
        <vt:i4>1048626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_Toc353136152</vt:lpwstr>
      </vt:variant>
      <vt:variant>
        <vt:i4>1048626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_Toc353136151</vt:lpwstr>
      </vt:variant>
      <vt:variant>
        <vt:i4>1048626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_Toc353136150</vt:lpwstr>
      </vt:variant>
      <vt:variant>
        <vt:i4>1114162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_Toc353136149</vt:lpwstr>
      </vt:variant>
      <vt:variant>
        <vt:i4>1114162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_Toc353136148</vt:lpwstr>
      </vt:variant>
      <vt:variant>
        <vt:i4>1114162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_Toc353136147</vt:lpwstr>
      </vt:variant>
      <vt:variant>
        <vt:i4>1114162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_Toc353136146</vt:lpwstr>
      </vt:variant>
      <vt:variant>
        <vt:i4>1114162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_Toc353136145</vt:lpwstr>
      </vt:variant>
      <vt:variant>
        <vt:i4>1114162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_Toc353136144</vt:lpwstr>
      </vt:variant>
      <vt:variant>
        <vt:i4>1114162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_Toc353136143</vt:lpwstr>
      </vt:variant>
      <vt:variant>
        <vt:i4>1114162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_Toc353136142</vt:lpwstr>
      </vt:variant>
      <vt:variant>
        <vt:i4>1114162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_Toc353136141</vt:lpwstr>
      </vt:variant>
      <vt:variant>
        <vt:i4>1114162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_Toc353136140</vt:lpwstr>
      </vt:variant>
      <vt:variant>
        <vt:i4>1441842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_Toc353136139</vt:lpwstr>
      </vt:variant>
      <vt:variant>
        <vt:i4>1441842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_Toc353136138</vt:lpwstr>
      </vt:variant>
      <vt:variant>
        <vt:i4>1441842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_Toc353136137</vt:lpwstr>
      </vt:variant>
      <vt:variant>
        <vt:i4>1441842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_Toc353136136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_Toc353136135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_Toc353136134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_Toc353136133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_Toc353136132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_Toc353136131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_Toc353136130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_Toc353136129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_Toc353136128</vt:lpwstr>
      </vt:variant>
      <vt:variant>
        <vt:i4>1507378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_Toc353136127</vt:lpwstr>
      </vt:variant>
      <vt:variant>
        <vt:i4>1507378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_Toc353136126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_Toc353136125</vt:lpwstr>
      </vt:variant>
      <vt:variant>
        <vt:i4>1507378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_Toc353136124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_Toc353136123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_Toc353136122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skalda</cp:lastModifiedBy>
  <cp:revision>4</cp:revision>
  <cp:lastPrinted>2013-07-29T14:07:00Z</cp:lastPrinted>
  <dcterms:created xsi:type="dcterms:W3CDTF">2013-07-26T07:54:00Z</dcterms:created>
  <dcterms:modified xsi:type="dcterms:W3CDTF">2013-07-29T14:07:00Z</dcterms:modified>
</cp:coreProperties>
</file>