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18" w:rsidRDefault="00A51118">
      <w:pPr>
        <w:widowControl w:val="0"/>
        <w:suppressLineNumbers/>
        <w:suppressAutoHyphens/>
      </w:pPr>
    </w:p>
    <w:p w:rsidR="007C33CE" w:rsidRPr="007F0D31" w:rsidRDefault="007C33CE" w:rsidP="007C33CE">
      <w:pPr>
        <w:tabs>
          <w:tab w:val="left" w:pos="426"/>
          <w:tab w:val="left" w:pos="993"/>
          <w:tab w:val="left" w:pos="5103"/>
        </w:tabs>
        <w:spacing w:line="360" w:lineRule="auto"/>
        <w:rPr>
          <w:color w:val="7F7F7F"/>
          <w:szCs w:val="22"/>
        </w:rPr>
      </w:pPr>
    </w:p>
    <w:p w:rsidR="007C33CE" w:rsidRPr="007C33CE" w:rsidRDefault="007C33CE" w:rsidP="007C33CE">
      <w:pPr>
        <w:rPr>
          <w:b/>
          <w:sz w:val="28"/>
          <w:szCs w:val="28"/>
        </w:rPr>
      </w:pPr>
      <w:r w:rsidRPr="007C33CE">
        <w:rPr>
          <w:b/>
          <w:sz w:val="28"/>
          <w:szCs w:val="28"/>
        </w:rPr>
        <w:t>Architektonická a projektová kancelář</w:t>
      </w:r>
    </w:p>
    <w:p w:rsidR="007C33CE" w:rsidRPr="00904C40" w:rsidRDefault="007C33CE" w:rsidP="007C33CE">
      <w:pPr>
        <w:tabs>
          <w:tab w:val="left" w:pos="6096"/>
          <w:tab w:val="right" w:pos="9072"/>
        </w:tabs>
        <w:spacing w:line="160" w:lineRule="atLeast"/>
        <w:rPr>
          <w:sz w:val="20"/>
        </w:rPr>
      </w:pPr>
    </w:p>
    <w:p w:rsidR="007C33CE" w:rsidRDefault="007C33CE" w:rsidP="007C33CE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rPr>
          <w:rFonts w:cs="Arial"/>
          <w:sz w:val="20"/>
        </w:rPr>
      </w:pPr>
      <w:r w:rsidRPr="006E720E">
        <w:rPr>
          <w:bCs/>
        </w:rPr>
        <w:t>Ing. arch. Libor Žák</w:t>
      </w:r>
      <w:r>
        <w:rPr>
          <w:bCs/>
        </w:rPr>
        <w:tab/>
      </w:r>
      <w:r>
        <w:rPr>
          <w:rFonts w:cs="Arial"/>
          <w:sz w:val="20"/>
        </w:rPr>
        <w:t xml:space="preserve">             člen sdružení</w:t>
      </w:r>
      <w:r>
        <w:rPr>
          <w:rFonts w:cs="Arial"/>
          <w:sz w:val="20"/>
        </w:rPr>
        <w:tab/>
      </w:r>
    </w:p>
    <w:p w:rsidR="007C33CE" w:rsidRDefault="007C33CE" w:rsidP="007C33CE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rPr>
          <w:rFonts w:cs="Arial"/>
          <w:sz w:val="20"/>
        </w:rPr>
      </w:pPr>
      <w:r>
        <w:rPr>
          <w:rFonts w:cs="Arial"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8890</wp:posOffset>
            </wp:positionV>
            <wp:extent cx="1132840" cy="309880"/>
            <wp:effectExtent l="0" t="0" r="0" b="0"/>
            <wp:wrapNone/>
            <wp:docPr id="4" name="Obrázek 4" descr="Ati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Atic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67E2">
        <w:rPr>
          <w:rFonts w:cs="Arial"/>
          <w:bCs/>
          <w:sz w:val="20"/>
        </w:rPr>
        <w:t>Riegrova 44, 612 00 Brno</w:t>
      </w:r>
      <w:r>
        <w:rPr>
          <w:rFonts w:cs="Arial"/>
          <w:sz w:val="20"/>
        </w:rPr>
        <w:tab/>
      </w:r>
    </w:p>
    <w:p w:rsidR="007C33CE" w:rsidRDefault="007C33CE" w:rsidP="007C33CE">
      <w:pPr>
        <w:pBdr>
          <w:bottom w:val="single" w:sz="4" w:space="1" w:color="auto"/>
        </w:pBdr>
        <w:tabs>
          <w:tab w:val="left" w:pos="6096"/>
          <w:tab w:val="right" w:pos="9072"/>
        </w:tabs>
        <w:spacing w:line="260" w:lineRule="exact"/>
        <w:rPr>
          <w:rFonts w:cs="Arial"/>
          <w:sz w:val="20"/>
        </w:rPr>
      </w:pPr>
      <w:r>
        <w:rPr>
          <w:sz w:val="20"/>
        </w:rPr>
        <w:t>tel. 541 245 286, 605 323 416</w:t>
      </w:r>
      <w:r>
        <w:rPr>
          <w:rFonts w:cs="Arial"/>
          <w:sz w:val="20"/>
        </w:rPr>
        <w:tab/>
      </w:r>
    </w:p>
    <w:p w:rsidR="007C33CE" w:rsidRDefault="007C33CE" w:rsidP="007C33CE">
      <w:pPr>
        <w:pBdr>
          <w:bottom w:val="single" w:sz="4" w:space="1" w:color="auto"/>
        </w:pBdr>
        <w:tabs>
          <w:tab w:val="left" w:pos="6521"/>
          <w:tab w:val="right" w:pos="9072"/>
        </w:tabs>
        <w:spacing w:line="260" w:lineRule="exact"/>
        <w:rPr>
          <w:rFonts w:cs="Arial"/>
          <w:sz w:val="20"/>
        </w:rPr>
      </w:pPr>
      <w:r w:rsidRPr="006E720E">
        <w:rPr>
          <w:rFonts w:cs="Arial"/>
          <w:sz w:val="20"/>
        </w:rPr>
        <w:t>email:</w:t>
      </w:r>
      <w:r w:rsidRPr="0050161B">
        <w:rPr>
          <w:rFonts w:cs="Arial"/>
          <w:sz w:val="20"/>
        </w:rPr>
        <w:t xml:space="preserve"> </w:t>
      </w:r>
      <w:hyperlink r:id="rId9" w:history="1">
        <w:r w:rsidRPr="0050161B">
          <w:rPr>
            <w:rStyle w:val="Hypertextovodkaz"/>
            <w:rFonts w:cs="Arial"/>
            <w:sz w:val="20"/>
          </w:rPr>
          <w:t>liborzak.arch@gmail.com</w:t>
        </w:r>
      </w:hyperlink>
      <w:r>
        <w:rPr>
          <w:rFonts w:cs="Arial"/>
          <w:sz w:val="20"/>
        </w:rPr>
        <w:tab/>
      </w:r>
      <w:proofErr w:type="spellStart"/>
      <w:r>
        <w:rPr>
          <w:rFonts w:cs="Arial"/>
          <w:sz w:val="20"/>
        </w:rPr>
        <w:t>architects&amp;engineers</w:t>
      </w:r>
      <w:proofErr w:type="spellEnd"/>
    </w:p>
    <w:p w:rsidR="007C33CE" w:rsidRPr="006E720E" w:rsidRDefault="007C33CE" w:rsidP="007C33CE">
      <w:pPr>
        <w:pBdr>
          <w:bottom w:val="single" w:sz="4" w:space="1" w:color="auto"/>
        </w:pBdr>
        <w:tabs>
          <w:tab w:val="left" w:pos="6096"/>
          <w:tab w:val="right" w:pos="9072"/>
        </w:tabs>
        <w:rPr>
          <w:rFonts w:cs="Arial"/>
          <w:sz w:val="20"/>
        </w:rPr>
      </w:pPr>
      <w:r>
        <w:rPr>
          <w:rFonts w:cs="Arial"/>
          <w:sz w:val="20"/>
        </w:rPr>
        <w:tab/>
        <w:t xml:space="preserve">        </w:t>
      </w:r>
      <w:r>
        <w:rPr>
          <w:rFonts w:cs="Arial"/>
          <w:sz w:val="20"/>
        </w:rPr>
        <w:tab/>
      </w:r>
    </w:p>
    <w:p w:rsidR="007C33CE" w:rsidRDefault="007C33CE" w:rsidP="007C33CE">
      <w:pPr>
        <w:tabs>
          <w:tab w:val="left" w:pos="1620"/>
          <w:tab w:val="left" w:pos="5954"/>
          <w:tab w:val="left" w:pos="7088"/>
          <w:tab w:val="right" w:pos="9072"/>
        </w:tabs>
        <w:rPr>
          <w:sz w:val="20"/>
        </w:rPr>
      </w:pPr>
    </w:p>
    <w:p w:rsidR="007C33CE" w:rsidRPr="00AB634F" w:rsidRDefault="007C33CE" w:rsidP="007C33CE">
      <w:pPr>
        <w:tabs>
          <w:tab w:val="left" w:pos="6521"/>
        </w:tabs>
        <w:spacing w:line="276" w:lineRule="auto"/>
        <w:rPr>
          <w:rFonts w:cs="Arial"/>
          <w:b/>
          <w:sz w:val="22"/>
          <w:szCs w:val="22"/>
        </w:rPr>
      </w:pPr>
      <w:r w:rsidRPr="00AB634F">
        <w:rPr>
          <w:rFonts w:cs="Arial"/>
          <w:sz w:val="22"/>
          <w:szCs w:val="22"/>
        </w:rPr>
        <w:t>Projektant části PD:</w:t>
      </w:r>
      <w:r w:rsidRPr="00AB634F"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Ing. Jiří Dudek</w:t>
      </w:r>
    </w:p>
    <w:p w:rsidR="007C33CE" w:rsidRPr="00165D0C" w:rsidRDefault="007C33CE" w:rsidP="007C33CE">
      <w:pPr>
        <w:tabs>
          <w:tab w:val="left" w:pos="6521"/>
        </w:tabs>
        <w:spacing w:line="276" w:lineRule="auto"/>
        <w:rPr>
          <w:rFonts w:cs="Arial"/>
          <w:sz w:val="22"/>
          <w:szCs w:val="22"/>
        </w:rPr>
      </w:pPr>
      <w:r w:rsidRPr="00AB634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Sychotín 63</w:t>
      </w:r>
    </w:p>
    <w:p w:rsidR="007C33CE" w:rsidRPr="00165D0C" w:rsidRDefault="007C33CE" w:rsidP="007C33CE">
      <w:pPr>
        <w:tabs>
          <w:tab w:val="left" w:pos="6521"/>
        </w:tabs>
        <w:spacing w:line="276" w:lineRule="auto"/>
        <w:rPr>
          <w:rFonts w:cs="Arial"/>
          <w:sz w:val="22"/>
          <w:szCs w:val="22"/>
        </w:rPr>
      </w:pPr>
      <w:r w:rsidRPr="00AB634F">
        <w:rPr>
          <w:rFonts w:cs="Arial"/>
          <w:sz w:val="22"/>
          <w:szCs w:val="22"/>
        </w:rPr>
        <w:tab/>
      </w:r>
      <w:r w:rsidRPr="00A25997">
        <w:rPr>
          <w:rFonts w:cs="Arial"/>
          <w:sz w:val="22"/>
        </w:rPr>
        <w:t>679</w:t>
      </w:r>
      <w:r>
        <w:rPr>
          <w:rFonts w:cs="Arial"/>
          <w:sz w:val="22"/>
        </w:rPr>
        <w:t xml:space="preserve"> </w:t>
      </w:r>
      <w:r w:rsidRPr="00A25997">
        <w:rPr>
          <w:rFonts w:cs="Arial"/>
          <w:sz w:val="22"/>
        </w:rPr>
        <w:t>72 Kunštát</w:t>
      </w:r>
    </w:p>
    <w:p w:rsidR="007C33CE" w:rsidRDefault="007C33CE" w:rsidP="007C33CE">
      <w:pPr>
        <w:pBdr>
          <w:top w:val="single" w:sz="4" w:space="1" w:color="auto"/>
        </w:pBdr>
        <w:tabs>
          <w:tab w:val="left" w:pos="1276"/>
          <w:tab w:val="left" w:pos="5954"/>
          <w:tab w:val="left" w:pos="7088"/>
          <w:tab w:val="right" w:pos="9072"/>
        </w:tabs>
        <w:suppressAutoHyphens/>
        <w:rPr>
          <w:rFonts w:cs="Arial"/>
          <w:sz w:val="20"/>
        </w:rPr>
      </w:pPr>
    </w:p>
    <w:p w:rsidR="007C33CE" w:rsidRPr="00A85FC5" w:rsidRDefault="007C33CE" w:rsidP="007C33CE"/>
    <w:p w:rsidR="007C33CE" w:rsidRPr="00102ED6" w:rsidRDefault="007C33CE" w:rsidP="007C33CE">
      <w:pPr>
        <w:spacing w:line="288" w:lineRule="auto"/>
        <w:jc w:val="center"/>
        <w:rPr>
          <w:rFonts w:cs="Arial"/>
          <w:b/>
          <w:bCs/>
          <w:sz w:val="28"/>
          <w:szCs w:val="28"/>
        </w:rPr>
      </w:pPr>
      <w:r w:rsidRPr="00102ED6">
        <w:rPr>
          <w:rFonts w:cs="Arial"/>
          <w:b/>
          <w:bCs/>
          <w:sz w:val="28"/>
          <w:szCs w:val="28"/>
        </w:rPr>
        <w:t xml:space="preserve">DOKUMENTACE PRO </w:t>
      </w:r>
      <w:r>
        <w:rPr>
          <w:rFonts w:cs="Arial"/>
          <w:b/>
          <w:bCs/>
          <w:sz w:val="28"/>
          <w:szCs w:val="28"/>
        </w:rPr>
        <w:t>STAVEBNÍ POVOLENÍ</w:t>
      </w:r>
    </w:p>
    <w:p w:rsidR="007C33CE" w:rsidRPr="00CA4F30" w:rsidRDefault="007C33CE" w:rsidP="007C33CE">
      <w:pPr>
        <w:pBdr>
          <w:bottom w:val="single" w:sz="4" w:space="1" w:color="auto"/>
        </w:pBdr>
        <w:rPr>
          <w:rFonts w:cs="Arial"/>
          <w:sz w:val="32"/>
          <w:szCs w:val="42"/>
        </w:rPr>
      </w:pPr>
    </w:p>
    <w:p w:rsidR="007C33CE" w:rsidRPr="00614869" w:rsidRDefault="007C33CE" w:rsidP="007C33CE">
      <w:pPr>
        <w:tabs>
          <w:tab w:val="left" w:pos="5812"/>
          <w:tab w:val="right" w:pos="9072"/>
        </w:tabs>
        <w:spacing w:line="200" w:lineRule="atLeast"/>
        <w:rPr>
          <w:rFonts w:cs="Arial"/>
          <w:bCs/>
          <w:iCs/>
        </w:rPr>
      </w:pP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  <w:sz w:val="20"/>
        </w:rPr>
        <w:t>Objednatel č. 1:</w:t>
      </w:r>
      <w:r w:rsidRPr="00102ED6">
        <w:rPr>
          <w:rFonts w:cs="Arial"/>
          <w:sz w:val="20"/>
        </w:rPr>
        <w:tab/>
      </w:r>
      <w:r w:rsidRPr="00102ED6">
        <w:rPr>
          <w:rFonts w:cs="Arial"/>
          <w:b/>
          <w:bCs/>
        </w:rPr>
        <w:t>Jihomoravský kraj, Žerotínovo nám. 3, 601 82 Brno</w:t>
      </w: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sz w:val="20"/>
        </w:rPr>
      </w:pP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  <w:sz w:val="20"/>
        </w:rPr>
        <w:t>Objednatel č. 2:</w:t>
      </w:r>
      <w:r w:rsidRPr="00102ED6">
        <w:rPr>
          <w:rFonts w:cs="Arial"/>
          <w:sz w:val="20"/>
        </w:rPr>
        <w:tab/>
      </w:r>
      <w:proofErr w:type="spellStart"/>
      <w:r w:rsidRPr="00102ED6">
        <w:rPr>
          <w:rFonts w:cs="Arial"/>
          <w:b/>
          <w:bCs/>
        </w:rPr>
        <w:t>Intemac</w:t>
      </w:r>
      <w:proofErr w:type="spellEnd"/>
      <w:r w:rsidRPr="00102ED6">
        <w:rPr>
          <w:rFonts w:cs="Arial"/>
          <w:b/>
          <w:bCs/>
        </w:rPr>
        <w:t xml:space="preserve"> </w:t>
      </w:r>
      <w:proofErr w:type="spellStart"/>
      <w:r w:rsidRPr="00102ED6">
        <w:rPr>
          <w:rFonts w:cs="Arial"/>
          <w:b/>
          <w:bCs/>
        </w:rPr>
        <w:t>Solutions</w:t>
      </w:r>
      <w:proofErr w:type="spellEnd"/>
      <w:r w:rsidRPr="00102ED6">
        <w:rPr>
          <w:rFonts w:cs="Arial"/>
          <w:b/>
          <w:bCs/>
        </w:rPr>
        <w:t>, s.r.o., Blanenská 1288/27, 664 34 Kuřim</w:t>
      </w: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</w:rPr>
        <w:tab/>
      </w:r>
      <w:r w:rsidRPr="00102ED6">
        <w:rPr>
          <w:rFonts w:cs="Arial"/>
          <w:b/>
          <w:sz w:val="20"/>
        </w:rPr>
        <w:tab/>
      </w: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  <w:sz w:val="20"/>
        </w:rPr>
        <w:t>Stavba:</w:t>
      </w:r>
      <w:r w:rsidRPr="00102ED6">
        <w:rPr>
          <w:rFonts w:cs="Arial"/>
          <w:sz w:val="20"/>
        </w:rPr>
        <w:tab/>
      </w:r>
      <w:r w:rsidRPr="00102ED6">
        <w:rPr>
          <w:rFonts w:cs="Arial"/>
          <w:b/>
          <w:bCs/>
        </w:rPr>
        <w:t>Rozšíření infrastruktury centra INTEMAC</w:t>
      </w:r>
    </w:p>
    <w:p w:rsidR="007C33CE" w:rsidRPr="00102ED6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 w:rsidRPr="00102ED6">
        <w:rPr>
          <w:rFonts w:cs="Arial"/>
          <w:bCs/>
          <w:sz w:val="20"/>
        </w:rPr>
        <w:t>Místo stavby:</w:t>
      </w:r>
      <w:r w:rsidRPr="00102ED6">
        <w:rPr>
          <w:rFonts w:cs="Arial"/>
          <w:bCs/>
        </w:rPr>
        <w:tab/>
      </w:r>
      <w:r w:rsidRPr="00102ED6">
        <w:rPr>
          <w:rFonts w:cs="Arial"/>
          <w:b/>
          <w:bCs/>
        </w:rPr>
        <w:t>Průmyslový areál Kuřim (TOS)</w:t>
      </w: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</w:p>
    <w:p w:rsidR="007C33CE" w:rsidRPr="003B65F1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  <w:r>
        <w:rPr>
          <w:rFonts w:cs="Arial"/>
          <w:b/>
          <w:bCs/>
        </w:rPr>
        <w:tab/>
      </w:r>
      <w:proofErr w:type="gramStart"/>
      <w:r>
        <w:rPr>
          <w:rFonts w:cs="Arial"/>
          <w:b/>
          <w:bCs/>
        </w:rPr>
        <w:t>D.1 Dokumentace</w:t>
      </w:r>
      <w:proofErr w:type="gramEnd"/>
      <w:r>
        <w:rPr>
          <w:rFonts w:cs="Arial"/>
          <w:b/>
          <w:bCs/>
        </w:rPr>
        <w:t xml:space="preserve"> stavebního objektu SO 01</w:t>
      </w:r>
      <w:r>
        <w:rPr>
          <w:rFonts w:cs="Arial"/>
          <w:bCs/>
        </w:rPr>
        <w:tab/>
      </w:r>
      <w:r>
        <w:rPr>
          <w:rFonts w:cs="Arial"/>
          <w:b/>
        </w:rPr>
        <w:t xml:space="preserve"> </w:t>
      </w: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  <w:bCs/>
        </w:rPr>
      </w:pP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  <w:r>
        <w:rPr>
          <w:rFonts w:cs="Arial"/>
          <w:bCs/>
        </w:rPr>
        <w:tab/>
      </w:r>
      <w:proofErr w:type="gramStart"/>
      <w:r>
        <w:rPr>
          <w:rFonts w:cs="Arial"/>
          <w:b/>
          <w:bCs/>
        </w:rPr>
        <w:t>D.1.4</w:t>
      </w:r>
      <w:proofErr w:type="gramEnd"/>
      <w:r>
        <w:rPr>
          <w:rFonts w:cs="Arial"/>
          <w:b/>
          <w:bCs/>
        </w:rPr>
        <w:t xml:space="preserve"> </w:t>
      </w:r>
      <w:r>
        <w:rPr>
          <w:rFonts w:cs="Arial"/>
          <w:b/>
        </w:rPr>
        <w:t xml:space="preserve">TECHNIKA PROSTŘEDÍ STAVEB </w:t>
      </w:r>
    </w:p>
    <w:p w:rsidR="007C33CE" w:rsidRDefault="007C33CE" w:rsidP="007C33CE">
      <w:pPr>
        <w:tabs>
          <w:tab w:val="left" w:pos="1418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7C33CE" w:rsidRDefault="007C33CE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  <w:proofErr w:type="gramStart"/>
      <w:r>
        <w:rPr>
          <w:rFonts w:cs="Arial"/>
          <w:bCs/>
          <w:sz w:val="20"/>
        </w:rPr>
        <w:t>Profese</w:t>
      </w:r>
      <w:r w:rsidRPr="00614869">
        <w:rPr>
          <w:rFonts w:cs="Arial"/>
          <w:bCs/>
          <w:sz w:val="20"/>
        </w:rPr>
        <w:t>:</w:t>
      </w:r>
      <w:r>
        <w:rPr>
          <w:rFonts w:cs="Arial"/>
          <w:bCs/>
        </w:rPr>
        <w:tab/>
      </w:r>
      <w:r>
        <w:rPr>
          <w:rFonts w:cs="Arial"/>
          <w:b/>
          <w:bCs/>
        </w:rPr>
        <w:t>D.1.4.3</w:t>
      </w:r>
      <w:proofErr w:type="gramEnd"/>
      <w:r>
        <w:rPr>
          <w:rFonts w:cs="Arial"/>
          <w:b/>
          <w:bCs/>
        </w:rPr>
        <w:t xml:space="preserve"> </w:t>
      </w:r>
      <w:r>
        <w:rPr>
          <w:rFonts w:cs="Arial"/>
          <w:b/>
        </w:rPr>
        <w:t>Vytápění</w:t>
      </w: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701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Pr="003350F3" w:rsidRDefault="003350F3" w:rsidP="003350F3">
      <w:pPr>
        <w:tabs>
          <w:tab w:val="left" w:pos="1701"/>
          <w:tab w:val="left" w:pos="5954"/>
          <w:tab w:val="left" w:pos="7088"/>
          <w:tab w:val="right" w:pos="9072"/>
        </w:tabs>
        <w:jc w:val="center"/>
        <w:rPr>
          <w:rFonts w:cs="Arial"/>
          <w:b/>
          <w:sz w:val="36"/>
          <w:szCs w:val="36"/>
        </w:rPr>
      </w:pPr>
      <w:proofErr w:type="gramStart"/>
      <w:r w:rsidRPr="003350F3">
        <w:rPr>
          <w:rFonts w:cs="Arial"/>
          <w:sz w:val="36"/>
          <w:szCs w:val="36"/>
        </w:rPr>
        <w:t>D.1.4.3</w:t>
      </w:r>
      <w:proofErr w:type="gramEnd"/>
      <w:r w:rsidRPr="003350F3">
        <w:rPr>
          <w:rFonts w:cs="Arial"/>
          <w:sz w:val="36"/>
          <w:szCs w:val="36"/>
        </w:rPr>
        <w:t>-01</w:t>
      </w:r>
    </w:p>
    <w:p w:rsidR="00936BC9" w:rsidRPr="00936BC9" w:rsidRDefault="00936BC9" w:rsidP="00936BC9">
      <w:pPr>
        <w:tabs>
          <w:tab w:val="left" w:pos="1701"/>
          <w:tab w:val="left" w:pos="5954"/>
          <w:tab w:val="left" w:pos="7088"/>
          <w:tab w:val="right" w:pos="9072"/>
        </w:tabs>
        <w:jc w:val="center"/>
        <w:rPr>
          <w:rFonts w:cs="Arial"/>
          <w:b/>
          <w:sz w:val="48"/>
          <w:szCs w:val="48"/>
        </w:rPr>
      </w:pPr>
      <w:r w:rsidRPr="00936BC9">
        <w:rPr>
          <w:rFonts w:cs="Arial"/>
          <w:b/>
          <w:sz w:val="48"/>
          <w:szCs w:val="48"/>
        </w:rPr>
        <w:t>TECHNICKÁ ZPRÁVA</w:t>
      </w:r>
    </w:p>
    <w:p w:rsidR="007C33CE" w:rsidRDefault="007C33CE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  <w:r w:rsidRPr="00614869">
        <w:rPr>
          <w:rFonts w:cs="Arial"/>
          <w:b/>
        </w:rPr>
        <w:tab/>
      </w: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</w:p>
    <w:p w:rsidR="00936BC9" w:rsidRPr="00614869" w:rsidRDefault="00936BC9" w:rsidP="007C33CE">
      <w:pPr>
        <w:tabs>
          <w:tab w:val="left" w:pos="1560"/>
          <w:tab w:val="left" w:pos="5954"/>
          <w:tab w:val="left" w:pos="7088"/>
          <w:tab w:val="right" w:pos="9072"/>
        </w:tabs>
        <w:rPr>
          <w:rFonts w:cs="Arial"/>
          <w:b/>
        </w:rPr>
      </w:pPr>
      <w:bookmarkStart w:id="0" w:name="_GoBack"/>
      <w:bookmarkEnd w:id="0"/>
    </w:p>
    <w:p w:rsidR="007C33CE" w:rsidRPr="00614869" w:rsidRDefault="007C33CE" w:rsidP="007C33CE">
      <w:pPr>
        <w:pBdr>
          <w:top w:val="single" w:sz="4" w:space="1" w:color="auto"/>
        </w:pBdr>
        <w:tabs>
          <w:tab w:val="left" w:pos="1560"/>
          <w:tab w:val="left" w:pos="5954"/>
          <w:tab w:val="left" w:pos="7088"/>
          <w:tab w:val="right" w:pos="9072"/>
        </w:tabs>
        <w:rPr>
          <w:rFonts w:cs="Arial"/>
        </w:rPr>
      </w:pPr>
    </w:p>
    <w:p w:rsidR="007C33CE" w:rsidRPr="00614869" w:rsidRDefault="007C33CE" w:rsidP="007C33CE">
      <w:pPr>
        <w:tabs>
          <w:tab w:val="left" w:pos="3402"/>
          <w:tab w:val="left" w:pos="6237"/>
          <w:tab w:val="left" w:pos="7088"/>
          <w:tab w:val="right" w:pos="9072"/>
        </w:tabs>
        <w:spacing w:line="276" w:lineRule="auto"/>
        <w:rPr>
          <w:rFonts w:cs="Arial"/>
          <w:sz w:val="20"/>
        </w:rPr>
      </w:pPr>
      <w:r>
        <w:rPr>
          <w:rFonts w:cs="Arial"/>
          <w:sz w:val="20"/>
        </w:rPr>
        <w:t>Kód zakázky</w:t>
      </w:r>
      <w:r w:rsidRPr="00614869">
        <w:rPr>
          <w:rFonts w:cs="Arial"/>
          <w:sz w:val="20"/>
        </w:rPr>
        <w:t xml:space="preserve">:  </w:t>
      </w:r>
      <w:r>
        <w:rPr>
          <w:rFonts w:cs="Arial"/>
          <w:sz w:val="22"/>
        </w:rPr>
        <w:t>077-18-11-3</w:t>
      </w:r>
      <w:r w:rsidRPr="00614869">
        <w:rPr>
          <w:rFonts w:cs="Arial"/>
          <w:sz w:val="20"/>
        </w:rPr>
        <w:tab/>
      </w:r>
      <w:r w:rsidRPr="00614869">
        <w:rPr>
          <w:rFonts w:cs="Arial"/>
          <w:sz w:val="20"/>
        </w:rPr>
        <w:tab/>
        <w:t>Číslo výtisku:</w:t>
      </w:r>
    </w:p>
    <w:p w:rsidR="00936BC9" w:rsidRPr="00936BC9" w:rsidRDefault="007C33CE" w:rsidP="00936BC9">
      <w:pPr>
        <w:tabs>
          <w:tab w:val="left" w:pos="6237"/>
          <w:tab w:val="left" w:pos="7088"/>
          <w:tab w:val="right" w:pos="9072"/>
        </w:tabs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Datum: </w:t>
      </w:r>
      <w:r>
        <w:rPr>
          <w:rFonts w:cs="Arial"/>
          <w:sz w:val="22"/>
        </w:rPr>
        <w:t>10</w:t>
      </w:r>
      <w:r w:rsidRPr="00F60EB0">
        <w:rPr>
          <w:rFonts w:cs="Arial"/>
          <w:sz w:val="22"/>
        </w:rPr>
        <w:t>/201</w:t>
      </w:r>
      <w:r>
        <w:rPr>
          <w:rFonts w:cs="Arial"/>
          <w:sz w:val="22"/>
        </w:rPr>
        <w:t>8</w:t>
      </w:r>
    </w:p>
    <w:p w:rsidR="00A51118" w:rsidRDefault="00A51118" w:rsidP="007B606C"/>
    <w:p w:rsidR="00A51118" w:rsidRDefault="00A51118" w:rsidP="007B606C">
      <w:pPr>
        <w:rPr>
          <w:b/>
          <w:sz w:val="28"/>
          <w:szCs w:val="28"/>
        </w:rPr>
      </w:pPr>
      <w:r w:rsidRPr="000B4E70">
        <w:rPr>
          <w:b/>
          <w:sz w:val="28"/>
          <w:szCs w:val="28"/>
        </w:rPr>
        <w:t>OBSAH:</w:t>
      </w:r>
    </w:p>
    <w:p w:rsidR="00A51118" w:rsidRDefault="00A51118" w:rsidP="007B606C">
      <w:pPr>
        <w:rPr>
          <w:b/>
          <w:sz w:val="28"/>
          <w:szCs w:val="28"/>
        </w:rPr>
      </w:pPr>
    </w:p>
    <w:p w:rsidR="00A51118" w:rsidRPr="000B4E70" w:rsidRDefault="00A51118" w:rsidP="007B606C">
      <w:pPr>
        <w:rPr>
          <w:b/>
          <w:sz w:val="28"/>
          <w:szCs w:val="28"/>
        </w:rPr>
      </w:pPr>
    </w:p>
    <w:p w:rsidR="00936BC9" w:rsidRDefault="00A51118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28573390" w:history="1">
        <w:r w:rsidR="00936BC9" w:rsidRPr="00CC56AE">
          <w:rPr>
            <w:rStyle w:val="Hypertextovodkaz"/>
            <w:noProof/>
          </w:rPr>
          <w:t>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ÚVOD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_Toc528573390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391" w:history="1">
        <w:r w:rsidR="00936BC9" w:rsidRPr="00CC56AE">
          <w:rPr>
            <w:rStyle w:val="Hypertextovodkaz"/>
            <w:noProof/>
          </w:rPr>
          <w:t>1.1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Umístění objektu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_Toc528573391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392" w:history="1">
        <w:r w:rsidR="00936BC9" w:rsidRPr="00CC56AE">
          <w:rPr>
            <w:rStyle w:val="Hypertextovodkaz"/>
            <w:noProof/>
          </w:rPr>
          <w:t>1.2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Popis objektu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_Toc528573392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393" w:history="1">
        <w:r w:rsidR="00936BC9" w:rsidRPr="00CC56AE">
          <w:rPr>
            <w:rStyle w:val="Hypertextovodkaz"/>
            <w:noProof/>
          </w:rPr>
          <w:t>1.3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Popis provozu v objektu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_Toc528573393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394" w:history="1">
        <w:r w:rsidR="00936BC9" w:rsidRPr="00CC56AE">
          <w:rPr>
            <w:rStyle w:val="Hypertextovodkaz"/>
            <w:noProof/>
          </w:rPr>
          <w:t>1.4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Cíl projektu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_Toc528573394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395" w:history="1">
        <w:r w:rsidR="00936BC9" w:rsidRPr="00CC56AE">
          <w:rPr>
            <w:rStyle w:val="Hypertextovodkaz"/>
            <w:noProof/>
          </w:rPr>
          <w:t>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PODKLADY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_Toc528573395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396" w:history="1">
        <w:r w:rsidR="00936BC9" w:rsidRPr="00CC56AE">
          <w:rPr>
            <w:rStyle w:val="Hypertextovodkaz"/>
            <w:noProof/>
          </w:rPr>
          <w:t>2.1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Výkresová dokumentace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_Toc528573396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397" w:history="1">
        <w:r w:rsidR="00936BC9" w:rsidRPr="00CC56AE">
          <w:rPr>
            <w:rStyle w:val="Hypertextovodkaz"/>
            <w:noProof/>
          </w:rPr>
          <w:t>2.2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Průzkum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_Toc528573397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398" w:history="1">
        <w:r w:rsidR="00936BC9" w:rsidRPr="00CC56AE">
          <w:rPr>
            <w:rStyle w:val="Hypertextovodkaz"/>
            <w:noProof/>
          </w:rPr>
          <w:t>3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TEPELNÉ ZTRÁTY A POTŘEBA TEPLA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_Toc528573398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399" w:history="1">
        <w:r w:rsidR="00936BC9" w:rsidRPr="00CC56AE">
          <w:rPr>
            <w:rStyle w:val="Hypertextovodkaz"/>
            <w:noProof/>
          </w:rPr>
          <w:t>3.1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Klimatické poměry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_Toc528573399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0" w:history="1">
        <w:r w:rsidR="00936BC9" w:rsidRPr="00CC56AE">
          <w:rPr>
            <w:rStyle w:val="Hypertextovodkaz"/>
            <w:noProof/>
          </w:rPr>
          <w:t>3.2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Vnitřní výpočtové teploty: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_Toc528573400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1" w:history="1">
        <w:r w:rsidR="00936BC9" w:rsidRPr="00CC56AE">
          <w:rPr>
            <w:rStyle w:val="Hypertextovodkaz"/>
            <w:noProof/>
          </w:rPr>
          <w:t>3.3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Teplo-technické parametry konstrukcí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_Toc528573401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2" w:history="1">
        <w:r w:rsidR="00936BC9" w:rsidRPr="00CC56AE">
          <w:rPr>
            <w:rStyle w:val="Hypertextovodkaz"/>
            <w:noProof/>
          </w:rPr>
          <w:t>3.4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Tepelné ztráty objektu a potřeba energie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_Toc528573402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3" w:history="1">
        <w:r w:rsidR="00936BC9" w:rsidRPr="00CC56AE">
          <w:rPr>
            <w:rStyle w:val="Hypertextovodkaz"/>
            <w:noProof/>
          </w:rPr>
          <w:t>4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ZDROJ TEPLA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_Toc528573403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4" w:history="1">
        <w:r w:rsidR="00936BC9" w:rsidRPr="00CC56AE">
          <w:rPr>
            <w:rStyle w:val="Hypertextovodkaz"/>
            <w:noProof/>
          </w:rPr>
          <w:t>4.1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Primární zdroj energie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_Toc528573404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3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5" w:history="1">
        <w:r w:rsidR="00936BC9" w:rsidRPr="00CC56AE">
          <w:rPr>
            <w:rStyle w:val="Hypertextovodkaz"/>
            <w:noProof/>
          </w:rPr>
          <w:t>4.2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Zdroj tepla pro podlahové vytápění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_Toc528573405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4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6" w:history="1">
        <w:r w:rsidR="00936BC9" w:rsidRPr="00CC56AE">
          <w:rPr>
            <w:rStyle w:val="Hypertextovodkaz"/>
            <w:noProof/>
          </w:rPr>
          <w:t>4.3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Zdroj tepla pro VZT a vysokoteplotní vytápění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_Toc528573406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4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7" w:history="1">
        <w:r w:rsidR="00936BC9" w:rsidRPr="00CC56AE">
          <w:rPr>
            <w:rStyle w:val="Hypertextovodkaz"/>
            <w:noProof/>
          </w:rPr>
          <w:t>4.4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Rekonstrukce zdroje tepla a teplé vody ve stávajícím objektu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_Toc528573407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4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8" w:history="1">
        <w:r w:rsidR="00936BC9" w:rsidRPr="00CC56AE">
          <w:rPr>
            <w:rStyle w:val="Hypertextovodkaz"/>
            <w:noProof/>
          </w:rPr>
          <w:t>4.5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Solární termická soustava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_Toc528573408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5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09" w:history="1">
        <w:r w:rsidR="00936BC9" w:rsidRPr="00CC56AE">
          <w:rPr>
            <w:rStyle w:val="Hypertextovodkaz"/>
            <w:noProof/>
          </w:rPr>
          <w:t>4.6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Regulace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_Toc528573409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0" w:history="1">
        <w:r w:rsidR="00936BC9" w:rsidRPr="00CC56AE">
          <w:rPr>
            <w:rStyle w:val="Hypertextovodkaz"/>
            <w:noProof/>
          </w:rPr>
          <w:t>4.7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Plnění topné soustavy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_Toc528573410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1" w:history="1">
        <w:r w:rsidR="00936BC9" w:rsidRPr="00CC56AE">
          <w:rPr>
            <w:rStyle w:val="Hypertextovodkaz"/>
            <w:noProof/>
          </w:rPr>
          <w:t>5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TOPNÁ SOUSTAVA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_Toc528573411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2" w:history="1">
        <w:r w:rsidR="00936BC9" w:rsidRPr="00CC56AE">
          <w:rPr>
            <w:rStyle w:val="Hypertextovodkaz"/>
            <w:noProof/>
          </w:rPr>
          <w:t>5.1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Nízkoteplotní - Podlahové vytápění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_Toc528573412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3" w:history="1">
        <w:r w:rsidR="00936BC9" w:rsidRPr="00CC56AE">
          <w:rPr>
            <w:rStyle w:val="Hypertextovodkaz"/>
            <w:noProof/>
          </w:rPr>
          <w:t>5.2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Vysokoteplotní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_Toc528573413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4" w:history="1">
        <w:r w:rsidR="00936BC9" w:rsidRPr="00CC56AE">
          <w:rPr>
            <w:rStyle w:val="Hypertextovodkaz"/>
            <w:noProof/>
          </w:rPr>
          <w:t>5.3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Rozvod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_Toc528573414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5" w:history="1">
        <w:r w:rsidR="00936BC9" w:rsidRPr="00CC56AE">
          <w:rPr>
            <w:rStyle w:val="Hypertextovodkaz"/>
            <w:noProof/>
          </w:rPr>
          <w:t>6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MONTÁŽ, UVEDENÍ DO PROVOZU A PROVOZ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_Toc528573415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6" w:history="1">
        <w:r w:rsidR="00936BC9" w:rsidRPr="00CC56AE">
          <w:rPr>
            <w:rStyle w:val="Hypertextovodkaz"/>
            <w:noProof/>
          </w:rPr>
          <w:t>6.1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Kvalifikace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_Toc528573416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7" w:history="1">
        <w:r w:rsidR="00936BC9" w:rsidRPr="00CC56AE">
          <w:rPr>
            <w:rStyle w:val="Hypertextovodkaz"/>
            <w:noProof/>
          </w:rPr>
          <w:t>6.2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Revize a zkoušky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_Toc528573417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8" w:history="1">
        <w:r w:rsidR="00936BC9" w:rsidRPr="00CC56AE">
          <w:rPr>
            <w:rStyle w:val="Hypertextovodkaz"/>
            <w:noProof/>
          </w:rPr>
          <w:t>6.3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Zdroje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_Toc528573418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19" w:history="1">
        <w:r w:rsidR="00936BC9" w:rsidRPr="00CC56AE">
          <w:rPr>
            <w:rStyle w:val="Hypertextovodkaz"/>
            <w:noProof/>
          </w:rPr>
          <w:t>6.4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Topná soustava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_Toc528573419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0" w:history="1">
        <w:r w:rsidR="00936BC9" w:rsidRPr="00CC56AE">
          <w:rPr>
            <w:rStyle w:val="Hypertextovodkaz"/>
            <w:noProof/>
          </w:rPr>
          <w:t>6.5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Topná zkouška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_Toc528573420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6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1" w:history="1">
        <w:r w:rsidR="00936BC9" w:rsidRPr="00CC56AE">
          <w:rPr>
            <w:rStyle w:val="Hypertextovodkaz"/>
            <w:noProof/>
          </w:rPr>
          <w:t>6.6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Způsob obsluhy, řízení a ovládání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_Toc528573421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7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2" w:history="1">
        <w:r w:rsidR="00936BC9" w:rsidRPr="00CC56AE">
          <w:rPr>
            <w:rStyle w:val="Hypertextovodkaz"/>
            <w:noProof/>
          </w:rPr>
          <w:t>7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OCHRANA ZDRAVÍ A ŽIVOTNÍHO PROSTŘEDÍ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_Toc528573422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7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3" w:history="1">
        <w:r w:rsidR="00936BC9" w:rsidRPr="00CC56AE">
          <w:rPr>
            <w:rStyle w:val="Hypertextovodkaz"/>
            <w:noProof/>
          </w:rPr>
          <w:t>7.1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Vlivy na životní prostředí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_Toc528573423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7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4" w:history="1">
        <w:r w:rsidR="00936BC9" w:rsidRPr="00CC56AE">
          <w:rPr>
            <w:rStyle w:val="Hypertextovodkaz"/>
            <w:noProof/>
          </w:rPr>
          <w:t>7.2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Hospodaření s odpady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_Toc528573424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7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5" w:history="1">
        <w:r w:rsidR="00936BC9" w:rsidRPr="00CC56AE">
          <w:rPr>
            <w:rStyle w:val="Hypertextovodkaz"/>
            <w:noProof/>
          </w:rPr>
          <w:t>8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BEZPEČNOST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_Toc528573425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7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6" w:history="1">
        <w:r w:rsidR="00936BC9" w:rsidRPr="00CC56AE">
          <w:rPr>
            <w:rStyle w:val="Hypertextovodkaz"/>
            <w:noProof/>
          </w:rPr>
          <w:t>8.1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Požární ochrana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_Toc528573426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7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7" w:history="1">
        <w:r w:rsidR="00936BC9" w:rsidRPr="00CC56AE">
          <w:rPr>
            <w:rStyle w:val="Hypertextovodkaz"/>
            <w:noProof/>
          </w:rPr>
          <w:t>8.2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Bezpečnost při realizaci díla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_Toc528573427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7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8" w:history="1">
        <w:r w:rsidR="00936BC9" w:rsidRPr="00CC56AE">
          <w:rPr>
            <w:rStyle w:val="Hypertextovodkaz"/>
            <w:noProof/>
          </w:rPr>
          <w:t>8.3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Bezpečnost při užívání zařízení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_Toc528573428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7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29" w:history="1">
        <w:r w:rsidR="00936BC9" w:rsidRPr="00CC56AE">
          <w:rPr>
            <w:rStyle w:val="Hypertextovodkaz"/>
            <w:noProof/>
          </w:rPr>
          <w:t>9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POŽADAVKY NA SOUVISEJÍCÍ PROFESE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_Toc528573429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8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30" w:history="1">
        <w:r w:rsidR="00936BC9" w:rsidRPr="00CC56AE">
          <w:rPr>
            <w:rStyle w:val="Hypertextovodkaz"/>
            <w:noProof/>
          </w:rPr>
          <w:t>9.1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Stavební nároky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_Toc528573430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8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88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31" w:history="1">
        <w:r w:rsidR="00936BC9" w:rsidRPr="00CC56AE">
          <w:rPr>
            <w:rStyle w:val="Hypertextovodkaz"/>
            <w:noProof/>
          </w:rPr>
          <w:t>9.2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Elektroinstalace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_Toc528573431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8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32" w:history="1">
        <w:r w:rsidR="00936BC9" w:rsidRPr="00CC56AE">
          <w:rPr>
            <w:rStyle w:val="Hypertextovodkaz"/>
            <w:noProof/>
          </w:rPr>
          <w:t>10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VYBRANÉ PRÁVNÍ A TECHNICKÉ PŘEDPISY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_Toc528573432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8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11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33" w:history="1">
        <w:r w:rsidR="00936BC9" w:rsidRPr="00CC56AE">
          <w:rPr>
            <w:rStyle w:val="Hypertextovodkaz"/>
            <w:noProof/>
          </w:rPr>
          <w:t>10.1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Otopná soustava a TUV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_Toc528573433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8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11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34" w:history="1">
        <w:r w:rsidR="00936BC9" w:rsidRPr="00CC56AE">
          <w:rPr>
            <w:rStyle w:val="Hypertextovodkaz"/>
            <w:noProof/>
          </w:rPr>
          <w:t>10.2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Tlaková zařízení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_Toc528573434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8</w:t>
        </w:r>
        <w:r w:rsidR="00936BC9">
          <w:rPr>
            <w:noProof/>
            <w:webHidden/>
          </w:rPr>
          <w:fldChar w:fldCharType="end"/>
        </w:r>
      </w:hyperlink>
    </w:p>
    <w:p w:rsidR="00936BC9" w:rsidRDefault="004C6D29">
      <w:pPr>
        <w:pStyle w:val="Obsah2"/>
        <w:tabs>
          <w:tab w:val="left" w:pos="110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8573435" w:history="1">
        <w:r w:rsidR="00936BC9" w:rsidRPr="00CC56AE">
          <w:rPr>
            <w:rStyle w:val="Hypertextovodkaz"/>
            <w:noProof/>
          </w:rPr>
          <w:t>10.3</w:t>
        </w:r>
        <w:r w:rsidR="00936BC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6BC9" w:rsidRPr="00CC56AE">
          <w:rPr>
            <w:rStyle w:val="Hypertextovodkaz"/>
            <w:noProof/>
          </w:rPr>
          <w:t>Elektrická zařízení</w:t>
        </w:r>
        <w:r w:rsidR="00936BC9">
          <w:rPr>
            <w:noProof/>
            <w:webHidden/>
          </w:rPr>
          <w:tab/>
        </w:r>
        <w:r w:rsidR="00936BC9">
          <w:rPr>
            <w:noProof/>
            <w:webHidden/>
          </w:rPr>
          <w:fldChar w:fldCharType="begin"/>
        </w:r>
        <w:r w:rsidR="00936BC9">
          <w:rPr>
            <w:noProof/>
            <w:webHidden/>
          </w:rPr>
          <w:instrText xml:space="preserve"> PAGEREF _Toc528573435 \h </w:instrText>
        </w:r>
        <w:r w:rsidR="00936BC9">
          <w:rPr>
            <w:noProof/>
            <w:webHidden/>
          </w:rPr>
        </w:r>
        <w:r w:rsidR="00936BC9">
          <w:rPr>
            <w:noProof/>
            <w:webHidden/>
          </w:rPr>
          <w:fldChar w:fldCharType="separate"/>
        </w:r>
        <w:r w:rsidR="00870D11">
          <w:rPr>
            <w:noProof/>
            <w:webHidden/>
          </w:rPr>
          <w:t>8</w:t>
        </w:r>
        <w:r w:rsidR="00936BC9">
          <w:rPr>
            <w:noProof/>
            <w:webHidden/>
          </w:rPr>
          <w:fldChar w:fldCharType="end"/>
        </w:r>
      </w:hyperlink>
    </w:p>
    <w:p w:rsidR="00A51118" w:rsidRDefault="00A51118" w:rsidP="007B606C">
      <w:r>
        <w:fldChar w:fldCharType="end"/>
      </w:r>
    </w:p>
    <w:p w:rsidR="00A51118" w:rsidRPr="00245004" w:rsidRDefault="00A51118" w:rsidP="007B606C">
      <w:pPr>
        <w:rPr>
          <w:szCs w:val="24"/>
        </w:rPr>
      </w:pPr>
      <w:r w:rsidRPr="00245004">
        <w:rPr>
          <w:szCs w:val="24"/>
        </w:rPr>
        <w:br w:type="page"/>
      </w:r>
    </w:p>
    <w:p w:rsidR="00A51118" w:rsidRPr="000B4E70" w:rsidRDefault="00A51118" w:rsidP="000B4E70">
      <w:pPr>
        <w:pStyle w:val="Nadpis1"/>
      </w:pPr>
      <w:bookmarkStart w:id="1" w:name="_Toc200177147"/>
      <w:bookmarkStart w:id="2" w:name="_Toc200177193"/>
      <w:bookmarkStart w:id="3" w:name="_Toc200177254"/>
      <w:bookmarkStart w:id="4" w:name="_Toc528573390"/>
      <w:r w:rsidRPr="000B4E70">
        <w:lastRenderedPageBreak/>
        <w:t>ÚVOD</w:t>
      </w:r>
      <w:bookmarkEnd w:id="1"/>
      <w:bookmarkEnd w:id="2"/>
      <w:bookmarkEnd w:id="3"/>
      <w:bookmarkEnd w:id="4"/>
      <w:r w:rsidRPr="000B4E70">
        <w:t xml:space="preserve"> </w:t>
      </w:r>
    </w:p>
    <w:p w:rsidR="00A51118" w:rsidRPr="000B4E70" w:rsidRDefault="00A51118" w:rsidP="000B4E70">
      <w:pPr>
        <w:pStyle w:val="Nadpis2"/>
      </w:pPr>
      <w:bookmarkStart w:id="5" w:name="_Toc200177148"/>
      <w:bookmarkStart w:id="6" w:name="_Toc200177255"/>
      <w:bookmarkStart w:id="7" w:name="_Toc528573391"/>
      <w:r w:rsidRPr="000B4E70">
        <w:t>Umístění objektu</w:t>
      </w:r>
      <w:bookmarkEnd w:id="5"/>
      <w:bookmarkEnd w:id="6"/>
      <w:bookmarkEnd w:id="7"/>
      <w:r w:rsidRPr="000B4E70">
        <w:t xml:space="preserve"> </w:t>
      </w:r>
    </w:p>
    <w:p w:rsidR="00A51118" w:rsidRPr="000B4E70" w:rsidRDefault="006042B3" w:rsidP="00FD0205">
      <w:pPr>
        <w:pStyle w:val="TEXT"/>
      </w:pPr>
      <w:r>
        <w:t>Stavba je přístavbou ke stávajícímu objektu.</w:t>
      </w:r>
    </w:p>
    <w:p w:rsidR="00A51118" w:rsidRPr="000B4E70" w:rsidRDefault="00A51118" w:rsidP="000B4E70">
      <w:pPr>
        <w:pStyle w:val="Nadpis2"/>
      </w:pPr>
      <w:bookmarkStart w:id="8" w:name="_Toc200177149"/>
      <w:bookmarkStart w:id="9" w:name="_Toc200177256"/>
      <w:bookmarkStart w:id="10" w:name="_Toc528573392"/>
      <w:r w:rsidRPr="000B4E70">
        <w:t>Popis objektu</w:t>
      </w:r>
      <w:bookmarkEnd w:id="8"/>
      <w:bookmarkEnd w:id="9"/>
      <w:bookmarkEnd w:id="10"/>
      <w:r w:rsidRPr="000B4E70">
        <w:t xml:space="preserve"> </w:t>
      </w:r>
    </w:p>
    <w:p w:rsidR="00A51118" w:rsidRDefault="00A51118" w:rsidP="00C61601">
      <w:pPr>
        <w:pStyle w:val="TEXT"/>
      </w:pPr>
      <w:r>
        <w:t xml:space="preserve">Objekt je dvoupodlažní bez podsklepení. </w:t>
      </w:r>
    </w:p>
    <w:p w:rsidR="00A51118" w:rsidRDefault="00A51118" w:rsidP="00C61601">
      <w:pPr>
        <w:pStyle w:val="TEXT"/>
      </w:pPr>
      <w:r>
        <w:t xml:space="preserve">V 1.NP </w:t>
      </w:r>
      <w:r w:rsidR="006042B3">
        <w:t>je hlavní laboratoř, která přechází i do 2.NP, sklad, průjezd a místnost pro catering a pro workshop.</w:t>
      </w:r>
    </w:p>
    <w:p w:rsidR="006042B3" w:rsidRDefault="006042B3" w:rsidP="00C61601">
      <w:pPr>
        <w:pStyle w:val="TEXT"/>
      </w:pPr>
      <w:r>
        <w:t>V 2.NP je prezentační místnost, galerie a strojovna.</w:t>
      </w:r>
    </w:p>
    <w:p w:rsidR="006042B3" w:rsidRPr="000B4E70" w:rsidRDefault="006042B3" w:rsidP="00C61601">
      <w:pPr>
        <w:pStyle w:val="TEXT"/>
      </w:pPr>
      <w:r>
        <w:t>Střecha objektu je plochá.</w:t>
      </w:r>
    </w:p>
    <w:p w:rsidR="00A51118" w:rsidRPr="000B4E70" w:rsidRDefault="00A51118" w:rsidP="00FD0205">
      <w:pPr>
        <w:pStyle w:val="Nadpis2"/>
      </w:pPr>
      <w:bookmarkStart w:id="11" w:name="_Toc200177150"/>
      <w:bookmarkStart w:id="12" w:name="_Toc200177257"/>
      <w:bookmarkStart w:id="13" w:name="_Toc528573393"/>
      <w:r w:rsidRPr="000B4E70">
        <w:t>Popis provozu v objektu</w:t>
      </w:r>
      <w:bookmarkEnd w:id="11"/>
      <w:bookmarkEnd w:id="12"/>
      <w:bookmarkEnd w:id="13"/>
      <w:r w:rsidRPr="000B4E70">
        <w:t xml:space="preserve"> </w:t>
      </w:r>
    </w:p>
    <w:p w:rsidR="00A51118" w:rsidRPr="000B4E70" w:rsidRDefault="00A51118" w:rsidP="00FD0205">
      <w:pPr>
        <w:pStyle w:val="TEXT"/>
      </w:pPr>
      <w:r w:rsidRPr="000B4E70">
        <w:t xml:space="preserve">Objekt </w:t>
      </w:r>
      <w:r w:rsidR="006042B3">
        <w:t>bude</w:t>
      </w:r>
      <w:r>
        <w:t xml:space="preserve"> </w:t>
      </w:r>
      <w:r w:rsidRPr="000B4E70">
        <w:t>využíván k</w:t>
      </w:r>
      <w:r w:rsidR="00D911F5">
        <w:t> provozu firmy</w:t>
      </w:r>
      <w:r w:rsidRPr="000B4E70">
        <w:t>.</w:t>
      </w:r>
    </w:p>
    <w:p w:rsidR="00A51118" w:rsidRDefault="00A51118" w:rsidP="009B074C">
      <w:pPr>
        <w:pStyle w:val="Nadpis2"/>
      </w:pPr>
      <w:bookmarkStart w:id="14" w:name="_Toc528573394"/>
      <w:r>
        <w:t>Cíl projektu</w:t>
      </w:r>
      <w:bookmarkEnd w:id="14"/>
    </w:p>
    <w:p w:rsidR="00A51118" w:rsidRPr="009B074C" w:rsidRDefault="00A51118" w:rsidP="009B074C">
      <w:pPr>
        <w:pStyle w:val="TEXT"/>
      </w:pPr>
      <w:r>
        <w:t xml:space="preserve">Cílem projektu je </w:t>
      </w:r>
      <w:r w:rsidR="00265043">
        <w:t>návrh</w:t>
      </w:r>
      <w:r>
        <w:t xml:space="preserve"> vyt</w:t>
      </w:r>
      <w:r w:rsidR="00D911F5">
        <w:t xml:space="preserve">ápění objektu </w:t>
      </w:r>
      <w:r w:rsidR="006042B3">
        <w:t xml:space="preserve">vyjma hlavní laboratoře a rekonstrukce </w:t>
      </w:r>
      <w:r w:rsidR="00265043">
        <w:t>zdroje tepla a teplé vody ve stávajícím objektu a návrh zdroje tepla pro zařízení VZT.</w:t>
      </w:r>
    </w:p>
    <w:p w:rsidR="00A51118" w:rsidRPr="000B4E70" w:rsidRDefault="00A51118" w:rsidP="00FA2E2A">
      <w:pPr>
        <w:pStyle w:val="Nadpis1"/>
      </w:pPr>
      <w:bookmarkStart w:id="15" w:name="_Toc200177152"/>
      <w:bookmarkStart w:id="16" w:name="_Toc200177194"/>
      <w:bookmarkStart w:id="17" w:name="_Toc200177259"/>
      <w:bookmarkStart w:id="18" w:name="_Toc528573395"/>
      <w:r w:rsidRPr="000B4E70">
        <w:t>PODKLADY</w:t>
      </w:r>
      <w:bookmarkEnd w:id="15"/>
      <w:bookmarkEnd w:id="16"/>
      <w:bookmarkEnd w:id="17"/>
      <w:bookmarkEnd w:id="18"/>
      <w:r w:rsidRPr="000B4E70">
        <w:t xml:space="preserve"> </w:t>
      </w:r>
    </w:p>
    <w:p w:rsidR="00A51118" w:rsidRPr="000B4E70" w:rsidRDefault="00A51118" w:rsidP="00FA2E2A">
      <w:pPr>
        <w:pStyle w:val="Nadpis2"/>
      </w:pPr>
      <w:bookmarkStart w:id="19" w:name="_Toc200177153"/>
      <w:bookmarkStart w:id="20" w:name="_Toc200177260"/>
      <w:bookmarkStart w:id="21" w:name="_Toc528573396"/>
      <w:r w:rsidRPr="000B4E70">
        <w:t>Výkresová dokumentace</w:t>
      </w:r>
      <w:bookmarkEnd w:id="19"/>
      <w:bookmarkEnd w:id="20"/>
      <w:bookmarkEnd w:id="21"/>
      <w:r w:rsidRPr="000B4E70">
        <w:t xml:space="preserve"> </w:t>
      </w:r>
    </w:p>
    <w:p w:rsidR="00A51118" w:rsidRPr="000B4E70" w:rsidRDefault="00A51118" w:rsidP="00FA2E2A">
      <w:pPr>
        <w:pStyle w:val="TEXT"/>
      </w:pPr>
      <w:r>
        <w:t>Podkladem projektu je stavební dokumentace objektu z</w:t>
      </w:r>
      <w:r w:rsidR="00265043">
        <w:t> 10/2018</w:t>
      </w:r>
      <w:r>
        <w:t>.</w:t>
      </w:r>
    </w:p>
    <w:p w:rsidR="00A51118" w:rsidRPr="000B4E70" w:rsidRDefault="00A51118" w:rsidP="00FA2E2A">
      <w:pPr>
        <w:pStyle w:val="Nadpis2"/>
      </w:pPr>
      <w:bookmarkStart w:id="22" w:name="_Toc200177154"/>
      <w:bookmarkStart w:id="23" w:name="_Toc200177261"/>
      <w:bookmarkStart w:id="24" w:name="_Toc528573397"/>
      <w:r w:rsidRPr="000B4E70">
        <w:t>Průzkum</w:t>
      </w:r>
      <w:bookmarkEnd w:id="22"/>
      <w:bookmarkEnd w:id="23"/>
      <w:bookmarkEnd w:id="24"/>
      <w:r w:rsidRPr="000B4E70">
        <w:t xml:space="preserve"> </w:t>
      </w:r>
    </w:p>
    <w:p w:rsidR="00A51118" w:rsidRPr="000B4E70" w:rsidRDefault="00A51118" w:rsidP="00FA2E2A">
      <w:pPr>
        <w:pStyle w:val="TEXT"/>
      </w:pPr>
      <w:r>
        <w:t>Průzkum na místě nebyl proveden.</w:t>
      </w:r>
    </w:p>
    <w:p w:rsidR="00A51118" w:rsidRDefault="00A51118" w:rsidP="00FA2E2A">
      <w:pPr>
        <w:pStyle w:val="Nadpis1"/>
      </w:pPr>
      <w:bookmarkStart w:id="25" w:name="_Toc200177155"/>
      <w:bookmarkStart w:id="26" w:name="_Toc200177195"/>
      <w:bookmarkStart w:id="27" w:name="_Toc200177262"/>
      <w:bookmarkStart w:id="28" w:name="_Toc528573398"/>
      <w:r w:rsidRPr="000B4E70">
        <w:t>TEPELNÉ ZTRÁTY A POTŘEBA TEPLA</w:t>
      </w:r>
      <w:bookmarkEnd w:id="25"/>
      <w:bookmarkEnd w:id="26"/>
      <w:bookmarkEnd w:id="27"/>
      <w:bookmarkEnd w:id="28"/>
    </w:p>
    <w:p w:rsidR="00A51118" w:rsidRDefault="00A51118" w:rsidP="00113629">
      <w:pPr>
        <w:pStyle w:val="Nadpis2"/>
      </w:pPr>
      <w:bookmarkStart w:id="29" w:name="_Toc528573399"/>
      <w:bookmarkStart w:id="30" w:name="_Toc200177157"/>
      <w:bookmarkStart w:id="31" w:name="_Toc200177264"/>
      <w:r>
        <w:t>Klimatické poměry</w:t>
      </w:r>
      <w:bookmarkEnd w:id="29"/>
    </w:p>
    <w:p w:rsidR="00A51118" w:rsidRPr="00FE7CD2" w:rsidRDefault="00A51118" w:rsidP="00113629">
      <w:pPr>
        <w:pStyle w:val="TEXT"/>
      </w:pPr>
      <w:r>
        <w:t xml:space="preserve">Klimatická </w:t>
      </w:r>
      <w:proofErr w:type="gramStart"/>
      <w:r>
        <w:t>oblast</w:t>
      </w:r>
      <w:r>
        <w:tab/>
      </w:r>
      <w:r>
        <w:tab/>
      </w:r>
      <w:r>
        <w:tab/>
      </w:r>
      <w:r>
        <w:tab/>
      </w:r>
      <w:r>
        <w:tab/>
      </w:r>
      <w:r>
        <w:tab/>
        <w:t>2  (</w:t>
      </w:r>
      <w:r w:rsidR="004D185D">
        <w:t>Brno</w:t>
      </w:r>
      <w:proofErr w:type="gramEnd"/>
      <w:r>
        <w:t>)</w:t>
      </w:r>
    </w:p>
    <w:p w:rsidR="00A51118" w:rsidRDefault="00A51118" w:rsidP="00113629">
      <w:pPr>
        <w:pStyle w:val="TEXT"/>
      </w:pPr>
      <w:r>
        <w:t>Oblastní výpočtová teplota dle ČSN 75 0540.2005</w:t>
      </w:r>
      <w:r>
        <w:tab/>
        <w:t xml:space="preserve">-15°C </w:t>
      </w:r>
    </w:p>
    <w:p w:rsidR="00A51118" w:rsidRPr="000B4E70" w:rsidRDefault="00A51118" w:rsidP="00113629">
      <w:pPr>
        <w:pStyle w:val="TEXT"/>
      </w:pPr>
      <w:r>
        <w:t>Roční průměrná teplota</w:t>
      </w:r>
      <w:r>
        <w:tab/>
      </w:r>
      <w:r>
        <w:tab/>
      </w:r>
      <w:r>
        <w:tab/>
      </w:r>
      <w:r>
        <w:tab/>
      </w:r>
      <w:r>
        <w:tab/>
        <w:t>5,</w:t>
      </w:r>
      <w:r w:rsidR="004D185D">
        <w:t>1</w:t>
      </w:r>
      <w:r>
        <w:t xml:space="preserve"> °C</w:t>
      </w:r>
    </w:p>
    <w:p w:rsidR="00A51118" w:rsidRDefault="00A51118" w:rsidP="00113629">
      <w:pPr>
        <w:pStyle w:val="TEXT"/>
      </w:pPr>
      <w:r>
        <w:t>Intenzita výměny vzduchu n</w:t>
      </w:r>
      <w:r>
        <w:rPr>
          <w:vertAlign w:val="subscript"/>
        </w:rPr>
        <w:t>50</w:t>
      </w:r>
      <w:r>
        <w:tab/>
      </w:r>
      <w:r>
        <w:tab/>
      </w:r>
      <w:r>
        <w:tab/>
      </w:r>
      <w:r>
        <w:tab/>
        <w:t>5 h</w:t>
      </w:r>
      <w:r>
        <w:rPr>
          <w:vertAlign w:val="superscript"/>
        </w:rPr>
        <w:t>-1</w:t>
      </w:r>
      <w:r>
        <w:t xml:space="preserve"> </w:t>
      </w:r>
    </w:p>
    <w:p w:rsidR="00A51118" w:rsidRPr="00293A25" w:rsidRDefault="00A51118" w:rsidP="00D25209">
      <w:pPr>
        <w:pStyle w:val="TEXT"/>
      </w:pPr>
      <w:r>
        <w:t>Stínící součinitel e</w:t>
      </w:r>
      <w:r>
        <w:tab/>
      </w:r>
      <w:r>
        <w:tab/>
      </w:r>
      <w:r>
        <w:tab/>
      </w:r>
      <w:r>
        <w:tab/>
      </w:r>
      <w:r>
        <w:tab/>
      </w:r>
      <w:r>
        <w:tab/>
        <w:t>0,03 – mírné zastínění</w:t>
      </w:r>
    </w:p>
    <w:p w:rsidR="00A51118" w:rsidRPr="000B4E70" w:rsidRDefault="00A51118" w:rsidP="00A0129B">
      <w:pPr>
        <w:pStyle w:val="Nadpis2"/>
      </w:pPr>
      <w:bookmarkStart w:id="32" w:name="_Toc528573400"/>
      <w:r w:rsidRPr="000B4E70">
        <w:t xml:space="preserve">Vnitřní </w:t>
      </w:r>
      <w:r>
        <w:t xml:space="preserve">výpočtové </w:t>
      </w:r>
      <w:r w:rsidRPr="000B4E70">
        <w:t>teploty</w:t>
      </w:r>
      <w:bookmarkEnd w:id="30"/>
      <w:bookmarkEnd w:id="31"/>
      <w:r>
        <w:t>:</w:t>
      </w:r>
      <w:bookmarkEnd w:id="32"/>
    </w:p>
    <w:p w:rsidR="00A51118" w:rsidRDefault="004D185D" w:rsidP="00B260D9">
      <w:pPr>
        <w:pStyle w:val="Seznamsodrkami4"/>
      </w:pPr>
      <w:r>
        <w:t>Kanceláře</w:t>
      </w:r>
      <w:r>
        <w:tab/>
      </w:r>
      <w:r w:rsidR="00A51118">
        <w:tab/>
      </w:r>
      <w:r w:rsidR="00A51118">
        <w:tab/>
      </w:r>
      <w:r w:rsidR="00A51118">
        <w:tab/>
        <w:t>20°C</w:t>
      </w:r>
    </w:p>
    <w:p w:rsidR="00A51118" w:rsidRDefault="00A51118" w:rsidP="00B260D9">
      <w:pPr>
        <w:pStyle w:val="Seznamsodrkami4"/>
      </w:pPr>
      <w:r>
        <w:t>vstup</w:t>
      </w:r>
      <w:r w:rsidR="004D185D">
        <w:t xml:space="preserve">, sklady </w:t>
      </w:r>
      <w:r w:rsidR="004D185D">
        <w:tab/>
      </w:r>
      <w:r w:rsidR="004D185D">
        <w:tab/>
      </w:r>
      <w:r w:rsidR="004D185D">
        <w:tab/>
      </w:r>
      <w:r w:rsidR="004D185D">
        <w:tab/>
        <w:t>20</w:t>
      </w:r>
      <w:r>
        <w:t>°C</w:t>
      </w:r>
    </w:p>
    <w:p w:rsidR="00A51118" w:rsidRDefault="00265043" w:rsidP="00B260D9">
      <w:pPr>
        <w:pStyle w:val="Seznamsodrkami4"/>
      </w:pPr>
      <w:r>
        <w:t>laboratoř</w:t>
      </w:r>
      <w:r>
        <w:tab/>
      </w:r>
      <w:r>
        <w:tab/>
      </w:r>
      <w:r>
        <w:tab/>
      </w:r>
      <w:r>
        <w:tab/>
        <w:t>20°C</w:t>
      </w:r>
    </w:p>
    <w:p w:rsidR="00A51118" w:rsidRDefault="00A51118" w:rsidP="00870006">
      <w:pPr>
        <w:pStyle w:val="TEXT"/>
      </w:pPr>
    </w:p>
    <w:p w:rsidR="00A51118" w:rsidRPr="000B4E70" w:rsidRDefault="00A51118" w:rsidP="00A0129B">
      <w:pPr>
        <w:pStyle w:val="Nadpis2"/>
      </w:pPr>
      <w:bookmarkStart w:id="33" w:name="_Toc528573401"/>
      <w:r w:rsidRPr="000B4E70">
        <w:t>Teplo-technické parametry konstrukcí</w:t>
      </w:r>
      <w:bookmarkEnd w:id="33"/>
    </w:p>
    <w:p w:rsidR="00A51118" w:rsidRPr="000B4E70" w:rsidRDefault="00A51118" w:rsidP="00870006">
      <w:pPr>
        <w:pStyle w:val="TEXT"/>
      </w:pPr>
      <w:r w:rsidRPr="000B4E70">
        <w:t xml:space="preserve">Teplo-technické parametry konstrukcí byly </w:t>
      </w:r>
      <w:r>
        <w:t>určeny</w:t>
      </w:r>
      <w:r w:rsidRPr="000B4E70">
        <w:t xml:space="preserve"> z</w:t>
      </w:r>
      <w:r>
        <w:t> podkladů dle ČSN 73 0540.</w:t>
      </w:r>
    </w:p>
    <w:p w:rsidR="00A51118" w:rsidRPr="000B4E70" w:rsidRDefault="00A51118" w:rsidP="00AC5EBD">
      <w:pPr>
        <w:pStyle w:val="Nadpis2"/>
      </w:pPr>
      <w:bookmarkStart w:id="34" w:name="_Toc257562609"/>
      <w:bookmarkStart w:id="35" w:name="_Toc528573402"/>
      <w:r w:rsidRPr="000B4E70">
        <w:t>Tepelné ztráty objektu a potřeba energie</w:t>
      </w:r>
      <w:bookmarkEnd w:id="34"/>
      <w:bookmarkEnd w:id="35"/>
    </w:p>
    <w:p w:rsidR="00A51118" w:rsidRPr="000B4E70" w:rsidRDefault="00A51118" w:rsidP="00AC5EBD">
      <w:pPr>
        <w:pStyle w:val="TEXT"/>
      </w:pPr>
      <w:r w:rsidRPr="000B4E70">
        <w:t xml:space="preserve">Tepelné ztráty </w:t>
      </w:r>
      <w:r>
        <w:t xml:space="preserve">objektu dle </w:t>
      </w:r>
      <w:r w:rsidRPr="00EE7136">
        <w:t>ČSN EN 12831</w:t>
      </w:r>
      <w:r>
        <w:t>:</w:t>
      </w:r>
      <w:r>
        <w:tab/>
      </w:r>
      <w:r w:rsidR="00265043">
        <w:tab/>
        <w:t>36431</w:t>
      </w:r>
      <w:r>
        <w:t xml:space="preserve"> W</w:t>
      </w:r>
      <w:r w:rsidRPr="000B4E70">
        <w:t xml:space="preserve">. </w:t>
      </w:r>
    </w:p>
    <w:p w:rsidR="00A51118" w:rsidRDefault="00A51118" w:rsidP="00AC5EBD">
      <w:pPr>
        <w:pStyle w:val="TEXT"/>
      </w:pPr>
      <w:r>
        <w:t>Výpočtová</w:t>
      </w:r>
      <w:r w:rsidRPr="000B4E70">
        <w:t xml:space="preserve"> roční potřeba energie na vytápění</w:t>
      </w:r>
      <w:r>
        <w:t>:</w:t>
      </w:r>
      <w:r>
        <w:tab/>
      </w:r>
      <w:r>
        <w:tab/>
      </w:r>
      <w:r w:rsidR="00265043">
        <w:t>66400</w:t>
      </w:r>
      <w:r w:rsidRPr="000B4E70">
        <w:t xml:space="preserve"> kWh/rok.</w:t>
      </w:r>
    </w:p>
    <w:p w:rsidR="00A51118" w:rsidRPr="000B4E70" w:rsidRDefault="00A51118" w:rsidP="00377D36">
      <w:pPr>
        <w:pStyle w:val="Nadpis1"/>
      </w:pPr>
      <w:bookmarkStart w:id="36" w:name="_Toc200177161"/>
      <w:bookmarkStart w:id="37" w:name="_Toc200177196"/>
      <w:bookmarkStart w:id="38" w:name="_Toc200177268"/>
      <w:bookmarkStart w:id="39" w:name="_Toc528573403"/>
      <w:r w:rsidRPr="000B4E70">
        <w:t>ZDROJ TEPLA</w:t>
      </w:r>
      <w:bookmarkEnd w:id="36"/>
      <w:bookmarkEnd w:id="37"/>
      <w:bookmarkEnd w:id="38"/>
      <w:bookmarkEnd w:id="39"/>
    </w:p>
    <w:p w:rsidR="00A51118" w:rsidRDefault="00A51118" w:rsidP="00377D36">
      <w:pPr>
        <w:pStyle w:val="Nadpis2"/>
      </w:pPr>
      <w:bookmarkStart w:id="40" w:name="_Toc200177162"/>
      <w:bookmarkStart w:id="41" w:name="_Toc200177269"/>
      <w:bookmarkStart w:id="42" w:name="_Toc528573404"/>
      <w:r>
        <w:t>Primární zdroj</w:t>
      </w:r>
      <w:r w:rsidRPr="000B4E70">
        <w:t xml:space="preserve"> energie</w:t>
      </w:r>
      <w:bookmarkEnd w:id="40"/>
      <w:bookmarkEnd w:id="41"/>
      <w:bookmarkEnd w:id="42"/>
    </w:p>
    <w:p w:rsidR="00A51118" w:rsidRPr="000B4E70" w:rsidRDefault="00A51118" w:rsidP="00377D36">
      <w:pPr>
        <w:pStyle w:val="TEXT"/>
      </w:pPr>
      <w:r>
        <w:t>Primárním zdrojem energie pro vytápění je zemní plyn z domovní přípojky</w:t>
      </w:r>
      <w:r w:rsidR="00265043">
        <w:t xml:space="preserve"> a elektrické energie</w:t>
      </w:r>
      <w:r>
        <w:t>.</w:t>
      </w:r>
    </w:p>
    <w:p w:rsidR="00A51118" w:rsidRPr="00CF1E80" w:rsidRDefault="00265043" w:rsidP="00CF1E80">
      <w:pPr>
        <w:pStyle w:val="Nadpis2"/>
      </w:pPr>
      <w:bookmarkStart w:id="43" w:name="_Toc528573405"/>
      <w:r>
        <w:lastRenderedPageBreak/>
        <w:t>Z</w:t>
      </w:r>
      <w:r w:rsidR="00A51118">
        <w:t>droj tepla</w:t>
      </w:r>
      <w:r>
        <w:t xml:space="preserve"> pro podlahové vytápění</w:t>
      </w:r>
      <w:bookmarkEnd w:id="43"/>
    </w:p>
    <w:p w:rsidR="00A51118" w:rsidRDefault="00C05C0D" w:rsidP="00CF1E80">
      <w:pPr>
        <w:pStyle w:val="TEXT"/>
      </w:pPr>
      <w:r>
        <w:t>Zdrojem tepla pro podlahové vytápění bude tepelné čerpadlo vzduch/voda ve vnitřním provedení.</w:t>
      </w:r>
    </w:p>
    <w:p w:rsidR="00A51118" w:rsidRDefault="00A51118" w:rsidP="00CF1E80">
      <w:pPr>
        <w:pStyle w:val="TEXT"/>
      </w:pPr>
      <w:r>
        <w:t xml:space="preserve">Typ </w:t>
      </w:r>
      <w:r w:rsidR="00C05C0D">
        <w:t>TČ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 w:rsidR="00C05C0D">
        <w:t>vzduch/voda vnitřní</w:t>
      </w:r>
    </w:p>
    <w:p w:rsidR="00A51118" w:rsidRDefault="00C05C0D" w:rsidP="00CF1E80">
      <w:pPr>
        <w:pStyle w:val="TEXT"/>
      </w:pPr>
      <w:r>
        <w:t>V</w:t>
      </w:r>
      <w:r w:rsidR="00A51118">
        <w:t>ýkon</w:t>
      </w:r>
      <w:r>
        <w:t>/topný faktor dle EN145511:</w:t>
      </w:r>
      <w:r>
        <w:tab/>
      </w:r>
      <w:r>
        <w:tab/>
        <w:t>A10/W35</w:t>
      </w:r>
      <w:r>
        <w:tab/>
        <w:t>20,7 kW/4,5</w:t>
      </w:r>
    </w:p>
    <w:p w:rsidR="00C05C0D" w:rsidRDefault="00C05C0D" w:rsidP="00CF1E80">
      <w:pPr>
        <w:pStyle w:val="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A7/W35</w:t>
      </w:r>
      <w:r>
        <w:tab/>
        <w:t>17,7 kW/4,0</w:t>
      </w:r>
    </w:p>
    <w:p w:rsidR="00C05C0D" w:rsidRDefault="00C05C0D" w:rsidP="00CF1E80">
      <w:pPr>
        <w:pStyle w:val="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A2/W35</w:t>
      </w:r>
      <w:r>
        <w:tab/>
        <w:t>14,7 kW/3,3</w:t>
      </w:r>
    </w:p>
    <w:p w:rsidR="00C05C0D" w:rsidRDefault="00C05C0D" w:rsidP="00CF1E80">
      <w:pPr>
        <w:pStyle w:val="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A-7/W35</w:t>
      </w:r>
      <w:r>
        <w:tab/>
        <w:t>12,8 kW/2,9</w:t>
      </w:r>
    </w:p>
    <w:p w:rsidR="00A51118" w:rsidRDefault="00C05C0D" w:rsidP="00CF1E80">
      <w:pPr>
        <w:pStyle w:val="TEXT"/>
      </w:pPr>
      <w:r>
        <w:t xml:space="preserve">Hladina </w:t>
      </w:r>
      <w:proofErr w:type="spellStart"/>
      <w:r>
        <w:t>akust</w:t>
      </w:r>
      <w:proofErr w:type="spellEnd"/>
      <w:r>
        <w:t>. výkonu uvnitř/venku:</w:t>
      </w:r>
      <w:r>
        <w:tab/>
        <w:t xml:space="preserve">57/58 </w:t>
      </w:r>
      <w:proofErr w:type="gramStart"/>
      <w:r>
        <w:t>dB(A)</w:t>
      </w:r>
      <w:proofErr w:type="gramEnd"/>
    </w:p>
    <w:p w:rsidR="00A51118" w:rsidRDefault="00C05C0D" w:rsidP="00CF1E80">
      <w:pPr>
        <w:pStyle w:val="TEXT"/>
      </w:pPr>
      <w:r>
        <w:t>Chladivo typ/hmotnost:</w:t>
      </w:r>
      <w:r>
        <w:tab/>
      </w:r>
      <w:r>
        <w:tab/>
      </w:r>
      <w:r>
        <w:tab/>
        <w:t>R410A/4,0 kg</w:t>
      </w:r>
      <w:r>
        <w:tab/>
      </w:r>
      <w:r>
        <w:tab/>
      </w:r>
    </w:p>
    <w:p w:rsidR="00A51118" w:rsidRDefault="00391CA6" w:rsidP="00CF1E80">
      <w:pPr>
        <w:pStyle w:val="TEXT"/>
      </w:pPr>
      <w:r>
        <w:t>Elektrické připojení – napětí / jištění:</w:t>
      </w:r>
      <w:r>
        <w:tab/>
        <w:t>400 V / C16 A</w:t>
      </w:r>
      <w:r>
        <w:tab/>
      </w:r>
      <w:r>
        <w:tab/>
      </w:r>
      <w:r>
        <w:tab/>
      </w:r>
    </w:p>
    <w:p w:rsidR="00A51118" w:rsidRDefault="00391CA6" w:rsidP="00CF1E80">
      <w:pPr>
        <w:pStyle w:val="TEXT"/>
      </w:pPr>
      <w:r>
        <w:t>Jmenovitý příkon při A2 / W35:</w:t>
      </w:r>
      <w:r>
        <w:tab/>
      </w:r>
      <w:r>
        <w:tab/>
        <w:t>4,5 kW</w:t>
      </w:r>
    </w:p>
    <w:p w:rsidR="00A51118" w:rsidRDefault="00391CA6" w:rsidP="00CF1E80">
      <w:pPr>
        <w:pStyle w:val="TEXT"/>
      </w:pPr>
      <w:r w:rsidRPr="00391CA6">
        <w:t>Proud při A2</w:t>
      </w:r>
      <w:r>
        <w:t xml:space="preserve"> /</w:t>
      </w:r>
      <w:r w:rsidRPr="00391CA6">
        <w:t xml:space="preserve"> W35 / cos φ</w:t>
      </w:r>
      <w:r>
        <w:t>:</w:t>
      </w:r>
      <w:r>
        <w:tab/>
      </w:r>
      <w:r>
        <w:tab/>
      </w:r>
      <w:r>
        <w:tab/>
        <w:t>8,1 A / 0,8</w:t>
      </w:r>
    </w:p>
    <w:p w:rsidR="00391CA6" w:rsidRDefault="00391CA6" w:rsidP="00CF1E80">
      <w:pPr>
        <w:pStyle w:val="TEXT"/>
      </w:pPr>
      <w:r>
        <w:t xml:space="preserve">Tepelné čerpadlo bude instalováno ve strojovně VZT v 2.NP spolu s integrovanou akumulační nádobou, čerpací technikou a expanzní nádobou. Regulace provozu TČ bude </w:t>
      </w:r>
      <w:proofErr w:type="spellStart"/>
      <w:r>
        <w:t>ekvitermní</w:t>
      </w:r>
      <w:proofErr w:type="spellEnd"/>
      <w:r>
        <w:t>.</w:t>
      </w:r>
    </w:p>
    <w:p w:rsidR="00391CA6" w:rsidRDefault="00391CA6" w:rsidP="00391CA6">
      <w:pPr>
        <w:pStyle w:val="Nadpis2"/>
        <w:ind w:left="578" w:hanging="578"/>
      </w:pPr>
      <w:bookmarkStart w:id="44" w:name="_Toc528573406"/>
      <w:r>
        <w:t>Zdroj tepla pro VZT a vysokoteplotní vytápění</w:t>
      </w:r>
      <w:bookmarkEnd w:id="44"/>
    </w:p>
    <w:p w:rsidR="00391CA6" w:rsidRDefault="00391CA6" w:rsidP="00391CA6">
      <w:pPr>
        <w:pStyle w:val="TEXT"/>
      </w:pPr>
      <w:r>
        <w:t>Zdrojem tepla pro zařízení VZT bude plynový zdvojený kondenzační kotel</w:t>
      </w:r>
      <w:r w:rsidR="006B310D">
        <w:t xml:space="preserve"> 2 x 36 kW</w:t>
      </w:r>
      <w:r>
        <w:t>.</w:t>
      </w:r>
    </w:p>
    <w:p w:rsidR="00391CA6" w:rsidRDefault="00391CA6" w:rsidP="00391CA6">
      <w:pPr>
        <w:pStyle w:val="TEXT"/>
      </w:pPr>
      <w:r>
        <w:t>Tepelný příkon min. / max.:</w:t>
      </w:r>
      <w:r>
        <w:tab/>
      </w:r>
      <w:r>
        <w:tab/>
      </w:r>
      <w:r>
        <w:tab/>
      </w:r>
      <w:r w:rsidR="006B310D">
        <w:t>5,0</w:t>
      </w:r>
      <w:r>
        <w:t xml:space="preserve"> / </w:t>
      </w:r>
      <w:r w:rsidR="006B310D">
        <w:t>93</w:t>
      </w:r>
      <w:r>
        <w:t xml:space="preserve"> kW</w:t>
      </w:r>
    </w:p>
    <w:p w:rsidR="00391CA6" w:rsidRDefault="00391CA6" w:rsidP="00391CA6">
      <w:pPr>
        <w:pStyle w:val="TEXT"/>
      </w:pPr>
      <w:r>
        <w:t>Tepelný výkon 80/60°C min. / max.</w:t>
      </w:r>
      <w:r>
        <w:tab/>
      </w:r>
      <w:r w:rsidR="006B310D">
        <w:t>4,83</w:t>
      </w:r>
      <w:r w:rsidR="00D01BFB">
        <w:t xml:space="preserve"> / </w:t>
      </w:r>
      <w:r w:rsidR="006B310D">
        <w:t>91,48</w:t>
      </w:r>
      <w:r w:rsidR="00D01BFB">
        <w:t xml:space="preserve"> kW</w:t>
      </w:r>
    </w:p>
    <w:p w:rsidR="00D01BFB" w:rsidRDefault="00D01BFB" w:rsidP="00391CA6">
      <w:pPr>
        <w:pStyle w:val="TEXT"/>
      </w:pPr>
      <w:r>
        <w:t>Účinnost 80/60°C min. / max.</w:t>
      </w:r>
      <w:r>
        <w:tab/>
      </w:r>
      <w:r>
        <w:tab/>
      </w:r>
      <w:r w:rsidR="006B310D">
        <w:t>101,2</w:t>
      </w:r>
      <w:r>
        <w:t xml:space="preserve"> / </w:t>
      </w:r>
      <w:r w:rsidR="006B310D">
        <w:t>98,0</w:t>
      </w:r>
    </w:p>
    <w:p w:rsidR="00D01BFB" w:rsidRDefault="00D01BFB" w:rsidP="00391CA6">
      <w:pPr>
        <w:pStyle w:val="TEXT"/>
      </w:pPr>
      <w:r w:rsidRPr="00D01BFB">
        <w:t>Třída Nox</w:t>
      </w:r>
      <w:r>
        <w:tab/>
      </w:r>
      <w:r>
        <w:tab/>
      </w:r>
      <w:r>
        <w:tab/>
      </w:r>
      <w:r>
        <w:tab/>
      </w:r>
      <w:r>
        <w:tab/>
        <w:t>6</w:t>
      </w:r>
    </w:p>
    <w:p w:rsidR="00D01BFB" w:rsidRDefault="00D01BFB" w:rsidP="00391CA6">
      <w:pPr>
        <w:pStyle w:val="TEXT"/>
      </w:pPr>
      <w:r w:rsidRPr="00D01BFB">
        <w:t>Pracovní tlak ÚT Min/Max</w:t>
      </w:r>
      <w:r>
        <w:tab/>
      </w:r>
      <w:r>
        <w:tab/>
      </w:r>
      <w:r>
        <w:tab/>
      </w:r>
      <w:r w:rsidR="006B310D">
        <w:t>0,3 / 5</w:t>
      </w:r>
      <w:r>
        <w:t xml:space="preserve"> bar</w:t>
      </w:r>
    </w:p>
    <w:p w:rsidR="00D01BFB" w:rsidRDefault="00D01BFB" w:rsidP="00391CA6">
      <w:pPr>
        <w:pStyle w:val="TEXT"/>
      </w:pPr>
      <w:r w:rsidRPr="00D01BFB">
        <w:t>Hmotnost</w:t>
      </w:r>
      <w:r>
        <w:tab/>
      </w:r>
      <w:r>
        <w:tab/>
      </w:r>
      <w:r>
        <w:tab/>
      </w:r>
      <w:r>
        <w:tab/>
      </w:r>
      <w:r>
        <w:tab/>
      </w:r>
      <w:r w:rsidR="006B310D">
        <w:t>98</w:t>
      </w:r>
      <w:r>
        <w:t xml:space="preserve"> kg</w:t>
      </w:r>
    </w:p>
    <w:p w:rsidR="00D01BFB" w:rsidRDefault="00D01BFB" w:rsidP="00391CA6">
      <w:pPr>
        <w:pStyle w:val="TEXT"/>
      </w:pPr>
      <w:r w:rsidRPr="00D01BFB">
        <w:t>Stupeň elektrické ochrany</w:t>
      </w:r>
      <w:r>
        <w:tab/>
      </w:r>
      <w:r>
        <w:tab/>
      </w:r>
      <w:r>
        <w:tab/>
        <w:t>IP X5D</w:t>
      </w:r>
    </w:p>
    <w:p w:rsidR="00D01BFB" w:rsidRDefault="00D01BFB" w:rsidP="00391CA6">
      <w:pPr>
        <w:pStyle w:val="TEXT"/>
      </w:pPr>
      <w:r w:rsidRPr="00D01BFB">
        <w:t>Rozměry š / h / v</w:t>
      </w:r>
      <w:r>
        <w:tab/>
      </w:r>
      <w:r>
        <w:tab/>
      </w:r>
      <w:r>
        <w:tab/>
      </w:r>
      <w:r>
        <w:tab/>
      </w:r>
      <w:r w:rsidRPr="00D01BFB">
        <w:t>670 / 485 / 640</w:t>
      </w:r>
      <w:r>
        <w:t xml:space="preserve"> mm</w:t>
      </w:r>
    </w:p>
    <w:p w:rsidR="00D01BFB" w:rsidRDefault="00D01BFB" w:rsidP="00391CA6">
      <w:pPr>
        <w:pStyle w:val="TEXT"/>
      </w:pPr>
      <w:r>
        <w:t>Kotel bude instalován ve strojovně VZT spolu s čerpací technikou a expanzní nádobou. Kotel bude instalován v provedení C33, odvod spalin a přívod vzduchu bude veden systémovým potrubím přes střechu objektu.</w:t>
      </w:r>
    </w:p>
    <w:p w:rsidR="00D01BFB" w:rsidRDefault="00D01BFB" w:rsidP="00D01BFB">
      <w:pPr>
        <w:pStyle w:val="Nadpis2"/>
        <w:ind w:left="578" w:hanging="578"/>
      </w:pPr>
      <w:bookmarkStart w:id="45" w:name="_Toc528573407"/>
      <w:r>
        <w:t>Rekonstrukce zdroje tepla a teplé vody ve stávajícím objektu</w:t>
      </w:r>
      <w:bookmarkEnd w:id="45"/>
    </w:p>
    <w:p w:rsidR="00D01BFB" w:rsidRDefault="00D01BFB" w:rsidP="00D01BFB">
      <w:pPr>
        <w:pStyle w:val="TEXT"/>
      </w:pPr>
      <w:r>
        <w:t>Zdrojem tepla pro vytápění bude zdvojený kondenzační plynový kotel</w:t>
      </w:r>
      <w:r w:rsidR="006B310D">
        <w:t xml:space="preserve"> 2 x 49 kW.</w:t>
      </w:r>
    </w:p>
    <w:p w:rsidR="006B310D" w:rsidRDefault="006B310D" w:rsidP="006B310D">
      <w:pPr>
        <w:pStyle w:val="TEXT"/>
      </w:pPr>
      <w:r>
        <w:t>Tepelný příkon min. / max.:</w:t>
      </w:r>
      <w:r>
        <w:tab/>
      </w:r>
      <w:r>
        <w:tab/>
      </w:r>
      <w:r>
        <w:tab/>
        <w:t>3,7 / 75 kW</w:t>
      </w:r>
    </w:p>
    <w:p w:rsidR="006B310D" w:rsidRDefault="006B310D" w:rsidP="006B310D">
      <w:pPr>
        <w:pStyle w:val="TEXT"/>
      </w:pPr>
      <w:r>
        <w:t>Tepelný výkon 80/60°C min. / max.</w:t>
      </w:r>
      <w:r>
        <w:tab/>
        <w:t>3,5 / 75,83 kW</w:t>
      </w:r>
    </w:p>
    <w:p w:rsidR="006B310D" w:rsidRDefault="006B310D" w:rsidP="006B310D">
      <w:pPr>
        <w:pStyle w:val="TEXT"/>
      </w:pPr>
      <w:r>
        <w:t>Účinnost 80/60°C min. / max.</w:t>
      </w:r>
      <w:r>
        <w:tab/>
      </w:r>
      <w:r>
        <w:tab/>
        <w:t>100,9 / 97,1</w:t>
      </w:r>
    </w:p>
    <w:p w:rsidR="006B310D" w:rsidRDefault="006B310D" w:rsidP="006B310D">
      <w:pPr>
        <w:pStyle w:val="TEXT"/>
      </w:pPr>
      <w:r w:rsidRPr="00D01BFB">
        <w:t>Třída Nox</w:t>
      </w:r>
      <w:r>
        <w:tab/>
      </w:r>
      <w:r>
        <w:tab/>
      </w:r>
      <w:r>
        <w:tab/>
      </w:r>
      <w:r>
        <w:tab/>
      </w:r>
      <w:r>
        <w:tab/>
        <w:t>6</w:t>
      </w:r>
    </w:p>
    <w:p w:rsidR="006B310D" w:rsidRDefault="006B310D" w:rsidP="006B310D">
      <w:pPr>
        <w:pStyle w:val="TEXT"/>
      </w:pPr>
      <w:r w:rsidRPr="00D01BFB">
        <w:t>Pracovní tlak ÚT Min/Max</w:t>
      </w:r>
      <w:r>
        <w:tab/>
      </w:r>
      <w:r>
        <w:tab/>
      </w:r>
      <w:r>
        <w:tab/>
        <w:t>0,3 / 3 bar</w:t>
      </w:r>
    </w:p>
    <w:p w:rsidR="006B310D" w:rsidRDefault="006B310D" w:rsidP="006B310D">
      <w:pPr>
        <w:pStyle w:val="TEXT"/>
      </w:pPr>
      <w:r w:rsidRPr="00D01BFB">
        <w:t>Hmotnost</w:t>
      </w:r>
      <w:r>
        <w:tab/>
      </w:r>
      <w:r>
        <w:tab/>
      </w:r>
      <w:r>
        <w:tab/>
      </w:r>
      <w:r>
        <w:tab/>
      </w:r>
      <w:r>
        <w:tab/>
        <w:t>85 kg</w:t>
      </w:r>
    </w:p>
    <w:p w:rsidR="006B310D" w:rsidRDefault="006B310D" w:rsidP="006B310D">
      <w:pPr>
        <w:pStyle w:val="TEXT"/>
      </w:pPr>
      <w:r w:rsidRPr="00D01BFB">
        <w:t>Stupeň elektrické ochrany</w:t>
      </w:r>
      <w:r>
        <w:tab/>
      </w:r>
      <w:r>
        <w:tab/>
      </w:r>
      <w:r>
        <w:tab/>
        <w:t>IP X5D</w:t>
      </w:r>
    </w:p>
    <w:p w:rsidR="006B310D" w:rsidRDefault="006B310D" w:rsidP="006B310D">
      <w:pPr>
        <w:pStyle w:val="TEXT"/>
      </w:pPr>
      <w:r w:rsidRPr="00D01BFB">
        <w:t>Rozměry š / h / v</w:t>
      </w:r>
      <w:r>
        <w:tab/>
      </w:r>
      <w:r>
        <w:tab/>
      </w:r>
      <w:r>
        <w:tab/>
      </w:r>
      <w:r>
        <w:tab/>
      </w:r>
      <w:r w:rsidRPr="00D01BFB">
        <w:t>670 / 485 / 640</w:t>
      </w:r>
      <w:r>
        <w:t xml:space="preserve"> mm</w:t>
      </w:r>
    </w:p>
    <w:p w:rsidR="006B310D" w:rsidRDefault="006B310D" w:rsidP="006B310D">
      <w:pPr>
        <w:pStyle w:val="TEXT"/>
      </w:pPr>
      <w:r>
        <w:lastRenderedPageBreak/>
        <w:t>Kotel bude instalován ve stávající technické místnosti v 1.NP jako náhrada stávajících kotlů a bude připojen na stávající zařízení pro vytápění. Kotel bude instalován v provedení C33, odvod spalin a přívod vzduchu bude veden systémovým potrubím po fasádě nad střechu objektu.</w:t>
      </w:r>
    </w:p>
    <w:p w:rsidR="007259AF" w:rsidRDefault="006B310D" w:rsidP="006B310D">
      <w:pPr>
        <w:pStyle w:val="TEXT"/>
      </w:pPr>
      <w:r>
        <w:t>Stávající zásobníkový ohřívač vody bude nahrazen zásobníkovým ohřívačem vytápěným integrovaným tepelným čerpadlem vzduch/voda</w:t>
      </w:r>
      <w:r w:rsidR="007259AF">
        <w:t xml:space="preserve"> využívajícím pro ohřev vody teplý vzduch z vnitřního prostředí v kombinaci se solární energií z termických solárních panelů.</w:t>
      </w:r>
    </w:p>
    <w:p w:rsidR="007259AF" w:rsidRDefault="007259AF" w:rsidP="006B310D">
      <w:pPr>
        <w:pStyle w:val="TEXT"/>
      </w:pPr>
      <w:r>
        <w:t xml:space="preserve">Typ: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zásobníkový s TČ</w:t>
      </w:r>
    </w:p>
    <w:p w:rsidR="007259AF" w:rsidRDefault="007259AF" w:rsidP="007259AF">
      <w:pPr>
        <w:pStyle w:val="TEXT"/>
      </w:pPr>
      <w:r>
        <w:t xml:space="preserve">Rozmezí provozních teplot vzduchu </w:t>
      </w:r>
      <w:r>
        <w:tab/>
      </w:r>
      <w:r>
        <w:tab/>
      </w:r>
      <w:r>
        <w:tab/>
        <w:t>od 7°C do 35°C</w:t>
      </w:r>
    </w:p>
    <w:p w:rsidR="007259AF" w:rsidRDefault="007259AF" w:rsidP="007259AF">
      <w:pPr>
        <w:pStyle w:val="TEXT"/>
      </w:pPr>
      <w:r>
        <w:t xml:space="preserve">Nastavitelný rozsah teploty teplé vody </w:t>
      </w:r>
      <w:r>
        <w:tab/>
      </w:r>
      <w:r>
        <w:tab/>
      </w:r>
      <w:r>
        <w:tab/>
        <w:t>od 20°C do 60°C</w:t>
      </w:r>
    </w:p>
    <w:p w:rsidR="007259AF" w:rsidRDefault="007259AF" w:rsidP="007259AF">
      <w:pPr>
        <w:pStyle w:val="TEXT"/>
      </w:pPr>
      <w:r>
        <w:t xml:space="preserve">Parametry při ohřevu na 45°C </w:t>
      </w:r>
    </w:p>
    <w:p w:rsidR="007259AF" w:rsidRDefault="007259AF" w:rsidP="007259AF">
      <w:pPr>
        <w:pStyle w:val="TEXT"/>
      </w:pPr>
      <w:r>
        <w:t>a teplotě vzduchu 15°C (EN 255-3)</w:t>
      </w:r>
      <w:r>
        <w:tab/>
      </w:r>
      <w:r>
        <w:tab/>
        <w:t>T</w:t>
      </w:r>
      <w:r>
        <w:tab/>
        <w:t>tepelný výkon 1 700 W</w:t>
      </w:r>
    </w:p>
    <w:p w:rsidR="007259AF" w:rsidRDefault="007259AF" w:rsidP="007259AF">
      <w:pPr>
        <w:pStyle w:val="TEXT"/>
        <w:ind w:left="6239" w:firstLine="142"/>
      </w:pPr>
      <w:r>
        <w:t>Topný faktor 4,3</w:t>
      </w:r>
    </w:p>
    <w:p w:rsidR="007259AF" w:rsidRDefault="007259AF" w:rsidP="007259AF">
      <w:pPr>
        <w:pStyle w:val="TEXT"/>
      </w:pPr>
      <w:r>
        <w:t xml:space="preserve">Elektrický příkon (při 60°C teplé vody) </w:t>
      </w:r>
      <w:r>
        <w:tab/>
      </w:r>
      <w:r>
        <w:tab/>
      </w:r>
      <w:r>
        <w:tab/>
        <w:t>528 W</w:t>
      </w:r>
    </w:p>
    <w:p w:rsidR="007259AF" w:rsidRDefault="007259AF" w:rsidP="007259AF">
      <w:pPr>
        <w:pStyle w:val="TEXT"/>
      </w:pPr>
      <w:r>
        <w:t xml:space="preserve">Výkon instalovaného topného tělesa </w:t>
      </w:r>
      <w:r>
        <w:tab/>
      </w:r>
      <w:r>
        <w:tab/>
      </w:r>
      <w:r>
        <w:tab/>
        <w:t>1 500 W</w:t>
      </w:r>
    </w:p>
    <w:p w:rsidR="007259AF" w:rsidRDefault="007259AF" w:rsidP="007259AF">
      <w:pPr>
        <w:pStyle w:val="TEXT"/>
      </w:pPr>
      <w:r>
        <w:t xml:space="preserve">Výměna vzduchu při ohřevu vody </w:t>
      </w:r>
      <w:r>
        <w:tab/>
      </w:r>
      <w:r>
        <w:tab/>
      </w:r>
      <w:r>
        <w:tab/>
      </w:r>
      <w:r>
        <w:tab/>
        <w:t>325 m3/hod</w:t>
      </w:r>
    </w:p>
    <w:p w:rsidR="007259AF" w:rsidRDefault="007259AF" w:rsidP="007259AF">
      <w:pPr>
        <w:pStyle w:val="TEXT"/>
      </w:pPr>
      <w:r>
        <w:t xml:space="preserve">Rozměry výška x šířka x hloubka </w:t>
      </w:r>
      <w:r>
        <w:tab/>
      </w:r>
      <w:r>
        <w:tab/>
      </w:r>
      <w:r>
        <w:tab/>
      </w:r>
      <w:r>
        <w:tab/>
        <w:t>205 x 74 x 78 cm</w:t>
      </w:r>
    </w:p>
    <w:p w:rsidR="007259AF" w:rsidRDefault="007259AF" w:rsidP="007259AF">
      <w:pPr>
        <w:pStyle w:val="TEXT"/>
      </w:pPr>
      <w:r>
        <w:t xml:space="preserve">Objem zásobníku </w:t>
      </w:r>
      <w:r>
        <w:tab/>
      </w:r>
      <w:r>
        <w:tab/>
      </w:r>
      <w:r>
        <w:tab/>
      </w:r>
      <w:r>
        <w:tab/>
      </w:r>
      <w:r>
        <w:tab/>
      </w:r>
      <w:r>
        <w:tab/>
        <w:t>385 l</w:t>
      </w:r>
    </w:p>
    <w:p w:rsidR="006B310D" w:rsidRDefault="007259AF" w:rsidP="007259AF">
      <w:pPr>
        <w:pStyle w:val="TEXT"/>
      </w:pPr>
      <w:r>
        <w:t xml:space="preserve">Teplosměnná plocha nepřímotopného výměníku </w:t>
      </w:r>
      <w:r>
        <w:tab/>
        <w:t xml:space="preserve">1,35 m2 </w:t>
      </w:r>
    </w:p>
    <w:p w:rsidR="007259AF" w:rsidRDefault="007259AF" w:rsidP="007259AF">
      <w:pPr>
        <w:pStyle w:val="TEXT"/>
      </w:pPr>
      <w:r>
        <w:t>Ohřívač bude napojen na stávající rozvody ZTI.</w:t>
      </w:r>
    </w:p>
    <w:p w:rsidR="007259AF" w:rsidRDefault="007259AF" w:rsidP="00994A14">
      <w:pPr>
        <w:pStyle w:val="Nadpis2"/>
      </w:pPr>
      <w:bookmarkStart w:id="46" w:name="_Toc528573408"/>
      <w:r>
        <w:t xml:space="preserve">Solární </w:t>
      </w:r>
      <w:r w:rsidR="00994A14">
        <w:t>termická soustava</w:t>
      </w:r>
      <w:bookmarkEnd w:id="46"/>
    </w:p>
    <w:p w:rsidR="00994A14" w:rsidRDefault="00994A14" w:rsidP="00994A14">
      <w:pPr>
        <w:pStyle w:val="TEXT"/>
      </w:pPr>
      <w:r>
        <w:t>Na ploché střeše přístavby budou instalovány termické solární panely. Budou instalovány ve sklonu 45°a orientovány k jihu. Od panelů bude vedeno solární potrubí z trubek měděných opatřených izolací přes strojovnu VZT, hlavní laboratoř a chodbu to stávajícího objektu do technické místnosti kde bude ukončeno solární čerpací stanicí napojenou na nově instalovaný zásobníkový ohřívač vody. Zařízení bude vybaveno vlastní expanzní nádobou a vlastní regulací.</w:t>
      </w:r>
    </w:p>
    <w:p w:rsidR="00994A14" w:rsidRDefault="00994A14" w:rsidP="00994A14">
      <w:pPr>
        <w:pStyle w:val="TEXT"/>
      </w:pPr>
      <w:r>
        <w:t>Typ solárních panelů</w:t>
      </w:r>
      <w:r>
        <w:tab/>
      </w:r>
      <w:r>
        <w:tab/>
      </w:r>
      <w:r>
        <w:tab/>
      </w:r>
      <w:r>
        <w:tab/>
      </w:r>
      <w:r>
        <w:tab/>
      </w:r>
      <w:r w:rsidR="00D97DD7">
        <w:tab/>
      </w:r>
      <w:r>
        <w:t>deskové horizontální</w:t>
      </w:r>
    </w:p>
    <w:p w:rsidR="00D97DD7" w:rsidRDefault="00D97DD7" w:rsidP="00994A14">
      <w:pPr>
        <w:pStyle w:val="TEXT"/>
      </w:pPr>
      <w:r w:rsidRPr="00D97DD7">
        <w:t>Celková plocha (vnější)</w:t>
      </w:r>
      <w:r>
        <w:tab/>
      </w:r>
      <w:r>
        <w:tab/>
      </w:r>
      <w:r>
        <w:tab/>
      </w:r>
      <w:r>
        <w:tab/>
      </w:r>
      <w:r>
        <w:tab/>
        <w:t>2,37 m</w:t>
      </w:r>
      <w:r>
        <w:rPr>
          <w:vertAlign w:val="superscript"/>
        </w:rPr>
        <w:t>2</w:t>
      </w:r>
    </w:p>
    <w:p w:rsidR="00D97DD7" w:rsidRDefault="00D97DD7" w:rsidP="00994A14">
      <w:pPr>
        <w:pStyle w:val="TEXT"/>
      </w:pPr>
      <w:r w:rsidRPr="00D97DD7">
        <w:t>Plocha apertury (vstupu světla)</w:t>
      </w:r>
      <w:r>
        <w:tab/>
      </w:r>
      <w:r>
        <w:tab/>
      </w:r>
      <w:r>
        <w:tab/>
      </w:r>
      <w:r>
        <w:tab/>
        <w:t>2,25 m</w:t>
      </w:r>
      <w:r>
        <w:rPr>
          <w:vertAlign w:val="superscript"/>
        </w:rPr>
        <w:t>2</w:t>
      </w:r>
    </w:p>
    <w:p w:rsidR="00D97DD7" w:rsidRDefault="00D97DD7" w:rsidP="00994A14">
      <w:pPr>
        <w:pStyle w:val="TEXT"/>
      </w:pPr>
      <w:r w:rsidRPr="00D97DD7">
        <w:t>Plocha absorbéru</w:t>
      </w:r>
      <w:r>
        <w:tab/>
      </w:r>
      <w:r>
        <w:tab/>
      </w:r>
      <w:r>
        <w:tab/>
      </w:r>
      <w:r>
        <w:tab/>
      </w:r>
      <w:r>
        <w:tab/>
      </w:r>
      <w:r>
        <w:tab/>
        <w:t>2,18 m</w:t>
      </w:r>
      <w:r>
        <w:rPr>
          <w:vertAlign w:val="superscript"/>
        </w:rPr>
        <w:t>2</w:t>
      </w:r>
    </w:p>
    <w:p w:rsidR="00D97DD7" w:rsidRDefault="00D97DD7" w:rsidP="00994A14">
      <w:pPr>
        <w:pStyle w:val="TEXT"/>
      </w:pPr>
      <w:r w:rsidRPr="00D97DD7">
        <w:t>Objem absorbéru</w:t>
      </w:r>
      <w:r>
        <w:tab/>
      </w:r>
      <w:r>
        <w:tab/>
      </w:r>
      <w:r>
        <w:tab/>
      </w:r>
      <w:r>
        <w:tab/>
      </w:r>
      <w:r>
        <w:tab/>
      </w:r>
      <w:r>
        <w:tab/>
        <w:t>1,35 l</w:t>
      </w:r>
    </w:p>
    <w:p w:rsidR="00D97DD7" w:rsidRPr="00D97DD7" w:rsidRDefault="00D97DD7" w:rsidP="00994A14">
      <w:pPr>
        <w:pStyle w:val="TEXT"/>
      </w:pPr>
      <w:r>
        <w:t>S</w:t>
      </w:r>
      <w:r w:rsidRPr="00D97DD7">
        <w:t>tupeň absorpce</w:t>
      </w:r>
      <w:r>
        <w:tab/>
      </w:r>
      <w:r>
        <w:tab/>
      </w:r>
      <w:r>
        <w:tab/>
      </w:r>
      <w:r>
        <w:tab/>
      </w:r>
      <w:r>
        <w:tab/>
      </w:r>
      <w:r>
        <w:tab/>
        <w:t>95 %</w:t>
      </w:r>
    </w:p>
    <w:p w:rsidR="00994A14" w:rsidRDefault="00D97DD7" w:rsidP="00994A14">
      <w:pPr>
        <w:pStyle w:val="TEXT"/>
      </w:pPr>
      <w:r>
        <w:t>S</w:t>
      </w:r>
      <w:r w:rsidRPr="00D97DD7">
        <w:t>tupeň emise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5 %</w:t>
      </w:r>
    </w:p>
    <w:p w:rsidR="00D97DD7" w:rsidRDefault="00D97DD7" w:rsidP="00994A14">
      <w:pPr>
        <w:pStyle w:val="TEXT"/>
      </w:pPr>
      <w:r w:rsidRPr="00D97DD7">
        <w:t>Hmotnost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40 kg</w:t>
      </w:r>
    </w:p>
    <w:p w:rsidR="00D97DD7" w:rsidRDefault="00D97DD7" w:rsidP="00994A14">
      <w:pPr>
        <w:pStyle w:val="TEXT"/>
      </w:pPr>
      <w:r w:rsidRPr="00D97DD7">
        <w:t>Optická účinnost</w:t>
      </w:r>
      <w:r>
        <w:tab/>
      </w:r>
      <w:r>
        <w:tab/>
      </w:r>
      <w:r>
        <w:tab/>
      </w:r>
      <w:r>
        <w:tab/>
      </w:r>
      <w:r>
        <w:tab/>
      </w:r>
      <w:r>
        <w:tab/>
        <w:t>77 %</w:t>
      </w:r>
    </w:p>
    <w:p w:rsidR="00D97DD7" w:rsidRDefault="00D97DD7" w:rsidP="00994A14">
      <w:pPr>
        <w:pStyle w:val="TEXT"/>
      </w:pPr>
      <w:r w:rsidRPr="00D97DD7">
        <w:t>Lineární součinitel tepelné ztráty kolektoru</w:t>
      </w:r>
      <w:r>
        <w:t xml:space="preserve"> k1</w:t>
      </w:r>
      <w:r>
        <w:tab/>
      </w:r>
      <w:r>
        <w:tab/>
        <w:t>3,871 W/(</w:t>
      </w:r>
      <w:proofErr w:type="gramStart"/>
      <w:r>
        <w:t>m</w:t>
      </w:r>
      <w:r>
        <w:rPr>
          <w:vertAlign w:val="superscript"/>
        </w:rPr>
        <w:t>2</w:t>
      </w:r>
      <w:r>
        <w:t>.K)</w:t>
      </w:r>
      <w:proofErr w:type="gramEnd"/>
    </w:p>
    <w:p w:rsidR="00D97DD7" w:rsidRDefault="00D97DD7" w:rsidP="00994A14">
      <w:pPr>
        <w:pStyle w:val="TEXT"/>
      </w:pPr>
      <w:r w:rsidRPr="00D97DD7">
        <w:t>Kvadratický součinitel tepelné ztráty kolektoru</w:t>
      </w:r>
      <w:r>
        <w:t xml:space="preserve"> k2</w:t>
      </w:r>
      <w:r>
        <w:tab/>
        <w:t xml:space="preserve">0,012 </w:t>
      </w:r>
      <w:r>
        <w:tab/>
        <w:t>W/(</w:t>
      </w:r>
      <w:proofErr w:type="gramStart"/>
      <w:r>
        <w:t>m</w:t>
      </w:r>
      <w:r>
        <w:rPr>
          <w:vertAlign w:val="superscript"/>
        </w:rPr>
        <w:t>2</w:t>
      </w:r>
      <w:r>
        <w:t>.K</w:t>
      </w:r>
      <w:r>
        <w:rPr>
          <w:vertAlign w:val="superscript"/>
        </w:rPr>
        <w:t>2</w:t>
      </w:r>
      <w:proofErr w:type="gramEnd"/>
      <w:r>
        <w:t>)</w:t>
      </w:r>
    </w:p>
    <w:p w:rsidR="00D97DD7" w:rsidRDefault="004A5D39" w:rsidP="00994A14">
      <w:pPr>
        <w:pStyle w:val="TEXT"/>
      </w:pPr>
      <w:r w:rsidRPr="004A5D39">
        <w:t>Jmenovitý průtok</w:t>
      </w:r>
      <w:r>
        <w:tab/>
      </w:r>
      <w:r>
        <w:tab/>
      </w:r>
      <w:r>
        <w:tab/>
      </w:r>
      <w:r>
        <w:tab/>
      </w:r>
      <w:r>
        <w:tab/>
      </w:r>
      <w:r>
        <w:tab/>
        <w:t>50 l/h</w:t>
      </w:r>
    </w:p>
    <w:p w:rsidR="004A5D39" w:rsidRPr="00994A14" w:rsidRDefault="004A5D39" w:rsidP="00994A14">
      <w:pPr>
        <w:pStyle w:val="TEXT"/>
      </w:pPr>
      <w:r w:rsidRPr="004A5D39">
        <w:t>Stagnační teplota</w:t>
      </w:r>
      <w:r>
        <w:tab/>
      </w:r>
      <w:r>
        <w:tab/>
      </w:r>
      <w:r>
        <w:tab/>
      </w:r>
      <w:r>
        <w:tab/>
      </w:r>
      <w:r>
        <w:tab/>
      </w:r>
      <w:r>
        <w:tab/>
        <w:t>194°C</w:t>
      </w:r>
    </w:p>
    <w:p w:rsidR="00A51118" w:rsidRDefault="00A51118" w:rsidP="008E4A05">
      <w:pPr>
        <w:pStyle w:val="Nadpis2"/>
      </w:pPr>
      <w:bookmarkStart w:id="47" w:name="_Toc528573409"/>
      <w:r>
        <w:lastRenderedPageBreak/>
        <w:t>Regulace</w:t>
      </w:r>
      <w:bookmarkEnd w:id="47"/>
      <w:r>
        <w:t xml:space="preserve"> </w:t>
      </w:r>
    </w:p>
    <w:p w:rsidR="00A51118" w:rsidRDefault="007259AF" w:rsidP="008E4A05">
      <w:pPr>
        <w:pStyle w:val="TEXT"/>
      </w:pPr>
      <w:r>
        <w:t>Regulace zařízení bude řešena samostatným zařízení pro měření a regulaci.</w:t>
      </w:r>
    </w:p>
    <w:p w:rsidR="00A51118" w:rsidRPr="000B4E70" w:rsidRDefault="00A51118" w:rsidP="008E4A05">
      <w:pPr>
        <w:pStyle w:val="Nadpis2"/>
      </w:pPr>
      <w:bookmarkStart w:id="48" w:name="_Toc200177166"/>
      <w:bookmarkStart w:id="49" w:name="_Toc200177273"/>
      <w:bookmarkStart w:id="50" w:name="_Toc528573410"/>
      <w:r w:rsidRPr="000B4E70">
        <w:t>Plnění topné soustavy</w:t>
      </w:r>
      <w:bookmarkEnd w:id="48"/>
      <w:bookmarkEnd w:id="49"/>
      <w:bookmarkEnd w:id="50"/>
    </w:p>
    <w:p w:rsidR="00A51118" w:rsidRPr="000B4E70" w:rsidRDefault="00A51118" w:rsidP="008E4A05">
      <w:pPr>
        <w:pStyle w:val="TEXT"/>
      </w:pPr>
      <w:r w:rsidRPr="000B4E70">
        <w:t xml:space="preserve">Doplňování topné soustavy bude zajištěno ručně </w:t>
      </w:r>
      <w:r>
        <w:t>ze soustavy pitné vody</w:t>
      </w:r>
      <w:r w:rsidRPr="000B4E70">
        <w:t>.</w:t>
      </w:r>
    </w:p>
    <w:p w:rsidR="00A51118" w:rsidRDefault="00A51118" w:rsidP="008E4A05">
      <w:pPr>
        <w:pStyle w:val="Nadpis1"/>
      </w:pPr>
      <w:bookmarkStart w:id="51" w:name="_Toc528573411"/>
      <w:r>
        <w:t>TOPNÁ SOUSTAVA</w:t>
      </w:r>
      <w:bookmarkEnd w:id="51"/>
    </w:p>
    <w:p w:rsidR="00A51118" w:rsidRDefault="004A5D39" w:rsidP="00612CF4">
      <w:pPr>
        <w:pStyle w:val="Nadpis2"/>
      </w:pPr>
      <w:bookmarkStart w:id="52" w:name="_Toc528573412"/>
      <w:r>
        <w:t>Nízkoteplotní - Podlahové vytápění</w:t>
      </w:r>
      <w:bookmarkEnd w:id="52"/>
    </w:p>
    <w:p w:rsidR="00A51118" w:rsidRDefault="00A51118" w:rsidP="00612CF4">
      <w:pPr>
        <w:pStyle w:val="TEXT"/>
      </w:pPr>
      <w:r>
        <w:t xml:space="preserve">Topná soustava je navržena ve výpočtovém topném spádu </w:t>
      </w:r>
      <w:r w:rsidR="007259AF">
        <w:t>35/30</w:t>
      </w:r>
      <w:r>
        <w:t>°C.</w:t>
      </w:r>
    </w:p>
    <w:p w:rsidR="004A5D39" w:rsidRDefault="004A5D39" w:rsidP="00612CF4">
      <w:pPr>
        <w:pStyle w:val="TEXT"/>
      </w:pPr>
      <w:r>
        <w:t>Bude tvořena systémovými deskami a plastovým potrubím s kyslíkovou bariérou. Rozdělovače topných smyček budou instalovány ve skříních umístěných ve stavební konstrukci a budou vybaveny průtokoměry s regulací průtoku.</w:t>
      </w:r>
    </w:p>
    <w:p w:rsidR="004A5D39" w:rsidRDefault="004A5D39" w:rsidP="004A5D39">
      <w:pPr>
        <w:pStyle w:val="Nadpis2"/>
      </w:pPr>
      <w:bookmarkStart w:id="53" w:name="_Toc528573413"/>
      <w:r>
        <w:t>Vysokoteplotní</w:t>
      </w:r>
      <w:bookmarkEnd w:id="53"/>
    </w:p>
    <w:p w:rsidR="004A5D39" w:rsidRPr="004A5D39" w:rsidRDefault="0093013B" w:rsidP="004A5D39">
      <w:pPr>
        <w:pStyle w:val="TEXT"/>
      </w:pPr>
      <w:r>
        <w:t>Soustava je navržena ve spádu 75/55°C. Ve strojovně VZT bude instalováno deskové topné těleso a ve sladu a průjezdu budou instalovány teplovzdušné teplovodní jednotky.</w:t>
      </w:r>
    </w:p>
    <w:p w:rsidR="00A51118" w:rsidRDefault="00A51118" w:rsidP="008E4A05">
      <w:pPr>
        <w:pStyle w:val="Nadpis2"/>
      </w:pPr>
      <w:bookmarkStart w:id="54" w:name="_Toc528573414"/>
      <w:r>
        <w:t>Rozvod</w:t>
      </w:r>
      <w:bookmarkEnd w:id="54"/>
      <w:r>
        <w:t xml:space="preserve"> </w:t>
      </w:r>
    </w:p>
    <w:p w:rsidR="00A51118" w:rsidRDefault="0093013B" w:rsidP="008E4A05">
      <w:pPr>
        <w:pStyle w:val="TEXT"/>
      </w:pPr>
      <w:r>
        <w:t>Pro rozvod topné vody budou použity trubky měděné spojované pájením nebo lisováním a opatřeny izolací.</w:t>
      </w:r>
    </w:p>
    <w:p w:rsidR="00A51118" w:rsidRDefault="00A51118" w:rsidP="0000050A">
      <w:pPr>
        <w:pStyle w:val="Nadpis1"/>
      </w:pPr>
      <w:bookmarkStart w:id="55" w:name="_Toc200177173"/>
      <w:bookmarkStart w:id="56" w:name="_Toc200177199"/>
      <w:bookmarkStart w:id="57" w:name="_Toc200177280"/>
      <w:bookmarkStart w:id="58" w:name="_Toc528573415"/>
      <w:r w:rsidRPr="000B4E70">
        <w:t>MONTÁŽ, UVEDENÍ DO PROVOZU A PROVOZ</w:t>
      </w:r>
      <w:bookmarkEnd w:id="55"/>
      <w:bookmarkEnd w:id="56"/>
      <w:bookmarkEnd w:id="57"/>
      <w:bookmarkEnd w:id="58"/>
    </w:p>
    <w:p w:rsidR="00A51118" w:rsidRPr="0000050A" w:rsidRDefault="00A51118" w:rsidP="0000050A">
      <w:pPr>
        <w:pStyle w:val="Nadpis2"/>
      </w:pPr>
      <w:bookmarkStart w:id="59" w:name="_Toc528573416"/>
      <w:r>
        <w:t>Kvalifikace</w:t>
      </w:r>
      <w:bookmarkEnd w:id="59"/>
    </w:p>
    <w:p w:rsidR="00A51118" w:rsidRDefault="00A51118" w:rsidP="0000050A">
      <w:pPr>
        <w:pStyle w:val="TEXT"/>
      </w:pPr>
      <w:r w:rsidRPr="000B4E70">
        <w:t xml:space="preserve">Instalaci a uvedení </w:t>
      </w:r>
      <w:r>
        <w:t xml:space="preserve">jednotlivých částí </w:t>
      </w:r>
      <w:r w:rsidRPr="000B4E70">
        <w:t>zařízení do provozu musí provést osoba s odpovídající kvalifikací vlastnící osvědčení o kvalifikaci a oprávnění k činnosti odpovídající rozsahu.</w:t>
      </w:r>
    </w:p>
    <w:p w:rsidR="00A51118" w:rsidRPr="000B4E70" w:rsidRDefault="00A51118" w:rsidP="0000050A">
      <w:pPr>
        <w:pStyle w:val="Nadpis2"/>
      </w:pPr>
      <w:bookmarkStart w:id="60" w:name="_Toc528573417"/>
      <w:r>
        <w:t>Revize a zkoušky</w:t>
      </w:r>
      <w:bookmarkEnd w:id="60"/>
    </w:p>
    <w:p w:rsidR="00A51118" w:rsidRDefault="00A51118" w:rsidP="0000050A">
      <w:pPr>
        <w:pStyle w:val="TEXT"/>
      </w:pPr>
      <w:r w:rsidRPr="000B4E70">
        <w:t xml:space="preserve">Před uvedením zařízení do provozu je nutno zajistit </w:t>
      </w:r>
      <w:r>
        <w:t>potřebné zkoušky a revize vyhrazených technických zařízení</w:t>
      </w:r>
      <w:r w:rsidRPr="000B4E70">
        <w:t>.</w:t>
      </w:r>
    </w:p>
    <w:p w:rsidR="00A51118" w:rsidRDefault="00A51118" w:rsidP="0000050A">
      <w:pPr>
        <w:pStyle w:val="TEXT"/>
      </w:pPr>
      <w:r>
        <w:t>Součástí projektovaného zařízení jsou vyhrazená technická zařízení elektrická, tlaková a plynová.</w:t>
      </w:r>
    </w:p>
    <w:p w:rsidR="00A51118" w:rsidRDefault="00A51118" w:rsidP="00D83CC6">
      <w:pPr>
        <w:pStyle w:val="Nadpis2"/>
      </w:pPr>
      <w:bookmarkStart w:id="61" w:name="_Toc200177174"/>
      <w:bookmarkStart w:id="62" w:name="_Toc222482027"/>
      <w:bookmarkStart w:id="63" w:name="_Toc528573418"/>
      <w:r>
        <w:t>Zdroj</w:t>
      </w:r>
      <w:bookmarkEnd w:id="61"/>
      <w:bookmarkEnd w:id="62"/>
      <w:r w:rsidR="0093013B">
        <w:t>e</w:t>
      </w:r>
      <w:bookmarkEnd w:id="63"/>
    </w:p>
    <w:p w:rsidR="00A51118" w:rsidRDefault="00A51118" w:rsidP="00D83CC6">
      <w:pPr>
        <w:pStyle w:val="TEXT"/>
      </w:pPr>
      <w:r>
        <w:t>Instalaci a uvedení zařízení do provozu musí provést osoba s odpovídající kvalifikací vlastnící osvědčení o kvalifikaci a oprávnění k činnosti odpovídající rozsahu.</w:t>
      </w:r>
    </w:p>
    <w:p w:rsidR="00A51118" w:rsidRDefault="00A51118" w:rsidP="00D83CC6">
      <w:pPr>
        <w:pStyle w:val="TEXT"/>
      </w:pPr>
      <w:r>
        <w:t>Před uvedením zařízení do provozu je nutno zajistit revizi elektroinstalace.</w:t>
      </w:r>
    </w:p>
    <w:p w:rsidR="00A51118" w:rsidRDefault="00A51118" w:rsidP="00D83CC6">
      <w:pPr>
        <w:pStyle w:val="TEXT"/>
      </w:pPr>
      <w:r>
        <w:t>Postup uvedení zařízení do provozu je uveden v dodavatelské dokumentaci zařízení.</w:t>
      </w:r>
    </w:p>
    <w:p w:rsidR="00A51118" w:rsidRDefault="00A51118" w:rsidP="00D83CC6">
      <w:pPr>
        <w:pStyle w:val="Nadpis2"/>
      </w:pPr>
      <w:bookmarkStart w:id="64" w:name="_Toc200177175"/>
      <w:bookmarkStart w:id="65" w:name="_Toc222482028"/>
      <w:bookmarkStart w:id="66" w:name="_Toc528573419"/>
      <w:r>
        <w:t>Topná soustava</w:t>
      </w:r>
      <w:bookmarkEnd w:id="64"/>
      <w:bookmarkEnd w:id="65"/>
      <w:bookmarkEnd w:id="66"/>
    </w:p>
    <w:p w:rsidR="00A51118" w:rsidRDefault="00A51118" w:rsidP="00D83CC6">
      <w:pPr>
        <w:pStyle w:val="TEXT"/>
      </w:pPr>
      <w:r>
        <w:t xml:space="preserve">Montáž a uvedení topné soustavy do provozu se řídí ČSN  06 0310 a pro podlahové vytápění ČSN EN 1264-4. Montážní práce musí provádět  osoba s osvědčením o zácviku vystaveným gestorem použitého systému. </w:t>
      </w:r>
    </w:p>
    <w:p w:rsidR="00A51118" w:rsidRDefault="00A51118" w:rsidP="00D83CC6">
      <w:pPr>
        <w:pStyle w:val="TEXT"/>
      </w:pPr>
      <w:r>
        <w:t>Uvedení soustavy do provozu spočívá zejména v provedení zkoušky těsnosti a v provedení počátečního zátopu.</w:t>
      </w:r>
    </w:p>
    <w:p w:rsidR="00A51118" w:rsidRPr="000B4E70" w:rsidRDefault="00A51118" w:rsidP="0000050A">
      <w:pPr>
        <w:pStyle w:val="Nadpis2"/>
      </w:pPr>
      <w:bookmarkStart w:id="67" w:name="_Toc200177176"/>
      <w:bookmarkStart w:id="68" w:name="_Toc200177283"/>
      <w:bookmarkStart w:id="69" w:name="_Toc528573420"/>
      <w:r w:rsidRPr="000B4E70">
        <w:t>Topná zkouška</w:t>
      </w:r>
      <w:bookmarkEnd w:id="67"/>
      <w:bookmarkEnd w:id="68"/>
      <w:bookmarkEnd w:id="69"/>
    </w:p>
    <w:p w:rsidR="00A51118" w:rsidRPr="000B4E70" w:rsidRDefault="00A51118" w:rsidP="0000050A">
      <w:pPr>
        <w:pStyle w:val="TEXT"/>
      </w:pPr>
      <w:r w:rsidRPr="000B4E70">
        <w:t>Uvedení topné teplovodní soustavy do provozu spočívá zejména v provedení zkoušky těsnosti a v provedení dilatační a topné zkoušky dle ČSN  06 0310.</w:t>
      </w:r>
    </w:p>
    <w:p w:rsidR="00A51118" w:rsidRPr="000B4E70" w:rsidRDefault="00A51118" w:rsidP="0000050A">
      <w:pPr>
        <w:pStyle w:val="TEXT"/>
      </w:pPr>
      <w:r w:rsidRPr="000B4E70">
        <w:t>Zkoušku těsnosti povede montážní firma pro rozvod</w:t>
      </w:r>
      <w:r>
        <w:t xml:space="preserve"> ve strojovně</w:t>
      </w:r>
      <w:r w:rsidRPr="000B4E70">
        <w:t>. Zkoušku provede přetlakem vody minimálně 6 bar. Kontrolu těsnosti prověří jednak prohlídkou zařízení a jednak poklesem zkušebního přetlaku. Zkouška vyhoví, pokud není zjištěn únik a neklesne zkušební přetlak.</w:t>
      </w:r>
    </w:p>
    <w:p w:rsidR="00A51118" w:rsidRPr="000B4E70" w:rsidRDefault="00A51118" w:rsidP="0000050A">
      <w:pPr>
        <w:pStyle w:val="TEXT"/>
      </w:pPr>
      <w:r w:rsidRPr="000B4E70">
        <w:lastRenderedPageBreak/>
        <w:t>Dilatační zkouška se provede dvojnásobným ohřátím soustavy na nejvyšší pracovní teplotu a jejím ochlazením. Při zkoušce nesmí být zjištěny netěsnosti ani jiné závady.</w:t>
      </w:r>
    </w:p>
    <w:p w:rsidR="00A51118" w:rsidRPr="000B4E70" w:rsidRDefault="00A51118" w:rsidP="0000050A">
      <w:pPr>
        <w:pStyle w:val="TEXT"/>
      </w:pPr>
      <w:r w:rsidRPr="000B4E70">
        <w:t xml:space="preserve">Topná zkouška systému ústředního vytápění bude provedena v  rozsahu 24 hod. </w:t>
      </w:r>
    </w:p>
    <w:p w:rsidR="00A51118" w:rsidRPr="000B4E70" w:rsidRDefault="00A51118" w:rsidP="0000050A">
      <w:pPr>
        <w:pStyle w:val="TEXT"/>
      </w:pPr>
      <w:r w:rsidRPr="000B4E70">
        <w:t>Zkouškou bude prokázána:</w:t>
      </w:r>
    </w:p>
    <w:p w:rsidR="00A51118" w:rsidRPr="000B4E70" w:rsidRDefault="00A51118" w:rsidP="00B260D9">
      <w:pPr>
        <w:pStyle w:val="Seznamsodrkami4"/>
      </w:pPr>
      <w:r w:rsidRPr="000B4E70">
        <w:t>správná funkce armatur</w:t>
      </w:r>
    </w:p>
    <w:p w:rsidR="00A51118" w:rsidRPr="000B4E70" w:rsidRDefault="00A51118" w:rsidP="00B260D9">
      <w:pPr>
        <w:pStyle w:val="Seznamsodrkami4"/>
      </w:pPr>
      <w:r w:rsidRPr="000B4E70">
        <w:t>rovnoměrné ohřívání topných těles</w:t>
      </w:r>
    </w:p>
    <w:p w:rsidR="00A51118" w:rsidRPr="000B4E70" w:rsidRDefault="00A51118" w:rsidP="00B260D9">
      <w:pPr>
        <w:pStyle w:val="Seznamsodrkami4"/>
      </w:pPr>
      <w:r w:rsidRPr="000B4E70">
        <w:t>dosažení technických předpokladů projektu</w:t>
      </w:r>
    </w:p>
    <w:p w:rsidR="00A51118" w:rsidRPr="000B4E70" w:rsidRDefault="00A51118" w:rsidP="00B260D9">
      <w:pPr>
        <w:pStyle w:val="Seznamsodrkami4"/>
      </w:pPr>
      <w:r w:rsidRPr="000B4E70">
        <w:t>správná funkce měřících a regulačních zařízení</w:t>
      </w:r>
    </w:p>
    <w:p w:rsidR="00A51118" w:rsidRPr="000B4E70" w:rsidRDefault="00A51118" w:rsidP="00B260D9">
      <w:pPr>
        <w:pStyle w:val="Seznamsodrkami4"/>
      </w:pPr>
      <w:r w:rsidRPr="000B4E70">
        <w:t>správná funkce zabezpečovacích zařízení</w:t>
      </w:r>
    </w:p>
    <w:p w:rsidR="00A51118" w:rsidRPr="000B4E70" w:rsidRDefault="00A51118" w:rsidP="00B260D9">
      <w:pPr>
        <w:pStyle w:val="Seznamsodrkami4"/>
      </w:pPr>
      <w:r w:rsidRPr="000B4E70">
        <w:t>dostatečný výkon zařízení</w:t>
      </w:r>
    </w:p>
    <w:p w:rsidR="00A51118" w:rsidRPr="000B4E70" w:rsidRDefault="00A51118" w:rsidP="00B260D9">
      <w:pPr>
        <w:pStyle w:val="Seznamsodrkami4"/>
      </w:pPr>
      <w:r w:rsidRPr="000B4E70">
        <w:t>výkon zdroje pro ohřev TUV</w:t>
      </w:r>
    </w:p>
    <w:p w:rsidR="00A51118" w:rsidRDefault="00A51118" w:rsidP="00B260D9">
      <w:pPr>
        <w:pStyle w:val="Seznamsodrkami4"/>
      </w:pPr>
      <w:r w:rsidRPr="000B4E70">
        <w:t>dosažení projektované účinnosti topného zdroje a dodržení emisních limitů</w:t>
      </w:r>
    </w:p>
    <w:p w:rsidR="00A51118" w:rsidRPr="000B4E70" w:rsidRDefault="00A51118" w:rsidP="0000050A">
      <w:pPr>
        <w:pStyle w:val="Nadpis2"/>
      </w:pPr>
      <w:bookmarkStart w:id="70" w:name="_Toc200177177"/>
      <w:bookmarkStart w:id="71" w:name="_Toc200177284"/>
      <w:bookmarkStart w:id="72" w:name="_Toc528573421"/>
      <w:r w:rsidRPr="000B4E70">
        <w:t>Způsob obsluhy, řízení a ovládání</w:t>
      </w:r>
      <w:bookmarkEnd w:id="70"/>
      <w:bookmarkEnd w:id="71"/>
      <w:bookmarkEnd w:id="72"/>
    </w:p>
    <w:p w:rsidR="00A51118" w:rsidRDefault="00A51118" w:rsidP="00FD13B3">
      <w:pPr>
        <w:pStyle w:val="TEXT"/>
      </w:pPr>
      <w:r w:rsidRPr="000B4E70">
        <w:t>Zařízení ze určeno pro občasnou obsluhu jednou osobou, spočívající v kontrole funkce zařízení a korekci nastavených uživatelských parametrů. Osoba obsluhující zařízení musí být prokazatelně seznámena s bezpečnostními a provozními podmínkami zařízení a v obsluze zacvičena a musí mít k dispozici návody k obsluze zařízení.</w:t>
      </w:r>
    </w:p>
    <w:p w:rsidR="00A51118" w:rsidRPr="00315AB5" w:rsidRDefault="00A51118" w:rsidP="005604DD">
      <w:pPr>
        <w:pStyle w:val="TEXT"/>
      </w:pPr>
      <w:r>
        <w:t>Pro otopnou soustavu  musí provozovatel zpracovat návod pro provoz, obsluhu, údržbu a užívání v rozsahu ČSN EN 12171.</w:t>
      </w:r>
    </w:p>
    <w:p w:rsidR="00A51118" w:rsidRPr="000B4E70" w:rsidRDefault="00A51118" w:rsidP="00FD13B3">
      <w:pPr>
        <w:pStyle w:val="Nadpis1"/>
      </w:pPr>
      <w:bookmarkStart w:id="73" w:name="_Toc200177178"/>
      <w:bookmarkStart w:id="74" w:name="_Toc200177200"/>
      <w:bookmarkStart w:id="75" w:name="_Toc200177285"/>
      <w:bookmarkStart w:id="76" w:name="_Toc528573422"/>
      <w:r w:rsidRPr="000B4E70">
        <w:t>OCHRANA ZDRAVÍ A ŽIVOTNÍHO PROSTŘEDÍ</w:t>
      </w:r>
      <w:bookmarkEnd w:id="73"/>
      <w:bookmarkEnd w:id="74"/>
      <w:bookmarkEnd w:id="75"/>
      <w:bookmarkEnd w:id="76"/>
    </w:p>
    <w:p w:rsidR="00A51118" w:rsidRPr="000B4E70" w:rsidRDefault="00A51118" w:rsidP="00FD13B3">
      <w:pPr>
        <w:pStyle w:val="Nadpis2"/>
      </w:pPr>
      <w:bookmarkStart w:id="77" w:name="_Toc200177179"/>
      <w:bookmarkStart w:id="78" w:name="_Toc200177286"/>
      <w:bookmarkStart w:id="79" w:name="_Toc528573423"/>
      <w:r w:rsidRPr="000B4E70">
        <w:t>Vlivy na životní prostředí</w:t>
      </w:r>
      <w:bookmarkEnd w:id="77"/>
      <w:bookmarkEnd w:id="78"/>
      <w:bookmarkEnd w:id="79"/>
    </w:p>
    <w:p w:rsidR="00A51118" w:rsidRPr="000B4E70" w:rsidRDefault="00A51118" w:rsidP="00FD13B3">
      <w:pPr>
        <w:pStyle w:val="TEXT"/>
      </w:pPr>
      <w:r w:rsidRPr="000B4E70">
        <w:t xml:space="preserve">Plynový kotel během svého provozu bude produkovat emise vznikající spalováním zemního plynu. </w:t>
      </w:r>
    </w:p>
    <w:p w:rsidR="00A51118" w:rsidRPr="000B4E70" w:rsidRDefault="00A51118" w:rsidP="00FD13B3">
      <w:pPr>
        <w:pStyle w:val="Nadpis2"/>
      </w:pPr>
      <w:bookmarkStart w:id="80" w:name="_Toc200177181"/>
      <w:bookmarkStart w:id="81" w:name="_Toc200177288"/>
      <w:bookmarkStart w:id="82" w:name="_Toc528573424"/>
      <w:r w:rsidRPr="000B4E70">
        <w:t>Hospodaření s odpady</w:t>
      </w:r>
      <w:bookmarkEnd w:id="80"/>
      <w:bookmarkEnd w:id="81"/>
      <w:bookmarkEnd w:id="82"/>
    </w:p>
    <w:p w:rsidR="00A51118" w:rsidRPr="000B4E70" w:rsidRDefault="00A51118" w:rsidP="00FD13B3">
      <w:pPr>
        <w:pStyle w:val="TEXT"/>
      </w:pPr>
      <w:r w:rsidRPr="000B4E70">
        <w:t>Při instalaci zařízení i jeho provozu je nutno plnit požadavky na hospodaření s odpady dle zák. 185/01 Sb. ve znění pozdějších předpisů.</w:t>
      </w:r>
    </w:p>
    <w:p w:rsidR="00A51118" w:rsidRPr="000B4E70" w:rsidRDefault="00A51118" w:rsidP="00FD13B3">
      <w:pPr>
        <w:pStyle w:val="Nadpis1"/>
      </w:pPr>
      <w:bookmarkStart w:id="83" w:name="_Toc200177182"/>
      <w:bookmarkStart w:id="84" w:name="_Toc200177201"/>
      <w:bookmarkStart w:id="85" w:name="_Toc200177289"/>
      <w:bookmarkStart w:id="86" w:name="_Toc528573425"/>
      <w:r w:rsidRPr="000B4E70">
        <w:t>BEZPEČNOST</w:t>
      </w:r>
      <w:bookmarkEnd w:id="83"/>
      <w:bookmarkEnd w:id="84"/>
      <w:bookmarkEnd w:id="85"/>
      <w:bookmarkEnd w:id="86"/>
    </w:p>
    <w:p w:rsidR="00A51118" w:rsidRPr="000B4E70" w:rsidRDefault="00A51118" w:rsidP="00FD13B3">
      <w:pPr>
        <w:pStyle w:val="Nadpis2"/>
      </w:pPr>
      <w:bookmarkStart w:id="87" w:name="_Toc200177183"/>
      <w:bookmarkStart w:id="88" w:name="_Toc200177290"/>
      <w:bookmarkStart w:id="89" w:name="_Toc528573426"/>
      <w:r w:rsidRPr="000B4E70">
        <w:t>Požární ochrana</w:t>
      </w:r>
      <w:bookmarkEnd w:id="87"/>
      <w:bookmarkEnd w:id="88"/>
      <w:bookmarkEnd w:id="89"/>
    </w:p>
    <w:p w:rsidR="00A51118" w:rsidRPr="000B4E70" w:rsidRDefault="00A51118" w:rsidP="00FD13B3">
      <w:pPr>
        <w:pStyle w:val="TEXT"/>
      </w:pPr>
      <w:r w:rsidRPr="000B4E70">
        <w:t>Při instalaci a provozu zařízení nejsou kladeny zvláštní požadavky na požární ochranu.</w:t>
      </w:r>
    </w:p>
    <w:p w:rsidR="00A51118" w:rsidRPr="000B4E70" w:rsidRDefault="00A51118" w:rsidP="00FD13B3">
      <w:pPr>
        <w:pStyle w:val="Nadpis2"/>
      </w:pPr>
      <w:bookmarkStart w:id="90" w:name="_Toc200177184"/>
      <w:bookmarkStart w:id="91" w:name="_Toc200177291"/>
      <w:bookmarkStart w:id="92" w:name="_Toc528573427"/>
      <w:r w:rsidRPr="000B4E70">
        <w:t>Bezpečnost při realizaci díla</w:t>
      </w:r>
      <w:bookmarkEnd w:id="90"/>
      <w:bookmarkEnd w:id="91"/>
      <w:bookmarkEnd w:id="92"/>
    </w:p>
    <w:p w:rsidR="00A51118" w:rsidRPr="000B4E70" w:rsidRDefault="00A51118" w:rsidP="00FD13B3">
      <w:pPr>
        <w:pStyle w:val="TEXT"/>
      </w:pPr>
      <w:r w:rsidRPr="000B4E70">
        <w:t xml:space="preserve">Bezpečnost při realizací díla zajišťuje zhotovitel ve smyslu zák. </w:t>
      </w:r>
      <w:r>
        <w:t>262/2006</w:t>
      </w:r>
      <w:r w:rsidRPr="000B4E70">
        <w:t xml:space="preserve"> ve znění pozděj</w:t>
      </w:r>
      <w:r>
        <w:t>ších předpisů (Zákoník práce), zák</w:t>
      </w:r>
      <w:r w:rsidRPr="000B4E70">
        <w:t xml:space="preserve">. </w:t>
      </w:r>
      <w:r>
        <w:t>309/2006</w:t>
      </w:r>
      <w:r w:rsidRPr="000B4E70">
        <w:t xml:space="preserve"> </w:t>
      </w:r>
      <w:r>
        <w:t>o zajištění dalších podmínek bezpečnosti a ochrany zdraví při práci a NV 591/2006 o bližších minimálních požadavcích na bezpečnost a ochranu zdraví při práci na  staveništích, případně NV 362/2005 o bližších požadavcích na bezpečnost a ochranu zdraví při práci na pracovištích s nebezpečím pádu z výšky nebo do hloubky.</w:t>
      </w:r>
    </w:p>
    <w:p w:rsidR="00A51118" w:rsidRPr="000B4E70" w:rsidRDefault="00A51118" w:rsidP="00FD13B3">
      <w:pPr>
        <w:pStyle w:val="TEXT"/>
      </w:pPr>
      <w:r w:rsidRPr="000B4E70">
        <w:t>Veškeré práce mohou provádět pouze osoby (fyzické i právnické) s odpovídající kvalifikací.</w:t>
      </w:r>
    </w:p>
    <w:p w:rsidR="00A51118" w:rsidRPr="000B4E70" w:rsidRDefault="00A51118" w:rsidP="00FD13B3">
      <w:pPr>
        <w:pStyle w:val="Nadpis2"/>
      </w:pPr>
      <w:bookmarkStart w:id="93" w:name="_Toc200177185"/>
      <w:bookmarkStart w:id="94" w:name="_Toc200177292"/>
      <w:bookmarkStart w:id="95" w:name="_Toc528573428"/>
      <w:r w:rsidRPr="000B4E70">
        <w:t>Bezpečnost při užívání zařízení</w:t>
      </w:r>
      <w:bookmarkEnd w:id="93"/>
      <w:bookmarkEnd w:id="94"/>
      <w:bookmarkEnd w:id="95"/>
    </w:p>
    <w:p w:rsidR="00A51118" w:rsidRPr="000B4E70" w:rsidRDefault="00A51118" w:rsidP="00FD13B3">
      <w:pPr>
        <w:pStyle w:val="TEXT"/>
      </w:pPr>
      <w:r w:rsidRPr="000B4E70">
        <w:t xml:space="preserve">Při provozu zařízení smí zařízení obsluhovat zaškolená osoba. Při obsluze zařízení je nutno dodržovat postupy uvedené v návodech k obsluze zařízení a pokynech pro obsluhu zařízení. </w:t>
      </w:r>
    </w:p>
    <w:p w:rsidR="00A51118" w:rsidRPr="000B4E70" w:rsidRDefault="00A51118" w:rsidP="00FD13B3">
      <w:pPr>
        <w:pStyle w:val="TEXT"/>
      </w:pPr>
      <w:r w:rsidRPr="000B4E70">
        <w:t>Předání návodů a pokynů pro obsluhu zařízení a zaškolení obsluhy je povinností zhotovitele zařízení.</w:t>
      </w:r>
    </w:p>
    <w:p w:rsidR="00A51118" w:rsidRPr="000B4E70" w:rsidRDefault="00A51118" w:rsidP="00AC6274">
      <w:pPr>
        <w:pStyle w:val="Nadpis1"/>
      </w:pPr>
      <w:bookmarkStart w:id="96" w:name="_Toc200177186"/>
      <w:bookmarkStart w:id="97" w:name="_Toc200177202"/>
      <w:bookmarkStart w:id="98" w:name="_Toc200177293"/>
      <w:bookmarkStart w:id="99" w:name="_Toc528573429"/>
      <w:r w:rsidRPr="000B4E70">
        <w:lastRenderedPageBreak/>
        <w:t>POŽADAVKY NA SOUVISEJÍCÍ PROFESE</w:t>
      </w:r>
      <w:bookmarkEnd w:id="96"/>
      <w:bookmarkEnd w:id="97"/>
      <w:bookmarkEnd w:id="98"/>
      <w:bookmarkEnd w:id="99"/>
    </w:p>
    <w:p w:rsidR="00A51118" w:rsidRPr="000B4E70" w:rsidRDefault="00A51118" w:rsidP="00FD13B3">
      <w:pPr>
        <w:pStyle w:val="Nadpis2"/>
      </w:pPr>
      <w:bookmarkStart w:id="100" w:name="_Toc200177187"/>
      <w:bookmarkStart w:id="101" w:name="_Toc200177294"/>
      <w:bookmarkStart w:id="102" w:name="_Toc528573430"/>
      <w:r w:rsidRPr="000B4E70">
        <w:t>Stavební nároky</w:t>
      </w:r>
      <w:bookmarkEnd w:id="100"/>
      <w:bookmarkEnd w:id="101"/>
      <w:bookmarkEnd w:id="102"/>
    </w:p>
    <w:p w:rsidR="00A51118" w:rsidRPr="000B4E70" w:rsidRDefault="00A51118" w:rsidP="00FD13B3">
      <w:pPr>
        <w:pStyle w:val="TEXT"/>
      </w:pPr>
      <w:r>
        <w:t>Požadavky na stavební profese spočívají zejména ve vybourání a následném zapravení prostupů a drážek pro tru</w:t>
      </w:r>
      <w:r w:rsidR="0093013B">
        <w:t>bní vedení a nik pro rozdělovačů</w:t>
      </w:r>
      <w:r>
        <w:t xml:space="preserve"> podlahového vytápění.</w:t>
      </w:r>
    </w:p>
    <w:p w:rsidR="00A51118" w:rsidRPr="000B4E70" w:rsidRDefault="00A51118" w:rsidP="00EA5C3D">
      <w:pPr>
        <w:pStyle w:val="Nadpis2"/>
      </w:pPr>
      <w:bookmarkStart w:id="103" w:name="_Toc200177188"/>
      <w:bookmarkStart w:id="104" w:name="_Toc200177295"/>
      <w:bookmarkStart w:id="105" w:name="_Toc528573431"/>
      <w:r w:rsidRPr="000B4E70">
        <w:t>Elektroinstalace</w:t>
      </w:r>
      <w:bookmarkEnd w:id="103"/>
      <w:bookmarkEnd w:id="104"/>
      <w:bookmarkEnd w:id="105"/>
    </w:p>
    <w:p w:rsidR="00A51118" w:rsidRDefault="00A51118" w:rsidP="0093013B">
      <w:pPr>
        <w:pStyle w:val="TEXT"/>
      </w:pPr>
      <w:r w:rsidRPr="000B4E70">
        <w:t>Pro zařízení ÚT je nu</w:t>
      </w:r>
      <w:r w:rsidR="0093013B">
        <w:t xml:space="preserve">tno zajistit přívod el. </w:t>
      </w:r>
      <w:proofErr w:type="gramStart"/>
      <w:r w:rsidR="0093013B">
        <w:t>energie</w:t>
      </w:r>
      <w:proofErr w:type="gramEnd"/>
      <w:r w:rsidR="0093013B">
        <w:t>.</w:t>
      </w:r>
    </w:p>
    <w:p w:rsidR="00A51118" w:rsidRDefault="00A51118" w:rsidP="00AC6274">
      <w:pPr>
        <w:pStyle w:val="Nadpis1"/>
      </w:pPr>
      <w:bookmarkStart w:id="106" w:name="_Toc528573432"/>
      <w:r>
        <w:t>VYBRANÉ PRÁVNÍ A TECHNICKÉ PŘEDPISY</w:t>
      </w:r>
      <w:bookmarkEnd w:id="106"/>
    </w:p>
    <w:p w:rsidR="00A51118" w:rsidRDefault="00A51118" w:rsidP="00AC6274">
      <w:pPr>
        <w:pStyle w:val="TEXT"/>
      </w:pPr>
      <w:r>
        <w:t>Při instalaci zařízení a jeho provozu je nutno dodržet zejména následující právní a technické předpisy</w:t>
      </w:r>
    </w:p>
    <w:p w:rsidR="00A51118" w:rsidRDefault="00A51118" w:rsidP="00AC6274">
      <w:pPr>
        <w:pStyle w:val="Nadpis2"/>
      </w:pPr>
      <w:bookmarkStart w:id="107" w:name="_Toc528573433"/>
      <w:r>
        <w:t>Otopná soustava a TUV</w:t>
      </w:r>
      <w:bookmarkEnd w:id="107"/>
    </w:p>
    <w:p w:rsidR="00A51118" w:rsidRDefault="00A51118" w:rsidP="00B260D9">
      <w:pPr>
        <w:pStyle w:val="Seznamsodrkami3"/>
      </w:pPr>
      <w:r>
        <w:t>ČSN 06 0310</w:t>
      </w:r>
      <w:r>
        <w:tab/>
        <w:t>Tepel. soustavy – projektování a montáž</w:t>
      </w:r>
    </w:p>
    <w:p w:rsidR="00A51118" w:rsidRDefault="00A51118" w:rsidP="00B260D9">
      <w:pPr>
        <w:pStyle w:val="Seznamsodrkami3"/>
      </w:pPr>
      <w:r>
        <w:t>ČSN EN 12828</w:t>
      </w:r>
      <w:r>
        <w:tab/>
        <w:t>Tepel. soustavy – navrhování</w:t>
      </w:r>
    </w:p>
    <w:p w:rsidR="00A51118" w:rsidRDefault="00A51118" w:rsidP="00B260D9">
      <w:pPr>
        <w:pStyle w:val="Seznamsodrkami3"/>
      </w:pPr>
      <w:r>
        <w:t>ČSN 06 0320</w:t>
      </w:r>
      <w:r>
        <w:tab/>
        <w:t>Tepel. soustavy  - příprava teplé vody, navrhování</w:t>
      </w:r>
    </w:p>
    <w:p w:rsidR="00A51118" w:rsidRDefault="00A51118" w:rsidP="00B260D9">
      <w:pPr>
        <w:pStyle w:val="Seznamsodrkami3"/>
      </w:pPr>
      <w:r>
        <w:t>ČSN 06 0830</w:t>
      </w:r>
      <w:r>
        <w:tab/>
        <w:t>Tepel. soustavy – zabezpečovací zařízení</w:t>
      </w:r>
    </w:p>
    <w:p w:rsidR="00A51118" w:rsidRDefault="00A51118" w:rsidP="00B260D9">
      <w:pPr>
        <w:pStyle w:val="Seznamsodrkami3"/>
      </w:pPr>
      <w:r>
        <w:t>ČSN EN 12171</w:t>
      </w:r>
      <w:r>
        <w:tab/>
        <w:t xml:space="preserve">Tepel. </w:t>
      </w:r>
      <w:proofErr w:type="gramStart"/>
      <w:r>
        <w:t>soustavy</w:t>
      </w:r>
      <w:proofErr w:type="gramEnd"/>
      <w:r>
        <w:t xml:space="preserve"> – Návod pro provoz</w:t>
      </w:r>
    </w:p>
    <w:p w:rsidR="00A51118" w:rsidRDefault="00A51118" w:rsidP="00AC6274">
      <w:pPr>
        <w:pStyle w:val="Nadpis2"/>
      </w:pPr>
      <w:bookmarkStart w:id="108" w:name="_Toc528573434"/>
      <w:r>
        <w:t>Tlaková zařízení</w:t>
      </w:r>
      <w:bookmarkEnd w:id="108"/>
    </w:p>
    <w:p w:rsidR="00A51118" w:rsidRDefault="00A51118" w:rsidP="00B260D9">
      <w:pPr>
        <w:pStyle w:val="Seznamsodrkami3"/>
      </w:pPr>
      <w:r>
        <w:t xml:space="preserve">vyhl. 18/79 Sb. v platném znění, </w:t>
      </w:r>
      <w:r w:rsidRPr="005471A1">
        <w:t>kterou se určují vyhrazená tlaková zařízení</w:t>
      </w:r>
    </w:p>
    <w:p w:rsidR="00A51118" w:rsidRDefault="00A51118" w:rsidP="00B260D9">
      <w:pPr>
        <w:pStyle w:val="Seznamsodrkami3"/>
      </w:pPr>
      <w:r>
        <w:t>ČSN 69 0012</w:t>
      </w:r>
      <w:r>
        <w:tab/>
        <w:t>Tlakové nádoby stabilní – provozní požadavky</w:t>
      </w:r>
    </w:p>
    <w:p w:rsidR="00A51118" w:rsidRDefault="00A51118" w:rsidP="005471A1">
      <w:pPr>
        <w:pStyle w:val="Nadpis2"/>
      </w:pPr>
      <w:bookmarkStart w:id="109" w:name="_Toc528573435"/>
      <w:r>
        <w:t>Elektrická zařízení</w:t>
      </w:r>
      <w:bookmarkEnd w:id="109"/>
    </w:p>
    <w:p w:rsidR="00A51118" w:rsidRDefault="00A51118" w:rsidP="00B260D9">
      <w:pPr>
        <w:pStyle w:val="Seznamsodrkami3"/>
      </w:pPr>
      <w:r>
        <w:t xml:space="preserve">vyhl. 20/79 Sb v platném znění, </w:t>
      </w:r>
      <w:r w:rsidRPr="005471A1">
        <w:t>kterou se určují vyhrazená elektrická zařízení</w:t>
      </w:r>
    </w:p>
    <w:p w:rsidR="00A51118" w:rsidRDefault="00A51118" w:rsidP="00B260D9">
      <w:pPr>
        <w:pStyle w:val="Seznamsodrkami3"/>
      </w:pPr>
      <w:r>
        <w:t xml:space="preserve">vyhl. 50/78 Sb. v platném znění </w:t>
      </w:r>
      <w:r w:rsidRPr="005471A1">
        <w:t>o odborné způsobilosti v</w:t>
      </w:r>
      <w:r>
        <w:t> </w:t>
      </w:r>
      <w:r w:rsidRPr="005471A1">
        <w:t>elektrotechnice</w:t>
      </w:r>
    </w:p>
    <w:p w:rsidR="00A51118" w:rsidRDefault="00A51118" w:rsidP="00B260D9">
      <w:pPr>
        <w:pStyle w:val="Seznamsodrkami3"/>
      </w:pPr>
      <w:r>
        <w:t>ČSN EN 50110-1,2</w:t>
      </w:r>
      <w:r>
        <w:tab/>
      </w:r>
      <w:r w:rsidRPr="00712A7C">
        <w:t>Obsluha a práce na elektrických zařízeních</w:t>
      </w:r>
    </w:p>
    <w:p w:rsidR="00A51118" w:rsidRDefault="00A51118" w:rsidP="00B260D9">
      <w:pPr>
        <w:pStyle w:val="Seznamsodrkami3"/>
      </w:pPr>
      <w:r>
        <w:t>ČSN 33 1310</w:t>
      </w:r>
      <w:r>
        <w:tab/>
        <w:t xml:space="preserve">Bezpečnostní předpisy pro elektrická zařízení určená k                užívání osobami bez elektrotechnické kvalifikace </w:t>
      </w:r>
    </w:p>
    <w:p w:rsidR="00A51118" w:rsidRPr="005471A1" w:rsidRDefault="00A51118" w:rsidP="00B260D9">
      <w:pPr>
        <w:pStyle w:val="Seznamsodrkami3"/>
      </w:pPr>
      <w:r>
        <w:t>ČSN 33 2000</w:t>
      </w:r>
      <w:r>
        <w:tab/>
        <w:t>Elektrické instalace nízkého napětí</w:t>
      </w:r>
    </w:p>
    <w:p w:rsidR="00A51118" w:rsidRPr="00AC6274" w:rsidRDefault="00A51118" w:rsidP="00AC6274">
      <w:pPr>
        <w:pStyle w:val="TEXT"/>
      </w:pPr>
    </w:p>
    <w:p w:rsidR="00A51118" w:rsidRPr="000B4E70" w:rsidRDefault="00A51118" w:rsidP="000B4E70"/>
    <w:p w:rsidR="00A51118" w:rsidRPr="000B4E70" w:rsidRDefault="00A51118" w:rsidP="000B4E70"/>
    <w:p w:rsidR="00A51118" w:rsidRPr="000B4E70" w:rsidRDefault="00C5129E" w:rsidP="00EA5C3D">
      <w:pPr>
        <w:pStyle w:val="TEXT"/>
      </w:pPr>
      <w:proofErr w:type="gramStart"/>
      <w:r>
        <w:t>říjen</w:t>
      </w:r>
      <w:r w:rsidR="00A51118">
        <w:t xml:space="preserve">  201</w:t>
      </w:r>
      <w:r w:rsidR="0093013B">
        <w:t>8</w:t>
      </w:r>
      <w:proofErr w:type="gramEnd"/>
      <w:r w:rsidR="00A51118" w:rsidRPr="000B4E70">
        <w:tab/>
      </w:r>
      <w:r w:rsidR="00A51118" w:rsidRPr="000B4E70">
        <w:tab/>
      </w:r>
      <w:r w:rsidR="00A51118" w:rsidRPr="000B4E70">
        <w:tab/>
      </w:r>
      <w:r w:rsidR="00A51118" w:rsidRPr="000B4E70">
        <w:tab/>
      </w:r>
      <w:r w:rsidR="00A51118">
        <w:tab/>
      </w:r>
      <w:r w:rsidR="00A51118">
        <w:tab/>
      </w:r>
      <w:r w:rsidR="00A51118">
        <w:tab/>
      </w:r>
      <w:r w:rsidR="00A51118" w:rsidRPr="000B4E70">
        <w:t>Ing. Jiří Dudek</w:t>
      </w:r>
    </w:p>
    <w:p w:rsidR="00A51118" w:rsidRDefault="00A51118" w:rsidP="000B4E70"/>
    <w:p w:rsidR="00A51118" w:rsidRPr="000B4E70" w:rsidRDefault="00A51118" w:rsidP="000B4E70"/>
    <w:sectPr w:rsidR="00A51118" w:rsidRPr="000B4E70" w:rsidSect="00936BC9">
      <w:headerReference w:type="default" r:id="rId10"/>
      <w:footerReference w:type="default" r:id="rId11"/>
      <w:pgSz w:w="11907" w:h="16840" w:code="9"/>
      <w:pgMar w:top="822" w:right="851" w:bottom="1021" w:left="113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D29" w:rsidRDefault="004C6D29">
      <w:r>
        <w:separator/>
      </w:r>
    </w:p>
  </w:endnote>
  <w:endnote w:type="continuationSeparator" w:id="0">
    <w:p w:rsidR="004C6D29" w:rsidRDefault="004C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BC9" w:rsidRDefault="00936BC9">
    <w:pPr>
      <w:pStyle w:val="Zpa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fldChar w:fldCharType="begin"/>
    </w:r>
    <w:r>
      <w:rPr>
        <w:rFonts w:asciiTheme="majorHAnsi" w:eastAsiaTheme="majorEastAsia" w:hAnsiTheme="majorHAnsi" w:cstheme="majorBidi"/>
      </w:rPr>
      <w:instrText xml:space="preserve"> FILENAME  \* FirstCap  \* MERGEFORMAT </w:instrText>
    </w:r>
    <w:r>
      <w:rPr>
        <w:rFonts w:asciiTheme="majorHAnsi" w:eastAsiaTheme="majorEastAsia" w:hAnsiTheme="majorHAnsi" w:cstheme="majorBidi"/>
      </w:rPr>
      <w:fldChar w:fldCharType="separate"/>
    </w:r>
    <w:r w:rsidR="00870D11">
      <w:rPr>
        <w:rFonts w:asciiTheme="majorHAnsi" w:eastAsiaTheme="majorEastAsia" w:hAnsiTheme="majorHAnsi" w:cstheme="majorBidi"/>
        <w:noProof/>
      </w:rPr>
      <w:t>Z4180021102.docx</w:t>
    </w:r>
    <w:r>
      <w:rPr>
        <w:rFonts w:asciiTheme="majorHAnsi" w:eastAsiaTheme="majorEastAsia" w:hAnsiTheme="majorHAnsi" w:cstheme="majorBidi"/>
      </w:rPr>
      <w:fldChar w:fldCharType="end"/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Stránka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870D11" w:rsidRPr="00870D11">
      <w:rPr>
        <w:rFonts w:asciiTheme="majorHAnsi" w:eastAsiaTheme="majorEastAsia" w:hAnsiTheme="majorHAnsi" w:cstheme="majorBidi"/>
        <w:noProof/>
      </w:rPr>
      <w:t>8</w:t>
    </w:r>
    <w:r>
      <w:rPr>
        <w:rFonts w:asciiTheme="majorHAnsi" w:eastAsiaTheme="majorEastAsia" w:hAnsiTheme="majorHAnsi" w:cstheme="majorBidi"/>
      </w:rPr>
      <w:fldChar w:fldCharType="end"/>
    </w:r>
  </w:p>
  <w:p w:rsidR="00C05C0D" w:rsidRPr="00C32146" w:rsidRDefault="00C05C0D" w:rsidP="00C6260A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D29" w:rsidRDefault="004C6D29">
      <w:r>
        <w:separator/>
      </w:r>
    </w:p>
  </w:footnote>
  <w:footnote w:type="continuationSeparator" w:id="0">
    <w:p w:rsidR="004C6D29" w:rsidRDefault="004C6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C0D" w:rsidRDefault="00C05C0D" w:rsidP="00C32146">
    <w:pPr>
      <w:pStyle w:val="Zhlav"/>
      <w:tabs>
        <w:tab w:val="left" w:pos="786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3F54FD9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4C36480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B3D0E68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F724F1"/>
    <w:multiLevelType w:val="hybridMultilevel"/>
    <w:tmpl w:val="5298EE6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34E01C3"/>
    <w:multiLevelType w:val="hybridMultilevel"/>
    <w:tmpl w:val="9F40FC90"/>
    <w:lvl w:ilvl="0" w:tplc="54FE2CB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29E8494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B44EB7FC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B1C8CEB4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234F20E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A40A93F0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E327EBE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A82663F4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956EB60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8166679"/>
    <w:multiLevelType w:val="hybridMultilevel"/>
    <w:tmpl w:val="E488DADE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2C46BAD"/>
    <w:multiLevelType w:val="hybridMultilevel"/>
    <w:tmpl w:val="4CF22DC6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F1B316C"/>
    <w:multiLevelType w:val="hybridMultilevel"/>
    <w:tmpl w:val="55BC9EC6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7703210"/>
    <w:multiLevelType w:val="hybridMultilevel"/>
    <w:tmpl w:val="845A16EA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3BD20C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6D9368E7"/>
    <w:multiLevelType w:val="hybridMultilevel"/>
    <w:tmpl w:val="45A8919C"/>
    <w:lvl w:ilvl="0" w:tplc="04050001">
      <w:start w:val="1"/>
      <w:numFmt w:val="bullet"/>
      <w:pStyle w:val="Styl1-kapitola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pStyle w:val="Styl2-odstavec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71773283"/>
    <w:multiLevelType w:val="hybridMultilevel"/>
    <w:tmpl w:val="27EA9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91436"/>
    <w:multiLevelType w:val="hybridMultilevel"/>
    <w:tmpl w:val="289085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  <w:num w:numId="13">
    <w:abstractNumId w:val="10"/>
  </w:num>
  <w:num w:numId="14">
    <w:abstractNumId w:val="5"/>
  </w:num>
  <w:num w:numId="15">
    <w:abstractNumId w:val="11"/>
  </w:num>
  <w:num w:numId="16">
    <w:abstractNumId w:val="12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CE"/>
    <w:rsid w:val="0000050A"/>
    <w:rsid w:val="00051E05"/>
    <w:rsid w:val="0009058D"/>
    <w:rsid w:val="00091059"/>
    <w:rsid w:val="000912FA"/>
    <w:rsid w:val="000B4E70"/>
    <w:rsid w:val="000C6D26"/>
    <w:rsid w:val="000D0522"/>
    <w:rsid w:val="000F0C49"/>
    <w:rsid w:val="000F1162"/>
    <w:rsid w:val="00103D20"/>
    <w:rsid w:val="00113629"/>
    <w:rsid w:val="00123346"/>
    <w:rsid w:val="001549AC"/>
    <w:rsid w:val="00154A53"/>
    <w:rsid w:val="001712BD"/>
    <w:rsid w:val="001966B3"/>
    <w:rsid w:val="001B0158"/>
    <w:rsid w:val="001B1F0D"/>
    <w:rsid w:val="001B3E16"/>
    <w:rsid w:val="001C475B"/>
    <w:rsid w:val="001D0FC2"/>
    <w:rsid w:val="001E5BD2"/>
    <w:rsid w:val="001F31FD"/>
    <w:rsid w:val="002048C6"/>
    <w:rsid w:val="002201FE"/>
    <w:rsid w:val="0022770B"/>
    <w:rsid w:val="00245004"/>
    <w:rsid w:val="002471BA"/>
    <w:rsid w:val="00265043"/>
    <w:rsid w:val="0026559E"/>
    <w:rsid w:val="002665BC"/>
    <w:rsid w:val="0028469C"/>
    <w:rsid w:val="00293A25"/>
    <w:rsid w:val="002A54C4"/>
    <w:rsid w:val="002A7127"/>
    <w:rsid w:val="002A7AA9"/>
    <w:rsid w:val="002B00FF"/>
    <w:rsid w:val="002B2C3F"/>
    <w:rsid w:val="002C7B5F"/>
    <w:rsid w:val="00312EDB"/>
    <w:rsid w:val="00315AB5"/>
    <w:rsid w:val="00327CCE"/>
    <w:rsid w:val="003350F3"/>
    <w:rsid w:val="00356811"/>
    <w:rsid w:val="0036001C"/>
    <w:rsid w:val="003652C1"/>
    <w:rsid w:val="00373922"/>
    <w:rsid w:val="00377D36"/>
    <w:rsid w:val="00391CA6"/>
    <w:rsid w:val="003A2471"/>
    <w:rsid w:val="003A6788"/>
    <w:rsid w:val="003B1427"/>
    <w:rsid w:val="003B792B"/>
    <w:rsid w:val="003D7938"/>
    <w:rsid w:val="003E379F"/>
    <w:rsid w:val="003E7B5B"/>
    <w:rsid w:val="00424F74"/>
    <w:rsid w:val="0043589F"/>
    <w:rsid w:val="00436B64"/>
    <w:rsid w:val="00442EBA"/>
    <w:rsid w:val="004603EF"/>
    <w:rsid w:val="0047404B"/>
    <w:rsid w:val="00490C3B"/>
    <w:rsid w:val="004961EF"/>
    <w:rsid w:val="00497A46"/>
    <w:rsid w:val="004A5D39"/>
    <w:rsid w:val="004A744D"/>
    <w:rsid w:val="004B2178"/>
    <w:rsid w:val="004C6D29"/>
    <w:rsid w:val="004D185D"/>
    <w:rsid w:val="004F5895"/>
    <w:rsid w:val="00501C5C"/>
    <w:rsid w:val="005335C0"/>
    <w:rsid w:val="005471A1"/>
    <w:rsid w:val="005540C5"/>
    <w:rsid w:val="005555F4"/>
    <w:rsid w:val="00557DBC"/>
    <w:rsid w:val="005604DD"/>
    <w:rsid w:val="00561BC8"/>
    <w:rsid w:val="00581583"/>
    <w:rsid w:val="005B63B0"/>
    <w:rsid w:val="005C49F1"/>
    <w:rsid w:val="005E2425"/>
    <w:rsid w:val="006042B3"/>
    <w:rsid w:val="00611208"/>
    <w:rsid w:val="00612CF4"/>
    <w:rsid w:val="00616DF5"/>
    <w:rsid w:val="00634C7F"/>
    <w:rsid w:val="00650227"/>
    <w:rsid w:val="00655DE8"/>
    <w:rsid w:val="006657F8"/>
    <w:rsid w:val="00671EA5"/>
    <w:rsid w:val="00675AD1"/>
    <w:rsid w:val="00686283"/>
    <w:rsid w:val="006B310D"/>
    <w:rsid w:val="006D6BF0"/>
    <w:rsid w:val="006E1691"/>
    <w:rsid w:val="006F2F02"/>
    <w:rsid w:val="00700DB0"/>
    <w:rsid w:val="00712A7C"/>
    <w:rsid w:val="0072445B"/>
    <w:rsid w:val="007259AF"/>
    <w:rsid w:val="00730BED"/>
    <w:rsid w:val="00756564"/>
    <w:rsid w:val="007943BE"/>
    <w:rsid w:val="007B2C24"/>
    <w:rsid w:val="007B606C"/>
    <w:rsid w:val="007C33CE"/>
    <w:rsid w:val="007D3902"/>
    <w:rsid w:val="007E615A"/>
    <w:rsid w:val="007E6C27"/>
    <w:rsid w:val="007F0979"/>
    <w:rsid w:val="007F46B4"/>
    <w:rsid w:val="0081788C"/>
    <w:rsid w:val="00833116"/>
    <w:rsid w:val="00834532"/>
    <w:rsid w:val="00846F43"/>
    <w:rsid w:val="00853CDE"/>
    <w:rsid w:val="008679DF"/>
    <w:rsid w:val="00870006"/>
    <w:rsid w:val="00870D11"/>
    <w:rsid w:val="00870E31"/>
    <w:rsid w:val="00880483"/>
    <w:rsid w:val="0089007A"/>
    <w:rsid w:val="00891A49"/>
    <w:rsid w:val="00891E95"/>
    <w:rsid w:val="008A6065"/>
    <w:rsid w:val="008B0CB6"/>
    <w:rsid w:val="008B4D4D"/>
    <w:rsid w:val="008B7243"/>
    <w:rsid w:val="008E4A05"/>
    <w:rsid w:val="008E4F5B"/>
    <w:rsid w:val="008F16E0"/>
    <w:rsid w:val="008F17FF"/>
    <w:rsid w:val="00922ED9"/>
    <w:rsid w:val="0093013B"/>
    <w:rsid w:val="00936BC9"/>
    <w:rsid w:val="0093773C"/>
    <w:rsid w:val="00950108"/>
    <w:rsid w:val="00966940"/>
    <w:rsid w:val="00966F9D"/>
    <w:rsid w:val="00986C6F"/>
    <w:rsid w:val="00994A14"/>
    <w:rsid w:val="00994DC6"/>
    <w:rsid w:val="009B074C"/>
    <w:rsid w:val="009C2A5B"/>
    <w:rsid w:val="009C7405"/>
    <w:rsid w:val="009D6745"/>
    <w:rsid w:val="00A0129B"/>
    <w:rsid w:val="00A215B1"/>
    <w:rsid w:val="00A37F02"/>
    <w:rsid w:val="00A428A5"/>
    <w:rsid w:val="00A51118"/>
    <w:rsid w:val="00A52A0A"/>
    <w:rsid w:val="00A6323B"/>
    <w:rsid w:val="00A6509C"/>
    <w:rsid w:val="00A65845"/>
    <w:rsid w:val="00A75C2C"/>
    <w:rsid w:val="00A778AF"/>
    <w:rsid w:val="00A84A6E"/>
    <w:rsid w:val="00AA451D"/>
    <w:rsid w:val="00AA5474"/>
    <w:rsid w:val="00AA631C"/>
    <w:rsid w:val="00AC23C5"/>
    <w:rsid w:val="00AC5EBD"/>
    <w:rsid w:val="00AC6274"/>
    <w:rsid w:val="00AD506A"/>
    <w:rsid w:val="00AE5605"/>
    <w:rsid w:val="00AE78AB"/>
    <w:rsid w:val="00AF62E8"/>
    <w:rsid w:val="00B11810"/>
    <w:rsid w:val="00B14F6A"/>
    <w:rsid w:val="00B260D9"/>
    <w:rsid w:val="00B43529"/>
    <w:rsid w:val="00B7600B"/>
    <w:rsid w:val="00BA3B67"/>
    <w:rsid w:val="00BA6693"/>
    <w:rsid w:val="00BB66BF"/>
    <w:rsid w:val="00BC6943"/>
    <w:rsid w:val="00BD3636"/>
    <w:rsid w:val="00BE5B81"/>
    <w:rsid w:val="00BF0499"/>
    <w:rsid w:val="00BF24F4"/>
    <w:rsid w:val="00BF3D4A"/>
    <w:rsid w:val="00BF7819"/>
    <w:rsid w:val="00C013B1"/>
    <w:rsid w:val="00C01DDC"/>
    <w:rsid w:val="00C05C0D"/>
    <w:rsid w:val="00C32146"/>
    <w:rsid w:val="00C34C08"/>
    <w:rsid w:val="00C5129E"/>
    <w:rsid w:val="00C61601"/>
    <w:rsid w:val="00C6260A"/>
    <w:rsid w:val="00C957E7"/>
    <w:rsid w:val="00CA2F84"/>
    <w:rsid w:val="00CB4A01"/>
    <w:rsid w:val="00CD0315"/>
    <w:rsid w:val="00CD24A5"/>
    <w:rsid w:val="00CD5E5E"/>
    <w:rsid w:val="00CF1E80"/>
    <w:rsid w:val="00D01BFB"/>
    <w:rsid w:val="00D01C55"/>
    <w:rsid w:val="00D1057D"/>
    <w:rsid w:val="00D20010"/>
    <w:rsid w:val="00D25209"/>
    <w:rsid w:val="00D25C40"/>
    <w:rsid w:val="00D26619"/>
    <w:rsid w:val="00D35E32"/>
    <w:rsid w:val="00D65A9A"/>
    <w:rsid w:val="00D7244B"/>
    <w:rsid w:val="00D83CC6"/>
    <w:rsid w:val="00D911F5"/>
    <w:rsid w:val="00D97DD7"/>
    <w:rsid w:val="00DA1079"/>
    <w:rsid w:val="00DB1966"/>
    <w:rsid w:val="00DC1C42"/>
    <w:rsid w:val="00DD29CC"/>
    <w:rsid w:val="00DE7049"/>
    <w:rsid w:val="00E04D85"/>
    <w:rsid w:val="00E11070"/>
    <w:rsid w:val="00E12D4D"/>
    <w:rsid w:val="00E30EFE"/>
    <w:rsid w:val="00E40541"/>
    <w:rsid w:val="00E47D51"/>
    <w:rsid w:val="00E629A7"/>
    <w:rsid w:val="00E822D1"/>
    <w:rsid w:val="00E91074"/>
    <w:rsid w:val="00EA06A0"/>
    <w:rsid w:val="00EA4F48"/>
    <w:rsid w:val="00EA5C3D"/>
    <w:rsid w:val="00EB6605"/>
    <w:rsid w:val="00EC0F6C"/>
    <w:rsid w:val="00EC73A8"/>
    <w:rsid w:val="00ED4ED8"/>
    <w:rsid w:val="00EE7136"/>
    <w:rsid w:val="00EF7437"/>
    <w:rsid w:val="00F0546F"/>
    <w:rsid w:val="00F10FFE"/>
    <w:rsid w:val="00F3641D"/>
    <w:rsid w:val="00F52150"/>
    <w:rsid w:val="00F64DE2"/>
    <w:rsid w:val="00F66585"/>
    <w:rsid w:val="00F716DE"/>
    <w:rsid w:val="00F862EF"/>
    <w:rsid w:val="00F94255"/>
    <w:rsid w:val="00FA2E2A"/>
    <w:rsid w:val="00FA743F"/>
    <w:rsid w:val="00FB7832"/>
    <w:rsid w:val="00FC04FA"/>
    <w:rsid w:val="00FD0205"/>
    <w:rsid w:val="00FD13B3"/>
    <w:rsid w:val="00FE0B6D"/>
    <w:rsid w:val="00FE7CD2"/>
    <w:rsid w:val="00FF3765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uiPriority="39"/>
    <w:lsdException w:name="toc 2" w:uiPriority="3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33CE"/>
    <w:rPr>
      <w:rFonts w:ascii="Arial" w:hAnsi="Arial"/>
      <w:sz w:val="24"/>
    </w:rPr>
  </w:style>
  <w:style w:type="paragraph" w:styleId="Nadpis1">
    <w:name w:val="heading 1"/>
    <w:basedOn w:val="Normln"/>
    <w:next w:val="TEXT"/>
    <w:qFormat/>
    <w:rsid w:val="00FA2E2A"/>
    <w:pPr>
      <w:keepNext/>
      <w:numPr>
        <w:numId w:val="7"/>
      </w:numPr>
      <w:spacing w:before="120" w:after="60"/>
      <w:ind w:left="431" w:hanging="431"/>
      <w:outlineLvl w:val="0"/>
    </w:pPr>
    <w:rPr>
      <w:b/>
      <w:sz w:val="28"/>
    </w:rPr>
  </w:style>
  <w:style w:type="paragraph" w:styleId="Nadpis2">
    <w:name w:val="heading 2"/>
    <w:basedOn w:val="Normln"/>
    <w:next w:val="TEXT"/>
    <w:qFormat/>
    <w:rsid w:val="00FA2E2A"/>
    <w:pPr>
      <w:keepNext/>
      <w:numPr>
        <w:ilvl w:val="1"/>
        <w:numId w:val="7"/>
      </w:numPr>
      <w:spacing w:before="12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D35E32"/>
    <w:pPr>
      <w:keepNext/>
      <w:numPr>
        <w:ilvl w:val="2"/>
        <w:numId w:val="7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rsid w:val="00D35E32"/>
    <w:pPr>
      <w:keepNext/>
      <w:widowControl w:val="0"/>
      <w:numPr>
        <w:ilvl w:val="3"/>
        <w:numId w:val="7"/>
      </w:numPr>
      <w:suppressLineNumbers/>
      <w:suppressAutoHyphens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D35E32"/>
    <w:pPr>
      <w:keepNext/>
      <w:widowControl w:val="0"/>
      <w:numPr>
        <w:ilvl w:val="4"/>
        <w:numId w:val="7"/>
      </w:numPr>
      <w:suppressLineNumbers/>
      <w:suppressAutoHyphens/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rsid w:val="00D35E32"/>
    <w:pPr>
      <w:keepNext/>
      <w:numPr>
        <w:ilvl w:val="5"/>
        <w:numId w:val="7"/>
      </w:numPr>
      <w:jc w:val="both"/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2A7127"/>
    <w:pPr>
      <w:numPr>
        <w:ilvl w:val="6"/>
        <w:numId w:val="7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D35E32"/>
    <w:pPr>
      <w:numPr>
        <w:ilvl w:val="7"/>
        <w:numId w:val="7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2A7127"/>
    <w:pPr>
      <w:numPr>
        <w:ilvl w:val="8"/>
        <w:numId w:val="7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FD0205"/>
    <w:pPr>
      <w:spacing w:after="120"/>
      <w:ind w:left="567"/>
    </w:pPr>
  </w:style>
  <w:style w:type="paragraph" w:styleId="Zhlav">
    <w:name w:val="header"/>
    <w:basedOn w:val="Normln"/>
    <w:rsid w:val="00D35E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35E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35E32"/>
    <w:rPr>
      <w:rFonts w:cs="Times New Roman"/>
    </w:rPr>
  </w:style>
  <w:style w:type="paragraph" w:styleId="Zptenadresanaoblku">
    <w:name w:val="envelope return"/>
    <w:basedOn w:val="Normln"/>
    <w:rsid w:val="00D35E32"/>
  </w:style>
  <w:style w:type="paragraph" w:styleId="Zkladntextodsazen">
    <w:name w:val="Body Text Indent"/>
    <w:basedOn w:val="Normln"/>
    <w:rsid w:val="00D35E32"/>
    <w:pPr>
      <w:ind w:left="576"/>
      <w:jc w:val="both"/>
    </w:pPr>
  </w:style>
  <w:style w:type="paragraph" w:styleId="Zkladntextodsazen2">
    <w:name w:val="Body Text Indent 2"/>
    <w:basedOn w:val="Normln"/>
    <w:rsid w:val="00D35E32"/>
    <w:pPr>
      <w:tabs>
        <w:tab w:val="left" w:pos="578"/>
      </w:tabs>
      <w:ind w:left="431"/>
    </w:pPr>
  </w:style>
  <w:style w:type="paragraph" w:styleId="Seznamsodrkami2">
    <w:name w:val="List Bullet 2"/>
    <w:basedOn w:val="Normln"/>
    <w:autoRedefine/>
    <w:rsid w:val="00D35E32"/>
    <w:pPr>
      <w:numPr>
        <w:numId w:val="4"/>
      </w:numPr>
      <w:tabs>
        <w:tab w:val="clear" w:pos="643"/>
      </w:tabs>
    </w:pPr>
  </w:style>
  <w:style w:type="paragraph" w:styleId="Seznamsodrkami3">
    <w:name w:val="List Bullet 3"/>
    <w:basedOn w:val="Normln"/>
    <w:autoRedefine/>
    <w:rsid w:val="00D35E32"/>
    <w:pPr>
      <w:numPr>
        <w:numId w:val="5"/>
      </w:numPr>
      <w:tabs>
        <w:tab w:val="clear" w:pos="926"/>
      </w:tabs>
    </w:pPr>
  </w:style>
  <w:style w:type="paragraph" w:styleId="Seznamsodrkami4">
    <w:name w:val="List Bullet 4"/>
    <w:basedOn w:val="Normln"/>
    <w:autoRedefine/>
    <w:rsid w:val="00D35E32"/>
    <w:pPr>
      <w:numPr>
        <w:numId w:val="6"/>
      </w:numPr>
      <w:tabs>
        <w:tab w:val="clear" w:pos="1209"/>
      </w:tabs>
    </w:pPr>
  </w:style>
  <w:style w:type="paragraph" w:styleId="Zkladntext2">
    <w:name w:val="Body Text 2"/>
    <w:basedOn w:val="Normln"/>
    <w:rsid w:val="00D35E32"/>
    <w:pPr>
      <w:jc w:val="both"/>
    </w:pPr>
    <w:rPr>
      <w:sz w:val="20"/>
    </w:rPr>
  </w:style>
  <w:style w:type="paragraph" w:styleId="Zkladntext">
    <w:name w:val="Body Text"/>
    <w:basedOn w:val="Normln"/>
    <w:rsid w:val="00D35E32"/>
    <w:pPr>
      <w:jc w:val="both"/>
    </w:pPr>
  </w:style>
  <w:style w:type="paragraph" w:customStyle="1" w:styleId="Styl3-text">
    <w:name w:val="Styl3 - text"/>
    <w:basedOn w:val="Normln"/>
    <w:rsid w:val="00AC6274"/>
    <w:pPr>
      <w:ind w:left="709"/>
    </w:pPr>
  </w:style>
  <w:style w:type="paragraph" w:styleId="Zkladntext3">
    <w:name w:val="Body Text 3"/>
    <w:basedOn w:val="Normln"/>
    <w:rsid w:val="00D35E32"/>
    <w:rPr>
      <w:color w:val="FF0000"/>
    </w:rPr>
  </w:style>
  <w:style w:type="paragraph" w:styleId="Textbubliny">
    <w:name w:val="Balloon Text"/>
    <w:basedOn w:val="Normln"/>
    <w:semiHidden/>
    <w:rsid w:val="00D35E32"/>
    <w:rPr>
      <w:rFonts w:ascii="Tahoma" w:hAnsi="Tahoma" w:cs="Tahoma"/>
      <w:sz w:val="16"/>
      <w:szCs w:val="16"/>
    </w:rPr>
  </w:style>
  <w:style w:type="paragraph" w:customStyle="1" w:styleId="nadodrkou">
    <w:name w:val="nad odrážkou"/>
    <w:basedOn w:val="Normln"/>
    <w:next w:val="Normln"/>
    <w:rsid w:val="00D35E32"/>
  </w:style>
  <w:style w:type="paragraph" w:customStyle="1" w:styleId="Normlnhust">
    <w:name w:val="Normální_hustý"/>
    <w:basedOn w:val="Normln"/>
    <w:rsid w:val="00D35E32"/>
  </w:style>
  <w:style w:type="character" w:styleId="Hypertextovodkaz">
    <w:name w:val="Hyperlink"/>
    <w:basedOn w:val="Standardnpsmoodstavce"/>
    <w:uiPriority w:val="99"/>
    <w:rsid w:val="00BF3D4A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606C"/>
  </w:style>
  <w:style w:type="paragraph" w:styleId="Obsah2">
    <w:name w:val="toc 2"/>
    <w:basedOn w:val="Normln"/>
    <w:next w:val="Normln"/>
    <w:autoRedefine/>
    <w:uiPriority w:val="39"/>
    <w:rsid w:val="00FC04FA"/>
    <w:pPr>
      <w:ind w:left="240"/>
    </w:pPr>
  </w:style>
  <w:style w:type="paragraph" w:customStyle="1" w:styleId="Styl1-kapitola">
    <w:name w:val="Styl1 - kapitola"/>
    <w:basedOn w:val="Normln"/>
    <w:next w:val="Styl2-odstavec"/>
    <w:rsid w:val="00D83CC6"/>
    <w:pPr>
      <w:keepNext/>
      <w:numPr>
        <w:numId w:val="13"/>
      </w:numPr>
      <w:spacing w:before="360" w:after="120"/>
      <w:ind w:left="431" w:hanging="431"/>
    </w:pPr>
    <w:rPr>
      <w:b/>
      <w:sz w:val="28"/>
    </w:rPr>
  </w:style>
  <w:style w:type="paragraph" w:customStyle="1" w:styleId="Styl2-odstavec">
    <w:name w:val="Styl2 - odstavec"/>
    <w:basedOn w:val="Normln"/>
    <w:next w:val="Styl3-text"/>
    <w:rsid w:val="00D83CC6"/>
    <w:pPr>
      <w:keepNext/>
      <w:numPr>
        <w:ilvl w:val="1"/>
        <w:numId w:val="13"/>
      </w:numPr>
      <w:spacing w:before="120" w:after="120"/>
      <w:ind w:left="578" w:hanging="578"/>
    </w:pPr>
    <w:rPr>
      <w:b/>
    </w:rPr>
  </w:style>
  <w:style w:type="character" w:customStyle="1" w:styleId="ZpatChar">
    <w:name w:val="Zápatí Char"/>
    <w:basedOn w:val="Standardnpsmoodstavce"/>
    <w:link w:val="Zpat"/>
    <w:uiPriority w:val="99"/>
    <w:rsid w:val="007C33CE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7C33CE"/>
    <w:pPr>
      <w:ind w:left="708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uiPriority="39"/>
    <w:lsdException w:name="toc 2" w:uiPriority="3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33CE"/>
    <w:rPr>
      <w:rFonts w:ascii="Arial" w:hAnsi="Arial"/>
      <w:sz w:val="24"/>
    </w:rPr>
  </w:style>
  <w:style w:type="paragraph" w:styleId="Nadpis1">
    <w:name w:val="heading 1"/>
    <w:basedOn w:val="Normln"/>
    <w:next w:val="TEXT"/>
    <w:qFormat/>
    <w:rsid w:val="00FA2E2A"/>
    <w:pPr>
      <w:keepNext/>
      <w:numPr>
        <w:numId w:val="7"/>
      </w:numPr>
      <w:spacing w:before="120" w:after="60"/>
      <w:ind w:left="431" w:hanging="431"/>
      <w:outlineLvl w:val="0"/>
    </w:pPr>
    <w:rPr>
      <w:b/>
      <w:sz w:val="28"/>
    </w:rPr>
  </w:style>
  <w:style w:type="paragraph" w:styleId="Nadpis2">
    <w:name w:val="heading 2"/>
    <w:basedOn w:val="Normln"/>
    <w:next w:val="TEXT"/>
    <w:qFormat/>
    <w:rsid w:val="00FA2E2A"/>
    <w:pPr>
      <w:keepNext/>
      <w:numPr>
        <w:ilvl w:val="1"/>
        <w:numId w:val="7"/>
      </w:numPr>
      <w:spacing w:before="12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D35E32"/>
    <w:pPr>
      <w:keepNext/>
      <w:numPr>
        <w:ilvl w:val="2"/>
        <w:numId w:val="7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rsid w:val="00D35E32"/>
    <w:pPr>
      <w:keepNext/>
      <w:widowControl w:val="0"/>
      <w:numPr>
        <w:ilvl w:val="3"/>
        <w:numId w:val="7"/>
      </w:numPr>
      <w:suppressLineNumbers/>
      <w:suppressAutoHyphens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D35E32"/>
    <w:pPr>
      <w:keepNext/>
      <w:widowControl w:val="0"/>
      <w:numPr>
        <w:ilvl w:val="4"/>
        <w:numId w:val="7"/>
      </w:numPr>
      <w:suppressLineNumbers/>
      <w:suppressAutoHyphens/>
      <w:jc w:val="both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rsid w:val="00D35E32"/>
    <w:pPr>
      <w:keepNext/>
      <w:numPr>
        <w:ilvl w:val="5"/>
        <w:numId w:val="7"/>
      </w:numPr>
      <w:jc w:val="both"/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2A7127"/>
    <w:pPr>
      <w:numPr>
        <w:ilvl w:val="6"/>
        <w:numId w:val="7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D35E32"/>
    <w:pPr>
      <w:numPr>
        <w:ilvl w:val="7"/>
        <w:numId w:val="7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2A7127"/>
    <w:pPr>
      <w:numPr>
        <w:ilvl w:val="8"/>
        <w:numId w:val="7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FD0205"/>
    <w:pPr>
      <w:spacing w:after="120"/>
      <w:ind w:left="567"/>
    </w:pPr>
  </w:style>
  <w:style w:type="paragraph" w:styleId="Zhlav">
    <w:name w:val="header"/>
    <w:basedOn w:val="Normln"/>
    <w:rsid w:val="00D35E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35E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35E32"/>
    <w:rPr>
      <w:rFonts w:cs="Times New Roman"/>
    </w:rPr>
  </w:style>
  <w:style w:type="paragraph" w:styleId="Zptenadresanaoblku">
    <w:name w:val="envelope return"/>
    <w:basedOn w:val="Normln"/>
    <w:rsid w:val="00D35E32"/>
  </w:style>
  <w:style w:type="paragraph" w:styleId="Zkladntextodsazen">
    <w:name w:val="Body Text Indent"/>
    <w:basedOn w:val="Normln"/>
    <w:rsid w:val="00D35E32"/>
    <w:pPr>
      <w:ind w:left="576"/>
      <w:jc w:val="both"/>
    </w:pPr>
  </w:style>
  <w:style w:type="paragraph" w:styleId="Zkladntextodsazen2">
    <w:name w:val="Body Text Indent 2"/>
    <w:basedOn w:val="Normln"/>
    <w:rsid w:val="00D35E32"/>
    <w:pPr>
      <w:tabs>
        <w:tab w:val="left" w:pos="578"/>
      </w:tabs>
      <w:ind w:left="431"/>
    </w:pPr>
  </w:style>
  <w:style w:type="paragraph" w:styleId="Seznamsodrkami2">
    <w:name w:val="List Bullet 2"/>
    <w:basedOn w:val="Normln"/>
    <w:autoRedefine/>
    <w:rsid w:val="00D35E32"/>
    <w:pPr>
      <w:numPr>
        <w:numId w:val="4"/>
      </w:numPr>
      <w:tabs>
        <w:tab w:val="clear" w:pos="643"/>
      </w:tabs>
    </w:pPr>
  </w:style>
  <w:style w:type="paragraph" w:styleId="Seznamsodrkami3">
    <w:name w:val="List Bullet 3"/>
    <w:basedOn w:val="Normln"/>
    <w:autoRedefine/>
    <w:rsid w:val="00D35E32"/>
    <w:pPr>
      <w:numPr>
        <w:numId w:val="5"/>
      </w:numPr>
      <w:tabs>
        <w:tab w:val="clear" w:pos="926"/>
      </w:tabs>
    </w:pPr>
  </w:style>
  <w:style w:type="paragraph" w:styleId="Seznamsodrkami4">
    <w:name w:val="List Bullet 4"/>
    <w:basedOn w:val="Normln"/>
    <w:autoRedefine/>
    <w:rsid w:val="00D35E32"/>
    <w:pPr>
      <w:numPr>
        <w:numId w:val="6"/>
      </w:numPr>
      <w:tabs>
        <w:tab w:val="clear" w:pos="1209"/>
      </w:tabs>
    </w:pPr>
  </w:style>
  <w:style w:type="paragraph" w:styleId="Zkladntext2">
    <w:name w:val="Body Text 2"/>
    <w:basedOn w:val="Normln"/>
    <w:rsid w:val="00D35E32"/>
    <w:pPr>
      <w:jc w:val="both"/>
    </w:pPr>
    <w:rPr>
      <w:sz w:val="20"/>
    </w:rPr>
  </w:style>
  <w:style w:type="paragraph" w:styleId="Zkladntext">
    <w:name w:val="Body Text"/>
    <w:basedOn w:val="Normln"/>
    <w:rsid w:val="00D35E32"/>
    <w:pPr>
      <w:jc w:val="both"/>
    </w:pPr>
  </w:style>
  <w:style w:type="paragraph" w:customStyle="1" w:styleId="Styl3-text">
    <w:name w:val="Styl3 - text"/>
    <w:basedOn w:val="Normln"/>
    <w:rsid w:val="00AC6274"/>
    <w:pPr>
      <w:ind w:left="709"/>
    </w:pPr>
  </w:style>
  <w:style w:type="paragraph" w:styleId="Zkladntext3">
    <w:name w:val="Body Text 3"/>
    <w:basedOn w:val="Normln"/>
    <w:rsid w:val="00D35E32"/>
    <w:rPr>
      <w:color w:val="FF0000"/>
    </w:rPr>
  </w:style>
  <w:style w:type="paragraph" w:styleId="Textbubliny">
    <w:name w:val="Balloon Text"/>
    <w:basedOn w:val="Normln"/>
    <w:semiHidden/>
    <w:rsid w:val="00D35E32"/>
    <w:rPr>
      <w:rFonts w:ascii="Tahoma" w:hAnsi="Tahoma" w:cs="Tahoma"/>
      <w:sz w:val="16"/>
      <w:szCs w:val="16"/>
    </w:rPr>
  </w:style>
  <w:style w:type="paragraph" w:customStyle="1" w:styleId="nadodrkou">
    <w:name w:val="nad odrážkou"/>
    <w:basedOn w:val="Normln"/>
    <w:next w:val="Normln"/>
    <w:rsid w:val="00D35E32"/>
  </w:style>
  <w:style w:type="paragraph" w:customStyle="1" w:styleId="Normlnhust">
    <w:name w:val="Normální_hustý"/>
    <w:basedOn w:val="Normln"/>
    <w:rsid w:val="00D35E32"/>
  </w:style>
  <w:style w:type="character" w:styleId="Hypertextovodkaz">
    <w:name w:val="Hyperlink"/>
    <w:basedOn w:val="Standardnpsmoodstavce"/>
    <w:uiPriority w:val="99"/>
    <w:rsid w:val="00BF3D4A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606C"/>
  </w:style>
  <w:style w:type="paragraph" w:styleId="Obsah2">
    <w:name w:val="toc 2"/>
    <w:basedOn w:val="Normln"/>
    <w:next w:val="Normln"/>
    <w:autoRedefine/>
    <w:uiPriority w:val="39"/>
    <w:rsid w:val="00FC04FA"/>
    <w:pPr>
      <w:ind w:left="240"/>
    </w:pPr>
  </w:style>
  <w:style w:type="paragraph" w:customStyle="1" w:styleId="Styl1-kapitola">
    <w:name w:val="Styl1 - kapitola"/>
    <w:basedOn w:val="Normln"/>
    <w:next w:val="Styl2-odstavec"/>
    <w:rsid w:val="00D83CC6"/>
    <w:pPr>
      <w:keepNext/>
      <w:numPr>
        <w:numId w:val="13"/>
      </w:numPr>
      <w:spacing w:before="360" w:after="120"/>
      <w:ind w:left="431" w:hanging="431"/>
    </w:pPr>
    <w:rPr>
      <w:b/>
      <w:sz w:val="28"/>
    </w:rPr>
  </w:style>
  <w:style w:type="paragraph" w:customStyle="1" w:styleId="Styl2-odstavec">
    <w:name w:val="Styl2 - odstavec"/>
    <w:basedOn w:val="Normln"/>
    <w:next w:val="Styl3-text"/>
    <w:rsid w:val="00D83CC6"/>
    <w:pPr>
      <w:keepNext/>
      <w:numPr>
        <w:ilvl w:val="1"/>
        <w:numId w:val="13"/>
      </w:numPr>
      <w:spacing w:before="120" w:after="120"/>
      <w:ind w:left="578" w:hanging="578"/>
    </w:pPr>
    <w:rPr>
      <w:b/>
    </w:rPr>
  </w:style>
  <w:style w:type="character" w:customStyle="1" w:styleId="ZpatChar">
    <w:name w:val="Zápatí Char"/>
    <w:basedOn w:val="Standardnpsmoodstavce"/>
    <w:link w:val="Zpat"/>
    <w:uiPriority w:val="99"/>
    <w:rsid w:val="007C33CE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7C33CE"/>
    <w:pPr>
      <w:ind w:left="708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borzak.arch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pup\AppData\Roaming\Microsoft\&#352;ablony\PROJ-TECHNICK&#193;%20ZPR&#193;VA%20&#218;T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PROJ-TECHNICKÁ ZPRÁVA ÚT.dotx</Template>
  <TotalTime>179</TotalTime>
  <Pages>8</Pages>
  <Words>2470</Words>
  <Characters>13833</Characters>
  <Application>Microsoft Office Word</Application>
  <DocSecurity>0</DocSecurity>
  <Lines>432</Lines>
  <Paragraphs>354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Intemac - stavební povolení</vt:lpstr>
    </vt:vector>
  </TitlesOfParts>
  <Company>Microsoft</Company>
  <LinksUpToDate>false</LinksUpToDate>
  <CharactersWithSpaces>15949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Intemac - stavební povolení</dc:title>
  <dc:subject>TECHNICKÁ ZPRÁVA ÚT</dc:subject>
  <dc:creator>Jiří Dudek</dc:creator>
  <cp:lastModifiedBy>Jiří Dudek</cp:lastModifiedBy>
  <cp:revision>7</cp:revision>
  <cp:lastPrinted>2018-10-29T10:27:00Z</cp:lastPrinted>
  <dcterms:created xsi:type="dcterms:W3CDTF">2018-10-29T06:46:00Z</dcterms:created>
  <dcterms:modified xsi:type="dcterms:W3CDTF">2018-10-29T10:27:00Z</dcterms:modified>
</cp:coreProperties>
</file>