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F1787" w14:textId="77777777" w:rsidR="00411198" w:rsidRPr="00B8554C" w:rsidRDefault="00411198" w:rsidP="00AF41A3">
      <w:pPr>
        <w:pStyle w:val="Nzev"/>
        <w:spacing w:before="600" w:after="600" w:line="320" w:lineRule="atLeast"/>
        <w:jc w:val="left"/>
        <w:rPr>
          <w:rFonts w:ascii="Times New Roman" w:hAnsi="Times New Roman" w:cs="Times New Roman"/>
          <w:b w:val="0"/>
          <w:color w:val="auto"/>
          <w:sz w:val="22"/>
          <w:szCs w:val="22"/>
          <w:u w:color="000000"/>
          <w:lang w:val="en-US"/>
        </w:rPr>
      </w:pPr>
    </w:p>
    <w:p w14:paraId="5430C3EF" w14:textId="77777777" w:rsidR="00E878C7" w:rsidRPr="00B8554C" w:rsidRDefault="00E878C7" w:rsidP="00994BC9">
      <w:pPr>
        <w:pStyle w:val="Nzev"/>
        <w:spacing w:before="600" w:after="600" w:line="320" w:lineRule="atLeast"/>
        <w:jc w:val="both"/>
        <w:rPr>
          <w:rFonts w:ascii="Times New Roman" w:hAnsi="Times New Roman" w:cs="Times New Roman"/>
          <w:color w:val="auto"/>
          <w:sz w:val="22"/>
          <w:szCs w:val="22"/>
          <w:u w:color="000000"/>
          <w:lang w:val="en-US"/>
        </w:rPr>
      </w:pPr>
    </w:p>
    <w:p w14:paraId="351014CA" w14:textId="147E4804" w:rsidR="00994CCB" w:rsidRPr="00B8554C" w:rsidRDefault="00864A03" w:rsidP="00045773">
      <w:pPr>
        <w:pStyle w:val="Nzev"/>
        <w:spacing w:before="600" w:after="600" w:line="320" w:lineRule="atLeast"/>
        <w:rPr>
          <w:rFonts w:ascii="Times New Roman" w:eastAsia="Times New Roman" w:hAnsi="Times New Roman" w:cs="Times New Roman"/>
          <w:color w:val="auto"/>
          <w:sz w:val="24"/>
          <w:szCs w:val="24"/>
          <w:u w:color="000000"/>
          <w:lang w:val="en-US"/>
        </w:rPr>
      </w:pPr>
      <w:r w:rsidRPr="00B8554C">
        <w:rPr>
          <w:rFonts w:ascii="Times New Roman" w:hAnsi="Times New Roman" w:cs="Times New Roman"/>
          <w:color w:val="auto"/>
          <w:sz w:val="24"/>
          <w:szCs w:val="24"/>
          <w:u w:color="000000"/>
          <w:lang w:val="en-US"/>
        </w:rPr>
        <w:t>PROCUREMENT</w:t>
      </w:r>
      <w:r w:rsidR="00916503" w:rsidRPr="00B8554C">
        <w:rPr>
          <w:rFonts w:ascii="Times New Roman" w:hAnsi="Times New Roman" w:cs="Times New Roman"/>
          <w:color w:val="auto"/>
          <w:sz w:val="24"/>
          <w:szCs w:val="24"/>
          <w:u w:color="000000"/>
          <w:lang w:val="en-US"/>
        </w:rPr>
        <w:t xml:space="preserve"> </w:t>
      </w:r>
      <w:r w:rsidR="008B7183" w:rsidRPr="00B8554C">
        <w:rPr>
          <w:rFonts w:ascii="Times New Roman" w:hAnsi="Times New Roman" w:cs="Times New Roman"/>
          <w:color w:val="auto"/>
          <w:sz w:val="24"/>
          <w:szCs w:val="24"/>
          <w:u w:color="000000"/>
          <w:lang w:val="en-US"/>
        </w:rPr>
        <w:t>DO</w:t>
      </w:r>
      <w:r w:rsidRPr="00B8554C">
        <w:rPr>
          <w:rFonts w:ascii="Times New Roman" w:hAnsi="Times New Roman" w:cs="Times New Roman"/>
          <w:color w:val="auto"/>
          <w:sz w:val="24"/>
          <w:szCs w:val="24"/>
          <w:u w:color="000000"/>
          <w:lang w:val="en-US"/>
        </w:rPr>
        <w:t>CUMENTS</w:t>
      </w:r>
    </w:p>
    <w:p w14:paraId="44FA5223" w14:textId="77777777" w:rsidR="00994CCB" w:rsidRPr="00B8554C" w:rsidRDefault="00994CCB" w:rsidP="00994BC9">
      <w:pPr>
        <w:pStyle w:val="Zkladntext"/>
        <w:rPr>
          <w:rFonts w:ascii="Times New Roman" w:eastAsia="Times New Roman" w:hAnsi="Times New Roman" w:cs="Times New Roman"/>
          <w:color w:val="auto"/>
          <w:sz w:val="24"/>
          <w:szCs w:val="24"/>
          <w:u w:color="000000"/>
          <w:lang w:val="en-US"/>
        </w:rPr>
      </w:pPr>
    </w:p>
    <w:p w14:paraId="522DF0DD" w14:textId="77777777" w:rsidR="00994CCB" w:rsidRPr="00B8554C" w:rsidRDefault="00994CCB" w:rsidP="00994BC9">
      <w:pPr>
        <w:pStyle w:val="Zkladntext"/>
        <w:rPr>
          <w:rFonts w:ascii="Times New Roman" w:eastAsia="Times New Roman" w:hAnsi="Times New Roman" w:cs="Times New Roman"/>
          <w:color w:val="auto"/>
          <w:sz w:val="24"/>
          <w:szCs w:val="24"/>
          <w:u w:color="000000"/>
          <w:lang w:val="en-US"/>
        </w:rPr>
      </w:pPr>
    </w:p>
    <w:p w14:paraId="477E3A8E" w14:textId="77777777" w:rsidR="00994CCB" w:rsidRPr="00B8554C" w:rsidRDefault="00994CCB" w:rsidP="00994BC9">
      <w:pPr>
        <w:pStyle w:val="Zkladntext"/>
        <w:rPr>
          <w:rFonts w:ascii="Times New Roman" w:eastAsia="Times New Roman" w:hAnsi="Times New Roman" w:cs="Times New Roman"/>
          <w:color w:val="auto"/>
          <w:sz w:val="24"/>
          <w:szCs w:val="24"/>
          <w:u w:color="000000"/>
          <w:lang w:val="en-US"/>
        </w:rPr>
      </w:pPr>
    </w:p>
    <w:p w14:paraId="5099457B" w14:textId="1E217BE4" w:rsidR="00994CCB" w:rsidRPr="00B8554C" w:rsidRDefault="00994CCB" w:rsidP="00994BC9">
      <w:pPr>
        <w:pStyle w:val="Zkladntext"/>
        <w:spacing w:line="320" w:lineRule="atLeast"/>
        <w:rPr>
          <w:rFonts w:ascii="Times New Roman" w:eastAsia="Times New Roman" w:hAnsi="Times New Roman" w:cs="Times New Roman"/>
          <w:color w:val="auto"/>
          <w:sz w:val="24"/>
          <w:szCs w:val="24"/>
          <w:u w:color="000000"/>
          <w:lang w:val="en-US"/>
        </w:rPr>
      </w:pPr>
    </w:p>
    <w:p w14:paraId="230B6F1B" w14:textId="77777777" w:rsidR="00994CCB" w:rsidRPr="00B8554C" w:rsidRDefault="00994CCB" w:rsidP="00994BC9">
      <w:pPr>
        <w:pStyle w:val="Zkladntext"/>
        <w:tabs>
          <w:tab w:val="left" w:pos="7302"/>
        </w:tabs>
        <w:spacing w:before="600" w:after="600" w:line="320" w:lineRule="atLeast"/>
        <w:rPr>
          <w:rFonts w:ascii="Times New Roman" w:eastAsia="Times New Roman" w:hAnsi="Times New Roman" w:cs="Times New Roman"/>
          <w:color w:val="auto"/>
          <w:sz w:val="24"/>
          <w:szCs w:val="24"/>
          <w:u w:color="000000"/>
          <w:lang w:val="en-US"/>
        </w:rPr>
      </w:pPr>
    </w:p>
    <w:p w14:paraId="08B2161C" w14:textId="13D912EA" w:rsidR="00994CCB" w:rsidRPr="00B8554C" w:rsidRDefault="00B01BF5" w:rsidP="00045773">
      <w:pPr>
        <w:pStyle w:val="ZKLADN"/>
        <w:jc w:val="center"/>
        <w:rPr>
          <w:rFonts w:ascii="Times New Roman" w:eastAsia="Times New Roman" w:hAnsi="Times New Roman" w:cs="Times New Roman"/>
          <w:color w:val="auto"/>
          <w:u w:color="000000"/>
          <w:lang w:val="en-US"/>
        </w:rPr>
      </w:pPr>
      <w:r w:rsidRPr="00B8554C">
        <w:rPr>
          <w:rFonts w:ascii="Times New Roman" w:hAnsi="Times New Roman" w:cs="Times New Roman"/>
          <w:color w:val="auto"/>
          <w:u w:color="000000"/>
          <w:lang w:val="en-US"/>
        </w:rPr>
        <w:t xml:space="preserve">for the </w:t>
      </w:r>
      <w:r w:rsidR="00864A03" w:rsidRPr="00B8554C">
        <w:rPr>
          <w:rFonts w:ascii="Times New Roman" w:hAnsi="Times New Roman" w:cs="Times New Roman"/>
          <w:color w:val="auto"/>
          <w:u w:color="000000"/>
          <w:lang w:val="en-US"/>
        </w:rPr>
        <w:t>public contract</w:t>
      </w:r>
      <w:r w:rsidR="008B7183" w:rsidRPr="00B8554C">
        <w:rPr>
          <w:rFonts w:ascii="Times New Roman" w:hAnsi="Times New Roman" w:cs="Times New Roman"/>
          <w:color w:val="auto"/>
          <w:u w:color="000000"/>
          <w:lang w:val="en-US"/>
        </w:rPr>
        <w:t>:</w:t>
      </w:r>
    </w:p>
    <w:p w14:paraId="3306E599" w14:textId="6FC0288B" w:rsidR="00994CCB" w:rsidRPr="00B8554C" w:rsidRDefault="000826F1">
      <w:pPr>
        <w:jc w:val="center"/>
        <w:rPr>
          <w:rFonts w:ascii="Times New Roman" w:eastAsia="Times New Roman" w:hAnsi="Times New Roman" w:cs="Times New Roman"/>
          <w:b/>
          <w:bCs/>
          <w:color w:val="auto"/>
          <w:sz w:val="24"/>
          <w:szCs w:val="24"/>
          <w:u w:color="000000"/>
          <w:lang w:val="en-US"/>
        </w:rPr>
      </w:pPr>
      <w:r>
        <w:rPr>
          <w:rFonts w:ascii="Times New Roman" w:hAnsi="Times New Roman" w:cs="Times New Roman"/>
          <w:b/>
          <w:bCs/>
          <w:color w:val="auto"/>
          <w:sz w:val="24"/>
          <w:szCs w:val="24"/>
          <w:u w:color="000000"/>
          <w:lang w:val="en-US"/>
        </w:rPr>
        <w:t>“</w:t>
      </w:r>
      <w:r w:rsidR="00864A03" w:rsidRPr="00B8554C">
        <w:rPr>
          <w:rFonts w:ascii="Times New Roman" w:hAnsi="Times New Roman" w:cs="Times New Roman"/>
          <w:b/>
          <w:bCs/>
          <w:color w:val="auto"/>
          <w:sz w:val="24"/>
          <w:szCs w:val="24"/>
          <w:u w:color="000000"/>
          <w:lang w:val="en-US"/>
        </w:rPr>
        <w:t xml:space="preserve">SELECTION OF </w:t>
      </w:r>
      <w:r w:rsidR="00112B45" w:rsidRPr="00B8554C">
        <w:rPr>
          <w:rFonts w:ascii="Times New Roman" w:hAnsi="Times New Roman" w:cs="Times New Roman"/>
          <w:b/>
          <w:bCs/>
          <w:color w:val="auto"/>
          <w:sz w:val="24"/>
          <w:szCs w:val="24"/>
          <w:u w:color="000000"/>
          <w:lang w:val="en-US"/>
        </w:rPr>
        <w:t>AIR CARRIER</w:t>
      </w:r>
      <w:r w:rsidR="00916503" w:rsidRPr="00B8554C">
        <w:rPr>
          <w:rFonts w:ascii="Times New Roman" w:hAnsi="Times New Roman" w:cs="Times New Roman"/>
          <w:b/>
          <w:bCs/>
          <w:color w:val="auto"/>
          <w:sz w:val="24"/>
          <w:szCs w:val="24"/>
          <w:u w:color="000000"/>
          <w:lang w:val="en-US"/>
        </w:rPr>
        <w:t xml:space="preserve"> </w:t>
      </w:r>
      <w:r w:rsidR="00864A03" w:rsidRPr="00B8554C">
        <w:rPr>
          <w:rFonts w:ascii="Times New Roman" w:hAnsi="Times New Roman" w:cs="Times New Roman"/>
          <w:b/>
          <w:bCs/>
          <w:color w:val="auto"/>
          <w:sz w:val="24"/>
          <w:szCs w:val="24"/>
          <w:u w:color="000000"/>
          <w:lang w:val="en-US"/>
        </w:rPr>
        <w:t>FOR P</w:t>
      </w:r>
      <w:r w:rsidR="00112B45" w:rsidRPr="00B8554C">
        <w:rPr>
          <w:rFonts w:ascii="Times New Roman" w:hAnsi="Times New Roman" w:cs="Times New Roman"/>
          <w:b/>
          <w:bCs/>
          <w:color w:val="auto"/>
          <w:sz w:val="24"/>
          <w:szCs w:val="24"/>
          <w:u w:color="000000"/>
          <w:lang w:val="en-US"/>
        </w:rPr>
        <w:t>R</w:t>
      </w:r>
      <w:r w:rsidR="00864A03" w:rsidRPr="00B8554C">
        <w:rPr>
          <w:rFonts w:ascii="Times New Roman" w:hAnsi="Times New Roman" w:cs="Times New Roman"/>
          <w:b/>
          <w:bCs/>
          <w:color w:val="auto"/>
          <w:sz w:val="24"/>
          <w:szCs w:val="24"/>
          <w:u w:color="000000"/>
          <w:lang w:val="en-US"/>
        </w:rPr>
        <w:t xml:space="preserve">OVISION OF </w:t>
      </w:r>
      <w:r w:rsidR="00112B45" w:rsidRPr="00B8554C">
        <w:rPr>
          <w:rFonts w:ascii="Times New Roman" w:hAnsi="Times New Roman" w:cs="Times New Roman"/>
          <w:b/>
          <w:bCs/>
          <w:color w:val="auto"/>
          <w:sz w:val="24"/>
          <w:szCs w:val="24"/>
          <w:u w:color="000000"/>
          <w:lang w:val="en-US"/>
        </w:rPr>
        <w:t xml:space="preserve">SCHEDULED </w:t>
      </w:r>
      <w:r w:rsidR="00E227A0" w:rsidRPr="00B8554C">
        <w:rPr>
          <w:rFonts w:ascii="Times New Roman" w:hAnsi="Times New Roman" w:cs="Times New Roman"/>
          <w:b/>
          <w:bCs/>
          <w:color w:val="auto"/>
          <w:sz w:val="24"/>
          <w:szCs w:val="24"/>
          <w:u w:color="000000"/>
          <w:lang w:val="en-US"/>
        </w:rPr>
        <w:t>AIR TRANSPORT F</w:t>
      </w:r>
      <w:r w:rsidR="00864A03" w:rsidRPr="00B8554C">
        <w:rPr>
          <w:rFonts w:ascii="Times New Roman" w:hAnsi="Times New Roman" w:cs="Times New Roman"/>
          <w:b/>
          <w:bCs/>
          <w:color w:val="auto"/>
          <w:sz w:val="24"/>
          <w:szCs w:val="24"/>
          <w:u w:color="000000"/>
          <w:lang w:val="en-US"/>
        </w:rPr>
        <w:t>R</w:t>
      </w:r>
      <w:r w:rsidR="00E227A0" w:rsidRPr="00B8554C">
        <w:rPr>
          <w:rFonts w:ascii="Times New Roman" w:hAnsi="Times New Roman" w:cs="Times New Roman"/>
          <w:b/>
          <w:bCs/>
          <w:color w:val="auto"/>
          <w:sz w:val="24"/>
          <w:szCs w:val="24"/>
          <w:u w:color="000000"/>
          <w:lang w:val="en-US"/>
        </w:rPr>
        <w:t>O</w:t>
      </w:r>
      <w:r w:rsidR="00864A03" w:rsidRPr="00B8554C">
        <w:rPr>
          <w:rFonts w:ascii="Times New Roman" w:hAnsi="Times New Roman" w:cs="Times New Roman"/>
          <w:b/>
          <w:bCs/>
          <w:color w:val="auto"/>
          <w:sz w:val="24"/>
          <w:szCs w:val="24"/>
          <w:u w:color="000000"/>
          <w:lang w:val="en-US"/>
        </w:rPr>
        <w:t>M</w:t>
      </w:r>
      <w:r w:rsidR="00916503" w:rsidRPr="00B8554C">
        <w:rPr>
          <w:rFonts w:ascii="Times New Roman" w:hAnsi="Times New Roman" w:cs="Times New Roman"/>
          <w:b/>
          <w:bCs/>
          <w:color w:val="auto"/>
          <w:sz w:val="24"/>
          <w:szCs w:val="24"/>
          <w:u w:color="000000"/>
          <w:lang w:val="en-US"/>
        </w:rPr>
        <w:t xml:space="preserve"> </w:t>
      </w:r>
      <w:r w:rsidR="00864A03" w:rsidRPr="00B8554C">
        <w:rPr>
          <w:rFonts w:ascii="Times New Roman" w:hAnsi="Times New Roman" w:cs="Times New Roman"/>
          <w:b/>
          <w:bCs/>
          <w:color w:val="auto"/>
          <w:sz w:val="24"/>
          <w:szCs w:val="24"/>
          <w:u w:color="000000"/>
          <w:lang w:val="en-US"/>
        </w:rPr>
        <w:t>THE AIRPORT</w:t>
      </w:r>
      <w:r w:rsidR="00916503" w:rsidRPr="00B8554C">
        <w:rPr>
          <w:rFonts w:ascii="Times New Roman" w:hAnsi="Times New Roman" w:cs="Times New Roman"/>
          <w:b/>
          <w:bCs/>
          <w:color w:val="auto"/>
          <w:sz w:val="24"/>
          <w:szCs w:val="24"/>
          <w:u w:color="000000"/>
          <w:lang w:val="en-US"/>
        </w:rPr>
        <w:t xml:space="preserve"> </w:t>
      </w:r>
      <w:r w:rsidR="00F91E17" w:rsidRPr="00B8554C">
        <w:rPr>
          <w:rFonts w:ascii="Times New Roman" w:hAnsi="Times New Roman" w:cs="Times New Roman"/>
          <w:b/>
          <w:bCs/>
          <w:color w:val="auto"/>
          <w:sz w:val="24"/>
          <w:szCs w:val="24"/>
          <w:u w:color="000000"/>
          <w:lang w:val="en-US"/>
        </w:rPr>
        <w:t>BRNO - TUŘANY</w:t>
      </w:r>
      <w:r w:rsidR="001C4C4D" w:rsidRPr="00B8554C">
        <w:rPr>
          <w:rFonts w:ascii="Times New Roman" w:hAnsi="Times New Roman" w:cs="Times New Roman"/>
          <w:b/>
          <w:bCs/>
          <w:color w:val="auto"/>
          <w:sz w:val="24"/>
          <w:szCs w:val="24"/>
          <w:u w:color="000000"/>
          <w:lang w:val="en-US"/>
        </w:rPr>
        <w:t xml:space="preserve"> </w:t>
      </w:r>
      <w:r w:rsidR="00864A03" w:rsidRPr="00B8554C">
        <w:rPr>
          <w:rFonts w:ascii="Times New Roman" w:hAnsi="Times New Roman" w:cs="Times New Roman"/>
          <w:b/>
          <w:bCs/>
          <w:color w:val="auto"/>
          <w:sz w:val="24"/>
          <w:szCs w:val="24"/>
          <w:u w:color="000000"/>
          <w:lang w:val="en-US"/>
        </w:rPr>
        <w:t>T</w:t>
      </w:r>
      <w:r w:rsidR="00ED345F" w:rsidRPr="00B8554C">
        <w:rPr>
          <w:rFonts w:ascii="Times New Roman" w:hAnsi="Times New Roman" w:cs="Times New Roman"/>
          <w:b/>
          <w:bCs/>
          <w:color w:val="auto"/>
          <w:sz w:val="24"/>
          <w:szCs w:val="24"/>
          <w:u w:color="000000"/>
          <w:lang w:val="en-US"/>
        </w:rPr>
        <w:t>O M</w:t>
      </w:r>
      <w:r w:rsidR="00864A03" w:rsidRPr="00B8554C">
        <w:rPr>
          <w:rFonts w:ascii="Times New Roman" w:hAnsi="Times New Roman" w:cs="Times New Roman"/>
          <w:b/>
          <w:bCs/>
          <w:color w:val="auto"/>
          <w:sz w:val="24"/>
          <w:szCs w:val="24"/>
          <w:u w:color="000000"/>
          <w:lang w:val="en-US"/>
        </w:rPr>
        <w:t>UNICH</w:t>
      </w:r>
      <w:r w:rsidR="00916503" w:rsidRPr="00B8554C">
        <w:rPr>
          <w:rFonts w:ascii="Times New Roman" w:hAnsi="Times New Roman" w:cs="Times New Roman"/>
          <w:b/>
          <w:bCs/>
          <w:color w:val="auto"/>
          <w:sz w:val="24"/>
          <w:szCs w:val="24"/>
          <w:u w:color="000000"/>
          <w:lang w:val="en-US"/>
        </w:rPr>
        <w:t xml:space="preserve"> </w:t>
      </w:r>
      <w:r w:rsidR="007D249B" w:rsidRPr="00B8554C">
        <w:rPr>
          <w:rFonts w:ascii="Times New Roman" w:hAnsi="Times New Roman" w:cs="Times New Roman"/>
          <w:b/>
          <w:bCs/>
          <w:color w:val="auto"/>
          <w:sz w:val="24"/>
          <w:szCs w:val="24"/>
          <w:u w:color="000000"/>
          <w:lang w:val="en-US"/>
        </w:rPr>
        <w:t>II</w:t>
      </w:r>
      <w:r w:rsidR="00944C6D" w:rsidRPr="00B8554C">
        <w:rPr>
          <w:rFonts w:ascii="Times New Roman" w:hAnsi="Times New Roman" w:cs="Times New Roman"/>
          <w:b/>
          <w:bCs/>
          <w:color w:val="auto"/>
          <w:sz w:val="24"/>
          <w:szCs w:val="24"/>
          <w:u w:color="000000"/>
          <w:lang w:val="en-US"/>
        </w:rPr>
        <w:t>I</w:t>
      </w:r>
      <w:r w:rsidR="001C4C4D" w:rsidRPr="00B8554C">
        <w:rPr>
          <w:rFonts w:ascii="Times New Roman" w:hAnsi="Times New Roman" w:cs="Times New Roman"/>
          <w:b/>
          <w:bCs/>
          <w:color w:val="auto"/>
          <w:sz w:val="24"/>
          <w:szCs w:val="24"/>
          <w:u w:color="000000"/>
          <w:lang w:val="en-US"/>
        </w:rPr>
        <w:t>“</w:t>
      </w:r>
    </w:p>
    <w:p w14:paraId="2AA2E59E" w14:textId="159F8D48" w:rsidR="00994CCB" w:rsidRPr="00B8554C" w:rsidRDefault="00B01BF5">
      <w:pPr>
        <w:jc w:val="center"/>
        <w:rPr>
          <w:rFonts w:ascii="Times New Roman" w:eastAsia="Times New Roman" w:hAnsi="Times New Roman" w:cs="Times New Roman"/>
          <w:color w:val="auto"/>
          <w:sz w:val="24"/>
          <w:szCs w:val="24"/>
          <w:u w:color="000000"/>
          <w:lang w:val="en-US"/>
        </w:rPr>
      </w:pPr>
      <w:r w:rsidRPr="00B8554C">
        <w:rPr>
          <w:rFonts w:ascii="Times New Roman" w:eastAsia="Times New Roman" w:hAnsi="Times New Roman" w:cs="Times New Roman"/>
          <w:color w:val="auto"/>
          <w:sz w:val="24"/>
          <w:szCs w:val="24"/>
          <w:u w:color="000000"/>
          <w:lang w:val="en-US"/>
        </w:rPr>
        <w:t xml:space="preserve">Reg. No. </w:t>
      </w:r>
      <w:r w:rsidR="008E4762" w:rsidRPr="00B8554C">
        <w:rPr>
          <w:rFonts w:ascii="Times New Roman" w:eastAsia="Times New Roman" w:hAnsi="Times New Roman" w:cs="Times New Roman"/>
          <w:color w:val="auto"/>
          <w:sz w:val="24"/>
          <w:szCs w:val="24"/>
          <w:u w:color="000000"/>
          <w:lang w:val="en-US"/>
        </w:rPr>
        <w:t>: XXX</w:t>
      </w:r>
    </w:p>
    <w:p w14:paraId="5D857A83" w14:textId="693B3FA2" w:rsidR="00516970" w:rsidRPr="00B8554C" w:rsidRDefault="00695447">
      <w:pPr>
        <w:pStyle w:val="ZKLADN"/>
        <w:spacing w:before="600" w:after="600"/>
        <w:jc w:val="center"/>
        <w:rPr>
          <w:rFonts w:ascii="Times New Roman" w:eastAsia="Times New Roman" w:hAnsi="Times New Roman" w:cs="Times New Roman"/>
          <w:b/>
          <w:bCs/>
          <w:color w:val="auto"/>
          <w:u w:color="000000"/>
          <w:lang w:val="en-US"/>
        </w:rPr>
      </w:pPr>
      <w:r>
        <w:rPr>
          <w:rFonts w:ascii="Times New Roman" w:hAnsi="Times New Roman" w:cs="Times New Roman"/>
          <w:bCs/>
          <w:color w:val="auto"/>
          <w:u w:color="000000"/>
          <w:lang w:val="en-US"/>
        </w:rPr>
        <w:t>t</w:t>
      </w:r>
      <w:r w:rsidR="00864A03" w:rsidRPr="00B8554C">
        <w:rPr>
          <w:rFonts w:ascii="Times New Roman" w:hAnsi="Times New Roman" w:cs="Times New Roman"/>
          <w:bCs/>
          <w:color w:val="auto"/>
          <w:u w:color="000000"/>
          <w:lang w:val="en-US"/>
        </w:rPr>
        <w:t>o be awarded in</w:t>
      </w:r>
      <w:r w:rsidR="00916503" w:rsidRPr="00B8554C">
        <w:rPr>
          <w:rFonts w:ascii="Times New Roman" w:hAnsi="Times New Roman" w:cs="Times New Roman"/>
          <w:bCs/>
          <w:color w:val="auto"/>
          <w:u w:color="000000"/>
          <w:lang w:val="en-US"/>
        </w:rPr>
        <w:t xml:space="preserve"> </w:t>
      </w:r>
      <w:r w:rsidR="00864A03" w:rsidRPr="00B8554C">
        <w:rPr>
          <w:rFonts w:ascii="Times New Roman" w:hAnsi="Times New Roman" w:cs="Times New Roman"/>
          <w:bCs/>
          <w:color w:val="auto"/>
          <w:u w:color="000000"/>
          <w:lang w:val="en-US"/>
        </w:rPr>
        <w:t xml:space="preserve">an </w:t>
      </w:r>
      <w:r w:rsidR="00921E05" w:rsidRPr="00B8554C">
        <w:rPr>
          <w:rFonts w:ascii="Times New Roman" w:hAnsi="Times New Roman" w:cs="Times New Roman"/>
          <w:bCs/>
          <w:color w:val="auto"/>
          <w:u w:color="000000"/>
          <w:lang w:val="en-US"/>
        </w:rPr>
        <w:t>open</w:t>
      </w:r>
      <w:r w:rsidR="00864A03" w:rsidRPr="00B8554C">
        <w:rPr>
          <w:rFonts w:ascii="Times New Roman" w:hAnsi="Times New Roman" w:cs="Times New Roman"/>
          <w:bCs/>
          <w:color w:val="auto"/>
          <w:u w:color="000000"/>
          <w:lang w:val="en-US"/>
        </w:rPr>
        <w:t xml:space="preserve"> procedure</w:t>
      </w:r>
      <w:r w:rsidR="00916503" w:rsidRPr="00B8554C">
        <w:rPr>
          <w:rFonts w:ascii="Times New Roman" w:hAnsi="Times New Roman" w:cs="Times New Roman"/>
          <w:bCs/>
          <w:color w:val="auto"/>
          <w:u w:color="000000"/>
          <w:lang w:val="en-US"/>
        </w:rPr>
        <w:t xml:space="preserve"> </w:t>
      </w:r>
      <w:r w:rsidR="00864A03" w:rsidRPr="00B8554C">
        <w:rPr>
          <w:rFonts w:ascii="Times New Roman" w:hAnsi="Times New Roman" w:cs="Times New Roman"/>
          <w:bCs/>
          <w:color w:val="auto"/>
          <w:u w:color="000000"/>
          <w:lang w:val="en-US"/>
        </w:rPr>
        <w:t>pursuant to</w:t>
      </w:r>
      <w:r w:rsidR="00916503" w:rsidRPr="00B8554C">
        <w:rPr>
          <w:rFonts w:ascii="Times New Roman" w:hAnsi="Times New Roman" w:cs="Times New Roman"/>
          <w:bCs/>
          <w:color w:val="auto"/>
          <w:u w:color="000000"/>
          <w:lang w:val="en-US"/>
        </w:rPr>
        <w:t xml:space="preserve"> </w:t>
      </w:r>
      <w:r w:rsidR="00864A03" w:rsidRPr="00B8554C">
        <w:rPr>
          <w:rFonts w:ascii="Times New Roman" w:hAnsi="Times New Roman" w:cs="Times New Roman"/>
          <w:bCs/>
          <w:color w:val="auto"/>
          <w:u w:color="000000"/>
          <w:lang w:val="en-US"/>
        </w:rPr>
        <w:t>the Act No.</w:t>
      </w:r>
      <w:r w:rsidR="00916503" w:rsidRPr="00B8554C">
        <w:rPr>
          <w:rFonts w:ascii="Times New Roman" w:hAnsi="Times New Roman" w:cs="Times New Roman"/>
          <w:bCs/>
          <w:color w:val="auto"/>
          <w:u w:color="000000"/>
          <w:lang w:val="en-US"/>
        </w:rPr>
        <w:t xml:space="preserve"> </w:t>
      </w:r>
      <w:r w:rsidR="00516970" w:rsidRPr="00B8554C">
        <w:rPr>
          <w:rFonts w:ascii="Times New Roman" w:hAnsi="Times New Roman" w:cs="Times New Roman"/>
          <w:bCs/>
          <w:color w:val="auto"/>
          <w:u w:color="000000"/>
          <w:lang w:val="en-US"/>
        </w:rPr>
        <w:t xml:space="preserve">134/2016 </w:t>
      </w:r>
      <w:r w:rsidR="00E227A0" w:rsidRPr="00B8554C">
        <w:rPr>
          <w:rFonts w:ascii="Times New Roman" w:hAnsi="Times New Roman" w:cs="Times New Roman"/>
          <w:bCs/>
          <w:color w:val="auto"/>
          <w:u w:color="000000"/>
          <w:lang w:val="en-US"/>
        </w:rPr>
        <w:t>Coll.</w:t>
      </w:r>
      <w:r w:rsidR="00516970" w:rsidRPr="00B8554C">
        <w:rPr>
          <w:rFonts w:ascii="Times New Roman" w:hAnsi="Times New Roman" w:cs="Times New Roman"/>
          <w:bCs/>
          <w:color w:val="auto"/>
          <w:u w:color="000000"/>
          <w:lang w:val="en-US"/>
        </w:rPr>
        <w:t xml:space="preserve">, </w:t>
      </w:r>
      <w:r w:rsidR="00E227A0" w:rsidRPr="00B8554C">
        <w:rPr>
          <w:rFonts w:ascii="Times New Roman" w:hAnsi="Times New Roman" w:cs="Times New Roman"/>
          <w:bCs/>
          <w:color w:val="auto"/>
          <w:u w:color="000000"/>
          <w:lang w:val="en-US"/>
        </w:rPr>
        <w:t>on public procurement</w:t>
      </w:r>
      <w:r w:rsidR="00916503" w:rsidRPr="00695447">
        <w:rPr>
          <w:rFonts w:ascii="Times New Roman" w:hAnsi="Times New Roman" w:cs="Times New Roman"/>
          <w:bCs/>
          <w:color w:val="auto"/>
          <w:u w:color="000000"/>
          <w:lang w:val="en-US"/>
        </w:rPr>
        <w:t xml:space="preserve"> </w:t>
      </w:r>
      <w:r w:rsidR="00516970" w:rsidRPr="00695447">
        <w:rPr>
          <w:rFonts w:ascii="Times New Roman" w:hAnsi="Times New Roman" w:cs="Times New Roman"/>
          <w:bCs/>
          <w:color w:val="auto"/>
          <w:u w:color="000000"/>
          <w:lang w:val="en-US"/>
        </w:rPr>
        <w:t>(</w:t>
      </w:r>
      <w:r w:rsidR="00864A03" w:rsidRPr="00695447">
        <w:rPr>
          <w:rFonts w:ascii="Times New Roman" w:hAnsi="Times New Roman" w:cs="Times New Roman"/>
          <w:bCs/>
          <w:color w:val="auto"/>
          <w:u w:color="000000"/>
          <w:lang w:val="en-US"/>
        </w:rPr>
        <w:t>hereinafter</w:t>
      </w:r>
      <w:r w:rsidR="00516970" w:rsidRPr="00695447">
        <w:rPr>
          <w:rFonts w:ascii="Times New Roman" w:hAnsi="Times New Roman" w:cs="Times New Roman"/>
          <w:bCs/>
          <w:color w:val="auto"/>
          <w:u w:color="000000"/>
          <w:lang w:val="en-US"/>
        </w:rPr>
        <w:t xml:space="preserve"> </w:t>
      </w:r>
      <w:r w:rsidR="00E227A0" w:rsidRPr="00695447">
        <w:rPr>
          <w:rFonts w:ascii="Times New Roman" w:hAnsi="Times New Roman" w:cs="Times New Roman"/>
          <w:bCs/>
          <w:color w:val="auto"/>
          <w:u w:color="000000"/>
          <w:lang w:val="en-US"/>
        </w:rPr>
        <w:t>“</w:t>
      </w:r>
      <w:r w:rsidR="00864A03" w:rsidRPr="00B8554C">
        <w:rPr>
          <w:rFonts w:ascii="Times New Roman" w:hAnsi="Times New Roman" w:cs="Times New Roman"/>
          <w:b/>
          <w:bCs/>
          <w:color w:val="auto"/>
          <w:u w:color="000000"/>
          <w:lang w:val="en-US"/>
        </w:rPr>
        <w:t>PPA</w:t>
      </w:r>
      <w:r w:rsidR="00516970" w:rsidRPr="00695447">
        <w:rPr>
          <w:rFonts w:ascii="Times New Roman" w:hAnsi="Times New Roman" w:cs="Times New Roman"/>
          <w:bCs/>
          <w:color w:val="auto"/>
          <w:u w:color="000000"/>
          <w:lang w:val="en-US"/>
        </w:rPr>
        <w:t>“)</w:t>
      </w:r>
    </w:p>
    <w:p w14:paraId="12A1D2D1" w14:textId="0202CDDE" w:rsidR="00994CCB" w:rsidRPr="00B8554C" w:rsidRDefault="002637B0">
      <w:pPr>
        <w:pStyle w:val="ZKLADN"/>
        <w:spacing w:before="600" w:after="600"/>
        <w:jc w:val="center"/>
        <w:rPr>
          <w:rFonts w:ascii="Times New Roman" w:eastAsia="Times New Roman" w:hAnsi="Times New Roman" w:cs="Times New Roman"/>
          <w:color w:val="auto"/>
          <w:u w:color="000000"/>
          <w:lang w:val="en-US"/>
        </w:rPr>
      </w:pPr>
      <w:r w:rsidRPr="00B8554C">
        <w:rPr>
          <w:rFonts w:ascii="Times New Roman" w:hAnsi="Times New Roman" w:cs="Times New Roman"/>
          <w:color w:val="auto"/>
          <w:u w:color="000000"/>
          <w:lang w:val="en-US"/>
        </w:rPr>
        <w:t>The c</w:t>
      </w:r>
      <w:r w:rsidR="00864A03" w:rsidRPr="00B8554C">
        <w:rPr>
          <w:rFonts w:ascii="Times New Roman" w:hAnsi="Times New Roman" w:cs="Times New Roman"/>
          <w:color w:val="auto"/>
          <w:u w:color="000000"/>
          <w:lang w:val="en-US"/>
        </w:rPr>
        <w:t xml:space="preserve">ontracting </w:t>
      </w:r>
      <w:r w:rsidRPr="00B8554C">
        <w:rPr>
          <w:rFonts w:ascii="Times New Roman" w:hAnsi="Times New Roman" w:cs="Times New Roman"/>
          <w:color w:val="auto"/>
          <w:u w:color="000000"/>
          <w:lang w:val="en-US"/>
        </w:rPr>
        <w:t>a</w:t>
      </w:r>
      <w:r w:rsidR="00864A03" w:rsidRPr="00B8554C">
        <w:rPr>
          <w:rFonts w:ascii="Times New Roman" w:hAnsi="Times New Roman" w:cs="Times New Roman"/>
          <w:color w:val="auto"/>
          <w:u w:color="000000"/>
          <w:lang w:val="en-US"/>
        </w:rPr>
        <w:t>uthority</w:t>
      </w:r>
      <w:r w:rsidR="00916503" w:rsidRPr="00B8554C">
        <w:rPr>
          <w:rFonts w:ascii="Times New Roman" w:hAnsi="Times New Roman" w:cs="Times New Roman"/>
          <w:color w:val="auto"/>
          <w:u w:color="000000"/>
          <w:lang w:val="en-US"/>
        </w:rPr>
        <w:t xml:space="preserve"> </w:t>
      </w:r>
      <w:r w:rsidRPr="00B8554C">
        <w:rPr>
          <w:rFonts w:ascii="Times New Roman" w:hAnsi="Times New Roman" w:cs="Times New Roman"/>
          <w:color w:val="auto"/>
          <w:u w:color="000000"/>
          <w:lang w:val="en-US"/>
        </w:rPr>
        <w:t xml:space="preserve">of the </w:t>
      </w:r>
      <w:r w:rsidR="00864A03" w:rsidRPr="00B8554C">
        <w:rPr>
          <w:rFonts w:ascii="Times New Roman" w:hAnsi="Times New Roman" w:cs="Times New Roman"/>
          <w:color w:val="auto"/>
          <w:u w:color="000000"/>
          <w:lang w:val="en-US"/>
        </w:rPr>
        <w:t>public contract</w:t>
      </w:r>
      <w:r w:rsidR="008B7183" w:rsidRPr="00B8554C">
        <w:rPr>
          <w:rFonts w:ascii="Times New Roman" w:hAnsi="Times New Roman" w:cs="Times New Roman"/>
          <w:color w:val="auto"/>
          <w:u w:color="000000"/>
          <w:lang w:val="en-US"/>
        </w:rPr>
        <w:t>:</w:t>
      </w:r>
    </w:p>
    <w:p w14:paraId="65216953" w14:textId="2AD3B8AB" w:rsidR="00994CCB" w:rsidRPr="00B8554C" w:rsidRDefault="002637B0">
      <w:pPr>
        <w:spacing w:line="320" w:lineRule="atLeast"/>
        <w:jc w:val="center"/>
        <w:rPr>
          <w:rFonts w:ascii="Times New Roman" w:eastAsia="Times New Roman" w:hAnsi="Times New Roman" w:cs="Times New Roman"/>
          <w:b/>
          <w:bCs/>
          <w:color w:val="auto"/>
          <w:sz w:val="24"/>
          <w:szCs w:val="24"/>
          <w:u w:color="000000"/>
          <w:lang w:val="en-US"/>
        </w:rPr>
      </w:pPr>
      <w:r w:rsidRPr="00B8554C">
        <w:rPr>
          <w:rFonts w:ascii="Times New Roman" w:hAnsi="Times New Roman" w:cs="Times New Roman"/>
          <w:b/>
          <w:bCs/>
          <w:color w:val="auto"/>
          <w:sz w:val="24"/>
          <w:szCs w:val="24"/>
          <w:u w:color="000000"/>
          <w:lang w:val="en-US"/>
        </w:rPr>
        <w:t>JIHOMORAVSKÝ KRAJ /</w:t>
      </w:r>
      <w:r w:rsidR="002571E1">
        <w:rPr>
          <w:rFonts w:ascii="Times New Roman" w:hAnsi="Times New Roman" w:cs="Times New Roman"/>
          <w:b/>
          <w:bCs/>
          <w:color w:val="auto"/>
          <w:sz w:val="24"/>
          <w:szCs w:val="24"/>
          <w:u w:color="000000"/>
          <w:lang w:val="en-US"/>
        </w:rPr>
        <w:t xml:space="preserve">THE </w:t>
      </w:r>
      <w:r w:rsidR="00864A03" w:rsidRPr="00B8554C">
        <w:rPr>
          <w:rFonts w:ascii="Times New Roman" w:hAnsi="Times New Roman" w:cs="Times New Roman"/>
          <w:b/>
          <w:bCs/>
          <w:color w:val="auto"/>
          <w:sz w:val="24"/>
          <w:szCs w:val="24"/>
          <w:u w:color="000000"/>
          <w:lang w:val="en-US"/>
        </w:rPr>
        <w:t xml:space="preserve">SOUTH MORAVIAN REGION </w:t>
      </w:r>
    </w:p>
    <w:p w14:paraId="4DD28758" w14:textId="6506F6F9" w:rsidR="00994CCB" w:rsidRPr="00B8554C" w:rsidRDefault="00864A03">
      <w:pPr>
        <w:spacing w:line="320" w:lineRule="atLeast"/>
        <w:jc w:val="center"/>
        <w:rPr>
          <w:rFonts w:ascii="Times New Roman" w:eastAsia="Times New Roman" w:hAnsi="Times New Roman" w:cs="Times New Roman"/>
          <w:color w:val="auto"/>
          <w:sz w:val="24"/>
          <w:szCs w:val="24"/>
          <w:u w:color="000000"/>
          <w:lang w:val="en-US"/>
        </w:rPr>
      </w:pPr>
      <w:r w:rsidRPr="00B8554C">
        <w:rPr>
          <w:rFonts w:ascii="Times New Roman" w:hAnsi="Times New Roman" w:cs="Times New Roman"/>
          <w:color w:val="auto"/>
          <w:sz w:val="24"/>
          <w:szCs w:val="24"/>
          <w:u w:color="000000"/>
          <w:lang w:val="en-US"/>
        </w:rPr>
        <w:t>based at</w:t>
      </w:r>
      <w:r w:rsidR="00916503" w:rsidRPr="00B8554C">
        <w:rPr>
          <w:rFonts w:ascii="Times New Roman" w:hAnsi="Times New Roman" w:cs="Times New Roman"/>
          <w:color w:val="auto"/>
          <w:sz w:val="24"/>
          <w:szCs w:val="24"/>
          <w:u w:color="000000"/>
          <w:lang w:val="en-US"/>
        </w:rPr>
        <w:t xml:space="preserve"> </w:t>
      </w:r>
      <w:r w:rsidR="002F09C5" w:rsidRPr="00B8554C">
        <w:rPr>
          <w:rFonts w:ascii="Times New Roman" w:hAnsi="Times New Roman" w:cs="Times New Roman"/>
          <w:color w:val="auto"/>
          <w:sz w:val="24"/>
          <w:szCs w:val="24"/>
          <w:u w:color="000000"/>
          <w:lang w:val="en-US"/>
        </w:rPr>
        <w:t>Žerotínovo nám. 449/3, 601 82 Brno</w:t>
      </w:r>
    </w:p>
    <w:p w14:paraId="209F0DEB" w14:textId="580C1445" w:rsidR="00994CCB" w:rsidRPr="00B8554C" w:rsidRDefault="002637B0">
      <w:pPr>
        <w:spacing w:line="320" w:lineRule="atLeast"/>
        <w:jc w:val="center"/>
        <w:rPr>
          <w:rFonts w:ascii="Times New Roman" w:eastAsia="Times New Roman" w:hAnsi="Times New Roman" w:cs="Times New Roman"/>
          <w:color w:val="auto"/>
          <w:sz w:val="24"/>
          <w:szCs w:val="24"/>
          <w:u w:color="000000"/>
          <w:lang w:val="en-US"/>
        </w:rPr>
      </w:pPr>
      <w:r w:rsidRPr="00B8554C">
        <w:rPr>
          <w:rFonts w:ascii="Times New Roman" w:hAnsi="Times New Roman" w:cs="Times New Roman"/>
          <w:color w:val="auto"/>
          <w:sz w:val="24"/>
          <w:szCs w:val="24"/>
          <w:u w:color="000000"/>
          <w:lang w:val="en-US"/>
        </w:rPr>
        <w:t>Reg. No. (</w:t>
      </w:r>
      <w:r w:rsidR="008B7183" w:rsidRPr="00B8554C">
        <w:rPr>
          <w:rFonts w:ascii="Times New Roman" w:hAnsi="Times New Roman" w:cs="Times New Roman"/>
          <w:color w:val="auto"/>
          <w:sz w:val="24"/>
          <w:szCs w:val="24"/>
          <w:u w:color="000000"/>
          <w:lang w:val="en-US"/>
        </w:rPr>
        <w:t>IČO</w:t>
      </w:r>
      <w:r w:rsidRPr="00B8554C">
        <w:rPr>
          <w:rFonts w:ascii="Times New Roman" w:hAnsi="Times New Roman" w:cs="Times New Roman"/>
          <w:color w:val="auto"/>
          <w:sz w:val="24"/>
          <w:szCs w:val="24"/>
          <w:u w:color="000000"/>
          <w:lang w:val="en-US"/>
        </w:rPr>
        <w:t>)</w:t>
      </w:r>
      <w:r w:rsidR="008B7183" w:rsidRPr="00B8554C">
        <w:rPr>
          <w:rFonts w:ascii="Times New Roman" w:hAnsi="Times New Roman" w:cs="Times New Roman"/>
          <w:color w:val="auto"/>
          <w:sz w:val="24"/>
          <w:szCs w:val="24"/>
          <w:u w:color="000000"/>
          <w:lang w:val="en-US"/>
        </w:rPr>
        <w:t xml:space="preserve">: 708 </w:t>
      </w:r>
      <w:r w:rsidR="002F09C5" w:rsidRPr="00B8554C">
        <w:rPr>
          <w:rFonts w:ascii="Times New Roman" w:hAnsi="Times New Roman" w:cs="Times New Roman"/>
          <w:color w:val="auto"/>
          <w:sz w:val="24"/>
          <w:szCs w:val="24"/>
          <w:u w:color="000000"/>
          <w:lang w:val="en-US"/>
        </w:rPr>
        <w:t>88 337</w:t>
      </w:r>
    </w:p>
    <w:p w14:paraId="10E5A6C6" w14:textId="44E4A647" w:rsidR="00994CCB" w:rsidRPr="00B8554C" w:rsidRDefault="008B7183">
      <w:pPr>
        <w:spacing w:line="320" w:lineRule="atLeast"/>
        <w:jc w:val="center"/>
        <w:rPr>
          <w:rFonts w:ascii="Times New Roman" w:eastAsia="Times New Roman" w:hAnsi="Times New Roman" w:cs="Times New Roman"/>
          <w:color w:val="auto"/>
          <w:sz w:val="24"/>
          <w:szCs w:val="24"/>
          <w:u w:color="000000"/>
          <w:lang w:val="en-US"/>
        </w:rPr>
      </w:pPr>
      <w:r w:rsidRPr="00B8554C">
        <w:rPr>
          <w:rFonts w:ascii="Times New Roman" w:hAnsi="Times New Roman" w:cs="Times New Roman"/>
          <w:color w:val="auto"/>
          <w:sz w:val="24"/>
          <w:szCs w:val="24"/>
          <w:u w:color="000000"/>
          <w:lang w:val="en-US"/>
        </w:rPr>
        <w:t>(</w:t>
      </w:r>
      <w:r w:rsidR="00864A03" w:rsidRPr="00B8554C">
        <w:rPr>
          <w:rFonts w:ascii="Times New Roman" w:hAnsi="Times New Roman" w:cs="Times New Roman"/>
          <w:color w:val="auto"/>
          <w:sz w:val="24"/>
          <w:szCs w:val="24"/>
          <w:u w:color="000000"/>
          <w:lang w:val="en-US"/>
        </w:rPr>
        <w:t>hereinafter</w:t>
      </w:r>
      <w:r w:rsidR="002637B0" w:rsidRPr="00B8554C">
        <w:rPr>
          <w:rFonts w:ascii="Times New Roman" w:hAnsi="Times New Roman" w:cs="Times New Roman"/>
          <w:color w:val="auto"/>
          <w:sz w:val="24"/>
          <w:szCs w:val="24"/>
          <w:u w:color="000000"/>
          <w:lang w:val="en-US"/>
        </w:rPr>
        <w:t xml:space="preserve"> the</w:t>
      </w:r>
      <w:r w:rsidR="00916503" w:rsidRPr="00B8554C">
        <w:rPr>
          <w:rFonts w:ascii="Times New Roman" w:hAnsi="Times New Roman" w:cs="Times New Roman"/>
          <w:color w:val="auto"/>
          <w:sz w:val="24"/>
          <w:szCs w:val="24"/>
          <w:u w:color="000000"/>
          <w:lang w:val="en-US"/>
        </w:rPr>
        <w:t xml:space="preserve"> </w:t>
      </w:r>
      <w:r w:rsidR="00695447">
        <w:rPr>
          <w:rFonts w:ascii="Times New Roman" w:hAnsi="Times New Roman" w:cs="Times New Roman"/>
          <w:color w:val="auto"/>
          <w:sz w:val="24"/>
          <w:szCs w:val="24"/>
          <w:u w:color="000000"/>
          <w:lang w:val="en-US"/>
        </w:rPr>
        <w:t>“</w:t>
      </w:r>
      <w:r w:rsidR="00864A03" w:rsidRPr="00B8554C">
        <w:rPr>
          <w:rFonts w:ascii="Times New Roman" w:hAnsi="Times New Roman" w:cs="Times New Roman"/>
          <w:b/>
          <w:bCs/>
          <w:color w:val="auto"/>
          <w:sz w:val="24"/>
          <w:szCs w:val="24"/>
          <w:u w:color="000000"/>
          <w:lang w:val="en-US"/>
        </w:rPr>
        <w:t>Contracting Authority</w:t>
      </w:r>
      <w:r w:rsidRPr="00B8554C">
        <w:rPr>
          <w:rFonts w:ascii="Times New Roman" w:hAnsi="Times New Roman" w:cs="Times New Roman"/>
          <w:color w:val="auto"/>
          <w:sz w:val="24"/>
          <w:szCs w:val="24"/>
          <w:u w:color="000000"/>
          <w:lang w:val="en-US"/>
        </w:rPr>
        <w:t>“)</w:t>
      </w:r>
    </w:p>
    <w:p w14:paraId="553BA876" w14:textId="77777777" w:rsidR="00994CCB" w:rsidRPr="00B8554C" w:rsidRDefault="008B7183" w:rsidP="00994BC9">
      <w:pPr>
        <w:pStyle w:val="ZKLADN"/>
        <w:jc w:val="center"/>
        <w:rPr>
          <w:rFonts w:ascii="Times New Roman" w:hAnsi="Times New Roman" w:cs="Times New Roman"/>
          <w:color w:val="auto"/>
          <w:lang w:val="en-US"/>
        </w:rPr>
      </w:pPr>
      <w:r w:rsidRPr="00B8554C">
        <w:rPr>
          <w:rFonts w:ascii="Times New Roman" w:hAnsi="Times New Roman" w:cs="Times New Roman"/>
          <w:color w:val="auto"/>
          <w:u w:color="000000"/>
          <w:lang w:val="en-US"/>
        </w:rPr>
        <w:br w:type="page"/>
      </w:r>
    </w:p>
    <w:p w14:paraId="6CBA88FC" w14:textId="7CE2B3C1" w:rsidR="00994CCB" w:rsidRPr="00B8554C" w:rsidRDefault="002637B0" w:rsidP="00E878C7">
      <w:pPr>
        <w:pStyle w:val="ZKLADN"/>
        <w:spacing w:after="240"/>
        <w:rPr>
          <w:rFonts w:ascii="Times New Roman" w:eastAsia="Times New Roman" w:hAnsi="Times New Roman" w:cs="Times New Roman"/>
          <w:b/>
          <w:bCs/>
          <w:color w:val="000000" w:themeColor="text1"/>
          <w:u w:color="000000"/>
          <w:lang w:val="en-US"/>
        </w:rPr>
      </w:pPr>
      <w:r w:rsidRPr="00B8554C">
        <w:rPr>
          <w:rFonts w:ascii="Times New Roman" w:hAnsi="Times New Roman" w:cs="Times New Roman"/>
          <w:b/>
          <w:bCs/>
          <w:color w:val="000000" w:themeColor="text1"/>
          <w:u w:color="000000"/>
          <w:lang w:val="en-US"/>
        </w:rPr>
        <w:lastRenderedPageBreak/>
        <w:t>Table of Contents</w:t>
      </w:r>
      <w:r w:rsidR="008B7183" w:rsidRPr="00B8554C">
        <w:rPr>
          <w:rFonts w:ascii="Times New Roman" w:hAnsi="Times New Roman" w:cs="Times New Roman"/>
          <w:b/>
          <w:bCs/>
          <w:color w:val="000000" w:themeColor="text1"/>
          <w:u w:color="000000"/>
          <w:lang w:val="en-US"/>
        </w:rPr>
        <w:t>:</w:t>
      </w:r>
    </w:p>
    <w:p w14:paraId="52379102" w14:textId="77777777" w:rsidR="002571E1" w:rsidRDefault="004924A9">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B8554C">
        <w:rPr>
          <w:rFonts w:ascii="Times New Roman" w:eastAsia="Arial Unicode MS" w:hAnsi="Times New Roman" w:cs="Times New Roman"/>
          <w:b w:val="0"/>
          <w:bCs w:val="0"/>
          <w:caps w:val="0"/>
          <w:color w:val="auto"/>
          <w:u w:color="000000"/>
          <w:lang w:val="en-US"/>
        </w:rPr>
        <w:fldChar w:fldCharType="begin"/>
      </w:r>
      <w:r w:rsidRPr="00B8554C">
        <w:rPr>
          <w:rFonts w:ascii="Times New Roman" w:eastAsia="Arial Unicode MS" w:hAnsi="Times New Roman" w:cs="Times New Roman"/>
          <w:b w:val="0"/>
          <w:bCs w:val="0"/>
          <w:caps w:val="0"/>
          <w:color w:val="auto"/>
          <w:u w:color="000000"/>
          <w:lang w:val="en-US"/>
        </w:rPr>
        <w:instrText xml:space="preserve"> TOC \f \t "Nadpis;1" </w:instrText>
      </w:r>
      <w:r w:rsidRPr="00B8554C">
        <w:rPr>
          <w:rFonts w:ascii="Times New Roman" w:eastAsia="Arial Unicode MS" w:hAnsi="Times New Roman" w:cs="Times New Roman"/>
          <w:b w:val="0"/>
          <w:bCs w:val="0"/>
          <w:caps w:val="0"/>
          <w:color w:val="auto"/>
          <w:u w:color="000000"/>
          <w:lang w:val="en-US"/>
        </w:rPr>
        <w:fldChar w:fldCharType="separate"/>
      </w:r>
      <w:r w:rsidR="002571E1" w:rsidRPr="005427C7">
        <w:rPr>
          <w:rFonts w:eastAsia="Times New Roman"/>
          <w:noProof/>
          <w:color w:val="000000"/>
        </w:rPr>
        <w:t>1.</w:t>
      </w:r>
      <w:r w:rsidR="002571E1">
        <w:rPr>
          <w:rFonts w:asciiTheme="minorHAnsi" w:eastAsiaTheme="minorEastAsia" w:hAnsiTheme="minorHAnsi" w:cstheme="minorBidi"/>
          <w:b w:val="0"/>
          <w:bCs w:val="0"/>
          <w:caps w:val="0"/>
          <w:noProof/>
          <w:color w:val="auto"/>
          <w:bdr w:val="none" w:sz="0" w:space="0" w:color="auto"/>
        </w:rPr>
        <w:tab/>
      </w:r>
      <w:r w:rsidR="002571E1">
        <w:rPr>
          <w:noProof/>
        </w:rPr>
        <w:t>Identification data of the Contracting Authority</w:t>
      </w:r>
      <w:r w:rsidR="002571E1">
        <w:rPr>
          <w:noProof/>
        </w:rPr>
        <w:tab/>
      </w:r>
      <w:r w:rsidR="002571E1">
        <w:rPr>
          <w:noProof/>
        </w:rPr>
        <w:fldChar w:fldCharType="begin"/>
      </w:r>
      <w:r w:rsidR="002571E1">
        <w:rPr>
          <w:noProof/>
        </w:rPr>
        <w:instrText xml:space="preserve"> PAGEREF _Toc23836125 \h </w:instrText>
      </w:r>
      <w:r w:rsidR="002571E1">
        <w:rPr>
          <w:noProof/>
        </w:rPr>
      </w:r>
      <w:r w:rsidR="002571E1">
        <w:rPr>
          <w:noProof/>
        </w:rPr>
        <w:fldChar w:fldCharType="separate"/>
      </w:r>
      <w:r w:rsidR="002571E1">
        <w:rPr>
          <w:noProof/>
        </w:rPr>
        <w:t>3</w:t>
      </w:r>
      <w:r w:rsidR="002571E1">
        <w:rPr>
          <w:noProof/>
        </w:rPr>
        <w:fldChar w:fldCharType="end"/>
      </w:r>
    </w:p>
    <w:p w14:paraId="38C2E28D"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2.</w:t>
      </w:r>
      <w:r>
        <w:rPr>
          <w:rFonts w:asciiTheme="minorHAnsi" w:eastAsiaTheme="minorEastAsia" w:hAnsiTheme="minorHAnsi" w:cstheme="minorBidi"/>
          <w:b w:val="0"/>
          <w:bCs w:val="0"/>
          <w:caps w:val="0"/>
          <w:noProof/>
          <w:color w:val="auto"/>
          <w:bdr w:val="none" w:sz="0" w:space="0" w:color="auto"/>
        </w:rPr>
        <w:tab/>
      </w:r>
      <w:r>
        <w:rPr>
          <w:noProof/>
        </w:rPr>
        <w:t>Purpose and method of awarding of the public contract</w:t>
      </w:r>
      <w:r>
        <w:rPr>
          <w:noProof/>
        </w:rPr>
        <w:tab/>
      </w:r>
      <w:r>
        <w:rPr>
          <w:noProof/>
        </w:rPr>
        <w:fldChar w:fldCharType="begin"/>
      </w:r>
      <w:r>
        <w:rPr>
          <w:noProof/>
        </w:rPr>
        <w:instrText xml:space="preserve"> PAGEREF _Toc23836126 \h </w:instrText>
      </w:r>
      <w:r>
        <w:rPr>
          <w:noProof/>
        </w:rPr>
      </w:r>
      <w:r>
        <w:rPr>
          <w:noProof/>
        </w:rPr>
        <w:fldChar w:fldCharType="separate"/>
      </w:r>
      <w:r>
        <w:rPr>
          <w:noProof/>
        </w:rPr>
        <w:t>3</w:t>
      </w:r>
      <w:r>
        <w:rPr>
          <w:noProof/>
        </w:rPr>
        <w:fldChar w:fldCharType="end"/>
      </w:r>
    </w:p>
    <w:p w14:paraId="277A197C"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3.</w:t>
      </w:r>
      <w:r>
        <w:rPr>
          <w:rFonts w:asciiTheme="minorHAnsi" w:eastAsiaTheme="minorEastAsia" w:hAnsiTheme="minorHAnsi" w:cstheme="minorBidi"/>
          <w:b w:val="0"/>
          <w:bCs w:val="0"/>
          <w:caps w:val="0"/>
          <w:noProof/>
          <w:color w:val="auto"/>
          <w:bdr w:val="none" w:sz="0" w:space="0" w:color="auto"/>
        </w:rPr>
        <w:tab/>
      </w:r>
      <w:r>
        <w:rPr>
          <w:noProof/>
        </w:rPr>
        <w:t>Reasons worthy of special consideration in the sense of provisions of Section (§) 127, paragraph 2 , letter d) of PPA</w:t>
      </w:r>
      <w:r>
        <w:rPr>
          <w:noProof/>
        </w:rPr>
        <w:tab/>
      </w:r>
      <w:r>
        <w:rPr>
          <w:noProof/>
        </w:rPr>
        <w:fldChar w:fldCharType="begin"/>
      </w:r>
      <w:r>
        <w:rPr>
          <w:noProof/>
        </w:rPr>
        <w:instrText xml:space="preserve"> PAGEREF _Toc23836127 \h </w:instrText>
      </w:r>
      <w:r>
        <w:rPr>
          <w:noProof/>
        </w:rPr>
      </w:r>
      <w:r>
        <w:rPr>
          <w:noProof/>
        </w:rPr>
        <w:fldChar w:fldCharType="separate"/>
      </w:r>
      <w:r>
        <w:rPr>
          <w:noProof/>
        </w:rPr>
        <w:t>4</w:t>
      </w:r>
      <w:r>
        <w:rPr>
          <w:noProof/>
        </w:rPr>
        <w:fldChar w:fldCharType="end"/>
      </w:r>
    </w:p>
    <w:p w14:paraId="123070DB"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4.</w:t>
      </w:r>
      <w:r>
        <w:rPr>
          <w:rFonts w:asciiTheme="minorHAnsi" w:eastAsiaTheme="minorEastAsia" w:hAnsiTheme="minorHAnsi" w:cstheme="minorBidi"/>
          <w:b w:val="0"/>
          <w:bCs w:val="0"/>
          <w:caps w:val="0"/>
          <w:noProof/>
          <w:color w:val="auto"/>
          <w:bdr w:val="none" w:sz="0" w:space="0" w:color="auto"/>
        </w:rPr>
        <w:tab/>
      </w:r>
      <w:r>
        <w:rPr>
          <w:noProof/>
        </w:rPr>
        <w:t>Subject matter of public contract performance and other information</w:t>
      </w:r>
      <w:r>
        <w:rPr>
          <w:noProof/>
        </w:rPr>
        <w:tab/>
      </w:r>
      <w:r>
        <w:rPr>
          <w:noProof/>
        </w:rPr>
        <w:fldChar w:fldCharType="begin"/>
      </w:r>
      <w:r>
        <w:rPr>
          <w:noProof/>
        </w:rPr>
        <w:instrText xml:space="preserve"> PAGEREF _Toc23836128 \h </w:instrText>
      </w:r>
      <w:r>
        <w:rPr>
          <w:noProof/>
        </w:rPr>
      </w:r>
      <w:r>
        <w:rPr>
          <w:noProof/>
        </w:rPr>
        <w:fldChar w:fldCharType="separate"/>
      </w:r>
      <w:r>
        <w:rPr>
          <w:noProof/>
        </w:rPr>
        <w:t>5</w:t>
      </w:r>
      <w:r>
        <w:rPr>
          <w:noProof/>
        </w:rPr>
        <w:fldChar w:fldCharType="end"/>
      </w:r>
    </w:p>
    <w:p w14:paraId="67664DFC"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5.</w:t>
      </w:r>
      <w:r>
        <w:rPr>
          <w:rFonts w:asciiTheme="minorHAnsi" w:eastAsiaTheme="minorEastAsia" w:hAnsiTheme="minorHAnsi" w:cstheme="minorBidi"/>
          <w:b w:val="0"/>
          <w:bCs w:val="0"/>
          <w:caps w:val="0"/>
          <w:noProof/>
          <w:color w:val="auto"/>
          <w:bdr w:val="none" w:sz="0" w:space="0" w:color="auto"/>
        </w:rPr>
        <w:tab/>
      </w:r>
      <w:r>
        <w:rPr>
          <w:noProof/>
        </w:rPr>
        <w:t>Time and place of performance of the public contract</w:t>
      </w:r>
      <w:r>
        <w:rPr>
          <w:noProof/>
        </w:rPr>
        <w:tab/>
      </w:r>
      <w:r>
        <w:rPr>
          <w:noProof/>
        </w:rPr>
        <w:fldChar w:fldCharType="begin"/>
      </w:r>
      <w:r>
        <w:rPr>
          <w:noProof/>
        </w:rPr>
        <w:instrText xml:space="preserve"> PAGEREF _Toc23836129 \h </w:instrText>
      </w:r>
      <w:r>
        <w:rPr>
          <w:noProof/>
        </w:rPr>
      </w:r>
      <w:r>
        <w:rPr>
          <w:noProof/>
        </w:rPr>
        <w:fldChar w:fldCharType="separate"/>
      </w:r>
      <w:r>
        <w:rPr>
          <w:noProof/>
        </w:rPr>
        <w:t>6</w:t>
      </w:r>
      <w:r>
        <w:rPr>
          <w:noProof/>
        </w:rPr>
        <w:fldChar w:fldCharType="end"/>
      </w:r>
    </w:p>
    <w:p w14:paraId="5ACAA0E0"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6.</w:t>
      </w:r>
      <w:r>
        <w:rPr>
          <w:rFonts w:asciiTheme="minorHAnsi" w:eastAsiaTheme="minorEastAsia" w:hAnsiTheme="minorHAnsi" w:cstheme="minorBidi"/>
          <w:b w:val="0"/>
          <w:bCs w:val="0"/>
          <w:caps w:val="0"/>
          <w:noProof/>
          <w:color w:val="auto"/>
          <w:bdr w:val="none" w:sz="0" w:space="0" w:color="auto"/>
        </w:rPr>
        <w:tab/>
      </w:r>
      <w:r>
        <w:rPr>
          <w:noProof/>
        </w:rPr>
        <w:t>Requirements of the Contracting Authority for qualification of contractors</w:t>
      </w:r>
      <w:r>
        <w:rPr>
          <w:noProof/>
        </w:rPr>
        <w:tab/>
      </w:r>
      <w:r>
        <w:rPr>
          <w:noProof/>
        </w:rPr>
        <w:fldChar w:fldCharType="begin"/>
      </w:r>
      <w:r>
        <w:rPr>
          <w:noProof/>
        </w:rPr>
        <w:instrText xml:space="preserve"> PAGEREF _Toc23836130 \h </w:instrText>
      </w:r>
      <w:r>
        <w:rPr>
          <w:noProof/>
        </w:rPr>
      </w:r>
      <w:r>
        <w:rPr>
          <w:noProof/>
        </w:rPr>
        <w:fldChar w:fldCharType="separate"/>
      </w:r>
      <w:r>
        <w:rPr>
          <w:noProof/>
        </w:rPr>
        <w:t>6</w:t>
      </w:r>
      <w:r>
        <w:rPr>
          <w:noProof/>
        </w:rPr>
        <w:fldChar w:fldCharType="end"/>
      </w:r>
    </w:p>
    <w:p w14:paraId="2A8A9388"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7.</w:t>
      </w:r>
      <w:r>
        <w:rPr>
          <w:rFonts w:asciiTheme="minorHAnsi" w:eastAsiaTheme="minorEastAsia" w:hAnsiTheme="minorHAnsi" w:cstheme="minorBidi"/>
          <w:b w:val="0"/>
          <w:bCs w:val="0"/>
          <w:caps w:val="0"/>
          <w:noProof/>
          <w:color w:val="auto"/>
          <w:bdr w:val="none" w:sz="0" w:space="0" w:color="auto"/>
        </w:rPr>
        <w:tab/>
      </w:r>
      <w:r>
        <w:rPr>
          <w:noProof/>
        </w:rPr>
        <w:t>Requirements for the method of tender price specification</w:t>
      </w:r>
      <w:r>
        <w:rPr>
          <w:noProof/>
        </w:rPr>
        <w:tab/>
      </w:r>
      <w:r>
        <w:rPr>
          <w:noProof/>
        </w:rPr>
        <w:fldChar w:fldCharType="begin"/>
      </w:r>
      <w:r>
        <w:rPr>
          <w:noProof/>
        </w:rPr>
        <w:instrText xml:space="preserve"> PAGEREF _Toc23836131 \h </w:instrText>
      </w:r>
      <w:r>
        <w:rPr>
          <w:noProof/>
        </w:rPr>
      </w:r>
      <w:r>
        <w:rPr>
          <w:noProof/>
        </w:rPr>
        <w:fldChar w:fldCharType="separate"/>
      </w:r>
      <w:r>
        <w:rPr>
          <w:noProof/>
        </w:rPr>
        <w:t>12</w:t>
      </w:r>
      <w:r>
        <w:rPr>
          <w:noProof/>
        </w:rPr>
        <w:fldChar w:fldCharType="end"/>
      </w:r>
    </w:p>
    <w:p w14:paraId="214AA04D"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8.</w:t>
      </w:r>
      <w:r>
        <w:rPr>
          <w:rFonts w:asciiTheme="minorHAnsi" w:eastAsiaTheme="minorEastAsia" w:hAnsiTheme="minorHAnsi" w:cstheme="minorBidi"/>
          <w:b w:val="0"/>
          <w:bCs w:val="0"/>
          <w:caps w:val="0"/>
          <w:noProof/>
          <w:color w:val="auto"/>
          <w:bdr w:val="none" w:sz="0" w:space="0" w:color="auto"/>
        </w:rPr>
        <w:tab/>
      </w:r>
      <w:r>
        <w:rPr>
          <w:noProof/>
        </w:rPr>
        <w:t>Other requirements</w:t>
      </w:r>
      <w:r>
        <w:rPr>
          <w:noProof/>
        </w:rPr>
        <w:tab/>
      </w:r>
      <w:r>
        <w:rPr>
          <w:noProof/>
        </w:rPr>
        <w:fldChar w:fldCharType="begin"/>
      </w:r>
      <w:r>
        <w:rPr>
          <w:noProof/>
        </w:rPr>
        <w:instrText xml:space="preserve"> PAGEREF _Toc23836132 \h </w:instrText>
      </w:r>
      <w:r>
        <w:rPr>
          <w:noProof/>
        </w:rPr>
      </w:r>
      <w:r>
        <w:rPr>
          <w:noProof/>
        </w:rPr>
        <w:fldChar w:fldCharType="separate"/>
      </w:r>
      <w:r>
        <w:rPr>
          <w:noProof/>
        </w:rPr>
        <w:t>13</w:t>
      </w:r>
      <w:r>
        <w:rPr>
          <w:noProof/>
        </w:rPr>
        <w:fldChar w:fldCharType="end"/>
      </w:r>
    </w:p>
    <w:p w14:paraId="46F45FEC"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9.</w:t>
      </w:r>
      <w:r>
        <w:rPr>
          <w:rFonts w:asciiTheme="minorHAnsi" w:eastAsiaTheme="minorEastAsia" w:hAnsiTheme="minorHAnsi" w:cstheme="minorBidi"/>
          <w:b w:val="0"/>
          <w:bCs w:val="0"/>
          <w:caps w:val="0"/>
          <w:noProof/>
          <w:color w:val="auto"/>
          <w:bdr w:val="none" w:sz="0" w:space="0" w:color="auto"/>
        </w:rPr>
        <w:tab/>
      </w:r>
      <w:r>
        <w:rPr>
          <w:noProof/>
        </w:rPr>
        <w:t>Contract draft, commercial and payment terms</w:t>
      </w:r>
      <w:r>
        <w:rPr>
          <w:noProof/>
        </w:rPr>
        <w:tab/>
      </w:r>
      <w:r>
        <w:rPr>
          <w:noProof/>
        </w:rPr>
        <w:fldChar w:fldCharType="begin"/>
      </w:r>
      <w:r>
        <w:rPr>
          <w:noProof/>
        </w:rPr>
        <w:instrText xml:space="preserve"> PAGEREF _Toc23836133 \h </w:instrText>
      </w:r>
      <w:r>
        <w:rPr>
          <w:noProof/>
        </w:rPr>
      </w:r>
      <w:r>
        <w:rPr>
          <w:noProof/>
        </w:rPr>
        <w:fldChar w:fldCharType="separate"/>
      </w:r>
      <w:r>
        <w:rPr>
          <w:noProof/>
        </w:rPr>
        <w:t>13</w:t>
      </w:r>
      <w:r>
        <w:rPr>
          <w:noProof/>
        </w:rPr>
        <w:fldChar w:fldCharType="end"/>
      </w:r>
    </w:p>
    <w:p w14:paraId="2810B22F"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10.</w:t>
      </w:r>
      <w:r>
        <w:rPr>
          <w:rFonts w:asciiTheme="minorHAnsi" w:eastAsiaTheme="minorEastAsia" w:hAnsiTheme="minorHAnsi" w:cstheme="minorBidi"/>
          <w:b w:val="0"/>
          <w:bCs w:val="0"/>
          <w:caps w:val="0"/>
          <w:noProof/>
          <w:color w:val="auto"/>
          <w:bdr w:val="none" w:sz="0" w:space="0" w:color="auto"/>
        </w:rPr>
        <w:tab/>
      </w:r>
      <w:r>
        <w:rPr>
          <w:noProof/>
        </w:rPr>
        <w:t>Other requirements of the Contracting Authority for public contract performance</w:t>
      </w:r>
      <w:r>
        <w:rPr>
          <w:noProof/>
        </w:rPr>
        <w:tab/>
      </w:r>
      <w:r>
        <w:rPr>
          <w:noProof/>
        </w:rPr>
        <w:fldChar w:fldCharType="begin"/>
      </w:r>
      <w:r>
        <w:rPr>
          <w:noProof/>
        </w:rPr>
        <w:instrText xml:space="preserve"> PAGEREF _Toc23836134 \h </w:instrText>
      </w:r>
      <w:r>
        <w:rPr>
          <w:noProof/>
        </w:rPr>
      </w:r>
      <w:r>
        <w:rPr>
          <w:noProof/>
        </w:rPr>
        <w:fldChar w:fldCharType="separate"/>
      </w:r>
      <w:r>
        <w:rPr>
          <w:noProof/>
        </w:rPr>
        <w:t>13</w:t>
      </w:r>
      <w:r>
        <w:rPr>
          <w:noProof/>
        </w:rPr>
        <w:fldChar w:fldCharType="end"/>
      </w:r>
    </w:p>
    <w:p w14:paraId="23907990"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11.</w:t>
      </w:r>
      <w:r>
        <w:rPr>
          <w:rFonts w:asciiTheme="minorHAnsi" w:eastAsiaTheme="minorEastAsia" w:hAnsiTheme="minorHAnsi" w:cstheme="minorBidi"/>
          <w:b w:val="0"/>
          <w:bCs w:val="0"/>
          <w:caps w:val="0"/>
          <w:noProof/>
          <w:color w:val="auto"/>
          <w:bdr w:val="none" w:sz="0" w:space="0" w:color="auto"/>
        </w:rPr>
        <w:tab/>
      </w:r>
      <w:r>
        <w:rPr>
          <w:noProof/>
        </w:rPr>
        <w:t>Requirements of the Contracting Authority for Contract conclusion</w:t>
      </w:r>
      <w:r>
        <w:rPr>
          <w:noProof/>
        </w:rPr>
        <w:tab/>
      </w:r>
      <w:r>
        <w:rPr>
          <w:noProof/>
        </w:rPr>
        <w:fldChar w:fldCharType="begin"/>
      </w:r>
      <w:r>
        <w:rPr>
          <w:noProof/>
        </w:rPr>
        <w:instrText xml:space="preserve"> PAGEREF _Toc23836135 \h </w:instrText>
      </w:r>
      <w:r>
        <w:rPr>
          <w:noProof/>
        </w:rPr>
      </w:r>
      <w:r>
        <w:rPr>
          <w:noProof/>
        </w:rPr>
        <w:fldChar w:fldCharType="separate"/>
      </w:r>
      <w:r>
        <w:rPr>
          <w:noProof/>
        </w:rPr>
        <w:t>14</w:t>
      </w:r>
      <w:r>
        <w:rPr>
          <w:noProof/>
        </w:rPr>
        <w:fldChar w:fldCharType="end"/>
      </w:r>
    </w:p>
    <w:p w14:paraId="78943D89"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12.</w:t>
      </w:r>
      <w:r>
        <w:rPr>
          <w:rFonts w:asciiTheme="minorHAnsi" w:eastAsiaTheme="minorEastAsia" w:hAnsiTheme="minorHAnsi" w:cstheme="minorBidi"/>
          <w:b w:val="0"/>
          <w:bCs w:val="0"/>
          <w:caps w:val="0"/>
          <w:noProof/>
          <w:color w:val="auto"/>
          <w:bdr w:val="none" w:sz="0" w:space="0" w:color="auto"/>
        </w:rPr>
        <w:tab/>
      </w:r>
      <w:r>
        <w:rPr>
          <w:noProof/>
        </w:rPr>
        <w:t>Method of tender evaluation</w:t>
      </w:r>
      <w:r>
        <w:rPr>
          <w:noProof/>
        </w:rPr>
        <w:tab/>
      </w:r>
      <w:r>
        <w:rPr>
          <w:noProof/>
        </w:rPr>
        <w:fldChar w:fldCharType="begin"/>
      </w:r>
      <w:r>
        <w:rPr>
          <w:noProof/>
        </w:rPr>
        <w:instrText xml:space="preserve"> PAGEREF _Toc23836136 \h </w:instrText>
      </w:r>
      <w:r>
        <w:rPr>
          <w:noProof/>
        </w:rPr>
      </w:r>
      <w:r>
        <w:rPr>
          <w:noProof/>
        </w:rPr>
        <w:fldChar w:fldCharType="separate"/>
      </w:r>
      <w:r>
        <w:rPr>
          <w:noProof/>
        </w:rPr>
        <w:t>14</w:t>
      </w:r>
      <w:r>
        <w:rPr>
          <w:noProof/>
        </w:rPr>
        <w:fldChar w:fldCharType="end"/>
      </w:r>
    </w:p>
    <w:p w14:paraId="6A09A1C2"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13.</w:t>
      </w:r>
      <w:r>
        <w:rPr>
          <w:rFonts w:asciiTheme="minorHAnsi" w:eastAsiaTheme="minorEastAsia" w:hAnsiTheme="minorHAnsi" w:cstheme="minorBidi"/>
          <w:b w:val="0"/>
          <w:bCs w:val="0"/>
          <w:caps w:val="0"/>
          <w:noProof/>
          <w:color w:val="auto"/>
          <w:bdr w:val="none" w:sz="0" w:space="0" w:color="auto"/>
        </w:rPr>
        <w:tab/>
      </w:r>
      <w:r>
        <w:rPr>
          <w:noProof/>
        </w:rPr>
        <w:t>Security</w:t>
      </w:r>
      <w:r>
        <w:rPr>
          <w:noProof/>
        </w:rPr>
        <w:tab/>
      </w:r>
      <w:r>
        <w:rPr>
          <w:noProof/>
        </w:rPr>
        <w:fldChar w:fldCharType="begin"/>
      </w:r>
      <w:r>
        <w:rPr>
          <w:noProof/>
        </w:rPr>
        <w:instrText xml:space="preserve"> PAGEREF _Toc23836137 \h </w:instrText>
      </w:r>
      <w:r>
        <w:rPr>
          <w:noProof/>
        </w:rPr>
      </w:r>
      <w:r>
        <w:rPr>
          <w:noProof/>
        </w:rPr>
        <w:fldChar w:fldCharType="separate"/>
      </w:r>
      <w:r>
        <w:rPr>
          <w:noProof/>
        </w:rPr>
        <w:t>15</w:t>
      </w:r>
      <w:r>
        <w:rPr>
          <w:noProof/>
        </w:rPr>
        <w:fldChar w:fldCharType="end"/>
      </w:r>
    </w:p>
    <w:p w14:paraId="0E8F8C63"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14.</w:t>
      </w:r>
      <w:r>
        <w:rPr>
          <w:rFonts w:asciiTheme="minorHAnsi" w:eastAsiaTheme="minorEastAsia" w:hAnsiTheme="minorHAnsi" w:cstheme="minorBidi"/>
          <w:b w:val="0"/>
          <w:bCs w:val="0"/>
          <w:caps w:val="0"/>
          <w:noProof/>
          <w:color w:val="auto"/>
          <w:bdr w:val="none" w:sz="0" w:space="0" w:color="auto"/>
        </w:rPr>
        <w:tab/>
      </w:r>
      <w:r>
        <w:rPr>
          <w:noProof/>
        </w:rPr>
        <w:t>Instructions for tender development</w:t>
      </w:r>
      <w:r>
        <w:rPr>
          <w:noProof/>
        </w:rPr>
        <w:tab/>
      </w:r>
      <w:r>
        <w:rPr>
          <w:noProof/>
        </w:rPr>
        <w:fldChar w:fldCharType="begin"/>
      </w:r>
      <w:r>
        <w:rPr>
          <w:noProof/>
        </w:rPr>
        <w:instrText xml:space="preserve"> PAGEREF _Toc23836138 \h </w:instrText>
      </w:r>
      <w:r>
        <w:rPr>
          <w:noProof/>
        </w:rPr>
      </w:r>
      <w:r>
        <w:rPr>
          <w:noProof/>
        </w:rPr>
        <w:fldChar w:fldCharType="separate"/>
      </w:r>
      <w:r>
        <w:rPr>
          <w:noProof/>
        </w:rPr>
        <w:t>16</w:t>
      </w:r>
      <w:r>
        <w:rPr>
          <w:noProof/>
        </w:rPr>
        <w:fldChar w:fldCharType="end"/>
      </w:r>
    </w:p>
    <w:p w14:paraId="34095D93"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15.</w:t>
      </w:r>
      <w:r>
        <w:rPr>
          <w:rFonts w:asciiTheme="minorHAnsi" w:eastAsiaTheme="minorEastAsia" w:hAnsiTheme="minorHAnsi" w:cstheme="minorBidi"/>
          <w:b w:val="0"/>
          <w:bCs w:val="0"/>
          <w:caps w:val="0"/>
          <w:noProof/>
          <w:color w:val="auto"/>
          <w:bdr w:val="none" w:sz="0" w:space="0" w:color="auto"/>
        </w:rPr>
        <w:tab/>
      </w:r>
      <w:r>
        <w:rPr>
          <w:noProof/>
        </w:rPr>
        <w:t>Procurement documents</w:t>
      </w:r>
      <w:r>
        <w:rPr>
          <w:noProof/>
        </w:rPr>
        <w:tab/>
      </w:r>
      <w:r>
        <w:rPr>
          <w:noProof/>
        </w:rPr>
        <w:fldChar w:fldCharType="begin"/>
      </w:r>
      <w:r>
        <w:rPr>
          <w:noProof/>
        </w:rPr>
        <w:instrText xml:space="preserve"> PAGEREF _Toc23836139 \h </w:instrText>
      </w:r>
      <w:r>
        <w:rPr>
          <w:noProof/>
        </w:rPr>
      </w:r>
      <w:r>
        <w:rPr>
          <w:noProof/>
        </w:rPr>
        <w:fldChar w:fldCharType="separate"/>
      </w:r>
      <w:r>
        <w:rPr>
          <w:noProof/>
        </w:rPr>
        <w:t>17</w:t>
      </w:r>
      <w:r>
        <w:rPr>
          <w:noProof/>
        </w:rPr>
        <w:fldChar w:fldCharType="end"/>
      </w:r>
    </w:p>
    <w:p w14:paraId="66579F4D"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16.</w:t>
      </w:r>
      <w:r>
        <w:rPr>
          <w:rFonts w:asciiTheme="minorHAnsi" w:eastAsiaTheme="minorEastAsia" w:hAnsiTheme="minorHAnsi" w:cstheme="minorBidi"/>
          <w:b w:val="0"/>
          <w:bCs w:val="0"/>
          <w:caps w:val="0"/>
          <w:noProof/>
          <w:color w:val="auto"/>
          <w:bdr w:val="none" w:sz="0" w:space="0" w:color="auto"/>
        </w:rPr>
        <w:tab/>
      </w:r>
      <w:r>
        <w:rPr>
          <w:noProof/>
        </w:rPr>
        <w:t>Explanation of the procurement documents and site inspection</w:t>
      </w:r>
      <w:r>
        <w:rPr>
          <w:noProof/>
        </w:rPr>
        <w:tab/>
      </w:r>
      <w:r>
        <w:rPr>
          <w:noProof/>
        </w:rPr>
        <w:fldChar w:fldCharType="begin"/>
      </w:r>
      <w:r>
        <w:rPr>
          <w:noProof/>
        </w:rPr>
        <w:instrText xml:space="preserve"> PAGEREF _Toc23836140 \h </w:instrText>
      </w:r>
      <w:r>
        <w:rPr>
          <w:noProof/>
        </w:rPr>
      </w:r>
      <w:r>
        <w:rPr>
          <w:noProof/>
        </w:rPr>
        <w:fldChar w:fldCharType="separate"/>
      </w:r>
      <w:r>
        <w:rPr>
          <w:noProof/>
        </w:rPr>
        <w:t>18</w:t>
      </w:r>
      <w:r>
        <w:rPr>
          <w:noProof/>
        </w:rPr>
        <w:fldChar w:fldCharType="end"/>
      </w:r>
    </w:p>
    <w:p w14:paraId="4A873114"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17.</w:t>
      </w:r>
      <w:r>
        <w:rPr>
          <w:rFonts w:asciiTheme="minorHAnsi" w:eastAsiaTheme="minorEastAsia" w:hAnsiTheme="minorHAnsi" w:cstheme="minorBidi"/>
          <w:b w:val="0"/>
          <w:bCs w:val="0"/>
          <w:caps w:val="0"/>
          <w:noProof/>
          <w:color w:val="auto"/>
          <w:bdr w:val="none" w:sz="0" w:space="0" w:color="auto"/>
        </w:rPr>
        <w:tab/>
      </w:r>
      <w:r>
        <w:rPr>
          <w:noProof/>
        </w:rPr>
        <w:t>Deadline and method for tender submission</w:t>
      </w:r>
      <w:r>
        <w:rPr>
          <w:noProof/>
        </w:rPr>
        <w:tab/>
      </w:r>
      <w:r>
        <w:rPr>
          <w:noProof/>
        </w:rPr>
        <w:fldChar w:fldCharType="begin"/>
      </w:r>
      <w:r>
        <w:rPr>
          <w:noProof/>
        </w:rPr>
        <w:instrText xml:space="preserve"> PAGEREF _Toc23836141 \h </w:instrText>
      </w:r>
      <w:r>
        <w:rPr>
          <w:noProof/>
        </w:rPr>
      </w:r>
      <w:r>
        <w:rPr>
          <w:noProof/>
        </w:rPr>
        <w:fldChar w:fldCharType="separate"/>
      </w:r>
      <w:r>
        <w:rPr>
          <w:noProof/>
        </w:rPr>
        <w:t>19</w:t>
      </w:r>
      <w:r>
        <w:rPr>
          <w:noProof/>
        </w:rPr>
        <w:fldChar w:fldCharType="end"/>
      </w:r>
    </w:p>
    <w:p w14:paraId="3F729984"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18.</w:t>
      </w:r>
      <w:r>
        <w:rPr>
          <w:rFonts w:asciiTheme="minorHAnsi" w:eastAsiaTheme="minorEastAsia" w:hAnsiTheme="minorHAnsi" w:cstheme="minorBidi"/>
          <w:b w:val="0"/>
          <w:bCs w:val="0"/>
          <w:caps w:val="0"/>
          <w:noProof/>
          <w:color w:val="auto"/>
          <w:bdr w:val="none" w:sz="0" w:space="0" w:color="auto"/>
        </w:rPr>
        <w:tab/>
      </w:r>
      <w:r>
        <w:rPr>
          <w:noProof/>
        </w:rPr>
        <w:t>Opening of envelopes</w:t>
      </w:r>
      <w:r>
        <w:rPr>
          <w:noProof/>
        </w:rPr>
        <w:tab/>
      </w:r>
      <w:r>
        <w:rPr>
          <w:noProof/>
        </w:rPr>
        <w:fldChar w:fldCharType="begin"/>
      </w:r>
      <w:r>
        <w:rPr>
          <w:noProof/>
        </w:rPr>
        <w:instrText xml:space="preserve"> PAGEREF _Toc23836142 \h </w:instrText>
      </w:r>
      <w:r>
        <w:rPr>
          <w:noProof/>
        </w:rPr>
      </w:r>
      <w:r>
        <w:rPr>
          <w:noProof/>
        </w:rPr>
        <w:fldChar w:fldCharType="separate"/>
      </w:r>
      <w:r>
        <w:rPr>
          <w:noProof/>
        </w:rPr>
        <w:t>19</w:t>
      </w:r>
      <w:r>
        <w:rPr>
          <w:noProof/>
        </w:rPr>
        <w:fldChar w:fldCharType="end"/>
      </w:r>
    </w:p>
    <w:p w14:paraId="2A784135"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19.</w:t>
      </w:r>
      <w:r>
        <w:rPr>
          <w:rFonts w:asciiTheme="minorHAnsi" w:eastAsiaTheme="minorEastAsia" w:hAnsiTheme="minorHAnsi" w:cstheme="minorBidi"/>
          <w:b w:val="0"/>
          <w:bCs w:val="0"/>
          <w:caps w:val="0"/>
          <w:noProof/>
          <w:color w:val="auto"/>
          <w:bdr w:val="none" w:sz="0" w:space="0" w:color="auto"/>
        </w:rPr>
        <w:tab/>
      </w:r>
      <w:r>
        <w:rPr>
          <w:noProof/>
        </w:rPr>
        <w:t>Electronic tool EZAK, communication between the Contracting Authority and the contractors</w:t>
      </w:r>
      <w:r>
        <w:rPr>
          <w:noProof/>
        </w:rPr>
        <w:tab/>
      </w:r>
      <w:r>
        <w:rPr>
          <w:noProof/>
        </w:rPr>
        <w:fldChar w:fldCharType="begin"/>
      </w:r>
      <w:r>
        <w:rPr>
          <w:noProof/>
        </w:rPr>
        <w:instrText xml:space="preserve"> PAGEREF _Toc23836143 \h </w:instrText>
      </w:r>
      <w:r>
        <w:rPr>
          <w:noProof/>
        </w:rPr>
      </w:r>
      <w:r>
        <w:rPr>
          <w:noProof/>
        </w:rPr>
        <w:fldChar w:fldCharType="separate"/>
      </w:r>
      <w:r>
        <w:rPr>
          <w:noProof/>
        </w:rPr>
        <w:t>19</w:t>
      </w:r>
      <w:r>
        <w:rPr>
          <w:noProof/>
        </w:rPr>
        <w:fldChar w:fldCharType="end"/>
      </w:r>
    </w:p>
    <w:p w14:paraId="626A6971"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20.</w:t>
      </w:r>
      <w:r>
        <w:rPr>
          <w:rFonts w:asciiTheme="minorHAnsi" w:eastAsiaTheme="minorEastAsia" w:hAnsiTheme="minorHAnsi" w:cstheme="minorBidi"/>
          <w:b w:val="0"/>
          <w:bCs w:val="0"/>
          <w:caps w:val="0"/>
          <w:noProof/>
          <w:color w:val="auto"/>
          <w:bdr w:val="none" w:sz="0" w:space="0" w:color="auto"/>
        </w:rPr>
        <w:tab/>
      </w:r>
      <w:r>
        <w:rPr>
          <w:noProof/>
        </w:rPr>
        <w:t>Other requirements and instructions of the Contracting Authority</w:t>
      </w:r>
      <w:r>
        <w:rPr>
          <w:noProof/>
        </w:rPr>
        <w:tab/>
      </w:r>
      <w:r>
        <w:rPr>
          <w:noProof/>
        </w:rPr>
        <w:fldChar w:fldCharType="begin"/>
      </w:r>
      <w:r>
        <w:rPr>
          <w:noProof/>
        </w:rPr>
        <w:instrText xml:space="preserve"> PAGEREF _Toc23836144 \h </w:instrText>
      </w:r>
      <w:r>
        <w:rPr>
          <w:noProof/>
        </w:rPr>
      </w:r>
      <w:r>
        <w:rPr>
          <w:noProof/>
        </w:rPr>
        <w:fldChar w:fldCharType="separate"/>
      </w:r>
      <w:r>
        <w:rPr>
          <w:noProof/>
        </w:rPr>
        <w:t>20</w:t>
      </w:r>
      <w:r>
        <w:rPr>
          <w:noProof/>
        </w:rPr>
        <w:fldChar w:fldCharType="end"/>
      </w:r>
    </w:p>
    <w:p w14:paraId="275BF011" w14:textId="77777777" w:rsidR="002571E1" w:rsidRDefault="002571E1">
      <w:pPr>
        <w:pStyle w:val="Obsah1"/>
        <w:tabs>
          <w:tab w:val="left" w:pos="880"/>
          <w:tab w:val="right" w:leader="dot" w:pos="9056"/>
        </w:tabs>
        <w:rPr>
          <w:rFonts w:asciiTheme="minorHAnsi" w:eastAsiaTheme="minorEastAsia" w:hAnsiTheme="minorHAnsi" w:cstheme="minorBidi"/>
          <w:b w:val="0"/>
          <w:bCs w:val="0"/>
          <w:caps w:val="0"/>
          <w:noProof/>
          <w:color w:val="auto"/>
          <w:bdr w:val="none" w:sz="0" w:space="0" w:color="auto"/>
        </w:rPr>
      </w:pPr>
      <w:r w:rsidRPr="005427C7">
        <w:rPr>
          <w:rFonts w:eastAsia="Times New Roman"/>
          <w:noProof/>
          <w:color w:val="000000"/>
        </w:rPr>
        <w:t>21.</w:t>
      </w:r>
      <w:r>
        <w:rPr>
          <w:rFonts w:asciiTheme="minorHAnsi" w:eastAsiaTheme="minorEastAsia" w:hAnsiTheme="minorHAnsi" w:cstheme="minorBidi"/>
          <w:b w:val="0"/>
          <w:bCs w:val="0"/>
          <w:caps w:val="0"/>
          <w:noProof/>
          <w:color w:val="auto"/>
          <w:bdr w:val="none" w:sz="0" w:space="0" w:color="auto"/>
        </w:rPr>
        <w:tab/>
      </w:r>
      <w:r>
        <w:rPr>
          <w:noProof/>
        </w:rPr>
        <w:t>List of appendices to the procurement documents</w:t>
      </w:r>
      <w:r>
        <w:rPr>
          <w:noProof/>
        </w:rPr>
        <w:tab/>
      </w:r>
      <w:r>
        <w:rPr>
          <w:noProof/>
        </w:rPr>
        <w:fldChar w:fldCharType="begin"/>
      </w:r>
      <w:r>
        <w:rPr>
          <w:noProof/>
        </w:rPr>
        <w:instrText xml:space="preserve"> PAGEREF _Toc23836145 \h </w:instrText>
      </w:r>
      <w:r>
        <w:rPr>
          <w:noProof/>
        </w:rPr>
      </w:r>
      <w:r>
        <w:rPr>
          <w:noProof/>
        </w:rPr>
        <w:fldChar w:fldCharType="separate"/>
      </w:r>
      <w:r>
        <w:rPr>
          <w:noProof/>
        </w:rPr>
        <w:t>21</w:t>
      </w:r>
      <w:r>
        <w:rPr>
          <w:noProof/>
        </w:rPr>
        <w:fldChar w:fldCharType="end"/>
      </w:r>
    </w:p>
    <w:p w14:paraId="0370EE46" w14:textId="04BC26CF" w:rsidR="00994CCB" w:rsidRPr="00B8554C" w:rsidRDefault="004924A9" w:rsidP="00542D46">
      <w:pPr>
        <w:pStyle w:val="Obsah1"/>
        <w:tabs>
          <w:tab w:val="left" w:pos="440"/>
          <w:tab w:val="right" w:leader="dot" w:pos="9046"/>
        </w:tabs>
        <w:jc w:val="both"/>
        <w:rPr>
          <w:rFonts w:ascii="Times New Roman" w:hAnsi="Times New Roman" w:cs="Times New Roman"/>
          <w:b w:val="0"/>
          <w:color w:val="auto"/>
          <w:lang w:val="en-US"/>
        </w:rPr>
      </w:pPr>
      <w:r w:rsidRPr="00B8554C">
        <w:rPr>
          <w:rFonts w:ascii="Times New Roman" w:eastAsia="Arial Unicode MS" w:hAnsi="Times New Roman" w:cs="Times New Roman"/>
          <w:b w:val="0"/>
          <w:bCs w:val="0"/>
          <w:caps w:val="0"/>
          <w:color w:val="auto"/>
          <w:u w:color="000000"/>
          <w:lang w:val="en-US"/>
        </w:rPr>
        <w:fldChar w:fldCharType="end"/>
      </w:r>
      <w:r w:rsidR="008B7183" w:rsidRPr="00B8554C">
        <w:rPr>
          <w:rFonts w:ascii="Times New Roman" w:eastAsia="Arial Unicode MS" w:hAnsi="Times New Roman" w:cs="Times New Roman"/>
          <w:b w:val="0"/>
          <w:bCs w:val="0"/>
          <w:color w:val="auto"/>
          <w:u w:color="000000"/>
          <w:lang w:val="en-US"/>
        </w:rPr>
        <w:br w:type="page"/>
      </w:r>
    </w:p>
    <w:p w14:paraId="1E71B764" w14:textId="17363A4B" w:rsidR="00994CCB" w:rsidRPr="00B8554C" w:rsidRDefault="008B7183" w:rsidP="00C13FC7">
      <w:pPr>
        <w:pStyle w:val="Nadpis"/>
        <w:rPr>
          <w:rFonts w:eastAsia="Times New Roman"/>
        </w:rPr>
      </w:pPr>
      <w:bookmarkStart w:id="0" w:name="_Toc23836125"/>
      <w:r w:rsidRPr="00B8554C">
        <w:lastRenderedPageBreak/>
        <w:t>Identifi</w:t>
      </w:r>
      <w:r w:rsidR="002637B0" w:rsidRPr="00B8554C">
        <w:t>cation data of the</w:t>
      </w:r>
      <w:r w:rsidR="00916503" w:rsidRPr="00B8554C">
        <w:t xml:space="preserve"> </w:t>
      </w:r>
      <w:r w:rsidR="00864A03" w:rsidRPr="00B8554C">
        <w:t xml:space="preserve">Contracting </w:t>
      </w:r>
      <w:r w:rsidR="002637B0" w:rsidRPr="00B8554C">
        <w:t>Authority</w:t>
      </w:r>
      <w:bookmarkEnd w:id="0"/>
      <w:r w:rsidRPr="00B8554C">
        <w:t xml:space="preserve"> </w:t>
      </w:r>
    </w:p>
    <w:p w14:paraId="0B954781" w14:textId="12008663" w:rsidR="00994CCB" w:rsidRPr="00B8554C" w:rsidRDefault="008B7183" w:rsidP="006B51ED">
      <w:pPr>
        <w:pStyle w:val="Stylodstavecslovan"/>
        <w:numPr>
          <w:ilvl w:val="1"/>
          <w:numId w:val="2"/>
        </w:numPr>
        <w:rPr>
          <w:rFonts w:ascii="Times New Roman" w:eastAsia="Times New Roman" w:hAnsi="Times New Roman" w:cs="Times New Roman"/>
          <w:b/>
          <w:bCs/>
          <w:color w:val="auto"/>
          <w:sz w:val="24"/>
          <w:szCs w:val="24"/>
          <w:lang w:val="en-US"/>
        </w:rPr>
      </w:pPr>
      <w:r w:rsidRPr="00B8554C">
        <w:rPr>
          <w:rFonts w:ascii="Times New Roman" w:hAnsi="Times New Roman" w:cs="Times New Roman"/>
          <w:b/>
          <w:bCs/>
          <w:color w:val="auto"/>
          <w:sz w:val="24"/>
          <w:szCs w:val="24"/>
          <w:lang w:val="en-US"/>
        </w:rPr>
        <w:t xml:space="preserve"> </w:t>
      </w:r>
      <w:bookmarkStart w:id="1" w:name="_Ref224928043"/>
      <w:r w:rsidR="002637B0" w:rsidRPr="00B8554C">
        <w:rPr>
          <w:rFonts w:ascii="Times New Roman" w:hAnsi="Times New Roman" w:cs="Times New Roman"/>
          <w:b/>
          <w:bCs/>
          <w:color w:val="auto"/>
          <w:sz w:val="24"/>
          <w:szCs w:val="24"/>
          <w:lang w:val="en-US"/>
        </w:rPr>
        <w:t xml:space="preserve">Basic data </w:t>
      </w:r>
      <w:bookmarkEnd w:id="1"/>
    </w:p>
    <w:p w14:paraId="78E4E0F9" w14:textId="0AB9A7B9" w:rsidR="00994CCB" w:rsidRPr="00B8554C" w:rsidRDefault="002637B0">
      <w:pPr>
        <w:spacing w:line="320" w:lineRule="atLeast"/>
        <w:ind w:left="1418" w:hanging="1418"/>
        <w:jc w:val="both"/>
        <w:rPr>
          <w:rFonts w:ascii="Times New Roman" w:eastAsia="Times New Roman" w:hAnsi="Times New Roman" w:cs="Times New Roman"/>
          <w:b/>
          <w:bCs/>
          <w:color w:val="auto"/>
          <w:sz w:val="24"/>
          <w:szCs w:val="24"/>
          <w:u w:color="000000"/>
          <w:lang w:val="en-US"/>
        </w:rPr>
      </w:pPr>
      <w:r w:rsidRPr="00B8554C">
        <w:rPr>
          <w:rFonts w:ascii="Times New Roman" w:hAnsi="Times New Roman" w:cs="Times New Roman"/>
          <w:color w:val="auto"/>
          <w:sz w:val="24"/>
          <w:szCs w:val="24"/>
          <w:u w:color="000000"/>
          <w:lang w:val="en-US"/>
        </w:rPr>
        <w:t>Name</w:t>
      </w:r>
      <w:r w:rsidR="008B7183" w:rsidRPr="00B8554C">
        <w:rPr>
          <w:rFonts w:ascii="Times New Roman" w:hAnsi="Times New Roman" w:cs="Times New Roman"/>
          <w:color w:val="auto"/>
          <w:sz w:val="24"/>
          <w:szCs w:val="24"/>
          <w:u w:color="000000"/>
          <w:lang w:val="en-US"/>
        </w:rPr>
        <w:t xml:space="preserve">: </w:t>
      </w:r>
      <w:r w:rsidR="008B7183" w:rsidRPr="00B8554C">
        <w:rPr>
          <w:rFonts w:ascii="Times New Roman" w:hAnsi="Times New Roman" w:cs="Times New Roman"/>
          <w:color w:val="auto"/>
          <w:sz w:val="24"/>
          <w:szCs w:val="24"/>
          <w:u w:color="000000"/>
          <w:lang w:val="en-US"/>
        </w:rPr>
        <w:tab/>
      </w:r>
      <w:r w:rsidR="008B7183" w:rsidRPr="00B8554C">
        <w:rPr>
          <w:rFonts w:ascii="Times New Roman" w:hAnsi="Times New Roman" w:cs="Times New Roman"/>
          <w:color w:val="auto"/>
          <w:sz w:val="24"/>
          <w:szCs w:val="24"/>
          <w:u w:color="000000"/>
          <w:lang w:val="en-US"/>
        </w:rPr>
        <w:tab/>
      </w:r>
      <w:r w:rsidR="002571E1">
        <w:rPr>
          <w:rFonts w:ascii="Times New Roman" w:hAnsi="Times New Roman" w:cs="Times New Roman"/>
          <w:color w:val="auto"/>
          <w:sz w:val="24"/>
          <w:szCs w:val="24"/>
          <w:u w:color="000000"/>
          <w:lang w:val="en-US"/>
        </w:rPr>
        <w:tab/>
      </w:r>
      <w:r w:rsidR="002571E1">
        <w:rPr>
          <w:rFonts w:ascii="Times New Roman" w:hAnsi="Times New Roman" w:cs="Times New Roman"/>
          <w:color w:val="auto"/>
          <w:sz w:val="24"/>
          <w:szCs w:val="24"/>
          <w:u w:color="000000"/>
          <w:lang w:val="en-US"/>
        </w:rPr>
        <w:tab/>
      </w:r>
      <w:r w:rsidR="002F09C5" w:rsidRPr="00B8554C">
        <w:rPr>
          <w:rFonts w:ascii="Times New Roman" w:hAnsi="Times New Roman" w:cs="Times New Roman"/>
          <w:b/>
          <w:bCs/>
          <w:color w:val="auto"/>
          <w:sz w:val="24"/>
          <w:szCs w:val="24"/>
          <w:u w:color="000000"/>
          <w:lang w:val="en-US"/>
        </w:rPr>
        <w:t xml:space="preserve">Jihomoravský </w:t>
      </w:r>
      <w:r w:rsidR="008B7183" w:rsidRPr="00B8554C">
        <w:rPr>
          <w:rFonts w:ascii="Times New Roman" w:hAnsi="Times New Roman" w:cs="Times New Roman"/>
          <w:b/>
          <w:bCs/>
          <w:color w:val="auto"/>
          <w:sz w:val="24"/>
          <w:szCs w:val="24"/>
          <w:u w:color="000000"/>
          <w:lang w:val="en-US"/>
        </w:rPr>
        <w:t>kraj</w:t>
      </w:r>
      <w:r w:rsidRPr="00B8554C">
        <w:rPr>
          <w:rFonts w:ascii="Times New Roman" w:hAnsi="Times New Roman" w:cs="Times New Roman"/>
          <w:b/>
          <w:bCs/>
          <w:color w:val="auto"/>
          <w:sz w:val="24"/>
          <w:szCs w:val="24"/>
          <w:u w:color="000000"/>
          <w:lang w:val="en-US"/>
        </w:rPr>
        <w:t xml:space="preserve"> /South Moravian Region </w:t>
      </w:r>
    </w:p>
    <w:p w14:paraId="7F97AABD" w14:textId="7A4BD063" w:rsidR="00994CCB" w:rsidRPr="00B8554C" w:rsidRDefault="002637B0" w:rsidP="00994BC9">
      <w:pPr>
        <w:tabs>
          <w:tab w:val="left" w:pos="1418"/>
        </w:tabs>
        <w:spacing w:line="320" w:lineRule="atLeast"/>
        <w:jc w:val="both"/>
        <w:rPr>
          <w:rFonts w:ascii="Times New Roman" w:eastAsia="Times New Roman" w:hAnsi="Times New Roman" w:cs="Times New Roman"/>
          <w:color w:val="auto"/>
          <w:sz w:val="24"/>
          <w:szCs w:val="24"/>
          <w:u w:color="000000"/>
          <w:lang w:val="en-US"/>
        </w:rPr>
      </w:pPr>
      <w:r w:rsidRPr="00B8554C">
        <w:rPr>
          <w:rFonts w:ascii="Times New Roman" w:hAnsi="Times New Roman" w:cs="Times New Roman"/>
          <w:color w:val="auto"/>
          <w:sz w:val="24"/>
          <w:szCs w:val="24"/>
          <w:u w:color="000000"/>
          <w:lang w:val="en-US"/>
        </w:rPr>
        <w:t>Registered office</w:t>
      </w:r>
      <w:r w:rsidR="008B7183" w:rsidRPr="00B8554C">
        <w:rPr>
          <w:rFonts w:ascii="Times New Roman" w:hAnsi="Times New Roman" w:cs="Times New Roman"/>
          <w:color w:val="auto"/>
          <w:sz w:val="24"/>
          <w:szCs w:val="24"/>
          <w:u w:color="000000"/>
          <w:lang w:val="en-US"/>
        </w:rPr>
        <w:t xml:space="preserve">: </w:t>
      </w:r>
      <w:r w:rsidR="008B7183" w:rsidRPr="00B8554C">
        <w:rPr>
          <w:rFonts w:ascii="Times New Roman" w:hAnsi="Times New Roman" w:cs="Times New Roman"/>
          <w:color w:val="auto"/>
          <w:sz w:val="24"/>
          <w:szCs w:val="24"/>
          <w:u w:color="000000"/>
          <w:lang w:val="en-US"/>
        </w:rPr>
        <w:tab/>
      </w:r>
      <w:r w:rsidR="008B7183" w:rsidRPr="00B8554C">
        <w:rPr>
          <w:rFonts w:ascii="Times New Roman" w:hAnsi="Times New Roman" w:cs="Times New Roman"/>
          <w:color w:val="auto"/>
          <w:sz w:val="24"/>
          <w:szCs w:val="24"/>
          <w:u w:color="000000"/>
          <w:lang w:val="en-US"/>
        </w:rPr>
        <w:tab/>
      </w:r>
      <w:r w:rsidRPr="00B8554C">
        <w:rPr>
          <w:rFonts w:ascii="Times New Roman" w:hAnsi="Times New Roman" w:cs="Times New Roman"/>
          <w:color w:val="auto"/>
          <w:sz w:val="24"/>
          <w:szCs w:val="24"/>
          <w:u w:color="000000"/>
          <w:lang w:val="en-US"/>
        </w:rPr>
        <w:tab/>
      </w:r>
      <w:r w:rsidR="002F09C5" w:rsidRPr="00B8554C">
        <w:rPr>
          <w:rFonts w:ascii="Times New Roman" w:hAnsi="Times New Roman" w:cs="Times New Roman"/>
          <w:color w:val="auto"/>
          <w:sz w:val="24"/>
          <w:szCs w:val="24"/>
          <w:u w:color="000000"/>
          <w:lang w:val="en-US"/>
        </w:rPr>
        <w:t>Žerotínovo nám. 449/3, 601 82 Brno</w:t>
      </w:r>
    </w:p>
    <w:p w14:paraId="12A44C7C" w14:textId="562B166A" w:rsidR="002F09C5" w:rsidRPr="00B8554C" w:rsidRDefault="002637B0">
      <w:pPr>
        <w:pStyle w:val="Zkladntext"/>
        <w:spacing w:line="320" w:lineRule="atLeast"/>
        <w:rPr>
          <w:rFonts w:ascii="Times New Roman" w:hAnsi="Times New Roman" w:cs="Times New Roman"/>
          <w:color w:val="auto"/>
          <w:sz w:val="24"/>
          <w:szCs w:val="24"/>
          <w:u w:color="000000"/>
          <w:lang w:val="en-US"/>
        </w:rPr>
      </w:pPr>
      <w:r w:rsidRPr="00B8554C">
        <w:rPr>
          <w:rFonts w:ascii="Times New Roman" w:hAnsi="Times New Roman" w:cs="Times New Roman"/>
          <w:color w:val="auto"/>
          <w:sz w:val="24"/>
          <w:szCs w:val="24"/>
          <w:u w:color="000000"/>
          <w:lang w:val="en-US"/>
        </w:rPr>
        <w:t>Reg. No. (</w:t>
      </w:r>
      <w:r w:rsidR="008B7183" w:rsidRPr="00B8554C">
        <w:rPr>
          <w:rFonts w:ascii="Times New Roman" w:hAnsi="Times New Roman" w:cs="Times New Roman"/>
          <w:color w:val="auto"/>
          <w:sz w:val="24"/>
          <w:szCs w:val="24"/>
          <w:u w:color="000000"/>
          <w:lang w:val="en-US"/>
        </w:rPr>
        <w:t>IČO</w:t>
      </w:r>
      <w:r w:rsidRPr="00B8554C">
        <w:rPr>
          <w:rFonts w:ascii="Times New Roman" w:hAnsi="Times New Roman" w:cs="Times New Roman"/>
          <w:color w:val="auto"/>
          <w:sz w:val="24"/>
          <w:szCs w:val="24"/>
          <w:u w:color="000000"/>
          <w:lang w:val="en-US"/>
        </w:rPr>
        <w:t>)</w:t>
      </w:r>
      <w:r w:rsidR="008B7183" w:rsidRPr="00B8554C">
        <w:rPr>
          <w:rFonts w:ascii="Times New Roman" w:hAnsi="Times New Roman" w:cs="Times New Roman"/>
          <w:color w:val="auto"/>
          <w:sz w:val="24"/>
          <w:szCs w:val="24"/>
          <w:u w:color="000000"/>
          <w:lang w:val="en-US"/>
        </w:rPr>
        <w:t xml:space="preserve">: </w:t>
      </w:r>
      <w:r w:rsidR="008B7183" w:rsidRPr="00B8554C">
        <w:rPr>
          <w:rFonts w:ascii="Times New Roman" w:hAnsi="Times New Roman" w:cs="Times New Roman"/>
          <w:color w:val="auto"/>
          <w:sz w:val="24"/>
          <w:szCs w:val="24"/>
          <w:u w:color="000000"/>
          <w:lang w:val="en-US"/>
        </w:rPr>
        <w:tab/>
      </w:r>
      <w:r w:rsidR="008B7183" w:rsidRPr="00B8554C">
        <w:rPr>
          <w:rFonts w:ascii="Times New Roman" w:hAnsi="Times New Roman" w:cs="Times New Roman"/>
          <w:color w:val="auto"/>
          <w:sz w:val="24"/>
          <w:szCs w:val="24"/>
          <w:u w:color="000000"/>
          <w:lang w:val="en-US"/>
        </w:rPr>
        <w:tab/>
      </w:r>
      <w:r w:rsidR="008B7183" w:rsidRPr="00B8554C">
        <w:rPr>
          <w:rFonts w:ascii="Times New Roman" w:hAnsi="Times New Roman" w:cs="Times New Roman"/>
          <w:color w:val="auto"/>
          <w:sz w:val="24"/>
          <w:szCs w:val="24"/>
          <w:u w:color="000000"/>
          <w:lang w:val="en-US"/>
        </w:rPr>
        <w:tab/>
        <w:t xml:space="preserve">708 </w:t>
      </w:r>
      <w:r w:rsidR="002F09C5" w:rsidRPr="00B8554C">
        <w:rPr>
          <w:rFonts w:ascii="Times New Roman" w:hAnsi="Times New Roman" w:cs="Times New Roman"/>
          <w:color w:val="auto"/>
          <w:sz w:val="24"/>
          <w:szCs w:val="24"/>
          <w:u w:color="000000"/>
          <w:lang w:val="en-US"/>
        </w:rPr>
        <w:t>88 337</w:t>
      </w:r>
    </w:p>
    <w:p w14:paraId="58E8D6D4" w14:textId="3016EB40" w:rsidR="00994CCB" w:rsidRPr="00B8554C" w:rsidRDefault="00864A03">
      <w:pPr>
        <w:pStyle w:val="Zkladntext"/>
        <w:spacing w:line="320" w:lineRule="atLeast"/>
        <w:rPr>
          <w:rStyle w:val="Hyperlink0"/>
          <w:rFonts w:ascii="Times New Roman" w:hAnsi="Times New Roman" w:cs="Times New Roman"/>
          <w:color w:val="auto"/>
          <w:sz w:val="24"/>
          <w:szCs w:val="24"/>
          <w:lang w:val="en-US"/>
        </w:rPr>
      </w:pPr>
      <w:r w:rsidRPr="00B8554C">
        <w:rPr>
          <w:rFonts w:ascii="Times New Roman" w:hAnsi="Times New Roman" w:cs="Times New Roman"/>
          <w:color w:val="auto"/>
          <w:sz w:val="24"/>
          <w:szCs w:val="24"/>
          <w:u w:color="000000"/>
          <w:lang w:val="en-US"/>
        </w:rPr>
        <w:t xml:space="preserve">Contracting </w:t>
      </w:r>
      <w:r w:rsidR="002637B0" w:rsidRPr="00B8554C">
        <w:rPr>
          <w:rFonts w:ascii="Times New Roman" w:hAnsi="Times New Roman" w:cs="Times New Roman"/>
          <w:color w:val="auto"/>
          <w:sz w:val="24"/>
          <w:szCs w:val="24"/>
          <w:u w:color="000000"/>
          <w:lang w:val="en-US"/>
        </w:rPr>
        <w:t>Authority profile</w:t>
      </w:r>
      <w:r w:rsidR="008B7183" w:rsidRPr="00B8554C">
        <w:rPr>
          <w:rFonts w:ascii="Times New Roman" w:hAnsi="Times New Roman" w:cs="Times New Roman"/>
          <w:color w:val="auto"/>
          <w:sz w:val="24"/>
          <w:szCs w:val="24"/>
          <w:u w:color="000000"/>
          <w:lang w:val="en-US"/>
        </w:rPr>
        <w:t xml:space="preserve">: </w:t>
      </w:r>
      <w:r w:rsidR="008B7183" w:rsidRPr="00B8554C">
        <w:rPr>
          <w:rFonts w:ascii="Times New Roman" w:hAnsi="Times New Roman" w:cs="Times New Roman"/>
          <w:color w:val="auto"/>
          <w:sz w:val="24"/>
          <w:szCs w:val="24"/>
          <w:u w:color="000000"/>
          <w:lang w:val="en-US"/>
        </w:rPr>
        <w:tab/>
      </w:r>
      <w:hyperlink r:id="rId12" w:history="1">
        <w:r w:rsidR="002F09C5" w:rsidRPr="00B8554C">
          <w:rPr>
            <w:rStyle w:val="Hypertextovodkaz"/>
            <w:rFonts w:ascii="Times New Roman" w:hAnsi="Times New Roman" w:cs="Times New Roman"/>
            <w:color w:val="auto"/>
            <w:sz w:val="24"/>
            <w:szCs w:val="24"/>
            <w:lang w:val="en-US"/>
          </w:rPr>
          <w:t>https://zakazky.krajbezkorupce.cz/profile_display_2.html</w:t>
        </w:r>
      </w:hyperlink>
      <w:r w:rsidR="002F09C5" w:rsidRPr="00B8554C">
        <w:rPr>
          <w:rFonts w:ascii="Times New Roman" w:hAnsi="Times New Roman" w:cs="Times New Roman"/>
          <w:sz w:val="24"/>
          <w:szCs w:val="24"/>
          <w:lang w:val="en-US"/>
        </w:rPr>
        <w:t xml:space="preserve"> </w:t>
      </w:r>
    </w:p>
    <w:p w14:paraId="77865B47" w14:textId="1896251D" w:rsidR="00994CCB" w:rsidRPr="00B8554C" w:rsidRDefault="002637B0" w:rsidP="00E878C7">
      <w:pPr>
        <w:pStyle w:val="Zkladntext"/>
        <w:spacing w:before="120" w:after="120" w:line="320" w:lineRule="atLeast"/>
        <w:rPr>
          <w:rFonts w:ascii="Times New Roman" w:eastAsia="Times New Roman" w:hAnsi="Times New Roman" w:cs="Times New Roman"/>
          <w:b/>
          <w:bCs/>
          <w:color w:val="auto"/>
          <w:sz w:val="24"/>
          <w:szCs w:val="24"/>
          <w:lang w:val="en-US"/>
        </w:rPr>
      </w:pPr>
      <w:r w:rsidRPr="00B8554C">
        <w:rPr>
          <w:rFonts w:ascii="Times New Roman" w:hAnsi="Times New Roman" w:cs="Times New Roman"/>
          <w:b/>
          <w:bCs/>
          <w:color w:val="auto"/>
          <w:sz w:val="24"/>
          <w:szCs w:val="24"/>
          <w:lang w:val="en-US"/>
        </w:rPr>
        <w:t xml:space="preserve">Authorized persons of the </w:t>
      </w:r>
      <w:r w:rsidR="00864A03" w:rsidRPr="00B8554C">
        <w:rPr>
          <w:rFonts w:ascii="Times New Roman" w:hAnsi="Times New Roman" w:cs="Times New Roman"/>
          <w:b/>
          <w:bCs/>
          <w:color w:val="auto"/>
          <w:sz w:val="24"/>
          <w:szCs w:val="24"/>
          <w:lang w:val="en-US"/>
        </w:rPr>
        <w:t xml:space="preserve">Contracting </w:t>
      </w:r>
      <w:r w:rsidRPr="00B8554C">
        <w:rPr>
          <w:rFonts w:ascii="Times New Roman" w:hAnsi="Times New Roman" w:cs="Times New Roman"/>
          <w:b/>
          <w:bCs/>
          <w:color w:val="auto"/>
          <w:sz w:val="24"/>
          <w:szCs w:val="24"/>
          <w:lang w:val="en-US"/>
        </w:rPr>
        <w:t>Authority</w:t>
      </w:r>
    </w:p>
    <w:p w14:paraId="7868B1F1" w14:textId="4F06D123" w:rsidR="00994CCB" w:rsidRPr="00B8554C" w:rsidRDefault="002637B0" w:rsidP="0022341D">
      <w:pPr>
        <w:pStyle w:val="StylGaramond12bPROST"/>
        <w:rPr>
          <w:rFonts w:ascii="Times New Roman" w:hAnsi="Times New Roman" w:cs="Times New Roman"/>
          <w:color w:val="auto"/>
          <w:u w:color="000000"/>
          <w:lang w:val="en-US"/>
        </w:rPr>
      </w:pPr>
      <w:bookmarkStart w:id="2" w:name="_Ref226344202"/>
      <w:r w:rsidRPr="00B8554C">
        <w:rPr>
          <w:rFonts w:ascii="Times New Roman" w:hAnsi="Times New Roman" w:cs="Times New Roman"/>
          <w:color w:val="auto"/>
          <w:u w:color="000000"/>
          <w:lang w:val="en-US"/>
        </w:rPr>
        <w:t>The person authorized to act on behalf of the</w:t>
      </w:r>
      <w:r w:rsidR="00916503" w:rsidRPr="00B8554C">
        <w:rPr>
          <w:rFonts w:ascii="Times New Roman" w:hAnsi="Times New Roman" w:cs="Times New Roman"/>
          <w:color w:val="auto"/>
          <w:u w:color="000000"/>
          <w:lang w:val="en-US"/>
        </w:rPr>
        <w:t xml:space="preserve"> </w:t>
      </w:r>
      <w:r w:rsidR="00864A03" w:rsidRPr="00B8554C">
        <w:rPr>
          <w:rFonts w:ascii="Times New Roman" w:hAnsi="Times New Roman" w:cs="Times New Roman"/>
          <w:color w:val="auto"/>
          <w:u w:color="000000"/>
          <w:lang w:val="en-US"/>
        </w:rPr>
        <w:t xml:space="preserve">Contracting </w:t>
      </w:r>
      <w:r w:rsidRPr="00B8554C">
        <w:rPr>
          <w:rFonts w:ascii="Times New Roman" w:hAnsi="Times New Roman" w:cs="Times New Roman"/>
          <w:color w:val="auto"/>
          <w:u w:color="000000"/>
          <w:lang w:val="en-US"/>
        </w:rPr>
        <w:t>Authority</w:t>
      </w:r>
      <w:r w:rsidR="00916503" w:rsidRPr="00B8554C">
        <w:rPr>
          <w:rFonts w:ascii="Times New Roman" w:hAnsi="Times New Roman" w:cs="Times New Roman"/>
          <w:color w:val="auto"/>
          <w:u w:color="000000"/>
          <w:lang w:val="en-US"/>
        </w:rPr>
        <w:t xml:space="preserve"> </w:t>
      </w:r>
      <w:r w:rsidRPr="00B8554C">
        <w:rPr>
          <w:rFonts w:ascii="Times New Roman" w:hAnsi="Times New Roman" w:cs="Times New Roman"/>
          <w:color w:val="auto"/>
          <w:u w:color="000000"/>
          <w:lang w:val="en-US"/>
        </w:rPr>
        <w:t>in legal matters associated with this public contract</w:t>
      </w:r>
      <w:r w:rsidR="00916503" w:rsidRPr="00B8554C">
        <w:rPr>
          <w:rFonts w:ascii="Times New Roman" w:hAnsi="Times New Roman" w:cs="Times New Roman"/>
          <w:color w:val="auto"/>
          <w:u w:color="000000"/>
          <w:lang w:val="en-US"/>
        </w:rPr>
        <w:t xml:space="preserve"> </w:t>
      </w:r>
      <w:r w:rsidRPr="00B8554C">
        <w:rPr>
          <w:rFonts w:ascii="Times New Roman" w:hAnsi="Times New Roman" w:cs="Times New Roman"/>
          <w:color w:val="auto"/>
          <w:u w:color="000000"/>
          <w:lang w:val="en-US"/>
        </w:rPr>
        <w:t xml:space="preserve">shall be </w:t>
      </w:r>
      <w:r w:rsidR="002F09C5" w:rsidRPr="00B8554C">
        <w:rPr>
          <w:rFonts w:ascii="Times New Roman" w:hAnsi="Times New Roman" w:cs="Times New Roman"/>
          <w:color w:val="auto"/>
          <w:u w:color="000000"/>
          <w:lang w:val="en-US"/>
        </w:rPr>
        <w:t>JUDr</w:t>
      </w:r>
      <w:r w:rsidR="00E73D0B" w:rsidRPr="00B8554C">
        <w:rPr>
          <w:rFonts w:ascii="Times New Roman" w:hAnsi="Times New Roman" w:cs="Times New Roman"/>
          <w:color w:val="auto"/>
          <w:u w:color="000000"/>
          <w:lang w:val="en-US"/>
        </w:rPr>
        <w:t>.</w:t>
      </w:r>
      <w:r w:rsidR="002F09C5" w:rsidRPr="00B8554C">
        <w:rPr>
          <w:rFonts w:ascii="Times New Roman" w:hAnsi="Times New Roman" w:cs="Times New Roman"/>
          <w:color w:val="auto"/>
          <w:u w:color="000000"/>
          <w:lang w:val="en-US"/>
        </w:rPr>
        <w:t xml:space="preserve"> Bohumil Šimek</w:t>
      </w:r>
      <w:r w:rsidR="008B7183" w:rsidRPr="00B8554C">
        <w:rPr>
          <w:rFonts w:ascii="Times New Roman" w:hAnsi="Times New Roman" w:cs="Times New Roman"/>
          <w:color w:val="auto"/>
          <w:u w:color="000000"/>
          <w:lang w:val="en-US"/>
        </w:rPr>
        <w:t xml:space="preserve">, </w:t>
      </w:r>
      <w:r w:rsidRPr="00B8554C">
        <w:rPr>
          <w:rFonts w:ascii="Times New Roman" w:hAnsi="Times New Roman" w:cs="Times New Roman"/>
          <w:color w:val="auto"/>
          <w:u w:color="000000"/>
          <w:lang w:val="en-US"/>
        </w:rPr>
        <w:t xml:space="preserve">the regional </w:t>
      </w:r>
      <w:r w:rsidR="00921E05" w:rsidRPr="00B8554C">
        <w:rPr>
          <w:rFonts w:ascii="Times New Roman" w:hAnsi="Times New Roman" w:cs="Times New Roman"/>
          <w:color w:val="auto"/>
          <w:u w:color="000000"/>
          <w:lang w:val="en-US"/>
        </w:rPr>
        <w:t>governor</w:t>
      </w:r>
      <w:r w:rsidR="008B7183" w:rsidRPr="00B8554C">
        <w:rPr>
          <w:rFonts w:ascii="Times New Roman" w:hAnsi="Times New Roman" w:cs="Times New Roman"/>
          <w:color w:val="auto"/>
          <w:u w:color="000000"/>
          <w:lang w:val="en-US"/>
        </w:rPr>
        <w:t>.</w:t>
      </w:r>
      <w:bookmarkEnd w:id="2"/>
    </w:p>
    <w:p w14:paraId="637F7431" w14:textId="4657A4E3" w:rsidR="00994CCB" w:rsidRPr="00B8554C" w:rsidRDefault="002637B0" w:rsidP="006B51ED">
      <w:pPr>
        <w:pStyle w:val="Stylodstavecslovan"/>
        <w:numPr>
          <w:ilvl w:val="1"/>
          <w:numId w:val="3"/>
        </w:numPr>
        <w:rPr>
          <w:rFonts w:ascii="Times New Roman" w:eastAsia="Times New Roman" w:hAnsi="Times New Roman" w:cs="Times New Roman"/>
          <w:b/>
          <w:bCs/>
          <w:color w:val="auto"/>
          <w:sz w:val="24"/>
          <w:szCs w:val="24"/>
          <w:lang w:val="en-US"/>
        </w:rPr>
      </w:pPr>
      <w:bookmarkStart w:id="3" w:name="_Ref261601024"/>
      <w:r w:rsidRPr="00B8554C">
        <w:rPr>
          <w:rFonts w:ascii="Times New Roman" w:hAnsi="Times New Roman" w:cs="Times New Roman"/>
          <w:b/>
          <w:bCs/>
          <w:color w:val="auto"/>
          <w:sz w:val="24"/>
          <w:szCs w:val="24"/>
          <w:lang w:val="en-US"/>
        </w:rPr>
        <w:t>Contact person</w:t>
      </w:r>
      <w:r w:rsidR="00916503" w:rsidRPr="00B8554C">
        <w:rPr>
          <w:rFonts w:ascii="Times New Roman" w:hAnsi="Times New Roman" w:cs="Times New Roman"/>
          <w:b/>
          <w:bCs/>
          <w:color w:val="auto"/>
          <w:sz w:val="24"/>
          <w:szCs w:val="24"/>
          <w:lang w:val="en-US"/>
        </w:rPr>
        <w:t xml:space="preserve"> </w:t>
      </w:r>
      <w:r w:rsidRPr="00B8554C">
        <w:rPr>
          <w:rFonts w:ascii="Times New Roman" w:hAnsi="Times New Roman" w:cs="Times New Roman"/>
          <w:b/>
          <w:bCs/>
          <w:color w:val="auto"/>
          <w:sz w:val="24"/>
          <w:szCs w:val="24"/>
          <w:lang w:val="en-US"/>
        </w:rPr>
        <w:t xml:space="preserve">of the </w:t>
      </w:r>
      <w:r w:rsidR="00864A03" w:rsidRPr="00B8554C">
        <w:rPr>
          <w:rFonts w:ascii="Times New Roman" w:hAnsi="Times New Roman" w:cs="Times New Roman"/>
          <w:b/>
          <w:bCs/>
          <w:color w:val="auto"/>
          <w:sz w:val="24"/>
          <w:szCs w:val="24"/>
          <w:lang w:val="en-US"/>
        </w:rPr>
        <w:t xml:space="preserve">Contracting </w:t>
      </w:r>
      <w:r w:rsidRPr="00B8554C">
        <w:rPr>
          <w:rFonts w:ascii="Times New Roman" w:hAnsi="Times New Roman" w:cs="Times New Roman"/>
          <w:b/>
          <w:bCs/>
          <w:color w:val="auto"/>
          <w:sz w:val="24"/>
          <w:szCs w:val="24"/>
          <w:lang w:val="en-US"/>
        </w:rPr>
        <w:t>Authority</w:t>
      </w:r>
      <w:bookmarkEnd w:id="3"/>
    </w:p>
    <w:p w14:paraId="2B996F91" w14:textId="12CBD6B9" w:rsidR="00994CCB" w:rsidRPr="00B8554C" w:rsidRDefault="002637B0" w:rsidP="00894B7F">
      <w:pPr>
        <w:pStyle w:val="StylGaramond12bPROST"/>
        <w:rPr>
          <w:rFonts w:ascii="Times New Roman" w:eastAsia="Times New Roman" w:hAnsi="Times New Roman" w:cs="Times New Roman"/>
          <w:color w:val="auto"/>
          <w:u w:color="000000"/>
          <w:lang w:val="en-US"/>
        </w:rPr>
      </w:pPr>
      <w:r w:rsidRPr="00B8554C">
        <w:rPr>
          <w:rFonts w:ascii="Times New Roman" w:hAnsi="Times New Roman" w:cs="Times New Roman"/>
          <w:bCs/>
          <w:color w:val="auto"/>
          <w:u w:color="000000"/>
          <w:lang w:val="en-US"/>
        </w:rPr>
        <w:t>The contact</w:t>
      </w:r>
      <w:r w:rsidR="000C26D6" w:rsidRPr="00B8554C">
        <w:rPr>
          <w:rFonts w:ascii="Times New Roman" w:hAnsi="Times New Roman" w:cs="Times New Roman"/>
          <w:bCs/>
          <w:color w:val="auto"/>
          <w:u w:color="000000"/>
          <w:lang w:val="en-US"/>
        </w:rPr>
        <w:t xml:space="preserve"> </w:t>
      </w:r>
      <w:r w:rsidRPr="00B8554C">
        <w:rPr>
          <w:rFonts w:ascii="Times New Roman" w:hAnsi="Times New Roman" w:cs="Times New Roman"/>
          <w:bCs/>
          <w:color w:val="auto"/>
          <w:u w:color="000000"/>
          <w:lang w:val="en-US"/>
        </w:rPr>
        <w:t>person in matter</w:t>
      </w:r>
      <w:r w:rsidR="00695447">
        <w:rPr>
          <w:rFonts w:ascii="Times New Roman" w:hAnsi="Times New Roman" w:cs="Times New Roman"/>
          <w:bCs/>
          <w:color w:val="auto"/>
          <w:u w:color="000000"/>
          <w:lang w:val="en-US"/>
        </w:rPr>
        <w:t>s</w:t>
      </w:r>
      <w:r w:rsidRPr="00B8554C">
        <w:rPr>
          <w:rFonts w:ascii="Times New Roman" w:hAnsi="Times New Roman" w:cs="Times New Roman"/>
          <w:bCs/>
          <w:color w:val="auto"/>
          <w:u w:color="000000"/>
          <w:lang w:val="en-US"/>
        </w:rPr>
        <w:t xml:space="preserve"> associated with</w:t>
      </w:r>
      <w:r w:rsidR="00916503" w:rsidRPr="00B8554C">
        <w:rPr>
          <w:rFonts w:ascii="Times New Roman" w:hAnsi="Times New Roman" w:cs="Times New Roman"/>
          <w:bCs/>
          <w:color w:val="auto"/>
          <w:u w:color="000000"/>
          <w:lang w:val="en-US"/>
        </w:rPr>
        <w:t xml:space="preserve"> </w:t>
      </w:r>
      <w:r w:rsidRPr="00B8554C">
        <w:rPr>
          <w:rFonts w:ascii="Times New Roman" w:hAnsi="Times New Roman" w:cs="Times New Roman"/>
          <w:bCs/>
          <w:color w:val="auto"/>
          <w:u w:color="000000"/>
          <w:lang w:val="en-US"/>
        </w:rPr>
        <w:t xml:space="preserve">awarding of this </w:t>
      </w:r>
      <w:r w:rsidR="00864A03" w:rsidRPr="00B8554C">
        <w:rPr>
          <w:rFonts w:ascii="Times New Roman" w:hAnsi="Times New Roman" w:cs="Times New Roman"/>
          <w:bCs/>
          <w:color w:val="auto"/>
          <w:u w:color="000000"/>
          <w:lang w:val="en-US"/>
        </w:rPr>
        <w:t>public contract</w:t>
      </w:r>
      <w:r w:rsidR="00916503" w:rsidRPr="00B8554C">
        <w:rPr>
          <w:rFonts w:ascii="Times New Roman" w:hAnsi="Times New Roman" w:cs="Times New Roman"/>
          <w:bCs/>
          <w:color w:val="auto"/>
          <w:u w:color="000000"/>
          <w:lang w:val="en-US"/>
        </w:rPr>
        <w:t xml:space="preserve"> </w:t>
      </w:r>
      <w:r w:rsidRPr="00B8554C">
        <w:rPr>
          <w:rFonts w:ascii="Times New Roman" w:hAnsi="Times New Roman" w:cs="Times New Roman"/>
          <w:bCs/>
          <w:color w:val="auto"/>
          <w:u w:color="000000"/>
          <w:lang w:val="en-US"/>
        </w:rPr>
        <w:t>is</w:t>
      </w:r>
      <w:r w:rsidR="00916503" w:rsidRPr="00B8554C">
        <w:rPr>
          <w:rFonts w:ascii="Times New Roman" w:hAnsi="Times New Roman" w:cs="Times New Roman"/>
          <w:bCs/>
          <w:color w:val="auto"/>
          <w:u w:color="000000"/>
          <w:lang w:val="en-US"/>
        </w:rPr>
        <w:t xml:space="preserve"> </w:t>
      </w:r>
      <w:r w:rsidRPr="00B8554C">
        <w:rPr>
          <w:rFonts w:ascii="Times New Roman" w:hAnsi="Times New Roman" w:cs="Times New Roman"/>
          <w:bCs/>
          <w:color w:val="auto"/>
          <w:u w:color="000000"/>
          <w:lang w:val="en-US"/>
        </w:rPr>
        <w:t xml:space="preserve">the </w:t>
      </w:r>
      <w:r w:rsidRPr="00B8554C">
        <w:rPr>
          <w:rFonts w:ascii="Times New Roman" w:hAnsi="Times New Roman" w:cs="Times New Roman"/>
          <w:color w:val="auto"/>
          <w:u w:color="000000"/>
          <w:lang w:val="en-US"/>
        </w:rPr>
        <w:t>contact</w:t>
      </w:r>
      <w:r w:rsidR="008B7183" w:rsidRPr="00B8554C">
        <w:rPr>
          <w:rFonts w:ascii="Times New Roman" w:hAnsi="Times New Roman" w:cs="Times New Roman"/>
          <w:color w:val="auto"/>
          <w:u w:color="000000"/>
          <w:lang w:val="en-US"/>
        </w:rPr>
        <w:t xml:space="preserve"> </w:t>
      </w:r>
      <w:r w:rsidRPr="00B8554C">
        <w:rPr>
          <w:rFonts w:ascii="Times New Roman" w:hAnsi="Times New Roman" w:cs="Times New Roman"/>
          <w:color w:val="auto"/>
          <w:u w:color="000000"/>
          <w:lang w:val="en-US"/>
        </w:rPr>
        <w:t>person</w:t>
      </w:r>
      <w:r w:rsidR="00916503" w:rsidRPr="00B8554C">
        <w:rPr>
          <w:rFonts w:ascii="Times New Roman" w:hAnsi="Times New Roman" w:cs="Times New Roman"/>
          <w:color w:val="auto"/>
          <w:u w:color="000000"/>
          <w:lang w:val="en-US"/>
        </w:rPr>
        <w:t xml:space="preserve"> </w:t>
      </w:r>
      <w:r w:rsidRPr="00B8554C">
        <w:rPr>
          <w:rFonts w:ascii="Times New Roman" w:hAnsi="Times New Roman" w:cs="Times New Roman"/>
          <w:color w:val="auto"/>
          <w:u w:color="000000"/>
          <w:lang w:val="en-US"/>
        </w:rPr>
        <w:t>of</w:t>
      </w:r>
      <w:r w:rsidR="00916503" w:rsidRPr="00B8554C">
        <w:rPr>
          <w:rFonts w:ascii="Times New Roman" w:hAnsi="Times New Roman" w:cs="Times New Roman"/>
          <w:color w:val="auto"/>
          <w:u w:color="000000"/>
          <w:lang w:val="en-US"/>
        </w:rPr>
        <w:t xml:space="preserve"> </w:t>
      </w:r>
      <w:r w:rsidRPr="00B8554C">
        <w:rPr>
          <w:rFonts w:ascii="Times New Roman" w:hAnsi="Times New Roman" w:cs="Times New Roman"/>
          <w:color w:val="auto"/>
          <w:u w:color="000000"/>
          <w:lang w:val="en-US"/>
        </w:rPr>
        <w:t xml:space="preserve">the </w:t>
      </w:r>
      <w:r w:rsidR="00864A03" w:rsidRPr="00B8554C">
        <w:rPr>
          <w:rFonts w:ascii="Times New Roman" w:hAnsi="Times New Roman" w:cs="Times New Roman"/>
          <w:color w:val="auto"/>
          <w:u w:color="000000"/>
          <w:lang w:val="en-US"/>
        </w:rPr>
        <w:t xml:space="preserve">Contracting </w:t>
      </w:r>
      <w:r w:rsidRPr="00B8554C">
        <w:rPr>
          <w:rFonts w:ascii="Times New Roman" w:hAnsi="Times New Roman" w:cs="Times New Roman"/>
          <w:color w:val="auto"/>
          <w:u w:color="000000"/>
          <w:lang w:val="en-US"/>
        </w:rPr>
        <w:t>Authority,</w:t>
      </w:r>
      <w:r w:rsidR="00916503" w:rsidRPr="00B8554C">
        <w:rPr>
          <w:rFonts w:ascii="Times New Roman" w:hAnsi="Times New Roman" w:cs="Times New Roman"/>
          <w:color w:val="auto"/>
          <w:u w:color="000000"/>
          <w:lang w:val="en-US"/>
        </w:rPr>
        <w:t xml:space="preserve"> </w:t>
      </w:r>
      <w:r w:rsidR="00F9357D" w:rsidRPr="00B8554C">
        <w:rPr>
          <w:rFonts w:ascii="Times New Roman" w:hAnsi="Times New Roman" w:cs="Times New Roman"/>
          <w:color w:val="auto"/>
          <w:u w:color="000000"/>
          <w:lang w:val="en-US"/>
        </w:rPr>
        <w:t xml:space="preserve">Mgr. </w:t>
      </w:r>
      <w:r w:rsidR="004D6270" w:rsidRPr="00B8554C">
        <w:rPr>
          <w:rFonts w:ascii="Times New Roman" w:hAnsi="Times New Roman" w:cs="Times New Roman"/>
          <w:color w:val="auto"/>
          <w:u w:color="000000"/>
          <w:lang w:val="en-US"/>
        </w:rPr>
        <w:t>Dana Megová</w:t>
      </w:r>
      <w:r w:rsidR="008B7183" w:rsidRPr="00B8554C">
        <w:rPr>
          <w:rFonts w:ascii="Times New Roman" w:hAnsi="Times New Roman" w:cs="Times New Roman"/>
          <w:color w:val="auto"/>
          <w:u w:color="000000"/>
          <w:lang w:val="en-US"/>
        </w:rPr>
        <w:t>, email:</w:t>
      </w:r>
      <w:r w:rsidR="00934658" w:rsidRPr="00B8554C">
        <w:rPr>
          <w:rStyle w:val="Hyperlink1"/>
          <w:rFonts w:eastAsia="Arial Unicode MS"/>
          <w:color w:val="auto"/>
          <w:u w:val="none"/>
          <w:lang w:val="en-US"/>
        </w:rPr>
        <w:t xml:space="preserve"> </w:t>
      </w:r>
      <w:r w:rsidR="004D6270" w:rsidRPr="00B8554C">
        <w:rPr>
          <w:rFonts w:ascii="Times New Roman" w:hAnsi="Times New Roman" w:cs="Times New Roman"/>
          <w:color w:val="auto"/>
          <w:u w:color="000000"/>
          <w:lang w:val="en-US"/>
        </w:rPr>
        <w:t>megova.dana</w:t>
      </w:r>
      <w:r w:rsidR="00C85ED3" w:rsidRPr="00B8554C">
        <w:rPr>
          <w:rFonts w:ascii="Times New Roman" w:hAnsi="Times New Roman" w:cs="Times New Roman"/>
          <w:color w:val="auto"/>
          <w:u w:color="000000"/>
          <w:lang w:val="en-US"/>
        </w:rPr>
        <w:t>@</w:t>
      </w:r>
      <w:r w:rsidR="004D6270" w:rsidRPr="00B8554C">
        <w:rPr>
          <w:rFonts w:ascii="Times New Roman" w:hAnsi="Times New Roman" w:cs="Times New Roman"/>
          <w:color w:val="auto"/>
          <w:u w:color="000000"/>
          <w:lang w:val="en-US"/>
        </w:rPr>
        <w:t>kr-jihomoravsky</w:t>
      </w:r>
      <w:r w:rsidR="00C85ED3" w:rsidRPr="00B8554C">
        <w:rPr>
          <w:rFonts w:ascii="Times New Roman" w:hAnsi="Times New Roman" w:cs="Times New Roman"/>
          <w:color w:val="auto"/>
          <w:u w:color="000000"/>
          <w:lang w:val="en-US"/>
        </w:rPr>
        <w:t>.cz</w:t>
      </w:r>
      <w:r w:rsidR="008B7183" w:rsidRPr="00B8554C">
        <w:rPr>
          <w:rFonts w:ascii="Times New Roman" w:hAnsi="Times New Roman" w:cs="Times New Roman"/>
          <w:color w:val="auto"/>
          <w:u w:color="000000"/>
          <w:lang w:val="en-US"/>
        </w:rPr>
        <w:t>.</w:t>
      </w:r>
    </w:p>
    <w:p w14:paraId="3859D981" w14:textId="52CD2022" w:rsidR="00994CCB" w:rsidRPr="00B8554C" w:rsidRDefault="002637B0" w:rsidP="0022341D">
      <w:pPr>
        <w:pStyle w:val="StylGaramond12bPROST"/>
        <w:rPr>
          <w:rFonts w:ascii="Times New Roman" w:hAnsi="Times New Roman" w:cs="Times New Roman"/>
          <w:color w:val="auto"/>
          <w:u w:color="000000"/>
          <w:lang w:val="en-US"/>
        </w:rPr>
      </w:pPr>
      <w:r w:rsidRPr="00B8554C">
        <w:rPr>
          <w:rFonts w:ascii="Times New Roman" w:hAnsi="Times New Roman" w:cs="Times New Roman"/>
          <w:color w:val="auto"/>
          <w:u w:color="000000"/>
          <w:lang w:val="en-US"/>
        </w:rPr>
        <w:t>The contact</w:t>
      </w:r>
      <w:r w:rsidR="000C26D6" w:rsidRPr="00B8554C">
        <w:rPr>
          <w:rFonts w:ascii="Times New Roman" w:hAnsi="Times New Roman" w:cs="Times New Roman"/>
          <w:color w:val="auto"/>
          <w:u w:color="000000"/>
          <w:lang w:val="en-US"/>
        </w:rPr>
        <w:t xml:space="preserve"> </w:t>
      </w:r>
      <w:r w:rsidRPr="00B8554C">
        <w:rPr>
          <w:rFonts w:ascii="Times New Roman" w:hAnsi="Times New Roman" w:cs="Times New Roman"/>
          <w:color w:val="auto"/>
          <w:u w:color="000000"/>
          <w:lang w:val="en-US"/>
        </w:rPr>
        <w:t>person</w:t>
      </w:r>
      <w:r w:rsidR="00916503" w:rsidRPr="00B8554C">
        <w:rPr>
          <w:rFonts w:ascii="Times New Roman" w:hAnsi="Times New Roman" w:cs="Times New Roman"/>
          <w:color w:val="auto"/>
          <w:u w:color="000000"/>
          <w:lang w:val="en-US"/>
        </w:rPr>
        <w:t xml:space="preserve"> </w:t>
      </w:r>
      <w:r w:rsidRPr="00B8554C">
        <w:rPr>
          <w:rFonts w:ascii="Times New Roman" w:hAnsi="Times New Roman" w:cs="Times New Roman"/>
          <w:color w:val="auto"/>
          <w:u w:color="000000"/>
          <w:lang w:val="en-US"/>
        </w:rPr>
        <w:t>shall provide for all communication</w:t>
      </w:r>
      <w:r w:rsidR="00916503" w:rsidRPr="00B8554C">
        <w:rPr>
          <w:rFonts w:ascii="Times New Roman" w:hAnsi="Times New Roman" w:cs="Times New Roman"/>
          <w:color w:val="auto"/>
          <w:u w:color="000000"/>
          <w:lang w:val="en-US"/>
        </w:rPr>
        <w:t xml:space="preserve"> </w:t>
      </w:r>
      <w:r w:rsidRPr="00B8554C">
        <w:rPr>
          <w:rFonts w:ascii="Times New Roman" w:hAnsi="Times New Roman" w:cs="Times New Roman"/>
          <w:color w:val="auto"/>
          <w:u w:color="000000"/>
          <w:lang w:val="en-US"/>
        </w:rPr>
        <w:t>of the</w:t>
      </w:r>
      <w:r w:rsidR="00916503" w:rsidRPr="00B8554C">
        <w:rPr>
          <w:rFonts w:ascii="Times New Roman" w:hAnsi="Times New Roman" w:cs="Times New Roman"/>
          <w:color w:val="auto"/>
          <w:u w:color="000000"/>
          <w:lang w:val="en-US"/>
        </w:rPr>
        <w:t xml:space="preserve"> </w:t>
      </w:r>
      <w:r w:rsidR="00864A03" w:rsidRPr="00B8554C">
        <w:rPr>
          <w:rFonts w:ascii="Times New Roman" w:hAnsi="Times New Roman" w:cs="Times New Roman"/>
          <w:color w:val="auto"/>
          <w:u w:color="000000"/>
          <w:lang w:val="en-US"/>
        </w:rPr>
        <w:t xml:space="preserve">Contracting </w:t>
      </w:r>
      <w:r w:rsidRPr="00B8554C">
        <w:rPr>
          <w:rFonts w:ascii="Times New Roman" w:hAnsi="Times New Roman" w:cs="Times New Roman"/>
          <w:color w:val="auto"/>
          <w:u w:color="000000"/>
          <w:lang w:val="en-US"/>
        </w:rPr>
        <w:t>Authority</w:t>
      </w:r>
      <w:r w:rsidR="00916503" w:rsidRPr="00B8554C">
        <w:rPr>
          <w:rFonts w:ascii="Times New Roman" w:hAnsi="Times New Roman" w:cs="Times New Roman"/>
          <w:color w:val="auto"/>
          <w:u w:color="000000"/>
          <w:lang w:val="en-US"/>
        </w:rPr>
        <w:t xml:space="preserve"> </w:t>
      </w:r>
      <w:r w:rsidRPr="00B8554C">
        <w:rPr>
          <w:rFonts w:ascii="Times New Roman" w:hAnsi="Times New Roman" w:cs="Times New Roman"/>
          <w:color w:val="auto"/>
          <w:u w:color="000000"/>
          <w:lang w:val="en-US"/>
        </w:rPr>
        <w:t>with</w:t>
      </w:r>
      <w:r w:rsidR="00916503" w:rsidRPr="00B8554C">
        <w:rPr>
          <w:rFonts w:ascii="Times New Roman" w:hAnsi="Times New Roman" w:cs="Times New Roman"/>
          <w:color w:val="auto"/>
          <w:u w:color="000000"/>
          <w:lang w:val="en-US"/>
        </w:rPr>
        <w:t xml:space="preserve"> </w:t>
      </w:r>
      <w:r w:rsidRPr="00B8554C">
        <w:rPr>
          <w:rFonts w:ascii="Times New Roman" w:hAnsi="Times New Roman" w:cs="Times New Roman"/>
          <w:color w:val="auto"/>
          <w:u w:color="000000"/>
          <w:lang w:val="en-US"/>
        </w:rPr>
        <w:t xml:space="preserve">contractors </w:t>
      </w:r>
      <w:r w:rsidR="000C26D6" w:rsidRPr="00B8554C">
        <w:rPr>
          <w:rFonts w:ascii="Times New Roman" w:hAnsi="Times New Roman" w:cs="Times New Roman"/>
          <w:color w:val="auto"/>
          <w:u w:color="000000"/>
          <w:lang w:val="en-US"/>
        </w:rPr>
        <w:t>(</w:t>
      </w:r>
      <w:r w:rsidRPr="00B8554C">
        <w:rPr>
          <w:rFonts w:ascii="Times New Roman" w:hAnsi="Times New Roman" w:cs="Times New Roman"/>
          <w:color w:val="auto"/>
          <w:u w:color="000000"/>
          <w:lang w:val="en-US"/>
        </w:rPr>
        <w:t>this shall in no way affect</w:t>
      </w:r>
      <w:r w:rsidR="00916503" w:rsidRPr="00B8554C">
        <w:rPr>
          <w:rFonts w:ascii="Times New Roman" w:hAnsi="Times New Roman" w:cs="Times New Roman"/>
          <w:color w:val="auto"/>
          <w:u w:color="000000"/>
          <w:lang w:val="en-US"/>
        </w:rPr>
        <w:t xml:space="preserve"> </w:t>
      </w:r>
      <w:r w:rsidRPr="00B8554C">
        <w:rPr>
          <w:rFonts w:ascii="Times New Roman" w:hAnsi="Times New Roman" w:cs="Times New Roman"/>
          <w:color w:val="auto"/>
          <w:u w:color="000000"/>
          <w:lang w:val="en-US"/>
        </w:rPr>
        <w:t>authorization</w:t>
      </w:r>
      <w:r w:rsidR="00916503" w:rsidRPr="00B8554C">
        <w:rPr>
          <w:rFonts w:ascii="Times New Roman" w:hAnsi="Times New Roman" w:cs="Times New Roman"/>
          <w:color w:val="auto"/>
          <w:u w:color="000000"/>
          <w:lang w:val="en-US"/>
        </w:rPr>
        <w:t xml:space="preserve"> </w:t>
      </w:r>
      <w:r w:rsidRPr="00B8554C">
        <w:rPr>
          <w:rFonts w:ascii="Times New Roman" w:hAnsi="Times New Roman" w:cs="Times New Roman"/>
          <w:color w:val="auto"/>
          <w:u w:color="000000"/>
          <w:lang w:val="en-US"/>
        </w:rPr>
        <w:t>of the statutory bo</w:t>
      </w:r>
      <w:r w:rsidR="00921E05">
        <w:rPr>
          <w:rFonts w:ascii="Times New Roman" w:hAnsi="Times New Roman" w:cs="Times New Roman"/>
          <w:color w:val="auto"/>
          <w:u w:color="000000"/>
          <w:lang w:val="en-US"/>
        </w:rPr>
        <w:t xml:space="preserve">dy or </w:t>
      </w:r>
      <w:r w:rsidRPr="00B8554C">
        <w:rPr>
          <w:rFonts w:ascii="Times New Roman" w:hAnsi="Times New Roman" w:cs="Times New Roman"/>
          <w:color w:val="auto"/>
          <w:u w:color="000000"/>
          <w:lang w:val="en-US"/>
        </w:rPr>
        <w:t>other</w:t>
      </w:r>
      <w:r w:rsidR="00916503" w:rsidRPr="00B8554C">
        <w:rPr>
          <w:rFonts w:ascii="Times New Roman" w:hAnsi="Times New Roman" w:cs="Times New Roman"/>
          <w:color w:val="auto"/>
          <w:u w:color="000000"/>
          <w:lang w:val="en-US"/>
        </w:rPr>
        <w:t xml:space="preserve"> </w:t>
      </w:r>
      <w:r w:rsidRPr="00B8554C">
        <w:rPr>
          <w:rFonts w:ascii="Times New Roman" w:hAnsi="Times New Roman" w:cs="Times New Roman"/>
          <w:color w:val="auto"/>
          <w:u w:color="000000"/>
          <w:lang w:val="en-US"/>
        </w:rPr>
        <w:t xml:space="preserve">authorized persons of the </w:t>
      </w:r>
      <w:r w:rsidR="00864A03" w:rsidRPr="00B8554C">
        <w:rPr>
          <w:rFonts w:ascii="Times New Roman" w:hAnsi="Times New Roman" w:cs="Times New Roman"/>
          <w:color w:val="auto"/>
          <w:u w:color="000000"/>
          <w:lang w:val="en-US"/>
        </w:rPr>
        <w:t xml:space="preserve">Contracting </w:t>
      </w:r>
      <w:r w:rsidRPr="00B8554C">
        <w:rPr>
          <w:rFonts w:ascii="Times New Roman" w:hAnsi="Times New Roman" w:cs="Times New Roman"/>
          <w:color w:val="auto"/>
          <w:u w:color="000000"/>
          <w:lang w:val="en-US"/>
        </w:rPr>
        <w:t>Authority</w:t>
      </w:r>
      <w:r w:rsidR="000C26D6" w:rsidRPr="00B8554C">
        <w:rPr>
          <w:rFonts w:ascii="Times New Roman" w:hAnsi="Times New Roman" w:cs="Times New Roman"/>
          <w:color w:val="auto"/>
          <w:u w:color="000000"/>
          <w:lang w:val="en-US"/>
        </w:rPr>
        <w:t>)</w:t>
      </w:r>
      <w:r w:rsidR="004D6270" w:rsidRPr="00B8554C">
        <w:rPr>
          <w:rFonts w:ascii="Times New Roman" w:hAnsi="Times New Roman" w:cs="Times New Roman"/>
          <w:color w:val="auto"/>
          <w:u w:color="000000"/>
          <w:lang w:val="en-US"/>
        </w:rPr>
        <w:t xml:space="preserve">, </w:t>
      </w:r>
      <w:r w:rsidRPr="00B8554C">
        <w:rPr>
          <w:rFonts w:ascii="Times New Roman" w:hAnsi="Times New Roman" w:cs="Times New Roman"/>
          <w:color w:val="auto"/>
          <w:u w:color="000000"/>
          <w:lang w:val="en-US"/>
        </w:rPr>
        <w:t xml:space="preserve">e.g. all requests for clarification of the </w:t>
      </w:r>
      <w:r w:rsidR="005D0405" w:rsidRPr="00B8554C">
        <w:rPr>
          <w:rFonts w:ascii="Times New Roman" w:hAnsi="Times New Roman" w:cs="Times New Roman"/>
          <w:color w:val="auto"/>
          <w:u w:color="000000"/>
          <w:lang w:val="en-US"/>
        </w:rPr>
        <w:t>procurement documents</w:t>
      </w:r>
      <w:r w:rsidR="00F01CCF" w:rsidRPr="00B8554C">
        <w:rPr>
          <w:rFonts w:ascii="Times New Roman" w:hAnsi="Times New Roman" w:cs="Times New Roman"/>
          <w:color w:val="auto"/>
          <w:u w:color="000000"/>
          <w:lang w:val="en-US"/>
        </w:rPr>
        <w:t>.</w:t>
      </w:r>
    </w:p>
    <w:p w14:paraId="4C3C9580" w14:textId="30C154D1" w:rsidR="00516970" w:rsidRPr="00B8554C" w:rsidRDefault="005D0405" w:rsidP="006B51ED">
      <w:pPr>
        <w:pStyle w:val="StylGaramond12bPROST"/>
        <w:numPr>
          <w:ilvl w:val="1"/>
          <w:numId w:val="3"/>
        </w:numPr>
        <w:spacing w:after="240" w:line="276" w:lineRule="auto"/>
        <w:rPr>
          <w:rFonts w:ascii="Times New Roman" w:hAnsi="Times New Roman" w:cs="Times New Roman"/>
          <w:color w:val="auto"/>
          <w:u w:color="000000"/>
          <w:lang w:val="en-US"/>
        </w:rPr>
      </w:pPr>
      <w:r w:rsidRPr="00B8554C">
        <w:rPr>
          <w:rFonts w:ascii="Times New Roman" w:eastAsia="Calibri" w:hAnsi="Times New Roman" w:cs="Times New Roman"/>
          <w:b/>
          <w:bCs/>
          <w:color w:val="auto"/>
          <w:u w:color="000000"/>
          <w:lang w:val="en-US"/>
        </w:rPr>
        <w:t xml:space="preserve">Type of </w:t>
      </w:r>
      <w:r w:rsidR="00864A03" w:rsidRPr="00B8554C">
        <w:rPr>
          <w:rFonts w:ascii="Times New Roman" w:eastAsia="Calibri" w:hAnsi="Times New Roman" w:cs="Times New Roman"/>
          <w:b/>
          <w:bCs/>
          <w:color w:val="auto"/>
          <w:u w:color="000000"/>
          <w:lang w:val="en-US"/>
        </w:rPr>
        <w:t>public contract</w:t>
      </w:r>
      <w:r w:rsidR="00516970" w:rsidRPr="00B8554C">
        <w:rPr>
          <w:rFonts w:ascii="Times New Roman" w:eastAsia="Calibri" w:hAnsi="Times New Roman" w:cs="Times New Roman"/>
          <w:b/>
          <w:bCs/>
          <w:color w:val="auto"/>
          <w:u w:color="000000"/>
          <w:lang w:val="en-US"/>
        </w:rPr>
        <w:t>:</w:t>
      </w:r>
      <w:r w:rsidR="00F01CCF" w:rsidRPr="00B8554C">
        <w:rPr>
          <w:rFonts w:ascii="Times New Roman" w:hAnsi="Times New Roman" w:cs="Times New Roman"/>
          <w:color w:val="auto"/>
          <w:u w:color="000000"/>
          <w:lang w:val="en-US"/>
        </w:rPr>
        <w:t xml:space="preserve"> </w:t>
      </w:r>
      <w:r w:rsidRPr="00B8554C">
        <w:rPr>
          <w:rFonts w:ascii="Times New Roman" w:hAnsi="Times New Roman" w:cs="Times New Roman"/>
          <w:color w:val="auto"/>
          <w:u w:color="000000"/>
          <w:lang w:val="en-US"/>
        </w:rPr>
        <w:t xml:space="preserve">public contract for services </w:t>
      </w:r>
    </w:p>
    <w:p w14:paraId="3649E756" w14:textId="362A5733" w:rsidR="00516970" w:rsidRPr="00B8554C" w:rsidRDefault="005D0405" w:rsidP="006B51ED">
      <w:pPr>
        <w:pStyle w:val="StylGaramond12bPROST"/>
        <w:numPr>
          <w:ilvl w:val="1"/>
          <w:numId w:val="3"/>
        </w:numPr>
        <w:spacing w:after="240" w:line="276" w:lineRule="auto"/>
        <w:rPr>
          <w:rFonts w:ascii="Times New Roman" w:eastAsia="Times New Roman" w:hAnsi="Times New Roman" w:cs="Times New Roman"/>
          <w:color w:val="auto"/>
          <w:u w:color="000000"/>
          <w:lang w:val="en-US"/>
        </w:rPr>
      </w:pPr>
      <w:r w:rsidRPr="00B8554C">
        <w:rPr>
          <w:rFonts w:ascii="Times New Roman" w:hAnsi="Times New Roman" w:cs="Times New Roman"/>
          <w:b/>
          <w:bCs/>
          <w:color w:val="auto"/>
          <w:u w:color="000000"/>
          <w:lang w:val="en-US"/>
        </w:rPr>
        <w:t>Type</w:t>
      </w:r>
      <w:r w:rsidR="00916503" w:rsidRPr="00B8554C">
        <w:rPr>
          <w:rFonts w:ascii="Times New Roman" w:hAnsi="Times New Roman" w:cs="Times New Roman"/>
          <w:b/>
          <w:bCs/>
          <w:color w:val="auto"/>
          <w:u w:color="000000"/>
          <w:lang w:val="en-US"/>
        </w:rPr>
        <w:t xml:space="preserve"> </w:t>
      </w:r>
      <w:r w:rsidRPr="00B8554C">
        <w:rPr>
          <w:rFonts w:ascii="Times New Roman" w:hAnsi="Times New Roman" w:cs="Times New Roman"/>
          <w:b/>
          <w:bCs/>
          <w:color w:val="auto"/>
          <w:u w:color="000000"/>
          <w:lang w:val="en-US"/>
        </w:rPr>
        <w:t>of the procurement procedure</w:t>
      </w:r>
      <w:r w:rsidR="00516970" w:rsidRPr="00B8554C">
        <w:rPr>
          <w:rFonts w:ascii="Times New Roman" w:hAnsi="Times New Roman" w:cs="Times New Roman"/>
          <w:b/>
          <w:bCs/>
          <w:color w:val="auto"/>
          <w:u w:color="000000"/>
          <w:lang w:val="en-US"/>
        </w:rPr>
        <w:t>:</w:t>
      </w:r>
      <w:r w:rsidR="00F01CCF" w:rsidRPr="00B8554C">
        <w:rPr>
          <w:rFonts w:ascii="Times New Roman" w:hAnsi="Times New Roman" w:cs="Times New Roman"/>
          <w:color w:val="auto"/>
          <w:u w:color="000000"/>
          <w:lang w:val="en-US"/>
        </w:rPr>
        <w:t xml:space="preserve"> o</w:t>
      </w:r>
      <w:r w:rsidRPr="00B8554C">
        <w:rPr>
          <w:rFonts w:ascii="Times New Roman" w:hAnsi="Times New Roman" w:cs="Times New Roman"/>
          <w:color w:val="auto"/>
          <w:u w:color="000000"/>
          <w:lang w:val="en-US"/>
        </w:rPr>
        <w:t xml:space="preserve">pen procedure </w:t>
      </w:r>
    </w:p>
    <w:p w14:paraId="69F9FCCF" w14:textId="00DB996D" w:rsidR="00994CCB" w:rsidRPr="00B8554C" w:rsidRDefault="005D0405" w:rsidP="00C13FC7">
      <w:pPr>
        <w:pStyle w:val="Nadpis"/>
        <w:rPr>
          <w:rFonts w:eastAsia="Times New Roman"/>
        </w:rPr>
      </w:pPr>
      <w:bookmarkStart w:id="4" w:name="_Ref261771369"/>
      <w:bookmarkStart w:id="5" w:name="_Toc23836126"/>
      <w:r w:rsidRPr="00B8554C">
        <w:t>Purpose and method of awarding</w:t>
      </w:r>
      <w:r w:rsidR="00916503" w:rsidRPr="00B8554C">
        <w:t xml:space="preserve"> </w:t>
      </w:r>
      <w:r w:rsidRPr="00B8554C">
        <w:t>of the</w:t>
      </w:r>
      <w:r w:rsidR="00916503" w:rsidRPr="00B8554C">
        <w:t xml:space="preserve"> </w:t>
      </w:r>
      <w:r w:rsidR="00864A03" w:rsidRPr="00B8554C">
        <w:t>public contract</w:t>
      </w:r>
      <w:bookmarkEnd w:id="4"/>
      <w:bookmarkEnd w:id="5"/>
    </w:p>
    <w:p w14:paraId="36646DF6" w14:textId="37D92A7F" w:rsidR="00994CCB" w:rsidRPr="00B8554C" w:rsidRDefault="005D0405" w:rsidP="006B51ED">
      <w:pPr>
        <w:pStyle w:val="Stylodstavecslovan"/>
        <w:numPr>
          <w:ilvl w:val="1"/>
          <w:numId w:val="3"/>
        </w:numPr>
        <w:rPr>
          <w:rFonts w:ascii="Times New Roman" w:eastAsia="Times New Roman" w:hAnsi="Times New Roman" w:cs="Times New Roman"/>
          <w:b/>
          <w:bCs/>
          <w:color w:val="auto"/>
          <w:sz w:val="24"/>
          <w:szCs w:val="24"/>
          <w:lang w:val="en-US"/>
        </w:rPr>
      </w:pPr>
      <w:r w:rsidRPr="00B8554C">
        <w:rPr>
          <w:rFonts w:ascii="Times New Roman" w:hAnsi="Times New Roman" w:cs="Times New Roman"/>
          <w:b/>
          <w:bCs/>
          <w:color w:val="auto"/>
          <w:sz w:val="24"/>
          <w:szCs w:val="24"/>
          <w:lang w:val="en-US"/>
        </w:rPr>
        <w:t>Preconditions for implementation of the</w:t>
      </w:r>
      <w:r w:rsidR="00916503" w:rsidRPr="00B8554C">
        <w:rPr>
          <w:rFonts w:ascii="Times New Roman" w:hAnsi="Times New Roman" w:cs="Times New Roman"/>
          <w:b/>
          <w:bCs/>
          <w:color w:val="auto"/>
          <w:sz w:val="24"/>
          <w:szCs w:val="24"/>
          <w:lang w:val="en-US"/>
        </w:rPr>
        <w:t xml:space="preserve"> </w:t>
      </w:r>
      <w:r w:rsidR="00864A03" w:rsidRPr="00B8554C">
        <w:rPr>
          <w:rFonts w:ascii="Times New Roman" w:hAnsi="Times New Roman" w:cs="Times New Roman"/>
          <w:b/>
          <w:bCs/>
          <w:color w:val="auto"/>
          <w:sz w:val="24"/>
          <w:szCs w:val="24"/>
          <w:lang w:val="en-US"/>
        </w:rPr>
        <w:t>public contract</w:t>
      </w:r>
    </w:p>
    <w:p w14:paraId="6A1BCCAD" w14:textId="708ED850" w:rsidR="00896A79" w:rsidRPr="00695447" w:rsidRDefault="005D0405" w:rsidP="0022341D">
      <w:pPr>
        <w:pStyle w:val="StylGaramond12bPROST"/>
        <w:rPr>
          <w:rFonts w:ascii="Times New Roman" w:hAnsi="Times New Roman" w:cs="Times New Roman"/>
          <w:color w:val="auto"/>
          <w:lang w:val="en-US"/>
        </w:rPr>
      </w:pPr>
      <w:r w:rsidRPr="00B8554C">
        <w:rPr>
          <w:rFonts w:ascii="Times New Roman" w:hAnsi="Times New Roman" w:cs="Times New Roman"/>
          <w:color w:val="auto"/>
          <w:lang w:val="en-US"/>
        </w:rPr>
        <w:t>This procurement procedure</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is implemented</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 xml:space="preserve">in agreement with the Regulation of the </w:t>
      </w:r>
      <w:r w:rsidRPr="00695447">
        <w:rPr>
          <w:rFonts w:ascii="Times New Roman" w:hAnsi="Times New Roman" w:cs="Times New Roman"/>
          <w:color w:val="auto"/>
          <w:lang w:val="en-US"/>
        </w:rPr>
        <w:t>European</w:t>
      </w:r>
      <w:r w:rsidR="008B7183" w:rsidRPr="00695447">
        <w:rPr>
          <w:rFonts w:ascii="Times New Roman" w:hAnsi="Times New Roman" w:cs="Times New Roman"/>
          <w:color w:val="auto"/>
          <w:lang w:val="en-US"/>
        </w:rPr>
        <w:t xml:space="preserve"> </w:t>
      </w:r>
      <w:r w:rsidRPr="00695447">
        <w:rPr>
          <w:rFonts w:ascii="Times New Roman" w:hAnsi="Times New Roman" w:cs="Times New Roman"/>
          <w:color w:val="auto"/>
          <w:lang w:val="en-US"/>
        </w:rPr>
        <w:t>P</w:t>
      </w:r>
      <w:r w:rsidR="008B7183" w:rsidRPr="00695447">
        <w:rPr>
          <w:rFonts w:ascii="Times New Roman" w:hAnsi="Times New Roman" w:cs="Times New Roman"/>
          <w:color w:val="auto"/>
          <w:lang w:val="en-US"/>
        </w:rPr>
        <w:t>arl</w:t>
      </w:r>
      <w:r w:rsidRPr="00695447">
        <w:rPr>
          <w:rFonts w:ascii="Times New Roman" w:hAnsi="Times New Roman" w:cs="Times New Roman"/>
          <w:color w:val="auto"/>
          <w:lang w:val="en-US"/>
        </w:rPr>
        <w:t>i</w:t>
      </w:r>
      <w:r w:rsidR="008B7183" w:rsidRPr="00695447">
        <w:rPr>
          <w:rFonts w:ascii="Times New Roman" w:hAnsi="Times New Roman" w:cs="Times New Roman"/>
          <w:color w:val="auto"/>
          <w:lang w:val="en-US"/>
        </w:rPr>
        <w:t>ament</w:t>
      </w:r>
      <w:r w:rsidRPr="00695447">
        <w:rPr>
          <w:rFonts w:ascii="Times New Roman" w:hAnsi="Times New Roman" w:cs="Times New Roman"/>
          <w:color w:val="auto"/>
          <w:lang w:val="en-US"/>
        </w:rPr>
        <w:t xml:space="preserve"> and of the Council </w:t>
      </w:r>
      <w:r w:rsidR="008B7183" w:rsidRPr="00695447">
        <w:rPr>
          <w:rFonts w:ascii="Times New Roman" w:hAnsi="Times New Roman" w:cs="Times New Roman"/>
          <w:color w:val="auto"/>
          <w:lang w:val="en-US"/>
        </w:rPr>
        <w:t>(E</w:t>
      </w:r>
      <w:r w:rsidRPr="00695447">
        <w:rPr>
          <w:rFonts w:ascii="Times New Roman" w:hAnsi="Times New Roman" w:cs="Times New Roman"/>
          <w:color w:val="auto"/>
          <w:lang w:val="en-US"/>
        </w:rPr>
        <w:t>C</w:t>
      </w:r>
      <w:r w:rsidR="008B7183" w:rsidRPr="00695447">
        <w:rPr>
          <w:rFonts w:ascii="Times New Roman" w:hAnsi="Times New Roman" w:cs="Times New Roman"/>
          <w:color w:val="auto"/>
          <w:lang w:val="en-US"/>
        </w:rPr>
        <w:t xml:space="preserve">) </w:t>
      </w:r>
      <w:r w:rsidR="00864A03" w:rsidRPr="00695447">
        <w:rPr>
          <w:rFonts w:ascii="Times New Roman" w:hAnsi="Times New Roman" w:cs="Times New Roman"/>
          <w:color w:val="auto"/>
          <w:lang w:val="en-US"/>
        </w:rPr>
        <w:t>No.</w:t>
      </w:r>
      <w:r w:rsidR="00916503" w:rsidRPr="00695447">
        <w:rPr>
          <w:rFonts w:ascii="Times New Roman" w:hAnsi="Times New Roman" w:cs="Times New Roman"/>
          <w:color w:val="auto"/>
          <w:lang w:val="en-US"/>
        </w:rPr>
        <w:t xml:space="preserve"> </w:t>
      </w:r>
      <w:r w:rsidR="008B7183" w:rsidRPr="00695447">
        <w:rPr>
          <w:rFonts w:ascii="Times New Roman" w:hAnsi="Times New Roman" w:cs="Times New Roman"/>
          <w:color w:val="auto"/>
          <w:lang w:val="en-US"/>
        </w:rPr>
        <w:t>1008/2008</w:t>
      </w:r>
      <w:r w:rsidR="00916503" w:rsidRPr="00695447">
        <w:rPr>
          <w:rFonts w:ascii="Times New Roman" w:hAnsi="Times New Roman" w:cs="Times New Roman"/>
          <w:color w:val="auto"/>
          <w:lang w:val="en-US"/>
        </w:rPr>
        <w:t xml:space="preserve"> </w:t>
      </w:r>
      <w:r w:rsidRPr="00695447">
        <w:rPr>
          <w:rFonts w:ascii="Times New Roman" w:hAnsi="Times New Roman" w:cs="Times New Roman"/>
          <w:color w:val="auto"/>
          <w:lang w:val="en-US"/>
        </w:rPr>
        <w:t>of</w:t>
      </w:r>
      <w:r w:rsidR="00916503" w:rsidRPr="00695447">
        <w:rPr>
          <w:rFonts w:ascii="Times New Roman" w:hAnsi="Times New Roman" w:cs="Times New Roman"/>
          <w:color w:val="auto"/>
          <w:lang w:val="en-US"/>
        </w:rPr>
        <w:t xml:space="preserve"> </w:t>
      </w:r>
      <w:r w:rsidR="008B7183" w:rsidRPr="00695447">
        <w:rPr>
          <w:rFonts w:ascii="Times New Roman" w:hAnsi="Times New Roman" w:cs="Times New Roman"/>
          <w:color w:val="auto"/>
          <w:lang w:val="en-US"/>
        </w:rPr>
        <w:t>24</w:t>
      </w:r>
      <w:r w:rsidRPr="00695447">
        <w:rPr>
          <w:rFonts w:ascii="Times New Roman" w:hAnsi="Times New Roman" w:cs="Times New Roman"/>
          <w:color w:val="auto"/>
          <w:lang w:val="en-US"/>
        </w:rPr>
        <w:t xml:space="preserve"> September</w:t>
      </w:r>
      <w:r w:rsidR="00916503" w:rsidRPr="00695447">
        <w:rPr>
          <w:rFonts w:ascii="Times New Roman" w:hAnsi="Times New Roman" w:cs="Times New Roman"/>
          <w:color w:val="auto"/>
          <w:lang w:val="en-US"/>
        </w:rPr>
        <w:t xml:space="preserve"> </w:t>
      </w:r>
      <w:r w:rsidR="008B7183" w:rsidRPr="00695447">
        <w:rPr>
          <w:rFonts w:ascii="Times New Roman" w:hAnsi="Times New Roman" w:cs="Times New Roman"/>
          <w:color w:val="auto"/>
          <w:lang w:val="en-US"/>
        </w:rPr>
        <w:t>2008</w:t>
      </w:r>
      <w:r w:rsidR="00F404ED" w:rsidRPr="00695447">
        <w:rPr>
          <w:rFonts w:ascii="Times New Roman" w:hAnsi="Times New Roman" w:cs="Times New Roman"/>
          <w:color w:val="auto"/>
          <w:lang w:val="en-US"/>
        </w:rPr>
        <w:t>,</w:t>
      </w:r>
      <w:r w:rsidR="008B7183" w:rsidRPr="00695447">
        <w:rPr>
          <w:rFonts w:ascii="Times New Roman" w:hAnsi="Times New Roman" w:cs="Times New Roman"/>
          <w:color w:val="auto"/>
          <w:lang w:val="en-US"/>
        </w:rPr>
        <w:t xml:space="preserve"> </w:t>
      </w:r>
      <w:r w:rsidR="00896A79" w:rsidRPr="00695447">
        <w:rPr>
          <w:rFonts w:ascii="Times New Roman" w:hAnsi="Times New Roman" w:cs="Times New Roman"/>
          <w:color w:val="auto"/>
          <w:shd w:val="clear" w:color="auto" w:fill="FFFFFF"/>
          <w:lang w:val="en-US"/>
        </w:rPr>
        <w:t>on common rules for the operation of air services in the Community</w:t>
      </w:r>
      <w:r w:rsidR="008B7183" w:rsidRPr="00695447">
        <w:rPr>
          <w:rFonts w:ascii="Times New Roman" w:hAnsi="Times New Roman" w:cs="Times New Roman"/>
          <w:color w:val="auto"/>
          <w:lang w:val="en-US"/>
        </w:rPr>
        <w:t xml:space="preserve"> (</w:t>
      </w:r>
      <w:r w:rsidR="00864A03" w:rsidRPr="00695447">
        <w:rPr>
          <w:rFonts w:ascii="Times New Roman" w:hAnsi="Times New Roman" w:cs="Times New Roman"/>
          <w:color w:val="auto"/>
          <w:lang w:val="en-US"/>
        </w:rPr>
        <w:t>hereinafter</w:t>
      </w:r>
      <w:r w:rsidR="00896A79" w:rsidRPr="00695447">
        <w:rPr>
          <w:rFonts w:ascii="Times New Roman" w:hAnsi="Times New Roman" w:cs="Times New Roman"/>
          <w:color w:val="auto"/>
          <w:lang w:val="en-US"/>
        </w:rPr>
        <w:t xml:space="preserve"> the “</w:t>
      </w:r>
      <w:r w:rsidR="00896A79" w:rsidRPr="00695447">
        <w:rPr>
          <w:rFonts w:ascii="Times New Roman" w:hAnsi="Times New Roman" w:cs="Times New Roman"/>
          <w:b/>
          <w:bCs/>
          <w:color w:val="auto"/>
          <w:lang w:val="en-US"/>
        </w:rPr>
        <w:t>Regulation</w:t>
      </w:r>
      <w:r w:rsidR="008B7183" w:rsidRPr="00695447">
        <w:rPr>
          <w:rFonts w:ascii="Times New Roman" w:hAnsi="Times New Roman" w:cs="Times New Roman"/>
          <w:color w:val="auto"/>
          <w:lang w:val="en-US"/>
        </w:rPr>
        <w:t xml:space="preserve">“), </w:t>
      </w:r>
      <w:r w:rsidR="00896A79" w:rsidRPr="00695447">
        <w:rPr>
          <w:rFonts w:ascii="Times New Roman" w:hAnsi="Times New Roman" w:cs="Times New Roman"/>
          <w:color w:val="auto"/>
          <w:lang w:val="en-US"/>
        </w:rPr>
        <w:t xml:space="preserve">in which Article </w:t>
      </w:r>
      <w:r w:rsidR="008B7183" w:rsidRPr="00695447">
        <w:rPr>
          <w:rFonts w:ascii="Times New Roman" w:hAnsi="Times New Roman" w:cs="Times New Roman"/>
          <w:color w:val="auto"/>
          <w:lang w:val="en-US"/>
        </w:rPr>
        <w:t>16</w:t>
      </w:r>
      <w:r w:rsidR="00916503" w:rsidRPr="00695447">
        <w:rPr>
          <w:rFonts w:ascii="Times New Roman" w:hAnsi="Times New Roman" w:cs="Times New Roman"/>
          <w:color w:val="auto"/>
          <w:lang w:val="en-US"/>
        </w:rPr>
        <w:t xml:space="preserve"> </w:t>
      </w:r>
      <w:r w:rsidR="00896A79" w:rsidRPr="00695447">
        <w:rPr>
          <w:rFonts w:ascii="Times New Roman" w:hAnsi="Times New Roman" w:cs="Times New Roman"/>
          <w:color w:val="auto"/>
          <w:lang w:val="en-US"/>
        </w:rPr>
        <w:t xml:space="preserve">states that </w:t>
      </w:r>
      <w:r w:rsidR="00896A79" w:rsidRPr="00695447">
        <w:rPr>
          <w:rFonts w:ascii="Times New Roman" w:hAnsi="Times New Roman" w:cs="Times New Roman"/>
          <w:color w:val="auto"/>
          <w:shd w:val="clear" w:color="auto" w:fill="FFFFFF"/>
          <w:lang w:val="en-US"/>
        </w:rPr>
        <w:t xml:space="preserve">public service obligation may be imposed in respect of scheduled air services between an airport in the Community and an airport serving a peripheral or development region </w:t>
      </w:r>
      <w:r w:rsidR="00695447" w:rsidRPr="00695447">
        <w:rPr>
          <w:rFonts w:ascii="Times New Roman" w:hAnsi="Times New Roman" w:cs="Times New Roman"/>
          <w:color w:val="auto"/>
          <w:shd w:val="clear" w:color="auto" w:fill="FFFFFF"/>
          <w:lang w:val="en-US"/>
        </w:rPr>
        <w:t>i</w:t>
      </w:r>
      <w:r w:rsidR="00896A79" w:rsidRPr="00695447">
        <w:rPr>
          <w:rFonts w:ascii="Times New Roman" w:hAnsi="Times New Roman" w:cs="Times New Roman"/>
          <w:color w:val="auto"/>
          <w:shd w:val="clear" w:color="auto" w:fill="FFFFFF"/>
          <w:lang w:val="en-US"/>
        </w:rPr>
        <w:t>n its territory</w:t>
      </w:r>
      <w:r w:rsidR="00896A79" w:rsidRPr="00695447">
        <w:rPr>
          <w:rFonts w:ascii="Times New Roman" w:hAnsi="Times New Roman" w:cs="Times New Roman"/>
          <w:color w:val="auto"/>
          <w:lang w:val="en-US"/>
        </w:rPr>
        <w:t xml:space="preserve"> </w:t>
      </w:r>
      <w:r w:rsidR="00896A79" w:rsidRPr="00695447">
        <w:rPr>
          <w:rFonts w:ascii="Times New Roman" w:hAnsi="Times New Roman" w:cs="Times New Roman"/>
          <w:color w:val="auto"/>
          <w:shd w:val="clear" w:color="auto" w:fill="FFFFFF"/>
          <w:lang w:val="en-US"/>
        </w:rPr>
        <w:t>or on a thin route to any airport on its territory any such route being considered vital for the economic and social development of the region which the airport serves. That obligation shall be imposed only to the extent necessary to ensure on that route the minimum provision of scheduled air services satisfying fixed standards of continuity, regularity, pricing or minimum capacity, which air carriers would not assume if they were solely considering their commercial interest.</w:t>
      </w:r>
      <w:r w:rsidR="00896A79" w:rsidRPr="00695447">
        <w:rPr>
          <w:rFonts w:ascii="Times New Roman" w:hAnsi="Times New Roman" w:cs="Times New Roman"/>
          <w:color w:val="auto"/>
          <w:lang w:val="en-US"/>
        </w:rPr>
        <w:t xml:space="preserve"> </w:t>
      </w:r>
    </w:p>
    <w:p w14:paraId="370D1885" w14:textId="77777777" w:rsidR="00695447" w:rsidRDefault="00695447">
      <w:pPr>
        <w:rPr>
          <w:rFonts w:ascii="Times New Roman" w:eastAsia="Garamond" w:hAnsi="Times New Roman" w:cs="Times New Roman"/>
          <w:color w:val="auto"/>
          <w:sz w:val="24"/>
          <w:szCs w:val="24"/>
          <w:lang w:val="en-US"/>
        </w:rPr>
      </w:pPr>
      <w:r>
        <w:rPr>
          <w:rFonts w:ascii="Times New Roman" w:hAnsi="Times New Roman" w:cs="Times New Roman"/>
          <w:color w:val="auto"/>
          <w:lang w:val="en-US"/>
        </w:rPr>
        <w:br w:type="page"/>
      </w:r>
    </w:p>
    <w:p w14:paraId="3E4959ED" w14:textId="2B7FE41C" w:rsidR="001C373A" w:rsidRPr="00695447" w:rsidRDefault="00695447" w:rsidP="0022341D">
      <w:pPr>
        <w:pStyle w:val="StylGaramond12bPROST"/>
        <w:rPr>
          <w:rFonts w:ascii="Times New Roman" w:hAnsi="Times New Roman" w:cs="Times New Roman"/>
          <w:color w:val="auto"/>
          <w:lang w:val="en-US"/>
        </w:rPr>
      </w:pPr>
      <w:r w:rsidRPr="00695447">
        <w:rPr>
          <w:rFonts w:ascii="Times New Roman" w:hAnsi="Times New Roman" w:cs="Times New Roman"/>
          <w:color w:val="auto"/>
          <w:lang w:val="en-US"/>
        </w:rPr>
        <w:lastRenderedPageBreak/>
        <w:t xml:space="preserve">The regional board of representatives decided in its resolution No. </w:t>
      </w:r>
      <w:r w:rsidRPr="00695447">
        <w:rPr>
          <w:rFonts w:ascii="Times New Roman" w:eastAsiaTheme="minorHAnsi" w:hAnsi="Times New Roman" w:cs="Times New Roman"/>
          <w:color w:val="auto"/>
          <w:lang w:val="en-US" w:eastAsia="en-US"/>
        </w:rPr>
        <w:t xml:space="preserve">910/17/Z11 </w:t>
      </w:r>
      <w:r w:rsidRPr="00695447">
        <w:rPr>
          <w:rFonts w:ascii="Times New Roman" w:hAnsi="Times New Roman" w:cs="Times New Roman"/>
          <w:color w:val="auto"/>
          <w:lang w:val="en-US"/>
        </w:rPr>
        <w:t xml:space="preserve">of 14 December 2017 to assign a task to the Council of the South Moravian Region to conduct activities necessary to impose </w:t>
      </w:r>
      <w:r w:rsidR="002571E1">
        <w:rPr>
          <w:rFonts w:ascii="Times New Roman" w:hAnsi="Times New Roman" w:cs="Times New Roman"/>
          <w:color w:val="auto"/>
          <w:lang w:val="en-US"/>
        </w:rPr>
        <w:t>a</w:t>
      </w:r>
      <w:r w:rsidR="00287838">
        <w:rPr>
          <w:rFonts w:ascii="Times New Roman" w:hAnsi="Times New Roman" w:cs="Times New Roman"/>
          <w:color w:val="auto"/>
          <w:lang w:val="en-US"/>
        </w:rPr>
        <w:t xml:space="preserve"> </w:t>
      </w:r>
      <w:r w:rsidRPr="00695447">
        <w:rPr>
          <w:rFonts w:ascii="Times New Roman" w:hAnsi="Times New Roman" w:cs="Times New Roman"/>
          <w:color w:val="auto"/>
          <w:lang w:val="en-US"/>
        </w:rPr>
        <w:t xml:space="preserve">public service obligation in agreement with the Regulation in connection with the scheduled </w:t>
      </w:r>
      <w:r w:rsidR="00896A79" w:rsidRPr="00695447">
        <w:rPr>
          <w:rFonts w:ascii="Times New Roman" w:hAnsi="Times New Roman" w:cs="Times New Roman"/>
          <w:color w:val="auto"/>
          <w:lang w:val="en-US"/>
        </w:rPr>
        <w:t>air service</w:t>
      </w:r>
      <w:r w:rsidR="00916503" w:rsidRPr="00695447">
        <w:rPr>
          <w:rFonts w:ascii="Times New Roman" w:hAnsi="Times New Roman" w:cs="Times New Roman"/>
          <w:color w:val="auto"/>
          <w:lang w:val="en-US"/>
        </w:rPr>
        <w:t xml:space="preserve"> </w:t>
      </w:r>
      <w:r w:rsidR="00896A79" w:rsidRPr="00695447">
        <w:rPr>
          <w:rFonts w:ascii="Times New Roman" w:hAnsi="Times New Roman" w:cs="Times New Roman"/>
          <w:color w:val="auto"/>
          <w:lang w:val="en-US"/>
        </w:rPr>
        <w:t>on the</w:t>
      </w:r>
      <w:r w:rsidR="00916503" w:rsidRPr="00695447">
        <w:rPr>
          <w:rFonts w:ascii="Times New Roman" w:hAnsi="Times New Roman" w:cs="Times New Roman"/>
          <w:color w:val="auto"/>
          <w:lang w:val="en-US"/>
        </w:rPr>
        <w:t xml:space="preserve"> </w:t>
      </w:r>
      <w:r w:rsidR="00896A79" w:rsidRPr="00695447">
        <w:rPr>
          <w:rFonts w:ascii="Times New Roman" w:hAnsi="Times New Roman" w:cs="Times New Roman"/>
          <w:color w:val="auto"/>
          <w:lang w:val="en-US"/>
        </w:rPr>
        <w:t>line</w:t>
      </w:r>
      <w:r w:rsidR="00916503" w:rsidRPr="00695447">
        <w:rPr>
          <w:rFonts w:ascii="Times New Roman" w:hAnsi="Times New Roman" w:cs="Times New Roman"/>
          <w:color w:val="auto"/>
          <w:lang w:val="en-US"/>
        </w:rPr>
        <w:t xml:space="preserve"> </w:t>
      </w:r>
      <w:r w:rsidR="00896A79" w:rsidRPr="00695447">
        <w:rPr>
          <w:rFonts w:ascii="Times New Roman" w:hAnsi="Times New Roman" w:cs="Times New Roman"/>
          <w:color w:val="auto"/>
          <w:lang w:val="en-US"/>
        </w:rPr>
        <w:t>between</w:t>
      </w:r>
      <w:r w:rsidR="00916503" w:rsidRPr="00695447">
        <w:rPr>
          <w:rFonts w:ascii="Times New Roman" w:hAnsi="Times New Roman" w:cs="Times New Roman"/>
          <w:color w:val="auto"/>
          <w:lang w:val="en-US"/>
        </w:rPr>
        <w:t xml:space="preserve"> </w:t>
      </w:r>
      <w:r w:rsidR="00896A79" w:rsidRPr="00695447">
        <w:rPr>
          <w:rFonts w:ascii="Times New Roman" w:hAnsi="Times New Roman" w:cs="Times New Roman"/>
          <w:color w:val="auto"/>
          <w:lang w:val="en-US"/>
        </w:rPr>
        <w:t xml:space="preserve">the airport </w:t>
      </w:r>
      <w:r w:rsidR="00C23110" w:rsidRPr="00695447">
        <w:rPr>
          <w:rFonts w:ascii="Times New Roman" w:hAnsi="Times New Roman" w:cs="Times New Roman"/>
          <w:color w:val="auto"/>
          <w:lang w:val="en-US"/>
        </w:rPr>
        <w:t>Brno – Tuřany</w:t>
      </w:r>
      <w:r w:rsidR="00916503" w:rsidRPr="00695447">
        <w:rPr>
          <w:rFonts w:ascii="Times New Roman" w:hAnsi="Times New Roman" w:cs="Times New Roman"/>
          <w:color w:val="auto"/>
          <w:lang w:val="en-US"/>
        </w:rPr>
        <w:t xml:space="preserve"> </w:t>
      </w:r>
      <w:r w:rsidR="00896A79" w:rsidRPr="00695447">
        <w:rPr>
          <w:rFonts w:ascii="Times New Roman" w:hAnsi="Times New Roman" w:cs="Times New Roman"/>
          <w:color w:val="auto"/>
          <w:lang w:val="en-US"/>
        </w:rPr>
        <w:t>and</w:t>
      </w:r>
      <w:r w:rsidR="00916503" w:rsidRPr="00695447">
        <w:rPr>
          <w:rFonts w:ascii="Times New Roman" w:hAnsi="Times New Roman" w:cs="Times New Roman"/>
          <w:color w:val="auto"/>
          <w:lang w:val="en-US"/>
        </w:rPr>
        <w:t xml:space="preserve"> </w:t>
      </w:r>
      <w:r w:rsidR="00C23110" w:rsidRPr="00695447">
        <w:rPr>
          <w:rFonts w:ascii="Times New Roman" w:hAnsi="Times New Roman" w:cs="Times New Roman"/>
          <w:color w:val="auto"/>
          <w:lang w:val="en-US"/>
        </w:rPr>
        <w:t>Franz Josef Strauß</w:t>
      </w:r>
      <w:r w:rsidR="00896A79" w:rsidRPr="00695447">
        <w:rPr>
          <w:rFonts w:ascii="Times New Roman" w:hAnsi="Times New Roman" w:cs="Times New Roman"/>
          <w:color w:val="auto"/>
          <w:lang w:val="en-US"/>
        </w:rPr>
        <w:t xml:space="preserve"> airport in</w:t>
      </w:r>
      <w:r w:rsidR="00916503" w:rsidRPr="00695447">
        <w:rPr>
          <w:rFonts w:ascii="Times New Roman" w:hAnsi="Times New Roman" w:cs="Times New Roman"/>
          <w:color w:val="auto"/>
          <w:lang w:val="en-US"/>
        </w:rPr>
        <w:t xml:space="preserve"> </w:t>
      </w:r>
      <w:r w:rsidR="00112B45" w:rsidRPr="00695447">
        <w:rPr>
          <w:rFonts w:ascii="Times New Roman" w:hAnsi="Times New Roman" w:cs="Times New Roman"/>
          <w:color w:val="auto"/>
          <w:lang w:val="en-US"/>
        </w:rPr>
        <w:t>Munich</w:t>
      </w:r>
      <w:r w:rsidR="00C23110" w:rsidRPr="00695447">
        <w:rPr>
          <w:rFonts w:ascii="Times New Roman" w:hAnsi="Times New Roman" w:cs="Times New Roman"/>
          <w:color w:val="auto"/>
          <w:lang w:val="en-US"/>
        </w:rPr>
        <w:t xml:space="preserve"> (</w:t>
      </w:r>
      <w:r w:rsidR="00864A03" w:rsidRPr="00695447">
        <w:rPr>
          <w:rFonts w:ascii="Times New Roman" w:hAnsi="Times New Roman" w:cs="Times New Roman"/>
          <w:color w:val="auto"/>
          <w:lang w:val="en-US"/>
        </w:rPr>
        <w:t>hereinafter</w:t>
      </w:r>
      <w:r w:rsidR="00C23110" w:rsidRPr="00695447">
        <w:rPr>
          <w:rFonts w:ascii="Times New Roman" w:hAnsi="Times New Roman" w:cs="Times New Roman"/>
          <w:color w:val="auto"/>
          <w:lang w:val="en-US"/>
        </w:rPr>
        <w:t xml:space="preserve"> </w:t>
      </w:r>
      <w:r w:rsidR="00112B45" w:rsidRPr="00695447">
        <w:rPr>
          <w:rFonts w:ascii="Times New Roman" w:hAnsi="Times New Roman" w:cs="Times New Roman"/>
          <w:color w:val="auto"/>
          <w:lang w:val="en-US"/>
        </w:rPr>
        <w:t xml:space="preserve">the </w:t>
      </w:r>
      <w:r>
        <w:rPr>
          <w:rFonts w:ascii="Times New Roman" w:hAnsi="Times New Roman" w:cs="Times New Roman"/>
          <w:color w:val="auto"/>
          <w:lang w:val="en-US"/>
        </w:rPr>
        <w:t>“</w:t>
      </w:r>
      <w:r w:rsidR="00896A79" w:rsidRPr="00695447">
        <w:rPr>
          <w:rFonts w:ascii="Times New Roman" w:hAnsi="Times New Roman" w:cs="Times New Roman"/>
          <w:b/>
          <w:color w:val="auto"/>
          <w:lang w:val="en-US"/>
        </w:rPr>
        <w:t>Line</w:t>
      </w:r>
      <w:r w:rsidR="00C23110" w:rsidRPr="00695447">
        <w:rPr>
          <w:rFonts w:ascii="Times New Roman" w:hAnsi="Times New Roman" w:cs="Times New Roman"/>
          <w:color w:val="auto"/>
          <w:lang w:val="en-US"/>
        </w:rPr>
        <w:t>“)</w:t>
      </w:r>
      <w:r w:rsidR="00112B45" w:rsidRPr="00695447">
        <w:rPr>
          <w:rFonts w:ascii="Times New Roman" w:hAnsi="Times New Roman" w:cs="Times New Roman"/>
          <w:color w:val="auto"/>
          <w:lang w:val="en-US"/>
        </w:rPr>
        <w:t xml:space="preserve">. On 25 </w:t>
      </w:r>
      <w:r w:rsidR="00962910" w:rsidRPr="00695447">
        <w:rPr>
          <w:rFonts w:ascii="Times New Roman" w:hAnsi="Times New Roman" w:cs="Times New Roman"/>
          <w:color w:val="auto"/>
          <w:lang w:val="en-US"/>
        </w:rPr>
        <w:t>O</w:t>
      </w:r>
      <w:r w:rsidR="00112B45" w:rsidRPr="00695447">
        <w:rPr>
          <w:rFonts w:ascii="Times New Roman" w:hAnsi="Times New Roman" w:cs="Times New Roman"/>
          <w:color w:val="auto"/>
          <w:lang w:val="en-US"/>
        </w:rPr>
        <w:t>ctober 2019 the Council of the South Moravian</w:t>
      </w:r>
      <w:r w:rsidR="00916503" w:rsidRPr="00695447">
        <w:rPr>
          <w:rFonts w:ascii="Times New Roman" w:hAnsi="Times New Roman" w:cs="Times New Roman"/>
          <w:color w:val="auto"/>
          <w:lang w:val="en-US"/>
        </w:rPr>
        <w:t xml:space="preserve"> </w:t>
      </w:r>
      <w:r w:rsidR="00112B45" w:rsidRPr="00695447">
        <w:rPr>
          <w:rFonts w:ascii="Times New Roman" w:hAnsi="Times New Roman" w:cs="Times New Roman"/>
          <w:color w:val="auto"/>
          <w:lang w:val="en-US"/>
        </w:rPr>
        <w:t>Region decided</w:t>
      </w:r>
      <w:r w:rsidR="00916503" w:rsidRPr="00695447">
        <w:rPr>
          <w:rFonts w:ascii="Times New Roman" w:hAnsi="Times New Roman" w:cs="Times New Roman"/>
          <w:color w:val="auto"/>
          <w:lang w:val="en-US"/>
        </w:rPr>
        <w:t xml:space="preserve"> </w:t>
      </w:r>
      <w:r w:rsidR="00112B45" w:rsidRPr="00695447">
        <w:rPr>
          <w:rFonts w:ascii="Times New Roman" w:hAnsi="Times New Roman" w:cs="Times New Roman"/>
          <w:color w:val="auto"/>
          <w:lang w:val="en-US"/>
        </w:rPr>
        <w:t>to impose the public service obligation</w:t>
      </w:r>
      <w:r w:rsidR="00916503" w:rsidRPr="00695447">
        <w:rPr>
          <w:rFonts w:ascii="Times New Roman" w:hAnsi="Times New Roman" w:cs="Times New Roman"/>
          <w:color w:val="auto"/>
          <w:lang w:val="en-US"/>
        </w:rPr>
        <w:t xml:space="preserve"> </w:t>
      </w:r>
      <w:r w:rsidR="00112B45" w:rsidRPr="00695447">
        <w:rPr>
          <w:rFonts w:ascii="Times New Roman" w:hAnsi="Times New Roman" w:cs="Times New Roman"/>
          <w:color w:val="auto"/>
          <w:lang w:val="en-US"/>
        </w:rPr>
        <w:t>in relation to the</w:t>
      </w:r>
      <w:r w:rsidR="00E0189F" w:rsidRPr="00695447">
        <w:rPr>
          <w:rFonts w:ascii="Times New Roman" w:hAnsi="Times New Roman" w:cs="Times New Roman"/>
          <w:color w:val="auto"/>
          <w:lang w:val="en-US"/>
        </w:rPr>
        <w:t> </w:t>
      </w:r>
      <w:r w:rsidR="00112B45" w:rsidRPr="00695447">
        <w:rPr>
          <w:rFonts w:ascii="Times New Roman" w:hAnsi="Times New Roman" w:cs="Times New Roman"/>
          <w:color w:val="auto"/>
          <w:lang w:val="en-US"/>
        </w:rPr>
        <w:t>scheduled</w:t>
      </w:r>
      <w:r w:rsidR="00E0189F" w:rsidRPr="00695447">
        <w:rPr>
          <w:rFonts w:ascii="Times New Roman" w:hAnsi="Times New Roman" w:cs="Times New Roman"/>
          <w:color w:val="auto"/>
          <w:lang w:val="en-US"/>
        </w:rPr>
        <w:t xml:space="preserve"> </w:t>
      </w:r>
      <w:r w:rsidR="00896A79" w:rsidRPr="00695447">
        <w:rPr>
          <w:rFonts w:ascii="Times New Roman" w:hAnsi="Times New Roman" w:cs="Times New Roman"/>
          <w:color w:val="auto"/>
          <w:lang w:val="en-US"/>
        </w:rPr>
        <w:t>air services</w:t>
      </w:r>
      <w:r w:rsidR="00916503" w:rsidRPr="00695447">
        <w:rPr>
          <w:rFonts w:ascii="Times New Roman" w:hAnsi="Times New Roman" w:cs="Times New Roman"/>
          <w:color w:val="auto"/>
          <w:lang w:val="en-US"/>
        </w:rPr>
        <w:t xml:space="preserve"> </w:t>
      </w:r>
      <w:r w:rsidR="00112B45" w:rsidRPr="00695447">
        <w:rPr>
          <w:rFonts w:ascii="Times New Roman" w:hAnsi="Times New Roman" w:cs="Times New Roman"/>
          <w:color w:val="auto"/>
          <w:lang w:val="en-US"/>
        </w:rPr>
        <w:t>from the airport</w:t>
      </w:r>
      <w:r w:rsidR="00916503" w:rsidRPr="00695447">
        <w:rPr>
          <w:rFonts w:ascii="Times New Roman" w:hAnsi="Times New Roman" w:cs="Times New Roman"/>
          <w:color w:val="auto"/>
          <w:lang w:val="en-US"/>
        </w:rPr>
        <w:t xml:space="preserve"> </w:t>
      </w:r>
      <w:r w:rsidR="00E0189F" w:rsidRPr="00695447">
        <w:rPr>
          <w:rFonts w:ascii="Times New Roman" w:hAnsi="Times New Roman" w:cs="Times New Roman"/>
          <w:color w:val="auto"/>
          <w:lang w:val="en-US"/>
        </w:rPr>
        <w:t xml:space="preserve">Brno </w:t>
      </w:r>
      <w:r w:rsidR="00112B45" w:rsidRPr="00695447">
        <w:rPr>
          <w:rFonts w:ascii="Times New Roman" w:hAnsi="Times New Roman" w:cs="Times New Roman"/>
          <w:color w:val="auto"/>
          <w:lang w:val="en-US"/>
        </w:rPr>
        <w:t>on the route</w:t>
      </w:r>
      <w:r w:rsidR="00916503" w:rsidRPr="00695447">
        <w:rPr>
          <w:rFonts w:ascii="Times New Roman" w:hAnsi="Times New Roman" w:cs="Times New Roman"/>
          <w:color w:val="auto"/>
          <w:lang w:val="en-US"/>
        </w:rPr>
        <w:t xml:space="preserve"> </w:t>
      </w:r>
      <w:r w:rsidR="00E0189F" w:rsidRPr="00695447">
        <w:rPr>
          <w:rFonts w:ascii="Times New Roman" w:hAnsi="Times New Roman" w:cs="Times New Roman"/>
          <w:color w:val="auto"/>
          <w:lang w:val="en-US"/>
        </w:rPr>
        <w:t xml:space="preserve">Brno – </w:t>
      </w:r>
      <w:r w:rsidR="00112B45" w:rsidRPr="00695447">
        <w:rPr>
          <w:rFonts w:ascii="Times New Roman" w:hAnsi="Times New Roman" w:cs="Times New Roman"/>
          <w:color w:val="auto"/>
          <w:lang w:val="en-US"/>
        </w:rPr>
        <w:t>Munich</w:t>
      </w:r>
      <w:r w:rsidR="00E0189F" w:rsidRPr="00695447">
        <w:rPr>
          <w:rFonts w:ascii="Times New Roman" w:hAnsi="Times New Roman" w:cs="Times New Roman"/>
          <w:color w:val="auto"/>
          <w:lang w:val="en-US"/>
        </w:rPr>
        <w:t xml:space="preserve"> (</w:t>
      </w:r>
      <w:r w:rsidR="00864A03" w:rsidRPr="00695447">
        <w:rPr>
          <w:rFonts w:ascii="Times New Roman" w:hAnsi="Times New Roman" w:cs="Times New Roman"/>
          <w:color w:val="auto"/>
          <w:lang w:val="en-US"/>
        </w:rPr>
        <w:t>hereinafter</w:t>
      </w:r>
      <w:r w:rsidR="00916503" w:rsidRPr="00695447">
        <w:rPr>
          <w:rFonts w:ascii="Times New Roman" w:hAnsi="Times New Roman" w:cs="Times New Roman"/>
          <w:color w:val="auto"/>
          <w:lang w:val="en-US"/>
        </w:rPr>
        <w:t xml:space="preserve"> </w:t>
      </w:r>
      <w:r w:rsidR="00112B45" w:rsidRPr="00695447">
        <w:rPr>
          <w:rFonts w:ascii="Times New Roman" w:hAnsi="Times New Roman" w:cs="Times New Roman"/>
          <w:color w:val="auto"/>
          <w:lang w:val="en-US"/>
        </w:rPr>
        <w:t>the “</w:t>
      </w:r>
      <w:r w:rsidR="00112B45" w:rsidRPr="00695447">
        <w:rPr>
          <w:rFonts w:ascii="Times New Roman" w:hAnsi="Times New Roman" w:cs="Times New Roman"/>
          <w:b/>
          <w:color w:val="auto"/>
          <w:lang w:val="en-US"/>
        </w:rPr>
        <w:t>Public service obligation</w:t>
      </w:r>
      <w:r w:rsidR="00E0189F" w:rsidRPr="00695447">
        <w:rPr>
          <w:rFonts w:ascii="Times New Roman" w:hAnsi="Times New Roman" w:cs="Times New Roman"/>
          <w:color w:val="auto"/>
          <w:lang w:val="en-US"/>
        </w:rPr>
        <w:t xml:space="preserve">“). </w:t>
      </w:r>
      <w:r w:rsidR="00112B45" w:rsidRPr="00695447">
        <w:rPr>
          <w:rFonts w:ascii="Times New Roman" w:hAnsi="Times New Roman" w:cs="Times New Roman"/>
          <w:color w:val="auto"/>
          <w:lang w:val="en-US"/>
        </w:rPr>
        <w:t>The Public service obligation</w:t>
      </w:r>
      <w:r w:rsidR="00467C2B" w:rsidRPr="00695447">
        <w:rPr>
          <w:rFonts w:ascii="Times New Roman" w:hAnsi="Times New Roman" w:cs="Times New Roman"/>
          <w:color w:val="auto"/>
          <w:lang w:val="en-US"/>
        </w:rPr>
        <w:t xml:space="preserve"> </w:t>
      </w:r>
      <w:r w:rsidR="00112B45" w:rsidRPr="00695447">
        <w:rPr>
          <w:rFonts w:ascii="Times New Roman" w:hAnsi="Times New Roman" w:cs="Times New Roman"/>
          <w:color w:val="auto"/>
          <w:lang w:val="en-US"/>
        </w:rPr>
        <w:t>shall come into</w:t>
      </w:r>
      <w:r w:rsidR="00916503" w:rsidRPr="00695447">
        <w:rPr>
          <w:rFonts w:ascii="Times New Roman" w:hAnsi="Times New Roman" w:cs="Times New Roman"/>
          <w:color w:val="auto"/>
          <w:lang w:val="en-US"/>
        </w:rPr>
        <w:t xml:space="preserve"> </w:t>
      </w:r>
      <w:r w:rsidR="00112B45" w:rsidRPr="00695447">
        <w:rPr>
          <w:rFonts w:ascii="Times New Roman" w:hAnsi="Times New Roman" w:cs="Times New Roman"/>
          <w:color w:val="auto"/>
          <w:lang w:val="en-US"/>
        </w:rPr>
        <w:t>force</w:t>
      </w:r>
      <w:r w:rsidR="00916503" w:rsidRPr="00695447">
        <w:rPr>
          <w:rFonts w:ascii="Times New Roman" w:hAnsi="Times New Roman" w:cs="Times New Roman"/>
          <w:color w:val="auto"/>
          <w:lang w:val="en-US"/>
        </w:rPr>
        <w:t xml:space="preserve"> </w:t>
      </w:r>
      <w:r w:rsidR="00112B45" w:rsidRPr="00695447">
        <w:rPr>
          <w:rFonts w:ascii="Times New Roman" w:hAnsi="Times New Roman" w:cs="Times New Roman"/>
          <w:color w:val="auto"/>
          <w:lang w:val="en-US"/>
        </w:rPr>
        <w:t xml:space="preserve">on </w:t>
      </w:r>
      <w:r w:rsidR="00E80653" w:rsidRPr="00695447">
        <w:rPr>
          <w:rFonts w:ascii="Times New Roman" w:hAnsi="Times New Roman" w:cs="Times New Roman"/>
          <w:color w:val="auto"/>
          <w:lang w:val="en-US"/>
        </w:rPr>
        <w:t>29</w:t>
      </w:r>
      <w:r w:rsidR="00962910" w:rsidRPr="00695447">
        <w:rPr>
          <w:rFonts w:ascii="Times New Roman" w:hAnsi="Times New Roman" w:cs="Times New Roman"/>
          <w:color w:val="auto"/>
          <w:lang w:val="en-US"/>
        </w:rPr>
        <w:t xml:space="preserve"> M</w:t>
      </w:r>
      <w:r w:rsidR="00112B45" w:rsidRPr="00695447">
        <w:rPr>
          <w:rFonts w:ascii="Times New Roman" w:hAnsi="Times New Roman" w:cs="Times New Roman"/>
          <w:color w:val="auto"/>
          <w:lang w:val="en-US"/>
        </w:rPr>
        <w:t xml:space="preserve">arch </w:t>
      </w:r>
      <w:r w:rsidR="00467C2B" w:rsidRPr="00695447">
        <w:rPr>
          <w:rFonts w:ascii="Times New Roman" w:hAnsi="Times New Roman" w:cs="Times New Roman"/>
          <w:color w:val="auto"/>
          <w:lang w:val="en-US"/>
        </w:rPr>
        <w:t>20</w:t>
      </w:r>
      <w:r w:rsidR="00944C6D" w:rsidRPr="00695447">
        <w:rPr>
          <w:rFonts w:ascii="Times New Roman" w:hAnsi="Times New Roman" w:cs="Times New Roman"/>
          <w:color w:val="auto"/>
          <w:lang w:val="en-US"/>
        </w:rPr>
        <w:t>20</w:t>
      </w:r>
      <w:r w:rsidR="00467C2B" w:rsidRPr="00695447">
        <w:rPr>
          <w:rFonts w:ascii="Times New Roman" w:hAnsi="Times New Roman" w:cs="Times New Roman"/>
          <w:color w:val="auto"/>
          <w:lang w:val="en-US"/>
        </w:rPr>
        <w:t xml:space="preserve">. </w:t>
      </w:r>
    </w:p>
    <w:p w14:paraId="4CE544FD" w14:textId="7723B075" w:rsidR="00467C2B" w:rsidRPr="00B8554C" w:rsidRDefault="00112B45" w:rsidP="0022341D">
      <w:pPr>
        <w:pStyle w:val="StylGaramond12bPROST"/>
        <w:rPr>
          <w:rFonts w:ascii="Times New Roman" w:eastAsia="Times New Roman" w:hAnsi="Times New Roman" w:cs="Times New Roman"/>
          <w:color w:val="auto"/>
          <w:lang w:val="en-US"/>
        </w:rPr>
      </w:pPr>
      <w:r w:rsidRPr="00B8554C">
        <w:rPr>
          <w:rFonts w:ascii="Times New Roman" w:eastAsia="Times New Roman" w:hAnsi="Times New Roman" w:cs="Times New Roman"/>
          <w:color w:val="auto"/>
          <w:lang w:val="en-US"/>
        </w:rPr>
        <w:t>Provided no EU air carrier</w:t>
      </w:r>
      <w:r w:rsidR="00916503" w:rsidRPr="00B8554C">
        <w:rPr>
          <w:rFonts w:ascii="Times New Roman" w:eastAsia="Times New Roman" w:hAnsi="Times New Roman" w:cs="Times New Roman"/>
          <w:color w:val="auto"/>
          <w:lang w:val="en-US"/>
        </w:rPr>
        <w:t xml:space="preserve"> </w:t>
      </w:r>
      <w:r w:rsidRPr="00B8554C">
        <w:rPr>
          <w:rFonts w:ascii="Times New Roman" w:eastAsia="Times New Roman" w:hAnsi="Times New Roman" w:cs="Times New Roman"/>
          <w:color w:val="auto"/>
          <w:lang w:val="en-US"/>
        </w:rPr>
        <w:t>starts</w:t>
      </w:r>
      <w:r w:rsidR="00E50ABD">
        <w:rPr>
          <w:rFonts w:ascii="Times New Roman" w:eastAsia="Times New Roman" w:hAnsi="Times New Roman" w:cs="Times New Roman"/>
          <w:color w:val="auto"/>
          <w:lang w:val="en-US"/>
        </w:rPr>
        <w:t xml:space="preserve">, </w:t>
      </w:r>
      <w:r w:rsidRPr="00B8554C">
        <w:rPr>
          <w:rFonts w:ascii="Times New Roman" w:eastAsia="Times New Roman" w:hAnsi="Times New Roman" w:cs="Times New Roman"/>
          <w:color w:val="auto"/>
          <w:lang w:val="en-US"/>
        </w:rPr>
        <w:t xml:space="preserve">or is able to </w:t>
      </w:r>
      <w:r w:rsidR="00921E05" w:rsidRPr="00B8554C">
        <w:rPr>
          <w:rFonts w:ascii="Times New Roman" w:eastAsia="Times New Roman" w:hAnsi="Times New Roman" w:cs="Times New Roman"/>
          <w:color w:val="auto"/>
          <w:lang w:val="en-US"/>
        </w:rPr>
        <w:t>prove</w:t>
      </w:r>
      <w:r w:rsidRPr="00B8554C">
        <w:rPr>
          <w:rFonts w:ascii="Times New Roman" w:eastAsia="Times New Roman" w:hAnsi="Times New Roman" w:cs="Times New Roman"/>
          <w:color w:val="auto"/>
          <w:lang w:val="en-US"/>
        </w:rPr>
        <w:t xml:space="preserve"> </w:t>
      </w:r>
      <w:r w:rsidR="00921E05">
        <w:rPr>
          <w:rFonts w:ascii="Times New Roman" w:eastAsia="Times New Roman" w:hAnsi="Times New Roman" w:cs="Times New Roman"/>
          <w:color w:val="auto"/>
          <w:lang w:val="en-US"/>
        </w:rPr>
        <w:t xml:space="preserve">it is </w:t>
      </w:r>
      <w:r w:rsidRPr="00B8554C">
        <w:rPr>
          <w:rFonts w:ascii="Times New Roman" w:eastAsia="Times New Roman" w:hAnsi="Times New Roman" w:cs="Times New Roman"/>
          <w:color w:val="auto"/>
          <w:lang w:val="en-US"/>
        </w:rPr>
        <w:t>planning to start</w:t>
      </w:r>
      <w:r w:rsidR="00E50ABD">
        <w:rPr>
          <w:rFonts w:ascii="Times New Roman" w:eastAsia="Times New Roman" w:hAnsi="Times New Roman" w:cs="Times New Roman"/>
          <w:color w:val="auto"/>
          <w:lang w:val="en-US"/>
        </w:rPr>
        <w:t>,</w:t>
      </w:r>
      <w:r w:rsidR="00916503" w:rsidRPr="00B8554C">
        <w:rPr>
          <w:rFonts w:ascii="Times New Roman" w:eastAsia="Times New Roman" w:hAnsi="Times New Roman" w:cs="Times New Roman"/>
          <w:color w:val="auto"/>
          <w:lang w:val="en-US"/>
        </w:rPr>
        <w:t xml:space="preserve"> </w:t>
      </w:r>
      <w:r w:rsidR="00E50ABD">
        <w:rPr>
          <w:rFonts w:ascii="Times New Roman" w:eastAsia="Times New Roman" w:hAnsi="Times New Roman" w:cs="Times New Roman"/>
          <w:color w:val="auto"/>
          <w:lang w:val="en-US"/>
        </w:rPr>
        <w:t xml:space="preserve">a </w:t>
      </w:r>
      <w:r w:rsidRPr="00B8554C">
        <w:rPr>
          <w:rFonts w:ascii="Times New Roman" w:eastAsia="Times New Roman" w:hAnsi="Times New Roman" w:cs="Times New Roman"/>
          <w:color w:val="auto"/>
          <w:lang w:val="en-US"/>
        </w:rPr>
        <w:t>sustainable</w:t>
      </w:r>
      <w:r w:rsidR="00916503" w:rsidRPr="00B8554C">
        <w:rPr>
          <w:rFonts w:ascii="Times New Roman" w:eastAsia="Times New Roman" w:hAnsi="Times New Roman" w:cs="Times New Roman"/>
          <w:color w:val="auto"/>
          <w:lang w:val="en-US"/>
        </w:rPr>
        <w:t xml:space="preserve"> </w:t>
      </w:r>
      <w:r w:rsidRPr="00B8554C">
        <w:rPr>
          <w:rFonts w:ascii="Times New Roman" w:eastAsia="Times New Roman" w:hAnsi="Times New Roman" w:cs="Times New Roman"/>
          <w:color w:val="auto"/>
          <w:lang w:val="en-US"/>
        </w:rPr>
        <w:t>scheduled air service</w:t>
      </w:r>
      <w:r w:rsidR="00916503" w:rsidRPr="00B8554C">
        <w:rPr>
          <w:rFonts w:ascii="Times New Roman" w:eastAsia="Times New Roman" w:hAnsi="Times New Roman" w:cs="Times New Roman"/>
          <w:color w:val="auto"/>
          <w:lang w:val="en-US"/>
        </w:rPr>
        <w:t xml:space="preserve"> </w:t>
      </w:r>
      <w:r w:rsidRPr="00B8554C">
        <w:rPr>
          <w:rFonts w:ascii="Times New Roman" w:eastAsia="Times New Roman" w:hAnsi="Times New Roman" w:cs="Times New Roman"/>
          <w:color w:val="auto"/>
          <w:lang w:val="en-US"/>
        </w:rPr>
        <w:t>on the route</w:t>
      </w:r>
      <w:r w:rsidR="00916503" w:rsidRPr="00B8554C">
        <w:rPr>
          <w:rFonts w:ascii="Times New Roman" w:eastAsia="Times New Roman" w:hAnsi="Times New Roman" w:cs="Times New Roman"/>
          <w:color w:val="auto"/>
          <w:lang w:val="en-US"/>
        </w:rPr>
        <w:t xml:space="preserve"> </w:t>
      </w:r>
      <w:r w:rsidRPr="00B8554C">
        <w:rPr>
          <w:rFonts w:ascii="Times New Roman" w:eastAsia="Times New Roman" w:hAnsi="Times New Roman" w:cs="Times New Roman"/>
          <w:color w:val="auto"/>
          <w:lang w:val="en-US"/>
        </w:rPr>
        <w:t>in agree</w:t>
      </w:r>
      <w:r w:rsidR="0002501F" w:rsidRPr="00B8554C">
        <w:rPr>
          <w:rFonts w:ascii="Times New Roman" w:eastAsia="Times New Roman" w:hAnsi="Times New Roman" w:cs="Times New Roman"/>
          <w:color w:val="auto"/>
          <w:lang w:val="en-US"/>
        </w:rPr>
        <w:t>ment</w:t>
      </w:r>
      <w:r w:rsidR="00916503" w:rsidRPr="00B8554C">
        <w:rPr>
          <w:rFonts w:ascii="Times New Roman" w:eastAsia="Times New Roman" w:hAnsi="Times New Roman" w:cs="Times New Roman"/>
          <w:color w:val="auto"/>
          <w:lang w:val="en-US"/>
        </w:rPr>
        <w:t xml:space="preserve"> </w:t>
      </w:r>
      <w:r w:rsidRPr="00B8554C">
        <w:rPr>
          <w:rFonts w:ascii="Times New Roman" w:eastAsia="Times New Roman" w:hAnsi="Times New Roman" w:cs="Times New Roman"/>
          <w:color w:val="auto"/>
          <w:lang w:val="en-US"/>
        </w:rPr>
        <w:t>with the Public service obligation</w:t>
      </w:r>
      <w:r w:rsidR="00916503" w:rsidRPr="00B8554C">
        <w:rPr>
          <w:rFonts w:ascii="Times New Roman" w:eastAsia="Times New Roman" w:hAnsi="Times New Roman" w:cs="Times New Roman"/>
          <w:color w:val="auto"/>
          <w:lang w:val="en-US"/>
        </w:rPr>
        <w:t xml:space="preserve"> </w:t>
      </w:r>
      <w:r w:rsidRPr="00B8554C">
        <w:rPr>
          <w:rFonts w:ascii="Times New Roman" w:eastAsia="Times New Roman" w:hAnsi="Times New Roman" w:cs="Times New Roman"/>
          <w:color w:val="auto"/>
          <w:lang w:val="en-US"/>
        </w:rPr>
        <w:t>which applies to</w:t>
      </w:r>
      <w:r w:rsidR="00916503" w:rsidRPr="00B8554C">
        <w:rPr>
          <w:rFonts w:ascii="Times New Roman" w:eastAsia="Times New Roman" w:hAnsi="Times New Roman" w:cs="Times New Roman"/>
          <w:color w:val="auto"/>
          <w:lang w:val="en-US"/>
        </w:rPr>
        <w:t xml:space="preserve"> </w:t>
      </w:r>
      <w:r w:rsidRPr="00B8554C">
        <w:rPr>
          <w:rFonts w:ascii="Times New Roman" w:eastAsia="Times New Roman" w:hAnsi="Times New Roman" w:cs="Times New Roman"/>
          <w:color w:val="auto"/>
          <w:lang w:val="en-US"/>
        </w:rPr>
        <w:t>the given route</w:t>
      </w:r>
      <w:r w:rsidR="00467C2B" w:rsidRPr="00B8554C">
        <w:rPr>
          <w:rFonts w:ascii="Times New Roman" w:eastAsia="Times New Roman" w:hAnsi="Times New Roman" w:cs="Times New Roman"/>
          <w:color w:val="auto"/>
          <w:lang w:val="en-US"/>
        </w:rPr>
        <w:t xml:space="preserve">, </w:t>
      </w:r>
      <w:r w:rsidRPr="00B8554C">
        <w:rPr>
          <w:rFonts w:ascii="Times New Roman" w:eastAsia="Times New Roman" w:hAnsi="Times New Roman" w:cs="Times New Roman"/>
          <w:color w:val="auto"/>
          <w:lang w:val="en-US"/>
        </w:rPr>
        <w:t>the Region</w:t>
      </w:r>
      <w:r w:rsidR="00916503" w:rsidRPr="00B8554C">
        <w:rPr>
          <w:rFonts w:ascii="Times New Roman" w:eastAsia="Times New Roman" w:hAnsi="Times New Roman" w:cs="Times New Roman"/>
          <w:color w:val="auto"/>
          <w:lang w:val="en-US"/>
        </w:rPr>
        <w:t xml:space="preserve"> </w:t>
      </w:r>
      <w:r w:rsidRPr="00B8554C">
        <w:rPr>
          <w:rFonts w:ascii="Times New Roman" w:eastAsia="Times New Roman" w:hAnsi="Times New Roman" w:cs="Times New Roman"/>
          <w:color w:val="auto"/>
          <w:lang w:val="en-US"/>
        </w:rPr>
        <w:t>will limit access to the scheduled</w:t>
      </w:r>
      <w:r w:rsidR="00467C2B" w:rsidRPr="00B8554C">
        <w:rPr>
          <w:rFonts w:ascii="Times New Roman" w:eastAsia="Times New Roman" w:hAnsi="Times New Roman" w:cs="Times New Roman"/>
          <w:color w:val="auto"/>
          <w:lang w:val="en-US"/>
        </w:rPr>
        <w:t xml:space="preserve"> </w:t>
      </w:r>
      <w:r w:rsidRPr="00B8554C">
        <w:rPr>
          <w:rFonts w:ascii="Times New Roman" w:eastAsia="Times New Roman" w:hAnsi="Times New Roman" w:cs="Times New Roman"/>
          <w:color w:val="auto"/>
          <w:lang w:val="en-US"/>
        </w:rPr>
        <w:t>air service</w:t>
      </w:r>
      <w:r w:rsidR="00916503" w:rsidRPr="00B8554C">
        <w:rPr>
          <w:rFonts w:ascii="Times New Roman" w:eastAsia="Times New Roman" w:hAnsi="Times New Roman" w:cs="Times New Roman"/>
          <w:color w:val="auto"/>
          <w:lang w:val="en-US"/>
        </w:rPr>
        <w:t xml:space="preserve"> </w:t>
      </w:r>
      <w:r w:rsidRPr="00B8554C">
        <w:rPr>
          <w:rFonts w:ascii="Times New Roman" w:eastAsia="Times New Roman" w:hAnsi="Times New Roman" w:cs="Times New Roman"/>
          <w:color w:val="auto"/>
          <w:lang w:val="en-US"/>
        </w:rPr>
        <w:t>on that route to one</w:t>
      </w:r>
      <w:r w:rsidR="00916503" w:rsidRPr="00B8554C">
        <w:rPr>
          <w:rFonts w:ascii="Times New Roman" w:eastAsia="Times New Roman" w:hAnsi="Times New Roman" w:cs="Times New Roman"/>
          <w:color w:val="auto"/>
          <w:lang w:val="en-US"/>
        </w:rPr>
        <w:t xml:space="preserve"> </w:t>
      </w:r>
      <w:r w:rsidRPr="00B8554C">
        <w:rPr>
          <w:rFonts w:ascii="Times New Roman" w:eastAsia="Times New Roman" w:hAnsi="Times New Roman" w:cs="Times New Roman"/>
          <w:color w:val="auto"/>
          <w:lang w:val="en-US"/>
        </w:rPr>
        <w:t>EU air carrier</w:t>
      </w:r>
      <w:r w:rsidR="00916503" w:rsidRPr="00B8554C">
        <w:rPr>
          <w:rFonts w:ascii="Times New Roman" w:eastAsia="Times New Roman" w:hAnsi="Times New Roman" w:cs="Times New Roman"/>
          <w:color w:val="auto"/>
          <w:lang w:val="en-US"/>
        </w:rPr>
        <w:t xml:space="preserve"> </w:t>
      </w:r>
      <w:r w:rsidRPr="00B8554C">
        <w:rPr>
          <w:rFonts w:ascii="Times New Roman" w:eastAsia="Times New Roman" w:hAnsi="Times New Roman" w:cs="Times New Roman"/>
          <w:color w:val="auto"/>
          <w:lang w:val="en-US"/>
        </w:rPr>
        <w:t>selected in the procurement procedure</w:t>
      </w:r>
      <w:r w:rsidR="00916503" w:rsidRPr="00B8554C">
        <w:rPr>
          <w:rFonts w:ascii="Times New Roman" w:eastAsia="Times New Roman" w:hAnsi="Times New Roman" w:cs="Times New Roman"/>
          <w:color w:val="auto"/>
          <w:lang w:val="en-US"/>
        </w:rPr>
        <w:t xml:space="preserve"> </w:t>
      </w:r>
      <w:r w:rsidR="00BD6951" w:rsidRPr="00B8554C">
        <w:rPr>
          <w:rFonts w:ascii="Times New Roman" w:eastAsia="Times New Roman" w:hAnsi="Times New Roman" w:cs="Times New Roman"/>
          <w:color w:val="auto"/>
          <w:lang w:val="en-US"/>
        </w:rPr>
        <w:t>for a period of</w:t>
      </w:r>
      <w:r w:rsidR="00916503" w:rsidRPr="00B8554C">
        <w:rPr>
          <w:rFonts w:ascii="Times New Roman" w:eastAsia="Times New Roman" w:hAnsi="Times New Roman" w:cs="Times New Roman"/>
          <w:color w:val="auto"/>
          <w:lang w:val="en-US"/>
        </w:rPr>
        <w:t xml:space="preserve"> </w:t>
      </w:r>
      <w:r w:rsidR="00BD6951" w:rsidRPr="00B8554C">
        <w:rPr>
          <w:rFonts w:ascii="Times New Roman" w:eastAsia="Times New Roman" w:hAnsi="Times New Roman" w:cs="Times New Roman"/>
          <w:color w:val="auto"/>
          <w:lang w:val="en-US"/>
        </w:rPr>
        <w:t>four years</w:t>
      </w:r>
      <w:r w:rsidR="00916503" w:rsidRPr="00B8554C">
        <w:rPr>
          <w:rFonts w:ascii="Times New Roman" w:eastAsia="Times New Roman" w:hAnsi="Times New Roman" w:cs="Times New Roman"/>
          <w:color w:val="auto"/>
          <w:lang w:val="en-US"/>
        </w:rPr>
        <w:t xml:space="preserve"> </w:t>
      </w:r>
      <w:r w:rsidR="00BD6951" w:rsidRPr="00B8554C">
        <w:rPr>
          <w:rFonts w:ascii="Times New Roman" w:eastAsia="Times New Roman" w:hAnsi="Times New Roman" w:cs="Times New Roman"/>
          <w:color w:val="auto"/>
          <w:lang w:val="en-US"/>
        </w:rPr>
        <w:t>pursuant to Article</w:t>
      </w:r>
      <w:r w:rsidR="00916503" w:rsidRPr="00B8554C">
        <w:rPr>
          <w:rFonts w:ascii="Times New Roman" w:eastAsia="Times New Roman" w:hAnsi="Times New Roman" w:cs="Times New Roman"/>
          <w:color w:val="auto"/>
          <w:lang w:val="en-US"/>
        </w:rPr>
        <w:t xml:space="preserve"> </w:t>
      </w:r>
      <w:r w:rsidR="00467C2B" w:rsidRPr="00B8554C">
        <w:rPr>
          <w:rFonts w:ascii="Times New Roman" w:eastAsia="Times New Roman" w:hAnsi="Times New Roman" w:cs="Times New Roman"/>
          <w:color w:val="auto"/>
          <w:lang w:val="en-US"/>
        </w:rPr>
        <w:t>16</w:t>
      </w:r>
      <w:r w:rsidR="00BD6951" w:rsidRPr="00B8554C">
        <w:rPr>
          <w:rFonts w:ascii="Times New Roman" w:eastAsia="Times New Roman" w:hAnsi="Times New Roman" w:cs="Times New Roman"/>
          <w:color w:val="auto"/>
          <w:lang w:val="en-US"/>
        </w:rPr>
        <w:t>,</w:t>
      </w:r>
      <w:r w:rsidR="00916503" w:rsidRPr="00B8554C">
        <w:rPr>
          <w:rFonts w:ascii="Times New Roman" w:eastAsia="Times New Roman" w:hAnsi="Times New Roman" w:cs="Times New Roman"/>
          <w:color w:val="auto"/>
          <w:lang w:val="en-US"/>
        </w:rPr>
        <w:t xml:space="preserve"> </w:t>
      </w:r>
      <w:r w:rsidR="00BD6951" w:rsidRPr="00B8554C">
        <w:rPr>
          <w:rFonts w:ascii="Times New Roman" w:eastAsia="Times New Roman" w:hAnsi="Times New Roman" w:cs="Times New Roman"/>
          <w:color w:val="auto"/>
          <w:lang w:val="en-US"/>
        </w:rPr>
        <w:t>paragraph</w:t>
      </w:r>
      <w:r w:rsidR="00916503" w:rsidRPr="00B8554C">
        <w:rPr>
          <w:rFonts w:ascii="Times New Roman" w:eastAsia="Times New Roman" w:hAnsi="Times New Roman" w:cs="Times New Roman"/>
          <w:color w:val="auto"/>
          <w:lang w:val="en-US"/>
        </w:rPr>
        <w:t xml:space="preserve"> </w:t>
      </w:r>
      <w:r w:rsidR="00467C2B" w:rsidRPr="00B8554C">
        <w:rPr>
          <w:rFonts w:ascii="Times New Roman" w:eastAsia="Times New Roman" w:hAnsi="Times New Roman" w:cs="Times New Roman"/>
          <w:color w:val="auto"/>
          <w:lang w:val="en-US"/>
        </w:rPr>
        <w:t>9</w:t>
      </w:r>
      <w:r w:rsidR="00BD6951" w:rsidRPr="00B8554C">
        <w:rPr>
          <w:rFonts w:ascii="Times New Roman" w:eastAsia="Times New Roman" w:hAnsi="Times New Roman" w:cs="Times New Roman"/>
          <w:color w:val="auto"/>
          <w:lang w:val="en-US"/>
        </w:rPr>
        <w:t xml:space="preserve"> of the</w:t>
      </w:r>
      <w:r w:rsidR="00916503" w:rsidRPr="00B8554C">
        <w:rPr>
          <w:rFonts w:ascii="Times New Roman" w:eastAsia="Times New Roman" w:hAnsi="Times New Roman" w:cs="Times New Roman"/>
          <w:color w:val="auto"/>
          <w:lang w:val="en-US"/>
        </w:rPr>
        <w:t xml:space="preserve"> </w:t>
      </w:r>
      <w:r w:rsidR="00896A79" w:rsidRPr="00B8554C">
        <w:rPr>
          <w:rFonts w:ascii="Times New Roman" w:eastAsia="Times New Roman" w:hAnsi="Times New Roman" w:cs="Times New Roman"/>
          <w:color w:val="auto"/>
          <w:lang w:val="en-US"/>
        </w:rPr>
        <w:t>Regulation</w:t>
      </w:r>
      <w:r w:rsidR="00467C2B" w:rsidRPr="00B8554C">
        <w:rPr>
          <w:rFonts w:ascii="Times New Roman" w:eastAsia="Times New Roman" w:hAnsi="Times New Roman" w:cs="Times New Roman"/>
          <w:color w:val="auto"/>
          <w:lang w:val="en-US"/>
        </w:rPr>
        <w:t xml:space="preserve">. </w:t>
      </w:r>
      <w:r w:rsidR="00BD6951" w:rsidRPr="00B8554C">
        <w:rPr>
          <w:rFonts w:ascii="Times New Roman" w:eastAsia="Times New Roman" w:hAnsi="Times New Roman" w:cs="Times New Roman"/>
          <w:color w:val="auto"/>
          <w:lang w:val="en-US"/>
        </w:rPr>
        <w:t>The exclusive right</w:t>
      </w:r>
      <w:r w:rsidR="00916503" w:rsidRPr="00B8554C">
        <w:rPr>
          <w:rFonts w:ascii="Times New Roman" w:eastAsia="Times New Roman" w:hAnsi="Times New Roman" w:cs="Times New Roman"/>
          <w:color w:val="auto"/>
          <w:lang w:val="en-US"/>
        </w:rPr>
        <w:t xml:space="preserve"> </w:t>
      </w:r>
      <w:r w:rsidR="00BD6951" w:rsidRPr="00B8554C">
        <w:rPr>
          <w:rFonts w:ascii="Times New Roman" w:eastAsia="Times New Roman" w:hAnsi="Times New Roman" w:cs="Times New Roman"/>
          <w:color w:val="auto"/>
          <w:lang w:val="en-US"/>
        </w:rPr>
        <w:t>will be</w:t>
      </w:r>
      <w:r w:rsidR="00916503" w:rsidRPr="00B8554C">
        <w:rPr>
          <w:rFonts w:ascii="Times New Roman" w:eastAsia="Times New Roman" w:hAnsi="Times New Roman" w:cs="Times New Roman"/>
          <w:color w:val="auto"/>
          <w:lang w:val="en-US"/>
        </w:rPr>
        <w:t xml:space="preserve"> </w:t>
      </w:r>
      <w:r w:rsidR="00BD6951" w:rsidRPr="00B8554C">
        <w:rPr>
          <w:rFonts w:ascii="Times New Roman" w:eastAsia="Times New Roman" w:hAnsi="Times New Roman" w:cs="Times New Roman"/>
          <w:color w:val="auto"/>
          <w:lang w:val="en-US"/>
        </w:rPr>
        <w:t>granted from the</w:t>
      </w:r>
      <w:r w:rsidR="00916503" w:rsidRPr="00B8554C">
        <w:rPr>
          <w:rFonts w:ascii="Times New Roman" w:eastAsia="Times New Roman" w:hAnsi="Times New Roman" w:cs="Times New Roman"/>
          <w:color w:val="auto"/>
          <w:lang w:val="en-US"/>
        </w:rPr>
        <w:t xml:space="preserve"> </w:t>
      </w:r>
      <w:r w:rsidR="007D2230" w:rsidRPr="00B8554C">
        <w:rPr>
          <w:rFonts w:ascii="Times New Roman" w:eastAsia="Times New Roman" w:hAnsi="Times New Roman" w:cs="Times New Roman"/>
          <w:color w:val="auto"/>
          <w:lang w:val="en-US"/>
        </w:rPr>
        <w:t xml:space="preserve">beginning </w:t>
      </w:r>
      <w:r w:rsidR="00BD6951" w:rsidRPr="00B8554C">
        <w:rPr>
          <w:rFonts w:ascii="Times New Roman" w:eastAsia="Times New Roman" w:hAnsi="Times New Roman" w:cs="Times New Roman"/>
          <w:color w:val="auto"/>
          <w:lang w:val="en-US"/>
        </w:rPr>
        <w:t xml:space="preserve">of operation of the </w:t>
      </w:r>
      <w:r w:rsidRPr="00B8554C">
        <w:rPr>
          <w:rFonts w:ascii="Times New Roman" w:eastAsia="Times New Roman" w:hAnsi="Times New Roman" w:cs="Times New Roman"/>
          <w:color w:val="auto"/>
          <w:lang w:val="en-US"/>
        </w:rPr>
        <w:t>scheduled</w:t>
      </w:r>
      <w:r w:rsidR="002B5AD8" w:rsidRPr="00B8554C">
        <w:rPr>
          <w:rFonts w:ascii="Times New Roman" w:eastAsia="Times New Roman" w:hAnsi="Times New Roman" w:cs="Times New Roman"/>
          <w:color w:val="auto"/>
          <w:lang w:val="en-US"/>
        </w:rPr>
        <w:t xml:space="preserve"> </w:t>
      </w:r>
      <w:r w:rsidR="00BD6951" w:rsidRPr="00B8554C">
        <w:rPr>
          <w:rFonts w:ascii="Times New Roman" w:eastAsia="Times New Roman" w:hAnsi="Times New Roman" w:cs="Times New Roman"/>
          <w:color w:val="auto"/>
          <w:lang w:val="en-US"/>
        </w:rPr>
        <w:t>air transport</w:t>
      </w:r>
      <w:r w:rsidR="00916503" w:rsidRPr="00B8554C">
        <w:rPr>
          <w:rFonts w:ascii="Times New Roman" w:eastAsia="Times New Roman" w:hAnsi="Times New Roman" w:cs="Times New Roman"/>
          <w:color w:val="auto"/>
          <w:lang w:val="en-US"/>
        </w:rPr>
        <w:t xml:space="preserve"> </w:t>
      </w:r>
      <w:r w:rsidR="00BD6951" w:rsidRPr="00B8554C">
        <w:rPr>
          <w:rFonts w:ascii="Times New Roman" w:eastAsia="Times New Roman" w:hAnsi="Times New Roman" w:cs="Times New Roman"/>
          <w:color w:val="auto"/>
          <w:lang w:val="en-US"/>
        </w:rPr>
        <w:t>by the air carrier</w:t>
      </w:r>
      <w:r w:rsidR="00916503" w:rsidRPr="00B8554C">
        <w:rPr>
          <w:rFonts w:ascii="Times New Roman" w:eastAsia="Times New Roman" w:hAnsi="Times New Roman" w:cs="Times New Roman"/>
          <w:color w:val="auto"/>
          <w:lang w:val="en-US"/>
        </w:rPr>
        <w:t xml:space="preserve"> </w:t>
      </w:r>
      <w:r w:rsidR="00BD6951" w:rsidRPr="00B8554C">
        <w:rPr>
          <w:rFonts w:ascii="Times New Roman" w:eastAsia="Times New Roman" w:hAnsi="Times New Roman" w:cs="Times New Roman"/>
          <w:color w:val="auto"/>
          <w:lang w:val="en-US"/>
        </w:rPr>
        <w:t>selected in the</w:t>
      </w:r>
      <w:r w:rsidR="00916503" w:rsidRPr="00B8554C">
        <w:rPr>
          <w:rFonts w:ascii="Times New Roman" w:eastAsia="Times New Roman" w:hAnsi="Times New Roman" w:cs="Times New Roman"/>
          <w:color w:val="auto"/>
          <w:lang w:val="en-US"/>
        </w:rPr>
        <w:t xml:space="preserve"> </w:t>
      </w:r>
      <w:r w:rsidRPr="00B8554C">
        <w:rPr>
          <w:rFonts w:ascii="Times New Roman" w:eastAsia="Times New Roman" w:hAnsi="Times New Roman" w:cs="Times New Roman"/>
          <w:color w:val="auto"/>
          <w:lang w:val="en-US"/>
        </w:rPr>
        <w:t>procurement procedure</w:t>
      </w:r>
      <w:r w:rsidR="002B5AD8" w:rsidRPr="00B8554C">
        <w:rPr>
          <w:rFonts w:ascii="Times New Roman" w:eastAsia="Times New Roman" w:hAnsi="Times New Roman" w:cs="Times New Roman"/>
          <w:color w:val="auto"/>
          <w:lang w:val="en-US"/>
        </w:rPr>
        <w:t xml:space="preserve">. </w:t>
      </w:r>
      <w:r w:rsidR="00921E05">
        <w:rPr>
          <w:rFonts w:ascii="Times New Roman" w:eastAsia="Times New Roman" w:hAnsi="Times New Roman" w:cs="Times New Roman"/>
          <w:color w:val="auto"/>
          <w:lang w:val="en-US"/>
        </w:rPr>
        <w:t xml:space="preserve">The </w:t>
      </w:r>
      <w:r w:rsidR="00BD6951" w:rsidRPr="00B8554C">
        <w:rPr>
          <w:rFonts w:ascii="Times New Roman" w:eastAsia="Times New Roman" w:hAnsi="Times New Roman" w:cs="Times New Roman"/>
          <w:color w:val="auto"/>
          <w:lang w:val="en-US"/>
        </w:rPr>
        <w:t>s</w:t>
      </w:r>
      <w:r w:rsidR="00921E05">
        <w:rPr>
          <w:rFonts w:ascii="Times New Roman" w:eastAsia="Times New Roman" w:hAnsi="Times New Roman" w:cs="Times New Roman"/>
          <w:color w:val="auto"/>
          <w:lang w:val="en-US"/>
        </w:rPr>
        <w:t>e</w:t>
      </w:r>
      <w:r w:rsidR="00BD6951" w:rsidRPr="00B8554C">
        <w:rPr>
          <w:rFonts w:ascii="Times New Roman" w:eastAsia="Times New Roman" w:hAnsi="Times New Roman" w:cs="Times New Roman"/>
          <w:color w:val="auto"/>
          <w:lang w:val="en-US"/>
        </w:rPr>
        <w:t>lected carrier</w:t>
      </w:r>
      <w:r w:rsidR="00916503" w:rsidRPr="00B8554C">
        <w:rPr>
          <w:rFonts w:ascii="Times New Roman" w:eastAsia="Times New Roman" w:hAnsi="Times New Roman" w:cs="Times New Roman"/>
          <w:color w:val="auto"/>
          <w:lang w:val="en-US"/>
        </w:rPr>
        <w:t xml:space="preserve"> </w:t>
      </w:r>
      <w:r w:rsidR="00BD6951" w:rsidRPr="00B8554C">
        <w:rPr>
          <w:rFonts w:ascii="Times New Roman" w:eastAsia="Times New Roman" w:hAnsi="Times New Roman" w:cs="Times New Roman"/>
          <w:color w:val="auto"/>
          <w:lang w:val="en-US"/>
        </w:rPr>
        <w:t>shall start</w:t>
      </w:r>
      <w:r w:rsidR="00916503" w:rsidRPr="00B8554C">
        <w:rPr>
          <w:rFonts w:ascii="Times New Roman" w:eastAsia="Times New Roman" w:hAnsi="Times New Roman" w:cs="Times New Roman"/>
          <w:color w:val="auto"/>
          <w:lang w:val="en-US"/>
        </w:rPr>
        <w:t xml:space="preserve"> </w:t>
      </w:r>
      <w:r w:rsidR="0017416A">
        <w:rPr>
          <w:rFonts w:ascii="Times New Roman" w:eastAsia="Times New Roman" w:hAnsi="Times New Roman" w:cs="Times New Roman"/>
          <w:color w:val="auto"/>
          <w:lang w:val="en-US"/>
        </w:rPr>
        <w:t xml:space="preserve">the </w:t>
      </w:r>
      <w:r w:rsidR="00921E05" w:rsidRPr="00B8554C">
        <w:rPr>
          <w:rFonts w:ascii="Times New Roman" w:eastAsia="Times New Roman" w:hAnsi="Times New Roman" w:cs="Times New Roman"/>
          <w:color w:val="auto"/>
          <w:lang w:val="en-US"/>
        </w:rPr>
        <w:t>scheduled</w:t>
      </w:r>
      <w:r w:rsidR="00BD6951" w:rsidRPr="00B8554C">
        <w:rPr>
          <w:rFonts w:ascii="Times New Roman" w:eastAsia="Times New Roman" w:hAnsi="Times New Roman" w:cs="Times New Roman"/>
          <w:color w:val="auto"/>
          <w:lang w:val="en-US"/>
        </w:rPr>
        <w:t xml:space="preserve"> air transport</w:t>
      </w:r>
      <w:r w:rsidR="002B5AD8" w:rsidRPr="00B8554C">
        <w:rPr>
          <w:rFonts w:ascii="Times New Roman" w:eastAsia="Times New Roman" w:hAnsi="Times New Roman" w:cs="Times New Roman"/>
          <w:color w:val="auto"/>
          <w:lang w:val="en-US"/>
        </w:rPr>
        <w:t xml:space="preserve"> </w:t>
      </w:r>
      <w:r w:rsidR="00BD6951" w:rsidRPr="00B8554C">
        <w:rPr>
          <w:rFonts w:ascii="Times New Roman" w:eastAsia="Times New Roman" w:hAnsi="Times New Roman" w:cs="Times New Roman"/>
          <w:color w:val="auto"/>
          <w:lang w:val="en-US"/>
        </w:rPr>
        <w:t>on the</w:t>
      </w:r>
      <w:r w:rsidR="00916503" w:rsidRPr="00B8554C">
        <w:rPr>
          <w:rFonts w:ascii="Times New Roman" w:eastAsia="Times New Roman" w:hAnsi="Times New Roman" w:cs="Times New Roman"/>
          <w:color w:val="auto"/>
          <w:lang w:val="en-US"/>
        </w:rPr>
        <w:t xml:space="preserve"> </w:t>
      </w:r>
      <w:r w:rsidR="00BD6951" w:rsidRPr="00B8554C">
        <w:rPr>
          <w:rFonts w:ascii="Times New Roman" w:eastAsia="Times New Roman" w:hAnsi="Times New Roman" w:cs="Times New Roman"/>
          <w:color w:val="auto"/>
          <w:lang w:val="en-US"/>
        </w:rPr>
        <w:t>given</w:t>
      </w:r>
      <w:r w:rsidR="00916503" w:rsidRPr="00B8554C">
        <w:rPr>
          <w:rFonts w:ascii="Times New Roman" w:eastAsia="Times New Roman" w:hAnsi="Times New Roman" w:cs="Times New Roman"/>
          <w:color w:val="auto"/>
          <w:lang w:val="en-US"/>
        </w:rPr>
        <w:t xml:space="preserve"> </w:t>
      </w:r>
      <w:r w:rsidR="00BD6951" w:rsidRPr="00B8554C">
        <w:rPr>
          <w:rFonts w:ascii="Times New Roman" w:eastAsia="Times New Roman" w:hAnsi="Times New Roman" w:cs="Times New Roman"/>
          <w:color w:val="auto"/>
          <w:lang w:val="en-US"/>
        </w:rPr>
        <w:t xml:space="preserve">route within </w:t>
      </w:r>
      <w:r w:rsidR="002B5AD8" w:rsidRPr="00B8554C">
        <w:rPr>
          <w:rFonts w:ascii="Times New Roman" w:eastAsia="Times New Roman" w:hAnsi="Times New Roman" w:cs="Times New Roman"/>
          <w:color w:val="auto"/>
          <w:lang w:val="en-US"/>
        </w:rPr>
        <w:t>6 m</w:t>
      </w:r>
      <w:r w:rsidR="00BD6951" w:rsidRPr="00B8554C">
        <w:rPr>
          <w:rFonts w:ascii="Times New Roman" w:eastAsia="Times New Roman" w:hAnsi="Times New Roman" w:cs="Times New Roman"/>
          <w:color w:val="auto"/>
          <w:lang w:val="en-US"/>
        </w:rPr>
        <w:t>onths after concl</w:t>
      </w:r>
      <w:r w:rsidR="00E227A0" w:rsidRPr="00B8554C">
        <w:rPr>
          <w:rFonts w:ascii="Times New Roman" w:eastAsia="Times New Roman" w:hAnsi="Times New Roman" w:cs="Times New Roman"/>
          <w:color w:val="auto"/>
          <w:lang w:val="en-US"/>
        </w:rPr>
        <w:t>u</w:t>
      </w:r>
      <w:r w:rsidR="00BD6951" w:rsidRPr="00B8554C">
        <w:rPr>
          <w:rFonts w:ascii="Times New Roman" w:eastAsia="Times New Roman" w:hAnsi="Times New Roman" w:cs="Times New Roman"/>
          <w:color w:val="auto"/>
          <w:lang w:val="en-US"/>
        </w:rPr>
        <w:t>sion of the</w:t>
      </w:r>
      <w:r w:rsidR="00916503" w:rsidRPr="00B8554C">
        <w:rPr>
          <w:rFonts w:ascii="Times New Roman" w:eastAsia="Times New Roman" w:hAnsi="Times New Roman" w:cs="Times New Roman"/>
          <w:color w:val="auto"/>
          <w:lang w:val="en-US"/>
        </w:rPr>
        <w:t xml:space="preserve"> </w:t>
      </w:r>
      <w:r w:rsidR="00BD6951" w:rsidRPr="00B8554C">
        <w:rPr>
          <w:rFonts w:ascii="Times New Roman" w:eastAsia="Times New Roman" w:hAnsi="Times New Roman" w:cs="Times New Roman"/>
          <w:color w:val="auto"/>
          <w:lang w:val="en-US"/>
        </w:rPr>
        <w:t>contract</w:t>
      </w:r>
      <w:r w:rsidR="002B5AD8" w:rsidRPr="00B8554C">
        <w:rPr>
          <w:rFonts w:ascii="Times New Roman" w:eastAsia="Times New Roman" w:hAnsi="Times New Roman" w:cs="Times New Roman"/>
          <w:color w:val="auto"/>
          <w:lang w:val="en-US"/>
        </w:rPr>
        <w:t xml:space="preserve">. </w:t>
      </w:r>
    </w:p>
    <w:p w14:paraId="48218741" w14:textId="598FC3AC" w:rsidR="00994CCB" w:rsidRPr="00B8554C" w:rsidRDefault="00E227A0" w:rsidP="006B51ED">
      <w:pPr>
        <w:pStyle w:val="Stylodstavecslovan"/>
        <w:numPr>
          <w:ilvl w:val="1"/>
          <w:numId w:val="3"/>
        </w:numPr>
        <w:rPr>
          <w:rFonts w:ascii="Times New Roman" w:eastAsia="Times New Roman" w:hAnsi="Times New Roman" w:cs="Times New Roman"/>
          <w:b/>
          <w:bCs/>
          <w:color w:val="auto"/>
          <w:sz w:val="24"/>
          <w:szCs w:val="24"/>
          <w:lang w:val="en-US"/>
        </w:rPr>
      </w:pPr>
      <w:r w:rsidRPr="00B8554C">
        <w:rPr>
          <w:rFonts w:ascii="Times New Roman" w:hAnsi="Times New Roman" w:cs="Times New Roman"/>
          <w:b/>
          <w:bCs/>
          <w:color w:val="auto"/>
          <w:sz w:val="24"/>
          <w:szCs w:val="24"/>
          <w:lang w:val="en-US"/>
        </w:rPr>
        <w:t>Purpose</w:t>
      </w:r>
      <w:r w:rsidR="00916503" w:rsidRPr="00B8554C">
        <w:rPr>
          <w:rFonts w:ascii="Times New Roman" w:hAnsi="Times New Roman" w:cs="Times New Roman"/>
          <w:b/>
          <w:bCs/>
          <w:color w:val="auto"/>
          <w:sz w:val="24"/>
          <w:szCs w:val="24"/>
          <w:lang w:val="en-US"/>
        </w:rPr>
        <w:t xml:space="preserve"> </w:t>
      </w:r>
      <w:r w:rsidRPr="00B8554C">
        <w:rPr>
          <w:rFonts w:ascii="Times New Roman" w:hAnsi="Times New Roman" w:cs="Times New Roman"/>
          <w:b/>
          <w:bCs/>
          <w:color w:val="auto"/>
          <w:sz w:val="24"/>
          <w:szCs w:val="24"/>
          <w:lang w:val="en-US"/>
        </w:rPr>
        <w:t>of</w:t>
      </w:r>
      <w:r w:rsidR="00916503" w:rsidRPr="00B8554C">
        <w:rPr>
          <w:rFonts w:ascii="Times New Roman" w:hAnsi="Times New Roman" w:cs="Times New Roman"/>
          <w:b/>
          <w:bCs/>
          <w:color w:val="auto"/>
          <w:sz w:val="24"/>
          <w:szCs w:val="24"/>
          <w:lang w:val="en-US"/>
        </w:rPr>
        <w:t xml:space="preserve"> </w:t>
      </w:r>
      <w:r w:rsidRPr="00B8554C">
        <w:rPr>
          <w:rFonts w:ascii="Times New Roman" w:hAnsi="Times New Roman" w:cs="Times New Roman"/>
          <w:b/>
          <w:bCs/>
          <w:color w:val="auto"/>
          <w:sz w:val="24"/>
          <w:szCs w:val="24"/>
          <w:lang w:val="en-US"/>
        </w:rPr>
        <w:t>the</w:t>
      </w:r>
      <w:r w:rsidR="00916503" w:rsidRPr="00B8554C">
        <w:rPr>
          <w:rFonts w:ascii="Times New Roman" w:hAnsi="Times New Roman" w:cs="Times New Roman"/>
          <w:b/>
          <w:bCs/>
          <w:color w:val="auto"/>
          <w:sz w:val="24"/>
          <w:szCs w:val="24"/>
          <w:lang w:val="en-US"/>
        </w:rPr>
        <w:t xml:space="preserve"> </w:t>
      </w:r>
      <w:r w:rsidR="00864A03" w:rsidRPr="00B8554C">
        <w:rPr>
          <w:rFonts w:ascii="Times New Roman" w:hAnsi="Times New Roman" w:cs="Times New Roman"/>
          <w:b/>
          <w:bCs/>
          <w:color w:val="auto"/>
          <w:sz w:val="24"/>
          <w:szCs w:val="24"/>
          <w:lang w:val="en-US"/>
        </w:rPr>
        <w:t>public contract</w:t>
      </w:r>
    </w:p>
    <w:p w14:paraId="494E969D" w14:textId="0A832976" w:rsidR="00994CCB" w:rsidRPr="00B8554C" w:rsidRDefault="00E227A0" w:rsidP="0022341D">
      <w:pPr>
        <w:pStyle w:val="StylGaramond12bPROST"/>
        <w:rPr>
          <w:rFonts w:ascii="Times New Roman" w:hAnsi="Times New Roman" w:cs="Times New Roman"/>
          <w:color w:val="auto"/>
          <w:lang w:val="en-US"/>
        </w:rPr>
      </w:pPr>
      <w:r w:rsidRPr="00B8554C">
        <w:rPr>
          <w:rFonts w:ascii="Times New Roman" w:hAnsi="Times New Roman" w:cs="Times New Roman"/>
          <w:color w:val="auto"/>
          <w:lang w:val="en-US"/>
        </w:rPr>
        <w:t>The formal purpose of this</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 xml:space="preserve">above-the-threshold </w:t>
      </w:r>
      <w:r w:rsidR="00864A03" w:rsidRPr="00B8554C">
        <w:rPr>
          <w:rFonts w:ascii="Times New Roman" w:hAnsi="Times New Roman" w:cs="Times New Roman"/>
          <w:color w:val="auto"/>
          <w:lang w:val="en-US"/>
        </w:rPr>
        <w:t>public contract</w:t>
      </w:r>
      <w:r w:rsidR="008B718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awarded in an open procedure</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pursuant to</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provisions of Section (§)</w:t>
      </w:r>
      <w:r w:rsidR="0013114D" w:rsidRPr="00B8554C">
        <w:rPr>
          <w:rFonts w:ascii="Times New Roman" w:hAnsi="Times New Roman" w:cs="Times New Roman"/>
          <w:color w:val="auto"/>
          <w:lang w:val="en-US"/>
        </w:rPr>
        <w:t> 56</w:t>
      </w:r>
      <w:r w:rsidR="00F46E29" w:rsidRPr="00B8554C">
        <w:rPr>
          <w:rFonts w:ascii="Times New Roman" w:hAnsi="Times New Roman" w:cs="Times New Roman"/>
          <w:color w:val="auto"/>
          <w:lang w:val="en-US"/>
        </w:rPr>
        <w:t> </w:t>
      </w:r>
      <w:r w:rsidRPr="00B8554C">
        <w:rPr>
          <w:rFonts w:ascii="Times New Roman" w:hAnsi="Times New Roman" w:cs="Times New Roman"/>
          <w:color w:val="auto"/>
          <w:lang w:val="en-US"/>
        </w:rPr>
        <w:t xml:space="preserve">of </w:t>
      </w:r>
      <w:r w:rsidR="00864A03" w:rsidRPr="00B8554C">
        <w:rPr>
          <w:rFonts w:ascii="Times New Roman" w:hAnsi="Times New Roman" w:cs="Times New Roman"/>
          <w:color w:val="auto"/>
          <w:lang w:val="en-US"/>
        </w:rPr>
        <w:t>PPA</w:t>
      </w:r>
      <w:r w:rsidR="008B718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 xml:space="preserve">is to conclude a contract for provision of </w:t>
      </w:r>
      <w:r w:rsidR="00112B45" w:rsidRPr="00B8554C">
        <w:rPr>
          <w:rFonts w:ascii="Times New Roman" w:hAnsi="Times New Roman" w:cs="Times New Roman"/>
          <w:color w:val="auto"/>
          <w:lang w:val="en-US"/>
        </w:rPr>
        <w:t>scheduled</w:t>
      </w:r>
      <w:r w:rsidRPr="00B8554C">
        <w:rPr>
          <w:rFonts w:ascii="Times New Roman" w:hAnsi="Times New Roman" w:cs="Times New Roman"/>
          <w:color w:val="auto"/>
          <w:lang w:val="en-US"/>
        </w:rPr>
        <w:t xml:space="preserve"> air service</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between</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the airport</w:t>
      </w:r>
      <w:r w:rsidR="00916503" w:rsidRPr="00B8554C">
        <w:rPr>
          <w:rFonts w:ascii="Times New Roman" w:hAnsi="Times New Roman" w:cs="Times New Roman"/>
          <w:color w:val="auto"/>
          <w:lang w:val="en-US"/>
        </w:rPr>
        <w:t xml:space="preserve"> </w:t>
      </w:r>
      <w:r w:rsidR="002F09C5" w:rsidRPr="00B8554C">
        <w:rPr>
          <w:rFonts w:ascii="Times New Roman" w:hAnsi="Times New Roman" w:cs="Times New Roman"/>
          <w:color w:val="auto"/>
          <w:lang w:val="en-US"/>
        </w:rPr>
        <w:t>Brno - Tuřany</w:t>
      </w:r>
      <w:r w:rsidR="008B718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and</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the</w:t>
      </w:r>
      <w:r w:rsidR="00916503" w:rsidRPr="00B8554C">
        <w:rPr>
          <w:rFonts w:ascii="Times New Roman" w:hAnsi="Times New Roman" w:cs="Times New Roman"/>
          <w:color w:val="auto"/>
          <w:lang w:val="en-US"/>
        </w:rPr>
        <w:t xml:space="preserve"> </w:t>
      </w:r>
      <w:r w:rsidR="002F09C5" w:rsidRPr="00B8554C">
        <w:rPr>
          <w:rFonts w:ascii="Times New Roman" w:hAnsi="Times New Roman" w:cs="Times New Roman"/>
          <w:color w:val="auto"/>
          <w:lang w:val="en-US"/>
        </w:rPr>
        <w:t>Franz Josef Strauß</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airport</w:t>
      </w:r>
      <w:r w:rsidR="002F09C5"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 xml:space="preserve">in </w:t>
      </w:r>
      <w:r w:rsidR="00112B45" w:rsidRPr="00B8554C">
        <w:rPr>
          <w:rFonts w:ascii="Times New Roman" w:hAnsi="Times New Roman" w:cs="Times New Roman"/>
          <w:color w:val="auto"/>
          <w:lang w:val="en-US"/>
        </w:rPr>
        <w:t>Munich</w:t>
      </w:r>
      <w:r w:rsidR="008B7183" w:rsidRPr="00B8554C">
        <w:rPr>
          <w:rFonts w:ascii="Times New Roman" w:hAnsi="Times New Roman" w:cs="Times New Roman"/>
          <w:color w:val="auto"/>
          <w:lang w:val="en-US"/>
        </w:rPr>
        <w:t>,</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within performance of the Public service</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obligation</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with the selected</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participant</w:t>
      </w:r>
      <w:r w:rsidR="00047821" w:rsidRPr="00B8554C">
        <w:rPr>
          <w:rFonts w:ascii="Times New Roman" w:hAnsi="Times New Roman" w:cs="Times New Roman"/>
          <w:color w:val="auto"/>
          <w:lang w:val="en-US"/>
        </w:rPr>
        <w:t xml:space="preserve">. </w:t>
      </w:r>
    </w:p>
    <w:p w14:paraId="66F4E23E" w14:textId="2F357ABB" w:rsidR="00994CCB" w:rsidRPr="00B8554C" w:rsidRDefault="009278D9" w:rsidP="0022341D">
      <w:pPr>
        <w:pStyle w:val="StylGaramond12bPROST"/>
        <w:rPr>
          <w:rFonts w:ascii="Times New Roman" w:hAnsi="Times New Roman" w:cs="Times New Roman"/>
          <w:color w:val="auto"/>
          <w:lang w:val="en-US"/>
        </w:rPr>
      </w:pPr>
      <w:r w:rsidRPr="00B8554C">
        <w:rPr>
          <w:rFonts w:ascii="Times New Roman" w:hAnsi="Times New Roman" w:cs="Times New Roman"/>
          <w:color w:val="auto"/>
          <w:lang w:val="en-US"/>
        </w:rPr>
        <w:t>The material purpose of this</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above-the-threshold public contract awarded in an open procedure</w:t>
      </w:r>
      <w:r w:rsidR="0017416A">
        <w:rPr>
          <w:rFonts w:ascii="Times New Roman" w:hAnsi="Times New Roman" w:cs="Times New Roman"/>
          <w:color w:val="auto"/>
          <w:lang w:val="en-US"/>
        </w:rPr>
        <w:t>,</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pursuant to</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 xml:space="preserve">provisions of </w:t>
      </w:r>
      <w:r w:rsidR="00E227A0" w:rsidRPr="00B8554C">
        <w:rPr>
          <w:rFonts w:ascii="Times New Roman" w:hAnsi="Times New Roman" w:cs="Times New Roman"/>
          <w:color w:val="auto"/>
          <w:lang w:val="en-US"/>
        </w:rPr>
        <w:t>Section (§)</w:t>
      </w:r>
      <w:r w:rsidR="0013114D" w:rsidRPr="00B8554C">
        <w:rPr>
          <w:rFonts w:ascii="Times New Roman" w:hAnsi="Times New Roman" w:cs="Times New Roman"/>
          <w:color w:val="auto"/>
          <w:lang w:val="en-US"/>
        </w:rPr>
        <w:t> 3</w:t>
      </w:r>
      <w:r w:rsidRPr="00B8554C">
        <w:rPr>
          <w:rFonts w:ascii="Times New Roman" w:hAnsi="Times New Roman" w:cs="Times New Roman"/>
          <w:color w:val="auto"/>
          <w:lang w:val="en-US"/>
        </w:rPr>
        <w:t xml:space="preserve">, letter </w:t>
      </w:r>
      <w:r w:rsidR="0013114D" w:rsidRPr="00B8554C">
        <w:rPr>
          <w:rFonts w:ascii="Times New Roman" w:hAnsi="Times New Roman" w:cs="Times New Roman"/>
          <w:color w:val="auto"/>
          <w:lang w:val="en-US"/>
        </w:rPr>
        <w:t>b)</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and provisions of</w:t>
      </w:r>
      <w:r w:rsidR="00916503" w:rsidRPr="00B8554C">
        <w:rPr>
          <w:rFonts w:ascii="Times New Roman" w:hAnsi="Times New Roman" w:cs="Times New Roman"/>
          <w:color w:val="auto"/>
          <w:lang w:val="en-US"/>
        </w:rPr>
        <w:t xml:space="preserve"> </w:t>
      </w:r>
      <w:r w:rsidR="00E227A0" w:rsidRPr="00B8554C">
        <w:rPr>
          <w:rFonts w:ascii="Times New Roman" w:hAnsi="Times New Roman" w:cs="Times New Roman"/>
          <w:color w:val="auto"/>
          <w:lang w:val="en-US"/>
        </w:rPr>
        <w:t>Section (§)</w:t>
      </w:r>
      <w:r w:rsidR="0013114D" w:rsidRPr="00B8554C">
        <w:rPr>
          <w:rFonts w:ascii="Times New Roman" w:hAnsi="Times New Roman" w:cs="Times New Roman"/>
          <w:color w:val="auto"/>
          <w:lang w:val="en-US"/>
        </w:rPr>
        <w:t xml:space="preserve"> 56 </w:t>
      </w:r>
      <w:r w:rsidRPr="00B8554C">
        <w:rPr>
          <w:rFonts w:ascii="Times New Roman" w:hAnsi="Times New Roman" w:cs="Times New Roman"/>
          <w:color w:val="auto"/>
          <w:lang w:val="en-US"/>
        </w:rPr>
        <w:t xml:space="preserve">of </w:t>
      </w:r>
      <w:r w:rsidR="00864A03" w:rsidRPr="00B8554C">
        <w:rPr>
          <w:rFonts w:ascii="Times New Roman" w:hAnsi="Times New Roman" w:cs="Times New Roman"/>
          <w:color w:val="auto"/>
          <w:lang w:val="en-US"/>
        </w:rPr>
        <w:t>PPA</w:t>
      </w:r>
      <w:r w:rsidR="0017416A">
        <w:rPr>
          <w:rFonts w:ascii="Times New Roman" w:hAnsi="Times New Roman" w:cs="Times New Roman"/>
          <w:color w:val="auto"/>
          <w:lang w:val="en-US"/>
        </w:rPr>
        <w:t>,</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is to</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ensure</w:t>
      </w:r>
      <w:r w:rsidR="00916503" w:rsidRPr="00B8554C">
        <w:rPr>
          <w:rFonts w:ascii="Times New Roman" w:hAnsi="Times New Roman" w:cs="Times New Roman"/>
          <w:color w:val="auto"/>
          <w:lang w:val="en-US"/>
        </w:rPr>
        <w:t xml:space="preserve"> </w:t>
      </w:r>
      <w:r w:rsidR="00E50ABD">
        <w:rPr>
          <w:rFonts w:ascii="Times New Roman" w:hAnsi="Times New Roman" w:cs="Times New Roman"/>
          <w:color w:val="auto"/>
          <w:lang w:val="en-US"/>
        </w:rPr>
        <w:t xml:space="preserve">a </w:t>
      </w:r>
      <w:r w:rsidR="00112B45" w:rsidRPr="00B8554C">
        <w:rPr>
          <w:rFonts w:ascii="Times New Roman" w:hAnsi="Times New Roman" w:cs="Times New Roman"/>
          <w:color w:val="auto"/>
          <w:lang w:val="en-US"/>
        </w:rPr>
        <w:t>scheduled</w:t>
      </w:r>
      <w:r w:rsidRPr="00B8554C">
        <w:rPr>
          <w:rFonts w:ascii="Times New Roman" w:hAnsi="Times New Roman" w:cs="Times New Roman"/>
          <w:color w:val="auto"/>
          <w:lang w:val="en-US"/>
        </w:rPr>
        <w:t xml:space="preserve"> air</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 xml:space="preserve">service between the </w:t>
      </w:r>
      <w:r w:rsidR="00E227A0" w:rsidRPr="00B8554C">
        <w:rPr>
          <w:rFonts w:ascii="Times New Roman" w:hAnsi="Times New Roman" w:cs="Times New Roman"/>
          <w:color w:val="auto"/>
          <w:lang w:val="en-US"/>
        </w:rPr>
        <w:t>airport</w:t>
      </w:r>
      <w:r w:rsidR="00B8554C">
        <w:rPr>
          <w:rFonts w:ascii="Times New Roman" w:hAnsi="Times New Roman" w:cs="Times New Roman"/>
          <w:color w:val="auto"/>
          <w:lang w:val="en-US"/>
        </w:rPr>
        <w:t xml:space="preserve"> Brno</w:t>
      </w:r>
      <w:r w:rsidR="00540207" w:rsidRPr="00B8554C">
        <w:rPr>
          <w:rFonts w:ascii="Times New Roman" w:hAnsi="Times New Roman" w:cs="Times New Roman"/>
          <w:color w:val="auto"/>
          <w:lang w:val="en-US"/>
        </w:rPr>
        <w:t xml:space="preserve"> - Tuřany </w:t>
      </w:r>
      <w:r w:rsidRPr="00B8554C">
        <w:rPr>
          <w:rFonts w:ascii="Times New Roman" w:hAnsi="Times New Roman" w:cs="Times New Roman"/>
          <w:color w:val="auto"/>
          <w:lang w:val="en-US"/>
        </w:rPr>
        <w:t xml:space="preserve">and the </w:t>
      </w:r>
      <w:r w:rsidR="00540207" w:rsidRPr="00B8554C">
        <w:rPr>
          <w:rFonts w:ascii="Times New Roman" w:hAnsi="Times New Roman" w:cs="Times New Roman"/>
          <w:color w:val="auto"/>
          <w:lang w:val="en-US"/>
        </w:rPr>
        <w:t>Franz Josef Strauße</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airport in</w:t>
      </w:r>
      <w:r w:rsidR="00916503" w:rsidRPr="00B8554C">
        <w:rPr>
          <w:rFonts w:ascii="Times New Roman" w:hAnsi="Times New Roman" w:cs="Times New Roman"/>
          <w:color w:val="auto"/>
          <w:lang w:val="en-US"/>
        </w:rPr>
        <w:t xml:space="preserve"> </w:t>
      </w:r>
      <w:r w:rsidR="00112B45" w:rsidRPr="00B8554C">
        <w:rPr>
          <w:rFonts w:ascii="Times New Roman" w:hAnsi="Times New Roman" w:cs="Times New Roman"/>
          <w:color w:val="auto"/>
          <w:lang w:val="en-US"/>
        </w:rPr>
        <w:t>Munich</w:t>
      </w:r>
      <w:r w:rsidR="008B718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within performance</w:t>
      </w:r>
      <w:r w:rsidR="00916503" w:rsidRPr="00B8554C">
        <w:rPr>
          <w:rFonts w:ascii="Times New Roman" w:hAnsi="Times New Roman" w:cs="Times New Roman"/>
          <w:color w:val="auto"/>
          <w:lang w:val="en-US"/>
        </w:rPr>
        <w:t xml:space="preserve"> </w:t>
      </w:r>
      <w:r w:rsidRPr="00B8554C">
        <w:rPr>
          <w:rFonts w:ascii="Times New Roman" w:hAnsi="Times New Roman" w:cs="Times New Roman"/>
          <w:color w:val="auto"/>
          <w:lang w:val="en-US"/>
        </w:rPr>
        <w:t>of the</w:t>
      </w:r>
      <w:r w:rsidR="00916503" w:rsidRPr="00B8554C">
        <w:rPr>
          <w:rFonts w:ascii="Times New Roman" w:hAnsi="Times New Roman" w:cs="Times New Roman"/>
          <w:color w:val="auto"/>
          <w:lang w:val="en-US"/>
        </w:rPr>
        <w:t xml:space="preserve"> </w:t>
      </w:r>
      <w:r w:rsidR="00E227A0" w:rsidRPr="00B8554C">
        <w:rPr>
          <w:rFonts w:ascii="Times New Roman" w:hAnsi="Times New Roman" w:cs="Times New Roman"/>
          <w:color w:val="auto"/>
          <w:lang w:val="en-US"/>
        </w:rPr>
        <w:t>Public service</w:t>
      </w:r>
      <w:r w:rsidR="00916503" w:rsidRPr="00B8554C">
        <w:rPr>
          <w:rFonts w:ascii="Times New Roman" w:hAnsi="Times New Roman" w:cs="Times New Roman"/>
          <w:color w:val="auto"/>
          <w:lang w:val="en-US"/>
        </w:rPr>
        <w:t xml:space="preserve"> </w:t>
      </w:r>
      <w:r w:rsidR="00E227A0" w:rsidRPr="00B8554C">
        <w:rPr>
          <w:rFonts w:ascii="Times New Roman" w:hAnsi="Times New Roman" w:cs="Times New Roman"/>
          <w:color w:val="auto"/>
          <w:lang w:val="en-US"/>
        </w:rPr>
        <w:t>obligation</w:t>
      </w:r>
      <w:r w:rsidR="008B7183" w:rsidRPr="00B8554C">
        <w:rPr>
          <w:rFonts w:ascii="Times New Roman" w:hAnsi="Times New Roman" w:cs="Times New Roman"/>
          <w:color w:val="auto"/>
          <w:lang w:val="en-US"/>
        </w:rPr>
        <w:t>.</w:t>
      </w:r>
    </w:p>
    <w:p w14:paraId="1E007A3E" w14:textId="44BEFFFD" w:rsidR="00994CCB" w:rsidRPr="00B8554C" w:rsidRDefault="009278D9" w:rsidP="006B51ED">
      <w:pPr>
        <w:pStyle w:val="Stylodstavecslovan"/>
        <w:numPr>
          <w:ilvl w:val="1"/>
          <w:numId w:val="3"/>
        </w:numPr>
        <w:rPr>
          <w:rStyle w:val="dn"/>
          <w:rFonts w:ascii="Times New Roman" w:eastAsia="Times New Roman" w:hAnsi="Times New Roman" w:cs="Times New Roman"/>
          <w:b/>
          <w:bCs/>
          <w:color w:val="auto"/>
          <w:sz w:val="24"/>
          <w:szCs w:val="24"/>
          <w:lang w:val="en-US"/>
        </w:rPr>
      </w:pPr>
      <w:r w:rsidRPr="00B8554C">
        <w:rPr>
          <w:rStyle w:val="dn"/>
          <w:rFonts w:ascii="Times New Roman" w:hAnsi="Times New Roman" w:cs="Times New Roman"/>
          <w:b/>
          <w:bCs/>
          <w:color w:val="auto"/>
          <w:sz w:val="24"/>
          <w:szCs w:val="24"/>
          <w:lang w:val="en-US"/>
        </w:rPr>
        <w:t>Method of awarding</w:t>
      </w:r>
      <w:r w:rsidR="00916503" w:rsidRPr="00B8554C">
        <w:rPr>
          <w:rStyle w:val="dn"/>
          <w:rFonts w:ascii="Times New Roman" w:hAnsi="Times New Roman" w:cs="Times New Roman"/>
          <w:b/>
          <w:bCs/>
          <w:color w:val="auto"/>
          <w:sz w:val="24"/>
          <w:szCs w:val="24"/>
          <w:lang w:val="en-US"/>
        </w:rPr>
        <w:t xml:space="preserve"> </w:t>
      </w:r>
      <w:r w:rsidRPr="00B8554C">
        <w:rPr>
          <w:rStyle w:val="dn"/>
          <w:rFonts w:ascii="Times New Roman" w:hAnsi="Times New Roman" w:cs="Times New Roman"/>
          <w:b/>
          <w:bCs/>
          <w:color w:val="auto"/>
          <w:sz w:val="24"/>
          <w:szCs w:val="24"/>
          <w:lang w:val="en-US"/>
        </w:rPr>
        <w:t xml:space="preserve">the </w:t>
      </w:r>
      <w:r w:rsidR="00864A03" w:rsidRPr="00B8554C">
        <w:rPr>
          <w:rStyle w:val="dn"/>
          <w:rFonts w:ascii="Times New Roman" w:hAnsi="Times New Roman" w:cs="Times New Roman"/>
          <w:b/>
          <w:bCs/>
          <w:color w:val="auto"/>
          <w:sz w:val="24"/>
          <w:szCs w:val="24"/>
          <w:lang w:val="en-US"/>
        </w:rPr>
        <w:t>public contract</w:t>
      </w:r>
    </w:p>
    <w:p w14:paraId="135E6655" w14:textId="43BBAB69" w:rsidR="00994CCB" w:rsidRPr="00B8554C" w:rsidRDefault="009278D9" w:rsidP="0022341D">
      <w:pPr>
        <w:pStyle w:val="Stylodstavecslovan"/>
        <w:spacing w:before="120"/>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This</w:t>
      </w:r>
      <w:r w:rsidR="00916503" w:rsidRPr="00B8554C">
        <w:rPr>
          <w:rStyle w:val="dn"/>
          <w:rFonts w:ascii="Times New Roman" w:hAnsi="Times New Roman" w:cs="Times New Roman"/>
          <w:color w:val="auto"/>
          <w:sz w:val="24"/>
          <w:szCs w:val="24"/>
          <w:lang w:val="en-US"/>
        </w:rPr>
        <w:t xml:space="preserve"> </w:t>
      </w:r>
      <w:r w:rsidR="005D0405" w:rsidRPr="00B8554C">
        <w:rPr>
          <w:rStyle w:val="dn"/>
          <w:rFonts w:ascii="Times New Roman" w:hAnsi="Times New Roman" w:cs="Times New Roman"/>
          <w:color w:val="auto"/>
          <w:sz w:val="24"/>
          <w:szCs w:val="24"/>
          <w:lang w:val="en-US"/>
        </w:rPr>
        <w:t>public contract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shall be awarded</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in an open procedure</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pursuant to</w:t>
      </w:r>
      <w:r w:rsidR="00916503" w:rsidRPr="00B8554C">
        <w:rPr>
          <w:rStyle w:val="dn"/>
          <w:rFonts w:ascii="Times New Roman" w:hAnsi="Times New Roman" w:cs="Times New Roman"/>
          <w:color w:val="auto"/>
          <w:sz w:val="24"/>
          <w:szCs w:val="24"/>
          <w:lang w:val="en-US"/>
        </w:rPr>
        <w:t xml:space="preserve"> </w:t>
      </w:r>
      <w:r w:rsidR="00B8554C" w:rsidRPr="00B8554C">
        <w:rPr>
          <w:rStyle w:val="dn"/>
          <w:rFonts w:ascii="Times New Roman" w:hAnsi="Times New Roman" w:cs="Times New Roman"/>
          <w:color w:val="auto"/>
          <w:sz w:val="24"/>
          <w:szCs w:val="24"/>
          <w:lang w:val="en-US"/>
        </w:rPr>
        <w:t>provisions</w:t>
      </w:r>
      <w:r w:rsidRPr="00B8554C">
        <w:rPr>
          <w:rStyle w:val="dn"/>
          <w:rFonts w:ascii="Times New Roman" w:hAnsi="Times New Roman" w:cs="Times New Roman"/>
          <w:color w:val="auto"/>
          <w:sz w:val="24"/>
          <w:szCs w:val="24"/>
          <w:lang w:val="en-US"/>
        </w:rPr>
        <w:t xml:space="preserve"> of</w:t>
      </w:r>
      <w:r w:rsidR="00916503" w:rsidRPr="00B8554C">
        <w:rPr>
          <w:rStyle w:val="dn"/>
          <w:rFonts w:ascii="Times New Roman" w:hAnsi="Times New Roman" w:cs="Times New Roman"/>
          <w:color w:val="auto"/>
          <w:sz w:val="24"/>
          <w:szCs w:val="24"/>
          <w:lang w:val="en-US"/>
        </w:rPr>
        <w:t xml:space="preserve"> </w:t>
      </w:r>
      <w:r w:rsidR="00E227A0" w:rsidRPr="00B8554C">
        <w:rPr>
          <w:rFonts w:ascii="Times New Roman" w:hAnsi="Times New Roman" w:cs="Times New Roman"/>
          <w:color w:val="auto"/>
          <w:sz w:val="24"/>
          <w:szCs w:val="24"/>
          <w:lang w:val="en-US"/>
        </w:rPr>
        <w:t>Section (§)</w:t>
      </w:r>
      <w:r w:rsidR="00081B50" w:rsidRPr="00B8554C">
        <w:rPr>
          <w:rFonts w:ascii="Times New Roman" w:hAnsi="Times New Roman" w:cs="Times New Roman"/>
          <w:color w:val="auto"/>
          <w:sz w:val="24"/>
          <w:szCs w:val="24"/>
          <w:lang w:val="en-US"/>
        </w:rPr>
        <w:t> 3</w:t>
      </w:r>
      <w:r w:rsidRPr="00B8554C">
        <w:rPr>
          <w:rFonts w:ascii="Times New Roman" w:hAnsi="Times New Roman" w:cs="Times New Roman"/>
          <w:color w:val="auto"/>
          <w:sz w:val="24"/>
          <w:szCs w:val="24"/>
          <w:lang w:val="en-US"/>
        </w:rPr>
        <w:t>,</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letter</w:t>
      </w:r>
      <w:r w:rsidR="00916503" w:rsidRPr="00B8554C">
        <w:rPr>
          <w:rFonts w:ascii="Times New Roman" w:hAnsi="Times New Roman" w:cs="Times New Roman"/>
          <w:color w:val="auto"/>
          <w:sz w:val="24"/>
          <w:szCs w:val="24"/>
          <w:lang w:val="en-US"/>
        </w:rPr>
        <w:t xml:space="preserve"> </w:t>
      </w:r>
      <w:r w:rsidR="00081B50" w:rsidRPr="00B8554C">
        <w:rPr>
          <w:rFonts w:ascii="Times New Roman" w:hAnsi="Times New Roman" w:cs="Times New Roman"/>
          <w:color w:val="auto"/>
          <w:sz w:val="24"/>
          <w:szCs w:val="24"/>
          <w:lang w:val="en-US"/>
        </w:rPr>
        <w:t xml:space="preserve">b) </w:t>
      </w:r>
      <w:r w:rsidRPr="00B8554C">
        <w:rPr>
          <w:rFonts w:ascii="Times New Roman" w:hAnsi="Times New Roman" w:cs="Times New Roman"/>
          <w:color w:val="auto"/>
          <w:sz w:val="24"/>
          <w:szCs w:val="24"/>
          <w:lang w:val="en-US"/>
        </w:rPr>
        <w:t>and</w:t>
      </w:r>
      <w:r w:rsidR="00916503" w:rsidRPr="00B8554C">
        <w:rPr>
          <w:rFonts w:ascii="Times New Roman" w:hAnsi="Times New Roman" w:cs="Times New Roman"/>
          <w:color w:val="auto"/>
          <w:sz w:val="24"/>
          <w:szCs w:val="24"/>
          <w:lang w:val="en-US"/>
        </w:rPr>
        <w:t xml:space="preserve"> </w:t>
      </w:r>
      <w:r w:rsidR="00E227A0" w:rsidRPr="00B8554C">
        <w:rPr>
          <w:rFonts w:ascii="Times New Roman" w:hAnsi="Times New Roman" w:cs="Times New Roman"/>
          <w:color w:val="auto"/>
          <w:sz w:val="24"/>
          <w:szCs w:val="24"/>
          <w:lang w:val="en-US"/>
        </w:rPr>
        <w:t>Section (§)</w:t>
      </w:r>
      <w:r w:rsidR="00081B50" w:rsidRPr="00B8554C">
        <w:rPr>
          <w:rFonts w:ascii="Times New Roman" w:hAnsi="Times New Roman" w:cs="Times New Roman"/>
          <w:color w:val="auto"/>
          <w:sz w:val="24"/>
          <w:szCs w:val="24"/>
          <w:lang w:val="en-US"/>
        </w:rPr>
        <w:t> 56 </w:t>
      </w:r>
      <w:r w:rsidRPr="00B8554C">
        <w:rPr>
          <w:rFonts w:ascii="Times New Roman" w:hAnsi="Times New Roman" w:cs="Times New Roman"/>
          <w:color w:val="auto"/>
          <w:sz w:val="24"/>
          <w:szCs w:val="24"/>
          <w:lang w:val="en-US"/>
        </w:rPr>
        <w:t xml:space="preserve">of </w:t>
      </w:r>
      <w:r w:rsidR="00864A03" w:rsidRPr="00B8554C">
        <w:rPr>
          <w:rFonts w:ascii="Times New Roman" w:hAnsi="Times New Roman" w:cs="Times New Roman"/>
          <w:color w:val="auto"/>
          <w:sz w:val="24"/>
          <w:szCs w:val="24"/>
          <w:lang w:val="en-US"/>
        </w:rPr>
        <w:t>PPA</w:t>
      </w:r>
      <w:r w:rsidR="008B7183" w:rsidRPr="00B8554C">
        <w:rPr>
          <w:rStyle w:val="dn"/>
          <w:rFonts w:ascii="Times New Roman" w:hAnsi="Times New Roman" w:cs="Times New Roman"/>
          <w:color w:val="auto"/>
          <w:sz w:val="24"/>
          <w:szCs w:val="24"/>
          <w:lang w:val="en-US"/>
        </w:rPr>
        <w:t>.</w:t>
      </w:r>
    </w:p>
    <w:p w14:paraId="4BA12C12" w14:textId="31B225EF" w:rsidR="00E50ABD" w:rsidRDefault="00E50ABD">
      <w:pPr>
        <w:rPr>
          <w:rStyle w:val="dn"/>
          <w:rFonts w:ascii="Times New Roman" w:eastAsia="Times New Roman" w:hAnsi="Times New Roman" w:cs="Times New Roman"/>
          <w:color w:val="auto"/>
          <w:sz w:val="24"/>
          <w:szCs w:val="24"/>
          <w:u w:color="000000"/>
          <w:lang w:val="en-US"/>
        </w:rPr>
      </w:pPr>
      <w:r>
        <w:rPr>
          <w:rStyle w:val="dn"/>
          <w:rFonts w:ascii="Times New Roman" w:eastAsia="Times New Roman" w:hAnsi="Times New Roman" w:cs="Times New Roman"/>
          <w:color w:val="auto"/>
          <w:sz w:val="24"/>
          <w:szCs w:val="24"/>
          <w:lang w:val="en-US"/>
        </w:rPr>
        <w:br w:type="page"/>
      </w:r>
    </w:p>
    <w:p w14:paraId="1A661F0A" w14:textId="77777777" w:rsidR="00DE7A52" w:rsidRPr="00B8554C" w:rsidRDefault="00DE7A52" w:rsidP="0022341D">
      <w:pPr>
        <w:pStyle w:val="Stylodstavecslovan"/>
        <w:spacing w:before="120"/>
        <w:rPr>
          <w:rStyle w:val="dn"/>
          <w:rFonts w:ascii="Times New Roman" w:eastAsia="Times New Roman" w:hAnsi="Times New Roman" w:cs="Times New Roman"/>
          <w:color w:val="auto"/>
          <w:sz w:val="24"/>
          <w:szCs w:val="24"/>
          <w:lang w:val="en-US"/>
        </w:rPr>
      </w:pPr>
    </w:p>
    <w:p w14:paraId="27887B22" w14:textId="5CB6D9C8" w:rsidR="00994CCB" w:rsidRPr="00B8554C" w:rsidRDefault="00B01BF5" w:rsidP="00C13FC7">
      <w:pPr>
        <w:pStyle w:val="Nadpis"/>
      </w:pPr>
      <w:bookmarkStart w:id="6" w:name="_Toc23836127"/>
      <w:r w:rsidRPr="00B8554C">
        <w:t>Reasons</w:t>
      </w:r>
      <w:r w:rsidR="00916503" w:rsidRPr="00B8554C">
        <w:t xml:space="preserve"> </w:t>
      </w:r>
      <w:r w:rsidRPr="00B8554C">
        <w:t>worthy</w:t>
      </w:r>
      <w:r w:rsidR="00916503" w:rsidRPr="00B8554C">
        <w:t xml:space="preserve"> </w:t>
      </w:r>
      <w:r w:rsidRPr="00B8554C">
        <w:t>of</w:t>
      </w:r>
      <w:r w:rsidR="00916503" w:rsidRPr="00B8554C">
        <w:t xml:space="preserve"> </w:t>
      </w:r>
      <w:r w:rsidRPr="00B8554C">
        <w:t>special</w:t>
      </w:r>
      <w:r w:rsidR="00916503" w:rsidRPr="00B8554C">
        <w:t xml:space="preserve"> </w:t>
      </w:r>
      <w:r w:rsidR="009278D9" w:rsidRPr="00B8554C">
        <w:t>consideration in the sense of</w:t>
      </w:r>
      <w:r w:rsidR="00916503" w:rsidRPr="00B8554C">
        <w:t xml:space="preserve"> </w:t>
      </w:r>
      <w:r w:rsidR="009278D9" w:rsidRPr="00B8554C">
        <w:t>provisions of</w:t>
      </w:r>
      <w:r w:rsidR="00916503" w:rsidRPr="00B8554C">
        <w:t xml:space="preserve"> </w:t>
      </w:r>
      <w:r w:rsidR="00E227A0" w:rsidRPr="00B8554C">
        <w:t>Section (§)</w:t>
      </w:r>
      <w:r w:rsidR="009F1EB6" w:rsidRPr="00B8554C">
        <w:t> 127</w:t>
      </w:r>
      <w:r w:rsidR="009278D9" w:rsidRPr="00B8554C">
        <w:t>,</w:t>
      </w:r>
      <w:r w:rsidR="009F1EB6" w:rsidRPr="00B8554C">
        <w:t> </w:t>
      </w:r>
      <w:r w:rsidR="00BD6951" w:rsidRPr="00B8554C">
        <w:t>paragraph</w:t>
      </w:r>
      <w:r w:rsidR="00916503" w:rsidRPr="00B8554C">
        <w:t xml:space="preserve"> </w:t>
      </w:r>
      <w:r w:rsidR="009F1EB6" w:rsidRPr="00B8554C">
        <w:t>2 </w:t>
      </w:r>
      <w:r w:rsidR="009278D9" w:rsidRPr="00B8554C">
        <w:t>, letter</w:t>
      </w:r>
      <w:r w:rsidR="00916503" w:rsidRPr="00B8554C">
        <w:t xml:space="preserve"> </w:t>
      </w:r>
      <w:r w:rsidR="009F1EB6" w:rsidRPr="00B8554C">
        <w:t>d)</w:t>
      </w:r>
      <w:r w:rsidR="009278D9" w:rsidRPr="00B8554C">
        <w:t xml:space="preserve"> of</w:t>
      </w:r>
      <w:r w:rsidR="00916503" w:rsidRPr="00B8554C">
        <w:t xml:space="preserve"> </w:t>
      </w:r>
      <w:r w:rsidR="00864A03" w:rsidRPr="00B8554C">
        <w:t>PPA</w:t>
      </w:r>
      <w:bookmarkEnd w:id="6"/>
      <w:r w:rsidR="00916503" w:rsidRPr="00B8554C">
        <w:t xml:space="preserve"> </w:t>
      </w:r>
    </w:p>
    <w:p w14:paraId="06BEF9A3" w14:textId="6DD5DDD5" w:rsidR="000647B1" w:rsidRPr="00B8554C" w:rsidRDefault="009278D9" w:rsidP="0022341D">
      <w:pPr>
        <w:pStyle w:val="Stylodstavecslovan"/>
        <w:spacing w:before="120"/>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If</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it turns out in the course of the procurement procedure </w:t>
      </w:r>
      <w:r w:rsidR="00B8554C" w:rsidRPr="00B8554C">
        <w:rPr>
          <w:rStyle w:val="dn"/>
          <w:rFonts w:ascii="Times New Roman" w:hAnsi="Times New Roman" w:cs="Times New Roman"/>
          <w:color w:val="auto"/>
          <w:sz w:val="24"/>
          <w:szCs w:val="24"/>
          <w:lang w:val="en-US"/>
        </w:rPr>
        <w:t>that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conditions</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for imposing of the </w:t>
      </w:r>
      <w:r w:rsidR="00E227A0" w:rsidRPr="00B8554C">
        <w:rPr>
          <w:rStyle w:val="dn"/>
          <w:rFonts w:ascii="Times New Roman" w:hAnsi="Times New Roman" w:cs="Times New Roman"/>
          <w:color w:val="auto"/>
          <w:sz w:val="24"/>
          <w:szCs w:val="24"/>
          <w:lang w:val="en-US"/>
        </w:rPr>
        <w:t>Public service</w:t>
      </w:r>
      <w:r w:rsidR="00916503" w:rsidRPr="00B8554C">
        <w:rPr>
          <w:rStyle w:val="dn"/>
          <w:rFonts w:ascii="Times New Roman" w:hAnsi="Times New Roman" w:cs="Times New Roman"/>
          <w:color w:val="auto"/>
          <w:sz w:val="24"/>
          <w:szCs w:val="24"/>
          <w:lang w:val="en-US"/>
        </w:rPr>
        <w:t xml:space="preserve"> </w:t>
      </w:r>
      <w:r w:rsidR="00E227A0" w:rsidRPr="00B8554C">
        <w:rPr>
          <w:rStyle w:val="dn"/>
          <w:rFonts w:ascii="Times New Roman" w:hAnsi="Times New Roman" w:cs="Times New Roman"/>
          <w:color w:val="auto"/>
          <w:sz w:val="24"/>
          <w:szCs w:val="24"/>
          <w:lang w:val="en-US"/>
        </w:rPr>
        <w:t>obligation</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have not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been met in relation to the </w:t>
      </w:r>
      <w:r w:rsidR="00112B45" w:rsidRPr="00B8554C">
        <w:rPr>
          <w:rStyle w:val="dn"/>
          <w:rFonts w:ascii="Times New Roman" w:hAnsi="Times New Roman" w:cs="Times New Roman"/>
          <w:color w:val="auto"/>
          <w:sz w:val="24"/>
          <w:szCs w:val="24"/>
          <w:lang w:val="en-US"/>
        </w:rPr>
        <w:t>scheduled</w:t>
      </w:r>
      <w:r w:rsidR="008B7183" w:rsidRPr="00B8554C">
        <w:rPr>
          <w:rStyle w:val="dn"/>
          <w:rFonts w:ascii="Times New Roman" w:hAnsi="Times New Roman" w:cs="Times New Roman"/>
          <w:color w:val="auto"/>
          <w:sz w:val="24"/>
          <w:szCs w:val="24"/>
          <w:lang w:val="en-US"/>
        </w:rPr>
        <w:t xml:space="preserve"> </w:t>
      </w:r>
      <w:r w:rsidR="00896A79" w:rsidRPr="00B8554C">
        <w:rPr>
          <w:rStyle w:val="dn"/>
          <w:rFonts w:ascii="Times New Roman" w:hAnsi="Times New Roman" w:cs="Times New Roman"/>
          <w:color w:val="auto"/>
          <w:sz w:val="24"/>
          <w:szCs w:val="24"/>
          <w:lang w:val="en-US"/>
        </w:rPr>
        <w:t>air services</w:t>
      </w:r>
      <w:r w:rsidR="008B718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between the airport</w:t>
      </w:r>
      <w:r w:rsidR="008B7183" w:rsidRPr="00B8554C">
        <w:rPr>
          <w:rStyle w:val="dn"/>
          <w:rFonts w:ascii="Times New Roman" w:hAnsi="Times New Roman" w:cs="Times New Roman"/>
          <w:color w:val="auto"/>
          <w:sz w:val="24"/>
          <w:szCs w:val="24"/>
          <w:lang w:val="en-US"/>
        </w:rPr>
        <w:t xml:space="preserve"> </w:t>
      </w:r>
      <w:r w:rsidR="00540207" w:rsidRPr="00B8554C">
        <w:rPr>
          <w:rFonts w:ascii="Times New Roman" w:hAnsi="Times New Roman" w:cs="Times New Roman"/>
          <w:color w:val="auto"/>
          <w:sz w:val="24"/>
          <w:szCs w:val="24"/>
          <w:lang w:val="en-US"/>
        </w:rPr>
        <w:t xml:space="preserve">Brno - Tuřany </w:t>
      </w:r>
      <w:r w:rsidRPr="00B8554C">
        <w:rPr>
          <w:rFonts w:ascii="Times New Roman" w:hAnsi="Times New Roman" w:cs="Times New Roman"/>
          <w:color w:val="auto"/>
          <w:sz w:val="24"/>
          <w:szCs w:val="24"/>
          <w:lang w:val="en-US"/>
        </w:rPr>
        <w:t>and</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the</w:t>
      </w:r>
      <w:r w:rsidR="00916503" w:rsidRPr="00B8554C">
        <w:rPr>
          <w:rFonts w:ascii="Times New Roman" w:hAnsi="Times New Roman" w:cs="Times New Roman"/>
          <w:color w:val="auto"/>
          <w:sz w:val="24"/>
          <w:szCs w:val="24"/>
          <w:lang w:val="en-US"/>
        </w:rPr>
        <w:t xml:space="preserve"> </w:t>
      </w:r>
      <w:r w:rsidR="00540207" w:rsidRPr="00B8554C">
        <w:rPr>
          <w:rFonts w:ascii="Times New Roman" w:hAnsi="Times New Roman" w:cs="Times New Roman"/>
          <w:color w:val="auto"/>
          <w:sz w:val="24"/>
          <w:szCs w:val="24"/>
          <w:lang w:val="en-US"/>
        </w:rPr>
        <w:t>Franz Josef Strauß</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airport in</w:t>
      </w:r>
      <w:r w:rsidR="00916503" w:rsidRPr="00B8554C">
        <w:rPr>
          <w:rFonts w:ascii="Times New Roman" w:hAnsi="Times New Roman" w:cs="Times New Roman"/>
          <w:color w:val="auto"/>
          <w:sz w:val="24"/>
          <w:szCs w:val="24"/>
          <w:lang w:val="en-US"/>
        </w:rPr>
        <w:t xml:space="preserve"> </w:t>
      </w:r>
      <w:r w:rsidR="00112B45" w:rsidRPr="00B8554C">
        <w:rPr>
          <w:rFonts w:ascii="Times New Roman" w:hAnsi="Times New Roman" w:cs="Times New Roman"/>
          <w:color w:val="auto"/>
          <w:sz w:val="24"/>
          <w:szCs w:val="24"/>
          <w:lang w:val="en-US"/>
        </w:rPr>
        <w:t>Munich</w:t>
      </w:r>
      <w:r w:rsidR="008B7183" w:rsidRPr="00B8554C">
        <w:rPr>
          <w:rStyle w:val="dn"/>
          <w:rFonts w:ascii="Times New Roman" w:hAnsi="Times New Roman" w:cs="Times New Roman"/>
          <w:color w:val="auto"/>
          <w:sz w:val="24"/>
          <w:szCs w:val="24"/>
          <w:lang w:val="en-US"/>
        </w:rPr>
        <w:t xml:space="preserve"> (</w:t>
      </w:r>
      <w:r w:rsidR="00864A03" w:rsidRPr="00B8554C">
        <w:rPr>
          <w:rStyle w:val="dn"/>
          <w:rFonts w:ascii="Times New Roman" w:hAnsi="Times New Roman" w:cs="Times New Roman"/>
          <w:color w:val="auto"/>
          <w:sz w:val="24"/>
          <w:szCs w:val="24"/>
          <w:lang w:val="en-US"/>
        </w:rPr>
        <w:t>hereinafter</w:t>
      </w:r>
      <w:r w:rsidRPr="00B8554C">
        <w:rPr>
          <w:rStyle w:val="dn"/>
          <w:rFonts w:ascii="Times New Roman" w:hAnsi="Times New Roman" w:cs="Times New Roman"/>
          <w:color w:val="auto"/>
          <w:sz w:val="24"/>
          <w:szCs w:val="24"/>
          <w:lang w:val="en-US"/>
        </w:rPr>
        <w:t xml:space="preserve"> the</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w:t>
      </w:r>
      <w:r w:rsidR="00112B45" w:rsidRPr="00B8554C">
        <w:rPr>
          <w:rStyle w:val="dn"/>
          <w:rFonts w:ascii="Times New Roman" w:hAnsi="Times New Roman" w:cs="Times New Roman"/>
          <w:b/>
          <w:bCs/>
          <w:color w:val="auto"/>
          <w:sz w:val="24"/>
          <w:szCs w:val="24"/>
          <w:lang w:val="en-US"/>
        </w:rPr>
        <w:t>Public service obligation</w:t>
      </w:r>
      <w:r w:rsidR="008B718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it will </w:t>
      </w:r>
      <w:r w:rsidR="006119CE">
        <w:rPr>
          <w:rStyle w:val="dn"/>
          <w:rFonts w:ascii="Times New Roman" w:hAnsi="Times New Roman" w:cs="Times New Roman"/>
          <w:color w:val="auto"/>
          <w:sz w:val="24"/>
          <w:szCs w:val="24"/>
          <w:lang w:val="en-US"/>
        </w:rPr>
        <w:t xml:space="preserve">be </w:t>
      </w:r>
      <w:r w:rsidR="0017416A">
        <w:rPr>
          <w:rStyle w:val="dn"/>
          <w:rFonts w:ascii="Times New Roman" w:hAnsi="Times New Roman" w:cs="Times New Roman"/>
          <w:color w:val="auto"/>
          <w:sz w:val="24"/>
          <w:szCs w:val="24"/>
          <w:lang w:val="en-US"/>
        </w:rPr>
        <w:t xml:space="preserve">seen as a </w:t>
      </w:r>
      <w:r w:rsidR="00B01BF5" w:rsidRPr="00B8554C">
        <w:rPr>
          <w:rStyle w:val="dn"/>
          <w:rFonts w:ascii="Times New Roman" w:hAnsi="Times New Roman" w:cs="Times New Roman"/>
          <w:color w:val="auto"/>
          <w:sz w:val="24"/>
          <w:szCs w:val="24"/>
          <w:lang w:val="en-US"/>
        </w:rPr>
        <w:t>reason worthy of special</w:t>
      </w:r>
      <w:r w:rsidR="00916503" w:rsidRPr="00B8554C">
        <w:rPr>
          <w:rStyle w:val="dn"/>
          <w:rFonts w:ascii="Times New Roman" w:hAnsi="Times New Roman" w:cs="Times New Roman"/>
          <w:color w:val="auto"/>
          <w:sz w:val="24"/>
          <w:szCs w:val="24"/>
          <w:lang w:val="en-US"/>
        </w:rPr>
        <w:t xml:space="preserve"> </w:t>
      </w:r>
      <w:r w:rsidR="00B01BF5" w:rsidRPr="00B8554C">
        <w:rPr>
          <w:rStyle w:val="dn"/>
          <w:rFonts w:ascii="Times New Roman" w:hAnsi="Times New Roman" w:cs="Times New Roman"/>
          <w:color w:val="auto"/>
          <w:sz w:val="24"/>
          <w:szCs w:val="24"/>
          <w:lang w:val="en-US"/>
        </w:rPr>
        <w:t>consideration</w:t>
      </w:r>
      <w:r w:rsidR="00916503" w:rsidRPr="00B8554C">
        <w:rPr>
          <w:rStyle w:val="dn"/>
          <w:rFonts w:ascii="Times New Roman" w:hAnsi="Times New Roman" w:cs="Times New Roman"/>
          <w:color w:val="auto"/>
          <w:sz w:val="24"/>
          <w:szCs w:val="24"/>
          <w:lang w:val="en-US"/>
        </w:rPr>
        <w:t xml:space="preserve"> </w:t>
      </w:r>
      <w:r w:rsidR="00B01BF5" w:rsidRPr="00B8554C">
        <w:rPr>
          <w:rStyle w:val="dn"/>
          <w:rFonts w:ascii="Times New Roman" w:hAnsi="Times New Roman" w:cs="Times New Roman"/>
          <w:color w:val="auto"/>
          <w:sz w:val="24"/>
          <w:szCs w:val="24"/>
          <w:lang w:val="en-US"/>
        </w:rPr>
        <w:t>pursuant to</w:t>
      </w:r>
      <w:r w:rsidR="00916503" w:rsidRPr="00B8554C">
        <w:rPr>
          <w:rStyle w:val="dn"/>
          <w:rFonts w:ascii="Times New Roman" w:hAnsi="Times New Roman" w:cs="Times New Roman"/>
          <w:color w:val="auto"/>
          <w:sz w:val="24"/>
          <w:szCs w:val="24"/>
          <w:lang w:val="en-US"/>
        </w:rPr>
        <w:t xml:space="preserve"> </w:t>
      </w:r>
      <w:r w:rsidR="00E227A0" w:rsidRPr="00B8554C">
        <w:rPr>
          <w:rStyle w:val="dn"/>
          <w:rFonts w:ascii="Times New Roman" w:hAnsi="Times New Roman" w:cs="Times New Roman"/>
          <w:color w:val="auto"/>
          <w:sz w:val="24"/>
          <w:szCs w:val="24"/>
          <w:lang w:val="en-US"/>
        </w:rPr>
        <w:t>Section (§)</w:t>
      </w:r>
      <w:r w:rsidR="000647B1" w:rsidRPr="00B8554C">
        <w:rPr>
          <w:rStyle w:val="dn"/>
          <w:rFonts w:ascii="Times New Roman" w:hAnsi="Times New Roman" w:cs="Times New Roman"/>
          <w:color w:val="auto"/>
          <w:sz w:val="24"/>
          <w:szCs w:val="24"/>
          <w:lang w:val="en-US"/>
        </w:rPr>
        <w:t xml:space="preserve"> 127</w:t>
      </w:r>
      <w:r w:rsidR="00B01BF5" w:rsidRPr="00B8554C">
        <w:rPr>
          <w:rStyle w:val="dn"/>
          <w:rFonts w:ascii="Times New Roman" w:hAnsi="Times New Roman" w:cs="Times New Roman"/>
          <w:color w:val="auto"/>
          <w:sz w:val="24"/>
          <w:szCs w:val="24"/>
          <w:lang w:val="en-US"/>
        </w:rPr>
        <w:t>,</w:t>
      </w:r>
      <w:r w:rsidR="000647B1" w:rsidRPr="00B8554C">
        <w:rPr>
          <w:rStyle w:val="dn"/>
          <w:rFonts w:ascii="Times New Roman" w:hAnsi="Times New Roman" w:cs="Times New Roman"/>
          <w:color w:val="auto"/>
          <w:sz w:val="24"/>
          <w:szCs w:val="24"/>
          <w:lang w:val="en-US"/>
        </w:rPr>
        <w:t xml:space="preserve"> </w:t>
      </w:r>
      <w:r w:rsidR="00BD6951" w:rsidRPr="00B8554C">
        <w:rPr>
          <w:rStyle w:val="dn"/>
          <w:rFonts w:ascii="Times New Roman" w:hAnsi="Times New Roman" w:cs="Times New Roman"/>
          <w:color w:val="auto"/>
          <w:sz w:val="24"/>
          <w:szCs w:val="24"/>
          <w:lang w:val="en-US"/>
        </w:rPr>
        <w:t>paragraph</w:t>
      </w:r>
      <w:r w:rsidR="00916503" w:rsidRPr="00B8554C">
        <w:rPr>
          <w:rStyle w:val="dn"/>
          <w:rFonts w:ascii="Times New Roman" w:hAnsi="Times New Roman" w:cs="Times New Roman"/>
          <w:color w:val="auto"/>
          <w:sz w:val="24"/>
          <w:szCs w:val="24"/>
          <w:lang w:val="en-US"/>
        </w:rPr>
        <w:t xml:space="preserve"> </w:t>
      </w:r>
      <w:r w:rsidR="000647B1" w:rsidRPr="00B8554C">
        <w:rPr>
          <w:rStyle w:val="dn"/>
          <w:rFonts w:ascii="Times New Roman" w:hAnsi="Times New Roman" w:cs="Times New Roman"/>
          <w:color w:val="auto"/>
          <w:sz w:val="24"/>
          <w:szCs w:val="24"/>
          <w:lang w:val="en-US"/>
        </w:rPr>
        <w:t xml:space="preserve">2 </w:t>
      </w:r>
      <w:r w:rsidRPr="00B8554C">
        <w:rPr>
          <w:rStyle w:val="dn"/>
          <w:rFonts w:ascii="Times New Roman" w:hAnsi="Times New Roman" w:cs="Times New Roman"/>
          <w:color w:val="auto"/>
          <w:sz w:val="24"/>
          <w:szCs w:val="24"/>
          <w:lang w:val="en-US"/>
        </w:rPr>
        <w:t>, letter</w:t>
      </w:r>
      <w:r w:rsidR="00916503" w:rsidRPr="00B8554C">
        <w:rPr>
          <w:rStyle w:val="dn"/>
          <w:rFonts w:ascii="Times New Roman" w:hAnsi="Times New Roman" w:cs="Times New Roman"/>
          <w:color w:val="auto"/>
          <w:sz w:val="24"/>
          <w:szCs w:val="24"/>
          <w:lang w:val="en-US"/>
        </w:rPr>
        <w:t xml:space="preserve"> </w:t>
      </w:r>
      <w:r w:rsidR="000647B1" w:rsidRPr="00B8554C">
        <w:rPr>
          <w:rStyle w:val="dn"/>
          <w:rFonts w:ascii="Times New Roman" w:hAnsi="Times New Roman" w:cs="Times New Roman"/>
          <w:color w:val="auto"/>
          <w:sz w:val="24"/>
          <w:szCs w:val="24"/>
          <w:lang w:val="en-US"/>
        </w:rPr>
        <w:t>d)</w:t>
      </w:r>
      <w:r w:rsidR="00B01BF5" w:rsidRPr="00B8554C">
        <w:rPr>
          <w:rStyle w:val="dn"/>
          <w:rFonts w:ascii="Times New Roman" w:hAnsi="Times New Roman" w:cs="Times New Roman"/>
          <w:color w:val="auto"/>
          <w:sz w:val="24"/>
          <w:szCs w:val="24"/>
          <w:lang w:val="en-US"/>
        </w:rPr>
        <w:t xml:space="preserve"> of</w:t>
      </w:r>
      <w:r w:rsidR="00916503" w:rsidRPr="00B8554C">
        <w:rPr>
          <w:rStyle w:val="dn"/>
          <w:rFonts w:ascii="Times New Roman" w:hAnsi="Times New Roman" w:cs="Times New Roman"/>
          <w:color w:val="auto"/>
          <w:sz w:val="24"/>
          <w:szCs w:val="24"/>
          <w:lang w:val="en-US"/>
        </w:rPr>
        <w:t xml:space="preserve"> </w:t>
      </w:r>
      <w:r w:rsidR="00864A03" w:rsidRPr="00B8554C">
        <w:rPr>
          <w:rStyle w:val="dn"/>
          <w:rFonts w:ascii="Times New Roman" w:hAnsi="Times New Roman" w:cs="Times New Roman"/>
          <w:color w:val="auto"/>
          <w:sz w:val="24"/>
          <w:szCs w:val="24"/>
          <w:lang w:val="en-US"/>
        </w:rPr>
        <w:t>PPA</w:t>
      </w:r>
      <w:r w:rsidR="008B7183" w:rsidRPr="00B8554C">
        <w:rPr>
          <w:rStyle w:val="dn"/>
          <w:rFonts w:ascii="Times New Roman" w:hAnsi="Times New Roman" w:cs="Times New Roman"/>
          <w:color w:val="auto"/>
          <w:sz w:val="24"/>
          <w:szCs w:val="24"/>
          <w:lang w:val="en-US"/>
        </w:rPr>
        <w:t>,</w:t>
      </w:r>
      <w:r w:rsidR="00916503" w:rsidRPr="00B8554C">
        <w:rPr>
          <w:rStyle w:val="dn"/>
          <w:rFonts w:ascii="Times New Roman" w:hAnsi="Times New Roman" w:cs="Times New Roman"/>
          <w:color w:val="auto"/>
          <w:sz w:val="24"/>
          <w:szCs w:val="24"/>
          <w:lang w:val="en-US"/>
        </w:rPr>
        <w:t xml:space="preserve"> </w:t>
      </w:r>
      <w:r w:rsidR="00B01BF5" w:rsidRPr="00B8554C">
        <w:rPr>
          <w:rStyle w:val="dn"/>
          <w:rFonts w:ascii="Times New Roman" w:hAnsi="Times New Roman" w:cs="Times New Roman"/>
          <w:color w:val="auto"/>
          <w:sz w:val="24"/>
          <w:szCs w:val="24"/>
          <w:lang w:val="en-US"/>
        </w:rPr>
        <w:t>and</w:t>
      </w:r>
      <w:r w:rsidR="006119CE">
        <w:rPr>
          <w:rStyle w:val="dn"/>
          <w:rFonts w:ascii="Times New Roman" w:hAnsi="Times New Roman" w:cs="Times New Roman"/>
          <w:color w:val="auto"/>
          <w:sz w:val="24"/>
          <w:szCs w:val="24"/>
          <w:lang w:val="en-US"/>
        </w:rPr>
        <w:t xml:space="preserve"> </w:t>
      </w:r>
      <w:r w:rsidR="0017416A">
        <w:rPr>
          <w:rStyle w:val="dn"/>
          <w:rFonts w:ascii="Times New Roman" w:hAnsi="Times New Roman" w:cs="Times New Roman"/>
          <w:color w:val="auto"/>
          <w:sz w:val="24"/>
          <w:szCs w:val="24"/>
          <w:lang w:val="en-US"/>
        </w:rPr>
        <w:t>t</w:t>
      </w:r>
      <w:r w:rsidR="00B01BF5" w:rsidRPr="00B8554C">
        <w:rPr>
          <w:rStyle w:val="dn"/>
          <w:rFonts w:ascii="Times New Roman" w:hAnsi="Times New Roman" w:cs="Times New Roman"/>
          <w:color w:val="auto"/>
          <w:sz w:val="24"/>
          <w:szCs w:val="24"/>
          <w:lang w:val="en-US"/>
        </w:rPr>
        <w:t xml:space="preserve">he </w:t>
      </w:r>
      <w:r w:rsidR="00864A03" w:rsidRPr="00B8554C">
        <w:rPr>
          <w:rStyle w:val="dn"/>
          <w:rFonts w:ascii="Times New Roman" w:hAnsi="Times New Roman" w:cs="Times New Roman"/>
          <w:color w:val="auto"/>
          <w:sz w:val="24"/>
          <w:szCs w:val="24"/>
          <w:lang w:val="en-US"/>
        </w:rPr>
        <w:t>Contracting Authority</w:t>
      </w:r>
      <w:r w:rsidR="00916503" w:rsidRPr="00B8554C">
        <w:rPr>
          <w:rStyle w:val="dn"/>
          <w:rFonts w:ascii="Times New Roman" w:hAnsi="Times New Roman" w:cs="Times New Roman"/>
          <w:color w:val="auto"/>
          <w:sz w:val="24"/>
          <w:szCs w:val="24"/>
          <w:lang w:val="en-US"/>
        </w:rPr>
        <w:t xml:space="preserve"> </w:t>
      </w:r>
      <w:r w:rsidR="00B01BF5" w:rsidRPr="00B8554C">
        <w:rPr>
          <w:rStyle w:val="dn"/>
          <w:rFonts w:ascii="Times New Roman" w:hAnsi="Times New Roman" w:cs="Times New Roman"/>
          <w:color w:val="auto"/>
          <w:sz w:val="24"/>
          <w:szCs w:val="24"/>
          <w:lang w:val="en-US"/>
        </w:rPr>
        <w:t>will cancel the</w:t>
      </w:r>
      <w:r w:rsidR="00916503" w:rsidRPr="00B8554C">
        <w:rPr>
          <w:rStyle w:val="dn"/>
          <w:rFonts w:ascii="Times New Roman" w:hAnsi="Times New Roman" w:cs="Times New Roman"/>
          <w:color w:val="auto"/>
          <w:sz w:val="24"/>
          <w:szCs w:val="24"/>
          <w:lang w:val="en-US"/>
        </w:rPr>
        <w:t xml:space="preserve"> </w:t>
      </w:r>
      <w:r w:rsidR="005D0405" w:rsidRPr="00B8554C">
        <w:rPr>
          <w:rStyle w:val="dn"/>
          <w:rFonts w:ascii="Times New Roman" w:hAnsi="Times New Roman" w:cs="Times New Roman"/>
          <w:color w:val="auto"/>
          <w:sz w:val="24"/>
          <w:szCs w:val="24"/>
          <w:lang w:val="en-US"/>
        </w:rPr>
        <w:t>procurement procedure</w:t>
      </w:r>
      <w:r w:rsidR="006119CE">
        <w:rPr>
          <w:rStyle w:val="dn"/>
          <w:rFonts w:ascii="Times New Roman" w:hAnsi="Times New Roman" w:cs="Times New Roman"/>
          <w:color w:val="auto"/>
          <w:sz w:val="24"/>
          <w:szCs w:val="24"/>
          <w:lang w:val="en-US"/>
        </w:rPr>
        <w:t xml:space="preserve"> </w:t>
      </w:r>
      <w:r w:rsidR="0017416A">
        <w:rPr>
          <w:rStyle w:val="dn"/>
          <w:rFonts w:ascii="Times New Roman" w:hAnsi="Times New Roman" w:cs="Times New Roman"/>
          <w:color w:val="auto"/>
          <w:sz w:val="24"/>
          <w:szCs w:val="24"/>
          <w:lang w:val="en-US"/>
        </w:rPr>
        <w:t>as</w:t>
      </w:r>
      <w:r w:rsidR="006119CE">
        <w:rPr>
          <w:rStyle w:val="dn"/>
          <w:rFonts w:ascii="Times New Roman" w:hAnsi="Times New Roman" w:cs="Times New Roman"/>
          <w:color w:val="auto"/>
          <w:sz w:val="24"/>
          <w:szCs w:val="24"/>
          <w:lang w:val="en-US"/>
        </w:rPr>
        <w:t xml:space="preserve"> </w:t>
      </w:r>
      <w:r w:rsidR="0017416A">
        <w:rPr>
          <w:rStyle w:val="dn"/>
          <w:rFonts w:ascii="Times New Roman" w:hAnsi="Times New Roman" w:cs="Times New Roman"/>
          <w:color w:val="auto"/>
          <w:sz w:val="24"/>
          <w:szCs w:val="24"/>
          <w:lang w:val="en-US"/>
        </w:rPr>
        <w:t>a</w:t>
      </w:r>
      <w:r w:rsidR="006119CE">
        <w:rPr>
          <w:rStyle w:val="dn"/>
          <w:rFonts w:ascii="Times New Roman" w:hAnsi="Times New Roman" w:cs="Times New Roman"/>
          <w:color w:val="auto"/>
          <w:sz w:val="24"/>
          <w:szCs w:val="24"/>
          <w:lang w:val="en-US"/>
        </w:rPr>
        <w:t xml:space="preserve"> </w:t>
      </w:r>
      <w:r w:rsidR="0017416A">
        <w:rPr>
          <w:rStyle w:val="dn"/>
          <w:rFonts w:ascii="Times New Roman" w:hAnsi="Times New Roman" w:cs="Times New Roman"/>
          <w:color w:val="auto"/>
          <w:sz w:val="24"/>
          <w:szCs w:val="24"/>
          <w:lang w:val="en-US"/>
        </w:rPr>
        <w:t>result</w:t>
      </w:r>
      <w:r w:rsidR="008B7183" w:rsidRPr="00B8554C">
        <w:rPr>
          <w:rStyle w:val="dn"/>
          <w:rFonts w:ascii="Times New Roman" w:hAnsi="Times New Roman" w:cs="Times New Roman"/>
          <w:color w:val="auto"/>
          <w:sz w:val="24"/>
          <w:szCs w:val="24"/>
          <w:lang w:val="en-US"/>
        </w:rPr>
        <w:t>.</w:t>
      </w:r>
    </w:p>
    <w:p w14:paraId="19BE52A9" w14:textId="5AC1749C" w:rsidR="00994CCB" w:rsidRDefault="00EA13EE" w:rsidP="0022341D">
      <w:pPr>
        <w:pStyle w:val="Stylodstavecslovan"/>
        <w:spacing w:before="120"/>
        <w:rPr>
          <w:rStyle w:val="dn"/>
          <w:rFonts w:ascii="Times New Roman" w:hAnsi="Times New Roman" w:cs="Times New Roman"/>
          <w:color w:val="auto"/>
          <w:sz w:val="24"/>
          <w:szCs w:val="24"/>
          <w:lang w:val="en-US"/>
        </w:rPr>
      </w:pPr>
      <w:r w:rsidRPr="00B8554C">
        <w:rPr>
          <w:rFonts w:ascii="Times New Roman" w:hAnsi="Times New Roman"/>
          <w:sz w:val="24"/>
          <w:szCs w:val="24"/>
          <w:lang w:val="en-US"/>
        </w:rPr>
        <w:t>If another</w:t>
      </w:r>
      <w:r w:rsidR="00916503" w:rsidRPr="00B8554C">
        <w:rPr>
          <w:rFonts w:ascii="Times New Roman" w:hAnsi="Times New Roman"/>
          <w:sz w:val="24"/>
          <w:szCs w:val="24"/>
          <w:lang w:val="en-US"/>
        </w:rPr>
        <w:t xml:space="preserve"> </w:t>
      </w:r>
      <w:r w:rsidR="00112B45" w:rsidRPr="00B8554C">
        <w:rPr>
          <w:rFonts w:ascii="Times New Roman" w:hAnsi="Times New Roman"/>
          <w:sz w:val="24"/>
          <w:szCs w:val="24"/>
          <w:lang w:val="en-US"/>
        </w:rPr>
        <w:t>air carrier</w:t>
      </w:r>
      <w:r w:rsidR="00916503" w:rsidRPr="00B8554C">
        <w:rPr>
          <w:rFonts w:ascii="Times New Roman" w:hAnsi="Times New Roman"/>
          <w:sz w:val="24"/>
          <w:szCs w:val="24"/>
          <w:lang w:val="en-US"/>
        </w:rPr>
        <w:t xml:space="preserve"> </w:t>
      </w:r>
      <w:r w:rsidRPr="00B8554C">
        <w:rPr>
          <w:rFonts w:ascii="Times New Roman" w:hAnsi="Times New Roman"/>
          <w:sz w:val="24"/>
          <w:szCs w:val="24"/>
          <w:lang w:val="en-US"/>
        </w:rPr>
        <w:t>starts</w:t>
      </w:r>
      <w:r w:rsidR="00EF7E35">
        <w:rPr>
          <w:rFonts w:ascii="Times New Roman" w:hAnsi="Times New Roman"/>
          <w:sz w:val="24"/>
          <w:szCs w:val="24"/>
          <w:lang w:val="en-US"/>
        </w:rPr>
        <w:t xml:space="preserve"> operating</w:t>
      </w:r>
      <w:r w:rsidR="0017416A">
        <w:rPr>
          <w:rFonts w:ascii="Times New Roman" w:hAnsi="Times New Roman"/>
          <w:sz w:val="24"/>
          <w:szCs w:val="24"/>
          <w:lang w:val="en-US"/>
        </w:rPr>
        <w:t>,</w:t>
      </w:r>
      <w:r w:rsidRPr="00B8554C">
        <w:rPr>
          <w:rFonts w:ascii="Times New Roman" w:hAnsi="Times New Roman"/>
          <w:sz w:val="24"/>
          <w:szCs w:val="24"/>
          <w:lang w:val="en-US"/>
        </w:rPr>
        <w:t xml:space="preserve"> o</w:t>
      </w:r>
      <w:r w:rsidR="0017416A">
        <w:rPr>
          <w:rFonts w:ascii="Times New Roman" w:hAnsi="Times New Roman"/>
          <w:sz w:val="24"/>
          <w:szCs w:val="24"/>
          <w:lang w:val="en-US"/>
        </w:rPr>
        <w:t>r</w:t>
      </w:r>
      <w:r w:rsidR="00916503" w:rsidRPr="00B8554C">
        <w:rPr>
          <w:rFonts w:ascii="Times New Roman" w:hAnsi="Times New Roman"/>
          <w:sz w:val="24"/>
          <w:szCs w:val="24"/>
          <w:lang w:val="en-US"/>
        </w:rPr>
        <w:t xml:space="preserve"> </w:t>
      </w:r>
      <w:r w:rsidRPr="00B8554C">
        <w:rPr>
          <w:rFonts w:ascii="Times New Roman" w:hAnsi="Times New Roman"/>
          <w:sz w:val="24"/>
          <w:szCs w:val="24"/>
          <w:lang w:val="en-US"/>
        </w:rPr>
        <w:t>proves the intention to start</w:t>
      </w:r>
      <w:r w:rsidR="0017416A">
        <w:rPr>
          <w:rFonts w:ascii="Times New Roman" w:hAnsi="Times New Roman"/>
          <w:sz w:val="24"/>
          <w:szCs w:val="24"/>
          <w:lang w:val="en-US"/>
        </w:rPr>
        <w:t>,</w:t>
      </w:r>
      <w:r w:rsidRPr="00B8554C">
        <w:rPr>
          <w:rFonts w:ascii="Times New Roman" w:hAnsi="Times New Roman"/>
          <w:sz w:val="24"/>
          <w:szCs w:val="24"/>
          <w:lang w:val="en-US"/>
        </w:rPr>
        <w:t xml:space="preserve"> </w:t>
      </w:r>
      <w:r w:rsidR="0017416A">
        <w:rPr>
          <w:rFonts w:ascii="Times New Roman" w:hAnsi="Times New Roman"/>
          <w:sz w:val="24"/>
          <w:szCs w:val="24"/>
          <w:lang w:val="en-US"/>
        </w:rPr>
        <w:t xml:space="preserve">a </w:t>
      </w:r>
      <w:r w:rsidR="00B01BF5" w:rsidRPr="00B8554C">
        <w:rPr>
          <w:rFonts w:ascii="Times New Roman" w:hAnsi="Times New Roman"/>
          <w:sz w:val="24"/>
          <w:szCs w:val="24"/>
          <w:lang w:val="en-US"/>
        </w:rPr>
        <w:t>sustainable</w:t>
      </w:r>
      <w:r w:rsidR="00A767B2" w:rsidRPr="00B8554C">
        <w:rPr>
          <w:rFonts w:ascii="Times New Roman" w:hAnsi="Times New Roman"/>
          <w:sz w:val="24"/>
          <w:szCs w:val="24"/>
          <w:lang w:val="en-US"/>
        </w:rPr>
        <w:t xml:space="preserve"> </w:t>
      </w:r>
      <w:r w:rsidRPr="00B8554C">
        <w:rPr>
          <w:rFonts w:ascii="Times New Roman" w:hAnsi="Times New Roman"/>
          <w:sz w:val="24"/>
          <w:szCs w:val="24"/>
          <w:lang w:val="en-US"/>
        </w:rPr>
        <w:t>scheduled air</w:t>
      </w:r>
      <w:r w:rsidR="00916503" w:rsidRPr="00B8554C">
        <w:rPr>
          <w:rFonts w:ascii="Times New Roman" w:hAnsi="Times New Roman"/>
          <w:sz w:val="24"/>
          <w:szCs w:val="24"/>
          <w:lang w:val="en-US"/>
        </w:rPr>
        <w:t xml:space="preserve"> </w:t>
      </w:r>
      <w:r w:rsidRPr="00B8554C">
        <w:rPr>
          <w:rFonts w:ascii="Times New Roman" w:hAnsi="Times New Roman"/>
          <w:sz w:val="24"/>
          <w:szCs w:val="24"/>
          <w:lang w:val="en-US"/>
        </w:rPr>
        <w:t xml:space="preserve">service </w:t>
      </w:r>
      <w:r w:rsidR="009278D9" w:rsidRPr="00B8554C">
        <w:rPr>
          <w:rFonts w:ascii="Times New Roman" w:hAnsi="Times New Roman" w:cs="Times New Roman"/>
          <w:color w:val="auto"/>
          <w:sz w:val="24"/>
          <w:szCs w:val="24"/>
          <w:lang w:val="en-US"/>
        </w:rPr>
        <w:t>between the airport</w:t>
      </w:r>
      <w:r w:rsidR="00A767B2" w:rsidRPr="00B8554C">
        <w:rPr>
          <w:rFonts w:ascii="Times New Roman" w:hAnsi="Times New Roman" w:cs="Times New Roman"/>
          <w:color w:val="auto"/>
          <w:sz w:val="24"/>
          <w:szCs w:val="24"/>
          <w:lang w:val="en-US"/>
        </w:rPr>
        <w:t xml:space="preserve"> Brno - Tuřany a</w:t>
      </w:r>
      <w:r w:rsidRPr="00B8554C">
        <w:rPr>
          <w:rFonts w:ascii="Times New Roman" w:hAnsi="Times New Roman" w:cs="Times New Roman"/>
          <w:color w:val="auto"/>
          <w:sz w:val="24"/>
          <w:szCs w:val="24"/>
          <w:lang w:val="en-US"/>
        </w:rPr>
        <w:t>nd Franz</w:t>
      </w:r>
      <w:r w:rsidR="00A767B2" w:rsidRPr="00B8554C">
        <w:rPr>
          <w:rFonts w:ascii="Times New Roman" w:hAnsi="Times New Roman" w:cs="Times New Roman"/>
          <w:color w:val="auto"/>
          <w:sz w:val="24"/>
          <w:szCs w:val="24"/>
          <w:lang w:val="en-US"/>
        </w:rPr>
        <w:t xml:space="preserve"> Josef Strauß</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airport</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w:t>
      </w:r>
      <w:r w:rsidR="00916503" w:rsidRPr="00B8554C">
        <w:rPr>
          <w:rFonts w:ascii="Times New Roman" w:hAnsi="Times New Roman" w:cs="Times New Roman"/>
          <w:color w:val="auto"/>
          <w:sz w:val="24"/>
          <w:szCs w:val="24"/>
          <w:lang w:val="en-US"/>
        </w:rPr>
        <w:t xml:space="preserve"> </w:t>
      </w:r>
      <w:r w:rsidR="00112B45" w:rsidRPr="00B8554C">
        <w:rPr>
          <w:rFonts w:ascii="Times New Roman" w:hAnsi="Times New Roman" w:cs="Times New Roman"/>
          <w:color w:val="auto"/>
          <w:sz w:val="24"/>
          <w:szCs w:val="24"/>
          <w:lang w:val="en-US"/>
        </w:rPr>
        <w:t>Munich</w:t>
      </w:r>
      <w:r w:rsidR="0017416A">
        <w:rPr>
          <w:rFonts w:ascii="Times New Roman" w:hAnsi="Times New Roman" w:cs="Times New Roman"/>
          <w:color w:val="auto"/>
          <w:sz w:val="24"/>
          <w:szCs w:val="24"/>
          <w:lang w:val="en-US"/>
        </w:rPr>
        <w:t xml:space="preserve"> in agreement with</w:t>
      </w:r>
      <w:r w:rsidR="006119CE">
        <w:rPr>
          <w:rFonts w:ascii="Times New Roman" w:hAnsi="Times New Roman" w:cs="Times New Roman"/>
          <w:color w:val="auto"/>
          <w:sz w:val="24"/>
          <w:szCs w:val="24"/>
          <w:lang w:val="en-US"/>
        </w:rPr>
        <w:t xml:space="preserve"> </w:t>
      </w:r>
      <w:r w:rsidR="0017416A">
        <w:rPr>
          <w:rFonts w:ascii="Times New Roman" w:hAnsi="Times New Roman" w:cs="Times New Roman"/>
          <w:color w:val="auto"/>
          <w:sz w:val="24"/>
          <w:szCs w:val="24"/>
          <w:lang w:val="en-US"/>
        </w:rPr>
        <w:t>the</w:t>
      </w:r>
      <w:r w:rsidR="006119CE">
        <w:rPr>
          <w:rFonts w:ascii="Times New Roman" w:hAnsi="Times New Roman" w:cs="Times New Roman"/>
          <w:color w:val="auto"/>
          <w:sz w:val="24"/>
          <w:szCs w:val="24"/>
          <w:lang w:val="en-US"/>
        </w:rPr>
        <w:t xml:space="preserve"> </w:t>
      </w:r>
      <w:r w:rsidR="00E227A0" w:rsidRPr="00B8554C">
        <w:rPr>
          <w:rFonts w:ascii="Times New Roman" w:hAnsi="Times New Roman"/>
          <w:sz w:val="24"/>
          <w:szCs w:val="24"/>
          <w:lang w:val="en-US"/>
        </w:rPr>
        <w:t>Public service</w:t>
      </w:r>
      <w:r w:rsidR="00916503" w:rsidRPr="00B8554C">
        <w:rPr>
          <w:rFonts w:ascii="Times New Roman" w:hAnsi="Times New Roman"/>
          <w:sz w:val="24"/>
          <w:szCs w:val="24"/>
          <w:lang w:val="en-US"/>
        </w:rPr>
        <w:t xml:space="preserve"> </w:t>
      </w:r>
      <w:r w:rsidR="00E227A0" w:rsidRPr="00B8554C">
        <w:rPr>
          <w:rFonts w:ascii="Times New Roman" w:hAnsi="Times New Roman"/>
          <w:sz w:val="24"/>
          <w:szCs w:val="24"/>
          <w:lang w:val="en-US"/>
        </w:rPr>
        <w:t>obligation</w:t>
      </w:r>
      <w:r w:rsidR="00A767B2" w:rsidRPr="00B8554C">
        <w:rPr>
          <w:rFonts w:ascii="Times New Roman" w:hAnsi="Times New Roman"/>
          <w:sz w:val="24"/>
          <w:szCs w:val="24"/>
          <w:lang w:val="en-US"/>
        </w:rPr>
        <w:t xml:space="preserve"> </w:t>
      </w:r>
      <w:r w:rsidR="0017416A">
        <w:rPr>
          <w:rFonts w:ascii="Times New Roman" w:hAnsi="Times New Roman"/>
          <w:sz w:val="24"/>
          <w:szCs w:val="24"/>
          <w:lang w:val="en-US"/>
        </w:rPr>
        <w:t>that</w:t>
      </w:r>
      <w:r w:rsidR="006119CE">
        <w:rPr>
          <w:rFonts w:ascii="Times New Roman" w:hAnsi="Times New Roman"/>
          <w:sz w:val="24"/>
          <w:szCs w:val="24"/>
          <w:lang w:val="en-US"/>
        </w:rPr>
        <w:t xml:space="preserve"> </w:t>
      </w:r>
      <w:r w:rsidR="0002501F" w:rsidRPr="00B8554C">
        <w:rPr>
          <w:rFonts w:ascii="Times New Roman" w:eastAsia="Times New Roman" w:hAnsi="Times New Roman" w:cs="Times New Roman"/>
          <w:color w:val="auto"/>
          <w:lang w:val="en-US"/>
        </w:rPr>
        <w:t>applies to</w:t>
      </w:r>
      <w:r w:rsidR="00916503" w:rsidRPr="00B8554C">
        <w:rPr>
          <w:rFonts w:ascii="Times New Roman" w:eastAsia="Times New Roman" w:hAnsi="Times New Roman" w:cs="Times New Roman"/>
          <w:color w:val="auto"/>
          <w:lang w:val="en-US"/>
        </w:rPr>
        <w:t xml:space="preserve"> </w:t>
      </w:r>
      <w:r w:rsidR="0002501F" w:rsidRPr="00B8554C">
        <w:rPr>
          <w:rFonts w:ascii="Times New Roman" w:eastAsia="Times New Roman" w:hAnsi="Times New Roman" w:cs="Times New Roman"/>
          <w:color w:val="auto"/>
          <w:lang w:val="en-US"/>
        </w:rPr>
        <w:t>the given route</w:t>
      </w:r>
      <w:r w:rsidR="006119CE">
        <w:rPr>
          <w:rFonts w:ascii="Times New Roman" w:eastAsia="Times New Roman" w:hAnsi="Times New Roman" w:cs="Times New Roman"/>
          <w:color w:val="auto"/>
          <w:lang w:val="en-US"/>
        </w:rPr>
        <w:t xml:space="preserve"> </w:t>
      </w:r>
      <w:r w:rsidR="0017416A">
        <w:rPr>
          <w:rFonts w:ascii="Times New Roman" w:eastAsia="Times New Roman" w:hAnsi="Times New Roman" w:cs="Times New Roman"/>
          <w:color w:val="auto"/>
          <w:lang w:val="en-US"/>
        </w:rPr>
        <w:t>before</w:t>
      </w:r>
      <w:r w:rsidR="006119CE">
        <w:rPr>
          <w:rFonts w:ascii="Times New Roman" w:eastAsia="Times New Roman" w:hAnsi="Times New Roman" w:cs="Times New Roman"/>
          <w:color w:val="auto"/>
          <w:lang w:val="en-US"/>
        </w:rPr>
        <w:t xml:space="preserve"> </w:t>
      </w:r>
      <w:r w:rsidR="0002501F" w:rsidRPr="00B8554C">
        <w:rPr>
          <w:rFonts w:ascii="Times New Roman" w:hAnsi="Times New Roman"/>
          <w:sz w:val="24"/>
          <w:szCs w:val="24"/>
          <w:lang w:val="en-US"/>
        </w:rPr>
        <w:t>the exclusive right is</w:t>
      </w:r>
      <w:r w:rsidR="00916503" w:rsidRPr="00B8554C">
        <w:rPr>
          <w:rFonts w:ascii="Times New Roman" w:hAnsi="Times New Roman"/>
          <w:sz w:val="24"/>
          <w:szCs w:val="24"/>
          <w:lang w:val="en-US"/>
        </w:rPr>
        <w:t xml:space="preserve"> </w:t>
      </w:r>
      <w:r w:rsidR="0002501F" w:rsidRPr="00B8554C">
        <w:rPr>
          <w:rFonts w:ascii="Times New Roman" w:hAnsi="Times New Roman"/>
          <w:sz w:val="24"/>
          <w:szCs w:val="24"/>
          <w:lang w:val="en-US"/>
        </w:rPr>
        <w:t>granted</w:t>
      </w:r>
      <w:r w:rsidR="00916503" w:rsidRPr="00B8554C">
        <w:rPr>
          <w:rFonts w:ascii="Times New Roman" w:hAnsi="Times New Roman"/>
          <w:sz w:val="24"/>
          <w:szCs w:val="24"/>
          <w:lang w:val="en-US"/>
        </w:rPr>
        <w:t xml:space="preserve"> </w:t>
      </w:r>
      <w:r w:rsidR="0002501F" w:rsidRPr="00B8554C">
        <w:rPr>
          <w:rFonts w:ascii="Times New Roman" w:hAnsi="Times New Roman"/>
          <w:sz w:val="24"/>
          <w:szCs w:val="24"/>
          <w:lang w:val="en-US"/>
        </w:rPr>
        <w:t xml:space="preserve">to the Carrier </w:t>
      </w:r>
      <w:r w:rsidR="00A767B2" w:rsidRPr="00B8554C">
        <w:rPr>
          <w:rFonts w:ascii="Times New Roman" w:hAnsi="Times New Roman"/>
          <w:sz w:val="24"/>
          <w:szCs w:val="24"/>
          <w:lang w:val="en-US"/>
        </w:rPr>
        <w:t>(</w:t>
      </w:r>
      <w:r w:rsidR="0002501F" w:rsidRPr="00B8554C">
        <w:rPr>
          <w:rFonts w:ascii="Times New Roman" w:hAnsi="Times New Roman"/>
          <w:sz w:val="24"/>
          <w:szCs w:val="24"/>
          <w:lang w:val="en-US"/>
        </w:rPr>
        <w:t>start of the</w:t>
      </w:r>
      <w:r w:rsidR="00916503" w:rsidRPr="00B8554C">
        <w:rPr>
          <w:rFonts w:ascii="Times New Roman" w:hAnsi="Times New Roman"/>
          <w:sz w:val="24"/>
          <w:szCs w:val="24"/>
          <w:lang w:val="en-US"/>
        </w:rPr>
        <w:t xml:space="preserve"> </w:t>
      </w:r>
      <w:r w:rsidR="00112B45" w:rsidRPr="00B8554C">
        <w:rPr>
          <w:rFonts w:ascii="Times New Roman" w:hAnsi="Times New Roman"/>
          <w:sz w:val="24"/>
          <w:szCs w:val="24"/>
          <w:lang w:val="en-US"/>
        </w:rPr>
        <w:t>scheduled</w:t>
      </w:r>
      <w:r w:rsidR="00A767B2" w:rsidRPr="00B8554C">
        <w:rPr>
          <w:rFonts w:ascii="Times New Roman" w:hAnsi="Times New Roman"/>
          <w:sz w:val="24"/>
          <w:szCs w:val="24"/>
          <w:lang w:val="en-US"/>
        </w:rPr>
        <w:t xml:space="preserve"> </w:t>
      </w:r>
      <w:r w:rsidR="0002501F" w:rsidRPr="00B8554C">
        <w:rPr>
          <w:rFonts w:ascii="Times New Roman" w:hAnsi="Times New Roman"/>
          <w:sz w:val="24"/>
          <w:szCs w:val="24"/>
          <w:lang w:val="en-US"/>
        </w:rPr>
        <w:t>air service</w:t>
      </w:r>
      <w:r w:rsidR="00916503" w:rsidRPr="00B8554C">
        <w:rPr>
          <w:rFonts w:ascii="Times New Roman" w:hAnsi="Times New Roman"/>
          <w:sz w:val="24"/>
          <w:szCs w:val="24"/>
          <w:lang w:val="en-US"/>
        </w:rPr>
        <w:t xml:space="preserve"> </w:t>
      </w:r>
      <w:r w:rsidR="0002501F" w:rsidRPr="00B8554C">
        <w:rPr>
          <w:rFonts w:ascii="Times New Roman" w:hAnsi="Times New Roman"/>
          <w:sz w:val="24"/>
          <w:szCs w:val="24"/>
          <w:lang w:val="en-US"/>
        </w:rPr>
        <w:t>on the</w:t>
      </w:r>
      <w:r w:rsidR="00916503" w:rsidRPr="00B8554C">
        <w:rPr>
          <w:rFonts w:ascii="Times New Roman" w:hAnsi="Times New Roman"/>
          <w:sz w:val="24"/>
          <w:szCs w:val="24"/>
          <w:lang w:val="en-US"/>
        </w:rPr>
        <w:t xml:space="preserve"> </w:t>
      </w:r>
      <w:r w:rsidR="0002501F" w:rsidRPr="00B8554C">
        <w:rPr>
          <w:rFonts w:ascii="Times New Roman" w:hAnsi="Times New Roman"/>
          <w:sz w:val="24"/>
          <w:szCs w:val="24"/>
          <w:lang w:val="en-US"/>
        </w:rPr>
        <w:t>line by the Carrier</w:t>
      </w:r>
      <w:r w:rsidR="00A767B2" w:rsidRPr="00B8554C">
        <w:rPr>
          <w:rFonts w:ascii="Times New Roman" w:hAnsi="Times New Roman"/>
          <w:sz w:val="24"/>
          <w:szCs w:val="24"/>
          <w:lang w:val="en-US"/>
        </w:rPr>
        <w:t>)</w:t>
      </w:r>
      <w:r w:rsidR="0002501F" w:rsidRPr="00B8554C">
        <w:rPr>
          <w:rFonts w:ascii="Times New Roman" w:hAnsi="Times New Roman"/>
          <w:sz w:val="24"/>
          <w:szCs w:val="24"/>
          <w:lang w:val="en-US"/>
        </w:rPr>
        <w:t>, based on conclusion of a similar</w:t>
      </w:r>
      <w:r w:rsidR="00916503" w:rsidRPr="00B8554C">
        <w:rPr>
          <w:rFonts w:ascii="Times New Roman" w:hAnsi="Times New Roman"/>
          <w:sz w:val="24"/>
          <w:szCs w:val="24"/>
          <w:lang w:val="en-US"/>
        </w:rPr>
        <w:t xml:space="preserve"> </w:t>
      </w:r>
      <w:r w:rsidR="0002501F" w:rsidRPr="00B8554C">
        <w:rPr>
          <w:rFonts w:ascii="Times New Roman" w:hAnsi="Times New Roman"/>
          <w:sz w:val="24"/>
          <w:szCs w:val="24"/>
          <w:lang w:val="en-US"/>
        </w:rPr>
        <w:t>contract without</w:t>
      </w:r>
      <w:r w:rsidR="00916503" w:rsidRPr="00B8554C">
        <w:rPr>
          <w:rFonts w:ascii="Times New Roman" w:hAnsi="Times New Roman"/>
          <w:sz w:val="24"/>
          <w:szCs w:val="24"/>
          <w:lang w:val="en-US"/>
        </w:rPr>
        <w:t xml:space="preserve"> </w:t>
      </w:r>
      <w:r w:rsidR="0002501F" w:rsidRPr="00B8554C">
        <w:rPr>
          <w:rFonts w:ascii="Times New Roman" w:hAnsi="Times New Roman"/>
          <w:sz w:val="24"/>
          <w:szCs w:val="24"/>
          <w:lang w:val="en-US"/>
        </w:rPr>
        <w:t xml:space="preserve">entitlement </w:t>
      </w:r>
      <w:r w:rsidR="007D2230" w:rsidRPr="00B8554C">
        <w:rPr>
          <w:rFonts w:ascii="Times New Roman" w:hAnsi="Times New Roman"/>
          <w:sz w:val="24"/>
          <w:szCs w:val="24"/>
          <w:lang w:val="en-US"/>
        </w:rPr>
        <w:t>to</w:t>
      </w:r>
      <w:r w:rsidR="005F5325">
        <w:rPr>
          <w:rFonts w:ascii="Times New Roman" w:hAnsi="Times New Roman"/>
          <w:sz w:val="24"/>
          <w:szCs w:val="24"/>
          <w:lang w:val="en-US"/>
        </w:rPr>
        <w:t xml:space="preserve"> </w:t>
      </w:r>
      <w:r w:rsidR="0002501F" w:rsidRPr="00B8554C">
        <w:rPr>
          <w:rFonts w:ascii="Times New Roman" w:hAnsi="Times New Roman"/>
          <w:sz w:val="24"/>
          <w:szCs w:val="24"/>
          <w:lang w:val="en-US"/>
        </w:rPr>
        <w:t>the Compensation</w:t>
      </w:r>
      <w:r w:rsidR="00A767B2" w:rsidRPr="00B8554C">
        <w:rPr>
          <w:rFonts w:ascii="Times New Roman" w:hAnsi="Times New Roman"/>
          <w:sz w:val="24"/>
          <w:szCs w:val="24"/>
          <w:lang w:val="en-US"/>
        </w:rPr>
        <w:t xml:space="preserve"> (</w:t>
      </w:r>
      <w:r w:rsidR="0002501F" w:rsidRPr="00B8554C">
        <w:rPr>
          <w:rFonts w:ascii="Times New Roman" w:hAnsi="Times New Roman"/>
          <w:sz w:val="24"/>
          <w:szCs w:val="24"/>
          <w:lang w:val="en-US"/>
        </w:rPr>
        <w:t xml:space="preserve">see </w:t>
      </w:r>
      <w:r w:rsidR="00BD6951" w:rsidRPr="00B8554C">
        <w:rPr>
          <w:rFonts w:ascii="Times New Roman" w:hAnsi="Times New Roman"/>
          <w:sz w:val="24"/>
          <w:szCs w:val="24"/>
          <w:lang w:val="en-US"/>
        </w:rPr>
        <w:t>Article</w:t>
      </w:r>
      <w:r w:rsidR="00916503" w:rsidRPr="00B8554C">
        <w:rPr>
          <w:rFonts w:ascii="Times New Roman" w:hAnsi="Times New Roman"/>
          <w:sz w:val="24"/>
          <w:szCs w:val="24"/>
          <w:lang w:val="en-US"/>
        </w:rPr>
        <w:t xml:space="preserve"> </w:t>
      </w:r>
      <w:r w:rsidR="00A767B2" w:rsidRPr="00B8554C">
        <w:rPr>
          <w:rFonts w:ascii="Times New Roman" w:hAnsi="Times New Roman"/>
          <w:sz w:val="24"/>
          <w:szCs w:val="24"/>
          <w:lang w:val="en-US"/>
        </w:rPr>
        <w:t>7</w:t>
      </w:r>
      <w:r w:rsidR="0002501F" w:rsidRPr="00B8554C">
        <w:rPr>
          <w:rFonts w:ascii="Times New Roman" w:hAnsi="Times New Roman"/>
          <w:sz w:val="24"/>
          <w:szCs w:val="24"/>
          <w:lang w:val="en-US"/>
        </w:rPr>
        <w:t>,</w:t>
      </w:r>
      <w:r w:rsidR="00916503" w:rsidRPr="00B8554C">
        <w:rPr>
          <w:rFonts w:ascii="Times New Roman" w:hAnsi="Times New Roman"/>
          <w:sz w:val="24"/>
          <w:szCs w:val="24"/>
          <w:lang w:val="en-US"/>
        </w:rPr>
        <w:t xml:space="preserve"> </w:t>
      </w:r>
      <w:r w:rsidR="00BD6951" w:rsidRPr="00B8554C">
        <w:rPr>
          <w:rFonts w:ascii="Times New Roman" w:hAnsi="Times New Roman"/>
          <w:sz w:val="24"/>
          <w:szCs w:val="24"/>
          <w:lang w:val="en-US"/>
        </w:rPr>
        <w:t>paragraph</w:t>
      </w:r>
      <w:r w:rsidR="00916503" w:rsidRPr="00B8554C">
        <w:rPr>
          <w:rFonts w:ascii="Times New Roman" w:hAnsi="Times New Roman"/>
          <w:sz w:val="24"/>
          <w:szCs w:val="24"/>
          <w:lang w:val="en-US"/>
        </w:rPr>
        <w:t xml:space="preserve"> </w:t>
      </w:r>
      <w:r w:rsidR="00A767B2" w:rsidRPr="00B8554C">
        <w:rPr>
          <w:rFonts w:ascii="Times New Roman" w:hAnsi="Times New Roman"/>
          <w:sz w:val="24"/>
          <w:szCs w:val="24"/>
          <w:lang w:val="en-US"/>
        </w:rPr>
        <w:t>7.1.</w:t>
      </w:r>
      <w:r w:rsidR="0002501F" w:rsidRPr="00B8554C">
        <w:rPr>
          <w:rFonts w:ascii="Times New Roman" w:hAnsi="Times New Roman"/>
          <w:sz w:val="24"/>
          <w:szCs w:val="24"/>
          <w:lang w:val="en-US"/>
        </w:rPr>
        <w:t xml:space="preserve"> of the contract draft</w:t>
      </w:r>
      <w:r w:rsidR="00A767B2" w:rsidRPr="00B8554C">
        <w:rPr>
          <w:rFonts w:ascii="Times New Roman" w:hAnsi="Times New Roman"/>
          <w:sz w:val="24"/>
          <w:szCs w:val="24"/>
          <w:lang w:val="en-US"/>
        </w:rPr>
        <w:t>),</w:t>
      </w:r>
      <w:r w:rsidR="00916503" w:rsidRPr="00B8554C">
        <w:rPr>
          <w:rFonts w:ascii="Times New Roman" w:hAnsi="Times New Roman"/>
          <w:sz w:val="24"/>
          <w:szCs w:val="24"/>
          <w:lang w:val="en-US"/>
        </w:rPr>
        <w:t xml:space="preserve"> </w:t>
      </w:r>
      <w:r w:rsidR="0002501F" w:rsidRPr="00B8554C">
        <w:rPr>
          <w:rFonts w:ascii="Times New Roman" w:hAnsi="Times New Roman"/>
          <w:sz w:val="24"/>
          <w:szCs w:val="24"/>
          <w:lang w:val="en-US"/>
        </w:rPr>
        <w:t xml:space="preserve">such </w:t>
      </w:r>
      <w:r w:rsidR="0017416A">
        <w:rPr>
          <w:rFonts w:ascii="Times New Roman" w:hAnsi="Times New Roman"/>
          <w:sz w:val="24"/>
          <w:szCs w:val="24"/>
          <w:lang w:val="en-US"/>
        </w:rPr>
        <w:t xml:space="preserve">a </w:t>
      </w:r>
      <w:r w:rsidR="0002501F" w:rsidRPr="00B8554C">
        <w:rPr>
          <w:rFonts w:ascii="Times New Roman" w:hAnsi="Times New Roman"/>
          <w:sz w:val="24"/>
          <w:szCs w:val="24"/>
          <w:lang w:val="en-US"/>
        </w:rPr>
        <w:t>situation</w:t>
      </w:r>
      <w:r w:rsidR="00916503" w:rsidRPr="00B8554C">
        <w:rPr>
          <w:rFonts w:ascii="Times New Roman" w:hAnsi="Times New Roman"/>
          <w:sz w:val="24"/>
          <w:szCs w:val="24"/>
          <w:lang w:val="en-US"/>
        </w:rPr>
        <w:t xml:space="preserve"> </w:t>
      </w:r>
      <w:r w:rsidR="0002501F" w:rsidRPr="00B8554C">
        <w:rPr>
          <w:rFonts w:ascii="Times New Roman" w:hAnsi="Times New Roman"/>
          <w:sz w:val="24"/>
          <w:szCs w:val="24"/>
          <w:lang w:val="en-US"/>
        </w:rPr>
        <w:t>will be</w:t>
      </w:r>
      <w:r w:rsidR="00916503" w:rsidRPr="00B8554C">
        <w:rPr>
          <w:rFonts w:ascii="Times New Roman" w:hAnsi="Times New Roman"/>
          <w:sz w:val="24"/>
          <w:szCs w:val="24"/>
          <w:lang w:val="en-US"/>
        </w:rPr>
        <w:t xml:space="preserve"> </w:t>
      </w:r>
      <w:r w:rsidR="0002501F" w:rsidRPr="00B8554C">
        <w:rPr>
          <w:rFonts w:ascii="Times New Roman" w:hAnsi="Times New Roman"/>
          <w:sz w:val="24"/>
          <w:szCs w:val="24"/>
          <w:lang w:val="en-US"/>
        </w:rPr>
        <w:t>considered a</w:t>
      </w:r>
      <w:r w:rsidR="00916503" w:rsidRPr="00B8554C">
        <w:rPr>
          <w:rFonts w:ascii="Times New Roman" w:hAnsi="Times New Roman"/>
          <w:sz w:val="24"/>
          <w:szCs w:val="24"/>
          <w:lang w:val="en-US"/>
        </w:rPr>
        <w:t xml:space="preserve"> </w:t>
      </w:r>
      <w:r w:rsidR="0002501F" w:rsidRPr="00B8554C">
        <w:rPr>
          <w:rFonts w:ascii="Times New Roman" w:hAnsi="Times New Roman"/>
          <w:sz w:val="24"/>
          <w:szCs w:val="24"/>
          <w:lang w:val="en-US"/>
        </w:rPr>
        <w:t>reason worthy of special consideration</w:t>
      </w:r>
      <w:r w:rsidR="008B7183" w:rsidRPr="00B8554C">
        <w:rPr>
          <w:rStyle w:val="dn"/>
          <w:rFonts w:ascii="Times New Roman" w:hAnsi="Times New Roman" w:cs="Times New Roman"/>
          <w:color w:val="auto"/>
          <w:sz w:val="24"/>
          <w:szCs w:val="24"/>
          <w:lang w:val="en-US"/>
        </w:rPr>
        <w:t xml:space="preserve"> </w:t>
      </w:r>
      <w:r w:rsidR="0002501F" w:rsidRPr="00B8554C">
        <w:rPr>
          <w:rStyle w:val="dn"/>
          <w:rFonts w:ascii="Times New Roman" w:hAnsi="Times New Roman" w:cs="Times New Roman"/>
          <w:color w:val="auto"/>
          <w:sz w:val="24"/>
          <w:szCs w:val="24"/>
          <w:lang w:val="en-US"/>
        </w:rPr>
        <w:t xml:space="preserve">for which the </w:t>
      </w:r>
      <w:r w:rsidR="00864A03" w:rsidRPr="00B8554C">
        <w:rPr>
          <w:rStyle w:val="dn"/>
          <w:rFonts w:ascii="Times New Roman" w:hAnsi="Times New Roman" w:cs="Times New Roman"/>
          <w:color w:val="auto"/>
          <w:sz w:val="24"/>
          <w:szCs w:val="24"/>
          <w:lang w:val="en-US"/>
        </w:rPr>
        <w:t>Contracting Authority</w:t>
      </w:r>
      <w:r w:rsidR="00916503" w:rsidRPr="00B8554C">
        <w:rPr>
          <w:rStyle w:val="dn"/>
          <w:rFonts w:ascii="Times New Roman" w:hAnsi="Times New Roman" w:cs="Times New Roman"/>
          <w:color w:val="auto"/>
          <w:sz w:val="24"/>
          <w:szCs w:val="24"/>
          <w:lang w:val="en-US"/>
        </w:rPr>
        <w:t xml:space="preserve"> </w:t>
      </w:r>
      <w:r w:rsidR="0002501F" w:rsidRPr="00B8554C">
        <w:rPr>
          <w:rStyle w:val="dn"/>
          <w:rFonts w:ascii="Times New Roman" w:hAnsi="Times New Roman" w:cs="Times New Roman"/>
          <w:color w:val="auto"/>
          <w:sz w:val="24"/>
          <w:szCs w:val="24"/>
          <w:lang w:val="en-US"/>
        </w:rPr>
        <w:t>will cancel this</w:t>
      </w:r>
      <w:r w:rsidR="00916503" w:rsidRPr="00B8554C">
        <w:rPr>
          <w:rStyle w:val="dn"/>
          <w:rFonts w:ascii="Times New Roman" w:hAnsi="Times New Roman" w:cs="Times New Roman"/>
          <w:color w:val="auto"/>
          <w:sz w:val="24"/>
          <w:szCs w:val="24"/>
          <w:lang w:val="en-US"/>
        </w:rPr>
        <w:t xml:space="preserve"> </w:t>
      </w:r>
      <w:r w:rsidR="005D0405" w:rsidRPr="00B8554C">
        <w:rPr>
          <w:rStyle w:val="dn"/>
          <w:rFonts w:ascii="Times New Roman" w:hAnsi="Times New Roman" w:cs="Times New Roman"/>
          <w:color w:val="auto"/>
          <w:sz w:val="24"/>
          <w:szCs w:val="24"/>
          <w:lang w:val="en-US"/>
        </w:rPr>
        <w:t>procurement procedure</w:t>
      </w:r>
      <w:r w:rsidR="008B7183" w:rsidRPr="00B8554C">
        <w:rPr>
          <w:rStyle w:val="dn"/>
          <w:rFonts w:ascii="Times New Roman" w:hAnsi="Times New Roman" w:cs="Times New Roman"/>
          <w:color w:val="auto"/>
          <w:sz w:val="24"/>
          <w:szCs w:val="24"/>
          <w:lang w:val="en-US"/>
        </w:rPr>
        <w:t>.</w:t>
      </w:r>
    </w:p>
    <w:p w14:paraId="4AA3646E" w14:textId="77777777" w:rsidR="00E50ABD" w:rsidRPr="00B8554C" w:rsidRDefault="00E50ABD" w:rsidP="0022341D">
      <w:pPr>
        <w:pStyle w:val="Stylodstavecslovan"/>
        <w:spacing w:before="120"/>
        <w:rPr>
          <w:rStyle w:val="dn"/>
          <w:rFonts w:ascii="Times New Roman" w:hAnsi="Times New Roman" w:cs="Times New Roman"/>
          <w:color w:val="auto"/>
          <w:sz w:val="24"/>
          <w:szCs w:val="24"/>
          <w:lang w:val="en-US"/>
        </w:rPr>
      </w:pPr>
    </w:p>
    <w:p w14:paraId="3575E720" w14:textId="0ECE303D" w:rsidR="00994CCB" w:rsidRPr="00B8554C" w:rsidRDefault="00A108B3" w:rsidP="00C13FC7">
      <w:pPr>
        <w:pStyle w:val="Nadpis"/>
      </w:pPr>
      <w:bookmarkStart w:id="7" w:name="_Ref256586317"/>
      <w:bookmarkStart w:id="8" w:name="_Toc23836128"/>
      <w:r w:rsidRPr="00B8554C">
        <w:t>Subject matter</w:t>
      </w:r>
      <w:r w:rsidR="0002501F" w:rsidRPr="00B8554C">
        <w:t xml:space="preserve"> of</w:t>
      </w:r>
      <w:r w:rsidR="00916503" w:rsidRPr="00B8554C">
        <w:t xml:space="preserve"> </w:t>
      </w:r>
      <w:r w:rsidR="00864A03" w:rsidRPr="00B8554C">
        <w:t>public contract</w:t>
      </w:r>
      <w:bookmarkEnd w:id="7"/>
      <w:r w:rsidR="00916503" w:rsidRPr="00B8554C">
        <w:t xml:space="preserve"> </w:t>
      </w:r>
      <w:r w:rsidRPr="00B8554C">
        <w:t>performance</w:t>
      </w:r>
      <w:r w:rsidR="00916503" w:rsidRPr="00B8554C">
        <w:t xml:space="preserve"> </w:t>
      </w:r>
      <w:r w:rsidRPr="00B8554C">
        <w:t>and other information</w:t>
      </w:r>
      <w:bookmarkEnd w:id="8"/>
      <w:r w:rsidR="008B7183" w:rsidRPr="00B8554C">
        <w:t xml:space="preserve"> </w:t>
      </w:r>
    </w:p>
    <w:p w14:paraId="07308647" w14:textId="59072002" w:rsidR="00994CCB" w:rsidRPr="00B8554C" w:rsidRDefault="00A108B3" w:rsidP="006B51ED">
      <w:pPr>
        <w:pStyle w:val="Stylodstavecslovan"/>
        <w:numPr>
          <w:ilvl w:val="1"/>
          <w:numId w:val="4"/>
        </w:numPr>
        <w:spacing w:before="120"/>
        <w:rPr>
          <w:rStyle w:val="dn"/>
          <w:rFonts w:ascii="Times New Roman" w:eastAsia="Times New Roman" w:hAnsi="Times New Roman" w:cs="Times New Roman"/>
          <w:b/>
          <w:bCs/>
          <w:color w:val="auto"/>
          <w:sz w:val="24"/>
          <w:szCs w:val="24"/>
          <w:lang w:val="en-US"/>
        </w:rPr>
      </w:pPr>
      <w:bookmarkStart w:id="9" w:name="_Ref261771829"/>
      <w:r w:rsidRPr="00B8554C">
        <w:rPr>
          <w:rStyle w:val="dn"/>
          <w:rFonts w:ascii="Times New Roman" w:hAnsi="Times New Roman" w:cs="Times New Roman"/>
          <w:b/>
          <w:bCs/>
          <w:color w:val="auto"/>
          <w:sz w:val="24"/>
          <w:szCs w:val="24"/>
          <w:lang w:val="en-US"/>
        </w:rPr>
        <w:t>Subject matter</w:t>
      </w:r>
      <w:r w:rsidR="00916503" w:rsidRPr="00B8554C">
        <w:rPr>
          <w:rStyle w:val="dn"/>
          <w:rFonts w:ascii="Times New Roman" w:hAnsi="Times New Roman" w:cs="Times New Roman"/>
          <w:b/>
          <w:bCs/>
          <w:color w:val="auto"/>
          <w:sz w:val="24"/>
          <w:szCs w:val="24"/>
          <w:lang w:val="en-US"/>
        </w:rPr>
        <w:t xml:space="preserve"> </w:t>
      </w:r>
      <w:r w:rsidRPr="00B8554C">
        <w:rPr>
          <w:rStyle w:val="dn"/>
          <w:rFonts w:ascii="Times New Roman" w:hAnsi="Times New Roman" w:cs="Times New Roman"/>
          <w:b/>
          <w:bCs/>
          <w:color w:val="auto"/>
          <w:sz w:val="24"/>
          <w:szCs w:val="24"/>
          <w:lang w:val="en-US"/>
        </w:rPr>
        <w:t>of</w:t>
      </w:r>
      <w:r w:rsidR="00916503" w:rsidRPr="00B8554C">
        <w:rPr>
          <w:rStyle w:val="dn"/>
          <w:rFonts w:ascii="Times New Roman" w:hAnsi="Times New Roman" w:cs="Times New Roman"/>
          <w:b/>
          <w:bCs/>
          <w:color w:val="auto"/>
          <w:sz w:val="24"/>
          <w:szCs w:val="24"/>
          <w:lang w:val="en-US"/>
        </w:rPr>
        <w:t xml:space="preserve"> </w:t>
      </w:r>
      <w:r w:rsidR="00864A03" w:rsidRPr="00B8554C">
        <w:rPr>
          <w:rStyle w:val="dn"/>
          <w:rFonts w:ascii="Times New Roman" w:hAnsi="Times New Roman" w:cs="Times New Roman"/>
          <w:b/>
          <w:bCs/>
          <w:color w:val="auto"/>
          <w:sz w:val="24"/>
          <w:szCs w:val="24"/>
          <w:lang w:val="en-US"/>
        </w:rPr>
        <w:t>public contract</w:t>
      </w:r>
      <w:r w:rsidRPr="00B8554C">
        <w:rPr>
          <w:rStyle w:val="dn"/>
          <w:rFonts w:ascii="Times New Roman" w:hAnsi="Times New Roman" w:cs="Times New Roman"/>
          <w:b/>
          <w:bCs/>
          <w:color w:val="auto"/>
          <w:sz w:val="24"/>
          <w:szCs w:val="24"/>
          <w:lang w:val="en-US"/>
        </w:rPr>
        <w:t xml:space="preserve"> performance</w:t>
      </w:r>
      <w:r w:rsidR="008B7183" w:rsidRPr="00B8554C">
        <w:rPr>
          <w:rStyle w:val="dn"/>
          <w:rFonts w:ascii="Times New Roman" w:hAnsi="Times New Roman" w:cs="Times New Roman"/>
          <w:b/>
          <w:bCs/>
          <w:color w:val="auto"/>
          <w:sz w:val="24"/>
          <w:szCs w:val="24"/>
          <w:lang w:val="en-US"/>
        </w:rPr>
        <w:t>:</w:t>
      </w:r>
      <w:bookmarkEnd w:id="9"/>
    </w:p>
    <w:p w14:paraId="5BFE942D" w14:textId="1D3C1645" w:rsidR="00994CCB" w:rsidRPr="00B8554C" w:rsidRDefault="00A108B3">
      <w:pPr>
        <w:pStyle w:val="Stylodstavecslovan"/>
        <w:ind w:left="708"/>
        <w:rPr>
          <w:rFonts w:ascii="Times New Roman" w:eastAsia="Times New Roman" w:hAnsi="Times New Roman" w:cs="Times New Roman"/>
          <w:b/>
          <w:bCs/>
          <w:color w:val="auto"/>
          <w:sz w:val="24"/>
          <w:szCs w:val="24"/>
          <w:lang w:val="en-US"/>
        </w:rPr>
      </w:pPr>
      <w:r w:rsidRPr="00B8554C">
        <w:rPr>
          <w:rStyle w:val="dn"/>
          <w:rFonts w:ascii="Times New Roman" w:hAnsi="Times New Roman" w:cs="Times New Roman"/>
          <w:b/>
          <w:bCs/>
          <w:color w:val="auto"/>
          <w:sz w:val="24"/>
          <w:szCs w:val="24"/>
          <w:lang w:val="en-US"/>
        </w:rPr>
        <w:t xml:space="preserve">Selection of an </w:t>
      </w:r>
      <w:r w:rsidR="00112B45" w:rsidRPr="00B8554C">
        <w:rPr>
          <w:rStyle w:val="dn"/>
          <w:rFonts w:ascii="Times New Roman" w:hAnsi="Times New Roman" w:cs="Times New Roman"/>
          <w:b/>
          <w:bCs/>
          <w:color w:val="auto"/>
          <w:sz w:val="24"/>
          <w:szCs w:val="24"/>
          <w:lang w:val="en-US"/>
        </w:rPr>
        <w:t>air carrier</w:t>
      </w:r>
      <w:r w:rsidR="00916503" w:rsidRPr="00B8554C">
        <w:rPr>
          <w:rStyle w:val="dn"/>
          <w:rFonts w:ascii="Times New Roman" w:hAnsi="Times New Roman" w:cs="Times New Roman"/>
          <w:b/>
          <w:bCs/>
          <w:color w:val="auto"/>
          <w:sz w:val="24"/>
          <w:szCs w:val="24"/>
          <w:lang w:val="en-US"/>
        </w:rPr>
        <w:t xml:space="preserve"> </w:t>
      </w:r>
      <w:r w:rsidRPr="00B8554C">
        <w:rPr>
          <w:rStyle w:val="dn"/>
          <w:rFonts w:ascii="Times New Roman" w:hAnsi="Times New Roman" w:cs="Times New Roman"/>
          <w:b/>
          <w:bCs/>
          <w:color w:val="auto"/>
          <w:sz w:val="24"/>
          <w:szCs w:val="24"/>
          <w:lang w:val="en-US"/>
        </w:rPr>
        <w:t>for provision of</w:t>
      </w:r>
      <w:r w:rsidR="00916503" w:rsidRPr="00B8554C">
        <w:rPr>
          <w:rStyle w:val="dn"/>
          <w:rFonts w:ascii="Times New Roman" w:hAnsi="Times New Roman" w:cs="Times New Roman"/>
          <w:b/>
          <w:bCs/>
          <w:color w:val="auto"/>
          <w:sz w:val="24"/>
          <w:szCs w:val="24"/>
          <w:lang w:val="en-US"/>
        </w:rPr>
        <w:t xml:space="preserve"> </w:t>
      </w:r>
      <w:r w:rsidR="00112B45" w:rsidRPr="00B8554C">
        <w:rPr>
          <w:rStyle w:val="dn"/>
          <w:rFonts w:ascii="Times New Roman" w:hAnsi="Times New Roman" w:cs="Times New Roman"/>
          <w:b/>
          <w:bCs/>
          <w:color w:val="auto"/>
          <w:sz w:val="24"/>
          <w:szCs w:val="24"/>
          <w:lang w:val="en-US"/>
        </w:rPr>
        <w:t>scheduled</w:t>
      </w:r>
      <w:r w:rsidR="008B7183" w:rsidRPr="00B8554C">
        <w:rPr>
          <w:rStyle w:val="dn"/>
          <w:rFonts w:ascii="Times New Roman" w:hAnsi="Times New Roman" w:cs="Times New Roman"/>
          <w:b/>
          <w:bCs/>
          <w:color w:val="auto"/>
          <w:sz w:val="24"/>
          <w:szCs w:val="24"/>
          <w:lang w:val="en-US"/>
        </w:rPr>
        <w:t xml:space="preserve"> </w:t>
      </w:r>
      <w:r w:rsidR="00BD6951" w:rsidRPr="00B8554C">
        <w:rPr>
          <w:rStyle w:val="dn"/>
          <w:rFonts w:ascii="Times New Roman" w:hAnsi="Times New Roman" w:cs="Times New Roman"/>
          <w:b/>
          <w:bCs/>
          <w:color w:val="auto"/>
          <w:sz w:val="24"/>
          <w:szCs w:val="24"/>
          <w:lang w:val="en-US"/>
        </w:rPr>
        <w:t>air transport</w:t>
      </w:r>
      <w:r w:rsidR="00916503" w:rsidRPr="00B8554C">
        <w:rPr>
          <w:rStyle w:val="dn"/>
          <w:rFonts w:ascii="Times New Roman" w:hAnsi="Times New Roman" w:cs="Times New Roman"/>
          <w:b/>
          <w:bCs/>
          <w:color w:val="auto"/>
          <w:sz w:val="24"/>
          <w:szCs w:val="24"/>
          <w:lang w:val="en-US"/>
        </w:rPr>
        <w:t xml:space="preserve"> </w:t>
      </w:r>
      <w:r w:rsidRPr="00B8554C">
        <w:rPr>
          <w:rStyle w:val="dn"/>
          <w:rFonts w:ascii="Times New Roman" w:hAnsi="Times New Roman" w:cs="Times New Roman"/>
          <w:b/>
          <w:bCs/>
          <w:color w:val="auto"/>
          <w:sz w:val="24"/>
          <w:szCs w:val="24"/>
          <w:lang w:val="en-US"/>
        </w:rPr>
        <w:t>from the</w:t>
      </w:r>
      <w:r w:rsidR="00916503" w:rsidRPr="00B8554C">
        <w:rPr>
          <w:rStyle w:val="dn"/>
          <w:rFonts w:ascii="Times New Roman" w:hAnsi="Times New Roman" w:cs="Times New Roman"/>
          <w:b/>
          <w:bCs/>
          <w:color w:val="auto"/>
          <w:sz w:val="24"/>
          <w:szCs w:val="24"/>
          <w:lang w:val="en-US"/>
        </w:rPr>
        <w:t xml:space="preserve"> </w:t>
      </w:r>
      <w:r w:rsidR="00E227A0" w:rsidRPr="00B8554C">
        <w:rPr>
          <w:rStyle w:val="dn"/>
          <w:rFonts w:ascii="Times New Roman" w:hAnsi="Times New Roman" w:cs="Times New Roman"/>
          <w:b/>
          <w:bCs/>
          <w:color w:val="auto"/>
          <w:sz w:val="24"/>
          <w:szCs w:val="24"/>
          <w:lang w:val="en-US"/>
        </w:rPr>
        <w:t>airport</w:t>
      </w:r>
      <w:r w:rsidR="00916503" w:rsidRPr="00B8554C">
        <w:rPr>
          <w:rStyle w:val="dn"/>
          <w:rFonts w:ascii="Times New Roman" w:hAnsi="Times New Roman" w:cs="Times New Roman"/>
          <w:b/>
          <w:bCs/>
          <w:color w:val="auto"/>
          <w:sz w:val="24"/>
          <w:szCs w:val="24"/>
          <w:lang w:val="en-US"/>
        </w:rPr>
        <w:t xml:space="preserve"> </w:t>
      </w:r>
      <w:r w:rsidR="00540207" w:rsidRPr="00B8554C">
        <w:rPr>
          <w:rStyle w:val="dn"/>
          <w:rFonts w:ascii="Times New Roman" w:hAnsi="Times New Roman" w:cs="Times New Roman"/>
          <w:b/>
          <w:bCs/>
          <w:color w:val="auto"/>
          <w:sz w:val="24"/>
          <w:szCs w:val="24"/>
          <w:lang w:val="en-US"/>
        </w:rPr>
        <w:t>Brno - Tuřany</w:t>
      </w:r>
      <w:r w:rsidR="008B7183" w:rsidRPr="00B8554C">
        <w:rPr>
          <w:rStyle w:val="dn"/>
          <w:rFonts w:ascii="Times New Roman" w:hAnsi="Times New Roman" w:cs="Times New Roman"/>
          <w:b/>
          <w:bCs/>
          <w:color w:val="auto"/>
          <w:sz w:val="24"/>
          <w:szCs w:val="24"/>
          <w:lang w:val="en-US"/>
        </w:rPr>
        <w:t xml:space="preserve"> </w:t>
      </w:r>
      <w:r w:rsidRPr="00B8554C">
        <w:rPr>
          <w:rStyle w:val="dn"/>
          <w:rFonts w:ascii="Times New Roman" w:hAnsi="Times New Roman" w:cs="Times New Roman"/>
          <w:b/>
          <w:bCs/>
          <w:color w:val="auto"/>
          <w:sz w:val="24"/>
          <w:szCs w:val="24"/>
          <w:lang w:val="en-US"/>
        </w:rPr>
        <w:t>to</w:t>
      </w:r>
      <w:r w:rsidR="00916503" w:rsidRPr="00B8554C">
        <w:rPr>
          <w:rStyle w:val="dn"/>
          <w:rFonts w:ascii="Times New Roman" w:hAnsi="Times New Roman" w:cs="Times New Roman"/>
          <w:b/>
          <w:bCs/>
          <w:color w:val="auto"/>
          <w:sz w:val="24"/>
          <w:szCs w:val="24"/>
          <w:lang w:val="en-US"/>
        </w:rPr>
        <w:t xml:space="preserve"> </w:t>
      </w:r>
      <w:r w:rsidRPr="00B8554C">
        <w:rPr>
          <w:rStyle w:val="dn"/>
          <w:rFonts w:ascii="Times New Roman" w:hAnsi="Times New Roman" w:cs="Times New Roman"/>
          <w:b/>
          <w:bCs/>
          <w:color w:val="auto"/>
          <w:sz w:val="24"/>
          <w:szCs w:val="24"/>
          <w:lang w:val="en-US"/>
        </w:rPr>
        <w:t>the</w:t>
      </w:r>
      <w:r w:rsidR="00916503" w:rsidRPr="00B8554C">
        <w:rPr>
          <w:rStyle w:val="dn"/>
          <w:rFonts w:ascii="Times New Roman" w:hAnsi="Times New Roman" w:cs="Times New Roman"/>
          <w:b/>
          <w:bCs/>
          <w:color w:val="auto"/>
          <w:sz w:val="24"/>
          <w:szCs w:val="24"/>
          <w:lang w:val="en-US"/>
        </w:rPr>
        <w:t xml:space="preserve"> </w:t>
      </w:r>
      <w:r w:rsidR="00E227A0" w:rsidRPr="00B8554C">
        <w:rPr>
          <w:rStyle w:val="dn"/>
          <w:rFonts w:ascii="Times New Roman" w:hAnsi="Times New Roman" w:cs="Times New Roman"/>
          <w:b/>
          <w:bCs/>
          <w:color w:val="auto"/>
          <w:sz w:val="24"/>
          <w:szCs w:val="24"/>
          <w:lang w:val="en-US"/>
        </w:rPr>
        <w:t xml:space="preserve">airport </w:t>
      </w:r>
      <w:r w:rsidRPr="00B8554C">
        <w:rPr>
          <w:rStyle w:val="dn"/>
          <w:rFonts w:ascii="Times New Roman" w:hAnsi="Times New Roman" w:cs="Times New Roman"/>
          <w:b/>
          <w:bCs/>
          <w:color w:val="auto"/>
          <w:sz w:val="24"/>
          <w:szCs w:val="24"/>
          <w:lang w:val="en-US"/>
        </w:rPr>
        <w:t>in</w:t>
      </w:r>
      <w:r w:rsidR="00916503" w:rsidRPr="00B8554C">
        <w:rPr>
          <w:rStyle w:val="dn"/>
          <w:rFonts w:ascii="Times New Roman" w:hAnsi="Times New Roman" w:cs="Times New Roman"/>
          <w:b/>
          <w:bCs/>
          <w:color w:val="auto"/>
          <w:sz w:val="24"/>
          <w:szCs w:val="24"/>
          <w:lang w:val="en-US"/>
        </w:rPr>
        <w:t xml:space="preserve"> </w:t>
      </w:r>
      <w:r w:rsidR="00112B45" w:rsidRPr="00B8554C">
        <w:rPr>
          <w:rStyle w:val="dn"/>
          <w:rFonts w:ascii="Times New Roman" w:hAnsi="Times New Roman" w:cs="Times New Roman"/>
          <w:b/>
          <w:bCs/>
          <w:color w:val="auto"/>
          <w:sz w:val="24"/>
          <w:szCs w:val="24"/>
          <w:lang w:val="en-US"/>
        </w:rPr>
        <w:t>Munich</w:t>
      </w:r>
      <w:r w:rsidR="008B7183" w:rsidRPr="00B8554C">
        <w:rPr>
          <w:rStyle w:val="dn"/>
          <w:rFonts w:ascii="Times New Roman" w:hAnsi="Times New Roman" w:cs="Times New Roman"/>
          <w:b/>
          <w:bCs/>
          <w:color w:val="auto"/>
          <w:sz w:val="24"/>
          <w:szCs w:val="24"/>
          <w:lang w:val="en-US"/>
        </w:rPr>
        <w:t>.</w:t>
      </w:r>
    </w:p>
    <w:p w14:paraId="50876A6C" w14:textId="592C8DEE" w:rsidR="00994CCB" w:rsidRPr="00B8554C" w:rsidRDefault="00A108B3" w:rsidP="003250D4">
      <w:pPr>
        <w:pStyle w:val="Nadpis3"/>
        <w:spacing w:before="120" w:after="120"/>
        <w:jc w:val="both"/>
        <w:rPr>
          <w:rStyle w:val="dn"/>
          <w:rFonts w:ascii="Times New Roman" w:eastAsia="Times New Roman" w:hAnsi="Times New Roman" w:cs="Times New Roman"/>
          <w:b/>
          <w:bCs/>
          <w:color w:val="auto"/>
          <w:sz w:val="24"/>
          <w:szCs w:val="24"/>
          <w:shd w:val="clear" w:color="auto" w:fill="FFFF00"/>
          <w:lang w:val="en-US"/>
        </w:rPr>
      </w:pPr>
      <w:r w:rsidRPr="00B8554C">
        <w:rPr>
          <w:rStyle w:val="dn"/>
          <w:rFonts w:ascii="Times New Roman" w:hAnsi="Times New Roman" w:cs="Times New Roman"/>
          <w:color w:val="auto"/>
          <w:sz w:val="24"/>
          <w:szCs w:val="24"/>
          <w:lang w:val="en-US"/>
        </w:rPr>
        <w:t xml:space="preserve">The subject matter of the </w:t>
      </w:r>
      <w:r w:rsidR="00B8554C" w:rsidRPr="00B8554C">
        <w:rPr>
          <w:rStyle w:val="dn"/>
          <w:rFonts w:ascii="Times New Roman" w:hAnsi="Times New Roman" w:cs="Times New Roman"/>
          <w:color w:val="auto"/>
          <w:sz w:val="24"/>
          <w:szCs w:val="24"/>
          <w:lang w:val="en-US"/>
        </w:rPr>
        <w:t>public</w:t>
      </w:r>
      <w:r w:rsidR="00864A03" w:rsidRPr="00B8554C">
        <w:rPr>
          <w:rStyle w:val="dn"/>
          <w:rFonts w:ascii="Times New Roman" w:hAnsi="Times New Roman" w:cs="Times New Roman"/>
          <w:color w:val="auto"/>
          <w:sz w:val="24"/>
          <w:szCs w:val="24"/>
          <w:lang w:val="en-US"/>
        </w:rPr>
        <w:t xml:space="preserve"> contract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is to select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an </w:t>
      </w:r>
      <w:r w:rsidR="00112B45" w:rsidRPr="00B8554C">
        <w:rPr>
          <w:rStyle w:val="dn"/>
          <w:rFonts w:ascii="Times New Roman" w:hAnsi="Times New Roman" w:cs="Times New Roman"/>
          <w:color w:val="auto"/>
          <w:sz w:val="24"/>
          <w:szCs w:val="24"/>
          <w:lang w:val="en-US"/>
        </w:rPr>
        <w:t>air carrier</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for </w:t>
      </w:r>
      <w:r w:rsidR="00B8554C" w:rsidRPr="00B8554C">
        <w:rPr>
          <w:rStyle w:val="dn"/>
          <w:rFonts w:ascii="Times New Roman" w:hAnsi="Times New Roman" w:cs="Times New Roman"/>
          <w:color w:val="auto"/>
          <w:sz w:val="24"/>
          <w:szCs w:val="24"/>
          <w:lang w:val="en-US"/>
        </w:rPr>
        <w:t>provision</w:t>
      </w:r>
      <w:r w:rsidRPr="00B8554C">
        <w:rPr>
          <w:rStyle w:val="dn"/>
          <w:rFonts w:ascii="Times New Roman" w:hAnsi="Times New Roman" w:cs="Times New Roman"/>
          <w:color w:val="auto"/>
          <w:sz w:val="24"/>
          <w:szCs w:val="24"/>
          <w:lang w:val="en-US"/>
        </w:rPr>
        <w:t xml:space="preserve"> of </w:t>
      </w:r>
      <w:r w:rsidR="00112B45" w:rsidRPr="00B8554C">
        <w:rPr>
          <w:rStyle w:val="dn"/>
          <w:rFonts w:ascii="Times New Roman" w:hAnsi="Times New Roman" w:cs="Times New Roman"/>
          <w:color w:val="auto"/>
          <w:sz w:val="24"/>
          <w:szCs w:val="24"/>
          <w:lang w:val="en-US"/>
        </w:rPr>
        <w:t>scheduled</w:t>
      </w:r>
      <w:r w:rsidR="008B7183" w:rsidRPr="00B8554C">
        <w:rPr>
          <w:rStyle w:val="dn"/>
          <w:rFonts w:ascii="Times New Roman" w:hAnsi="Times New Roman" w:cs="Times New Roman"/>
          <w:color w:val="auto"/>
          <w:sz w:val="24"/>
          <w:szCs w:val="24"/>
          <w:lang w:val="en-US"/>
        </w:rPr>
        <w:t xml:space="preserve"> </w:t>
      </w:r>
      <w:r w:rsidR="00BD6951" w:rsidRPr="00B8554C">
        <w:rPr>
          <w:rStyle w:val="dn"/>
          <w:rFonts w:ascii="Times New Roman" w:hAnsi="Times New Roman" w:cs="Times New Roman"/>
          <w:color w:val="auto"/>
          <w:sz w:val="24"/>
          <w:szCs w:val="24"/>
          <w:lang w:val="en-US"/>
        </w:rPr>
        <w:t>air transport</w:t>
      </w:r>
      <w:r w:rsidR="008B718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on the route</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between the airport</w:t>
      </w:r>
      <w:r w:rsidR="00916503" w:rsidRPr="00B8554C">
        <w:rPr>
          <w:rStyle w:val="dn"/>
          <w:rFonts w:ascii="Times New Roman" w:hAnsi="Times New Roman" w:cs="Times New Roman"/>
          <w:color w:val="auto"/>
          <w:sz w:val="24"/>
          <w:szCs w:val="24"/>
          <w:lang w:val="en-US"/>
        </w:rPr>
        <w:t xml:space="preserve"> </w:t>
      </w:r>
      <w:r w:rsidR="00540207" w:rsidRPr="00B8554C">
        <w:rPr>
          <w:rStyle w:val="dn"/>
          <w:rFonts w:ascii="Times New Roman" w:hAnsi="Times New Roman" w:cs="Times New Roman"/>
          <w:color w:val="auto"/>
          <w:sz w:val="24"/>
          <w:szCs w:val="24"/>
          <w:lang w:val="en-US"/>
        </w:rPr>
        <w:t xml:space="preserve">Brno </w:t>
      </w:r>
      <w:r w:rsidR="00AC4986" w:rsidRPr="00B8554C">
        <w:rPr>
          <w:rStyle w:val="dn"/>
          <w:rFonts w:ascii="Times New Roman" w:hAnsi="Times New Roman" w:cs="Times New Roman"/>
          <w:color w:val="auto"/>
          <w:sz w:val="24"/>
          <w:szCs w:val="24"/>
          <w:lang w:val="en-US"/>
        </w:rPr>
        <w:t>–</w:t>
      </w:r>
      <w:r w:rsidR="00540207" w:rsidRPr="00B8554C">
        <w:rPr>
          <w:rStyle w:val="dn"/>
          <w:rFonts w:ascii="Times New Roman" w:hAnsi="Times New Roman" w:cs="Times New Roman"/>
          <w:color w:val="auto"/>
          <w:sz w:val="24"/>
          <w:szCs w:val="24"/>
          <w:lang w:val="en-US"/>
        </w:rPr>
        <w:t xml:space="preserve"> Tuřany</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to the </w:t>
      </w:r>
      <w:r w:rsidR="00584AC5" w:rsidRPr="00B8554C">
        <w:rPr>
          <w:rStyle w:val="dn"/>
          <w:rFonts w:ascii="Times New Roman" w:hAnsi="Times New Roman" w:cs="Times New Roman"/>
          <w:color w:val="auto"/>
          <w:sz w:val="24"/>
          <w:szCs w:val="24"/>
          <w:lang w:val="en-US"/>
        </w:rPr>
        <w:t>Franz Josef Strauß</w:t>
      </w:r>
      <w:r w:rsidRPr="00B8554C">
        <w:rPr>
          <w:rStyle w:val="dn"/>
          <w:rFonts w:ascii="Times New Roman" w:hAnsi="Times New Roman" w:cs="Times New Roman"/>
          <w:color w:val="auto"/>
          <w:sz w:val="24"/>
          <w:szCs w:val="24"/>
          <w:lang w:val="en-US"/>
        </w:rPr>
        <w:t xml:space="preserve"> airport</w:t>
      </w:r>
      <w:r w:rsidR="00916503" w:rsidRPr="00B8554C">
        <w:rPr>
          <w:rStyle w:val="dn"/>
          <w:rFonts w:ascii="Times New Roman" w:hAnsi="Times New Roman" w:cs="Times New Roman"/>
          <w:color w:val="auto"/>
          <w:sz w:val="24"/>
          <w:szCs w:val="24"/>
          <w:lang w:val="en-US"/>
        </w:rPr>
        <w:t xml:space="preserve"> </w:t>
      </w:r>
      <w:r w:rsidR="00112B45" w:rsidRPr="00B8554C">
        <w:rPr>
          <w:rStyle w:val="dn"/>
          <w:rFonts w:ascii="Times New Roman" w:hAnsi="Times New Roman" w:cs="Times New Roman"/>
          <w:color w:val="auto"/>
          <w:sz w:val="24"/>
          <w:szCs w:val="24"/>
          <w:lang w:val="en-US"/>
        </w:rPr>
        <w:t>Munich</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and back within</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performance of the </w:t>
      </w:r>
      <w:r w:rsidR="00E227A0" w:rsidRPr="00B8554C">
        <w:rPr>
          <w:rStyle w:val="dn"/>
          <w:rFonts w:ascii="Times New Roman" w:hAnsi="Times New Roman" w:cs="Times New Roman"/>
          <w:color w:val="auto"/>
          <w:sz w:val="24"/>
          <w:szCs w:val="24"/>
          <w:lang w:val="en-US"/>
        </w:rPr>
        <w:t>Public service</w:t>
      </w:r>
      <w:r w:rsidR="00916503" w:rsidRPr="00B8554C">
        <w:rPr>
          <w:rStyle w:val="dn"/>
          <w:rFonts w:ascii="Times New Roman" w:hAnsi="Times New Roman" w:cs="Times New Roman"/>
          <w:color w:val="auto"/>
          <w:sz w:val="24"/>
          <w:szCs w:val="24"/>
          <w:lang w:val="en-US"/>
        </w:rPr>
        <w:t xml:space="preserve"> </w:t>
      </w:r>
      <w:r w:rsidR="00E227A0" w:rsidRPr="00B8554C">
        <w:rPr>
          <w:rStyle w:val="dn"/>
          <w:rFonts w:ascii="Times New Roman" w:hAnsi="Times New Roman" w:cs="Times New Roman"/>
          <w:color w:val="auto"/>
          <w:sz w:val="24"/>
          <w:szCs w:val="24"/>
          <w:lang w:val="en-US"/>
        </w:rPr>
        <w:t>obligation</w:t>
      </w:r>
      <w:r w:rsidR="00EE5DCA"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The</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air carrier</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shall start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operation o</w:t>
      </w:r>
      <w:r w:rsidR="003250D4">
        <w:rPr>
          <w:rStyle w:val="dn"/>
          <w:rFonts w:ascii="Times New Roman" w:hAnsi="Times New Roman" w:cs="Times New Roman"/>
          <w:color w:val="auto"/>
          <w:sz w:val="24"/>
          <w:szCs w:val="24"/>
          <w:lang w:val="en-US"/>
        </w:rPr>
        <w:t>n</w:t>
      </w:r>
      <w:r w:rsidRPr="00B8554C">
        <w:rPr>
          <w:rStyle w:val="dn"/>
          <w:rFonts w:ascii="Times New Roman" w:hAnsi="Times New Roman" w:cs="Times New Roman"/>
          <w:color w:val="auto"/>
          <w:sz w:val="24"/>
          <w:szCs w:val="24"/>
          <w:lang w:val="en-US"/>
        </w:rPr>
        <w:t xml:space="preserve"> the line within </w:t>
      </w:r>
      <w:r w:rsidR="0036365D" w:rsidRPr="00B8554C">
        <w:rPr>
          <w:rStyle w:val="dn"/>
          <w:rFonts w:ascii="Times New Roman" w:hAnsi="Times New Roman" w:cs="Times New Roman"/>
          <w:color w:val="auto"/>
          <w:sz w:val="24"/>
          <w:szCs w:val="24"/>
          <w:lang w:val="en-US"/>
        </w:rPr>
        <w:t>6</w:t>
      </w:r>
      <w:r w:rsidR="00EE5DCA" w:rsidRPr="00B8554C">
        <w:rPr>
          <w:rStyle w:val="dn"/>
          <w:rFonts w:ascii="Times New Roman" w:hAnsi="Times New Roman" w:cs="Times New Roman"/>
          <w:color w:val="auto"/>
          <w:sz w:val="24"/>
          <w:szCs w:val="24"/>
          <w:lang w:val="en-US"/>
        </w:rPr>
        <w:t xml:space="preserve"> m</w:t>
      </w:r>
      <w:r w:rsidRPr="00B8554C">
        <w:rPr>
          <w:rStyle w:val="dn"/>
          <w:rFonts w:ascii="Times New Roman" w:hAnsi="Times New Roman" w:cs="Times New Roman"/>
          <w:color w:val="auto"/>
          <w:sz w:val="24"/>
          <w:szCs w:val="24"/>
          <w:lang w:val="en-US"/>
        </w:rPr>
        <w:t>onths after</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conclusion of the</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contract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and</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operate it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until </w:t>
      </w:r>
      <w:r w:rsidR="00E80653" w:rsidRPr="00B8554C">
        <w:rPr>
          <w:rStyle w:val="dn"/>
          <w:rFonts w:ascii="Times New Roman" w:hAnsi="Times New Roman" w:cs="Times New Roman"/>
          <w:color w:val="auto"/>
          <w:sz w:val="24"/>
          <w:szCs w:val="24"/>
          <w:lang w:val="en-US"/>
        </w:rPr>
        <w:t>28</w:t>
      </w:r>
      <w:r w:rsidR="00BB0A46" w:rsidRPr="00B8554C">
        <w:rPr>
          <w:rStyle w:val="dn"/>
          <w:rFonts w:ascii="Times New Roman" w:hAnsi="Times New Roman" w:cs="Times New Roman"/>
          <w:color w:val="auto"/>
          <w:sz w:val="24"/>
          <w:szCs w:val="24"/>
          <w:lang w:val="en-US"/>
        </w:rPr>
        <w:t xml:space="preserve"> M</w:t>
      </w:r>
      <w:r w:rsidRPr="00B8554C">
        <w:rPr>
          <w:rStyle w:val="dn"/>
          <w:rFonts w:ascii="Times New Roman" w:hAnsi="Times New Roman" w:cs="Times New Roman"/>
          <w:color w:val="auto"/>
          <w:sz w:val="24"/>
          <w:szCs w:val="24"/>
          <w:lang w:val="en-US"/>
        </w:rPr>
        <w:t>arch</w:t>
      </w:r>
      <w:r w:rsidR="00916503" w:rsidRPr="00B8554C">
        <w:rPr>
          <w:rStyle w:val="dn"/>
          <w:rFonts w:ascii="Times New Roman" w:hAnsi="Times New Roman" w:cs="Times New Roman"/>
          <w:color w:val="auto"/>
          <w:sz w:val="24"/>
          <w:szCs w:val="24"/>
          <w:lang w:val="en-US"/>
        </w:rPr>
        <w:t xml:space="preserve"> </w:t>
      </w:r>
      <w:r w:rsidR="00C76808" w:rsidRPr="00B8554C">
        <w:rPr>
          <w:rStyle w:val="dn"/>
          <w:rFonts w:ascii="Times New Roman" w:hAnsi="Times New Roman" w:cs="Times New Roman"/>
          <w:color w:val="auto"/>
          <w:sz w:val="24"/>
          <w:szCs w:val="24"/>
          <w:lang w:val="en-US"/>
        </w:rPr>
        <w:t>202</w:t>
      </w:r>
      <w:r w:rsidR="00084CB5" w:rsidRPr="00B8554C">
        <w:rPr>
          <w:rStyle w:val="dn"/>
          <w:rFonts w:ascii="Times New Roman" w:hAnsi="Times New Roman" w:cs="Times New Roman"/>
          <w:color w:val="auto"/>
          <w:sz w:val="24"/>
          <w:szCs w:val="24"/>
          <w:lang w:val="en-US"/>
        </w:rPr>
        <w:t>4</w:t>
      </w:r>
      <w:r w:rsidR="0036365D" w:rsidRPr="00B8554C">
        <w:rPr>
          <w:rStyle w:val="dn"/>
          <w:rFonts w:ascii="Times New Roman" w:hAnsi="Times New Roman" w:cs="Times New Roman"/>
          <w:color w:val="auto"/>
          <w:sz w:val="24"/>
          <w:szCs w:val="24"/>
          <w:lang w:val="en-US"/>
        </w:rPr>
        <w:t>.</w:t>
      </w:r>
    </w:p>
    <w:p w14:paraId="0F3DF5CA" w14:textId="49E2AA77" w:rsidR="00994CCB" w:rsidRPr="00B8554C" w:rsidRDefault="00A108B3" w:rsidP="003250D4">
      <w:pPr>
        <w:spacing w:before="120" w:after="120"/>
        <w:jc w:val="both"/>
        <w:rPr>
          <w:rStyle w:val="dn"/>
          <w:rFonts w:ascii="Times New Roman" w:eastAsia="Times New Roman" w:hAnsi="Times New Roman" w:cs="Times New Roman"/>
          <w:color w:val="auto"/>
          <w:sz w:val="24"/>
          <w:szCs w:val="24"/>
          <w:u w:color="000000"/>
          <w:lang w:val="en-US"/>
        </w:rPr>
      </w:pPr>
      <w:r w:rsidRPr="00B8554C">
        <w:rPr>
          <w:rStyle w:val="dn"/>
          <w:rFonts w:ascii="Times New Roman" w:hAnsi="Times New Roman" w:cs="Times New Roman"/>
          <w:color w:val="auto"/>
          <w:sz w:val="24"/>
          <w:szCs w:val="24"/>
          <w:u w:color="000000"/>
          <w:lang w:val="en-US"/>
        </w:rPr>
        <w:t>A complete</w:t>
      </w:r>
      <w:r w:rsidR="00916503" w:rsidRPr="00B8554C">
        <w:rPr>
          <w:rStyle w:val="dn"/>
          <w:rFonts w:ascii="Times New Roman" w:hAnsi="Times New Roman" w:cs="Times New Roman"/>
          <w:color w:val="auto"/>
          <w:sz w:val="24"/>
          <w:szCs w:val="24"/>
          <w:u w:color="000000"/>
          <w:lang w:val="en-US"/>
        </w:rPr>
        <w:t xml:space="preserve"> </w:t>
      </w:r>
      <w:r w:rsidR="008B7183" w:rsidRPr="00B8554C">
        <w:rPr>
          <w:rStyle w:val="dn"/>
          <w:rFonts w:ascii="Times New Roman" w:hAnsi="Times New Roman" w:cs="Times New Roman"/>
          <w:color w:val="auto"/>
          <w:sz w:val="24"/>
          <w:szCs w:val="24"/>
          <w:u w:color="000000"/>
          <w:lang w:val="en-US"/>
        </w:rPr>
        <w:t>specifi</w:t>
      </w:r>
      <w:r w:rsidRPr="00B8554C">
        <w:rPr>
          <w:rStyle w:val="dn"/>
          <w:rFonts w:ascii="Times New Roman" w:hAnsi="Times New Roman" w:cs="Times New Roman"/>
          <w:color w:val="auto"/>
          <w:sz w:val="24"/>
          <w:szCs w:val="24"/>
          <w:u w:color="000000"/>
          <w:lang w:val="en-US"/>
        </w:rPr>
        <w:t>cation of the subject matter</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of</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 xml:space="preserve">the </w:t>
      </w:r>
      <w:r w:rsidR="00864A03" w:rsidRPr="00B8554C">
        <w:rPr>
          <w:rStyle w:val="dn"/>
          <w:rFonts w:ascii="Times New Roman" w:hAnsi="Times New Roman" w:cs="Times New Roman"/>
          <w:color w:val="auto"/>
          <w:sz w:val="24"/>
          <w:szCs w:val="24"/>
          <w:u w:color="000000"/>
          <w:lang w:val="en-US"/>
        </w:rPr>
        <w:t>public contract</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performance is</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contained in</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 xml:space="preserve">Annex </w:t>
      </w:r>
      <w:r w:rsidR="00864A03" w:rsidRPr="00B8554C">
        <w:rPr>
          <w:rStyle w:val="dn"/>
          <w:rFonts w:ascii="Times New Roman" w:hAnsi="Times New Roman" w:cs="Times New Roman"/>
          <w:color w:val="auto"/>
          <w:sz w:val="24"/>
          <w:szCs w:val="24"/>
          <w:u w:color="000000"/>
          <w:lang w:val="en-US"/>
        </w:rPr>
        <w:t>No.</w:t>
      </w:r>
      <w:r w:rsidR="00916503" w:rsidRPr="00B8554C">
        <w:rPr>
          <w:rStyle w:val="dn"/>
          <w:rFonts w:ascii="Times New Roman" w:hAnsi="Times New Roman" w:cs="Times New Roman"/>
          <w:color w:val="auto"/>
          <w:sz w:val="24"/>
          <w:szCs w:val="24"/>
          <w:u w:color="000000"/>
          <w:lang w:val="en-US"/>
        </w:rPr>
        <w:t xml:space="preserve"> </w:t>
      </w:r>
      <w:r w:rsidR="000948BC" w:rsidRPr="00B8554C">
        <w:rPr>
          <w:rStyle w:val="dn"/>
          <w:rFonts w:ascii="Times New Roman" w:hAnsi="Times New Roman" w:cs="Times New Roman"/>
          <w:color w:val="auto"/>
          <w:sz w:val="24"/>
          <w:szCs w:val="24"/>
          <w:u w:color="000000"/>
          <w:lang w:val="en-US"/>
        </w:rPr>
        <w:t>1</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 xml:space="preserve">to these </w:t>
      </w:r>
      <w:r w:rsidR="003250D4">
        <w:rPr>
          <w:rStyle w:val="dn"/>
          <w:rFonts w:ascii="Times New Roman" w:hAnsi="Times New Roman" w:cs="Times New Roman"/>
          <w:color w:val="auto"/>
          <w:sz w:val="24"/>
          <w:szCs w:val="24"/>
          <w:u w:color="000000"/>
          <w:lang w:val="en-US"/>
        </w:rPr>
        <w:t>P</w:t>
      </w:r>
      <w:r w:rsidR="005D0405" w:rsidRPr="00B8554C">
        <w:rPr>
          <w:rStyle w:val="dn"/>
          <w:rFonts w:ascii="Times New Roman" w:hAnsi="Times New Roman" w:cs="Times New Roman"/>
          <w:color w:val="auto"/>
          <w:sz w:val="24"/>
          <w:szCs w:val="24"/>
          <w:u w:color="000000"/>
          <w:lang w:val="en-US"/>
        </w:rPr>
        <w:t>rocurement documents</w:t>
      </w:r>
      <w:r w:rsidR="008B718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w:t>
      </w:r>
      <w:r w:rsidR="008B718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Binding</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sample of</w:t>
      </w:r>
      <w:r w:rsidR="00916503" w:rsidRPr="00B8554C">
        <w:rPr>
          <w:rStyle w:val="dn"/>
          <w:rFonts w:ascii="Times New Roman" w:hAnsi="Times New Roman" w:cs="Times New Roman"/>
          <w:color w:val="auto"/>
          <w:sz w:val="24"/>
          <w:szCs w:val="24"/>
          <w:u w:color="000000"/>
          <w:lang w:val="en-US"/>
        </w:rPr>
        <w:t xml:space="preserve"> </w:t>
      </w:r>
      <w:r w:rsidR="00BB0A46" w:rsidRPr="00B8554C">
        <w:rPr>
          <w:rStyle w:val="dn"/>
          <w:rFonts w:ascii="Times New Roman" w:hAnsi="Times New Roman" w:cs="Times New Roman"/>
          <w:color w:val="auto"/>
          <w:sz w:val="24"/>
          <w:szCs w:val="24"/>
          <w:u w:color="000000"/>
          <w:lang w:val="en-US"/>
        </w:rPr>
        <w:t>the</w:t>
      </w:r>
      <w:r w:rsidR="00916503" w:rsidRPr="00B8554C">
        <w:rPr>
          <w:rStyle w:val="dn"/>
          <w:rFonts w:ascii="Times New Roman" w:hAnsi="Times New Roman" w:cs="Times New Roman"/>
          <w:color w:val="auto"/>
          <w:sz w:val="24"/>
          <w:szCs w:val="24"/>
          <w:u w:color="000000"/>
          <w:lang w:val="en-US"/>
        </w:rPr>
        <w:t xml:space="preserve"> </w:t>
      </w:r>
      <w:r w:rsidR="00864A03" w:rsidRPr="00B8554C">
        <w:rPr>
          <w:rStyle w:val="dn"/>
          <w:rFonts w:ascii="Times New Roman" w:hAnsi="Times New Roman" w:cs="Times New Roman"/>
          <w:color w:val="auto"/>
          <w:sz w:val="24"/>
          <w:szCs w:val="24"/>
          <w:u w:color="000000"/>
          <w:lang w:val="en-US"/>
        </w:rPr>
        <w:t>public contract</w:t>
      </w:r>
      <w:r w:rsidR="001E47CC" w:rsidRPr="00B8554C">
        <w:rPr>
          <w:rStyle w:val="dn"/>
          <w:rFonts w:ascii="Times New Roman" w:hAnsi="Times New Roman" w:cs="Times New Roman"/>
          <w:color w:val="auto"/>
          <w:sz w:val="24"/>
          <w:szCs w:val="24"/>
          <w:u w:color="000000"/>
          <w:lang w:val="en-US"/>
        </w:rPr>
        <w:t xml:space="preserve"> and its appendices</w:t>
      </w:r>
      <w:r w:rsidR="008B7183" w:rsidRPr="00B8554C">
        <w:rPr>
          <w:rStyle w:val="dn"/>
          <w:rFonts w:ascii="Times New Roman" w:hAnsi="Times New Roman" w:cs="Times New Roman"/>
          <w:color w:val="auto"/>
          <w:sz w:val="24"/>
          <w:szCs w:val="24"/>
          <w:u w:color="000000"/>
          <w:lang w:val="en-US"/>
        </w:rPr>
        <w:t>.</w:t>
      </w:r>
    </w:p>
    <w:p w14:paraId="3EC0BC1A" w14:textId="0038D4A4" w:rsidR="00994CCB" w:rsidRPr="00B8554C" w:rsidRDefault="001E47CC" w:rsidP="006B51ED">
      <w:pPr>
        <w:pStyle w:val="Stylodstavecslovan"/>
        <w:numPr>
          <w:ilvl w:val="1"/>
          <w:numId w:val="4"/>
        </w:numPr>
        <w:rPr>
          <w:rStyle w:val="dn"/>
          <w:rFonts w:ascii="Times New Roman" w:eastAsia="Times New Roman" w:hAnsi="Times New Roman" w:cs="Times New Roman"/>
          <w:b/>
          <w:bCs/>
          <w:color w:val="auto"/>
          <w:sz w:val="24"/>
          <w:szCs w:val="24"/>
          <w:lang w:val="en-US"/>
        </w:rPr>
      </w:pPr>
      <w:r w:rsidRPr="00B8554C">
        <w:rPr>
          <w:rStyle w:val="dn"/>
          <w:rFonts w:ascii="Times New Roman" w:hAnsi="Times New Roman" w:cs="Times New Roman"/>
          <w:b/>
          <w:bCs/>
          <w:color w:val="auto"/>
          <w:sz w:val="24"/>
          <w:szCs w:val="24"/>
          <w:lang w:val="en-US"/>
        </w:rPr>
        <w:t>C</w:t>
      </w:r>
      <w:r w:rsidR="008B7183" w:rsidRPr="00B8554C">
        <w:rPr>
          <w:rStyle w:val="dn"/>
          <w:rFonts w:ascii="Times New Roman" w:hAnsi="Times New Roman" w:cs="Times New Roman"/>
          <w:b/>
          <w:bCs/>
          <w:color w:val="auto"/>
          <w:sz w:val="24"/>
          <w:szCs w:val="24"/>
          <w:lang w:val="en-US"/>
        </w:rPr>
        <w:t>las</w:t>
      </w:r>
      <w:r w:rsidRPr="00B8554C">
        <w:rPr>
          <w:rStyle w:val="dn"/>
          <w:rFonts w:ascii="Times New Roman" w:hAnsi="Times New Roman" w:cs="Times New Roman"/>
          <w:b/>
          <w:bCs/>
          <w:color w:val="auto"/>
          <w:sz w:val="24"/>
          <w:szCs w:val="24"/>
          <w:lang w:val="en-US"/>
        </w:rPr>
        <w:t>sification of the s</w:t>
      </w:r>
      <w:r w:rsidR="00A108B3" w:rsidRPr="00B8554C">
        <w:rPr>
          <w:rStyle w:val="dn"/>
          <w:rFonts w:ascii="Times New Roman" w:hAnsi="Times New Roman" w:cs="Times New Roman"/>
          <w:b/>
          <w:bCs/>
          <w:color w:val="auto"/>
          <w:sz w:val="24"/>
          <w:szCs w:val="24"/>
          <w:lang w:val="en-US"/>
        </w:rPr>
        <w:t>ubject matter</w:t>
      </w:r>
      <w:r w:rsidR="00916503" w:rsidRPr="00B8554C">
        <w:rPr>
          <w:rStyle w:val="dn"/>
          <w:rFonts w:ascii="Times New Roman" w:hAnsi="Times New Roman" w:cs="Times New Roman"/>
          <w:b/>
          <w:bCs/>
          <w:color w:val="auto"/>
          <w:sz w:val="24"/>
          <w:szCs w:val="24"/>
          <w:lang w:val="en-US"/>
        </w:rPr>
        <w:t xml:space="preserve"> </w:t>
      </w:r>
      <w:r w:rsidRPr="00B8554C">
        <w:rPr>
          <w:rStyle w:val="dn"/>
          <w:rFonts w:ascii="Times New Roman" w:hAnsi="Times New Roman" w:cs="Times New Roman"/>
          <w:b/>
          <w:bCs/>
          <w:color w:val="auto"/>
          <w:sz w:val="24"/>
          <w:szCs w:val="24"/>
          <w:lang w:val="en-US"/>
        </w:rPr>
        <w:t>of the</w:t>
      </w:r>
      <w:r w:rsidR="00916503" w:rsidRPr="00B8554C">
        <w:rPr>
          <w:rStyle w:val="dn"/>
          <w:rFonts w:ascii="Times New Roman" w:hAnsi="Times New Roman" w:cs="Times New Roman"/>
          <w:b/>
          <w:bCs/>
          <w:color w:val="auto"/>
          <w:sz w:val="24"/>
          <w:szCs w:val="24"/>
          <w:lang w:val="en-US"/>
        </w:rPr>
        <w:t xml:space="preserve"> </w:t>
      </w:r>
      <w:r w:rsidR="00864A03" w:rsidRPr="00B8554C">
        <w:rPr>
          <w:rStyle w:val="dn"/>
          <w:rFonts w:ascii="Times New Roman" w:hAnsi="Times New Roman" w:cs="Times New Roman"/>
          <w:b/>
          <w:bCs/>
          <w:color w:val="auto"/>
          <w:sz w:val="24"/>
          <w:szCs w:val="24"/>
          <w:lang w:val="en-US"/>
        </w:rPr>
        <w:t>public contract</w:t>
      </w:r>
      <w:r w:rsidR="008B7183" w:rsidRPr="00B8554C">
        <w:rPr>
          <w:rStyle w:val="dn"/>
          <w:rFonts w:ascii="Times New Roman" w:hAnsi="Times New Roman" w:cs="Times New Roman"/>
          <w:b/>
          <w:bCs/>
          <w:color w:val="auto"/>
          <w:sz w:val="24"/>
          <w:szCs w:val="24"/>
          <w:lang w:val="en-US"/>
        </w:rPr>
        <w:t>:</w:t>
      </w:r>
    </w:p>
    <w:p w14:paraId="41395A99" w14:textId="58826755" w:rsidR="00994CCB" w:rsidRPr="00B8554C" w:rsidRDefault="001E47CC" w:rsidP="006B51ED">
      <w:pPr>
        <w:pStyle w:val="Nadpis3"/>
        <w:numPr>
          <w:ilvl w:val="0"/>
          <w:numId w:val="6"/>
        </w:numPr>
        <w:spacing w:before="0" w:after="0"/>
        <w:jc w:val="both"/>
        <w:rPr>
          <w:rStyle w:val="dn"/>
          <w:rFonts w:ascii="Times New Roman" w:eastAsia="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 xml:space="preserve">Code </w:t>
      </w:r>
      <w:r w:rsidR="008B7183" w:rsidRPr="00B8554C">
        <w:rPr>
          <w:rStyle w:val="dn"/>
          <w:rFonts w:ascii="Times New Roman" w:hAnsi="Times New Roman" w:cs="Times New Roman"/>
          <w:color w:val="auto"/>
          <w:sz w:val="24"/>
          <w:szCs w:val="24"/>
          <w:lang w:val="en-US"/>
        </w:rPr>
        <w:t>CPV: 60400000-2;</w:t>
      </w:r>
    </w:p>
    <w:p w14:paraId="5055669E" w14:textId="0D47DAF6" w:rsidR="00E50ABD" w:rsidRDefault="001E47CC" w:rsidP="006B51ED">
      <w:pPr>
        <w:pStyle w:val="Nadpis3"/>
        <w:numPr>
          <w:ilvl w:val="0"/>
          <w:numId w:val="6"/>
        </w:numPr>
        <w:spacing w:before="0" w:after="0"/>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 xml:space="preserve">Code </w:t>
      </w:r>
      <w:r w:rsidR="008B7183" w:rsidRPr="00B8554C">
        <w:rPr>
          <w:rStyle w:val="dn"/>
          <w:rFonts w:ascii="Times New Roman" w:hAnsi="Times New Roman" w:cs="Times New Roman"/>
          <w:color w:val="auto"/>
          <w:sz w:val="24"/>
          <w:szCs w:val="24"/>
          <w:lang w:val="en-US"/>
        </w:rPr>
        <w:t>CPV: 60410000-5.</w:t>
      </w:r>
    </w:p>
    <w:p w14:paraId="58854F81" w14:textId="79716D0A" w:rsidR="00994CCB" w:rsidRPr="00E50ABD" w:rsidRDefault="00E50ABD" w:rsidP="00E50ABD">
      <w:pPr>
        <w:rPr>
          <w:rStyle w:val="dn"/>
          <w:rFonts w:ascii="Times New Roman" w:hAnsi="Times New Roman" w:cs="Times New Roman"/>
          <w:color w:val="auto"/>
          <w:sz w:val="24"/>
          <w:szCs w:val="24"/>
          <w:u w:color="000000"/>
          <w:lang w:val="en-US"/>
        </w:rPr>
      </w:pPr>
      <w:r>
        <w:rPr>
          <w:rStyle w:val="dn"/>
          <w:rFonts w:ascii="Times New Roman" w:hAnsi="Times New Roman" w:cs="Times New Roman"/>
          <w:color w:val="auto"/>
          <w:sz w:val="24"/>
          <w:szCs w:val="24"/>
          <w:lang w:val="en-US"/>
        </w:rPr>
        <w:br w:type="page"/>
      </w:r>
    </w:p>
    <w:p w14:paraId="45E89464" w14:textId="56EC3E17" w:rsidR="00994CCB" w:rsidRPr="00B8554C" w:rsidRDefault="001E47CC" w:rsidP="006B51ED">
      <w:pPr>
        <w:pStyle w:val="Stylodstavecslovan"/>
        <w:numPr>
          <w:ilvl w:val="1"/>
          <w:numId w:val="4"/>
        </w:numPr>
        <w:rPr>
          <w:rStyle w:val="dn"/>
          <w:rFonts w:ascii="Times New Roman" w:eastAsia="Times New Roman" w:hAnsi="Times New Roman" w:cs="Times New Roman"/>
          <w:b/>
          <w:bCs/>
          <w:color w:val="auto"/>
          <w:sz w:val="24"/>
          <w:szCs w:val="24"/>
          <w:lang w:val="en-US"/>
        </w:rPr>
      </w:pPr>
      <w:r w:rsidRPr="00B8554C">
        <w:rPr>
          <w:rStyle w:val="dn"/>
          <w:rFonts w:ascii="Times New Roman" w:hAnsi="Times New Roman" w:cs="Times New Roman"/>
          <w:b/>
          <w:bCs/>
          <w:color w:val="auto"/>
          <w:sz w:val="24"/>
          <w:szCs w:val="24"/>
          <w:lang w:val="en-US"/>
        </w:rPr>
        <w:lastRenderedPageBreak/>
        <w:t>Expected</w:t>
      </w:r>
      <w:r w:rsidR="00916503" w:rsidRPr="00B8554C">
        <w:rPr>
          <w:rStyle w:val="dn"/>
          <w:rFonts w:ascii="Times New Roman" w:hAnsi="Times New Roman" w:cs="Times New Roman"/>
          <w:b/>
          <w:bCs/>
          <w:color w:val="auto"/>
          <w:sz w:val="24"/>
          <w:szCs w:val="24"/>
          <w:lang w:val="en-US"/>
        </w:rPr>
        <w:t xml:space="preserve"> </w:t>
      </w:r>
      <w:r w:rsidRPr="00B8554C">
        <w:rPr>
          <w:rStyle w:val="dn"/>
          <w:rFonts w:ascii="Times New Roman" w:hAnsi="Times New Roman" w:cs="Times New Roman"/>
          <w:b/>
          <w:bCs/>
          <w:color w:val="auto"/>
          <w:sz w:val="24"/>
          <w:szCs w:val="24"/>
          <w:lang w:val="en-US"/>
        </w:rPr>
        <w:t>value of the</w:t>
      </w:r>
      <w:r w:rsidR="00916503" w:rsidRPr="00B8554C">
        <w:rPr>
          <w:rStyle w:val="dn"/>
          <w:rFonts w:ascii="Times New Roman" w:hAnsi="Times New Roman" w:cs="Times New Roman"/>
          <w:b/>
          <w:bCs/>
          <w:color w:val="auto"/>
          <w:sz w:val="24"/>
          <w:szCs w:val="24"/>
          <w:lang w:val="en-US"/>
        </w:rPr>
        <w:t xml:space="preserve"> </w:t>
      </w:r>
      <w:r w:rsidR="00864A03" w:rsidRPr="00B8554C">
        <w:rPr>
          <w:rStyle w:val="dn"/>
          <w:rFonts w:ascii="Times New Roman" w:hAnsi="Times New Roman" w:cs="Times New Roman"/>
          <w:b/>
          <w:bCs/>
          <w:color w:val="auto"/>
          <w:sz w:val="24"/>
          <w:szCs w:val="24"/>
          <w:lang w:val="en-US"/>
        </w:rPr>
        <w:t>public contract</w:t>
      </w:r>
      <w:r w:rsidR="00D01B73" w:rsidRPr="00B8554C">
        <w:rPr>
          <w:rStyle w:val="dn"/>
          <w:rFonts w:ascii="Times New Roman" w:hAnsi="Times New Roman" w:cs="Times New Roman"/>
          <w:b/>
          <w:bCs/>
          <w:color w:val="auto"/>
          <w:sz w:val="24"/>
          <w:szCs w:val="24"/>
          <w:lang w:val="en-US"/>
        </w:rPr>
        <w:t xml:space="preserve"> a</w:t>
      </w:r>
      <w:r w:rsidRPr="00B8554C">
        <w:rPr>
          <w:rStyle w:val="dn"/>
          <w:rFonts w:ascii="Times New Roman" w:hAnsi="Times New Roman" w:cs="Times New Roman"/>
          <w:b/>
          <w:bCs/>
          <w:color w:val="auto"/>
          <w:sz w:val="24"/>
          <w:szCs w:val="24"/>
          <w:lang w:val="en-US"/>
        </w:rPr>
        <w:t>nd</w:t>
      </w:r>
      <w:r w:rsidR="00916503" w:rsidRPr="00B8554C">
        <w:rPr>
          <w:rStyle w:val="dn"/>
          <w:rFonts w:ascii="Times New Roman" w:hAnsi="Times New Roman" w:cs="Times New Roman"/>
          <w:b/>
          <w:bCs/>
          <w:color w:val="auto"/>
          <w:sz w:val="24"/>
          <w:szCs w:val="24"/>
          <w:lang w:val="en-US"/>
        </w:rPr>
        <w:t xml:space="preserve"> </w:t>
      </w:r>
      <w:r w:rsidR="009E14BB" w:rsidRPr="00B8554C">
        <w:rPr>
          <w:rStyle w:val="dn"/>
          <w:rFonts w:ascii="Times New Roman" w:hAnsi="Times New Roman" w:cs="Times New Roman"/>
          <w:b/>
          <w:bCs/>
          <w:color w:val="auto"/>
          <w:sz w:val="24"/>
          <w:szCs w:val="24"/>
          <w:lang w:val="en-US"/>
        </w:rPr>
        <w:t xml:space="preserve">the </w:t>
      </w:r>
      <w:r w:rsidRPr="00B8554C">
        <w:rPr>
          <w:rStyle w:val="dn"/>
          <w:rFonts w:ascii="Times New Roman" w:hAnsi="Times New Roman" w:cs="Times New Roman"/>
          <w:b/>
          <w:bCs/>
          <w:color w:val="auto"/>
          <w:sz w:val="24"/>
          <w:szCs w:val="24"/>
          <w:lang w:val="en-US"/>
        </w:rPr>
        <w:t>maximum tender price</w:t>
      </w:r>
    </w:p>
    <w:p w14:paraId="295A8145" w14:textId="5219DF19" w:rsidR="00047821" w:rsidRPr="00B8554C" w:rsidRDefault="001E47CC" w:rsidP="003250D4">
      <w:pPr>
        <w:pStyle w:val="Stylodstavecslovan"/>
        <w:spacing w:before="120"/>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The expected</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value of the</w:t>
      </w:r>
      <w:r w:rsidR="00916503" w:rsidRPr="00B8554C">
        <w:rPr>
          <w:rStyle w:val="dn"/>
          <w:rFonts w:ascii="Times New Roman" w:hAnsi="Times New Roman" w:cs="Times New Roman"/>
          <w:color w:val="auto"/>
          <w:sz w:val="24"/>
          <w:szCs w:val="24"/>
          <w:lang w:val="en-US"/>
        </w:rPr>
        <w:t xml:space="preserve"> </w:t>
      </w:r>
      <w:r w:rsidR="00864A03" w:rsidRPr="00B8554C">
        <w:rPr>
          <w:rStyle w:val="dn"/>
          <w:rFonts w:ascii="Times New Roman" w:hAnsi="Times New Roman" w:cs="Times New Roman"/>
          <w:color w:val="auto"/>
          <w:sz w:val="24"/>
          <w:szCs w:val="24"/>
          <w:lang w:val="en-US"/>
        </w:rPr>
        <w:t>public contract</w:t>
      </w:r>
      <w:r w:rsidR="00BE3059" w:rsidRPr="00B8554C">
        <w:rPr>
          <w:rStyle w:val="dn"/>
          <w:rFonts w:ascii="Times New Roman" w:hAnsi="Times New Roman" w:cs="Times New Roman"/>
          <w:color w:val="auto"/>
          <w:sz w:val="24"/>
          <w:szCs w:val="24"/>
          <w:lang w:val="en-US"/>
        </w:rPr>
        <w:t xml:space="preserve"> shall be the</w:t>
      </w:r>
      <w:r w:rsidR="00916503" w:rsidRPr="00B8554C">
        <w:rPr>
          <w:rStyle w:val="dn"/>
          <w:rFonts w:ascii="Times New Roman" w:hAnsi="Times New Roman" w:cs="Times New Roman"/>
          <w:color w:val="auto"/>
          <w:sz w:val="24"/>
          <w:szCs w:val="24"/>
          <w:lang w:val="en-US"/>
        </w:rPr>
        <w:t xml:space="preserve"> </w:t>
      </w:r>
      <w:r w:rsidR="006C660C" w:rsidRPr="00B8554C">
        <w:rPr>
          <w:rStyle w:val="dn"/>
          <w:rFonts w:ascii="Times New Roman" w:hAnsi="Times New Roman" w:cs="Times New Roman"/>
          <w:color w:val="auto"/>
          <w:sz w:val="24"/>
          <w:szCs w:val="24"/>
          <w:lang w:val="en-US"/>
        </w:rPr>
        <w:t>maxim</w:t>
      </w:r>
      <w:r w:rsidR="00BE3059" w:rsidRPr="00B8554C">
        <w:rPr>
          <w:rStyle w:val="dn"/>
          <w:rFonts w:ascii="Times New Roman" w:hAnsi="Times New Roman" w:cs="Times New Roman"/>
          <w:color w:val="auto"/>
          <w:sz w:val="24"/>
          <w:szCs w:val="24"/>
          <w:lang w:val="en-US"/>
        </w:rPr>
        <w:t>um amount of compensation</w:t>
      </w:r>
      <w:r w:rsidR="00916503" w:rsidRPr="00B8554C">
        <w:rPr>
          <w:rStyle w:val="dn"/>
          <w:rFonts w:ascii="Times New Roman" w:hAnsi="Times New Roman" w:cs="Times New Roman"/>
          <w:color w:val="auto"/>
          <w:sz w:val="24"/>
          <w:szCs w:val="24"/>
          <w:lang w:val="en-US"/>
        </w:rPr>
        <w:t xml:space="preserve"> </w:t>
      </w:r>
      <w:r w:rsidR="00BE3059" w:rsidRPr="00B8554C">
        <w:rPr>
          <w:rStyle w:val="dn"/>
          <w:rFonts w:ascii="Times New Roman" w:hAnsi="Times New Roman" w:cs="Times New Roman"/>
          <w:color w:val="auto"/>
          <w:sz w:val="24"/>
          <w:szCs w:val="24"/>
          <w:lang w:val="en-US"/>
        </w:rPr>
        <w:t>throughout the</w:t>
      </w:r>
      <w:r w:rsidR="00916503" w:rsidRPr="00B8554C">
        <w:rPr>
          <w:rStyle w:val="dn"/>
          <w:rFonts w:ascii="Times New Roman" w:hAnsi="Times New Roman" w:cs="Times New Roman"/>
          <w:color w:val="auto"/>
          <w:sz w:val="24"/>
          <w:szCs w:val="24"/>
          <w:lang w:val="en-US"/>
        </w:rPr>
        <w:t xml:space="preserve"> </w:t>
      </w:r>
      <w:r w:rsidR="00BE3059" w:rsidRPr="00B8554C">
        <w:rPr>
          <w:rStyle w:val="dn"/>
          <w:rFonts w:ascii="Times New Roman" w:hAnsi="Times New Roman" w:cs="Times New Roman"/>
          <w:color w:val="auto"/>
          <w:sz w:val="24"/>
          <w:szCs w:val="24"/>
          <w:lang w:val="en-US"/>
        </w:rPr>
        <w:t>whole time of</w:t>
      </w:r>
      <w:r w:rsidR="00916503" w:rsidRPr="00B8554C">
        <w:rPr>
          <w:rStyle w:val="dn"/>
          <w:rFonts w:ascii="Times New Roman" w:hAnsi="Times New Roman" w:cs="Times New Roman"/>
          <w:color w:val="auto"/>
          <w:sz w:val="24"/>
          <w:szCs w:val="24"/>
          <w:lang w:val="en-US"/>
        </w:rPr>
        <w:t xml:space="preserve"> </w:t>
      </w:r>
      <w:r w:rsidR="00BE3059" w:rsidRPr="00B8554C">
        <w:rPr>
          <w:rStyle w:val="dn"/>
          <w:rFonts w:ascii="Times New Roman" w:hAnsi="Times New Roman" w:cs="Times New Roman"/>
          <w:color w:val="auto"/>
          <w:sz w:val="24"/>
          <w:szCs w:val="24"/>
          <w:lang w:val="en-US"/>
        </w:rPr>
        <w:t xml:space="preserve">performance of the </w:t>
      </w:r>
      <w:r w:rsidR="00E227A0" w:rsidRPr="00B8554C">
        <w:rPr>
          <w:rStyle w:val="dn"/>
          <w:rFonts w:ascii="Times New Roman" w:hAnsi="Times New Roman" w:cs="Times New Roman"/>
          <w:color w:val="auto"/>
          <w:sz w:val="24"/>
          <w:szCs w:val="24"/>
          <w:lang w:val="en-US"/>
        </w:rPr>
        <w:t>Public service</w:t>
      </w:r>
      <w:r w:rsidR="00916503" w:rsidRPr="00B8554C">
        <w:rPr>
          <w:rStyle w:val="dn"/>
          <w:rFonts w:ascii="Times New Roman" w:hAnsi="Times New Roman" w:cs="Times New Roman"/>
          <w:color w:val="auto"/>
          <w:sz w:val="24"/>
          <w:szCs w:val="24"/>
          <w:lang w:val="en-US"/>
        </w:rPr>
        <w:t xml:space="preserve"> </w:t>
      </w:r>
      <w:r w:rsidR="00E227A0" w:rsidRPr="00B8554C">
        <w:rPr>
          <w:rStyle w:val="dn"/>
          <w:rFonts w:ascii="Times New Roman" w:hAnsi="Times New Roman" w:cs="Times New Roman"/>
          <w:color w:val="auto"/>
          <w:sz w:val="24"/>
          <w:szCs w:val="24"/>
          <w:lang w:val="en-US"/>
        </w:rPr>
        <w:t>obligation</w:t>
      </w:r>
      <w:r w:rsidR="006C660C" w:rsidRPr="00B8554C">
        <w:rPr>
          <w:rStyle w:val="dn"/>
          <w:rFonts w:ascii="Times New Roman" w:hAnsi="Times New Roman" w:cs="Times New Roman"/>
          <w:color w:val="auto"/>
          <w:sz w:val="24"/>
          <w:szCs w:val="24"/>
          <w:lang w:val="en-US"/>
        </w:rPr>
        <w:t xml:space="preserve">, </w:t>
      </w:r>
      <w:r w:rsidR="00BE3059" w:rsidRPr="00B8554C">
        <w:rPr>
          <w:rStyle w:val="dn"/>
          <w:rFonts w:ascii="Times New Roman" w:hAnsi="Times New Roman" w:cs="Times New Roman"/>
          <w:color w:val="auto"/>
          <w:sz w:val="24"/>
          <w:szCs w:val="24"/>
          <w:lang w:val="en-US"/>
        </w:rPr>
        <w:t>i.e. from the start of</w:t>
      </w:r>
      <w:r w:rsidR="00916503" w:rsidRPr="00B8554C">
        <w:rPr>
          <w:rStyle w:val="dn"/>
          <w:rFonts w:ascii="Times New Roman" w:hAnsi="Times New Roman" w:cs="Times New Roman"/>
          <w:color w:val="auto"/>
          <w:sz w:val="24"/>
          <w:szCs w:val="24"/>
          <w:lang w:val="en-US"/>
        </w:rPr>
        <w:t xml:space="preserve"> </w:t>
      </w:r>
      <w:r w:rsidR="00BE3059" w:rsidRPr="00B8554C">
        <w:rPr>
          <w:rStyle w:val="dn"/>
          <w:rFonts w:ascii="Times New Roman" w:hAnsi="Times New Roman" w:cs="Times New Roman"/>
          <w:color w:val="auto"/>
          <w:sz w:val="24"/>
          <w:szCs w:val="24"/>
          <w:lang w:val="en-US"/>
        </w:rPr>
        <w:t xml:space="preserve">operation </w:t>
      </w:r>
      <w:r w:rsidR="00BA1D06" w:rsidRPr="00B8554C">
        <w:rPr>
          <w:rStyle w:val="dn"/>
          <w:rFonts w:ascii="Times New Roman" w:hAnsi="Times New Roman" w:cs="Times New Roman"/>
          <w:color w:val="auto"/>
          <w:sz w:val="24"/>
          <w:szCs w:val="24"/>
          <w:lang w:val="en-US"/>
        </w:rPr>
        <w:t>(</w:t>
      </w:r>
      <w:r w:rsidR="00BE3059" w:rsidRPr="00B8554C">
        <w:rPr>
          <w:rStyle w:val="dn"/>
          <w:rFonts w:ascii="Times New Roman" w:hAnsi="Times New Roman" w:cs="Times New Roman"/>
          <w:color w:val="auto"/>
          <w:sz w:val="24"/>
          <w:szCs w:val="24"/>
          <w:lang w:val="en-US"/>
        </w:rPr>
        <w:t>within</w:t>
      </w:r>
      <w:r w:rsidR="00916503" w:rsidRPr="00B8554C">
        <w:rPr>
          <w:rStyle w:val="dn"/>
          <w:rFonts w:ascii="Times New Roman" w:hAnsi="Times New Roman" w:cs="Times New Roman"/>
          <w:color w:val="auto"/>
          <w:sz w:val="24"/>
          <w:szCs w:val="24"/>
          <w:lang w:val="en-US"/>
        </w:rPr>
        <w:t xml:space="preserve"> </w:t>
      </w:r>
      <w:r w:rsidR="00BA1D06" w:rsidRPr="00B8554C">
        <w:rPr>
          <w:rStyle w:val="dn"/>
          <w:rFonts w:ascii="Times New Roman" w:hAnsi="Times New Roman" w:cs="Times New Roman"/>
          <w:color w:val="auto"/>
          <w:sz w:val="24"/>
          <w:szCs w:val="24"/>
          <w:lang w:val="en-US"/>
        </w:rPr>
        <w:t xml:space="preserve">6 </w:t>
      </w:r>
      <w:r w:rsidR="00BE3059" w:rsidRPr="00B8554C">
        <w:rPr>
          <w:rStyle w:val="dn"/>
          <w:rFonts w:ascii="Times New Roman" w:hAnsi="Times New Roman" w:cs="Times New Roman"/>
          <w:color w:val="auto"/>
          <w:sz w:val="24"/>
          <w:szCs w:val="24"/>
          <w:lang w:val="en-US"/>
        </w:rPr>
        <w:t xml:space="preserve">months after conclusion </w:t>
      </w:r>
      <w:r w:rsidR="00B8554C">
        <w:rPr>
          <w:rStyle w:val="dn"/>
          <w:rFonts w:ascii="Times New Roman" w:hAnsi="Times New Roman" w:cs="Times New Roman"/>
          <w:color w:val="auto"/>
          <w:sz w:val="24"/>
          <w:szCs w:val="24"/>
          <w:lang w:val="en-US"/>
        </w:rPr>
        <w:t>of the</w:t>
      </w:r>
      <w:r w:rsidR="005F5325">
        <w:rPr>
          <w:rStyle w:val="dn"/>
          <w:rFonts w:ascii="Times New Roman" w:hAnsi="Times New Roman" w:cs="Times New Roman"/>
          <w:color w:val="auto"/>
          <w:sz w:val="24"/>
          <w:szCs w:val="24"/>
          <w:lang w:val="en-US"/>
        </w:rPr>
        <w:t xml:space="preserve"> </w:t>
      </w:r>
      <w:r w:rsidR="00BE3059" w:rsidRPr="00B8554C">
        <w:rPr>
          <w:rStyle w:val="dn"/>
          <w:rFonts w:ascii="Times New Roman" w:hAnsi="Times New Roman" w:cs="Times New Roman"/>
          <w:color w:val="auto"/>
          <w:sz w:val="24"/>
          <w:szCs w:val="24"/>
          <w:lang w:val="en-US"/>
        </w:rPr>
        <w:t>contract</w:t>
      </w:r>
      <w:r w:rsidR="00BA1D06" w:rsidRPr="00B8554C">
        <w:rPr>
          <w:rStyle w:val="dn"/>
          <w:rFonts w:ascii="Times New Roman" w:hAnsi="Times New Roman" w:cs="Times New Roman"/>
          <w:color w:val="auto"/>
          <w:sz w:val="24"/>
          <w:szCs w:val="24"/>
          <w:lang w:val="en-US"/>
        </w:rPr>
        <w:t xml:space="preserve">) </w:t>
      </w:r>
      <w:r w:rsidR="00BE3059" w:rsidRPr="00B8554C">
        <w:rPr>
          <w:rStyle w:val="dn"/>
          <w:rFonts w:ascii="Times New Roman" w:hAnsi="Times New Roman" w:cs="Times New Roman"/>
          <w:color w:val="auto"/>
          <w:sz w:val="24"/>
          <w:szCs w:val="24"/>
          <w:lang w:val="en-US"/>
        </w:rPr>
        <w:t xml:space="preserve">until </w:t>
      </w:r>
      <w:r w:rsidR="00E80653" w:rsidRPr="00B8554C">
        <w:rPr>
          <w:rStyle w:val="dn"/>
          <w:rFonts w:ascii="Times New Roman" w:hAnsi="Times New Roman" w:cs="Times New Roman"/>
          <w:color w:val="auto"/>
          <w:sz w:val="24"/>
          <w:szCs w:val="24"/>
          <w:lang w:val="en-US"/>
        </w:rPr>
        <w:t>28</w:t>
      </w:r>
      <w:r w:rsidR="00BE3059" w:rsidRPr="00B8554C">
        <w:rPr>
          <w:rStyle w:val="dn"/>
          <w:rFonts w:ascii="Times New Roman" w:hAnsi="Times New Roman" w:cs="Times New Roman"/>
          <w:color w:val="auto"/>
          <w:sz w:val="24"/>
          <w:szCs w:val="24"/>
          <w:lang w:val="en-US"/>
        </w:rPr>
        <w:t xml:space="preserve"> March</w:t>
      </w:r>
      <w:r w:rsidR="00916503" w:rsidRPr="00B8554C">
        <w:rPr>
          <w:rStyle w:val="dn"/>
          <w:rFonts w:ascii="Times New Roman" w:hAnsi="Times New Roman" w:cs="Times New Roman"/>
          <w:color w:val="auto"/>
          <w:sz w:val="24"/>
          <w:szCs w:val="24"/>
          <w:lang w:val="en-US"/>
        </w:rPr>
        <w:t xml:space="preserve"> </w:t>
      </w:r>
      <w:r w:rsidR="00932636" w:rsidRPr="00B8554C">
        <w:rPr>
          <w:rStyle w:val="dn"/>
          <w:rFonts w:ascii="Times New Roman" w:hAnsi="Times New Roman" w:cs="Times New Roman"/>
          <w:color w:val="auto"/>
          <w:sz w:val="24"/>
          <w:szCs w:val="24"/>
          <w:lang w:val="en-US"/>
        </w:rPr>
        <w:t>202</w:t>
      </w:r>
      <w:r w:rsidR="005A0886" w:rsidRPr="00B8554C">
        <w:rPr>
          <w:rStyle w:val="dn"/>
          <w:rFonts w:ascii="Times New Roman" w:hAnsi="Times New Roman" w:cs="Times New Roman"/>
          <w:color w:val="auto"/>
          <w:sz w:val="24"/>
          <w:szCs w:val="24"/>
          <w:lang w:val="en-US"/>
        </w:rPr>
        <w:t>4</w:t>
      </w:r>
      <w:r w:rsidR="006C660C" w:rsidRPr="00B8554C">
        <w:rPr>
          <w:rStyle w:val="dn"/>
          <w:rFonts w:ascii="Times New Roman" w:hAnsi="Times New Roman" w:cs="Times New Roman"/>
          <w:color w:val="auto"/>
          <w:sz w:val="24"/>
          <w:szCs w:val="24"/>
          <w:lang w:val="en-US"/>
        </w:rPr>
        <w:t xml:space="preserve">, </w:t>
      </w:r>
      <w:r w:rsidR="00BE3059" w:rsidRPr="00B8554C">
        <w:rPr>
          <w:rStyle w:val="dn"/>
          <w:rFonts w:ascii="Times New Roman" w:hAnsi="Times New Roman" w:cs="Times New Roman"/>
          <w:color w:val="auto"/>
          <w:sz w:val="24"/>
          <w:szCs w:val="24"/>
          <w:lang w:val="en-US"/>
        </w:rPr>
        <w:t>i.e.</w:t>
      </w:r>
      <w:r w:rsidR="00916503" w:rsidRPr="00B8554C">
        <w:rPr>
          <w:rStyle w:val="dn"/>
          <w:rFonts w:ascii="Times New Roman" w:hAnsi="Times New Roman" w:cs="Times New Roman"/>
          <w:color w:val="auto"/>
          <w:sz w:val="24"/>
          <w:szCs w:val="24"/>
          <w:lang w:val="en-US"/>
        </w:rPr>
        <w:t xml:space="preserve"> </w:t>
      </w:r>
      <w:r w:rsidR="005A0886" w:rsidRPr="00B8554C">
        <w:rPr>
          <w:rStyle w:val="dn"/>
          <w:rFonts w:ascii="Times New Roman" w:hAnsi="Times New Roman" w:cs="Times New Roman"/>
          <w:color w:val="auto"/>
          <w:sz w:val="24"/>
          <w:szCs w:val="24"/>
          <w:lang w:val="en-US"/>
        </w:rPr>
        <w:t>8</w:t>
      </w:r>
      <w:r w:rsidR="00BE3059" w:rsidRPr="00B8554C">
        <w:rPr>
          <w:rStyle w:val="dn"/>
          <w:rFonts w:ascii="Times New Roman" w:hAnsi="Times New Roman" w:cs="Times New Roman"/>
          <w:color w:val="auto"/>
          <w:sz w:val="24"/>
          <w:szCs w:val="24"/>
          <w:lang w:val="en-US"/>
        </w:rPr>
        <w:t> </w:t>
      </w:r>
      <w:r w:rsidR="005A0886" w:rsidRPr="00B8554C">
        <w:rPr>
          <w:rStyle w:val="dn"/>
          <w:rFonts w:ascii="Times New Roman" w:hAnsi="Times New Roman" w:cs="Times New Roman"/>
          <w:color w:val="auto"/>
          <w:sz w:val="24"/>
          <w:szCs w:val="24"/>
          <w:lang w:val="en-US"/>
        </w:rPr>
        <w:t>800</w:t>
      </w:r>
      <w:r w:rsidR="00BE3059" w:rsidRPr="00B8554C">
        <w:rPr>
          <w:rStyle w:val="dn"/>
          <w:rFonts w:ascii="Times New Roman" w:hAnsi="Times New Roman" w:cs="Times New Roman"/>
          <w:color w:val="auto"/>
          <w:sz w:val="24"/>
          <w:szCs w:val="24"/>
          <w:lang w:val="en-US"/>
        </w:rPr>
        <w:t> </w:t>
      </w:r>
      <w:r w:rsidR="005A0886" w:rsidRPr="00B8554C">
        <w:rPr>
          <w:rStyle w:val="dn"/>
          <w:rFonts w:ascii="Times New Roman" w:hAnsi="Times New Roman" w:cs="Times New Roman"/>
          <w:color w:val="auto"/>
          <w:sz w:val="24"/>
          <w:szCs w:val="24"/>
          <w:lang w:val="en-US"/>
        </w:rPr>
        <w:t>000</w:t>
      </w:r>
      <w:r w:rsidR="00BE3059" w:rsidRPr="00B8554C">
        <w:rPr>
          <w:rStyle w:val="dn"/>
          <w:rFonts w:ascii="Times New Roman" w:hAnsi="Times New Roman" w:cs="Times New Roman"/>
          <w:color w:val="auto"/>
          <w:sz w:val="24"/>
          <w:szCs w:val="24"/>
          <w:lang w:val="en-US"/>
        </w:rPr>
        <w:t>.-</w:t>
      </w:r>
      <w:r w:rsidR="00916503" w:rsidRPr="00B8554C">
        <w:rPr>
          <w:rStyle w:val="dn"/>
          <w:rFonts w:ascii="Times New Roman" w:hAnsi="Times New Roman" w:cs="Times New Roman"/>
          <w:color w:val="auto"/>
          <w:sz w:val="24"/>
          <w:szCs w:val="24"/>
          <w:lang w:val="en-US"/>
        </w:rPr>
        <w:t xml:space="preserve"> </w:t>
      </w:r>
      <w:r w:rsidR="006C660C" w:rsidRPr="00B8554C">
        <w:rPr>
          <w:rStyle w:val="dn"/>
          <w:rFonts w:ascii="Times New Roman" w:hAnsi="Times New Roman" w:cs="Times New Roman"/>
          <w:color w:val="auto"/>
          <w:sz w:val="24"/>
          <w:szCs w:val="24"/>
          <w:lang w:val="en-US"/>
        </w:rPr>
        <w:t xml:space="preserve">EUR </w:t>
      </w:r>
      <w:r w:rsidR="00BE3059" w:rsidRPr="00B8554C">
        <w:rPr>
          <w:rStyle w:val="dn"/>
          <w:rFonts w:ascii="Times New Roman" w:hAnsi="Times New Roman" w:cs="Times New Roman"/>
          <w:color w:val="auto"/>
          <w:sz w:val="24"/>
          <w:szCs w:val="24"/>
          <w:lang w:val="en-US"/>
        </w:rPr>
        <w:t>excl. VAT</w:t>
      </w:r>
      <w:r w:rsidR="006C660C" w:rsidRPr="00B8554C">
        <w:rPr>
          <w:rStyle w:val="dn"/>
          <w:rFonts w:ascii="Times New Roman" w:hAnsi="Times New Roman" w:cs="Times New Roman"/>
          <w:color w:val="auto"/>
          <w:sz w:val="24"/>
          <w:szCs w:val="24"/>
          <w:lang w:val="en-US"/>
        </w:rPr>
        <w:t xml:space="preserve">. </w:t>
      </w:r>
    </w:p>
    <w:p w14:paraId="747858EE" w14:textId="3289135E" w:rsidR="00047821" w:rsidRPr="00B8554C" w:rsidRDefault="00BE3059" w:rsidP="003250D4">
      <w:pPr>
        <w:pStyle w:val="Stylodstavecslovan"/>
        <w:spacing w:before="120"/>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 xml:space="preserve">The </w:t>
      </w:r>
      <w:r w:rsidR="001E44BB" w:rsidRPr="00B8554C">
        <w:rPr>
          <w:rStyle w:val="dn"/>
          <w:rFonts w:ascii="Times New Roman" w:hAnsi="Times New Roman" w:cs="Times New Roman"/>
          <w:color w:val="auto"/>
          <w:sz w:val="24"/>
          <w:szCs w:val="24"/>
          <w:lang w:val="en-US"/>
        </w:rPr>
        <w:t>t</w:t>
      </w:r>
      <w:r w:rsidR="001E47CC" w:rsidRPr="00B8554C">
        <w:rPr>
          <w:rStyle w:val="dn"/>
          <w:rFonts w:ascii="Times New Roman" w:hAnsi="Times New Roman" w:cs="Times New Roman"/>
          <w:color w:val="auto"/>
          <w:sz w:val="24"/>
          <w:szCs w:val="24"/>
          <w:lang w:val="en-US"/>
        </w:rPr>
        <w:t>ender price</w:t>
      </w:r>
      <w:r w:rsidR="00792D83" w:rsidRPr="00B8554C">
        <w:rPr>
          <w:rStyle w:val="dn"/>
          <w:rFonts w:ascii="Times New Roman" w:hAnsi="Times New Roman" w:cs="Times New Roman"/>
          <w:color w:val="auto"/>
          <w:sz w:val="24"/>
          <w:szCs w:val="24"/>
          <w:lang w:val="en-US"/>
        </w:rPr>
        <w:t xml:space="preserve"> </w:t>
      </w:r>
      <w:r w:rsidR="001E44BB" w:rsidRPr="00B8554C">
        <w:rPr>
          <w:rStyle w:val="dn"/>
          <w:rFonts w:ascii="Times New Roman" w:hAnsi="Times New Roman" w:cs="Times New Roman"/>
          <w:color w:val="auto"/>
          <w:sz w:val="24"/>
          <w:szCs w:val="24"/>
          <w:lang w:val="en-US"/>
        </w:rPr>
        <w:t>in the</w:t>
      </w:r>
      <w:r w:rsidR="00916503" w:rsidRPr="00B8554C">
        <w:rPr>
          <w:rStyle w:val="dn"/>
          <w:rFonts w:ascii="Times New Roman" w:hAnsi="Times New Roman" w:cs="Times New Roman"/>
          <w:color w:val="auto"/>
          <w:sz w:val="24"/>
          <w:szCs w:val="24"/>
          <w:lang w:val="en-US"/>
        </w:rPr>
        <w:t xml:space="preserve"> </w:t>
      </w:r>
      <w:r w:rsidR="00112B45" w:rsidRPr="00B8554C">
        <w:rPr>
          <w:rStyle w:val="dn"/>
          <w:rFonts w:ascii="Times New Roman" w:hAnsi="Times New Roman" w:cs="Times New Roman"/>
          <w:color w:val="auto"/>
          <w:sz w:val="24"/>
          <w:szCs w:val="24"/>
          <w:lang w:val="en-US"/>
        </w:rPr>
        <w:t>procurement procedure</w:t>
      </w:r>
      <w:r w:rsidR="001E44BB" w:rsidRPr="00B8554C">
        <w:rPr>
          <w:rStyle w:val="dn"/>
          <w:rFonts w:ascii="Times New Roman" w:hAnsi="Times New Roman" w:cs="Times New Roman"/>
          <w:color w:val="auto"/>
          <w:sz w:val="24"/>
          <w:szCs w:val="24"/>
          <w:lang w:val="en-US"/>
        </w:rPr>
        <w:t xml:space="preserve"> is</w:t>
      </w:r>
      <w:r w:rsidR="00916503" w:rsidRPr="00B8554C">
        <w:rPr>
          <w:rStyle w:val="dn"/>
          <w:rFonts w:ascii="Times New Roman" w:hAnsi="Times New Roman" w:cs="Times New Roman"/>
          <w:color w:val="auto"/>
          <w:sz w:val="24"/>
          <w:szCs w:val="24"/>
          <w:lang w:val="en-US"/>
        </w:rPr>
        <w:t xml:space="preserve"> </w:t>
      </w:r>
      <w:r w:rsidR="001E44BB" w:rsidRPr="00B8554C">
        <w:rPr>
          <w:rStyle w:val="dn"/>
          <w:rFonts w:ascii="Times New Roman" w:hAnsi="Times New Roman" w:cs="Times New Roman"/>
          <w:color w:val="auto"/>
          <w:sz w:val="24"/>
          <w:szCs w:val="24"/>
          <w:lang w:val="en-US"/>
        </w:rPr>
        <w:t>specified</w:t>
      </w:r>
      <w:r w:rsidR="00916503" w:rsidRPr="00B8554C">
        <w:rPr>
          <w:rStyle w:val="dn"/>
          <w:rFonts w:ascii="Times New Roman" w:hAnsi="Times New Roman" w:cs="Times New Roman"/>
          <w:color w:val="auto"/>
          <w:sz w:val="24"/>
          <w:szCs w:val="24"/>
          <w:lang w:val="en-US"/>
        </w:rPr>
        <w:t xml:space="preserve"> </w:t>
      </w:r>
      <w:r w:rsidR="001E44BB" w:rsidRPr="00B8554C">
        <w:rPr>
          <w:rStyle w:val="dn"/>
          <w:rFonts w:ascii="Times New Roman" w:hAnsi="Times New Roman" w:cs="Times New Roman"/>
          <w:color w:val="auto"/>
          <w:sz w:val="24"/>
          <w:szCs w:val="24"/>
          <w:lang w:val="en-US"/>
        </w:rPr>
        <w:t xml:space="preserve">as the </w:t>
      </w:r>
      <w:r w:rsidR="00792D83" w:rsidRPr="00B8554C">
        <w:rPr>
          <w:rStyle w:val="dn"/>
          <w:rFonts w:ascii="Times New Roman" w:hAnsi="Times New Roman" w:cs="Times New Roman"/>
          <w:color w:val="auto"/>
          <w:sz w:val="24"/>
          <w:szCs w:val="24"/>
          <w:lang w:val="en-US"/>
        </w:rPr>
        <w:t>maxim</w:t>
      </w:r>
      <w:r w:rsidR="001E44BB" w:rsidRPr="00B8554C">
        <w:rPr>
          <w:rStyle w:val="dn"/>
          <w:rFonts w:ascii="Times New Roman" w:hAnsi="Times New Roman" w:cs="Times New Roman"/>
          <w:color w:val="auto"/>
          <w:sz w:val="24"/>
          <w:szCs w:val="24"/>
          <w:lang w:val="en-US"/>
        </w:rPr>
        <w:t>um amount</w:t>
      </w:r>
      <w:r w:rsidR="00916503" w:rsidRPr="00B8554C">
        <w:rPr>
          <w:rStyle w:val="dn"/>
          <w:rFonts w:ascii="Times New Roman" w:hAnsi="Times New Roman" w:cs="Times New Roman"/>
          <w:color w:val="auto"/>
          <w:sz w:val="24"/>
          <w:szCs w:val="24"/>
          <w:lang w:val="en-US"/>
        </w:rPr>
        <w:t xml:space="preserve"> </w:t>
      </w:r>
      <w:r w:rsidR="001E44BB" w:rsidRPr="00B8554C">
        <w:rPr>
          <w:rStyle w:val="dn"/>
          <w:rFonts w:ascii="Times New Roman" w:hAnsi="Times New Roman" w:cs="Times New Roman"/>
          <w:color w:val="auto"/>
          <w:sz w:val="24"/>
          <w:szCs w:val="24"/>
          <w:lang w:val="en-US"/>
        </w:rPr>
        <w:t xml:space="preserve">of </w:t>
      </w:r>
      <w:r w:rsidR="00792D83" w:rsidRPr="00B8554C">
        <w:rPr>
          <w:rStyle w:val="dn"/>
          <w:rFonts w:ascii="Times New Roman" w:hAnsi="Times New Roman" w:cs="Times New Roman"/>
          <w:color w:val="auto"/>
          <w:sz w:val="24"/>
          <w:szCs w:val="24"/>
          <w:lang w:val="en-US"/>
        </w:rPr>
        <w:t>finan</w:t>
      </w:r>
      <w:r w:rsidR="001E44BB" w:rsidRPr="00B8554C">
        <w:rPr>
          <w:rStyle w:val="dn"/>
          <w:rFonts w:ascii="Times New Roman" w:hAnsi="Times New Roman" w:cs="Times New Roman"/>
          <w:color w:val="auto"/>
          <w:sz w:val="24"/>
          <w:szCs w:val="24"/>
          <w:lang w:val="en-US"/>
        </w:rPr>
        <w:t>cial compensation</w:t>
      </w:r>
      <w:r w:rsidR="00916503" w:rsidRPr="00B8554C">
        <w:rPr>
          <w:rStyle w:val="dn"/>
          <w:rFonts w:ascii="Times New Roman" w:hAnsi="Times New Roman" w:cs="Times New Roman"/>
          <w:color w:val="auto"/>
          <w:sz w:val="24"/>
          <w:szCs w:val="24"/>
          <w:lang w:val="en-US"/>
        </w:rPr>
        <w:t xml:space="preserve"> </w:t>
      </w:r>
      <w:r w:rsidR="001E44BB" w:rsidRPr="00B8554C">
        <w:rPr>
          <w:rStyle w:val="dn"/>
          <w:rFonts w:ascii="Times New Roman" w:hAnsi="Times New Roman" w:cs="Times New Roman"/>
          <w:color w:val="auto"/>
          <w:sz w:val="24"/>
          <w:szCs w:val="24"/>
          <w:lang w:val="en-US"/>
        </w:rPr>
        <w:t xml:space="preserve">for one </w:t>
      </w:r>
      <w:r w:rsidR="00792D83" w:rsidRPr="00B8554C">
        <w:rPr>
          <w:rStyle w:val="dn"/>
          <w:rFonts w:ascii="Times New Roman" w:hAnsi="Times New Roman" w:cs="Times New Roman"/>
          <w:color w:val="auto"/>
          <w:sz w:val="24"/>
          <w:szCs w:val="24"/>
          <w:lang w:val="en-US"/>
        </w:rPr>
        <w:t>rota</w:t>
      </w:r>
      <w:r w:rsidR="001E44BB" w:rsidRPr="00B8554C">
        <w:rPr>
          <w:rStyle w:val="dn"/>
          <w:rFonts w:ascii="Times New Roman" w:hAnsi="Times New Roman" w:cs="Times New Roman"/>
          <w:color w:val="auto"/>
          <w:sz w:val="24"/>
          <w:szCs w:val="24"/>
          <w:lang w:val="en-US"/>
        </w:rPr>
        <w:t>tion</w:t>
      </w:r>
      <w:r w:rsidR="00792D83" w:rsidRPr="00B8554C">
        <w:rPr>
          <w:rStyle w:val="dn"/>
          <w:rFonts w:ascii="Times New Roman" w:hAnsi="Times New Roman" w:cs="Times New Roman"/>
          <w:color w:val="auto"/>
          <w:sz w:val="24"/>
          <w:szCs w:val="24"/>
          <w:lang w:val="en-US"/>
        </w:rPr>
        <w:t>.</w:t>
      </w:r>
      <w:r w:rsidR="001E44BB" w:rsidRPr="00B8554C">
        <w:rPr>
          <w:rStyle w:val="dn"/>
          <w:rFonts w:ascii="Times New Roman" w:hAnsi="Times New Roman" w:cs="Times New Roman"/>
          <w:color w:val="auto"/>
          <w:sz w:val="24"/>
          <w:szCs w:val="24"/>
          <w:lang w:val="en-US"/>
        </w:rPr>
        <w:t xml:space="preserve"> The m</w:t>
      </w:r>
      <w:r w:rsidR="00845BC8" w:rsidRPr="00B8554C">
        <w:rPr>
          <w:rStyle w:val="dn"/>
          <w:rFonts w:ascii="Times New Roman" w:hAnsi="Times New Roman" w:cs="Times New Roman"/>
          <w:color w:val="auto"/>
          <w:sz w:val="24"/>
          <w:szCs w:val="24"/>
          <w:lang w:val="en-US"/>
        </w:rPr>
        <w:t>axim</w:t>
      </w:r>
      <w:r w:rsidR="001E44BB" w:rsidRPr="00B8554C">
        <w:rPr>
          <w:rStyle w:val="dn"/>
          <w:rFonts w:ascii="Times New Roman" w:hAnsi="Times New Roman" w:cs="Times New Roman"/>
          <w:color w:val="auto"/>
          <w:sz w:val="24"/>
          <w:szCs w:val="24"/>
          <w:lang w:val="en-US"/>
        </w:rPr>
        <w:t>um</w:t>
      </w:r>
      <w:r w:rsidR="00916503" w:rsidRPr="00B8554C">
        <w:rPr>
          <w:rStyle w:val="dn"/>
          <w:rFonts w:ascii="Times New Roman" w:hAnsi="Times New Roman" w:cs="Times New Roman"/>
          <w:color w:val="auto"/>
          <w:sz w:val="24"/>
          <w:szCs w:val="24"/>
          <w:lang w:val="en-US"/>
        </w:rPr>
        <w:t xml:space="preserve"> </w:t>
      </w:r>
      <w:r w:rsidR="001E47CC" w:rsidRPr="00B8554C">
        <w:rPr>
          <w:rStyle w:val="dn"/>
          <w:rFonts w:ascii="Times New Roman" w:hAnsi="Times New Roman" w:cs="Times New Roman"/>
          <w:color w:val="auto"/>
          <w:sz w:val="24"/>
          <w:szCs w:val="24"/>
          <w:lang w:val="en-US"/>
        </w:rPr>
        <w:t>tender price</w:t>
      </w:r>
      <w:r w:rsidR="00916503" w:rsidRPr="00B8554C">
        <w:rPr>
          <w:rStyle w:val="dn"/>
          <w:rFonts w:ascii="Times New Roman" w:hAnsi="Times New Roman" w:cs="Times New Roman"/>
          <w:color w:val="auto"/>
          <w:sz w:val="24"/>
          <w:szCs w:val="24"/>
          <w:lang w:val="en-US"/>
        </w:rPr>
        <w:t xml:space="preserve"> </w:t>
      </w:r>
      <w:r w:rsidR="001E44BB" w:rsidRPr="00B8554C">
        <w:rPr>
          <w:rStyle w:val="dn"/>
          <w:rFonts w:ascii="Times New Roman" w:hAnsi="Times New Roman" w:cs="Times New Roman"/>
          <w:color w:val="auto"/>
          <w:sz w:val="24"/>
          <w:szCs w:val="24"/>
          <w:lang w:val="en-US"/>
        </w:rPr>
        <w:t>is</w:t>
      </w:r>
      <w:r w:rsidR="00916503" w:rsidRPr="00B8554C">
        <w:rPr>
          <w:rStyle w:val="dn"/>
          <w:rFonts w:ascii="Times New Roman" w:hAnsi="Times New Roman" w:cs="Times New Roman"/>
          <w:color w:val="auto"/>
          <w:sz w:val="24"/>
          <w:szCs w:val="24"/>
          <w:lang w:val="en-US"/>
        </w:rPr>
        <w:t xml:space="preserve"> </w:t>
      </w:r>
      <w:r w:rsidR="005A0886" w:rsidRPr="00B8554C">
        <w:rPr>
          <w:rStyle w:val="dn"/>
          <w:rFonts w:ascii="Times New Roman" w:hAnsi="Times New Roman" w:cs="Times New Roman"/>
          <w:color w:val="auto"/>
          <w:sz w:val="24"/>
          <w:szCs w:val="24"/>
          <w:lang w:val="en-US"/>
        </w:rPr>
        <w:t>4</w:t>
      </w:r>
      <w:r w:rsidR="001E44BB" w:rsidRPr="00B8554C">
        <w:rPr>
          <w:rStyle w:val="dn"/>
          <w:rFonts w:ascii="Times New Roman" w:hAnsi="Times New Roman" w:cs="Times New Roman"/>
          <w:color w:val="auto"/>
          <w:sz w:val="24"/>
          <w:szCs w:val="24"/>
          <w:lang w:val="en-US"/>
        </w:rPr>
        <w:t> </w:t>
      </w:r>
      <w:r w:rsidR="005A0886" w:rsidRPr="00B8554C">
        <w:rPr>
          <w:rStyle w:val="dn"/>
          <w:rFonts w:ascii="Times New Roman" w:hAnsi="Times New Roman" w:cs="Times New Roman"/>
          <w:color w:val="auto"/>
          <w:sz w:val="24"/>
          <w:szCs w:val="24"/>
          <w:lang w:val="en-US"/>
        </w:rPr>
        <w:t>166</w:t>
      </w:r>
      <w:r w:rsidR="001E44BB" w:rsidRPr="00B8554C">
        <w:rPr>
          <w:rStyle w:val="dn"/>
          <w:rFonts w:ascii="Times New Roman" w:hAnsi="Times New Roman" w:cs="Times New Roman"/>
          <w:color w:val="auto"/>
          <w:sz w:val="24"/>
          <w:szCs w:val="24"/>
          <w:lang w:val="en-US"/>
        </w:rPr>
        <w:t>.-</w:t>
      </w:r>
      <w:r w:rsidR="005B1B32" w:rsidRPr="00B8554C">
        <w:rPr>
          <w:rStyle w:val="dn"/>
          <w:rFonts w:ascii="Times New Roman" w:hAnsi="Times New Roman" w:cs="Times New Roman"/>
          <w:color w:val="auto"/>
          <w:sz w:val="24"/>
          <w:szCs w:val="24"/>
          <w:lang w:val="en-US"/>
        </w:rPr>
        <w:t xml:space="preserve"> </w:t>
      </w:r>
      <w:r w:rsidR="00047821" w:rsidRPr="00B8554C">
        <w:rPr>
          <w:rStyle w:val="dn"/>
          <w:rFonts w:ascii="Times New Roman" w:hAnsi="Times New Roman" w:cs="Times New Roman"/>
          <w:color w:val="auto"/>
          <w:sz w:val="24"/>
          <w:szCs w:val="24"/>
          <w:lang w:val="en-US"/>
        </w:rPr>
        <w:t>EUR.</w:t>
      </w:r>
      <w:r w:rsidR="00916503" w:rsidRPr="00B8554C">
        <w:rPr>
          <w:rStyle w:val="dn"/>
          <w:rFonts w:ascii="Times New Roman" w:hAnsi="Times New Roman" w:cs="Times New Roman"/>
          <w:color w:val="auto"/>
          <w:sz w:val="24"/>
          <w:szCs w:val="24"/>
          <w:lang w:val="en-US"/>
        </w:rPr>
        <w:t xml:space="preserve"> </w:t>
      </w:r>
      <w:r w:rsidR="001E44BB" w:rsidRPr="00B8554C">
        <w:rPr>
          <w:rStyle w:val="dn"/>
          <w:rFonts w:ascii="Times New Roman" w:hAnsi="Times New Roman" w:cs="Times New Roman"/>
          <w:color w:val="auto"/>
          <w:sz w:val="24"/>
          <w:szCs w:val="24"/>
          <w:lang w:val="en-US"/>
        </w:rPr>
        <w:t>The m</w:t>
      </w:r>
      <w:r w:rsidR="00845BC8" w:rsidRPr="00B8554C">
        <w:rPr>
          <w:rStyle w:val="dn"/>
          <w:rFonts w:ascii="Times New Roman" w:hAnsi="Times New Roman" w:cs="Times New Roman"/>
          <w:color w:val="auto"/>
          <w:sz w:val="24"/>
          <w:szCs w:val="24"/>
          <w:lang w:val="en-US"/>
        </w:rPr>
        <w:t>axim</w:t>
      </w:r>
      <w:r w:rsidR="001E44BB" w:rsidRPr="00B8554C">
        <w:rPr>
          <w:rStyle w:val="dn"/>
          <w:rFonts w:ascii="Times New Roman" w:hAnsi="Times New Roman" w:cs="Times New Roman"/>
          <w:color w:val="auto"/>
          <w:sz w:val="24"/>
          <w:szCs w:val="24"/>
          <w:lang w:val="en-US"/>
        </w:rPr>
        <w:t>um</w:t>
      </w:r>
      <w:r w:rsidR="00916503" w:rsidRPr="00B8554C">
        <w:rPr>
          <w:rStyle w:val="dn"/>
          <w:rFonts w:ascii="Times New Roman" w:hAnsi="Times New Roman" w:cs="Times New Roman"/>
          <w:color w:val="auto"/>
          <w:sz w:val="24"/>
          <w:szCs w:val="24"/>
          <w:lang w:val="en-US"/>
        </w:rPr>
        <w:t xml:space="preserve"> </w:t>
      </w:r>
      <w:r w:rsidR="001E47CC" w:rsidRPr="00B8554C">
        <w:rPr>
          <w:rStyle w:val="dn"/>
          <w:rFonts w:ascii="Times New Roman" w:hAnsi="Times New Roman" w:cs="Times New Roman"/>
          <w:color w:val="auto"/>
          <w:sz w:val="24"/>
          <w:szCs w:val="24"/>
          <w:lang w:val="en-US"/>
        </w:rPr>
        <w:t>tender price</w:t>
      </w:r>
      <w:r w:rsidR="00916503" w:rsidRPr="00B8554C">
        <w:rPr>
          <w:rStyle w:val="dn"/>
          <w:rFonts w:ascii="Times New Roman" w:hAnsi="Times New Roman" w:cs="Times New Roman"/>
          <w:color w:val="auto"/>
          <w:sz w:val="24"/>
          <w:szCs w:val="24"/>
          <w:lang w:val="en-US"/>
        </w:rPr>
        <w:t xml:space="preserve"> </w:t>
      </w:r>
      <w:r w:rsidR="001E44BB" w:rsidRPr="00B8554C">
        <w:rPr>
          <w:rStyle w:val="dn"/>
          <w:rFonts w:ascii="Times New Roman" w:hAnsi="Times New Roman" w:cs="Times New Roman"/>
          <w:color w:val="auto"/>
          <w:sz w:val="24"/>
          <w:szCs w:val="24"/>
          <w:lang w:val="en-US"/>
        </w:rPr>
        <w:t>is specified as the maximum permissible</w:t>
      </w:r>
      <w:r w:rsidR="00845BC8" w:rsidRPr="00B8554C">
        <w:rPr>
          <w:rStyle w:val="dn"/>
          <w:rFonts w:ascii="Times New Roman" w:hAnsi="Times New Roman" w:cs="Times New Roman"/>
          <w:color w:val="auto"/>
          <w:sz w:val="24"/>
          <w:szCs w:val="24"/>
          <w:lang w:val="en-US"/>
        </w:rPr>
        <w:t xml:space="preserve">. </w:t>
      </w:r>
      <w:r w:rsidR="001E44BB" w:rsidRPr="00B8554C">
        <w:rPr>
          <w:rStyle w:val="dn"/>
          <w:rFonts w:ascii="Times New Roman" w:hAnsi="Times New Roman" w:cs="Times New Roman"/>
          <w:color w:val="auto"/>
          <w:sz w:val="24"/>
          <w:szCs w:val="24"/>
          <w:lang w:val="en-US"/>
        </w:rPr>
        <w:t>If the</w:t>
      </w:r>
      <w:r w:rsidR="00916503" w:rsidRPr="00B8554C">
        <w:rPr>
          <w:rStyle w:val="dn"/>
          <w:rFonts w:ascii="Times New Roman" w:hAnsi="Times New Roman" w:cs="Times New Roman"/>
          <w:color w:val="auto"/>
          <w:sz w:val="24"/>
          <w:szCs w:val="24"/>
          <w:lang w:val="en-US"/>
        </w:rPr>
        <w:t xml:space="preserve"> </w:t>
      </w:r>
      <w:r w:rsidR="001E47CC" w:rsidRPr="00B8554C">
        <w:rPr>
          <w:rStyle w:val="dn"/>
          <w:rFonts w:ascii="Times New Roman" w:hAnsi="Times New Roman" w:cs="Times New Roman"/>
          <w:color w:val="auto"/>
          <w:sz w:val="24"/>
          <w:szCs w:val="24"/>
          <w:lang w:val="en-US"/>
        </w:rPr>
        <w:t>tender price</w:t>
      </w:r>
      <w:r w:rsidR="00047821" w:rsidRPr="00B8554C">
        <w:rPr>
          <w:rStyle w:val="dn"/>
          <w:rFonts w:ascii="Times New Roman" w:hAnsi="Times New Roman" w:cs="Times New Roman"/>
          <w:color w:val="auto"/>
          <w:sz w:val="24"/>
          <w:szCs w:val="24"/>
          <w:lang w:val="en-US"/>
        </w:rPr>
        <w:t xml:space="preserve"> (</w:t>
      </w:r>
      <w:r w:rsidR="001E44BB" w:rsidRPr="00B8554C">
        <w:rPr>
          <w:rStyle w:val="dn"/>
          <w:rFonts w:ascii="Times New Roman" w:hAnsi="Times New Roman" w:cs="Times New Roman"/>
          <w:color w:val="auto"/>
          <w:sz w:val="24"/>
          <w:szCs w:val="24"/>
          <w:lang w:val="en-US"/>
        </w:rPr>
        <w:t xml:space="preserve">the amount of the </w:t>
      </w:r>
      <w:r w:rsidR="00047821" w:rsidRPr="00B8554C">
        <w:rPr>
          <w:rStyle w:val="dn"/>
          <w:rFonts w:ascii="Times New Roman" w:hAnsi="Times New Roman" w:cs="Times New Roman"/>
          <w:color w:val="auto"/>
          <w:sz w:val="24"/>
          <w:szCs w:val="24"/>
          <w:lang w:val="en-US"/>
        </w:rPr>
        <w:t>maxim</w:t>
      </w:r>
      <w:r w:rsidR="001E44BB" w:rsidRPr="00B8554C">
        <w:rPr>
          <w:rStyle w:val="dn"/>
          <w:rFonts w:ascii="Times New Roman" w:hAnsi="Times New Roman" w:cs="Times New Roman"/>
          <w:color w:val="auto"/>
          <w:sz w:val="24"/>
          <w:szCs w:val="24"/>
          <w:lang w:val="en-US"/>
        </w:rPr>
        <w:t xml:space="preserve">um </w:t>
      </w:r>
      <w:r w:rsidR="00047821" w:rsidRPr="00B8554C">
        <w:rPr>
          <w:rStyle w:val="dn"/>
          <w:rFonts w:ascii="Times New Roman" w:hAnsi="Times New Roman" w:cs="Times New Roman"/>
          <w:color w:val="auto"/>
          <w:sz w:val="24"/>
          <w:szCs w:val="24"/>
          <w:lang w:val="en-US"/>
        </w:rPr>
        <w:t>finan</w:t>
      </w:r>
      <w:r w:rsidR="001E44BB" w:rsidRPr="00B8554C">
        <w:rPr>
          <w:rStyle w:val="dn"/>
          <w:rFonts w:ascii="Times New Roman" w:hAnsi="Times New Roman" w:cs="Times New Roman"/>
          <w:color w:val="auto"/>
          <w:sz w:val="24"/>
          <w:szCs w:val="24"/>
          <w:lang w:val="en-US"/>
        </w:rPr>
        <w:t>cial compensation</w:t>
      </w:r>
      <w:r w:rsidR="00916503" w:rsidRPr="00B8554C">
        <w:rPr>
          <w:rStyle w:val="dn"/>
          <w:rFonts w:ascii="Times New Roman" w:hAnsi="Times New Roman" w:cs="Times New Roman"/>
          <w:color w:val="auto"/>
          <w:sz w:val="24"/>
          <w:szCs w:val="24"/>
          <w:lang w:val="en-US"/>
        </w:rPr>
        <w:t xml:space="preserve"> </w:t>
      </w:r>
      <w:r w:rsidR="001E44BB" w:rsidRPr="00B8554C">
        <w:rPr>
          <w:rStyle w:val="dn"/>
          <w:rFonts w:ascii="Times New Roman" w:hAnsi="Times New Roman" w:cs="Times New Roman"/>
          <w:color w:val="auto"/>
          <w:sz w:val="24"/>
          <w:szCs w:val="24"/>
          <w:lang w:val="en-US"/>
        </w:rPr>
        <w:t>for</w:t>
      </w:r>
      <w:r w:rsidR="00916503" w:rsidRPr="00B8554C">
        <w:rPr>
          <w:rStyle w:val="dn"/>
          <w:rFonts w:ascii="Times New Roman" w:hAnsi="Times New Roman" w:cs="Times New Roman"/>
          <w:color w:val="auto"/>
          <w:sz w:val="24"/>
          <w:szCs w:val="24"/>
          <w:lang w:val="en-US"/>
        </w:rPr>
        <w:t xml:space="preserve"> </w:t>
      </w:r>
      <w:r w:rsidR="001E44BB" w:rsidRPr="00B8554C">
        <w:rPr>
          <w:rStyle w:val="dn"/>
          <w:rFonts w:ascii="Times New Roman" w:hAnsi="Times New Roman" w:cs="Times New Roman"/>
          <w:color w:val="auto"/>
          <w:sz w:val="24"/>
          <w:szCs w:val="24"/>
          <w:lang w:val="en-US"/>
        </w:rPr>
        <w:t>one rotation</w:t>
      </w:r>
      <w:r w:rsidR="00047821" w:rsidRPr="00B8554C">
        <w:rPr>
          <w:rStyle w:val="dn"/>
          <w:rFonts w:ascii="Times New Roman" w:hAnsi="Times New Roman" w:cs="Times New Roman"/>
          <w:color w:val="auto"/>
          <w:sz w:val="24"/>
          <w:szCs w:val="24"/>
          <w:lang w:val="en-US"/>
        </w:rPr>
        <w:t>)</w:t>
      </w:r>
      <w:r w:rsidR="00916503" w:rsidRPr="00B8554C">
        <w:rPr>
          <w:rStyle w:val="dn"/>
          <w:rFonts w:ascii="Times New Roman" w:hAnsi="Times New Roman" w:cs="Times New Roman"/>
          <w:color w:val="auto"/>
          <w:sz w:val="24"/>
          <w:szCs w:val="24"/>
          <w:lang w:val="en-US"/>
        </w:rPr>
        <w:t xml:space="preserve"> </w:t>
      </w:r>
      <w:r w:rsidR="001E44BB" w:rsidRPr="00B8554C">
        <w:rPr>
          <w:rStyle w:val="dn"/>
          <w:rFonts w:ascii="Times New Roman" w:hAnsi="Times New Roman" w:cs="Times New Roman"/>
          <w:color w:val="auto"/>
          <w:sz w:val="24"/>
          <w:szCs w:val="24"/>
          <w:lang w:val="en-US"/>
        </w:rPr>
        <w:t xml:space="preserve">exceeds </w:t>
      </w:r>
      <w:r w:rsidR="005A0886" w:rsidRPr="00B8554C">
        <w:rPr>
          <w:rStyle w:val="dn"/>
          <w:rFonts w:ascii="Times New Roman" w:hAnsi="Times New Roman" w:cs="Times New Roman"/>
          <w:color w:val="auto"/>
          <w:sz w:val="24"/>
          <w:szCs w:val="24"/>
          <w:lang w:val="en-US"/>
        </w:rPr>
        <w:t>4</w:t>
      </w:r>
      <w:r w:rsidR="001E44BB" w:rsidRPr="00B8554C">
        <w:rPr>
          <w:rStyle w:val="dn"/>
          <w:rFonts w:ascii="Times New Roman" w:hAnsi="Times New Roman" w:cs="Times New Roman"/>
          <w:color w:val="auto"/>
          <w:sz w:val="24"/>
          <w:szCs w:val="24"/>
          <w:lang w:val="en-US"/>
        </w:rPr>
        <w:t> </w:t>
      </w:r>
      <w:r w:rsidR="005A0886" w:rsidRPr="00B8554C">
        <w:rPr>
          <w:rStyle w:val="dn"/>
          <w:rFonts w:ascii="Times New Roman" w:hAnsi="Times New Roman" w:cs="Times New Roman"/>
          <w:color w:val="auto"/>
          <w:sz w:val="24"/>
          <w:szCs w:val="24"/>
          <w:lang w:val="en-US"/>
        </w:rPr>
        <w:t>166</w:t>
      </w:r>
      <w:r w:rsidR="001E44BB" w:rsidRPr="00B8554C">
        <w:rPr>
          <w:rStyle w:val="dn"/>
          <w:rFonts w:ascii="Times New Roman" w:hAnsi="Times New Roman" w:cs="Times New Roman"/>
          <w:color w:val="auto"/>
          <w:sz w:val="24"/>
          <w:szCs w:val="24"/>
          <w:lang w:val="en-US"/>
        </w:rPr>
        <w:t>.-</w:t>
      </w:r>
      <w:r w:rsidR="005B1B32" w:rsidRPr="00B8554C">
        <w:rPr>
          <w:rStyle w:val="dn"/>
          <w:rFonts w:ascii="Times New Roman" w:hAnsi="Times New Roman" w:cs="Times New Roman"/>
          <w:color w:val="auto"/>
          <w:sz w:val="24"/>
          <w:szCs w:val="24"/>
          <w:lang w:val="en-US"/>
        </w:rPr>
        <w:t xml:space="preserve"> </w:t>
      </w:r>
      <w:r w:rsidR="00047821" w:rsidRPr="00B8554C">
        <w:rPr>
          <w:rStyle w:val="dn"/>
          <w:rFonts w:ascii="Times New Roman" w:hAnsi="Times New Roman" w:cs="Times New Roman"/>
          <w:color w:val="auto"/>
          <w:sz w:val="24"/>
          <w:szCs w:val="24"/>
          <w:lang w:val="en-US"/>
        </w:rPr>
        <w:t>EUR</w:t>
      </w:r>
      <w:r w:rsidR="00916503" w:rsidRPr="00B8554C">
        <w:rPr>
          <w:rStyle w:val="dn"/>
          <w:rFonts w:ascii="Times New Roman" w:hAnsi="Times New Roman" w:cs="Times New Roman"/>
          <w:color w:val="auto"/>
          <w:sz w:val="24"/>
          <w:szCs w:val="24"/>
          <w:lang w:val="en-US"/>
        </w:rPr>
        <w:t xml:space="preserve"> </w:t>
      </w:r>
      <w:r w:rsidR="001E44BB" w:rsidRPr="00B8554C">
        <w:rPr>
          <w:rStyle w:val="dn"/>
          <w:rFonts w:ascii="Times New Roman" w:hAnsi="Times New Roman" w:cs="Times New Roman"/>
          <w:color w:val="auto"/>
          <w:sz w:val="24"/>
          <w:szCs w:val="24"/>
          <w:lang w:val="en-US"/>
        </w:rPr>
        <w:t>it will be seen by the</w:t>
      </w:r>
      <w:r w:rsidR="00916503" w:rsidRPr="00B8554C">
        <w:rPr>
          <w:rStyle w:val="dn"/>
          <w:rFonts w:ascii="Times New Roman" w:hAnsi="Times New Roman" w:cs="Times New Roman"/>
          <w:color w:val="auto"/>
          <w:sz w:val="24"/>
          <w:szCs w:val="24"/>
          <w:lang w:val="en-US"/>
        </w:rPr>
        <w:t xml:space="preserve"> </w:t>
      </w:r>
      <w:r w:rsidR="00864A03" w:rsidRPr="00B8554C">
        <w:rPr>
          <w:rStyle w:val="dn"/>
          <w:rFonts w:ascii="Times New Roman" w:hAnsi="Times New Roman" w:cs="Times New Roman"/>
          <w:color w:val="auto"/>
          <w:sz w:val="24"/>
          <w:szCs w:val="24"/>
          <w:lang w:val="en-US"/>
        </w:rPr>
        <w:t xml:space="preserve">Contracting </w:t>
      </w:r>
      <w:r w:rsidR="002637B0" w:rsidRPr="00B8554C">
        <w:rPr>
          <w:rStyle w:val="dn"/>
          <w:rFonts w:ascii="Times New Roman" w:hAnsi="Times New Roman" w:cs="Times New Roman"/>
          <w:color w:val="auto"/>
          <w:sz w:val="24"/>
          <w:szCs w:val="24"/>
          <w:lang w:val="en-US"/>
        </w:rPr>
        <w:t>Authority</w:t>
      </w:r>
      <w:r w:rsidR="001E44BB" w:rsidRPr="00B8554C">
        <w:rPr>
          <w:rStyle w:val="dn"/>
          <w:rFonts w:ascii="Times New Roman" w:hAnsi="Times New Roman" w:cs="Times New Roman"/>
          <w:color w:val="auto"/>
          <w:sz w:val="24"/>
          <w:szCs w:val="24"/>
          <w:lang w:val="en-US"/>
        </w:rPr>
        <w:t xml:space="preserve"> as a failure to</w:t>
      </w:r>
      <w:r w:rsidR="00916503" w:rsidRPr="00B8554C">
        <w:rPr>
          <w:rStyle w:val="dn"/>
          <w:rFonts w:ascii="Times New Roman" w:hAnsi="Times New Roman" w:cs="Times New Roman"/>
          <w:color w:val="auto"/>
          <w:sz w:val="24"/>
          <w:szCs w:val="24"/>
          <w:lang w:val="en-US"/>
        </w:rPr>
        <w:t xml:space="preserve"> </w:t>
      </w:r>
      <w:r w:rsidR="001E44BB" w:rsidRPr="00B8554C">
        <w:rPr>
          <w:rStyle w:val="dn"/>
          <w:rFonts w:ascii="Times New Roman" w:hAnsi="Times New Roman" w:cs="Times New Roman"/>
          <w:color w:val="auto"/>
          <w:sz w:val="24"/>
          <w:szCs w:val="24"/>
          <w:lang w:val="en-US"/>
        </w:rPr>
        <w:t>meet the award criteria</w:t>
      </w:r>
      <w:r w:rsidR="00D01B73" w:rsidRPr="00B8554C">
        <w:rPr>
          <w:rStyle w:val="dn"/>
          <w:rFonts w:ascii="Times New Roman" w:hAnsi="Times New Roman" w:cs="Times New Roman"/>
          <w:color w:val="auto"/>
          <w:sz w:val="24"/>
          <w:szCs w:val="24"/>
          <w:lang w:val="en-US"/>
        </w:rPr>
        <w:t>,</w:t>
      </w:r>
      <w:r w:rsidR="00916503" w:rsidRPr="00B8554C">
        <w:rPr>
          <w:rStyle w:val="dn"/>
          <w:rFonts w:ascii="Times New Roman" w:hAnsi="Times New Roman" w:cs="Times New Roman"/>
          <w:color w:val="auto"/>
          <w:sz w:val="24"/>
          <w:szCs w:val="24"/>
          <w:lang w:val="en-US"/>
        </w:rPr>
        <w:t xml:space="preserve"> </w:t>
      </w:r>
      <w:r w:rsidR="001E44BB" w:rsidRPr="00B8554C">
        <w:rPr>
          <w:rStyle w:val="dn"/>
          <w:rFonts w:ascii="Times New Roman" w:hAnsi="Times New Roman" w:cs="Times New Roman"/>
          <w:color w:val="auto"/>
          <w:sz w:val="24"/>
          <w:szCs w:val="24"/>
          <w:lang w:val="en-US"/>
        </w:rPr>
        <w:t>the participant</w:t>
      </w:r>
      <w:r w:rsidR="00916503" w:rsidRPr="00B8554C">
        <w:rPr>
          <w:rStyle w:val="dn"/>
          <w:rFonts w:ascii="Times New Roman" w:hAnsi="Times New Roman" w:cs="Times New Roman"/>
          <w:color w:val="auto"/>
          <w:sz w:val="24"/>
          <w:szCs w:val="24"/>
          <w:lang w:val="en-US"/>
        </w:rPr>
        <w:t xml:space="preserve"> </w:t>
      </w:r>
      <w:r w:rsidR="00111581" w:rsidRPr="00B8554C">
        <w:rPr>
          <w:rStyle w:val="dn"/>
          <w:rFonts w:ascii="Times New Roman" w:hAnsi="Times New Roman" w:cs="Times New Roman"/>
          <w:color w:val="auto"/>
          <w:sz w:val="24"/>
          <w:szCs w:val="24"/>
          <w:lang w:val="en-US"/>
        </w:rPr>
        <w:t>will be excluded</w:t>
      </w:r>
      <w:r w:rsidR="00916503" w:rsidRPr="00B8554C">
        <w:rPr>
          <w:rStyle w:val="dn"/>
          <w:rFonts w:ascii="Times New Roman" w:hAnsi="Times New Roman" w:cs="Times New Roman"/>
          <w:color w:val="auto"/>
          <w:sz w:val="24"/>
          <w:szCs w:val="24"/>
          <w:lang w:val="en-US"/>
        </w:rPr>
        <w:t xml:space="preserve"> </w:t>
      </w:r>
      <w:r w:rsidR="00111581" w:rsidRPr="00B8554C">
        <w:rPr>
          <w:rStyle w:val="dn"/>
          <w:rFonts w:ascii="Times New Roman" w:hAnsi="Times New Roman" w:cs="Times New Roman"/>
          <w:color w:val="auto"/>
          <w:sz w:val="24"/>
          <w:szCs w:val="24"/>
          <w:lang w:val="en-US"/>
        </w:rPr>
        <w:t>from participation in the</w:t>
      </w:r>
      <w:r w:rsidR="00047821" w:rsidRPr="00B8554C">
        <w:rPr>
          <w:rStyle w:val="dn"/>
          <w:rFonts w:ascii="Times New Roman" w:hAnsi="Times New Roman" w:cs="Times New Roman"/>
          <w:color w:val="auto"/>
          <w:sz w:val="24"/>
          <w:szCs w:val="24"/>
          <w:lang w:val="en-US"/>
        </w:rPr>
        <w:t> </w:t>
      </w:r>
      <w:r w:rsidR="00112B45" w:rsidRPr="00B8554C">
        <w:rPr>
          <w:rStyle w:val="dn"/>
          <w:rFonts w:ascii="Times New Roman" w:hAnsi="Times New Roman" w:cs="Times New Roman"/>
          <w:color w:val="auto"/>
          <w:sz w:val="24"/>
          <w:szCs w:val="24"/>
          <w:lang w:val="en-US"/>
        </w:rPr>
        <w:t>procurement procedure</w:t>
      </w:r>
      <w:r w:rsidR="00916503" w:rsidRPr="00B8554C">
        <w:rPr>
          <w:rStyle w:val="dn"/>
          <w:rFonts w:ascii="Times New Roman" w:hAnsi="Times New Roman" w:cs="Times New Roman"/>
          <w:color w:val="auto"/>
          <w:sz w:val="24"/>
          <w:szCs w:val="24"/>
          <w:lang w:val="en-US"/>
        </w:rPr>
        <w:t xml:space="preserve"> </w:t>
      </w:r>
      <w:r w:rsidR="00111581" w:rsidRPr="00B8554C">
        <w:rPr>
          <w:rStyle w:val="dn"/>
          <w:rFonts w:ascii="Times New Roman" w:hAnsi="Times New Roman" w:cs="Times New Roman"/>
          <w:color w:val="auto"/>
          <w:sz w:val="24"/>
          <w:szCs w:val="24"/>
          <w:lang w:val="en-US"/>
        </w:rPr>
        <w:t>by the Contracting Authority,</w:t>
      </w:r>
      <w:r w:rsidR="00916503" w:rsidRPr="00B8554C">
        <w:rPr>
          <w:rStyle w:val="dn"/>
          <w:rFonts w:ascii="Times New Roman" w:hAnsi="Times New Roman" w:cs="Times New Roman"/>
          <w:color w:val="auto"/>
          <w:sz w:val="24"/>
          <w:szCs w:val="24"/>
          <w:lang w:val="en-US"/>
        </w:rPr>
        <w:t xml:space="preserve"> </w:t>
      </w:r>
      <w:r w:rsidR="00111581" w:rsidRPr="00B8554C">
        <w:rPr>
          <w:rStyle w:val="dn"/>
          <w:rFonts w:ascii="Times New Roman" w:hAnsi="Times New Roman" w:cs="Times New Roman"/>
          <w:color w:val="auto"/>
          <w:sz w:val="24"/>
          <w:szCs w:val="24"/>
          <w:lang w:val="en-US"/>
        </w:rPr>
        <w:t xml:space="preserve">the </w:t>
      </w:r>
      <w:r w:rsidR="00B8554C" w:rsidRPr="00B8554C">
        <w:rPr>
          <w:rStyle w:val="dn"/>
          <w:rFonts w:ascii="Times New Roman" w:hAnsi="Times New Roman" w:cs="Times New Roman"/>
          <w:color w:val="auto"/>
          <w:sz w:val="24"/>
          <w:szCs w:val="24"/>
          <w:lang w:val="en-US"/>
        </w:rPr>
        <w:t>participant’s</w:t>
      </w:r>
      <w:r w:rsidR="00111581" w:rsidRPr="00B8554C">
        <w:rPr>
          <w:rStyle w:val="dn"/>
          <w:rFonts w:ascii="Times New Roman" w:hAnsi="Times New Roman" w:cs="Times New Roman"/>
          <w:color w:val="auto"/>
          <w:sz w:val="24"/>
          <w:szCs w:val="24"/>
          <w:lang w:val="en-US"/>
        </w:rPr>
        <w:t xml:space="preserve"> tender</w:t>
      </w:r>
      <w:r w:rsidR="00916503" w:rsidRPr="00B8554C">
        <w:rPr>
          <w:rStyle w:val="dn"/>
          <w:rFonts w:ascii="Times New Roman" w:hAnsi="Times New Roman" w:cs="Times New Roman"/>
          <w:color w:val="auto"/>
          <w:sz w:val="24"/>
          <w:szCs w:val="24"/>
          <w:lang w:val="en-US"/>
        </w:rPr>
        <w:t xml:space="preserve"> </w:t>
      </w:r>
      <w:r w:rsidR="00111581" w:rsidRPr="00B8554C">
        <w:rPr>
          <w:rStyle w:val="dn"/>
          <w:rFonts w:ascii="Times New Roman" w:hAnsi="Times New Roman" w:cs="Times New Roman"/>
          <w:color w:val="auto"/>
          <w:sz w:val="24"/>
          <w:szCs w:val="24"/>
          <w:lang w:val="en-US"/>
        </w:rPr>
        <w:t>will be e</w:t>
      </w:r>
      <w:r w:rsidR="003250D4">
        <w:rPr>
          <w:rStyle w:val="dn"/>
          <w:rFonts w:ascii="Times New Roman" w:hAnsi="Times New Roman" w:cs="Times New Roman"/>
          <w:color w:val="auto"/>
          <w:sz w:val="24"/>
          <w:szCs w:val="24"/>
          <w:lang w:val="en-US"/>
        </w:rPr>
        <w:t xml:space="preserve">xcluded </w:t>
      </w:r>
      <w:r w:rsidR="00111581" w:rsidRPr="00B8554C">
        <w:rPr>
          <w:rStyle w:val="dn"/>
          <w:rFonts w:ascii="Times New Roman" w:hAnsi="Times New Roman" w:cs="Times New Roman"/>
          <w:color w:val="auto"/>
          <w:sz w:val="24"/>
          <w:szCs w:val="24"/>
          <w:lang w:val="en-US"/>
        </w:rPr>
        <w:t>and no</w:t>
      </w:r>
      <w:r w:rsidR="00916503" w:rsidRPr="00B8554C">
        <w:rPr>
          <w:rStyle w:val="dn"/>
          <w:rFonts w:ascii="Times New Roman" w:hAnsi="Times New Roman" w:cs="Times New Roman"/>
          <w:color w:val="auto"/>
          <w:sz w:val="24"/>
          <w:szCs w:val="24"/>
          <w:lang w:val="en-US"/>
        </w:rPr>
        <w:t xml:space="preserve"> </w:t>
      </w:r>
      <w:r w:rsidR="00111581" w:rsidRPr="00B8554C">
        <w:rPr>
          <w:rStyle w:val="dn"/>
          <w:rFonts w:ascii="Times New Roman" w:hAnsi="Times New Roman" w:cs="Times New Roman"/>
          <w:color w:val="auto"/>
          <w:sz w:val="24"/>
          <w:szCs w:val="24"/>
          <w:lang w:val="en-US"/>
        </w:rPr>
        <w:t>longer evaluated</w:t>
      </w:r>
      <w:r w:rsidR="00D01B73" w:rsidRPr="00B8554C">
        <w:rPr>
          <w:rStyle w:val="dn"/>
          <w:rFonts w:ascii="Times New Roman" w:hAnsi="Times New Roman" w:cs="Times New Roman"/>
          <w:color w:val="auto"/>
          <w:sz w:val="24"/>
          <w:szCs w:val="24"/>
          <w:lang w:val="en-US"/>
        </w:rPr>
        <w:t>.</w:t>
      </w:r>
      <w:r w:rsidR="00916503" w:rsidRPr="00B8554C">
        <w:rPr>
          <w:rStyle w:val="dn"/>
          <w:rFonts w:ascii="Times New Roman" w:hAnsi="Times New Roman" w:cs="Times New Roman"/>
          <w:color w:val="auto"/>
          <w:sz w:val="24"/>
          <w:szCs w:val="24"/>
          <w:lang w:val="en-US"/>
        </w:rPr>
        <w:t xml:space="preserve"> </w:t>
      </w:r>
    </w:p>
    <w:p w14:paraId="0691972D" w14:textId="60317422" w:rsidR="00994CCB" w:rsidRPr="00B8554C" w:rsidRDefault="008B7183" w:rsidP="0022341D">
      <w:pPr>
        <w:pStyle w:val="Stylodstavecslovan"/>
        <w:spacing w:before="120"/>
        <w:rPr>
          <w:rStyle w:val="dn"/>
          <w:rFonts w:ascii="Times New Roman" w:eastAsia="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 xml:space="preserve"> </w:t>
      </w:r>
    </w:p>
    <w:p w14:paraId="1087D2C1" w14:textId="234E7A54" w:rsidR="00994CCB" w:rsidRPr="00B8554C" w:rsidRDefault="00111581" w:rsidP="00C13FC7">
      <w:pPr>
        <w:pStyle w:val="Nadpis"/>
      </w:pPr>
      <w:bookmarkStart w:id="10" w:name="_Toc497150863"/>
      <w:bookmarkStart w:id="11" w:name="_Toc497150864"/>
      <w:bookmarkStart w:id="12" w:name="_Toc497150865"/>
      <w:bookmarkStart w:id="13" w:name="_Toc497150866"/>
      <w:bookmarkStart w:id="14" w:name="_Toc23836129"/>
      <w:bookmarkEnd w:id="10"/>
      <w:bookmarkEnd w:id="11"/>
      <w:bookmarkEnd w:id="12"/>
      <w:bookmarkEnd w:id="13"/>
      <w:r w:rsidRPr="00B8554C">
        <w:t>Time and place of performance of the</w:t>
      </w:r>
      <w:r w:rsidR="00916503" w:rsidRPr="00B8554C">
        <w:t xml:space="preserve"> </w:t>
      </w:r>
      <w:r w:rsidR="00864A03" w:rsidRPr="00B8554C">
        <w:t>public contract</w:t>
      </w:r>
      <w:bookmarkEnd w:id="14"/>
    </w:p>
    <w:p w14:paraId="45ACED56" w14:textId="65C80FD6" w:rsidR="00994CCB" w:rsidRPr="00B8554C" w:rsidRDefault="00111581" w:rsidP="006B51ED">
      <w:pPr>
        <w:pStyle w:val="Stylodstavecslovan"/>
        <w:numPr>
          <w:ilvl w:val="1"/>
          <w:numId w:val="4"/>
        </w:numPr>
        <w:spacing w:before="120"/>
        <w:rPr>
          <w:rStyle w:val="dn"/>
          <w:rFonts w:ascii="Times New Roman" w:hAnsi="Times New Roman" w:cs="Times New Roman"/>
          <w:b/>
          <w:bCs/>
          <w:color w:val="auto"/>
          <w:sz w:val="24"/>
          <w:szCs w:val="24"/>
          <w:lang w:val="en-US"/>
        </w:rPr>
      </w:pPr>
      <w:r w:rsidRPr="00B8554C">
        <w:rPr>
          <w:rStyle w:val="dn"/>
          <w:rFonts w:ascii="Times New Roman" w:hAnsi="Times New Roman" w:cs="Times New Roman"/>
          <w:b/>
          <w:bCs/>
          <w:color w:val="auto"/>
          <w:sz w:val="24"/>
          <w:szCs w:val="24"/>
          <w:lang w:val="en-US"/>
        </w:rPr>
        <w:t>Time of</w:t>
      </w:r>
      <w:r w:rsidR="00916503" w:rsidRPr="00B8554C">
        <w:rPr>
          <w:rStyle w:val="dn"/>
          <w:rFonts w:ascii="Times New Roman" w:hAnsi="Times New Roman" w:cs="Times New Roman"/>
          <w:b/>
          <w:bCs/>
          <w:color w:val="auto"/>
          <w:sz w:val="24"/>
          <w:szCs w:val="24"/>
          <w:lang w:val="en-US"/>
        </w:rPr>
        <w:t xml:space="preserve"> </w:t>
      </w:r>
      <w:r w:rsidR="00864A03" w:rsidRPr="00B8554C">
        <w:rPr>
          <w:rStyle w:val="dn"/>
          <w:rFonts w:ascii="Times New Roman" w:hAnsi="Times New Roman" w:cs="Times New Roman"/>
          <w:b/>
          <w:bCs/>
          <w:color w:val="auto"/>
          <w:sz w:val="24"/>
          <w:szCs w:val="24"/>
          <w:lang w:val="en-US"/>
        </w:rPr>
        <w:t>public contract</w:t>
      </w:r>
      <w:r w:rsidRPr="00B8554C">
        <w:rPr>
          <w:rStyle w:val="dn"/>
          <w:rFonts w:ascii="Times New Roman" w:hAnsi="Times New Roman" w:cs="Times New Roman"/>
          <w:b/>
          <w:bCs/>
          <w:color w:val="auto"/>
          <w:sz w:val="24"/>
          <w:szCs w:val="24"/>
          <w:lang w:val="en-US"/>
        </w:rPr>
        <w:t xml:space="preserve"> performance</w:t>
      </w:r>
    </w:p>
    <w:p w14:paraId="77761DF6" w14:textId="56A2DDA8" w:rsidR="00994CCB" w:rsidRPr="00B8554C" w:rsidRDefault="00111581" w:rsidP="00AE79BC">
      <w:pPr>
        <w:spacing w:before="120" w:after="120"/>
        <w:jc w:val="both"/>
        <w:rPr>
          <w:rStyle w:val="dn"/>
          <w:rFonts w:ascii="Times New Roman" w:eastAsia="Times New Roman" w:hAnsi="Times New Roman" w:cs="Times New Roman"/>
          <w:color w:val="auto"/>
          <w:sz w:val="24"/>
          <w:szCs w:val="24"/>
          <w:u w:color="000000"/>
          <w:lang w:val="en-US"/>
        </w:rPr>
      </w:pPr>
      <w:r w:rsidRPr="00B8554C">
        <w:rPr>
          <w:rStyle w:val="dn"/>
          <w:rFonts w:ascii="Times New Roman" w:hAnsi="Times New Roman" w:cs="Times New Roman"/>
          <w:color w:val="auto"/>
          <w:sz w:val="24"/>
          <w:szCs w:val="24"/>
          <w:u w:color="000000"/>
          <w:lang w:val="en-US"/>
        </w:rPr>
        <w:t xml:space="preserve">The </w:t>
      </w:r>
      <w:r w:rsidR="00864A03" w:rsidRPr="00B8554C">
        <w:rPr>
          <w:rStyle w:val="dn"/>
          <w:rFonts w:ascii="Times New Roman" w:hAnsi="Times New Roman" w:cs="Times New Roman"/>
          <w:color w:val="auto"/>
          <w:sz w:val="24"/>
          <w:szCs w:val="24"/>
          <w:u w:color="000000"/>
          <w:lang w:val="en-US"/>
        </w:rPr>
        <w:t>Contracting Authority</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expects the</w:t>
      </w:r>
      <w:r w:rsidR="00916503" w:rsidRPr="00B8554C">
        <w:rPr>
          <w:rStyle w:val="dn"/>
          <w:rFonts w:ascii="Times New Roman" w:hAnsi="Times New Roman" w:cs="Times New Roman"/>
          <w:color w:val="auto"/>
          <w:sz w:val="24"/>
          <w:szCs w:val="24"/>
          <w:u w:color="000000"/>
          <w:lang w:val="en-US"/>
        </w:rPr>
        <w:t xml:space="preserve"> </w:t>
      </w:r>
      <w:r w:rsidR="00864A03" w:rsidRPr="00B8554C">
        <w:rPr>
          <w:rStyle w:val="dn"/>
          <w:rFonts w:ascii="Times New Roman" w:hAnsi="Times New Roman" w:cs="Times New Roman"/>
          <w:color w:val="auto"/>
          <w:sz w:val="24"/>
          <w:szCs w:val="24"/>
          <w:u w:color="000000"/>
          <w:lang w:val="en-US"/>
        </w:rPr>
        <w:t>public contract</w:t>
      </w:r>
      <w:r w:rsidRPr="00B8554C">
        <w:rPr>
          <w:rStyle w:val="dn"/>
          <w:rFonts w:ascii="Times New Roman" w:hAnsi="Times New Roman" w:cs="Times New Roman"/>
          <w:color w:val="auto"/>
          <w:sz w:val="24"/>
          <w:szCs w:val="24"/>
          <w:u w:color="000000"/>
          <w:lang w:val="en-US"/>
        </w:rPr>
        <w:t xml:space="preserve"> performance to start within </w:t>
      </w:r>
      <w:r w:rsidR="007B2EA0" w:rsidRPr="00B8554C">
        <w:rPr>
          <w:rStyle w:val="dn"/>
          <w:rFonts w:ascii="Times New Roman" w:hAnsi="Times New Roman" w:cs="Times New Roman"/>
          <w:color w:val="auto"/>
          <w:sz w:val="24"/>
          <w:szCs w:val="24"/>
          <w:u w:color="000000"/>
          <w:lang w:val="en-US"/>
        </w:rPr>
        <w:t>6</w:t>
      </w:r>
      <w:r w:rsidR="00680593" w:rsidRPr="00B8554C">
        <w:rPr>
          <w:rStyle w:val="dn"/>
          <w:rFonts w:ascii="Times New Roman" w:hAnsi="Times New Roman" w:cs="Times New Roman"/>
          <w:color w:val="auto"/>
          <w:sz w:val="24"/>
          <w:szCs w:val="24"/>
          <w:u w:color="000000"/>
          <w:lang w:val="en-US"/>
        </w:rPr>
        <w:t xml:space="preserve"> </w:t>
      </w:r>
      <w:r w:rsidR="00BE3059" w:rsidRPr="00B8554C">
        <w:rPr>
          <w:rStyle w:val="dn"/>
          <w:rFonts w:ascii="Times New Roman" w:hAnsi="Times New Roman" w:cs="Times New Roman"/>
          <w:color w:val="auto"/>
          <w:sz w:val="24"/>
          <w:szCs w:val="24"/>
          <w:u w:color="000000"/>
          <w:lang w:val="en-US"/>
        </w:rPr>
        <w:t>months</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after conclusion of the</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public procurement contract</w:t>
      </w:r>
      <w:r w:rsidR="001D3BB9" w:rsidRPr="00B8554C">
        <w:rPr>
          <w:rStyle w:val="dn"/>
          <w:rFonts w:ascii="Times New Roman" w:hAnsi="Times New Roman" w:cs="Times New Roman"/>
          <w:color w:val="auto"/>
          <w:sz w:val="24"/>
          <w:szCs w:val="24"/>
          <w:u w:color="000000"/>
          <w:lang w:val="en-US"/>
        </w:rPr>
        <w:t>,</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while the</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contract</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will be concluded</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 xml:space="preserve">for a period until </w:t>
      </w:r>
      <w:r w:rsidR="00E80653" w:rsidRPr="00B8554C">
        <w:rPr>
          <w:rStyle w:val="dn"/>
          <w:rFonts w:ascii="Times New Roman" w:hAnsi="Times New Roman" w:cs="Times New Roman"/>
          <w:color w:val="auto"/>
          <w:sz w:val="24"/>
          <w:szCs w:val="24"/>
          <w:u w:color="000000"/>
          <w:lang w:val="en-US"/>
        </w:rPr>
        <w:t>28</w:t>
      </w:r>
      <w:r w:rsidRPr="00B8554C">
        <w:rPr>
          <w:rStyle w:val="dn"/>
          <w:rFonts w:ascii="Times New Roman" w:hAnsi="Times New Roman" w:cs="Times New Roman"/>
          <w:color w:val="auto"/>
          <w:sz w:val="24"/>
          <w:szCs w:val="24"/>
          <w:u w:color="000000"/>
          <w:lang w:val="en-US"/>
        </w:rPr>
        <w:t xml:space="preserve"> March</w:t>
      </w:r>
      <w:r w:rsidR="00916503" w:rsidRPr="00B8554C">
        <w:rPr>
          <w:rStyle w:val="dn"/>
          <w:rFonts w:ascii="Times New Roman" w:hAnsi="Times New Roman" w:cs="Times New Roman"/>
          <w:color w:val="auto"/>
          <w:sz w:val="24"/>
          <w:szCs w:val="24"/>
          <w:u w:color="000000"/>
          <w:lang w:val="en-US"/>
        </w:rPr>
        <w:t xml:space="preserve"> </w:t>
      </w:r>
      <w:r w:rsidR="00E452DA" w:rsidRPr="00B8554C">
        <w:rPr>
          <w:rStyle w:val="dn"/>
          <w:rFonts w:ascii="Times New Roman" w:hAnsi="Times New Roman" w:cs="Times New Roman"/>
          <w:color w:val="auto"/>
          <w:sz w:val="24"/>
          <w:szCs w:val="24"/>
          <w:u w:color="000000"/>
          <w:lang w:val="en-US"/>
        </w:rPr>
        <w:t>202</w:t>
      </w:r>
      <w:r w:rsidR="005A0886" w:rsidRPr="00B8554C">
        <w:rPr>
          <w:rStyle w:val="dn"/>
          <w:rFonts w:ascii="Times New Roman" w:hAnsi="Times New Roman" w:cs="Times New Roman"/>
          <w:color w:val="auto"/>
          <w:sz w:val="24"/>
          <w:szCs w:val="24"/>
          <w:u w:color="000000"/>
          <w:lang w:val="en-US"/>
        </w:rPr>
        <w:t>4</w:t>
      </w:r>
      <w:r w:rsidR="00E452DA" w:rsidRPr="00B8554C">
        <w:rPr>
          <w:rStyle w:val="dn"/>
          <w:rFonts w:ascii="Times New Roman" w:hAnsi="Times New Roman" w:cs="Times New Roman"/>
          <w:color w:val="auto"/>
          <w:sz w:val="24"/>
          <w:szCs w:val="24"/>
          <w:u w:color="000000"/>
          <w:lang w:val="en-US"/>
        </w:rPr>
        <w:t>.</w:t>
      </w:r>
    </w:p>
    <w:p w14:paraId="0644D494" w14:textId="1B06716F" w:rsidR="00994CCB" w:rsidRPr="00B8554C" w:rsidRDefault="00111581" w:rsidP="006B51ED">
      <w:pPr>
        <w:pStyle w:val="Stylodstavecslovan"/>
        <w:numPr>
          <w:ilvl w:val="1"/>
          <w:numId w:val="4"/>
        </w:numPr>
        <w:rPr>
          <w:rStyle w:val="dn"/>
          <w:rFonts w:ascii="Times New Roman" w:hAnsi="Times New Roman" w:cs="Times New Roman"/>
          <w:b/>
          <w:bCs/>
          <w:color w:val="auto"/>
          <w:sz w:val="24"/>
          <w:szCs w:val="24"/>
          <w:lang w:val="en-US"/>
        </w:rPr>
      </w:pPr>
      <w:r w:rsidRPr="00B8554C">
        <w:rPr>
          <w:rStyle w:val="dn"/>
          <w:rFonts w:ascii="Times New Roman" w:hAnsi="Times New Roman" w:cs="Times New Roman"/>
          <w:b/>
          <w:bCs/>
          <w:color w:val="auto"/>
          <w:sz w:val="24"/>
          <w:szCs w:val="24"/>
          <w:lang w:val="en-US"/>
        </w:rPr>
        <w:t>Place of</w:t>
      </w:r>
      <w:r w:rsidR="00916503" w:rsidRPr="00B8554C">
        <w:rPr>
          <w:rStyle w:val="dn"/>
          <w:rFonts w:ascii="Times New Roman" w:hAnsi="Times New Roman" w:cs="Times New Roman"/>
          <w:b/>
          <w:bCs/>
          <w:color w:val="auto"/>
          <w:sz w:val="24"/>
          <w:szCs w:val="24"/>
          <w:lang w:val="en-US"/>
        </w:rPr>
        <w:t xml:space="preserve"> </w:t>
      </w:r>
      <w:r w:rsidR="00864A03" w:rsidRPr="00B8554C">
        <w:rPr>
          <w:rStyle w:val="dn"/>
          <w:rFonts w:ascii="Times New Roman" w:hAnsi="Times New Roman" w:cs="Times New Roman"/>
          <w:b/>
          <w:bCs/>
          <w:color w:val="auto"/>
          <w:sz w:val="24"/>
          <w:szCs w:val="24"/>
          <w:lang w:val="en-US"/>
        </w:rPr>
        <w:t>public contract</w:t>
      </w:r>
      <w:r w:rsidRPr="00B8554C">
        <w:rPr>
          <w:rStyle w:val="dn"/>
          <w:rFonts w:ascii="Times New Roman" w:hAnsi="Times New Roman" w:cs="Times New Roman"/>
          <w:b/>
          <w:bCs/>
          <w:color w:val="auto"/>
          <w:sz w:val="24"/>
          <w:szCs w:val="24"/>
          <w:lang w:val="en-US"/>
        </w:rPr>
        <w:t xml:space="preserve"> performance</w:t>
      </w:r>
    </w:p>
    <w:p w14:paraId="4BA3E640" w14:textId="7CAA2CCB" w:rsidR="00372FD5" w:rsidRPr="00B8554C" w:rsidRDefault="00111581" w:rsidP="0022341D">
      <w:pPr>
        <w:spacing w:before="120" w:after="120"/>
        <w:jc w:val="both"/>
        <w:rPr>
          <w:rStyle w:val="dn"/>
          <w:rFonts w:ascii="Times New Roman" w:hAnsi="Times New Roman" w:cs="Times New Roman"/>
          <w:color w:val="auto"/>
          <w:sz w:val="24"/>
          <w:szCs w:val="24"/>
          <w:u w:color="000000"/>
          <w:lang w:val="en-US"/>
        </w:rPr>
      </w:pPr>
      <w:r w:rsidRPr="00B8554C">
        <w:rPr>
          <w:rStyle w:val="dn"/>
          <w:rFonts w:ascii="Times New Roman" w:hAnsi="Times New Roman" w:cs="Times New Roman"/>
          <w:color w:val="auto"/>
          <w:sz w:val="24"/>
          <w:szCs w:val="24"/>
          <w:u w:color="000000"/>
          <w:lang w:val="en-US"/>
        </w:rPr>
        <w:t>The place of</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 xml:space="preserve">the </w:t>
      </w:r>
      <w:r w:rsidR="00864A03" w:rsidRPr="00B8554C">
        <w:rPr>
          <w:rStyle w:val="dn"/>
          <w:rFonts w:ascii="Times New Roman" w:hAnsi="Times New Roman" w:cs="Times New Roman"/>
          <w:color w:val="auto"/>
          <w:sz w:val="24"/>
          <w:szCs w:val="24"/>
          <w:u w:color="000000"/>
          <w:lang w:val="en-US"/>
        </w:rPr>
        <w:t>public contract</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performance shall be the Czech Republic</w:t>
      </w:r>
      <w:r w:rsidR="008B718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 xml:space="preserve">Federal </w:t>
      </w:r>
      <w:r w:rsidR="003250D4">
        <w:rPr>
          <w:rStyle w:val="dn"/>
          <w:rFonts w:ascii="Times New Roman" w:hAnsi="Times New Roman" w:cs="Times New Roman"/>
          <w:color w:val="auto"/>
          <w:sz w:val="24"/>
          <w:szCs w:val="24"/>
          <w:u w:color="000000"/>
          <w:lang w:val="en-US"/>
        </w:rPr>
        <w:t>R</w:t>
      </w:r>
      <w:r w:rsidRPr="00B8554C">
        <w:rPr>
          <w:rStyle w:val="dn"/>
          <w:rFonts w:ascii="Times New Roman" w:hAnsi="Times New Roman" w:cs="Times New Roman"/>
          <w:color w:val="auto"/>
          <w:sz w:val="24"/>
          <w:szCs w:val="24"/>
          <w:u w:color="000000"/>
          <w:lang w:val="en-US"/>
        </w:rPr>
        <w:t>epublic of Germany and related</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countries</w:t>
      </w:r>
      <w:r w:rsidR="00EA13EE" w:rsidRPr="00B8554C">
        <w:rPr>
          <w:rStyle w:val="dn"/>
          <w:rFonts w:ascii="Times New Roman" w:hAnsi="Times New Roman" w:cs="Times New Roman"/>
          <w:color w:val="auto"/>
          <w:sz w:val="24"/>
          <w:szCs w:val="24"/>
          <w:u w:color="000000"/>
          <w:lang w:val="en-US"/>
        </w:rPr>
        <w:t>,</w:t>
      </w:r>
      <w:r w:rsidRPr="00B8554C">
        <w:rPr>
          <w:rStyle w:val="dn"/>
          <w:rFonts w:ascii="Times New Roman" w:hAnsi="Times New Roman" w:cs="Times New Roman"/>
          <w:color w:val="auto"/>
          <w:sz w:val="24"/>
          <w:szCs w:val="24"/>
          <w:u w:color="000000"/>
          <w:lang w:val="en-US"/>
        </w:rPr>
        <w:t xml:space="preserve"> depending on the nature of the s</w:t>
      </w:r>
      <w:r w:rsidR="00A108B3" w:rsidRPr="00B8554C">
        <w:rPr>
          <w:rStyle w:val="dn"/>
          <w:rFonts w:ascii="Times New Roman" w:hAnsi="Times New Roman" w:cs="Times New Roman"/>
          <w:color w:val="auto"/>
          <w:sz w:val="24"/>
          <w:szCs w:val="24"/>
          <w:u w:color="000000"/>
          <w:lang w:val="en-US"/>
        </w:rPr>
        <w:t>ubject matter</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 xml:space="preserve">of the </w:t>
      </w:r>
      <w:r w:rsidR="00864A03" w:rsidRPr="00B8554C">
        <w:rPr>
          <w:rStyle w:val="dn"/>
          <w:rFonts w:ascii="Times New Roman" w:hAnsi="Times New Roman" w:cs="Times New Roman"/>
          <w:color w:val="auto"/>
          <w:sz w:val="24"/>
          <w:szCs w:val="24"/>
          <w:u w:color="000000"/>
          <w:lang w:val="en-US"/>
        </w:rPr>
        <w:t>public contract</w:t>
      </w:r>
      <w:r w:rsidR="008B7183" w:rsidRPr="00B8554C">
        <w:rPr>
          <w:rStyle w:val="dn"/>
          <w:rFonts w:ascii="Times New Roman" w:hAnsi="Times New Roman" w:cs="Times New Roman"/>
          <w:color w:val="auto"/>
          <w:sz w:val="24"/>
          <w:szCs w:val="24"/>
          <w:u w:color="000000"/>
          <w:lang w:val="en-US"/>
        </w:rPr>
        <w:t>.</w:t>
      </w:r>
    </w:p>
    <w:p w14:paraId="7EE9023F" w14:textId="03D99F6B" w:rsidR="0099356E" w:rsidRPr="00B8554C" w:rsidRDefault="00111581" w:rsidP="00C13FC7">
      <w:pPr>
        <w:pStyle w:val="Nadpis"/>
      </w:pPr>
      <w:bookmarkStart w:id="15" w:name="_Toc497150868"/>
      <w:bookmarkStart w:id="16" w:name="_Toc23836130"/>
      <w:bookmarkEnd w:id="15"/>
      <w:r w:rsidRPr="00B8554C">
        <w:t xml:space="preserve">Requirements of the </w:t>
      </w:r>
      <w:r w:rsidR="00864A03" w:rsidRPr="00B8554C">
        <w:t xml:space="preserve">Contracting </w:t>
      </w:r>
      <w:r w:rsidR="002637B0" w:rsidRPr="00B8554C">
        <w:t>Authority</w:t>
      </w:r>
      <w:r w:rsidR="008B7183" w:rsidRPr="00B8554C">
        <w:t xml:space="preserve"> </w:t>
      </w:r>
      <w:r w:rsidRPr="00B8554C">
        <w:t>for qualification of contractors</w:t>
      </w:r>
      <w:bookmarkEnd w:id="16"/>
    </w:p>
    <w:p w14:paraId="2AF52968" w14:textId="278555D1" w:rsidR="00372FD5" w:rsidRPr="00B8554C" w:rsidRDefault="00111581" w:rsidP="0022341D">
      <w:pPr>
        <w:pStyle w:val="Stylodstavecslovan"/>
        <w:spacing w:before="120"/>
        <w:rPr>
          <w:rStyle w:val="dn"/>
          <w:rFonts w:ascii="Times New Roman" w:eastAsia="Times New Roman" w:hAnsi="Times New Roman" w:cs="Times New Roman"/>
          <w:color w:val="auto"/>
          <w:sz w:val="24"/>
          <w:szCs w:val="24"/>
          <w:lang w:val="en-US"/>
        </w:rPr>
      </w:pPr>
      <w:r w:rsidRPr="00B8554C">
        <w:rPr>
          <w:rStyle w:val="dn"/>
          <w:rFonts w:ascii="Times New Roman" w:eastAsia="Times New Roman" w:hAnsi="Times New Roman" w:cs="Times New Roman"/>
          <w:color w:val="auto"/>
          <w:sz w:val="24"/>
          <w:szCs w:val="24"/>
          <w:lang w:val="en-US"/>
        </w:rPr>
        <w:t xml:space="preserve">Pursuant to </w:t>
      </w:r>
      <w:r w:rsidR="00E227A0" w:rsidRPr="00B8554C">
        <w:rPr>
          <w:rStyle w:val="dn"/>
          <w:rFonts w:ascii="Times New Roman" w:eastAsia="Times New Roman" w:hAnsi="Times New Roman" w:cs="Times New Roman"/>
          <w:color w:val="auto"/>
          <w:sz w:val="24"/>
          <w:szCs w:val="24"/>
          <w:lang w:val="en-US"/>
        </w:rPr>
        <w:t>Section (§)</w:t>
      </w:r>
      <w:r w:rsidR="00372FD5" w:rsidRPr="00B8554C">
        <w:rPr>
          <w:rStyle w:val="dn"/>
          <w:rFonts w:ascii="Times New Roman" w:eastAsia="Times New Roman" w:hAnsi="Times New Roman" w:cs="Times New Roman"/>
          <w:color w:val="auto"/>
          <w:sz w:val="24"/>
          <w:szCs w:val="24"/>
          <w:lang w:val="en-US"/>
        </w:rPr>
        <w:t xml:space="preserve"> 73</w:t>
      </w:r>
      <w:r w:rsidR="00916503" w:rsidRPr="00B8554C">
        <w:rPr>
          <w:rStyle w:val="dn"/>
          <w:rFonts w:ascii="Times New Roman" w:eastAsia="Times New Roman" w:hAnsi="Times New Roman" w:cs="Times New Roman"/>
          <w:color w:val="auto"/>
          <w:sz w:val="24"/>
          <w:szCs w:val="24"/>
          <w:lang w:val="en-US"/>
        </w:rPr>
        <w:t xml:space="preserve"> </w:t>
      </w:r>
      <w:r w:rsidRPr="00B8554C">
        <w:rPr>
          <w:rStyle w:val="dn"/>
          <w:rFonts w:ascii="Times New Roman" w:eastAsia="Times New Roman" w:hAnsi="Times New Roman" w:cs="Times New Roman"/>
          <w:color w:val="auto"/>
          <w:sz w:val="24"/>
          <w:szCs w:val="24"/>
          <w:lang w:val="en-US"/>
        </w:rPr>
        <w:t xml:space="preserve">of </w:t>
      </w:r>
      <w:r w:rsidR="00864A03" w:rsidRPr="00B8554C">
        <w:rPr>
          <w:rStyle w:val="dn"/>
          <w:rFonts w:ascii="Times New Roman" w:eastAsia="Times New Roman" w:hAnsi="Times New Roman" w:cs="Times New Roman"/>
          <w:color w:val="auto"/>
          <w:sz w:val="24"/>
          <w:szCs w:val="24"/>
          <w:lang w:val="en-US"/>
        </w:rPr>
        <w:t>PPA</w:t>
      </w:r>
      <w:r w:rsidR="003250D4">
        <w:rPr>
          <w:rStyle w:val="dn"/>
          <w:rFonts w:ascii="Times New Roman" w:eastAsia="Times New Roman" w:hAnsi="Times New Roman" w:cs="Times New Roman"/>
          <w:color w:val="auto"/>
          <w:sz w:val="24"/>
          <w:szCs w:val="24"/>
          <w:lang w:val="en-US"/>
        </w:rPr>
        <w:t>,</w:t>
      </w:r>
      <w:r w:rsidR="00372FD5" w:rsidRPr="00B8554C">
        <w:rPr>
          <w:rStyle w:val="dn"/>
          <w:rFonts w:ascii="Times New Roman" w:eastAsia="Times New Roman" w:hAnsi="Times New Roman" w:cs="Times New Roman"/>
          <w:color w:val="auto"/>
          <w:sz w:val="24"/>
          <w:szCs w:val="24"/>
          <w:lang w:val="en-US"/>
        </w:rPr>
        <w:t xml:space="preserve"> </w:t>
      </w:r>
      <w:r w:rsidRPr="00B8554C">
        <w:rPr>
          <w:rStyle w:val="dn"/>
          <w:rFonts w:ascii="Times New Roman" w:eastAsia="Times New Roman" w:hAnsi="Times New Roman" w:cs="Times New Roman"/>
          <w:color w:val="auto"/>
          <w:sz w:val="24"/>
          <w:szCs w:val="24"/>
          <w:lang w:val="en-US"/>
        </w:rPr>
        <w:t>the Contracting Authority</w:t>
      </w:r>
      <w:r w:rsidR="00916503" w:rsidRPr="00B8554C">
        <w:rPr>
          <w:rStyle w:val="dn"/>
          <w:rFonts w:ascii="Times New Roman" w:eastAsia="Times New Roman" w:hAnsi="Times New Roman" w:cs="Times New Roman"/>
          <w:color w:val="auto"/>
          <w:sz w:val="24"/>
          <w:szCs w:val="24"/>
          <w:lang w:val="en-US"/>
        </w:rPr>
        <w:t xml:space="preserve"> </w:t>
      </w:r>
      <w:r w:rsidRPr="00B8554C">
        <w:rPr>
          <w:rStyle w:val="dn"/>
          <w:rFonts w:ascii="Times New Roman" w:eastAsia="Times New Roman" w:hAnsi="Times New Roman" w:cs="Times New Roman"/>
          <w:color w:val="auto"/>
          <w:sz w:val="24"/>
          <w:szCs w:val="24"/>
          <w:lang w:val="en-US"/>
        </w:rPr>
        <w:t>requires the participants in the</w:t>
      </w:r>
      <w:r w:rsidR="00916503" w:rsidRPr="00B8554C">
        <w:rPr>
          <w:rStyle w:val="dn"/>
          <w:rFonts w:ascii="Times New Roman" w:eastAsia="Times New Roman" w:hAnsi="Times New Roman" w:cs="Times New Roman"/>
          <w:color w:val="auto"/>
          <w:sz w:val="24"/>
          <w:szCs w:val="24"/>
          <w:lang w:val="en-US"/>
        </w:rPr>
        <w:t xml:space="preserve"> </w:t>
      </w:r>
      <w:r w:rsidR="009278D9" w:rsidRPr="00B8554C">
        <w:rPr>
          <w:rStyle w:val="dn"/>
          <w:rFonts w:ascii="Times New Roman" w:eastAsia="Times New Roman" w:hAnsi="Times New Roman" w:cs="Times New Roman"/>
          <w:color w:val="auto"/>
          <w:sz w:val="24"/>
          <w:szCs w:val="24"/>
          <w:lang w:val="en-US"/>
        </w:rPr>
        <w:t>procurement procedure</w:t>
      </w:r>
      <w:r w:rsidR="00916503" w:rsidRPr="00B8554C">
        <w:rPr>
          <w:rStyle w:val="dn"/>
          <w:rFonts w:ascii="Times New Roman" w:eastAsia="Times New Roman" w:hAnsi="Times New Roman" w:cs="Times New Roman"/>
          <w:color w:val="auto"/>
          <w:sz w:val="24"/>
          <w:szCs w:val="24"/>
          <w:lang w:val="en-US"/>
        </w:rPr>
        <w:t xml:space="preserve"> </w:t>
      </w:r>
      <w:r w:rsidRPr="00B8554C">
        <w:rPr>
          <w:rStyle w:val="dn"/>
          <w:rFonts w:ascii="Times New Roman" w:eastAsia="Times New Roman" w:hAnsi="Times New Roman" w:cs="Times New Roman"/>
          <w:color w:val="auto"/>
          <w:sz w:val="24"/>
          <w:szCs w:val="24"/>
          <w:lang w:val="en-US"/>
        </w:rPr>
        <w:t>to submit documents and</w:t>
      </w:r>
      <w:r w:rsidR="00916503" w:rsidRPr="00B8554C">
        <w:rPr>
          <w:rStyle w:val="dn"/>
          <w:rFonts w:ascii="Times New Roman" w:eastAsia="Times New Roman" w:hAnsi="Times New Roman" w:cs="Times New Roman"/>
          <w:color w:val="auto"/>
          <w:sz w:val="24"/>
          <w:szCs w:val="24"/>
          <w:lang w:val="en-US"/>
        </w:rPr>
        <w:t xml:space="preserve"> </w:t>
      </w:r>
      <w:r w:rsidR="007719A3" w:rsidRPr="00B8554C">
        <w:rPr>
          <w:rStyle w:val="dn"/>
          <w:rFonts w:ascii="Times New Roman" w:eastAsia="Times New Roman" w:hAnsi="Times New Roman" w:cs="Times New Roman"/>
          <w:color w:val="auto"/>
          <w:sz w:val="24"/>
          <w:szCs w:val="24"/>
          <w:lang w:val="en-US"/>
        </w:rPr>
        <w:t>information</w:t>
      </w:r>
      <w:r w:rsidR="00916503" w:rsidRPr="00B8554C">
        <w:rPr>
          <w:rStyle w:val="dn"/>
          <w:rFonts w:ascii="Times New Roman" w:eastAsia="Times New Roman" w:hAnsi="Times New Roman" w:cs="Times New Roman"/>
          <w:color w:val="auto"/>
          <w:sz w:val="24"/>
          <w:szCs w:val="24"/>
          <w:lang w:val="en-US"/>
        </w:rPr>
        <w:t xml:space="preserve"> </w:t>
      </w:r>
      <w:r w:rsidR="007719A3" w:rsidRPr="00B8554C">
        <w:rPr>
          <w:rStyle w:val="dn"/>
          <w:rFonts w:ascii="Times New Roman" w:eastAsia="Times New Roman" w:hAnsi="Times New Roman" w:cs="Times New Roman"/>
          <w:color w:val="auto"/>
          <w:sz w:val="24"/>
          <w:szCs w:val="24"/>
          <w:lang w:val="en-US"/>
        </w:rPr>
        <w:t>to prove</w:t>
      </w:r>
      <w:r w:rsidR="00916503" w:rsidRPr="00B8554C">
        <w:rPr>
          <w:rStyle w:val="dn"/>
          <w:rFonts w:ascii="Times New Roman" w:eastAsia="Times New Roman" w:hAnsi="Times New Roman" w:cs="Times New Roman"/>
          <w:color w:val="auto"/>
          <w:sz w:val="24"/>
          <w:szCs w:val="24"/>
          <w:lang w:val="en-US"/>
        </w:rPr>
        <w:t xml:space="preserve"> </w:t>
      </w:r>
      <w:r w:rsidR="007719A3" w:rsidRPr="00B8554C">
        <w:rPr>
          <w:rStyle w:val="dn"/>
          <w:rFonts w:ascii="Times New Roman" w:eastAsia="Times New Roman" w:hAnsi="Times New Roman" w:cs="Times New Roman"/>
          <w:color w:val="auto"/>
          <w:sz w:val="24"/>
          <w:szCs w:val="24"/>
          <w:lang w:val="en-US"/>
        </w:rPr>
        <w:t>their qualification</w:t>
      </w:r>
      <w:r w:rsidR="00142DF0" w:rsidRPr="00B8554C">
        <w:rPr>
          <w:rStyle w:val="dn"/>
          <w:rFonts w:ascii="Times New Roman" w:eastAsia="Times New Roman" w:hAnsi="Times New Roman" w:cs="Times New Roman"/>
          <w:color w:val="auto"/>
          <w:sz w:val="24"/>
          <w:szCs w:val="24"/>
          <w:lang w:val="en-US"/>
        </w:rPr>
        <w:t>.</w:t>
      </w:r>
    </w:p>
    <w:p w14:paraId="0B2E39BE" w14:textId="39027CFE" w:rsidR="0088706A" w:rsidRPr="00B8554C" w:rsidRDefault="007719A3" w:rsidP="006B51ED">
      <w:pPr>
        <w:pStyle w:val="Stylodstavecslovan"/>
        <w:numPr>
          <w:ilvl w:val="1"/>
          <w:numId w:val="4"/>
        </w:numPr>
        <w:ind w:left="567" w:hanging="567"/>
        <w:rPr>
          <w:rStyle w:val="dn"/>
          <w:rFonts w:ascii="Times New Roman" w:eastAsia="Times New Roman" w:hAnsi="Times New Roman" w:cs="Times New Roman"/>
          <w:b/>
          <w:color w:val="auto"/>
          <w:sz w:val="24"/>
          <w:szCs w:val="24"/>
          <w:lang w:val="en-US"/>
        </w:rPr>
      </w:pPr>
      <w:r w:rsidRPr="00B8554C">
        <w:rPr>
          <w:rStyle w:val="dn"/>
          <w:rFonts w:ascii="Times New Roman" w:eastAsia="Times New Roman" w:hAnsi="Times New Roman" w:cs="Times New Roman"/>
          <w:b/>
          <w:color w:val="auto"/>
          <w:sz w:val="24"/>
          <w:szCs w:val="24"/>
          <w:lang w:val="en-US"/>
        </w:rPr>
        <w:t>Qualification criteria</w:t>
      </w:r>
    </w:p>
    <w:p w14:paraId="193354F1" w14:textId="0D5F71D4" w:rsidR="0088706A" w:rsidRPr="00B8554C" w:rsidRDefault="007719A3" w:rsidP="0022341D">
      <w:pPr>
        <w:spacing w:before="120" w:after="120" w:line="280" w:lineRule="atLeast"/>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 xml:space="preserve">A </w:t>
      </w:r>
      <w:r w:rsidR="00B8554C" w:rsidRPr="00B8554C">
        <w:rPr>
          <w:rFonts w:ascii="Times New Roman" w:hAnsi="Times New Roman" w:cs="Times New Roman"/>
          <w:color w:val="auto"/>
          <w:sz w:val="24"/>
          <w:szCs w:val="24"/>
          <w:lang w:val="en-US"/>
        </w:rPr>
        <w:t>qualified</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contractor for</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performance of</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above-identified </w:t>
      </w:r>
      <w:r w:rsidR="00864A03" w:rsidRPr="00B8554C">
        <w:rPr>
          <w:rFonts w:ascii="Times New Roman" w:hAnsi="Times New Roman" w:cs="Times New Roman"/>
          <w:color w:val="auto"/>
          <w:sz w:val="24"/>
          <w:szCs w:val="24"/>
          <w:lang w:val="en-US"/>
        </w:rPr>
        <w:t>public contract</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shall be a contractor</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that</w:t>
      </w:r>
      <w:r w:rsidR="0088706A" w:rsidRPr="00B8554C">
        <w:rPr>
          <w:rFonts w:ascii="Times New Roman" w:hAnsi="Times New Roman" w:cs="Times New Roman"/>
          <w:color w:val="auto"/>
          <w:sz w:val="24"/>
          <w:szCs w:val="24"/>
          <w:lang w:val="en-US"/>
        </w:rPr>
        <w:t>:</w:t>
      </w:r>
    </w:p>
    <w:p w14:paraId="614E6343" w14:textId="59A63FB1" w:rsidR="0088706A" w:rsidRPr="00B8554C" w:rsidRDefault="007719A3" w:rsidP="006B51E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line="280" w:lineRule="atLeast"/>
        <w:ind w:left="357" w:hanging="357"/>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has proved</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its</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basic</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qualification</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pursuant to Section</w:t>
      </w:r>
      <w:r w:rsidR="00E227A0" w:rsidRPr="00B8554C">
        <w:rPr>
          <w:rFonts w:ascii="Times New Roman" w:hAnsi="Times New Roman" w:cs="Times New Roman"/>
          <w:color w:val="auto"/>
          <w:sz w:val="24"/>
          <w:szCs w:val="24"/>
          <w:lang w:val="en-US"/>
        </w:rPr>
        <w:t xml:space="preserve"> (§)</w:t>
      </w:r>
      <w:r w:rsidR="0088706A" w:rsidRPr="00B8554C">
        <w:rPr>
          <w:rFonts w:ascii="Times New Roman" w:hAnsi="Times New Roman" w:cs="Times New Roman"/>
          <w:color w:val="auto"/>
          <w:sz w:val="24"/>
          <w:szCs w:val="24"/>
          <w:lang w:val="en-US"/>
        </w:rPr>
        <w:t xml:space="preserve"> 74</w:t>
      </w:r>
      <w:r w:rsidRPr="00B8554C">
        <w:rPr>
          <w:rFonts w:ascii="Times New Roman" w:hAnsi="Times New Roman" w:cs="Times New Roman"/>
          <w:color w:val="auto"/>
          <w:sz w:val="24"/>
          <w:szCs w:val="24"/>
          <w:lang w:val="en-US"/>
        </w:rPr>
        <w:t xml:space="preserve"> of</w:t>
      </w:r>
      <w:r w:rsidR="00916503" w:rsidRPr="00B8554C">
        <w:rPr>
          <w:rFonts w:ascii="Times New Roman" w:hAnsi="Times New Roman" w:cs="Times New Roman"/>
          <w:color w:val="auto"/>
          <w:sz w:val="24"/>
          <w:szCs w:val="24"/>
          <w:lang w:val="en-US"/>
        </w:rPr>
        <w:t xml:space="preserve"> </w:t>
      </w:r>
      <w:r w:rsidR="00864A03" w:rsidRPr="00B8554C">
        <w:rPr>
          <w:rFonts w:ascii="Times New Roman" w:hAnsi="Times New Roman" w:cs="Times New Roman"/>
          <w:color w:val="auto"/>
          <w:sz w:val="24"/>
          <w:szCs w:val="24"/>
          <w:lang w:val="en-US"/>
        </w:rPr>
        <w:t>PPA</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see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item</w:t>
      </w:r>
      <w:r w:rsidR="00916503" w:rsidRPr="00B8554C">
        <w:rPr>
          <w:rFonts w:ascii="Times New Roman" w:hAnsi="Times New Roman" w:cs="Times New Roman"/>
          <w:color w:val="auto"/>
          <w:sz w:val="24"/>
          <w:szCs w:val="24"/>
          <w:lang w:val="en-US"/>
        </w:rPr>
        <w:t xml:space="preserve"> </w:t>
      </w:r>
      <w:r w:rsidR="0088706A" w:rsidRPr="00B8554C">
        <w:rPr>
          <w:rFonts w:ascii="Times New Roman" w:hAnsi="Times New Roman" w:cs="Times New Roman"/>
          <w:color w:val="auto"/>
          <w:sz w:val="24"/>
          <w:szCs w:val="24"/>
          <w:lang w:val="en-US"/>
        </w:rPr>
        <w:t>6A),</w:t>
      </w:r>
    </w:p>
    <w:p w14:paraId="1742E6A5" w14:textId="1AB8CE8C" w:rsidR="0088706A" w:rsidRPr="00B8554C" w:rsidRDefault="007719A3" w:rsidP="006B51E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line="280" w:lineRule="atLeast"/>
        <w:ind w:left="357" w:hanging="357"/>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has proved</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its</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professional</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qualification</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pursuant to Section</w:t>
      </w:r>
      <w:r w:rsidR="00E227A0" w:rsidRPr="00B8554C">
        <w:rPr>
          <w:rFonts w:ascii="Times New Roman" w:hAnsi="Times New Roman" w:cs="Times New Roman"/>
          <w:color w:val="auto"/>
          <w:sz w:val="24"/>
          <w:szCs w:val="24"/>
          <w:lang w:val="en-US"/>
        </w:rPr>
        <w:t xml:space="preserve"> (§)</w:t>
      </w:r>
      <w:r w:rsidR="0088706A" w:rsidRPr="00B8554C">
        <w:rPr>
          <w:rFonts w:ascii="Times New Roman" w:hAnsi="Times New Roman" w:cs="Times New Roman"/>
          <w:color w:val="auto"/>
          <w:sz w:val="24"/>
          <w:szCs w:val="24"/>
          <w:lang w:val="en-US"/>
        </w:rPr>
        <w:t xml:space="preserve"> 77 </w:t>
      </w:r>
      <w:r w:rsidR="00864A03" w:rsidRPr="00B8554C">
        <w:rPr>
          <w:rFonts w:ascii="Times New Roman" w:hAnsi="Times New Roman" w:cs="Times New Roman"/>
          <w:color w:val="auto"/>
          <w:sz w:val="24"/>
          <w:szCs w:val="24"/>
          <w:lang w:val="en-US"/>
        </w:rPr>
        <w:t>PPA</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see item </w:t>
      </w:r>
      <w:r w:rsidR="0088706A" w:rsidRPr="00B8554C">
        <w:rPr>
          <w:rFonts w:ascii="Times New Roman" w:hAnsi="Times New Roman" w:cs="Times New Roman"/>
          <w:color w:val="auto"/>
          <w:sz w:val="24"/>
          <w:szCs w:val="24"/>
          <w:lang w:val="en-US"/>
        </w:rPr>
        <w:t>6B),</w:t>
      </w:r>
    </w:p>
    <w:p w14:paraId="510DCB0B" w14:textId="31FBA5D6" w:rsidR="0088706A" w:rsidRPr="00B8554C" w:rsidRDefault="007719A3" w:rsidP="006B51E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line="280" w:lineRule="atLeast"/>
        <w:ind w:left="357" w:hanging="357"/>
        <w:jc w:val="both"/>
        <w:rPr>
          <w:rStyle w:val="dn"/>
          <w:rFonts w:ascii="Times New Roman" w:eastAsia="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has proved</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its</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technical</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qualification</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pursuant to Section</w:t>
      </w:r>
      <w:r w:rsidR="00E227A0" w:rsidRPr="00B8554C">
        <w:rPr>
          <w:rFonts w:ascii="Times New Roman" w:hAnsi="Times New Roman" w:cs="Times New Roman"/>
          <w:color w:val="auto"/>
          <w:sz w:val="24"/>
          <w:szCs w:val="24"/>
          <w:lang w:val="en-US"/>
        </w:rPr>
        <w:t xml:space="preserve"> (§)</w:t>
      </w:r>
      <w:r w:rsidR="0088706A" w:rsidRPr="00B8554C">
        <w:rPr>
          <w:rFonts w:ascii="Times New Roman" w:hAnsi="Times New Roman" w:cs="Times New Roman"/>
          <w:color w:val="auto"/>
          <w:sz w:val="24"/>
          <w:szCs w:val="24"/>
          <w:lang w:val="en-US"/>
        </w:rPr>
        <w:t xml:space="preserve"> 79 </w:t>
      </w:r>
      <w:r w:rsidR="00864A03" w:rsidRPr="00B8554C">
        <w:rPr>
          <w:rFonts w:ascii="Times New Roman" w:hAnsi="Times New Roman" w:cs="Times New Roman"/>
          <w:color w:val="auto"/>
          <w:sz w:val="24"/>
          <w:szCs w:val="24"/>
          <w:lang w:val="en-US"/>
        </w:rPr>
        <w:t>PPA</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see item </w:t>
      </w:r>
      <w:r w:rsidR="0088706A" w:rsidRPr="00B8554C">
        <w:rPr>
          <w:rFonts w:ascii="Times New Roman" w:hAnsi="Times New Roman" w:cs="Times New Roman"/>
          <w:color w:val="auto"/>
          <w:sz w:val="24"/>
          <w:szCs w:val="24"/>
          <w:lang w:val="en-US"/>
        </w:rPr>
        <w:t>6C).</w:t>
      </w:r>
    </w:p>
    <w:p w14:paraId="1CD08E08" w14:textId="44049C9C" w:rsidR="0088706A" w:rsidRPr="00B8554C" w:rsidRDefault="007719A3" w:rsidP="006B51ED">
      <w:pPr>
        <w:pStyle w:val="Stylodstavecslovan"/>
        <w:numPr>
          <w:ilvl w:val="1"/>
          <w:numId w:val="4"/>
        </w:numPr>
        <w:ind w:left="567" w:hanging="567"/>
        <w:rPr>
          <w:rStyle w:val="dn"/>
          <w:rFonts w:ascii="Times New Roman" w:eastAsia="Times New Roman" w:hAnsi="Times New Roman" w:cs="Times New Roman"/>
          <w:b/>
          <w:color w:val="auto"/>
          <w:sz w:val="24"/>
          <w:szCs w:val="24"/>
          <w:lang w:val="en-US"/>
        </w:rPr>
      </w:pPr>
      <w:r w:rsidRPr="00B8554C">
        <w:rPr>
          <w:rStyle w:val="dn"/>
          <w:rFonts w:ascii="Times New Roman" w:eastAsia="Times New Roman" w:hAnsi="Times New Roman" w:cs="Times New Roman"/>
          <w:b/>
          <w:color w:val="auto"/>
          <w:sz w:val="24"/>
          <w:szCs w:val="24"/>
          <w:lang w:val="en-US"/>
        </w:rPr>
        <w:t>The f</w:t>
      </w:r>
      <w:r w:rsidR="0088706A" w:rsidRPr="00B8554C">
        <w:rPr>
          <w:rStyle w:val="dn"/>
          <w:rFonts w:ascii="Times New Roman" w:eastAsia="Times New Roman" w:hAnsi="Times New Roman" w:cs="Times New Roman"/>
          <w:b/>
          <w:color w:val="auto"/>
          <w:sz w:val="24"/>
          <w:szCs w:val="24"/>
          <w:lang w:val="en-US"/>
        </w:rPr>
        <w:t>orm</w:t>
      </w:r>
      <w:r w:rsidRPr="00B8554C">
        <w:rPr>
          <w:rStyle w:val="dn"/>
          <w:rFonts w:ascii="Times New Roman" w:eastAsia="Times New Roman" w:hAnsi="Times New Roman" w:cs="Times New Roman"/>
          <w:b/>
          <w:color w:val="auto"/>
          <w:sz w:val="24"/>
          <w:szCs w:val="24"/>
          <w:lang w:val="en-US"/>
        </w:rPr>
        <w:t xml:space="preserve"> of proving the</w:t>
      </w:r>
      <w:r w:rsidR="00916503" w:rsidRPr="00B8554C">
        <w:rPr>
          <w:rStyle w:val="dn"/>
          <w:rFonts w:ascii="Times New Roman" w:eastAsia="Times New Roman" w:hAnsi="Times New Roman" w:cs="Times New Roman"/>
          <w:b/>
          <w:color w:val="auto"/>
          <w:sz w:val="24"/>
          <w:szCs w:val="24"/>
          <w:lang w:val="en-US"/>
        </w:rPr>
        <w:t xml:space="preserve"> </w:t>
      </w:r>
      <w:r w:rsidRPr="00B8554C">
        <w:rPr>
          <w:rStyle w:val="dn"/>
          <w:rFonts w:ascii="Times New Roman" w:eastAsia="Times New Roman" w:hAnsi="Times New Roman" w:cs="Times New Roman"/>
          <w:b/>
          <w:color w:val="auto"/>
          <w:sz w:val="24"/>
          <w:szCs w:val="24"/>
          <w:lang w:val="en-US"/>
        </w:rPr>
        <w:t>qualification</w:t>
      </w:r>
    </w:p>
    <w:p w14:paraId="7730BBB3" w14:textId="2C5F9E1A" w:rsidR="0088706A" w:rsidRPr="00B8554C" w:rsidRDefault="007719A3" w:rsidP="0022341D">
      <w:pPr>
        <w:spacing w:before="120" w:after="120" w:line="280" w:lineRule="atLeast"/>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In order to prove the qualification</w:t>
      </w:r>
      <w:r w:rsidR="0088706A" w:rsidRPr="00B8554C">
        <w:rPr>
          <w:rFonts w:ascii="Times New Roman" w:hAnsi="Times New Roman" w:cs="Times New Roman"/>
          <w:color w:val="auto"/>
          <w:sz w:val="24"/>
          <w:szCs w:val="24"/>
          <w:lang w:val="en-US"/>
        </w:rPr>
        <w:t xml:space="preserve"> </w:t>
      </w:r>
      <w:r w:rsidR="009271D4" w:rsidRPr="00B8554C">
        <w:rPr>
          <w:rFonts w:ascii="Times New Roman" w:hAnsi="Times New Roman" w:cs="Times New Roman"/>
          <w:color w:val="auto"/>
          <w:sz w:val="24"/>
          <w:szCs w:val="24"/>
          <w:lang w:val="en-US"/>
        </w:rPr>
        <w:t xml:space="preserve">the </w:t>
      </w:r>
      <w:r w:rsidR="00864A03" w:rsidRPr="00B8554C">
        <w:rPr>
          <w:rFonts w:ascii="Times New Roman" w:hAnsi="Times New Roman" w:cs="Times New Roman"/>
          <w:color w:val="auto"/>
          <w:sz w:val="24"/>
          <w:szCs w:val="24"/>
          <w:lang w:val="en-US"/>
        </w:rPr>
        <w:t>Contracting Authority</w:t>
      </w:r>
      <w:r w:rsidR="0088706A" w:rsidRPr="00B8554C">
        <w:rPr>
          <w:rFonts w:ascii="Times New Roman" w:hAnsi="Times New Roman" w:cs="Times New Roman"/>
          <w:color w:val="auto"/>
          <w:sz w:val="24"/>
          <w:szCs w:val="24"/>
          <w:lang w:val="en-US"/>
        </w:rPr>
        <w:t xml:space="preserve"> </w:t>
      </w:r>
      <w:r w:rsidR="009271D4" w:rsidRPr="00B8554C">
        <w:rPr>
          <w:rFonts w:ascii="Times New Roman" w:hAnsi="Times New Roman" w:cs="Times New Roman"/>
          <w:color w:val="auto"/>
          <w:sz w:val="24"/>
          <w:szCs w:val="24"/>
          <w:lang w:val="en-US"/>
        </w:rPr>
        <w:t>preferably requires</w:t>
      </w:r>
      <w:r w:rsidR="00916503" w:rsidRPr="00B8554C">
        <w:rPr>
          <w:rFonts w:ascii="Times New Roman" w:hAnsi="Times New Roman" w:cs="Times New Roman"/>
          <w:color w:val="auto"/>
          <w:sz w:val="24"/>
          <w:szCs w:val="24"/>
          <w:lang w:val="en-US"/>
        </w:rPr>
        <w:t xml:space="preserve"> </w:t>
      </w:r>
      <w:r w:rsidR="009271D4" w:rsidRPr="00B8554C">
        <w:rPr>
          <w:rFonts w:ascii="Times New Roman" w:hAnsi="Times New Roman" w:cs="Times New Roman"/>
          <w:color w:val="auto"/>
          <w:sz w:val="24"/>
          <w:szCs w:val="24"/>
          <w:lang w:val="en-US"/>
        </w:rPr>
        <w:t>documents</w:t>
      </w:r>
      <w:r w:rsidR="0088706A" w:rsidRPr="00B8554C">
        <w:rPr>
          <w:rFonts w:ascii="Times New Roman" w:hAnsi="Times New Roman" w:cs="Times New Roman"/>
          <w:color w:val="auto"/>
          <w:sz w:val="24"/>
          <w:szCs w:val="24"/>
          <w:lang w:val="en-US"/>
        </w:rPr>
        <w:t xml:space="preserve"> </w:t>
      </w:r>
      <w:r w:rsidR="009271D4" w:rsidRPr="00B8554C">
        <w:rPr>
          <w:rFonts w:ascii="Times New Roman" w:hAnsi="Times New Roman" w:cs="Times New Roman"/>
          <w:color w:val="auto"/>
          <w:sz w:val="24"/>
          <w:szCs w:val="24"/>
          <w:lang w:val="en-US"/>
        </w:rPr>
        <w:t xml:space="preserve">registered in the </w:t>
      </w:r>
      <w:r w:rsidR="0088706A" w:rsidRPr="00B8554C">
        <w:rPr>
          <w:rFonts w:ascii="Times New Roman" w:hAnsi="Times New Roman" w:cs="Times New Roman"/>
          <w:color w:val="auto"/>
          <w:sz w:val="24"/>
          <w:szCs w:val="24"/>
          <w:lang w:val="en-US"/>
        </w:rPr>
        <w:t>syst</w:t>
      </w:r>
      <w:r w:rsidR="009271D4" w:rsidRPr="00B8554C">
        <w:rPr>
          <w:rFonts w:ascii="Times New Roman" w:hAnsi="Times New Roman" w:cs="Times New Roman"/>
          <w:color w:val="auto"/>
          <w:sz w:val="24"/>
          <w:szCs w:val="24"/>
          <w:lang w:val="en-US"/>
        </w:rPr>
        <w:t>e</w:t>
      </w:r>
      <w:r w:rsidR="0088706A" w:rsidRPr="00B8554C">
        <w:rPr>
          <w:rFonts w:ascii="Times New Roman" w:hAnsi="Times New Roman" w:cs="Times New Roman"/>
          <w:color w:val="auto"/>
          <w:sz w:val="24"/>
          <w:szCs w:val="24"/>
          <w:lang w:val="en-US"/>
        </w:rPr>
        <w:t xml:space="preserve">m </w:t>
      </w:r>
      <w:r w:rsidR="003250D4">
        <w:rPr>
          <w:rFonts w:ascii="Times New Roman" w:hAnsi="Times New Roman" w:cs="Times New Roman"/>
          <w:color w:val="auto"/>
          <w:sz w:val="24"/>
          <w:szCs w:val="24"/>
          <w:lang w:val="en-US"/>
        </w:rPr>
        <w:t xml:space="preserve">that </w:t>
      </w:r>
      <w:r w:rsidR="0088706A" w:rsidRPr="00B8554C">
        <w:rPr>
          <w:rFonts w:ascii="Times New Roman" w:hAnsi="Times New Roman" w:cs="Times New Roman"/>
          <w:color w:val="auto"/>
          <w:sz w:val="24"/>
          <w:szCs w:val="24"/>
          <w:lang w:val="en-US"/>
        </w:rPr>
        <w:t>identifi</w:t>
      </w:r>
      <w:r w:rsidR="009271D4" w:rsidRPr="00B8554C">
        <w:rPr>
          <w:rFonts w:ascii="Times New Roman" w:hAnsi="Times New Roman" w:cs="Times New Roman"/>
          <w:color w:val="auto"/>
          <w:sz w:val="24"/>
          <w:szCs w:val="24"/>
          <w:lang w:val="en-US"/>
        </w:rPr>
        <w:t>es documents</w:t>
      </w:r>
      <w:r w:rsidR="0088706A" w:rsidRPr="00B8554C">
        <w:rPr>
          <w:rFonts w:ascii="Times New Roman" w:hAnsi="Times New Roman" w:cs="Times New Roman"/>
          <w:color w:val="auto"/>
          <w:sz w:val="24"/>
          <w:szCs w:val="24"/>
          <w:lang w:val="en-US"/>
        </w:rPr>
        <w:t xml:space="preserve"> </w:t>
      </w:r>
      <w:r w:rsidR="009271D4" w:rsidRPr="00B8554C">
        <w:rPr>
          <w:rFonts w:ascii="Times New Roman" w:hAnsi="Times New Roman" w:cs="Times New Roman"/>
          <w:color w:val="auto"/>
          <w:sz w:val="24"/>
          <w:szCs w:val="24"/>
          <w:lang w:val="en-US"/>
        </w:rPr>
        <w:t xml:space="preserve">to prove the </w:t>
      </w:r>
      <w:r w:rsidRPr="00B8554C">
        <w:rPr>
          <w:rFonts w:ascii="Times New Roman" w:hAnsi="Times New Roman" w:cs="Times New Roman"/>
          <w:color w:val="auto"/>
          <w:sz w:val="24"/>
          <w:szCs w:val="24"/>
          <w:lang w:val="en-US"/>
        </w:rPr>
        <w:t>qualification</w:t>
      </w:r>
      <w:r w:rsidR="0088706A" w:rsidRPr="00B8554C">
        <w:rPr>
          <w:rFonts w:ascii="Times New Roman" w:hAnsi="Times New Roman" w:cs="Times New Roman"/>
          <w:color w:val="auto"/>
          <w:sz w:val="24"/>
          <w:szCs w:val="24"/>
          <w:lang w:val="en-US"/>
        </w:rPr>
        <w:t xml:space="preserve"> (</w:t>
      </w:r>
      <w:r w:rsidR="00B8554C" w:rsidRPr="00B8554C">
        <w:rPr>
          <w:rFonts w:ascii="Times New Roman" w:hAnsi="Times New Roman" w:cs="Times New Roman"/>
          <w:color w:val="auto"/>
          <w:sz w:val="24"/>
          <w:szCs w:val="24"/>
          <w:lang w:val="en-US"/>
        </w:rPr>
        <w:t>system</w:t>
      </w:r>
      <w:r w:rsidR="0088706A" w:rsidRPr="00B8554C">
        <w:rPr>
          <w:rFonts w:ascii="Times New Roman" w:hAnsi="Times New Roman" w:cs="Times New Roman"/>
          <w:color w:val="auto"/>
          <w:sz w:val="24"/>
          <w:szCs w:val="24"/>
          <w:lang w:val="en-US"/>
        </w:rPr>
        <w:t xml:space="preserve"> e-Certis).</w:t>
      </w:r>
    </w:p>
    <w:p w14:paraId="3536D159" w14:textId="718017B4" w:rsidR="00BF5DB3" w:rsidRPr="00B8554C" w:rsidRDefault="009271D4" w:rsidP="0022341D">
      <w:pPr>
        <w:spacing w:before="120" w:after="120" w:line="280" w:lineRule="atLeast"/>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lastRenderedPageBreak/>
        <w:t>A c</w:t>
      </w:r>
      <w:r w:rsidR="007719A3" w:rsidRPr="00B8554C">
        <w:rPr>
          <w:rFonts w:ascii="Times New Roman" w:hAnsi="Times New Roman" w:cs="Times New Roman"/>
          <w:color w:val="auto"/>
          <w:sz w:val="24"/>
          <w:szCs w:val="24"/>
          <w:lang w:val="en-US"/>
        </w:rPr>
        <w:t>ontractor</w:t>
      </w:r>
      <w:r w:rsidR="0088706A" w:rsidRPr="00B8554C">
        <w:rPr>
          <w:rFonts w:ascii="Times New Roman" w:hAnsi="Times New Roman" w:cs="Times New Roman"/>
          <w:color w:val="auto"/>
          <w:sz w:val="24"/>
          <w:szCs w:val="24"/>
          <w:lang w:val="en-US"/>
        </w:rPr>
        <w:t xml:space="preserve"> </w:t>
      </w:r>
      <w:r w:rsidR="00BF5DB3" w:rsidRPr="00B8554C">
        <w:rPr>
          <w:rFonts w:ascii="Times New Roman" w:hAnsi="Times New Roman" w:cs="Times New Roman"/>
          <w:color w:val="auto"/>
          <w:sz w:val="24"/>
          <w:szCs w:val="24"/>
          <w:lang w:val="en-US"/>
        </w:rPr>
        <w:t>may replace submission of</w:t>
      </w:r>
      <w:r w:rsidR="00916503"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qualification</w:t>
      </w:r>
      <w:r w:rsidR="00E65825" w:rsidRPr="00B8554C">
        <w:rPr>
          <w:rFonts w:ascii="Times New Roman" w:hAnsi="Times New Roman" w:cs="Times New Roman"/>
          <w:color w:val="auto"/>
          <w:sz w:val="24"/>
          <w:szCs w:val="24"/>
          <w:lang w:val="en-US"/>
        </w:rPr>
        <w:t xml:space="preserve"> documents</w:t>
      </w:r>
      <w:r w:rsidR="00916503" w:rsidRPr="00B8554C">
        <w:rPr>
          <w:rFonts w:ascii="Times New Roman" w:hAnsi="Times New Roman" w:cs="Times New Roman"/>
          <w:color w:val="auto"/>
          <w:sz w:val="24"/>
          <w:szCs w:val="24"/>
          <w:lang w:val="en-US"/>
        </w:rPr>
        <w:t xml:space="preserve"> </w:t>
      </w:r>
      <w:r w:rsidR="00E65825" w:rsidRPr="00B8554C">
        <w:rPr>
          <w:rFonts w:ascii="Times New Roman" w:hAnsi="Times New Roman" w:cs="Times New Roman"/>
          <w:color w:val="auto"/>
          <w:sz w:val="24"/>
          <w:szCs w:val="24"/>
          <w:lang w:val="en-US"/>
        </w:rPr>
        <w:t>with a</w:t>
      </w:r>
      <w:r w:rsidR="00916503" w:rsidRPr="00B8554C">
        <w:rPr>
          <w:rFonts w:ascii="Times New Roman" w:hAnsi="Times New Roman" w:cs="Times New Roman"/>
          <w:color w:val="auto"/>
          <w:sz w:val="24"/>
          <w:szCs w:val="24"/>
          <w:lang w:val="en-US"/>
        </w:rPr>
        <w:t xml:space="preserve"> </w:t>
      </w:r>
      <w:r w:rsidR="00BF5DB3" w:rsidRPr="00B8554C">
        <w:rPr>
          <w:rFonts w:ascii="Times New Roman" w:hAnsi="Times New Roman" w:cs="Times New Roman"/>
          <w:color w:val="auto"/>
          <w:sz w:val="24"/>
          <w:szCs w:val="24"/>
          <w:lang w:val="en-US"/>
        </w:rPr>
        <w:t>statutory declaration</w:t>
      </w:r>
      <w:r w:rsidR="0088706A" w:rsidRPr="00B8554C">
        <w:rPr>
          <w:rFonts w:ascii="Times New Roman" w:hAnsi="Times New Roman" w:cs="Times New Roman"/>
          <w:color w:val="auto"/>
          <w:sz w:val="24"/>
          <w:szCs w:val="24"/>
          <w:lang w:val="en-US"/>
        </w:rPr>
        <w:t xml:space="preserve">. </w:t>
      </w:r>
      <w:r w:rsidR="00BF5DB3" w:rsidRPr="00B8554C">
        <w:rPr>
          <w:rFonts w:ascii="Times New Roman" w:hAnsi="Times New Roman" w:cs="Times New Roman"/>
          <w:color w:val="auto"/>
          <w:sz w:val="24"/>
          <w:szCs w:val="24"/>
          <w:lang w:val="en-US"/>
        </w:rPr>
        <w:t>A c</w:t>
      </w:r>
      <w:r w:rsidR="007719A3" w:rsidRPr="00B8554C">
        <w:rPr>
          <w:rFonts w:ascii="Times New Roman" w:hAnsi="Times New Roman" w:cs="Times New Roman"/>
          <w:color w:val="auto"/>
          <w:sz w:val="24"/>
          <w:szCs w:val="24"/>
          <w:lang w:val="en-US"/>
        </w:rPr>
        <w:t>ontractor</w:t>
      </w:r>
      <w:r w:rsidR="00BF5DB3" w:rsidRPr="00B8554C">
        <w:rPr>
          <w:rFonts w:ascii="Times New Roman" w:hAnsi="Times New Roman" w:cs="Times New Roman"/>
          <w:color w:val="auto"/>
          <w:sz w:val="24"/>
          <w:szCs w:val="24"/>
          <w:lang w:val="en-US"/>
        </w:rPr>
        <w:t xml:space="preserve"> may</w:t>
      </w:r>
      <w:r w:rsidR="00EA13EE" w:rsidRPr="00B8554C">
        <w:rPr>
          <w:rFonts w:ascii="Times New Roman" w:hAnsi="Times New Roman" w:cs="Times New Roman"/>
          <w:color w:val="auto"/>
          <w:sz w:val="24"/>
          <w:szCs w:val="24"/>
          <w:lang w:val="en-US"/>
        </w:rPr>
        <w:t xml:space="preserve"> </w:t>
      </w:r>
      <w:r w:rsidR="00B8554C" w:rsidRPr="00B8554C">
        <w:rPr>
          <w:rFonts w:ascii="Times New Roman" w:hAnsi="Times New Roman" w:cs="Times New Roman"/>
          <w:color w:val="auto"/>
          <w:sz w:val="24"/>
          <w:szCs w:val="24"/>
          <w:lang w:val="en-US"/>
        </w:rPr>
        <w:t>also</w:t>
      </w:r>
      <w:r w:rsidR="00BF5DB3" w:rsidRPr="00B8554C">
        <w:rPr>
          <w:rFonts w:ascii="Times New Roman" w:hAnsi="Times New Roman" w:cs="Times New Roman"/>
          <w:color w:val="auto"/>
          <w:sz w:val="24"/>
          <w:szCs w:val="24"/>
          <w:lang w:val="en-US"/>
        </w:rPr>
        <w:t xml:space="preserve"> replace the required </w:t>
      </w:r>
      <w:r w:rsidRPr="00B8554C">
        <w:rPr>
          <w:rFonts w:ascii="Times New Roman" w:hAnsi="Times New Roman" w:cs="Times New Roman"/>
          <w:color w:val="auto"/>
          <w:sz w:val="24"/>
          <w:szCs w:val="24"/>
          <w:lang w:val="en-US"/>
        </w:rPr>
        <w:t>documents</w:t>
      </w:r>
      <w:r w:rsidR="00916503" w:rsidRPr="00B8554C">
        <w:rPr>
          <w:rFonts w:ascii="Times New Roman" w:hAnsi="Times New Roman" w:cs="Times New Roman"/>
          <w:color w:val="auto"/>
          <w:sz w:val="24"/>
          <w:szCs w:val="24"/>
          <w:lang w:val="en-US"/>
        </w:rPr>
        <w:t xml:space="preserve"> </w:t>
      </w:r>
      <w:r w:rsidR="00BF5DB3" w:rsidRPr="00B8554C">
        <w:rPr>
          <w:rFonts w:ascii="Times New Roman" w:hAnsi="Times New Roman" w:cs="Times New Roman"/>
          <w:color w:val="auto"/>
          <w:sz w:val="24"/>
          <w:szCs w:val="24"/>
          <w:lang w:val="en-US"/>
        </w:rPr>
        <w:t>with the</w:t>
      </w:r>
      <w:r w:rsidR="00BF5DB3" w:rsidRPr="00B8554C">
        <w:rPr>
          <w:rFonts w:ascii="Times New Roman" w:hAnsi="Times New Roman" w:cs="Times New Roman"/>
          <w:bCs/>
          <w:color w:val="auto"/>
          <w:sz w:val="24"/>
          <w:szCs w:val="24"/>
          <w:lang w:val="en-US"/>
        </w:rPr>
        <w:t xml:space="preserve"> European Single Procurement Document for</w:t>
      </w:r>
      <w:r w:rsidR="00916503" w:rsidRPr="00B8554C">
        <w:rPr>
          <w:rFonts w:ascii="Times New Roman" w:hAnsi="Times New Roman" w:cs="Times New Roman"/>
          <w:bCs/>
          <w:color w:val="auto"/>
          <w:sz w:val="24"/>
          <w:szCs w:val="24"/>
          <w:lang w:val="en-US"/>
        </w:rPr>
        <w:t xml:space="preserve"> </w:t>
      </w:r>
      <w:r w:rsidR="00864A03" w:rsidRPr="00B8554C">
        <w:rPr>
          <w:rFonts w:ascii="Times New Roman" w:hAnsi="Times New Roman" w:cs="Times New Roman"/>
          <w:color w:val="auto"/>
          <w:sz w:val="24"/>
          <w:szCs w:val="24"/>
          <w:lang w:val="en-US"/>
        </w:rPr>
        <w:t>public contract</w:t>
      </w:r>
      <w:r w:rsidR="00916503" w:rsidRPr="00B8554C">
        <w:rPr>
          <w:rFonts w:ascii="Times New Roman" w:hAnsi="Times New Roman" w:cs="Times New Roman"/>
          <w:color w:val="auto"/>
          <w:sz w:val="24"/>
          <w:szCs w:val="24"/>
          <w:lang w:val="en-US"/>
        </w:rPr>
        <w:t xml:space="preserve"> </w:t>
      </w:r>
      <w:r w:rsidR="00BF5DB3" w:rsidRPr="00B8554C">
        <w:rPr>
          <w:rFonts w:ascii="Times New Roman" w:hAnsi="Times New Roman" w:cs="Times New Roman"/>
          <w:color w:val="auto"/>
          <w:sz w:val="24"/>
          <w:szCs w:val="24"/>
          <w:lang w:val="en-US"/>
        </w:rPr>
        <w:t xml:space="preserve">in the sense of </w:t>
      </w:r>
      <w:r w:rsidR="00E227A0" w:rsidRPr="00B8554C">
        <w:rPr>
          <w:rFonts w:ascii="Times New Roman" w:hAnsi="Times New Roman" w:cs="Times New Roman"/>
          <w:color w:val="auto"/>
          <w:sz w:val="24"/>
          <w:szCs w:val="24"/>
          <w:lang w:val="en-US"/>
        </w:rPr>
        <w:t>Section (§)</w:t>
      </w:r>
      <w:r w:rsidR="0088706A" w:rsidRPr="00B8554C">
        <w:rPr>
          <w:rFonts w:ascii="Times New Roman" w:hAnsi="Times New Roman" w:cs="Times New Roman"/>
          <w:color w:val="auto"/>
          <w:sz w:val="24"/>
          <w:szCs w:val="24"/>
          <w:lang w:val="en-US"/>
        </w:rPr>
        <w:t xml:space="preserve"> 87</w:t>
      </w:r>
      <w:r w:rsidR="00BF5DB3" w:rsidRPr="00B8554C">
        <w:rPr>
          <w:rFonts w:ascii="Times New Roman" w:hAnsi="Times New Roman" w:cs="Times New Roman"/>
          <w:color w:val="auto"/>
          <w:sz w:val="24"/>
          <w:szCs w:val="24"/>
          <w:lang w:val="en-US"/>
        </w:rPr>
        <w:t xml:space="preserve"> of</w:t>
      </w:r>
      <w:r w:rsidR="00916503" w:rsidRPr="00B8554C">
        <w:rPr>
          <w:rFonts w:ascii="Times New Roman" w:hAnsi="Times New Roman" w:cs="Times New Roman"/>
          <w:color w:val="auto"/>
          <w:sz w:val="24"/>
          <w:szCs w:val="24"/>
          <w:lang w:val="en-US"/>
        </w:rPr>
        <w:t xml:space="preserve"> </w:t>
      </w:r>
      <w:r w:rsidR="00864A03" w:rsidRPr="00B8554C">
        <w:rPr>
          <w:rFonts w:ascii="Times New Roman" w:hAnsi="Times New Roman" w:cs="Times New Roman"/>
          <w:color w:val="auto"/>
          <w:sz w:val="24"/>
          <w:szCs w:val="24"/>
          <w:lang w:val="en-US"/>
        </w:rPr>
        <w:t>PPA</w:t>
      </w:r>
      <w:r w:rsidR="0088706A" w:rsidRPr="00B8554C">
        <w:rPr>
          <w:rFonts w:ascii="Times New Roman" w:hAnsi="Times New Roman" w:cs="Times New Roman"/>
          <w:color w:val="auto"/>
          <w:sz w:val="24"/>
          <w:szCs w:val="24"/>
          <w:lang w:val="en-US"/>
        </w:rPr>
        <w:t xml:space="preserve">. </w:t>
      </w:r>
      <w:r w:rsidR="00BF5DB3" w:rsidRPr="00B8554C">
        <w:rPr>
          <w:rFonts w:ascii="Times New Roman" w:hAnsi="Times New Roman" w:cs="Times New Roman"/>
          <w:color w:val="auto"/>
          <w:sz w:val="24"/>
          <w:szCs w:val="24"/>
          <w:lang w:val="en-US"/>
        </w:rPr>
        <w:t xml:space="preserve">An example of the </w:t>
      </w:r>
      <w:r w:rsidR="00BF5DB3" w:rsidRPr="00B8554C">
        <w:rPr>
          <w:rFonts w:ascii="Times New Roman" w:hAnsi="Times New Roman" w:cs="Times New Roman"/>
          <w:bCs/>
          <w:color w:val="auto"/>
          <w:sz w:val="24"/>
          <w:szCs w:val="24"/>
          <w:lang w:val="en-US"/>
        </w:rPr>
        <w:t>European Single Procurement Document</w:t>
      </w:r>
      <w:r w:rsidR="00916503" w:rsidRPr="00B8554C">
        <w:rPr>
          <w:rFonts w:ascii="Times New Roman" w:hAnsi="Times New Roman" w:cs="Times New Roman"/>
          <w:bCs/>
          <w:color w:val="auto"/>
          <w:sz w:val="24"/>
          <w:szCs w:val="24"/>
          <w:lang w:val="en-US"/>
        </w:rPr>
        <w:t xml:space="preserve"> </w:t>
      </w:r>
      <w:r w:rsidR="00BF5DB3" w:rsidRPr="00B8554C">
        <w:rPr>
          <w:rFonts w:ascii="Times New Roman" w:hAnsi="Times New Roman" w:cs="Times New Roman"/>
          <w:bCs/>
          <w:color w:val="auto"/>
          <w:sz w:val="24"/>
          <w:szCs w:val="24"/>
          <w:lang w:val="en-US"/>
        </w:rPr>
        <w:t>is</w:t>
      </w:r>
      <w:r w:rsidR="00916503" w:rsidRPr="00B8554C">
        <w:rPr>
          <w:rFonts w:ascii="Times New Roman" w:hAnsi="Times New Roman" w:cs="Times New Roman"/>
          <w:bCs/>
          <w:color w:val="auto"/>
          <w:sz w:val="24"/>
          <w:szCs w:val="24"/>
          <w:lang w:val="en-US"/>
        </w:rPr>
        <w:t xml:space="preserve"> </w:t>
      </w:r>
      <w:r w:rsidR="00BF5DB3" w:rsidRPr="00B8554C">
        <w:rPr>
          <w:rFonts w:ascii="Times New Roman" w:hAnsi="Times New Roman" w:cs="Times New Roman"/>
          <w:bCs/>
          <w:color w:val="auto"/>
          <w:sz w:val="24"/>
          <w:szCs w:val="24"/>
          <w:lang w:val="en-US"/>
        </w:rPr>
        <w:t>defined in the</w:t>
      </w:r>
      <w:r w:rsidR="00BF5DB3" w:rsidRPr="00B8554C">
        <w:rPr>
          <w:rFonts w:ascii="Times New Roman" w:hAnsi="Times New Roman" w:cs="Times New Roman"/>
          <w:color w:val="auto"/>
          <w:sz w:val="24"/>
          <w:szCs w:val="24"/>
          <w:lang w:val="en-US"/>
        </w:rPr>
        <w:t xml:space="preserve"> Commission Implementing </w:t>
      </w:r>
      <w:r w:rsidR="00BF5DB3" w:rsidRPr="003250D4">
        <w:rPr>
          <w:rFonts w:ascii="Times New Roman" w:hAnsi="Times New Roman" w:cs="Times New Roman"/>
          <w:color w:val="auto"/>
          <w:sz w:val="24"/>
          <w:szCs w:val="24"/>
          <w:lang w:val="en-US"/>
        </w:rPr>
        <w:t xml:space="preserve">Regulation </w:t>
      </w:r>
      <w:r w:rsidR="0088706A" w:rsidRPr="003250D4">
        <w:rPr>
          <w:rFonts w:ascii="Times New Roman" w:hAnsi="Times New Roman" w:cs="Times New Roman"/>
          <w:color w:val="auto"/>
          <w:sz w:val="24"/>
          <w:szCs w:val="24"/>
          <w:lang w:val="en-US"/>
        </w:rPr>
        <w:t>(EU) 2016/7</w:t>
      </w:r>
      <w:r w:rsidR="00916503" w:rsidRPr="003250D4">
        <w:rPr>
          <w:rFonts w:ascii="Times New Roman" w:hAnsi="Times New Roman" w:cs="Times New Roman"/>
          <w:color w:val="auto"/>
          <w:sz w:val="24"/>
          <w:szCs w:val="24"/>
          <w:lang w:val="en-US"/>
        </w:rPr>
        <w:t xml:space="preserve"> </w:t>
      </w:r>
      <w:r w:rsidR="005D0405" w:rsidRPr="003250D4">
        <w:rPr>
          <w:rFonts w:ascii="Times New Roman" w:hAnsi="Times New Roman" w:cs="Times New Roman"/>
          <w:color w:val="auto"/>
          <w:sz w:val="24"/>
          <w:szCs w:val="24"/>
          <w:lang w:val="en-US"/>
        </w:rPr>
        <w:t>of</w:t>
      </w:r>
      <w:r w:rsidR="00916503" w:rsidRPr="003250D4">
        <w:rPr>
          <w:rFonts w:ascii="Times New Roman" w:hAnsi="Times New Roman" w:cs="Times New Roman"/>
          <w:color w:val="auto"/>
          <w:sz w:val="24"/>
          <w:szCs w:val="24"/>
          <w:lang w:val="en-US"/>
        </w:rPr>
        <w:t xml:space="preserve"> </w:t>
      </w:r>
      <w:r w:rsidR="0088706A" w:rsidRPr="003250D4">
        <w:rPr>
          <w:rFonts w:ascii="Times New Roman" w:hAnsi="Times New Roman" w:cs="Times New Roman"/>
          <w:color w:val="auto"/>
          <w:sz w:val="24"/>
          <w:szCs w:val="24"/>
          <w:lang w:val="en-US"/>
        </w:rPr>
        <w:t>5</w:t>
      </w:r>
      <w:r w:rsidR="00BF5DB3" w:rsidRPr="003250D4">
        <w:rPr>
          <w:rFonts w:ascii="Times New Roman" w:hAnsi="Times New Roman" w:cs="Times New Roman"/>
          <w:color w:val="auto"/>
          <w:sz w:val="24"/>
          <w:szCs w:val="24"/>
          <w:lang w:val="en-US"/>
        </w:rPr>
        <w:t xml:space="preserve"> January </w:t>
      </w:r>
      <w:r w:rsidR="0088706A" w:rsidRPr="003250D4">
        <w:rPr>
          <w:rFonts w:ascii="Times New Roman" w:hAnsi="Times New Roman" w:cs="Times New Roman"/>
          <w:color w:val="auto"/>
          <w:sz w:val="24"/>
          <w:szCs w:val="24"/>
          <w:lang w:val="en-US"/>
        </w:rPr>
        <w:t>2016,</w:t>
      </w:r>
      <w:r w:rsidR="00916503" w:rsidRPr="003250D4">
        <w:rPr>
          <w:rFonts w:ascii="Times New Roman" w:hAnsi="Times New Roman" w:cs="Times New Roman"/>
          <w:color w:val="auto"/>
          <w:sz w:val="24"/>
          <w:szCs w:val="24"/>
          <w:lang w:val="en-US"/>
        </w:rPr>
        <w:t xml:space="preserve"> </w:t>
      </w:r>
      <w:r w:rsidR="00BF5DB3" w:rsidRPr="003250D4">
        <w:rPr>
          <w:rFonts w:ascii="Times New Roman" w:hAnsi="Times New Roman" w:cs="Times New Roman"/>
          <w:color w:val="auto"/>
          <w:sz w:val="24"/>
          <w:szCs w:val="24"/>
          <w:shd w:val="clear" w:color="auto" w:fill="FFFFFF"/>
          <w:lang w:val="en-US"/>
        </w:rPr>
        <w:t>establishing the standard form for the European Single Procurement Document</w:t>
      </w:r>
      <w:r w:rsidR="00916503" w:rsidRPr="003250D4">
        <w:rPr>
          <w:rFonts w:ascii="Times New Roman" w:hAnsi="Times New Roman" w:cs="Times New Roman"/>
          <w:color w:val="auto"/>
          <w:sz w:val="24"/>
          <w:szCs w:val="24"/>
          <w:lang w:val="en-US"/>
        </w:rPr>
        <w:t xml:space="preserve"> </w:t>
      </w:r>
      <w:r w:rsidR="00BF5DB3" w:rsidRPr="003250D4">
        <w:rPr>
          <w:rFonts w:ascii="Times New Roman" w:hAnsi="Times New Roman" w:cs="Times New Roman"/>
          <w:color w:val="auto"/>
          <w:sz w:val="24"/>
          <w:szCs w:val="24"/>
          <w:lang w:val="en-US"/>
        </w:rPr>
        <w:t xml:space="preserve">for </w:t>
      </w:r>
      <w:r w:rsidR="00864A03" w:rsidRPr="003250D4">
        <w:rPr>
          <w:rFonts w:ascii="Times New Roman" w:hAnsi="Times New Roman" w:cs="Times New Roman"/>
          <w:color w:val="auto"/>
          <w:sz w:val="24"/>
          <w:szCs w:val="24"/>
          <w:lang w:val="en-US"/>
        </w:rPr>
        <w:t>public contract</w:t>
      </w:r>
      <w:r w:rsidR="0088706A" w:rsidRPr="003250D4">
        <w:rPr>
          <w:rFonts w:ascii="Times New Roman" w:hAnsi="Times New Roman" w:cs="Times New Roman"/>
          <w:color w:val="auto"/>
          <w:sz w:val="24"/>
          <w:szCs w:val="24"/>
          <w:lang w:val="en-US"/>
        </w:rPr>
        <w:t xml:space="preserve"> (</w:t>
      </w:r>
      <w:r w:rsidR="00BF5DB3" w:rsidRPr="003250D4">
        <w:rPr>
          <w:rFonts w:ascii="Times New Roman" w:hAnsi="Times New Roman" w:cs="Times New Roman"/>
          <w:color w:val="auto"/>
          <w:sz w:val="24"/>
          <w:szCs w:val="24"/>
          <w:lang w:val="en-US"/>
        </w:rPr>
        <w:t>available</w:t>
      </w:r>
      <w:r w:rsidR="00916503" w:rsidRPr="003250D4">
        <w:rPr>
          <w:rFonts w:ascii="Times New Roman" w:hAnsi="Times New Roman" w:cs="Times New Roman"/>
          <w:color w:val="auto"/>
          <w:sz w:val="24"/>
          <w:szCs w:val="24"/>
          <w:lang w:val="en-US"/>
        </w:rPr>
        <w:t xml:space="preserve"> </w:t>
      </w:r>
      <w:r w:rsidR="00BF5DB3" w:rsidRPr="003250D4">
        <w:rPr>
          <w:rFonts w:ascii="Times New Roman" w:hAnsi="Times New Roman" w:cs="Times New Roman"/>
          <w:color w:val="auto"/>
          <w:sz w:val="24"/>
          <w:szCs w:val="24"/>
          <w:lang w:val="en-US"/>
        </w:rPr>
        <w:t>e.g.</w:t>
      </w:r>
      <w:r w:rsidR="00916503" w:rsidRPr="003250D4">
        <w:rPr>
          <w:rFonts w:ascii="Times New Roman" w:hAnsi="Times New Roman" w:cs="Times New Roman"/>
          <w:color w:val="auto"/>
          <w:sz w:val="24"/>
          <w:szCs w:val="24"/>
          <w:lang w:val="en-US"/>
        </w:rPr>
        <w:t xml:space="preserve"> </w:t>
      </w:r>
      <w:r w:rsidR="00BF5DB3" w:rsidRPr="003250D4">
        <w:rPr>
          <w:rFonts w:ascii="Times New Roman" w:hAnsi="Times New Roman" w:cs="Times New Roman"/>
          <w:color w:val="auto"/>
          <w:sz w:val="24"/>
          <w:szCs w:val="24"/>
          <w:lang w:val="en-US"/>
        </w:rPr>
        <w:t>at the I</w:t>
      </w:r>
      <w:r w:rsidR="0088706A" w:rsidRPr="003250D4">
        <w:rPr>
          <w:rFonts w:ascii="Times New Roman" w:hAnsi="Times New Roman" w:cs="Times New Roman"/>
          <w:color w:val="auto"/>
          <w:sz w:val="24"/>
          <w:szCs w:val="24"/>
          <w:lang w:val="en-US"/>
        </w:rPr>
        <w:t>nternet</w:t>
      </w:r>
      <w:r w:rsidR="00BF5DB3" w:rsidRPr="003250D4">
        <w:rPr>
          <w:rFonts w:ascii="Times New Roman" w:hAnsi="Times New Roman" w:cs="Times New Roman"/>
          <w:color w:val="auto"/>
          <w:sz w:val="24"/>
          <w:szCs w:val="24"/>
          <w:lang w:val="en-US"/>
        </w:rPr>
        <w:t xml:space="preserve"> address</w:t>
      </w:r>
      <w:r w:rsidR="0088706A" w:rsidRPr="00B8554C">
        <w:rPr>
          <w:rFonts w:ascii="Times New Roman" w:hAnsi="Times New Roman" w:cs="Times New Roman"/>
          <w:color w:val="auto"/>
          <w:sz w:val="24"/>
          <w:szCs w:val="24"/>
          <w:lang w:val="en-US"/>
        </w:rPr>
        <w:t xml:space="preserve">: </w:t>
      </w:r>
    </w:p>
    <w:p w14:paraId="239DAE4D" w14:textId="130A117C" w:rsidR="0088706A" w:rsidRPr="00B8554C" w:rsidRDefault="002571E1" w:rsidP="0022341D">
      <w:pPr>
        <w:spacing w:before="120" w:after="120" w:line="280" w:lineRule="atLeast"/>
        <w:jc w:val="both"/>
        <w:rPr>
          <w:rFonts w:ascii="Times New Roman" w:hAnsi="Times New Roman" w:cs="Times New Roman"/>
          <w:color w:val="auto"/>
          <w:sz w:val="24"/>
          <w:szCs w:val="24"/>
          <w:lang w:val="en-US"/>
        </w:rPr>
      </w:pPr>
      <w:hyperlink r:id="rId13" w:history="1">
        <w:r w:rsidR="00FD02B2" w:rsidRPr="00B8554C">
          <w:rPr>
            <w:rStyle w:val="Hypertextovodkaz"/>
            <w:rFonts w:ascii="Times New Roman" w:hAnsi="Times New Roman" w:cs="Times New Roman"/>
            <w:color w:val="auto"/>
            <w:lang w:val="en-US"/>
          </w:rPr>
          <w:t>http://eur-lex.europa.eu/legal-content/CS/TXT/?uri=uriserv%3AOJ.L_.2016.003.01.0016.01.CES</w:t>
        </w:r>
      </w:hyperlink>
      <w:r w:rsidR="0088706A" w:rsidRPr="00B8554C">
        <w:rPr>
          <w:rFonts w:ascii="Times New Roman" w:hAnsi="Times New Roman" w:cs="Times New Roman"/>
          <w:color w:val="auto"/>
          <w:lang w:val="en-US"/>
        </w:rPr>
        <w:t>).</w:t>
      </w:r>
    </w:p>
    <w:p w14:paraId="73348594" w14:textId="1A7BEEAA" w:rsidR="0088706A" w:rsidRPr="00B8554C" w:rsidRDefault="00BF5DB3" w:rsidP="0022341D">
      <w:pPr>
        <w:spacing w:before="120" w:after="120" w:line="280" w:lineRule="atLeast"/>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A c</w:t>
      </w:r>
      <w:r w:rsidR="007719A3" w:rsidRPr="00B8554C">
        <w:rPr>
          <w:rFonts w:ascii="Times New Roman" w:hAnsi="Times New Roman" w:cs="Times New Roman"/>
          <w:color w:val="auto"/>
          <w:sz w:val="24"/>
          <w:szCs w:val="24"/>
          <w:lang w:val="en-US"/>
        </w:rPr>
        <w:t>ontractor</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shall not have the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obligation to</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submit to the </w:t>
      </w:r>
      <w:r w:rsidR="00864A03" w:rsidRPr="00B8554C">
        <w:rPr>
          <w:rFonts w:ascii="Times New Roman" w:hAnsi="Times New Roman" w:cs="Times New Roman"/>
          <w:color w:val="auto"/>
          <w:sz w:val="24"/>
          <w:szCs w:val="24"/>
          <w:lang w:val="en-US"/>
        </w:rPr>
        <w:t>Contracting Authority</w:t>
      </w:r>
      <w:r w:rsidR="00916503" w:rsidRPr="00B8554C">
        <w:rPr>
          <w:rFonts w:ascii="Times New Roman" w:hAnsi="Times New Roman" w:cs="Times New Roman"/>
          <w:color w:val="auto"/>
          <w:sz w:val="24"/>
          <w:szCs w:val="24"/>
          <w:lang w:val="en-US"/>
        </w:rPr>
        <w:t xml:space="preserve"> </w:t>
      </w:r>
      <w:r w:rsidR="009271D4" w:rsidRPr="00B8554C">
        <w:rPr>
          <w:rFonts w:ascii="Times New Roman" w:hAnsi="Times New Roman" w:cs="Times New Roman"/>
          <w:color w:val="auto"/>
          <w:sz w:val="24"/>
          <w:szCs w:val="24"/>
          <w:lang w:val="en-US"/>
        </w:rPr>
        <w:t>documents</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proving</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facts contained in</w:t>
      </w:r>
      <w:r w:rsidR="006119CE">
        <w:rPr>
          <w:rFonts w:ascii="Times New Roman" w:hAnsi="Times New Roman" w:cs="Times New Roman"/>
          <w:color w:val="auto"/>
          <w:sz w:val="24"/>
          <w:szCs w:val="24"/>
          <w:lang w:val="en-US"/>
        </w:rPr>
        <w:t xml:space="preserve"> </w:t>
      </w:r>
      <w:r w:rsidR="003250D4">
        <w:rPr>
          <w:rFonts w:ascii="Times New Roman" w:hAnsi="Times New Roman" w:cs="Times New Roman"/>
          <w:color w:val="auto"/>
          <w:sz w:val="24"/>
          <w:szCs w:val="24"/>
          <w:lang w:val="en-US"/>
        </w:rPr>
        <w:t xml:space="preserve">the </w:t>
      </w:r>
      <w:r w:rsidRPr="00B8554C">
        <w:rPr>
          <w:rFonts w:ascii="Times New Roman" w:hAnsi="Times New Roman" w:cs="Times New Roman"/>
          <w:bCs/>
          <w:color w:val="auto"/>
          <w:sz w:val="24"/>
          <w:szCs w:val="24"/>
          <w:lang w:val="en-US"/>
        </w:rPr>
        <w:t>European Single Procurement Document for</w:t>
      </w:r>
      <w:r w:rsidR="00916503" w:rsidRPr="00B8554C">
        <w:rPr>
          <w:rFonts w:ascii="Times New Roman" w:hAnsi="Times New Roman" w:cs="Times New Roman"/>
          <w:bCs/>
          <w:color w:val="auto"/>
          <w:sz w:val="24"/>
          <w:szCs w:val="24"/>
          <w:lang w:val="en-US"/>
        </w:rPr>
        <w:t xml:space="preserve"> </w:t>
      </w:r>
      <w:r w:rsidRPr="00B8554C">
        <w:rPr>
          <w:rFonts w:ascii="Times New Roman" w:hAnsi="Times New Roman" w:cs="Times New Roman"/>
          <w:color w:val="auto"/>
          <w:sz w:val="24"/>
          <w:szCs w:val="24"/>
          <w:lang w:val="en-US"/>
        </w:rPr>
        <w:t>public contract</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provided the </w:t>
      </w:r>
      <w:r w:rsidR="00864A03" w:rsidRPr="00B8554C">
        <w:rPr>
          <w:rFonts w:ascii="Times New Roman" w:hAnsi="Times New Roman" w:cs="Times New Roman"/>
          <w:color w:val="auto"/>
          <w:sz w:val="24"/>
          <w:szCs w:val="24"/>
          <w:lang w:val="en-US"/>
        </w:rPr>
        <w:t>Contracting Authority</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communicates that the documents had been</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submitted</w:t>
      </w:r>
      <w:r w:rsidR="006119CE">
        <w:rPr>
          <w:rFonts w:ascii="Times New Roman" w:hAnsi="Times New Roman" w:cs="Times New Roman"/>
          <w:color w:val="auto"/>
          <w:sz w:val="24"/>
          <w:szCs w:val="24"/>
          <w:lang w:val="en-US"/>
        </w:rPr>
        <w:t xml:space="preserve"> </w:t>
      </w:r>
      <w:r w:rsidR="003250D4">
        <w:rPr>
          <w:rFonts w:ascii="Times New Roman" w:hAnsi="Times New Roman" w:cs="Times New Roman"/>
          <w:color w:val="auto"/>
          <w:sz w:val="24"/>
          <w:szCs w:val="24"/>
          <w:lang w:val="en-US"/>
        </w:rPr>
        <w:t xml:space="preserve">to it </w:t>
      </w:r>
      <w:r w:rsidRPr="00B8554C">
        <w:rPr>
          <w:rFonts w:ascii="Times New Roman" w:hAnsi="Times New Roman" w:cs="Times New Roman"/>
          <w:color w:val="auto"/>
          <w:sz w:val="24"/>
          <w:szCs w:val="24"/>
          <w:lang w:val="en-US"/>
        </w:rPr>
        <w:t xml:space="preserve">in a preceding </w:t>
      </w:r>
      <w:r w:rsidR="00112B45" w:rsidRPr="00B8554C">
        <w:rPr>
          <w:rFonts w:ascii="Times New Roman" w:hAnsi="Times New Roman" w:cs="Times New Roman"/>
          <w:color w:val="auto"/>
          <w:sz w:val="24"/>
          <w:szCs w:val="24"/>
          <w:lang w:val="en-US"/>
        </w:rPr>
        <w:t>procurement procedure</w:t>
      </w:r>
      <w:r w:rsidR="0088706A" w:rsidRPr="00B8554C">
        <w:rPr>
          <w:rFonts w:ascii="Times New Roman" w:hAnsi="Times New Roman" w:cs="Times New Roman"/>
          <w:color w:val="auto"/>
          <w:sz w:val="24"/>
          <w:szCs w:val="24"/>
          <w:lang w:val="en-US"/>
        </w:rPr>
        <w:t>,</w:t>
      </w:r>
      <w:r w:rsidRPr="00B8554C">
        <w:rPr>
          <w:rFonts w:ascii="Times New Roman" w:hAnsi="Times New Roman" w:cs="Times New Roman"/>
          <w:color w:val="auto"/>
          <w:sz w:val="24"/>
          <w:szCs w:val="24"/>
          <w:lang w:val="en-US"/>
        </w:rPr>
        <w:t xml:space="preserve"> subject to</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the condition that</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it identifies the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concerned </w:t>
      </w:r>
      <w:r w:rsidR="005D0405" w:rsidRPr="00B8554C">
        <w:rPr>
          <w:rFonts w:ascii="Times New Roman" w:hAnsi="Times New Roman" w:cs="Times New Roman"/>
          <w:color w:val="auto"/>
          <w:sz w:val="24"/>
          <w:szCs w:val="24"/>
          <w:lang w:val="en-US"/>
        </w:rPr>
        <w:t>procurement procedure</w:t>
      </w:r>
      <w:r w:rsidR="0088706A" w:rsidRPr="00B8554C">
        <w:rPr>
          <w:rFonts w:ascii="Times New Roman" w:hAnsi="Times New Roman" w:cs="Times New Roman"/>
          <w:color w:val="auto"/>
          <w:sz w:val="24"/>
          <w:szCs w:val="24"/>
          <w:lang w:val="en-US"/>
        </w:rPr>
        <w:t>.</w:t>
      </w:r>
    </w:p>
    <w:p w14:paraId="40F57527" w14:textId="7E472ABC" w:rsidR="0088706A" w:rsidRPr="00B8554C" w:rsidRDefault="00BF5DB3" w:rsidP="0022341D">
      <w:pPr>
        <w:spacing w:before="120" w:after="120" w:line="280" w:lineRule="atLeast"/>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The obligation to submit a</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document </w:t>
      </w:r>
      <w:r w:rsidR="0088706A" w:rsidRPr="00B8554C">
        <w:rPr>
          <w:rFonts w:ascii="Times New Roman" w:hAnsi="Times New Roman" w:cs="Times New Roman"/>
          <w:color w:val="auto"/>
          <w:sz w:val="24"/>
          <w:szCs w:val="24"/>
          <w:lang w:val="en-US"/>
        </w:rPr>
        <w:t>(</w:t>
      </w:r>
      <w:r w:rsidRPr="00B8554C">
        <w:rPr>
          <w:rFonts w:ascii="Times New Roman" w:hAnsi="Times New Roman" w:cs="Times New Roman"/>
          <w:color w:val="auto"/>
          <w:sz w:val="24"/>
          <w:szCs w:val="24"/>
          <w:lang w:val="en-US"/>
        </w:rPr>
        <w:t>in the tender</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and also before contract conclusion</w:t>
      </w:r>
      <w:r w:rsidR="0088706A"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 xml:space="preserve">can be also complied with by the </w:t>
      </w:r>
      <w:r w:rsidR="007719A3" w:rsidRPr="00B8554C">
        <w:rPr>
          <w:rFonts w:ascii="Times New Roman" w:hAnsi="Times New Roman" w:cs="Times New Roman"/>
          <w:color w:val="auto"/>
          <w:sz w:val="24"/>
          <w:szCs w:val="24"/>
          <w:lang w:val="en-US"/>
        </w:rPr>
        <w:t>contractor</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 xml:space="preserve">through </w:t>
      </w:r>
      <w:r w:rsidR="003250D4">
        <w:rPr>
          <w:rFonts w:ascii="Times New Roman" w:hAnsi="Times New Roman" w:cs="Times New Roman"/>
          <w:color w:val="auto"/>
          <w:sz w:val="24"/>
          <w:szCs w:val="24"/>
          <w:lang w:val="en-US"/>
        </w:rPr>
        <w:t xml:space="preserve">a </w:t>
      </w:r>
      <w:r w:rsidR="001F5E81" w:rsidRPr="00B8554C">
        <w:rPr>
          <w:rFonts w:ascii="Times New Roman" w:hAnsi="Times New Roman" w:cs="Times New Roman"/>
          <w:color w:val="auto"/>
          <w:sz w:val="24"/>
          <w:szCs w:val="24"/>
          <w:lang w:val="en-US"/>
        </w:rPr>
        <w:t>reference to</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appropriate</w:t>
      </w:r>
      <w:r w:rsidR="00916503" w:rsidRPr="00B8554C">
        <w:rPr>
          <w:rFonts w:ascii="Times New Roman" w:hAnsi="Times New Roman" w:cs="Times New Roman"/>
          <w:color w:val="auto"/>
          <w:sz w:val="24"/>
          <w:szCs w:val="24"/>
          <w:lang w:val="en-US"/>
        </w:rPr>
        <w:t xml:space="preserve"> </w:t>
      </w:r>
      <w:r w:rsidR="00A108B3" w:rsidRPr="00B8554C">
        <w:rPr>
          <w:rFonts w:ascii="Times New Roman" w:hAnsi="Times New Roman" w:cs="Times New Roman"/>
          <w:color w:val="auto"/>
          <w:sz w:val="24"/>
          <w:szCs w:val="24"/>
          <w:lang w:val="en-US"/>
        </w:rPr>
        <w:t>information</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 xml:space="preserve">in the </w:t>
      </w:r>
      <w:r w:rsidR="0088706A" w:rsidRPr="00B8554C">
        <w:rPr>
          <w:rFonts w:ascii="Times New Roman" w:hAnsi="Times New Roman" w:cs="Times New Roman"/>
          <w:color w:val="auto"/>
          <w:sz w:val="24"/>
          <w:szCs w:val="24"/>
          <w:lang w:val="en-US"/>
        </w:rPr>
        <w:t>informa</w:t>
      </w:r>
      <w:r w:rsidR="001F5E81" w:rsidRPr="00B8554C">
        <w:rPr>
          <w:rFonts w:ascii="Times New Roman" w:hAnsi="Times New Roman" w:cs="Times New Roman"/>
          <w:color w:val="auto"/>
          <w:sz w:val="24"/>
          <w:szCs w:val="24"/>
          <w:lang w:val="en-US"/>
        </w:rPr>
        <w:t>tion system</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of</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 xml:space="preserve">public </w:t>
      </w:r>
      <w:r w:rsidR="00743CCA" w:rsidRPr="00B8554C">
        <w:rPr>
          <w:rFonts w:ascii="Times New Roman" w:hAnsi="Times New Roman" w:cs="Times New Roman"/>
          <w:color w:val="auto"/>
          <w:sz w:val="24"/>
          <w:szCs w:val="24"/>
          <w:lang w:val="en-US"/>
        </w:rPr>
        <w:t>administration</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 xml:space="preserve">in the sense of the Act </w:t>
      </w:r>
      <w:r w:rsidR="00864A03" w:rsidRPr="00B8554C">
        <w:rPr>
          <w:rFonts w:ascii="Times New Roman" w:hAnsi="Times New Roman" w:cs="Times New Roman"/>
          <w:color w:val="auto"/>
          <w:sz w:val="24"/>
          <w:szCs w:val="24"/>
          <w:lang w:val="en-US"/>
        </w:rPr>
        <w:t>No.</w:t>
      </w:r>
      <w:r w:rsidR="00916503" w:rsidRPr="00B8554C">
        <w:rPr>
          <w:rFonts w:ascii="Times New Roman" w:hAnsi="Times New Roman" w:cs="Times New Roman"/>
          <w:color w:val="auto"/>
          <w:sz w:val="24"/>
          <w:szCs w:val="24"/>
          <w:lang w:val="en-US"/>
        </w:rPr>
        <w:t xml:space="preserve"> </w:t>
      </w:r>
      <w:r w:rsidR="0088706A" w:rsidRPr="00B8554C">
        <w:rPr>
          <w:rFonts w:ascii="Times New Roman" w:hAnsi="Times New Roman" w:cs="Times New Roman"/>
          <w:color w:val="auto"/>
          <w:sz w:val="24"/>
          <w:szCs w:val="24"/>
          <w:lang w:val="en-US"/>
        </w:rPr>
        <w:t xml:space="preserve">365/2000 </w:t>
      </w:r>
      <w:r w:rsidR="001F5E81" w:rsidRPr="00B8554C">
        <w:rPr>
          <w:rFonts w:ascii="Times New Roman" w:hAnsi="Times New Roman" w:cs="Times New Roman"/>
          <w:color w:val="auto"/>
          <w:sz w:val="24"/>
          <w:szCs w:val="24"/>
          <w:lang w:val="en-US"/>
        </w:rPr>
        <w:t>Coll.</w:t>
      </w:r>
      <w:r w:rsidR="0088706A"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on</w:t>
      </w:r>
      <w:r w:rsidR="00EA13EE" w:rsidRPr="00B8554C">
        <w:rPr>
          <w:rFonts w:ascii="Times New Roman" w:hAnsi="Times New Roman" w:cs="Times New Roman"/>
          <w:color w:val="auto"/>
          <w:sz w:val="24"/>
          <w:szCs w:val="24"/>
          <w:lang w:val="en-US"/>
        </w:rPr>
        <w:t xml:space="preserve"> public admi</w:t>
      </w:r>
      <w:r w:rsidR="001F5E81" w:rsidRPr="00B8554C">
        <w:rPr>
          <w:rFonts w:ascii="Times New Roman" w:hAnsi="Times New Roman" w:cs="Times New Roman"/>
          <w:color w:val="auto"/>
          <w:sz w:val="24"/>
          <w:szCs w:val="24"/>
          <w:lang w:val="en-US"/>
        </w:rPr>
        <w:t>ni</w:t>
      </w:r>
      <w:r w:rsidR="00EA13EE" w:rsidRPr="00B8554C">
        <w:rPr>
          <w:rFonts w:ascii="Times New Roman" w:hAnsi="Times New Roman" w:cs="Times New Roman"/>
          <w:color w:val="auto"/>
          <w:sz w:val="24"/>
          <w:szCs w:val="24"/>
          <w:lang w:val="en-US"/>
        </w:rPr>
        <w:t>s</w:t>
      </w:r>
      <w:r w:rsidR="001F5E81" w:rsidRPr="00B8554C">
        <w:rPr>
          <w:rFonts w:ascii="Times New Roman" w:hAnsi="Times New Roman" w:cs="Times New Roman"/>
          <w:color w:val="auto"/>
          <w:sz w:val="24"/>
          <w:szCs w:val="24"/>
          <w:lang w:val="en-US"/>
        </w:rPr>
        <w:t xml:space="preserve">tration </w:t>
      </w:r>
      <w:r w:rsidR="0088706A" w:rsidRPr="00B8554C">
        <w:rPr>
          <w:rFonts w:ascii="Times New Roman" w:hAnsi="Times New Roman" w:cs="Times New Roman"/>
          <w:color w:val="auto"/>
          <w:sz w:val="24"/>
          <w:szCs w:val="24"/>
          <w:lang w:val="en-US"/>
        </w:rPr>
        <w:t>informa</w:t>
      </w:r>
      <w:r w:rsidR="001F5E81" w:rsidRPr="00B8554C">
        <w:rPr>
          <w:rFonts w:ascii="Times New Roman" w:hAnsi="Times New Roman" w:cs="Times New Roman"/>
          <w:color w:val="auto"/>
          <w:sz w:val="24"/>
          <w:szCs w:val="24"/>
          <w:lang w:val="en-US"/>
        </w:rPr>
        <w:t>tion systems</w:t>
      </w:r>
      <w:r w:rsidR="0088706A"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as amended</w:t>
      </w:r>
      <w:r w:rsidR="0088706A" w:rsidRPr="00B8554C">
        <w:rPr>
          <w:rFonts w:ascii="Times New Roman" w:hAnsi="Times New Roman" w:cs="Times New Roman"/>
          <w:color w:val="auto"/>
          <w:sz w:val="24"/>
          <w:szCs w:val="24"/>
          <w:lang w:val="en-US"/>
        </w:rPr>
        <w:t>,</w:t>
      </w:r>
      <w:r w:rsidR="001F5E81" w:rsidRPr="00B8554C">
        <w:rPr>
          <w:rFonts w:ascii="Times New Roman" w:hAnsi="Times New Roman" w:cs="Times New Roman"/>
          <w:color w:val="auto"/>
          <w:sz w:val="24"/>
          <w:szCs w:val="24"/>
          <w:lang w:val="en-US"/>
        </w:rPr>
        <w:t xml:space="preserve"> or in</w:t>
      </w:r>
      <w:r w:rsidR="00743CCA">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a similar system</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maintained in another member</w:t>
      </w:r>
      <w:r w:rsidR="0088706A" w:rsidRPr="00B8554C">
        <w:rPr>
          <w:rFonts w:ascii="Times New Roman" w:hAnsi="Times New Roman" w:cs="Times New Roman"/>
          <w:color w:val="auto"/>
          <w:sz w:val="24"/>
          <w:szCs w:val="24"/>
          <w:lang w:val="en-US"/>
        </w:rPr>
        <w:t xml:space="preserve"> st</w:t>
      </w:r>
      <w:r w:rsidR="001F5E81" w:rsidRPr="00B8554C">
        <w:rPr>
          <w:rFonts w:ascii="Times New Roman" w:hAnsi="Times New Roman" w:cs="Times New Roman"/>
          <w:color w:val="auto"/>
          <w:sz w:val="24"/>
          <w:szCs w:val="24"/>
          <w:lang w:val="en-US"/>
        </w:rPr>
        <w:t>ate which allows unlimited remote access</w:t>
      </w:r>
      <w:r w:rsidR="0088706A"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Such a reference</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sh</w:t>
      </w:r>
      <w:r w:rsidR="00743CCA">
        <w:rPr>
          <w:rFonts w:ascii="Times New Roman" w:hAnsi="Times New Roman" w:cs="Times New Roman"/>
          <w:color w:val="auto"/>
          <w:sz w:val="24"/>
          <w:szCs w:val="24"/>
          <w:lang w:val="en-US"/>
        </w:rPr>
        <w:t>all i</w:t>
      </w:r>
      <w:r w:rsidR="001F5E81" w:rsidRPr="00B8554C">
        <w:rPr>
          <w:rFonts w:ascii="Times New Roman" w:hAnsi="Times New Roman" w:cs="Times New Roman"/>
          <w:color w:val="auto"/>
          <w:sz w:val="24"/>
          <w:szCs w:val="24"/>
          <w:lang w:val="en-US"/>
        </w:rPr>
        <w:t>nclude an I</w:t>
      </w:r>
      <w:r w:rsidR="0088706A" w:rsidRPr="00B8554C">
        <w:rPr>
          <w:rFonts w:ascii="Times New Roman" w:hAnsi="Times New Roman" w:cs="Times New Roman"/>
          <w:color w:val="auto"/>
          <w:sz w:val="24"/>
          <w:szCs w:val="24"/>
          <w:lang w:val="en-US"/>
        </w:rPr>
        <w:t>nternet</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address and</w:t>
      </w:r>
      <w:r w:rsidR="006119CE">
        <w:rPr>
          <w:rFonts w:ascii="Times New Roman" w:hAnsi="Times New Roman" w:cs="Times New Roman"/>
          <w:color w:val="auto"/>
          <w:sz w:val="24"/>
          <w:szCs w:val="24"/>
          <w:lang w:val="en-US"/>
        </w:rPr>
        <w:t xml:space="preserve"> </w:t>
      </w:r>
      <w:r w:rsidR="003250D4">
        <w:rPr>
          <w:rFonts w:ascii="Times New Roman" w:hAnsi="Times New Roman" w:cs="Times New Roman"/>
          <w:color w:val="auto"/>
          <w:sz w:val="24"/>
          <w:szCs w:val="24"/>
          <w:lang w:val="en-US"/>
        </w:rPr>
        <w:t xml:space="preserve">data to log in </w:t>
      </w:r>
      <w:r w:rsidR="001F5E81" w:rsidRPr="00B8554C">
        <w:rPr>
          <w:rFonts w:ascii="Times New Roman" w:hAnsi="Times New Roman" w:cs="Times New Roman"/>
          <w:color w:val="auto"/>
          <w:sz w:val="24"/>
          <w:szCs w:val="24"/>
          <w:lang w:val="en-US"/>
        </w:rPr>
        <w:t>and to search the</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 xml:space="preserve">required </w:t>
      </w:r>
      <w:r w:rsidR="00A108B3" w:rsidRPr="00B8554C">
        <w:rPr>
          <w:rFonts w:ascii="Times New Roman" w:hAnsi="Times New Roman" w:cs="Times New Roman"/>
          <w:color w:val="auto"/>
          <w:sz w:val="24"/>
          <w:szCs w:val="24"/>
          <w:lang w:val="en-US"/>
        </w:rPr>
        <w:t>information</w:t>
      </w:r>
      <w:r w:rsidR="0088706A" w:rsidRPr="00B8554C">
        <w:rPr>
          <w:rFonts w:ascii="Times New Roman" w:hAnsi="Times New Roman" w:cs="Times New Roman"/>
          <w:color w:val="auto"/>
          <w:sz w:val="24"/>
          <w:szCs w:val="24"/>
          <w:lang w:val="en-US"/>
        </w:rPr>
        <w:t>,</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if such data are necessary</w:t>
      </w:r>
      <w:r w:rsidR="0088706A"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In the Czech Republic they include particularly</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 xml:space="preserve">an extract from the Commercial </w:t>
      </w:r>
      <w:r w:rsidR="003250D4">
        <w:rPr>
          <w:rFonts w:ascii="Times New Roman" w:hAnsi="Times New Roman" w:cs="Times New Roman"/>
          <w:color w:val="auto"/>
          <w:sz w:val="24"/>
          <w:szCs w:val="24"/>
          <w:lang w:val="en-US"/>
        </w:rPr>
        <w:t>R</w:t>
      </w:r>
      <w:r w:rsidR="001F5E81" w:rsidRPr="00B8554C">
        <w:rPr>
          <w:rFonts w:ascii="Times New Roman" w:hAnsi="Times New Roman" w:cs="Times New Roman"/>
          <w:color w:val="auto"/>
          <w:sz w:val="24"/>
          <w:szCs w:val="24"/>
          <w:lang w:val="en-US"/>
        </w:rPr>
        <w:t>egister</w:t>
      </w:r>
      <w:r w:rsidR="0088706A" w:rsidRPr="00B8554C">
        <w:rPr>
          <w:rFonts w:ascii="Times New Roman" w:hAnsi="Times New Roman" w:cs="Times New Roman"/>
          <w:color w:val="auto"/>
          <w:sz w:val="24"/>
          <w:szCs w:val="24"/>
          <w:lang w:val="en-US"/>
        </w:rPr>
        <w:t>,</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extract from a public section of the</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Trade</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Register</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or an extract</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 xml:space="preserve">from a list of </w:t>
      </w:r>
      <w:r w:rsidR="007719A3" w:rsidRPr="00B8554C">
        <w:rPr>
          <w:rFonts w:ascii="Times New Roman" w:hAnsi="Times New Roman" w:cs="Times New Roman"/>
          <w:color w:val="auto"/>
          <w:sz w:val="24"/>
          <w:szCs w:val="24"/>
          <w:lang w:val="en-US"/>
        </w:rPr>
        <w:t>qualified</w:t>
      </w:r>
      <w:r w:rsidR="0088706A" w:rsidRPr="00B8554C">
        <w:rPr>
          <w:rFonts w:ascii="Times New Roman" w:hAnsi="Times New Roman" w:cs="Times New Roman"/>
          <w:color w:val="auto"/>
          <w:sz w:val="24"/>
          <w:szCs w:val="24"/>
          <w:lang w:val="en-US"/>
        </w:rPr>
        <w:t xml:space="preserve"> </w:t>
      </w:r>
      <w:r w:rsidR="00111581" w:rsidRPr="00B8554C">
        <w:rPr>
          <w:rFonts w:ascii="Times New Roman" w:hAnsi="Times New Roman" w:cs="Times New Roman"/>
          <w:color w:val="auto"/>
          <w:sz w:val="24"/>
          <w:szCs w:val="24"/>
          <w:lang w:val="en-US"/>
        </w:rPr>
        <w:t>contractors</w:t>
      </w:r>
      <w:r w:rsidR="0088706A" w:rsidRPr="00B8554C">
        <w:rPr>
          <w:rFonts w:ascii="Times New Roman" w:hAnsi="Times New Roman" w:cs="Times New Roman"/>
          <w:color w:val="auto"/>
          <w:sz w:val="24"/>
          <w:szCs w:val="24"/>
          <w:lang w:val="en-US"/>
        </w:rPr>
        <w:t>.</w:t>
      </w:r>
    </w:p>
    <w:p w14:paraId="239C32B6" w14:textId="4A581B55" w:rsidR="0088706A" w:rsidRPr="00B8554C" w:rsidRDefault="00EA13EE" w:rsidP="0022341D">
      <w:pPr>
        <w:spacing w:before="120" w:after="120" w:line="280" w:lineRule="atLeast"/>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A c</w:t>
      </w:r>
      <w:r w:rsidR="007719A3" w:rsidRPr="00B8554C">
        <w:rPr>
          <w:rFonts w:ascii="Times New Roman" w:hAnsi="Times New Roman" w:cs="Times New Roman"/>
          <w:color w:val="auto"/>
          <w:sz w:val="24"/>
          <w:szCs w:val="24"/>
          <w:lang w:val="en-US"/>
        </w:rPr>
        <w:t>ontractor</w:t>
      </w:r>
      <w:r w:rsidRPr="00B8554C">
        <w:rPr>
          <w:rFonts w:ascii="Times New Roman" w:hAnsi="Times New Roman" w:cs="Times New Roman"/>
          <w:color w:val="auto"/>
          <w:sz w:val="24"/>
          <w:szCs w:val="24"/>
          <w:lang w:val="en-US"/>
        </w:rPr>
        <w:t xml:space="preserve"> shall submit </w:t>
      </w:r>
      <w:r w:rsidR="009271D4" w:rsidRPr="00B8554C">
        <w:rPr>
          <w:rFonts w:ascii="Times New Roman" w:hAnsi="Times New Roman" w:cs="Times New Roman"/>
          <w:color w:val="auto"/>
          <w:sz w:val="24"/>
          <w:szCs w:val="24"/>
          <w:lang w:val="en-US"/>
        </w:rPr>
        <w:t>documents</w:t>
      </w:r>
      <w:r w:rsidR="00916503" w:rsidRPr="00B8554C">
        <w:rPr>
          <w:rFonts w:ascii="Times New Roman" w:hAnsi="Times New Roman" w:cs="Times New Roman"/>
          <w:color w:val="auto"/>
          <w:sz w:val="24"/>
          <w:szCs w:val="24"/>
          <w:lang w:val="en-US"/>
        </w:rPr>
        <w:t xml:space="preserve"> </w:t>
      </w:r>
      <w:r w:rsidR="003D5111" w:rsidRPr="00B8554C">
        <w:rPr>
          <w:rFonts w:ascii="Times New Roman" w:hAnsi="Times New Roman" w:cs="Times New Roman"/>
          <w:color w:val="auto"/>
          <w:sz w:val="24"/>
          <w:szCs w:val="24"/>
          <w:lang w:val="en-US"/>
        </w:rPr>
        <w:t>proving</w:t>
      </w:r>
      <w:r w:rsidRPr="00B8554C">
        <w:rPr>
          <w:rFonts w:ascii="Times New Roman" w:hAnsi="Times New Roman" w:cs="Times New Roman"/>
          <w:color w:val="auto"/>
          <w:sz w:val="24"/>
          <w:szCs w:val="24"/>
          <w:lang w:val="en-US"/>
        </w:rPr>
        <w:t xml:space="preserve"> meeting of its</w:t>
      </w:r>
      <w:r w:rsidR="00916503"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qualification</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 the form of</w:t>
      </w:r>
      <w:r w:rsidR="006119CE">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simple copies</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Before contract</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conclusion the </w:t>
      </w:r>
      <w:r w:rsidR="00864A03" w:rsidRPr="00B8554C">
        <w:rPr>
          <w:rFonts w:ascii="Times New Roman" w:hAnsi="Times New Roman" w:cs="Times New Roman"/>
          <w:color w:val="auto"/>
          <w:sz w:val="24"/>
          <w:szCs w:val="24"/>
          <w:lang w:val="en-US"/>
        </w:rPr>
        <w:t>Contracting Authority</w:t>
      </w:r>
      <w:r w:rsidR="00916503" w:rsidRPr="00B8554C">
        <w:rPr>
          <w:rFonts w:ascii="Times New Roman" w:hAnsi="Times New Roman" w:cs="Times New Roman"/>
          <w:color w:val="auto"/>
          <w:sz w:val="24"/>
          <w:szCs w:val="24"/>
          <w:lang w:val="en-US"/>
        </w:rPr>
        <w:t xml:space="preserve"> </w:t>
      </w:r>
      <w:r w:rsidR="0002501F" w:rsidRPr="00B8554C">
        <w:rPr>
          <w:rFonts w:ascii="Times New Roman" w:hAnsi="Times New Roman" w:cs="Times New Roman"/>
          <w:color w:val="auto"/>
          <w:sz w:val="24"/>
          <w:szCs w:val="24"/>
          <w:lang w:val="en-US"/>
        </w:rPr>
        <w:t>shall always</w:t>
      </w:r>
      <w:r w:rsidR="00916503" w:rsidRPr="00B8554C">
        <w:rPr>
          <w:rFonts w:ascii="Times New Roman" w:hAnsi="Times New Roman" w:cs="Times New Roman"/>
          <w:color w:val="auto"/>
          <w:sz w:val="24"/>
          <w:szCs w:val="24"/>
          <w:lang w:val="en-US"/>
        </w:rPr>
        <w:t xml:space="preserve"> </w:t>
      </w:r>
      <w:r w:rsidR="0002501F" w:rsidRPr="00B8554C">
        <w:rPr>
          <w:rFonts w:ascii="Times New Roman" w:hAnsi="Times New Roman" w:cs="Times New Roman"/>
          <w:color w:val="auto"/>
          <w:sz w:val="24"/>
          <w:szCs w:val="24"/>
          <w:lang w:val="en-US"/>
        </w:rPr>
        <w:t>request from the</w:t>
      </w:r>
      <w:r w:rsidR="00916503" w:rsidRPr="00B8554C">
        <w:rPr>
          <w:rFonts w:ascii="Times New Roman" w:hAnsi="Times New Roman" w:cs="Times New Roman"/>
          <w:color w:val="auto"/>
          <w:sz w:val="24"/>
          <w:szCs w:val="24"/>
          <w:lang w:val="en-US"/>
        </w:rPr>
        <w:t xml:space="preserve"> </w:t>
      </w:r>
      <w:r w:rsidR="0002501F" w:rsidRPr="00B8554C">
        <w:rPr>
          <w:rFonts w:ascii="Times New Roman" w:hAnsi="Times New Roman" w:cs="Times New Roman"/>
          <w:color w:val="auto"/>
          <w:sz w:val="24"/>
          <w:szCs w:val="24"/>
          <w:lang w:val="en-US"/>
        </w:rPr>
        <w:t>selected</w:t>
      </w:r>
      <w:r w:rsidR="00916503"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contractor</w:t>
      </w:r>
      <w:r w:rsidR="0002501F" w:rsidRPr="00B8554C">
        <w:rPr>
          <w:rFonts w:ascii="Times New Roman" w:hAnsi="Times New Roman" w:cs="Times New Roman"/>
          <w:color w:val="auto"/>
          <w:sz w:val="24"/>
          <w:szCs w:val="24"/>
          <w:lang w:val="en-US"/>
        </w:rPr>
        <w:t xml:space="preserve"> originals or authenticate</w:t>
      </w:r>
      <w:r w:rsidR="003250D4">
        <w:rPr>
          <w:rFonts w:ascii="Times New Roman" w:hAnsi="Times New Roman" w:cs="Times New Roman"/>
          <w:color w:val="auto"/>
          <w:sz w:val="24"/>
          <w:szCs w:val="24"/>
          <w:lang w:val="en-US"/>
        </w:rPr>
        <w:t>d</w:t>
      </w:r>
      <w:r w:rsidR="0002501F" w:rsidRPr="00B8554C">
        <w:rPr>
          <w:rFonts w:ascii="Times New Roman" w:hAnsi="Times New Roman" w:cs="Times New Roman"/>
          <w:color w:val="auto"/>
          <w:sz w:val="24"/>
          <w:szCs w:val="24"/>
          <w:lang w:val="en-US"/>
        </w:rPr>
        <w:t xml:space="preserve"> copies</w:t>
      </w:r>
      <w:r w:rsidR="00916503" w:rsidRPr="00B8554C">
        <w:rPr>
          <w:rFonts w:ascii="Times New Roman" w:hAnsi="Times New Roman" w:cs="Times New Roman"/>
          <w:color w:val="auto"/>
          <w:sz w:val="24"/>
          <w:szCs w:val="24"/>
          <w:lang w:val="en-US"/>
        </w:rPr>
        <w:t xml:space="preserve"> </w:t>
      </w:r>
      <w:r w:rsidR="0002501F" w:rsidRPr="00B8554C">
        <w:rPr>
          <w:rFonts w:ascii="Times New Roman" w:hAnsi="Times New Roman" w:cs="Times New Roman"/>
          <w:color w:val="auto"/>
          <w:sz w:val="24"/>
          <w:szCs w:val="24"/>
          <w:lang w:val="en-US"/>
        </w:rPr>
        <w:t xml:space="preserve">of the </w:t>
      </w:r>
      <w:r w:rsidR="007719A3" w:rsidRPr="00B8554C">
        <w:rPr>
          <w:rFonts w:ascii="Times New Roman" w:hAnsi="Times New Roman" w:cs="Times New Roman"/>
          <w:color w:val="auto"/>
          <w:sz w:val="24"/>
          <w:szCs w:val="24"/>
          <w:lang w:val="en-US"/>
        </w:rPr>
        <w:t>qualification</w:t>
      </w:r>
      <w:r w:rsidR="0002501F" w:rsidRPr="00B8554C">
        <w:rPr>
          <w:rFonts w:ascii="Times New Roman" w:hAnsi="Times New Roman" w:cs="Times New Roman"/>
          <w:color w:val="auto"/>
          <w:sz w:val="24"/>
          <w:szCs w:val="24"/>
          <w:lang w:val="en-US"/>
        </w:rPr>
        <w:t xml:space="preserve"> documents</w:t>
      </w:r>
      <w:r w:rsidR="0088706A" w:rsidRPr="00B8554C">
        <w:rPr>
          <w:rFonts w:ascii="Times New Roman" w:hAnsi="Times New Roman" w:cs="Times New Roman"/>
          <w:color w:val="auto"/>
          <w:sz w:val="24"/>
          <w:szCs w:val="24"/>
          <w:lang w:val="en-US"/>
        </w:rPr>
        <w:t xml:space="preserve">, </w:t>
      </w:r>
      <w:r w:rsidR="003D5111" w:rsidRPr="00B8554C">
        <w:rPr>
          <w:rFonts w:ascii="Times New Roman" w:hAnsi="Times New Roman" w:cs="Times New Roman"/>
          <w:color w:val="auto"/>
          <w:sz w:val="24"/>
          <w:szCs w:val="24"/>
          <w:lang w:val="en-US"/>
        </w:rPr>
        <w:t>unless</w:t>
      </w:r>
      <w:r w:rsidR="0002501F" w:rsidRPr="00B8554C">
        <w:rPr>
          <w:rFonts w:ascii="Times New Roman" w:hAnsi="Times New Roman" w:cs="Times New Roman"/>
          <w:color w:val="auto"/>
          <w:sz w:val="24"/>
          <w:szCs w:val="24"/>
          <w:lang w:val="en-US"/>
        </w:rPr>
        <w:t xml:space="preserve"> the</w:t>
      </w:r>
      <w:r w:rsidR="00916503" w:rsidRPr="00B8554C">
        <w:rPr>
          <w:rFonts w:ascii="Times New Roman" w:hAnsi="Times New Roman" w:cs="Times New Roman"/>
          <w:color w:val="auto"/>
          <w:sz w:val="24"/>
          <w:szCs w:val="24"/>
          <w:lang w:val="en-US"/>
        </w:rPr>
        <w:t xml:space="preserve"> </w:t>
      </w:r>
      <w:r w:rsidR="003D5111" w:rsidRPr="00B8554C">
        <w:rPr>
          <w:rFonts w:ascii="Times New Roman" w:hAnsi="Times New Roman" w:cs="Times New Roman"/>
          <w:color w:val="auto"/>
          <w:sz w:val="24"/>
          <w:szCs w:val="24"/>
          <w:lang w:val="en-US"/>
        </w:rPr>
        <w:t>documents were</w:t>
      </w:r>
      <w:r w:rsidR="00916503" w:rsidRPr="00B8554C">
        <w:rPr>
          <w:rFonts w:ascii="Times New Roman" w:hAnsi="Times New Roman" w:cs="Times New Roman"/>
          <w:color w:val="auto"/>
          <w:sz w:val="24"/>
          <w:szCs w:val="24"/>
          <w:lang w:val="en-US"/>
        </w:rPr>
        <w:t xml:space="preserve"> </w:t>
      </w:r>
      <w:r w:rsidR="0002501F" w:rsidRPr="00B8554C">
        <w:rPr>
          <w:rFonts w:ascii="Times New Roman" w:hAnsi="Times New Roman" w:cs="Times New Roman"/>
          <w:color w:val="auto"/>
          <w:sz w:val="24"/>
          <w:szCs w:val="24"/>
          <w:lang w:val="en-US"/>
        </w:rPr>
        <w:t xml:space="preserve">submitted </w:t>
      </w:r>
      <w:r w:rsidR="004C54D6">
        <w:rPr>
          <w:rFonts w:ascii="Times New Roman" w:hAnsi="Times New Roman" w:cs="Times New Roman"/>
          <w:color w:val="auto"/>
          <w:sz w:val="24"/>
          <w:szCs w:val="24"/>
          <w:lang w:val="en-US"/>
        </w:rPr>
        <w:t xml:space="preserve">earlier </w:t>
      </w:r>
      <w:r w:rsidR="0002501F" w:rsidRPr="00B8554C">
        <w:rPr>
          <w:rFonts w:ascii="Times New Roman" w:hAnsi="Times New Roman" w:cs="Times New Roman"/>
          <w:color w:val="auto"/>
          <w:sz w:val="24"/>
          <w:szCs w:val="24"/>
          <w:lang w:val="en-US"/>
        </w:rPr>
        <w:t>in the</w:t>
      </w:r>
      <w:r w:rsidR="00916503" w:rsidRPr="00B8554C">
        <w:rPr>
          <w:rFonts w:ascii="Times New Roman" w:hAnsi="Times New Roman" w:cs="Times New Roman"/>
          <w:color w:val="auto"/>
          <w:sz w:val="24"/>
          <w:szCs w:val="24"/>
          <w:lang w:val="en-US"/>
        </w:rPr>
        <w:t xml:space="preserve"> </w:t>
      </w:r>
      <w:r w:rsidR="00112B45" w:rsidRPr="00B8554C">
        <w:rPr>
          <w:rFonts w:ascii="Times New Roman" w:hAnsi="Times New Roman" w:cs="Times New Roman"/>
          <w:color w:val="auto"/>
          <w:sz w:val="24"/>
          <w:szCs w:val="24"/>
          <w:lang w:val="en-US"/>
        </w:rPr>
        <w:t>procurement procedure</w:t>
      </w:r>
      <w:r w:rsidR="0088706A" w:rsidRPr="00B8554C">
        <w:rPr>
          <w:rFonts w:ascii="Times New Roman" w:hAnsi="Times New Roman" w:cs="Times New Roman"/>
          <w:color w:val="auto"/>
          <w:sz w:val="24"/>
          <w:szCs w:val="24"/>
          <w:lang w:val="en-US"/>
        </w:rPr>
        <w:t>.</w:t>
      </w:r>
      <w:r w:rsidR="000A23CD" w:rsidRPr="00B8554C">
        <w:rPr>
          <w:rFonts w:ascii="Times New Roman" w:hAnsi="Times New Roman" w:cs="Times New Roman"/>
          <w:color w:val="auto"/>
          <w:sz w:val="24"/>
          <w:szCs w:val="24"/>
          <w:lang w:val="en-US"/>
        </w:rPr>
        <w:t xml:space="preserve"> </w:t>
      </w:r>
    </w:p>
    <w:p w14:paraId="3A5225EB" w14:textId="228335C7" w:rsidR="0088706A" w:rsidRPr="00B8554C" w:rsidRDefault="009271D4" w:rsidP="0022341D">
      <w:pPr>
        <w:spacing w:before="120" w:after="120" w:line="280" w:lineRule="atLeast"/>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Documents</w:t>
      </w:r>
      <w:r w:rsidR="0088706A" w:rsidRPr="00B8554C">
        <w:rPr>
          <w:rFonts w:ascii="Times New Roman" w:hAnsi="Times New Roman" w:cs="Times New Roman"/>
          <w:color w:val="auto"/>
          <w:sz w:val="24"/>
          <w:szCs w:val="24"/>
          <w:lang w:val="en-US"/>
        </w:rPr>
        <w:t xml:space="preserve"> </w:t>
      </w:r>
      <w:r w:rsidR="0002501F" w:rsidRPr="00B8554C">
        <w:rPr>
          <w:rFonts w:ascii="Times New Roman" w:hAnsi="Times New Roman" w:cs="Times New Roman"/>
          <w:color w:val="auto"/>
          <w:sz w:val="24"/>
          <w:szCs w:val="24"/>
          <w:lang w:val="en-US"/>
        </w:rPr>
        <w:t>proving the</w:t>
      </w:r>
      <w:r w:rsidR="00916503"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basic</w:t>
      </w:r>
      <w:r w:rsidR="0088706A"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qualification</w:t>
      </w:r>
      <w:r w:rsidR="0088706A" w:rsidRPr="00B8554C">
        <w:rPr>
          <w:rFonts w:ascii="Times New Roman" w:hAnsi="Times New Roman" w:cs="Times New Roman"/>
          <w:color w:val="auto"/>
          <w:sz w:val="24"/>
          <w:szCs w:val="24"/>
          <w:lang w:val="en-US"/>
        </w:rPr>
        <w:t xml:space="preserve"> </w:t>
      </w:r>
      <w:r w:rsidR="0002501F" w:rsidRPr="00B8554C">
        <w:rPr>
          <w:rFonts w:ascii="Times New Roman" w:hAnsi="Times New Roman" w:cs="Times New Roman"/>
          <w:color w:val="auto"/>
          <w:sz w:val="24"/>
          <w:szCs w:val="24"/>
          <w:lang w:val="en-US"/>
        </w:rPr>
        <w:t>p</w:t>
      </w:r>
      <w:r w:rsidR="007719A3" w:rsidRPr="00B8554C">
        <w:rPr>
          <w:rFonts w:ascii="Times New Roman" w:hAnsi="Times New Roman" w:cs="Times New Roman"/>
          <w:color w:val="auto"/>
          <w:sz w:val="24"/>
          <w:szCs w:val="24"/>
          <w:lang w:val="en-US"/>
        </w:rPr>
        <w:t>ursuant to Section</w:t>
      </w:r>
      <w:r w:rsidR="00E227A0" w:rsidRPr="00B8554C">
        <w:rPr>
          <w:rFonts w:ascii="Times New Roman" w:hAnsi="Times New Roman" w:cs="Times New Roman"/>
          <w:color w:val="auto"/>
          <w:sz w:val="24"/>
          <w:szCs w:val="24"/>
          <w:lang w:val="en-US"/>
        </w:rPr>
        <w:t xml:space="preserve"> (§)</w:t>
      </w:r>
      <w:r w:rsidR="0088706A" w:rsidRPr="00B8554C">
        <w:rPr>
          <w:rFonts w:ascii="Times New Roman" w:hAnsi="Times New Roman" w:cs="Times New Roman"/>
          <w:color w:val="auto"/>
          <w:sz w:val="24"/>
          <w:szCs w:val="24"/>
          <w:lang w:val="en-US"/>
        </w:rPr>
        <w:t xml:space="preserve"> 74 </w:t>
      </w:r>
      <w:r w:rsidR="0002501F" w:rsidRPr="00B8554C">
        <w:rPr>
          <w:rFonts w:ascii="Times New Roman" w:hAnsi="Times New Roman" w:cs="Times New Roman"/>
          <w:color w:val="auto"/>
          <w:sz w:val="24"/>
          <w:szCs w:val="24"/>
          <w:lang w:val="en-US"/>
        </w:rPr>
        <w:t xml:space="preserve">of </w:t>
      </w:r>
      <w:r w:rsidR="00864A03" w:rsidRPr="00B8554C">
        <w:rPr>
          <w:rFonts w:ascii="Times New Roman" w:hAnsi="Times New Roman" w:cs="Times New Roman"/>
          <w:color w:val="auto"/>
          <w:sz w:val="24"/>
          <w:szCs w:val="24"/>
          <w:lang w:val="en-US"/>
        </w:rPr>
        <w:t>PPA</w:t>
      </w:r>
      <w:r w:rsidR="00E63BE8" w:rsidRPr="00B8554C">
        <w:rPr>
          <w:rFonts w:ascii="Times New Roman" w:hAnsi="Times New Roman" w:cs="Times New Roman"/>
          <w:color w:val="auto"/>
          <w:sz w:val="24"/>
          <w:szCs w:val="24"/>
          <w:lang w:val="en-US"/>
        </w:rPr>
        <w:t xml:space="preserve"> </w:t>
      </w:r>
      <w:r w:rsidR="0002501F" w:rsidRPr="00B8554C">
        <w:rPr>
          <w:rFonts w:ascii="Times New Roman" w:hAnsi="Times New Roman" w:cs="Times New Roman"/>
          <w:color w:val="auto"/>
          <w:sz w:val="24"/>
          <w:szCs w:val="24"/>
          <w:lang w:val="en-US"/>
        </w:rPr>
        <w:t>and</w:t>
      </w:r>
      <w:r w:rsidR="00916503"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professional</w:t>
      </w:r>
      <w:r w:rsidR="0088706A"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qualification</w:t>
      </w:r>
      <w:r w:rsidR="0088706A"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pursuant to Section</w:t>
      </w:r>
      <w:r w:rsidR="00E227A0" w:rsidRPr="00B8554C">
        <w:rPr>
          <w:rFonts w:ascii="Times New Roman" w:hAnsi="Times New Roman" w:cs="Times New Roman"/>
          <w:color w:val="auto"/>
          <w:sz w:val="24"/>
          <w:szCs w:val="24"/>
          <w:lang w:val="en-US"/>
        </w:rPr>
        <w:t xml:space="preserve"> (§)</w:t>
      </w:r>
      <w:r w:rsidR="0088706A" w:rsidRPr="00B8554C">
        <w:rPr>
          <w:rFonts w:ascii="Times New Roman" w:hAnsi="Times New Roman" w:cs="Times New Roman"/>
          <w:color w:val="auto"/>
          <w:sz w:val="24"/>
          <w:szCs w:val="24"/>
          <w:lang w:val="en-US"/>
        </w:rPr>
        <w:t xml:space="preserve"> 77</w:t>
      </w:r>
      <w:r w:rsidR="004C01E8" w:rsidRPr="00B8554C">
        <w:rPr>
          <w:rFonts w:ascii="Times New Roman" w:hAnsi="Times New Roman" w:cs="Times New Roman"/>
          <w:color w:val="auto"/>
          <w:sz w:val="24"/>
          <w:szCs w:val="24"/>
          <w:lang w:val="en-US"/>
        </w:rPr>
        <w:t>,</w:t>
      </w:r>
      <w:r w:rsidR="0088706A" w:rsidRPr="00B8554C">
        <w:rPr>
          <w:rFonts w:ascii="Times New Roman" w:hAnsi="Times New Roman" w:cs="Times New Roman"/>
          <w:color w:val="auto"/>
          <w:sz w:val="24"/>
          <w:szCs w:val="24"/>
          <w:lang w:val="en-US"/>
        </w:rPr>
        <w:t xml:space="preserve"> </w:t>
      </w:r>
      <w:r w:rsidR="00BD6951" w:rsidRPr="00B8554C">
        <w:rPr>
          <w:rFonts w:ascii="Times New Roman" w:hAnsi="Times New Roman" w:cs="Times New Roman"/>
          <w:color w:val="auto"/>
          <w:sz w:val="24"/>
          <w:szCs w:val="24"/>
          <w:lang w:val="en-US"/>
        </w:rPr>
        <w:t>paragraph</w:t>
      </w:r>
      <w:r w:rsidR="00916503" w:rsidRPr="00B8554C">
        <w:rPr>
          <w:rFonts w:ascii="Times New Roman" w:hAnsi="Times New Roman" w:cs="Times New Roman"/>
          <w:color w:val="auto"/>
          <w:sz w:val="24"/>
          <w:szCs w:val="24"/>
          <w:lang w:val="en-US"/>
        </w:rPr>
        <w:t xml:space="preserve"> </w:t>
      </w:r>
      <w:r w:rsidR="0088706A" w:rsidRPr="00B8554C">
        <w:rPr>
          <w:rFonts w:ascii="Times New Roman" w:hAnsi="Times New Roman" w:cs="Times New Roman"/>
          <w:color w:val="auto"/>
          <w:sz w:val="24"/>
          <w:szCs w:val="24"/>
          <w:lang w:val="en-US"/>
        </w:rPr>
        <w:t xml:space="preserve">1 </w:t>
      </w:r>
      <w:r w:rsidR="0002501F" w:rsidRPr="00B8554C">
        <w:rPr>
          <w:rFonts w:ascii="Times New Roman" w:hAnsi="Times New Roman" w:cs="Times New Roman"/>
          <w:color w:val="auto"/>
          <w:sz w:val="24"/>
          <w:szCs w:val="24"/>
          <w:lang w:val="en-US"/>
        </w:rPr>
        <w:t xml:space="preserve">of </w:t>
      </w:r>
      <w:r w:rsidR="00864A03" w:rsidRPr="00B8554C">
        <w:rPr>
          <w:rFonts w:ascii="Times New Roman" w:hAnsi="Times New Roman" w:cs="Times New Roman"/>
          <w:color w:val="auto"/>
          <w:sz w:val="24"/>
          <w:szCs w:val="24"/>
          <w:lang w:val="en-US"/>
        </w:rPr>
        <w:t>PPA</w:t>
      </w:r>
      <w:r w:rsidR="00916503" w:rsidRPr="00B8554C">
        <w:rPr>
          <w:rFonts w:ascii="Times New Roman" w:hAnsi="Times New Roman" w:cs="Times New Roman"/>
          <w:color w:val="auto"/>
          <w:sz w:val="24"/>
          <w:szCs w:val="24"/>
          <w:lang w:val="en-US"/>
        </w:rPr>
        <w:t xml:space="preserve"> </w:t>
      </w:r>
      <w:r w:rsidR="0002501F" w:rsidRPr="00B8554C">
        <w:rPr>
          <w:rFonts w:ascii="Times New Roman" w:hAnsi="Times New Roman" w:cs="Times New Roman"/>
          <w:color w:val="auto"/>
          <w:sz w:val="24"/>
          <w:szCs w:val="24"/>
          <w:lang w:val="en-US"/>
        </w:rPr>
        <w:t xml:space="preserve">shall </w:t>
      </w:r>
      <w:r w:rsidR="003D5111" w:rsidRPr="00B8554C">
        <w:rPr>
          <w:rFonts w:ascii="Times New Roman" w:hAnsi="Times New Roman" w:cs="Times New Roman"/>
          <w:color w:val="auto"/>
          <w:sz w:val="24"/>
          <w:szCs w:val="24"/>
          <w:lang w:val="en-US"/>
        </w:rPr>
        <w:t>prove</w:t>
      </w:r>
      <w:r w:rsidR="00916503" w:rsidRPr="00B8554C">
        <w:rPr>
          <w:rFonts w:ascii="Times New Roman" w:hAnsi="Times New Roman" w:cs="Times New Roman"/>
          <w:color w:val="auto"/>
          <w:sz w:val="24"/>
          <w:szCs w:val="24"/>
          <w:lang w:val="en-US"/>
        </w:rPr>
        <w:t xml:space="preserve"> </w:t>
      </w:r>
      <w:r w:rsidR="0002501F" w:rsidRPr="00B8554C">
        <w:rPr>
          <w:rFonts w:ascii="Times New Roman" w:hAnsi="Times New Roman" w:cs="Times New Roman"/>
          <w:color w:val="auto"/>
          <w:sz w:val="24"/>
          <w:szCs w:val="24"/>
          <w:lang w:val="en-US"/>
        </w:rPr>
        <w:t>meeting of</w:t>
      </w:r>
      <w:r w:rsidR="00287838">
        <w:rPr>
          <w:rFonts w:ascii="Times New Roman" w:hAnsi="Times New Roman" w:cs="Times New Roman"/>
          <w:color w:val="auto"/>
          <w:sz w:val="24"/>
          <w:szCs w:val="24"/>
          <w:lang w:val="en-US"/>
        </w:rPr>
        <w:t xml:space="preserve"> </w:t>
      </w:r>
      <w:r w:rsidR="0002501F" w:rsidRPr="00B8554C">
        <w:rPr>
          <w:rFonts w:ascii="Times New Roman" w:hAnsi="Times New Roman" w:cs="Times New Roman"/>
          <w:color w:val="auto"/>
          <w:sz w:val="24"/>
          <w:szCs w:val="24"/>
          <w:lang w:val="en-US"/>
        </w:rPr>
        <w:t xml:space="preserve">requested </w:t>
      </w:r>
      <w:r w:rsidR="007719A3" w:rsidRPr="00B8554C">
        <w:rPr>
          <w:rFonts w:ascii="Times New Roman" w:hAnsi="Times New Roman" w:cs="Times New Roman"/>
          <w:color w:val="auto"/>
          <w:sz w:val="24"/>
          <w:szCs w:val="24"/>
          <w:lang w:val="en-US"/>
        </w:rPr>
        <w:t>qualification</w:t>
      </w:r>
      <w:r w:rsidR="0002501F" w:rsidRPr="00B8554C">
        <w:rPr>
          <w:rFonts w:ascii="Times New Roman" w:hAnsi="Times New Roman" w:cs="Times New Roman"/>
          <w:color w:val="auto"/>
          <w:sz w:val="24"/>
          <w:szCs w:val="24"/>
          <w:lang w:val="en-US"/>
        </w:rPr>
        <w:t xml:space="preserve"> criteri</w:t>
      </w:r>
      <w:r w:rsidR="004C54D6">
        <w:rPr>
          <w:rFonts w:ascii="Times New Roman" w:hAnsi="Times New Roman" w:cs="Times New Roman"/>
          <w:color w:val="auto"/>
          <w:sz w:val="24"/>
          <w:szCs w:val="24"/>
          <w:lang w:val="en-US"/>
        </w:rPr>
        <w:t>a</w:t>
      </w:r>
      <w:r w:rsidR="00916503" w:rsidRPr="00B8554C">
        <w:rPr>
          <w:rFonts w:ascii="Times New Roman" w:hAnsi="Times New Roman" w:cs="Times New Roman"/>
          <w:color w:val="auto"/>
          <w:sz w:val="24"/>
          <w:szCs w:val="24"/>
          <w:lang w:val="en-US"/>
        </w:rPr>
        <w:t xml:space="preserve"> </w:t>
      </w:r>
      <w:r w:rsidR="0088706A" w:rsidRPr="00B8554C">
        <w:rPr>
          <w:rFonts w:ascii="Times New Roman" w:hAnsi="Times New Roman" w:cs="Times New Roman"/>
          <w:color w:val="auto"/>
          <w:sz w:val="24"/>
          <w:szCs w:val="24"/>
          <w:lang w:val="en-US"/>
        </w:rPr>
        <w:t xml:space="preserve">3 </w:t>
      </w:r>
      <w:r w:rsidR="00BE3059" w:rsidRPr="00B8554C">
        <w:rPr>
          <w:rFonts w:ascii="Times New Roman" w:hAnsi="Times New Roman" w:cs="Times New Roman"/>
          <w:color w:val="auto"/>
          <w:sz w:val="24"/>
          <w:szCs w:val="24"/>
          <w:lang w:val="en-US"/>
        </w:rPr>
        <w:t>months</w:t>
      </w:r>
      <w:r w:rsidR="00916503" w:rsidRPr="00B8554C">
        <w:rPr>
          <w:rFonts w:ascii="Times New Roman" w:hAnsi="Times New Roman" w:cs="Times New Roman"/>
          <w:color w:val="auto"/>
          <w:sz w:val="24"/>
          <w:szCs w:val="24"/>
          <w:lang w:val="en-US"/>
        </w:rPr>
        <w:t xml:space="preserve"> </w:t>
      </w:r>
      <w:r w:rsidR="0002501F" w:rsidRPr="00B8554C">
        <w:rPr>
          <w:rFonts w:ascii="Times New Roman" w:hAnsi="Times New Roman" w:cs="Times New Roman"/>
          <w:color w:val="auto"/>
          <w:sz w:val="24"/>
          <w:szCs w:val="24"/>
          <w:lang w:val="en-US"/>
        </w:rPr>
        <w:t>at the latest before the</w:t>
      </w:r>
      <w:r w:rsidR="00916503" w:rsidRPr="00B8554C">
        <w:rPr>
          <w:rFonts w:ascii="Times New Roman" w:hAnsi="Times New Roman" w:cs="Times New Roman"/>
          <w:color w:val="auto"/>
          <w:sz w:val="24"/>
          <w:szCs w:val="24"/>
          <w:lang w:val="en-US"/>
        </w:rPr>
        <w:t xml:space="preserve"> </w:t>
      </w:r>
      <w:r w:rsidR="0002501F" w:rsidRPr="00B8554C">
        <w:rPr>
          <w:rFonts w:ascii="Times New Roman" w:hAnsi="Times New Roman" w:cs="Times New Roman"/>
          <w:color w:val="auto"/>
          <w:sz w:val="24"/>
          <w:szCs w:val="24"/>
          <w:lang w:val="en-US"/>
        </w:rPr>
        <w:t xml:space="preserve">starting date of the </w:t>
      </w:r>
      <w:r w:rsidR="009278D9" w:rsidRPr="00B8554C">
        <w:rPr>
          <w:rFonts w:ascii="Times New Roman" w:hAnsi="Times New Roman" w:cs="Times New Roman"/>
          <w:color w:val="auto"/>
          <w:sz w:val="24"/>
          <w:szCs w:val="24"/>
          <w:lang w:val="en-US"/>
        </w:rPr>
        <w:t>procurement procedure</w:t>
      </w:r>
      <w:r w:rsidR="0088706A" w:rsidRPr="00B8554C">
        <w:rPr>
          <w:rFonts w:ascii="Times New Roman" w:hAnsi="Times New Roman" w:cs="Times New Roman"/>
          <w:color w:val="auto"/>
          <w:sz w:val="24"/>
          <w:szCs w:val="24"/>
          <w:lang w:val="en-US"/>
        </w:rPr>
        <w:t>.</w:t>
      </w:r>
    </w:p>
    <w:p w14:paraId="7C856BE1" w14:textId="130DCED1" w:rsidR="0088706A" w:rsidRPr="00B8554C" w:rsidRDefault="0002501F" w:rsidP="0022341D">
      <w:pPr>
        <w:pStyle w:val="Textodstavce"/>
        <w:spacing w:line="280" w:lineRule="atLeast"/>
        <w:rPr>
          <w:lang w:val="en-US"/>
        </w:rPr>
      </w:pPr>
      <w:r w:rsidRPr="00B8554C">
        <w:rPr>
          <w:lang w:val="en-US"/>
        </w:rPr>
        <w:t>In</w:t>
      </w:r>
      <w:r w:rsidR="00916503" w:rsidRPr="00B8554C">
        <w:rPr>
          <w:lang w:val="en-US"/>
        </w:rPr>
        <w:t xml:space="preserve"> </w:t>
      </w:r>
      <w:r w:rsidRPr="00B8554C">
        <w:rPr>
          <w:lang w:val="en-US"/>
        </w:rPr>
        <w:t>those</w:t>
      </w:r>
      <w:r w:rsidR="00916503" w:rsidRPr="00B8554C">
        <w:rPr>
          <w:lang w:val="en-US"/>
        </w:rPr>
        <w:t xml:space="preserve"> </w:t>
      </w:r>
      <w:r w:rsidRPr="00B8554C">
        <w:rPr>
          <w:lang w:val="en-US"/>
        </w:rPr>
        <w:t>cases</w:t>
      </w:r>
      <w:r w:rsidR="00916503" w:rsidRPr="00B8554C">
        <w:rPr>
          <w:lang w:val="en-US"/>
        </w:rPr>
        <w:t xml:space="preserve"> </w:t>
      </w:r>
      <w:r w:rsidRPr="00B8554C">
        <w:rPr>
          <w:lang w:val="en-US"/>
        </w:rPr>
        <w:t>where the</w:t>
      </w:r>
      <w:r w:rsidR="00916503" w:rsidRPr="00B8554C">
        <w:rPr>
          <w:lang w:val="en-US"/>
        </w:rPr>
        <w:t xml:space="preserve"> </w:t>
      </w:r>
      <w:r w:rsidR="00864A03" w:rsidRPr="00B8554C">
        <w:rPr>
          <w:lang w:val="en-US"/>
        </w:rPr>
        <w:t>Contracting Authority</w:t>
      </w:r>
      <w:r w:rsidR="00916503" w:rsidRPr="00B8554C">
        <w:rPr>
          <w:lang w:val="en-US"/>
        </w:rPr>
        <w:t xml:space="preserve"> </w:t>
      </w:r>
      <w:r w:rsidRPr="00B8554C">
        <w:rPr>
          <w:lang w:val="en-US"/>
        </w:rPr>
        <w:t>requests submission of a statutory declaration</w:t>
      </w:r>
      <w:r w:rsidR="00916503" w:rsidRPr="00B8554C">
        <w:rPr>
          <w:lang w:val="en-US"/>
        </w:rPr>
        <w:t xml:space="preserve"> </w:t>
      </w:r>
      <w:r w:rsidRPr="00B8554C">
        <w:rPr>
          <w:lang w:val="en-US"/>
        </w:rPr>
        <w:t>to prove the</w:t>
      </w:r>
      <w:r w:rsidR="00916503" w:rsidRPr="00B8554C">
        <w:rPr>
          <w:lang w:val="en-US"/>
        </w:rPr>
        <w:t xml:space="preserve"> </w:t>
      </w:r>
      <w:r w:rsidRPr="00B8554C">
        <w:rPr>
          <w:lang w:val="en-US"/>
        </w:rPr>
        <w:t>qualification</w:t>
      </w:r>
      <w:r w:rsidR="00916503" w:rsidRPr="00B8554C">
        <w:rPr>
          <w:lang w:val="en-US"/>
        </w:rPr>
        <w:t xml:space="preserve"> </w:t>
      </w:r>
      <w:r w:rsidRPr="00B8554C">
        <w:rPr>
          <w:lang w:val="en-US"/>
        </w:rPr>
        <w:t>such a declaration</w:t>
      </w:r>
      <w:r w:rsidR="00916503" w:rsidRPr="00B8554C">
        <w:rPr>
          <w:lang w:val="en-US"/>
        </w:rPr>
        <w:t xml:space="preserve"> </w:t>
      </w:r>
      <w:r w:rsidRPr="00B8554C">
        <w:rPr>
          <w:lang w:val="en-US"/>
        </w:rPr>
        <w:t>shall include</w:t>
      </w:r>
      <w:r w:rsidR="00916503" w:rsidRPr="00B8554C">
        <w:rPr>
          <w:lang w:val="en-US"/>
        </w:rPr>
        <w:t xml:space="preserve"> </w:t>
      </w:r>
      <w:r w:rsidRPr="00B8554C">
        <w:rPr>
          <w:lang w:val="en-US"/>
        </w:rPr>
        <w:t xml:space="preserve">data requested by the </w:t>
      </w:r>
      <w:r w:rsidR="00864A03" w:rsidRPr="00B8554C">
        <w:rPr>
          <w:lang w:val="en-US"/>
        </w:rPr>
        <w:t xml:space="preserve">Contracting </w:t>
      </w:r>
      <w:r w:rsidR="002637B0" w:rsidRPr="00B8554C">
        <w:rPr>
          <w:lang w:val="en-US"/>
        </w:rPr>
        <w:t>Authority</w:t>
      </w:r>
      <w:r w:rsidRPr="00B8554C">
        <w:rPr>
          <w:lang w:val="en-US"/>
        </w:rPr>
        <w:t xml:space="preserve"> and</w:t>
      </w:r>
      <w:r w:rsidR="00916503" w:rsidRPr="00B8554C">
        <w:rPr>
          <w:lang w:val="en-US"/>
        </w:rPr>
        <w:t xml:space="preserve"> </w:t>
      </w:r>
      <w:r w:rsidRPr="00B8554C">
        <w:rPr>
          <w:lang w:val="en-US"/>
        </w:rPr>
        <w:t>it shall be</w:t>
      </w:r>
      <w:r w:rsidR="00916503" w:rsidRPr="00B8554C">
        <w:rPr>
          <w:lang w:val="en-US"/>
        </w:rPr>
        <w:t xml:space="preserve"> </w:t>
      </w:r>
      <w:r w:rsidRPr="00B8554C">
        <w:rPr>
          <w:lang w:val="en-US"/>
        </w:rPr>
        <w:t>signed by a</w:t>
      </w:r>
      <w:r w:rsidR="00916503" w:rsidRPr="00B8554C">
        <w:rPr>
          <w:lang w:val="en-US"/>
        </w:rPr>
        <w:t xml:space="preserve"> </w:t>
      </w:r>
      <w:r w:rsidR="002637B0" w:rsidRPr="00B8554C">
        <w:rPr>
          <w:lang w:val="en-US"/>
        </w:rPr>
        <w:t>person</w:t>
      </w:r>
      <w:r w:rsidRPr="00B8554C">
        <w:rPr>
          <w:lang w:val="en-US"/>
        </w:rPr>
        <w:t xml:space="preserve"> authorized to</w:t>
      </w:r>
      <w:r w:rsidR="00916503" w:rsidRPr="00B8554C">
        <w:rPr>
          <w:lang w:val="en-US"/>
        </w:rPr>
        <w:t xml:space="preserve"> </w:t>
      </w:r>
      <w:r w:rsidRPr="00B8554C">
        <w:rPr>
          <w:lang w:val="en-US"/>
        </w:rPr>
        <w:t>represent</w:t>
      </w:r>
      <w:r w:rsidR="00916503" w:rsidRPr="00B8554C">
        <w:rPr>
          <w:lang w:val="en-US"/>
        </w:rPr>
        <w:t xml:space="preserve"> </w:t>
      </w:r>
      <w:r w:rsidRPr="00B8554C">
        <w:rPr>
          <w:lang w:val="en-US"/>
        </w:rPr>
        <w:t xml:space="preserve">the </w:t>
      </w:r>
      <w:r w:rsidR="007719A3" w:rsidRPr="00B8554C">
        <w:rPr>
          <w:lang w:val="en-US"/>
        </w:rPr>
        <w:t>contractor</w:t>
      </w:r>
      <w:r w:rsidR="0088706A" w:rsidRPr="00B8554C">
        <w:rPr>
          <w:lang w:val="en-US"/>
        </w:rPr>
        <w:t xml:space="preserve">. </w:t>
      </w:r>
      <w:r w:rsidRPr="00B8554C">
        <w:rPr>
          <w:lang w:val="en-US"/>
        </w:rPr>
        <w:t xml:space="preserve">If the </w:t>
      </w:r>
      <w:r w:rsidR="007719A3" w:rsidRPr="00B8554C">
        <w:rPr>
          <w:lang w:val="en-US"/>
        </w:rPr>
        <w:t>contractor</w:t>
      </w:r>
      <w:r w:rsidRPr="00B8554C">
        <w:rPr>
          <w:lang w:val="en-US"/>
        </w:rPr>
        <w:t xml:space="preserve"> is represented by</w:t>
      </w:r>
      <w:r w:rsidR="00916503" w:rsidRPr="00B8554C">
        <w:rPr>
          <w:lang w:val="en-US"/>
        </w:rPr>
        <w:t xml:space="preserve"> </w:t>
      </w:r>
      <w:r w:rsidRPr="00B8554C">
        <w:rPr>
          <w:lang w:val="en-US"/>
        </w:rPr>
        <w:t>an attorney</w:t>
      </w:r>
      <w:r w:rsidR="00916503" w:rsidRPr="00B8554C">
        <w:rPr>
          <w:lang w:val="en-US"/>
        </w:rPr>
        <w:t xml:space="preserve"> </w:t>
      </w:r>
      <w:r w:rsidRPr="00B8554C">
        <w:rPr>
          <w:lang w:val="en-US"/>
        </w:rPr>
        <w:t>based on a power of attorney</w:t>
      </w:r>
      <w:r w:rsidR="00916503" w:rsidRPr="00B8554C">
        <w:rPr>
          <w:lang w:val="en-US"/>
        </w:rPr>
        <w:t xml:space="preserve"> </w:t>
      </w:r>
      <w:r w:rsidRPr="00B8554C">
        <w:rPr>
          <w:lang w:val="en-US"/>
        </w:rPr>
        <w:t>the tender shall also include the power of</w:t>
      </w:r>
      <w:r w:rsidR="00916503" w:rsidRPr="00B8554C">
        <w:rPr>
          <w:lang w:val="en-US"/>
        </w:rPr>
        <w:t xml:space="preserve"> </w:t>
      </w:r>
      <w:r w:rsidRPr="00B8554C">
        <w:rPr>
          <w:lang w:val="en-US"/>
        </w:rPr>
        <w:t>attorney</w:t>
      </w:r>
      <w:r w:rsidR="00916503" w:rsidRPr="00B8554C">
        <w:rPr>
          <w:lang w:val="en-US"/>
        </w:rPr>
        <w:t xml:space="preserve"> </w:t>
      </w:r>
      <w:r w:rsidRPr="00B8554C">
        <w:rPr>
          <w:lang w:val="en-US"/>
        </w:rPr>
        <w:t>as an enclosure</w:t>
      </w:r>
      <w:r w:rsidR="0088706A" w:rsidRPr="00B8554C">
        <w:rPr>
          <w:lang w:val="en-US"/>
        </w:rPr>
        <w:t>.</w:t>
      </w:r>
    </w:p>
    <w:p w14:paraId="60DDC93D" w14:textId="1F3F4AEB" w:rsidR="003F17BE" w:rsidRPr="00B8554C" w:rsidRDefault="003F17BE" w:rsidP="006B51ED">
      <w:pPr>
        <w:pStyle w:val="Stylodstavecslovan"/>
        <w:numPr>
          <w:ilvl w:val="1"/>
          <w:numId w:val="4"/>
        </w:numPr>
        <w:ind w:left="567" w:hanging="567"/>
        <w:rPr>
          <w:rFonts w:ascii="Times New Roman" w:hAnsi="Times New Roman" w:cs="Times New Roman"/>
          <w:b/>
          <w:color w:val="auto"/>
          <w:sz w:val="24"/>
          <w:szCs w:val="24"/>
          <w:lang w:val="en-US"/>
        </w:rPr>
      </w:pPr>
      <w:r w:rsidRPr="00B8554C">
        <w:rPr>
          <w:rFonts w:ascii="Times New Roman" w:hAnsi="Times New Roman" w:cs="Times New Roman"/>
          <w:b/>
          <w:color w:val="auto"/>
          <w:sz w:val="24"/>
          <w:szCs w:val="24"/>
          <w:lang w:val="en-US"/>
        </w:rPr>
        <w:t>Pro</w:t>
      </w:r>
      <w:r w:rsidR="001C564E" w:rsidRPr="00B8554C">
        <w:rPr>
          <w:rFonts w:ascii="Times New Roman" w:hAnsi="Times New Roman" w:cs="Times New Roman"/>
          <w:b/>
          <w:color w:val="auto"/>
          <w:sz w:val="24"/>
          <w:szCs w:val="24"/>
          <w:lang w:val="en-US"/>
        </w:rPr>
        <w:t xml:space="preserve">ving of </w:t>
      </w:r>
      <w:r w:rsidR="007719A3" w:rsidRPr="00B8554C">
        <w:rPr>
          <w:rFonts w:ascii="Times New Roman" w:hAnsi="Times New Roman" w:cs="Times New Roman"/>
          <w:b/>
          <w:color w:val="auto"/>
          <w:sz w:val="24"/>
          <w:szCs w:val="24"/>
          <w:lang w:val="en-US"/>
        </w:rPr>
        <w:t>qualification</w:t>
      </w:r>
      <w:r w:rsidR="00916503" w:rsidRPr="00B8554C">
        <w:rPr>
          <w:rFonts w:ascii="Times New Roman" w:hAnsi="Times New Roman" w:cs="Times New Roman"/>
          <w:b/>
          <w:color w:val="auto"/>
          <w:sz w:val="24"/>
          <w:szCs w:val="24"/>
          <w:lang w:val="en-US"/>
        </w:rPr>
        <w:t xml:space="preserve"> </w:t>
      </w:r>
      <w:r w:rsidR="001C564E" w:rsidRPr="00B8554C">
        <w:rPr>
          <w:rFonts w:ascii="Times New Roman" w:hAnsi="Times New Roman" w:cs="Times New Roman"/>
          <w:b/>
          <w:color w:val="auto"/>
          <w:sz w:val="24"/>
          <w:szCs w:val="24"/>
          <w:lang w:val="en-US"/>
        </w:rPr>
        <w:t xml:space="preserve">through other persons </w:t>
      </w:r>
    </w:p>
    <w:p w14:paraId="054EB766" w14:textId="1BFF83A4" w:rsidR="003F17BE" w:rsidRPr="00B8554C" w:rsidRDefault="001C564E" w:rsidP="003F17BE">
      <w:pPr>
        <w:pStyle w:val="NormalJustified"/>
        <w:spacing w:before="120" w:after="120" w:line="280" w:lineRule="atLeast"/>
        <w:rPr>
          <w:kern w:val="0"/>
          <w:szCs w:val="24"/>
          <w:lang w:val="en-US"/>
        </w:rPr>
      </w:pPr>
      <w:r w:rsidRPr="00B8554C">
        <w:rPr>
          <w:kern w:val="0"/>
          <w:szCs w:val="24"/>
          <w:lang w:val="en-US"/>
        </w:rPr>
        <w:t>A c</w:t>
      </w:r>
      <w:r w:rsidR="007719A3" w:rsidRPr="00B8554C">
        <w:rPr>
          <w:kern w:val="0"/>
          <w:szCs w:val="24"/>
          <w:lang w:val="en-US"/>
        </w:rPr>
        <w:t>ontractor</w:t>
      </w:r>
      <w:r w:rsidR="003F17BE" w:rsidRPr="00B8554C">
        <w:rPr>
          <w:kern w:val="0"/>
          <w:szCs w:val="24"/>
          <w:lang w:val="en-US"/>
        </w:rPr>
        <w:t xml:space="preserve"> </w:t>
      </w:r>
      <w:r w:rsidRPr="00B8554C">
        <w:rPr>
          <w:kern w:val="0"/>
          <w:szCs w:val="24"/>
          <w:lang w:val="en-US"/>
        </w:rPr>
        <w:t>may prove a certain part of</w:t>
      </w:r>
      <w:r w:rsidR="00916503" w:rsidRPr="00B8554C">
        <w:rPr>
          <w:kern w:val="0"/>
          <w:szCs w:val="24"/>
          <w:lang w:val="en-US"/>
        </w:rPr>
        <w:t xml:space="preserve"> </w:t>
      </w:r>
      <w:r w:rsidRPr="00B8554C">
        <w:rPr>
          <w:kern w:val="0"/>
          <w:szCs w:val="24"/>
          <w:lang w:val="en-US"/>
        </w:rPr>
        <w:t>its</w:t>
      </w:r>
      <w:r w:rsidR="00916503" w:rsidRPr="00B8554C">
        <w:rPr>
          <w:kern w:val="0"/>
          <w:szCs w:val="24"/>
          <w:lang w:val="en-US"/>
        </w:rPr>
        <w:t xml:space="preserve"> </w:t>
      </w:r>
      <w:r w:rsidRPr="00B8554C">
        <w:rPr>
          <w:kern w:val="0"/>
          <w:szCs w:val="24"/>
          <w:lang w:val="en-US"/>
        </w:rPr>
        <w:t>technical</w:t>
      </w:r>
      <w:r w:rsidR="00916503" w:rsidRPr="00B8554C">
        <w:rPr>
          <w:kern w:val="0"/>
          <w:szCs w:val="24"/>
          <w:lang w:val="en-US"/>
        </w:rPr>
        <w:t xml:space="preserve"> </w:t>
      </w:r>
      <w:r w:rsidR="007719A3" w:rsidRPr="00B8554C">
        <w:rPr>
          <w:kern w:val="0"/>
          <w:szCs w:val="24"/>
          <w:lang w:val="en-US"/>
        </w:rPr>
        <w:t>qualification</w:t>
      </w:r>
      <w:r w:rsidR="00916503" w:rsidRPr="00B8554C">
        <w:rPr>
          <w:kern w:val="0"/>
          <w:szCs w:val="24"/>
          <w:lang w:val="en-US"/>
        </w:rPr>
        <w:t xml:space="preserve"> </w:t>
      </w:r>
      <w:r w:rsidRPr="00B8554C">
        <w:rPr>
          <w:kern w:val="0"/>
          <w:szCs w:val="24"/>
          <w:lang w:val="en-US"/>
        </w:rPr>
        <w:t>or</w:t>
      </w:r>
      <w:r w:rsidR="00916503" w:rsidRPr="00B8554C">
        <w:rPr>
          <w:kern w:val="0"/>
          <w:szCs w:val="24"/>
          <w:lang w:val="en-US"/>
        </w:rPr>
        <w:t xml:space="preserve"> </w:t>
      </w:r>
      <w:r w:rsidR="007719A3" w:rsidRPr="00B8554C">
        <w:rPr>
          <w:kern w:val="0"/>
          <w:szCs w:val="24"/>
          <w:lang w:val="en-US"/>
        </w:rPr>
        <w:t>professional</w:t>
      </w:r>
      <w:r w:rsidR="003F17BE" w:rsidRPr="00B8554C">
        <w:rPr>
          <w:kern w:val="0"/>
          <w:szCs w:val="24"/>
          <w:lang w:val="en-US"/>
        </w:rPr>
        <w:t xml:space="preserve"> </w:t>
      </w:r>
      <w:r w:rsidR="007719A3" w:rsidRPr="00B8554C">
        <w:rPr>
          <w:kern w:val="0"/>
          <w:szCs w:val="24"/>
          <w:lang w:val="en-US"/>
        </w:rPr>
        <w:t>qualification</w:t>
      </w:r>
      <w:r w:rsidR="003250D4">
        <w:rPr>
          <w:kern w:val="0"/>
          <w:szCs w:val="24"/>
          <w:lang w:val="en-US"/>
        </w:rPr>
        <w:t xml:space="preserve"> </w:t>
      </w:r>
      <w:r w:rsidR="003250D4" w:rsidRPr="00B8554C">
        <w:rPr>
          <w:kern w:val="0"/>
          <w:szCs w:val="24"/>
          <w:lang w:val="en-US"/>
        </w:rPr>
        <w:t>requested by the Contracting Authority</w:t>
      </w:r>
      <w:r w:rsidR="00483FCE">
        <w:rPr>
          <w:kern w:val="0"/>
          <w:szCs w:val="24"/>
          <w:lang w:val="en-US"/>
        </w:rPr>
        <w:t>, with</w:t>
      </w:r>
      <w:r w:rsidR="006119CE">
        <w:rPr>
          <w:kern w:val="0"/>
          <w:szCs w:val="24"/>
          <w:lang w:val="en-US"/>
        </w:rPr>
        <w:t xml:space="preserve"> </w:t>
      </w:r>
      <w:r w:rsidRPr="00B8554C">
        <w:rPr>
          <w:kern w:val="0"/>
          <w:szCs w:val="24"/>
          <w:lang w:val="en-US"/>
        </w:rPr>
        <w:t>the</w:t>
      </w:r>
      <w:r w:rsidR="00916503" w:rsidRPr="00B8554C">
        <w:rPr>
          <w:kern w:val="0"/>
          <w:szCs w:val="24"/>
          <w:lang w:val="en-US"/>
        </w:rPr>
        <w:t xml:space="preserve"> </w:t>
      </w:r>
      <w:r w:rsidRPr="00B8554C">
        <w:rPr>
          <w:kern w:val="0"/>
          <w:szCs w:val="24"/>
          <w:lang w:val="en-US"/>
        </w:rPr>
        <w:t>exception of the criterion</w:t>
      </w:r>
      <w:r w:rsidR="003F17BE" w:rsidRPr="00B8554C">
        <w:rPr>
          <w:kern w:val="0"/>
          <w:szCs w:val="24"/>
          <w:lang w:val="en-US"/>
        </w:rPr>
        <w:t xml:space="preserve"> </w:t>
      </w:r>
      <w:r w:rsidR="007719A3" w:rsidRPr="00B8554C">
        <w:rPr>
          <w:kern w:val="0"/>
          <w:szCs w:val="24"/>
          <w:lang w:val="en-US"/>
        </w:rPr>
        <w:t>pursuant to Section</w:t>
      </w:r>
      <w:r w:rsidR="00E227A0" w:rsidRPr="00B8554C">
        <w:rPr>
          <w:kern w:val="0"/>
          <w:szCs w:val="24"/>
          <w:lang w:val="en-US"/>
        </w:rPr>
        <w:t xml:space="preserve"> (§)</w:t>
      </w:r>
      <w:r w:rsidR="003F17BE" w:rsidRPr="00B8554C">
        <w:rPr>
          <w:kern w:val="0"/>
          <w:szCs w:val="24"/>
          <w:lang w:val="en-US"/>
        </w:rPr>
        <w:t xml:space="preserve"> 77</w:t>
      </w:r>
      <w:r w:rsidRPr="00B8554C">
        <w:rPr>
          <w:kern w:val="0"/>
          <w:szCs w:val="24"/>
          <w:lang w:val="en-US"/>
        </w:rPr>
        <w:t>,</w:t>
      </w:r>
      <w:r w:rsidR="003F17BE" w:rsidRPr="00B8554C">
        <w:rPr>
          <w:kern w:val="0"/>
          <w:szCs w:val="24"/>
          <w:lang w:val="en-US"/>
        </w:rPr>
        <w:t xml:space="preserve"> </w:t>
      </w:r>
      <w:r w:rsidR="00BD6951" w:rsidRPr="00B8554C">
        <w:rPr>
          <w:kern w:val="0"/>
          <w:szCs w:val="24"/>
          <w:lang w:val="en-US"/>
        </w:rPr>
        <w:t>paragraph</w:t>
      </w:r>
      <w:r w:rsidR="00916503" w:rsidRPr="00B8554C">
        <w:rPr>
          <w:kern w:val="0"/>
          <w:szCs w:val="24"/>
          <w:lang w:val="en-US"/>
        </w:rPr>
        <w:t xml:space="preserve"> </w:t>
      </w:r>
      <w:r w:rsidR="003F17BE" w:rsidRPr="00B8554C">
        <w:rPr>
          <w:kern w:val="0"/>
          <w:szCs w:val="24"/>
          <w:lang w:val="en-US"/>
        </w:rPr>
        <w:t xml:space="preserve">1 </w:t>
      </w:r>
      <w:r w:rsidRPr="00B8554C">
        <w:rPr>
          <w:kern w:val="0"/>
          <w:szCs w:val="24"/>
          <w:lang w:val="en-US"/>
        </w:rPr>
        <w:t xml:space="preserve">of </w:t>
      </w:r>
      <w:r w:rsidR="00864A03" w:rsidRPr="00B8554C">
        <w:rPr>
          <w:kern w:val="0"/>
          <w:szCs w:val="24"/>
          <w:lang w:val="en-US"/>
        </w:rPr>
        <w:t>PPA</w:t>
      </w:r>
      <w:r w:rsidR="00483FCE">
        <w:rPr>
          <w:kern w:val="0"/>
          <w:szCs w:val="24"/>
          <w:lang w:val="en-US"/>
        </w:rPr>
        <w:t xml:space="preserve">, </w:t>
      </w:r>
      <w:r w:rsidR="00483FCE" w:rsidRPr="00B8554C">
        <w:rPr>
          <w:kern w:val="0"/>
          <w:szCs w:val="24"/>
          <w:lang w:val="en-US"/>
        </w:rPr>
        <w:t>through other persons</w:t>
      </w:r>
      <w:r w:rsidR="003F17BE" w:rsidRPr="00B8554C">
        <w:rPr>
          <w:kern w:val="0"/>
          <w:szCs w:val="24"/>
          <w:lang w:val="en-US"/>
        </w:rPr>
        <w:t>.</w:t>
      </w:r>
      <w:r w:rsidRPr="00B8554C">
        <w:rPr>
          <w:kern w:val="0"/>
          <w:szCs w:val="24"/>
          <w:lang w:val="en-US"/>
        </w:rPr>
        <w:t xml:space="preserve"> In that case the</w:t>
      </w:r>
      <w:r w:rsidR="00916503" w:rsidRPr="00B8554C">
        <w:rPr>
          <w:kern w:val="0"/>
          <w:szCs w:val="24"/>
          <w:lang w:val="en-US"/>
        </w:rPr>
        <w:t xml:space="preserve"> </w:t>
      </w:r>
      <w:r w:rsidR="008061B1">
        <w:rPr>
          <w:kern w:val="0"/>
          <w:szCs w:val="24"/>
          <w:lang w:val="en-US"/>
        </w:rPr>
        <w:t>c</w:t>
      </w:r>
      <w:r w:rsidR="007719A3" w:rsidRPr="00B8554C">
        <w:rPr>
          <w:kern w:val="0"/>
          <w:szCs w:val="24"/>
          <w:lang w:val="en-US"/>
        </w:rPr>
        <w:t>ontractor</w:t>
      </w:r>
      <w:r w:rsidRPr="00B8554C">
        <w:rPr>
          <w:kern w:val="0"/>
          <w:szCs w:val="24"/>
          <w:lang w:val="en-US"/>
        </w:rPr>
        <w:t xml:space="preserve"> shall submit to the </w:t>
      </w:r>
      <w:r w:rsidR="00864A03" w:rsidRPr="00B8554C">
        <w:rPr>
          <w:kern w:val="0"/>
          <w:szCs w:val="24"/>
          <w:lang w:val="en-US"/>
        </w:rPr>
        <w:t>Contracting Authority</w:t>
      </w:r>
      <w:r w:rsidR="003F17BE" w:rsidRPr="00B8554C">
        <w:rPr>
          <w:kern w:val="0"/>
          <w:szCs w:val="24"/>
          <w:lang w:val="en-US"/>
        </w:rPr>
        <w:t>:</w:t>
      </w:r>
    </w:p>
    <w:p w14:paraId="37DE768F" w14:textId="08E79D7E" w:rsidR="003F17BE" w:rsidRPr="00B8554C" w:rsidRDefault="009271D4" w:rsidP="006B51ED">
      <w:pPr>
        <w:pStyle w:val="NormalJustified"/>
        <w:numPr>
          <w:ilvl w:val="1"/>
          <w:numId w:val="15"/>
        </w:numPr>
        <w:spacing w:before="120" w:after="120" w:line="280" w:lineRule="atLeast"/>
        <w:ind w:left="851"/>
        <w:rPr>
          <w:kern w:val="0"/>
          <w:szCs w:val="24"/>
          <w:lang w:val="en-US"/>
        </w:rPr>
      </w:pPr>
      <w:r w:rsidRPr="00B8554C">
        <w:rPr>
          <w:kern w:val="0"/>
          <w:szCs w:val="24"/>
          <w:lang w:val="en-US"/>
        </w:rPr>
        <w:t>documents</w:t>
      </w:r>
      <w:r w:rsidR="003F17BE" w:rsidRPr="00B8554C">
        <w:rPr>
          <w:kern w:val="0"/>
          <w:szCs w:val="24"/>
          <w:lang w:val="en-US"/>
        </w:rPr>
        <w:t xml:space="preserve"> </w:t>
      </w:r>
      <w:r w:rsidR="001C564E" w:rsidRPr="00B8554C">
        <w:rPr>
          <w:kern w:val="0"/>
          <w:szCs w:val="24"/>
          <w:lang w:val="en-US"/>
        </w:rPr>
        <w:t>proving</w:t>
      </w:r>
      <w:r w:rsidR="003F17BE" w:rsidRPr="00B8554C">
        <w:rPr>
          <w:kern w:val="0"/>
          <w:szCs w:val="24"/>
          <w:lang w:val="en-US"/>
        </w:rPr>
        <w:t xml:space="preserve"> </w:t>
      </w:r>
      <w:r w:rsidR="007719A3" w:rsidRPr="00B8554C">
        <w:rPr>
          <w:kern w:val="0"/>
          <w:szCs w:val="24"/>
          <w:lang w:val="en-US"/>
        </w:rPr>
        <w:t>professional</w:t>
      </w:r>
      <w:r w:rsidR="003F17BE" w:rsidRPr="00B8554C">
        <w:rPr>
          <w:kern w:val="0"/>
          <w:szCs w:val="24"/>
          <w:lang w:val="en-US"/>
        </w:rPr>
        <w:t xml:space="preserve"> </w:t>
      </w:r>
      <w:r w:rsidR="003D5111" w:rsidRPr="00B8554C">
        <w:rPr>
          <w:kern w:val="0"/>
          <w:szCs w:val="24"/>
          <w:lang w:val="en-US"/>
        </w:rPr>
        <w:t>qualification</w:t>
      </w:r>
      <w:r w:rsidR="006119CE">
        <w:rPr>
          <w:kern w:val="0"/>
          <w:szCs w:val="24"/>
          <w:lang w:val="en-US"/>
        </w:rPr>
        <w:t xml:space="preserve"> </w:t>
      </w:r>
      <w:r w:rsidR="007719A3" w:rsidRPr="00B8554C">
        <w:rPr>
          <w:kern w:val="0"/>
          <w:szCs w:val="24"/>
          <w:lang w:val="en-US"/>
        </w:rPr>
        <w:t>pursuant to Section</w:t>
      </w:r>
      <w:r w:rsidR="00E227A0" w:rsidRPr="00B8554C">
        <w:rPr>
          <w:kern w:val="0"/>
          <w:szCs w:val="24"/>
          <w:lang w:val="en-US"/>
        </w:rPr>
        <w:t xml:space="preserve"> (§)</w:t>
      </w:r>
      <w:r w:rsidR="003F17BE" w:rsidRPr="00B8554C">
        <w:rPr>
          <w:kern w:val="0"/>
          <w:szCs w:val="24"/>
          <w:lang w:val="en-US"/>
        </w:rPr>
        <w:t xml:space="preserve"> 77</w:t>
      </w:r>
      <w:r w:rsidR="001C564E" w:rsidRPr="00B8554C">
        <w:rPr>
          <w:kern w:val="0"/>
          <w:szCs w:val="24"/>
          <w:lang w:val="en-US"/>
        </w:rPr>
        <w:t>,</w:t>
      </w:r>
      <w:r w:rsidR="003F17BE" w:rsidRPr="00B8554C">
        <w:rPr>
          <w:kern w:val="0"/>
          <w:szCs w:val="24"/>
          <w:lang w:val="en-US"/>
        </w:rPr>
        <w:t xml:space="preserve"> </w:t>
      </w:r>
      <w:r w:rsidR="00BD6951" w:rsidRPr="00B8554C">
        <w:rPr>
          <w:kern w:val="0"/>
          <w:szCs w:val="24"/>
          <w:lang w:val="en-US"/>
        </w:rPr>
        <w:t>paragraph</w:t>
      </w:r>
      <w:r w:rsidR="00916503" w:rsidRPr="00B8554C">
        <w:rPr>
          <w:kern w:val="0"/>
          <w:szCs w:val="24"/>
          <w:lang w:val="en-US"/>
        </w:rPr>
        <w:t xml:space="preserve"> </w:t>
      </w:r>
      <w:r w:rsidR="003F17BE" w:rsidRPr="00B8554C">
        <w:rPr>
          <w:kern w:val="0"/>
          <w:szCs w:val="24"/>
          <w:lang w:val="en-US"/>
        </w:rPr>
        <w:t>1</w:t>
      </w:r>
      <w:r w:rsidR="00916503" w:rsidRPr="00B8554C">
        <w:rPr>
          <w:kern w:val="0"/>
          <w:szCs w:val="24"/>
          <w:lang w:val="en-US"/>
        </w:rPr>
        <w:t xml:space="preserve"> </w:t>
      </w:r>
      <w:r w:rsidR="001C564E" w:rsidRPr="00B8554C">
        <w:rPr>
          <w:kern w:val="0"/>
          <w:szCs w:val="24"/>
          <w:lang w:val="en-US"/>
        </w:rPr>
        <w:t xml:space="preserve">of </w:t>
      </w:r>
      <w:r w:rsidR="00864A03" w:rsidRPr="00B8554C">
        <w:rPr>
          <w:kern w:val="0"/>
          <w:szCs w:val="24"/>
          <w:lang w:val="en-US"/>
        </w:rPr>
        <w:t>PPA</w:t>
      </w:r>
      <w:r w:rsidR="003F17BE" w:rsidRPr="00B8554C">
        <w:rPr>
          <w:kern w:val="0"/>
          <w:szCs w:val="24"/>
          <w:lang w:val="en-US"/>
        </w:rPr>
        <w:t xml:space="preserve"> </w:t>
      </w:r>
      <w:r w:rsidR="00483FCE">
        <w:rPr>
          <w:kern w:val="0"/>
          <w:szCs w:val="24"/>
          <w:lang w:val="en-US"/>
        </w:rPr>
        <w:t>of</w:t>
      </w:r>
      <w:r w:rsidR="006119CE">
        <w:rPr>
          <w:kern w:val="0"/>
          <w:szCs w:val="24"/>
          <w:lang w:val="en-US"/>
        </w:rPr>
        <w:t xml:space="preserve"> </w:t>
      </w:r>
      <w:r w:rsidR="001C564E" w:rsidRPr="00B8554C">
        <w:rPr>
          <w:kern w:val="0"/>
          <w:szCs w:val="24"/>
          <w:lang w:val="en-US"/>
        </w:rPr>
        <w:t>another</w:t>
      </w:r>
      <w:r w:rsidR="00916503" w:rsidRPr="00B8554C">
        <w:rPr>
          <w:kern w:val="0"/>
          <w:szCs w:val="24"/>
          <w:lang w:val="en-US"/>
        </w:rPr>
        <w:t xml:space="preserve"> </w:t>
      </w:r>
      <w:r w:rsidR="002637B0" w:rsidRPr="00B8554C">
        <w:rPr>
          <w:kern w:val="0"/>
          <w:szCs w:val="24"/>
          <w:lang w:val="en-US"/>
        </w:rPr>
        <w:t>person</w:t>
      </w:r>
      <w:r w:rsidR="003F17BE" w:rsidRPr="00B8554C">
        <w:rPr>
          <w:kern w:val="0"/>
          <w:szCs w:val="24"/>
          <w:lang w:val="en-US"/>
        </w:rPr>
        <w:t>,</w:t>
      </w:r>
    </w:p>
    <w:p w14:paraId="6C771B41" w14:textId="697639C0" w:rsidR="00656467" w:rsidRDefault="009271D4" w:rsidP="006B51ED">
      <w:pPr>
        <w:pStyle w:val="NormalJustified"/>
        <w:numPr>
          <w:ilvl w:val="1"/>
          <w:numId w:val="15"/>
        </w:numPr>
        <w:spacing w:before="120" w:after="120" w:line="280" w:lineRule="atLeast"/>
        <w:ind w:left="851"/>
        <w:rPr>
          <w:kern w:val="0"/>
          <w:szCs w:val="24"/>
          <w:lang w:val="en-US"/>
        </w:rPr>
      </w:pPr>
      <w:r w:rsidRPr="00B8554C">
        <w:rPr>
          <w:kern w:val="0"/>
          <w:szCs w:val="24"/>
          <w:lang w:val="en-US"/>
        </w:rPr>
        <w:t>documents</w:t>
      </w:r>
      <w:r w:rsidR="003F17BE" w:rsidRPr="00B8554C">
        <w:rPr>
          <w:kern w:val="0"/>
          <w:szCs w:val="24"/>
          <w:lang w:val="en-US"/>
        </w:rPr>
        <w:t xml:space="preserve"> </w:t>
      </w:r>
      <w:r w:rsidR="001C564E" w:rsidRPr="00B8554C">
        <w:rPr>
          <w:kern w:val="0"/>
          <w:szCs w:val="24"/>
          <w:lang w:val="en-US"/>
        </w:rPr>
        <w:t>proving</w:t>
      </w:r>
      <w:r w:rsidR="00916503" w:rsidRPr="00B8554C">
        <w:rPr>
          <w:kern w:val="0"/>
          <w:szCs w:val="24"/>
          <w:lang w:val="en-US"/>
        </w:rPr>
        <w:t xml:space="preserve"> </w:t>
      </w:r>
      <w:r w:rsidR="001C564E" w:rsidRPr="00B8554C">
        <w:rPr>
          <w:kern w:val="0"/>
          <w:szCs w:val="24"/>
          <w:lang w:val="en-US"/>
        </w:rPr>
        <w:t>fulfillment of missing parts of</w:t>
      </w:r>
      <w:r w:rsidR="00916503" w:rsidRPr="00B8554C">
        <w:rPr>
          <w:kern w:val="0"/>
          <w:szCs w:val="24"/>
          <w:lang w:val="en-US"/>
        </w:rPr>
        <w:t xml:space="preserve"> </w:t>
      </w:r>
      <w:r w:rsidR="007719A3" w:rsidRPr="00B8554C">
        <w:rPr>
          <w:kern w:val="0"/>
          <w:szCs w:val="24"/>
          <w:lang w:val="en-US"/>
        </w:rPr>
        <w:t>qualification</w:t>
      </w:r>
      <w:r w:rsidR="003F17BE" w:rsidRPr="00B8554C">
        <w:rPr>
          <w:kern w:val="0"/>
          <w:szCs w:val="24"/>
          <w:lang w:val="en-US"/>
        </w:rPr>
        <w:t xml:space="preserve"> </w:t>
      </w:r>
      <w:r w:rsidR="001C564E" w:rsidRPr="00B8554C">
        <w:rPr>
          <w:kern w:val="0"/>
          <w:szCs w:val="24"/>
          <w:lang w:val="en-US"/>
        </w:rPr>
        <w:t>through</w:t>
      </w:r>
      <w:r w:rsidR="00916503" w:rsidRPr="00B8554C">
        <w:rPr>
          <w:kern w:val="0"/>
          <w:szCs w:val="24"/>
          <w:lang w:val="en-US"/>
        </w:rPr>
        <w:t xml:space="preserve"> </w:t>
      </w:r>
      <w:r w:rsidR="001C564E" w:rsidRPr="00B8554C">
        <w:rPr>
          <w:kern w:val="0"/>
          <w:szCs w:val="24"/>
          <w:lang w:val="en-US"/>
        </w:rPr>
        <w:t>another person</w:t>
      </w:r>
      <w:r w:rsidR="003F17BE" w:rsidRPr="00B8554C">
        <w:rPr>
          <w:kern w:val="0"/>
          <w:szCs w:val="24"/>
          <w:lang w:val="en-US"/>
        </w:rPr>
        <w:t>,</w:t>
      </w:r>
    </w:p>
    <w:p w14:paraId="77926811" w14:textId="77777777" w:rsidR="00656467" w:rsidRDefault="00656467">
      <w:pPr>
        <w:rPr>
          <w:rFonts w:ascii="Times New Roman" w:eastAsia="Times New Roman" w:hAnsi="Times New Roman" w:cs="Times New Roman"/>
          <w:color w:val="auto"/>
          <w:sz w:val="24"/>
          <w:szCs w:val="24"/>
          <w:bdr w:val="none" w:sz="0" w:space="0" w:color="auto"/>
          <w:lang w:val="en-US"/>
        </w:rPr>
      </w:pPr>
      <w:r>
        <w:rPr>
          <w:szCs w:val="24"/>
          <w:lang w:val="en-US"/>
        </w:rPr>
        <w:br w:type="page"/>
      </w:r>
    </w:p>
    <w:p w14:paraId="08E23775" w14:textId="77777777" w:rsidR="003F17BE" w:rsidRPr="00B8554C" w:rsidRDefault="003F17BE" w:rsidP="00656467">
      <w:pPr>
        <w:pStyle w:val="NormalJustified"/>
        <w:spacing w:before="120" w:after="120" w:line="280" w:lineRule="atLeast"/>
        <w:ind w:left="851"/>
        <w:rPr>
          <w:kern w:val="0"/>
          <w:szCs w:val="24"/>
          <w:lang w:val="en-US"/>
        </w:rPr>
      </w:pPr>
    </w:p>
    <w:p w14:paraId="305D7C42" w14:textId="4E3423FF" w:rsidR="003F17BE" w:rsidRPr="00B8554C" w:rsidRDefault="009271D4" w:rsidP="006B51ED">
      <w:pPr>
        <w:pStyle w:val="NormalJustified"/>
        <w:numPr>
          <w:ilvl w:val="1"/>
          <w:numId w:val="15"/>
        </w:numPr>
        <w:spacing w:before="120" w:after="120" w:line="280" w:lineRule="atLeast"/>
        <w:ind w:left="851"/>
        <w:rPr>
          <w:kern w:val="0"/>
          <w:szCs w:val="24"/>
          <w:lang w:val="en-US"/>
        </w:rPr>
      </w:pPr>
      <w:r w:rsidRPr="00B8554C">
        <w:rPr>
          <w:kern w:val="0"/>
          <w:szCs w:val="24"/>
          <w:lang w:val="en-US"/>
        </w:rPr>
        <w:t>documents</w:t>
      </w:r>
      <w:r w:rsidR="00916503" w:rsidRPr="00B8554C">
        <w:rPr>
          <w:kern w:val="0"/>
          <w:szCs w:val="24"/>
          <w:lang w:val="en-US"/>
        </w:rPr>
        <w:t xml:space="preserve"> </w:t>
      </w:r>
      <w:r w:rsidR="001C564E" w:rsidRPr="00B8554C">
        <w:rPr>
          <w:kern w:val="0"/>
          <w:szCs w:val="24"/>
          <w:lang w:val="en-US"/>
        </w:rPr>
        <w:t xml:space="preserve">proving </w:t>
      </w:r>
      <w:r w:rsidR="007719A3" w:rsidRPr="00B8554C">
        <w:rPr>
          <w:kern w:val="0"/>
          <w:szCs w:val="24"/>
          <w:lang w:val="en-US"/>
        </w:rPr>
        <w:t>basic</w:t>
      </w:r>
      <w:r w:rsidR="003F17BE" w:rsidRPr="00B8554C">
        <w:rPr>
          <w:kern w:val="0"/>
          <w:szCs w:val="24"/>
          <w:lang w:val="en-US"/>
        </w:rPr>
        <w:t xml:space="preserve"> </w:t>
      </w:r>
      <w:r w:rsidR="007719A3" w:rsidRPr="00B8554C">
        <w:rPr>
          <w:kern w:val="0"/>
          <w:szCs w:val="24"/>
          <w:lang w:val="en-US"/>
        </w:rPr>
        <w:t>qualification</w:t>
      </w:r>
      <w:r w:rsidR="003F17BE" w:rsidRPr="00B8554C">
        <w:rPr>
          <w:kern w:val="0"/>
          <w:szCs w:val="24"/>
          <w:lang w:val="en-US"/>
        </w:rPr>
        <w:t xml:space="preserve"> </w:t>
      </w:r>
      <w:r w:rsidR="007719A3" w:rsidRPr="00B8554C">
        <w:rPr>
          <w:kern w:val="0"/>
          <w:szCs w:val="24"/>
          <w:lang w:val="en-US"/>
        </w:rPr>
        <w:t>pursuant to Section</w:t>
      </w:r>
      <w:r w:rsidR="00E227A0" w:rsidRPr="00B8554C">
        <w:rPr>
          <w:kern w:val="0"/>
          <w:szCs w:val="24"/>
          <w:lang w:val="en-US"/>
        </w:rPr>
        <w:t xml:space="preserve"> (§)</w:t>
      </w:r>
      <w:r w:rsidR="003F17BE" w:rsidRPr="00B8554C">
        <w:rPr>
          <w:kern w:val="0"/>
          <w:szCs w:val="24"/>
          <w:lang w:val="en-US"/>
        </w:rPr>
        <w:t xml:space="preserve"> 74</w:t>
      </w:r>
      <w:r w:rsidR="00916503" w:rsidRPr="00B8554C">
        <w:rPr>
          <w:kern w:val="0"/>
          <w:szCs w:val="24"/>
          <w:lang w:val="en-US"/>
        </w:rPr>
        <w:t xml:space="preserve"> </w:t>
      </w:r>
      <w:r w:rsidR="001C564E" w:rsidRPr="00B8554C">
        <w:rPr>
          <w:kern w:val="0"/>
          <w:szCs w:val="24"/>
          <w:lang w:val="en-US"/>
        </w:rPr>
        <w:t xml:space="preserve">of </w:t>
      </w:r>
      <w:r w:rsidR="00864A03" w:rsidRPr="00B8554C">
        <w:rPr>
          <w:kern w:val="0"/>
          <w:szCs w:val="24"/>
          <w:lang w:val="en-US"/>
        </w:rPr>
        <w:t>PPA</w:t>
      </w:r>
      <w:r w:rsidR="00916503" w:rsidRPr="00B8554C">
        <w:rPr>
          <w:kern w:val="0"/>
          <w:szCs w:val="24"/>
          <w:lang w:val="en-US"/>
        </w:rPr>
        <w:t xml:space="preserve"> </w:t>
      </w:r>
      <w:r w:rsidR="001C564E" w:rsidRPr="00B8554C">
        <w:rPr>
          <w:kern w:val="0"/>
          <w:szCs w:val="24"/>
          <w:lang w:val="en-US"/>
        </w:rPr>
        <w:t>through</w:t>
      </w:r>
      <w:r w:rsidR="00916503" w:rsidRPr="00B8554C">
        <w:rPr>
          <w:kern w:val="0"/>
          <w:szCs w:val="24"/>
          <w:lang w:val="en-US"/>
        </w:rPr>
        <w:t xml:space="preserve"> </w:t>
      </w:r>
      <w:r w:rsidR="001C564E" w:rsidRPr="00B8554C">
        <w:rPr>
          <w:kern w:val="0"/>
          <w:szCs w:val="24"/>
          <w:lang w:val="en-US"/>
        </w:rPr>
        <w:t xml:space="preserve">another </w:t>
      </w:r>
      <w:r w:rsidR="002637B0" w:rsidRPr="00B8554C">
        <w:rPr>
          <w:kern w:val="0"/>
          <w:szCs w:val="24"/>
          <w:lang w:val="en-US"/>
        </w:rPr>
        <w:t>person</w:t>
      </w:r>
      <w:r w:rsidR="003F17BE" w:rsidRPr="00B8554C">
        <w:rPr>
          <w:kern w:val="0"/>
          <w:szCs w:val="24"/>
          <w:lang w:val="en-US"/>
        </w:rPr>
        <w:t xml:space="preserve"> a</w:t>
      </w:r>
      <w:r w:rsidR="001C564E" w:rsidRPr="00B8554C">
        <w:rPr>
          <w:kern w:val="0"/>
          <w:szCs w:val="24"/>
          <w:lang w:val="en-US"/>
        </w:rPr>
        <w:t>nd</w:t>
      </w:r>
    </w:p>
    <w:p w14:paraId="0D74BC55" w14:textId="673F58AE" w:rsidR="003F17BE" w:rsidRPr="00B8554C" w:rsidRDefault="001C564E" w:rsidP="006B51ED">
      <w:pPr>
        <w:pStyle w:val="NormalJustified"/>
        <w:numPr>
          <w:ilvl w:val="1"/>
          <w:numId w:val="15"/>
        </w:numPr>
        <w:spacing w:before="120" w:after="120" w:line="280" w:lineRule="atLeast"/>
        <w:ind w:left="851"/>
        <w:rPr>
          <w:kern w:val="0"/>
          <w:szCs w:val="24"/>
          <w:lang w:val="en-US"/>
        </w:rPr>
      </w:pPr>
      <w:r w:rsidRPr="00B8554C">
        <w:rPr>
          <w:kern w:val="0"/>
          <w:szCs w:val="24"/>
          <w:lang w:val="en-US"/>
        </w:rPr>
        <w:t>a</w:t>
      </w:r>
      <w:r w:rsidR="00916503" w:rsidRPr="00B8554C">
        <w:rPr>
          <w:kern w:val="0"/>
          <w:szCs w:val="24"/>
          <w:lang w:val="en-US"/>
        </w:rPr>
        <w:t xml:space="preserve"> </w:t>
      </w:r>
      <w:r w:rsidRPr="00B8554C">
        <w:rPr>
          <w:kern w:val="0"/>
          <w:szCs w:val="24"/>
          <w:lang w:val="en-US"/>
        </w:rPr>
        <w:t>written commitment of</w:t>
      </w:r>
      <w:r w:rsidR="00916503" w:rsidRPr="00B8554C">
        <w:rPr>
          <w:kern w:val="0"/>
          <w:szCs w:val="24"/>
          <w:lang w:val="en-US"/>
        </w:rPr>
        <w:t xml:space="preserve"> </w:t>
      </w:r>
      <w:r w:rsidRPr="00B8554C">
        <w:rPr>
          <w:kern w:val="0"/>
          <w:szCs w:val="24"/>
          <w:lang w:val="en-US"/>
        </w:rPr>
        <w:t>another</w:t>
      </w:r>
      <w:r w:rsidR="00916503" w:rsidRPr="00B8554C">
        <w:rPr>
          <w:kern w:val="0"/>
          <w:szCs w:val="24"/>
          <w:lang w:val="en-US"/>
        </w:rPr>
        <w:t xml:space="preserve"> </w:t>
      </w:r>
      <w:r w:rsidR="003D5111">
        <w:rPr>
          <w:kern w:val="0"/>
          <w:szCs w:val="24"/>
          <w:lang w:val="en-US"/>
        </w:rPr>
        <w:t>person</w:t>
      </w:r>
      <w:r w:rsidRPr="00B8554C">
        <w:rPr>
          <w:kern w:val="0"/>
          <w:szCs w:val="24"/>
          <w:lang w:val="en-US"/>
        </w:rPr>
        <w:t xml:space="preserve"> to provide</w:t>
      </w:r>
      <w:r w:rsidR="00916503" w:rsidRPr="00B8554C">
        <w:rPr>
          <w:kern w:val="0"/>
          <w:szCs w:val="24"/>
          <w:lang w:val="en-US"/>
        </w:rPr>
        <w:t xml:space="preserve"> </w:t>
      </w:r>
      <w:r w:rsidRPr="00B8554C">
        <w:rPr>
          <w:kern w:val="0"/>
          <w:szCs w:val="24"/>
          <w:lang w:val="en-US"/>
        </w:rPr>
        <w:t>certain performance</w:t>
      </w:r>
      <w:r w:rsidR="00916503" w:rsidRPr="00B8554C">
        <w:rPr>
          <w:kern w:val="0"/>
          <w:szCs w:val="24"/>
          <w:lang w:val="en-US"/>
        </w:rPr>
        <w:t xml:space="preserve"> </w:t>
      </w:r>
      <w:r w:rsidRPr="00B8554C">
        <w:rPr>
          <w:kern w:val="0"/>
          <w:szCs w:val="24"/>
          <w:lang w:val="en-US"/>
        </w:rPr>
        <w:t xml:space="preserve">for the </w:t>
      </w:r>
      <w:r w:rsidR="00864A03" w:rsidRPr="00B8554C">
        <w:rPr>
          <w:kern w:val="0"/>
          <w:szCs w:val="24"/>
          <w:lang w:val="en-US"/>
        </w:rPr>
        <w:t>public contract</w:t>
      </w:r>
      <w:r w:rsidR="00916503" w:rsidRPr="00B8554C">
        <w:rPr>
          <w:kern w:val="0"/>
          <w:szCs w:val="24"/>
          <w:lang w:val="en-US"/>
        </w:rPr>
        <w:t xml:space="preserve"> </w:t>
      </w:r>
      <w:r w:rsidRPr="00B8554C">
        <w:rPr>
          <w:kern w:val="0"/>
          <w:szCs w:val="24"/>
          <w:lang w:val="en-US"/>
        </w:rPr>
        <w:t>or to provide</w:t>
      </w:r>
      <w:r w:rsidR="00916503" w:rsidRPr="00B8554C">
        <w:rPr>
          <w:kern w:val="0"/>
          <w:szCs w:val="24"/>
          <w:lang w:val="en-US"/>
        </w:rPr>
        <w:t xml:space="preserve"> </w:t>
      </w:r>
      <w:r w:rsidRPr="00B8554C">
        <w:rPr>
          <w:kern w:val="0"/>
          <w:szCs w:val="24"/>
          <w:lang w:val="en-US"/>
        </w:rPr>
        <w:t>things or rights</w:t>
      </w:r>
      <w:r w:rsidR="00916503" w:rsidRPr="00B8554C">
        <w:rPr>
          <w:kern w:val="0"/>
          <w:szCs w:val="24"/>
          <w:lang w:val="en-US"/>
        </w:rPr>
        <w:t xml:space="preserve"> </w:t>
      </w:r>
      <w:r w:rsidRPr="00B8554C">
        <w:rPr>
          <w:kern w:val="0"/>
          <w:szCs w:val="24"/>
          <w:lang w:val="en-US"/>
        </w:rPr>
        <w:t xml:space="preserve">which the </w:t>
      </w:r>
      <w:r w:rsidR="007719A3" w:rsidRPr="00B8554C">
        <w:rPr>
          <w:kern w:val="0"/>
          <w:szCs w:val="24"/>
          <w:lang w:val="en-US"/>
        </w:rPr>
        <w:t>contractor</w:t>
      </w:r>
      <w:r w:rsidR="00916503" w:rsidRPr="00B8554C">
        <w:rPr>
          <w:kern w:val="0"/>
          <w:szCs w:val="24"/>
          <w:lang w:val="en-US"/>
        </w:rPr>
        <w:t xml:space="preserve"> </w:t>
      </w:r>
      <w:r w:rsidRPr="00B8554C">
        <w:rPr>
          <w:kern w:val="0"/>
          <w:szCs w:val="24"/>
          <w:lang w:val="en-US"/>
        </w:rPr>
        <w:t>will be authorized to use</w:t>
      </w:r>
      <w:r w:rsidR="00916503" w:rsidRPr="00B8554C">
        <w:rPr>
          <w:kern w:val="0"/>
          <w:szCs w:val="24"/>
          <w:lang w:val="en-US"/>
        </w:rPr>
        <w:t xml:space="preserve"> </w:t>
      </w:r>
      <w:r w:rsidRPr="00B8554C">
        <w:rPr>
          <w:kern w:val="0"/>
          <w:szCs w:val="24"/>
          <w:lang w:val="en-US"/>
        </w:rPr>
        <w:t xml:space="preserve">for the </w:t>
      </w:r>
      <w:r w:rsidR="00864A03" w:rsidRPr="00B8554C">
        <w:rPr>
          <w:kern w:val="0"/>
          <w:szCs w:val="24"/>
          <w:lang w:val="en-US"/>
        </w:rPr>
        <w:t>public contract</w:t>
      </w:r>
      <w:r w:rsidRPr="00B8554C">
        <w:rPr>
          <w:kern w:val="0"/>
          <w:szCs w:val="24"/>
          <w:lang w:val="en-US"/>
        </w:rPr>
        <w:t xml:space="preserve"> performance</w:t>
      </w:r>
      <w:r w:rsidR="003F17BE" w:rsidRPr="00B8554C">
        <w:rPr>
          <w:kern w:val="0"/>
          <w:szCs w:val="24"/>
          <w:lang w:val="en-US"/>
        </w:rPr>
        <w:t xml:space="preserve">, </w:t>
      </w:r>
      <w:r w:rsidRPr="00B8554C">
        <w:rPr>
          <w:kern w:val="0"/>
          <w:szCs w:val="24"/>
          <w:lang w:val="en-US"/>
        </w:rPr>
        <w:t xml:space="preserve">at </w:t>
      </w:r>
      <w:r w:rsidR="003D5111" w:rsidRPr="00B8554C">
        <w:rPr>
          <w:kern w:val="0"/>
          <w:szCs w:val="24"/>
          <w:lang w:val="en-US"/>
        </w:rPr>
        <w:t>least</w:t>
      </w:r>
      <w:r w:rsidRPr="00B8554C">
        <w:rPr>
          <w:kern w:val="0"/>
          <w:szCs w:val="24"/>
          <w:lang w:val="en-US"/>
        </w:rPr>
        <w:t xml:space="preserve"> in the scope</w:t>
      </w:r>
      <w:r w:rsidR="00916503" w:rsidRPr="00B8554C">
        <w:rPr>
          <w:kern w:val="0"/>
          <w:szCs w:val="24"/>
          <w:lang w:val="en-US"/>
        </w:rPr>
        <w:t xml:space="preserve"> </w:t>
      </w:r>
      <w:r w:rsidRPr="00B8554C">
        <w:rPr>
          <w:kern w:val="0"/>
          <w:szCs w:val="24"/>
          <w:lang w:val="en-US"/>
        </w:rPr>
        <w:t xml:space="preserve">in which the other </w:t>
      </w:r>
      <w:r w:rsidR="002637B0" w:rsidRPr="00B8554C">
        <w:rPr>
          <w:kern w:val="0"/>
          <w:szCs w:val="24"/>
          <w:lang w:val="en-US"/>
        </w:rPr>
        <w:t>person</w:t>
      </w:r>
      <w:r w:rsidR="003F17BE" w:rsidRPr="00B8554C">
        <w:rPr>
          <w:kern w:val="0"/>
          <w:szCs w:val="24"/>
          <w:lang w:val="en-US"/>
        </w:rPr>
        <w:t xml:space="preserve"> pro</w:t>
      </w:r>
      <w:r w:rsidRPr="00B8554C">
        <w:rPr>
          <w:kern w:val="0"/>
          <w:szCs w:val="24"/>
          <w:lang w:val="en-US"/>
        </w:rPr>
        <w:t>ved the</w:t>
      </w:r>
      <w:r w:rsidR="00916503" w:rsidRPr="00B8554C">
        <w:rPr>
          <w:kern w:val="0"/>
          <w:szCs w:val="24"/>
          <w:lang w:val="en-US"/>
        </w:rPr>
        <w:t xml:space="preserve"> </w:t>
      </w:r>
      <w:r w:rsidR="007719A3" w:rsidRPr="00B8554C">
        <w:rPr>
          <w:kern w:val="0"/>
          <w:szCs w:val="24"/>
          <w:lang w:val="en-US"/>
        </w:rPr>
        <w:t>qualification</w:t>
      </w:r>
      <w:r w:rsidR="00916503" w:rsidRPr="00B8554C">
        <w:rPr>
          <w:kern w:val="0"/>
          <w:szCs w:val="24"/>
          <w:lang w:val="en-US"/>
        </w:rPr>
        <w:t xml:space="preserve"> </w:t>
      </w:r>
      <w:r w:rsidRPr="00B8554C">
        <w:rPr>
          <w:kern w:val="0"/>
          <w:szCs w:val="24"/>
          <w:lang w:val="en-US"/>
        </w:rPr>
        <w:t xml:space="preserve">on behalf of the </w:t>
      </w:r>
      <w:r w:rsidR="007719A3" w:rsidRPr="00B8554C">
        <w:rPr>
          <w:kern w:val="0"/>
          <w:szCs w:val="24"/>
          <w:lang w:val="en-US"/>
        </w:rPr>
        <w:t>contractor</w:t>
      </w:r>
      <w:r w:rsidR="003F17BE" w:rsidRPr="00B8554C">
        <w:rPr>
          <w:kern w:val="0"/>
          <w:szCs w:val="24"/>
          <w:lang w:val="en-US"/>
        </w:rPr>
        <w:t xml:space="preserve">. </w:t>
      </w:r>
      <w:r w:rsidRPr="00B8554C">
        <w:rPr>
          <w:kern w:val="0"/>
          <w:szCs w:val="24"/>
          <w:lang w:val="en-US"/>
        </w:rPr>
        <w:t xml:space="preserve">It is assumed </w:t>
      </w:r>
      <w:r w:rsidR="003D5111" w:rsidRPr="00B8554C">
        <w:rPr>
          <w:kern w:val="0"/>
          <w:szCs w:val="24"/>
          <w:lang w:val="en-US"/>
        </w:rPr>
        <w:t>that</w:t>
      </w:r>
      <w:r w:rsidRPr="00B8554C">
        <w:rPr>
          <w:kern w:val="0"/>
          <w:szCs w:val="24"/>
          <w:lang w:val="en-US"/>
        </w:rPr>
        <w:t xml:space="preserve"> the requirement </w:t>
      </w:r>
      <w:r w:rsidR="003D5111" w:rsidRPr="00B8554C">
        <w:rPr>
          <w:kern w:val="0"/>
          <w:szCs w:val="24"/>
          <w:lang w:val="en-US"/>
        </w:rPr>
        <w:t>under</w:t>
      </w:r>
      <w:r w:rsidRPr="00B8554C">
        <w:rPr>
          <w:kern w:val="0"/>
          <w:szCs w:val="24"/>
          <w:lang w:val="en-US"/>
        </w:rPr>
        <w:t xml:space="preserve"> the </w:t>
      </w:r>
      <w:r w:rsidR="009278D9" w:rsidRPr="00B8554C">
        <w:rPr>
          <w:kern w:val="0"/>
          <w:szCs w:val="24"/>
          <w:lang w:val="en-US"/>
        </w:rPr>
        <w:t>letter</w:t>
      </w:r>
      <w:r w:rsidR="00916503" w:rsidRPr="00B8554C">
        <w:rPr>
          <w:kern w:val="0"/>
          <w:szCs w:val="24"/>
          <w:lang w:val="en-US"/>
        </w:rPr>
        <w:t xml:space="preserve"> </w:t>
      </w:r>
      <w:r w:rsidR="003F17BE" w:rsidRPr="00B8554C">
        <w:rPr>
          <w:kern w:val="0"/>
          <w:szCs w:val="24"/>
          <w:lang w:val="en-US"/>
        </w:rPr>
        <w:t>d)</w:t>
      </w:r>
      <w:r w:rsidR="00916503" w:rsidRPr="00B8554C">
        <w:rPr>
          <w:kern w:val="0"/>
          <w:szCs w:val="24"/>
          <w:lang w:val="en-US"/>
        </w:rPr>
        <w:t xml:space="preserve"> </w:t>
      </w:r>
      <w:r w:rsidRPr="00B8554C">
        <w:rPr>
          <w:kern w:val="0"/>
          <w:szCs w:val="24"/>
          <w:lang w:val="en-US"/>
        </w:rPr>
        <w:t>has been met</w:t>
      </w:r>
      <w:r w:rsidR="00916503" w:rsidRPr="00B8554C">
        <w:rPr>
          <w:kern w:val="0"/>
          <w:szCs w:val="24"/>
          <w:lang w:val="en-US"/>
        </w:rPr>
        <w:t xml:space="preserve"> </w:t>
      </w:r>
      <w:r w:rsidRPr="00B8554C">
        <w:rPr>
          <w:kern w:val="0"/>
          <w:szCs w:val="24"/>
          <w:lang w:val="en-US"/>
        </w:rPr>
        <w:t>if the written commitment</w:t>
      </w:r>
      <w:r w:rsidR="00916503" w:rsidRPr="00B8554C">
        <w:rPr>
          <w:kern w:val="0"/>
          <w:szCs w:val="24"/>
          <w:lang w:val="en-US"/>
        </w:rPr>
        <w:t xml:space="preserve"> </w:t>
      </w:r>
      <w:r w:rsidRPr="00B8554C">
        <w:rPr>
          <w:kern w:val="0"/>
          <w:szCs w:val="24"/>
          <w:lang w:val="en-US"/>
        </w:rPr>
        <w:t>provided by the other person</w:t>
      </w:r>
      <w:r w:rsidR="00916503" w:rsidRPr="00B8554C">
        <w:rPr>
          <w:kern w:val="0"/>
          <w:szCs w:val="24"/>
          <w:lang w:val="en-US"/>
        </w:rPr>
        <w:t xml:space="preserve"> </w:t>
      </w:r>
      <w:r w:rsidRPr="00B8554C">
        <w:rPr>
          <w:kern w:val="0"/>
          <w:szCs w:val="24"/>
          <w:lang w:val="en-US"/>
        </w:rPr>
        <w:t>indicates</w:t>
      </w:r>
      <w:r w:rsidR="00916503" w:rsidRPr="00B8554C">
        <w:rPr>
          <w:kern w:val="0"/>
          <w:szCs w:val="24"/>
          <w:lang w:val="en-US"/>
        </w:rPr>
        <w:t xml:space="preserve"> </w:t>
      </w:r>
      <w:r w:rsidRPr="00B8554C">
        <w:rPr>
          <w:kern w:val="0"/>
          <w:szCs w:val="24"/>
          <w:lang w:val="en-US"/>
        </w:rPr>
        <w:t>joint and several</w:t>
      </w:r>
      <w:r w:rsidR="00916503" w:rsidRPr="00B8554C">
        <w:rPr>
          <w:kern w:val="0"/>
          <w:szCs w:val="24"/>
          <w:lang w:val="en-US"/>
        </w:rPr>
        <w:t xml:space="preserve"> </w:t>
      </w:r>
      <w:r w:rsidRPr="00B8554C">
        <w:rPr>
          <w:kern w:val="0"/>
          <w:szCs w:val="24"/>
          <w:lang w:val="en-US"/>
        </w:rPr>
        <w:t>liability</w:t>
      </w:r>
      <w:r w:rsidR="00916503" w:rsidRPr="00B8554C">
        <w:rPr>
          <w:kern w:val="0"/>
          <w:szCs w:val="24"/>
          <w:lang w:val="en-US"/>
        </w:rPr>
        <w:t xml:space="preserve"> </w:t>
      </w:r>
      <w:r w:rsidRPr="00B8554C">
        <w:rPr>
          <w:kern w:val="0"/>
          <w:szCs w:val="24"/>
          <w:lang w:val="en-US"/>
        </w:rPr>
        <w:t>of that</w:t>
      </w:r>
      <w:r w:rsidR="00916503" w:rsidRPr="00B8554C">
        <w:rPr>
          <w:kern w:val="0"/>
          <w:szCs w:val="24"/>
          <w:lang w:val="en-US"/>
        </w:rPr>
        <w:t xml:space="preserve"> </w:t>
      </w:r>
      <w:r w:rsidRPr="00B8554C">
        <w:rPr>
          <w:kern w:val="0"/>
          <w:szCs w:val="24"/>
          <w:lang w:val="en-US"/>
        </w:rPr>
        <w:t xml:space="preserve">person for the </w:t>
      </w:r>
      <w:r w:rsidR="00864A03" w:rsidRPr="00B8554C">
        <w:rPr>
          <w:kern w:val="0"/>
          <w:szCs w:val="24"/>
          <w:lang w:val="en-US"/>
        </w:rPr>
        <w:t>public contract</w:t>
      </w:r>
      <w:r w:rsidR="00916503" w:rsidRPr="00B8554C">
        <w:rPr>
          <w:kern w:val="0"/>
          <w:szCs w:val="24"/>
          <w:lang w:val="en-US"/>
        </w:rPr>
        <w:t xml:space="preserve"> </w:t>
      </w:r>
      <w:r w:rsidRPr="00B8554C">
        <w:rPr>
          <w:kern w:val="0"/>
          <w:szCs w:val="24"/>
          <w:lang w:val="en-US"/>
        </w:rPr>
        <w:t>performance</w:t>
      </w:r>
      <w:r w:rsidR="003F17BE" w:rsidRPr="00B8554C">
        <w:rPr>
          <w:kern w:val="0"/>
          <w:szCs w:val="24"/>
          <w:lang w:val="en-US"/>
        </w:rPr>
        <w:t xml:space="preserve">. </w:t>
      </w:r>
      <w:r w:rsidR="003D5111" w:rsidRPr="00B8554C">
        <w:rPr>
          <w:kern w:val="0"/>
          <w:szCs w:val="24"/>
          <w:lang w:val="en-US"/>
        </w:rPr>
        <w:t>However</w:t>
      </w:r>
      <w:r w:rsidRPr="00B8554C">
        <w:rPr>
          <w:kern w:val="0"/>
          <w:szCs w:val="24"/>
          <w:lang w:val="en-US"/>
        </w:rPr>
        <w:t>, if the</w:t>
      </w:r>
      <w:r w:rsidR="005F5325">
        <w:rPr>
          <w:kern w:val="0"/>
          <w:szCs w:val="24"/>
          <w:lang w:val="en-US"/>
        </w:rPr>
        <w:t xml:space="preserve"> </w:t>
      </w:r>
      <w:r w:rsidR="007719A3" w:rsidRPr="00B8554C">
        <w:rPr>
          <w:kern w:val="0"/>
          <w:szCs w:val="24"/>
          <w:lang w:val="en-US"/>
        </w:rPr>
        <w:t>contractor</w:t>
      </w:r>
      <w:r w:rsidR="00916503" w:rsidRPr="00B8554C">
        <w:rPr>
          <w:kern w:val="0"/>
          <w:szCs w:val="24"/>
          <w:lang w:val="en-US"/>
        </w:rPr>
        <w:t xml:space="preserve"> </w:t>
      </w:r>
      <w:r w:rsidR="00987605" w:rsidRPr="00B8554C">
        <w:rPr>
          <w:kern w:val="0"/>
          <w:szCs w:val="24"/>
          <w:lang w:val="en-US"/>
        </w:rPr>
        <w:t xml:space="preserve">proves the </w:t>
      </w:r>
      <w:r w:rsidR="007719A3" w:rsidRPr="00B8554C">
        <w:rPr>
          <w:kern w:val="0"/>
          <w:szCs w:val="24"/>
          <w:lang w:val="en-US"/>
        </w:rPr>
        <w:t>qualification</w:t>
      </w:r>
      <w:r w:rsidR="00916503" w:rsidRPr="00B8554C">
        <w:rPr>
          <w:kern w:val="0"/>
          <w:szCs w:val="24"/>
          <w:lang w:val="en-US"/>
        </w:rPr>
        <w:t xml:space="preserve"> </w:t>
      </w:r>
      <w:r w:rsidR="00987605" w:rsidRPr="00B8554C">
        <w:rPr>
          <w:kern w:val="0"/>
          <w:szCs w:val="24"/>
          <w:lang w:val="en-US"/>
        </w:rPr>
        <w:t>through</w:t>
      </w:r>
      <w:r w:rsidR="00916503" w:rsidRPr="00B8554C">
        <w:rPr>
          <w:kern w:val="0"/>
          <w:szCs w:val="24"/>
          <w:lang w:val="en-US"/>
        </w:rPr>
        <w:t xml:space="preserve"> </w:t>
      </w:r>
      <w:r w:rsidR="00987605" w:rsidRPr="00B8554C">
        <w:rPr>
          <w:kern w:val="0"/>
          <w:szCs w:val="24"/>
          <w:lang w:val="en-US"/>
        </w:rPr>
        <w:t>another</w:t>
      </w:r>
      <w:r w:rsidR="00916503" w:rsidRPr="00B8554C">
        <w:rPr>
          <w:kern w:val="0"/>
          <w:szCs w:val="24"/>
          <w:lang w:val="en-US"/>
        </w:rPr>
        <w:t xml:space="preserve"> </w:t>
      </w:r>
      <w:r w:rsidR="00987605" w:rsidRPr="00B8554C">
        <w:rPr>
          <w:kern w:val="0"/>
          <w:szCs w:val="24"/>
          <w:lang w:val="en-US"/>
        </w:rPr>
        <w:t xml:space="preserve">person and submits </w:t>
      </w:r>
      <w:r w:rsidR="009271D4" w:rsidRPr="00B8554C">
        <w:rPr>
          <w:kern w:val="0"/>
          <w:szCs w:val="24"/>
          <w:lang w:val="en-US"/>
        </w:rPr>
        <w:t>documents</w:t>
      </w:r>
      <w:r w:rsidR="003F17BE" w:rsidRPr="00B8554C">
        <w:rPr>
          <w:kern w:val="0"/>
          <w:szCs w:val="24"/>
          <w:lang w:val="en-US"/>
        </w:rPr>
        <w:t xml:space="preserve"> </w:t>
      </w:r>
      <w:r w:rsidR="007719A3" w:rsidRPr="00B8554C">
        <w:rPr>
          <w:kern w:val="0"/>
          <w:szCs w:val="24"/>
          <w:lang w:val="en-US"/>
        </w:rPr>
        <w:t>pursuant to Section</w:t>
      </w:r>
      <w:r w:rsidR="00E227A0" w:rsidRPr="00B8554C">
        <w:rPr>
          <w:kern w:val="0"/>
          <w:szCs w:val="24"/>
          <w:lang w:val="en-US"/>
        </w:rPr>
        <w:t xml:space="preserve"> (§)</w:t>
      </w:r>
      <w:r w:rsidR="003F17BE" w:rsidRPr="00B8554C">
        <w:rPr>
          <w:kern w:val="0"/>
          <w:szCs w:val="24"/>
          <w:lang w:val="en-US"/>
        </w:rPr>
        <w:t xml:space="preserve"> 79</w:t>
      </w:r>
      <w:r w:rsidR="00987605" w:rsidRPr="00B8554C">
        <w:rPr>
          <w:kern w:val="0"/>
          <w:szCs w:val="24"/>
          <w:lang w:val="en-US"/>
        </w:rPr>
        <w:t>,</w:t>
      </w:r>
      <w:r w:rsidR="003F17BE" w:rsidRPr="00B8554C">
        <w:rPr>
          <w:kern w:val="0"/>
          <w:szCs w:val="24"/>
          <w:lang w:val="en-US"/>
        </w:rPr>
        <w:t xml:space="preserve"> </w:t>
      </w:r>
      <w:r w:rsidR="00BD6951" w:rsidRPr="00B8554C">
        <w:rPr>
          <w:kern w:val="0"/>
          <w:szCs w:val="24"/>
          <w:lang w:val="en-US"/>
        </w:rPr>
        <w:t>paragraph</w:t>
      </w:r>
      <w:r w:rsidR="00916503" w:rsidRPr="00B8554C">
        <w:rPr>
          <w:kern w:val="0"/>
          <w:szCs w:val="24"/>
          <w:lang w:val="en-US"/>
        </w:rPr>
        <w:t xml:space="preserve"> </w:t>
      </w:r>
      <w:r w:rsidR="00987605" w:rsidRPr="00B8554C">
        <w:rPr>
          <w:kern w:val="0"/>
          <w:szCs w:val="24"/>
          <w:lang w:val="en-US"/>
        </w:rPr>
        <w:t>2</w:t>
      </w:r>
      <w:r w:rsidR="009278D9" w:rsidRPr="00B8554C">
        <w:rPr>
          <w:kern w:val="0"/>
          <w:szCs w:val="24"/>
          <w:lang w:val="en-US"/>
        </w:rPr>
        <w:t>, letter</w:t>
      </w:r>
      <w:r w:rsidR="00916503" w:rsidRPr="00B8554C">
        <w:rPr>
          <w:kern w:val="0"/>
          <w:szCs w:val="24"/>
          <w:lang w:val="en-US"/>
        </w:rPr>
        <w:t xml:space="preserve"> </w:t>
      </w:r>
      <w:r w:rsidR="003F17BE" w:rsidRPr="00B8554C">
        <w:rPr>
          <w:kern w:val="0"/>
          <w:szCs w:val="24"/>
          <w:lang w:val="en-US"/>
        </w:rPr>
        <w:t xml:space="preserve">a), b) </w:t>
      </w:r>
      <w:r w:rsidR="00987605" w:rsidRPr="00B8554C">
        <w:rPr>
          <w:kern w:val="0"/>
          <w:szCs w:val="24"/>
          <w:lang w:val="en-US"/>
        </w:rPr>
        <w:t>or</w:t>
      </w:r>
      <w:r w:rsidR="00916503" w:rsidRPr="00B8554C">
        <w:rPr>
          <w:kern w:val="0"/>
          <w:szCs w:val="24"/>
          <w:lang w:val="en-US"/>
        </w:rPr>
        <w:t xml:space="preserve"> </w:t>
      </w:r>
      <w:r w:rsidR="003F17BE" w:rsidRPr="00B8554C">
        <w:rPr>
          <w:kern w:val="0"/>
          <w:szCs w:val="24"/>
          <w:lang w:val="en-US"/>
        </w:rPr>
        <w:t>d)</w:t>
      </w:r>
      <w:r w:rsidR="00987605" w:rsidRPr="00B8554C">
        <w:rPr>
          <w:kern w:val="0"/>
          <w:szCs w:val="24"/>
          <w:lang w:val="en-US"/>
        </w:rPr>
        <w:t xml:space="preserve"> of</w:t>
      </w:r>
      <w:r w:rsidR="00916503" w:rsidRPr="00B8554C">
        <w:rPr>
          <w:kern w:val="0"/>
          <w:szCs w:val="24"/>
          <w:lang w:val="en-US"/>
        </w:rPr>
        <w:t xml:space="preserve"> </w:t>
      </w:r>
      <w:r w:rsidR="00864A03" w:rsidRPr="00B8554C">
        <w:rPr>
          <w:kern w:val="0"/>
          <w:szCs w:val="24"/>
          <w:lang w:val="en-US"/>
        </w:rPr>
        <w:t>PPA</w:t>
      </w:r>
      <w:r w:rsidR="00916503" w:rsidRPr="00B8554C">
        <w:rPr>
          <w:kern w:val="0"/>
          <w:szCs w:val="24"/>
          <w:lang w:val="en-US"/>
        </w:rPr>
        <w:t xml:space="preserve"> </w:t>
      </w:r>
      <w:r w:rsidR="00987605" w:rsidRPr="00B8554C">
        <w:rPr>
          <w:kern w:val="0"/>
          <w:szCs w:val="24"/>
          <w:lang w:val="en-US"/>
        </w:rPr>
        <w:t>relating</w:t>
      </w:r>
      <w:r w:rsidR="00916503" w:rsidRPr="00B8554C">
        <w:rPr>
          <w:kern w:val="0"/>
          <w:szCs w:val="24"/>
          <w:lang w:val="en-US"/>
        </w:rPr>
        <w:t xml:space="preserve"> </w:t>
      </w:r>
      <w:r w:rsidR="00987605" w:rsidRPr="00B8554C">
        <w:rPr>
          <w:kern w:val="0"/>
          <w:szCs w:val="24"/>
          <w:lang w:val="en-US"/>
        </w:rPr>
        <w:t>to such a person</w:t>
      </w:r>
      <w:r w:rsidR="003F17BE" w:rsidRPr="00B8554C">
        <w:rPr>
          <w:kern w:val="0"/>
          <w:szCs w:val="24"/>
          <w:lang w:val="en-US"/>
        </w:rPr>
        <w:t xml:space="preserve">, </w:t>
      </w:r>
      <w:r w:rsidR="00987605" w:rsidRPr="00B8554C">
        <w:rPr>
          <w:kern w:val="0"/>
          <w:szCs w:val="24"/>
          <w:lang w:val="en-US"/>
        </w:rPr>
        <w:t>then the</w:t>
      </w:r>
      <w:r w:rsidR="00916503" w:rsidRPr="00B8554C">
        <w:rPr>
          <w:kern w:val="0"/>
          <w:szCs w:val="24"/>
          <w:lang w:val="en-US"/>
        </w:rPr>
        <w:t xml:space="preserve"> </w:t>
      </w:r>
      <w:r w:rsidR="003F17BE" w:rsidRPr="00B8554C">
        <w:rPr>
          <w:kern w:val="0"/>
          <w:szCs w:val="24"/>
          <w:lang w:val="en-US"/>
        </w:rPr>
        <w:t>do</w:t>
      </w:r>
      <w:r w:rsidR="00987605" w:rsidRPr="00B8554C">
        <w:rPr>
          <w:kern w:val="0"/>
          <w:szCs w:val="24"/>
          <w:lang w:val="en-US"/>
        </w:rPr>
        <w:t>c</w:t>
      </w:r>
      <w:r w:rsidR="003F17BE" w:rsidRPr="00B8554C">
        <w:rPr>
          <w:kern w:val="0"/>
          <w:szCs w:val="24"/>
          <w:lang w:val="en-US"/>
        </w:rPr>
        <w:t>ument</w:t>
      </w:r>
      <w:r w:rsidR="00916503" w:rsidRPr="00B8554C">
        <w:rPr>
          <w:kern w:val="0"/>
          <w:szCs w:val="24"/>
          <w:lang w:val="en-US"/>
        </w:rPr>
        <w:t xml:space="preserve"> </w:t>
      </w:r>
      <w:r w:rsidR="00987605" w:rsidRPr="00B8554C">
        <w:rPr>
          <w:kern w:val="0"/>
          <w:szCs w:val="24"/>
          <w:lang w:val="en-US"/>
        </w:rPr>
        <w:t>under</w:t>
      </w:r>
      <w:r w:rsidR="00916503" w:rsidRPr="00B8554C">
        <w:rPr>
          <w:kern w:val="0"/>
          <w:szCs w:val="24"/>
          <w:lang w:val="en-US"/>
        </w:rPr>
        <w:t xml:space="preserve"> </w:t>
      </w:r>
      <w:r w:rsidR="009278D9" w:rsidRPr="00B8554C">
        <w:rPr>
          <w:kern w:val="0"/>
          <w:szCs w:val="24"/>
          <w:lang w:val="en-US"/>
        </w:rPr>
        <w:t>letter</w:t>
      </w:r>
      <w:r w:rsidR="00916503" w:rsidRPr="00B8554C">
        <w:rPr>
          <w:kern w:val="0"/>
          <w:szCs w:val="24"/>
          <w:lang w:val="en-US"/>
        </w:rPr>
        <w:t xml:space="preserve"> </w:t>
      </w:r>
      <w:r w:rsidR="003F17BE" w:rsidRPr="00B8554C">
        <w:rPr>
          <w:kern w:val="0"/>
          <w:szCs w:val="24"/>
          <w:lang w:val="en-US"/>
        </w:rPr>
        <w:t>d)</w:t>
      </w:r>
      <w:r w:rsidR="00916503" w:rsidRPr="00B8554C">
        <w:rPr>
          <w:kern w:val="0"/>
          <w:szCs w:val="24"/>
          <w:lang w:val="en-US"/>
        </w:rPr>
        <w:t xml:space="preserve"> </w:t>
      </w:r>
      <w:r w:rsidR="00987605" w:rsidRPr="00B8554C">
        <w:rPr>
          <w:kern w:val="0"/>
          <w:szCs w:val="24"/>
          <w:lang w:val="en-US"/>
        </w:rPr>
        <w:t>shall include a</w:t>
      </w:r>
      <w:r w:rsidR="00916503" w:rsidRPr="00B8554C">
        <w:rPr>
          <w:kern w:val="0"/>
          <w:szCs w:val="24"/>
          <w:lang w:val="en-US"/>
        </w:rPr>
        <w:t xml:space="preserve"> </w:t>
      </w:r>
      <w:r w:rsidR="00987605" w:rsidRPr="00B8554C">
        <w:rPr>
          <w:kern w:val="0"/>
          <w:szCs w:val="24"/>
          <w:lang w:val="en-US"/>
        </w:rPr>
        <w:t xml:space="preserve">commitment </w:t>
      </w:r>
      <w:r w:rsidR="009C7CCC" w:rsidRPr="00B8554C">
        <w:rPr>
          <w:kern w:val="0"/>
          <w:szCs w:val="24"/>
          <w:lang w:val="en-US"/>
        </w:rPr>
        <w:t>that</w:t>
      </w:r>
      <w:r w:rsidR="00987605" w:rsidRPr="00B8554C">
        <w:rPr>
          <w:kern w:val="0"/>
          <w:szCs w:val="24"/>
          <w:lang w:val="en-US"/>
        </w:rPr>
        <w:t xml:space="preserve"> the other person</w:t>
      </w:r>
      <w:r w:rsidR="00916503" w:rsidRPr="00B8554C">
        <w:rPr>
          <w:kern w:val="0"/>
          <w:szCs w:val="24"/>
          <w:lang w:val="en-US"/>
        </w:rPr>
        <w:t xml:space="preserve"> </w:t>
      </w:r>
      <w:r w:rsidR="00987605" w:rsidRPr="00B8554C">
        <w:rPr>
          <w:kern w:val="0"/>
          <w:szCs w:val="24"/>
          <w:lang w:val="en-US"/>
        </w:rPr>
        <w:t>will provide those services to which the</w:t>
      </w:r>
      <w:r w:rsidR="00916503" w:rsidRPr="00B8554C">
        <w:rPr>
          <w:kern w:val="0"/>
          <w:szCs w:val="24"/>
          <w:lang w:val="en-US"/>
        </w:rPr>
        <w:t xml:space="preserve"> </w:t>
      </w:r>
      <w:r w:rsidR="00987605" w:rsidRPr="00B8554C">
        <w:rPr>
          <w:kern w:val="0"/>
          <w:szCs w:val="24"/>
          <w:lang w:val="en-US"/>
        </w:rPr>
        <w:t xml:space="preserve">proved </w:t>
      </w:r>
      <w:r w:rsidR="007719A3" w:rsidRPr="00B8554C">
        <w:rPr>
          <w:kern w:val="0"/>
          <w:szCs w:val="24"/>
          <w:lang w:val="en-US"/>
        </w:rPr>
        <w:t>qualification</w:t>
      </w:r>
      <w:r w:rsidR="00987605" w:rsidRPr="00B8554C">
        <w:rPr>
          <w:kern w:val="0"/>
          <w:szCs w:val="24"/>
          <w:lang w:val="en-US"/>
        </w:rPr>
        <w:t xml:space="preserve"> criterion relates</w:t>
      </w:r>
      <w:r w:rsidR="003F17BE" w:rsidRPr="00B8554C">
        <w:rPr>
          <w:kern w:val="0"/>
          <w:szCs w:val="24"/>
          <w:lang w:val="en-US"/>
        </w:rPr>
        <w:t>.</w:t>
      </w:r>
    </w:p>
    <w:p w14:paraId="5269BFE0" w14:textId="46AF54E7" w:rsidR="003F17BE" w:rsidRPr="00B8554C" w:rsidRDefault="00987605" w:rsidP="003F17BE">
      <w:pPr>
        <w:pStyle w:val="Styl6"/>
        <w:ind w:left="0"/>
        <w:rPr>
          <w:rFonts w:ascii="Times New Roman" w:hAnsi="Times New Roman"/>
          <w:sz w:val="24"/>
          <w:szCs w:val="24"/>
          <w:lang w:val="en-US"/>
        </w:rPr>
      </w:pPr>
      <w:r w:rsidRPr="00B8554C">
        <w:rPr>
          <w:rFonts w:ascii="Times New Roman" w:hAnsi="Times New Roman"/>
          <w:sz w:val="24"/>
          <w:szCs w:val="24"/>
          <w:lang w:val="en-US"/>
        </w:rPr>
        <w:t>The c</w:t>
      </w:r>
      <w:r w:rsidR="007719A3" w:rsidRPr="00B8554C">
        <w:rPr>
          <w:rFonts w:ascii="Times New Roman" w:hAnsi="Times New Roman"/>
          <w:sz w:val="24"/>
          <w:szCs w:val="24"/>
          <w:lang w:val="en-US"/>
        </w:rPr>
        <w:t>ontractor</w:t>
      </w:r>
      <w:r w:rsidRPr="00B8554C">
        <w:rPr>
          <w:rFonts w:ascii="Times New Roman" w:hAnsi="Times New Roman"/>
          <w:sz w:val="24"/>
          <w:szCs w:val="24"/>
          <w:lang w:val="en-US"/>
        </w:rPr>
        <w:t>s</w:t>
      </w:r>
      <w:r w:rsidR="003F17BE" w:rsidRPr="00B8554C">
        <w:rPr>
          <w:rFonts w:ascii="Times New Roman" w:hAnsi="Times New Roman"/>
          <w:sz w:val="24"/>
          <w:szCs w:val="24"/>
          <w:lang w:val="en-US"/>
        </w:rPr>
        <w:t xml:space="preserve"> a</w:t>
      </w:r>
      <w:r w:rsidRPr="00B8554C">
        <w:rPr>
          <w:rFonts w:ascii="Times New Roman" w:hAnsi="Times New Roman"/>
          <w:sz w:val="24"/>
          <w:szCs w:val="24"/>
          <w:lang w:val="en-US"/>
        </w:rPr>
        <w:t>nd</w:t>
      </w:r>
      <w:r w:rsidR="00916503" w:rsidRPr="00B8554C">
        <w:rPr>
          <w:rFonts w:ascii="Times New Roman" w:hAnsi="Times New Roman"/>
          <w:sz w:val="24"/>
          <w:szCs w:val="24"/>
          <w:lang w:val="en-US"/>
        </w:rPr>
        <w:t xml:space="preserve"> </w:t>
      </w:r>
      <w:r w:rsidRPr="00B8554C">
        <w:rPr>
          <w:rFonts w:ascii="Times New Roman" w:hAnsi="Times New Roman"/>
          <w:sz w:val="24"/>
          <w:szCs w:val="24"/>
          <w:lang w:val="en-US"/>
        </w:rPr>
        <w:t xml:space="preserve">other </w:t>
      </w:r>
      <w:r w:rsidR="001C564E" w:rsidRPr="00B8554C">
        <w:rPr>
          <w:rFonts w:ascii="Times New Roman" w:hAnsi="Times New Roman"/>
          <w:sz w:val="24"/>
          <w:szCs w:val="24"/>
          <w:lang w:val="en-US"/>
        </w:rPr>
        <w:t>persons</w:t>
      </w:r>
      <w:r w:rsidR="00916503" w:rsidRPr="00B8554C">
        <w:rPr>
          <w:rFonts w:ascii="Times New Roman" w:hAnsi="Times New Roman"/>
          <w:sz w:val="24"/>
          <w:szCs w:val="24"/>
          <w:lang w:val="en-US"/>
        </w:rPr>
        <w:t xml:space="preserve"> </w:t>
      </w:r>
      <w:r w:rsidRPr="00B8554C">
        <w:rPr>
          <w:rFonts w:ascii="Times New Roman" w:hAnsi="Times New Roman"/>
          <w:sz w:val="24"/>
          <w:szCs w:val="24"/>
          <w:lang w:val="en-US"/>
        </w:rPr>
        <w:t xml:space="preserve">prove </w:t>
      </w:r>
      <w:r w:rsidR="003F17BE" w:rsidRPr="00B8554C">
        <w:rPr>
          <w:rFonts w:ascii="Times New Roman" w:hAnsi="Times New Roman"/>
          <w:sz w:val="24"/>
          <w:szCs w:val="24"/>
          <w:lang w:val="en-US"/>
        </w:rPr>
        <w:t>(m</w:t>
      </w:r>
      <w:r w:rsidRPr="00B8554C">
        <w:rPr>
          <w:rFonts w:ascii="Times New Roman" w:hAnsi="Times New Roman"/>
          <w:sz w:val="24"/>
          <w:szCs w:val="24"/>
          <w:lang w:val="en-US"/>
        </w:rPr>
        <w:t>ay</w:t>
      </w:r>
      <w:r w:rsidR="00916503" w:rsidRPr="00B8554C">
        <w:rPr>
          <w:rFonts w:ascii="Times New Roman" w:hAnsi="Times New Roman"/>
          <w:sz w:val="24"/>
          <w:szCs w:val="24"/>
          <w:lang w:val="en-US"/>
        </w:rPr>
        <w:t xml:space="preserve"> </w:t>
      </w:r>
      <w:r w:rsidRPr="00B8554C">
        <w:rPr>
          <w:rFonts w:ascii="Times New Roman" w:hAnsi="Times New Roman"/>
          <w:sz w:val="24"/>
          <w:szCs w:val="24"/>
          <w:lang w:val="en-US"/>
        </w:rPr>
        <w:t>prove</w:t>
      </w:r>
      <w:r w:rsidR="003F17BE" w:rsidRPr="00B8554C">
        <w:rPr>
          <w:rFonts w:ascii="Times New Roman" w:hAnsi="Times New Roman"/>
          <w:sz w:val="24"/>
          <w:szCs w:val="24"/>
          <w:lang w:val="en-US"/>
        </w:rPr>
        <w:t xml:space="preserve">) </w:t>
      </w:r>
      <w:r w:rsidRPr="00B8554C">
        <w:rPr>
          <w:rFonts w:ascii="Times New Roman" w:hAnsi="Times New Roman"/>
          <w:sz w:val="24"/>
          <w:szCs w:val="24"/>
          <w:lang w:val="en-US"/>
        </w:rPr>
        <w:t xml:space="preserve">the </w:t>
      </w:r>
      <w:r w:rsidR="007719A3" w:rsidRPr="00B8554C">
        <w:rPr>
          <w:rFonts w:ascii="Times New Roman" w:hAnsi="Times New Roman"/>
          <w:sz w:val="24"/>
          <w:szCs w:val="24"/>
          <w:lang w:val="en-US"/>
        </w:rPr>
        <w:t>qualification</w:t>
      </w:r>
      <w:r w:rsidR="003F17BE" w:rsidRPr="00B8554C">
        <w:rPr>
          <w:rFonts w:ascii="Times New Roman" w:hAnsi="Times New Roman"/>
          <w:sz w:val="24"/>
          <w:szCs w:val="24"/>
          <w:lang w:val="en-US"/>
        </w:rPr>
        <w:t xml:space="preserve"> </w:t>
      </w:r>
      <w:r w:rsidRPr="00B8554C">
        <w:rPr>
          <w:rFonts w:ascii="Times New Roman" w:hAnsi="Times New Roman"/>
          <w:sz w:val="24"/>
          <w:szCs w:val="24"/>
          <w:lang w:val="en-US"/>
        </w:rPr>
        <w:t>jointly</w:t>
      </w:r>
      <w:r w:rsidR="003F17BE" w:rsidRPr="00B8554C">
        <w:rPr>
          <w:rFonts w:ascii="Times New Roman" w:hAnsi="Times New Roman"/>
          <w:sz w:val="24"/>
          <w:szCs w:val="24"/>
          <w:lang w:val="en-US"/>
        </w:rPr>
        <w:t>.</w:t>
      </w:r>
    </w:p>
    <w:p w14:paraId="344D485D" w14:textId="37E489D3" w:rsidR="003F17BE" w:rsidRPr="00B8554C" w:rsidRDefault="00987605" w:rsidP="003F17BE">
      <w:pPr>
        <w:pStyle w:val="NormalJustified"/>
        <w:spacing w:before="120" w:after="120" w:line="280" w:lineRule="atLeast"/>
        <w:rPr>
          <w:b/>
          <w:szCs w:val="24"/>
          <w:lang w:val="en-US"/>
        </w:rPr>
      </w:pPr>
      <w:r w:rsidRPr="00B8554C">
        <w:rPr>
          <w:szCs w:val="24"/>
          <w:lang w:val="en-US"/>
        </w:rPr>
        <w:t xml:space="preserve">The </w:t>
      </w:r>
      <w:r w:rsidR="00864A03" w:rsidRPr="00B8554C">
        <w:rPr>
          <w:szCs w:val="24"/>
          <w:lang w:val="en-US"/>
        </w:rPr>
        <w:t>Contracting Authority</w:t>
      </w:r>
      <w:r w:rsidR="00916503" w:rsidRPr="00B8554C">
        <w:rPr>
          <w:szCs w:val="24"/>
          <w:lang w:val="en-US"/>
        </w:rPr>
        <w:t xml:space="preserve"> </w:t>
      </w:r>
      <w:r w:rsidRPr="00B8554C">
        <w:rPr>
          <w:szCs w:val="24"/>
          <w:lang w:val="en-US"/>
        </w:rPr>
        <w:t>points out</w:t>
      </w:r>
      <w:r w:rsidR="00916503" w:rsidRPr="00B8554C">
        <w:rPr>
          <w:szCs w:val="24"/>
          <w:lang w:val="en-US"/>
        </w:rPr>
        <w:t xml:space="preserve"> </w:t>
      </w:r>
      <w:r w:rsidRPr="00B8554C">
        <w:rPr>
          <w:szCs w:val="24"/>
          <w:lang w:val="en-US"/>
        </w:rPr>
        <w:t>that the obligation to</w:t>
      </w:r>
      <w:r w:rsidR="00916503" w:rsidRPr="00B8554C">
        <w:rPr>
          <w:szCs w:val="24"/>
          <w:lang w:val="en-US"/>
        </w:rPr>
        <w:t xml:space="preserve"> </w:t>
      </w:r>
      <w:r w:rsidRPr="00B8554C">
        <w:rPr>
          <w:szCs w:val="24"/>
          <w:lang w:val="en-US"/>
        </w:rPr>
        <w:t xml:space="preserve">submit all </w:t>
      </w:r>
      <w:r w:rsidR="009271D4" w:rsidRPr="00B8554C">
        <w:rPr>
          <w:szCs w:val="24"/>
          <w:lang w:val="en-US"/>
        </w:rPr>
        <w:t>documents</w:t>
      </w:r>
      <w:r w:rsidRPr="00B8554C">
        <w:rPr>
          <w:szCs w:val="24"/>
          <w:lang w:val="en-US"/>
        </w:rPr>
        <w:t xml:space="preserve"> mentioned above in this </w:t>
      </w:r>
      <w:r w:rsidR="00776DB7" w:rsidRPr="00B8554C">
        <w:rPr>
          <w:szCs w:val="24"/>
          <w:lang w:val="en-US"/>
        </w:rPr>
        <w:t xml:space="preserve">chapter </w:t>
      </w:r>
      <w:r w:rsidRPr="00B8554C">
        <w:rPr>
          <w:szCs w:val="24"/>
          <w:lang w:val="en-US"/>
        </w:rPr>
        <w:t xml:space="preserve">shall apply also in case that a part of the </w:t>
      </w:r>
      <w:r w:rsidR="007719A3" w:rsidRPr="00B8554C">
        <w:rPr>
          <w:szCs w:val="24"/>
          <w:lang w:val="en-US"/>
        </w:rPr>
        <w:t>qualification</w:t>
      </w:r>
      <w:r w:rsidR="00916503" w:rsidRPr="00B8554C">
        <w:rPr>
          <w:szCs w:val="24"/>
          <w:lang w:val="en-US"/>
        </w:rPr>
        <w:t xml:space="preserve"> </w:t>
      </w:r>
      <w:r w:rsidRPr="00B8554C">
        <w:rPr>
          <w:szCs w:val="24"/>
          <w:lang w:val="en-US"/>
        </w:rPr>
        <w:t xml:space="preserve">is </w:t>
      </w:r>
      <w:r w:rsidR="009C7CCC" w:rsidRPr="00B8554C">
        <w:rPr>
          <w:szCs w:val="24"/>
          <w:lang w:val="en-US"/>
        </w:rPr>
        <w:t>proved</w:t>
      </w:r>
      <w:r w:rsidRPr="00B8554C">
        <w:rPr>
          <w:szCs w:val="24"/>
          <w:lang w:val="en-US"/>
        </w:rPr>
        <w:t xml:space="preserve"> by a sub</w:t>
      </w:r>
      <w:r w:rsidR="007719A3" w:rsidRPr="00B8554C">
        <w:rPr>
          <w:szCs w:val="24"/>
          <w:lang w:val="en-US"/>
        </w:rPr>
        <w:t>contractor</w:t>
      </w:r>
      <w:r w:rsidR="00916503" w:rsidRPr="00B8554C">
        <w:rPr>
          <w:szCs w:val="24"/>
          <w:lang w:val="en-US"/>
        </w:rPr>
        <w:t xml:space="preserve"> </w:t>
      </w:r>
      <w:r w:rsidRPr="00B8554C">
        <w:rPr>
          <w:szCs w:val="24"/>
          <w:lang w:val="en-US"/>
        </w:rPr>
        <w:t>to a subcontractor</w:t>
      </w:r>
      <w:r w:rsidR="00916503" w:rsidRPr="00B8554C">
        <w:rPr>
          <w:szCs w:val="24"/>
          <w:lang w:val="en-US"/>
        </w:rPr>
        <w:t xml:space="preserve"> </w:t>
      </w:r>
      <w:r w:rsidR="003F17BE" w:rsidRPr="00B8554C">
        <w:rPr>
          <w:szCs w:val="24"/>
          <w:lang w:val="en-US"/>
        </w:rPr>
        <w:t>(</w:t>
      </w:r>
      <w:r w:rsidRPr="00B8554C">
        <w:rPr>
          <w:szCs w:val="24"/>
          <w:lang w:val="en-US"/>
        </w:rPr>
        <w:t>sub</w:t>
      </w:r>
      <w:r w:rsidR="003F17BE" w:rsidRPr="00B8554C">
        <w:rPr>
          <w:szCs w:val="24"/>
          <w:lang w:val="en-US"/>
        </w:rPr>
        <w:t>-</w:t>
      </w:r>
      <w:r w:rsidRPr="00B8554C">
        <w:rPr>
          <w:szCs w:val="24"/>
          <w:lang w:val="en-US"/>
        </w:rPr>
        <w:t>sub</w:t>
      </w:r>
      <w:r w:rsidR="007719A3" w:rsidRPr="00B8554C">
        <w:rPr>
          <w:szCs w:val="24"/>
          <w:lang w:val="en-US"/>
        </w:rPr>
        <w:t>contractor</w:t>
      </w:r>
      <w:r w:rsidR="003F17BE" w:rsidRPr="00B8554C">
        <w:rPr>
          <w:szCs w:val="24"/>
          <w:lang w:val="en-US"/>
        </w:rPr>
        <w:t>).</w:t>
      </w:r>
    </w:p>
    <w:p w14:paraId="68B384D4" w14:textId="0F25168A" w:rsidR="0088706A" w:rsidRPr="00B8554C" w:rsidRDefault="001C564E" w:rsidP="006B51ED">
      <w:pPr>
        <w:pStyle w:val="Stylodstavecslovan"/>
        <w:numPr>
          <w:ilvl w:val="1"/>
          <w:numId w:val="4"/>
        </w:numPr>
        <w:ind w:left="567" w:hanging="567"/>
        <w:rPr>
          <w:rFonts w:ascii="Times New Roman" w:hAnsi="Times New Roman" w:cs="Times New Roman"/>
          <w:b/>
          <w:color w:val="auto"/>
          <w:sz w:val="24"/>
          <w:szCs w:val="24"/>
          <w:lang w:val="en-US"/>
        </w:rPr>
      </w:pPr>
      <w:r w:rsidRPr="00B8554C">
        <w:rPr>
          <w:rFonts w:ascii="Times New Roman" w:hAnsi="Times New Roman" w:cs="Times New Roman"/>
          <w:b/>
          <w:color w:val="auto"/>
          <w:sz w:val="24"/>
          <w:szCs w:val="24"/>
          <w:lang w:val="en-US"/>
        </w:rPr>
        <w:t>Joint</w:t>
      </w:r>
      <w:r w:rsidR="00916503" w:rsidRPr="00B8554C">
        <w:rPr>
          <w:rFonts w:ascii="Times New Roman" w:hAnsi="Times New Roman" w:cs="Times New Roman"/>
          <w:b/>
          <w:color w:val="auto"/>
          <w:sz w:val="24"/>
          <w:szCs w:val="24"/>
          <w:lang w:val="en-US"/>
        </w:rPr>
        <w:t xml:space="preserve"> </w:t>
      </w:r>
      <w:r w:rsidRPr="00B8554C">
        <w:rPr>
          <w:rFonts w:ascii="Times New Roman" w:hAnsi="Times New Roman" w:cs="Times New Roman"/>
          <w:b/>
          <w:color w:val="auto"/>
          <w:sz w:val="24"/>
          <w:szCs w:val="24"/>
          <w:lang w:val="en-US"/>
        </w:rPr>
        <w:t>proving of</w:t>
      </w:r>
      <w:r w:rsidR="00916503" w:rsidRPr="00B8554C">
        <w:rPr>
          <w:rFonts w:ascii="Times New Roman" w:hAnsi="Times New Roman" w:cs="Times New Roman"/>
          <w:b/>
          <w:color w:val="auto"/>
          <w:sz w:val="24"/>
          <w:szCs w:val="24"/>
          <w:lang w:val="en-US"/>
        </w:rPr>
        <w:t xml:space="preserve"> </w:t>
      </w:r>
      <w:r w:rsidR="007719A3" w:rsidRPr="00B8554C">
        <w:rPr>
          <w:rFonts w:ascii="Times New Roman" w:hAnsi="Times New Roman" w:cs="Times New Roman"/>
          <w:b/>
          <w:color w:val="auto"/>
          <w:sz w:val="24"/>
          <w:szCs w:val="24"/>
          <w:lang w:val="en-US"/>
        </w:rPr>
        <w:t>qualification</w:t>
      </w:r>
    </w:p>
    <w:p w14:paraId="49FBB612" w14:textId="1D2F9B1A" w:rsidR="0088706A" w:rsidRPr="00B8554C" w:rsidRDefault="005C5AFB" w:rsidP="0022341D">
      <w:pPr>
        <w:pStyle w:val="NormalJustified"/>
        <w:spacing w:before="120" w:after="120" w:line="280" w:lineRule="atLeast"/>
        <w:rPr>
          <w:kern w:val="0"/>
          <w:szCs w:val="24"/>
          <w:lang w:val="en-US"/>
        </w:rPr>
      </w:pPr>
      <w:r w:rsidRPr="00B8554C">
        <w:rPr>
          <w:kern w:val="0"/>
          <w:szCs w:val="24"/>
          <w:lang w:val="en-US"/>
        </w:rPr>
        <w:t>If the s</w:t>
      </w:r>
      <w:r w:rsidR="00A108B3" w:rsidRPr="00B8554C">
        <w:rPr>
          <w:kern w:val="0"/>
          <w:szCs w:val="24"/>
          <w:lang w:val="en-US"/>
        </w:rPr>
        <w:t>ubject matter</w:t>
      </w:r>
      <w:r w:rsidR="00916503" w:rsidRPr="00B8554C">
        <w:rPr>
          <w:kern w:val="0"/>
          <w:szCs w:val="24"/>
          <w:lang w:val="en-US"/>
        </w:rPr>
        <w:t xml:space="preserve"> </w:t>
      </w:r>
      <w:r w:rsidRPr="00B8554C">
        <w:rPr>
          <w:kern w:val="0"/>
          <w:szCs w:val="24"/>
          <w:lang w:val="en-US"/>
        </w:rPr>
        <w:t>of the</w:t>
      </w:r>
      <w:r w:rsidR="00916503" w:rsidRPr="00B8554C">
        <w:rPr>
          <w:kern w:val="0"/>
          <w:szCs w:val="24"/>
          <w:lang w:val="en-US"/>
        </w:rPr>
        <w:t xml:space="preserve"> </w:t>
      </w:r>
      <w:r w:rsidR="00864A03" w:rsidRPr="00B8554C">
        <w:rPr>
          <w:kern w:val="0"/>
          <w:szCs w:val="24"/>
          <w:lang w:val="en-US"/>
        </w:rPr>
        <w:t>public contract</w:t>
      </w:r>
      <w:r w:rsidRPr="00B8554C">
        <w:rPr>
          <w:kern w:val="0"/>
          <w:szCs w:val="24"/>
          <w:lang w:val="en-US"/>
        </w:rPr>
        <w:t xml:space="preserve"> is to be performed</w:t>
      </w:r>
      <w:r w:rsidR="00916503" w:rsidRPr="00B8554C">
        <w:rPr>
          <w:kern w:val="0"/>
          <w:szCs w:val="24"/>
          <w:lang w:val="en-US"/>
        </w:rPr>
        <w:t xml:space="preserve"> </w:t>
      </w:r>
      <w:r w:rsidRPr="00B8554C">
        <w:rPr>
          <w:kern w:val="0"/>
          <w:szCs w:val="24"/>
          <w:lang w:val="en-US"/>
        </w:rPr>
        <w:t>jointly</w:t>
      </w:r>
      <w:r w:rsidR="00916503" w:rsidRPr="00B8554C">
        <w:rPr>
          <w:kern w:val="0"/>
          <w:szCs w:val="24"/>
          <w:lang w:val="en-US"/>
        </w:rPr>
        <w:t xml:space="preserve"> </w:t>
      </w:r>
      <w:r w:rsidRPr="00B8554C">
        <w:rPr>
          <w:kern w:val="0"/>
          <w:szCs w:val="24"/>
          <w:lang w:val="en-US"/>
        </w:rPr>
        <w:t>by several</w:t>
      </w:r>
      <w:r w:rsidR="00916503" w:rsidRPr="00B8554C">
        <w:rPr>
          <w:kern w:val="0"/>
          <w:szCs w:val="24"/>
          <w:lang w:val="en-US"/>
        </w:rPr>
        <w:t xml:space="preserve"> </w:t>
      </w:r>
      <w:r w:rsidR="007719A3" w:rsidRPr="00B8554C">
        <w:rPr>
          <w:kern w:val="0"/>
          <w:szCs w:val="24"/>
          <w:lang w:val="en-US"/>
        </w:rPr>
        <w:t>contractor</w:t>
      </w:r>
      <w:r w:rsidRPr="00B8554C">
        <w:rPr>
          <w:kern w:val="0"/>
          <w:szCs w:val="24"/>
          <w:lang w:val="en-US"/>
        </w:rPr>
        <w:t>s</w:t>
      </w:r>
      <w:r w:rsidR="00916503" w:rsidRPr="00B8554C">
        <w:rPr>
          <w:kern w:val="0"/>
          <w:szCs w:val="24"/>
          <w:lang w:val="en-US"/>
        </w:rPr>
        <w:t xml:space="preserve"> </w:t>
      </w:r>
      <w:r w:rsidRPr="00B8554C">
        <w:rPr>
          <w:kern w:val="0"/>
          <w:szCs w:val="24"/>
          <w:lang w:val="en-US"/>
        </w:rPr>
        <w:t>and</w:t>
      </w:r>
      <w:r w:rsidR="00916503" w:rsidRPr="00B8554C">
        <w:rPr>
          <w:kern w:val="0"/>
          <w:szCs w:val="24"/>
          <w:lang w:val="en-US"/>
        </w:rPr>
        <w:t xml:space="preserve"> </w:t>
      </w:r>
      <w:r w:rsidRPr="00B8554C">
        <w:rPr>
          <w:kern w:val="0"/>
          <w:szCs w:val="24"/>
          <w:lang w:val="en-US"/>
        </w:rPr>
        <w:t>they</w:t>
      </w:r>
      <w:r w:rsidR="00916503" w:rsidRPr="00B8554C">
        <w:rPr>
          <w:kern w:val="0"/>
          <w:szCs w:val="24"/>
          <w:lang w:val="en-US"/>
        </w:rPr>
        <w:t xml:space="preserve"> </w:t>
      </w:r>
      <w:r w:rsidRPr="00B8554C">
        <w:rPr>
          <w:kern w:val="0"/>
          <w:szCs w:val="24"/>
          <w:lang w:val="en-US"/>
        </w:rPr>
        <w:t>have</w:t>
      </w:r>
      <w:r w:rsidR="00916503" w:rsidRPr="00B8554C">
        <w:rPr>
          <w:kern w:val="0"/>
          <w:szCs w:val="24"/>
          <w:lang w:val="en-US"/>
        </w:rPr>
        <w:t xml:space="preserve"> </w:t>
      </w:r>
      <w:r w:rsidRPr="00B8554C">
        <w:rPr>
          <w:kern w:val="0"/>
          <w:szCs w:val="24"/>
          <w:lang w:val="en-US"/>
        </w:rPr>
        <w:t>submitted or are planning to submit</w:t>
      </w:r>
      <w:r w:rsidR="00916503" w:rsidRPr="00B8554C">
        <w:rPr>
          <w:kern w:val="0"/>
          <w:szCs w:val="24"/>
          <w:lang w:val="en-US"/>
        </w:rPr>
        <w:t xml:space="preserve"> </w:t>
      </w:r>
      <w:r w:rsidRPr="00B8554C">
        <w:rPr>
          <w:kern w:val="0"/>
          <w:szCs w:val="24"/>
          <w:lang w:val="en-US"/>
        </w:rPr>
        <w:t>a joint</w:t>
      </w:r>
      <w:r w:rsidR="00916503" w:rsidRPr="00B8554C">
        <w:rPr>
          <w:kern w:val="0"/>
          <w:szCs w:val="24"/>
          <w:lang w:val="en-US"/>
        </w:rPr>
        <w:t xml:space="preserve"> </w:t>
      </w:r>
      <w:r w:rsidRPr="00B8554C">
        <w:rPr>
          <w:kern w:val="0"/>
          <w:szCs w:val="24"/>
          <w:lang w:val="en-US"/>
        </w:rPr>
        <w:t>tender for the purpose</w:t>
      </w:r>
      <w:r w:rsidR="00916503" w:rsidRPr="00B8554C">
        <w:rPr>
          <w:kern w:val="0"/>
          <w:szCs w:val="24"/>
          <w:lang w:val="en-US"/>
        </w:rPr>
        <w:t xml:space="preserve"> </w:t>
      </w:r>
      <w:r w:rsidRPr="00B8554C">
        <w:rPr>
          <w:kern w:val="0"/>
          <w:szCs w:val="24"/>
          <w:lang w:val="en-US"/>
        </w:rPr>
        <w:t xml:space="preserve">then each of the </w:t>
      </w:r>
      <w:r w:rsidR="00111581" w:rsidRPr="00B8554C">
        <w:rPr>
          <w:kern w:val="0"/>
          <w:szCs w:val="24"/>
          <w:lang w:val="en-US"/>
        </w:rPr>
        <w:t>contractors</w:t>
      </w:r>
      <w:r w:rsidR="00916503" w:rsidRPr="00B8554C">
        <w:rPr>
          <w:kern w:val="0"/>
          <w:szCs w:val="24"/>
          <w:lang w:val="en-US"/>
        </w:rPr>
        <w:t xml:space="preserve"> </w:t>
      </w:r>
      <w:r w:rsidRPr="00B8554C">
        <w:rPr>
          <w:kern w:val="0"/>
          <w:szCs w:val="24"/>
          <w:lang w:val="en-US"/>
        </w:rPr>
        <w:t xml:space="preserve">shall </w:t>
      </w:r>
      <w:r w:rsidR="009C7CCC" w:rsidRPr="00B8554C">
        <w:rPr>
          <w:kern w:val="0"/>
          <w:szCs w:val="24"/>
          <w:lang w:val="en-US"/>
        </w:rPr>
        <w:t>prove</w:t>
      </w:r>
      <w:r w:rsidR="00916503" w:rsidRPr="00B8554C">
        <w:rPr>
          <w:kern w:val="0"/>
          <w:szCs w:val="24"/>
          <w:lang w:val="en-US"/>
        </w:rPr>
        <w:t xml:space="preserve"> </w:t>
      </w:r>
      <w:r w:rsidRPr="00B8554C">
        <w:rPr>
          <w:kern w:val="0"/>
          <w:szCs w:val="24"/>
          <w:lang w:val="en-US"/>
        </w:rPr>
        <w:t>meeting of</w:t>
      </w:r>
      <w:r w:rsidR="00916503" w:rsidRPr="00B8554C">
        <w:rPr>
          <w:kern w:val="0"/>
          <w:szCs w:val="24"/>
          <w:lang w:val="en-US"/>
        </w:rPr>
        <w:t xml:space="preserve"> </w:t>
      </w:r>
      <w:r w:rsidRPr="00B8554C">
        <w:rPr>
          <w:kern w:val="0"/>
          <w:szCs w:val="24"/>
          <w:lang w:val="en-US"/>
        </w:rPr>
        <w:t xml:space="preserve">the </w:t>
      </w:r>
      <w:r w:rsidR="007719A3" w:rsidRPr="00B8554C">
        <w:rPr>
          <w:kern w:val="0"/>
          <w:szCs w:val="24"/>
          <w:lang w:val="en-US"/>
        </w:rPr>
        <w:t>basic</w:t>
      </w:r>
      <w:r w:rsidR="0088706A" w:rsidRPr="00B8554C">
        <w:rPr>
          <w:kern w:val="0"/>
          <w:szCs w:val="24"/>
          <w:lang w:val="en-US"/>
        </w:rPr>
        <w:t xml:space="preserve"> </w:t>
      </w:r>
      <w:r w:rsidR="007719A3" w:rsidRPr="00B8554C">
        <w:rPr>
          <w:kern w:val="0"/>
          <w:szCs w:val="24"/>
          <w:lang w:val="en-US"/>
        </w:rPr>
        <w:t>qualification</w:t>
      </w:r>
      <w:r w:rsidR="009036FA">
        <w:rPr>
          <w:kern w:val="0"/>
          <w:szCs w:val="24"/>
          <w:lang w:val="en-US"/>
        </w:rPr>
        <w:t xml:space="preserve"> requirements</w:t>
      </w:r>
      <w:r w:rsidR="006119CE">
        <w:rPr>
          <w:kern w:val="0"/>
          <w:szCs w:val="24"/>
          <w:lang w:val="en-US"/>
        </w:rPr>
        <w:t xml:space="preserve"> </w:t>
      </w:r>
      <w:r w:rsidRPr="00B8554C">
        <w:rPr>
          <w:kern w:val="0"/>
          <w:szCs w:val="24"/>
          <w:lang w:val="en-US"/>
        </w:rPr>
        <w:t>pursuant</w:t>
      </w:r>
      <w:r w:rsidR="007719A3" w:rsidRPr="00B8554C">
        <w:rPr>
          <w:kern w:val="0"/>
          <w:szCs w:val="24"/>
          <w:lang w:val="en-US"/>
        </w:rPr>
        <w:t xml:space="preserve"> to Section</w:t>
      </w:r>
      <w:r w:rsidR="00E227A0" w:rsidRPr="00B8554C">
        <w:rPr>
          <w:kern w:val="0"/>
          <w:szCs w:val="24"/>
          <w:lang w:val="en-US"/>
        </w:rPr>
        <w:t xml:space="preserve"> (§)</w:t>
      </w:r>
      <w:r w:rsidR="0088706A" w:rsidRPr="00B8554C">
        <w:rPr>
          <w:kern w:val="0"/>
          <w:szCs w:val="24"/>
          <w:lang w:val="en-US"/>
        </w:rPr>
        <w:t xml:space="preserve"> 74 a</w:t>
      </w:r>
      <w:r w:rsidRPr="00B8554C">
        <w:rPr>
          <w:kern w:val="0"/>
          <w:szCs w:val="24"/>
          <w:lang w:val="en-US"/>
        </w:rPr>
        <w:t>nd</w:t>
      </w:r>
      <w:r w:rsidR="0088706A" w:rsidRPr="00B8554C">
        <w:rPr>
          <w:kern w:val="0"/>
          <w:szCs w:val="24"/>
          <w:lang w:val="en-US"/>
        </w:rPr>
        <w:t xml:space="preserve"> </w:t>
      </w:r>
      <w:r w:rsidR="00E227A0" w:rsidRPr="00B8554C">
        <w:rPr>
          <w:kern w:val="0"/>
          <w:szCs w:val="24"/>
          <w:lang w:val="en-US"/>
        </w:rPr>
        <w:t>Section (§)</w:t>
      </w:r>
      <w:r w:rsidR="0088706A" w:rsidRPr="00B8554C">
        <w:rPr>
          <w:kern w:val="0"/>
          <w:szCs w:val="24"/>
          <w:lang w:val="en-US"/>
        </w:rPr>
        <w:t xml:space="preserve"> 75</w:t>
      </w:r>
      <w:r w:rsidR="00916503" w:rsidRPr="00B8554C">
        <w:rPr>
          <w:kern w:val="0"/>
          <w:szCs w:val="24"/>
          <w:lang w:val="en-US"/>
        </w:rPr>
        <w:t xml:space="preserve"> </w:t>
      </w:r>
      <w:r w:rsidRPr="00B8554C">
        <w:rPr>
          <w:kern w:val="0"/>
          <w:szCs w:val="24"/>
          <w:lang w:val="en-US"/>
        </w:rPr>
        <w:t xml:space="preserve">of </w:t>
      </w:r>
      <w:r w:rsidR="00864A03" w:rsidRPr="00B8554C">
        <w:rPr>
          <w:kern w:val="0"/>
          <w:szCs w:val="24"/>
          <w:lang w:val="en-US"/>
        </w:rPr>
        <w:t>PPA</w:t>
      </w:r>
      <w:r w:rsidR="0088706A" w:rsidRPr="00B8554C">
        <w:rPr>
          <w:kern w:val="0"/>
          <w:szCs w:val="24"/>
          <w:lang w:val="en-US"/>
        </w:rPr>
        <w:t xml:space="preserve"> a</w:t>
      </w:r>
      <w:r w:rsidRPr="00B8554C">
        <w:rPr>
          <w:kern w:val="0"/>
          <w:szCs w:val="24"/>
          <w:lang w:val="en-US"/>
        </w:rPr>
        <w:t>nd</w:t>
      </w:r>
      <w:r w:rsidR="00916503" w:rsidRPr="00B8554C">
        <w:rPr>
          <w:kern w:val="0"/>
          <w:szCs w:val="24"/>
          <w:lang w:val="en-US"/>
        </w:rPr>
        <w:t xml:space="preserve"> </w:t>
      </w:r>
      <w:r w:rsidRPr="00B8554C">
        <w:rPr>
          <w:kern w:val="0"/>
          <w:szCs w:val="24"/>
          <w:lang w:val="en-US"/>
        </w:rPr>
        <w:t xml:space="preserve">the </w:t>
      </w:r>
      <w:r w:rsidR="007719A3" w:rsidRPr="00B8554C">
        <w:rPr>
          <w:kern w:val="0"/>
          <w:szCs w:val="24"/>
          <w:lang w:val="en-US"/>
        </w:rPr>
        <w:t>professional</w:t>
      </w:r>
      <w:r w:rsidR="0088706A" w:rsidRPr="00B8554C">
        <w:rPr>
          <w:kern w:val="0"/>
          <w:szCs w:val="24"/>
          <w:lang w:val="en-US"/>
        </w:rPr>
        <w:t xml:space="preserve"> </w:t>
      </w:r>
      <w:r w:rsidR="009C7CCC" w:rsidRPr="00B8554C">
        <w:rPr>
          <w:kern w:val="0"/>
          <w:szCs w:val="24"/>
          <w:lang w:val="en-US"/>
        </w:rPr>
        <w:t>qualification</w:t>
      </w:r>
      <w:r w:rsidR="0088706A" w:rsidRPr="00B8554C">
        <w:rPr>
          <w:kern w:val="0"/>
          <w:szCs w:val="24"/>
          <w:lang w:val="en-US"/>
        </w:rPr>
        <w:t xml:space="preserve"> </w:t>
      </w:r>
      <w:r w:rsidR="006119CE">
        <w:rPr>
          <w:kern w:val="0"/>
          <w:szCs w:val="24"/>
          <w:lang w:val="en-US"/>
        </w:rPr>
        <w:t>requirements</w:t>
      </w:r>
      <w:r w:rsidR="009036FA">
        <w:rPr>
          <w:kern w:val="0"/>
          <w:szCs w:val="24"/>
          <w:lang w:val="en-US"/>
        </w:rPr>
        <w:t xml:space="preserve"> </w:t>
      </w:r>
      <w:r w:rsidRPr="00B8554C">
        <w:rPr>
          <w:kern w:val="0"/>
          <w:szCs w:val="24"/>
          <w:lang w:val="en-US"/>
        </w:rPr>
        <w:t>pursuant</w:t>
      </w:r>
      <w:r w:rsidR="007719A3" w:rsidRPr="00B8554C">
        <w:rPr>
          <w:kern w:val="0"/>
          <w:szCs w:val="24"/>
          <w:lang w:val="en-US"/>
        </w:rPr>
        <w:t xml:space="preserve"> to Section</w:t>
      </w:r>
      <w:r w:rsidR="00E227A0" w:rsidRPr="00B8554C">
        <w:rPr>
          <w:kern w:val="0"/>
          <w:szCs w:val="24"/>
          <w:lang w:val="en-US"/>
        </w:rPr>
        <w:t xml:space="preserve"> (§)</w:t>
      </w:r>
      <w:r w:rsidR="0088706A" w:rsidRPr="00B8554C">
        <w:rPr>
          <w:kern w:val="0"/>
          <w:szCs w:val="24"/>
          <w:lang w:val="en-US"/>
        </w:rPr>
        <w:t xml:space="preserve"> 77</w:t>
      </w:r>
      <w:r w:rsidRPr="00B8554C">
        <w:rPr>
          <w:kern w:val="0"/>
          <w:szCs w:val="24"/>
          <w:lang w:val="en-US"/>
        </w:rPr>
        <w:t>,</w:t>
      </w:r>
      <w:r w:rsidR="0088706A" w:rsidRPr="00B8554C">
        <w:rPr>
          <w:kern w:val="0"/>
          <w:szCs w:val="24"/>
          <w:lang w:val="en-US"/>
        </w:rPr>
        <w:t xml:space="preserve"> </w:t>
      </w:r>
      <w:r w:rsidR="00BD6951" w:rsidRPr="00B8554C">
        <w:rPr>
          <w:kern w:val="0"/>
          <w:szCs w:val="24"/>
          <w:lang w:val="en-US"/>
        </w:rPr>
        <w:t>paragraph</w:t>
      </w:r>
      <w:r w:rsidR="00916503" w:rsidRPr="00B8554C">
        <w:rPr>
          <w:kern w:val="0"/>
          <w:szCs w:val="24"/>
          <w:lang w:val="en-US"/>
        </w:rPr>
        <w:t xml:space="preserve"> </w:t>
      </w:r>
      <w:r w:rsidR="0088706A" w:rsidRPr="00B8554C">
        <w:rPr>
          <w:kern w:val="0"/>
          <w:szCs w:val="24"/>
          <w:lang w:val="en-US"/>
        </w:rPr>
        <w:t>1</w:t>
      </w:r>
      <w:r w:rsidRPr="00B8554C">
        <w:rPr>
          <w:kern w:val="0"/>
          <w:szCs w:val="24"/>
          <w:lang w:val="en-US"/>
        </w:rPr>
        <w:t xml:space="preserve"> of</w:t>
      </w:r>
      <w:r w:rsidR="00916503" w:rsidRPr="00B8554C">
        <w:rPr>
          <w:kern w:val="0"/>
          <w:szCs w:val="24"/>
          <w:lang w:val="en-US"/>
        </w:rPr>
        <w:t xml:space="preserve"> </w:t>
      </w:r>
      <w:r w:rsidR="00864A03" w:rsidRPr="00B8554C">
        <w:rPr>
          <w:kern w:val="0"/>
          <w:szCs w:val="24"/>
          <w:lang w:val="en-US"/>
        </w:rPr>
        <w:t>PPA</w:t>
      </w:r>
      <w:r w:rsidR="0088706A" w:rsidRPr="00B8554C">
        <w:rPr>
          <w:kern w:val="0"/>
          <w:szCs w:val="24"/>
          <w:lang w:val="en-US"/>
        </w:rPr>
        <w:t xml:space="preserve"> </w:t>
      </w:r>
      <w:r w:rsidRPr="00B8554C">
        <w:rPr>
          <w:kern w:val="0"/>
          <w:szCs w:val="24"/>
          <w:lang w:val="en-US"/>
        </w:rPr>
        <w:t>in the full scope</w:t>
      </w:r>
      <w:r w:rsidR="0088706A" w:rsidRPr="00B8554C">
        <w:rPr>
          <w:kern w:val="0"/>
          <w:szCs w:val="24"/>
          <w:lang w:val="en-US"/>
        </w:rPr>
        <w:t xml:space="preserve">. </w:t>
      </w:r>
      <w:r w:rsidRPr="00B8554C">
        <w:rPr>
          <w:kern w:val="0"/>
          <w:szCs w:val="24"/>
          <w:lang w:val="en-US"/>
        </w:rPr>
        <w:t xml:space="preserve">Meeting of the </w:t>
      </w:r>
      <w:r w:rsidR="007719A3" w:rsidRPr="00B8554C">
        <w:rPr>
          <w:kern w:val="0"/>
          <w:szCs w:val="24"/>
          <w:lang w:val="en-US"/>
        </w:rPr>
        <w:t>qualification</w:t>
      </w:r>
      <w:r w:rsidR="0088706A" w:rsidRPr="00B8554C">
        <w:rPr>
          <w:kern w:val="0"/>
          <w:szCs w:val="24"/>
          <w:lang w:val="en-US"/>
        </w:rPr>
        <w:t xml:space="preserve"> </w:t>
      </w:r>
      <w:r w:rsidR="006119CE">
        <w:rPr>
          <w:kern w:val="0"/>
          <w:szCs w:val="24"/>
          <w:lang w:val="en-US"/>
        </w:rPr>
        <w:t>requirements</w:t>
      </w:r>
      <w:r w:rsidR="009036FA">
        <w:rPr>
          <w:kern w:val="0"/>
          <w:szCs w:val="24"/>
          <w:lang w:val="en-US"/>
        </w:rPr>
        <w:t xml:space="preserve"> </w:t>
      </w:r>
      <w:r w:rsidRPr="00B8554C">
        <w:rPr>
          <w:kern w:val="0"/>
          <w:szCs w:val="24"/>
          <w:lang w:val="en-US"/>
        </w:rPr>
        <w:t>pursuant</w:t>
      </w:r>
      <w:r w:rsidR="007719A3" w:rsidRPr="00B8554C">
        <w:rPr>
          <w:kern w:val="0"/>
          <w:szCs w:val="24"/>
          <w:lang w:val="en-US"/>
        </w:rPr>
        <w:t xml:space="preserve"> to Section</w:t>
      </w:r>
      <w:r w:rsidR="00E227A0" w:rsidRPr="00B8554C">
        <w:rPr>
          <w:kern w:val="0"/>
          <w:szCs w:val="24"/>
          <w:lang w:val="en-US"/>
        </w:rPr>
        <w:t xml:space="preserve"> (§)</w:t>
      </w:r>
      <w:r w:rsidR="0088706A" w:rsidRPr="00B8554C">
        <w:rPr>
          <w:kern w:val="0"/>
          <w:szCs w:val="24"/>
          <w:lang w:val="en-US"/>
        </w:rPr>
        <w:t xml:space="preserve"> 79 </w:t>
      </w:r>
      <w:r w:rsidRPr="00B8554C">
        <w:rPr>
          <w:kern w:val="0"/>
          <w:szCs w:val="24"/>
          <w:lang w:val="en-US"/>
        </w:rPr>
        <w:t xml:space="preserve">of </w:t>
      </w:r>
      <w:r w:rsidR="00864A03" w:rsidRPr="00B8554C">
        <w:rPr>
          <w:kern w:val="0"/>
          <w:szCs w:val="24"/>
          <w:lang w:val="en-US"/>
        </w:rPr>
        <w:t>PPA</w:t>
      </w:r>
      <w:r w:rsidR="0088706A" w:rsidRPr="00B8554C">
        <w:rPr>
          <w:kern w:val="0"/>
          <w:szCs w:val="24"/>
          <w:lang w:val="en-US"/>
        </w:rPr>
        <w:t xml:space="preserve"> </w:t>
      </w:r>
      <w:r w:rsidRPr="00B8554C">
        <w:rPr>
          <w:kern w:val="0"/>
          <w:szCs w:val="24"/>
          <w:lang w:val="en-US"/>
        </w:rPr>
        <w:t>shall be</w:t>
      </w:r>
      <w:r w:rsidR="00916503" w:rsidRPr="00B8554C">
        <w:rPr>
          <w:kern w:val="0"/>
          <w:szCs w:val="24"/>
          <w:lang w:val="en-US"/>
        </w:rPr>
        <w:t xml:space="preserve"> </w:t>
      </w:r>
      <w:r w:rsidR="009C7CCC" w:rsidRPr="00B8554C">
        <w:rPr>
          <w:kern w:val="0"/>
          <w:szCs w:val="24"/>
          <w:lang w:val="en-US"/>
        </w:rPr>
        <w:t>proved</w:t>
      </w:r>
      <w:r w:rsidRPr="00B8554C">
        <w:rPr>
          <w:kern w:val="0"/>
          <w:szCs w:val="24"/>
          <w:lang w:val="en-US"/>
        </w:rPr>
        <w:t xml:space="preserve"> by all </w:t>
      </w:r>
      <w:r w:rsidR="007719A3" w:rsidRPr="00B8554C">
        <w:rPr>
          <w:kern w:val="0"/>
          <w:szCs w:val="24"/>
          <w:lang w:val="en-US"/>
        </w:rPr>
        <w:t>contractor</w:t>
      </w:r>
      <w:r w:rsidRPr="00B8554C">
        <w:rPr>
          <w:kern w:val="0"/>
          <w:szCs w:val="24"/>
          <w:lang w:val="en-US"/>
        </w:rPr>
        <w:t>s jointly</w:t>
      </w:r>
      <w:r w:rsidR="0088706A" w:rsidRPr="00B8554C">
        <w:rPr>
          <w:kern w:val="0"/>
          <w:szCs w:val="24"/>
          <w:lang w:val="en-US"/>
        </w:rPr>
        <w:t xml:space="preserve">. </w:t>
      </w:r>
    </w:p>
    <w:p w14:paraId="13967EDB" w14:textId="197A3586" w:rsidR="000645C7" w:rsidRPr="00B8554C" w:rsidRDefault="005C5AFB" w:rsidP="000645C7">
      <w:pPr>
        <w:pStyle w:val="NormalJustified"/>
        <w:spacing w:before="120" w:after="120" w:line="280" w:lineRule="atLeast"/>
        <w:rPr>
          <w:szCs w:val="24"/>
          <w:lang w:val="en-US"/>
        </w:rPr>
      </w:pPr>
      <w:r w:rsidRPr="00B8554C">
        <w:rPr>
          <w:kern w:val="0"/>
          <w:szCs w:val="24"/>
          <w:lang w:val="en-US"/>
        </w:rPr>
        <w:t>If the subject matter</w:t>
      </w:r>
      <w:r w:rsidR="00916503" w:rsidRPr="00B8554C">
        <w:rPr>
          <w:kern w:val="0"/>
          <w:szCs w:val="24"/>
          <w:lang w:val="en-US"/>
        </w:rPr>
        <w:t xml:space="preserve"> </w:t>
      </w:r>
      <w:r w:rsidRPr="00B8554C">
        <w:rPr>
          <w:kern w:val="0"/>
          <w:szCs w:val="24"/>
          <w:lang w:val="en-US"/>
        </w:rPr>
        <w:t>of the</w:t>
      </w:r>
      <w:r w:rsidR="00916503" w:rsidRPr="00B8554C">
        <w:rPr>
          <w:kern w:val="0"/>
          <w:szCs w:val="24"/>
          <w:lang w:val="en-US"/>
        </w:rPr>
        <w:t xml:space="preserve"> </w:t>
      </w:r>
      <w:r w:rsidRPr="00B8554C">
        <w:rPr>
          <w:kern w:val="0"/>
          <w:szCs w:val="24"/>
          <w:lang w:val="en-US"/>
        </w:rPr>
        <w:t>public contract is to be performed</w:t>
      </w:r>
      <w:r w:rsidR="00916503" w:rsidRPr="00B8554C">
        <w:rPr>
          <w:kern w:val="0"/>
          <w:szCs w:val="24"/>
          <w:lang w:val="en-US"/>
        </w:rPr>
        <w:t xml:space="preserve"> </w:t>
      </w:r>
      <w:r w:rsidRPr="00B8554C">
        <w:rPr>
          <w:kern w:val="0"/>
          <w:szCs w:val="24"/>
          <w:lang w:val="en-US"/>
        </w:rPr>
        <w:t>jointly</w:t>
      </w:r>
      <w:r w:rsidR="00916503" w:rsidRPr="00B8554C">
        <w:rPr>
          <w:kern w:val="0"/>
          <w:szCs w:val="24"/>
          <w:lang w:val="en-US"/>
        </w:rPr>
        <w:t xml:space="preserve"> </w:t>
      </w:r>
      <w:r w:rsidRPr="00B8554C">
        <w:rPr>
          <w:kern w:val="0"/>
          <w:szCs w:val="24"/>
          <w:lang w:val="en-US"/>
        </w:rPr>
        <w:t>by several</w:t>
      </w:r>
      <w:r w:rsidR="00916503" w:rsidRPr="00B8554C">
        <w:rPr>
          <w:kern w:val="0"/>
          <w:szCs w:val="24"/>
          <w:lang w:val="en-US"/>
        </w:rPr>
        <w:t xml:space="preserve"> </w:t>
      </w:r>
      <w:r w:rsidRPr="00B8554C">
        <w:rPr>
          <w:kern w:val="0"/>
          <w:szCs w:val="24"/>
          <w:lang w:val="en-US"/>
        </w:rPr>
        <w:t>contractors</w:t>
      </w:r>
      <w:r w:rsidR="00916503" w:rsidRPr="00B8554C">
        <w:rPr>
          <w:kern w:val="0"/>
          <w:szCs w:val="24"/>
          <w:lang w:val="en-US"/>
        </w:rPr>
        <w:t xml:space="preserve"> </w:t>
      </w:r>
      <w:r w:rsidRPr="00B8554C">
        <w:rPr>
          <w:kern w:val="0"/>
          <w:szCs w:val="24"/>
          <w:lang w:val="en-US"/>
        </w:rPr>
        <w:t xml:space="preserve">they shall submit to the </w:t>
      </w:r>
      <w:r w:rsidR="00864A03" w:rsidRPr="00B8554C">
        <w:rPr>
          <w:szCs w:val="24"/>
          <w:lang w:val="en-US"/>
        </w:rPr>
        <w:t>Contracting Authority</w:t>
      </w:r>
      <w:r w:rsidRPr="00B8554C">
        <w:rPr>
          <w:szCs w:val="24"/>
          <w:lang w:val="en-US"/>
        </w:rPr>
        <w:t>, in addition</w:t>
      </w:r>
      <w:r w:rsidR="00916503" w:rsidRPr="00B8554C">
        <w:rPr>
          <w:szCs w:val="24"/>
          <w:lang w:val="en-US"/>
        </w:rPr>
        <w:t xml:space="preserve"> </w:t>
      </w:r>
      <w:r w:rsidRPr="00B8554C">
        <w:rPr>
          <w:szCs w:val="24"/>
          <w:lang w:val="en-US"/>
        </w:rPr>
        <w:t>to</w:t>
      </w:r>
      <w:r w:rsidR="00916503" w:rsidRPr="00B8554C">
        <w:rPr>
          <w:szCs w:val="24"/>
          <w:lang w:val="en-US"/>
        </w:rPr>
        <w:t xml:space="preserve"> </w:t>
      </w:r>
      <w:r w:rsidR="009271D4" w:rsidRPr="00B8554C">
        <w:rPr>
          <w:szCs w:val="24"/>
          <w:lang w:val="en-US"/>
        </w:rPr>
        <w:t>documents</w:t>
      </w:r>
      <w:r w:rsidR="0088706A" w:rsidRPr="00B8554C">
        <w:rPr>
          <w:szCs w:val="24"/>
          <w:lang w:val="en-US"/>
        </w:rPr>
        <w:t xml:space="preserve"> </w:t>
      </w:r>
      <w:r w:rsidR="001C564E" w:rsidRPr="00B8554C">
        <w:rPr>
          <w:szCs w:val="24"/>
          <w:lang w:val="en-US"/>
        </w:rPr>
        <w:t>proving</w:t>
      </w:r>
      <w:r w:rsidR="00916503" w:rsidRPr="00B8554C">
        <w:rPr>
          <w:szCs w:val="24"/>
          <w:lang w:val="en-US"/>
        </w:rPr>
        <w:t xml:space="preserve"> </w:t>
      </w:r>
      <w:r w:rsidRPr="00B8554C">
        <w:rPr>
          <w:szCs w:val="24"/>
          <w:lang w:val="en-US"/>
        </w:rPr>
        <w:t>meeting of</w:t>
      </w:r>
      <w:r w:rsidR="00916503" w:rsidRPr="00B8554C">
        <w:rPr>
          <w:szCs w:val="24"/>
          <w:lang w:val="en-US"/>
        </w:rPr>
        <w:t xml:space="preserve"> </w:t>
      </w:r>
      <w:r w:rsidRPr="00B8554C">
        <w:rPr>
          <w:szCs w:val="24"/>
          <w:lang w:val="en-US"/>
        </w:rPr>
        <w:t>the qualification requirements in the sense indicated above,</w:t>
      </w:r>
      <w:r w:rsidR="00916503" w:rsidRPr="00B8554C">
        <w:rPr>
          <w:szCs w:val="24"/>
          <w:lang w:val="en-US"/>
        </w:rPr>
        <w:t xml:space="preserve"> </w:t>
      </w:r>
      <w:r w:rsidRPr="00B8554C">
        <w:rPr>
          <w:szCs w:val="24"/>
          <w:lang w:val="en-US"/>
        </w:rPr>
        <w:t>a written commitment</w:t>
      </w:r>
      <w:r w:rsidR="00916503" w:rsidRPr="00B8554C">
        <w:rPr>
          <w:szCs w:val="24"/>
          <w:lang w:val="en-US"/>
        </w:rPr>
        <w:t xml:space="preserve"> </w:t>
      </w:r>
      <w:r w:rsidRPr="00B8554C">
        <w:rPr>
          <w:szCs w:val="24"/>
          <w:lang w:val="en-US"/>
        </w:rPr>
        <w:t>to the effect tha</w:t>
      </w:r>
      <w:r w:rsidR="000645C7" w:rsidRPr="00B8554C">
        <w:rPr>
          <w:szCs w:val="24"/>
          <w:lang w:val="en-US"/>
        </w:rPr>
        <w:t>t</w:t>
      </w:r>
      <w:r w:rsidRPr="00B8554C">
        <w:rPr>
          <w:szCs w:val="24"/>
          <w:lang w:val="en-US"/>
        </w:rPr>
        <w:t xml:space="preserve"> all the </w:t>
      </w:r>
      <w:r w:rsidR="007719A3" w:rsidRPr="00B8554C">
        <w:rPr>
          <w:szCs w:val="24"/>
          <w:lang w:val="en-US"/>
        </w:rPr>
        <w:t>contractor</w:t>
      </w:r>
      <w:r w:rsidRPr="00B8554C">
        <w:rPr>
          <w:szCs w:val="24"/>
          <w:lang w:val="en-US"/>
        </w:rPr>
        <w:t>s</w:t>
      </w:r>
      <w:r w:rsidR="00916503" w:rsidRPr="00B8554C">
        <w:rPr>
          <w:szCs w:val="24"/>
          <w:lang w:val="en-US"/>
        </w:rPr>
        <w:t xml:space="preserve"> </w:t>
      </w:r>
      <w:r w:rsidR="000645C7" w:rsidRPr="00B8554C">
        <w:rPr>
          <w:szCs w:val="24"/>
          <w:lang w:val="en-US"/>
        </w:rPr>
        <w:t>shall</w:t>
      </w:r>
      <w:r w:rsidR="00916503" w:rsidRPr="00B8554C">
        <w:rPr>
          <w:szCs w:val="24"/>
          <w:lang w:val="en-US"/>
        </w:rPr>
        <w:t xml:space="preserve"> </w:t>
      </w:r>
      <w:r w:rsidRPr="00B8554C">
        <w:rPr>
          <w:szCs w:val="24"/>
          <w:lang w:val="en-US"/>
        </w:rPr>
        <w:t>be bound</w:t>
      </w:r>
      <w:r w:rsidR="00916503" w:rsidRPr="00B8554C">
        <w:rPr>
          <w:szCs w:val="24"/>
          <w:lang w:val="en-US"/>
        </w:rPr>
        <w:t xml:space="preserve"> </w:t>
      </w:r>
      <w:r w:rsidR="000645C7" w:rsidRPr="00B8554C">
        <w:rPr>
          <w:szCs w:val="24"/>
          <w:lang w:val="en-US"/>
        </w:rPr>
        <w:t xml:space="preserve">jointly and severally in respect of the </w:t>
      </w:r>
      <w:r w:rsidR="00864A03" w:rsidRPr="00B8554C">
        <w:rPr>
          <w:szCs w:val="24"/>
          <w:lang w:val="en-US"/>
        </w:rPr>
        <w:t>Contracting Authority</w:t>
      </w:r>
      <w:r w:rsidR="000645C7" w:rsidRPr="00B8554C">
        <w:rPr>
          <w:szCs w:val="24"/>
          <w:lang w:val="en-US"/>
        </w:rPr>
        <w:t xml:space="preserve"> and third parties</w:t>
      </w:r>
      <w:r w:rsidR="00916503" w:rsidRPr="00B8554C">
        <w:rPr>
          <w:szCs w:val="24"/>
          <w:lang w:val="en-US"/>
        </w:rPr>
        <w:t xml:space="preserve"> </w:t>
      </w:r>
      <w:r w:rsidR="000645C7" w:rsidRPr="00B8554C">
        <w:rPr>
          <w:szCs w:val="24"/>
          <w:lang w:val="en-US"/>
        </w:rPr>
        <w:t>from any</w:t>
      </w:r>
      <w:r w:rsidR="00916503" w:rsidRPr="00B8554C">
        <w:rPr>
          <w:szCs w:val="24"/>
          <w:lang w:val="en-US"/>
        </w:rPr>
        <w:t xml:space="preserve"> </w:t>
      </w:r>
      <w:r w:rsidR="000645C7" w:rsidRPr="00B8554C">
        <w:rPr>
          <w:szCs w:val="24"/>
          <w:lang w:val="en-US"/>
        </w:rPr>
        <w:t>legal relations</w:t>
      </w:r>
      <w:r w:rsidR="00916503" w:rsidRPr="00B8554C">
        <w:rPr>
          <w:szCs w:val="24"/>
          <w:lang w:val="en-US"/>
        </w:rPr>
        <w:t xml:space="preserve"> </w:t>
      </w:r>
      <w:r w:rsidR="000645C7" w:rsidRPr="00B8554C">
        <w:rPr>
          <w:szCs w:val="24"/>
          <w:lang w:val="en-US"/>
        </w:rPr>
        <w:t>arising</w:t>
      </w:r>
      <w:r w:rsidR="00916503" w:rsidRPr="00B8554C">
        <w:rPr>
          <w:szCs w:val="24"/>
          <w:lang w:val="en-US"/>
        </w:rPr>
        <w:t xml:space="preserve"> </w:t>
      </w:r>
      <w:r w:rsidR="000645C7" w:rsidRPr="00B8554C">
        <w:rPr>
          <w:szCs w:val="24"/>
          <w:lang w:val="en-US"/>
        </w:rPr>
        <w:t xml:space="preserve">in connection with the public </w:t>
      </w:r>
      <w:r w:rsidR="002637B0" w:rsidRPr="00B8554C">
        <w:rPr>
          <w:szCs w:val="24"/>
          <w:lang w:val="en-US"/>
        </w:rPr>
        <w:t>contract</w:t>
      </w:r>
      <w:r w:rsidR="000645C7" w:rsidRPr="00B8554C">
        <w:rPr>
          <w:szCs w:val="24"/>
          <w:lang w:val="en-US"/>
        </w:rPr>
        <w:t>, throughout</w:t>
      </w:r>
      <w:r w:rsidR="00916503" w:rsidRPr="00B8554C">
        <w:rPr>
          <w:szCs w:val="24"/>
          <w:lang w:val="en-US"/>
        </w:rPr>
        <w:t xml:space="preserve"> </w:t>
      </w:r>
      <w:r w:rsidR="000645C7" w:rsidRPr="00B8554C">
        <w:rPr>
          <w:szCs w:val="24"/>
          <w:lang w:val="en-US"/>
        </w:rPr>
        <w:t>the</w:t>
      </w:r>
      <w:r w:rsidR="00916503" w:rsidRPr="00B8554C">
        <w:rPr>
          <w:szCs w:val="24"/>
          <w:lang w:val="en-US"/>
        </w:rPr>
        <w:t xml:space="preserve"> </w:t>
      </w:r>
      <w:r w:rsidR="000645C7" w:rsidRPr="00B8554C">
        <w:rPr>
          <w:szCs w:val="24"/>
          <w:lang w:val="en-US"/>
        </w:rPr>
        <w:t>duration of the</w:t>
      </w:r>
      <w:r w:rsidR="00916503" w:rsidRPr="00B8554C">
        <w:rPr>
          <w:szCs w:val="24"/>
          <w:lang w:val="en-US"/>
        </w:rPr>
        <w:t xml:space="preserve"> </w:t>
      </w:r>
      <w:r w:rsidR="00111581" w:rsidRPr="00B8554C">
        <w:rPr>
          <w:szCs w:val="24"/>
          <w:lang w:val="en-US"/>
        </w:rPr>
        <w:t>public procurement contract</w:t>
      </w:r>
      <w:r w:rsidR="0088706A" w:rsidRPr="00B8554C">
        <w:rPr>
          <w:szCs w:val="24"/>
          <w:lang w:val="en-US"/>
        </w:rPr>
        <w:t>.</w:t>
      </w:r>
      <w:r w:rsidR="00EA13EE" w:rsidRPr="00B8554C">
        <w:rPr>
          <w:szCs w:val="24"/>
          <w:lang w:val="en-US"/>
        </w:rPr>
        <w:t xml:space="preserve"> </w:t>
      </w:r>
    </w:p>
    <w:p w14:paraId="7571F26F" w14:textId="1A60E274" w:rsidR="0088706A" w:rsidRPr="009036FA" w:rsidRDefault="000645C7" w:rsidP="006B51ED">
      <w:pPr>
        <w:pStyle w:val="Stylodstavecslovan"/>
        <w:numPr>
          <w:ilvl w:val="1"/>
          <w:numId w:val="4"/>
        </w:numPr>
        <w:ind w:left="567" w:hanging="567"/>
        <w:rPr>
          <w:rFonts w:ascii="Times New Roman" w:hAnsi="Times New Roman" w:cs="Times New Roman"/>
          <w:b/>
          <w:color w:val="auto"/>
          <w:sz w:val="24"/>
          <w:szCs w:val="24"/>
          <w:lang w:val="en-US"/>
        </w:rPr>
      </w:pPr>
      <w:r w:rsidRPr="009036FA">
        <w:rPr>
          <w:rFonts w:ascii="Times New Roman" w:hAnsi="Times New Roman" w:cs="Times New Roman"/>
          <w:b/>
          <w:color w:val="auto"/>
          <w:sz w:val="24"/>
          <w:szCs w:val="24"/>
          <w:lang w:val="en-US"/>
        </w:rPr>
        <w:t>Proving</w:t>
      </w:r>
      <w:r w:rsidRPr="009036FA">
        <w:rPr>
          <w:rFonts w:ascii="Times New Roman" w:hAnsi="Times New Roman" w:cs="Times New Roman"/>
          <w:b/>
          <w:sz w:val="24"/>
          <w:szCs w:val="24"/>
          <w:lang w:val="en-US"/>
        </w:rPr>
        <w:t xml:space="preserve"> of</w:t>
      </w:r>
      <w:r w:rsidR="00916503" w:rsidRPr="009036FA">
        <w:rPr>
          <w:rFonts w:ascii="Times New Roman" w:hAnsi="Times New Roman" w:cs="Times New Roman"/>
          <w:b/>
          <w:sz w:val="24"/>
          <w:szCs w:val="24"/>
          <w:lang w:val="en-US"/>
        </w:rPr>
        <w:t xml:space="preserve"> </w:t>
      </w:r>
      <w:r w:rsidR="007719A3" w:rsidRPr="009036FA">
        <w:rPr>
          <w:rFonts w:ascii="Times New Roman" w:hAnsi="Times New Roman" w:cs="Times New Roman"/>
          <w:b/>
          <w:color w:val="auto"/>
          <w:sz w:val="24"/>
          <w:szCs w:val="24"/>
          <w:lang w:val="en-US"/>
        </w:rPr>
        <w:t>qualification</w:t>
      </w:r>
      <w:r w:rsidR="0088706A" w:rsidRPr="009036FA">
        <w:rPr>
          <w:rFonts w:ascii="Times New Roman" w:hAnsi="Times New Roman" w:cs="Times New Roman"/>
          <w:b/>
          <w:color w:val="auto"/>
          <w:sz w:val="24"/>
          <w:szCs w:val="24"/>
          <w:lang w:val="en-US"/>
        </w:rPr>
        <w:t xml:space="preserve"> </w:t>
      </w:r>
      <w:r w:rsidRPr="009036FA">
        <w:rPr>
          <w:rFonts w:ascii="Times New Roman" w:hAnsi="Times New Roman" w:cs="Times New Roman"/>
          <w:b/>
          <w:sz w:val="24"/>
          <w:szCs w:val="24"/>
          <w:lang w:val="en-US"/>
        </w:rPr>
        <w:t>acquired</w:t>
      </w:r>
      <w:r w:rsidR="00916503" w:rsidRPr="009036FA">
        <w:rPr>
          <w:rFonts w:ascii="Times New Roman" w:hAnsi="Times New Roman" w:cs="Times New Roman"/>
          <w:b/>
          <w:sz w:val="24"/>
          <w:szCs w:val="24"/>
          <w:lang w:val="en-US"/>
        </w:rPr>
        <w:t xml:space="preserve"> </w:t>
      </w:r>
      <w:r w:rsidRPr="009036FA">
        <w:rPr>
          <w:rFonts w:ascii="Times New Roman" w:hAnsi="Times New Roman" w:cs="Times New Roman"/>
          <w:b/>
          <w:sz w:val="24"/>
          <w:szCs w:val="24"/>
          <w:lang w:val="en-US"/>
        </w:rPr>
        <w:t xml:space="preserve">abroad </w:t>
      </w:r>
    </w:p>
    <w:p w14:paraId="2F6E712E" w14:textId="4B264DF2" w:rsidR="0088706A" w:rsidRPr="00B8554C" w:rsidRDefault="000645C7" w:rsidP="0022341D">
      <w:pPr>
        <w:pStyle w:val="NormalJustified"/>
        <w:spacing w:before="120" w:after="120" w:line="280" w:lineRule="atLeast"/>
        <w:rPr>
          <w:bCs/>
          <w:szCs w:val="24"/>
          <w:lang w:val="en-US"/>
        </w:rPr>
      </w:pPr>
      <w:r w:rsidRPr="00B8554C">
        <w:rPr>
          <w:szCs w:val="24"/>
          <w:lang w:val="en-US"/>
        </w:rPr>
        <w:t>If the</w:t>
      </w:r>
      <w:r w:rsidR="00916503" w:rsidRPr="00B8554C">
        <w:rPr>
          <w:szCs w:val="24"/>
          <w:lang w:val="en-US"/>
        </w:rPr>
        <w:t xml:space="preserve"> </w:t>
      </w:r>
      <w:r w:rsidR="007719A3" w:rsidRPr="00B8554C">
        <w:rPr>
          <w:szCs w:val="24"/>
          <w:lang w:val="en-US"/>
        </w:rPr>
        <w:t>qualification</w:t>
      </w:r>
      <w:r w:rsidR="0088706A" w:rsidRPr="00B8554C">
        <w:rPr>
          <w:szCs w:val="24"/>
          <w:lang w:val="en-US"/>
        </w:rPr>
        <w:t xml:space="preserve"> </w:t>
      </w:r>
      <w:r w:rsidRPr="00B8554C">
        <w:rPr>
          <w:szCs w:val="24"/>
          <w:lang w:val="en-US"/>
        </w:rPr>
        <w:t>was acquired abroad</w:t>
      </w:r>
      <w:r w:rsidR="00916503" w:rsidRPr="00B8554C">
        <w:rPr>
          <w:szCs w:val="24"/>
          <w:lang w:val="en-US"/>
        </w:rPr>
        <w:t xml:space="preserve"> </w:t>
      </w:r>
      <w:r w:rsidRPr="00B8554C">
        <w:rPr>
          <w:szCs w:val="24"/>
          <w:lang w:val="en-US"/>
        </w:rPr>
        <w:t xml:space="preserve">it shall be </w:t>
      </w:r>
      <w:r w:rsidR="009C7CCC" w:rsidRPr="00B8554C">
        <w:rPr>
          <w:szCs w:val="24"/>
          <w:lang w:val="en-US"/>
        </w:rPr>
        <w:t>proved</w:t>
      </w:r>
      <w:r w:rsidR="00916503" w:rsidRPr="00B8554C">
        <w:rPr>
          <w:szCs w:val="24"/>
          <w:lang w:val="en-US"/>
        </w:rPr>
        <w:t xml:space="preserve"> </w:t>
      </w:r>
      <w:r w:rsidRPr="00B8554C">
        <w:rPr>
          <w:szCs w:val="24"/>
          <w:lang w:val="en-US"/>
        </w:rPr>
        <w:t>with documents</w:t>
      </w:r>
      <w:r w:rsidR="00916503" w:rsidRPr="00B8554C">
        <w:rPr>
          <w:szCs w:val="24"/>
          <w:lang w:val="en-US"/>
        </w:rPr>
        <w:t xml:space="preserve"> </w:t>
      </w:r>
      <w:r w:rsidRPr="00B8554C">
        <w:rPr>
          <w:szCs w:val="24"/>
          <w:lang w:val="en-US"/>
        </w:rPr>
        <w:t>issued under the</w:t>
      </w:r>
      <w:r w:rsidR="00916503" w:rsidRPr="00B8554C">
        <w:rPr>
          <w:szCs w:val="24"/>
          <w:lang w:val="en-US"/>
        </w:rPr>
        <w:t xml:space="preserve"> </w:t>
      </w:r>
      <w:r w:rsidRPr="00B8554C">
        <w:rPr>
          <w:szCs w:val="24"/>
          <w:lang w:val="en-US"/>
        </w:rPr>
        <w:t>law of the concerned country</w:t>
      </w:r>
      <w:r w:rsidR="00D37B92">
        <w:rPr>
          <w:szCs w:val="24"/>
          <w:lang w:val="en-US"/>
        </w:rPr>
        <w:t xml:space="preserve"> and</w:t>
      </w:r>
      <w:r w:rsidR="006119CE">
        <w:rPr>
          <w:szCs w:val="24"/>
          <w:lang w:val="en-US"/>
        </w:rPr>
        <w:t xml:space="preserve"> </w:t>
      </w:r>
      <w:r w:rsidRPr="00B8554C">
        <w:rPr>
          <w:szCs w:val="24"/>
          <w:lang w:val="en-US"/>
        </w:rPr>
        <w:t xml:space="preserve">in the scope required by the </w:t>
      </w:r>
      <w:r w:rsidR="00864A03" w:rsidRPr="00B8554C">
        <w:rPr>
          <w:szCs w:val="24"/>
          <w:lang w:val="en-US"/>
        </w:rPr>
        <w:t xml:space="preserve">Contracting </w:t>
      </w:r>
      <w:r w:rsidR="002637B0" w:rsidRPr="00B8554C">
        <w:rPr>
          <w:szCs w:val="24"/>
          <w:lang w:val="en-US"/>
        </w:rPr>
        <w:t>Authority</w:t>
      </w:r>
      <w:r w:rsidR="0088706A" w:rsidRPr="00B8554C">
        <w:rPr>
          <w:szCs w:val="24"/>
          <w:lang w:val="en-US"/>
        </w:rPr>
        <w:t>.</w:t>
      </w:r>
    </w:p>
    <w:p w14:paraId="3AF8B812" w14:textId="180DA563" w:rsidR="0088706A" w:rsidRPr="00B8554C" w:rsidRDefault="000645C7" w:rsidP="006B51E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80" w:lineRule="atLeast"/>
        <w:ind w:left="567" w:hanging="567"/>
        <w:jc w:val="both"/>
        <w:rPr>
          <w:rFonts w:ascii="Times New Roman" w:hAnsi="Times New Roman" w:cs="Times New Roman"/>
          <w:b/>
          <w:color w:val="auto"/>
          <w:sz w:val="24"/>
          <w:szCs w:val="24"/>
          <w:lang w:val="en-US"/>
        </w:rPr>
      </w:pPr>
      <w:r w:rsidRPr="00B8554C">
        <w:rPr>
          <w:rFonts w:ascii="Times New Roman" w:hAnsi="Times New Roman" w:cs="Times New Roman"/>
          <w:b/>
          <w:color w:val="auto"/>
          <w:sz w:val="24"/>
          <w:szCs w:val="24"/>
          <w:lang w:val="en-US"/>
        </w:rPr>
        <w:t>Changes</w:t>
      </w:r>
      <w:r w:rsidR="00916503" w:rsidRPr="00B8554C">
        <w:rPr>
          <w:rFonts w:ascii="Times New Roman" w:hAnsi="Times New Roman" w:cs="Times New Roman"/>
          <w:b/>
          <w:color w:val="auto"/>
          <w:sz w:val="24"/>
          <w:szCs w:val="24"/>
          <w:lang w:val="en-US"/>
        </w:rPr>
        <w:t xml:space="preserve"> </w:t>
      </w:r>
      <w:r w:rsidRPr="00B8554C">
        <w:rPr>
          <w:rFonts w:ascii="Times New Roman" w:hAnsi="Times New Roman" w:cs="Times New Roman"/>
          <w:b/>
          <w:color w:val="auto"/>
          <w:sz w:val="24"/>
          <w:szCs w:val="24"/>
          <w:lang w:val="en-US"/>
        </w:rPr>
        <w:t xml:space="preserve">in </w:t>
      </w:r>
      <w:r w:rsidR="007719A3" w:rsidRPr="00B8554C">
        <w:rPr>
          <w:rFonts w:ascii="Times New Roman" w:hAnsi="Times New Roman" w:cs="Times New Roman"/>
          <w:b/>
          <w:color w:val="auto"/>
          <w:sz w:val="24"/>
          <w:szCs w:val="24"/>
          <w:lang w:val="en-US"/>
        </w:rPr>
        <w:t>qualification</w:t>
      </w:r>
      <w:r w:rsidR="00916503" w:rsidRPr="00B8554C">
        <w:rPr>
          <w:rFonts w:ascii="Times New Roman" w:hAnsi="Times New Roman" w:cs="Times New Roman"/>
          <w:b/>
          <w:color w:val="auto"/>
          <w:sz w:val="24"/>
          <w:szCs w:val="24"/>
          <w:lang w:val="en-US"/>
        </w:rPr>
        <w:t xml:space="preserve"> </w:t>
      </w:r>
      <w:r w:rsidRPr="00B8554C">
        <w:rPr>
          <w:rFonts w:ascii="Times New Roman" w:hAnsi="Times New Roman" w:cs="Times New Roman"/>
          <w:b/>
          <w:color w:val="auto"/>
          <w:sz w:val="24"/>
          <w:szCs w:val="24"/>
          <w:lang w:val="en-US"/>
        </w:rPr>
        <w:t xml:space="preserve">of a </w:t>
      </w:r>
      <w:r w:rsidR="009278D9" w:rsidRPr="00B8554C">
        <w:rPr>
          <w:rFonts w:ascii="Times New Roman" w:hAnsi="Times New Roman" w:cs="Times New Roman"/>
          <w:b/>
          <w:color w:val="auto"/>
          <w:sz w:val="24"/>
          <w:szCs w:val="24"/>
          <w:lang w:val="en-US"/>
        </w:rPr>
        <w:t>procurement procedure</w:t>
      </w:r>
      <w:r w:rsidRPr="00B8554C">
        <w:rPr>
          <w:rFonts w:ascii="Times New Roman" w:hAnsi="Times New Roman" w:cs="Times New Roman"/>
          <w:b/>
          <w:color w:val="auto"/>
          <w:sz w:val="24"/>
          <w:szCs w:val="24"/>
          <w:lang w:val="en-US"/>
        </w:rPr>
        <w:t xml:space="preserve"> participant </w:t>
      </w:r>
    </w:p>
    <w:p w14:paraId="72BA5384" w14:textId="6993DCF0" w:rsidR="0088706A" w:rsidRPr="00B8554C" w:rsidRDefault="000645C7" w:rsidP="0022341D">
      <w:pPr>
        <w:pStyle w:val="NormalJustified"/>
        <w:spacing w:before="120" w:after="120" w:line="280" w:lineRule="atLeast"/>
        <w:rPr>
          <w:szCs w:val="24"/>
          <w:lang w:val="en-US"/>
        </w:rPr>
      </w:pPr>
      <w:r w:rsidRPr="00B8554C">
        <w:rPr>
          <w:szCs w:val="24"/>
          <w:lang w:val="en-US"/>
        </w:rPr>
        <w:t>If the</w:t>
      </w:r>
      <w:r w:rsidR="00916503" w:rsidRPr="00B8554C">
        <w:rPr>
          <w:szCs w:val="24"/>
          <w:lang w:val="en-US"/>
        </w:rPr>
        <w:t xml:space="preserve"> </w:t>
      </w:r>
      <w:r w:rsidR="007719A3" w:rsidRPr="00B8554C">
        <w:rPr>
          <w:szCs w:val="24"/>
          <w:lang w:val="en-US"/>
        </w:rPr>
        <w:t>qualification</w:t>
      </w:r>
      <w:r w:rsidRPr="00B8554C">
        <w:rPr>
          <w:szCs w:val="24"/>
          <w:lang w:val="en-US"/>
        </w:rPr>
        <w:t xml:space="preserve"> of </w:t>
      </w:r>
      <w:r w:rsidR="00D37B92">
        <w:rPr>
          <w:szCs w:val="24"/>
          <w:lang w:val="en-US"/>
        </w:rPr>
        <w:t xml:space="preserve">a </w:t>
      </w:r>
      <w:r w:rsidRPr="00B8554C">
        <w:rPr>
          <w:szCs w:val="24"/>
          <w:lang w:val="en-US"/>
        </w:rPr>
        <w:t>participant in the</w:t>
      </w:r>
      <w:r w:rsidR="00916503" w:rsidRPr="00B8554C">
        <w:rPr>
          <w:szCs w:val="24"/>
          <w:lang w:val="en-US"/>
        </w:rPr>
        <w:t xml:space="preserve"> </w:t>
      </w:r>
      <w:r w:rsidR="009278D9" w:rsidRPr="00B8554C">
        <w:rPr>
          <w:szCs w:val="24"/>
          <w:lang w:val="en-US"/>
        </w:rPr>
        <w:t>procurement procedure</w:t>
      </w:r>
      <w:r w:rsidRPr="00B8554C">
        <w:rPr>
          <w:szCs w:val="24"/>
          <w:lang w:val="en-US"/>
        </w:rPr>
        <w:t xml:space="preserve"> changes in the course of the procurement procedure after submission</w:t>
      </w:r>
      <w:r w:rsidR="00916503" w:rsidRPr="00B8554C">
        <w:rPr>
          <w:szCs w:val="24"/>
          <w:lang w:val="en-US"/>
        </w:rPr>
        <w:t xml:space="preserve"> </w:t>
      </w:r>
      <w:r w:rsidRPr="00B8554C">
        <w:rPr>
          <w:szCs w:val="24"/>
          <w:lang w:val="en-US"/>
        </w:rPr>
        <w:t>of the documents</w:t>
      </w:r>
      <w:r w:rsidR="00916503" w:rsidRPr="00B8554C">
        <w:rPr>
          <w:szCs w:val="24"/>
          <w:lang w:val="en-US"/>
        </w:rPr>
        <w:t xml:space="preserve"> </w:t>
      </w:r>
      <w:r w:rsidRPr="00B8554C">
        <w:rPr>
          <w:szCs w:val="24"/>
          <w:lang w:val="en-US"/>
        </w:rPr>
        <w:t>or</w:t>
      </w:r>
      <w:r w:rsidR="00916503" w:rsidRPr="00B8554C">
        <w:rPr>
          <w:szCs w:val="24"/>
          <w:lang w:val="en-US"/>
        </w:rPr>
        <w:t xml:space="preserve"> </w:t>
      </w:r>
      <w:r w:rsidRPr="00B8554C">
        <w:rPr>
          <w:szCs w:val="24"/>
          <w:lang w:val="en-US"/>
        </w:rPr>
        <w:t>declaration about the</w:t>
      </w:r>
      <w:r w:rsidR="00916503" w:rsidRPr="00B8554C">
        <w:rPr>
          <w:szCs w:val="24"/>
          <w:lang w:val="en-US"/>
        </w:rPr>
        <w:t xml:space="preserve"> </w:t>
      </w:r>
      <w:r w:rsidRPr="00B8554C">
        <w:rPr>
          <w:szCs w:val="24"/>
          <w:lang w:val="en-US"/>
        </w:rPr>
        <w:t>qualification the participant shall</w:t>
      </w:r>
      <w:r w:rsidR="00916503" w:rsidRPr="00B8554C">
        <w:rPr>
          <w:szCs w:val="24"/>
          <w:lang w:val="en-US"/>
        </w:rPr>
        <w:t xml:space="preserve"> </w:t>
      </w:r>
      <w:r w:rsidRPr="00B8554C">
        <w:rPr>
          <w:szCs w:val="24"/>
          <w:lang w:val="en-US"/>
        </w:rPr>
        <w:t xml:space="preserve">report the change to the </w:t>
      </w:r>
      <w:r w:rsidR="00864A03" w:rsidRPr="00B8554C">
        <w:rPr>
          <w:szCs w:val="24"/>
          <w:lang w:val="en-US"/>
        </w:rPr>
        <w:t>Contracting Authority</w:t>
      </w:r>
      <w:r w:rsidRPr="00B8554C">
        <w:rPr>
          <w:szCs w:val="24"/>
          <w:lang w:val="en-US"/>
        </w:rPr>
        <w:t xml:space="preserve"> within </w:t>
      </w:r>
      <w:r w:rsidR="0088706A" w:rsidRPr="00B8554C">
        <w:rPr>
          <w:szCs w:val="24"/>
          <w:lang w:val="en-US"/>
        </w:rPr>
        <w:t xml:space="preserve">5 </w:t>
      </w:r>
      <w:r w:rsidR="00D37B92">
        <w:rPr>
          <w:szCs w:val="24"/>
          <w:lang w:val="en-US"/>
        </w:rPr>
        <w:t>work</w:t>
      </w:r>
      <w:r w:rsidRPr="00B8554C">
        <w:rPr>
          <w:szCs w:val="24"/>
          <w:lang w:val="en-US"/>
        </w:rPr>
        <w:t>days</w:t>
      </w:r>
      <w:r w:rsidR="00916503" w:rsidRPr="00B8554C">
        <w:rPr>
          <w:szCs w:val="24"/>
          <w:lang w:val="en-US"/>
        </w:rPr>
        <w:t xml:space="preserve"> </w:t>
      </w:r>
      <w:r w:rsidRPr="00B8554C">
        <w:rPr>
          <w:szCs w:val="24"/>
          <w:lang w:val="en-US"/>
        </w:rPr>
        <w:t xml:space="preserve">and within </w:t>
      </w:r>
      <w:r w:rsidR="0088706A" w:rsidRPr="00B8554C">
        <w:rPr>
          <w:szCs w:val="24"/>
          <w:lang w:val="en-US"/>
        </w:rPr>
        <w:t>10</w:t>
      </w:r>
      <w:r w:rsidR="00916503" w:rsidRPr="00B8554C">
        <w:rPr>
          <w:szCs w:val="24"/>
          <w:lang w:val="en-US"/>
        </w:rPr>
        <w:t xml:space="preserve"> </w:t>
      </w:r>
      <w:r w:rsidRPr="00B8554C">
        <w:rPr>
          <w:szCs w:val="24"/>
          <w:lang w:val="en-US"/>
        </w:rPr>
        <w:t>workdays</w:t>
      </w:r>
      <w:r w:rsidR="00916503" w:rsidRPr="00B8554C">
        <w:rPr>
          <w:szCs w:val="24"/>
          <w:lang w:val="en-US"/>
        </w:rPr>
        <w:t xml:space="preserve"> </w:t>
      </w:r>
      <w:r w:rsidRPr="00B8554C">
        <w:rPr>
          <w:szCs w:val="24"/>
          <w:lang w:val="en-US"/>
        </w:rPr>
        <w:t>after</w:t>
      </w:r>
      <w:r w:rsidR="00916503" w:rsidRPr="00B8554C">
        <w:rPr>
          <w:szCs w:val="24"/>
          <w:lang w:val="en-US"/>
        </w:rPr>
        <w:t xml:space="preserve"> </w:t>
      </w:r>
      <w:r w:rsidRPr="00B8554C">
        <w:rPr>
          <w:szCs w:val="24"/>
          <w:lang w:val="en-US"/>
        </w:rPr>
        <w:t>reporting</w:t>
      </w:r>
      <w:r w:rsidR="00916503" w:rsidRPr="00B8554C">
        <w:rPr>
          <w:szCs w:val="24"/>
          <w:lang w:val="en-US"/>
        </w:rPr>
        <w:t xml:space="preserve"> </w:t>
      </w:r>
      <w:r w:rsidRPr="00B8554C">
        <w:rPr>
          <w:szCs w:val="24"/>
          <w:lang w:val="en-US"/>
        </w:rPr>
        <w:t>the change the participant shall submit</w:t>
      </w:r>
      <w:r w:rsidR="00916503" w:rsidRPr="00B8554C">
        <w:rPr>
          <w:szCs w:val="24"/>
          <w:lang w:val="en-US"/>
        </w:rPr>
        <w:t xml:space="preserve"> </w:t>
      </w:r>
      <w:r w:rsidRPr="00B8554C">
        <w:rPr>
          <w:szCs w:val="24"/>
          <w:lang w:val="en-US"/>
        </w:rPr>
        <w:t xml:space="preserve">new </w:t>
      </w:r>
      <w:r w:rsidR="009271D4" w:rsidRPr="00B8554C">
        <w:rPr>
          <w:szCs w:val="24"/>
          <w:lang w:val="en-US"/>
        </w:rPr>
        <w:t>documents</w:t>
      </w:r>
      <w:r w:rsidR="0088706A" w:rsidRPr="00B8554C">
        <w:rPr>
          <w:szCs w:val="24"/>
          <w:lang w:val="en-US"/>
        </w:rPr>
        <w:t xml:space="preserve"> </w:t>
      </w:r>
      <w:r w:rsidRPr="00B8554C">
        <w:rPr>
          <w:szCs w:val="24"/>
          <w:lang w:val="en-US"/>
        </w:rPr>
        <w:t>or new</w:t>
      </w:r>
      <w:r w:rsidR="00916503" w:rsidRPr="00B8554C">
        <w:rPr>
          <w:szCs w:val="24"/>
          <w:lang w:val="en-US"/>
        </w:rPr>
        <w:t xml:space="preserve"> </w:t>
      </w:r>
      <w:r w:rsidRPr="00B8554C">
        <w:rPr>
          <w:szCs w:val="24"/>
          <w:lang w:val="en-US"/>
        </w:rPr>
        <w:t>declaration about its</w:t>
      </w:r>
      <w:r w:rsidR="00916503" w:rsidRPr="00B8554C">
        <w:rPr>
          <w:szCs w:val="24"/>
          <w:lang w:val="en-US"/>
        </w:rPr>
        <w:t xml:space="preserve"> </w:t>
      </w:r>
      <w:r w:rsidR="007719A3" w:rsidRPr="00B8554C">
        <w:rPr>
          <w:szCs w:val="24"/>
          <w:lang w:val="en-US"/>
        </w:rPr>
        <w:t>qualification</w:t>
      </w:r>
      <w:r w:rsidR="0088706A" w:rsidRPr="00B8554C">
        <w:rPr>
          <w:szCs w:val="24"/>
          <w:lang w:val="en-US"/>
        </w:rPr>
        <w:t xml:space="preserve">; </w:t>
      </w:r>
      <w:r w:rsidRPr="00B8554C">
        <w:rPr>
          <w:szCs w:val="24"/>
          <w:lang w:val="en-US"/>
        </w:rPr>
        <w:t xml:space="preserve">the </w:t>
      </w:r>
      <w:r w:rsidR="00864A03" w:rsidRPr="00B8554C">
        <w:rPr>
          <w:szCs w:val="24"/>
          <w:lang w:val="en-US"/>
        </w:rPr>
        <w:t>Contracting Authority</w:t>
      </w:r>
      <w:r w:rsidR="0088706A" w:rsidRPr="00B8554C">
        <w:rPr>
          <w:szCs w:val="24"/>
          <w:lang w:val="en-US"/>
        </w:rPr>
        <w:t xml:space="preserve"> </w:t>
      </w:r>
      <w:r w:rsidRPr="00B8554C">
        <w:rPr>
          <w:szCs w:val="24"/>
          <w:lang w:val="en-US"/>
        </w:rPr>
        <w:t>may extend the deadlines</w:t>
      </w:r>
      <w:r w:rsidR="00916503" w:rsidRPr="00B8554C">
        <w:rPr>
          <w:szCs w:val="24"/>
          <w:lang w:val="en-US"/>
        </w:rPr>
        <w:t xml:space="preserve"> </w:t>
      </w:r>
      <w:r w:rsidRPr="00B8554C">
        <w:rPr>
          <w:szCs w:val="24"/>
          <w:lang w:val="en-US"/>
        </w:rPr>
        <w:t>or condone</w:t>
      </w:r>
      <w:r w:rsidR="00916503" w:rsidRPr="00B8554C">
        <w:rPr>
          <w:szCs w:val="24"/>
          <w:lang w:val="en-US"/>
        </w:rPr>
        <w:t xml:space="preserve"> </w:t>
      </w:r>
      <w:r w:rsidRPr="00B8554C">
        <w:rPr>
          <w:szCs w:val="24"/>
          <w:lang w:val="en-US"/>
        </w:rPr>
        <w:t xml:space="preserve">their </w:t>
      </w:r>
      <w:r w:rsidR="00BC230A">
        <w:rPr>
          <w:szCs w:val="24"/>
          <w:lang w:val="en-US"/>
        </w:rPr>
        <w:t>exceeding</w:t>
      </w:r>
      <w:r w:rsidR="0088706A" w:rsidRPr="00B8554C">
        <w:rPr>
          <w:szCs w:val="24"/>
          <w:lang w:val="en-US"/>
        </w:rPr>
        <w:t xml:space="preserve">. </w:t>
      </w:r>
      <w:r w:rsidRPr="00B8554C">
        <w:rPr>
          <w:szCs w:val="24"/>
          <w:lang w:val="en-US"/>
        </w:rPr>
        <w:t>The obligation under the first sentence</w:t>
      </w:r>
      <w:r w:rsidR="00916503" w:rsidRPr="00B8554C">
        <w:rPr>
          <w:szCs w:val="24"/>
          <w:lang w:val="en-US"/>
        </w:rPr>
        <w:t xml:space="preserve"> </w:t>
      </w:r>
      <w:r w:rsidR="00672353" w:rsidRPr="00B8554C">
        <w:rPr>
          <w:szCs w:val="24"/>
          <w:lang w:val="en-US"/>
        </w:rPr>
        <w:t>shall not arise for the</w:t>
      </w:r>
      <w:r w:rsidR="00916503" w:rsidRPr="00B8554C">
        <w:rPr>
          <w:szCs w:val="24"/>
          <w:lang w:val="en-US"/>
        </w:rPr>
        <w:t xml:space="preserve"> </w:t>
      </w:r>
      <w:r w:rsidR="00672353" w:rsidRPr="00B8554C">
        <w:rPr>
          <w:szCs w:val="24"/>
          <w:lang w:val="en-US"/>
        </w:rPr>
        <w:t>participant in the</w:t>
      </w:r>
      <w:r w:rsidR="00916503" w:rsidRPr="00B8554C">
        <w:rPr>
          <w:szCs w:val="24"/>
          <w:lang w:val="en-US"/>
        </w:rPr>
        <w:t xml:space="preserve"> </w:t>
      </w:r>
      <w:r w:rsidR="009278D9" w:rsidRPr="00B8554C">
        <w:rPr>
          <w:szCs w:val="24"/>
          <w:lang w:val="en-US"/>
        </w:rPr>
        <w:t>procurement procedure</w:t>
      </w:r>
      <w:r w:rsidR="00916503" w:rsidRPr="00B8554C">
        <w:rPr>
          <w:szCs w:val="24"/>
          <w:lang w:val="en-US"/>
        </w:rPr>
        <w:t xml:space="preserve"> </w:t>
      </w:r>
      <w:r w:rsidR="00672353" w:rsidRPr="00B8554C">
        <w:rPr>
          <w:szCs w:val="24"/>
          <w:lang w:val="en-US"/>
        </w:rPr>
        <w:t xml:space="preserve">if the </w:t>
      </w:r>
      <w:r w:rsidR="007719A3" w:rsidRPr="00B8554C">
        <w:rPr>
          <w:szCs w:val="24"/>
          <w:lang w:val="en-US"/>
        </w:rPr>
        <w:t>qualification</w:t>
      </w:r>
      <w:r w:rsidR="0088706A" w:rsidRPr="00B8554C">
        <w:rPr>
          <w:szCs w:val="24"/>
          <w:lang w:val="en-US"/>
        </w:rPr>
        <w:t xml:space="preserve"> </w:t>
      </w:r>
      <w:r w:rsidR="00672353" w:rsidRPr="00B8554C">
        <w:rPr>
          <w:szCs w:val="24"/>
          <w:lang w:val="en-US"/>
        </w:rPr>
        <w:t>changes</w:t>
      </w:r>
      <w:r w:rsidR="00916503" w:rsidRPr="00B8554C">
        <w:rPr>
          <w:szCs w:val="24"/>
          <w:lang w:val="en-US"/>
        </w:rPr>
        <w:t xml:space="preserve"> </w:t>
      </w:r>
      <w:r w:rsidR="00672353" w:rsidRPr="00B8554C">
        <w:rPr>
          <w:szCs w:val="24"/>
          <w:lang w:val="en-US"/>
        </w:rPr>
        <w:t xml:space="preserve">in a manner that </w:t>
      </w:r>
    </w:p>
    <w:p w14:paraId="7122EC01" w14:textId="22BD4D96" w:rsidR="0088706A" w:rsidRPr="00B8554C" w:rsidRDefault="00672353" w:rsidP="006B51ED">
      <w:pPr>
        <w:pStyle w:val="NormalJustified"/>
        <w:numPr>
          <w:ilvl w:val="1"/>
          <w:numId w:val="16"/>
        </w:numPr>
        <w:spacing w:before="120" w:after="120" w:line="280" w:lineRule="atLeast"/>
        <w:ind w:left="567" w:hanging="357"/>
        <w:rPr>
          <w:szCs w:val="24"/>
          <w:lang w:val="en-US"/>
        </w:rPr>
      </w:pPr>
      <w:r w:rsidRPr="00B8554C">
        <w:rPr>
          <w:szCs w:val="24"/>
          <w:lang w:val="en-US"/>
        </w:rPr>
        <w:lastRenderedPageBreak/>
        <w:t xml:space="preserve">the </w:t>
      </w:r>
      <w:r w:rsidR="007719A3" w:rsidRPr="00B8554C">
        <w:rPr>
          <w:szCs w:val="24"/>
          <w:lang w:val="en-US"/>
        </w:rPr>
        <w:t>qualification</w:t>
      </w:r>
      <w:r w:rsidRPr="00B8554C">
        <w:rPr>
          <w:szCs w:val="24"/>
          <w:lang w:val="en-US"/>
        </w:rPr>
        <w:t xml:space="preserve"> requirements</w:t>
      </w:r>
      <w:r w:rsidR="00916503" w:rsidRPr="00B8554C">
        <w:rPr>
          <w:szCs w:val="24"/>
          <w:lang w:val="en-US"/>
        </w:rPr>
        <w:t xml:space="preserve"> </w:t>
      </w:r>
      <w:r w:rsidR="00633CE6" w:rsidRPr="00B8554C">
        <w:rPr>
          <w:szCs w:val="24"/>
          <w:lang w:val="en-US"/>
        </w:rPr>
        <w:t>continue</w:t>
      </w:r>
      <w:r w:rsidRPr="00B8554C">
        <w:rPr>
          <w:szCs w:val="24"/>
          <w:lang w:val="en-US"/>
        </w:rPr>
        <w:t xml:space="preserve"> to be met</w:t>
      </w:r>
      <w:r w:rsidR="0088706A" w:rsidRPr="00B8554C">
        <w:rPr>
          <w:szCs w:val="24"/>
          <w:lang w:val="en-US"/>
        </w:rPr>
        <w:t>,</w:t>
      </w:r>
    </w:p>
    <w:p w14:paraId="63C4E8B5" w14:textId="688FD17B" w:rsidR="0088706A" w:rsidRPr="00B8554C" w:rsidRDefault="00672353" w:rsidP="006B51ED">
      <w:pPr>
        <w:pStyle w:val="NormalJustified"/>
        <w:numPr>
          <w:ilvl w:val="1"/>
          <w:numId w:val="16"/>
        </w:numPr>
        <w:spacing w:before="120" w:after="120" w:line="280" w:lineRule="atLeast"/>
        <w:ind w:left="567" w:hanging="357"/>
        <w:rPr>
          <w:szCs w:val="24"/>
          <w:lang w:val="en-US"/>
        </w:rPr>
      </w:pPr>
      <w:r w:rsidRPr="00B8554C">
        <w:rPr>
          <w:szCs w:val="24"/>
          <w:lang w:val="en-US"/>
        </w:rPr>
        <w:t>the criteria</w:t>
      </w:r>
      <w:r w:rsidR="00916503" w:rsidRPr="00B8554C">
        <w:rPr>
          <w:szCs w:val="24"/>
          <w:lang w:val="en-US"/>
        </w:rPr>
        <w:t xml:space="preserve"> </w:t>
      </w:r>
      <w:r w:rsidRPr="00B8554C">
        <w:rPr>
          <w:szCs w:val="24"/>
          <w:lang w:val="en-US"/>
        </w:rPr>
        <w:t>have not been affected for reduction of the</w:t>
      </w:r>
      <w:r w:rsidR="00916503" w:rsidRPr="00B8554C">
        <w:rPr>
          <w:szCs w:val="24"/>
          <w:lang w:val="en-US"/>
        </w:rPr>
        <w:t xml:space="preserve"> </w:t>
      </w:r>
      <w:r w:rsidRPr="00B8554C">
        <w:rPr>
          <w:szCs w:val="24"/>
          <w:lang w:val="en-US"/>
        </w:rPr>
        <w:t>number of participants</w:t>
      </w:r>
      <w:r w:rsidR="00916503" w:rsidRPr="00B8554C">
        <w:rPr>
          <w:szCs w:val="24"/>
          <w:lang w:val="en-US"/>
        </w:rPr>
        <w:t xml:space="preserve"> </w:t>
      </w:r>
      <w:r w:rsidRPr="00B8554C">
        <w:rPr>
          <w:szCs w:val="24"/>
          <w:lang w:val="en-US"/>
        </w:rPr>
        <w:t xml:space="preserve">in the </w:t>
      </w:r>
      <w:r w:rsidR="009278D9" w:rsidRPr="00B8554C">
        <w:rPr>
          <w:szCs w:val="24"/>
          <w:lang w:val="en-US"/>
        </w:rPr>
        <w:t>procurement procedure</w:t>
      </w:r>
      <w:r w:rsidR="0088706A" w:rsidRPr="00B8554C">
        <w:rPr>
          <w:szCs w:val="24"/>
          <w:lang w:val="en-US"/>
        </w:rPr>
        <w:t xml:space="preserve"> </w:t>
      </w:r>
      <w:r w:rsidRPr="00B8554C">
        <w:rPr>
          <w:szCs w:val="24"/>
          <w:lang w:val="en-US"/>
        </w:rPr>
        <w:t>or</w:t>
      </w:r>
      <w:r w:rsidR="00916503" w:rsidRPr="00B8554C">
        <w:rPr>
          <w:szCs w:val="24"/>
          <w:lang w:val="en-US"/>
        </w:rPr>
        <w:t xml:space="preserve"> </w:t>
      </w:r>
      <w:r w:rsidRPr="00B8554C">
        <w:rPr>
          <w:szCs w:val="24"/>
          <w:lang w:val="en-US"/>
        </w:rPr>
        <w:t>the number of tenders</w:t>
      </w:r>
      <w:r w:rsidR="00916503" w:rsidRPr="00B8554C">
        <w:rPr>
          <w:szCs w:val="24"/>
          <w:lang w:val="en-US"/>
        </w:rPr>
        <w:t xml:space="preserve"> </w:t>
      </w:r>
      <w:r w:rsidRPr="00B8554C">
        <w:rPr>
          <w:szCs w:val="24"/>
          <w:lang w:val="en-US"/>
        </w:rPr>
        <w:t xml:space="preserve">and </w:t>
      </w:r>
    </w:p>
    <w:p w14:paraId="14205BD2" w14:textId="42516136" w:rsidR="0088706A" w:rsidRPr="00B8554C" w:rsidRDefault="00672353" w:rsidP="006B51ED">
      <w:pPr>
        <w:pStyle w:val="NormalJustified"/>
        <w:numPr>
          <w:ilvl w:val="1"/>
          <w:numId w:val="16"/>
        </w:numPr>
        <w:spacing w:before="120" w:after="120" w:line="280" w:lineRule="atLeast"/>
        <w:ind w:left="567" w:hanging="357"/>
        <w:rPr>
          <w:szCs w:val="24"/>
          <w:lang w:val="en-US"/>
        </w:rPr>
      </w:pPr>
      <w:r w:rsidRPr="00B8554C">
        <w:rPr>
          <w:szCs w:val="24"/>
          <w:lang w:val="en-US"/>
        </w:rPr>
        <w:t>the criteria for</w:t>
      </w:r>
      <w:r w:rsidR="00916503" w:rsidRPr="00B8554C">
        <w:rPr>
          <w:szCs w:val="24"/>
          <w:lang w:val="en-US"/>
        </w:rPr>
        <w:t xml:space="preserve"> </w:t>
      </w:r>
      <w:r w:rsidRPr="00B8554C">
        <w:rPr>
          <w:szCs w:val="24"/>
          <w:lang w:val="en-US"/>
        </w:rPr>
        <w:t>evaluation of tenders were not affected</w:t>
      </w:r>
      <w:r w:rsidR="0088706A" w:rsidRPr="00B8554C">
        <w:rPr>
          <w:szCs w:val="24"/>
          <w:lang w:val="en-US"/>
        </w:rPr>
        <w:t>.</w:t>
      </w:r>
    </w:p>
    <w:p w14:paraId="386F48A1" w14:textId="52E6DC69" w:rsidR="0088706A" w:rsidRPr="00B8554C" w:rsidRDefault="00672353" w:rsidP="0022341D">
      <w:pPr>
        <w:pStyle w:val="Textodstavce"/>
        <w:tabs>
          <w:tab w:val="clear" w:pos="851"/>
          <w:tab w:val="left" w:pos="0"/>
        </w:tabs>
        <w:spacing w:line="280" w:lineRule="atLeast"/>
        <w:rPr>
          <w:lang w:val="en-US"/>
        </w:rPr>
      </w:pPr>
      <w:r w:rsidRPr="00B8554C">
        <w:rPr>
          <w:lang w:val="en-US"/>
        </w:rPr>
        <w:t>If the</w:t>
      </w:r>
      <w:r w:rsidR="00916503" w:rsidRPr="00B8554C">
        <w:rPr>
          <w:lang w:val="en-US"/>
        </w:rPr>
        <w:t xml:space="preserve"> </w:t>
      </w:r>
      <w:r w:rsidR="00864A03" w:rsidRPr="00B8554C">
        <w:rPr>
          <w:lang w:val="en-US"/>
        </w:rPr>
        <w:t>Contracting Authority</w:t>
      </w:r>
      <w:r w:rsidRPr="00B8554C">
        <w:rPr>
          <w:lang w:val="en-US"/>
        </w:rPr>
        <w:t xml:space="preserve"> finds out that the</w:t>
      </w:r>
      <w:r w:rsidR="00916503" w:rsidRPr="00B8554C">
        <w:rPr>
          <w:lang w:val="en-US"/>
        </w:rPr>
        <w:t xml:space="preserve"> </w:t>
      </w:r>
      <w:r w:rsidR="007719A3" w:rsidRPr="00B8554C">
        <w:rPr>
          <w:lang w:val="en-US"/>
        </w:rPr>
        <w:t>contractor</w:t>
      </w:r>
      <w:r w:rsidR="00916503" w:rsidRPr="00B8554C">
        <w:rPr>
          <w:lang w:val="en-US"/>
        </w:rPr>
        <w:t xml:space="preserve"> </w:t>
      </w:r>
      <w:r w:rsidRPr="00B8554C">
        <w:rPr>
          <w:lang w:val="en-US"/>
        </w:rPr>
        <w:t>failed to meet the above-mentioned</w:t>
      </w:r>
      <w:r w:rsidR="00916503" w:rsidRPr="00B8554C">
        <w:rPr>
          <w:lang w:val="en-US"/>
        </w:rPr>
        <w:t xml:space="preserve"> </w:t>
      </w:r>
      <w:r w:rsidRPr="00B8554C">
        <w:rPr>
          <w:lang w:val="en-US"/>
        </w:rPr>
        <w:t>obligation the</w:t>
      </w:r>
      <w:r w:rsidR="00916503" w:rsidRPr="00B8554C">
        <w:rPr>
          <w:lang w:val="en-US"/>
        </w:rPr>
        <w:t xml:space="preserve"> </w:t>
      </w:r>
      <w:r w:rsidR="00864A03" w:rsidRPr="00B8554C">
        <w:rPr>
          <w:lang w:val="en-US"/>
        </w:rPr>
        <w:t>Contracting Authority</w:t>
      </w:r>
      <w:r w:rsidRPr="00B8554C">
        <w:rPr>
          <w:lang w:val="en-US"/>
        </w:rPr>
        <w:t xml:space="preserve"> </w:t>
      </w:r>
      <w:r w:rsidR="009C7CCC" w:rsidRPr="00B8554C">
        <w:rPr>
          <w:lang w:val="en-US"/>
        </w:rPr>
        <w:t>shall</w:t>
      </w:r>
      <w:r w:rsidRPr="00B8554C">
        <w:rPr>
          <w:lang w:val="en-US"/>
        </w:rPr>
        <w:t xml:space="preserve"> immediately exclude</w:t>
      </w:r>
      <w:r w:rsidR="00916503" w:rsidRPr="00B8554C">
        <w:rPr>
          <w:lang w:val="en-US"/>
        </w:rPr>
        <w:t xml:space="preserve"> </w:t>
      </w:r>
      <w:r w:rsidRPr="00B8554C">
        <w:rPr>
          <w:lang w:val="en-US"/>
        </w:rPr>
        <w:t xml:space="preserve">the contractor from the </w:t>
      </w:r>
      <w:r w:rsidR="009278D9" w:rsidRPr="00B8554C">
        <w:rPr>
          <w:lang w:val="en-US"/>
        </w:rPr>
        <w:t>procurement procedure</w:t>
      </w:r>
      <w:r w:rsidR="0088706A" w:rsidRPr="00B8554C">
        <w:rPr>
          <w:lang w:val="en-US"/>
        </w:rPr>
        <w:t>.</w:t>
      </w:r>
    </w:p>
    <w:p w14:paraId="20420AF4" w14:textId="2DA93410" w:rsidR="0088706A" w:rsidRPr="00B8554C" w:rsidRDefault="00FA1A0C" w:rsidP="006B51E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80" w:lineRule="atLeast"/>
        <w:ind w:left="567" w:hanging="567"/>
        <w:jc w:val="both"/>
        <w:rPr>
          <w:rFonts w:ascii="Times New Roman" w:hAnsi="Times New Roman" w:cs="Times New Roman"/>
          <w:b/>
          <w:color w:val="auto"/>
          <w:sz w:val="24"/>
          <w:szCs w:val="24"/>
          <w:lang w:val="en-US"/>
        </w:rPr>
      </w:pPr>
      <w:r w:rsidRPr="00B8554C">
        <w:rPr>
          <w:rFonts w:ascii="Times New Roman" w:hAnsi="Times New Roman" w:cs="Times New Roman"/>
          <w:b/>
          <w:color w:val="auto"/>
          <w:sz w:val="24"/>
          <w:szCs w:val="24"/>
          <w:lang w:val="en-US"/>
        </w:rPr>
        <w:t>Extract from a</w:t>
      </w:r>
      <w:r w:rsidR="00916503" w:rsidRPr="00B8554C">
        <w:rPr>
          <w:rFonts w:ascii="Times New Roman" w:hAnsi="Times New Roman" w:cs="Times New Roman"/>
          <w:b/>
          <w:color w:val="auto"/>
          <w:sz w:val="24"/>
          <w:szCs w:val="24"/>
          <w:lang w:val="en-US"/>
        </w:rPr>
        <w:t xml:space="preserve"> </w:t>
      </w:r>
      <w:r w:rsidRPr="00B8554C">
        <w:rPr>
          <w:rFonts w:ascii="Times New Roman" w:hAnsi="Times New Roman" w:cs="Times New Roman"/>
          <w:b/>
          <w:color w:val="auto"/>
          <w:sz w:val="24"/>
          <w:szCs w:val="24"/>
          <w:lang w:val="en-US"/>
        </w:rPr>
        <w:t>list</w:t>
      </w:r>
      <w:r w:rsidR="00916503" w:rsidRPr="00B8554C">
        <w:rPr>
          <w:rFonts w:ascii="Times New Roman" w:hAnsi="Times New Roman" w:cs="Times New Roman"/>
          <w:b/>
          <w:color w:val="auto"/>
          <w:sz w:val="24"/>
          <w:szCs w:val="24"/>
          <w:lang w:val="en-US"/>
        </w:rPr>
        <w:t xml:space="preserve"> </w:t>
      </w:r>
      <w:r w:rsidRPr="00B8554C">
        <w:rPr>
          <w:rFonts w:ascii="Times New Roman" w:hAnsi="Times New Roman" w:cs="Times New Roman"/>
          <w:b/>
          <w:color w:val="auto"/>
          <w:sz w:val="24"/>
          <w:szCs w:val="24"/>
          <w:lang w:val="en-US"/>
        </w:rPr>
        <w:t xml:space="preserve">of </w:t>
      </w:r>
      <w:r w:rsidR="007719A3" w:rsidRPr="00B8554C">
        <w:rPr>
          <w:rFonts w:ascii="Times New Roman" w:hAnsi="Times New Roman" w:cs="Times New Roman"/>
          <w:b/>
          <w:color w:val="auto"/>
          <w:sz w:val="24"/>
          <w:szCs w:val="24"/>
          <w:lang w:val="en-US"/>
        </w:rPr>
        <w:t>qualified</w:t>
      </w:r>
      <w:r w:rsidR="0088706A" w:rsidRPr="00B8554C">
        <w:rPr>
          <w:rFonts w:ascii="Times New Roman" w:hAnsi="Times New Roman" w:cs="Times New Roman"/>
          <w:b/>
          <w:color w:val="auto"/>
          <w:sz w:val="24"/>
          <w:szCs w:val="24"/>
          <w:lang w:val="en-US"/>
        </w:rPr>
        <w:t xml:space="preserve"> </w:t>
      </w:r>
      <w:r w:rsidR="00111581" w:rsidRPr="00B8554C">
        <w:rPr>
          <w:rFonts w:ascii="Times New Roman" w:hAnsi="Times New Roman" w:cs="Times New Roman"/>
          <w:b/>
          <w:color w:val="auto"/>
          <w:sz w:val="24"/>
          <w:szCs w:val="24"/>
          <w:lang w:val="en-US"/>
        </w:rPr>
        <w:t>contractors</w:t>
      </w:r>
    </w:p>
    <w:p w14:paraId="20AAEA8A" w14:textId="5A947C50" w:rsidR="00D37B92" w:rsidRDefault="00FA1A0C" w:rsidP="0022341D">
      <w:pPr>
        <w:spacing w:before="120" w:after="120" w:line="280" w:lineRule="atLeast"/>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Submission of a document about</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registration of the</w:t>
      </w:r>
      <w:r w:rsidR="00916503"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contractor</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in the list of </w:t>
      </w:r>
      <w:r w:rsidR="007719A3" w:rsidRPr="00B8554C">
        <w:rPr>
          <w:rFonts w:ascii="Times New Roman" w:hAnsi="Times New Roman" w:cs="Times New Roman"/>
          <w:color w:val="auto"/>
          <w:sz w:val="24"/>
          <w:szCs w:val="24"/>
          <w:lang w:val="en-US"/>
        </w:rPr>
        <w:t>qualified</w:t>
      </w:r>
      <w:r w:rsidR="00916503" w:rsidRPr="00B8554C">
        <w:rPr>
          <w:rFonts w:ascii="Times New Roman" w:hAnsi="Times New Roman" w:cs="Times New Roman"/>
          <w:color w:val="auto"/>
          <w:sz w:val="24"/>
          <w:szCs w:val="24"/>
          <w:lang w:val="en-US"/>
        </w:rPr>
        <w:t xml:space="preserve"> </w:t>
      </w:r>
      <w:r w:rsidR="00111581" w:rsidRPr="00B8554C">
        <w:rPr>
          <w:rFonts w:ascii="Times New Roman" w:hAnsi="Times New Roman" w:cs="Times New Roman"/>
          <w:color w:val="auto"/>
          <w:sz w:val="24"/>
          <w:szCs w:val="24"/>
          <w:lang w:val="en-US"/>
        </w:rPr>
        <w:t>contractors</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maintained by the </w:t>
      </w:r>
      <w:r w:rsidR="0088706A" w:rsidRPr="00B8554C">
        <w:rPr>
          <w:rFonts w:ascii="Times New Roman" w:hAnsi="Times New Roman" w:cs="Times New Roman"/>
          <w:color w:val="auto"/>
          <w:sz w:val="24"/>
          <w:szCs w:val="24"/>
          <w:lang w:val="en-US"/>
        </w:rPr>
        <w:t>Ministr</w:t>
      </w:r>
      <w:r w:rsidRPr="00B8554C">
        <w:rPr>
          <w:rFonts w:ascii="Times New Roman" w:hAnsi="Times New Roman" w:cs="Times New Roman"/>
          <w:color w:val="auto"/>
          <w:sz w:val="24"/>
          <w:szCs w:val="24"/>
          <w:lang w:val="en-US"/>
        </w:rPr>
        <w:t xml:space="preserve">y for Regional Development </w:t>
      </w:r>
      <w:r w:rsidR="007719A3" w:rsidRPr="00B8554C">
        <w:rPr>
          <w:rFonts w:ascii="Times New Roman" w:hAnsi="Times New Roman" w:cs="Times New Roman"/>
          <w:color w:val="auto"/>
          <w:sz w:val="24"/>
          <w:szCs w:val="24"/>
          <w:lang w:val="en-US"/>
        </w:rPr>
        <w:t>pursuant to Section</w:t>
      </w:r>
      <w:r w:rsidR="00E227A0" w:rsidRPr="00B8554C">
        <w:rPr>
          <w:rFonts w:ascii="Times New Roman" w:hAnsi="Times New Roman" w:cs="Times New Roman"/>
          <w:color w:val="auto"/>
          <w:sz w:val="24"/>
          <w:szCs w:val="24"/>
          <w:lang w:val="en-US"/>
        </w:rPr>
        <w:t xml:space="preserve"> (§)</w:t>
      </w:r>
      <w:r w:rsidR="0088706A" w:rsidRPr="00B8554C">
        <w:rPr>
          <w:rFonts w:ascii="Times New Roman" w:hAnsi="Times New Roman" w:cs="Times New Roman"/>
          <w:color w:val="auto"/>
          <w:sz w:val="24"/>
          <w:szCs w:val="24"/>
          <w:lang w:val="en-US"/>
        </w:rPr>
        <w:t xml:space="preserve"> 226 </w:t>
      </w:r>
      <w:r w:rsidRPr="00B8554C">
        <w:rPr>
          <w:rFonts w:ascii="Times New Roman" w:hAnsi="Times New Roman" w:cs="Times New Roman"/>
          <w:color w:val="auto"/>
          <w:sz w:val="24"/>
          <w:szCs w:val="24"/>
          <w:lang w:val="en-US"/>
        </w:rPr>
        <w:t>through</w:t>
      </w:r>
      <w:r w:rsidR="00916503" w:rsidRPr="00B8554C">
        <w:rPr>
          <w:rFonts w:ascii="Times New Roman" w:hAnsi="Times New Roman" w:cs="Times New Roman"/>
          <w:color w:val="auto"/>
          <w:sz w:val="24"/>
          <w:szCs w:val="24"/>
          <w:lang w:val="en-US"/>
        </w:rPr>
        <w:t xml:space="preserve"> </w:t>
      </w:r>
      <w:r w:rsidR="00E227A0" w:rsidRPr="00B8554C">
        <w:rPr>
          <w:rFonts w:ascii="Times New Roman" w:hAnsi="Times New Roman" w:cs="Times New Roman"/>
          <w:color w:val="auto"/>
          <w:sz w:val="24"/>
          <w:szCs w:val="24"/>
          <w:lang w:val="en-US"/>
        </w:rPr>
        <w:t>Section (§)</w:t>
      </w:r>
      <w:r w:rsidR="0088706A" w:rsidRPr="00B8554C">
        <w:rPr>
          <w:rFonts w:ascii="Times New Roman" w:hAnsi="Times New Roman" w:cs="Times New Roman"/>
          <w:color w:val="auto"/>
          <w:sz w:val="24"/>
          <w:szCs w:val="24"/>
          <w:lang w:val="en-US"/>
        </w:rPr>
        <w:t xml:space="preserve"> 232</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of </w:t>
      </w:r>
      <w:r w:rsidR="00864A03" w:rsidRPr="00B8554C">
        <w:rPr>
          <w:rFonts w:ascii="Times New Roman" w:hAnsi="Times New Roman" w:cs="Times New Roman"/>
          <w:color w:val="auto"/>
          <w:sz w:val="24"/>
          <w:szCs w:val="24"/>
          <w:lang w:val="en-US"/>
        </w:rPr>
        <w:t>PPA</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shall replace, pursuant to</w:t>
      </w:r>
      <w:r w:rsidR="0088706A" w:rsidRPr="00B8554C">
        <w:rPr>
          <w:rFonts w:ascii="Times New Roman" w:hAnsi="Times New Roman" w:cs="Times New Roman"/>
          <w:color w:val="auto"/>
          <w:sz w:val="24"/>
          <w:szCs w:val="24"/>
          <w:lang w:val="en-US"/>
        </w:rPr>
        <w:t> </w:t>
      </w:r>
      <w:r w:rsidR="00E227A0" w:rsidRPr="00B8554C">
        <w:rPr>
          <w:rFonts w:ascii="Times New Roman" w:hAnsi="Times New Roman" w:cs="Times New Roman"/>
          <w:color w:val="auto"/>
          <w:sz w:val="24"/>
          <w:szCs w:val="24"/>
          <w:lang w:val="en-US"/>
        </w:rPr>
        <w:t>Section (§)</w:t>
      </w:r>
      <w:r w:rsidR="0088706A" w:rsidRPr="00B8554C">
        <w:rPr>
          <w:rFonts w:ascii="Times New Roman" w:hAnsi="Times New Roman" w:cs="Times New Roman"/>
          <w:color w:val="auto"/>
          <w:sz w:val="24"/>
          <w:szCs w:val="24"/>
          <w:lang w:val="en-US"/>
        </w:rPr>
        <w:t xml:space="preserve"> 228 </w:t>
      </w:r>
      <w:r w:rsidRPr="00B8554C">
        <w:rPr>
          <w:rFonts w:ascii="Times New Roman" w:hAnsi="Times New Roman" w:cs="Times New Roman"/>
          <w:color w:val="auto"/>
          <w:sz w:val="24"/>
          <w:szCs w:val="24"/>
          <w:lang w:val="en-US"/>
        </w:rPr>
        <w:t xml:space="preserve">of </w:t>
      </w:r>
      <w:r w:rsidR="00864A03" w:rsidRPr="00B8554C">
        <w:rPr>
          <w:rFonts w:ascii="Times New Roman" w:hAnsi="Times New Roman" w:cs="Times New Roman"/>
          <w:color w:val="auto"/>
          <w:sz w:val="24"/>
          <w:szCs w:val="24"/>
          <w:lang w:val="en-US"/>
        </w:rPr>
        <w:t>PPA</w:t>
      </w:r>
      <w:r w:rsidRPr="00B8554C">
        <w:rPr>
          <w:rFonts w:ascii="Times New Roman" w:hAnsi="Times New Roman" w:cs="Times New Roman"/>
          <w:color w:val="auto"/>
          <w:sz w:val="24"/>
          <w:szCs w:val="24"/>
          <w:lang w:val="en-US"/>
        </w:rPr>
        <w:t xml:space="preserve">, a document </w:t>
      </w:r>
      <w:r w:rsidR="001C564E" w:rsidRPr="00B8554C">
        <w:rPr>
          <w:rFonts w:ascii="Times New Roman" w:hAnsi="Times New Roman" w:cs="Times New Roman"/>
          <w:color w:val="auto"/>
          <w:sz w:val="24"/>
          <w:szCs w:val="24"/>
          <w:lang w:val="en-US"/>
        </w:rPr>
        <w:t>proving</w:t>
      </w:r>
      <w:r w:rsidR="0088706A"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professional</w:t>
      </w:r>
      <w:r w:rsidR="0088706A"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qualification</w:t>
      </w:r>
      <w:r w:rsidR="0088706A" w:rsidRPr="00B8554C">
        <w:rPr>
          <w:rFonts w:ascii="Times New Roman" w:hAnsi="Times New Roman" w:cs="Times New Roman"/>
          <w:color w:val="auto"/>
          <w:sz w:val="24"/>
          <w:szCs w:val="24"/>
          <w:lang w:val="en-US"/>
        </w:rPr>
        <w:t xml:space="preserve"> </w:t>
      </w:r>
      <w:r w:rsidR="005C5AFB" w:rsidRPr="00B8554C">
        <w:rPr>
          <w:rFonts w:ascii="Times New Roman" w:hAnsi="Times New Roman" w:cs="Times New Roman"/>
          <w:color w:val="auto"/>
          <w:sz w:val="24"/>
          <w:szCs w:val="24"/>
          <w:lang w:val="en-US"/>
        </w:rPr>
        <w:t>pursuant</w:t>
      </w:r>
      <w:r w:rsidR="007719A3" w:rsidRPr="00B8554C">
        <w:rPr>
          <w:rFonts w:ascii="Times New Roman" w:hAnsi="Times New Roman" w:cs="Times New Roman"/>
          <w:color w:val="auto"/>
          <w:sz w:val="24"/>
          <w:szCs w:val="24"/>
          <w:lang w:val="en-US"/>
        </w:rPr>
        <w:t xml:space="preserve"> to Section</w:t>
      </w:r>
      <w:r w:rsidR="00E227A0" w:rsidRPr="00B8554C">
        <w:rPr>
          <w:rFonts w:ascii="Times New Roman" w:hAnsi="Times New Roman" w:cs="Times New Roman"/>
          <w:color w:val="auto"/>
          <w:sz w:val="24"/>
          <w:szCs w:val="24"/>
          <w:lang w:val="en-US"/>
        </w:rPr>
        <w:t xml:space="preserve"> (§)</w:t>
      </w:r>
      <w:r w:rsidR="0088706A" w:rsidRPr="00B8554C">
        <w:rPr>
          <w:rFonts w:ascii="Times New Roman" w:hAnsi="Times New Roman" w:cs="Times New Roman"/>
          <w:color w:val="auto"/>
          <w:sz w:val="24"/>
          <w:szCs w:val="24"/>
          <w:lang w:val="en-US"/>
        </w:rPr>
        <w:t xml:space="preserve"> 77 </w:t>
      </w:r>
      <w:r w:rsidRPr="00B8554C">
        <w:rPr>
          <w:rFonts w:ascii="Times New Roman" w:hAnsi="Times New Roman" w:cs="Times New Roman"/>
          <w:color w:val="auto"/>
          <w:sz w:val="24"/>
          <w:szCs w:val="24"/>
          <w:lang w:val="en-US"/>
        </w:rPr>
        <w:t xml:space="preserve">of </w:t>
      </w:r>
      <w:r w:rsidR="00864A03" w:rsidRPr="00B8554C">
        <w:rPr>
          <w:rFonts w:ascii="Times New Roman" w:hAnsi="Times New Roman" w:cs="Times New Roman"/>
          <w:color w:val="auto"/>
          <w:sz w:val="24"/>
          <w:szCs w:val="24"/>
          <w:lang w:val="en-US"/>
        </w:rPr>
        <w:t>PPA</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 the scope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 which the data in the extract from the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list </w:t>
      </w:r>
      <w:r w:rsidR="007719A3" w:rsidRPr="00B8554C">
        <w:rPr>
          <w:rFonts w:ascii="Times New Roman" w:hAnsi="Times New Roman" w:cs="Times New Roman"/>
          <w:color w:val="auto"/>
          <w:sz w:val="24"/>
          <w:szCs w:val="24"/>
          <w:lang w:val="en-US"/>
        </w:rPr>
        <w:t>qualified</w:t>
      </w:r>
      <w:r w:rsidR="0088706A" w:rsidRPr="00B8554C">
        <w:rPr>
          <w:rFonts w:ascii="Times New Roman" w:hAnsi="Times New Roman" w:cs="Times New Roman"/>
          <w:color w:val="auto"/>
          <w:sz w:val="24"/>
          <w:szCs w:val="24"/>
          <w:lang w:val="en-US"/>
        </w:rPr>
        <w:t xml:space="preserve"> </w:t>
      </w:r>
      <w:r w:rsidR="00111581" w:rsidRPr="00B8554C">
        <w:rPr>
          <w:rFonts w:ascii="Times New Roman" w:hAnsi="Times New Roman" w:cs="Times New Roman"/>
          <w:color w:val="auto"/>
          <w:sz w:val="24"/>
          <w:szCs w:val="24"/>
          <w:lang w:val="en-US"/>
        </w:rPr>
        <w:t>contractors</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prove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meeting of </w:t>
      </w:r>
      <w:r w:rsidR="007719A3" w:rsidRPr="00B8554C">
        <w:rPr>
          <w:rFonts w:ascii="Times New Roman" w:hAnsi="Times New Roman" w:cs="Times New Roman"/>
          <w:color w:val="auto"/>
          <w:sz w:val="24"/>
          <w:szCs w:val="24"/>
          <w:lang w:val="en-US"/>
        </w:rPr>
        <w:t>professional</w:t>
      </w:r>
      <w:r w:rsidR="0088706A"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qualification</w:t>
      </w:r>
      <w:r w:rsidRPr="00B8554C">
        <w:rPr>
          <w:rFonts w:ascii="Times New Roman" w:hAnsi="Times New Roman" w:cs="Times New Roman"/>
          <w:color w:val="auto"/>
          <w:sz w:val="24"/>
          <w:szCs w:val="24"/>
          <w:lang w:val="en-US"/>
        </w:rPr>
        <w:t xml:space="preserve"> </w:t>
      </w:r>
      <w:r w:rsidR="006119CE">
        <w:rPr>
          <w:rFonts w:ascii="Times New Roman" w:hAnsi="Times New Roman" w:cs="Times New Roman"/>
          <w:color w:val="auto"/>
          <w:sz w:val="24"/>
          <w:szCs w:val="24"/>
          <w:lang w:val="en-US"/>
        </w:rPr>
        <w:t>requirements</w:t>
      </w:r>
      <w:r w:rsidR="00D37B92">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and</w:t>
      </w:r>
      <w:r w:rsidR="006119CE">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basic</w:t>
      </w:r>
      <w:r w:rsidR="0088706A"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qualification</w:t>
      </w:r>
      <w:r w:rsidR="0088706A" w:rsidRPr="00B8554C">
        <w:rPr>
          <w:rFonts w:ascii="Times New Roman" w:hAnsi="Times New Roman" w:cs="Times New Roman"/>
          <w:color w:val="auto"/>
          <w:sz w:val="24"/>
          <w:szCs w:val="24"/>
          <w:lang w:val="en-US"/>
        </w:rPr>
        <w:t xml:space="preserve"> </w:t>
      </w:r>
      <w:r w:rsidR="00D37B92">
        <w:rPr>
          <w:rFonts w:ascii="Times New Roman" w:hAnsi="Times New Roman" w:cs="Times New Roman"/>
          <w:color w:val="auto"/>
          <w:sz w:val="24"/>
          <w:szCs w:val="24"/>
          <w:lang w:val="en-US"/>
        </w:rPr>
        <w:t xml:space="preserve">requirements </w:t>
      </w:r>
      <w:r w:rsidR="005C5AFB" w:rsidRPr="00B8554C">
        <w:rPr>
          <w:rFonts w:ascii="Times New Roman" w:hAnsi="Times New Roman" w:cs="Times New Roman"/>
          <w:color w:val="auto"/>
          <w:sz w:val="24"/>
          <w:szCs w:val="24"/>
          <w:lang w:val="en-US"/>
        </w:rPr>
        <w:t>pursuant</w:t>
      </w:r>
      <w:r w:rsidR="007719A3" w:rsidRPr="00B8554C">
        <w:rPr>
          <w:rFonts w:ascii="Times New Roman" w:hAnsi="Times New Roman" w:cs="Times New Roman"/>
          <w:color w:val="auto"/>
          <w:sz w:val="24"/>
          <w:szCs w:val="24"/>
          <w:lang w:val="en-US"/>
        </w:rPr>
        <w:t xml:space="preserve"> to Section</w:t>
      </w:r>
      <w:r w:rsidR="00E227A0" w:rsidRPr="00B8554C">
        <w:rPr>
          <w:rFonts w:ascii="Times New Roman" w:hAnsi="Times New Roman" w:cs="Times New Roman"/>
          <w:color w:val="auto"/>
          <w:sz w:val="24"/>
          <w:szCs w:val="24"/>
          <w:lang w:val="en-US"/>
        </w:rPr>
        <w:t xml:space="preserve"> (§)</w:t>
      </w:r>
      <w:r w:rsidR="0088706A" w:rsidRPr="00B8554C">
        <w:rPr>
          <w:rFonts w:ascii="Times New Roman" w:hAnsi="Times New Roman" w:cs="Times New Roman"/>
          <w:color w:val="auto"/>
          <w:sz w:val="24"/>
          <w:szCs w:val="24"/>
          <w:lang w:val="en-US"/>
        </w:rPr>
        <w:t xml:space="preserve"> 74 </w:t>
      </w:r>
      <w:r w:rsidRPr="00B8554C">
        <w:rPr>
          <w:rFonts w:ascii="Times New Roman" w:hAnsi="Times New Roman" w:cs="Times New Roman"/>
          <w:color w:val="auto"/>
          <w:sz w:val="24"/>
          <w:szCs w:val="24"/>
          <w:lang w:val="en-US"/>
        </w:rPr>
        <w:t xml:space="preserve">of </w:t>
      </w:r>
      <w:r w:rsidR="00864A03" w:rsidRPr="00B8554C">
        <w:rPr>
          <w:rFonts w:ascii="Times New Roman" w:hAnsi="Times New Roman" w:cs="Times New Roman"/>
          <w:color w:val="auto"/>
          <w:sz w:val="24"/>
          <w:szCs w:val="24"/>
          <w:lang w:val="en-US"/>
        </w:rPr>
        <w:t>PPA</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 the full scope</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As on</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the last day on which the </w:t>
      </w:r>
      <w:r w:rsidR="007719A3" w:rsidRPr="00B8554C">
        <w:rPr>
          <w:rFonts w:ascii="Times New Roman" w:hAnsi="Times New Roman" w:cs="Times New Roman"/>
          <w:color w:val="auto"/>
          <w:sz w:val="24"/>
          <w:szCs w:val="24"/>
          <w:lang w:val="en-US"/>
        </w:rPr>
        <w:t>basic</w:t>
      </w:r>
      <w:r w:rsidR="0088706A"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qualification</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or</w:t>
      </w:r>
      <w:r w:rsidR="00916503"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professional</w:t>
      </w:r>
      <w:r w:rsidR="0088706A"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qualification</w:t>
      </w:r>
      <w:r w:rsidRPr="00B8554C">
        <w:rPr>
          <w:rFonts w:ascii="Times New Roman" w:hAnsi="Times New Roman" w:cs="Times New Roman"/>
          <w:color w:val="auto"/>
          <w:sz w:val="24"/>
          <w:szCs w:val="24"/>
          <w:lang w:val="en-US"/>
        </w:rPr>
        <w:t xml:space="preserve"> shall be proved the extract from the list of qualified contractors</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shall not be older than</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three months</w:t>
      </w:r>
      <w:r w:rsidR="0088706A" w:rsidRPr="00B8554C">
        <w:rPr>
          <w:rFonts w:ascii="Times New Roman" w:hAnsi="Times New Roman" w:cs="Times New Roman"/>
          <w:color w:val="auto"/>
          <w:sz w:val="24"/>
          <w:szCs w:val="24"/>
          <w:lang w:val="en-US"/>
        </w:rPr>
        <w:t>.</w:t>
      </w:r>
    </w:p>
    <w:p w14:paraId="57F476F0" w14:textId="024D550D" w:rsidR="0088706A" w:rsidRPr="00B8554C" w:rsidRDefault="005E2C9F" w:rsidP="006B51E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80" w:lineRule="atLeast"/>
        <w:ind w:left="567" w:hanging="567"/>
        <w:jc w:val="both"/>
        <w:rPr>
          <w:rFonts w:ascii="Times New Roman" w:hAnsi="Times New Roman" w:cs="Times New Roman"/>
          <w:b/>
          <w:color w:val="auto"/>
          <w:sz w:val="24"/>
          <w:szCs w:val="24"/>
          <w:lang w:val="en-US"/>
        </w:rPr>
      </w:pPr>
      <w:r w:rsidRPr="00B8554C">
        <w:rPr>
          <w:rFonts w:ascii="Times New Roman" w:hAnsi="Times New Roman" w:cs="Times New Roman"/>
          <w:b/>
          <w:color w:val="auto"/>
          <w:sz w:val="24"/>
          <w:szCs w:val="24"/>
          <w:lang w:val="en-US"/>
        </w:rPr>
        <w:t>Submission of a</w:t>
      </w:r>
      <w:r w:rsidR="00916503" w:rsidRPr="00B8554C">
        <w:rPr>
          <w:rFonts w:ascii="Times New Roman" w:hAnsi="Times New Roman" w:cs="Times New Roman"/>
          <w:b/>
          <w:color w:val="auto"/>
          <w:sz w:val="24"/>
          <w:szCs w:val="24"/>
          <w:lang w:val="en-US"/>
        </w:rPr>
        <w:t xml:space="preserve"> </w:t>
      </w:r>
      <w:r w:rsidR="0088706A" w:rsidRPr="00B8554C">
        <w:rPr>
          <w:rFonts w:ascii="Times New Roman" w:hAnsi="Times New Roman" w:cs="Times New Roman"/>
          <w:b/>
          <w:color w:val="auto"/>
          <w:sz w:val="24"/>
          <w:szCs w:val="24"/>
          <w:lang w:val="en-US"/>
        </w:rPr>
        <w:t>certifi</w:t>
      </w:r>
      <w:r w:rsidRPr="00B8554C">
        <w:rPr>
          <w:rFonts w:ascii="Times New Roman" w:hAnsi="Times New Roman" w:cs="Times New Roman"/>
          <w:b/>
          <w:color w:val="auto"/>
          <w:sz w:val="24"/>
          <w:szCs w:val="24"/>
          <w:lang w:val="en-US"/>
        </w:rPr>
        <w:t>cate</w:t>
      </w:r>
    </w:p>
    <w:p w14:paraId="5883C7FA" w14:textId="632CE1C5" w:rsidR="0088706A" w:rsidRPr="00B8554C" w:rsidRDefault="005E2C9F" w:rsidP="0022341D">
      <w:pPr>
        <w:spacing w:before="120" w:after="120" w:line="280" w:lineRule="atLeast"/>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Pursuant to Section (§) 234 of</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PPA</w:t>
      </w:r>
      <w:r w:rsidR="002C6F56">
        <w:rPr>
          <w:rFonts w:ascii="Times New Roman" w:hAnsi="Times New Roman" w:cs="Times New Roman"/>
          <w:color w:val="auto"/>
          <w:sz w:val="24"/>
          <w:szCs w:val="24"/>
          <w:lang w:val="en-US"/>
        </w:rPr>
        <w:t>,</w:t>
      </w:r>
      <w:r w:rsidRPr="00B8554C">
        <w:rPr>
          <w:rFonts w:ascii="Times New Roman" w:hAnsi="Times New Roman" w:cs="Times New Roman"/>
          <w:color w:val="auto"/>
          <w:sz w:val="24"/>
          <w:szCs w:val="24"/>
          <w:lang w:val="en-US"/>
        </w:rPr>
        <w:t xml:space="preserve"> a valid certificate issued</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within an approved</w:t>
      </w:r>
      <w:r w:rsidR="00916503"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system</w:t>
      </w:r>
      <w:r w:rsidRPr="00B8554C">
        <w:rPr>
          <w:rFonts w:ascii="Times New Roman" w:hAnsi="Times New Roman" w:cs="Times New Roman"/>
          <w:color w:val="auto"/>
          <w:sz w:val="24"/>
          <w:szCs w:val="24"/>
          <w:lang w:val="en-US"/>
        </w:rPr>
        <w:t xml:space="preserve"> of</w:t>
      </w:r>
      <w:r w:rsidR="00916503" w:rsidRPr="00B8554C">
        <w:rPr>
          <w:rFonts w:ascii="Times New Roman" w:hAnsi="Times New Roman" w:cs="Times New Roman"/>
          <w:color w:val="auto"/>
          <w:sz w:val="24"/>
          <w:szCs w:val="24"/>
          <w:lang w:val="en-US"/>
        </w:rPr>
        <w:t xml:space="preserve"> </w:t>
      </w:r>
      <w:r w:rsidR="0088706A" w:rsidRPr="00B8554C">
        <w:rPr>
          <w:rFonts w:ascii="Times New Roman" w:hAnsi="Times New Roman" w:cs="Times New Roman"/>
          <w:color w:val="auto"/>
          <w:sz w:val="24"/>
          <w:szCs w:val="24"/>
          <w:lang w:val="en-US"/>
        </w:rPr>
        <w:t>certifi</w:t>
      </w:r>
      <w:r w:rsidRPr="00B8554C">
        <w:rPr>
          <w:rFonts w:ascii="Times New Roman" w:hAnsi="Times New Roman" w:cs="Times New Roman"/>
          <w:color w:val="auto"/>
          <w:sz w:val="24"/>
          <w:szCs w:val="24"/>
          <w:lang w:val="en-US"/>
        </w:rPr>
        <w:t>ed</w:t>
      </w:r>
      <w:r w:rsidR="00916503" w:rsidRPr="00B8554C">
        <w:rPr>
          <w:rFonts w:ascii="Times New Roman" w:hAnsi="Times New Roman" w:cs="Times New Roman"/>
          <w:color w:val="auto"/>
          <w:sz w:val="24"/>
          <w:szCs w:val="24"/>
          <w:lang w:val="en-US"/>
        </w:rPr>
        <w:t xml:space="preserve"> </w:t>
      </w:r>
      <w:r w:rsidR="00111581" w:rsidRPr="00B8554C">
        <w:rPr>
          <w:rFonts w:ascii="Times New Roman" w:hAnsi="Times New Roman" w:cs="Times New Roman"/>
          <w:color w:val="auto"/>
          <w:sz w:val="24"/>
          <w:szCs w:val="24"/>
          <w:lang w:val="en-US"/>
        </w:rPr>
        <w:t>contractors</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can be used to</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prove</w:t>
      </w:r>
      <w:r w:rsidR="00916503"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qualification</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in the </w:t>
      </w:r>
      <w:r w:rsidR="00112B45" w:rsidRPr="00B8554C">
        <w:rPr>
          <w:rFonts w:ascii="Times New Roman" w:hAnsi="Times New Roman" w:cs="Times New Roman"/>
          <w:color w:val="auto"/>
          <w:sz w:val="24"/>
          <w:szCs w:val="24"/>
          <w:lang w:val="en-US"/>
        </w:rPr>
        <w:t>procurement procedure</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It is assumed that the </w:t>
      </w:r>
      <w:r w:rsidR="007719A3" w:rsidRPr="00B8554C">
        <w:rPr>
          <w:rFonts w:ascii="Times New Roman" w:hAnsi="Times New Roman" w:cs="Times New Roman"/>
          <w:color w:val="auto"/>
          <w:sz w:val="24"/>
          <w:szCs w:val="24"/>
          <w:lang w:val="en-US"/>
        </w:rPr>
        <w:t>contractor</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is </w:t>
      </w:r>
      <w:r w:rsidR="007719A3" w:rsidRPr="00B8554C">
        <w:rPr>
          <w:rFonts w:ascii="Times New Roman" w:hAnsi="Times New Roman" w:cs="Times New Roman"/>
          <w:color w:val="auto"/>
          <w:sz w:val="24"/>
          <w:szCs w:val="24"/>
          <w:lang w:val="en-US"/>
        </w:rPr>
        <w:t>qualified</w:t>
      </w:r>
      <w:r w:rsidRPr="00B8554C">
        <w:rPr>
          <w:rFonts w:ascii="Times New Roman" w:hAnsi="Times New Roman" w:cs="Times New Roman"/>
          <w:color w:val="auto"/>
          <w:sz w:val="24"/>
          <w:szCs w:val="24"/>
          <w:lang w:val="en-US"/>
        </w:rPr>
        <w:t xml:space="preserve"> in the scope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indicated in the certificate</w:t>
      </w:r>
      <w:r w:rsidR="0088706A" w:rsidRPr="00B8554C">
        <w:rPr>
          <w:rFonts w:ascii="Times New Roman" w:hAnsi="Times New Roman" w:cs="Times New Roman"/>
          <w:color w:val="auto"/>
          <w:sz w:val="24"/>
          <w:szCs w:val="24"/>
          <w:lang w:val="en-US"/>
        </w:rPr>
        <w:t>.</w:t>
      </w:r>
    </w:p>
    <w:p w14:paraId="529BA626" w14:textId="4BDE2D44" w:rsidR="0088706A" w:rsidRPr="00B8554C" w:rsidRDefault="00DE3D6C" w:rsidP="006B51E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80" w:lineRule="atLeast"/>
        <w:ind w:left="567" w:hanging="567"/>
        <w:jc w:val="both"/>
        <w:rPr>
          <w:rFonts w:ascii="Times New Roman" w:hAnsi="Times New Roman" w:cs="Times New Roman"/>
          <w:b/>
          <w:color w:val="auto"/>
          <w:sz w:val="24"/>
          <w:szCs w:val="24"/>
          <w:lang w:val="en-US"/>
        </w:rPr>
      </w:pPr>
      <w:r w:rsidRPr="00B8554C">
        <w:rPr>
          <w:rFonts w:ascii="Times New Roman" w:hAnsi="Times New Roman" w:cs="Times New Roman"/>
          <w:b/>
          <w:color w:val="auto"/>
          <w:sz w:val="24"/>
          <w:szCs w:val="24"/>
          <w:lang w:val="en-US"/>
        </w:rPr>
        <w:t>Consequences of a</w:t>
      </w:r>
      <w:r w:rsidR="00916503" w:rsidRPr="00B8554C">
        <w:rPr>
          <w:rFonts w:ascii="Times New Roman" w:hAnsi="Times New Roman" w:cs="Times New Roman"/>
          <w:b/>
          <w:color w:val="auto"/>
          <w:sz w:val="24"/>
          <w:szCs w:val="24"/>
          <w:lang w:val="en-US"/>
        </w:rPr>
        <w:t xml:space="preserve"> </w:t>
      </w:r>
      <w:r w:rsidRPr="00B8554C">
        <w:rPr>
          <w:rFonts w:ascii="Times New Roman" w:hAnsi="Times New Roman" w:cs="Times New Roman"/>
          <w:b/>
          <w:color w:val="auto"/>
          <w:sz w:val="24"/>
          <w:szCs w:val="24"/>
          <w:lang w:val="en-US"/>
        </w:rPr>
        <w:t>failure to meet</w:t>
      </w:r>
      <w:r w:rsidR="00916503" w:rsidRPr="00B8554C">
        <w:rPr>
          <w:rFonts w:ascii="Times New Roman" w:hAnsi="Times New Roman" w:cs="Times New Roman"/>
          <w:b/>
          <w:color w:val="auto"/>
          <w:sz w:val="24"/>
          <w:szCs w:val="24"/>
          <w:lang w:val="en-US"/>
        </w:rPr>
        <w:t xml:space="preserve"> </w:t>
      </w:r>
      <w:r w:rsidR="007719A3" w:rsidRPr="00B8554C">
        <w:rPr>
          <w:rFonts w:ascii="Times New Roman" w:hAnsi="Times New Roman" w:cs="Times New Roman"/>
          <w:b/>
          <w:color w:val="auto"/>
          <w:sz w:val="24"/>
          <w:szCs w:val="24"/>
          <w:lang w:val="en-US"/>
        </w:rPr>
        <w:t>qualification</w:t>
      </w:r>
      <w:r w:rsidR="002C6F56">
        <w:rPr>
          <w:rFonts w:ascii="Times New Roman" w:hAnsi="Times New Roman" w:cs="Times New Roman"/>
          <w:b/>
          <w:color w:val="auto"/>
          <w:sz w:val="24"/>
          <w:szCs w:val="24"/>
          <w:lang w:val="en-US"/>
        </w:rPr>
        <w:t xml:space="preserve"> requirements</w:t>
      </w:r>
    </w:p>
    <w:p w14:paraId="3841E1F6" w14:textId="58E0511B" w:rsidR="0088706A" w:rsidRPr="00B8554C" w:rsidRDefault="00225E28" w:rsidP="0022341D">
      <w:pPr>
        <w:spacing w:before="120" w:after="120" w:line="280" w:lineRule="atLeast"/>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Provided a participant</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fails to meet</w:t>
      </w:r>
      <w:r w:rsidR="006119CE">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qualification</w:t>
      </w:r>
      <w:r w:rsidR="00916503" w:rsidRPr="00B8554C">
        <w:rPr>
          <w:rFonts w:ascii="Times New Roman" w:hAnsi="Times New Roman" w:cs="Times New Roman"/>
          <w:color w:val="auto"/>
          <w:sz w:val="24"/>
          <w:szCs w:val="24"/>
          <w:lang w:val="en-US"/>
        </w:rPr>
        <w:t xml:space="preserve"> </w:t>
      </w:r>
      <w:r w:rsidR="002C6F56">
        <w:rPr>
          <w:rFonts w:ascii="Times New Roman" w:hAnsi="Times New Roman" w:cs="Times New Roman"/>
          <w:color w:val="auto"/>
          <w:sz w:val="24"/>
          <w:szCs w:val="24"/>
          <w:lang w:val="en-US"/>
        </w:rPr>
        <w:t>requirements under</w:t>
      </w:r>
      <w:r w:rsidR="006119CE">
        <w:rPr>
          <w:rFonts w:ascii="Times New Roman" w:hAnsi="Times New Roman" w:cs="Times New Roman"/>
          <w:color w:val="auto"/>
          <w:sz w:val="24"/>
          <w:szCs w:val="24"/>
          <w:lang w:val="en-US"/>
        </w:rPr>
        <w:t xml:space="preserve"> </w:t>
      </w:r>
      <w:r w:rsidR="00864A03" w:rsidRPr="00B8554C">
        <w:rPr>
          <w:rFonts w:ascii="Times New Roman" w:hAnsi="Times New Roman" w:cs="Times New Roman"/>
          <w:color w:val="auto"/>
          <w:sz w:val="24"/>
          <w:szCs w:val="24"/>
          <w:lang w:val="en-US"/>
        </w:rPr>
        <w:t>PPA</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and th</w:t>
      </w:r>
      <w:r w:rsidR="002C6F56">
        <w:rPr>
          <w:rFonts w:ascii="Times New Roman" w:hAnsi="Times New Roman" w:cs="Times New Roman"/>
          <w:color w:val="auto"/>
          <w:sz w:val="24"/>
          <w:szCs w:val="24"/>
          <w:lang w:val="en-US"/>
        </w:rPr>
        <w:t>ese</w:t>
      </w:r>
      <w:r w:rsidRPr="00B8554C">
        <w:rPr>
          <w:rFonts w:ascii="Times New Roman" w:hAnsi="Times New Roman" w:cs="Times New Roman"/>
          <w:color w:val="auto"/>
          <w:sz w:val="24"/>
          <w:szCs w:val="24"/>
          <w:lang w:val="en-US"/>
        </w:rPr>
        <w:t xml:space="preserve"> </w:t>
      </w:r>
      <w:r w:rsidR="002C6F56">
        <w:rPr>
          <w:rFonts w:ascii="Times New Roman" w:hAnsi="Times New Roman" w:cs="Times New Roman"/>
          <w:color w:val="auto"/>
          <w:sz w:val="24"/>
          <w:szCs w:val="24"/>
          <w:lang w:val="en-US"/>
        </w:rPr>
        <w:t>P</w:t>
      </w:r>
      <w:r w:rsidRPr="00B8554C">
        <w:rPr>
          <w:rFonts w:ascii="Times New Roman" w:hAnsi="Times New Roman" w:cs="Times New Roman"/>
          <w:color w:val="auto"/>
          <w:sz w:val="24"/>
          <w:szCs w:val="24"/>
          <w:lang w:val="en-US"/>
        </w:rPr>
        <w:t>rocurement document</w:t>
      </w:r>
      <w:r w:rsidR="002C6F56">
        <w:rPr>
          <w:rFonts w:ascii="Times New Roman" w:hAnsi="Times New Roman" w:cs="Times New Roman"/>
          <w:color w:val="auto"/>
          <w:sz w:val="24"/>
          <w:szCs w:val="24"/>
          <w:lang w:val="en-US"/>
        </w:rPr>
        <w:t>s</w:t>
      </w:r>
      <w:r w:rsidR="006119CE">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 a required or permitted way it may be</w:t>
      </w:r>
      <w:r w:rsidR="00916503" w:rsidRPr="00B8554C">
        <w:rPr>
          <w:rFonts w:ascii="Times New Roman" w:hAnsi="Times New Roman" w:cs="Times New Roman"/>
          <w:color w:val="auto"/>
          <w:sz w:val="24"/>
          <w:szCs w:val="24"/>
          <w:lang w:val="en-US"/>
        </w:rPr>
        <w:t xml:space="preserve"> </w:t>
      </w:r>
      <w:r w:rsidR="009C7CCC" w:rsidRPr="00B8554C">
        <w:rPr>
          <w:rFonts w:ascii="Times New Roman" w:hAnsi="Times New Roman" w:cs="Times New Roman"/>
          <w:color w:val="auto"/>
          <w:sz w:val="24"/>
          <w:szCs w:val="24"/>
          <w:lang w:val="en-US"/>
        </w:rPr>
        <w:t>excluded</w:t>
      </w:r>
      <w:r w:rsidRPr="00B8554C">
        <w:rPr>
          <w:rFonts w:ascii="Times New Roman" w:hAnsi="Times New Roman" w:cs="Times New Roman"/>
          <w:color w:val="auto"/>
          <w:sz w:val="24"/>
          <w:szCs w:val="24"/>
          <w:lang w:val="en-US"/>
        </w:rPr>
        <w:t xml:space="preserve"> from participation in the </w:t>
      </w:r>
      <w:r w:rsidR="00112B45" w:rsidRPr="00B8554C">
        <w:rPr>
          <w:rFonts w:ascii="Times New Roman" w:hAnsi="Times New Roman" w:cs="Times New Roman"/>
          <w:color w:val="auto"/>
          <w:sz w:val="24"/>
          <w:szCs w:val="24"/>
          <w:lang w:val="en-US"/>
        </w:rPr>
        <w:t>procurement procedure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by the Contracting Authority</w:t>
      </w:r>
      <w:r w:rsidR="0088706A"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If</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this is the case </w:t>
      </w:r>
      <w:r w:rsidR="002C6F56">
        <w:rPr>
          <w:rFonts w:ascii="Times New Roman" w:hAnsi="Times New Roman" w:cs="Times New Roman"/>
          <w:color w:val="auto"/>
          <w:sz w:val="24"/>
          <w:szCs w:val="24"/>
          <w:lang w:val="en-US"/>
        </w:rPr>
        <w:t xml:space="preserve">with </w:t>
      </w:r>
      <w:r w:rsidRPr="00B8554C">
        <w:rPr>
          <w:rFonts w:ascii="Times New Roman" w:hAnsi="Times New Roman" w:cs="Times New Roman"/>
          <w:color w:val="auto"/>
          <w:sz w:val="24"/>
          <w:szCs w:val="24"/>
          <w:lang w:val="en-US"/>
        </w:rPr>
        <w:t xml:space="preserve">the selected </w:t>
      </w:r>
      <w:r w:rsidR="007719A3" w:rsidRPr="00B8554C">
        <w:rPr>
          <w:rFonts w:ascii="Times New Roman" w:hAnsi="Times New Roman" w:cs="Times New Roman"/>
          <w:color w:val="auto"/>
          <w:sz w:val="24"/>
          <w:szCs w:val="24"/>
          <w:lang w:val="en-US"/>
        </w:rPr>
        <w:t>contractor</w:t>
      </w:r>
      <w:r w:rsidRPr="00B8554C">
        <w:rPr>
          <w:rFonts w:ascii="Times New Roman" w:hAnsi="Times New Roman" w:cs="Times New Roman"/>
          <w:color w:val="auto"/>
          <w:sz w:val="24"/>
          <w:szCs w:val="24"/>
          <w:lang w:val="en-US"/>
        </w:rPr>
        <w:t xml:space="preserve"> th</w:t>
      </w:r>
      <w:r w:rsidR="002C6F56">
        <w:rPr>
          <w:rFonts w:ascii="Times New Roman" w:hAnsi="Times New Roman" w:cs="Times New Roman"/>
          <w:color w:val="auto"/>
          <w:sz w:val="24"/>
          <w:szCs w:val="24"/>
          <w:lang w:val="en-US"/>
        </w:rPr>
        <w:t>e</w:t>
      </w:r>
      <w:r w:rsidRPr="00B8554C">
        <w:rPr>
          <w:rFonts w:ascii="Times New Roman" w:hAnsi="Times New Roman" w:cs="Times New Roman"/>
          <w:color w:val="auto"/>
          <w:sz w:val="24"/>
          <w:szCs w:val="24"/>
          <w:lang w:val="en-US"/>
        </w:rPr>
        <w:t>n</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it shall be excluded from the </w:t>
      </w:r>
      <w:r w:rsidR="009278D9" w:rsidRPr="00B8554C">
        <w:rPr>
          <w:rFonts w:ascii="Times New Roman" w:hAnsi="Times New Roman" w:cs="Times New Roman"/>
          <w:color w:val="auto"/>
          <w:sz w:val="24"/>
          <w:szCs w:val="24"/>
          <w:lang w:val="en-US"/>
        </w:rPr>
        <w:t>procurement procedure</w:t>
      </w:r>
      <w:r w:rsidRPr="00B8554C">
        <w:rPr>
          <w:rFonts w:ascii="Times New Roman" w:hAnsi="Times New Roman" w:cs="Times New Roman"/>
          <w:color w:val="auto"/>
          <w:sz w:val="24"/>
          <w:szCs w:val="24"/>
          <w:lang w:val="en-US"/>
        </w:rPr>
        <w:t xml:space="preserve"> pursuant to Section (§) 48</w:t>
      </w:r>
      <w:r w:rsidR="002C6F56">
        <w:rPr>
          <w:rFonts w:ascii="Times New Roman" w:hAnsi="Times New Roman" w:cs="Times New Roman"/>
          <w:color w:val="auto"/>
          <w:sz w:val="24"/>
          <w:szCs w:val="24"/>
          <w:lang w:val="en-US"/>
        </w:rPr>
        <w:t>,</w:t>
      </w:r>
      <w:r w:rsidRPr="00B8554C">
        <w:rPr>
          <w:rFonts w:ascii="Times New Roman" w:hAnsi="Times New Roman" w:cs="Times New Roman"/>
          <w:color w:val="auto"/>
          <w:sz w:val="24"/>
          <w:szCs w:val="24"/>
          <w:lang w:val="en-US"/>
        </w:rPr>
        <w:t xml:space="preserve"> paragraph</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8 of</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PPA</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for </w:t>
      </w:r>
      <w:r w:rsidR="00404E78" w:rsidRPr="00B8554C">
        <w:rPr>
          <w:rFonts w:ascii="Times New Roman" w:hAnsi="Times New Roman" w:cs="Times New Roman"/>
          <w:color w:val="auto"/>
          <w:sz w:val="24"/>
          <w:szCs w:val="24"/>
          <w:lang w:val="en-US"/>
        </w:rPr>
        <w:t xml:space="preserve">such </w:t>
      </w:r>
      <w:r w:rsidRPr="00B8554C">
        <w:rPr>
          <w:rFonts w:ascii="Times New Roman" w:hAnsi="Times New Roman" w:cs="Times New Roman"/>
          <w:color w:val="auto"/>
          <w:sz w:val="24"/>
          <w:szCs w:val="24"/>
          <w:lang w:val="en-US"/>
        </w:rPr>
        <w:t>reasons</w:t>
      </w:r>
      <w:r w:rsidR="0088706A" w:rsidRPr="00B8554C">
        <w:rPr>
          <w:rFonts w:ascii="Times New Roman" w:hAnsi="Times New Roman" w:cs="Times New Roman"/>
          <w:color w:val="auto"/>
          <w:sz w:val="24"/>
          <w:szCs w:val="24"/>
          <w:lang w:val="en-US"/>
        </w:rPr>
        <w:t>.</w:t>
      </w:r>
    </w:p>
    <w:p w14:paraId="6E367402" w14:textId="73ADE30C" w:rsidR="00147684" w:rsidRPr="00B8554C" w:rsidRDefault="00147684" w:rsidP="0022341D">
      <w:pPr>
        <w:pStyle w:val="StylNadpis1ZKLADN"/>
        <w:spacing w:before="240" w:after="240"/>
        <w:ind w:left="426"/>
        <w:jc w:val="both"/>
        <w:rPr>
          <w:rFonts w:ascii="Times New Roman" w:eastAsia="Times New Roman" w:hAnsi="Times New Roman" w:cs="Times New Roman"/>
          <w:color w:val="auto"/>
          <w:sz w:val="24"/>
          <w:szCs w:val="24"/>
          <w:u w:color="000000"/>
          <w:lang w:val="en-US"/>
        </w:rPr>
      </w:pPr>
      <w:r w:rsidRPr="00B8554C">
        <w:rPr>
          <w:rStyle w:val="dn"/>
          <w:rFonts w:ascii="Times New Roman" w:hAnsi="Times New Roman" w:cs="Times New Roman"/>
          <w:color w:val="auto"/>
          <w:sz w:val="24"/>
          <w:szCs w:val="24"/>
          <w:u w:color="000000"/>
          <w:lang w:val="en-US"/>
        </w:rPr>
        <w:t xml:space="preserve">6A) </w:t>
      </w:r>
      <w:r w:rsidR="007719A3" w:rsidRPr="00B8554C">
        <w:rPr>
          <w:rStyle w:val="dn"/>
          <w:rFonts w:ascii="Times New Roman" w:hAnsi="Times New Roman" w:cs="Times New Roman"/>
          <w:color w:val="auto"/>
          <w:sz w:val="24"/>
          <w:szCs w:val="24"/>
          <w:u w:color="000000"/>
          <w:lang w:val="en-US"/>
        </w:rPr>
        <w:t>Basic</w:t>
      </w:r>
      <w:r w:rsidRPr="00B8554C">
        <w:rPr>
          <w:rStyle w:val="dn"/>
          <w:rFonts w:ascii="Times New Roman" w:hAnsi="Times New Roman" w:cs="Times New Roman"/>
          <w:color w:val="auto"/>
          <w:sz w:val="24"/>
          <w:szCs w:val="24"/>
          <w:u w:color="000000"/>
          <w:lang w:val="en-US"/>
        </w:rPr>
        <w:t xml:space="preserve"> </w:t>
      </w:r>
      <w:r w:rsidR="007719A3" w:rsidRPr="00B8554C">
        <w:rPr>
          <w:rStyle w:val="dn"/>
          <w:rFonts w:ascii="Times New Roman" w:hAnsi="Times New Roman" w:cs="Times New Roman"/>
          <w:color w:val="auto"/>
          <w:sz w:val="24"/>
          <w:szCs w:val="24"/>
          <w:u w:color="000000"/>
          <w:lang w:val="en-US"/>
        </w:rPr>
        <w:t>qualification</w:t>
      </w:r>
      <w:r w:rsidRPr="00B8554C">
        <w:rPr>
          <w:rStyle w:val="dn"/>
          <w:rFonts w:ascii="Times New Roman" w:hAnsi="Times New Roman" w:cs="Times New Roman"/>
          <w:color w:val="auto"/>
          <w:sz w:val="24"/>
          <w:szCs w:val="24"/>
          <w:u w:color="000000"/>
          <w:lang w:val="en-US"/>
        </w:rPr>
        <w:t xml:space="preserve"> </w:t>
      </w:r>
    </w:p>
    <w:p w14:paraId="3A0D73A1" w14:textId="6AE128FE" w:rsidR="00147684" w:rsidRPr="00B8554C" w:rsidRDefault="00970B20" w:rsidP="0022341D">
      <w:pPr>
        <w:pStyle w:val="NormalJustified"/>
        <w:spacing w:before="120" w:after="120" w:line="280" w:lineRule="atLeast"/>
        <w:rPr>
          <w:szCs w:val="24"/>
          <w:lang w:val="en-US"/>
        </w:rPr>
      </w:pPr>
      <w:r w:rsidRPr="00B8554C">
        <w:rPr>
          <w:szCs w:val="24"/>
          <w:lang w:val="en-US"/>
        </w:rPr>
        <w:t xml:space="preserve">The </w:t>
      </w:r>
      <w:r w:rsidR="00864A03" w:rsidRPr="00B8554C">
        <w:rPr>
          <w:szCs w:val="24"/>
          <w:lang w:val="en-US"/>
        </w:rPr>
        <w:t>Contracting Authority</w:t>
      </w:r>
      <w:r w:rsidRPr="00B8554C">
        <w:rPr>
          <w:szCs w:val="24"/>
          <w:lang w:val="en-US"/>
        </w:rPr>
        <w:t>, in agreement with</w:t>
      </w:r>
      <w:r w:rsidR="00916503" w:rsidRPr="00B8554C">
        <w:rPr>
          <w:szCs w:val="24"/>
          <w:lang w:val="en-US"/>
        </w:rPr>
        <w:t xml:space="preserve"> </w:t>
      </w:r>
      <w:r w:rsidR="00E227A0" w:rsidRPr="00B8554C">
        <w:rPr>
          <w:szCs w:val="24"/>
          <w:lang w:val="en-US"/>
        </w:rPr>
        <w:t>Section (§)</w:t>
      </w:r>
      <w:r w:rsidR="00147684" w:rsidRPr="00B8554C">
        <w:rPr>
          <w:szCs w:val="24"/>
          <w:lang w:val="en-US"/>
        </w:rPr>
        <w:t xml:space="preserve"> 73 </w:t>
      </w:r>
      <w:r w:rsidRPr="00B8554C">
        <w:rPr>
          <w:szCs w:val="24"/>
          <w:lang w:val="en-US"/>
        </w:rPr>
        <w:t xml:space="preserve">of </w:t>
      </w:r>
      <w:r w:rsidR="00864A03" w:rsidRPr="00B8554C">
        <w:rPr>
          <w:szCs w:val="24"/>
          <w:lang w:val="en-US"/>
        </w:rPr>
        <w:t>PPA</w:t>
      </w:r>
      <w:r w:rsidRPr="00B8554C">
        <w:rPr>
          <w:szCs w:val="24"/>
          <w:lang w:val="en-US"/>
        </w:rPr>
        <w:t xml:space="preserve">, requires </w:t>
      </w:r>
      <w:r w:rsidR="009C7CCC" w:rsidRPr="00B8554C">
        <w:rPr>
          <w:szCs w:val="24"/>
          <w:lang w:val="en-US"/>
        </w:rPr>
        <w:t>proving</w:t>
      </w:r>
      <w:r w:rsidR="00916503" w:rsidRPr="00B8554C">
        <w:rPr>
          <w:szCs w:val="24"/>
          <w:lang w:val="en-US"/>
        </w:rPr>
        <w:t xml:space="preserve"> </w:t>
      </w:r>
      <w:r w:rsidRPr="00B8554C">
        <w:rPr>
          <w:szCs w:val="24"/>
          <w:lang w:val="en-US"/>
        </w:rPr>
        <w:t xml:space="preserve">the </w:t>
      </w:r>
      <w:r w:rsidR="007719A3" w:rsidRPr="00B8554C">
        <w:rPr>
          <w:szCs w:val="24"/>
          <w:lang w:val="en-US"/>
        </w:rPr>
        <w:t>basic</w:t>
      </w:r>
      <w:r w:rsidR="00147684" w:rsidRPr="00B8554C">
        <w:rPr>
          <w:szCs w:val="24"/>
          <w:lang w:val="en-US"/>
        </w:rPr>
        <w:t xml:space="preserve"> </w:t>
      </w:r>
      <w:r w:rsidR="009C7CCC" w:rsidRPr="00B8554C">
        <w:rPr>
          <w:szCs w:val="24"/>
          <w:lang w:val="en-US"/>
        </w:rPr>
        <w:t>qualification</w:t>
      </w:r>
      <w:r w:rsidR="00147684" w:rsidRPr="00B8554C">
        <w:rPr>
          <w:szCs w:val="24"/>
          <w:lang w:val="en-US"/>
        </w:rPr>
        <w:t xml:space="preserve"> </w:t>
      </w:r>
      <w:r w:rsidR="005C5AFB" w:rsidRPr="00B8554C">
        <w:rPr>
          <w:szCs w:val="24"/>
          <w:lang w:val="en-US"/>
        </w:rPr>
        <w:t>pursuant</w:t>
      </w:r>
      <w:r w:rsidR="007719A3" w:rsidRPr="00B8554C">
        <w:rPr>
          <w:szCs w:val="24"/>
          <w:lang w:val="en-US"/>
        </w:rPr>
        <w:t xml:space="preserve"> to Section</w:t>
      </w:r>
      <w:r w:rsidR="00E227A0" w:rsidRPr="00B8554C">
        <w:rPr>
          <w:szCs w:val="24"/>
          <w:lang w:val="en-US"/>
        </w:rPr>
        <w:t xml:space="preserve"> (§)</w:t>
      </w:r>
      <w:r w:rsidR="00147684" w:rsidRPr="00B8554C">
        <w:rPr>
          <w:szCs w:val="24"/>
          <w:lang w:val="en-US"/>
        </w:rPr>
        <w:t xml:space="preserve"> 74</w:t>
      </w:r>
      <w:r w:rsidR="00916503" w:rsidRPr="00B8554C">
        <w:rPr>
          <w:szCs w:val="24"/>
          <w:lang w:val="en-US"/>
        </w:rPr>
        <w:t xml:space="preserve"> </w:t>
      </w:r>
      <w:r w:rsidRPr="00B8554C">
        <w:rPr>
          <w:szCs w:val="24"/>
          <w:lang w:val="en-US"/>
        </w:rPr>
        <w:t xml:space="preserve">of </w:t>
      </w:r>
      <w:r w:rsidR="00864A03" w:rsidRPr="00B8554C">
        <w:rPr>
          <w:szCs w:val="24"/>
          <w:lang w:val="en-US"/>
        </w:rPr>
        <w:t>PPA</w:t>
      </w:r>
      <w:r w:rsidR="00147684" w:rsidRPr="00B8554C">
        <w:rPr>
          <w:szCs w:val="24"/>
          <w:lang w:val="en-US"/>
        </w:rPr>
        <w:t xml:space="preserve"> </w:t>
      </w:r>
      <w:r w:rsidRPr="00B8554C">
        <w:rPr>
          <w:szCs w:val="24"/>
          <w:lang w:val="en-US"/>
        </w:rPr>
        <w:t>as</w:t>
      </w:r>
      <w:r w:rsidR="00916503" w:rsidRPr="00B8554C">
        <w:rPr>
          <w:szCs w:val="24"/>
          <w:lang w:val="en-US"/>
        </w:rPr>
        <w:t xml:space="preserve"> </w:t>
      </w:r>
      <w:r w:rsidRPr="00B8554C">
        <w:rPr>
          <w:szCs w:val="24"/>
          <w:lang w:val="en-US"/>
        </w:rPr>
        <w:t>follows</w:t>
      </w:r>
      <w:r w:rsidR="00147684" w:rsidRPr="00B8554C">
        <w:rPr>
          <w:szCs w:val="24"/>
          <w:lang w:val="en-US"/>
        </w:rPr>
        <w:t>:</w:t>
      </w:r>
    </w:p>
    <w:p w14:paraId="3119A78E" w14:textId="1190C3FD" w:rsidR="00147684" w:rsidRPr="00B8554C" w:rsidRDefault="00970B20" w:rsidP="006B51ED">
      <w:pPr>
        <w:pStyle w:val="Textodstavce"/>
        <w:numPr>
          <w:ilvl w:val="0"/>
          <w:numId w:val="17"/>
        </w:numPr>
        <w:tabs>
          <w:tab w:val="clear" w:pos="720"/>
          <w:tab w:val="clear" w:pos="851"/>
          <w:tab w:val="left" w:pos="426"/>
        </w:tabs>
        <w:spacing w:line="280" w:lineRule="atLeast"/>
        <w:ind w:left="426" w:hanging="426"/>
        <w:rPr>
          <w:lang w:val="en-US"/>
        </w:rPr>
      </w:pPr>
      <w:r w:rsidRPr="00B8554C">
        <w:rPr>
          <w:lang w:val="en-US"/>
        </w:rPr>
        <w:t xml:space="preserve">A </w:t>
      </w:r>
      <w:r w:rsidR="007719A3" w:rsidRPr="00B8554C">
        <w:rPr>
          <w:lang w:val="en-US"/>
        </w:rPr>
        <w:t>contractor</w:t>
      </w:r>
      <w:r w:rsidRPr="00B8554C">
        <w:rPr>
          <w:lang w:val="en-US"/>
        </w:rPr>
        <w:t xml:space="preserve"> shall not be</w:t>
      </w:r>
      <w:r w:rsidR="00916503" w:rsidRPr="00B8554C">
        <w:rPr>
          <w:lang w:val="en-US"/>
        </w:rPr>
        <w:t xml:space="preserve"> </w:t>
      </w:r>
      <w:r w:rsidRPr="00B8554C">
        <w:rPr>
          <w:lang w:val="en-US"/>
        </w:rPr>
        <w:t>qualified</w:t>
      </w:r>
      <w:r w:rsidR="00916503" w:rsidRPr="00B8554C">
        <w:rPr>
          <w:lang w:val="en-US"/>
        </w:rPr>
        <w:t xml:space="preserve"> </w:t>
      </w:r>
      <w:r w:rsidR="00BF6919" w:rsidRPr="00B8554C">
        <w:rPr>
          <w:lang w:val="en-US"/>
        </w:rPr>
        <w:t xml:space="preserve">if </w:t>
      </w:r>
      <w:r w:rsidR="00BC230A">
        <w:rPr>
          <w:lang w:val="en-US"/>
        </w:rPr>
        <w:t xml:space="preserve">he </w:t>
      </w:r>
      <w:r w:rsidR="00BF6919" w:rsidRPr="00B8554C">
        <w:rPr>
          <w:lang w:val="en-US"/>
        </w:rPr>
        <w:t>w</w:t>
      </w:r>
      <w:r w:rsidRPr="00B8554C">
        <w:rPr>
          <w:lang w:val="en-US"/>
        </w:rPr>
        <w:t>as convicted by final judgement in the country of its registered seat of a crime specified in Annex No. 3 to PPA</w:t>
      </w:r>
      <w:r w:rsidR="00916503" w:rsidRPr="00B8554C">
        <w:rPr>
          <w:lang w:val="en-US"/>
        </w:rPr>
        <w:t xml:space="preserve"> </w:t>
      </w:r>
      <w:r w:rsidRPr="00B8554C">
        <w:rPr>
          <w:lang w:val="en-US"/>
        </w:rPr>
        <w:t>or another similar crime pursuant to the law of the country of its registered office in the past five years preceding the commencement of the procurement procedure; expunged convictions are disregarded,</w:t>
      </w:r>
    </w:p>
    <w:p w14:paraId="403DB1AD" w14:textId="216DDB96" w:rsidR="00147684" w:rsidRPr="00B8554C" w:rsidRDefault="00970B20" w:rsidP="0022341D">
      <w:pPr>
        <w:pStyle w:val="Textodstavce"/>
        <w:tabs>
          <w:tab w:val="clear" w:pos="851"/>
          <w:tab w:val="left" w:pos="426"/>
        </w:tabs>
        <w:spacing w:line="280" w:lineRule="atLeast"/>
        <w:rPr>
          <w:b/>
          <w:i/>
          <w:lang w:val="en-US"/>
        </w:rPr>
      </w:pPr>
      <w:r w:rsidRPr="00B8554C">
        <w:rPr>
          <w:b/>
          <w:i/>
          <w:lang w:val="en-US"/>
        </w:rPr>
        <w:t>In this</w:t>
      </w:r>
      <w:r w:rsidR="00916503" w:rsidRPr="00B8554C">
        <w:rPr>
          <w:b/>
          <w:i/>
          <w:lang w:val="en-US"/>
        </w:rPr>
        <w:t xml:space="preserve"> </w:t>
      </w:r>
      <w:r w:rsidRPr="00B8554C">
        <w:rPr>
          <w:b/>
          <w:i/>
          <w:lang w:val="en-US"/>
        </w:rPr>
        <w:t>criterion the c</w:t>
      </w:r>
      <w:r w:rsidR="007719A3" w:rsidRPr="00B8554C">
        <w:rPr>
          <w:b/>
          <w:i/>
          <w:lang w:val="en-US"/>
        </w:rPr>
        <w:t>ontractor</w:t>
      </w:r>
      <w:r w:rsidR="00916503" w:rsidRPr="00B8554C">
        <w:rPr>
          <w:b/>
          <w:i/>
          <w:lang w:val="en-US"/>
        </w:rPr>
        <w:t xml:space="preserve"> </w:t>
      </w:r>
      <w:r w:rsidRPr="00B8554C">
        <w:rPr>
          <w:b/>
          <w:i/>
          <w:lang w:val="en-US"/>
        </w:rPr>
        <w:t>shall prove</w:t>
      </w:r>
      <w:r w:rsidR="00916503" w:rsidRPr="00B8554C">
        <w:rPr>
          <w:b/>
          <w:i/>
          <w:lang w:val="en-US"/>
        </w:rPr>
        <w:t xml:space="preserve"> </w:t>
      </w:r>
      <w:r w:rsidRPr="00B8554C">
        <w:rPr>
          <w:b/>
          <w:i/>
          <w:lang w:val="en-US"/>
        </w:rPr>
        <w:t xml:space="preserve">meeting of </w:t>
      </w:r>
      <w:r w:rsidR="007719A3" w:rsidRPr="00B8554C">
        <w:rPr>
          <w:b/>
          <w:i/>
          <w:lang w:val="en-US"/>
        </w:rPr>
        <w:t>basic</w:t>
      </w:r>
      <w:r w:rsidR="00147684" w:rsidRPr="00B8554C">
        <w:rPr>
          <w:b/>
          <w:i/>
          <w:lang w:val="en-US"/>
        </w:rPr>
        <w:t xml:space="preserve"> </w:t>
      </w:r>
      <w:r w:rsidR="007719A3" w:rsidRPr="00B8554C">
        <w:rPr>
          <w:b/>
          <w:i/>
          <w:lang w:val="en-US"/>
        </w:rPr>
        <w:t>qualification</w:t>
      </w:r>
      <w:r w:rsidRPr="00B8554C">
        <w:rPr>
          <w:b/>
          <w:i/>
          <w:lang w:val="en-US"/>
        </w:rPr>
        <w:t xml:space="preserve"> requirements in relation to the </w:t>
      </w:r>
      <w:r w:rsidR="009C7CCC">
        <w:rPr>
          <w:b/>
          <w:i/>
          <w:lang w:val="en-US"/>
        </w:rPr>
        <w:t xml:space="preserve">Czech </w:t>
      </w:r>
      <w:r w:rsidRPr="00B8554C">
        <w:rPr>
          <w:b/>
          <w:i/>
          <w:lang w:val="en-US"/>
        </w:rPr>
        <w:t xml:space="preserve">Republic by submission of an </w:t>
      </w:r>
      <w:r w:rsidRPr="00B8554C">
        <w:rPr>
          <w:b/>
          <w:i/>
          <w:u w:val="single"/>
          <w:lang w:val="en-US"/>
        </w:rPr>
        <w:t>extract</w:t>
      </w:r>
      <w:r w:rsidR="00916503" w:rsidRPr="00B8554C">
        <w:rPr>
          <w:b/>
          <w:i/>
          <w:u w:val="single"/>
          <w:lang w:val="en-US"/>
        </w:rPr>
        <w:t xml:space="preserve"> </w:t>
      </w:r>
      <w:r w:rsidRPr="00B8554C">
        <w:rPr>
          <w:b/>
          <w:i/>
          <w:u w:val="single"/>
          <w:lang w:val="en-US"/>
        </w:rPr>
        <w:t>from the Register of</w:t>
      </w:r>
      <w:r w:rsidR="00916503" w:rsidRPr="00B8554C">
        <w:rPr>
          <w:b/>
          <w:i/>
          <w:u w:val="single"/>
          <w:lang w:val="en-US"/>
        </w:rPr>
        <w:t xml:space="preserve"> </w:t>
      </w:r>
      <w:r w:rsidRPr="00B8554C">
        <w:rPr>
          <w:b/>
          <w:i/>
          <w:u w:val="single"/>
          <w:lang w:val="en-US"/>
        </w:rPr>
        <w:t>Criminal Records</w:t>
      </w:r>
      <w:r w:rsidR="00147684" w:rsidRPr="00B8554C">
        <w:rPr>
          <w:b/>
          <w:i/>
          <w:lang w:val="en-US"/>
        </w:rPr>
        <w:t>.</w:t>
      </w:r>
    </w:p>
    <w:p w14:paraId="19D61171" w14:textId="574D2CA4" w:rsidR="00147684" w:rsidRPr="00B8554C" w:rsidRDefault="00970B20" w:rsidP="006B51ED">
      <w:pPr>
        <w:pStyle w:val="Textodstavce"/>
        <w:numPr>
          <w:ilvl w:val="0"/>
          <w:numId w:val="17"/>
        </w:numPr>
        <w:tabs>
          <w:tab w:val="clear" w:pos="720"/>
          <w:tab w:val="clear" w:pos="851"/>
          <w:tab w:val="left" w:pos="426"/>
        </w:tabs>
        <w:spacing w:line="280" w:lineRule="atLeast"/>
        <w:ind w:left="426" w:hanging="426"/>
        <w:rPr>
          <w:lang w:val="en-US"/>
        </w:rPr>
      </w:pPr>
      <w:r w:rsidRPr="00B8554C">
        <w:rPr>
          <w:lang w:val="en-US"/>
        </w:rPr>
        <w:t>A contractor shall not be</w:t>
      </w:r>
      <w:r w:rsidR="00916503" w:rsidRPr="00B8554C">
        <w:rPr>
          <w:lang w:val="en-US"/>
        </w:rPr>
        <w:t xml:space="preserve"> </w:t>
      </w:r>
      <w:r w:rsidRPr="00B8554C">
        <w:rPr>
          <w:lang w:val="en-US"/>
        </w:rPr>
        <w:t>qualified</w:t>
      </w:r>
      <w:r w:rsidR="00916503" w:rsidRPr="00B8554C">
        <w:rPr>
          <w:lang w:val="en-US"/>
        </w:rPr>
        <w:t xml:space="preserve"> </w:t>
      </w:r>
      <w:r w:rsidR="00BF6919" w:rsidRPr="00B8554C">
        <w:rPr>
          <w:lang w:val="en-US"/>
        </w:rPr>
        <w:t>if</w:t>
      </w:r>
      <w:r w:rsidR="00916503" w:rsidRPr="00B8554C">
        <w:rPr>
          <w:lang w:val="en-US"/>
        </w:rPr>
        <w:t xml:space="preserve"> </w:t>
      </w:r>
      <w:r w:rsidR="00BF6919" w:rsidRPr="00B8554C">
        <w:rPr>
          <w:lang w:val="en-US"/>
        </w:rPr>
        <w:t>he</w:t>
      </w:r>
      <w:r w:rsidR="00916503" w:rsidRPr="00B8554C">
        <w:rPr>
          <w:lang w:val="en-US"/>
        </w:rPr>
        <w:t xml:space="preserve"> </w:t>
      </w:r>
      <w:r w:rsidRPr="00B8554C">
        <w:rPr>
          <w:lang w:val="en-US"/>
        </w:rPr>
        <w:t>has outstanding tax arrears registered in tax records in the Czech Republic or in the country of its registered office</w:t>
      </w:r>
      <w:r w:rsidR="00147684" w:rsidRPr="00B8554C">
        <w:rPr>
          <w:lang w:val="en-US"/>
        </w:rPr>
        <w:t>.</w:t>
      </w:r>
    </w:p>
    <w:p w14:paraId="4467DC7D" w14:textId="18F0CCBC" w:rsidR="00147684" w:rsidRPr="00B8554C" w:rsidRDefault="00970B20" w:rsidP="0022341D">
      <w:pPr>
        <w:pStyle w:val="Textodstavce"/>
        <w:tabs>
          <w:tab w:val="clear" w:pos="851"/>
          <w:tab w:val="left" w:pos="426"/>
        </w:tabs>
        <w:spacing w:line="280" w:lineRule="atLeast"/>
        <w:rPr>
          <w:b/>
          <w:i/>
          <w:lang w:val="en-US"/>
        </w:rPr>
      </w:pPr>
      <w:r w:rsidRPr="00B8554C">
        <w:rPr>
          <w:b/>
          <w:i/>
          <w:lang w:val="en-US"/>
        </w:rPr>
        <w:lastRenderedPageBreak/>
        <w:t>In this</w:t>
      </w:r>
      <w:r w:rsidR="00916503" w:rsidRPr="00B8554C">
        <w:rPr>
          <w:b/>
          <w:i/>
          <w:lang w:val="en-US"/>
        </w:rPr>
        <w:t xml:space="preserve"> </w:t>
      </w:r>
      <w:r w:rsidRPr="00B8554C">
        <w:rPr>
          <w:b/>
          <w:i/>
          <w:lang w:val="en-US"/>
        </w:rPr>
        <w:t>criterion the contractor</w:t>
      </w:r>
      <w:r w:rsidR="00916503" w:rsidRPr="00B8554C">
        <w:rPr>
          <w:b/>
          <w:i/>
          <w:lang w:val="en-US"/>
        </w:rPr>
        <w:t xml:space="preserve"> </w:t>
      </w:r>
      <w:r w:rsidRPr="00B8554C">
        <w:rPr>
          <w:b/>
          <w:i/>
          <w:lang w:val="en-US"/>
        </w:rPr>
        <w:t>shall prove</w:t>
      </w:r>
      <w:r w:rsidR="00916503" w:rsidRPr="00B8554C">
        <w:rPr>
          <w:b/>
          <w:i/>
          <w:lang w:val="en-US"/>
        </w:rPr>
        <w:t xml:space="preserve"> </w:t>
      </w:r>
      <w:r w:rsidRPr="00B8554C">
        <w:rPr>
          <w:b/>
          <w:i/>
          <w:lang w:val="en-US"/>
        </w:rPr>
        <w:t xml:space="preserve">meeting of basic qualification requirements in relation to the </w:t>
      </w:r>
      <w:r w:rsidR="0037643A">
        <w:rPr>
          <w:b/>
          <w:i/>
          <w:lang w:val="en-US"/>
        </w:rPr>
        <w:t>Czech</w:t>
      </w:r>
      <w:r w:rsidR="005F5325">
        <w:rPr>
          <w:b/>
          <w:i/>
          <w:lang w:val="en-US"/>
        </w:rPr>
        <w:t xml:space="preserve"> </w:t>
      </w:r>
      <w:r w:rsidRPr="00B8554C">
        <w:rPr>
          <w:b/>
          <w:i/>
          <w:lang w:val="en-US"/>
        </w:rPr>
        <w:t>Republic by submission</w:t>
      </w:r>
      <w:r w:rsidR="00916503" w:rsidRPr="00B8554C">
        <w:rPr>
          <w:b/>
          <w:i/>
          <w:lang w:val="en-US"/>
        </w:rPr>
        <w:t xml:space="preserve"> </w:t>
      </w:r>
      <w:r w:rsidRPr="00B8554C">
        <w:rPr>
          <w:b/>
          <w:i/>
          <w:lang w:val="en-US"/>
        </w:rPr>
        <w:t>of</w:t>
      </w:r>
      <w:r w:rsidR="00916503" w:rsidRPr="00B8554C">
        <w:rPr>
          <w:b/>
          <w:i/>
          <w:lang w:val="en-US"/>
        </w:rPr>
        <w:t xml:space="preserve"> </w:t>
      </w:r>
      <w:r w:rsidRPr="00B8554C">
        <w:rPr>
          <w:b/>
          <w:i/>
          <w:lang w:val="en-US"/>
        </w:rPr>
        <w:t xml:space="preserve">an </w:t>
      </w:r>
      <w:r w:rsidRPr="00B8554C">
        <w:rPr>
          <w:b/>
          <w:i/>
          <w:u w:val="single"/>
          <w:lang w:val="en-US"/>
        </w:rPr>
        <w:t>acknowledgement of the</w:t>
      </w:r>
      <w:r w:rsidR="00916503" w:rsidRPr="00B8554C">
        <w:rPr>
          <w:b/>
          <w:i/>
          <w:u w:val="single"/>
          <w:lang w:val="en-US"/>
        </w:rPr>
        <w:t xml:space="preserve"> </w:t>
      </w:r>
      <w:r w:rsidRPr="00B8554C">
        <w:rPr>
          <w:b/>
          <w:i/>
          <w:u w:val="single"/>
          <w:lang w:val="en-US"/>
        </w:rPr>
        <w:t>respective</w:t>
      </w:r>
      <w:r w:rsidR="00916503" w:rsidRPr="00B8554C">
        <w:rPr>
          <w:b/>
          <w:i/>
          <w:u w:val="single"/>
          <w:lang w:val="en-US"/>
        </w:rPr>
        <w:t xml:space="preserve"> </w:t>
      </w:r>
      <w:r w:rsidRPr="00B8554C">
        <w:rPr>
          <w:b/>
          <w:i/>
          <w:u w:val="single"/>
          <w:lang w:val="en-US"/>
        </w:rPr>
        <w:t>tax au</w:t>
      </w:r>
      <w:r w:rsidR="0037643A">
        <w:rPr>
          <w:b/>
          <w:i/>
          <w:u w:val="single"/>
          <w:lang w:val="en-US"/>
        </w:rPr>
        <w:t>t</w:t>
      </w:r>
      <w:r w:rsidRPr="00B8554C">
        <w:rPr>
          <w:b/>
          <w:i/>
          <w:u w:val="single"/>
          <w:lang w:val="en-US"/>
        </w:rPr>
        <w:t>ho</w:t>
      </w:r>
      <w:r w:rsidR="0037643A">
        <w:rPr>
          <w:b/>
          <w:i/>
          <w:u w:val="single"/>
          <w:lang w:val="en-US"/>
        </w:rPr>
        <w:t>rity</w:t>
      </w:r>
      <w:r w:rsidR="005F5325">
        <w:rPr>
          <w:b/>
          <w:i/>
          <w:u w:val="single"/>
          <w:lang w:val="en-US"/>
        </w:rPr>
        <w:t xml:space="preserve"> </w:t>
      </w:r>
      <w:r w:rsidRPr="00B8554C">
        <w:rPr>
          <w:b/>
          <w:i/>
          <w:u w:val="single"/>
          <w:lang w:val="en-US"/>
        </w:rPr>
        <w:t xml:space="preserve">and </w:t>
      </w:r>
      <w:r w:rsidR="002C6F56">
        <w:rPr>
          <w:b/>
          <w:i/>
          <w:u w:val="single"/>
          <w:lang w:val="en-US"/>
        </w:rPr>
        <w:t xml:space="preserve">by a </w:t>
      </w:r>
      <w:r w:rsidRPr="00B8554C">
        <w:rPr>
          <w:b/>
          <w:i/>
          <w:u w:val="single"/>
          <w:lang w:val="en-US"/>
        </w:rPr>
        <w:t>written</w:t>
      </w:r>
      <w:r w:rsidR="00916503" w:rsidRPr="00B8554C">
        <w:rPr>
          <w:b/>
          <w:i/>
          <w:u w:val="single"/>
          <w:lang w:val="en-US"/>
        </w:rPr>
        <w:t xml:space="preserve"> </w:t>
      </w:r>
      <w:r w:rsidRPr="00B8554C">
        <w:rPr>
          <w:b/>
          <w:i/>
          <w:u w:val="single"/>
          <w:lang w:val="en-US"/>
        </w:rPr>
        <w:t>stat</w:t>
      </w:r>
      <w:r w:rsidR="00776DB7" w:rsidRPr="00B8554C">
        <w:rPr>
          <w:b/>
          <w:i/>
          <w:u w:val="single"/>
          <w:lang w:val="en-US"/>
        </w:rPr>
        <w:t>u</w:t>
      </w:r>
      <w:r w:rsidRPr="00B8554C">
        <w:rPr>
          <w:b/>
          <w:i/>
          <w:u w:val="single"/>
          <w:lang w:val="en-US"/>
        </w:rPr>
        <w:t>tory declaration</w:t>
      </w:r>
      <w:r w:rsidR="00916503" w:rsidRPr="00B8554C">
        <w:rPr>
          <w:b/>
          <w:i/>
          <w:u w:val="single"/>
          <w:lang w:val="en-US"/>
        </w:rPr>
        <w:t xml:space="preserve"> </w:t>
      </w:r>
      <w:r w:rsidRPr="00B8554C">
        <w:rPr>
          <w:b/>
          <w:i/>
          <w:u w:val="single"/>
          <w:lang w:val="en-US"/>
        </w:rPr>
        <w:t>in relation to the consumer tax</w:t>
      </w:r>
      <w:r w:rsidR="00147684" w:rsidRPr="00B8554C">
        <w:rPr>
          <w:b/>
          <w:i/>
          <w:lang w:val="en-US"/>
        </w:rPr>
        <w:t>.</w:t>
      </w:r>
    </w:p>
    <w:p w14:paraId="5F828957" w14:textId="33331C2F" w:rsidR="00147684" w:rsidRPr="00B8554C" w:rsidRDefault="00970B20" w:rsidP="006B51ED">
      <w:pPr>
        <w:pStyle w:val="Textodstavce"/>
        <w:numPr>
          <w:ilvl w:val="0"/>
          <w:numId w:val="17"/>
        </w:numPr>
        <w:tabs>
          <w:tab w:val="clear" w:pos="720"/>
          <w:tab w:val="clear" w:pos="851"/>
          <w:tab w:val="left" w:pos="426"/>
        </w:tabs>
        <w:spacing w:line="280" w:lineRule="atLeast"/>
        <w:ind w:left="426" w:hanging="426"/>
        <w:rPr>
          <w:lang w:val="en-US"/>
        </w:rPr>
      </w:pPr>
      <w:r w:rsidRPr="00B8554C">
        <w:rPr>
          <w:lang w:val="en-US"/>
        </w:rPr>
        <w:t>A contractor shall not be</w:t>
      </w:r>
      <w:r w:rsidR="00916503" w:rsidRPr="00B8554C">
        <w:rPr>
          <w:lang w:val="en-US"/>
        </w:rPr>
        <w:t xml:space="preserve"> </w:t>
      </w:r>
      <w:r w:rsidRPr="00B8554C">
        <w:rPr>
          <w:lang w:val="en-US"/>
        </w:rPr>
        <w:t>qualified</w:t>
      </w:r>
      <w:r w:rsidR="00916503" w:rsidRPr="00B8554C">
        <w:rPr>
          <w:lang w:val="en-US"/>
        </w:rPr>
        <w:t xml:space="preserve"> </w:t>
      </w:r>
      <w:r w:rsidR="00BF6919" w:rsidRPr="00B8554C">
        <w:rPr>
          <w:lang w:val="en-US"/>
        </w:rPr>
        <w:t xml:space="preserve">if he </w:t>
      </w:r>
      <w:r w:rsidRPr="00B8554C">
        <w:rPr>
          <w:lang w:val="en-US"/>
        </w:rPr>
        <w:t>has outstanding arrears in respect of payments and penalties of public health insurance in the Czech Republic or in the country of its registered office</w:t>
      </w:r>
      <w:r w:rsidR="000837D5" w:rsidRPr="00B8554C">
        <w:rPr>
          <w:lang w:val="en-US"/>
        </w:rPr>
        <w:t>.</w:t>
      </w:r>
    </w:p>
    <w:p w14:paraId="2DDBB7F5" w14:textId="405A313A" w:rsidR="00147684" w:rsidRPr="00B8554C" w:rsidRDefault="00BF6919" w:rsidP="0022341D">
      <w:pPr>
        <w:pStyle w:val="Textodstavce"/>
        <w:tabs>
          <w:tab w:val="clear" w:pos="851"/>
          <w:tab w:val="left" w:pos="426"/>
        </w:tabs>
        <w:spacing w:line="280" w:lineRule="atLeast"/>
        <w:rPr>
          <w:b/>
          <w:i/>
          <w:lang w:val="en-US"/>
        </w:rPr>
      </w:pPr>
      <w:r w:rsidRPr="00B8554C">
        <w:rPr>
          <w:b/>
          <w:i/>
          <w:lang w:val="en-US"/>
        </w:rPr>
        <w:t>The c</w:t>
      </w:r>
      <w:r w:rsidR="007719A3" w:rsidRPr="00B8554C">
        <w:rPr>
          <w:b/>
          <w:i/>
          <w:lang w:val="en-US"/>
        </w:rPr>
        <w:t>ontractor</w:t>
      </w:r>
      <w:r w:rsidR="00147684" w:rsidRPr="00B8554C">
        <w:rPr>
          <w:b/>
          <w:i/>
          <w:lang w:val="en-US"/>
        </w:rPr>
        <w:t xml:space="preserve"> </w:t>
      </w:r>
      <w:r w:rsidRPr="00B8554C">
        <w:rPr>
          <w:b/>
          <w:i/>
          <w:lang w:val="en-US"/>
        </w:rPr>
        <w:t xml:space="preserve">in this criterion </w:t>
      </w:r>
      <w:r w:rsidR="00AA3F9E" w:rsidRPr="00B8554C">
        <w:rPr>
          <w:b/>
          <w:i/>
          <w:lang w:val="en-US"/>
        </w:rPr>
        <w:t>shall</w:t>
      </w:r>
      <w:r w:rsidR="00916503" w:rsidRPr="00B8554C">
        <w:rPr>
          <w:b/>
          <w:i/>
          <w:lang w:val="en-US"/>
        </w:rPr>
        <w:t xml:space="preserve"> </w:t>
      </w:r>
      <w:r w:rsidRPr="00B8554C">
        <w:rPr>
          <w:b/>
          <w:i/>
          <w:lang w:val="en-US"/>
        </w:rPr>
        <w:t xml:space="preserve">prove </w:t>
      </w:r>
      <w:r w:rsidR="0037643A" w:rsidRPr="00B8554C">
        <w:rPr>
          <w:b/>
          <w:i/>
          <w:lang w:val="en-US"/>
        </w:rPr>
        <w:t>meeting</w:t>
      </w:r>
      <w:r w:rsidRPr="00B8554C">
        <w:rPr>
          <w:b/>
          <w:i/>
          <w:lang w:val="en-US"/>
        </w:rPr>
        <w:t xml:space="preserve"> of </w:t>
      </w:r>
      <w:r w:rsidR="007719A3" w:rsidRPr="00B8554C">
        <w:rPr>
          <w:b/>
          <w:i/>
          <w:lang w:val="en-US"/>
        </w:rPr>
        <w:t>basic</w:t>
      </w:r>
      <w:r w:rsidR="00147684" w:rsidRPr="00B8554C">
        <w:rPr>
          <w:b/>
          <w:i/>
          <w:lang w:val="en-US"/>
        </w:rPr>
        <w:t xml:space="preserve"> </w:t>
      </w:r>
      <w:r w:rsidRPr="00B8554C">
        <w:rPr>
          <w:b/>
          <w:i/>
          <w:lang w:val="en-US"/>
        </w:rPr>
        <w:t xml:space="preserve">qualification requirements in relation to the </w:t>
      </w:r>
      <w:r w:rsidR="00970B20" w:rsidRPr="00B8554C">
        <w:rPr>
          <w:b/>
          <w:i/>
          <w:lang w:val="en-US"/>
        </w:rPr>
        <w:t>Czech</w:t>
      </w:r>
      <w:r w:rsidR="00147684" w:rsidRPr="00B8554C">
        <w:rPr>
          <w:b/>
          <w:i/>
          <w:lang w:val="en-US"/>
        </w:rPr>
        <w:t xml:space="preserve"> </w:t>
      </w:r>
      <w:r w:rsidR="00970B20" w:rsidRPr="00B8554C">
        <w:rPr>
          <w:b/>
          <w:i/>
          <w:lang w:val="en-US"/>
        </w:rPr>
        <w:t>Republic</w:t>
      </w:r>
      <w:r w:rsidR="00916503" w:rsidRPr="00B8554C">
        <w:rPr>
          <w:b/>
          <w:i/>
          <w:lang w:val="en-US"/>
        </w:rPr>
        <w:t xml:space="preserve"> </w:t>
      </w:r>
      <w:r w:rsidRPr="00B8554C">
        <w:rPr>
          <w:b/>
          <w:i/>
          <w:lang w:val="en-US"/>
        </w:rPr>
        <w:t>by</w:t>
      </w:r>
      <w:r w:rsidR="00916503" w:rsidRPr="00B8554C">
        <w:rPr>
          <w:b/>
          <w:i/>
          <w:lang w:val="en-US"/>
        </w:rPr>
        <w:t xml:space="preserve"> </w:t>
      </w:r>
      <w:r w:rsidRPr="00B8554C">
        <w:rPr>
          <w:b/>
          <w:i/>
          <w:lang w:val="en-US"/>
        </w:rPr>
        <w:t>submission of</w:t>
      </w:r>
      <w:r w:rsidR="00916503" w:rsidRPr="00B8554C">
        <w:rPr>
          <w:b/>
          <w:i/>
          <w:lang w:val="en-US"/>
        </w:rPr>
        <w:t xml:space="preserve"> </w:t>
      </w:r>
      <w:r w:rsidRPr="00B8554C">
        <w:rPr>
          <w:b/>
          <w:i/>
          <w:lang w:val="en-US"/>
        </w:rPr>
        <w:t xml:space="preserve">a </w:t>
      </w:r>
      <w:r w:rsidRPr="00B8554C">
        <w:rPr>
          <w:b/>
          <w:i/>
          <w:u w:val="single"/>
          <w:lang w:val="en-US"/>
        </w:rPr>
        <w:t>written statutory declaration</w:t>
      </w:r>
      <w:r w:rsidR="00147684" w:rsidRPr="00B8554C">
        <w:rPr>
          <w:b/>
          <w:i/>
          <w:lang w:val="en-US"/>
        </w:rPr>
        <w:t>.</w:t>
      </w:r>
    </w:p>
    <w:p w14:paraId="612CF450" w14:textId="416F2DEC" w:rsidR="00147684" w:rsidRPr="00B8554C" w:rsidRDefault="00BF6919" w:rsidP="006B51ED">
      <w:pPr>
        <w:pStyle w:val="Textodstavce"/>
        <w:numPr>
          <w:ilvl w:val="0"/>
          <w:numId w:val="17"/>
        </w:numPr>
        <w:tabs>
          <w:tab w:val="clear" w:pos="720"/>
          <w:tab w:val="clear" w:pos="851"/>
          <w:tab w:val="left" w:pos="426"/>
        </w:tabs>
        <w:spacing w:line="280" w:lineRule="atLeast"/>
        <w:ind w:left="426" w:hanging="426"/>
        <w:rPr>
          <w:lang w:val="en-US"/>
        </w:rPr>
      </w:pPr>
      <w:r w:rsidRPr="00B8554C">
        <w:rPr>
          <w:lang w:val="en-US"/>
        </w:rPr>
        <w:t>A contractor shall not be</w:t>
      </w:r>
      <w:r w:rsidR="00916503" w:rsidRPr="00B8554C">
        <w:rPr>
          <w:lang w:val="en-US"/>
        </w:rPr>
        <w:t xml:space="preserve"> </w:t>
      </w:r>
      <w:r w:rsidRPr="00B8554C">
        <w:rPr>
          <w:lang w:val="en-US"/>
        </w:rPr>
        <w:t>qualified</w:t>
      </w:r>
      <w:r w:rsidR="00916503" w:rsidRPr="00B8554C">
        <w:rPr>
          <w:lang w:val="en-US"/>
        </w:rPr>
        <w:t xml:space="preserve"> </w:t>
      </w:r>
      <w:r w:rsidRPr="00B8554C">
        <w:rPr>
          <w:lang w:val="en-US"/>
        </w:rPr>
        <w:t>if</w:t>
      </w:r>
      <w:r w:rsidR="00916503" w:rsidRPr="00B8554C">
        <w:rPr>
          <w:lang w:val="en-US"/>
        </w:rPr>
        <w:t xml:space="preserve"> </w:t>
      </w:r>
      <w:r w:rsidR="00404E78" w:rsidRPr="00B8554C">
        <w:rPr>
          <w:lang w:val="en-US"/>
        </w:rPr>
        <w:t xml:space="preserve">he </w:t>
      </w:r>
      <w:r w:rsidRPr="00B8554C">
        <w:rPr>
          <w:lang w:val="en-US"/>
        </w:rPr>
        <w:t>has outstanding arrears in respect of payments and penalties of social security contributions and contribution to the national employment policy in the Czech Republic or in the country of its registered office</w:t>
      </w:r>
      <w:r w:rsidR="00147684" w:rsidRPr="00B8554C">
        <w:rPr>
          <w:lang w:val="en-US"/>
        </w:rPr>
        <w:t>.</w:t>
      </w:r>
    </w:p>
    <w:p w14:paraId="14A597C0" w14:textId="6E7CA5C1" w:rsidR="00147684" w:rsidRPr="00B8554C" w:rsidRDefault="00BF6919" w:rsidP="0022341D">
      <w:pPr>
        <w:pStyle w:val="Textodstavce"/>
        <w:tabs>
          <w:tab w:val="clear" w:pos="851"/>
          <w:tab w:val="left" w:pos="426"/>
        </w:tabs>
        <w:spacing w:line="280" w:lineRule="atLeast"/>
        <w:rPr>
          <w:b/>
          <w:i/>
          <w:lang w:val="en-US"/>
        </w:rPr>
      </w:pPr>
      <w:r w:rsidRPr="00B8554C">
        <w:rPr>
          <w:b/>
          <w:i/>
          <w:lang w:val="en-US"/>
        </w:rPr>
        <w:t xml:space="preserve">The contractor in this criterion </w:t>
      </w:r>
      <w:r w:rsidR="00AA3F9E" w:rsidRPr="00B8554C">
        <w:rPr>
          <w:b/>
          <w:i/>
          <w:lang w:val="en-US"/>
        </w:rPr>
        <w:t>shall</w:t>
      </w:r>
      <w:r w:rsidR="00916503" w:rsidRPr="00B8554C">
        <w:rPr>
          <w:b/>
          <w:i/>
          <w:lang w:val="en-US"/>
        </w:rPr>
        <w:t xml:space="preserve"> </w:t>
      </w:r>
      <w:r w:rsidRPr="00B8554C">
        <w:rPr>
          <w:b/>
          <w:i/>
          <w:lang w:val="en-US"/>
        </w:rPr>
        <w:t xml:space="preserve">prove </w:t>
      </w:r>
      <w:r w:rsidR="0037643A" w:rsidRPr="00B8554C">
        <w:rPr>
          <w:b/>
          <w:i/>
          <w:lang w:val="en-US"/>
        </w:rPr>
        <w:t>meeting</w:t>
      </w:r>
      <w:r w:rsidRPr="00B8554C">
        <w:rPr>
          <w:b/>
          <w:i/>
          <w:lang w:val="en-US"/>
        </w:rPr>
        <w:t xml:space="preserve"> of basic qualification requirements in relation to the Czech Republic</w:t>
      </w:r>
      <w:r w:rsidR="00916503" w:rsidRPr="00B8554C">
        <w:rPr>
          <w:b/>
          <w:i/>
          <w:lang w:val="en-US"/>
        </w:rPr>
        <w:t xml:space="preserve"> </w:t>
      </w:r>
      <w:r w:rsidRPr="00B8554C">
        <w:rPr>
          <w:b/>
          <w:i/>
          <w:lang w:val="en-US"/>
        </w:rPr>
        <w:t>by</w:t>
      </w:r>
      <w:r w:rsidR="00916503" w:rsidRPr="00B8554C">
        <w:rPr>
          <w:b/>
          <w:i/>
          <w:lang w:val="en-US"/>
        </w:rPr>
        <w:t xml:space="preserve"> </w:t>
      </w:r>
      <w:r w:rsidRPr="00B8554C">
        <w:rPr>
          <w:b/>
          <w:i/>
          <w:lang w:val="en-US"/>
        </w:rPr>
        <w:t>submission of</w:t>
      </w:r>
      <w:r w:rsidR="00916503" w:rsidRPr="00B8554C">
        <w:rPr>
          <w:b/>
          <w:i/>
          <w:lang w:val="en-US"/>
        </w:rPr>
        <w:t xml:space="preserve"> </w:t>
      </w:r>
      <w:r w:rsidRPr="00B8554C">
        <w:rPr>
          <w:b/>
          <w:i/>
          <w:lang w:val="en-US"/>
        </w:rPr>
        <w:t xml:space="preserve">an </w:t>
      </w:r>
      <w:r w:rsidRPr="00B8554C">
        <w:rPr>
          <w:b/>
          <w:i/>
          <w:u w:val="single"/>
          <w:lang w:val="en-US"/>
        </w:rPr>
        <w:t>acknowledgement</w:t>
      </w:r>
      <w:r w:rsidR="00916503" w:rsidRPr="00B8554C">
        <w:rPr>
          <w:b/>
          <w:i/>
          <w:u w:val="single"/>
          <w:lang w:val="en-US"/>
        </w:rPr>
        <w:t xml:space="preserve"> </w:t>
      </w:r>
      <w:r w:rsidRPr="00B8554C">
        <w:rPr>
          <w:b/>
          <w:i/>
          <w:u w:val="single"/>
          <w:lang w:val="en-US"/>
        </w:rPr>
        <w:t>of the respective</w:t>
      </w:r>
      <w:r w:rsidR="00916503" w:rsidRPr="00B8554C">
        <w:rPr>
          <w:b/>
          <w:i/>
          <w:u w:val="single"/>
          <w:lang w:val="en-US"/>
        </w:rPr>
        <w:t xml:space="preserve"> </w:t>
      </w:r>
      <w:r w:rsidRPr="00B8554C">
        <w:rPr>
          <w:b/>
          <w:i/>
          <w:u w:val="single"/>
          <w:lang w:val="en-US"/>
        </w:rPr>
        <w:t>district social security admini</w:t>
      </w:r>
      <w:r w:rsidR="00404E78" w:rsidRPr="00B8554C">
        <w:rPr>
          <w:b/>
          <w:i/>
          <w:u w:val="single"/>
          <w:lang w:val="en-US"/>
        </w:rPr>
        <w:t>s</w:t>
      </w:r>
      <w:r w:rsidRPr="00B8554C">
        <w:rPr>
          <w:b/>
          <w:i/>
          <w:u w:val="single"/>
          <w:lang w:val="en-US"/>
        </w:rPr>
        <w:t>tration</w:t>
      </w:r>
      <w:r w:rsidR="00147684" w:rsidRPr="00B8554C">
        <w:rPr>
          <w:b/>
          <w:i/>
          <w:lang w:val="en-US"/>
        </w:rPr>
        <w:t>.</w:t>
      </w:r>
    </w:p>
    <w:p w14:paraId="2FBB6FCD" w14:textId="4F068A75" w:rsidR="00147684" w:rsidRPr="00B8554C" w:rsidRDefault="00BF6919" w:rsidP="006B51ED">
      <w:pPr>
        <w:pStyle w:val="Textodstavce"/>
        <w:numPr>
          <w:ilvl w:val="0"/>
          <w:numId w:val="17"/>
        </w:numPr>
        <w:tabs>
          <w:tab w:val="clear" w:pos="720"/>
          <w:tab w:val="clear" w:pos="851"/>
          <w:tab w:val="left" w:pos="426"/>
        </w:tabs>
        <w:spacing w:line="280" w:lineRule="atLeast"/>
        <w:ind w:left="426" w:hanging="426"/>
        <w:rPr>
          <w:lang w:val="en-US"/>
        </w:rPr>
      </w:pPr>
      <w:r w:rsidRPr="00B8554C">
        <w:rPr>
          <w:lang w:val="en-US"/>
        </w:rPr>
        <w:t>A contractor shall not be</w:t>
      </w:r>
      <w:r w:rsidR="00916503" w:rsidRPr="00B8554C">
        <w:rPr>
          <w:lang w:val="en-US"/>
        </w:rPr>
        <w:t xml:space="preserve"> </w:t>
      </w:r>
      <w:r w:rsidRPr="00B8554C">
        <w:rPr>
          <w:lang w:val="en-US"/>
        </w:rPr>
        <w:t>qualified</w:t>
      </w:r>
      <w:r w:rsidR="00916503" w:rsidRPr="00B8554C">
        <w:rPr>
          <w:lang w:val="en-US"/>
        </w:rPr>
        <w:t xml:space="preserve"> </w:t>
      </w:r>
      <w:r w:rsidRPr="00B8554C">
        <w:rPr>
          <w:lang w:val="en-US"/>
        </w:rPr>
        <w:t>if</w:t>
      </w:r>
      <w:r w:rsidR="00916503" w:rsidRPr="00B8554C">
        <w:rPr>
          <w:lang w:val="en-US"/>
        </w:rPr>
        <w:t xml:space="preserve"> </w:t>
      </w:r>
      <w:r w:rsidR="00404E78" w:rsidRPr="00B8554C">
        <w:rPr>
          <w:lang w:val="en-US"/>
        </w:rPr>
        <w:t>he</w:t>
      </w:r>
      <w:r w:rsidR="00916503" w:rsidRPr="00B8554C">
        <w:rPr>
          <w:lang w:val="en-US"/>
        </w:rPr>
        <w:t xml:space="preserve"> </w:t>
      </w:r>
      <w:r w:rsidRPr="00B8554C">
        <w:rPr>
          <w:lang w:val="en-US"/>
        </w:rPr>
        <w:t>is</w:t>
      </w:r>
      <w:r w:rsidR="005F5325">
        <w:rPr>
          <w:lang w:val="en-US"/>
        </w:rPr>
        <w:t xml:space="preserve"> </w:t>
      </w:r>
      <w:r w:rsidRPr="00B8554C">
        <w:rPr>
          <w:lang w:val="en-US"/>
        </w:rPr>
        <w:t>in liquidation, has been declared insolvent, in respect of whom the receivership has been imposed under another legal regulation</w:t>
      </w:r>
      <w:r w:rsidR="008A775D">
        <w:rPr>
          <w:lang w:val="en-US"/>
        </w:rPr>
        <w:t xml:space="preserve"> </w:t>
      </w:r>
      <w:r w:rsidRPr="00B8554C">
        <w:rPr>
          <w:lang w:val="en-US"/>
        </w:rPr>
        <w:t>or it is in a similar situation pursuant to the law of the country of its registered office.</w:t>
      </w:r>
    </w:p>
    <w:p w14:paraId="1B96B82E" w14:textId="50702BFA" w:rsidR="00147684" w:rsidRPr="00B8554C" w:rsidRDefault="00BF6919" w:rsidP="0022341D">
      <w:pPr>
        <w:pStyle w:val="Textodstavce"/>
        <w:tabs>
          <w:tab w:val="clear" w:pos="851"/>
          <w:tab w:val="left" w:pos="426"/>
        </w:tabs>
        <w:spacing w:line="280" w:lineRule="atLeast"/>
        <w:rPr>
          <w:b/>
          <w:i/>
          <w:lang w:val="en-US"/>
        </w:rPr>
      </w:pPr>
      <w:r w:rsidRPr="00B8554C">
        <w:rPr>
          <w:b/>
          <w:i/>
          <w:lang w:val="en-US"/>
        </w:rPr>
        <w:t>The contractor in this criterion</w:t>
      </w:r>
      <w:r w:rsidR="00916503" w:rsidRPr="00B8554C">
        <w:rPr>
          <w:b/>
          <w:i/>
          <w:lang w:val="en-US"/>
        </w:rPr>
        <w:t xml:space="preserve"> </w:t>
      </w:r>
      <w:r w:rsidR="00AA3F9E" w:rsidRPr="00B8554C">
        <w:rPr>
          <w:b/>
          <w:i/>
          <w:lang w:val="en-US"/>
        </w:rPr>
        <w:t xml:space="preserve">shall </w:t>
      </w:r>
      <w:r w:rsidRPr="00B8554C">
        <w:rPr>
          <w:b/>
          <w:i/>
          <w:lang w:val="en-US"/>
        </w:rPr>
        <w:t>prove mee</w:t>
      </w:r>
      <w:r w:rsidR="00007325" w:rsidRPr="00B8554C">
        <w:rPr>
          <w:b/>
          <w:i/>
          <w:lang w:val="en-US"/>
        </w:rPr>
        <w:t>t</w:t>
      </w:r>
      <w:r w:rsidRPr="00B8554C">
        <w:rPr>
          <w:b/>
          <w:i/>
          <w:lang w:val="en-US"/>
        </w:rPr>
        <w:t>ing of basic qualification requirements in relation to the Czech Republic</w:t>
      </w:r>
      <w:r w:rsidR="00916503" w:rsidRPr="00B8554C">
        <w:rPr>
          <w:b/>
          <w:i/>
          <w:lang w:val="en-US"/>
        </w:rPr>
        <w:t xml:space="preserve"> </w:t>
      </w:r>
      <w:r w:rsidRPr="00B8554C">
        <w:rPr>
          <w:b/>
          <w:i/>
          <w:lang w:val="en-US"/>
        </w:rPr>
        <w:t>by</w:t>
      </w:r>
      <w:r w:rsidR="00916503" w:rsidRPr="00B8554C">
        <w:rPr>
          <w:b/>
          <w:i/>
          <w:lang w:val="en-US"/>
        </w:rPr>
        <w:t xml:space="preserve"> </w:t>
      </w:r>
      <w:r w:rsidRPr="00B8554C">
        <w:rPr>
          <w:b/>
          <w:i/>
          <w:lang w:val="en-US"/>
        </w:rPr>
        <w:t>submission of</w:t>
      </w:r>
      <w:r w:rsidR="00916503" w:rsidRPr="00B8554C">
        <w:rPr>
          <w:b/>
          <w:i/>
          <w:lang w:val="en-US"/>
        </w:rPr>
        <w:t xml:space="preserve"> </w:t>
      </w:r>
      <w:r w:rsidRPr="00B8554C">
        <w:rPr>
          <w:b/>
          <w:i/>
          <w:lang w:val="en-US"/>
        </w:rPr>
        <w:t>an</w:t>
      </w:r>
      <w:r w:rsidR="00916503" w:rsidRPr="00B8554C">
        <w:rPr>
          <w:b/>
          <w:i/>
          <w:lang w:val="en-US"/>
        </w:rPr>
        <w:t xml:space="preserve"> </w:t>
      </w:r>
      <w:r w:rsidRPr="00B8554C">
        <w:rPr>
          <w:b/>
          <w:i/>
          <w:u w:val="single"/>
          <w:lang w:val="en-US"/>
        </w:rPr>
        <w:t xml:space="preserve">extract from the </w:t>
      </w:r>
      <w:r w:rsidR="008A775D" w:rsidRPr="00B8554C">
        <w:rPr>
          <w:b/>
          <w:i/>
          <w:u w:val="single"/>
          <w:lang w:val="en-US"/>
        </w:rPr>
        <w:t>Commercial</w:t>
      </w:r>
      <w:r w:rsidRPr="00B8554C">
        <w:rPr>
          <w:b/>
          <w:i/>
          <w:u w:val="single"/>
          <w:lang w:val="en-US"/>
        </w:rPr>
        <w:t xml:space="preserve"> Register</w:t>
      </w:r>
      <w:r w:rsidR="00916503" w:rsidRPr="00B8554C">
        <w:rPr>
          <w:b/>
          <w:i/>
          <w:u w:val="single"/>
          <w:lang w:val="en-US"/>
        </w:rPr>
        <w:t xml:space="preserve"> </w:t>
      </w:r>
      <w:r w:rsidRPr="00B8554C">
        <w:rPr>
          <w:b/>
          <w:i/>
          <w:u w:val="single"/>
          <w:lang w:val="en-US"/>
        </w:rPr>
        <w:t>or, if not registered in the</w:t>
      </w:r>
      <w:r w:rsidR="00916503" w:rsidRPr="00B8554C">
        <w:rPr>
          <w:b/>
          <w:i/>
          <w:u w:val="single"/>
          <w:lang w:val="en-US"/>
        </w:rPr>
        <w:t xml:space="preserve"> </w:t>
      </w:r>
      <w:r w:rsidRPr="00B8554C">
        <w:rPr>
          <w:b/>
          <w:i/>
          <w:u w:val="single"/>
          <w:lang w:val="en-US"/>
        </w:rPr>
        <w:t xml:space="preserve">Commercial </w:t>
      </w:r>
      <w:r w:rsidR="00404E78" w:rsidRPr="00B8554C">
        <w:rPr>
          <w:b/>
          <w:i/>
          <w:u w:val="single"/>
          <w:lang w:val="en-US"/>
        </w:rPr>
        <w:t>R</w:t>
      </w:r>
      <w:r w:rsidRPr="00B8554C">
        <w:rPr>
          <w:b/>
          <w:i/>
          <w:u w:val="single"/>
          <w:lang w:val="en-US"/>
        </w:rPr>
        <w:t>egister,</w:t>
      </w:r>
      <w:r w:rsidR="00916503" w:rsidRPr="00B8554C">
        <w:rPr>
          <w:b/>
          <w:i/>
          <w:u w:val="single"/>
          <w:lang w:val="en-US"/>
        </w:rPr>
        <w:t xml:space="preserve"> </w:t>
      </w:r>
      <w:r w:rsidR="00404E78" w:rsidRPr="00B8554C">
        <w:rPr>
          <w:b/>
          <w:i/>
          <w:u w:val="single"/>
          <w:lang w:val="en-US"/>
        </w:rPr>
        <w:t xml:space="preserve">by submission of </w:t>
      </w:r>
      <w:r w:rsidRPr="00B8554C">
        <w:rPr>
          <w:b/>
          <w:i/>
          <w:u w:val="single"/>
          <w:lang w:val="en-US"/>
        </w:rPr>
        <w:t>a</w:t>
      </w:r>
      <w:r w:rsidR="00916503" w:rsidRPr="00B8554C">
        <w:rPr>
          <w:b/>
          <w:i/>
          <w:u w:val="single"/>
          <w:lang w:val="en-US"/>
        </w:rPr>
        <w:t xml:space="preserve"> </w:t>
      </w:r>
      <w:r w:rsidRPr="00B8554C">
        <w:rPr>
          <w:b/>
          <w:i/>
          <w:u w:val="single"/>
          <w:lang w:val="en-US"/>
        </w:rPr>
        <w:t>written</w:t>
      </w:r>
      <w:r w:rsidR="00916503" w:rsidRPr="00B8554C">
        <w:rPr>
          <w:b/>
          <w:i/>
          <w:u w:val="single"/>
          <w:lang w:val="en-US"/>
        </w:rPr>
        <w:t xml:space="preserve"> </w:t>
      </w:r>
      <w:r w:rsidRPr="00B8554C">
        <w:rPr>
          <w:b/>
          <w:i/>
          <w:u w:val="single"/>
          <w:lang w:val="en-US"/>
        </w:rPr>
        <w:t>statutory</w:t>
      </w:r>
      <w:r w:rsidR="00916503" w:rsidRPr="00B8554C">
        <w:rPr>
          <w:b/>
          <w:i/>
          <w:u w:val="single"/>
          <w:lang w:val="en-US"/>
        </w:rPr>
        <w:t xml:space="preserve"> </w:t>
      </w:r>
      <w:r w:rsidRPr="00B8554C">
        <w:rPr>
          <w:b/>
          <w:i/>
          <w:u w:val="single"/>
          <w:lang w:val="en-US"/>
        </w:rPr>
        <w:t>declaration</w:t>
      </w:r>
      <w:r w:rsidR="00147684" w:rsidRPr="00B8554C">
        <w:rPr>
          <w:b/>
          <w:i/>
          <w:lang w:val="en-US"/>
        </w:rPr>
        <w:t>.</w:t>
      </w:r>
    </w:p>
    <w:p w14:paraId="00247B5B" w14:textId="48FA9760" w:rsidR="00147684" w:rsidRPr="00B8554C" w:rsidRDefault="00404E78" w:rsidP="0022341D">
      <w:pPr>
        <w:pStyle w:val="Textpsmene"/>
        <w:tabs>
          <w:tab w:val="left" w:pos="708"/>
        </w:tabs>
        <w:spacing w:before="120" w:after="120" w:line="280" w:lineRule="atLeast"/>
        <w:rPr>
          <w:lang w:val="en-US"/>
        </w:rPr>
      </w:pPr>
      <w:r w:rsidRPr="00B8554C">
        <w:rPr>
          <w:lang w:val="en-US"/>
        </w:rPr>
        <w:t>If the</w:t>
      </w:r>
      <w:r w:rsidR="00916503" w:rsidRPr="00B8554C">
        <w:rPr>
          <w:lang w:val="en-US"/>
        </w:rPr>
        <w:t xml:space="preserve"> </w:t>
      </w:r>
      <w:r w:rsidR="007719A3" w:rsidRPr="00B8554C">
        <w:rPr>
          <w:lang w:val="en-US"/>
        </w:rPr>
        <w:t>contractor</w:t>
      </w:r>
      <w:r w:rsidRPr="00B8554C">
        <w:rPr>
          <w:lang w:val="en-US"/>
        </w:rPr>
        <w:t xml:space="preserve"> is a legal person</w:t>
      </w:r>
      <w:r w:rsidR="00916503" w:rsidRPr="00B8554C">
        <w:rPr>
          <w:lang w:val="en-US"/>
        </w:rPr>
        <w:t xml:space="preserve"> </w:t>
      </w:r>
      <w:r w:rsidRPr="00B8554C">
        <w:rPr>
          <w:lang w:val="en-US"/>
        </w:rPr>
        <w:t>the</w:t>
      </w:r>
      <w:r w:rsidR="00916503" w:rsidRPr="00B8554C">
        <w:rPr>
          <w:lang w:val="en-US"/>
        </w:rPr>
        <w:t xml:space="preserve"> </w:t>
      </w:r>
      <w:r w:rsidRPr="00B8554C">
        <w:rPr>
          <w:lang w:val="en-US"/>
        </w:rPr>
        <w:t xml:space="preserve">requirement indicated above under letter </w:t>
      </w:r>
      <w:r w:rsidR="00147684" w:rsidRPr="00B8554C">
        <w:rPr>
          <w:lang w:val="en-US"/>
        </w:rPr>
        <w:t>a)</w:t>
      </w:r>
      <w:r w:rsidR="00916503" w:rsidRPr="00B8554C">
        <w:rPr>
          <w:lang w:val="en-US"/>
        </w:rPr>
        <w:t xml:space="preserve"> </w:t>
      </w:r>
      <w:r w:rsidRPr="00B8554C">
        <w:rPr>
          <w:lang w:val="en-US"/>
        </w:rPr>
        <w:t>shall be met by the legal person</w:t>
      </w:r>
      <w:r w:rsidR="00916503" w:rsidRPr="00B8554C">
        <w:rPr>
          <w:lang w:val="en-US"/>
        </w:rPr>
        <w:t xml:space="preserve"> </w:t>
      </w:r>
      <w:r w:rsidRPr="00B8554C">
        <w:rPr>
          <w:lang w:val="en-US"/>
        </w:rPr>
        <w:t>and, at the same time, by each member of its</w:t>
      </w:r>
      <w:r w:rsidR="00916503" w:rsidRPr="00B8554C">
        <w:rPr>
          <w:lang w:val="en-US"/>
        </w:rPr>
        <w:t xml:space="preserve"> </w:t>
      </w:r>
      <w:r w:rsidR="00147684" w:rsidRPr="00B8554C">
        <w:rPr>
          <w:lang w:val="en-US"/>
        </w:rPr>
        <w:t>statut</w:t>
      </w:r>
      <w:r w:rsidRPr="00B8554C">
        <w:rPr>
          <w:lang w:val="en-US"/>
        </w:rPr>
        <w:t>ory body</w:t>
      </w:r>
      <w:r w:rsidR="00147684" w:rsidRPr="00B8554C">
        <w:rPr>
          <w:lang w:val="en-US"/>
        </w:rPr>
        <w:t xml:space="preserve">. </w:t>
      </w:r>
      <w:r w:rsidRPr="00B8554C">
        <w:rPr>
          <w:lang w:val="en-US"/>
        </w:rPr>
        <w:t xml:space="preserve">If a member of the contractor´s </w:t>
      </w:r>
      <w:r w:rsidR="00147684" w:rsidRPr="00B8554C">
        <w:rPr>
          <w:lang w:val="en-US"/>
        </w:rPr>
        <w:t>statut</w:t>
      </w:r>
      <w:r w:rsidRPr="00B8554C">
        <w:rPr>
          <w:lang w:val="en-US"/>
        </w:rPr>
        <w:t>ory body is a legal</w:t>
      </w:r>
      <w:r w:rsidR="00147684" w:rsidRPr="00B8554C">
        <w:rPr>
          <w:lang w:val="en-US"/>
        </w:rPr>
        <w:t xml:space="preserve"> </w:t>
      </w:r>
      <w:r w:rsidR="002637B0" w:rsidRPr="00B8554C">
        <w:rPr>
          <w:lang w:val="en-US"/>
        </w:rPr>
        <w:t>person</w:t>
      </w:r>
      <w:r w:rsidR="00147684" w:rsidRPr="00B8554C">
        <w:rPr>
          <w:lang w:val="en-US"/>
        </w:rPr>
        <w:t>,</w:t>
      </w:r>
      <w:r w:rsidR="00916503" w:rsidRPr="00B8554C">
        <w:rPr>
          <w:lang w:val="en-US"/>
        </w:rPr>
        <w:t xml:space="preserve"> </w:t>
      </w:r>
      <w:r w:rsidRPr="00B8554C">
        <w:rPr>
          <w:lang w:val="en-US"/>
        </w:rPr>
        <w:t>the requirement mentioned above under</w:t>
      </w:r>
      <w:r w:rsidR="00916503" w:rsidRPr="00B8554C">
        <w:rPr>
          <w:lang w:val="en-US"/>
        </w:rPr>
        <w:t xml:space="preserve"> </w:t>
      </w:r>
      <w:r w:rsidR="009278D9" w:rsidRPr="00B8554C">
        <w:rPr>
          <w:lang w:val="en-US"/>
        </w:rPr>
        <w:t>letter</w:t>
      </w:r>
      <w:r w:rsidR="00916503" w:rsidRPr="00B8554C">
        <w:rPr>
          <w:lang w:val="en-US"/>
        </w:rPr>
        <w:t xml:space="preserve"> </w:t>
      </w:r>
      <w:r w:rsidR="00147684" w:rsidRPr="00B8554C">
        <w:rPr>
          <w:lang w:val="en-US"/>
        </w:rPr>
        <w:t>a)</w:t>
      </w:r>
      <w:r w:rsidR="00916503" w:rsidRPr="00B8554C">
        <w:rPr>
          <w:lang w:val="en-US"/>
        </w:rPr>
        <w:t xml:space="preserve"> </w:t>
      </w:r>
      <w:r w:rsidRPr="00B8554C">
        <w:rPr>
          <w:lang w:val="en-US"/>
        </w:rPr>
        <w:t xml:space="preserve">shall be met by </w:t>
      </w:r>
    </w:p>
    <w:p w14:paraId="129CFFD8" w14:textId="0156F1C6" w:rsidR="00147684" w:rsidRPr="00B8554C" w:rsidRDefault="00404E78" w:rsidP="006B51ED">
      <w:pPr>
        <w:pStyle w:val="Textpsmene"/>
        <w:numPr>
          <w:ilvl w:val="1"/>
          <w:numId w:val="18"/>
        </w:numPr>
        <w:tabs>
          <w:tab w:val="left" w:pos="708"/>
        </w:tabs>
        <w:spacing w:before="120" w:after="120" w:line="280" w:lineRule="atLeast"/>
        <w:ind w:left="1418"/>
        <w:rPr>
          <w:lang w:val="en-US"/>
        </w:rPr>
      </w:pPr>
      <w:r w:rsidRPr="00B8554C">
        <w:rPr>
          <w:lang w:val="en-US"/>
        </w:rPr>
        <w:t>that legal</w:t>
      </w:r>
      <w:r w:rsidR="00147684" w:rsidRPr="00B8554C">
        <w:rPr>
          <w:lang w:val="en-US"/>
        </w:rPr>
        <w:t xml:space="preserve"> </w:t>
      </w:r>
      <w:r w:rsidR="002637B0" w:rsidRPr="00B8554C">
        <w:rPr>
          <w:lang w:val="en-US"/>
        </w:rPr>
        <w:t>person</w:t>
      </w:r>
      <w:r w:rsidR="00147684" w:rsidRPr="00B8554C">
        <w:rPr>
          <w:lang w:val="en-US"/>
        </w:rPr>
        <w:t>,</w:t>
      </w:r>
    </w:p>
    <w:p w14:paraId="2C0FB446" w14:textId="03F10314" w:rsidR="00147684" w:rsidRPr="00B8554C" w:rsidRDefault="00404E78" w:rsidP="006B51ED">
      <w:pPr>
        <w:pStyle w:val="Textpsmene"/>
        <w:numPr>
          <w:ilvl w:val="1"/>
          <w:numId w:val="18"/>
        </w:numPr>
        <w:tabs>
          <w:tab w:val="left" w:pos="708"/>
        </w:tabs>
        <w:spacing w:before="120" w:after="120" w:line="280" w:lineRule="atLeast"/>
        <w:ind w:left="1418"/>
        <w:rPr>
          <w:lang w:val="en-US"/>
        </w:rPr>
      </w:pPr>
      <w:r w:rsidRPr="00B8554C">
        <w:rPr>
          <w:lang w:val="en-US"/>
        </w:rPr>
        <w:t>each member of that legal</w:t>
      </w:r>
      <w:r w:rsidR="00147684" w:rsidRPr="00B8554C">
        <w:rPr>
          <w:lang w:val="en-US"/>
        </w:rPr>
        <w:t xml:space="preserve"> </w:t>
      </w:r>
      <w:r w:rsidR="001C564E" w:rsidRPr="00B8554C">
        <w:rPr>
          <w:lang w:val="en-US"/>
        </w:rPr>
        <w:t>person</w:t>
      </w:r>
      <w:r w:rsidRPr="00B8554C">
        <w:rPr>
          <w:lang w:val="en-US"/>
        </w:rPr>
        <w:t>´s</w:t>
      </w:r>
      <w:r w:rsidR="00916503" w:rsidRPr="00B8554C">
        <w:rPr>
          <w:lang w:val="en-US"/>
        </w:rPr>
        <w:t xml:space="preserve"> </w:t>
      </w:r>
      <w:r w:rsidRPr="00B8554C">
        <w:rPr>
          <w:lang w:val="en-US"/>
        </w:rPr>
        <w:t>statutory body</w:t>
      </w:r>
      <w:r w:rsidR="00916503" w:rsidRPr="00B8554C">
        <w:rPr>
          <w:lang w:val="en-US"/>
        </w:rPr>
        <w:t xml:space="preserve"> </w:t>
      </w:r>
      <w:r w:rsidRPr="00B8554C">
        <w:rPr>
          <w:lang w:val="en-US"/>
        </w:rPr>
        <w:t xml:space="preserve">and </w:t>
      </w:r>
    </w:p>
    <w:p w14:paraId="7183A91D" w14:textId="0D4DF640" w:rsidR="00147684" w:rsidRPr="00B8554C" w:rsidRDefault="00404E78" w:rsidP="006B51ED">
      <w:pPr>
        <w:pStyle w:val="Textpsmene"/>
        <w:numPr>
          <w:ilvl w:val="1"/>
          <w:numId w:val="18"/>
        </w:numPr>
        <w:tabs>
          <w:tab w:val="left" w:pos="708"/>
        </w:tabs>
        <w:spacing w:before="120" w:after="120" w:line="280" w:lineRule="atLeast"/>
        <w:ind w:left="1418"/>
        <w:rPr>
          <w:lang w:val="en-US"/>
        </w:rPr>
      </w:pPr>
      <w:r w:rsidRPr="00B8554C">
        <w:rPr>
          <w:lang w:val="en-US"/>
        </w:rPr>
        <w:t>a person representing that legal</w:t>
      </w:r>
      <w:r w:rsidR="00147684" w:rsidRPr="00B8554C">
        <w:rPr>
          <w:lang w:val="en-US"/>
        </w:rPr>
        <w:t xml:space="preserve"> </w:t>
      </w:r>
      <w:r w:rsidRPr="00B8554C">
        <w:rPr>
          <w:lang w:val="en-US"/>
        </w:rPr>
        <w:t xml:space="preserve">person in the </w:t>
      </w:r>
      <w:r w:rsidR="007719A3" w:rsidRPr="00B8554C">
        <w:rPr>
          <w:lang w:val="en-US"/>
        </w:rPr>
        <w:t>contractor</w:t>
      </w:r>
      <w:r w:rsidRPr="00B8554C">
        <w:rPr>
          <w:lang w:val="en-US"/>
        </w:rPr>
        <w:t>´s</w:t>
      </w:r>
      <w:r w:rsidR="00916503" w:rsidRPr="00B8554C">
        <w:rPr>
          <w:lang w:val="en-US"/>
        </w:rPr>
        <w:t xml:space="preserve"> </w:t>
      </w:r>
      <w:r w:rsidRPr="00B8554C">
        <w:rPr>
          <w:lang w:val="en-US"/>
        </w:rPr>
        <w:t>statutory</w:t>
      </w:r>
      <w:r w:rsidR="00916503" w:rsidRPr="00B8554C">
        <w:rPr>
          <w:lang w:val="en-US"/>
        </w:rPr>
        <w:t xml:space="preserve"> </w:t>
      </w:r>
      <w:r w:rsidRPr="00B8554C">
        <w:rPr>
          <w:lang w:val="en-US"/>
        </w:rPr>
        <w:t>body</w:t>
      </w:r>
      <w:r w:rsidR="00147684" w:rsidRPr="00B8554C">
        <w:rPr>
          <w:lang w:val="en-US"/>
        </w:rPr>
        <w:t>.</w:t>
      </w:r>
    </w:p>
    <w:p w14:paraId="62FBBF16" w14:textId="2366DB4B" w:rsidR="00147684" w:rsidRPr="00B8554C" w:rsidRDefault="00404E78" w:rsidP="0022341D">
      <w:pPr>
        <w:pStyle w:val="Textpsmene"/>
        <w:tabs>
          <w:tab w:val="left" w:pos="708"/>
        </w:tabs>
        <w:spacing w:before="120" w:after="120" w:line="280" w:lineRule="atLeast"/>
        <w:rPr>
          <w:lang w:val="en-US"/>
        </w:rPr>
      </w:pPr>
      <w:r w:rsidRPr="00B8554C">
        <w:rPr>
          <w:lang w:val="en-US"/>
        </w:rPr>
        <w:t>If</w:t>
      </w:r>
      <w:r w:rsidR="00916503" w:rsidRPr="00B8554C">
        <w:rPr>
          <w:lang w:val="en-US"/>
        </w:rPr>
        <w:t xml:space="preserve"> </w:t>
      </w:r>
      <w:r w:rsidRPr="00B8554C">
        <w:rPr>
          <w:lang w:val="en-US"/>
        </w:rPr>
        <w:t>the</w:t>
      </w:r>
      <w:r w:rsidR="00916503" w:rsidRPr="00B8554C">
        <w:rPr>
          <w:lang w:val="en-US"/>
        </w:rPr>
        <w:t xml:space="preserve"> </w:t>
      </w:r>
      <w:r w:rsidRPr="00B8554C">
        <w:rPr>
          <w:lang w:val="en-US"/>
        </w:rPr>
        <w:t>participant in the</w:t>
      </w:r>
      <w:r w:rsidR="00916503" w:rsidRPr="00B8554C">
        <w:rPr>
          <w:lang w:val="en-US"/>
        </w:rPr>
        <w:t xml:space="preserve"> </w:t>
      </w:r>
      <w:r w:rsidR="009278D9" w:rsidRPr="00B8554C">
        <w:rPr>
          <w:lang w:val="en-US"/>
        </w:rPr>
        <w:t>procurement procedure</w:t>
      </w:r>
      <w:r w:rsidR="00916503" w:rsidRPr="00B8554C">
        <w:rPr>
          <w:lang w:val="en-US"/>
        </w:rPr>
        <w:t xml:space="preserve"> </w:t>
      </w:r>
      <w:r w:rsidRPr="00B8554C">
        <w:rPr>
          <w:lang w:val="en-US"/>
        </w:rPr>
        <w:t>is a</w:t>
      </w:r>
      <w:r w:rsidR="00916503" w:rsidRPr="00B8554C">
        <w:rPr>
          <w:lang w:val="en-US"/>
        </w:rPr>
        <w:t xml:space="preserve"> </w:t>
      </w:r>
      <w:r w:rsidRPr="00B8554C">
        <w:rPr>
          <w:lang w:val="en-US"/>
        </w:rPr>
        <w:t xml:space="preserve">branch of an enterprise </w:t>
      </w:r>
    </w:p>
    <w:p w14:paraId="6EDE8B14" w14:textId="07BF7CCA" w:rsidR="00147684" w:rsidRPr="00B8554C" w:rsidRDefault="00404E78" w:rsidP="006B51ED">
      <w:pPr>
        <w:pStyle w:val="Textpsmene"/>
        <w:numPr>
          <w:ilvl w:val="0"/>
          <w:numId w:val="19"/>
        </w:numPr>
        <w:tabs>
          <w:tab w:val="left" w:pos="1418"/>
        </w:tabs>
        <w:spacing w:before="120" w:after="120" w:line="280" w:lineRule="atLeast"/>
        <w:ind w:left="1418"/>
        <w:rPr>
          <w:lang w:val="en-US"/>
        </w:rPr>
      </w:pPr>
      <w:r w:rsidRPr="00B8554C">
        <w:rPr>
          <w:lang w:val="en-US"/>
        </w:rPr>
        <w:t>of a foreign</w:t>
      </w:r>
      <w:r w:rsidR="00147684" w:rsidRPr="00B8554C">
        <w:rPr>
          <w:lang w:val="en-US"/>
        </w:rPr>
        <w:t xml:space="preserve"> </w:t>
      </w:r>
      <w:r w:rsidRPr="00B8554C">
        <w:rPr>
          <w:lang w:val="en-US"/>
        </w:rPr>
        <w:t>legal</w:t>
      </w:r>
      <w:r w:rsidR="00147684" w:rsidRPr="00B8554C">
        <w:rPr>
          <w:lang w:val="en-US"/>
        </w:rPr>
        <w:t xml:space="preserve"> </w:t>
      </w:r>
      <w:r w:rsidR="001C564E" w:rsidRPr="00B8554C">
        <w:rPr>
          <w:lang w:val="en-US"/>
        </w:rPr>
        <w:t>person</w:t>
      </w:r>
      <w:r w:rsidRPr="00B8554C">
        <w:rPr>
          <w:lang w:val="en-US"/>
        </w:rPr>
        <w:t xml:space="preserve"> the</w:t>
      </w:r>
      <w:r w:rsidR="00916503" w:rsidRPr="00B8554C">
        <w:rPr>
          <w:lang w:val="en-US"/>
        </w:rPr>
        <w:t xml:space="preserve"> </w:t>
      </w:r>
      <w:r w:rsidRPr="00B8554C">
        <w:rPr>
          <w:lang w:val="en-US"/>
        </w:rPr>
        <w:t>requirement</w:t>
      </w:r>
      <w:r w:rsidR="00916503" w:rsidRPr="00B8554C">
        <w:rPr>
          <w:lang w:val="en-US"/>
        </w:rPr>
        <w:t xml:space="preserve"> </w:t>
      </w:r>
      <w:r w:rsidRPr="00B8554C">
        <w:rPr>
          <w:lang w:val="en-US"/>
        </w:rPr>
        <w:t>mentioned above under</w:t>
      </w:r>
      <w:r w:rsidR="00916503" w:rsidRPr="00B8554C">
        <w:rPr>
          <w:lang w:val="en-US"/>
        </w:rPr>
        <w:t xml:space="preserve"> </w:t>
      </w:r>
      <w:r w:rsidR="009278D9" w:rsidRPr="00B8554C">
        <w:rPr>
          <w:lang w:val="en-US"/>
        </w:rPr>
        <w:t>letter</w:t>
      </w:r>
      <w:r w:rsidR="00916503" w:rsidRPr="00B8554C">
        <w:rPr>
          <w:lang w:val="en-US"/>
        </w:rPr>
        <w:t xml:space="preserve"> </w:t>
      </w:r>
      <w:r w:rsidR="00147684" w:rsidRPr="00B8554C">
        <w:rPr>
          <w:lang w:val="en-US"/>
        </w:rPr>
        <w:t>a)</w:t>
      </w:r>
      <w:r w:rsidR="00916503" w:rsidRPr="00B8554C">
        <w:rPr>
          <w:lang w:val="en-US"/>
        </w:rPr>
        <w:t xml:space="preserve"> </w:t>
      </w:r>
      <w:r w:rsidRPr="00B8554C">
        <w:rPr>
          <w:lang w:val="en-US"/>
        </w:rPr>
        <w:t>shall be met</w:t>
      </w:r>
      <w:r w:rsidR="00916503" w:rsidRPr="00B8554C">
        <w:rPr>
          <w:lang w:val="en-US"/>
        </w:rPr>
        <w:t xml:space="preserve"> </w:t>
      </w:r>
      <w:r w:rsidRPr="00B8554C">
        <w:rPr>
          <w:lang w:val="en-US"/>
        </w:rPr>
        <w:t>by</w:t>
      </w:r>
      <w:r w:rsidR="00916503" w:rsidRPr="00B8554C">
        <w:rPr>
          <w:lang w:val="en-US"/>
        </w:rPr>
        <w:t xml:space="preserve"> </w:t>
      </w:r>
      <w:r w:rsidRPr="00B8554C">
        <w:rPr>
          <w:lang w:val="en-US"/>
        </w:rPr>
        <w:t>that</w:t>
      </w:r>
      <w:r w:rsidR="00916503" w:rsidRPr="00B8554C">
        <w:rPr>
          <w:lang w:val="en-US"/>
        </w:rPr>
        <w:t xml:space="preserve"> </w:t>
      </w:r>
      <w:r w:rsidRPr="00B8554C">
        <w:rPr>
          <w:lang w:val="en-US"/>
        </w:rPr>
        <w:t>legal</w:t>
      </w:r>
      <w:r w:rsidR="00147684" w:rsidRPr="00B8554C">
        <w:rPr>
          <w:lang w:val="en-US"/>
        </w:rPr>
        <w:t xml:space="preserve"> </w:t>
      </w:r>
      <w:r w:rsidR="002637B0" w:rsidRPr="00B8554C">
        <w:rPr>
          <w:lang w:val="en-US"/>
        </w:rPr>
        <w:t>person</w:t>
      </w:r>
      <w:r w:rsidR="00147684" w:rsidRPr="00B8554C">
        <w:rPr>
          <w:lang w:val="en-US"/>
        </w:rPr>
        <w:t xml:space="preserve"> </w:t>
      </w:r>
      <w:r w:rsidRPr="00B8554C">
        <w:rPr>
          <w:lang w:val="en-US"/>
        </w:rPr>
        <w:t xml:space="preserve">and </w:t>
      </w:r>
      <w:r w:rsidR="002C6F56">
        <w:rPr>
          <w:lang w:val="en-US"/>
        </w:rPr>
        <w:t xml:space="preserve">by the </w:t>
      </w:r>
      <w:r w:rsidRPr="00B8554C">
        <w:rPr>
          <w:lang w:val="en-US"/>
        </w:rPr>
        <w:t>head of the branch</w:t>
      </w:r>
      <w:r w:rsidR="00147684" w:rsidRPr="00B8554C">
        <w:rPr>
          <w:lang w:val="en-US"/>
        </w:rPr>
        <w:t>,</w:t>
      </w:r>
    </w:p>
    <w:p w14:paraId="6A8A612B" w14:textId="74B624D2" w:rsidR="00147684" w:rsidRPr="00B8554C" w:rsidRDefault="00404E78" w:rsidP="006B51ED">
      <w:pPr>
        <w:pStyle w:val="Textpsmene"/>
        <w:numPr>
          <w:ilvl w:val="0"/>
          <w:numId w:val="19"/>
        </w:numPr>
        <w:tabs>
          <w:tab w:val="left" w:pos="1418"/>
        </w:tabs>
        <w:spacing w:before="120" w:after="120" w:line="280" w:lineRule="atLeast"/>
        <w:ind w:left="1418"/>
        <w:rPr>
          <w:lang w:val="en-US"/>
        </w:rPr>
      </w:pPr>
      <w:r w:rsidRPr="00B8554C">
        <w:rPr>
          <w:lang w:val="en-US"/>
        </w:rPr>
        <w:t xml:space="preserve">of a </w:t>
      </w:r>
      <w:r w:rsidR="00970B20" w:rsidRPr="00B8554C">
        <w:rPr>
          <w:lang w:val="en-US"/>
        </w:rPr>
        <w:t>Czech</w:t>
      </w:r>
      <w:r w:rsidR="00147684" w:rsidRPr="00B8554C">
        <w:rPr>
          <w:lang w:val="en-US"/>
        </w:rPr>
        <w:t xml:space="preserve"> </w:t>
      </w:r>
      <w:r w:rsidRPr="00B8554C">
        <w:rPr>
          <w:lang w:val="en-US"/>
        </w:rPr>
        <w:t>legal</w:t>
      </w:r>
      <w:r w:rsidR="00147684" w:rsidRPr="00B8554C">
        <w:rPr>
          <w:lang w:val="en-US"/>
        </w:rPr>
        <w:t xml:space="preserve"> </w:t>
      </w:r>
      <w:r w:rsidR="001C564E" w:rsidRPr="00B8554C">
        <w:rPr>
          <w:lang w:val="en-US"/>
        </w:rPr>
        <w:t>person</w:t>
      </w:r>
      <w:r w:rsidRPr="00B8554C">
        <w:rPr>
          <w:lang w:val="en-US"/>
        </w:rPr>
        <w:t xml:space="preserve"> the</w:t>
      </w:r>
      <w:r w:rsidR="00916503" w:rsidRPr="00B8554C">
        <w:rPr>
          <w:lang w:val="en-US"/>
        </w:rPr>
        <w:t xml:space="preserve"> </w:t>
      </w:r>
      <w:r w:rsidRPr="00B8554C">
        <w:rPr>
          <w:lang w:val="en-US"/>
        </w:rPr>
        <w:t>requirement</w:t>
      </w:r>
      <w:r w:rsidR="00916503" w:rsidRPr="00B8554C">
        <w:rPr>
          <w:lang w:val="en-US"/>
        </w:rPr>
        <w:t xml:space="preserve"> </w:t>
      </w:r>
      <w:r w:rsidRPr="00B8554C">
        <w:rPr>
          <w:lang w:val="en-US"/>
        </w:rPr>
        <w:t>mentioned above under</w:t>
      </w:r>
      <w:r w:rsidR="00916503" w:rsidRPr="00B8554C">
        <w:rPr>
          <w:lang w:val="en-US"/>
        </w:rPr>
        <w:t xml:space="preserve"> </w:t>
      </w:r>
      <w:r w:rsidRPr="00B8554C">
        <w:rPr>
          <w:lang w:val="en-US"/>
        </w:rPr>
        <w:t>letter</w:t>
      </w:r>
      <w:r w:rsidR="00916503" w:rsidRPr="00B8554C">
        <w:rPr>
          <w:lang w:val="en-US"/>
        </w:rPr>
        <w:t xml:space="preserve"> </w:t>
      </w:r>
      <w:r w:rsidRPr="00B8554C">
        <w:rPr>
          <w:lang w:val="en-US"/>
        </w:rPr>
        <w:t>a)</w:t>
      </w:r>
      <w:r w:rsidR="00916503" w:rsidRPr="00B8554C">
        <w:rPr>
          <w:lang w:val="en-US"/>
        </w:rPr>
        <w:t xml:space="preserve"> </w:t>
      </w:r>
      <w:r w:rsidRPr="00B8554C">
        <w:rPr>
          <w:lang w:val="en-US"/>
        </w:rPr>
        <w:t>shall be met</w:t>
      </w:r>
      <w:r w:rsidR="00916503" w:rsidRPr="00B8554C">
        <w:rPr>
          <w:lang w:val="en-US"/>
        </w:rPr>
        <w:t xml:space="preserve"> </w:t>
      </w:r>
      <w:r w:rsidRPr="00B8554C">
        <w:rPr>
          <w:lang w:val="en-US"/>
        </w:rPr>
        <w:t xml:space="preserve">by </w:t>
      </w:r>
      <w:r w:rsidR="001C564E" w:rsidRPr="00B8554C">
        <w:rPr>
          <w:lang w:val="en-US"/>
        </w:rPr>
        <w:t>persons</w:t>
      </w:r>
      <w:r w:rsidRPr="00B8554C">
        <w:rPr>
          <w:lang w:val="en-US"/>
        </w:rPr>
        <w:t xml:space="preserve"> indicated in</w:t>
      </w:r>
      <w:r w:rsidR="00916503" w:rsidRPr="00B8554C">
        <w:rPr>
          <w:lang w:val="en-US"/>
        </w:rPr>
        <w:t xml:space="preserve"> </w:t>
      </w:r>
      <w:r w:rsidRPr="00B8554C">
        <w:rPr>
          <w:lang w:val="en-US"/>
        </w:rPr>
        <w:t>paragraph</w:t>
      </w:r>
      <w:r w:rsidR="00916503" w:rsidRPr="00B8554C">
        <w:rPr>
          <w:lang w:val="en-US"/>
        </w:rPr>
        <w:t xml:space="preserve"> </w:t>
      </w:r>
      <w:r w:rsidR="002C6F56">
        <w:rPr>
          <w:lang w:val="en-US"/>
        </w:rPr>
        <w:t xml:space="preserve">I </w:t>
      </w:r>
      <w:r w:rsidRPr="00B8554C">
        <w:rPr>
          <w:lang w:val="en-US"/>
        </w:rPr>
        <w:t>and</w:t>
      </w:r>
      <w:r w:rsidR="00916503" w:rsidRPr="00B8554C">
        <w:rPr>
          <w:lang w:val="en-US"/>
        </w:rPr>
        <w:t xml:space="preserve"> </w:t>
      </w:r>
      <w:r w:rsidRPr="00B8554C">
        <w:rPr>
          <w:lang w:val="en-US"/>
        </w:rPr>
        <w:t>by the head of the branch</w:t>
      </w:r>
      <w:r w:rsidR="00147684" w:rsidRPr="00B8554C">
        <w:rPr>
          <w:lang w:val="en-US"/>
        </w:rPr>
        <w:t>.</w:t>
      </w:r>
    </w:p>
    <w:p w14:paraId="59BEA5D5" w14:textId="5C2684D7" w:rsidR="00147684" w:rsidRPr="00B8554C" w:rsidRDefault="00404E78" w:rsidP="0022341D">
      <w:pPr>
        <w:pStyle w:val="Textpsmene"/>
        <w:tabs>
          <w:tab w:val="left" w:pos="708"/>
        </w:tabs>
        <w:spacing w:before="120" w:after="120" w:line="280" w:lineRule="atLeast"/>
        <w:rPr>
          <w:lang w:val="en-US"/>
        </w:rPr>
      </w:pPr>
      <w:r w:rsidRPr="00B8554C">
        <w:rPr>
          <w:lang w:val="en-US"/>
        </w:rPr>
        <w:t xml:space="preserve">The </w:t>
      </w:r>
      <w:r w:rsidR="00864A03" w:rsidRPr="00B8554C">
        <w:rPr>
          <w:lang w:val="en-US"/>
        </w:rPr>
        <w:t>Contracting Authority</w:t>
      </w:r>
      <w:r w:rsidR="00916503" w:rsidRPr="00B8554C">
        <w:rPr>
          <w:lang w:val="en-US"/>
        </w:rPr>
        <w:t xml:space="preserve"> </w:t>
      </w:r>
      <w:r w:rsidRPr="00B8554C">
        <w:rPr>
          <w:lang w:val="en-US"/>
        </w:rPr>
        <w:t>shall have no obligation</w:t>
      </w:r>
      <w:r w:rsidR="00916503" w:rsidRPr="00B8554C">
        <w:rPr>
          <w:lang w:val="en-US"/>
        </w:rPr>
        <w:t xml:space="preserve"> </w:t>
      </w:r>
      <w:r w:rsidRPr="00B8554C">
        <w:rPr>
          <w:lang w:val="en-US"/>
        </w:rPr>
        <w:t xml:space="preserve">in the sense of </w:t>
      </w:r>
      <w:r w:rsidR="00E227A0" w:rsidRPr="00B8554C">
        <w:rPr>
          <w:lang w:val="en-US"/>
        </w:rPr>
        <w:t>Section (§)</w:t>
      </w:r>
      <w:r w:rsidR="00147684" w:rsidRPr="00B8554C">
        <w:rPr>
          <w:lang w:val="en-US"/>
        </w:rPr>
        <w:t xml:space="preserve"> 75</w:t>
      </w:r>
      <w:r w:rsidRPr="00B8554C">
        <w:rPr>
          <w:lang w:val="en-US"/>
        </w:rPr>
        <w:t>,</w:t>
      </w:r>
      <w:r w:rsidR="00147684" w:rsidRPr="00B8554C">
        <w:rPr>
          <w:lang w:val="en-US"/>
        </w:rPr>
        <w:t xml:space="preserve"> </w:t>
      </w:r>
      <w:r w:rsidR="00BD6951" w:rsidRPr="00B8554C">
        <w:rPr>
          <w:lang w:val="en-US"/>
        </w:rPr>
        <w:t>paragraph</w:t>
      </w:r>
      <w:r w:rsidR="00916503" w:rsidRPr="00B8554C">
        <w:rPr>
          <w:lang w:val="en-US"/>
        </w:rPr>
        <w:t xml:space="preserve"> </w:t>
      </w:r>
      <w:r w:rsidR="00147684" w:rsidRPr="00B8554C">
        <w:rPr>
          <w:lang w:val="en-US"/>
        </w:rPr>
        <w:t>2</w:t>
      </w:r>
      <w:r w:rsidRPr="00B8554C">
        <w:rPr>
          <w:lang w:val="en-US"/>
        </w:rPr>
        <w:t xml:space="preserve"> of</w:t>
      </w:r>
      <w:r w:rsidR="00916503" w:rsidRPr="00B8554C">
        <w:rPr>
          <w:lang w:val="en-US"/>
        </w:rPr>
        <w:t xml:space="preserve"> </w:t>
      </w:r>
      <w:r w:rsidR="00864A03" w:rsidRPr="00B8554C">
        <w:rPr>
          <w:lang w:val="en-US"/>
        </w:rPr>
        <w:t>PPA</w:t>
      </w:r>
      <w:r w:rsidR="00916503" w:rsidRPr="00B8554C">
        <w:rPr>
          <w:lang w:val="en-US"/>
        </w:rPr>
        <w:t xml:space="preserve"> </w:t>
      </w:r>
      <w:r w:rsidR="001E0D72">
        <w:rPr>
          <w:lang w:val="en-US"/>
        </w:rPr>
        <w:t xml:space="preserve">to </w:t>
      </w:r>
      <w:r w:rsidRPr="00B8554C">
        <w:rPr>
          <w:lang w:val="en-US"/>
        </w:rPr>
        <w:t>apply the</w:t>
      </w:r>
      <w:r w:rsidR="00916503" w:rsidRPr="00B8554C">
        <w:rPr>
          <w:lang w:val="en-US"/>
        </w:rPr>
        <w:t xml:space="preserve"> </w:t>
      </w:r>
      <w:r w:rsidRPr="00B8554C">
        <w:rPr>
          <w:lang w:val="en-US"/>
        </w:rPr>
        <w:t>reason</w:t>
      </w:r>
      <w:r w:rsidR="00916503" w:rsidRPr="00B8554C">
        <w:rPr>
          <w:lang w:val="en-US"/>
        </w:rPr>
        <w:t xml:space="preserve"> </w:t>
      </w:r>
      <w:r w:rsidR="002C6F56">
        <w:rPr>
          <w:lang w:val="en-US"/>
        </w:rPr>
        <w:t>for exclusion</w:t>
      </w:r>
      <w:r w:rsidR="006119CE">
        <w:rPr>
          <w:lang w:val="en-US"/>
        </w:rPr>
        <w:t xml:space="preserve"> </w:t>
      </w:r>
      <w:r w:rsidR="002C6F56">
        <w:rPr>
          <w:lang w:val="en-US"/>
        </w:rPr>
        <w:t xml:space="preserve">of </w:t>
      </w:r>
      <w:r w:rsidRPr="00B8554C">
        <w:rPr>
          <w:lang w:val="en-US"/>
        </w:rPr>
        <w:t>a partici</w:t>
      </w:r>
      <w:r w:rsidR="002E0F00" w:rsidRPr="00B8554C">
        <w:rPr>
          <w:lang w:val="en-US"/>
        </w:rPr>
        <w:t>p</w:t>
      </w:r>
      <w:r w:rsidRPr="00B8554C">
        <w:rPr>
          <w:lang w:val="en-US"/>
        </w:rPr>
        <w:t xml:space="preserve">ant </w:t>
      </w:r>
      <w:r w:rsidR="002C6F56">
        <w:rPr>
          <w:lang w:val="en-US"/>
        </w:rPr>
        <w:t xml:space="preserve">from </w:t>
      </w:r>
      <w:r w:rsidRPr="00B8554C">
        <w:rPr>
          <w:lang w:val="en-US"/>
        </w:rPr>
        <w:t xml:space="preserve">the </w:t>
      </w:r>
      <w:r w:rsidR="009278D9" w:rsidRPr="00B8554C">
        <w:rPr>
          <w:lang w:val="en-US"/>
        </w:rPr>
        <w:t>procurement procedure</w:t>
      </w:r>
      <w:r w:rsidR="002C6F56">
        <w:rPr>
          <w:lang w:val="en-US"/>
        </w:rPr>
        <w:t>,</w:t>
      </w:r>
      <w:r w:rsidR="006119CE">
        <w:rPr>
          <w:lang w:val="en-US"/>
        </w:rPr>
        <w:t xml:space="preserve"> </w:t>
      </w:r>
      <w:r w:rsidR="00DA05B7" w:rsidRPr="00B8554C">
        <w:rPr>
          <w:lang w:val="en-US"/>
        </w:rPr>
        <w:t>even</w:t>
      </w:r>
      <w:r w:rsidR="00916503" w:rsidRPr="00B8554C">
        <w:rPr>
          <w:lang w:val="en-US"/>
        </w:rPr>
        <w:t xml:space="preserve"> </w:t>
      </w:r>
      <w:r w:rsidR="00DA05B7" w:rsidRPr="00B8554C">
        <w:rPr>
          <w:lang w:val="en-US"/>
        </w:rPr>
        <w:t xml:space="preserve">if the </w:t>
      </w:r>
      <w:r w:rsidR="007719A3" w:rsidRPr="00B8554C">
        <w:rPr>
          <w:lang w:val="en-US"/>
        </w:rPr>
        <w:t>basic</w:t>
      </w:r>
      <w:r w:rsidR="00147684" w:rsidRPr="00B8554C">
        <w:rPr>
          <w:lang w:val="en-US"/>
        </w:rPr>
        <w:t xml:space="preserve"> </w:t>
      </w:r>
      <w:r w:rsidR="007719A3" w:rsidRPr="00B8554C">
        <w:rPr>
          <w:lang w:val="en-US"/>
        </w:rPr>
        <w:t>qualification</w:t>
      </w:r>
      <w:r w:rsidR="00DA05B7" w:rsidRPr="00B8554C">
        <w:rPr>
          <w:lang w:val="en-US"/>
        </w:rPr>
        <w:t xml:space="preserve"> requirements are not met</w:t>
      </w:r>
      <w:r w:rsidR="00147684" w:rsidRPr="00B8554C">
        <w:rPr>
          <w:lang w:val="en-US"/>
        </w:rPr>
        <w:t>,</w:t>
      </w:r>
      <w:r w:rsidR="00DA05B7" w:rsidRPr="00B8554C">
        <w:rPr>
          <w:lang w:val="en-US"/>
        </w:rPr>
        <w:t xml:space="preserve"> if </w:t>
      </w:r>
    </w:p>
    <w:p w14:paraId="01ECB5D9" w14:textId="1F8B8420" w:rsidR="00147684" w:rsidRPr="00B8554C" w:rsidRDefault="00DA05B7" w:rsidP="006B51ED">
      <w:pPr>
        <w:pStyle w:val="Textpsmene"/>
        <w:numPr>
          <w:ilvl w:val="0"/>
          <w:numId w:val="20"/>
        </w:numPr>
        <w:tabs>
          <w:tab w:val="left" w:pos="1418"/>
        </w:tabs>
        <w:spacing w:before="120" w:after="120" w:line="280" w:lineRule="atLeast"/>
        <w:rPr>
          <w:lang w:val="en-US"/>
        </w:rPr>
      </w:pPr>
      <w:r w:rsidRPr="00B8554C">
        <w:rPr>
          <w:lang w:val="en-US"/>
        </w:rPr>
        <w:t>the exclusion of the participant</w:t>
      </w:r>
      <w:r w:rsidR="00916503" w:rsidRPr="00B8554C">
        <w:rPr>
          <w:lang w:val="en-US"/>
        </w:rPr>
        <w:t xml:space="preserve"> </w:t>
      </w:r>
      <w:r w:rsidRPr="00B8554C">
        <w:rPr>
          <w:lang w:val="en-US"/>
        </w:rPr>
        <w:t xml:space="preserve">would make it impossible to award the </w:t>
      </w:r>
      <w:r w:rsidR="00864A03" w:rsidRPr="00B8554C">
        <w:rPr>
          <w:lang w:val="en-US"/>
        </w:rPr>
        <w:t>public contract</w:t>
      </w:r>
      <w:r w:rsidR="00147684" w:rsidRPr="00B8554C">
        <w:rPr>
          <w:lang w:val="en-US"/>
        </w:rPr>
        <w:t xml:space="preserve"> </w:t>
      </w:r>
      <w:r w:rsidRPr="00B8554C">
        <w:rPr>
          <w:lang w:val="en-US"/>
        </w:rPr>
        <w:t>in the concerned</w:t>
      </w:r>
      <w:r w:rsidR="00916503" w:rsidRPr="00B8554C">
        <w:rPr>
          <w:lang w:val="en-US"/>
        </w:rPr>
        <w:t xml:space="preserve"> </w:t>
      </w:r>
      <w:r w:rsidR="00112B45" w:rsidRPr="00B8554C">
        <w:rPr>
          <w:lang w:val="en-US"/>
        </w:rPr>
        <w:t>procurement procedure</w:t>
      </w:r>
      <w:r w:rsidR="00147684" w:rsidRPr="00B8554C">
        <w:rPr>
          <w:lang w:val="en-US"/>
        </w:rPr>
        <w:t xml:space="preserve"> a</w:t>
      </w:r>
      <w:r w:rsidRPr="00B8554C">
        <w:rPr>
          <w:lang w:val="en-US"/>
        </w:rPr>
        <w:t>nd</w:t>
      </w:r>
    </w:p>
    <w:p w14:paraId="7108F4A9" w14:textId="12DF3446" w:rsidR="00147684" w:rsidRPr="00B8554C" w:rsidRDefault="00DA05B7" w:rsidP="006B51ED">
      <w:pPr>
        <w:pStyle w:val="Textpsmene"/>
        <w:numPr>
          <w:ilvl w:val="0"/>
          <w:numId w:val="20"/>
        </w:numPr>
        <w:tabs>
          <w:tab w:val="left" w:pos="1418"/>
        </w:tabs>
        <w:spacing w:before="120" w:after="120" w:line="280" w:lineRule="atLeast"/>
        <w:ind w:left="1418"/>
        <w:rPr>
          <w:lang w:val="en-US"/>
        </w:rPr>
      </w:pPr>
      <w:r w:rsidRPr="00B8554C">
        <w:rPr>
          <w:lang w:val="en-US"/>
        </w:rPr>
        <w:t>an urgent</w:t>
      </w:r>
      <w:r w:rsidR="00916503" w:rsidRPr="00B8554C">
        <w:rPr>
          <w:lang w:val="en-US"/>
        </w:rPr>
        <w:t xml:space="preserve"> </w:t>
      </w:r>
      <w:r w:rsidRPr="00B8554C">
        <w:rPr>
          <w:lang w:val="en-US"/>
        </w:rPr>
        <w:t>public interest</w:t>
      </w:r>
      <w:r w:rsidR="00147684" w:rsidRPr="00B8554C">
        <w:rPr>
          <w:lang w:val="en-US"/>
        </w:rPr>
        <w:t xml:space="preserve">, </w:t>
      </w:r>
      <w:r w:rsidRPr="00B8554C">
        <w:rPr>
          <w:lang w:val="en-US"/>
        </w:rPr>
        <w:t>particularly</w:t>
      </w:r>
      <w:r w:rsidR="00916503" w:rsidRPr="00B8554C">
        <w:rPr>
          <w:lang w:val="en-US"/>
        </w:rPr>
        <w:t xml:space="preserve"> </w:t>
      </w:r>
      <w:r w:rsidRPr="00B8554C">
        <w:rPr>
          <w:lang w:val="en-US"/>
        </w:rPr>
        <w:t>public health or</w:t>
      </w:r>
      <w:r w:rsidR="00916503" w:rsidRPr="00B8554C">
        <w:rPr>
          <w:lang w:val="en-US"/>
        </w:rPr>
        <w:t xml:space="preserve"> </w:t>
      </w:r>
      <w:r w:rsidRPr="00B8554C">
        <w:rPr>
          <w:lang w:val="en-US"/>
        </w:rPr>
        <w:t>environmental protection</w:t>
      </w:r>
      <w:r w:rsidR="00147684" w:rsidRPr="00B8554C">
        <w:rPr>
          <w:lang w:val="en-US"/>
        </w:rPr>
        <w:t>,</w:t>
      </w:r>
      <w:r w:rsidR="00916503" w:rsidRPr="00B8554C">
        <w:rPr>
          <w:lang w:val="en-US"/>
        </w:rPr>
        <w:t xml:space="preserve"> </w:t>
      </w:r>
      <w:r w:rsidRPr="00B8554C">
        <w:rPr>
          <w:lang w:val="en-US"/>
        </w:rPr>
        <w:t>requires</w:t>
      </w:r>
      <w:r w:rsidR="00916503" w:rsidRPr="00B8554C">
        <w:rPr>
          <w:lang w:val="en-US"/>
        </w:rPr>
        <w:t xml:space="preserve"> </w:t>
      </w:r>
      <w:r w:rsidRPr="00B8554C">
        <w:rPr>
          <w:lang w:val="en-US"/>
        </w:rPr>
        <w:t>performance of the</w:t>
      </w:r>
      <w:r w:rsidR="00916503" w:rsidRPr="00B8554C">
        <w:rPr>
          <w:lang w:val="en-US"/>
        </w:rPr>
        <w:t xml:space="preserve"> </w:t>
      </w:r>
      <w:r w:rsidR="00864A03" w:rsidRPr="00B8554C">
        <w:rPr>
          <w:lang w:val="en-US"/>
        </w:rPr>
        <w:t>public contract</w:t>
      </w:r>
      <w:r w:rsidR="00147684" w:rsidRPr="00B8554C">
        <w:rPr>
          <w:lang w:val="en-US"/>
        </w:rPr>
        <w:t>.</w:t>
      </w:r>
    </w:p>
    <w:p w14:paraId="29A5F208" w14:textId="77777777" w:rsidR="00BC230A" w:rsidRDefault="00BC230A">
      <w:pPr>
        <w:rPr>
          <w:rFonts w:ascii="Times New Roman" w:eastAsia="Times New Roman" w:hAnsi="Times New Roman" w:cs="Times New Roman"/>
          <w:color w:val="auto"/>
          <w:sz w:val="24"/>
          <w:szCs w:val="24"/>
          <w:bdr w:val="none" w:sz="0" w:space="0" w:color="auto"/>
          <w:lang w:val="en-US"/>
        </w:rPr>
      </w:pPr>
      <w:r>
        <w:rPr>
          <w:lang w:val="en-US"/>
        </w:rPr>
        <w:br w:type="page"/>
      </w:r>
    </w:p>
    <w:p w14:paraId="7F9EE563" w14:textId="79BB8338" w:rsidR="00147684" w:rsidRPr="00B8554C" w:rsidRDefault="00DA05B7" w:rsidP="0022341D">
      <w:pPr>
        <w:pStyle w:val="Textpsmene"/>
        <w:tabs>
          <w:tab w:val="left" w:pos="708"/>
        </w:tabs>
        <w:spacing w:before="120" w:after="120" w:line="280" w:lineRule="atLeast"/>
        <w:rPr>
          <w:lang w:val="en-US"/>
        </w:rPr>
      </w:pPr>
      <w:r w:rsidRPr="00B8554C">
        <w:rPr>
          <w:lang w:val="en-US"/>
        </w:rPr>
        <w:lastRenderedPageBreak/>
        <w:t>A participant</w:t>
      </w:r>
      <w:r w:rsidR="00916503" w:rsidRPr="00B8554C">
        <w:rPr>
          <w:lang w:val="en-US"/>
        </w:rPr>
        <w:t xml:space="preserve"> </w:t>
      </w:r>
      <w:r w:rsidRPr="00B8554C">
        <w:rPr>
          <w:lang w:val="en-US"/>
        </w:rPr>
        <w:t xml:space="preserve">in the </w:t>
      </w:r>
      <w:r w:rsidR="009278D9" w:rsidRPr="00B8554C">
        <w:rPr>
          <w:lang w:val="en-US"/>
        </w:rPr>
        <w:t>procurement procedure</w:t>
      </w:r>
      <w:r w:rsidR="00147684" w:rsidRPr="00B8554C">
        <w:rPr>
          <w:lang w:val="en-US"/>
        </w:rPr>
        <w:t xml:space="preserve"> </w:t>
      </w:r>
      <w:r w:rsidRPr="00B8554C">
        <w:rPr>
          <w:lang w:val="en-US"/>
        </w:rPr>
        <w:t xml:space="preserve">may prove, in agreement with </w:t>
      </w:r>
      <w:r w:rsidR="00E227A0" w:rsidRPr="00B8554C">
        <w:rPr>
          <w:lang w:val="en-US"/>
        </w:rPr>
        <w:t>Section (§)</w:t>
      </w:r>
      <w:r w:rsidR="00147684" w:rsidRPr="00B8554C">
        <w:rPr>
          <w:lang w:val="en-US"/>
        </w:rPr>
        <w:t xml:space="preserve"> 76</w:t>
      </w:r>
      <w:r w:rsidRPr="00B8554C">
        <w:rPr>
          <w:lang w:val="en-US"/>
        </w:rPr>
        <w:t xml:space="preserve"> of</w:t>
      </w:r>
      <w:r w:rsidR="00916503" w:rsidRPr="00B8554C">
        <w:rPr>
          <w:lang w:val="en-US"/>
        </w:rPr>
        <w:t xml:space="preserve"> </w:t>
      </w:r>
      <w:r w:rsidR="00864A03" w:rsidRPr="00B8554C">
        <w:rPr>
          <w:lang w:val="en-US"/>
        </w:rPr>
        <w:t>PPA</w:t>
      </w:r>
      <w:r w:rsidRPr="00B8554C">
        <w:rPr>
          <w:lang w:val="en-US"/>
        </w:rPr>
        <w:t>,</w:t>
      </w:r>
      <w:r w:rsidR="006119CE">
        <w:rPr>
          <w:lang w:val="en-US"/>
        </w:rPr>
        <w:t xml:space="preserve"> </w:t>
      </w:r>
      <w:r w:rsidRPr="00B8554C">
        <w:rPr>
          <w:lang w:val="en-US"/>
        </w:rPr>
        <w:t>despite</w:t>
      </w:r>
      <w:r w:rsidR="00916503" w:rsidRPr="00B8554C">
        <w:rPr>
          <w:lang w:val="en-US"/>
        </w:rPr>
        <w:t xml:space="preserve"> </w:t>
      </w:r>
      <w:r w:rsidR="002C6F56">
        <w:rPr>
          <w:lang w:val="en-US"/>
        </w:rPr>
        <w:t>its</w:t>
      </w:r>
      <w:r w:rsidR="006119CE">
        <w:rPr>
          <w:lang w:val="en-US"/>
        </w:rPr>
        <w:t xml:space="preserve"> </w:t>
      </w:r>
      <w:r w:rsidRPr="00B8554C">
        <w:rPr>
          <w:lang w:val="en-US"/>
        </w:rPr>
        <w:t>failure to meet the</w:t>
      </w:r>
      <w:r w:rsidR="00916503" w:rsidRPr="00B8554C">
        <w:rPr>
          <w:lang w:val="en-US"/>
        </w:rPr>
        <w:t xml:space="preserve"> </w:t>
      </w:r>
      <w:r w:rsidR="007719A3" w:rsidRPr="00B8554C">
        <w:rPr>
          <w:lang w:val="en-US"/>
        </w:rPr>
        <w:t>basic</w:t>
      </w:r>
      <w:r w:rsidR="00147684" w:rsidRPr="00B8554C">
        <w:rPr>
          <w:lang w:val="en-US"/>
        </w:rPr>
        <w:t xml:space="preserve"> </w:t>
      </w:r>
      <w:r w:rsidR="001E0D72" w:rsidRPr="00B8554C">
        <w:rPr>
          <w:lang w:val="en-US"/>
        </w:rPr>
        <w:t>qualification</w:t>
      </w:r>
      <w:r w:rsidR="00147684" w:rsidRPr="00B8554C">
        <w:rPr>
          <w:lang w:val="en-US"/>
        </w:rPr>
        <w:t xml:space="preserve"> </w:t>
      </w:r>
      <w:r w:rsidR="002C6F56">
        <w:rPr>
          <w:lang w:val="en-US"/>
        </w:rPr>
        <w:t xml:space="preserve">requirements </w:t>
      </w:r>
      <w:r w:rsidR="005C5AFB" w:rsidRPr="00B8554C">
        <w:rPr>
          <w:lang w:val="en-US"/>
        </w:rPr>
        <w:t>pursuant</w:t>
      </w:r>
      <w:r w:rsidR="007719A3" w:rsidRPr="00B8554C">
        <w:rPr>
          <w:lang w:val="en-US"/>
        </w:rPr>
        <w:t xml:space="preserve"> to Section</w:t>
      </w:r>
      <w:r w:rsidR="00E227A0" w:rsidRPr="00B8554C">
        <w:rPr>
          <w:lang w:val="en-US"/>
        </w:rPr>
        <w:t xml:space="preserve"> (§)</w:t>
      </w:r>
      <w:r w:rsidR="00147684" w:rsidRPr="00B8554C">
        <w:rPr>
          <w:lang w:val="en-US"/>
        </w:rPr>
        <w:t xml:space="preserve"> 74</w:t>
      </w:r>
      <w:r w:rsidRPr="00B8554C">
        <w:rPr>
          <w:lang w:val="en-US"/>
        </w:rPr>
        <w:t xml:space="preserve"> of</w:t>
      </w:r>
      <w:r w:rsidR="00916503" w:rsidRPr="00B8554C">
        <w:rPr>
          <w:lang w:val="en-US"/>
        </w:rPr>
        <w:t xml:space="preserve"> </w:t>
      </w:r>
      <w:r w:rsidR="00864A03" w:rsidRPr="00B8554C">
        <w:rPr>
          <w:lang w:val="en-US"/>
        </w:rPr>
        <w:t>PPA</w:t>
      </w:r>
      <w:r w:rsidR="00147684" w:rsidRPr="00B8554C">
        <w:rPr>
          <w:lang w:val="en-US"/>
        </w:rPr>
        <w:t xml:space="preserve"> </w:t>
      </w:r>
      <w:r w:rsidRPr="00B8554C">
        <w:rPr>
          <w:lang w:val="en-US"/>
        </w:rPr>
        <w:t xml:space="preserve">or </w:t>
      </w:r>
      <w:r w:rsidR="002C6F56">
        <w:rPr>
          <w:lang w:val="en-US"/>
        </w:rPr>
        <w:t xml:space="preserve">despite </w:t>
      </w:r>
      <w:r w:rsidRPr="00B8554C">
        <w:rPr>
          <w:lang w:val="en-US"/>
        </w:rPr>
        <w:t>meeting the</w:t>
      </w:r>
      <w:r w:rsidR="00916503" w:rsidRPr="00B8554C">
        <w:rPr>
          <w:lang w:val="en-US"/>
        </w:rPr>
        <w:t xml:space="preserve"> </w:t>
      </w:r>
      <w:r w:rsidRPr="00B8554C">
        <w:rPr>
          <w:lang w:val="en-US"/>
        </w:rPr>
        <w:t xml:space="preserve">reason for unsuitability </w:t>
      </w:r>
      <w:r w:rsidR="005C5AFB" w:rsidRPr="00B8554C">
        <w:rPr>
          <w:lang w:val="en-US"/>
        </w:rPr>
        <w:t>pursuant</w:t>
      </w:r>
      <w:r w:rsidR="007719A3" w:rsidRPr="00B8554C">
        <w:rPr>
          <w:lang w:val="en-US"/>
        </w:rPr>
        <w:t xml:space="preserve"> to Section</w:t>
      </w:r>
      <w:r w:rsidR="00E227A0" w:rsidRPr="00B8554C">
        <w:rPr>
          <w:lang w:val="en-US"/>
        </w:rPr>
        <w:t xml:space="preserve"> (§)</w:t>
      </w:r>
      <w:r w:rsidR="00147684" w:rsidRPr="00B8554C">
        <w:rPr>
          <w:lang w:val="en-US"/>
        </w:rPr>
        <w:t xml:space="preserve"> 48</w:t>
      </w:r>
      <w:r w:rsidRPr="00B8554C">
        <w:rPr>
          <w:lang w:val="en-US"/>
        </w:rPr>
        <w:t>,</w:t>
      </w:r>
      <w:r w:rsidR="00147684" w:rsidRPr="00B8554C">
        <w:rPr>
          <w:lang w:val="en-US"/>
        </w:rPr>
        <w:t xml:space="preserve"> </w:t>
      </w:r>
      <w:r w:rsidR="00BD6951" w:rsidRPr="00B8554C">
        <w:rPr>
          <w:lang w:val="en-US"/>
        </w:rPr>
        <w:t>paragraph</w:t>
      </w:r>
      <w:r w:rsidRPr="00B8554C">
        <w:rPr>
          <w:lang w:val="en-US"/>
        </w:rPr>
        <w:t>s</w:t>
      </w:r>
      <w:r w:rsidR="00916503" w:rsidRPr="00B8554C">
        <w:rPr>
          <w:lang w:val="en-US"/>
        </w:rPr>
        <w:t xml:space="preserve"> </w:t>
      </w:r>
      <w:r w:rsidR="00147684" w:rsidRPr="00B8554C">
        <w:rPr>
          <w:lang w:val="en-US"/>
        </w:rPr>
        <w:t xml:space="preserve">5 </w:t>
      </w:r>
      <w:r w:rsidRPr="00B8554C">
        <w:rPr>
          <w:lang w:val="en-US"/>
        </w:rPr>
        <w:t>and</w:t>
      </w:r>
      <w:r w:rsidR="00916503" w:rsidRPr="00B8554C">
        <w:rPr>
          <w:lang w:val="en-US"/>
        </w:rPr>
        <w:t xml:space="preserve"> </w:t>
      </w:r>
      <w:r w:rsidR="00147684" w:rsidRPr="00B8554C">
        <w:rPr>
          <w:lang w:val="en-US"/>
        </w:rPr>
        <w:t xml:space="preserve">6 </w:t>
      </w:r>
      <w:r w:rsidRPr="00B8554C">
        <w:rPr>
          <w:lang w:val="en-US"/>
        </w:rPr>
        <w:t xml:space="preserve">of </w:t>
      </w:r>
      <w:r w:rsidR="00864A03" w:rsidRPr="00B8554C">
        <w:rPr>
          <w:lang w:val="en-US"/>
        </w:rPr>
        <w:t>PPA</w:t>
      </w:r>
      <w:r w:rsidRPr="00B8554C">
        <w:rPr>
          <w:lang w:val="en-US"/>
        </w:rPr>
        <w:t>,</w:t>
      </w:r>
      <w:r w:rsidR="00916503" w:rsidRPr="00B8554C">
        <w:rPr>
          <w:lang w:val="en-US"/>
        </w:rPr>
        <w:t xml:space="preserve"> </w:t>
      </w:r>
      <w:r w:rsidRPr="00B8554C">
        <w:rPr>
          <w:lang w:val="en-US"/>
        </w:rPr>
        <w:t>it has renewed</w:t>
      </w:r>
      <w:r w:rsidR="00916503" w:rsidRPr="00B8554C">
        <w:rPr>
          <w:lang w:val="en-US"/>
        </w:rPr>
        <w:t xml:space="preserve"> </w:t>
      </w:r>
      <w:r w:rsidRPr="00B8554C">
        <w:rPr>
          <w:lang w:val="en-US"/>
        </w:rPr>
        <w:t xml:space="preserve">its </w:t>
      </w:r>
      <w:r w:rsidR="007719A3" w:rsidRPr="00B8554C">
        <w:rPr>
          <w:lang w:val="en-US"/>
        </w:rPr>
        <w:t>qualification</w:t>
      </w:r>
      <w:r w:rsidR="00916503" w:rsidRPr="00B8554C">
        <w:rPr>
          <w:lang w:val="en-US"/>
        </w:rPr>
        <w:t xml:space="preserve"> </w:t>
      </w:r>
      <w:r w:rsidRPr="00B8554C">
        <w:rPr>
          <w:lang w:val="en-US"/>
        </w:rPr>
        <w:t>for participation in the</w:t>
      </w:r>
      <w:r w:rsidR="00916503" w:rsidRPr="00B8554C">
        <w:rPr>
          <w:lang w:val="en-US"/>
        </w:rPr>
        <w:t xml:space="preserve"> </w:t>
      </w:r>
      <w:r w:rsidR="00112B45" w:rsidRPr="00B8554C">
        <w:rPr>
          <w:lang w:val="en-US"/>
        </w:rPr>
        <w:t>procurement procedure</w:t>
      </w:r>
      <w:r w:rsidR="00147684" w:rsidRPr="00B8554C">
        <w:rPr>
          <w:lang w:val="en-US"/>
        </w:rPr>
        <w:t xml:space="preserve">, </w:t>
      </w:r>
      <w:r w:rsidRPr="00B8554C">
        <w:rPr>
          <w:lang w:val="en-US"/>
        </w:rPr>
        <w:t xml:space="preserve">if </w:t>
      </w:r>
      <w:r w:rsidR="008061B1">
        <w:rPr>
          <w:lang w:val="en-US"/>
        </w:rPr>
        <w:t xml:space="preserve">the participant </w:t>
      </w:r>
      <w:r w:rsidRPr="00B8554C">
        <w:rPr>
          <w:lang w:val="en-US"/>
        </w:rPr>
        <w:t xml:space="preserve">in the course of the </w:t>
      </w:r>
      <w:r w:rsidR="009278D9" w:rsidRPr="00B8554C">
        <w:rPr>
          <w:lang w:val="en-US"/>
        </w:rPr>
        <w:t>procurement procedure</w:t>
      </w:r>
      <w:r w:rsidR="00916503" w:rsidRPr="00B8554C">
        <w:rPr>
          <w:lang w:val="en-US"/>
        </w:rPr>
        <w:t xml:space="preserve"> </w:t>
      </w:r>
      <w:r w:rsidRPr="00B8554C">
        <w:rPr>
          <w:lang w:val="en-US"/>
        </w:rPr>
        <w:t>provides evidence to the</w:t>
      </w:r>
      <w:r w:rsidR="00916503" w:rsidRPr="00B8554C">
        <w:rPr>
          <w:lang w:val="en-US"/>
        </w:rPr>
        <w:t xml:space="preserve"> </w:t>
      </w:r>
      <w:r w:rsidR="00864A03" w:rsidRPr="00B8554C">
        <w:rPr>
          <w:lang w:val="en-US"/>
        </w:rPr>
        <w:t>Contracting Authority</w:t>
      </w:r>
      <w:r w:rsidRPr="00B8554C">
        <w:rPr>
          <w:lang w:val="en-US"/>
        </w:rPr>
        <w:t xml:space="preserve"> that it has adopted sufficient</w:t>
      </w:r>
      <w:r w:rsidR="00916503" w:rsidRPr="00B8554C">
        <w:rPr>
          <w:lang w:val="en-US"/>
        </w:rPr>
        <w:t xml:space="preserve"> </w:t>
      </w:r>
      <w:r w:rsidRPr="00B8554C">
        <w:rPr>
          <w:lang w:val="en-US"/>
        </w:rPr>
        <w:t>corrective actions</w:t>
      </w:r>
      <w:r w:rsidR="00147684" w:rsidRPr="00B8554C">
        <w:rPr>
          <w:lang w:val="en-US"/>
        </w:rPr>
        <w:t xml:space="preserve">. </w:t>
      </w:r>
      <w:r w:rsidRPr="00B8554C">
        <w:rPr>
          <w:lang w:val="en-US"/>
        </w:rPr>
        <w:t>This shall not apply for the</w:t>
      </w:r>
      <w:r w:rsidR="00916503" w:rsidRPr="00B8554C">
        <w:rPr>
          <w:lang w:val="en-US"/>
        </w:rPr>
        <w:t xml:space="preserve"> </w:t>
      </w:r>
      <w:r w:rsidRPr="00B8554C">
        <w:rPr>
          <w:lang w:val="en-US"/>
        </w:rPr>
        <w:t>period of time</w:t>
      </w:r>
      <w:r w:rsidR="00916503" w:rsidRPr="00B8554C">
        <w:rPr>
          <w:lang w:val="en-US"/>
        </w:rPr>
        <w:t xml:space="preserve"> </w:t>
      </w:r>
      <w:r w:rsidRPr="00B8554C">
        <w:rPr>
          <w:lang w:val="en-US"/>
        </w:rPr>
        <w:t>during which the participant</w:t>
      </w:r>
      <w:r w:rsidR="00916503" w:rsidRPr="00B8554C">
        <w:rPr>
          <w:lang w:val="en-US"/>
        </w:rPr>
        <w:t xml:space="preserve"> </w:t>
      </w:r>
      <w:r w:rsidRPr="00B8554C">
        <w:rPr>
          <w:lang w:val="en-US"/>
        </w:rPr>
        <w:t xml:space="preserve">in the </w:t>
      </w:r>
      <w:r w:rsidR="009278D9" w:rsidRPr="00B8554C">
        <w:rPr>
          <w:lang w:val="en-US"/>
        </w:rPr>
        <w:t>procurement procedure</w:t>
      </w:r>
      <w:r w:rsidR="00916503" w:rsidRPr="00B8554C">
        <w:rPr>
          <w:lang w:val="en-US"/>
        </w:rPr>
        <w:t xml:space="preserve"> </w:t>
      </w:r>
      <w:r w:rsidRPr="00B8554C">
        <w:rPr>
          <w:lang w:val="en-US"/>
        </w:rPr>
        <w:t xml:space="preserve">was convicted by </w:t>
      </w:r>
      <w:r w:rsidR="008061B1">
        <w:rPr>
          <w:lang w:val="en-US"/>
        </w:rPr>
        <w:t xml:space="preserve">a </w:t>
      </w:r>
      <w:r w:rsidRPr="00B8554C">
        <w:rPr>
          <w:lang w:val="en-US"/>
        </w:rPr>
        <w:t>final judgement</w:t>
      </w:r>
      <w:r w:rsidR="00916503" w:rsidRPr="00B8554C">
        <w:rPr>
          <w:lang w:val="en-US"/>
        </w:rPr>
        <w:t xml:space="preserve"> </w:t>
      </w:r>
      <w:r w:rsidRPr="00B8554C">
        <w:rPr>
          <w:lang w:val="en-US"/>
        </w:rPr>
        <w:t>to</w:t>
      </w:r>
      <w:r w:rsidR="00916503" w:rsidRPr="00B8554C">
        <w:rPr>
          <w:lang w:val="en-US"/>
        </w:rPr>
        <w:t xml:space="preserve"> </w:t>
      </w:r>
      <w:r w:rsidRPr="00B8554C">
        <w:rPr>
          <w:lang w:val="en-US"/>
        </w:rPr>
        <w:t xml:space="preserve">be banned from </w:t>
      </w:r>
      <w:r w:rsidR="001E0D72" w:rsidRPr="00B8554C">
        <w:rPr>
          <w:lang w:val="en-US"/>
        </w:rPr>
        <w:t>performance</w:t>
      </w:r>
      <w:r w:rsidRPr="00B8554C">
        <w:rPr>
          <w:lang w:val="en-US"/>
        </w:rPr>
        <w:t xml:space="preserve"> of public</w:t>
      </w:r>
      <w:r w:rsidR="00916503" w:rsidRPr="00B8554C">
        <w:rPr>
          <w:lang w:val="en-US"/>
        </w:rPr>
        <w:t xml:space="preserve"> </w:t>
      </w:r>
      <w:r w:rsidRPr="00B8554C">
        <w:rPr>
          <w:lang w:val="en-US"/>
        </w:rPr>
        <w:t>contracts</w:t>
      </w:r>
      <w:r w:rsidR="00916503" w:rsidRPr="00B8554C">
        <w:rPr>
          <w:lang w:val="en-US"/>
        </w:rPr>
        <w:t xml:space="preserve"> </w:t>
      </w:r>
      <w:r w:rsidRPr="00B8554C">
        <w:rPr>
          <w:lang w:val="en-US"/>
        </w:rPr>
        <w:t>or</w:t>
      </w:r>
      <w:r w:rsidR="00916503" w:rsidRPr="00B8554C">
        <w:rPr>
          <w:lang w:val="en-US"/>
        </w:rPr>
        <w:t xml:space="preserve"> </w:t>
      </w:r>
      <w:r w:rsidRPr="00B8554C">
        <w:rPr>
          <w:lang w:val="en-US"/>
        </w:rPr>
        <w:t xml:space="preserve">from participation in </w:t>
      </w:r>
      <w:r w:rsidR="001E0D72">
        <w:rPr>
          <w:lang w:val="en-US"/>
        </w:rPr>
        <w:t>the licensing procedure</w:t>
      </w:r>
      <w:r w:rsidR="00147684" w:rsidRPr="00B8554C">
        <w:rPr>
          <w:lang w:val="en-US"/>
        </w:rPr>
        <w:t>.</w:t>
      </w:r>
    </w:p>
    <w:p w14:paraId="0DD310C3" w14:textId="0C48E90B" w:rsidR="00147684" w:rsidRPr="00B8554C" w:rsidRDefault="00007325" w:rsidP="0022341D">
      <w:pPr>
        <w:pStyle w:val="Textpsmene"/>
        <w:tabs>
          <w:tab w:val="left" w:pos="708"/>
        </w:tabs>
        <w:spacing w:before="120" w:after="120" w:line="280" w:lineRule="atLeast"/>
        <w:rPr>
          <w:lang w:val="en-US"/>
        </w:rPr>
      </w:pPr>
      <w:r w:rsidRPr="00B8554C">
        <w:rPr>
          <w:lang w:val="en-US"/>
        </w:rPr>
        <w:t xml:space="preserve">Provided the </w:t>
      </w:r>
      <w:r w:rsidR="00864A03" w:rsidRPr="00B8554C">
        <w:rPr>
          <w:lang w:val="en-US"/>
        </w:rPr>
        <w:t>Contracting Authority</w:t>
      </w:r>
      <w:r w:rsidR="00916503" w:rsidRPr="00B8554C">
        <w:rPr>
          <w:lang w:val="en-US"/>
        </w:rPr>
        <w:t xml:space="preserve"> </w:t>
      </w:r>
      <w:r w:rsidRPr="00B8554C">
        <w:rPr>
          <w:lang w:val="en-US"/>
        </w:rPr>
        <w:t>comes to the conclusion that the</w:t>
      </w:r>
      <w:r w:rsidR="00916503" w:rsidRPr="00B8554C">
        <w:rPr>
          <w:lang w:val="en-US"/>
        </w:rPr>
        <w:t xml:space="preserve"> </w:t>
      </w:r>
      <w:r w:rsidR="007719A3" w:rsidRPr="00B8554C">
        <w:rPr>
          <w:lang w:val="en-US"/>
        </w:rPr>
        <w:t>qualification</w:t>
      </w:r>
      <w:r w:rsidR="00916503" w:rsidRPr="00B8554C">
        <w:rPr>
          <w:lang w:val="en-US"/>
        </w:rPr>
        <w:t xml:space="preserve"> </w:t>
      </w:r>
      <w:r w:rsidRPr="00B8554C">
        <w:rPr>
          <w:lang w:val="en-US"/>
        </w:rPr>
        <w:t xml:space="preserve">of the </w:t>
      </w:r>
      <w:r w:rsidR="00DA05B7" w:rsidRPr="00B8554C">
        <w:rPr>
          <w:lang w:val="en-US"/>
        </w:rPr>
        <w:t>participant</w:t>
      </w:r>
      <w:r w:rsidR="00916503" w:rsidRPr="00B8554C">
        <w:rPr>
          <w:lang w:val="en-US"/>
        </w:rPr>
        <w:t xml:space="preserve"> </w:t>
      </w:r>
      <w:r w:rsidRPr="00B8554C">
        <w:rPr>
          <w:lang w:val="en-US"/>
        </w:rPr>
        <w:t xml:space="preserve">in the </w:t>
      </w:r>
      <w:r w:rsidR="009278D9" w:rsidRPr="00B8554C">
        <w:rPr>
          <w:lang w:val="en-US"/>
        </w:rPr>
        <w:t>procurement procedure</w:t>
      </w:r>
      <w:r w:rsidR="00916503" w:rsidRPr="00B8554C">
        <w:rPr>
          <w:lang w:val="en-US"/>
        </w:rPr>
        <w:t xml:space="preserve"> </w:t>
      </w:r>
      <w:r w:rsidRPr="00B8554C">
        <w:rPr>
          <w:lang w:val="en-US"/>
        </w:rPr>
        <w:t>has been renewed</w:t>
      </w:r>
      <w:r w:rsidR="00147684" w:rsidRPr="00B8554C">
        <w:rPr>
          <w:lang w:val="en-US"/>
        </w:rPr>
        <w:t>,</w:t>
      </w:r>
      <w:r w:rsidR="00916503" w:rsidRPr="00B8554C">
        <w:rPr>
          <w:lang w:val="en-US"/>
        </w:rPr>
        <w:t xml:space="preserve"> </w:t>
      </w:r>
      <w:r w:rsidRPr="00B8554C">
        <w:rPr>
          <w:lang w:val="en-US"/>
        </w:rPr>
        <w:t xml:space="preserve">the </w:t>
      </w:r>
      <w:r w:rsidR="008061B1">
        <w:rPr>
          <w:lang w:val="en-US"/>
        </w:rPr>
        <w:t>Contracting</w:t>
      </w:r>
      <w:r w:rsidR="006119CE">
        <w:rPr>
          <w:lang w:val="en-US"/>
        </w:rPr>
        <w:t xml:space="preserve"> </w:t>
      </w:r>
      <w:r w:rsidR="008061B1">
        <w:rPr>
          <w:lang w:val="en-US"/>
        </w:rPr>
        <w:t xml:space="preserve">Authority </w:t>
      </w:r>
      <w:r w:rsidRPr="00B8554C">
        <w:rPr>
          <w:lang w:val="en-US"/>
        </w:rPr>
        <w:t>will</w:t>
      </w:r>
      <w:r w:rsidR="00916503" w:rsidRPr="00B8554C">
        <w:rPr>
          <w:lang w:val="en-US"/>
        </w:rPr>
        <w:t xml:space="preserve"> </w:t>
      </w:r>
      <w:r w:rsidRPr="00B8554C">
        <w:rPr>
          <w:lang w:val="en-US"/>
        </w:rPr>
        <w:t>not</w:t>
      </w:r>
      <w:r w:rsidR="006119CE">
        <w:rPr>
          <w:lang w:val="en-US"/>
        </w:rPr>
        <w:t xml:space="preserve"> </w:t>
      </w:r>
      <w:r w:rsidRPr="00B8554C">
        <w:rPr>
          <w:lang w:val="en-US"/>
        </w:rPr>
        <w:t>exclud</w:t>
      </w:r>
      <w:r w:rsidR="006119CE">
        <w:rPr>
          <w:lang w:val="en-US"/>
        </w:rPr>
        <w:t>e</w:t>
      </w:r>
      <w:r w:rsidR="00916503" w:rsidRPr="00B8554C">
        <w:rPr>
          <w:lang w:val="en-US"/>
        </w:rPr>
        <w:t xml:space="preserve"> </w:t>
      </w:r>
      <w:r w:rsidR="008061B1">
        <w:rPr>
          <w:lang w:val="en-US"/>
        </w:rPr>
        <w:t xml:space="preserve">the participant </w:t>
      </w:r>
      <w:r w:rsidRPr="00B8554C">
        <w:rPr>
          <w:lang w:val="en-US"/>
        </w:rPr>
        <w:t xml:space="preserve">from the </w:t>
      </w:r>
      <w:r w:rsidR="009278D9" w:rsidRPr="00B8554C">
        <w:rPr>
          <w:lang w:val="en-US"/>
        </w:rPr>
        <w:t>procurement procedure</w:t>
      </w:r>
      <w:r w:rsidR="00916503" w:rsidRPr="00B8554C">
        <w:rPr>
          <w:lang w:val="en-US"/>
        </w:rPr>
        <w:t xml:space="preserve"> </w:t>
      </w:r>
      <w:r w:rsidRPr="00B8554C">
        <w:rPr>
          <w:lang w:val="en-US"/>
        </w:rPr>
        <w:t>or</w:t>
      </w:r>
      <w:r w:rsidR="00916503" w:rsidRPr="00B8554C">
        <w:rPr>
          <w:lang w:val="en-US"/>
        </w:rPr>
        <w:t xml:space="preserve"> </w:t>
      </w:r>
      <w:r w:rsidRPr="00B8554C">
        <w:rPr>
          <w:lang w:val="en-US"/>
        </w:rPr>
        <w:t>will reverse the previous exclusion of the</w:t>
      </w:r>
      <w:r w:rsidR="00147684" w:rsidRPr="00B8554C">
        <w:rPr>
          <w:lang w:val="en-US"/>
        </w:rPr>
        <w:t xml:space="preserve"> </w:t>
      </w:r>
      <w:r w:rsidR="00DA05B7" w:rsidRPr="00B8554C">
        <w:rPr>
          <w:lang w:val="en-US"/>
        </w:rPr>
        <w:t>participant</w:t>
      </w:r>
      <w:r w:rsidR="00916503" w:rsidRPr="00B8554C">
        <w:rPr>
          <w:lang w:val="en-US"/>
        </w:rPr>
        <w:t xml:space="preserve"> </w:t>
      </w:r>
      <w:r w:rsidRPr="00B8554C">
        <w:rPr>
          <w:lang w:val="en-US"/>
        </w:rPr>
        <w:t xml:space="preserve">from the </w:t>
      </w:r>
      <w:r w:rsidR="009278D9" w:rsidRPr="00B8554C">
        <w:rPr>
          <w:lang w:val="en-US"/>
        </w:rPr>
        <w:t>procurement procedure</w:t>
      </w:r>
      <w:r w:rsidR="00147684" w:rsidRPr="00B8554C">
        <w:rPr>
          <w:lang w:val="en-US"/>
        </w:rPr>
        <w:t>.</w:t>
      </w:r>
    </w:p>
    <w:p w14:paraId="33B3557D" w14:textId="5A5B5D82" w:rsidR="00147684" w:rsidRPr="00B8554C" w:rsidRDefault="00353ABC" w:rsidP="0022341D">
      <w:pPr>
        <w:pStyle w:val="StylNadpis1ZKLADN"/>
        <w:spacing w:before="240" w:after="240"/>
        <w:ind w:left="709"/>
        <w:jc w:val="both"/>
        <w:rPr>
          <w:rFonts w:ascii="Times New Roman" w:eastAsia="Times New Roman" w:hAnsi="Times New Roman" w:cs="Times New Roman"/>
          <w:color w:val="auto"/>
          <w:sz w:val="24"/>
          <w:szCs w:val="24"/>
          <w:u w:color="000000"/>
          <w:lang w:val="en-US"/>
        </w:rPr>
      </w:pPr>
      <w:r w:rsidRPr="00B8554C">
        <w:rPr>
          <w:rStyle w:val="dn"/>
          <w:rFonts w:ascii="Times New Roman" w:hAnsi="Times New Roman" w:cs="Times New Roman"/>
          <w:color w:val="auto"/>
          <w:sz w:val="24"/>
          <w:szCs w:val="24"/>
          <w:u w:color="000000"/>
          <w:lang w:val="en-US"/>
        </w:rPr>
        <w:t>6</w:t>
      </w:r>
      <w:r w:rsidR="00147684" w:rsidRPr="00B8554C">
        <w:rPr>
          <w:rStyle w:val="dn"/>
          <w:rFonts w:ascii="Times New Roman" w:hAnsi="Times New Roman" w:cs="Times New Roman"/>
          <w:color w:val="auto"/>
          <w:sz w:val="24"/>
          <w:szCs w:val="24"/>
          <w:u w:color="000000"/>
          <w:lang w:val="en-US"/>
        </w:rPr>
        <w:t xml:space="preserve">B) </w:t>
      </w:r>
      <w:r w:rsidR="007719A3" w:rsidRPr="00B8554C">
        <w:rPr>
          <w:rStyle w:val="dn"/>
          <w:rFonts w:ascii="Times New Roman" w:hAnsi="Times New Roman" w:cs="Times New Roman"/>
          <w:color w:val="auto"/>
          <w:sz w:val="24"/>
          <w:szCs w:val="24"/>
          <w:u w:color="000000"/>
          <w:lang w:val="en-US"/>
        </w:rPr>
        <w:t>Professional</w:t>
      </w:r>
      <w:r w:rsidR="00147684" w:rsidRPr="00B8554C">
        <w:rPr>
          <w:rStyle w:val="dn"/>
          <w:rFonts w:ascii="Times New Roman" w:hAnsi="Times New Roman" w:cs="Times New Roman"/>
          <w:color w:val="auto"/>
          <w:sz w:val="24"/>
          <w:szCs w:val="24"/>
          <w:u w:color="000000"/>
          <w:lang w:val="en-US"/>
        </w:rPr>
        <w:t xml:space="preserve"> </w:t>
      </w:r>
      <w:r w:rsidR="007719A3" w:rsidRPr="00B8554C">
        <w:rPr>
          <w:rStyle w:val="dn"/>
          <w:rFonts w:ascii="Times New Roman" w:hAnsi="Times New Roman" w:cs="Times New Roman"/>
          <w:color w:val="auto"/>
          <w:sz w:val="24"/>
          <w:szCs w:val="24"/>
          <w:u w:color="000000"/>
          <w:lang w:val="en-US"/>
        </w:rPr>
        <w:t>qualification</w:t>
      </w:r>
      <w:r w:rsidR="008061B1">
        <w:rPr>
          <w:rStyle w:val="dn"/>
          <w:rFonts w:ascii="Times New Roman" w:hAnsi="Times New Roman" w:cs="Times New Roman"/>
          <w:color w:val="auto"/>
          <w:sz w:val="24"/>
          <w:szCs w:val="24"/>
          <w:u w:color="000000"/>
          <w:lang w:val="en-US"/>
        </w:rPr>
        <w:t xml:space="preserve"> </w:t>
      </w:r>
    </w:p>
    <w:p w14:paraId="01E36804" w14:textId="7E9AB3E8" w:rsidR="00147684" w:rsidRPr="00B8554C" w:rsidRDefault="00007325" w:rsidP="0022341D">
      <w:pPr>
        <w:pStyle w:val="Textpsmene"/>
        <w:widowControl w:val="0"/>
        <w:tabs>
          <w:tab w:val="left" w:pos="708"/>
        </w:tabs>
        <w:spacing w:before="120" w:after="120" w:line="280" w:lineRule="atLeast"/>
        <w:rPr>
          <w:lang w:val="en-US"/>
        </w:rPr>
      </w:pPr>
      <w:r w:rsidRPr="00B8554C">
        <w:rPr>
          <w:lang w:val="en-US"/>
        </w:rPr>
        <w:t xml:space="preserve">The </w:t>
      </w:r>
      <w:r w:rsidR="00864A03" w:rsidRPr="00B8554C">
        <w:rPr>
          <w:lang w:val="en-US"/>
        </w:rPr>
        <w:t>Contracting Authority</w:t>
      </w:r>
      <w:r w:rsidRPr="00B8554C">
        <w:rPr>
          <w:lang w:val="en-US"/>
        </w:rPr>
        <w:t xml:space="preserve">, in agreement with </w:t>
      </w:r>
      <w:r w:rsidR="00E227A0" w:rsidRPr="00B8554C">
        <w:rPr>
          <w:lang w:val="en-US"/>
        </w:rPr>
        <w:t>Section (§)</w:t>
      </w:r>
      <w:r w:rsidR="00147684" w:rsidRPr="00B8554C">
        <w:rPr>
          <w:lang w:val="en-US"/>
        </w:rPr>
        <w:t xml:space="preserve"> 73 </w:t>
      </w:r>
      <w:r w:rsidRPr="00B8554C">
        <w:rPr>
          <w:lang w:val="en-US"/>
        </w:rPr>
        <w:t xml:space="preserve">of </w:t>
      </w:r>
      <w:r w:rsidR="00864A03" w:rsidRPr="00B8554C">
        <w:rPr>
          <w:lang w:val="en-US"/>
        </w:rPr>
        <w:t>PPA</w:t>
      </w:r>
      <w:r w:rsidRPr="00B8554C">
        <w:rPr>
          <w:lang w:val="en-US"/>
        </w:rPr>
        <w:t>,</w:t>
      </w:r>
      <w:r w:rsidR="00916503" w:rsidRPr="00B8554C">
        <w:rPr>
          <w:lang w:val="en-US"/>
        </w:rPr>
        <w:t xml:space="preserve"> </w:t>
      </w:r>
      <w:r w:rsidRPr="00B8554C">
        <w:rPr>
          <w:lang w:val="en-US"/>
        </w:rPr>
        <w:t>requires</w:t>
      </w:r>
      <w:r w:rsidR="00916503" w:rsidRPr="00B8554C">
        <w:rPr>
          <w:lang w:val="en-US"/>
        </w:rPr>
        <w:t xml:space="preserve"> </w:t>
      </w:r>
      <w:r w:rsidRPr="00B8554C">
        <w:rPr>
          <w:lang w:val="en-US"/>
        </w:rPr>
        <w:t xml:space="preserve">the </w:t>
      </w:r>
      <w:r w:rsidR="007719A3" w:rsidRPr="00B8554C">
        <w:rPr>
          <w:lang w:val="en-US"/>
        </w:rPr>
        <w:t>professional</w:t>
      </w:r>
      <w:r w:rsidR="00147684" w:rsidRPr="00B8554C">
        <w:rPr>
          <w:lang w:val="en-US"/>
        </w:rPr>
        <w:t xml:space="preserve"> </w:t>
      </w:r>
      <w:r w:rsidR="007719A3" w:rsidRPr="00B8554C">
        <w:rPr>
          <w:lang w:val="en-US"/>
        </w:rPr>
        <w:t>qualification</w:t>
      </w:r>
      <w:r w:rsidRPr="00B8554C">
        <w:rPr>
          <w:lang w:val="en-US"/>
        </w:rPr>
        <w:t xml:space="preserve"> to be proved</w:t>
      </w:r>
      <w:r w:rsidR="00916503" w:rsidRPr="00B8554C">
        <w:rPr>
          <w:lang w:val="en-US"/>
        </w:rPr>
        <w:t xml:space="preserve"> </w:t>
      </w:r>
      <w:r w:rsidR="005C5AFB" w:rsidRPr="00B8554C">
        <w:rPr>
          <w:lang w:val="en-US"/>
        </w:rPr>
        <w:t>pursuant</w:t>
      </w:r>
      <w:r w:rsidR="007719A3" w:rsidRPr="00B8554C">
        <w:rPr>
          <w:lang w:val="en-US"/>
        </w:rPr>
        <w:t xml:space="preserve"> to Section</w:t>
      </w:r>
      <w:r w:rsidR="00E227A0" w:rsidRPr="00B8554C">
        <w:rPr>
          <w:lang w:val="en-US"/>
        </w:rPr>
        <w:t xml:space="preserve"> (§)</w:t>
      </w:r>
      <w:r w:rsidR="00147684" w:rsidRPr="00B8554C">
        <w:rPr>
          <w:lang w:val="en-US"/>
        </w:rPr>
        <w:t xml:space="preserve"> 77</w:t>
      </w:r>
      <w:r w:rsidRPr="00B8554C">
        <w:rPr>
          <w:lang w:val="en-US"/>
        </w:rPr>
        <w:t xml:space="preserve"> of</w:t>
      </w:r>
      <w:r w:rsidR="00916503" w:rsidRPr="00B8554C">
        <w:rPr>
          <w:lang w:val="en-US"/>
        </w:rPr>
        <w:t xml:space="preserve"> </w:t>
      </w:r>
      <w:r w:rsidR="00864A03" w:rsidRPr="00B8554C">
        <w:rPr>
          <w:lang w:val="en-US"/>
        </w:rPr>
        <w:t>PPA</w:t>
      </w:r>
      <w:r w:rsidR="00147684" w:rsidRPr="00B8554C">
        <w:rPr>
          <w:lang w:val="en-US"/>
        </w:rPr>
        <w:t xml:space="preserve"> </w:t>
      </w:r>
      <w:r w:rsidRPr="00B8554C">
        <w:rPr>
          <w:lang w:val="en-US"/>
        </w:rPr>
        <w:t>as follows</w:t>
      </w:r>
      <w:r w:rsidR="00147684" w:rsidRPr="00B8554C">
        <w:rPr>
          <w:lang w:val="en-US"/>
        </w:rPr>
        <w:t>:</w:t>
      </w:r>
    </w:p>
    <w:p w14:paraId="0C1A1F7F" w14:textId="7E1F24F5" w:rsidR="00147684" w:rsidRPr="00B8554C" w:rsidRDefault="00007325" w:rsidP="006B51ED">
      <w:pPr>
        <w:pStyle w:val="Textodstavce"/>
        <w:widowControl w:val="0"/>
        <w:numPr>
          <w:ilvl w:val="0"/>
          <w:numId w:val="21"/>
        </w:numPr>
        <w:tabs>
          <w:tab w:val="clear" w:pos="851"/>
          <w:tab w:val="left" w:pos="426"/>
        </w:tabs>
        <w:spacing w:line="280" w:lineRule="atLeast"/>
        <w:ind w:left="714" w:hanging="357"/>
        <w:rPr>
          <w:lang w:val="en-US"/>
        </w:rPr>
      </w:pPr>
      <w:r w:rsidRPr="00B8554C">
        <w:rPr>
          <w:lang w:val="en-US"/>
        </w:rPr>
        <w:t>The c</w:t>
      </w:r>
      <w:r w:rsidR="007719A3" w:rsidRPr="00B8554C">
        <w:rPr>
          <w:lang w:val="en-US"/>
        </w:rPr>
        <w:t>ontractor</w:t>
      </w:r>
      <w:r w:rsidR="00916503" w:rsidRPr="00B8554C">
        <w:rPr>
          <w:lang w:val="en-US"/>
        </w:rPr>
        <w:t xml:space="preserve"> </w:t>
      </w:r>
      <w:r w:rsidRPr="00B8554C">
        <w:rPr>
          <w:lang w:val="en-US"/>
        </w:rPr>
        <w:t>shall p</w:t>
      </w:r>
      <w:r w:rsidR="00AA3F9E" w:rsidRPr="00B8554C">
        <w:rPr>
          <w:lang w:val="en-US"/>
        </w:rPr>
        <w:t>r</w:t>
      </w:r>
      <w:r w:rsidRPr="00B8554C">
        <w:rPr>
          <w:lang w:val="en-US"/>
        </w:rPr>
        <w:t xml:space="preserve">ove meeting of the </w:t>
      </w:r>
      <w:r w:rsidR="007719A3" w:rsidRPr="00B8554C">
        <w:rPr>
          <w:lang w:val="en-US"/>
        </w:rPr>
        <w:t>professional</w:t>
      </w:r>
      <w:r w:rsidR="00147684" w:rsidRPr="00B8554C">
        <w:rPr>
          <w:lang w:val="en-US"/>
        </w:rPr>
        <w:t xml:space="preserve"> </w:t>
      </w:r>
      <w:r w:rsidR="001E0D72" w:rsidRPr="00B8554C">
        <w:rPr>
          <w:lang w:val="en-US"/>
        </w:rPr>
        <w:t>qualification</w:t>
      </w:r>
      <w:r w:rsidR="00147684" w:rsidRPr="00B8554C">
        <w:rPr>
          <w:lang w:val="en-US"/>
        </w:rPr>
        <w:t xml:space="preserve"> </w:t>
      </w:r>
      <w:r w:rsidR="008061B1">
        <w:rPr>
          <w:lang w:val="en-US"/>
        </w:rPr>
        <w:t xml:space="preserve">requirements </w:t>
      </w:r>
      <w:r w:rsidRPr="00B8554C">
        <w:rPr>
          <w:lang w:val="en-US"/>
        </w:rPr>
        <w:t>in relation</w:t>
      </w:r>
      <w:r w:rsidR="00916503" w:rsidRPr="00B8554C">
        <w:rPr>
          <w:lang w:val="en-US"/>
        </w:rPr>
        <w:t xml:space="preserve"> </w:t>
      </w:r>
      <w:r w:rsidRPr="00B8554C">
        <w:rPr>
          <w:lang w:val="en-US"/>
        </w:rPr>
        <w:t>to the</w:t>
      </w:r>
      <w:r w:rsidR="00916503" w:rsidRPr="00B8554C">
        <w:rPr>
          <w:lang w:val="en-US"/>
        </w:rPr>
        <w:t xml:space="preserve"> </w:t>
      </w:r>
      <w:r w:rsidRPr="00B8554C">
        <w:rPr>
          <w:lang w:val="en-US"/>
        </w:rPr>
        <w:t>Czech Republic</w:t>
      </w:r>
      <w:r w:rsidR="00916503" w:rsidRPr="00B8554C">
        <w:rPr>
          <w:lang w:val="en-US"/>
        </w:rPr>
        <w:t xml:space="preserve"> </w:t>
      </w:r>
      <w:r w:rsidRPr="00B8554C">
        <w:rPr>
          <w:lang w:val="en-US"/>
        </w:rPr>
        <w:t>by submission of an extract from the</w:t>
      </w:r>
      <w:r w:rsidR="00916503" w:rsidRPr="00B8554C">
        <w:rPr>
          <w:lang w:val="en-US"/>
        </w:rPr>
        <w:t xml:space="preserve"> </w:t>
      </w:r>
      <w:r w:rsidRPr="00B8554C">
        <w:rPr>
          <w:lang w:val="en-US"/>
        </w:rPr>
        <w:t>Commercial Register</w:t>
      </w:r>
      <w:r w:rsidR="00916503" w:rsidRPr="00B8554C">
        <w:rPr>
          <w:lang w:val="en-US"/>
        </w:rPr>
        <w:t xml:space="preserve"> </w:t>
      </w:r>
      <w:r w:rsidRPr="00B8554C">
        <w:rPr>
          <w:lang w:val="en-US"/>
        </w:rPr>
        <w:t>or</w:t>
      </w:r>
      <w:r w:rsidR="00916503" w:rsidRPr="00B8554C">
        <w:rPr>
          <w:lang w:val="en-US"/>
        </w:rPr>
        <w:t xml:space="preserve"> </w:t>
      </w:r>
      <w:r w:rsidRPr="00B8554C">
        <w:rPr>
          <w:lang w:val="en-US"/>
        </w:rPr>
        <w:t>another similar register</w:t>
      </w:r>
      <w:r w:rsidR="00147684" w:rsidRPr="00B8554C">
        <w:rPr>
          <w:lang w:val="en-US"/>
        </w:rPr>
        <w:t xml:space="preserve">, </w:t>
      </w:r>
      <w:r w:rsidRPr="00B8554C">
        <w:rPr>
          <w:lang w:val="en-US"/>
        </w:rPr>
        <w:t>if another legal regulation</w:t>
      </w:r>
      <w:r w:rsidR="00916503" w:rsidRPr="00B8554C">
        <w:rPr>
          <w:lang w:val="en-US"/>
        </w:rPr>
        <w:t xml:space="preserve"> </w:t>
      </w:r>
      <w:r w:rsidRPr="00B8554C">
        <w:rPr>
          <w:lang w:val="en-US"/>
        </w:rPr>
        <w:t>requires</w:t>
      </w:r>
      <w:r w:rsidR="00916503" w:rsidRPr="00B8554C">
        <w:rPr>
          <w:lang w:val="en-US"/>
        </w:rPr>
        <w:t xml:space="preserve"> </w:t>
      </w:r>
      <w:r w:rsidRPr="00B8554C">
        <w:rPr>
          <w:lang w:val="en-US"/>
        </w:rPr>
        <w:t>entering into such</w:t>
      </w:r>
      <w:r w:rsidR="00916503" w:rsidRPr="00B8554C">
        <w:rPr>
          <w:lang w:val="en-US"/>
        </w:rPr>
        <w:t xml:space="preserve"> </w:t>
      </w:r>
      <w:r w:rsidRPr="00B8554C">
        <w:rPr>
          <w:lang w:val="en-US"/>
        </w:rPr>
        <w:t>a register</w:t>
      </w:r>
      <w:r w:rsidR="00147684" w:rsidRPr="00B8554C">
        <w:rPr>
          <w:lang w:val="en-US"/>
        </w:rPr>
        <w:t>.</w:t>
      </w:r>
    </w:p>
    <w:p w14:paraId="181D1B52" w14:textId="5FB5EC96" w:rsidR="00147684" w:rsidRPr="00B8554C" w:rsidRDefault="00007325" w:rsidP="0022341D">
      <w:pPr>
        <w:pStyle w:val="Textodstavce"/>
        <w:widowControl w:val="0"/>
        <w:tabs>
          <w:tab w:val="clear" w:pos="851"/>
          <w:tab w:val="left" w:pos="426"/>
        </w:tabs>
        <w:spacing w:line="280" w:lineRule="atLeast"/>
        <w:rPr>
          <w:b/>
          <w:i/>
          <w:lang w:val="en-US"/>
        </w:rPr>
      </w:pPr>
      <w:r w:rsidRPr="00B8554C">
        <w:rPr>
          <w:b/>
          <w:i/>
          <w:lang w:val="en-US"/>
        </w:rPr>
        <w:t>The contractor in this criterion</w:t>
      </w:r>
      <w:r w:rsidR="00916503" w:rsidRPr="00B8554C">
        <w:rPr>
          <w:b/>
          <w:i/>
          <w:lang w:val="en-US"/>
        </w:rPr>
        <w:t xml:space="preserve"> </w:t>
      </w:r>
      <w:r w:rsidR="00AA3F9E" w:rsidRPr="00B8554C">
        <w:rPr>
          <w:b/>
          <w:i/>
          <w:lang w:val="en-US"/>
        </w:rPr>
        <w:t xml:space="preserve">shall </w:t>
      </w:r>
      <w:r w:rsidRPr="00B8554C">
        <w:rPr>
          <w:b/>
          <w:i/>
          <w:lang w:val="en-US"/>
        </w:rPr>
        <w:t xml:space="preserve">prove meeting of </w:t>
      </w:r>
      <w:r w:rsidR="007719A3" w:rsidRPr="00B8554C">
        <w:rPr>
          <w:b/>
          <w:i/>
          <w:lang w:val="en-US"/>
        </w:rPr>
        <w:t>professional</w:t>
      </w:r>
      <w:r w:rsidR="00147684" w:rsidRPr="00B8554C">
        <w:rPr>
          <w:b/>
          <w:i/>
          <w:lang w:val="en-US"/>
        </w:rPr>
        <w:t xml:space="preserve"> </w:t>
      </w:r>
      <w:r w:rsidR="007719A3" w:rsidRPr="00B8554C">
        <w:rPr>
          <w:b/>
          <w:i/>
          <w:lang w:val="en-US"/>
        </w:rPr>
        <w:t>qualification</w:t>
      </w:r>
      <w:r w:rsidRPr="00B8554C">
        <w:rPr>
          <w:b/>
          <w:i/>
          <w:lang w:val="en-US"/>
        </w:rPr>
        <w:t xml:space="preserve"> requirements</w:t>
      </w:r>
      <w:r w:rsidR="00916503" w:rsidRPr="00B8554C">
        <w:rPr>
          <w:b/>
          <w:i/>
          <w:lang w:val="en-US"/>
        </w:rPr>
        <w:t xml:space="preserve"> </w:t>
      </w:r>
      <w:r w:rsidRPr="00B8554C">
        <w:rPr>
          <w:b/>
          <w:i/>
          <w:lang w:val="en-US"/>
        </w:rPr>
        <w:t>in relation</w:t>
      </w:r>
      <w:r w:rsidR="00916503" w:rsidRPr="00B8554C">
        <w:rPr>
          <w:b/>
          <w:i/>
          <w:lang w:val="en-US"/>
        </w:rPr>
        <w:t xml:space="preserve"> </w:t>
      </w:r>
      <w:r w:rsidRPr="00B8554C">
        <w:rPr>
          <w:b/>
          <w:i/>
          <w:lang w:val="en-US"/>
        </w:rPr>
        <w:t>to the</w:t>
      </w:r>
      <w:r w:rsidR="00916503" w:rsidRPr="00B8554C">
        <w:rPr>
          <w:b/>
          <w:i/>
          <w:lang w:val="en-US"/>
        </w:rPr>
        <w:t xml:space="preserve"> </w:t>
      </w:r>
      <w:r w:rsidRPr="00B8554C">
        <w:rPr>
          <w:b/>
          <w:i/>
          <w:lang w:val="en-US"/>
        </w:rPr>
        <w:t>Czech Republic</w:t>
      </w:r>
      <w:r w:rsidR="00147684" w:rsidRPr="00B8554C">
        <w:rPr>
          <w:b/>
          <w:i/>
          <w:lang w:val="en-US"/>
        </w:rPr>
        <w:t xml:space="preserve"> </w:t>
      </w:r>
      <w:r w:rsidRPr="00B8554C">
        <w:rPr>
          <w:b/>
          <w:i/>
          <w:lang w:val="en-US"/>
        </w:rPr>
        <w:t>by submission</w:t>
      </w:r>
      <w:r w:rsidR="00916503" w:rsidRPr="00B8554C">
        <w:rPr>
          <w:b/>
          <w:i/>
          <w:lang w:val="en-US"/>
        </w:rPr>
        <w:t xml:space="preserve"> </w:t>
      </w:r>
      <w:r w:rsidRPr="00B8554C">
        <w:rPr>
          <w:b/>
          <w:i/>
          <w:lang w:val="en-US"/>
        </w:rPr>
        <w:t>of</w:t>
      </w:r>
      <w:r w:rsidR="00916503" w:rsidRPr="00B8554C">
        <w:rPr>
          <w:b/>
          <w:i/>
          <w:lang w:val="en-US"/>
        </w:rPr>
        <w:t xml:space="preserve"> </w:t>
      </w:r>
      <w:r w:rsidRPr="00B8554C">
        <w:rPr>
          <w:b/>
          <w:i/>
          <w:lang w:val="en-US"/>
        </w:rPr>
        <w:t>an</w:t>
      </w:r>
      <w:r w:rsidR="00916503" w:rsidRPr="00B8554C">
        <w:rPr>
          <w:b/>
          <w:i/>
          <w:lang w:val="en-US"/>
        </w:rPr>
        <w:t xml:space="preserve"> </w:t>
      </w:r>
      <w:r w:rsidRPr="00B8554C">
        <w:rPr>
          <w:b/>
          <w:i/>
          <w:u w:val="single"/>
          <w:lang w:val="en-US"/>
        </w:rPr>
        <w:t>extract from the</w:t>
      </w:r>
      <w:r w:rsidR="00916503" w:rsidRPr="00B8554C">
        <w:rPr>
          <w:b/>
          <w:i/>
          <w:u w:val="single"/>
          <w:lang w:val="en-US"/>
        </w:rPr>
        <w:t xml:space="preserve"> </w:t>
      </w:r>
      <w:r w:rsidRPr="00B8554C">
        <w:rPr>
          <w:b/>
          <w:i/>
          <w:u w:val="single"/>
          <w:lang w:val="en-US"/>
        </w:rPr>
        <w:t>Commercial Register</w:t>
      </w:r>
      <w:r w:rsidR="00147684" w:rsidRPr="00B8554C">
        <w:rPr>
          <w:b/>
          <w:i/>
          <w:u w:val="single"/>
          <w:lang w:val="en-US"/>
        </w:rPr>
        <w:t xml:space="preserve">, </w:t>
      </w:r>
      <w:r w:rsidRPr="00B8554C">
        <w:rPr>
          <w:b/>
          <w:i/>
          <w:u w:val="single"/>
          <w:lang w:val="en-US"/>
        </w:rPr>
        <w:t xml:space="preserve">if </w:t>
      </w:r>
      <w:r w:rsidR="0082775B" w:rsidRPr="00B8554C">
        <w:rPr>
          <w:b/>
          <w:i/>
          <w:u w:val="single"/>
          <w:lang w:val="en-US"/>
        </w:rPr>
        <w:t>registered therein</w:t>
      </w:r>
      <w:r w:rsidR="00147684" w:rsidRPr="00B8554C">
        <w:rPr>
          <w:b/>
          <w:i/>
          <w:u w:val="single"/>
          <w:lang w:val="en-US"/>
        </w:rPr>
        <w:t>,</w:t>
      </w:r>
      <w:r w:rsidR="00916503" w:rsidRPr="00B8554C">
        <w:rPr>
          <w:b/>
          <w:i/>
          <w:u w:val="single"/>
          <w:lang w:val="en-US"/>
        </w:rPr>
        <w:t xml:space="preserve"> </w:t>
      </w:r>
      <w:r w:rsidRPr="00B8554C">
        <w:rPr>
          <w:b/>
          <w:i/>
          <w:u w:val="single"/>
          <w:lang w:val="en-US"/>
        </w:rPr>
        <w:t>or</w:t>
      </w:r>
      <w:r w:rsidR="00916503" w:rsidRPr="00B8554C">
        <w:rPr>
          <w:b/>
          <w:i/>
          <w:u w:val="single"/>
          <w:lang w:val="en-US"/>
        </w:rPr>
        <w:t xml:space="preserve"> </w:t>
      </w:r>
      <w:r w:rsidRPr="00B8554C">
        <w:rPr>
          <w:b/>
          <w:i/>
          <w:u w:val="single"/>
          <w:lang w:val="en-US"/>
        </w:rPr>
        <w:t>an extract</w:t>
      </w:r>
      <w:r w:rsidR="00916503" w:rsidRPr="00B8554C">
        <w:rPr>
          <w:b/>
          <w:i/>
          <w:u w:val="single"/>
          <w:lang w:val="en-US"/>
        </w:rPr>
        <w:t xml:space="preserve"> </w:t>
      </w:r>
      <w:r w:rsidRPr="00B8554C">
        <w:rPr>
          <w:b/>
          <w:i/>
          <w:u w:val="single"/>
          <w:lang w:val="en-US"/>
        </w:rPr>
        <w:t>from a similar register</w:t>
      </w:r>
      <w:r w:rsidR="00147684" w:rsidRPr="00B8554C">
        <w:rPr>
          <w:b/>
          <w:i/>
          <w:u w:val="single"/>
          <w:lang w:val="en-US"/>
        </w:rPr>
        <w:t xml:space="preserve">, </w:t>
      </w:r>
      <w:r w:rsidRPr="00B8554C">
        <w:rPr>
          <w:b/>
          <w:i/>
          <w:u w:val="single"/>
          <w:lang w:val="en-US"/>
        </w:rPr>
        <w:t xml:space="preserve">if </w:t>
      </w:r>
      <w:r w:rsidR="0082775B" w:rsidRPr="00B8554C">
        <w:rPr>
          <w:b/>
          <w:i/>
          <w:u w:val="single"/>
          <w:lang w:val="en-US"/>
        </w:rPr>
        <w:t>registered therein</w:t>
      </w:r>
      <w:r w:rsidR="00147684" w:rsidRPr="00B8554C">
        <w:rPr>
          <w:b/>
          <w:i/>
          <w:lang w:val="en-US"/>
        </w:rPr>
        <w:t>.</w:t>
      </w:r>
    </w:p>
    <w:p w14:paraId="2FADDD20" w14:textId="36DBA81D" w:rsidR="00147684" w:rsidRPr="00B8554C" w:rsidRDefault="0082775B" w:rsidP="006B51ED">
      <w:pPr>
        <w:pStyle w:val="Textodstavce"/>
        <w:widowControl w:val="0"/>
        <w:numPr>
          <w:ilvl w:val="0"/>
          <w:numId w:val="21"/>
        </w:numPr>
        <w:tabs>
          <w:tab w:val="clear" w:pos="851"/>
          <w:tab w:val="left" w:pos="426"/>
        </w:tabs>
        <w:spacing w:line="280" w:lineRule="atLeast"/>
        <w:ind w:left="714" w:hanging="357"/>
        <w:rPr>
          <w:b/>
          <w:lang w:val="en-US"/>
        </w:rPr>
      </w:pPr>
      <w:r w:rsidRPr="00B8554C">
        <w:rPr>
          <w:lang w:val="en-US"/>
        </w:rPr>
        <w:t xml:space="preserve">The </w:t>
      </w:r>
      <w:r w:rsidR="00864A03" w:rsidRPr="00B8554C">
        <w:rPr>
          <w:lang w:val="en-US"/>
        </w:rPr>
        <w:t>Contracting Authority</w:t>
      </w:r>
      <w:r w:rsidR="00916503" w:rsidRPr="00B8554C">
        <w:rPr>
          <w:lang w:val="en-US"/>
        </w:rPr>
        <w:t xml:space="preserve"> </w:t>
      </w:r>
      <w:r w:rsidRPr="00B8554C">
        <w:rPr>
          <w:lang w:val="en-US"/>
        </w:rPr>
        <w:t xml:space="preserve">requires the </w:t>
      </w:r>
      <w:r w:rsidR="007719A3" w:rsidRPr="00B8554C">
        <w:rPr>
          <w:lang w:val="en-US"/>
        </w:rPr>
        <w:t>contractor</w:t>
      </w:r>
      <w:r w:rsidR="00916503" w:rsidRPr="00B8554C">
        <w:rPr>
          <w:lang w:val="en-US"/>
        </w:rPr>
        <w:t xml:space="preserve"> </w:t>
      </w:r>
      <w:r w:rsidRPr="00B8554C">
        <w:rPr>
          <w:lang w:val="en-US"/>
        </w:rPr>
        <w:t>to</w:t>
      </w:r>
      <w:r w:rsidR="00916503" w:rsidRPr="00B8554C">
        <w:rPr>
          <w:lang w:val="en-US"/>
        </w:rPr>
        <w:t xml:space="preserve"> </w:t>
      </w:r>
      <w:r w:rsidRPr="00B8554C">
        <w:rPr>
          <w:lang w:val="en-US"/>
        </w:rPr>
        <w:t>submit a document about</w:t>
      </w:r>
      <w:r w:rsidR="00916503" w:rsidRPr="00B8554C">
        <w:rPr>
          <w:lang w:val="en-US"/>
        </w:rPr>
        <w:t xml:space="preserve"> </w:t>
      </w:r>
      <w:r w:rsidRPr="00B8554C">
        <w:rPr>
          <w:lang w:val="en-US"/>
        </w:rPr>
        <w:t>bu</w:t>
      </w:r>
      <w:r w:rsidR="001E0D72">
        <w:rPr>
          <w:lang w:val="en-US"/>
        </w:rPr>
        <w:t>siness</w:t>
      </w:r>
      <w:r w:rsidR="005F5325">
        <w:rPr>
          <w:lang w:val="en-US"/>
        </w:rPr>
        <w:t xml:space="preserve"> </w:t>
      </w:r>
      <w:r w:rsidRPr="00B8554C">
        <w:rPr>
          <w:lang w:val="en-US"/>
        </w:rPr>
        <w:t>authorization</w:t>
      </w:r>
      <w:r w:rsidR="00916503" w:rsidRPr="00B8554C">
        <w:rPr>
          <w:lang w:val="en-US"/>
        </w:rPr>
        <w:t xml:space="preserve"> </w:t>
      </w:r>
      <w:r w:rsidRPr="00B8554C">
        <w:rPr>
          <w:lang w:val="en-US"/>
        </w:rPr>
        <w:t>in the scope</w:t>
      </w:r>
      <w:r w:rsidR="00916503" w:rsidRPr="00B8554C">
        <w:rPr>
          <w:lang w:val="en-US"/>
        </w:rPr>
        <w:t xml:space="preserve"> </w:t>
      </w:r>
      <w:r w:rsidRPr="00B8554C">
        <w:rPr>
          <w:lang w:val="en-US"/>
        </w:rPr>
        <w:t>necessary for the s</w:t>
      </w:r>
      <w:r w:rsidR="00A108B3" w:rsidRPr="00B8554C">
        <w:rPr>
          <w:lang w:val="en-US"/>
        </w:rPr>
        <w:t>ubject matter</w:t>
      </w:r>
      <w:r w:rsidR="00916503" w:rsidRPr="00B8554C">
        <w:rPr>
          <w:lang w:val="en-US"/>
        </w:rPr>
        <w:t xml:space="preserve"> </w:t>
      </w:r>
      <w:r w:rsidRPr="00B8554C">
        <w:rPr>
          <w:lang w:val="en-US"/>
        </w:rPr>
        <w:t>of the</w:t>
      </w:r>
      <w:r w:rsidR="00916503" w:rsidRPr="00B8554C">
        <w:rPr>
          <w:lang w:val="en-US"/>
        </w:rPr>
        <w:t xml:space="preserve"> </w:t>
      </w:r>
      <w:r w:rsidR="00864A03" w:rsidRPr="00B8554C">
        <w:rPr>
          <w:lang w:val="en-US"/>
        </w:rPr>
        <w:t>public contract</w:t>
      </w:r>
      <w:r w:rsidR="003410EF" w:rsidRPr="00B8554C">
        <w:rPr>
          <w:lang w:val="en-US"/>
        </w:rPr>
        <w:t xml:space="preserve">, </w:t>
      </w:r>
      <w:r w:rsidRPr="00B8554C">
        <w:rPr>
          <w:lang w:val="en-US"/>
        </w:rPr>
        <w:t xml:space="preserve">if other </w:t>
      </w:r>
      <w:r w:rsidR="001E0D72" w:rsidRPr="00B8554C">
        <w:rPr>
          <w:lang w:val="en-US"/>
        </w:rPr>
        <w:t>legal</w:t>
      </w:r>
      <w:r w:rsidRPr="00B8554C">
        <w:rPr>
          <w:lang w:val="en-US"/>
        </w:rPr>
        <w:t xml:space="preserve"> regulations</w:t>
      </w:r>
      <w:r w:rsidR="00916503" w:rsidRPr="00B8554C">
        <w:rPr>
          <w:lang w:val="en-US"/>
        </w:rPr>
        <w:t xml:space="preserve"> </w:t>
      </w:r>
      <w:r w:rsidRPr="00B8554C">
        <w:rPr>
          <w:lang w:val="en-US"/>
        </w:rPr>
        <w:t>require such an authorization</w:t>
      </w:r>
      <w:r w:rsidR="003410EF" w:rsidRPr="00B8554C">
        <w:rPr>
          <w:lang w:val="en-US"/>
        </w:rPr>
        <w:t xml:space="preserve">. </w:t>
      </w:r>
    </w:p>
    <w:p w14:paraId="48D7FB97" w14:textId="34595ECB" w:rsidR="00147684" w:rsidRPr="00B8554C" w:rsidRDefault="0082775B" w:rsidP="0022341D">
      <w:pPr>
        <w:pStyle w:val="Textodstavce"/>
        <w:widowControl w:val="0"/>
        <w:tabs>
          <w:tab w:val="clear" w:pos="851"/>
          <w:tab w:val="left" w:pos="426"/>
        </w:tabs>
        <w:spacing w:line="280" w:lineRule="atLeast"/>
        <w:rPr>
          <w:b/>
          <w:i/>
          <w:u w:val="single"/>
          <w:lang w:val="en-US"/>
        </w:rPr>
      </w:pPr>
      <w:r w:rsidRPr="00B8554C">
        <w:rPr>
          <w:b/>
          <w:i/>
          <w:lang w:val="en-US"/>
        </w:rPr>
        <w:t>The contractor in this criterion</w:t>
      </w:r>
      <w:r w:rsidR="00916503" w:rsidRPr="00B8554C">
        <w:rPr>
          <w:b/>
          <w:i/>
          <w:lang w:val="en-US"/>
        </w:rPr>
        <w:t xml:space="preserve"> </w:t>
      </w:r>
      <w:r w:rsidR="0080640F" w:rsidRPr="00B8554C">
        <w:rPr>
          <w:b/>
          <w:i/>
          <w:lang w:val="en-US"/>
        </w:rPr>
        <w:t xml:space="preserve">shall </w:t>
      </w:r>
      <w:r w:rsidRPr="00B8554C">
        <w:rPr>
          <w:b/>
          <w:i/>
          <w:lang w:val="en-US"/>
        </w:rPr>
        <w:t>prove meeting of professional qualification requirements</w:t>
      </w:r>
      <w:r w:rsidR="00916503" w:rsidRPr="00B8554C">
        <w:rPr>
          <w:b/>
          <w:i/>
          <w:lang w:val="en-US"/>
        </w:rPr>
        <w:t xml:space="preserve"> </w:t>
      </w:r>
      <w:r w:rsidR="00007325" w:rsidRPr="00B8554C">
        <w:rPr>
          <w:b/>
          <w:i/>
          <w:lang w:val="en-US"/>
        </w:rPr>
        <w:t xml:space="preserve">by submission </w:t>
      </w:r>
      <w:r w:rsidRPr="00B8554C">
        <w:rPr>
          <w:b/>
          <w:i/>
          <w:lang w:val="en-US"/>
        </w:rPr>
        <w:t>of an</w:t>
      </w:r>
      <w:r w:rsidR="00916503" w:rsidRPr="00B8554C">
        <w:rPr>
          <w:b/>
          <w:i/>
          <w:lang w:val="en-US"/>
        </w:rPr>
        <w:t xml:space="preserve"> </w:t>
      </w:r>
      <w:r w:rsidRPr="00B8554C">
        <w:rPr>
          <w:b/>
          <w:i/>
          <w:u w:val="single"/>
          <w:lang w:val="en-US"/>
        </w:rPr>
        <w:t>operating</w:t>
      </w:r>
      <w:r w:rsidR="00916503" w:rsidRPr="00B8554C">
        <w:rPr>
          <w:b/>
          <w:i/>
          <w:u w:val="single"/>
          <w:lang w:val="en-US"/>
        </w:rPr>
        <w:t xml:space="preserve"> </w:t>
      </w:r>
      <w:r w:rsidR="00147684" w:rsidRPr="00B8554C">
        <w:rPr>
          <w:b/>
          <w:i/>
          <w:u w:val="single"/>
          <w:lang w:val="en-US"/>
        </w:rPr>
        <w:t>licen</w:t>
      </w:r>
      <w:r w:rsidRPr="00B8554C">
        <w:rPr>
          <w:b/>
          <w:i/>
          <w:u w:val="single"/>
          <w:lang w:val="en-US"/>
        </w:rPr>
        <w:t>se</w:t>
      </w:r>
      <w:r w:rsidR="00916503" w:rsidRPr="00B8554C">
        <w:rPr>
          <w:b/>
          <w:i/>
          <w:u w:val="single"/>
          <w:lang w:val="en-US"/>
        </w:rPr>
        <w:t xml:space="preserve"> </w:t>
      </w:r>
      <w:r w:rsidRPr="00B8554C">
        <w:rPr>
          <w:b/>
          <w:i/>
          <w:u w:val="single"/>
          <w:lang w:val="en-US"/>
        </w:rPr>
        <w:t>to operate</w:t>
      </w:r>
      <w:r w:rsidR="00916503" w:rsidRPr="00B8554C">
        <w:rPr>
          <w:b/>
          <w:i/>
          <w:u w:val="single"/>
          <w:lang w:val="en-US"/>
        </w:rPr>
        <w:t xml:space="preserve"> </w:t>
      </w:r>
      <w:r w:rsidRPr="00B8554C">
        <w:rPr>
          <w:b/>
          <w:i/>
          <w:u w:val="single"/>
          <w:lang w:val="en-US"/>
        </w:rPr>
        <w:t>commercial</w:t>
      </w:r>
      <w:r w:rsidR="00916503" w:rsidRPr="00B8554C">
        <w:rPr>
          <w:b/>
          <w:i/>
          <w:u w:val="single"/>
          <w:lang w:val="en-US"/>
        </w:rPr>
        <w:t xml:space="preserve"> </w:t>
      </w:r>
      <w:r w:rsidR="00BD6951" w:rsidRPr="00B8554C">
        <w:rPr>
          <w:b/>
          <w:i/>
          <w:u w:val="single"/>
          <w:lang w:val="en-US"/>
        </w:rPr>
        <w:t>air transport</w:t>
      </w:r>
      <w:r w:rsidR="00916503" w:rsidRPr="00B8554C">
        <w:rPr>
          <w:b/>
          <w:i/>
          <w:u w:val="single"/>
          <w:lang w:val="en-US"/>
        </w:rPr>
        <w:t xml:space="preserve"> </w:t>
      </w:r>
      <w:r w:rsidRPr="00B8554C">
        <w:rPr>
          <w:b/>
          <w:i/>
          <w:u w:val="single"/>
          <w:lang w:val="en-US"/>
        </w:rPr>
        <w:t>with specification of</w:t>
      </w:r>
      <w:r w:rsidR="00916503" w:rsidRPr="00B8554C">
        <w:rPr>
          <w:b/>
          <w:i/>
          <w:u w:val="single"/>
          <w:lang w:val="en-US"/>
        </w:rPr>
        <w:t xml:space="preserve"> </w:t>
      </w:r>
      <w:r w:rsidRPr="00B8554C">
        <w:rPr>
          <w:b/>
          <w:i/>
          <w:u w:val="single"/>
          <w:lang w:val="en-US"/>
        </w:rPr>
        <w:t>type of</w:t>
      </w:r>
      <w:r w:rsidR="00916503" w:rsidRPr="00B8554C">
        <w:rPr>
          <w:b/>
          <w:i/>
          <w:u w:val="single"/>
          <w:lang w:val="en-US"/>
        </w:rPr>
        <w:t xml:space="preserve"> </w:t>
      </w:r>
      <w:r w:rsidRPr="00B8554C">
        <w:rPr>
          <w:b/>
          <w:i/>
          <w:u w:val="single"/>
          <w:lang w:val="en-US"/>
        </w:rPr>
        <w:t>transport international and</w:t>
      </w:r>
      <w:r w:rsidR="00916503" w:rsidRPr="00B8554C">
        <w:rPr>
          <w:b/>
          <w:i/>
          <w:u w:val="single"/>
          <w:lang w:val="en-US"/>
        </w:rPr>
        <w:t xml:space="preserve"> </w:t>
      </w:r>
      <w:r w:rsidRPr="00B8554C">
        <w:rPr>
          <w:b/>
          <w:i/>
          <w:u w:val="single"/>
          <w:lang w:val="en-US"/>
        </w:rPr>
        <w:t>intrastate, scheduled and chartered air transport</w:t>
      </w:r>
      <w:r w:rsidR="00916503" w:rsidRPr="00B8554C">
        <w:rPr>
          <w:b/>
          <w:i/>
          <w:u w:val="single"/>
          <w:lang w:val="en-US"/>
        </w:rPr>
        <w:t xml:space="preserve"> </w:t>
      </w:r>
      <w:r w:rsidRPr="00B8554C">
        <w:rPr>
          <w:b/>
          <w:i/>
          <w:lang w:val="en-US"/>
        </w:rPr>
        <w:t xml:space="preserve">issued in agreement with the </w:t>
      </w:r>
      <w:r w:rsidR="00896A79" w:rsidRPr="00B8554C">
        <w:rPr>
          <w:b/>
          <w:i/>
          <w:lang w:val="en-US"/>
        </w:rPr>
        <w:t>Regulation</w:t>
      </w:r>
      <w:r w:rsidR="00147684" w:rsidRPr="00B8554C">
        <w:rPr>
          <w:b/>
          <w:i/>
          <w:lang w:val="en-US"/>
        </w:rPr>
        <w:t>.</w:t>
      </w:r>
    </w:p>
    <w:p w14:paraId="60D75CE4" w14:textId="24C69800" w:rsidR="005033B6" w:rsidRPr="00B8554C" w:rsidRDefault="0082775B" w:rsidP="006B51ED">
      <w:pPr>
        <w:pStyle w:val="Textodstavce"/>
        <w:widowControl w:val="0"/>
        <w:numPr>
          <w:ilvl w:val="0"/>
          <w:numId w:val="21"/>
        </w:numPr>
        <w:tabs>
          <w:tab w:val="clear" w:pos="851"/>
          <w:tab w:val="left" w:pos="426"/>
        </w:tabs>
        <w:spacing w:line="280" w:lineRule="atLeast"/>
        <w:ind w:left="714" w:hanging="357"/>
        <w:rPr>
          <w:rStyle w:val="dn"/>
          <w:b/>
          <w:i/>
          <w:u w:val="single"/>
          <w:lang w:val="en-US"/>
        </w:rPr>
      </w:pPr>
      <w:r w:rsidRPr="00B8554C">
        <w:rPr>
          <w:lang w:val="en-US"/>
        </w:rPr>
        <w:t xml:space="preserve">The </w:t>
      </w:r>
      <w:r w:rsidR="00864A03" w:rsidRPr="00B8554C">
        <w:rPr>
          <w:lang w:val="en-US"/>
        </w:rPr>
        <w:t>Contracting Authority</w:t>
      </w:r>
      <w:r w:rsidRPr="00B8554C">
        <w:rPr>
          <w:lang w:val="en-US"/>
        </w:rPr>
        <w:t xml:space="preserve"> requires the </w:t>
      </w:r>
      <w:r w:rsidR="007719A3" w:rsidRPr="00B8554C">
        <w:rPr>
          <w:lang w:val="en-US"/>
        </w:rPr>
        <w:t>contractor</w:t>
      </w:r>
      <w:r w:rsidRPr="00B8554C">
        <w:rPr>
          <w:lang w:val="en-US"/>
        </w:rPr>
        <w:t xml:space="preserve"> to submit</w:t>
      </w:r>
      <w:r w:rsidR="00916503" w:rsidRPr="00B8554C">
        <w:rPr>
          <w:lang w:val="en-US"/>
        </w:rPr>
        <w:t xml:space="preserve"> </w:t>
      </w:r>
      <w:r w:rsidR="009271D4" w:rsidRPr="00B8554C">
        <w:rPr>
          <w:rStyle w:val="dn"/>
          <w:u w:color="000000"/>
          <w:lang w:val="en-US"/>
        </w:rPr>
        <w:t>documents</w:t>
      </w:r>
      <w:r w:rsidR="005033B6" w:rsidRPr="00B8554C">
        <w:rPr>
          <w:rStyle w:val="dn"/>
          <w:u w:color="000000"/>
          <w:lang w:val="en-US"/>
        </w:rPr>
        <w:t xml:space="preserve"> </w:t>
      </w:r>
      <w:r w:rsidR="008061B1">
        <w:rPr>
          <w:rStyle w:val="dn"/>
          <w:u w:color="000000"/>
          <w:lang w:val="en-US"/>
        </w:rPr>
        <w:t xml:space="preserve">that </w:t>
      </w:r>
      <w:r w:rsidR="00AA3F9E" w:rsidRPr="00B8554C">
        <w:rPr>
          <w:rStyle w:val="dn"/>
          <w:u w:color="000000"/>
          <w:lang w:val="en-US"/>
        </w:rPr>
        <w:t>prove professional</w:t>
      </w:r>
      <w:r w:rsidR="005033B6" w:rsidRPr="00B8554C">
        <w:rPr>
          <w:rStyle w:val="dn"/>
          <w:u w:color="000000"/>
          <w:lang w:val="en-US"/>
        </w:rPr>
        <w:t xml:space="preserve"> </w:t>
      </w:r>
      <w:r w:rsidR="007719A3" w:rsidRPr="00B8554C">
        <w:rPr>
          <w:rStyle w:val="dn"/>
          <w:u w:color="000000"/>
          <w:lang w:val="en-US"/>
        </w:rPr>
        <w:t>qualification</w:t>
      </w:r>
      <w:r w:rsidR="00916503" w:rsidRPr="00B8554C">
        <w:rPr>
          <w:rStyle w:val="dn"/>
          <w:u w:color="000000"/>
          <w:lang w:val="en-US"/>
        </w:rPr>
        <w:t xml:space="preserve"> </w:t>
      </w:r>
      <w:r w:rsidR="00AA3F9E" w:rsidRPr="00B8554C">
        <w:rPr>
          <w:rStyle w:val="dn"/>
          <w:u w:color="000000"/>
          <w:lang w:val="en-US"/>
        </w:rPr>
        <w:t xml:space="preserve">of the </w:t>
      </w:r>
      <w:r w:rsidR="007719A3" w:rsidRPr="00B8554C">
        <w:rPr>
          <w:rStyle w:val="dn"/>
          <w:u w:color="000000"/>
          <w:lang w:val="en-US"/>
        </w:rPr>
        <w:t>contractor</w:t>
      </w:r>
      <w:r w:rsidR="008061B1">
        <w:rPr>
          <w:rStyle w:val="dn"/>
          <w:u w:color="000000"/>
          <w:lang w:val="en-US"/>
        </w:rPr>
        <w:t>,</w:t>
      </w:r>
      <w:r w:rsidR="00916503" w:rsidRPr="00B8554C">
        <w:rPr>
          <w:rStyle w:val="dn"/>
          <w:u w:color="000000"/>
          <w:lang w:val="en-US"/>
        </w:rPr>
        <w:t xml:space="preserve"> </w:t>
      </w:r>
      <w:r w:rsidR="00AA3F9E" w:rsidRPr="00B8554C">
        <w:rPr>
          <w:rStyle w:val="dn"/>
          <w:u w:color="000000"/>
          <w:lang w:val="en-US"/>
        </w:rPr>
        <w:t>or</w:t>
      </w:r>
      <w:r w:rsidR="00916503" w:rsidRPr="00B8554C">
        <w:rPr>
          <w:rStyle w:val="dn"/>
          <w:u w:color="000000"/>
          <w:lang w:val="en-US"/>
        </w:rPr>
        <w:t xml:space="preserve"> </w:t>
      </w:r>
      <w:r w:rsidR="008061B1">
        <w:rPr>
          <w:rStyle w:val="dn"/>
          <w:u w:color="000000"/>
          <w:lang w:val="en-US"/>
        </w:rPr>
        <w:t xml:space="preserve">of </w:t>
      </w:r>
      <w:r w:rsidR="00AA3F9E" w:rsidRPr="00B8554C">
        <w:rPr>
          <w:rStyle w:val="dn"/>
          <w:u w:color="000000"/>
          <w:lang w:val="en-US"/>
        </w:rPr>
        <w:t>the</w:t>
      </w:r>
      <w:r w:rsidR="00916503" w:rsidRPr="00B8554C">
        <w:rPr>
          <w:rStyle w:val="dn"/>
          <w:u w:color="000000"/>
          <w:lang w:val="en-US"/>
        </w:rPr>
        <w:t xml:space="preserve"> </w:t>
      </w:r>
      <w:r w:rsidR="001C564E" w:rsidRPr="00B8554C">
        <w:rPr>
          <w:rStyle w:val="dn"/>
          <w:u w:color="000000"/>
          <w:lang w:val="en-US"/>
        </w:rPr>
        <w:t>persons</w:t>
      </w:r>
      <w:r w:rsidR="00916503" w:rsidRPr="00B8554C">
        <w:rPr>
          <w:rStyle w:val="dn"/>
          <w:u w:color="000000"/>
          <w:lang w:val="en-US"/>
        </w:rPr>
        <w:t xml:space="preserve"> </w:t>
      </w:r>
      <w:r w:rsidR="00AA3F9E" w:rsidRPr="00B8554C">
        <w:rPr>
          <w:rStyle w:val="dn"/>
          <w:u w:color="000000"/>
          <w:lang w:val="en-US"/>
        </w:rPr>
        <w:t>through which</w:t>
      </w:r>
      <w:r w:rsidR="00916503" w:rsidRPr="00B8554C">
        <w:rPr>
          <w:rStyle w:val="dn"/>
          <w:u w:color="000000"/>
          <w:lang w:val="en-US"/>
        </w:rPr>
        <w:t xml:space="preserve"> </w:t>
      </w:r>
      <w:r w:rsidR="00AA3F9E" w:rsidRPr="00B8554C">
        <w:rPr>
          <w:rStyle w:val="dn"/>
          <w:u w:color="000000"/>
          <w:lang w:val="en-US"/>
        </w:rPr>
        <w:t>the professional</w:t>
      </w:r>
      <w:r w:rsidR="005033B6" w:rsidRPr="00B8554C">
        <w:rPr>
          <w:rStyle w:val="dn"/>
          <w:u w:color="000000"/>
          <w:lang w:val="en-US"/>
        </w:rPr>
        <w:t xml:space="preserve"> </w:t>
      </w:r>
      <w:r w:rsidR="007719A3" w:rsidRPr="00B8554C">
        <w:rPr>
          <w:rStyle w:val="dn"/>
          <w:u w:color="000000"/>
          <w:lang w:val="en-US"/>
        </w:rPr>
        <w:t>qualification</w:t>
      </w:r>
      <w:r w:rsidR="00AA3F9E" w:rsidRPr="00B8554C">
        <w:rPr>
          <w:rStyle w:val="dn"/>
          <w:u w:color="000000"/>
          <w:lang w:val="en-US"/>
        </w:rPr>
        <w:t xml:space="preserve"> is met</w:t>
      </w:r>
      <w:r w:rsidR="005033B6" w:rsidRPr="00B8554C">
        <w:rPr>
          <w:rStyle w:val="dn"/>
          <w:u w:color="000000"/>
          <w:lang w:val="en-US"/>
        </w:rPr>
        <w:t>,</w:t>
      </w:r>
      <w:r w:rsidR="00916503" w:rsidRPr="00B8554C">
        <w:rPr>
          <w:rStyle w:val="dn"/>
          <w:u w:color="000000"/>
          <w:lang w:val="en-US"/>
        </w:rPr>
        <w:t xml:space="preserve"> </w:t>
      </w:r>
      <w:r w:rsidR="00AA3F9E" w:rsidRPr="00B8554C">
        <w:rPr>
          <w:rStyle w:val="dn"/>
          <w:u w:color="000000"/>
          <w:lang w:val="en-US"/>
        </w:rPr>
        <w:t>i</w:t>
      </w:r>
      <w:r w:rsidR="008061B1">
        <w:rPr>
          <w:rStyle w:val="dn"/>
          <w:u w:color="000000"/>
          <w:lang w:val="en-US"/>
        </w:rPr>
        <w:t>f</w:t>
      </w:r>
      <w:r w:rsidR="00916503" w:rsidRPr="00B8554C">
        <w:rPr>
          <w:rStyle w:val="dn"/>
          <w:u w:color="000000"/>
          <w:lang w:val="en-US"/>
        </w:rPr>
        <w:t xml:space="preserve"> </w:t>
      </w:r>
      <w:r w:rsidR="00AA3F9E" w:rsidRPr="00B8554C">
        <w:rPr>
          <w:rStyle w:val="dn"/>
          <w:u w:color="000000"/>
          <w:lang w:val="en-US"/>
        </w:rPr>
        <w:t>this is</w:t>
      </w:r>
      <w:r w:rsidR="00916503" w:rsidRPr="00B8554C">
        <w:rPr>
          <w:rStyle w:val="dn"/>
          <w:u w:color="000000"/>
          <w:lang w:val="en-US"/>
        </w:rPr>
        <w:t xml:space="preserve"> </w:t>
      </w:r>
      <w:r w:rsidR="00AA3F9E" w:rsidRPr="00B8554C">
        <w:rPr>
          <w:rStyle w:val="dn"/>
          <w:u w:color="000000"/>
          <w:lang w:val="en-US"/>
        </w:rPr>
        <w:t xml:space="preserve">necessary for performance of the </w:t>
      </w:r>
      <w:r w:rsidR="00864A03" w:rsidRPr="00B8554C">
        <w:rPr>
          <w:rStyle w:val="dn"/>
          <w:u w:color="000000"/>
          <w:lang w:val="en-US"/>
        </w:rPr>
        <w:t>public contract</w:t>
      </w:r>
      <w:r w:rsidR="005033B6" w:rsidRPr="00B8554C">
        <w:rPr>
          <w:rStyle w:val="dn"/>
          <w:u w:color="000000"/>
          <w:lang w:val="en-US"/>
        </w:rPr>
        <w:t xml:space="preserve"> </w:t>
      </w:r>
      <w:r w:rsidR="00AA3F9E" w:rsidRPr="00B8554C">
        <w:rPr>
          <w:rStyle w:val="dn"/>
          <w:u w:color="000000"/>
          <w:lang w:val="en-US"/>
        </w:rPr>
        <w:t>under special legal regulations</w:t>
      </w:r>
      <w:r w:rsidR="005033B6" w:rsidRPr="00B8554C">
        <w:rPr>
          <w:rStyle w:val="dn"/>
          <w:u w:color="000000"/>
          <w:lang w:val="en-US"/>
        </w:rPr>
        <w:t>.</w:t>
      </w:r>
    </w:p>
    <w:p w14:paraId="27349059" w14:textId="58C2DBE7" w:rsidR="005033B6" w:rsidRPr="00B8554C" w:rsidRDefault="00AA3F9E" w:rsidP="0022341D">
      <w:pPr>
        <w:pStyle w:val="Textodstavce"/>
        <w:widowControl w:val="0"/>
        <w:tabs>
          <w:tab w:val="clear" w:pos="851"/>
          <w:tab w:val="left" w:pos="426"/>
        </w:tabs>
        <w:spacing w:line="280" w:lineRule="atLeast"/>
        <w:rPr>
          <w:b/>
          <w:i/>
          <w:u w:val="single"/>
          <w:lang w:val="en-US"/>
        </w:rPr>
      </w:pPr>
      <w:r w:rsidRPr="00B8554C">
        <w:rPr>
          <w:b/>
          <w:i/>
          <w:lang w:val="en-US"/>
        </w:rPr>
        <w:t xml:space="preserve">The </w:t>
      </w:r>
      <w:r w:rsidR="008061B1">
        <w:rPr>
          <w:b/>
          <w:i/>
          <w:lang w:val="en-US"/>
        </w:rPr>
        <w:t>c</w:t>
      </w:r>
      <w:r w:rsidR="007719A3" w:rsidRPr="00B8554C">
        <w:rPr>
          <w:b/>
          <w:i/>
          <w:lang w:val="en-US"/>
        </w:rPr>
        <w:t>ontractor</w:t>
      </w:r>
      <w:r w:rsidR="00916503" w:rsidRPr="00B8554C">
        <w:rPr>
          <w:b/>
          <w:i/>
          <w:lang w:val="en-US"/>
        </w:rPr>
        <w:t xml:space="preserve"> </w:t>
      </w:r>
      <w:r w:rsidRPr="00B8554C">
        <w:rPr>
          <w:b/>
          <w:i/>
          <w:lang w:val="en-US"/>
        </w:rPr>
        <w:t xml:space="preserve">in this criterion </w:t>
      </w:r>
      <w:r w:rsidR="0080640F" w:rsidRPr="00B8554C">
        <w:rPr>
          <w:b/>
          <w:i/>
          <w:lang w:val="en-US"/>
        </w:rPr>
        <w:t>shall</w:t>
      </w:r>
      <w:r w:rsidR="00916503" w:rsidRPr="00B8554C">
        <w:rPr>
          <w:b/>
          <w:i/>
          <w:lang w:val="en-US"/>
        </w:rPr>
        <w:t xml:space="preserve"> </w:t>
      </w:r>
      <w:r w:rsidR="0080640F" w:rsidRPr="00B8554C">
        <w:rPr>
          <w:b/>
          <w:i/>
          <w:lang w:val="en-US"/>
        </w:rPr>
        <w:t xml:space="preserve">prove meeting of the </w:t>
      </w:r>
      <w:r w:rsidR="007719A3" w:rsidRPr="00B8554C">
        <w:rPr>
          <w:b/>
          <w:i/>
          <w:lang w:val="en-US"/>
        </w:rPr>
        <w:t>professional</w:t>
      </w:r>
      <w:r w:rsidR="005033B6" w:rsidRPr="00B8554C">
        <w:rPr>
          <w:b/>
          <w:i/>
          <w:lang w:val="en-US"/>
        </w:rPr>
        <w:t xml:space="preserve"> </w:t>
      </w:r>
      <w:r w:rsidR="007719A3" w:rsidRPr="00B8554C">
        <w:rPr>
          <w:b/>
          <w:i/>
          <w:lang w:val="en-US"/>
        </w:rPr>
        <w:t>qualification</w:t>
      </w:r>
      <w:r w:rsidR="0080640F" w:rsidRPr="00B8554C">
        <w:rPr>
          <w:b/>
          <w:i/>
          <w:lang w:val="en-US"/>
        </w:rPr>
        <w:t xml:space="preserve"> requirements</w:t>
      </w:r>
      <w:r w:rsidR="00916503" w:rsidRPr="00B8554C">
        <w:rPr>
          <w:b/>
          <w:i/>
          <w:lang w:val="en-US"/>
        </w:rPr>
        <w:t xml:space="preserve"> </w:t>
      </w:r>
      <w:r w:rsidR="00007325" w:rsidRPr="00B8554C">
        <w:rPr>
          <w:b/>
          <w:i/>
          <w:lang w:val="en-US"/>
        </w:rPr>
        <w:t>by submission</w:t>
      </w:r>
      <w:r w:rsidR="00916503" w:rsidRPr="00B8554C">
        <w:rPr>
          <w:b/>
          <w:i/>
          <w:lang w:val="en-US"/>
        </w:rPr>
        <w:t xml:space="preserve"> </w:t>
      </w:r>
      <w:r w:rsidR="0080640F" w:rsidRPr="00B8554C">
        <w:rPr>
          <w:b/>
          <w:i/>
          <w:lang w:val="en-US"/>
        </w:rPr>
        <w:t xml:space="preserve">of </w:t>
      </w:r>
      <w:r w:rsidR="0082543C" w:rsidRPr="00B8554C">
        <w:rPr>
          <w:b/>
          <w:i/>
          <w:lang w:val="en-US"/>
        </w:rPr>
        <w:t>:</w:t>
      </w:r>
    </w:p>
    <w:p w14:paraId="4AE10ACE" w14:textId="49DB0560" w:rsidR="00683ABF" w:rsidRPr="00B8554C" w:rsidRDefault="00683ABF" w:rsidP="006B51ED">
      <w:pPr>
        <w:pStyle w:val="Textodstavce"/>
        <w:widowControl w:val="0"/>
        <w:numPr>
          <w:ilvl w:val="0"/>
          <w:numId w:val="22"/>
        </w:numPr>
        <w:tabs>
          <w:tab w:val="clear" w:pos="851"/>
          <w:tab w:val="left" w:pos="426"/>
        </w:tabs>
        <w:spacing w:line="280" w:lineRule="atLeast"/>
        <w:rPr>
          <w:rStyle w:val="dn"/>
          <w:b/>
          <w:i/>
          <w:lang w:val="en-US"/>
        </w:rPr>
      </w:pPr>
      <w:r w:rsidRPr="00B8554C">
        <w:rPr>
          <w:rStyle w:val="dn"/>
          <w:b/>
          <w:i/>
          <w:iCs/>
          <w:u w:color="000000"/>
          <w:lang w:val="en-US"/>
        </w:rPr>
        <w:t>An</w:t>
      </w:r>
      <w:r w:rsidR="00916503" w:rsidRPr="00B8554C">
        <w:rPr>
          <w:rStyle w:val="dn"/>
          <w:b/>
          <w:i/>
          <w:iCs/>
          <w:u w:color="000000"/>
          <w:lang w:val="en-US"/>
        </w:rPr>
        <w:t xml:space="preserve"> </w:t>
      </w:r>
      <w:r w:rsidR="008061B1">
        <w:rPr>
          <w:rStyle w:val="dn"/>
          <w:b/>
          <w:i/>
          <w:iCs/>
          <w:u w:color="000000"/>
          <w:lang w:val="en-US"/>
        </w:rPr>
        <w:t>A</w:t>
      </w:r>
      <w:r w:rsidR="008061B1">
        <w:rPr>
          <w:rStyle w:val="dn"/>
          <w:b/>
          <w:i/>
          <w:lang w:val="en-US"/>
        </w:rPr>
        <w:t>ir O</w:t>
      </w:r>
      <w:r w:rsidR="005033B6" w:rsidRPr="00B8554C">
        <w:rPr>
          <w:rStyle w:val="dn"/>
          <w:b/>
          <w:i/>
          <w:lang w:val="en-US"/>
        </w:rPr>
        <w:t xml:space="preserve">perator </w:t>
      </w:r>
      <w:r w:rsidR="008061B1">
        <w:rPr>
          <w:rStyle w:val="dn"/>
          <w:b/>
          <w:i/>
          <w:lang w:val="en-US"/>
        </w:rPr>
        <w:t>C</w:t>
      </w:r>
      <w:r w:rsidR="005033B6" w:rsidRPr="00B8554C">
        <w:rPr>
          <w:rStyle w:val="dn"/>
          <w:b/>
          <w:i/>
          <w:lang w:val="en-US"/>
        </w:rPr>
        <w:t xml:space="preserve">ertificate </w:t>
      </w:r>
      <w:r w:rsidR="0080640F" w:rsidRPr="00B8554C">
        <w:rPr>
          <w:rStyle w:val="dn"/>
          <w:b/>
          <w:i/>
          <w:lang w:val="en-US"/>
        </w:rPr>
        <w:t>under</w:t>
      </w:r>
      <w:r w:rsidR="00916503" w:rsidRPr="00B8554C">
        <w:rPr>
          <w:rStyle w:val="dn"/>
          <w:b/>
          <w:i/>
          <w:lang w:val="en-US"/>
        </w:rPr>
        <w:t xml:space="preserve"> </w:t>
      </w:r>
      <w:r w:rsidR="005033B6" w:rsidRPr="00B8554C">
        <w:rPr>
          <w:rStyle w:val="dn"/>
          <w:b/>
          <w:i/>
          <w:lang w:val="en-US"/>
        </w:rPr>
        <w:t>JAR OPS-1/</w:t>
      </w:r>
      <w:r w:rsidR="0080640F" w:rsidRPr="00B8554C">
        <w:rPr>
          <w:b/>
          <w:i/>
          <w:lang w:val="en-US"/>
        </w:rPr>
        <w:t xml:space="preserve"> Commercial air transport (</w:t>
      </w:r>
      <w:r w:rsidR="001E0D72" w:rsidRPr="00B8554C">
        <w:rPr>
          <w:b/>
          <w:i/>
          <w:lang w:val="en-US"/>
        </w:rPr>
        <w:t>airplanes</w:t>
      </w:r>
      <w:r w:rsidR="0080640F" w:rsidRPr="00B8554C">
        <w:rPr>
          <w:b/>
          <w:i/>
          <w:lang w:val="en-US"/>
        </w:rPr>
        <w:t>)</w:t>
      </w:r>
      <w:r w:rsidR="0080640F" w:rsidRPr="00B8554C">
        <w:rPr>
          <w:rStyle w:val="dn"/>
          <w:b/>
          <w:i/>
          <w:lang w:val="en-US"/>
        </w:rPr>
        <w:t xml:space="preserve"> </w:t>
      </w:r>
      <w:r w:rsidR="005033B6" w:rsidRPr="00B8554C">
        <w:rPr>
          <w:rStyle w:val="dn"/>
          <w:b/>
          <w:i/>
          <w:lang w:val="en-US"/>
        </w:rPr>
        <w:t xml:space="preserve">/ </w:t>
      </w:r>
      <w:r w:rsidR="0080640F" w:rsidRPr="00B8554C">
        <w:rPr>
          <w:rStyle w:val="dn"/>
          <w:b/>
          <w:i/>
          <w:lang w:val="en-US"/>
        </w:rPr>
        <w:t>with</w:t>
      </w:r>
      <w:r w:rsidR="00916503" w:rsidRPr="00B8554C">
        <w:rPr>
          <w:rStyle w:val="dn"/>
          <w:b/>
          <w:i/>
          <w:lang w:val="en-US"/>
        </w:rPr>
        <w:t xml:space="preserve"> </w:t>
      </w:r>
      <w:r w:rsidR="0080640F" w:rsidRPr="00B8554C">
        <w:rPr>
          <w:rStyle w:val="dn"/>
          <w:b/>
          <w:i/>
          <w:lang w:val="en-US"/>
        </w:rPr>
        <w:t>the operating</w:t>
      </w:r>
      <w:r w:rsidR="00916503" w:rsidRPr="00B8554C">
        <w:rPr>
          <w:rStyle w:val="dn"/>
          <w:b/>
          <w:i/>
          <w:lang w:val="en-US"/>
        </w:rPr>
        <w:t xml:space="preserve"> </w:t>
      </w:r>
      <w:r w:rsidR="0080640F" w:rsidRPr="00B8554C">
        <w:rPr>
          <w:rStyle w:val="dn"/>
          <w:b/>
          <w:i/>
          <w:lang w:val="en-US"/>
        </w:rPr>
        <w:t>specification</w:t>
      </w:r>
      <w:r w:rsidR="00916503" w:rsidRPr="00B8554C">
        <w:rPr>
          <w:rStyle w:val="dn"/>
          <w:b/>
          <w:i/>
          <w:lang w:val="en-US"/>
        </w:rPr>
        <w:t xml:space="preserve"> </w:t>
      </w:r>
      <w:r w:rsidR="0080640F" w:rsidRPr="00B8554C">
        <w:rPr>
          <w:rStyle w:val="dn"/>
          <w:b/>
          <w:i/>
          <w:lang w:val="en-US"/>
        </w:rPr>
        <w:t>for the required type of operation</w:t>
      </w:r>
      <w:bookmarkStart w:id="17" w:name="_Hlk21507429"/>
      <w:r w:rsidR="0080640F" w:rsidRPr="00B8554C">
        <w:rPr>
          <w:rStyle w:val="dn"/>
          <w:b/>
          <w:i/>
          <w:lang w:val="en-US"/>
        </w:rPr>
        <w:t xml:space="preserve"> or </w:t>
      </w:r>
      <w:r w:rsidR="008061B1">
        <w:rPr>
          <w:rStyle w:val="dn"/>
          <w:b/>
          <w:i/>
          <w:lang w:val="en-US"/>
        </w:rPr>
        <w:t xml:space="preserve">with </w:t>
      </w:r>
      <w:r w:rsidR="0080640F" w:rsidRPr="00B8554C">
        <w:rPr>
          <w:rStyle w:val="dn"/>
          <w:b/>
          <w:i/>
          <w:lang w:val="en-US"/>
        </w:rPr>
        <w:t>a similar</w:t>
      </w:r>
      <w:r w:rsidR="00916503" w:rsidRPr="00B8554C">
        <w:rPr>
          <w:rStyle w:val="dn"/>
          <w:b/>
          <w:i/>
          <w:lang w:val="en-US"/>
        </w:rPr>
        <w:t xml:space="preserve"> </w:t>
      </w:r>
      <w:r w:rsidR="0080640F" w:rsidRPr="00B8554C">
        <w:rPr>
          <w:rStyle w:val="dn"/>
          <w:b/>
          <w:i/>
          <w:lang w:val="en-US"/>
        </w:rPr>
        <w:t>certification</w:t>
      </w:r>
      <w:r w:rsidR="00916503" w:rsidRPr="00B8554C">
        <w:rPr>
          <w:rStyle w:val="dn"/>
          <w:b/>
          <w:i/>
          <w:lang w:val="en-US"/>
        </w:rPr>
        <w:t xml:space="preserve"> </w:t>
      </w:r>
      <w:r w:rsidR="0080640F" w:rsidRPr="00B8554C">
        <w:rPr>
          <w:rStyle w:val="dn"/>
          <w:b/>
          <w:i/>
          <w:lang w:val="en-US"/>
        </w:rPr>
        <w:t xml:space="preserve">authorizing to operate </w:t>
      </w:r>
      <w:r w:rsidR="001E0D72" w:rsidRPr="00B8554C">
        <w:rPr>
          <w:rStyle w:val="dn"/>
          <w:b/>
          <w:i/>
          <w:lang w:val="en-US"/>
        </w:rPr>
        <w:t>passenger</w:t>
      </w:r>
      <w:r w:rsidR="00916503" w:rsidRPr="00B8554C">
        <w:rPr>
          <w:rStyle w:val="dn"/>
          <w:b/>
          <w:i/>
          <w:lang w:val="en-US"/>
        </w:rPr>
        <w:t xml:space="preserve"> </w:t>
      </w:r>
      <w:r w:rsidR="00BD6951" w:rsidRPr="00B8554C">
        <w:rPr>
          <w:rStyle w:val="dn"/>
          <w:b/>
          <w:i/>
          <w:lang w:val="en-US"/>
        </w:rPr>
        <w:t xml:space="preserve">air </w:t>
      </w:r>
      <w:r w:rsidR="0080640F" w:rsidRPr="00B8554C">
        <w:rPr>
          <w:rStyle w:val="dn"/>
          <w:b/>
          <w:i/>
          <w:lang w:val="en-US"/>
        </w:rPr>
        <w:t>traffic</w:t>
      </w:r>
      <w:bookmarkEnd w:id="17"/>
      <w:r w:rsidR="00425BCE" w:rsidRPr="00B8554C">
        <w:rPr>
          <w:rStyle w:val="dn"/>
          <w:b/>
          <w:i/>
          <w:lang w:val="en-US"/>
        </w:rPr>
        <w:t>.</w:t>
      </w:r>
    </w:p>
    <w:p w14:paraId="3BB733AA" w14:textId="1657D60C" w:rsidR="00147684" w:rsidRPr="00B8554C" w:rsidRDefault="00683ABF" w:rsidP="006B51ED">
      <w:pPr>
        <w:pStyle w:val="Textodstavce"/>
        <w:widowControl w:val="0"/>
        <w:numPr>
          <w:ilvl w:val="0"/>
          <w:numId w:val="22"/>
        </w:numPr>
        <w:tabs>
          <w:tab w:val="clear" w:pos="851"/>
          <w:tab w:val="left" w:pos="426"/>
        </w:tabs>
        <w:spacing w:line="280" w:lineRule="atLeast"/>
        <w:rPr>
          <w:rStyle w:val="dn"/>
          <w:b/>
          <w:i/>
          <w:lang w:val="en-US"/>
        </w:rPr>
      </w:pPr>
      <w:r w:rsidRPr="00B8554C">
        <w:rPr>
          <w:rStyle w:val="dn"/>
          <w:b/>
          <w:i/>
          <w:lang w:val="en-US"/>
        </w:rPr>
        <w:t>An a</w:t>
      </w:r>
      <w:r w:rsidR="005033B6" w:rsidRPr="00B8554C">
        <w:rPr>
          <w:rStyle w:val="dn"/>
          <w:b/>
          <w:i/>
          <w:lang w:val="en-US"/>
        </w:rPr>
        <w:t>pproval certificate</w:t>
      </w:r>
      <w:r w:rsidR="00916503" w:rsidRPr="00B8554C">
        <w:rPr>
          <w:rStyle w:val="dn"/>
          <w:b/>
          <w:i/>
          <w:lang w:val="en-US"/>
        </w:rPr>
        <w:t xml:space="preserve"> </w:t>
      </w:r>
      <w:r w:rsidR="0080640F" w:rsidRPr="00B8554C">
        <w:rPr>
          <w:rStyle w:val="dn"/>
          <w:b/>
          <w:i/>
          <w:lang w:val="en-US"/>
        </w:rPr>
        <w:t>from an</w:t>
      </w:r>
      <w:r w:rsidR="00916503" w:rsidRPr="00B8554C">
        <w:rPr>
          <w:rStyle w:val="dn"/>
          <w:b/>
          <w:i/>
          <w:lang w:val="en-US"/>
        </w:rPr>
        <w:t xml:space="preserve"> </w:t>
      </w:r>
      <w:r w:rsidR="005033B6" w:rsidRPr="00B8554C">
        <w:rPr>
          <w:rStyle w:val="dn"/>
          <w:b/>
          <w:i/>
          <w:lang w:val="en-US"/>
        </w:rPr>
        <w:t>organiza</w:t>
      </w:r>
      <w:r w:rsidR="0080640F" w:rsidRPr="00B8554C">
        <w:rPr>
          <w:rStyle w:val="dn"/>
          <w:b/>
          <w:i/>
          <w:lang w:val="en-US"/>
        </w:rPr>
        <w:t>tion</w:t>
      </w:r>
      <w:r w:rsidR="00916503" w:rsidRPr="00B8554C">
        <w:rPr>
          <w:rStyle w:val="dn"/>
          <w:b/>
          <w:i/>
          <w:lang w:val="en-US"/>
        </w:rPr>
        <w:t xml:space="preserve"> </w:t>
      </w:r>
      <w:r w:rsidR="0080640F" w:rsidRPr="00B8554C">
        <w:rPr>
          <w:rStyle w:val="dn"/>
          <w:b/>
          <w:i/>
          <w:lang w:val="en-US"/>
        </w:rPr>
        <w:t>authorized for</w:t>
      </w:r>
      <w:r w:rsidR="00916503" w:rsidRPr="00B8554C">
        <w:rPr>
          <w:rStyle w:val="dn"/>
          <w:b/>
          <w:i/>
          <w:lang w:val="en-US"/>
        </w:rPr>
        <w:t xml:space="preserve"> </w:t>
      </w:r>
      <w:r w:rsidR="0080640F" w:rsidRPr="00B8554C">
        <w:rPr>
          <w:rStyle w:val="dn"/>
          <w:b/>
          <w:i/>
          <w:lang w:val="en-US"/>
        </w:rPr>
        <w:t>maintenance under PART 145 based on</w:t>
      </w:r>
      <w:r w:rsidR="00916503" w:rsidRPr="00B8554C">
        <w:rPr>
          <w:rStyle w:val="dn"/>
          <w:b/>
          <w:i/>
          <w:lang w:val="en-US"/>
        </w:rPr>
        <w:t xml:space="preserve"> </w:t>
      </w:r>
      <w:r w:rsidR="0080640F" w:rsidRPr="00B8554C">
        <w:rPr>
          <w:rStyle w:val="dn"/>
          <w:b/>
          <w:i/>
          <w:lang w:val="en-US"/>
        </w:rPr>
        <w:t xml:space="preserve">the valid Commission </w:t>
      </w:r>
      <w:r w:rsidR="00896A79" w:rsidRPr="00B8554C">
        <w:rPr>
          <w:rStyle w:val="dn"/>
          <w:b/>
          <w:i/>
          <w:lang w:val="en-US"/>
        </w:rPr>
        <w:t>Regulation</w:t>
      </w:r>
      <w:r w:rsidR="00916503" w:rsidRPr="00B8554C">
        <w:rPr>
          <w:rStyle w:val="dn"/>
          <w:b/>
          <w:i/>
          <w:lang w:val="en-US"/>
        </w:rPr>
        <w:t xml:space="preserve"> </w:t>
      </w:r>
      <w:r w:rsidR="005033B6" w:rsidRPr="00B8554C">
        <w:rPr>
          <w:rStyle w:val="dn"/>
          <w:b/>
          <w:i/>
          <w:lang w:val="en-US"/>
        </w:rPr>
        <w:t xml:space="preserve">(EU) </w:t>
      </w:r>
      <w:r w:rsidR="00864A03" w:rsidRPr="00B8554C">
        <w:rPr>
          <w:rStyle w:val="dn"/>
          <w:b/>
          <w:i/>
          <w:lang w:val="en-US"/>
        </w:rPr>
        <w:t>No.</w:t>
      </w:r>
      <w:r w:rsidR="00916503" w:rsidRPr="00B8554C">
        <w:rPr>
          <w:rStyle w:val="dn"/>
          <w:b/>
          <w:i/>
          <w:lang w:val="en-US"/>
        </w:rPr>
        <w:t xml:space="preserve"> </w:t>
      </w:r>
      <w:r w:rsidR="005033B6" w:rsidRPr="00B8554C">
        <w:rPr>
          <w:rStyle w:val="dn"/>
          <w:b/>
          <w:i/>
          <w:lang w:val="en-US"/>
        </w:rPr>
        <w:t>1321/2014</w:t>
      </w:r>
      <w:r w:rsidR="00916503" w:rsidRPr="00B8554C">
        <w:rPr>
          <w:rStyle w:val="dn"/>
          <w:b/>
          <w:i/>
          <w:lang w:val="en-US"/>
        </w:rPr>
        <w:t xml:space="preserve"> </w:t>
      </w:r>
      <w:r w:rsidR="005D0405" w:rsidRPr="00B8554C">
        <w:rPr>
          <w:rStyle w:val="dn"/>
          <w:b/>
          <w:i/>
          <w:lang w:val="en-US"/>
        </w:rPr>
        <w:t>of</w:t>
      </w:r>
      <w:r w:rsidR="00916503" w:rsidRPr="00B8554C">
        <w:rPr>
          <w:rStyle w:val="dn"/>
          <w:b/>
          <w:i/>
          <w:lang w:val="en-US"/>
        </w:rPr>
        <w:t xml:space="preserve"> </w:t>
      </w:r>
      <w:r w:rsidR="005033B6" w:rsidRPr="00B8554C">
        <w:rPr>
          <w:rStyle w:val="dn"/>
          <w:b/>
          <w:i/>
          <w:lang w:val="en-US"/>
        </w:rPr>
        <w:t>26</w:t>
      </w:r>
      <w:r w:rsidR="0080640F" w:rsidRPr="00B8554C">
        <w:rPr>
          <w:rStyle w:val="dn"/>
          <w:b/>
          <w:i/>
          <w:lang w:val="en-US"/>
        </w:rPr>
        <w:t xml:space="preserve"> November </w:t>
      </w:r>
      <w:r w:rsidR="005033B6" w:rsidRPr="00B8554C">
        <w:rPr>
          <w:rStyle w:val="dn"/>
          <w:b/>
          <w:i/>
          <w:lang w:val="en-US"/>
        </w:rPr>
        <w:t xml:space="preserve">u 2014 </w:t>
      </w:r>
      <w:r w:rsidR="0080640F" w:rsidRPr="00B8554C">
        <w:rPr>
          <w:b/>
          <w:i/>
          <w:lang w:val="en-US"/>
        </w:rPr>
        <w:t xml:space="preserve">on the continuing airworthiness of aircraft and aeronautical products, parts and appliances, and on the approval of </w:t>
      </w:r>
      <w:r w:rsidR="001E0D72" w:rsidRPr="00B8554C">
        <w:rPr>
          <w:b/>
          <w:i/>
          <w:lang w:val="en-US"/>
        </w:rPr>
        <w:t>organizations</w:t>
      </w:r>
      <w:r w:rsidR="0080640F" w:rsidRPr="00B8554C">
        <w:rPr>
          <w:b/>
          <w:i/>
          <w:lang w:val="en-US"/>
        </w:rPr>
        <w:t xml:space="preserve"> and personnel </w:t>
      </w:r>
      <w:r w:rsidR="0080640F" w:rsidRPr="00B8554C">
        <w:rPr>
          <w:b/>
          <w:i/>
          <w:lang w:val="en-US"/>
        </w:rPr>
        <w:lastRenderedPageBreak/>
        <w:t xml:space="preserve">involved in these tasks, or a </w:t>
      </w:r>
      <w:r w:rsidR="001E0D72" w:rsidRPr="00B8554C">
        <w:rPr>
          <w:b/>
          <w:i/>
          <w:lang w:val="en-US"/>
        </w:rPr>
        <w:t>similar</w:t>
      </w:r>
      <w:r w:rsidR="00916503" w:rsidRPr="00B8554C">
        <w:rPr>
          <w:b/>
          <w:i/>
          <w:lang w:val="en-US"/>
        </w:rPr>
        <w:t xml:space="preserve"> </w:t>
      </w:r>
      <w:r w:rsidR="0080640F" w:rsidRPr="00B8554C">
        <w:rPr>
          <w:b/>
          <w:i/>
          <w:lang w:val="en-US"/>
        </w:rPr>
        <w:t>certificate</w:t>
      </w:r>
      <w:r w:rsidR="00916503" w:rsidRPr="00B8554C">
        <w:rPr>
          <w:b/>
          <w:i/>
          <w:lang w:val="en-US"/>
        </w:rPr>
        <w:t xml:space="preserve"> </w:t>
      </w:r>
      <w:r w:rsidR="0080640F" w:rsidRPr="00B8554C">
        <w:rPr>
          <w:b/>
          <w:i/>
          <w:lang w:val="en-US"/>
        </w:rPr>
        <w:t>issued by an aviation authority outside EU</w:t>
      </w:r>
      <w:r w:rsidR="005033B6" w:rsidRPr="00B8554C">
        <w:rPr>
          <w:rStyle w:val="dn"/>
          <w:b/>
          <w:i/>
          <w:lang w:val="en-US"/>
        </w:rPr>
        <w:t>.</w:t>
      </w:r>
    </w:p>
    <w:p w14:paraId="3DF973DC" w14:textId="2060B5EA" w:rsidR="00425BCE" w:rsidRPr="00B8554C" w:rsidRDefault="00683ABF" w:rsidP="006B51ED">
      <w:pPr>
        <w:pStyle w:val="Textodstavce"/>
        <w:widowControl w:val="0"/>
        <w:numPr>
          <w:ilvl w:val="0"/>
          <w:numId w:val="22"/>
        </w:numPr>
        <w:tabs>
          <w:tab w:val="clear" w:pos="851"/>
          <w:tab w:val="left" w:pos="426"/>
        </w:tabs>
        <w:spacing w:line="280" w:lineRule="atLeast"/>
        <w:rPr>
          <w:b/>
          <w:i/>
          <w:u w:val="single"/>
          <w:lang w:val="en-US"/>
        </w:rPr>
      </w:pPr>
      <w:bookmarkStart w:id="18" w:name="_Hlk21507494"/>
      <w:r w:rsidRPr="00B8554C">
        <w:rPr>
          <w:rStyle w:val="dn"/>
          <w:b/>
          <w:i/>
          <w:iCs/>
          <w:u w:color="000000"/>
          <w:lang w:val="en-US"/>
        </w:rPr>
        <w:t xml:space="preserve">An </w:t>
      </w:r>
      <w:r w:rsidR="001E0D72" w:rsidRPr="00B8554C">
        <w:rPr>
          <w:rStyle w:val="dn"/>
          <w:b/>
          <w:i/>
          <w:iCs/>
          <w:u w:color="000000"/>
          <w:lang w:val="en-US"/>
        </w:rPr>
        <w:t>Authorization</w:t>
      </w:r>
      <w:r w:rsidR="00916503" w:rsidRPr="00B8554C">
        <w:rPr>
          <w:rStyle w:val="dn"/>
          <w:b/>
          <w:i/>
          <w:iCs/>
          <w:u w:color="000000"/>
          <w:lang w:val="en-US"/>
        </w:rPr>
        <w:t xml:space="preserve"> </w:t>
      </w:r>
      <w:r w:rsidRPr="00B8554C">
        <w:rPr>
          <w:rStyle w:val="dn"/>
          <w:b/>
          <w:i/>
          <w:iCs/>
          <w:u w:color="000000"/>
          <w:lang w:val="en-US"/>
        </w:rPr>
        <w:t xml:space="preserve">from the </w:t>
      </w:r>
      <w:r w:rsidR="00425BCE" w:rsidRPr="00B8554C">
        <w:rPr>
          <w:rStyle w:val="dn"/>
          <w:b/>
          <w:i/>
          <w:iCs/>
          <w:u w:color="000000"/>
          <w:lang w:val="en-US"/>
        </w:rPr>
        <w:t xml:space="preserve">European Aviation Safety Agency </w:t>
      </w:r>
      <w:r w:rsidRPr="00B8554C">
        <w:rPr>
          <w:rStyle w:val="dn"/>
          <w:b/>
          <w:i/>
          <w:iCs/>
          <w:u w:color="000000"/>
          <w:lang w:val="en-US"/>
        </w:rPr>
        <w:t>about</w:t>
      </w:r>
      <w:r w:rsidR="00916503" w:rsidRPr="00B8554C">
        <w:rPr>
          <w:rStyle w:val="dn"/>
          <w:b/>
          <w:i/>
          <w:iCs/>
          <w:u w:color="000000"/>
          <w:lang w:val="en-US"/>
        </w:rPr>
        <w:t xml:space="preserve"> </w:t>
      </w:r>
      <w:r w:rsidRPr="00B8554C">
        <w:rPr>
          <w:rStyle w:val="dn"/>
          <w:b/>
          <w:i/>
          <w:iCs/>
          <w:u w:color="000000"/>
          <w:lang w:val="en-US"/>
        </w:rPr>
        <w:t>meeting</w:t>
      </w:r>
      <w:r w:rsidR="00916503" w:rsidRPr="00B8554C">
        <w:rPr>
          <w:rStyle w:val="dn"/>
          <w:b/>
          <w:i/>
          <w:iCs/>
          <w:u w:color="000000"/>
          <w:lang w:val="en-US"/>
        </w:rPr>
        <w:t xml:space="preserve"> </w:t>
      </w:r>
      <w:r w:rsidRPr="00B8554C">
        <w:rPr>
          <w:rStyle w:val="dn"/>
          <w:b/>
          <w:i/>
          <w:iCs/>
          <w:u w:color="000000"/>
          <w:lang w:val="en-US"/>
        </w:rPr>
        <w:t>the requirements according to</w:t>
      </w:r>
      <w:r w:rsidR="00916503" w:rsidRPr="00B8554C">
        <w:rPr>
          <w:rStyle w:val="dn"/>
          <w:b/>
          <w:i/>
          <w:iCs/>
          <w:u w:color="000000"/>
          <w:lang w:val="en-US"/>
        </w:rPr>
        <w:t xml:space="preserve"> </w:t>
      </w:r>
      <w:r w:rsidR="00425BCE" w:rsidRPr="00B8554C">
        <w:rPr>
          <w:rStyle w:val="dn"/>
          <w:b/>
          <w:i/>
          <w:iCs/>
          <w:u w:color="000000"/>
          <w:lang w:val="en-US"/>
        </w:rPr>
        <w:t>Part-TCO.</w:t>
      </w:r>
    </w:p>
    <w:bookmarkEnd w:id="18"/>
    <w:p w14:paraId="56B36B3A" w14:textId="768EB845" w:rsidR="005033B6" w:rsidRPr="00B8554C" w:rsidRDefault="00D31513" w:rsidP="0022341D">
      <w:pPr>
        <w:pStyle w:val="Textodstavce"/>
        <w:widowControl w:val="0"/>
        <w:tabs>
          <w:tab w:val="clear" w:pos="851"/>
          <w:tab w:val="left" w:pos="426"/>
        </w:tabs>
        <w:spacing w:line="280" w:lineRule="atLeast"/>
        <w:rPr>
          <w:lang w:val="en-US"/>
        </w:rPr>
      </w:pPr>
      <w:r w:rsidRPr="00B8554C">
        <w:rPr>
          <w:lang w:val="en-US"/>
        </w:rPr>
        <w:t xml:space="preserve">The </w:t>
      </w:r>
      <w:r w:rsidR="008061B1">
        <w:rPr>
          <w:lang w:val="en-US"/>
        </w:rPr>
        <w:t xml:space="preserve">contractor </w:t>
      </w:r>
      <w:r w:rsidRPr="00B8554C">
        <w:rPr>
          <w:lang w:val="en-US"/>
        </w:rPr>
        <w:t>is not required to</w:t>
      </w:r>
      <w:r w:rsidR="00916503" w:rsidRPr="00B8554C">
        <w:rPr>
          <w:lang w:val="en-US"/>
        </w:rPr>
        <w:t xml:space="preserve"> </w:t>
      </w:r>
      <w:r w:rsidRPr="00B8554C">
        <w:rPr>
          <w:lang w:val="en-US"/>
        </w:rPr>
        <w:t>submit</w:t>
      </w:r>
      <w:r w:rsidR="00916503" w:rsidRPr="00B8554C">
        <w:rPr>
          <w:lang w:val="en-US"/>
        </w:rPr>
        <w:t xml:space="preserve"> </w:t>
      </w:r>
      <w:r w:rsidRPr="00B8554C">
        <w:rPr>
          <w:lang w:val="en-US"/>
        </w:rPr>
        <w:t>d</w:t>
      </w:r>
      <w:r w:rsidR="009271D4" w:rsidRPr="00B8554C">
        <w:rPr>
          <w:lang w:val="en-US"/>
        </w:rPr>
        <w:t>ocuments</w:t>
      </w:r>
      <w:r w:rsidR="00147684" w:rsidRPr="00B8554C">
        <w:rPr>
          <w:lang w:val="en-US"/>
        </w:rPr>
        <w:t xml:space="preserve"> </w:t>
      </w:r>
      <w:r w:rsidRPr="00B8554C">
        <w:rPr>
          <w:lang w:val="en-US"/>
        </w:rPr>
        <w:t>proving</w:t>
      </w:r>
      <w:r w:rsidR="00916503" w:rsidRPr="00B8554C">
        <w:rPr>
          <w:lang w:val="en-US"/>
        </w:rPr>
        <w:t xml:space="preserve"> </w:t>
      </w:r>
      <w:r w:rsidR="008061B1">
        <w:rPr>
          <w:lang w:val="en-US"/>
        </w:rPr>
        <w:t xml:space="preserve">its </w:t>
      </w:r>
      <w:r w:rsidR="007719A3" w:rsidRPr="00B8554C">
        <w:rPr>
          <w:lang w:val="en-US"/>
        </w:rPr>
        <w:t>professional</w:t>
      </w:r>
      <w:r w:rsidR="00147684" w:rsidRPr="00B8554C">
        <w:rPr>
          <w:lang w:val="en-US"/>
        </w:rPr>
        <w:t xml:space="preserve"> </w:t>
      </w:r>
      <w:r w:rsidR="007719A3" w:rsidRPr="00B8554C">
        <w:rPr>
          <w:lang w:val="en-US"/>
        </w:rPr>
        <w:t>qualification</w:t>
      </w:r>
      <w:r w:rsidR="00916503" w:rsidRPr="00B8554C">
        <w:rPr>
          <w:lang w:val="en-US"/>
        </w:rPr>
        <w:t xml:space="preserve"> </w:t>
      </w:r>
      <w:r w:rsidRPr="00B8554C">
        <w:rPr>
          <w:lang w:val="en-US"/>
        </w:rPr>
        <w:t>if legal regulations in the country</w:t>
      </w:r>
      <w:r w:rsidR="00916503" w:rsidRPr="00B8554C">
        <w:rPr>
          <w:lang w:val="en-US"/>
        </w:rPr>
        <w:t xml:space="preserve"> </w:t>
      </w:r>
      <w:r w:rsidRPr="00B8554C">
        <w:rPr>
          <w:lang w:val="en-US"/>
        </w:rPr>
        <w:t>of its registered office do not require</w:t>
      </w:r>
      <w:r w:rsidR="00916503" w:rsidRPr="00B8554C">
        <w:rPr>
          <w:lang w:val="en-US"/>
        </w:rPr>
        <w:t xml:space="preserve"> </w:t>
      </w:r>
      <w:r w:rsidRPr="00B8554C">
        <w:rPr>
          <w:lang w:val="en-US"/>
        </w:rPr>
        <w:t>such</w:t>
      </w:r>
      <w:r w:rsidR="006119CE">
        <w:rPr>
          <w:lang w:val="en-US"/>
        </w:rPr>
        <w:t xml:space="preserve"> </w:t>
      </w:r>
      <w:r w:rsidRPr="00B8554C">
        <w:rPr>
          <w:lang w:val="en-US"/>
        </w:rPr>
        <w:t xml:space="preserve">similar </w:t>
      </w:r>
      <w:r w:rsidR="007719A3" w:rsidRPr="00B8554C">
        <w:rPr>
          <w:lang w:val="en-US"/>
        </w:rPr>
        <w:t>professional</w:t>
      </w:r>
      <w:r w:rsidR="00147684" w:rsidRPr="00B8554C">
        <w:rPr>
          <w:lang w:val="en-US"/>
        </w:rPr>
        <w:t xml:space="preserve"> </w:t>
      </w:r>
      <w:r w:rsidR="007719A3" w:rsidRPr="00B8554C">
        <w:rPr>
          <w:lang w:val="en-US"/>
        </w:rPr>
        <w:t>qualification</w:t>
      </w:r>
      <w:r w:rsidR="00147684" w:rsidRPr="00B8554C">
        <w:rPr>
          <w:lang w:val="en-US"/>
        </w:rPr>
        <w:t>.</w:t>
      </w:r>
    </w:p>
    <w:p w14:paraId="0359D5F1" w14:textId="5D812A9C" w:rsidR="005033B6" w:rsidRPr="00B8554C" w:rsidRDefault="005033B6" w:rsidP="0022341D">
      <w:pPr>
        <w:pStyle w:val="StylNadpis1ZKLADN"/>
        <w:spacing w:before="240" w:after="240"/>
        <w:ind w:left="709"/>
        <w:jc w:val="both"/>
        <w:rPr>
          <w:rFonts w:ascii="Times New Roman" w:eastAsia="Times New Roman" w:hAnsi="Times New Roman" w:cs="Times New Roman"/>
          <w:color w:val="auto"/>
          <w:sz w:val="24"/>
          <w:szCs w:val="24"/>
          <w:u w:color="000000"/>
          <w:lang w:val="en-US"/>
        </w:rPr>
      </w:pPr>
      <w:r w:rsidRPr="00B8554C">
        <w:rPr>
          <w:rStyle w:val="dn"/>
          <w:rFonts w:ascii="Times New Roman" w:hAnsi="Times New Roman" w:cs="Times New Roman"/>
          <w:color w:val="auto"/>
          <w:sz w:val="24"/>
          <w:szCs w:val="24"/>
          <w:u w:color="000000"/>
          <w:lang w:val="en-US"/>
        </w:rPr>
        <w:t>6C) Technic</w:t>
      </w:r>
      <w:r w:rsidR="00633CE6" w:rsidRPr="00B8554C">
        <w:rPr>
          <w:rStyle w:val="dn"/>
          <w:rFonts w:ascii="Times New Roman" w:hAnsi="Times New Roman" w:cs="Times New Roman"/>
          <w:color w:val="auto"/>
          <w:sz w:val="24"/>
          <w:szCs w:val="24"/>
          <w:u w:color="000000"/>
          <w:lang w:val="en-US"/>
        </w:rPr>
        <w:t xml:space="preserve">al </w:t>
      </w:r>
      <w:r w:rsidR="007719A3" w:rsidRPr="00B8554C">
        <w:rPr>
          <w:rStyle w:val="dn"/>
          <w:rFonts w:ascii="Times New Roman" w:hAnsi="Times New Roman" w:cs="Times New Roman"/>
          <w:color w:val="auto"/>
          <w:sz w:val="24"/>
          <w:szCs w:val="24"/>
          <w:u w:color="000000"/>
          <w:lang w:val="en-US"/>
        </w:rPr>
        <w:t>qualification</w:t>
      </w:r>
    </w:p>
    <w:p w14:paraId="28712032" w14:textId="7DE23C32" w:rsidR="005033B6" w:rsidRPr="00B8554C" w:rsidRDefault="00633CE6" w:rsidP="00894B7F">
      <w:pPr>
        <w:pStyle w:val="Textodstavce"/>
        <w:spacing w:line="280" w:lineRule="atLeast"/>
        <w:rPr>
          <w:lang w:val="en-US"/>
        </w:rPr>
      </w:pPr>
      <w:r w:rsidRPr="00B8554C">
        <w:rPr>
          <w:lang w:val="en-US"/>
        </w:rPr>
        <w:t xml:space="preserve">The </w:t>
      </w:r>
      <w:r w:rsidR="008061B1">
        <w:rPr>
          <w:lang w:val="en-US"/>
        </w:rPr>
        <w:t xml:space="preserve">contractor </w:t>
      </w:r>
      <w:r w:rsidRPr="00B8554C">
        <w:rPr>
          <w:lang w:val="en-US"/>
        </w:rPr>
        <w:t>shall meet</w:t>
      </w:r>
      <w:r w:rsidR="00916503" w:rsidRPr="00B8554C">
        <w:rPr>
          <w:lang w:val="en-US"/>
        </w:rPr>
        <w:t xml:space="preserve"> </w:t>
      </w:r>
      <w:r w:rsidR="007719A3" w:rsidRPr="00B8554C">
        <w:rPr>
          <w:lang w:val="en-US"/>
        </w:rPr>
        <w:t>technical</w:t>
      </w:r>
      <w:r w:rsidR="005033B6" w:rsidRPr="00B8554C">
        <w:rPr>
          <w:lang w:val="en-US"/>
        </w:rPr>
        <w:t xml:space="preserve"> </w:t>
      </w:r>
      <w:r w:rsidR="007719A3" w:rsidRPr="00B8554C">
        <w:rPr>
          <w:lang w:val="en-US"/>
        </w:rPr>
        <w:t>qualification</w:t>
      </w:r>
      <w:r w:rsidR="008061B1">
        <w:rPr>
          <w:lang w:val="en-US"/>
        </w:rPr>
        <w:t xml:space="preserve"> requirements</w:t>
      </w:r>
      <w:r w:rsidR="006119CE">
        <w:rPr>
          <w:lang w:val="en-US"/>
        </w:rPr>
        <w:t xml:space="preserve"> </w:t>
      </w:r>
      <w:r w:rsidR="007719A3" w:rsidRPr="00B8554C">
        <w:rPr>
          <w:lang w:val="en-US"/>
        </w:rPr>
        <w:t>pursuant to Section</w:t>
      </w:r>
      <w:r w:rsidR="00E227A0" w:rsidRPr="00B8554C">
        <w:rPr>
          <w:lang w:val="en-US"/>
        </w:rPr>
        <w:t xml:space="preserve"> (§)</w:t>
      </w:r>
      <w:r w:rsidR="006119CE">
        <w:rPr>
          <w:lang w:val="en-US"/>
        </w:rPr>
        <w:t xml:space="preserve"> </w:t>
      </w:r>
      <w:r w:rsidR="005033B6" w:rsidRPr="00B8554C">
        <w:rPr>
          <w:lang w:val="en-US"/>
        </w:rPr>
        <w:t xml:space="preserve">79 </w:t>
      </w:r>
      <w:r w:rsidR="008061B1">
        <w:rPr>
          <w:lang w:val="en-US"/>
        </w:rPr>
        <w:t xml:space="preserve">of </w:t>
      </w:r>
      <w:r w:rsidR="00864A03" w:rsidRPr="00B8554C">
        <w:rPr>
          <w:lang w:val="en-US"/>
        </w:rPr>
        <w:t>PPA</w:t>
      </w:r>
      <w:r w:rsidR="00916503" w:rsidRPr="00B8554C">
        <w:rPr>
          <w:lang w:val="en-US"/>
        </w:rPr>
        <w:t xml:space="preserve"> </w:t>
      </w:r>
      <w:r w:rsidRPr="00B8554C">
        <w:rPr>
          <w:lang w:val="en-US"/>
        </w:rPr>
        <w:t>in agreement with the</w:t>
      </w:r>
      <w:r w:rsidR="00916503" w:rsidRPr="00B8554C">
        <w:rPr>
          <w:lang w:val="en-US"/>
        </w:rPr>
        <w:t xml:space="preserve"> </w:t>
      </w:r>
      <w:r w:rsidRPr="00B8554C">
        <w:rPr>
          <w:lang w:val="en-US"/>
        </w:rPr>
        <w:t xml:space="preserve">requirements of the </w:t>
      </w:r>
      <w:r w:rsidR="00864A03" w:rsidRPr="00B8554C">
        <w:rPr>
          <w:lang w:val="en-US"/>
        </w:rPr>
        <w:t xml:space="preserve">Contracting </w:t>
      </w:r>
      <w:r w:rsidR="002637B0" w:rsidRPr="00B8554C">
        <w:rPr>
          <w:lang w:val="en-US"/>
        </w:rPr>
        <w:t>Authority</w:t>
      </w:r>
      <w:r w:rsidRPr="00B8554C">
        <w:rPr>
          <w:lang w:val="en-US"/>
        </w:rPr>
        <w:t xml:space="preserve"> as provided below</w:t>
      </w:r>
      <w:r w:rsidR="005033B6" w:rsidRPr="00B8554C">
        <w:rPr>
          <w:lang w:val="en-US"/>
        </w:rPr>
        <w:t>.</w:t>
      </w:r>
    </w:p>
    <w:p w14:paraId="41D72EF1" w14:textId="299C2D09" w:rsidR="0088706A" w:rsidRPr="00B8554C" w:rsidRDefault="00633CE6" w:rsidP="0022341D">
      <w:pPr>
        <w:spacing w:before="120" w:after="120" w:line="276" w:lineRule="auto"/>
        <w:jc w:val="both"/>
        <w:rPr>
          <w:rStyle w:val="dn"/>
          <w:rFonts w:ascii="Times New Roman" w:hAnsi="Times New Roman" w:cs="Times New Roman"/>
          <w:color w:val="auto"/>
          <w:sz w:val="24"/>
          <w:szCs w:val="24"/>
          <w:u w:color="000000"/>
          <w:lang w:val="en-US"/>
        </w:rPr>
      </w:pPr>
      <w:r w:rsidRPr="00B8554C">
        <w:rPr>
          <w:rStyle w:val="dn"/>
          <w:rFonts w:ascii="Times New Roman" w:hAnsi="Times New Roman" w:cs="Times New Roman"/>
          <w:color w:val="auto"/>
          <w:sz w:val="24"/>
          <w:szCs w:val="24"/>
          <w:u w:color="000000"/>
          <w:lang w:val="en-US"/>
        </w:rPr>
        <w:t>In agreement with</w:t>
      </w:r>
      <w:r w:rsidR="00916503" w:rsidRPr="00B8554C">
        <w:rPr>
          <w:rStyle w:val="dn"/>
          <w:rFonts w:ascii="Times New Roman" w:hAnsi="Times New Roman" w:cs="Times New Roman"/>
          <w:color w:val="auto"/>
          <w:sz w:val="24"/>
          <w:szCs w:val="24"/>
          <w:u w:color="000000"/>
          <w:lang w:val="en-US"/>
        </w:rPr>
        <w:t xml:space="preserve"> </w:t>
      </w:r>
      <w:r w:rsidR="009278D9" w:rsidRPr="00B8554C">
        <w:rPr>
          <w:rStyle w:val="dn"/>
          <w:rFonts w:ascii="Times New Roman" w:hAnsi="Times New Roman" w:cs="Times New Roman"/>
          <w:color w:val="auto"/>
          <w:sz w:val="24"/>
          <w:szCs w:val="24"/>
          <w:u w:color="000000"/>
          <w:lang w:val="en-US"/>
        </w:rPr>
        <w:t>provisions of</w:t>
      </w:r>
      <w:r w:rsidR="00916503" w:rsidRPr="00B8554C">
        <w:rPr>
          <w:rStyle w:val="dn"/>
          <w:rFonts w:ascii="Times New Roman" w:hAnsi="Times New Roman" w:cs="Times New Roman"/>
          <w:color w:val="auto"/>
          <w:sz w:val="24"/>
          <w:szCs w:val="24"/>
          <w:u w:color="000000"/>
          <w:lang w:val="en-US"/>
        </w:rPr>
        <w:t xml:space="preserve"> </w:t>
      </w:r>
      <w:r w:rsidR="00E227A0" w:rsidRPr="00B8554C">
        <w:rPr>
          <w:rStyle w:val="dn"/>
          <w:rFonts w:ascii="Times New Roman" w:hAnsi="Times New Roman" w:cs="Times New Roman"/>
          <w:color w:val="auto"/>
          <w:sz w:val="24"/>
          <w:szCs w:val="24"/>
          <w:u w:color="000000"/>
          <w:lang w:val="en-US"/>
        </w:rPr>
        <w:t>Section (§)</w:t>
      </w:r>
      <w:r w:rsidR="006E70CE" w:rsidRPr="00B8554C">
        <w:rPr>
          <w:rStyle w:val="dn"/>
          <w:rFonts w:ascii="Times New Roman" w:hAnsi="Times New Roman" w:cs="Times New Roman"/>
          <w:color w:val="auto"/>
          <w:sz w:val="24"/>
          <w:szCs w:val="24"/>
          <w:u w:color="000000"/>
          <w:lang w:val="en-US"/>
        </w:rPr>
        <w:t xml:space="preserve"> 79</w:t>
      </w:r>
      <w:r w:rsidRPr="00B8554C">
        <w:rPr>
          <w:rStyle w:val="dn"/>
          <w:rFonts w:ascii="Times New Roman" w:hAnsi="Times New Roman" w:cs="Times New Roman"/>
          <w:color w:val="auto"/>
          <w:sz w:val="24"/>
          <w:szCs w:val="24"/>
          <w:u w:color="000000"/>
          <w:lang w:val="en-US"/>
        </w:rPr>
        <w:t>,</w:t>
      </w:r>
      <w:r w:rsidR="006E70CE" w:rsidRPr="00B8554C">
        <w:rPr>
          <w:rStyle w:val="dn"/>
          <w:rFonts w:ascii="Times New Roman" w:hAnsi="Times New Roman" w:cs="Times New Roman"/>
          <w:color w:val="auto"/>
          <w:sz w:val="24"/>
          <w:szCs w:val="24"/>
          <w:u w:color="000000"/>
          <w:lang w:val="en-US"/>
        </w:rPr>
        <w:t xml:space="preserve"> </w:t>
      </w:r>
      <w:r w:rsidR="00BD6951" w:rsidRPr="00B8554C">
        <w:rPr>
          <w:rStyle w:val="dn"/>
          <w:rFonts w:ascii="Times New Roman" w:hAnsi="Times New Roman" w:cs="Times New Roman"/>
          <w:color w:val="auto"/>
          <w:sz w:val="24"/>
          <w:szCs w:val="24"/>
          <w:u w:color="000000"/>
          <w:lang w:val="en-US"/>
        </w:rPr>
        <w:t>paragraph</w:t>
      </w:r>
      <w:r w:rsidR="00916503" w:rsidRPr="00B8554C">
        <w:rPr>
          <w:rStyle w:val="dn"/>
          <w:rFonts w:ascii="Times New Roman" w:hAnsi="Times New Roman" w:cs="Times New Roman"/>
          <w:color w:val="auto"/>
          <w:sz w:val="24"/>
          <w:szCs w:val="24"/>
          <w:u w:color="000000"/>
          <w:lang w:val="en-US"/>
        </w:rPr>
        <w:t xml:space="preserve"> </w:t>
      </w:r>
      <w:r w:rsidR="006E70CE" w:rsidRPr="00B8554C">
        <w:rPr>
          <w:rStyle w:val="dn"/>
          <w:rFonts w:ascii="Times New Roman" w:hAnsi="Times New Roman" w:cs="Times New Roman"/>
          <w:color w:val="auto"/>
          <w:sz w:val="24"/>
          <w:szCs w:val="24"/>
          <w:u w:color="000000"/>
          <w:lang w:val="en-US"/>
        </w:rPr>
        <w:t>2</w:t>
      </w:r>
      <w:r w:rsidR="009278D9" w:rsidRPr="00B8554C">
        <w:rPr>
          <w:rStyle w:val="dn"/>
          <w:rFonts w:ascii="Times New Roman" w:hAnsi="Times New Roman" w:cs="Times New Roman"/>
          <w:color w:val="auto"/>
          <w:sz w:val="24"/>
          <w:szCs w:val="24"/>
          <w:u w:color="000000"/>
          <w:lang w:val="en-US"/>
        </w:rPr>
        <w:t>, letter</w:t>
      </w:r>
      <w:r w:rsidR="00916503" w:rsidRPr="00B8554C">
        <w:rPr>
          <w:rStyle w:val="dn"/>
          <w:rFonts w:ascii="Times New Roman" w:hAnsi="Times New Roman" w:cs="Times New Roman"/>
          <w:color w:val="auto"/>
          <w:sz w:val="24"/>
          <w:szCs w:val="24"/>
          <w:u w:color="000000"/>
          <w:lang w:val="en-US"/>
        </w:rPr>
        <w:t xml:space="preserve"> </w:t>
      </w:r>
      <w:r w:rsidR="006E70CE" w:rsidRPr="00B8554C">
        <w:rPr>
          <w:rStyle w:val="dn"/>
          <w:rFonts w:ascii="Times New Roman" w:hAnsi="Times New Roman" w:cs="Times New Roman"/>
          <w:color w:val="auto"/>
          <w:sz w:val="24"/>
          <w:szCs w:val="24"/>
          <w:u w:color="000000"/>
          <w:lang w:val="en-US"/>
        </w:rPr>
        <w:t>e)</w:t>
      </w:r>
      <w:r w:rsidRPr="00B8554C">
        <w:rPr>
          <w:rStyle w:val="dn"/>
          <w:rFonts w:ascii="Times New Roman" w:hAnsi="Times New Roman" w:cs="Times New Roman"/>
          <w:color w:val="auto"/>
          <w:sz w:val="24"/>
          <w:szCs w:val="24"/>
          <w:u w:color="000000"/>
          <w:lang w:val="en-US"/>
        </w:rPr>
        <w:t xml:space="preserve"> of</w:t>
      </w:r>
      <w:r w:rsidR="00916503" w:rsidRPr="00B8554C">
        <w:rPr>
          <w:rStyle w:val="dn"/>
          <w:rFonts w:ascii="Times New Roman" w:hAnsi="Times New Roman" w:cs="Times New Roman"/>
          <w:color w:val="auto"/>
          <w:sz w:val="24"/>
          <w:szCs w:val="24"/>
          <w:u w:color="000000"/>
          <w:lang w:val="en-US"/>
        </w:rPr>
        <w:t xml:space="preserve"> </w:t>
      </w:r>
      <w:r w:rsidR="00864A03" w:rsidRPr="00B8554C">
        <w:rPr>
          <w:rStyle w:val="dn"/>
          <w:rFonts w:ascii="Times New Roman" w:hAnsi="Times New Roman" w:cs="Times New Roman"/>
          <w:color w:val="auto"/>
          <w:sz w:val="24"/>
          <w:szCs w:val="24"/>
          <w:u w:color="000000"/>
          <w:lang w:val="en-US"/>
        </w:rPr>
        <w:t>PPA</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 xml:space="preserve">the </w:t>
      </w:r>
      <w:r w:rsidR="00864A03" w:rsidRPr="00B8554C">
        <w:rPr>
          <w:rStyle w:val="dn"/>
          <w:rFonts w:ascii="Times New Roman" w:hAnsi="Times New Roman" w:cs="Times New Roman"/>
          <w:color w:val="auto"/>
          <w:sz w:val="24"/>
          <w:szCs w:val="24"/>
          <w:u w:color="000000"/>
          <w:lang w:val="en-US"/>
        </w:rPr>
        <w:t>Contracting Authority</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requires to prove the</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technical</w:t>
      </w:r>
      <w:r w:rsidR="006E70CE" w:rsidRPr="00B8554C">
        <w:rPr>
          <w:rStyle w:val="dn"/>
          <w:rFonts w:ascii="Times New Roman" w:hAnsi="Times New Roman" w:cs="Times New Roman"/>
          <w:color w:val="auto"/>
          <w:sz w:val="24"/>
          <w:szCs w:val="24"/>
          <w:u w:color="000000"/>
          <w:lang w:val="en-US"/>
        </w:rPr>
        <w:t xml:space="preserve"> </w:t>
      </w:r>
      <w:r w:rsidR="007719A3" w:rsidRPr="00B8554C">
        <w:rPr>
          <w:rStyle w:val="dn"/>
          <w:rFonts w:ascii="Times New Roman" w:hAnsi="Times New Roman" w:cs="Times New Roman"/>
          <w:color w:val="auto"/>
          <w:sz w:val="24"/>
          <w:szCs w:val="24"/>
          <w:u w:color="000000"/>
          <w:lang w:val="en-US"/>
        </w:rPr>
        <w:t>qualification</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by description of technical</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equipment</w:t>
      </w:r>
      <w:r w:rsidR="006E70CE"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i.e. at least</w:t>
      </w:r>
      <w:r w:rsidR="00916503" w:rsidRPr="00B8554C">
        <w:rPr>
          <w:rStyle w:val="dn"/>
          <w:rFonts w:ascii="Times New Roman" w:hAnsi="Times New Roman" w:cs="Times New Roman"/>
          <w:color w:val="auto"/>
          <w:sz w:val="24"/>
          <w:szCs w:val="24"/>
          <w:u w:color="000000"/>
          <w:lang w:val="en-US"/>
        </w:rPr>
        <w:t xml:space="preserve"> </w:t>
      </w:r>
      <w:r w:rsidR="00AC664B">
        <w:rPr>
          <w:rStyle w:val="dn"/>
          <w:rFonts w:ascii="Times New Roman" w:hAnsi="Times New Roman" w:cs="Times New Roman"/>
          <w:color w:val="auto"/>
          <w:sz w:val="24"/>
          <w:szCs w:val="24"/>
          <w:u w:color="000000"/>
          <w:lang w:val="en-US"/>
        </w:rPr>
        <w:t>3</w:t>
      </w:r>
      <w:r w:rsidR="000A3515" w:rsidRPr="00B8554C">
        <w:rPr>
          <w:rStyle w:val="dn"/>
          <w:rFonts w:ascii="Times New Roman" w:hAnsi="Times New Roman" w:cs="Times New Roman"/>
          <w:color w:val="auto"/>
          <w:sz w:val="24"/>
          <w:szCs w:val="24"/>
          <w:u w:color="000000"/>
          <w:lang w:val="en-US"/>
        </w:rPr>
        <w:t xml:space="preserve"> (</w:t>
      </w:r>
      <w:r w:rsidR="00AC664B">
        <w:rPr>
          <w:rStyle w:val="dn"/>
          <w:rFonts w:ascii="Times New Roman" w:hAnsi="Times New Roman" w:cs="Times New Roman"/>
          <w:color w:val="auto"/>
          <w:sz w:val="24"/>
          <w:szCs w:val="24"/>
          <w:u w:color="000000"/>
          <w:lang w:val="en-US"/>
        </w:rPr>
        <w:t>three</w:t>
      </w:r>
      <w:r w:rsidR="000A3515" w:rsidRPr="00B8554C">
        <w:rPr>
          <w:rStyle w:val="dn"/>
          <w:rFonts w:ascii="Times New Roman" w:hAnsi="Times New Roman" w:cs="Times New Roman"/>
          <w:color w:val="auto"/>
          <w:sz w:val="24"/>
          <w:szCs w:val="24"/>
          <w:u w:color="000000"/>
          <w:lang w:val="en-US"/>
        </w:rPr>
        <w:t>)</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aircraft</w:t>
      </w:r>
      <w:r w:rsidR="00AC664B">
        <w:rPr>
          <w:rStyle w:val="dn"/>
          <w:rFonts w:ascii="Times New Roman" w:hAnsi="Times New Roman" w:cs="Times New Roman"/>
          <w:color w:val="auto"/>
          <w:sz w:val="24"/>
          <w:szCs w:val="24"/>
          <w:u w:color="000000"/>
          <w:lang w:val="en-US"/>
        </w:rPr>
        <w:t>s</w:t>
      </w:r>
      <w:r w:rsidRPr="00B8554C">
        <w:rPr>
          <w:rStyle w:val="dn"/>
          <w:rFonts w:ascii="Times New Roman" w:hAnsi="Times New Roman" w:cs="Times New Roman"/>
          <w:color w:val="auto"/>
          <w:sz w:val="24"/>
          <w:szCs w:val="24"/>
          <w:u w:color="000000"/>
          <w:lang w:val="en-US"/>
        </w:rPr>
        <w:t xml:space="preserve"> with pressurized</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cabin and</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the minimum capacity of</w:t>
      </w:r>
      <w:r w:rsidR="009D192A" w:rsidRPr="00B8554C">
        <w:rPr>
          <w:rStyle w:val="dn"/>
          <w:rFonts w:ascii="Times New Roman" w:hAnsi="Times New Roman" w:cs="Times New Roman"/>
          <w:color w:val="auto"/>
          <w:sz w:val="24"/>
          <w:szCs w:val="24"/>
          <w:u w:color="000000"/>
          <w:lang w:val="en-US"/>
        </w:rPr>
        <w:t xml:space="preserve"> </w:t>
      </w:r>
      <w:r w:rsidR="005A0886" w:rsidRPr="00B8554C">
        <w:rPr>
          <w:rStyle w:val="dn"/>
          <w:rFonts w:ascii="Times New Roman" w:hAnsi="Times New Roman" w:cs="Times New Roman"/>
          <w:color w:val="auto"/>
          <w:sz w:val="24"/>
          <w:szCs w:val="24"/>
          <w:u w:color="000000"/>
          <w:lang w:val="en-US"/>
        </w:rPr>
        <w:t>50</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seats</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to serve</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on the</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line</w:t>
      </w:r>
      <w:r w:rsidR="005C3DDF" w:rsidRPr="00B8554C">
        <w:rPr>
          <w:rStyle w:val="dn"/>
          <w:rFonts w:ascii="Times New Roman" w:hAnsi="Times New Roman" w:cs="Times New Roman"/>
          <w:color w:val="auto"/>
          <w:sz w:val="24"/>
          <w:szCs w:val="24"/>
          <w:u w:color="000000"/>
          <w:lang w:val="en-US"/>
        </w:rPr>
        <w:t>.</w:t>
      </w:r>
      <w:r w:rsidR="00D01B73" w:rsidRPr="00B8554C">
        <w:rPr>
          <w:rStyle w:val="dn"/>
          <w:rFonts w:ascii="Times New Roman" w:hAnsi="Times New Roman" w:cs="Times New Roman"/>
          <w:color w:val="auto"/>
          <w:sz w:val="24"/>
          <w:szCs w:val="24"/>
          <w:u w:color="000000"/>
          <w:lang w:val="en-US"/>
        </w:rPr>
        <w:t xml:space="preserve"> </w:t>
      </w:r>
    </w:p>
    <w:p w14:paraId="46966629" w14:textId="1A95C7B2" w:rsidR="00277CF8" w:rsidRDefault="001E0D72" w:rsidP="0022341D">
      <w:pPr>
        <w:spacing w:before="120" w:after="120" w:line="276" w:lineRule="auto"/>
        <w:jc w:val="both"/>
        <w:rPr>
          <w:rFonts w:ascii="Times New Roman" w:eastAsia="Times New Roman" w:hAnsi="Times New Roman" w:cs="Times New Roman"/>
          <w:color w:val="auto"/>
          <w:sz w:val="24"/>
          <w:szCs w:val="24"/>
          <w:lang w:val="en-US"/>
        </w:rPr>
      </w:pPr>
      <w:r w:rsidRPr="00B8554C">
        <w:rPr>
          <w:rStyle w:val="dn"/>
          <w:rFonts w:ascii="Times New Roman" w:eastAsia="Times New Roman" w:hAnsi="Times New Roman" w:cs="Times New Roman"/>
          <w:color w:val="auto"/>
          <w:sz w:val="24"/>
          <w:szCs w:val="24"/>
          <w:lang w:val="en-US"/>
        </w:rPr>
        <w:t>Further</w:t>
      </w:r>
      <w:r w:rsidR="00633CE6" w:rsidRPr="00B8554C">
        <w:rPr>
          <w:rStyle w:val="dn"/>
          <w:rFonts w:ascii="Times New Roman" w:eastAsia="Times New Roman" w:hAnsi="Times New Roman" w:cs="Times New Roman"/>
          <w:color w:val="auto"/>
          <w:sz w:val="24"/>
          <w:szCs w:val="24"/>
          <w:lang w:val="en-US"/>
        </w:rPr>
        <w:t>, the</w:t>
      </w:r>
      <w:r w:rsidR="00916503" w:rsidRPr="00B8554C">
        <w:rPr>
          <w:rStyle w:val="dn"/>
          <w:rFonts w:ascii="Times New Roman" w:eastAsia="Times New Roman" w:hAnsi="Times New Roman" w:cs="Times New Roman"/>
          <w:color w:val="auto"/>
          <w:sz w:val="24"/>
          <w:szCs w:val="24"/>
          <w:lang w:val="en-US"/>
        </w:rPr>
        <w:t xml:space="preserve"> </w:t>
      </w:r>
      <w:r w:rsidR="00864A03" w:rsidRPr="00B8554C">
        <w:rPr>
          <w:rStyle w:val="dn"/>
          <w:rFonts w:ascii="Times New Roman" w:eastAsia="Times New Roman" w:hAnsi="Times New Roman" w:cs="Times New Roman"/>
          <w:color w:val="auto"/>
          <w:sz w:val="24"/>
          <w:szCs w:val="24"/>
          <w:lang w:val="en-US"/>
        </w:rPr>
        <w:t>Contracting Authority</w:t>
      </w:r>
      <w:r w:rsidR="00916503" w:rsidRPr="00B8554C">
        <w:rPr>
          <w:rStyle w:val="dn"/>
          <w:rFonts w:ascii="Times New Roman" w:eastAsia="Times New Roman" w:hAnsi="Times New Roman" w:cs="Times New Roman"/>
          <w:color w:val="auto"/>
          <w:sz w:val="24"/>
          <w:szCs w:val="24"/>
          <w:lang w:val="en-US"/>
        </w:rPr>
        <w:t xml:space="preserve"> </w:t>
      </w:r>
      <w:r w:rsidR="002E0F00" w:rsidRPr="00B8554C">
        <w:rPr>
          <w:rStyle w:val="dn"/>
          <w:rFonts w:ascii="Times New Roman" w:eastAsia="Times New Roman" w:hAnsi="Times New Roman" w:cs="Times New Roman"/>
          <w:color w:val="auto"/>
          <w:sz w:val="24"/>
          <w:szCs w:val="24"/>
          <w:lang w:val="en-US"/>
        </w:rPr>
        <w:t xml:space="preserve">requires a document </w:t>
      </w:r>
      <w:r w:rsidR="001C564E" w:rsidRPr="00B8554C">
        <w:rPr>
          <w:rStyle w:val="dn"/>
          <w:rFonts w:ascii="Times New Roman" w:eastAsia="Times New Roman" w:hAnsi="Times New Roman" w:cs="Times New Roman"/>
          <w:color w:val="auto"/>
          <w:sz w:val="24"/>
          <w:szCs w:val="24"/>
          <w:lang w:val="en-US"/>
        </w:rPr>
        <w:t>proving</w:t>
      </w:r>
      <w:r w:rsidR="002E0F00" w:rsidRPr="00B8554C">
        <w:rPr>
          <w:rStyle w:val="dn"/>
          <w:rFonts w:ascii="Times New Roman" w:eastAsia="Times New Roman" w:hAnsi="Times New Roman" w:cs="Times New Roman"/>
          <w:color w:val="auto"/>
          <w:sz w:val="24"/>
          <w:szCs w:val="24"/>
          <w:lang w:val="en-US"/>
        </w:rPr>
        <w:t xml:space="preserve"> that the </w:t>
      </w:r>
      <w:r w:rsidR="00DA05B7" w:rsidRPr="00B8554C">
        <w:rPr>
          <w:rStyle w:val="dn"/>
          <w:rFonts w:ascii="Times New Roman" w:eastAsia="Times New Roman" w:hAnsi="Times New Roman" w:cs="Times New Roman"/>
          <w:color w:val="auto"/>
          <w:sz w:val="24"/>
          <w:szCs w:val="24"/>
          <w:lang w:val="en-US"/>
        </w:rPr>
        <w:t>participant</w:t>
      </w:r>
      <w:r w:rsidR="002E0F00" w:rsidRPr="00B8554C">
        <w:rPr>
          <w:rStyle w:val="dn"/>
          <w:rFonts w:ascii="Times New Roman" w:eastAsia="Times New Roman" w:hAnsi="Times New Roman" w:cs="Times New Roman"/>
          <w:color w:val="auto"/>
          <w:sz w:val="24"/>
          <w:szCs w:val="24"/>
          <w:lang w:val="en-US"/>
        </w:rPr>
        <w:t xml:space="preserve"> has</w:t>
      </w:r>
      <w:r w:rsidR="00224C1D">
        <w:rPr>
          <w:rStyle w:val="dn"/>
          <w:rFonts w:ascii="Times New Roman" w:eastAsia="Times New Roman" w:hAnsi="Times New Roman" w:cs="Times New Roman"/>
          <w:color w:val="auto"/>
          <w:sz w:val="24"/>
          <w:szCs w:val="24"/>
          <w:lang w:val="en-US"/>
        </w:rPr>
        <w:t xml:space="preserve"> ensured</w:t>
      </w:r>
      <w:r w:rsidR="002E0F00" w:rsidRPr="00B8554C">
        <w:rPr>
          <w:rStyle w:val="dn"/>
          <w:rFonts w:ascii="Times New Roman" w:eastAsia="Times New Roman" w:hAnsi="Times New Roman" w:cs="Times New Roman"/>
          <w:color w:val="auto"/>
          <w:sz w:val="24"/>
          <w:szCs w:val="24"/>
          <w:lang w:val="en-US"/>
        </w:rPr>
        <w:t>, through</w:t>
      </w:r>
      <w:r w:rsidR="00916503" w:rsidRPr="00B8554C">
        <w:rPr>
          <w:rStyle w:val="dn"/>
          <w:rFonts w:ascii="Times New Roman" w:eastAsia="Times New Roman" w:hAnsi="Times New Roman" w:cs="Times New Roman"/>
          <w:color w:val="auto"/>
          <w:sz w:val="24"/>
          <w:szCs w:val="24"/>
          <w:lang w:val="en-US"/>
        </w:rPr>
        <w:t xml:space="preserve"> </w:t>
      </w:r>
      <w:r w:rsidR="002E0F00" w:rsidRPr="00B8554C">
        <w:rPr>
          <w:rStyle w:val="dn"/>
          <w:rFonts w:ascii="Times New Roman" w:eastAsia="Times New Roman" w:hAnsi="Times New Roman" w:cs="Times New Roman"/>
          <w:color w:val="auto"/>
          <w:sz w:val="24"/>
          <w:szCs w:val="24"/>
          <w:lang w:val="en-US"/>
        </w:rPr>
        <w:t xml:space="preserve">contractual </w:t>
      </w:r>
      <w:r w:rsidR="00277CF8" w:rsidRPr="00B8554C">
        <w:rPr>
          <w:rFonts w:ascii="Times New Roman" w:eastAsia="Times New Roman" w:hAnsi="Times New Roman" w:cs="Times New Roman"/>
          <w:color w:val="auto"/>
          <w:sz w:val="24"/>
          <w:szCs w:val="24"/>
          <w:lang w:val="en-US"/>
        </w:rPr>
        <w:t>codeshar</w:t>
      </w:r>
      <w:r w:rsidR="002E0F00" w:rsidRPr="00B8554C">
        <w:rPr>
          <w:rFonts w:ascii="Times New Roman" w:eastAsia="Times New Roman" w:hAnsi="Times New Roman" w:cs="Times New Roman"/>
          <w:color w:val="auto"/>
          <w:sz w:val="24"/>
          <w:szCs w:val="24"/>
          <w:lang w:val="en-US"/>
        </w:rPr>
        <w:t>e</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 xml:space="preserve">or </w:t>
      </w:r>
      <w:r w:rsidR="005A0886" w:rsidRPr="00B8554C">
        <w:rPr>
          <w:rFonts w:ascii="Times New Roman" w:eastAsia="Times New Roman" w:hAnsi="Times New Roman" w:cs="Times New Roman"/>
          <w:color w:val="auto"/>
          <w:sz w:val="24"/>
          <w:szCs w:val="24"/>
          <w:lang w:val="en-US"/>
        </w:rPr>
        <w:t xml:space="preserve">interline </w:t>
      </w:r>
      <w:r w:rsidR="002E0F00" w:rsidRPr="00B8554C">
        <w:rPr>
          <w:rFonts w:ascii="Times New Roman" w:eastAsia="Times New Roman" w:hAnsi="Times New Roman" w:cs="Times New Roman"/>
          <w:color w:val="auto"/>
          <w:sz w:val="24"/>
          <w:szCs w:val="24"/>
          <w:lang w:val="en-US"/>
        </w:rPr>
        <w:t xml:space="preserve">cooperation </w:t>
      </w:r>
      <w:r w:rsidR="008061B1">
        <w:rPr>
          <w:rFonts w:ascii="Times New Roman" w:eastAsia="Times New Roman" w:hAnsi="Times New Roman" w:cs="Times New Roman"/>
          <w:color w:val="auto"/>
          <w:sz w:val="24"/>
          <w:szCs w:val="24"/>
          <w:lang w:val="en-US"/>
        </w:rPr>
        <w:t>with</w:t>
      </w:r>
      <w:r w:rsidR="006119CE">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 xml:space="preserve">at least </w:t>
      </w:r>
      <w:r w:rsidR="00FE4CD7" w:rsidRPr="00B8554C">
        <w:rPr>
          <w:rFonts w:ascii="Times New Roman" w:eastAsia="Times New Roman" w:hAnsi="Times New Roman" w:cs="Times New Roman"/>
          <w:color w:val="auto"/>
          <w:sz w:val="24"/>
          <w:szCs w:val="24"/>
          <w:lang w:val="en-US"/>
        </w:rPr>
        <w:t>1 (</w:t>
      </w:r>
      <w:r w:rsidR="002E0F00" w:rsidRPr="00B8554C">
        <w:rPr>
          <w:rFonts w:ascii="Times New Roman" w:eastAsia="Times New Roman" w:hAnsi="Times New Roman" w:cs="Times New Roman"/>
          <w:color w:val="auto"/>
          <w:sz w:val="24"/>
          <w:szCs w:val="24"/>
          <w:lang w:val="en-US"/>
        </w:rPr>
        <w:t>one</w:t>
      </w:r>
      <w:r w:rsidR="00FE4CD7" w:rsidRPr="00B8554C">
        <w:rPr>
          <w:rFonts w:ascii="Times New Roman" w:eastAsia="Times New Roman" w:hAnsi="Times New Roman" w:cs="Times New Roman"/>
          <w:color w:val="auto"/>
          <w:sz w:val="24"/>
          <w:szCs w:val="24"/>
          <w:lang w:val="en-US"/>
        </w:rPr>
        <w:t>)</w:t>
      </w:r>
      <w:r w:rsidR="00277CF8" w:rsidRPr="00B8554C">
        <w:rPr>
          <w:rFonts w:ascii="Times New Roman" w:eastAsia="Times New Roman" w:hAnsi="Times New Roman" w:cs="Times New Roman"/>
          <w:color w:val="auto"/>
          <w:sz w:val="24"/>
          <w:szCs w:val="24"/>
          <w:lang w:val="en-US"/>
        </w:rPr>
        <w:t xml:space="preserve"> codeshar</w:t>
      </w:r>
      <w:r w:rsidR="002E0F00" w:rsidRPr="00B8554C">
        <w:rPr>
          <w:rFonts w:ascii="Times New Roman" w:eastAsia="Times New Roman" w:hAnsi="Times New Roman" w:cs="Times New Roman"/>
          <w:color w:val="auto"/>
          <w:sz w:val="24"/>
          <w:szCs w:val="24"/>
          <w:lang w:val="en-US"/>
        </w:rPr>
        <w:t>e</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or</w:t>
      </w:r>
      <w:r w:rsidR="00916503" w:rsidRPr="00B8554C">
        <w:rPr>
          <w:rFonts w:ascii="Times New Roman" w:eastAsia="Times New Roman" w:hAnsi="Times New Roman" w:cs="Times New Roman"/>
          <w:color w:val="auto"/>
          <w:sz w:val="24"/>
          <w:szCs w:val="24"/>
          <w:lang w:val="en-US"/>
        </w:rPr>
        <w:t xml:space="preserve"> </w:t>
      </w:r>
      <w:r w:rsidR="005A0886" w:rsidRPr="00B8554C">
        <w:rPr>
          <w:rFonts w:ascii="Times New Roman" w:eastAsia="Times New Roman" w:hAnsi="Times New Roman" w:cs="Times New Roman"/>
          <w:color w:val="auto"/>
          <w:sz w:val="24"/>
          <w:szCs w:val="24"/>
          <w:lang w:val="en-US"/>
        </w:rPr>
        <w:t xml:space="preserve">interline </w:t>
      </w:r>
      <w:r w:rsidR="00277CF8" w:rsidRPr="00B8554C">
        <w:rPr>
          <w:rFonts w:ascii="Times New Roman" w:eastAsia="Times New Roman" w:hAnsi="Times New Roman" w:cs="Times New Roman"/>
          <w:color w:val="auto"/>
          <w:sz w:val="24"/>
          <w:szCs w:val="24"/>
          <w:lang w:val="en-US"/>
        </w:rPr>
        <w:t>partner</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on departures</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from and arrivals</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 xml:space="preserve">at the </w:t>
      </w:r>
      <w:r w:rsidR="00E227A0" w:rsidRPr="00B8554C">
        <w:rPr>
          <w:rFonts w:ascii="Times New Roman" w:eastAsia="Times New Roman" w:hAnsi="Times New Roman" w:cs="Times New Roman"/>
          <w:color w:val="auto"/>
          <w:sz w:val="24"/>
          <w:szCs w:val="24"/>
          <w:lang w:val="en-US"/>
        </w:rPr>
        <w:t>Airport</w:t>
      </w:r>
      <w:r w:rsidR="00916503" w:rsidRPr="00B8554C">
        <w:rPr>
          <w:rFonts w:ascii="Times New Roman" w:eastAsia="Times New Roman" w:hAnsi="Times New Roman" w:cs="Times New Roman"/>
          <w:color w:val="auto"/>
          <w:sz w:val="24"/>
          <w:szCs w:val="24"/>
          <w:lang w:val="en-US"/>
        </w:rPr>
        <w:t xml:space="preserve"> </w:t>
      </w:r>
      <w:r w:rsidR="00277CF8" w:rsidRPr="00B8554C">
        <w:rPr>
          <w:rFonts w:ascii="Times New Roman" w:eastAsia="Times New Roman" w:hAnsi="Times New Roman" w:cs="Times New Roman"/>
          <w:color w:val="auto"/>
          <w:sz w:val="24"/>
          <w:szCs w:val="24"/>
          <w:lang w:val="en-US"/>
        </w:rPr>
        <w:t xml:space="preserve">Brno </w:t>
      </w:r>
      <w:r w:rsidR="002E0F00" w:rsidRPr="00B8554C">
        <w:rPr>
          <w:rFonts w:ascii="Times New Roman" w:eastAsia="Times New Roman" w:hAnsi="Times New Roman" w:cs="Times New Roman"/>
          <w:color w:val="auto"/>
          <w:sz w:val="24"/>
          <w:szCs w:val="24"/>
          <w:lang w:val="en-US"/>
        </w:rPr>
        <w:t>operating</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at the</w:t>
      </w:r>
      <w:r w:rsidR="005F5325">
        <w:rPr>
          <w:rFonts w:ascii="Times New Roman" w:eastAsia="Times New Roman" w:hAnsi="Times New Roman" w:cs="Times New Roman"/>
          <w:color w:val="auto"/>
          <w:sz w:val="24"/>
          <w:szCs w:val="24"/>
          <w:lang w:val="en-US"/>
        </w:rPr>
        <w:t xml:space="preserve"> </w:t>
      </w:r>
      <w:r w:rsidR="00112B45" w:rsidRPr="00B8554C">
        <w:rPr>
          <w:rFonts w:ascii="Times New Roman" w:eastAsia="Times New Roman" w:hAnsi="Times New Roman" w:cs="Times New Roman"/>
          <w:color w:val="auto"/>
          <w:sz w:val="24"/>
          <w:szCs w:val="24"/>
          <w:lang w:val="en-US"/>
        </w:rPr>
        <w:t>Munich</w:t>
      </w:r>
      <w:r w:rsidR="002E0F00" w:rsidRPr="00B8554C">
        <w:rPr>
          <w:rFonts w:ascii="Times New Roman" w:eastAsia="Times New Roman" w:hAnsi="Times New Roman" w:cs="Times New Roman"/>
          <w:color w:val="auto"/>
          <w:sz w:val="24"/>
          <w:szCs w:val="24"/>
          <w:lang w:val="en-US"/>
        </w:rPr>
        <w:t xml:space="preserve"> airport</w:t>
      </w:r>
      <w:r w:rsidR="00277CF8" w:rsidRPr="00B8554C">
        <w:rPr>
          <w:rFonts w:ascii="Times New Roman" w:eastAsia="Times New Roman" w:hAnsi="Times New Roman" w:cs="Times New Roman"/>
          <w:color w:val="auto"/>
          <w:sz w:val="24"/>
          <w:szCs w:val="24"/>
          <w:lang w:val="en-US"/>
        </w:rPr>
        <w:t>,</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specifically, either through</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sharing of flights</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or connecting flights</w:t>
      </w:r>
      <w:r w:rsidR="00277CF8" w:rsidRPr="00B8554C">
        <w:rPr>
          <w:rFonts w:ascii="Times New Roman" w:eastAsia="Times New Roman" w:hAnsi="Times New Roman" w:cs="Times New Roman"/>
          <w:color w:val="auto"/>
          <w:sz w:val="24"/>
          <w:szCs w:val="24"/>
          <w:lang w:val="en-US"/>
        </w:rPr>
        <w:t>,</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with</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 xml:space="preserve">a transfer in both </w:t>
      </w:r>
      <w:r w:rsidRPr="00B8554C">
        <w:rPr>
          <w:rFonts w:ascii="Times New Roman" w:eastAsia="Times New Roman" w:hAnsi="Times New Roman" w:cs="Times New Roman"/>
          <w:color w:val="auto"/>
          <w:sz w:val="24"/>
          <w:szCs w:val="24"/>
          <w:lang w:val="en-US"/>
        </w:rPr>
        <w:t>directions</w:t>
      </w:r>
      <w:r w:rsidR="002E0F00" w:rsidRPr="00B8554C">
        <w:rPr>
          <w:rFonts w:ascii="Times New Roman" w:eastAsia="Times New Roman" w:hAnsi="Times New Roman" w:cs="Times New Roman"/>
          <w:color w:val="auto"/>
          <w:sz w:val="24"/>
          <w:szCs w:val="24"/>
          <w:lang w:val="en-US"/>
        </w:rPr>
        <w:t xml:space="preserve">, </w:t>
      </w:r>
      <w:r w:rsidR="00224C1D">
        <w:rPr>
          <w:rFonts w:ascii="Times New Roman" w:eastAsia="Times New Roman" w:hAnsi="Times New Roman" w:cs="Times New Roman"/>
          <w:color w:val="auto"/>
          <w:sz w:val="24"/>
          <w:szCs w:val="24"/>
          <w:lang w:val="en-US"/>
        </w:rPr>
        <w:t xml:space="preserve">connections </w:t>
      </w:r>
      <w:r w:rsidR="002E0F00" w:rsidRPr="00B8554C">
        <w:rPr>
          <w:rFonts w:ascii="Times New Roman" w:eastAsia="Times New Roman" w:hAnsi="Times New Roman" w:cs="Times New Roman"/>
          <w:color w:val="auto"/>
          <w:sz w:val="24"/>
          <w:szCs w:val="24"/>
          <w:lang w:val="en-US"/>
        </w:rPr>
        <w:t xml:space="preserve">to at least </w:t>
      </w:r>
      <w:r w:rsidR="00E80653" w:rsidRPr="00B8554C">
        <w:rPr>
          <w:rFonts w:ascii="Times New Roman" w:hAnsi="Times New Roman" w:cs="Times New Roman"/>
          <w:color w:val="auto"/>
          <w:sz w:val="24"/>
          <w:szCs w:val="24"/>
          <w:lang w:val="en-US"/>
        </w:rPr>
        <w:t>10 destina</w:t>
      </w:r>
      <w:r w:rsidR="002E0F00" w:rsidRPr="00B8554C">
        <w:rPr>
          <w:rFonts w:ascii="Times New Roman" w:hAnsi="Times New Roman" w:cs="Times New Roman"/>
          <w:color w:val="auto"/>
          <w:sz w:val="24"/>
          <w:szCs w:val="24"/>
          <w:lang w:val="en-US"/>
        </w:rPr>
        <w:t>tion</w:t>
      </w:r>
      <w:r w:rsidR="00F45494">
        <w:rPr>
          <w:rFonts w:ascii="Times New Roman" w:hAnsi="Times New Roman" w:cs="Times New Roman"/>
          <w:color w:val="auto"/>
          <w:sz w:val="24"/>
          <w:szCs w:val="24"/>
          <w:lang w:val="en-US"/>
        </w:rPr>
        <w:t>s</w:t>
      </w:r>
      <w:r w:rsidR="002E0F00" w:rsidRPr="00B8554C">
        <w:rPr>
          <w:rFonts w:ascii="Times New Roman" w:hAnsi="Times New Roman" w:cs="Times New Roman"/>
          <w:color w:val="auto"/>
          <w:sz w:val="24"/>
          <w:szCs w:val="24"/>
          <w:lang w:val="en-US"/>
        </w:rPr>
        <w:t xml:space="preserve"> in at least</w:t>
      </w:r>
      <w:r w:rsidR="00916503" w:rsidRPr="00B8554C">
        <w:rPr>
          <w:rFonts w:ascii="Times New Roman" w:hAnsi="Times New Roman" w:cs="Times New Roman"/>
          <w:color w:val="auto"/>
          <w:sz w:val="24"/>
          <w:szCs w:val="24"/>
          <w:lang w:val="en-US"/>
        </w:rPr>
        <w:t xml:space="preserve"> </w:t>
      </w:r>
      <w:r w:rsidR="00E80653" w:rsidRPr="00B8554C">
        <w:rPr>
          <w:rFonts w:ascii="Times New Roman" w:hAnsi="Times New Roman" w:cs="Times New Roman"/>
          <w:color w:val="auto"/>
          <w:sz w:val="24"/>
          <w:szCs w:val="24"/>
          <w:lang w:val="en-US"/>
        </w:rPr>
        <w:t xml:space="preserve">5 </w:t>
      </w:r>
      <w:r w:rsidR="002E0F00" w:rsidRPr="00B8554C">
        <w:rPr>
          <w:rFonts w:ascii="Times New Roman" w:hAnsi="Times New Roman" w:cs="Times New Roman"/>
          <w:color w:val="auto"/>
          <w:sz w:val="24"/>
          <w:szCs w:val="24"/>
          <w:lang w:val="en-US"/>
        </w:rPr>
        <w:t>countries</w:t>
      </w:r>
      <w:r w:rsidR="00916503" w:rsidRPr="00B8554C">
        <w:rPr>
          <w:rFonts w:ascii="Times New Roman" w:hAnsi="Times New Roman" w:cs="Times New Roman"/>
          <w:color w:val="auto"/>
          <w:sz w:val="24"/>
          <w:szCs w:val="24"/>
          <w:lang w:val="en-US"/>
        </w:rPr>
        <w:t xml:space="preserve"> </w:t>
      </w:r>
      <w:r w:rsidR="00277CF8" w:rsidRPr="00B8554C">
        <w:rPr>
          <w:rFonts w:ascii="Times New Roman" w:eastAsia="Times New Roman" w:hAnsi="Times New Roman" w:cs="Times New Roman"/>
          <w:color w:val="auto"/>
          <w:sz w:val="24"/>
          <w:szCs w:val="24"/>
          <w:lang w:val="en-US"/>
        </w:rPr>
        <w:t>(</w:t>
      </w:r>
      <w:r w:rsidR="00864A03" w:rsidRPr="00B8554C">
        <w:rPr>
          <w:rFonts w:ascii="Times New Roman" w:eastAsia="Times New Roman" w:hAnsi="Times New Roman" w:cs="Times New Roman"/>
          <w:color w:val="auto"/>
          <w:sz w:val="24"/>
          <w:szCs w:val="24"/>
          <w:lang w:val="en-US"/>
        </w:rPr>
        <w:t>hereinafter</w:t>
      </w:r>
      <w:r w:rsidR="002E0F00" w:rsidRPr="00B8554C">
        <w:rPr>
          <w:rFonts w:ascii="Times New Roman" w:eastAsia="Times New Roman" w:hAnsi="Times New Roman" w:cs="Times New Roman"/>
          <w:color w:val="auto"/>
          <w:sz w:val="24"/>
          <w:szCs w:val="24"/>
          <w:lang w:val="en-US"/>
        </w:rPr>
        <w:t xml:space="preserve"> the</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“Codeshare Cooperation</w:t>
      </w:r>
      <w:r w:rsidR="00277CF8" w:rsidRPr="00B8554C">
        <w:rPr>
          <w:rFonts w:ascii="Times New Roman" w:eastAsia="Times New Roman" w:hAnsi="Times New Roman" w:cs="Times New Roman"/>
          <w:color w:val="auto"/>
          <w:sz w:val="24"/>
          <w:szCs w:val="24"/>
          <w:lang w:val="en-US"/>
        </w:rPr>
        <w:t>“</w:t>
      </w:r>
      <w:r w:rsidR="005A0886" w:rsidRPr="00B8554C">
        <w:rPr>
          <w:rFonts w:ascii="Times New Roman" w:eastAsia="Times New Roman" w:hAnsi="Times New Roman" w:cs="Times New Roman"/>
          <w:color w:val="auto"/>
          <w:sz w:val="24"/>
          <w:szCs w:val="24"/>
          <w:lang w:val="en-US"/>
        </w:rPr>
        <w:t xml:space="preserve"> a</w:t>
      </w:r>
      <w:r w:rsidR="002E0F00" w:rsidRPr="00B8554C">
        <w:rPr>
          <w:rFonts w:ascii="Times New Roman" w:eastAsia="Times New Roman" w:hAnsi="Times New Roman" w:cs="Times New Roman"/>
          <w:color w:val="auto"/>
          <w:sz w:val="24"/>
          <w:szCs w:val="24"/>
          <w:lang w:val="en-US"/>
        </w:rPr>
        <w:t>nd “I</w:t>
      </w:r>
      <w:r w:rsidR="005A0886" w:rsidRPr="00B8554C">
        <w:rPr>
          <w:rFonts w:ascii="Times New Roman" w:eastAsia="Times New Roman" w:hAnsi="Times New Roman" w:cs="Times New Roman"/>
          <w:color w:val="auto"/>
          <w:sz w:val="24"/>
          <w:szCs w:val="24"/>
          <w:lang w:val="en-US"/>
        </w:rPr>
        <w:t xml:space="preserve">nterline </w:t>
      </w:r>
      <w:r w:rsidR="002E0F00" w:rsidRPr="00B8554C">
        <w:rPr>
          <w:rFonts w:ascii="Times New Roman" w:eastAsia="Times New Roman" w:hAnsi="Times New Roman" w:cs="Times New Roman"/>
          <w:color w:val="auto"/>
          <w:sz w:val="24"/>
          <w:szCs w:val="24"/>
          <w:lang w:val="en-US"/>
        </w:rPr>
        <w:t>Cooperation</w:t>
      </w:r>
      <w:r w:rsidR="005A0886" w:rsidRPr="00B8554C">
        <w:rPr>
          <w:rFonts w:ascii="Times New Roman" w:eastAsia="Times New Roman" w:hAnsi="Times New Roman" w:cs="Times New Roman"/>
          <w:color w:val="auto"/>
          <w:sz w:val="24"/>
          <w:szCs w:val="24"/>
          <w:lang w:val="en-US"/>
        </w:rPr>
        <w:t>“</w:t>
      </w:r>
      <w:r w:rsidR="00277CF8" w:rsidRPr="00B8554C">
        <w:rPr>
          <w:rFonts w:ascii="Times New Roman" w:eastAsia="Times New Roman" w:hAnsi="Times New Roman" w:cs="Times New Roman"/>
          <w:color w:val="auto"/>
          <w:sz w:val="24"/>
          <w:szCs w:val="24"/>
          <w:lang w:val="en-US"/>
        </w:rPr>
        <w:t>)</w:t>
      </w:r>
      <w:r w:rsidR="005A0886"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 xml:space="preserve">or the </w:t>
      </w:r>
      <w:r w:rsidR="00DA05B7" w:rsidRPr="00B8554C">
        <w:rPr>
          <w:rFonts w:ascii="Times New Roman" w:eastAsia="Times New Roman" w:hAnsi="Times New Roman" w:cs="Times New Roman"/>
          <w:color w:val="auto"/>
          <w:sz w:val="24"/>
          <w:szCs w:val="24"/>
          <w:lang w:val="en-US"/>
        </w:rPr>
        <w:t>participant</w:t>
      </w:r>
      <w:r w:rsidR="005A0886"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operates</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connections</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 xml:space="preserve">to such </w:t>
      </w:r>
      <w:r w:rsidR="005A0886" w:rsidRPr="00B8554C">
        <w:rPr>
          <w:rFonts w:ascii="Times New Roman" w:eastAsia="Times New Roman" w:hAnsi="Times New Roman" w:cs="Times New Roman"/>
          <w:color w:val="auto"/>
          <w:sz w:val="24"/>
          <w:szCs w:val="24"/>
          <w:lang w:val="en-US"/>
        </w:rPr>
        <w:t>destina</w:t>
      </w:r>
      <w:r w:rsidR="002E0F00" w:rsidRPr="00B8554C">
        <w:rPr>
          <w:rFonts w:ascii="Times New Roman" w:eastAsia="Times New Roman" w:hAnsi="Times New Roman" w:cs="Times New Roman"/>
          <w:color w:val="auto"/>
          <w:sz w:val="24"/>
          <w:szCs w:val="24"/>
          <w:lang w:val="en-US"/>
        </w:rPr>
        <w:t>tions on its own or another operator</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operates</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connections to such destinations</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 xml:space="preserve">under the </w:t>
      </w:r>
      <w:r w:rsidR="00DA05B7" w:rsidRPr="00B8554C">
        <w:rPr>
          <w:rFonts w:ascii="Times New Roman" w:eastAsia="Times New Roman" w:hAnsi="Times New Roman" w:cs="Times New Roman"/>
          <w:color w:val="auto"/>
          <w:sz w:val="24"/>
          <w:szCs w:val="24"/>
          <w:lang w:val="en-US"/>
        </w:rPr>
        <w:t>participant</w:t>
      </w:r>
      <w:r w:rsidR="002E0F00" w:rsidRPr="00B8554C">
        <w:rPr>
          <w:rFonts w:ascii="Times New Roman" w:eastAsia="Times New Roman" w:hAnsi="Times New Roman" w:cs="Times New Roman"/>
          <w:color w:val="auto"/>
          <w:sz w:val="24"/>
          <w:szCs w:val="24"/>
          <w:lang w:val="en-US"/>
        </w:rPr>
        <w:t>´s code</w:t>
      </w:r>
      <w:r w:rsidR="00277CF8"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The p</w:t>
      </w:r>
      <w:r w:rsidR="00DA05B7" w:rsidRPr="00B8554C">
        <w:rPr>
          <w:rFonts w:ascii="Times New Roman" w:eastAsia="Times New Roman" w:hAnsi="Times New Roman" w:cs="Times New Roman"/>
          <w:color w:val="auto"/>
          <w:sz w:val="24"/>
          <w:szCs w:val="24"/>
          <w:lang w:val="en-US"/>
        </w:rPr>
        <w:t>articipant</w:t>
      </w:r>
      <w:r w:rsidR="002E0F00" w:rsidRPr="00B8554C">
        <w:rPr>
          <w:rFonts w:ascii="Times New Roman" w:eastAsia="Times New Roman" w:hAnsi="Times New Roman" w:cs="Times New Roman"/>
          <w:color w:val="auto"/>
          <w:sz w:val="24"/>
          <w:szCs w:val="24"/>
          <w:lang w:val="en-US"/>
        </w:rPr>
        <w:t xml:space="preserve"> shall</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 xml:space="preserve">document the </w:t>
      </w:r>
      <w:r w:rsidR="00C04D91" w:rsidRPr="00B8554C">
        <w:rPr>
          <w:rFonts w:ascii="Times New Roman" w:eastAsia="Times New Roman" w:hAnsi="Times New Roman" w:cs="Times New Roman"/>
          <w:color w:val="auto"/>
          <w:sz w:val="24"/>
          <w:szCs w:val="24"/>
          <w:lang w:val="en-US"/>
        </w:rPr>
        <w:t>C</w:t>
      </w:r>
      <w:r w:rsidR="00584CAE" w:rsidRPr="00B8554C">
        <w:rPr>
          <w:rFonts w:ascii="Times New Roman" w:eastAsia="Times New Roman" w:hAnsi="Times New Roman" w:cs="Times New Roman"/>
          <w:color w:val="auto"/>
          <w:sz w:val="24"/>
          <w:szCs w:val="24"/>
          <w:lang w:val="en-US"/>
        </w:rPr>
        <w:t>odeshar</w:t>
      </w:r>
      <w:r w:rsidR="002E0F00" w:rsidRPr="00B8554C">
        <w:rPr>
          <w:rFonts w:ascii="Times New Roman" w:eastAsia="Times New Roman" w:hAnsi="Times New Roman" w:cs="Times New Roman"/>
          <w:color w:val="auto"/>
          <w:sz w:val="24"/>
          <w:szCs w:val="24"/>
          <w:lang w:val="en-US"/>
        </w:rPr>
        <w:t xml:space="preserve">e </w:t>
      </w:r>
      <w:r w:rsidR="00C04D91" w:rsidRPr="00B8554C">
        <w:rPr>
          <w:rFonts w:ascii="Times New Roman" w:eastAsia="Times New Roman" w:hAnsi="Times New Roman" w:cs="Times New Roman"/>
          <w:color w:val="auto"/>
          <w:sz w:val="24"/>
          <w:szCs w:val="24"/>
          <w:lang w:val="en-US"/>
        </w:rPr>
        <w:t>C</w:t>
      </w:r>
      <w:r w:rsidR="002E0F00" w:rsidRPr="00B8554C">
        <w:rPr>
          <w:rFonts w:ascii="Times New Roman" w:eastAsia="Times New Roman" w:hAnsi="Times New Roman" w:cs="Times New Roman"/>
          <w:color w:val="auto"/>
          <w:sz w:val="24"/>
          <w:szCs w:val="24"/>
          <w:lang w:val="en-US"/>
        </w:rPr>
        <w:t>ooperation</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or</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the I</w:t>
      </w:r>
      <w:r w:rsidR="005A0886" w:rsidRPr="00B8554C">
        <w:rPr>
          <w:rFonts w:ascii="Times New Roman" w:eastAsia="Times New Roman" w:hAnsi="Times New Roman" w:cs="Times New Roman"/>
          <w:color w:val="auto"/>
          <w:sz w:val="24"/>
          <w:szCs w:val="24"/>
          <w:lang w:val="en-US"/>
        </w:rPr>
        <w:t xml:space="preserve">nterline </w:t>
      </w:r>
      <w:r w:rsidR="00C04D91" w:rsidRPr="00B8554C">
        <w:rPr>
          <w:rFonts w:ascii="Times New Roman" w:eastAsia="Times New Roman" w:hAnsi="Times New Roman" w:cs="Times New Roman"/>
          <w:color w:val="auto"/>
          <w:sz w:val="24"/>
          <w:szCs w:val="24"/>
          <w:lang w:val="en-US"/>
        </w:rPr>
        <w:t>C</w:t>
      </w:r>
      <w:r w:rsidR="002E0F00" w:rsidRPr="00B8554C">
        <w:rPr>
          <w:rFonts w:ascii="Times New Roman" w:eastAsia="Times New Roman" w:hAnsi="Times New Roman" w:cs="Times New Roman"/>
          <w:color w:val="auto"/>
          <w:sz w:val="24"/>
          <w:szCs w:val="24"/>
          <w:lang w:val="en-US"/>
        </w:rPr>
        <w:t>ooperation</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with a copy of</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a concluded</w:t>
      </w:r>
      <w:r w:rsidR="00916503" w:rsidRPr="00B8554C">
        <w:rPr>
          <w:rFonts w:ascii="Times New Roman" w:eastAsia="Times New Roman" w:hAnsi="Times New Roman" w:cs="Times New Roman"/>
          <w:color w:val="auto"/>
          <w:sz w:val="24"/>
          <w:szCs w:val="24"/>
          <w:lang w:val="en-US"/>
        </w:rPr>
        <w:t xml:space="preserve"> </w:t>
      </w:r>
      <w:r w:rsidR="002E0F00" w:rsidRPr="00B8554C">
        <w:rPr>
          <w:rFonts w:ascii="Times New Roman" w:eastAsia="Times New Roman" w:hAnsi="Times New Roman" w:cs="Times New Roman"/>
          <w:color w:val="auto"/>
          <w:sz w:val="24"/>
          <w:szCs w:val="24"/>
          <w:lang w:val="en-US"/>
        </w:rPr>
        <w:t>agreement about</w:t>
      </w:r>
      <w:r w:rsidR="00916503" w:rsidRPr="00B8554C">
        <w:rPr>
          <w:rFonts w:ascii="Times New Roman" w:eastAsia="Times New Roman" w:hAnsi="Times New Roman" w:cs="Times New Roman"/>
          <w:color w:val="auto"/>
          <w:sz w:val="24"/>
          <w:szCs w:val="24"/>
          <w:lang w:val="en-US"/>
        </w:rPr>
        <w:t xml:space="preserve"> </w:t>
      </w:r>
      <w:r w:rsidR="00277CF8" w:rsidRPr="00B8554C">
        <w:rPr>
          <w:rFonts w:ascii="Times New Roman" w:eastAsia="Times New Roman" w:hAnsi="Times New Roman" w:cs="Times New Roman"/>
          <w:color w:val="auto"/>
          <w:sz w:val="24"/>
          <w:szCs w:val="24"/>
          <w:lang w:val="en-US"/>
        </w:rPr>
        <w:t>Codeshar</w:t>
      </w:r>
      <w:r w:rsidR="00C04D91" w:rsidRPr="00B8554C">
        <w:rPr>
          <w:rFonts w:ascii="Times New Roman" w:eastAsia="Times New Roman" w:hAnsi="Times New Roman" w:cs="Times New Roman"/>
          <w:color w:val="auto"/>
          <w:sz w:val="24"/>
          <w:szCs w:val="24"/>
          <w:lang w:val="en-US"/>
        </w:rPr>
        <w:t>e</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C</w:t>
      </w:r>
      <w:r w:rsidR="002E0F00" w:rsidRPr="00B8554C">
        <w:rPr>
          <w:rFonts w:ascii="Times New Roman" w:eastAsia="Times New Roman" w:hAnsi="Times New Roman" w:cs="Times New Roman"/>
          <w:color w:val="auto"/>
          <w:sz w:val="24"/>
          <w:szCs w:val="24"/>
          <w:lang w:val="en-US"/>
        </w:rPr>
        <w:t>ooperation</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or</w:t>
      </w:r>
      <w:r w:rsidR="00916503" w:rsidRPr="00B8554C">
        <w:rPr>
          <w:rFonts w:ascii="Times New Roman" w:eastAsia="Times New Roman" w:hAnsi="Times New Roman" w:cs="Times New Roman"/>
          <w:color w:val="auto"/>
          <w:sz w:val="24"/>
          <w:szCs w:val="24"/>
          <w:lang w:val="en-US"/>
        </w:rPr>
        <w:t xml:space="preserve"> </w:t>
      </w:r>
      <w:r w:rsidR="005A0886" w:rsidRPr="00B8554C">
        <w:rPr>
          <w:rFonts w:ascii="Times New Roman" w:eastAsia="Times New Roman" w:hAnsi="Times New Roman" w:cs="Times New Roman"/>
          <w:color w:val="auto"/>
          <w:sz w:val="24"/>
          <w:szCs w:val="24"/>
          <w:lang w:val="en-US"/>
        </w:rPr>
        <w:t xml:space="preserve">Interline </w:t>
      </w:r>
      <w:r w:rsidR="00C04D91" w:rsidRPr="00B8554C">
        <w:rPr>
          <w:rFonts w:ascii="Times New Roman" w:eastAsia="Times New Roman" w:hAnsi="Times New Roman" w:cs="Times New Roman"/>
          <w:color w:val="auto"/>
          <w:sz w:val="24"/>
          <w:szCs w:val="24"/>
          <w:lang w:val="en-US"/>
        </w:rPr>
        <w:t>C</w:t>
      </w:r>
      <w:r w:rsidR="002E0F00" w:rsidRPr="00B8554C">
        <w:rPr>
          <w:rFonts w:ascii="Times New Roman" w:eastAsia="Times New Roman" w:hAnsi="Times New Roman" w:cs="Times New Roman"/>
          <w:color w:val="auto"/>
          <w:sz w:val="24"/>
          <w:szCs w:val="24"/>
          <w:lang w:val="en-US"/>
        </w:rPr>
        <w:t>ooperation</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or with a confirmation</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of the C</w:t>
      </w:r>
      <w:r w:rsidR="00277CF8" w:rsidRPr="00B8554C">
        <w:rPr>
          <w:rFonts w:ascii="Times New Roman" w:eastAsia="Times New Roman" w:hAnsi="Times New Roman" w:cs="Times New Roman"/>
          <w:color w:val="auto"/>
          <w:sz w:val="24"/>
          <w:szCs w:val="24"/>
          <w:lang w:val="en-US"/>
        </w:rPr>
        <w:t>odeshar</w:t>
      </w:r>
      <w:r w:rsidR="00C04D91" w:rsidRPr="00B8554C">
        <w:rPr>
          <w:rFonts w:ascii="Times New Roman" w:eastAsia="Times New Roman" w:hAnsi="Times New Roman" w:cs="Times New Roman"/>
          <w:color w:val="auto"/>
          <w:sz w:val="24"/>
          <w:szCs w:val="24"/>
          <w:lang w:val="en-US"/>
        </w:rPr>
        <w:t>e</w:t>
      </w:r>
      <w:r w:rsidR="00916503" w:rsidRPr="00B8554C">
        <w:rPr>
          <w:rFonts w:ascii="Times New Roman" w:eastAsia="Times New Roman" w:hAnsi="Times New Roman" w:cs="Times New Roman"/>
          <w:color w:val="auto"/>
          <w:sz w:val="24"/>
          <w:szCs w:val="24"/>
          <w:lang w:val="en-US"/>
        </w:rPr>
        <w:t xml:space="preserve"> </w:t>
      </w:r>
      <w:r w:rsidR="00277CF8" w:rsidRPr="00B8554C">
        <w:rPr>
          <w:rFonts w:ascii="Times New Roman" w:eastAsia="Times New Roman" w:hAnsi="Times New Roman" w:cs="Times New Roman"/>
          <w:color w:val="auto"/>
          <w:sz w:val="24"/>
          <w:szCs w:val="24"/>
          <w:lang w:val="en-US"/>
        </w:rPr>
        <w:t>partner</w:t>
      </w:r>
      <w:r w:rsidR="00C04D91" w:rsidRPr="00B8554C">
        <w:rPr>
          <w:rFonts w:ascii="Times New Roman" w:eastAsia="Times New Roman" w:hAnsi="Times New Roman" w:cs="Times New Roman"/>
          <w:color w:val="auto"/>
          <w:sz w:val="24"/>
          <w:szCs w:val="24"/>
          <w:lang w:val="en-US"/>
        </w:rPr>
        <w:t xml:space="preserve"> or</w:t>
      </w:r>
      <w:r w:rsidR="00916503" w:rsidRPr="00B8554C">
        <w:rPr>
          <w:rFonts w:ascii="Times New Roman" w:eastAsia="Times New Roman" w:hAnsi="Times New Roman" w:cs="Times New Roman"/>
          <w:color w:val="auto"/>
          <w:sz w:val="24"/>
          <w:szCs w:val="24"/>
          <w:lang w:val="en-US"/>
        </w:rPr>
        <w:t xml:space="preserve"> </w:t>
      </w:r>
      <w:r w:rsidR="005A0886" w:rsidRPr="00B8554C">
        <w:rPr>
          <w:rFonts w:ascii="Times New Roman" w:eastAsia="Times New Roman" w:hAnsi="Times New Roman" w:cs="Times New Roman"/>
          <w:color w:val="auto"/>
          <w:sz w:val="24"/>
          <w:szCs w:val="24"/>
          <w:lang w:val="en-US"/>
        </w:rPr>
        <w:t xml:space="preserve">Interline partner </w:t>
      </w:r>
      <w:r w:rsidR="00277CF8" w:rsidRPr="00B8554C">
        <w:rPr>
          <w:rFonts w:ascii="Times New Roman" w:eastAsia="Times New Roman" w:hAnsi="Times New Roman" w:cs="Times New Roman"/>
          <w:color w:val="auto"/>
          <w:sz w:val="24"/>
          <w:szCs w:val="24"/>
          <w:lang w:val="en-US"/>
        </w:rPr>
        <w:t>(</w:t>
      </w:r>
      <w:r w:rsidR="00C04D91" w:rsidRPr="00B8554C">
        <w:rPr>
          <w:rFonts w:ascii="Times New Roman" w:eastAsia="Times New Roman" w:hAnsi="Times New Roman" w:cs="Times New Roman"/>
          <w:color w:val="auto"/>
          <w:sz w:val="24"/>
          <w:szCs w:val="24"/>
          <w:lang w:val="en-US"/>
        </w:rPr>
        <w:t>i.e</w:t>
      </w:r>
      <w:r w:rsidR="00277CF8" w:rsidRPr="00B8554C">
        <w:rPr>
          <w:rFonts w:ascii="Times New Roman" w:eastAsia="Times New Roman" w:hAnsi="Times New Roman" w:cs="Times New Roman"/>
          <w:color w:val="auto"/>
          <w:sz w:val="24"/>
          <w:szCs w:val="24"/>
          <w:lang w:val="en-US"/>
        </w:rPr>
        <w:t>.</w:t>
      </w:r>
      <w:r w:rsidR="00C04D91" w:rsidRPr="00B8554C">
        <w:rPr>
          <w:rFonts w:ascii="Times New Roman" w:eastAsia="Times New Roman" w:hAnsi="Times New Roman" w:cs="Times New Roman"/>
          <w:color w:val="auto"/>
          <w:sz w:val="24"/>
          <w:szCs w:val="24"/>
          <w:lang w:val="en-US"/>
        </w:rPr>
        <w:t xml:space="preserve"> an entity authorized</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to grant the</w:t>
      </w:r>
      <w:r w:rsidR="00916503" w:rsidRPr="00B8554C">
        <w:rPr>
          <w:rFonts w:ascii="Times New Roman" w:eastAsia="Times New Roman" w:hAnsi="Times New Roman" w:cs="Times New Roman"/>
          <w:color w:val="auto"/>
          <w:sz w:val="24"/>
          <w:szCs w:val="24"/>
          <w:lang w:val="en-US"/>
        </w:rPr>
        <w:t xml:space="preserve"> </w:t>
      </w:r>
      <w:r w:rsidR="00277CF8" w:rsidRPr="00B8554C">
        <w:rPr>
          <w:rFonts w:ascii="Times New Roman" w:eastAsia="Times New Roman" w:hAnsi="Times New Roman" w:cs="Times New Roman"/>
          <w:color w:val="auto"/>
          <w:sz w:val="24"/>
          <w:szCs w:val="24"/>
          <w:lang w:val="en-US"/>
        </w:rPr>
        <w:t>Codeshar</w:t>
      </w:r>
      <w:r w:rsidR="00C04D91" w:rsidRPr="00B8554C">
        <w:rPr>
          <w:rFonts w:ascii="Times New Roman" w:eastAsia="Times New Roman" w:hAnsi="Times New Roman" w:cs="Times New Roman"/>
          <w:color w:val="auto"/>
          <w:sz w:val="24"/>
          <w:szCs w:val="24"/>
          <w:lang w:val="en-US"/>
        </w:rPr>
        <w:t>e C</w:t>
      </w:r>
      <w:r w:rsidR="002E0F00" w:rsidRPr="00B8554C">
        <w:rPr>
          <w:rFonts w:ascii="Times New Roman" w:eastAsia="Times New Roman" w:hAnsi="Times New Roman" w:cs="Times New Roman"/>
          <w:color w:val="auto"/>
          <w:sz w:val="24"/>
          <w:szCs w:val="24"/>
          <w:lang w:val="en-US"/>
        </w:rPr>
        <w:t>ooperation</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or</w:t>
      </w:r>
      <w:r w:rsidR="00916503" w:rsidRPr="00B8554C">
        <w:rPr>
          <w:rFonts w:ascii="Times New Roman" w:eastAsia="Times New Roman" w:hAnsi="Times New Roman" w:cs="Times New Roman"/>
          <w:color w:val="auto"/>
          <w:sz w:val="24"/>
          <w:szCs w:val="24"/>
          <w:lang w:val="en-US"/>
        </w:rPr>
        <w:t xml:space="preserve"> </w:t>
      </w:r>
      <w:r w:rsidR="005A0886" w:rsidRPr="00B8554C">
        <w:rPr>
          <w:rFonts w:ascii="Times New Roman" w:eastAsia="Times New Roman" w:hAnsi="Times New Roman" w:cs="Times New Roman"/>
          <w:color w:val="auto"/>
          <w:sz w:val="24"/>
          <w:szCs w:val="24"/>
          <w:lang w:val="en-US"/>
        </w:rPr>
        <w:t xml:space="preserve">Interline </w:t>
      </w:r>
      <w:r w:rsidR="00C04D91" w:rsidRPr="00B8554C">
        <w:rPr>
          <w:rFonts w:ascii="Times New Roman" w:eastAsia="Times New Roman" w:hAnsi="Times New Roman" w:cs="Times New Roman"/>
          <w:color w:val="auto"/>
          <w:sz w:val="24"/>
          <w:szCs w:val="24"/>
          <w:lang w:val="en-US"/>
        </w:rPr>
        <w:t>C</w:t>
      </w:r>
      <w:r w:rsidR="002E0F00" w:rsidRPr="00B8554C">
        <w:rPr>
          <w:rFonts w:ascii="Times New Roman" w:eastAsia="Times New Roman" w:hAnsi="Times New Roman" w:cs="Times New Roman"/>
          <w:color w:val="auto"/>
          <w:sz w:val="24"/>
          <w:szCs w:val="24"/>
          <w:lang w:val="en-US"/>
        </w:rPr>
        <w:t>ooperation</w:t>
      </w:r>
      <w:r w:rsidR="00277CF8" w:rsidRPr="00B8554C">
        <w:rPr>
          <w:rFonts w:ascii="Times New Roman" w:eastAsia="Times New Roman" w:hAnsi="Times New Roman" w:cs="Times New Roman"/>
          <w:color w:val="auto"/>
          <w:sz w:val="24"/>
          <w:szCs w:val="24"/>
          <w:lang w:val="en-US"/>
        </w:rPr>
        <w:t>),</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about its</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preparedness to conclude an agreement about</w:t>
      </w:r>
      <w:r w:rsidR="00916503" w:rsidRPr="00B8554C">
        <w:rPr>
          <w:rFonts w:ascii="Times New Roman" w:eastAsia="Times New Roman" w:hAnsi="Times New Roman" w:cs="Times New Roman"/>
          <w:color w:val="auto"/>
          <w:sz w:val="24"/>
          <w:szCs w:val="24"/>
          <w:lang w:val="en-US"/>
        </w:rPr>
        <w:t xml:space="preserve"> </w:t>
      </w:r>
      <w:r w:rsidRPr="00B8554C">
        <w:rPr>
          <w:rFonts w:ascii="Times New Roman" w:eastAsia="Times New Roman" w:hAnsi="Times New Roman" w:cs="Times New Roman"/>
          <w:color w:val="auto"/>
          <w:sz w:val="24"/>
          <w:szCs w:val="24"/>
          <w:lang w:val="en-US"/>
        </w:rPr>
        <w:t>Codeshare</w:t>
      </w:r>
      <w:r w:rsidR="00C04D91" w:rsidRPr="00B8554C">
        <w:rPr>
          <w:rFonts w:ascii="Times New Roman" w:eastAsia="Times New Roman" w:hAnsi="Times New Roman" w:cs="Times New Roman"/>
          <w:color w:val="auto"/>
          <w:sz w:val="24"/>
          <w:szCs w:val="24"/>
          <w:lang w:val="en-US"/>
        </w:rPr>
        <w:t xml:space="preserve"> Co</w:t>
      </w:r>
      <w:r w:rsidR="002E0F00" w:rsidRPr="00B8554C">
        <w:rPr>
          <w:rFonts w:ascii="Times New Roman" w:eastAsia="Times New Roman" w:hAnsi="Times New Roman" w:cs="Times New Roman"/>
          <w:color w:val="auto"/>
          <w:sz w:val="24"/>
          <w:szCs w:val="24"/>
          <w:lang w:val="en-US"/>
        </w:rPr>
        <w:t>operation</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 xml:space="preserve">or </w:t>
      </w:r>
      <w:r w:rsidR="005A0886" w:rsidRPr="00B8554C">
        <w:rPr>
          <w:rFonts w:ascii="Times New Roman" w:eastAsia="Times New Roman" w:hAnsi="Times New Roman" w:cs="Times New Roman"/>
          <w:color w:val="auto"/>
          <w:sz w:val="24"/>
          <w:szCs w:val="24"/>
          <w:lang w:val="en-US"/>
        </w:rPr>
        <w:t xml:space="preserve">Interline </w:t>
      </w:r>
      <w:r w:rsidR="00C04D91" w:rsidRPr="00B8554C">
        <w:rPr>
          <w:rFonts w:ascii="Times New Roman" w:eastAsia="Times New Roman" w:hAnsi="Times New Roman" w:cs="Times New Roman"/>
          <w:color w:val="auto"/>
          <w:sz w:val="24"/>
          <w:szCs w:val="24"/>
          <w:lang w:val="en-US"/>
        </w:rPr>
        <w:t>C</w:t>
      </w:r>
      <w:r w:rsidR="002E0F00" w:rsidRPr="00B8554C">
        <w:rPr>
          <w:rFonts w:ascii="Times New Roman" w:eastAsia="Times New Roman" w:hAnsi="Times New Roman" w:cs="Times New Roman"/>
          <w:color w:val="auto"/>
          <w:sz w:val="24"/>
          <w:szCs w:val="24"/>
          <w:lang w:val="en-US"/>
        </w:rPr>
        <w:t>ooperation</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 xml:space="preserve">with the </w:t>
      </w:r>
      <w:r w:rsidR="00DA05B7" w:rsidRPr="00B8554C">
        <w:rPr>
          <w:rFonts w:ascii="Times New Roman" w:eastAsia="Times New Roman" w:hAnsi="Times New Roman" w:cs="Times New Roman"/>
          <w:color w:val="auto"/>
          <w:sz w:val="24"/>
          <w:szCs w:val="24"/>
          <w:lang w:val="en-US"/>
        </w:rPr>
        <w:t>participant</w:t>
      </w:r>
      <w:r w:rsidR="00277CF8"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 xml:space="preserve">If the </w:t>
      </w:r>
      <w:r w:rsidR="00DA05B7" w:rsidRPr="00B8554C">
        <w:rPr>
          <w:rFonts w:ascii="Times New Roman" w:eastAsia="Times New Roman" w:hAnsi="Times New Roman" w:cs="Times New Roman"/>
          <w:color w:val="auto"/>
          <w:sz w:val="24"/>
          <w:szCs w:val="24"/>
          <w:lang w:val="en-US"/>
        </w:rPr>
        <w:t>participant</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operates connection</w:t>
      </w:r>
      <w:r w:rsidR="00224C1D">
        <w:rPr>
          <w:rFonts w:ascii="Times New Roman" w:eastAsia="Times New Roman" w:hAnsi="Times New Roman" w:cs="Times New Roman"/>
          <w:color w:val="auto"/>
          <w:sz w:val="24"/>
          <w:szCs w:val="24"/>
          <w:lang w:val="en-US"/>
        </w:rPr>
        <w:t>s</w:t>
      </w:r>
      <w:r w:rsidR="00C04D91" w:rsidRPr="00B8554C">
        <w:rPr>
          <w:rFonts w:ascii="Times New Roman" w:eastAsia="Times New Roman" w:hAnsi="Times New Roman" w:cs="Times New Roman"/>
          <w:color w:val="auto"/>
          <w:sz w:val="24"/>
          <w:szCs w:val="24"/>
          <w:lang w:val="en-US"/>
        </w:rPr>
        <w:t xml:space="preserve"> to the indicated</w:t>
      </w:r>
      <w:r w:rsidR="00916503" w:rsidRPr="00B8554C">
        <w:rPr>
          <w:rFonts w:ascii="Times New Roman" w:eastAsia="Times New Roman" w:hAnsi="Times New Roman" w:cs="Times New Roman"/>
          <w:color w:val="auto"/>
          <w:sz w:val="24"/>
          <w:szCs w:val="24"/>
          <w:lang w:val="en-US"/>
        </w:rPr>
        <w:t xml:space="preserve"> </w:t>
      </w:r>
      <w:r w:rsidR="005A0886" w:rsidRPr="00B8554C">
        <w:rPr>
          <w:rFonts w:ascii="Times New Roman" w:eastAsia="Times New Roman" w:hAnsi="Times New Roman" w:cs="Times New Roman"/>
          <w:color w:val="auto"/>
          <w:sz w:val="24"/>
          <w:szCs w:val="24"/>
          <w:lang w:val="en-US"/>
        </w:rPr>
        <w:t>destina</w:t>
      </w:r>
      <w:r w:rsidR="00C04D91" w:rsidRPr="00B8554C">
        <w:rPr>
          <w:rFonts w:ascii="Times New Roman" w:eastAsia="Times New Roman" w:hAnsi="Times New Roman" w:cs="Times New Roman"/>
          <w:color w:val="auto"/>
          <w:sz w:val="24"/>
          <w:szCs w:val="24"/>
          <w:lang w:val="en-US"/>
        </w:rPr>
        <w:t>tions on its own</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or</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the connection</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 xml:space="preserve">is operated by another </w:t>
      </w:r>
      <w:r w:rsidR="00A108B3" w:rsidRPr="00B8554C">
        <w:rPr>
          <w:rFonts w:ascii="Times New Roman" w:eastAsia="Times New Roman" w:hAnsi="Times New Roman" w:cs="Times New Roman"/>
          <w:color w:val="auto"/>
          <w:sz w:val="24"/>
          <w:szCs w:val="24"/>
          <w:lang w:val="en-US"/>
        </w:rPr>
        <w:t>air carrier</w:t>
      </w:r>
      <w:r w:rsidR="00C04D91" w:rsidRPr="00B8554C">
        <w:rPr>
          <w:rFonts w:ascii="Times New Roman" w:eastAsia="Times New Roman" w:hAnsi="Times New Roman" w:cs="Times New Roman"/>
          <w:color w:val="auto"/>
          <w:sz w:val="24"/>
          <w:szCs w:val="24"/>
          <w:lang w:val="en-US"/>
        </w:rPr>
        <w:t xml:space="preserve"> under</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 xml:space="preserve">the </w:t>
      </w:r>
      <w:r w:rsidR="00DA05B7" w:rsidRPr="00B8554C">
        <w:rPr>
          <w:rFonts w:ascii="Times New Roman" w:eastAsia="Times New Roman" w:hAnsi="Times New Roman" w:cs="Times New Roman"/>
          <w:color w:val="auto"/>
          <w:sz w:val="24"/>
          <w:szCs w:val="24"/>
          <w:lang w:val="en-US"/>
        </w:rPr>
        <w:t>participant</w:t>
      </w:r>
      <w:r w:rsidR="00C04D91" w:rsidRPr="00B8554C">
        <w:rPr>
          <w:rFonts w:ascii="Times New Roman" w:eastAsia="Times New Roman" w:hAnsi="Times New Roman" w:cs="Times New Roman"/>
          <w:color w:val="auto"/>
          <w:sz w:val="24"/>
          <w:szCs w:val="24"/>
          <w:lang w:val="en-US"/>
        </w:rPr>
        <w:t>´s code it shall be</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documented</w:t>
      </w:r>
      <w:r w:rsidR="00916503" w:rsidRPr="00B8554C">
        <w:rPr>
          <w:rFonts w:ascii="Times New Roman" w:eastAsia="Times New Roman" w:hAnsi="Times New Roman" w:cs="Times New Roman"/>
          <w:color w:val="auto"/>
          <w:sz w:val="24"/>
          <w:szCs w:val="24"/>
          <w:lang w:val="en-US"/>
        </w:rPr>
        <w:t xml:space="preserve"> </w:t>
      </w:r>
      <w:r w:rsidR="00C04D91" w:rsidRPr="00B8554C">
        <w:rPr>
          <w:rFonts w:ascii="Times New Roman" w:eastAsia="Times New Roman" w:hAnsi="Times New Roman" w:cs="Times New Roman"/>
          <w:color w:val="auto"/>
          <w:sz w:val="24"/>
          <w:szCs w:val="24"/>
          <w:lang w:val="en-US"/>
        </w:rPr>
        <w:t>with a statutory declaration</w:t>
      </w:r>
      <w:r w:rsidR="005A0886" w:rsidRPr="00B8554C">
        <w:rPr>
          <w:rFonts w:ascii="Times New Roman" w:eastAsia="Times New Roman" w:hAnsi="Times New Roman" w:cs="Times New Roman"/>
          <w:color w:val="auto"/>
          <w:sz w:val="24"/>
          <w:szCs w:val="24"/>
          <w:lang w:val="en-US"/>
        </w:rPr>
        <w:t>.</w:t>
      </w:r>
      <w:r w:rsidR="00277CF8" w:rsidRPr="00B8554C">
        <w:rPr>
          <w:rFonts w:ascii="Times New Roman" w:eastAsia="Times New Roman" w:hAnsi="Times New Roman" w:cs="Times New Roman"/>
          <w:color w:val="auto"/>
          <w:sz w:val="24"/>
          <w:szCs w:val="24"/>
          <w:lang w:val="en-US"/>
        </w:rPr>
        <w:t xml:space="preserve"> </w:t>
      </w:r>
    </w:p>
    <w:p w14:paraId="2D498649" w14:textId="6E39C3A4" w:rsidR="00AC664B" w:rsidRDefault="00AC664B" w:rsidP="00AC664B">
      <w:pPr>
        <w:spacing w:before="120" w:after="120" w:line="276" w:lineRule="auto"/>
        <w:jc w:val="both"/>
        <w:rPr>
          <w:rFonts w:ascii="Times New Roman" w:eastAsia="Times New Roman" w:hAnsi="Times New Roman" w:cs="Times New Roman"/>
          <w:color w:val="auto"/>
          <w:sz w:val="24"/>
          <w:szCs w:val="24"/>
        </w:rPr>
      </w:pPr>
      <w:r>
        <w:rPr>
          <w:rStyle w:val="dn"/>
          <w:rFonts w:ascii="Times New Roman" w:eastAsia="Times New Roman" w:hAnsi="Times New Roman" w:cs="Times New Roman"/>
          <w:color w:val="auto"/>
          <w:sz w:val="24"/>
          <w:szCs w:val="24"/>
          <w:lang w:val="en-US"/>
        </w:rPr>
        <w:t>T</w:t>
      </w:r>
      <w:r w:rsidRPr="00B8554C">
        <w:rPr>
          <w:rStyle w:val="dn"/>
          <w:rFonts w:ascii="Times New Roman" w:eastAsia="Times New Roman" w:hAnsi="Times New Roman" w:cs="Times New Roman"/>
          <w:color w:val="auto"/>
          <w:sz w:val="24"/>
          <w:szCs w:val="24"/>
          <w:lang w:val="en-US"/>
        </w:rPr>
        <w:t xml:space="preserve">he Contracting Authority </w:t>
      </w:r>
      <w:r>
        <w:rPr>
          <w:rStyle w:val="dn"/>
          <w:rFonts w:ascii="Times New Roman" w:eastAsia="Times New Roman" w:hAnsi="Times New Roman" w:cs="Times New Roman"/>
          <w:color w:val="auto"/>
          <w:sz w:val="24"/>
          <w:szCs w:val="24"/>
          <w:lang w:val="en-US"/>
        </w:rPr>
        <w:t xml:space="preserve">also </w:t>
      </w:r>
      <w:r w:rsidRPr="00B8554C">
        <w:rPr>
          <w:rStyle w:val="dn"/>
          <w:rFonts w:ascii="Times New Roman" w:eastAsia="Times New Roman" w:hAnsi="Times New Roman" w:cs="Times New Roman"/>
          <w:color w:val="auto"/>
          <w:sz w:val="24"/>
          <w:szCs w:val="24"/>
          <w:lang w:val="en-US"/>
        </w:rPr>
        <w:t>requires</w:t>
      </w:r>
      <w:r w:rsidR="006119CE">
        <w:rPr>
          <w:rStyle w:val="dn"/>
          <w:rFonts w:ascii="Times New Roman" w:eastAsia="Times New Roman" w:hAnsi="Times New Roman" w:cs="Times New Roman"/>
          <w:color w:val="auto"/>
          <w:sz w:val="24"/>
          <w:szCs w:val="24"/>
          <w:lang w:val="en-US"/>
        </w:rPr>
        <w:t xml:space="preserve"> </w:t>
      </w:r>
      <w:r>
        <w:rPr>
          <w:rStyle w:val="dn"/>
          <w:rFonts w:ascii="Times New Roman" w:eastAsia="Times New Roman" w:hAnsi="Times New Roman" w:cs="Times New Roman"/>
          <w:color w:val="auto"/>
          <w:sz w:val="24"/>
          <w:szCs w:val="24"/>
          <w:lang w:val="en-US"/>
        </w:rPr>
        <w:t>the participant</w:t>
      </w:r>
      <w:r w:rsidR="006119CE">
        <w:rPr>
          <w:rStyle w:val="dn"/>
          <w:rFonts w:ascii="Times New Roman" w:eastAsia="Times New Roman" w:hAnsi="Times New Roman" w:cs="Times New Roman"/>
          <w:color w:val="auto"/>
          <w:sz w:val="24"/>
          <w:szCs w:val="24"/>
          <w:lang w:val="en-US"/>
        </w:rPr>
        <w:t xml:space="preserve"> </w:t>
      </w:r>
      <w:r w:rsidR="00F71011">
        <w:rPr>
          <w:rStyle w:val="dn"/>
          <w:rFonts w:ascii="Times New Roman" w:eastAsia="Times New Roman" w:hAnsi="Times New Roman" w:cs="Times New Roman"/>
          <w:color w:val="auto"/>
          <w:sz w:val="24"/>
          <w:szCs w:val="24"/>
          <w:lang w:val="en-US"/>
        </w:rPr>
        <w:t>to</w:t>
      </w:r>
      <w:r w:rsidR="006119CE">
        <w:rPr>
          <w:rStyle w:val="dn"/>
          <w:rFonts w:ascii="Times New Roman" w:eastAsia="Times New Roman" w:hAnsi="Times New Roman" w:cs="Times New Roman"/>
          <w:color w:val="auto"/>
          <w:sz w:val="24"/>
          <w:szCs w:val="24"/>
          <w:lang w:val="en-US"/>
        </w:rPr>
        <w:t xml:space="preserve"> </w:t>
      </w:r>
      <w:r>
        <w:rPr>
          <w:rStyle w:val="dn"/>
          <w:rFonts w:ascii="Times New Roman" w:eastAsia="Times New Roman" w:hAnsi="Times New Roman" w:cs="Times New Roman"/>
          <w:color w:val="auto"/>
          <w:sz w:val="24"/>
          <w:szCs w:val="24"/>
          <w:lang w:val="en-US"/>
        </w:rPr>
        <w:t>have</w:t>
      </w:r>
      <w:r w:rsidR="006119CE">
        <w:rPr>
          <w:rStyle w:val="dn"/>
          <w:rFonts w:ascii="Times New Roman" w:eastAsia="Times New Roman" w:hAnsi="Times New Roman" w:cs="Times New Roman"/>
          <w:color w:val="auto"/>
          <w:sz w:val="24"/>
          <w:szCs w:val="24"/>
          <w:lang w:val="en-US"/>
        </w:rPr>
        <w:t xml:space="preserve"> </w:t>
      </w:r>
      <w:r>
        <w:rPr>
          <w:rStyle w:val="dn"/>
          <w:rFonts w:ascii="Times New Roman" w:eastAsia="Times New Roman" w:hAnsi="Times New Roman" w:cs="Times New Roman"/>
          <w:color w:val="auto"/>
          <w:sz w:val="24"/>
          <w:szCs w:val="24"/>
          <w:lang w:val="en-US"/>
        </w:rPr>
        <w:t>a</w:t>
      </w:r>
      <w:r w:rsidR="006119CE">
        <w:rPr>
          <w:rStyle w:val="dn"/>
          <w:rFonts w:ascii="Times New Roman" w:eastAsia="Times New Roman" w:hAnsi="Times New Roman" w:cs="Times New Roman"/>
          <w:color w:val="auto"/>
          <w:sz w:val="24"/>
          <w:szCs w:val="24"/>
          <w:lang w:val="en-US"/>
        </w:rPr>
        <w:t xml:space="preserve"> </w:t>
      </w:r>
      <w:r>
        <w:rPr>
          <w:rStyle w:val="dn"/>
          <w:rFonts w:ascii="Times New Roman" w:eastAsia="Times New Roman" w:hAnsi="Times New Roman" w:cs="Times New Roman"/>
          <w:color w:val="auto"/>
          <w:sz w:val="24"/>
          <w:szCs w:val="24"/>
          <w:lang w:val="en-US"/>
        </w:rPr>
        <w:t>contracted</w:t>
      </w:r>
      <w:r w:rsidR="006119CE">
        <w:rPr>
          <w:rStyle w:val="dn"/>
          <w:rFonts w:ascii="Times New Roman" w:eastAsia="Times New Roman" w:hAnsi="Times New Roman" w:cs="Times New Roman"/>
          <w:color w:val="auto"/>
          <w:sz w:val="24"/>
          <w:szCs w:val="24"/>
          <w:lang w:val="en-US"/>
        </w:rPr>
        <w:t xml:space="preserve"> </w:t>
      </w:r>
      <w:r>
        <w:rPr>
          <w:rStyle w:val="dn"/>
          <w:rFonts w:ascii="Times New Roman" w:eastAsia="Times New Roman" w:hAnsi="Times New Roman" w:cs="Times New Roman"/>
          <w:color w:val="auto"/>
          <w:sz w:val="24"/>
          <w:szCs w:val="24"/>
          <w:lang w:val="en-US"/>
        </w:rPr>
        <w:t>substitute</w:t>
      </w:r>
      <w:r w:rsidR="006119CE">
        <w:rPr>
          <w:rStyle w:val="dn"/>
          <w:rFonts w:ascii="Times New Roman" w:eastAsia="Times New Roman" w:hAnsi="Times New Roman" w:cs="Times New Roman"/>
          <w:color w:val="auto"/>
          <w:sz w:val="24"/>
          <w:szCs w:val="24"/>
          <w:lang w:val="en-US"/>
        </w:rPr>
        <w:t xml:space="preserve"> </w:t>
      </w:r>
      <w:r>
        <w:rPr>
          <w:rStyle w:val="dn"/>
          <w:rFonts w:ascii="Times New Roman" w:eastAsia="Times New Roman" w:hAnsi="Times New Roman" w:cs="Times New Roman"/>
          <w:color w:val="auto"/>
          <w:sz w:val="24"/>
          <w:szCs w:val="24"/>
          <w:lang w:val="en-US"/>
        </w:rPr>
        <w:t>aircraft/aircrafts</w:t>
      </w:r>
      <w:r w:rsidR="006119CE">
        <w:rPr>
          <w:rStyle w:val="dn"/>
          <w:rFonts w:ascii="Times New Roman" w:eastAsia="Times New Roman" w:hAnsi="Times New Roman" w:cs="Times New Roman"/>
          <w:color w:val="auto"/>
          <w:sz w:val="24"/>
          <w:szCs w:val="24"/>
          <w:lang w:val="en-US"/>
        </w:rPr>
        <w:t xml:space="preserve"> </w:t>
      </w:r>
      <w:r w:rsidR="00F71011">
        <w:rPr>
          <w:rStyle w:val="dn"/>
          <w:rFonts w:ascii="Times New Roman" w:eastAsia="Times New Roman" w:hAnsi="Times New Roman" w:cs="Times New Roman"/>
          <w:color w:val="auto"/>
          <w:sz w:val="24"/>
          <w:szCs w:val="24"/>
          <w:lang w:val="en-US"/>
        </w:rPr>
        <w:t>which shall be</w:t>
      </w:r>
      <w:r w:rsidR="006119CE">
        <w:rPr>
          <w:rStyle w:val="dn"/>
          <w:rFonts w:ascii="Times New Roman" w:eastAsia="Times New Roman" w:hAnsi="Times New Roman" w:cs="Times New Roman"/>
          <w:color w:val="auto"/>
          <w:sz w:val="24"/>
          <w:szCs w:val="24"/>
          <w:lang w:val="en-US"/>
        </w:rPr>
        <w:t xml:space="preserve"> </w:t>
      </w:r>
      <w:r w:rsidR="00BC6758">
        <w:rPr>
          <w:rStyle w:val="dn"/>
          <w:rFonts w:ascii="Times New Roman" w:eastAsia="Times New Roman" w:hAnsi="Times New Roman" w:cs="Times New Roman"/>
          <w:color w:val="auto"/>
          <w:sz w:val="24"/>
          <w:szCs w:val="24"/>
          <w:lang w:val="en-US"/>
        </w:rPr>
        <w:t>used</w:t>
      </w:r>
      <w:r w:rsidR="006119CE">
        <w:rPr>
          <w:rStyle w:val="dn"/>
          <w:rFonts w:ascii="Times New Roman" w:eastAsia="Times New Roman" w:hAnsi="Times New Roman" w:cs="Times New Roman"/>
          <w:color w:val="auto"/>
          <w:sz w:val="24"/>
          <w:szCs w:val="24"/>
          <w:lang w:val="en-US"/>
        </w:rPr>
        <w:t xml:space="preserve"> </w:t>
      </w:r>
      <w:r w:rsidR="00BC6758">
        <w:rPr>
          <w:rStyle w:val="dn"/>
          <w:rFonts w:ascii="Times New Roman" w:eastAsia="Times New Roman" w:hAnsi="Times New Roman" w:cs="Times New Roman"/>
          <w:color w:val="auto"/>
          <w:sz w:val="24"/>
          <w:szCs w:val="24"/>
          <w:lang w:val="en-US"/>
        </w:rPr>
        <w:t>in</w:t>
      </w:r>
      <w:r>
        <w:rPr>
          <w:rStyle w:val="dn"/>
          <w:rFonts w:ascii="Times New Roman" w:eastAsia="Times New Roman" w:hAnsi="Times New Roman" w:cs="Times New Roman"/>
          <w:color w:val="auto"/>
          <w:sz w:val="24"/>
          <w:szCs w:val="24"/>
          <w:lang w:val="en-US"/>
        </w:rPr>
        <w:t xml:space="preserve"> case of</w:t>
      </w:r>
      <w:r w:rsidR="006119CE">
        <w:rPr>
          <w:rStyle w:val="dn"/>
          <w:rFonts w:ascii="Times New Roman" w:eastAsia="Times New Roman" w:hAnsi="Times New Roman" w:cs="Times New Roman"/>
          <w:color w:val="auto"/>
          <w:sz w:val="24"/>
          <w:szCs w:val="24"/>
          <w:lang w:val="en-US"/>
        </w:rPr>
        <w:t xml:space="preserve"> </w:t>
      </w:r>
      <w:r>
        <w:rPr>
          <w:rStyle w:val="dn"/>
          <w:rFonts w:ascii="Times New Roman" w:eastAsia="Times New Roman" w:hAnsi="Times New Roman" w:cs="Times New Roman"/>
          <w:color w:val="auto"/>
          <w:sz w:val="24"/>
          <w:szCs w:val="24"/>
          <w:lang w:val="en-US"/>
        </w:rPr>
        <w:t>an operating irregularity</w:t>
      </w:r>
      <w:r w:rsidR="00F71011">
        <w:rPr>
          <w:rStyle w:val="dn"/>
          <w:rFonts w:ascii="Times New Roman" w:eastAsia="Times New Roman" w:hAnsi="Times New Roman" w:cs="Times New Roman"/>
          <w:color w:val="auto"/>
          <w:sz w:val="24"/>
          <w:szCs w:val="24"/>
          <w:lang w:val="en-US"/>
        </w:rPr>
        <w:t>.</w:t>
      </w:r>
      <w:r>
        <w:rPr>
          <w:rStyle w:val="dn"/>
          <w:rFonts w:ascii="Times New Roman" w:eastAsia="Times New Roman" w:hAnsi="Times New Roman" w:cs="Times New Roman"/>
          <w:color w:val="auto"/>
          <w:sz w:val="24"/>
          <w:szCs w:val="24"/>
          <w:lang w:val="en-US"/>
        </w:rPr>
        <w:t xml:space="preserve"> </w:t>
      </w:r>
    </w:p>
    <w:p w14:paraId="37E0271E" w14:textId="77777777" w:rsidR="00AC664B" w:rsidRPr="00B8554C" w:rsidRDefault="00AC664B" w:rsidP="0022341D">
      <w:pPr>
        <w:spacing w:before="120" w:after="120" w:line="276" w:lineRule="auto"/>
        <w:jc w:val="both"/>
        <w:rPr>
          <w:rFonts w:ascii="Times New Roman" w:eastAsia="Times New Roman" w:hAnsi="Times New Roman" w:cs="Times New Roman"/>
          <w:color w:val="auto"/>
          <w:sz w:val="24"/>
          <w:szCs w:val="24"/>
          <w:lang w:val="en-US"/>
        </w:rPr>
      </w:pPr>
    </w:p>
    <w:p w14:paraId="332A950F" w14:textId="356156F2" w:rsidR="00250537" w:rsidRPr="00B8554C" w:rsidRDefault="00250537" w:rsidP="00250537">
      <w:pPr>
        <w:pStyle w:val="StylNadpis1ZKLADN"/>
        <w:spacing w:before="240" w:after="240"/>
        <w:ind w:left="709"/>
        <w:jc w:val="both"/>
        <w:rPr>
          <w:rFonts w:ascii="Times New Roman" w:eastAsia="Times New Roman" w:hAnsi="Times New Roman" w:cs="Times New Roman"/>
          <w:color w:val="auto"/>
          <w:sz w:val="24"/>
          <w:szCs w:val="24"/>
          <w:u w:color="000000"/>
          <w:lang w:val="en-US"/>
        </w:rPr>
      </w:pPr>
      <w:r w:rsidRPr="00B8554C">
        <w:rPr>
          <w:rStyle w:val="dn"/>
          <w:rFonts w:ascii="Times New Roman" w:hAnsi="Times New Roman" w:cs="Times New Roman"/>
          <w:color w:val="auto"/>
          <w:sz w:val="24"/>
          <w:szCs w:val="24"/>
          <w:u w:color="000000"/>
          <w:lang w:val="en-US"/>
        </w:rPr>
        <w:t xml:space="preserve">6D) </w:t>
      </w:r>
      <w:r w:rsidR="00A108B3" w:rsidRPr="00B8554C">
        <w:rPr>
          <w:rStyle w:val="dn"/>
          <w:rFonts w:ascii="Times New Roman" w:hAnsi="Times New Roman" w:cs="Times New Roman"/>
          <w:color w:val="auto"/>
          <w:sz w:val="24"/>
          <w:szCs w:val="24"/>
          <w:u w:color="000000"/>
          <w:lang w:val="en-US"/>
        </w:rPr>
        <w:t>Information</w:t>
      </w:r>
      <w:r w:rsidR="00916503" w:rsidRPr="00B8554C">
        <w:rPr>
          <w:rStyle w:val="dn"/>
          <w:rFonts w:ascii="Times New Roman" w:hAnsi="Times New Roman" w:cs="Times New Roman"/>
          <w:color w:val="auto"/>
          <w:sz w:val="24"/>
          <w:szCs w:val="24"/>
          <w:u w:color="000000"/>
          <w:lang w:val="en-US"/>
        </w:rPr>
        <w:t xml:space="preserve"> </w:t>
      </w:r>
      <w:r w:rsidR="00C04D91" w:rsidRPr="00B8554C">
        <w:rPr>
          <w:rStyle w:val="dn"/>
          <w:rFonts w:ascii="Times New Roman" w:hAnsi="Times New Roman" w:cs="Times New Roman"/>
          <w:color w:val="auto"/>
          <w:sz w:val="24"/>
          <w:szCs w:val="24"/>
          <w:u w:color="000000"/>
          <w:lang w:val="en-US"/>
        </w:rPr>
        <w:t>to prove the</w:t>
      </w:r>
      <w:r w:rsidR="00916503" w:rsidRPr="00B8554C">
        <w:rPr>
          <w:rStyle w:val="dn"/>
          <w:rFonts w:ascii="Times New Roman" w:hAnsi="Times New Roman" w:cs="Times New Roman"/>
          <w:color w:val="auto"/>
          <w:sz w:val="24"/>
          <w:szCs w:val="24"/>
          <w:u w:color="000000"/>
          <w:lang w:val="en-US"/>
        </w:rPr>
        <w:t xml:space="preserve"> </w:t>
      </w:r>
      <w:r w:rsidR="007719A3" w:rsidRPr="00B8554C">
        <w:rPr>
          <w:rStyle w:val="dn"/>
          <w:rFonts w:ascii="Times New Roman" w:hAnsi="Times New Roman" w:cs="Times New Roman"/>
          <w:color w:val="auto"/>
          <w:sz w:val="24"/>
          <w:szCs w:val="24"/>
          <w:u w:color="000000"/>
          <w:lang w:val="en-US"/>
        </w:rPr>
        <w:t>qualification</w:t>
      </w:r>
    </w:p>
    <w:p w14:paraId="10628798" w14:textId="6B1B3741" w:rsidR="00250537" w:rsidRPr="00B8554C" w:rsidRDefault="00C04D91" w:rsidP="002762C2">
      <w:pPr>
        <w:spacing w:after="120"/>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The p</w:t>
      </w:r>
      <w:r w:rsidR="00DA05B7" w:rsidRPr="00B8554C">
        <w:rPr>
          <w:rFonts w:ascii="Times New Roman" w:hAnsi="Times New Roman" w:cs="Times New Roman"/>
          <w:color w:val="auto"/>
          <w:sz w:val="24"/>
          <w:szCs w:val="24"/>
          <w:lang w:val="en-US"/>
        </w:rPr>
        <w:t>articipant</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shall provide </w:t>
      </w:r>
      <w:r w:rsidR="00A108B3" w:rsidRPr="00B8554C">
        <w:rPr>
          <w:rFonts w:ascii="Times New Roman" w:hAnsi="Times New Roman" w:cs="Times New Roman"/>
          <w:color w:val="auto"/>
          <w:sz w:val="24"/>
          <w:szCs w:val="24"/>
          <w:lang w:val="en-US"/>
        </w:rPr>
        <w:t>information</w:t>
      </w:r>
      <w:r w:rsidR="00250537"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decisive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to prove the</w:t>
      </w:r>
      <w:r w:rsidR="00916503"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qualification</w:t>
      </w:r>
      <w:r w:rsidR="00250537"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 the Tender</w:t>
      </w:r>
      <w:r w:rsidR="00916503" w:rsidRPr="00B8554C">
        <w:rPr>
          <w:rFonts w:ascii="Times New Roman" w:hAnsi="Times New Roman" w:cs="Times New Roman"/>
          <w:color w:val="auto"/>
          <w:sz w:val="24"/>
          <w:szCs w:val="24"/>
          <w:lang w:val="en-US"/>
        </w:rPr>
        <w:t xml:space="preserve"> </w:t>
      </w:r>
      <w:r w:rsidR="004C5195">
        <w:rPr>
          <w:rFonts w:ascii="Times New Roman" w:hAnsi="Times New Roman" w:cs="Times New Roman"/>
          <w:color w:val="auto"/>
          <w:sz w:val="24"/>
          <w:szCs w:val="24"/>
          <w:lang w:val="en-US"/>
        </w:rPr>
        <w:t>f</w:t>
      </w:r>
      <w:r w:rsidRPr="00B8554C">
        <w:rPr>
          <w:rFonts w:ascii="Times New Roman" w:hAnsi="Times New Roman" w:cs="Times New Roman"/>
          <w:color w:val="auto"/>
          <w:sz w:val="24"/>
          <w:szCs w:val="24"/>
          <w:lang w:val="en-US"/>
        </w:rPr>
        <w:t xml:space="preserve">orm </w:t>
      </w:r>
      <w:r w:rsidR="00547C5D" w:rsidRPr="00B8554C">
        <w:rPr>
          <w:rFonts w:ascii="Times New Roman" w:hAnsi="Times New Roman" w:cs="Times New Roman"/>
          <w:color w:val="auto"/>
          <w:sz w:val="24"/>
          <w:szCs w:val="24"/>
          <w:lang w:val="en-US"/>
        </w:rPr>
        <w:t>(</w:t>
      </w:r>
      <w:r w:rsidR="004E6CDD" w:rsidRPr="00B8554C">
        <w:rPr>
          <w:rFonts w:ascii="Times New Roman" w:hAnsi="Times New Roman" w:cs="Times New Roman"/>
          <w:color w:val="auto"/>
          <w:sz w:val="24"/>
          <w:szCs w:val="24"/>
          <w:lang w:val="en-US"/>
        </w:rPr>
        <w:t>Annex</w:t>
      </w:r>
      <w:r w:rsidR="00547C5D" w:rsidRPr="00B8554C">
        <w:rPr>
          <w:rFonts w:ascii="Times New Roman" w:hAnsi="Times New Roman" w:cs="Times New Roman"/>
          <w:color w:val="auto"/>
          <w:sz w:val="24"/>
          <w:szCs w:val="24"/>
          <w:lang w:val="en-US"/>
        </w:rPr>
        <w:t xml:space="preserve"> </w:t>
      </w:r>
      <w:r w:rsidR="00864A03" w:rsidRPr="00B8554C">
        <w:rPr>
          <w:rFonts w:ascii="Times New Roman" w:hAnsi="Times New Roman" w:cs="Times New Roman"/>
          <w:color w:val="auto"/>
          <w:sz w:val="24"/>
          <w:szCs w:val="24"/>
          <w:lang w:val="en-US"/>
        </w:rPr>
        <w:t>No.</w:t>
      </w:r>
      <w:r w:rsidR="00916503" w:rsidRPr="00B8554C">
        <w:rPr>
          <w:rFonts w:ascii="Times New Roman" w:hAnsi="Times New Roman" w:cs="Times New Roman"/>
          <w:color w:val="auto"/>
          <w:sz w:val="24"/>
          <w:szCs w:val="24"/>
          <w:lang w:val="en-US"/>
        </w:rPr>
        <w:t xml:space="preserve"> </w:t>
      </w:r>
      <w:r w:rsidR="00276951" w:rsidRPr="00B8554C">
        <w:rPr>
          <w:rFonts w:ascii="Times New Roman" w:hAnsi="Times New Roman" w:cs="Times New Roman"/>
          <w:color w:val="auto"/>
          <w:sz w:val="24"/>
          <w:szCs w:val="24"/>
          <w:lang w:val="en-US"/>
        </w:rPr>
        <w:t>2</w:t>
      </w:r>
      <w:r w:rsidR="00547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to the P</w:t>
      </w:r>
      <w:r w:rsidR="005D0405" w:rsidRPr="00B8554C">
        <w:rPr>
          <w:rFonts w:ascii="Times New Roman" w:hAnsi="Times New Roman" w:cs="Times New Roman"/>
          <w:color w:val="auto"/>
          <w:sz w:val="24"/>
          <w:szCs w:val="24"/>
          <w:lang w:val="en-US"/>
        </w:rPr>
        <w:t xml:space="preserve">rocurement </w:t>
      </w:r>
      <w:r w:rsidRPr="00B8554C">
        <w:rPr>
          <w:rFonts w:ascii="Times New Roman" w:hAnsi="Times New Roman" w:cs="Times New Roman"/>
          <w:color w:val="auto"/>
          <w:sz w:val="24"/>
          <w:szCs w:val="24"/>
          <w:lang w:val="en-US"/>
        </w:rPr>
        <w:t>D</w:t>
      </w:r>
      <w:r w:rsidR="005D0405" w:rsidRPr="00B8554C">
        <w:rPr>
          <w:rFonts w:ascii="Times New Roman" w:hAnsi="Times New Roman" w:cs="Times New Roman"/>
          <w:color w:val="auto"/>
          <w:sz w:val="24"/>
          <w:szCs w:val="24"/>
          <w:lang w:val="en-US"/>
        </w:rPr>
        <w:t>ocuments</w:t>
      </w:r>
      <w:r w:rsidR="00547C5D" w:rsidRPr="00B8554C">
        <w:rPr>
          <w:rFonts w:ascii="Times New Roman" w:hAnsi="Times New Roman" w:cs="Times New Roman"/>
          <w:color w:val="auto"/>
          <w:sz w:val="24"/>
          <w:szCs w:val="24"/>
          <w:lang w:val="en-US"/>
        </w:rPr>
        <w:t>)</w:t>
      </w:r>
      <w:r w:rsidR="00250537"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The p</w:t>
      </w:r>
      <w:r w:rsidR="00DA05B7" w:rsidRPr="00B8554C">
        <w:rPr>
          <w:rFonts w:ascii="Times New Roman" w:hAnsi="Times New Roman" w:cs="Times New Roman"/>
          <w:color w:val="auto"/>
          <w:sz w:val="24"/>
          <w:szCs w:val="24"/>
          <w:lang w:val="en-US"/>
        </w:rPr>
        <w:t>articipant</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shall be also authorized to</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prove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meeting of the</w:t>
      </w:r>
      <w:r w:rsidR="00916503"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qualification</w:t>
      </w:r>
      <w:r w:rsidRPr="00B8554C">
        <w:rPr>
          <w:rFonts w:ascii="Times New Roman" w:hAnsi="Times New Roman" w:cs="Times New Roman"/>
          <w:color w:val="auto"/>
          <w:sz w:val="24"/>
          <w:szCs w:val="24"/>
          <w:lang w:val="en-US"/>
        </w:rPr>
        <w:t xml:space="preserve"> requirement</w:t>
      </w:r>
      <w:r w:rsidR="00F71011">
        <w:rPr>
          <w:rFonts w:ascii="Times New Roman" w:hAnsi="Times New Roman" w:cs="Times New Roman"/>
          <w:color w:val="auto"/>
          <w:sz w:val="24"/>
          <w:szCs w:val="24"/>
          <w:lang w:val="en-US"/>
        </w:rPr>
        <w:t>s</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with </w:t>
      </w:r>
      <w:r w:rsidR="00111581" w:rsidRPr="00B8554C">
        <w:rPr>
          <w:rFonts w:ascii="Times New Roman" w:hAnsi="Times New Roman" w:cs="Times New Roman"/>
          <w:color w:val="auto"/>
          <w:sz w:val="24"/>
          <w:szCs w:val="24"/>
          <w:lang w:val="en-US"/>
        </w:rPr>
        <w:t>documents</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according to </w:t>
      </w:r>
      <w:r w:rsidR="00864A03" w:rsidRPr="00B8554C">
        <w:rPr>
          <w:rFonts w:ascii="Times New Roman" w:hAnsi="Times New Roman" w:cs="Times New Roman"/>
          <w:color w:val="auto"/>
          <w:sz w:val="24"/>
          <w:szCs w:val="24"/>
          <w:lang w:val="en-US"/>
        </w:rPr>
        <w:t>PPA</w:t>
      </w:r>
      <w:r w:rsidR="00272E2A" w:rsidRPr="00B8554C">
        <w:rPr>
          <w:rFonts w:ascii="Times New Roman" w:hAnsi="Times New Roman" w:cs="Times New Roman"/>
          <w:color w:val="auto"/>
          <w:sz w:val="24"/>
          <w:szCs w:val="24"/>
          <w:lang w:val="en-US"/>
        </w:rPr>
        <w:t>.</w:t>
      </w:r>
    </w:p>
    <w:p w14:paraId="041E155C" w14:textId="77777777" w:rsidR="009811F7" w:rsidRPr="00B8554C" w:rsidRDefault="009811F7" w:rsidP="0022341D">
      <w:pPr>
        <w:spacing w:before="120" w:after="120" w:line="276" w:lineRule="auto"/>
        <w:jc w:val="both"/>
        <w:rPr>
          <w:rStyle w:val="dn"/>
          <w:rFonts w:ascii="Times New Roman" w:eastAsia="Times New Roman" w:hAnsi="Times New Roman" w:cs="Times New Roman"/>
          <w:color w:val="auto"/>
          <w:sz w:val="24"/>
          <w:szCs w:val="24"/>
          <w:lang w:val="en-US"/>
        </w:rPr>
      </w:pPr>
    </w:p>
    <w:p w14:paraId="7392DB2D" w14:textId="22A4C0A5" w:rsidR="00994CCB" w:rsidRPr="00B8554C" w:rsidRDefault="00A326EC" w:rsidP="00C13FC7">
      <w:pPr>
        <w:pStyle w:val="Nadpis"/>
      </w:pPr>
      <w:bookmarkStart w:id="19" w:name="_Toc23836131"/>
      <w:r w:rsidRPr="00B8554C">
        <w:lastRenderedPageBreak/>
        <w:t>Requirements</w:t>
      </w:r>
      <w:r w:rsidR="000D2A9E" w:rsidRPr="00B8554C">
        <w:t xml:space="preserve"> </w:t>
      </w:r>
      <w:r w:rsidRPr="00B8554C">
        <w:t>for</w:t>
      </w:r>
      <w:r w:rsidR="00916503" w:rsidRPr="00B8554C">
        <w:t xml:space="preserve"> </w:t>
      </w:r>
      <w:r w:rsidRPr="00B8554C">
        <w:t>the method</w:t>
      </w:r>
      <w:r w:rsidR="00916503" w:rsidRPr="00B8554C">
        <w:t xml:space="preserve"> </w:t>
      </w:r>
      <w:r w:rsidRPr="00B8554C">
        <w:t xml:space="preserve">of tender price </w:t>
      </w:r>
      <w:r w:rsidR="00F71011">
        <w:t>specification</w:t>
      </w:r>
      <w:bookmarkEnd w:id="19"/>
      <w:r w:rsidR="00F71011">
        <w:t xml:space="preserve"> </w:t>
      </w:r>
    </w:p>
    <w:p w14:paraId="257539A9" w14:textId="305F169D" w:rsidR="00EF30BB" w:rsidRPr="00B8554C" w:rsidRDefault="00A326EC" w:rsidP="006B51ED">
      <w:pPr>
        <w:pStyle w:val="Stylodstavecslovan"/>
        <w:numPr>
          <w:ilvl w:val="1"/>
          <w:numId w:val="4"/>
        </w:numPr>
        <w:rPr>
          <w:rStyle w:val="dn"/>
          <w:rFonts w:ascii="Times New Roman" w:eastAsia="Times New Roman" w:hAnsi="Times New Roman" w:cs="Times New Roman"/>
          <w:b/>
          <w:color w:val="auto"/>
          <w:sz w:val="24"/>
          <w:szCs w:val="24"/>
          <w:u w:val="single"/>
          <w:lang w:val="en-US"/>
        </w:rPr>
      </w:pPr>
      <w:r w:rsidRPr="00B8554C">
        <w:rPr>
          <w:rStyle w:val="dn"/>
          <w:rFonts w:ascii="Times New Roman" w:eastAsia="Times New Roman" w:hAnsi="Times New Roman" w:cs="Times New Roman"/>
          <w:b/>
          <w:color w:val="auto"/>
          <w:sz w:val="24"/>
          <w:szCs w:val="24"/>
          <w:u w:val="single"/>
          <w:lang w:val="en-US"/>
        </w:rPr>
        <w:t xml:space="preserve">Method of tender price </w:t>
      </w:r>
      <w:r w:rsidR="00F71011">
        <w:rPr>
          <w:rStyle w:val="dn"/>
          <w:rFonts w:ascii="Times New Roman" w:eastAsia="Times New Roman" w:hAnsi="Times New Roman" w:cs="Times New Roman"/>
          <w:b/>
          <w:color w:val="auto"/>
          <w:sz w:val="24"/>
          <w:szCs w:val="24"/>
          <w:u w:val="single"/>
          <w:lang w:val="en-US"/>
        </w:rPr>
        <w:t>specification</w:t>
      </w:r>
      <w:r w:rsidR="006119CE">
        <w:rPr>
          <w:rStyle w:val="dn"/>
          <w:rFonts w:ascii="Times New Roman" w:eastAsia="Times New Roman" w:hAnsi="Times New Roman" w:cs="Times New Roman"/>
          <w:b/>
          <w:color w:val="auto"/>
          <w:sz w:val="24"/>
          <w:szCs w:val="24"/>
          <w:u w:val="single"/>
          <w:lang w:val="en-US"/>
        </w:rPr>
        <w:t xml:space="preserve"> </w:t>
      </w:r>
    </w:p>
    <w:p w14:paraId="22B4F91B" w14:textId="08905D0B" w:rsidR="007F679C" w:rsidRPr="00B8554C" w:rsidRDefault="00A326EC" w:rsidP="0022341D">
      <w:pPr>
        <w:pStyle w:val="Stylodstavecslovan"/>
        <w:spacing w:before="120"/>
        <w:rPr>
          <w:rFonts w:ascii="Times New Roman" w:eastAsia="Times New Roman" w:hAnsi="Times New Roman" w:cs="Times New Roman"/>
          <w:color w:val="auto"/>
          <w:sz w:val="24"/>
          <w:szCs w:val="24"/>
          <w:lang w:val="en-US"/>
        </w:rPr>
      </w:pPr>
      <w:r w:rsidRPr="00B8554C">
        <w:rPr>
          <w:rStyle w:val="dn"/>
          <w:rFonts w:ascii="Times New Roman" w:eastAsia="Times New Roman" w:hAnsi="Times New Roman" w:cs="Times New Roman"/>
          <w:color w:val="auto"/>
          <w:sz w:val="24"/>
          <w:szCs w:val="24"/>
          <w:lang w:val="en-US"/>
        </w:rPr>
        <w:t xml:space="preserve">The </w:t>
      </w:r>
      <w:r w:rsidR="00864A03" w:rsidRPr="00B8554C">
        <w:rPr>
          <w:rStyle w:val="dn"/>
          <w:rFonts w:ascii="Times New Roman" w:eastAsia="Times New Roman" w:hAnsi="Times New Roman" w:cs="Times New Roman"/>
          <w:color w:val="auto"/>
          <w:sz w:val="24"/>
          <w:szCs w:val="24"/>
          <w:lang w:val="en-US"/>
        </w:rPr>
        <w:t>Contracting Authority</w:t>
      </w:r>
      <w:r w:rsidR="00916503" w:rsidRPr="00B8554C">
        <w:rPr>
          <w:rStyle w:val="dn"/>
          <w:rFonts w:ascii="Times New Roman" w:eastAsia="Times New Roman" w:hAnsi="Times New Roman" w:cs="Times New Roman"/>
          <w:color w:val="auto"/>
          <w:sz w:val="24"/>
          <w:szCs w:val="24"/>
          <w:lang w:val="en-US"/>
        </w:rPr>
        <w:t xml:space="preserve"> </w:t>
      </w:r>
      <w:r w:rsidRPr="00B8554C">
        <w:rPr>
          <w:rStyle w:val="dn"/>
          <w:rFonts w:ascii="Times New Roman" w:eastAsia="Times New Roman" w:hAnsi="Times New Roman" w:cs="Times New Roman"/>
          <w:color w:val="auto"/>
          <w:sz w:val="24"/>
          <w:szCs w:val="24"/>
          <w:lang w:val="en-US"/>
        </w:rPr>
        <w:t>requires</w:t>
      </w:r>
      <w:r w:rsidR="00916503" w:rsidRPr="00B8554C">
        <w:rPr>
          <w:rStyle w:val="dn"/>
          <w:rFonts w:ascii="Times New Roman" w:eastAsia="Times New Roman" w:hAnsi="Times New Roman" w:cs="Times New Roman"/>
          <w:color w:val="auto"/>
          <w:sz w:val="24"/>
          <w:szCs w:val="24"/>
          <w:lang w:val="en-US"/>
        </w:rPr>
        <w:t xml:space="preserve"> </w:t>
      </w:r>
      <w:r w:rsidR="00DA05B7" w:rsidRPr="00B8554C">
        <w:rPr>
          <w:rStyle w:val="dn"/>
          <w:rFonts w:ascii="Times New Roman" w:eastAsia="Times New Roman" w:hAnsi="Times New Roman" w:cs="Times New Roman"/>
          <w:color w:val="auto"/>
          <w:sz w:val="24"/>
          <w:szCs w:val="24"/>
          <w:lang w:val="en-US"/>
        </w:rPr>
        <w:t>participant</w:t>
      </w:r>
      <w:r w:rsidRPr="00B8554C">
        <w:rPr>
          <w:rStyle w:val="dn"/>
          <w:rFonts w:ascii="Times New Roman" w:eastAsia="Times New Roman" w:hAnsi="Times New Roman" w:cs="Times New Roman"/>
          <w:color w:val="auto"/>
          <w:sz w:val="24"/>
          <w:szCs w:val="24"/>
          <w:lang w:val="en-US"/>
        </w:rPr>
        <w:t>s</w:t>
      </w:r>
      <w:r w:rsidR="00916503" w:rsidRPr="00B8554C">
        <w:rPr>
          <w:rStyle w:val="dn"/>
          <w:rFonts w:ascii="Times New Roman" w:eastAsia="Times New Roman" w:hAnsi="Times New Roman" w:cs="Times New Roman"/>
          <w:color w:val="auto"/>
          <w:sz w:val="24"/>
          <w:szCs w:val="24"/>
          <w:lang w:val="en-US"/>
        </w:rPr>
        <w:t xml:space="preserve"> </w:t>
      </w:r>
      <w:r w:rsidRPr="00B8554C">
        <w:rPr>
          <w:rStyle w:val="dn"/>
          <w:rFonts w:ascii="Times New Roman" w:eastAsia="Times New Roman" w:hAnsi="Times New Roman" w:cs="Times New Roman"/>
          <w:color w:val="auto"/>
          <w:sz w:val="24"/>
          <w:szCs w:val="24"/>
          <w:lang w:val="en-US"/>
        </w:rPr>
        <w:t>to fill out the</w:t>
      </w:r>
      <w:r w:rsidR="00916503" w:rsidRPr="00B8554C">
        <w:rPr>
          <w:rStyle w:val="dn"/>
          <w:rFonts w:ascii="Times New Roman" w:eastAsia="Times New Roman" w:hAnsi="Times New Roman" w:cs="Times New Roman"/>
          <w:color w:val="auto"/>
          <w:sz w:val="24"/>
          <w:szCs w:val="24"/>
          <w:lang w:val="en-US"/>
        </w:rPr>
        <w:t xml:space="preserve"> </w:t>
      </w:r>
      <w:r w:rsidR="009D192A" w:rsidRPr="00B8554C">
        <w:rPr>
          <w:rStyle w:val="dn"/>
          <w:rFonts w:ascii="Times New Roman" w:eastAsia="Times New Roman" w:hAnsi="Times New Roman" w:cs="Times New Roman"/>
          <w:color w:val="auto"/>
          <w:sz w:val="24"/>
          <w:szCs w:val="24"/>
          <w:lang w:val="en-US"/>
        </w:rPr>
        <w:t>maxim</w:t>
      </w:r>
      <w:r w:rsidRPr="00B8554C">
        <w:rPr>
          <w:rStyle w:val="dn"/>
          <w:rFonts w:ascii="Times New Roman" w:eastAsia="Times New Roman" w:hAnsi="Times New Roman" w:cs="Times New Roman"/>
          <w:color w:val="auto"/>
          <w:sz w:val="24"/>
          <w:szCs w:val="24"/>
          <w:lang w:val="en-US"/>
        </w:rPr>
        <w:t>um amount</w:t>
      </w:r>
      <w:r w:rsidR="00916503" w:rsidRPr="00B8554C">
        <w:rPr>
          <w:rStyle w:val="dn"/>
          <w:rFonts w:ascii="Times New Roman" w:eastAsia="Times New Roman" w:hAnsi="Times New Roman" w:cs="Times New Roman"/>
          <w:color w:val="auto"/>
          <w:sz w:val="24"/>
          <w:szCs w:val="24"/>
          <w:lang w:val="en-US"/>
        </w:rPr>
        <w:t xml:space="preserve"> </w:t>
      </w:r>
      <w:r w:rsidRPr="00B8554C">
        <w:rPr>
          <w:rStyle w:val="dn"/>
          <w:rFonts w:ascii="Times New Roman" w:eastAsia="Times New Roman" w:hAnsi="Times New Roman" w:cs="Times New Roman"/>
          <w:color w:val="auto"/>
          <w:sz w:val="24"/>
          <w:szCs w:val="24"/>
          <w:lang w:val="en-US"/>
        </w:rPr>
        <w:t>of the</w:t>
      </w:r>
      <w:r w:rsidR="00916503" w:rsidRPr="00B8554C">
        <w:rPr>
          <w:rStyle w:val="dn"/>
          <w:rFonts w:ascii="Times New Roman" w:eastAsia="Times New Roman" w:hAnsi="Times New Roman" w:cs="Times New Roman"/>
          <w:color w:val="auto"/>
          <w:sz w:val="24"/>
          <w:szCs w:val="24"/>
          <w:lang w:val="en-US"/>
        </w:rPr>
        <w:t xml:space="preserve"> </w:t>
      </w:r>
      <w:r w:rsidRPr="00B8554C">
        <w:rPr>
          <w:rStyle w:val="dn"/>
          <w:rFonts w:ascii="Times New Roman" w:eastAsia="Times New Roman" w:hAnsi="Times New Roman" w:cs="Times New Roman"/>
          <w:color w:val="auto"/>
          <w:sz w:val="24"/>
          <w:szCs w:val="24"/>
          <w:lang w:val="en-US"/>
        </w:rPr>
        <w:t>financial</w:t>
      </w:r>
      <w:r w:rsidR="009D192A" w:rsidRPr="00B8554C">
        <w:rPr>
          <w:rStyle w:val="dn"/>
          <w:rFonts w:ascii="Times New Roman" w:eastAsia="Times New Roman" w:hAnsi="Times New Roman" w:cs="Times New Roman"/>
          <w:color w:val="auto"/>
          <w:sz w:val="24"/>
          <w:szCs w:val="24"/>
          <w:lang w:val="en-US"/>
        </w:rPr>
        <w:t xml:space="preserve"> </w:t>
      </w:r>
      <w:r w:rsidR="0002501F" w:rsidRPr="00B8554C">
        <w:rPr>
          <w:rStyle w:val="dn"/>
          <w:rFonts w:ascii="Times New Roman" w:eastAsia="Times New Roman" w:hAnsi="Times New Roman" w:cs="Times New Roman"/>
          <w:color w:val="auto"/>
          <w:sz w:val="24"/>
          <w:szCs w:val="24"/>
          <w:lang w:val="en-US"/>
        </w:rPr>
        <w:t>Compensation</w:t>
      </w:r>
      <w:r w:rsidR="00916503" w:rsidRPr="00B8554C">
        <w:rPr>
          <w:rStyle w:val="dn"/>
          <w:rFonts w:ascii="Times New Roman" w:eastAsia="Times New Roman" w:hAnsi="Times New Roman" w:cs="Times New Roman"/>
          <w:color w:val="auto"/>
          <w:sz w:val="24"/>
          <w:szCs w:val="24"/>
          <w:lang w:val="en-US"/>
        </w:rPr>
        <w:t xml:space="preserve"> </w:t>
      </w:r>
      <w:r w:rsidRPr="00B8554C">
        <w:rPr>
          <w:rStyle w:val="dn"/>
          <w:rFonts w:ascii="Times New Roman" w:eastAsia="Times New Roman" w:hAnsi="Times New Roman" w:cs="Times New Roman"/>
          <w:color w:val="auto"/>
          <w:sz w:val="24"/>
          <w:szCs w:val="24"/>
          <w:lang w:val="en-US"/>
        </w:rPr>
        <w:t xml:space="preserve">for one rotation in the Tender </w:t>
      </w:r>
      <w:r w:rsidR="004C5195">
        <w:rPr>
          <w:rStyle w:val="dn"/>
          <w:rFonts w:ascii="Times New Roman" w:eastAsia="Times New Roman" w:hAnsi="Times New Roman" w:cs="Times New Roman"/>
          <w:color w:val="auto"/>
          <w:sz w:val="24"/>
          <w:szCs w:val="24"/>
          <w:lang w:val="en-US"/>
        </w:rPr>
        <w:t>f</w:t>
      </w:r>
      <w:r w:rsidRPr="00B8554C">
        <w:rPr>
          <w:rStyle w:val="dn"/>
          <w:rFonts w:ascii="Times New Roman" w:eastAsia="Times New Roman" w:hAnsi="Times New Roman" w:cs="Times New Roman"/>
          <w:color w:val="auto"/>
          <w:sz w:val="24"/>
          <w:szCs w:val="24"/>
          <w:lang w:val="en-US"/>
        </w:rPr>
        <w:t>orm</w:t>
      </w:r>
      <w:r w:rsidR="00916503" w:rsidRPr="00B8554C">
        <w:rPr>
          <w:rStyle w:val="dn"/>
          <w:rFonts w:ascii="Times New Roman" w:eastAsia="Times New Roman" w:hAnsi="Times New Roman" w:cs="Times New Roman"/>
          <w:color w:val="auto"/>
          <w:sz w:val="24"/>
          <w:szCs w:val="24"/>
          <w:lang w:val="en-US"/>
        </w:rPr>
        <w:t xml:space="preserve"> </w:t>
      </w:r>
      <w:r w:rsidRPr="00B8554C">
        <w:rPr>
          <w:rStyle w:val="dn"/>
          <w:rFonts w:ascii="Times New Roman" w:eastAsia="Times New Roman" w:hAnsi="Times New Roman" w:cs="Times New Roman"/>
          <w:color w:val="auto"/>
          <w:sz w:val="24"/>
          <w:szCs w:val="24"/>
          <w:lang w:val="en-US"/>
        </w:rPr>
        <w:t xml:space="preserve">(see the sample in </w:t>
      </w:r>
      <w:r w:rsidRPr="00B8554C">
        <w:rPr>
          <w:rFonts w:ascii="Times New Roman" w:hAnsi="Times New Roman" w:cs="Times New Roman"/>
          <w:color w:val="auto"/>
          <w:sz w:val="24"/>
          <w:szCs w:val="24"/>
          <w:lang w:val="en-US"/>
        </w:rPr>
        <w:t>Annex No.</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2 to the Procurement Documents</w:t>
      </w:r>
      <w:r w:rsidRPr="00B8554C">
        <w:rPr>
          <w:rStyle w:val="dn"/>
          <w:rFonts w:ascii="Times New Roman" w:eastAsia="Times New Roman" w:hAnsi="Times New Roman" w:cs="Times New Roman"/>
          <w:color w:val="auto"/>
          <w:sz w:val="24"/>
          <w:szCs w:val="24"/>
          <w:lang w:val="en-US"/>
        </w:rPr>
        <w:t>)</w:t>
      </w:r>
      <w:r w:rsidR="009D192A" w:rsidRPr="00B8554C">
        <w:rPr>
          <w:rStyle w:val="dn"/>
          <w:rFonts w:ascii="Times New Roman" w:eastAsia="Times New Roman" w:hAnsi="Times New Roman" w:cs="Times New Roman"/>
          <w:color w:val="auto"/>
          <w:sz w:val="24"/>
          <w:szCs w:val="24"/>
          <w:lang w:val="en-US"/>
        </w:rPr>
        <w:t>.</w:t>
      </w:r>
      <w:r w:rsidRPr="00B8554C">
        <w:rPr>
          <w:rStyle w:val="dn"/>
          <w:rFonts w:ascii="Times New Roman" w:eastAsia="Times New Roman" w:hAnsi="Times New Roman" w:cs="Times New Roman"/>
          <w:color w:val="auto"/>
          <w:sz w:val="24"/>
          <w:szCs w:val="24"/>
          <w:lang w:val="en-US"/>
        </w:rPr>
        <w:t xml:space="preserve"> The m</w:t>
      </w:r>
      <w:r w:rsidR="009D192A" w:rsidRPr="00B8554C">
        <w:rPr>
          <w:rStyle w:val="dn"/>
          <w:rFonts w:ascii="Times New Roman" w:eastAsia="Times New Roman" w:hAnsi="Times New Roman" w:cs="Times New Roman"/>
          <w:color w:val="auto"/>
          <w:sz w:val="24"/>
          <w:szCs w:val="24"/>
          <w:lang w:val="en-US"/>
        </w:rPr>
        <w:t>axim</w:t>
      </w:r>
      <w:r w:rsidRPr="00B8554C">
        <w:rPr>
          <w:rStyle w:val="dn"/>
          <w:rFonts w:ascii="Times New Roman" w:eastAsia="Times New Roman" w:hAnsi="Times New Roman" w:cs="Times New Roman"/>
          <w:color w:val="auto"/>
          <w:sz w:val="24"/>
          <w:szCs w:val="24"/>
          <w:lang w:val="en-US"/>
        </w:rPr>
        <w:t>um amount of the financial</w:t>
      </w:r>
      <w:r w:rsidR="009D192A" w:rsidRPr="00B8554C">
        <w:rPr>
          <w:rStyle w:val="dn"/>
          <w:rFonts w:ascii="Times New Roman" w:eastAsia="Times New Roman" w:hAnsi="Times New Roman" w:cs="Times New Roman"/>
          <w:color w:val="auto"/>
          <w:sz w:val="24"/>
          <w:szCs w:val="24"/>
          <w:lang w:val="en-US"/>
        </w:rPr>
        <w:t xml:space="preserve"> </w:t>
      </w:r>
      <w:r w:rsidR="0002501F" w:rsidRPr="00B8554C">
        <w:rPr>
          <w:rStyle w:val="dn"/>
          <w:rFonts w:ascii="Times New Roman" w:eastAsia="Times New Roman" w:hAnsi="Times New Roman" w:cs="Times New Roman"/>
          <w:color w:val="auto"/>
          <w:sz w:val="24"/>
          <w:szCs w:val="24"/>
          <w:lang w:val="en-US"/>
        </w:rPr>
        <w:t>Compensation</w:t>
      </w:r>
      <w:r w:rsidRPr="00B8554C">
        <w:rPr>
          <w:rStyle w:val="dn"/>
          <w:rFonts w:ascii="Times New Roman" w:eastAsia="Times New Roman" w:hAnsi="Times New Roman" w:cs="Times New Roman"/>
          <w:color w:val="auto"/>
          <w:sz w:val="24"/>
          <w:szCs w:val="24"/>
          <w:lang w:val="en-US"/>
        </w:rPr>
        <w:t xml:space="preserve"> for one </w:t>
      </w:r>
      <w:r w:rsidR="009D192A" w:rsidRPr="00B8554C">
        <w:rPr>
          <w:rStyle w:val="dn"/>
          <w:rFonts w:ascii="Times New Roman" w:eastAsia="Times New Roman" w:hAnsi="Times New Roman" w:cs="Times New Roman"/>
          <w:color w:val="auto"/>
          <w:sz w:val="24"/>
          <w:szCs w:val="24"/>
          <w:lang w:val="en-US"/>
        </w:rPr>
        <w:t>rota</w:t>
      </w:r>
      <w:r w:rsidRPr="00B8554C">
        <w:rPr>
          <w:rStyle w:val="dn"/>
          <w:rFonts w:ascii="Times New Roman" w:eastAsia="Times New Roman" w:hAnsi="Times New Roman" w:cs="Times New Roman"/>
          <w:color w:val="auto"/>
          <w:sz w:val="24"/>
          <w:szCs w:val="24"/>
          <w:lang w:val="en-US"/>
        </w:rPr>
        <w:t>tion shall be the</w:t>
      </w:r>
      <w:r w:rsidR="00916503" w:rsidRPr="00B8554C">
        <w:rPr>
          <w:rStyle w:val="dn"/>
          <w:rFonts w:ascii="Times New Roman" w:eastAsia="Times New Roman" w:hAnsi="Times New Roman" w:cs="Times New Roman"/>
          <w:color w:val="auto"/>
          <w:sz w:val="24"/>
          <w:szCs w:val="24"/>
          <w:lang w:val="en-US"/>
        </w:rPr>
        <w:t xml:space="preserve"> </w:t>
      </w:r>
      <w:r w:rsidRPr="00B8554C">
        <w:rPr>
          <w:rStyle w:val="dn"/>
          <w:rFonts w:ascii="Times New Roman" w:eastAsia="Times New Roman" w:hAnsi="Times New Roman" w:cs="Times New Roman"/>
          <w:color w:val="auto"/>
          <w:sz w:val="24"/>
          <w:szCs w:val="24"/>
          <w:lang w:val="en-US"/>
        </w:rPr>
        <w:t>tender price</w:t>
      </w:r>
      <w:r w:rsidR="009D192A" w:rsidRPr="00B8554C">
        <w:rPr>
          <w:rStyle w:val="dn"/>
          <w:rFonts w:ascii="Times New Roman" w:eastAsia="Times New Roman" w:hAnsi="Times New Roman" w:cs="Times New Roman"/>
          <w:color w:val="auto"/>
          <w:sz w:val="24"/>
          <w:szCs w:val="24"/>
          <w:lang w:val="en-US"/>
        </w:rPr>
        <w:t>.</w:t>
      </w:r>
      <w:r w:rsidR="00272B5D" w:rsidRPr="00B8554C">
        <w:rPr>
          <w:rStyle w:val="dn"/>
          <w:rFonts w:ascii="Times New Roman" w:eastAsia="Times New Roman" w:hAnsi="Times New Roman" w:cs="Times New Roman"/>
          <w:color w:val="auto"/>
          <w:sz w:val="24"/>
          <w:szCs w:val="24"/>
          <w:lang w:val="en-US"/>
        </w:rPr>
        <w:t xml:space="preserve"> </w:t>
      </w:r>
      <w:r w:rsidRPr="00B8554C">
        <w:rPr>
          <w:rStyle w:val="dn"/>
          <w:rFonts w:ascii="Times New Roman" w:eastAsia="Times New Roman" w:hAnsi="Times New Roman" w:cs="Times New Roman"/>
          <w:color w:val="auto"/>
          <w:sz w:val="24"/>
          <w:szCs w:val="24"/>
          <w:lang w:val="en-US"/>
        </w:rPr>
        <w:t>If the</w:t>
      </w:r>
      <w:r w:rsidR="00916503" w:rsidRPr="00B8554C">
        <w:rPr>
          <w:rStyle w:val="dn"/>
          <w:rFonts w:ascii="Times New Roman" w:eastAsia="Times New Roman" w:hAnsi="Times New Roman" w:cs="Times New Roman"/>
          <w:color w:val="auto"/>
          <w:sz w:val="24"/>
          <w:szCs w:val="24"/>
          <w:lang w:val="en-US"/>
        </w:rPr>
        <w:t xml:space="preserve"> </w:t>
      </w:r>
      <w:r w:rsidR="001E47CC" w:rsidRPr="00B8554C">
        <w:rPr>
          <w:rFonts w:ascii="Times New Roman" w:eastAsia="Times New Roman" w:hAnsi="Times New Roman" w:cs="Times New Roman"/>
          <w:color w:val="auto"/>
          <w:sz w:val="24"/>
          <w:szCs w:val="24"/>
          <w:lang w:val="en-US"/>
        </w:rPr>
        <w:t>tender price</w:t>
      </w:r>
      <w:r w:rsidR="00722FD3" w:rsidRPr="00B8554C">
        <w:rPr>
          <w:rFonts w:ascii="Times New Roman" w:eastAsia="Times New Roman" w:hAnsi="Times New Roman" w:cs="Times New Roman"/>
          <w:color w:val="auto"/>
          <w:sz w:val="24"/>
          <w:szCs w:val="24"/>
          <w:lang w:val="en-US"/>
        </w:rPr>
        <w:t xml:space="preserve"> (</w:t>
      </w:r>
      <w:r w:rsidRPr="00B8554C">
        <w:rPr>
          <w:rFonts w:ascii="Times New Roman" w:eastAsia="Times New Roman" w:hAnsi="Times New Roman" w:cs="Times New Roman"/>
          <w:color w:val="auto"/>
          <w:sz w:val="24"/>
          <w:szCs w:val="24"/>
          <w:lang w:val="en-US"/>
        </w:rPr>
        <w:t>the</w:t>
      </w:r>
      <w:r w:rsidR="00916503" w:rsidRPr="00B8554C">
        <w:rPr>
          <w:rFonts w:ascii="Times New Roman" w:eastAsia="Times New Roman" w:hAnsi="Times New Roman" w:cs="Times New Roman"/>
          <w:color w:val="auto"/>
          <w:sz w:val="24"/>
          <w:szCs w:val="24"/>
          <w:lang w:val="en-US"/>
        </w:rPr>
        <w:t xml:space="preserve"> </w:t>
      </w:r>
      <w:r w:rsidR="00722FD3" w:rsidRPr="00B8554C">
        <w:rPr>
          <w:rFonts w:ascii="Times New Roman" w:eastAsia="Times New Roman" w:hAnsi="Times New Roman" w:cs="Times New Roman"/>
          <w:color w:val="auto"/>
          <w:sz w:val="24"/>
          <w:szCs w:val="24"/>
          <w:lang w:val="en-US"/>
        </w:rPr>
        <w:t>maxim</w:t>
      </w:r>
      <w:r w:rsidRPr="00B8554C">
        <w:rPr>
          <w:rFonts w:ascii="Times New Roman" w:eastAsia="Times New Roman" w:hAnsi="Times New Roman" w:cs="Times New Roman"/>
          <w:color w:val="auto"/>
          <w:sz w:val="24"/>
          <w:szCs w:val="24"/>
          <w:lang w:val="en-US"/>
        </w:rPr>
        <w:t>um amount</w:t>
      </w:r>
      <w:r w:rsidR="00916503" w:rsidRPr="00B8554C">
        <w:rPr>
          <w:rFonts w:ascii="Times New Roman" w:eastAsia="Times New Roman" w:hAnsi="Times New Roman" w:cs="Times New Roman"/>
          <w:color w:val="auto"/>
          <w:sz w:val="24"/>
          <w:szCs w:val="24"/>
          <w:lang w:val="en-US"/>
        </w:rPr>
        <w:t xml:space="preserve"> </w:t>
      </w:r>
      <w:r w:rsidRPr="00B8554C">
        <w:rPr>
          <w:rFonts w:ascii="Times New Roman" w:eastAsia="Times New Roman" w:hAnsi="Times New Roman" w:cs="Times New Roman"/>
          <w:color w:val="auto"/>
          <w:sz w:val="24"/>
          <w:szCs w:val="24"/>
          <w:lang w:val="en-US"/>
        </w:rPr>
        <w:t>of</w:t>
      </w:r>
      <w:r w:rsidR="00916503" w:rsidRPr="00B8554C">
        <w:rPr>
          <w:rFonts w:ascii="Times New Roman" w:eastAsia="Times New Roman" w:hAnsi="Times New Roman" w:cs="Times New Roman"/>
          <w:color w:val="auto"/>
          <w:sz w:val="24"/>
          <w:szCs w:val="24"/>
          <w:lang w:val="en-US"/>
        </w:rPr>
        <w:t xml:space="preserve"> </w:t>
      </w:r>
      <w:r w:rsidR="00F71011">
        <w:rPr>
          <w:rFonts w:ascii="Times New Roman" w:eastAsia="Times New Roman" w:hAnsi="Times New Roman" w:cs="Times New Roman"/>
          <w:color w:val="auto"/>
          <w:sz w:val="24"/>
          <w:szCs w:val="24"/>
          <w:lang w:val="en-US"/>
        </w:rPr>
        <w:t xml:space="preserve">the </w:t>
      </w:r>
      <w:r w:rsidRPr="00B8554C">
        <w:rPr>
          <w:rFonts w:ascii="Times New Roman" w:eastAsia="Times New Roman" w:hAnsi="Times New Roman" w:cs="Times New Roman"/>
          <w:color w:val="auto"/>
          <w:sz w:val="24"/>
          <w:szCs w:val="24"/>
          <w:lang w:val="en-US"/>
        </w:rPr>
        <w:t>financial</w:t>
      </w:r>
      <w:r w:rsidR="00722FD3" w:rsidRPr="00B8554C">
        <w:rPr>
          <w:rFonts w:ascii="Times New Roman" w:eastAsia="Times New Roman" w:hAnsi="Times New Roman" w:cs="Times New Roman"/>
          <w:color w:val="auto"/>
          <w:sz w:val="24"/>
          <w:szCs w:val="24"/>
          <w:lang w:val="en-US"/>
        </w:rPr>
        <w:t xml:space="preserve"> </w:t>
      </w:r>
      <w:r w:rsidR="0002501F" w:rsidRPr="00B8554C">
        <w:rPr>
          <w:rFonts w:ascii="Times New Roman" w:eastAsia="Times New Roman" w:hAnsi="Times New Roman" w:cs="Times New Roman"/>
          <w:color w:val="auto"/>
          <w:sz w:val="24"/>
          <w:szCs w:val="24"/>
          <w:lang w:val="en-US"/>
        </w:rPr>
        <w:t>Compensation</w:t>
      </w:r>
      <w:r w:rsidR="00916503" w:rsidRPr="00B8554C">
        <w:rPr>
          <w:rFonts w:ascii="Times New Roman" w:eastAsia="Times New Roman" w:hAnsi="Times New Roman" w:cs="Times New Roman"/>
          <w:color w:val="auto"/>
          <w:sz w:val="24"/>
          <w:szCs w:val="24"/>
          <w:lang w:val="en-US"/>
        </w:rPr>
        <w:t xml:space="preserve"> </w:t>
      </w:r>
      <w:r w:rsidRPr="00B8554C">
        <w:rPr>
          <w:rFonts w:ascii="Times New Roman" w:eastAsia="Times New Roman" w:hAnsi="Times New Roman" w:cs="Times New Roman"/>
          <w:color w:val="auto"/>
          <w:sz w:val="24"/>
          <w:szCs w:val="24"/>
          <w:lang w:val="en-US"/>
        </w:rPr>
        <w:t>for one</w:t>
      </w:r>
      <w:r w:rsidR="00916503" w:rsidRPr="00B8554C">
        <w:rPr>
          <w:rFonts w:ascii="Times New Roman" w:eastAsia="Times New Roman" w:hAnsi="Times New Roman" w:cs="Times New Roman"/>
          <w:color w:val="auto"/>
          <w:sz w:val="24"/>
          <w:szCs w:val="24"/>
          <w:lang w:val="en-US"/>
        </w:rPr>
        <w:t xml:space="preserve"> </w:t>
      </w:r>
      <w:r w:rsidR="00722FD3" w:rsidRPr="00B8554C">
        <w:rPr>
          <w:rFonts w:ascii="Times New Roman" w:eastAsia="Times New Roman" w:hAnsi="Times New Roman" w:cs="Times New Roman"/>
          <w:color w:val="auto"/>
          <w:sz w:val="24"/>
          <w:szCs w:val="24"/>
          <w:lang w:val="en-US"/>
        </w:rPr>
        <w:t>rota</w:t>
      </w:r>
      <w:r w:rsidRPr="00B8554C">
        <w:rPr>
          <w:rFonts w:ascii="Times New Roman" w:eastAsia="Times New Roman" w:hAnsi="Times New Roman" w:cs="Times New Roman"/>
          <w:color w:val="auto"/>
          <w:sz w:val="24"/>
          <w:szCs w:val="24"/>
          <w:lang w:val="en-US"/>
        </w:rPr>
        <w:t>tion</w:t>
      </w:r>
      <w:r w:rsidR="00722FD3" w:rsidRPr="00B8554C">
        <w:rPr>
          <w:rFonts w:ascii="Times New Roman" w:eastAsia="Times New Roman" w:hAnsi="Times New Roman" w:cs="Times New Roman"/>
          <w:color w:val="auto"/>
          <w:sz w:val="24"/>
          <w:szCs w:val="24"/>
          <w:lang w:val="en-US"/>
        </w:rPr>
        <w:t xml:space="preserve">) </w:t>
      </w:r>
      <w:r w:rsidRPr="00B8554C">
        <w:rPr>
          <w:rFonts w:ascii="Times New Roman" w:eastAsia="Times New Roman" w:hAnsi="Times New Roman" w:cs="Times New Roman"/>
          <w:color w:val="auto"/>
          <w:sz w:val="24"/>
          <w:szCs w:val="24"/>
          <w:lang w:val="en-US"/>
        </w:rPr>
        <w:t>exceeds</w:t>
      </w:r>
      <w:r w:rsidR="00916503" w:rsidRPr="00B8554C">
        <w:rPr>
          <w:rFonts w:ascii="Times New Roman" w:eastAsia="Times New Roman" w:hAnsi="Times New Roman" w:cs="Times New Roman"/>
          <w:color w:val="auto"/>
          <w:sz w:val="24"/>
          <w:szCs w:val="24"/>
          <w:lang w:val="en-US"/>
        </w:rPr>
        <w:t xml:space="preserve"> </w:t>
      </w:r>
      <w:r w:rsidR="008C20D3" w:rsidRPr="00B8554C">
        <w:rPr>
          <w:rFonts w:ascii="Times New Roman" w:eastAsia="Times New Roman" w:hAnsi="Times New Roman" w:cs="Times New Roman"/>
          <w:color w:val="auto"/>
          <w:sz w:val="24"/>
          <w:szCs w:val="24"/>
          <w:lang w:val="en-US"/>
        </w:rPr>
        <w:t>4</w:t>
      </w:r>
      <w:r w:rsidRPr="00B8554C">
        <w:rPr>
          <w:rFonts w:ascii="Times New Roman" w:eastAsia="Times New Roman" w:hAnsi="Times New Roman" w:cs="Times New Roman"/>
          <w:color w:val="auto"/>
          <w:sz w:val="24"/>
          <w:szCs w:val="24"/>
          <w:lang w:val="en-US"/>
        </w:rPr>
        <w:t> </w:t>
      </w:r>
      <w:r w:rsidR="008C20D3" w:rsidRPr="00B8554C">
        <w:rPr>
          <w:rFonts w:ascii="Times New Roman" w:eastAsia="Times New Roman" w:hAnsi="Times New Roman" w:cs="Times New Roman"/>
          <w:color w:val="auto"/>
          <w:sz w:val="24"/>
          <w:szCs w:val="24"/>
          <w:lang w:val="en-US"/>
        </w:rPr>
        <w:t>166</w:t>
      </w:r>
      <w:r w:rsidRPr="00B8554C">
        <w:rPr>
          <w:rFonts w:ascii="Times New Roman" w:eastAsia="Times New Roman" w:hAnsi="Times New Roman" w:cs="Times New Roman"/>
          <w:color w:val="auto"/>
          <w:sz w:val="24"/>
          <w:szCs w:val="24"/>
          <w:lang w:val="en-US"/>
        </w:rPr>
        <w:t>.-</w:t>
      </w:r>
      <w:r w:rsidR="00916503" w:rsidRPr="00B8554C">
        <w:rPr>
          <w:rFonts w:ascii="Times New Roman" w:eastAsia="Times New Roman" w:hAnsi="Times New Roman" w:cs="Times New Roman"/>
          <w:color w:val="auto"/>
          <w:sz w:val="24"/>
          <w:szCs w:val="24"/>
          <w:lang w:val="en-US"/>
        </w:rPr>
        <w:t xml:space="preserve"> </w:t>
      </w:r>
      <w:r w:rsidR="00722FD3" w:rsidRPr="00B8554C">
        <w:rPr>
          <w:rFonts w:ascii="Times New Roman" w:eastAsia="Times New Roman" w:hAnsi="Times New Roman" w:cs="Times New Roman"/>
          <w:color w:val="auto"/>
          <w:sz w:val="24"/>
          <w:szCs w:val="24"/>
          <w:lang w:val="en-US"/>
        </w:rPr>
        <w:t>EUR</w:t>
      </w:r>
      <w:r w:rsidR="00916503" w:rsidRPr="00B8554C">
        <w:rPr>
          <w:rFonts w:ascii="Times New Roman" w:eastAsia="Times New Roman" w:hAnsi="Times New Roman" w:cs="Times New Roman"/>
          <w:color w:val="auto"/>
          <w:sz w:val="24"/>
          <w:szCs w:val="24"/>
          <w:lang w:val="en-US"/>
        </w:rPr>
        <w:t xml:space="preserve"> </w:t>
      </w:r>
      <w:r w:rsidRPr="00B8554C">
        <w:rPr>
          <w:rFonts w:ascii="Times New Roman" w:eastAsia="Times New Roman" w:hAnsi="Times New Roman" w:cs="Times New Roman"/>
          <w:color w:val="auto"/>
          <w:sz w:val="24"/>
          <w:szCs w:val="24"/>
          <w:lang w:val="en-US"/>
        </w:rPr>
        <w:t>it will be</w:t>
      </w:r>
      <w:r w:rsidR="00916503" w:rsidRPr="00B8554C">
        <w:rPr>
          <w:rFonts w:ascii="Times New Roman" w:eastAsia="Times New Roman" w:hAnsi="Times New Roman" w:cs="Times New Roman"/>
          <w:color w:val="auto"/>
          <w:sz w:val="24"/>
          <w:szCs w:val="24"/>
          <w:lang w:val="en-US"/>
        </w:rPr>
        <w:t xml:space="preserve"> </w:t>
      </w:r>
      <w:r w:rsidRPr="00B8554C">
        <w:rPr>
          <w:rFonts w:ascii="Times New Roman" w:eastAsia="Times New Roman" w:hAnsi="Times New Roman" w:cs="Times New Roman"/>
          <w:color w:val="auto"/>
          <w:sz w:val="24"/>
          <w:szCs w:val="24"/>
          <w:lang w:val="en-US"/>
        </w:rPr>
        <w:t>evaluated</w:t>
      </w:r>
      <w:r w:rsidR="00916503" w:rsidRPr="00B8554C">
        <w:rPr>
          <w:rFonts w:ascii="Times New Roman" w:eastAsia="Times New Roman" w:hAnsi="Times New Roman" w:cs="Times New Roman"/>
          <w:color w:val="auto"/>
          <w:sz w:val="24"/>
          <w:szCs w:val="24"/>
          <w:lang w:val="en-US"/>
        </w:rPr>
        <w:t xml:space="preserve"> </w:t>
      </w:r>
      <w:r w:rsidRPr="00B8554C">
        <w:rPr>
          <w:rFonts w:ascii="Times New Roman" w:eastAsia="Times New Roman" w:hAnsi="Times New Roman" w:cs="Times New Roman"/>
          <w:color w:val="auto"/>
          <w:sz w:val="24"/>
          <w:szCs w:val="24"/>
          <w:lang w:val="en-US"/>
        </w:rPr>
        <w:t xml:space="preserve">by the </w:t>
      </w:r>
      <w:r w:rsidR="00864A03" w:rsidRPr="00B8554C">
        <w:rPr>
          <w:rFonts w:ascii="Times New Roman" w:eastAsia="Times New Roman" w:hAnsi="Times New Roman" w:cs="Times New Roman"/>
          <w:color w:val="auto"/>
          <w:sz w:val="24"/>
          <w:szCs w:val="24"/>
          <w:lang w:val="en-US"/>
        </w:rPr>
        <w:t xml:space="preserve">Contracting </w:t>
      </w:r>
      <w:r w:rsidRPr="00B8554C">
        <w:rPr>
          <w:rFonts w:ascii="Times New Roman" w:eastAsia="Times New Roman" w:hAnsi="Times New Roman" w:cs="Times New Roman"/>
          <w:color w:val="auto"/>
          <w:sz w:val="24"/>
          <w:szCs w:val="24"/>
          <w:lang w:val="en-US"/>
        </w:rPr>
        <w:t>Authority</w:t>
      </w:r>
      <w:r w:rsidR="00916503" w:rsidRPr="00B8554C">
        <w:rPr>
          <w:rFonts w:ascii="Times New Roman" w:eastAsia="Times New Roman" w:hAnsi="Times New Roman" w:cs="Times New Roman"/>
          <w:color w:val="auto"/>
          <w:sz w:val="24"/>
          <w:szCs w:val="24"/>
          <w:lang w:val="en-US"/>
        </w:rPr>
        <w:t xml:space="preserve"> </w:t>
      </w:r>
      <w:r w:rsidRPr="00B8554C">
        <w:rPr>
          <w:rFonts w:ascii="Times New Roman" w:eastAsia="Times New Roman" w:hAnsi="Times New Roman" w:cs="Times New Roman"/>
          <w:color w:val="auto"/>
          <w:sz w:val="24"/>
          <w:szCs w:val="24"/>
          <w:lang w:val="en-US"/>
        </w:rPr>
        <w:t xml:space="preserve">as a failure to meet the </w:t>
      </w:r>
      <w:r w:rsidR="001E44BB" w:rsidRPr="00B8554C">
        <w:rPr>
          <w:rFonts w:ascii="Times New Roman" w:eastAsia="Times New Roman" w:hAnsi="Times New Roman" w:cs="Times New Roman"/>
          <w:color w:val="auto"/>
          <w:sz w:val="24"/>
          <w:szCs w:val="24"/>
          <w:lang w:val="en-US"/>
        </w:rPr>
        <w:t>award criteria</w:t>
      </w:r>
      <w:r w:rsidR="00722FD3" w:rsidRPr="00B8554C">
        <w:rPr>
          <w:rFonts w:ascii="Times New Roman" w:eastAsia="Times New Roman" w:hAnsi="Times New Roman" w:cs="Times New Roman"/>
          <w:color w:val="auto"/>
          <w:sz w:val="24"/>
          <w:szCs w:val="24"/>
          <w:lang w:val="en-US"/>
        </w:rPr>
        <w:t xml:space="preserve">, </w:t>
      </w:r>
      <w:r w:rsidRPr="00B8554C">
        <w:rPr>
          <w:rFonts w:ascii="Times New Roman" w:eastAsia="Times New Roman" w:hAnsi="Times New Roman" w:cs="Times New Roman"/>
          <w:color w:val="auto"/>
          <w:sz w:val="24"/>
          <w:szCs w:val="24"/>
          <w:lang w:val="en-US"/>
        </w:rPr>
        <w:t xml:space="preserve">the </w:t>
      </w:r>
      <w:r w:rsidR="00DA05B7" w:rsidRPr="00B8554C">
        <w:rPr>
          <w:rFonts w:ascii="Times New Roman" w:eastAsia="Times New Roman" w:hAnsi="Times New Roman" w:cs="Times New Roman"/>
          <w:color w:val="auto"/>
          <w:sz w:val="24"/>
          <w:szCs w:val="24"/>
          <w:lang w:val="en-US"/>
        </w:rPr>
        <w:t>participant</w:t>
      </w:r>
      <w:r w:rsidR="00916503" w:rsidRPr="00B8554C">
        <w:rPr>
          <w:rFonts w:ascii="Times New Roman" w:eastAsia="Times New Roman" w:hAnsi="Times New Roman" w:cs="Times New Roman"/>
          <w:color w:val="auto"/>
          <w:sz w:val="24"/>
          <w:szCs w:val="24"/>
          <w:lang w:val="en-US"/>
        </w:rPr>
        <w:t xml:space="preserve"> </w:t>
      </w:r>
      <w:r w:rsidRPr="00B8554C">
        <w:rPr>
          <w:rFonts w:ascii="Times New Roman" w:eastAsia="Times New Roman" w:hAnsi="Times New Roman" w:cs="Times New Roman"/>
          <w:color w:val="auto"/>
          <w:sz w:val="24"/>
          <w:szCs w:val="24"/>
          <w:lang w:val="en-US"/>
        </w:rPr>
        <w:t>will be excluded</w:t>
      </w:r>
      <w:r w:rsidR="00916503" w:rsidRPr="00B8554C">
        <w:rPr>
          <w:rFonts w:ascii="Times New Roman" w:eastAsia="Times New Roman" w:hAnsi="Times New Roman" w:cs="Times New Roman"/>
          <w:color w:val="auto"/>
          <w:sz w:val="24"/>
          <w:szCs w:val="24"/>
          <w:lang w:val="en-US"/>
        </w:rPr>
        <w:t xml:space="preserve"> </w:t>
      </w:r>
      <w:r w:rsidRPr="00B8554C">
        <w:rPr>
          <w:rFonts w:ascii="Times New Roman" w:eastAsia="Times New Roman" w:hAnsi="Times New Roman" w:cs="Times New Roman"/>
          <w:color w:val="auto"/>
          <w:sz w:val="24"/>
          <w:szCs w:val="24"/>
          <w:lang w:val="en-US"/>
        </w:rPr>
        <w:t xml:space="preserve">by the </w:t>
      </w:r>
      <w:r w:rsidR="00864A03" w:rsidRPr="00B8554C">
        <w:rPr>
          <w:rFonts w:ascii="Times New Roman" w:eastAsia="Times New Roman" w:hAnsi="Times New Roman" w:cs="Times New Roman"/>
          <w:color w:val="auto"/>
          <w:sz w:val="24"/>
          <w:szCs w:val="24"/>
          <w:lang w:val="en-US"/>
        </w:rPr>
        <w:t xml:space="preserve">Contracting </w:t>
      </w:r>
      <w:r w:rsidRPr="00B8554C">
        <w:rPr>
          <w:rFonts w:ascii="Times New Roman" w:eastAsia="Times New Roman" w:hAnsi="Times New Roman" w:cs="Times New Roman"/>
          <w:color w:val="auto"/>
          <w:sz w:val="24"/>
          <w:szCs w:val="24"/>
          <w:lang w:val="en-US"/>
        </w:rPr>
        <w:t>Authority</w:t>
      </w:r>
      <w:r w:rsidR="00916503" w:rsidRPr="00B8554C">
        <w:rPr>
          <w:rFonts w:ascii="Times New Roman" w:eastAsia="Times New Roman" w:hAnsi="Times New Roman" w:cs="Times New Roman"/>
          <w:color w:val="auto"/>
          <w:sz w:val="24"/>
          <w:szCs w:val="24"/>
          <w:lang w:val="en-US"/>
        </w:rPr>
        <w:t xml:space="preserve"> </w:t>
      </w:r>
      <w:r w:rsidRPr="00B8554C">
        <w:rPr>
          <w:rFonts w:ascii="Times New Roman" w:eastAsia="Times New Roman" w:hAnsi="Times New Roman" w:cs="Times New Roman"/>
          <w:color w:val="auto"/>
          <w:sz w:val="24"/>
          <w:szCs w:val="24"/>
          <w:lang w:val="en-US"/>
        </w:rPr>
        <w:t>from</w:t>
      </w:r>
      <w:r w:rsidR="00916503" w:rsidRPr="00B8554C">
        <w:rPr>
          <w:rFonts w:ascii="Times New Roman" w:eastAsia="Times New Roman" w:hAnsi="Times New Roman" w:cs="Times New Roman"/>
          <w:color w:val="auto"/>
          <w:sz w:val="24"/>
          <w:szCs w:val="24"/>
          <w:lang w:val="en-US"/>
        </w:rPr>
        <w:t xml:space="preserve"> </w:t>
      </w:r>
      <w:r w:rsidRPr="00B8554C">
        <w:rPr>
          <w:rFonts w:ascii="Times New Roman" w:eastAsia="Times New Roman" w:hAnsi="Times New Roman" w:cs="Times New Roman"/>
          <w:color w:val="auto"/>
          <w:sz w:val="24"/>
          <w:szCs w:val="24"/>
          <w:lang w:val="en-US"/>
        </w:rPr>
        <w:t>the</w:t>
      </w:r>
      <w:r w:rsidR="00916503" w:rsidRPr="00B8554C">
        <w:rPr>
          <w:rFonts w:ascii="Times New Roman" w:eastAsia="Times New Roman" w:hAnsi="Times New Roman" w:cs="Times New Roman"/>
          <w:color w:val="auto"/>
          <w:sz w:val="24"/>
          <w:szCs w:val="24"/>
          <w:lang w:val="en-US"/>
        </w:rPr>
        <w:t xml:space="preserve"> </w:t>
      </w:r>
      <w:r w:rsidR="00112B45" w:rsidRPr="00B8554C">
        <w:rPr>
          <w:rFonts w:ascii="Times New Roman" w:eastAsia="Times New Roman" w:hAnsi="Times New Roman" w:cs="Times New Roman"/>
          <w:color w:val="auto"/>
          <w:sz w:val="24"/>
          <w:szCs w:val="24"/>
          <w:lang w:val="en-US"/>
        </w:rPr>
        <w:t>procurement procedure</w:t>
      </w:r>
      <w:r w:rsidR="00722FD3" w:rsidRPr="00B8554C">
        <w:rPr>
          <w:rFonts w:ascii="Times New Roman" w:eastAsia="Times New Roman" w:hAnsi="Times New Roman" w:cs="Times New Roman"/>
          <w:color w:val="auto"/>
          <w:sz w:val="24"/>
          <w:szCs w:val="24"/>
          <w:lang w:val="en-US"/>
        </w:rPr>
        <w:t>,</w:t>
      </w:r>
      <w:r w:rsidR="00916503" w:rsidRPr="00B8554C">
        <w:rPr>
          <w:rFonts w:ascii="Times New Roman" w:eastAsia="Times New Roman" w:hAnsi="Times New Roman" w:cs="Times New Roman"/>
          <w:color w:val="auto"/>
          <w:sz w:val="24"/>
          <w:szCs w:val="24"/>
          <w:lang w:val="en-US"/>
        </w:rPr>
        <w:t xml:space="preserve"> </w:t>
      </w:r>
      <w:r w:rsidR="00442CD1" w:rsidRPr="00B8554C">
        <w:rPr>
          <w:rFonts w:ascii="Times New Roman" w:eastAsia="Times New Roman" w:hAnsi="Times New Roman" w:cs="Times New Roman"/>
          <w:color w:val="auto"/>
          <w:sz w:val="24"/>
          <w:szCs w:val="24"/>
          <w:lang w:val="en-US"/>
        </w:rPr>
        <w:t xml:space="preserve">the </w:t>
      </w:r>
      <w:r w:rsidR="00DA05B7" w:rsidRPr="00B8554C">
        <w:rPr>
          <w:rFonts w:ascii="Times New Roman" w:eastAsia="Times New Roman" w:hAnsi="Times New Roman" w:cs="Times New Roman"/>
          <w:color w:val="auto"/>
          <w:sz w:val="24"/>
          <w:szCs w:val="24"/>
          <w:lang w:val="en-US"/>
        </w:rPr>
        <w:t>participant</w:t>
      </w:r>
      <w:r w:rsidR="00442CD1" w:rsidRPr="00B8554C">
        <w:rPr>
          <w:rFonts w:ascii="Times New Roman" w:eastAsia="Times New Roman" w:hAnsi="Times New Roman" w:cs="Times New Roman"/>
          <w:color w:val="auto"/>
          <w:sz w:val="24"/>
          <w:szCs w:val="24"/>
          <w:lang w:val="en-US"/>
        </w:rPr>
        <w:t>´s tender will be excluded</w:t>
      </w:r>
      <w:r w:rsidR="00916503" w:rsidRPr="00B8554C">
        <w:rPr>
          <w:rFonts w:ascii="Times New Roman" w:eastAsia="Times New Roman" w:hAnsi="Times New Roman" w:cs="Times New Roman"/>
          <w:color w:val="auto"/>
          <w:sz w:val="24"/>
          <w:szCs w:val="24"/>
          <w:lang w:val="en-US"/>
        </w:rPr>
        <w:t xml:space="preserve"> </w:t>
      </w:r>
      <w:r w:rsidR="00442CD1" w:rsidRPr="00B8554C">
        <w:rPr>
          <w:rFonts w:ascii="Times New Roman" w:eastAsia="Times New Roman" w:hAnsi="Times New Roman" w:cs="Times New Roman"/>
          <w:color w:val="auto"/>
          <w:sz w:val="24"/>
          <w:szCs w:val="24"/>
          <w:lang w:val="en-US"/>
        </w:rPr>
        <w:t>and</w:t>
      </w:r>
      <w:r w:rsidR="006119CE">
        <w:rPr>
          <w:rFonts w:ascii="Times New Roman" w:eastAsia="Times New Roman" w:hAnsi="Times New Roman" w:cs="Times New Roman"/>
          <w:color w:val="auto"/>
          <w:sz w:val="24"/>
          <w:szCs w:val="24"/>
          <w:lang w:val="en-US"/>
        </w:rPr>
        <w:t xml:space="preserve"> </w:t>
      </w:r>
      <w:r w:rsidR="00442CD1" w:rsidRPr="00B8554C">
        <w:rPr>
          <w:rFonts w:ascii="Times New Roman" w:eastAsia="Times New Roman" w:hAnsi="Times New Roman" w:cs="Times New Roman"/>
          <w:color w:val="auto"/>
          <w:sz w:val="24"/>
          <w:szCs w:val="24"/>
          <w:lang w:val="en-US"/>
        </w:rPr>
        <w:t>no longer evaluated</w:t>
      </w:r>
      <w:r w:rsidR="00722FD3" w:rsidRPr="00B8554C">
        <w:rPr>
          <w:rFonts w:ascii="Times New Roman" w:eastAsia="Times New Roman" w:hAnsi="Times New Roman" w:cs="Times New Roman"/>
          <w:color w:val="auto"/>
          <w:sz w:val="24"/>
          <w:szCs w:val="24"/>
          <w:lang w:val="en-US"/>
        </w:rPr>
        <w:t>.</w:t>
      </w:r>
    </w:p>
    <w:p w14:paraId="15E2405A" w14:textId="7F678C8D" w:rsidR="007F679C" w:rsidRPr="00B8554C" w:rsidRDefault="00442CD1" w:rsidP="007F679C">
      <w:pPr>
        <w:spacing w:before="120" w:after="120" w:line="280" w:lineRule="atLeast"/>
        <w:ind w:right="-110"/>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The t</w:t>
      </w:r>
      <w:r w:rsidR="001E47CC" w:rsidRPr="00B8554C">
        <w:rPr>
          <w:rFonts w:ascii="Times New Roman" w:hAnsi="Times New Roman" w:cs="Times New Roman"/>
          <w:color w:val="auto"/>
          <w:sz w:val="24"/>
          <w:szCs w:val="24"/>
          <w:lang w:val="en-US"/>
        </w:rPr>
        <w:t>ender price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will be determined as the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maximum</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permissible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price for</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due performance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of the s</w:t>
      </w:r>
      <w:r w:rsidR="00A108B3" w:rsidRPr="00B8554C">
        <w:rPr>
          <w:rFonts w:ascii="Times New Roman" w:hAnsi="Times New Roman" w:cs="Times New Roman"/>
          <w:color w:val="auto"/>
          <w:sz w:val="24"/>
          <w:szCs w:val="24"/>
          <w:lang w:val="en-US"/>
        </w:rPr>
        <w:t>ubject matter</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of the </w:t>
      </w:r>
      <w:r w:rsidR="00864A03" w:rsidRPr="00B8554C">
        <w:rPr>
          <w:rFonts w:ascii="Times New Roman" w:hAnsi="Times New Roman" w:cs="Times New Roman"/>
          <w:color w:val="auto"/>
          <w:sz w:val="24"/>
          <w:szCs w:val="24"/>
          <w:lang w:val="en-US"/>
        </w:rPr>
        <w:t>public contract</w:t>
      </w:r>
      <w:r w:rsidR="007F679C" w:rsidRPr="00B8554C">
        <w:rPr>
          <w:rFonts w:ascii="Times New Roman" w:hAnsi="Times New Roman" w:cs="Times New Roman"/>
          <w:color w:val="auto"/>
          <w:sz w:val="24"/>
          <w:szCs w:val="24"/>
          <w:lang w:val="en-US"/>
        </w:rPr>
        <w:t xml:space="preserve">. </w:t>
      </w:r>
    </w:p>
    <w:p w14:paraId="23CB6E4D" w14:textId="3947E354" w:rsidR="007F679C" w:rsidRPr="00B8554C" w:rsidRDefault="00442CD1" w:rsidP="007F679C">
      <w:pPr>
        <w:spacing w:before="120" w:after="120"/>
        <w:jc w:val="both"/>
        <w:rPr>
          <w:rStyle w:val="dn"/>
          <w:rFonts w:ascii="Times New Roman" w:hAnsi="Times New Roman" w:cs="Times New Roman"/>
          <w:color w:val="auto"/>
          <w:sz w:val="24"/>
          <w:szCs w:val="24"/>
          <w:u w:color="000000"/>
          <w:lang w:val="en-US"/>
        </w:rPr>
      </w:pPr>
      <w:r w:rsidRPr="00B8554C">
        <w:rPr>
          <w:rFonts w:ascii="Times New Roman" w:hAnsi="Times New Roman" w:cs="Times New Roman"/>
          <w:color w:val="auto"/>
          <w:sz w:val="24"/>
          <w:szCs w:val="24"/>
          <w:lang w:val="en-US"/>
        </w:rPr>
        <w:t xml:space="preserve">The </w:t>
      </w:r>
      <w:r w:rsidR="00864A03" w:rsidRPr="00B8554C">
        <w:rPr>
          <w:rFonts w:ascii="Times New Roman" w:hAnsi="Times New Roman" w:cs="Times New Roman"/>
          <w:color w:val="auto"/>
          <w:sz w:val="24"/>
          <w:szCs w:val="24"/>
          <w:lang w:val="en-US"/>
        </w:rPr>
        <w:t>Contracting Authority</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does not permit variant</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solutions of the tender </w:t>
      </w:r>
      <w:r w:rsidR="001E0D72" w:rsidRPr="00B8554C">
        <w:rPr>
          <w:rFonts w:ascii="Times New Roman" w:hAnsi="Times New Roman" w:cs="Times New Roman"/>
          <w:color w:val="auto"/>
          <w:sz w:val="24"/>
          <w:szCs w:val="24"/>
          <w:lang w:val="en-US"/>
        </w:rPr>
        <w:t>price</w:t>
      </w:r>
      <w:r w:rsidR="007F679C" w:rsidRPr="00B8554C">
        <w:rPr>
          <w:rFonts w:ascii="Times New Roman" w:hAnsi="Times New Roman" w:cs="Times New Roman"/>
          <w:color w:val="auto"/>
          <w:sz w:val="24"/>
          <w:szCs w:val="24"/>
          <w:lang w:val="en-US"/>
        </w:rPr>
        <w:t>.</w:t>
      </w:r>
    </w:p>
    <w:p w14:paraId="2FC6F703" w14:textId="20151FCE" w:rsidR="00F83AC7" w:rsidRPr="00B8554C" w:rsidRDefault="00722FD3" w:rsidP="00F83AC7">
      <w:pPr>
        <w:spacing w:before="120" w:after="120" w:line="276" w:lineRule="auto"/>
        <w:jc w:val="both"/>
        <w:rPr>
          <w:rFonts w:ascii="Times New Roman" w:eastAsia="Times New Roman" w:hAnsi="Times New Roman" w:cs="Times New Roman"/>
          <w:color w:val="auto"/>
          <w:sz w:val="24"/>
          <w:szCs w:val="24"/>
          <w:lang w:val="en-US"/>
        </w:rPr>
      </w:pPr>
      <w:r w:rsidRPr="00B8554C">
        <w:rPr>
          <w:rFonts w:ascii="Times New Roman" w:eastAsia="Times New Roman" w:hAnsi="Times New Roman" w:cs="Times New Roman"/>
          <w:color w:val="auto"/>
          <w:sz w:val="24"/>
          <w:szCs w:val="24"/>
          <w:lang w:val="en-US"/>
        </w:rPr>
        <w:t xml:space="preserve"> </w:t>
      </w:r>
    </w:p>
    <w:p w14:paraId="739FB87E" w14:textId="378C546C" w:rsidR="00F83AC7" w:rsidRPr="00B8554C" w:rsidRDefault="00442CD1" w:rsidP="00F83AC7">
      <w:pPr>
        <w:pStyle w:val="Nadpis"/>
      </w:pPr>
      <w:bookmarkStart w:id="20" w:name="_Toc23836132"/>
      <w:r w:rsidRPr="00B8554C">
        <w:t xml:space="preserve">Other </w:t>
      </w:r>
      <w:r w:rsidR="00A326EC" w:rsidRPr="00B8554C">
        <w:t>requirements</w:t>
      </w:r>
      <w:bookmarkEnd w:id="20"/>
    </w:p>
    <w:p w14:paraId="1365F5D8" w14:textId="44D01D50" w:rsidR="00C01313" w:rsidRPr="00B8554C" w:rsidRDefault="00916503" w:rsidP="00F83AC7">
      <w:pPr>
        <w:pStyle w:val="Stylodstavecslovan"/>
        <w:spacing w:before="120"/>
        <w:rPr>
          <w:rFonts w:ascii="Times New Roman" w:eastAsia="Times New Roman" w:hAnsi="Times New Roman" w:cs="Times New Roman"/>
          <w:color w:val="auto"/>
          <w:sz w:val="24"/>
          <w:szCs w:val="24"/>
          <w:lang w:val="en-US"/>
        </w:rPr>
      </w:pPr>
      <w:r w:rsidRPr="00B8554C">
        <w:rPr>
          <w:rFonts w:ascii="Times New Roman" w:eastAsia="Times New Roman" w:hAnsi="Times New Roman" w:cs="Times New Roman"/>
          <w:color w:val="auto"/>
          <w:sz w:val="24"/>
          <w:szCs w:val="24"/>
          <w:lang w:val="en-US"/>
        </w:rPr>
        <w:t xml:space="preserve"> </w:t>
      </w:r>
    </w:p>
    <w:p w14:paraId="14235940" w14:textId="63692458" w:rsidR="00994CCB" w:rsidRPr="00B8554C" w:rsidRDefault="00442CD1" w:rsidP="00C24BBD">
      <w:pPr>
        <w:rPr>
          <w:rFonts w:ascii="Times New Roman" w:hAnsi="Times New Roman" w:cs="Times New Roman"/>
          <w:b/>
          <w:bCs/>
          <w:color w:val="auto"/>
          <w:sz w:val="24"/>
          <w:szCs w:val="24"/>
          <w:lang w:val="en-US"/>
        </w:rPr>
      </w:pPr>
      <w:r w:rsidRPr="00B8554C">
        <w:rPr>
          <w:rFonts w:ascii="Times New Roman" w:hAnsi="Times New Roman" w:cs="Times New Roman"/>
          <w:b/>
          <w:bCs/>
          <w:color w:val="auto"/>
          <w:sz w:val="24"/>
          <w:szCs w:val="24"/>
          <w:lang w:val="en-US"/>
        </w:rPr>
        <w:t>The t</w:t>
      </w:r>
      <w:r w:rsidR="001E47CC" w:rsidRPr="00B8554C">
        <w:rPr>
          <w:rFonts w:ascii="Times New Roman" w:hAnsi="Times New Roman" w:cs="Times New Roman"/>
          <w:b/>
          <w:bCs/>
          <w:color w:val="auto"/>
          <w:sz w:val="24"/>
          <w:szCs w:val="24"/>
          <w:lang w:val="en-US"/>
        </w:rPr>
        <w:t>ender price</w:t>
      </w:r>
      <w:r w:rsidR="008B7183" w:rsidRPr="00B8554C">
        <w:rPr>
          <w:rFonts w:ascii="Times New Roman" w:hAnsi="Times New Roman" w:cs="Times New Roman"/>
          <w:b/>
          <w:bCs/>
          <w:color w:val="auto"/>
          <w:sz w:val="24"/>
          <w:szCs w:val="24"/>
          <w:lang w:val="en-US"/>
        </w:rPr>
        <w:t xml:space="preserve"> </w:t>
      </w:r>
      <w:r w:rsidRPr="00B8554C">
        <w:rPr>
          <w:rFonts w:ascii="Times New Roman" w:hAnsi="Times New Roman" w:cs="Times New Roman"/>
          <w:b/>
          <w:bCs/>
          <w:color w:val="auto"/>
          <w:sz w:val="24"/>
          <w:szCs w:val="24"/>
          <w:lang w:val="en-US"/>
        </w:rPr>
        <w:t>shall be indicated in</w:t>
      </w:r>
      <w:r w:rsidR="00916503" w:rsidRPr="00B8554C">
        <w:rPr>
          <w:rFonts w:ascii="Times New Roman" w:hAnsi="Times New Roman" w:cs="Times New Roman"/>
          <w:b/>
          <w:bCs/>
          <w:color w:val="auto"/>
          <w:sz w:val="24"/>
          <w:szCs w:val="24"/>
          <w:lang w:val="en-US"/>
        </w:rPr>
        <w:t xml:space="preserve"> </w:t>
      </w:r>
      <w:r w:rsidR="00C652D2" w:rsidRPr="00B8554C">
        <w:rPr>
          <w:rFonts w:ascii="Times New Roman" w:hAnsi="Times New Roman" w:cs="Times New Roman"/>
          <w:b/>
          <w:bCs/>
          <w:color w:val="auto"/>
          <w:sz w:val="24"/>
          <w:szCs w:val="24"/>
          <w:lang w:val="en-US"/>
        </w:rPr>
        <w:t>EUR</w:t>
      </w:r>
      <w:r w:rsidR="008B7183" w:rsidRPr="00B8554C">
        <w:rPr>
          <w:rFonts w:ascii="Times New Roman" w:hAnsi="Times New Roman" w:cs="Times New Roman"/>
          <w:b/>
          <w:bCs/>
          <w:color w:val="auto"/>
          <w:sz w:val="24"/>
          <w:szCs w:val="24"/>
          <w:lang w:val="en-US"/>
        </w:rPr>
        <w:t xml:space="preserve"> </w:t>
      </w:r>
      <w:r w:rsidRPr="00B8554C">
        <w:rPr>
          <w:rFonts w:ascii="Times New Roman" w:hAnsi="Times New Roman" w:cs="Times New Roman"/>
          <w:b/>
          <w:bCs/>
          <w:color w:val="auto"/>
          <w:sz w:val="24"/>
          <w:szCs w:val="24"/>
          <w:lang w:val="en-US"/>
        </w:rPr>
        <w:t>excluding VAT</w:t>
      </w:r>
      <w:r w:rsidR="008B7183" w:rsidRPr="00B8554C">
        <w:rPr>
          <w:rFonts w:ascii="Times New Roman" w:hAnsi="Times New Roman" w:cs="Times New Roman"/>
          <w:b/>
          <w:bCs/>
          <w:color w:val="auto"/>
          <w:sz w:val="24"/>
          <w:szCs w:val="24"/>
          <w:lang w:val="en-US"/>
        </w:rPr>
        <w:t>.</w:t>
      </w:r>
    </w:p>
    <w:p w14:paraId="3EF6A0A3" w14:textId="7F65EED3" w:rsidR="00994CCB" w:rsidRPr="00B8554C" w:rsidRDefault="00442CD1" w:rsidP="006B51ED">
      <w:pPr>
        <w:pStyle w:val="Stylodstavecslovan"/>
        <w:numPr>
          <w:ilvl w:val="1"/>
          <w:numId w:val="4"/>
        </w:numPr>
        <w:spacing w:after="240"/>
        <w:rPr>
          <w:rStyle w:val="dn"/>
          <w:rFonts w:ascii="Times New Roman" w:eastAsia="Times New Roman" w:hAnsi="Times New Roman" w:cs="Times New Roman"/>
          <w:b/>
          <w:bCs/>
          <w:color w:val="auto"/>
          <w:sz w:val="24"/>
          <w:szCs w:val="24"/>
          <w:u w:val="single"/>
          <w:lang w:val="en-US"/>
        </w:rPr>
      </w:pPr>
      <w:r w:rsidRPr="00B8554C">
        <w:rPr>
          <w:rStyle w:val="dn"/>
          <w:rFonts w:ascii="Times New Roman" w:hAnsi="Times New Roman" w:cs="Times New Roman"/>
          <w:b/>
          <w:bCs/>
          <w:color w:val="auto"/>
          <w:sz w:val="24"/>
          <w:szCs w:val="24"/>
          <w:u w:val="single"/>
          <w:lang w:val="en-US"/>
        </w:rPr>
        <w:t xml:space="preserve">Abnormally low </w:t>
      </w:r>
      <w:r w:rsidR="001E47CC" w:rsidRPr="00B8554C">
        <w:rPr>
          <w:rStyle w:val="dn"/>
          <w:rFonts w:ascii="Times New Roman" w:hAnsi="Times New Roman" w:cs="Times New Roman"/>
          <w:b/>
          <w:bCs/>
          <w:color w:val="auto"/>
          <w:sz w:val="24"/>
          <w:szCs w:val="24"/>
          <w:u w:val="single"/>
          <w:lang w:val="en-US"/>
        </w:rPr>
        <w:t>tender price</w:t>
      </w:r>
      <w:r w:rsidR="008B7183" w:rsidRPr="00B8554C">
        <w:rPr>
          <w:rStyle w:val="dn"/>
          <w:rFonts w:ascii="Times New Roman" w:hAnsi="Times New Roman" w:cs="Times New Roman"/>
          <w:b/>
          <w:bCs/>
          <w:color w:val="auto"/>
          <w:sz w:val="24"/>
          <w:szCs w:val="24"/>
          <w:u w:val="single"/>
          <w:lang w:val="en-US"/>
        </w:rPr>
        <w:t xml:space="preserve"> </w:t>
      </w:r>
    </w:p>
    <w:p w14:paraId="46584CD5" w14:textId="1427B505" w:rsidR="00F96C32" w:rsidRPr="00B8554C" w:rsidRDefault="00442CD1" w:rsidP="0022341D">
      <w:pPr>
        <w:spacing w:before="120" w:after="120" w:line="280" w:lineRule="atLeast"/>
        <w:ind w:right="-108"/>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The t</w:t>
      </w:r>
      <w:r w:rsidR="001E47CC" w:rsidRPr="00B8554C">
        <w:rPr>
          <w:rFonts w:ascii="Times New Roman" w:hAnsi="Times New Roman" w:cs="Times New Roman"/>
          <w:color w:val="auto"/>
          <w:sz w:val="24"/>
          <w:szCs w:val="24"/>
          <w:lang w:val="en-US"/>
        </w:rPr>
        <w:t>ender price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shall include all costs incurred in connection</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with performance of the </w:t>
      </w:r>
      <w:r w:rsidR="00864A03" w:rsidRPr="00B8554C">
        <w:rPr>
          <w:rFonts w:ascii="Times New Roman" w:hAnsi="Times New Roman" w:cs="Times New Roman"/>
          <w:color w:val="auto"/>
          <w:sz w:val="24"/>
          <w:szCs w:val="24"/>
          <w:lang w:val="en-US"/>
        </w:rPr>
        <w:t>public contract</w:t>
      </w:r>
      <w:r w:rsidR="00F96C32"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agreed</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price shall include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all works</w:t>
      </w:r>
      <w:r w:rsidR="00F96C32" w:rsidRPr="00B8554C">
        <w:rPr>
          <w:rFonts w:ascii="Times New Roman" w:hAnsi="Times New Roman" w:cs="Times New Roman"/>
          <w:color w:val="auto"/>
          <w:sz w:val="24"/>
          <w:szCs w:val="24"/>
          <w:lang w:val="en-US"/>
        </w:rPr>
        <w:t>,</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supplies</w:t>
      </w:r>
      <w:r w:rsidR="00F96C32" w:rsidRPr="00B8554C">
        <w:rPr>
          <w:rFonts w:ascii="Times New Roman" w:hAnsi="Times New Roman" w:cs="Times New Roman"/>
          <w:color w:val="auto"/>
          <w:sz w:val="24"/>
          <w:szCs w:val="24"/>
          <w:lang w:val="en-US"/>
        </w:rPr>
        <w:t>, s</w:t>
      </w:r>
      <w:r w:rsidRPr="00B8554C">
        <w:rPr>
          <w:rFonts w:ascii="Times New Roman" w:hAnsi="Times New Roman" w:cs="Times New Roman"/>
          <w:color w:val="auto"/>
          <w:sz w:val="24"/>
          <w:szCs w:val="24"/>
          <w:lang w:val="en-US"/>
        </w:rPr>
        <w:t>ervices</w:t>
      </w:r>
      <w:r w:rsidR="00F96C32" w:rsidRPr="00B8554C">
        <w:rPr>
          <w:rFonts w:ascii="Times New Roman" w:hAnsi="Times New Roman" w:cs="Times New Roman"/>
          <w:color w:val="auto"/>
          <w:sz w:val="24"/>
          <w:szCs w:val="24"/>
          <w:lang w:val="en-US"/>
        </w:rPr>
        <w:t>,</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fees and</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costs of the </w:t>
      </w:r>
      <w:r w:rsidR="007719A3" w:rsidRPr="00B8554C">
        <w:rPr>
          <w:rFonts w:ascii="Times New Roman" w:hAnsi="Times New Roman" w:cs="Times New Roman"/>
          <w:color w:val="auto"/>
          <w:sz w:val="24"/>
          <w:szCs w:val="24"/>
          <w:lang w:val="en-US"/>
        </w:rPr>
        <w:t>contractor</w:t>
      </w:r>
      <w:r w:rsidRPr="00B8554C">
        <w:rPr>
          <w:rFonts w:ascii="Times New Roman" w:hAnsi="Times New Roman" w:cs="Times New Roman"/>
          <w:color w:val="auto"/>
          <w:sz w:val="24"/>
          <w:szCs w:val="24"/>
          <w:lang w:val="en-US"/>
        </w:rPr>
        <w:t xml:space="preserve"> necessary for</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proper and complete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performance of the s</w:t>
      </w:r>
      <w:r w:rsidR="00A108B3" w:rsidRPr="00B8554C">
        <w:rPr>
          <w:rFonts w:ascii="Times New Roman" w:hAnsi="Times New Roman" w:cs="Times New Roman"/>
          <w:color w:val="auto"/>
          <w:sz w:val="24"/>
          <w:szCs w:val="24"/>
          <w:lang w:val="en-US"/>
        </w:rPr>
        <w:t>ubject matter</w:t>
      </w:r>
      <w:r w:rsidRPr="00B8554C">
        <w:rPr>
          <w:rFonts w:ascii="Times New Roman" w:hAnsi="Times New Roman" w:cs="Times New Roman"/>
          <w:color w:val="auto"/>
          <w:sz w:val="24"/>
          <w:szCs w:val="24"/>
          <w:lang w:val="en-US"/>
        </w:rPr>
        <w:t>, including</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reasonable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profit, </w:t>
      </w:r>
      <w:r w:rsidR="001E0D72" w:rsidRPr="00B8554C">
        <w:rPr>
          <w:rFonts w:ascii="Times New Roman" w:hAnsi="Times New Roman" w:cs="Times New Roman"/>
          <w:color w:val="auto"/>
          <w:sz w:val="24"/>
          <w:szCs w:val="24"/>
          <w:lang w:val="en-US"/>
        </w:rPr>
        <w:t>unless</w:t>
      </w:r>
      <w:r w:rsidRPr="00B8554C">
        <w:rPr>
          <w:rFonts w:ascii="Times New Roman" w:hAnsi="Times New Roman" w:cs="Times New Roman"/>
          <w:color w:val="auto"/>
          <w:sz w:val="24"/>
          <w:szCs w:val="24"/>
          <w:lang w:val="en-US"/>
        </w:rPr>
        <w:t xml:space="preserve"> the award criteria</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expressly</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establish otherwise</w:t>
      </w:r>
      <w:r w:rsidR="00F96C32" w:rsidRPr="00B8554C">
        <w:rPr>
          <w:rFonts w:ascii="Times New Roman" w:hAnsi="Times New Roman" w:cs="Times New Roman"/>
          <w:color w:val="auto"/>
          <w:sz w:val="24"/>
          <w:szCs w:val="24"/>
          <w:lang w:val="en-US"/>
        </w:rPr>
        <w:t>.</w:t>
      </w:r>
    </w:p>
    <w:p w14:paraId="44885EAC" w14:textId="7BE0FB38" w:rsidR="00F96C32" w:rsidRPr="00B8554C" w:rsidRDefault="00442CD1" w:rsidP="0022341D">
      <w:pPr>
        <w:spacing w:before="120" w:after="120" w:line="280" w:lineRule="atLeast"/>
        <w:ind w:right="-108"/>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 xml:space="preserve">Pursuant to </w:t>
      </w:r>
      <w:r w:rsidR="00E227A0" w:rsidRPr="00B8554C">
        <w:rPr>
          <w:rFonts w:ascii="Times New Roman" w:hAnsi="Times New Roman" w:cs="Times New Roman"/>
          <w:color w:val="auto"/>
          <w:sz w:val="24"/>
          <w:szCs w:val="24"/>
          <w:lang w:val="en-US"/>
        </w:rPr>
        <w:t>Section (§)</w:t>
      </w:r>
      <w:r w:rsidR="00F96C32" w:rsidRPr="00B8554C">
        <w:rPr>
          <w:rFonts w:ascii="Times New Roman" w:hAnsi="Times New Roman" w:cs="Times New Roman"/>
          <w:color w:val="auto"/>
          <w:sz w:val="24"/>
          <w:szCs w:val="24"/>
          <w:lang w:val="en-US"/>
        </w:rPr>
        <w:t xml:space="preserve"> 113</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of </w:t>
      </w:r>
      <w:r w:rsidR="00864A03" w:rsidRPr="00B8554C">
        <w:rPr>
          <w:rFonts w:ascii="Times New Roman" w:hAnsi="Times New Roman" w:cs="Times New Roman"/>
          <w:color w:val="auto"/>
          <w:sz w:val="24"/>
          <w:szCs w:val="24"/>
          <w:lang w:val="en-US"/>
        </w:rPr>
        <w:t>PPA</w:t>
      </w:r>
      <w:r w:rsidR="00F71011">
        <w:rPr>
          <w:rFonts w:ascii="Times New Roman" w:hAnsi="Times New Roman" w:cs="Times New Roman"/>
          <w:color w:val="auto"/>
          <w:sz w:val="24"/>
          <w:szCs w:val="24"/>
          <w:lang w:val="en-US"/>
        </w:rPr>
        <w:t>,</w:t>
      </w:r>
      <w:r w:rsidR="00916503" w:rsidRPr="00B8554C">
        <w:rPr>
          <w:rFonts w:ascii="Times New Roman" w:hAnsi="Times New Roman" w:cs="Times New Roman"/>
          <w:color w:val="auto"/>
          <w:sz w:val="24"/>
          <w:szCs w:val="24"/>
          <w:lang w:val="en-US"/>
        </w:rPr>
        <w:t xml:space="preserve"> </w:t>
      </w:r>
      <w:r w:rsidR="00582A33" w:rsidRPr="00B8554C">
        <w:rPr>
          <w:rFonts w:ascii="Times New Roman" w:hAnsi="Times New Roman" w:cs="Times New Roman"/>
          <w:color w:val="auto"/>
          <w:sz w:val="24"/>
          <w:szCs w:val="24"/>
          <w:lang w:val="en-US"/>
        </w:rPr>
        <w:t>before sending a notice about selection of the contractor</w:t>
      </w:r>
      <w:r w:rsidR="006119CE">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the</w:t>
      </w:r>
      <w:r w:rsidR="00916503" w:rsidRPr="00B8554C">
        <w:rPr>
          <w:rFonts w:ascii="Times New Roman" w:hAnsi="Times New Roman" w:cs="Times New Roman"/>
          <w:color w:val="auto"/>
          <w:sz w:val="24"/>
          <w:szCs w:val="24"/>
          <w:lang w:val="en-US"/>
        </w:rPr>
        <w:t xml:space="preserve"> </w:t>
      </w:r>
      <w:r w:rsidR="00864A03" w:rsidRPr="00B8554C">
        <w:rPr>
          <w:rFonts w:ascii="Times New Roman" w:hAnsi="Times New Roman" w:cs="Times New Roman"/>
          <w:color w:val="auto"/>
          <w:sz w:val="24"/>
          <w:szCs w:val="24"/>
          <w:lang w:val="en-US"/>
        </w:rPr>
        <w:t>Contracting Authority</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will </w:t>
      </w:r>
      <w:r w:rsidR="00582A33">
        <w:rPr>
          <w:rFonts w:ascii="Times New Roman" w:hAnsi="Times New Roman" w:cs="Times New Roman"/>
          <w:color w:val="auto"/>
          <w:sz w:val="24"/>
          <w:szCs w:val="24"/>
          <w:lang w:val="en-US"/>
        </w:rPr>
        <w:t xml:space="preserve">evaluate </w:t>
      </w:r>
      <w:r w:rsidRPr="00B8554C">
        <w:rPr>
          <w:rFonts w:ascii="Times New Roman" w:hAnsi="Times New Roman" w:cs="Times New Roman"/>
          <w:b/>
          <w:color w:val="auto"/>
          <w:sz w:val="24"/>
          <w:szCs w:val="24"/>
          <w:lang w:val="en-US"/>
        </w:rPr>
        <w:t>abnormally</w:t>
      </w:r>
      <w:r w:rsidR="00916503" w:rsidRPr="00B8554C">
        <w:rPr>
          <w:rFonts w:ascii="Times New Roman" w:hAnsi="Times New Roman" w:cs="Times New Roman"/>
          <w:b/>
          <w:color w:val="auto"/>
          <w:sz w:val="24"/>
          <w:szCs w:val="24"/>
          <w:lang w:val="en-US"/>
        </w:rPr>
        <w:t xml:space="preserve"> </w:t>
      </w:r>
      <w:r w:rsidRPr="00B8554C">
        <w:rPr>
          <w:rFonts w:ascii="Times New Roman" w:hAnsi="Times New Roman" w:cs="Times New Roman"/>
          <w:b/>
          <w:color w:val="auto"/>
          <w:sz w:val="24"/>
          <w:szCs w:val="24"/>
          <w:lang w:val="en-US"/>
        </w:rPr>
        <w:t>low tender prices</w:t>
      </w:r>
      <w:r w:rsidR="00F96C32"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The </w:t>
      </w:r>
      <w:r w:rsidR="00864A03" w:rsidRPr="00B8554C">
        <w:rPr>
          <w:rFonts w:ascii="Times New Roman" w:hAnsi="Times New Roman" w:cs="Times New Roman"/>
          <w:color w:val="auto"/>
          <w:sz w:val="24"/>
          <w:szCs w:val="24"/>
          <w:lang w:val="en-US"/>
        </w:rPr>
        <w:t>Contracting Authority</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will request a </w:t>
      </w:r>
      <w:r w:rsidR="00DA05B7" w:rsidRPr="00B8554C">
        <w:rPr>
          <w:rFonts w:ascii="Times New Roman" w:hAnsi="Times New Roman" w:cs="Times New Roman"/>
          <w:color w:val="auto"/>
          <w:sz w:val="24"/>
          <w:szCs w:val="24"/>
          <w:lang w:val="en-US"/>
        </w:rPr>
        <w:t>participant</w:t>
      </w:r>
      <w:r w:rsidRPr="00B8554C">
        <w:rPr>
          <w:rFonts w:ascii="Times New Roman" w:hAnsi="Times New Roman" w:cs="Times New Roman"/>
          <w:color w:val="auto"/>
          <w:sz w:val="24"/>
          <w:szCs w:val="24"/>
          <w:lang w:val="en-US"/>
        </w:rPr>
        <w:t xml:space="preserve"> in the</w:t>
      </w:r>
      <w:r w:rsidR="00916503" w:rsidRPr="00B8554C">
        <w:rPr>
          <w:rFonts w:ascii="Times New Roman" w:hAnsi="Times New Roman" w:cs="Times New Roman"/>
          <w:color w:val="auto"/>
          <w:sz w:val="24"/>
          <w:szCs w:val="24"/>
          <w:lang w:val="en-US"/>
        </w:rPr>
        <w:t xml:space="preserve"> </w:t>
      </w:r>
      <w:r w:rsidR="009278D9" w:rsidRPr="00B8554C">
        <w:rPr>
          <w:rFonts w:ascii="Times New Roman" w:hAnsi="Times New Roman" w:cs="Times New Roman"/>
          <w:color w:val="auto"/>
          <w:sz w:val="24"/>
          <w:szCs w:val="24"/>
          <w:lang w:val="en-US"/>
        </w:rPr>
        <w:t>procurement procedure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to provide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written</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substantiation</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of the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method used to</w:t>
      </w:r>
      <w:r w:rsidR="00916503"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determine the abnormally</w:t>
      </w:r>
      <w:r w:rsidR="00916503"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low</w:t>
      </w:r>
      <w:r w:rsidR="00916503"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tender price if any such</w:t>
      </w:r>
      <w:r w:rsidR="00916503"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 xml:space="preserve">price is </w:t>
      </w:r>
      <w:r w:rsidR="00F96C32" w:rsidRPr="00B8554C">
        <w:rPr>
          <w:rFonts w:ascii="Times New Roman" w:hAnsi="Times New Roman" w:cs="Times New Roman"/>
          <w:color w:val="auto"/>
          <w:sz w:val="24"/>
          <w:szCs w:val="24"/>
          <w:lang w:val="en-US"/>
        </w:rPr>
        <w:t>identifi</w:t>
      </w:r>
      <w:r w:rsidR="00BB0A46" w:rsidRPr="00B8554C">
        <w:rPr>
          <w:rFonts w:ascii="Times New Roman" w:hAnsi="Times New Roman" w:cs="Times New Roman"/>
          <w:color w:val="auto"/>
          <w:sz w:val="24"/>
          <w:szCs w:val="24"/>
          <w:lang w:val="en-US"/>
        </w:rPr>
        <w:t>ed</w:t>
      </w:r>
      <w:r w:rsidR="00F96C32"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The request for</w:t>
      </w:r>
      <w:r w:rsidR="00916503"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substantiation of an abnormally</w:t>
      </w:r>
      <w:r w:rsidR="00916503"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 xml:space="preserve">low tender </w:t>
      </w:r>
      <w:r w:rsidR="001E0D72" w:rsidRPr="00B8554C">
        <w:rPr>
          <w:rFonts w:ascii="Times New Roman" w:hAnsi="Times New Roman" w:cs="Times New Roman"/>
          <w:color w:val="auto"/>
          <w:sz w:val="24"/>
          <w:szCs w:val="24"/>
          <w:lang w:val="en-US"/>
        </w:rPr>
        <w:t>price</w:t>
      </w:r>
      <w:r w:rsidR="00916503"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will</w:t>
      </w:r>
      <w:r w:rsidR="00916503"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 xml:space="preserve">be considered a request </w:t>
      </w:r>
      <w:r w:rsidR="005C5AFB" w:rsidRPr="00B8554C">
        <w:rPr>
          <w:rFonts w:ascii="Times New Roman" w:hAnsi="Times New Roman" w:cs="Times New Roman"/>
          <w:color w:val="auto"/>
          <w:sz w:val="24"/>
          <w:szCs w:val="24"/>
          <w:lang w:val="en-US"/>
        </w:rPr>
        <w:t>pursuant</w:t>
      </w:r>
      <w:r w:rsidR="007719A3" w:rsidRPr="00B8554C">
        <w:rPr>
          <w:rFonts w:ascii="Times New Roman" w:hAnsi="Times New Roman" w:cs="Times New Roman"/>
          <w:color w:val="auto"/>
          <w:sz w:val="24"/>
          <w:szCs w:val="24"/>
          <w:lang w:val="en-US"/>
        </w:rPr>
        <w:t xml:space="preserve"> to Section</w:t>
      </w:r>
      <w:r w:rsidR="00E227A0" w:rsidRPr="00B8554C">
        <w:rPr>
          <w:rFonts w:ascii="Times New Roman" w:hAnsi="Times New Roman" w:cs="Times New Roman"/>
          <w:color w:val="auto"/>
          <w:sz w:val="24"/>
          <w:szCs w:val="24"/>
          <w:lang w:val="en-US"/>
        </w:rPr>
        <w:t xml:space="preserve"> (§)</w:t>
      </w:r>
      <w:r w:rsidR="00F96C32" w:rsidRPr="00B8554C">
        <w:rPr>
          <w:rFonts w:ascii="Times New Roman" w:hAnsi="Times New Roman" w:cs="Times New Roman"/>
          <w:color w:val="auto"/>
          <w:sz w:val="24"/>
          <w:szCs w:val="24"/>
          <w:lang w:val="en-US"/>
        </w:rPr>
        <w:t xml:space="preserve"> 46</w:t>
      </w:r>
      <w:r w:rsidR="00916503"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 xml:space="preserve">of </w:t>
      </w:r>
      <w:r w:rsidR="00864A03" w:rsidRPr="00B8554C">
        <w:rPr>
          <w:rFonts w:ascii="Times New Roman" w:hAnsi="Times New Roman" w:cs="Times New Roman"/>
          <w:color w:val="auto"/>
          <w:sz w:val="24"/>
          <w:szCs w:val="24"/>
          <w:lang w:val="en-US"/>
        </w:rPr>
        <w:t>PPA</w:t>
      </w:r>
      <w:r w:rsidR="00BB0A46" w:rsidRPr="00B8554C">
        <w:rPr>
          <w:rFonts w:ascii="Times New Roman" w:hAnsi="Times New Roman" w:cs="Times New Roman"/>
          <w:color w:val="auto"/>
          <w:sz w:val="24"/>
          <w:szCs w:val="24"/>
          <w:lang w:val="en-US"/>
        </w:rPr>
        <w:t xml:space="preserve"> and it can be </w:t>
      </w:r>
      <w:r w:rsidR="00582A33">
        <w:rPr>
          <w:rFonts w:ascii="Times New Roman" w:hAnsi="Times New Roman" w:cs="Times New Roman"/>
          <w:color w:val="auto"/>
          <w:sz w:val="24"/>
          <w:szCs w:val="24"/>
          <w:lang w:val="en-US"/>
        </w:rPr>
        <w:t xml:space="preserve">amended </w:t>
      </w:r>
      <w:r w:rsidR="00BB0A46" w:rsidRPr="00B8554C">
        <w:rPr>
          <w:rFonts w:ascii="Times New Roman" w:hAnsi="Times New Roman" w:cs="Times New Roman"/>
          <w:color w:val="auto"/>
          <w:sz w:val="24"/>
          <w:szCs w:val="24"/>
          <w:lang w:val="en-US"/>
        </w:rPr>
        <w:t>and</w:t>
      </w:r>
      <w:r w:rsidR="00916503"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 xml:space="preserve">made </w:t>
      </w:r>
      <w:r w:rsidR="001E0D72" w:rsidRPr="00B8554C">
        <w:rPr>
          <w:rFonts w:ascii="Times New Roman" w:hAnsi="Times New Roman" w:cs="Times New Roman"/>
          <w:color w:val="auto"/>
          <w:sz w:val="24"/>
          <w:szCs w:val="24"/>
          <w:lang w:val="en-US"/>
        </w:rPr>
        <w:t>repeatedly</w:t>
      </w:r>
      <w:r w:rsidR="00F96C32"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 xml:space="preserve">The </w:t>
      </w:r>
      <w:r w:rsidR="00864A03" w:rsidRPr="00B8554C">
        <w:rPr>
          <w:rFonts w:ascii="Times New Roman" w:hAnsi="Times New Roman" w:cs="Times New Roman"/>
          <w:color w:val="auto"/>
          <w:sz w:val="24"/>
          <w:szCs w:val="24"/>
          <w:lang w:val="en-US"/>
        </w:rPr>
        <w:t>Contracting Authority</w:t>
      </w:r>
      <w:r w:rsidR="00F96C32" w:rsidRPr="00B8554C">
        <w:rPr>
          <w:rFonts w:ascii="Times New Roman" w:hAnsi="Times New Roman" w:cs="Times New Roman"/>
          <w:color w:val="auto"/>
          <w:sz w:val="24"/>
          <w:szCs w:val="24"/>
          <w:lang w:val="en-US"/>
        </w:rPr>
        <w:t xml:space="preserve"> m</w:t>
      </w:r>
      <w:r w:rsidR="00BB0A46" w:rsidRPr="00B8554C">
        <w:rPr>
          <w:rFonts w:ascii="Times New Roman" w:hAnsi="Times New Roman" w:cs="Times New Roman"/>
          <w:color w:val="auto"/>
          <w:sz w:val="24"/>
          <w:szCs w:val="24"/>
          <w:lang w:val="en-US"/>
        </w:rPr>
        <w:t xml:space="preserve">ay exclude a </w:t>
      </w:r>
      <w:r w:rsidR="00DA05B7" w:rsidRPr="00B8554C">
        <w:rPr>
          <w:rFonts w:ascii="Times New Roman" w:hAnsi="Times New Roman" w:cs="Times New Roman"/>
          <w:color w:val="auto"/>
          <w:sz w:val="24"/>
          <w:szCs w:val="24"/>
          <w:lang w:val="en-US"/>
        </w:rPr>
        <w:t>participant</w:t>
      </w:r>
      <w:r w:rsidR="00916503" w:rsidRPr="00B8554C">
        <w:rPr>
          <w:rFonts w:ascii="Times New Roman" w:hAnsi="Times New Roman" w:cs="Times New Roman"/>
          <w:color w:val="auto"/>
          <w:sz w:val="24"/>
          <w:szCs w:val="24"/>
          <w:lang w:val="en-US"/>
        </w:rPr>
        <w:t xml:space="preserve"> </w:t>
      </w:r>
      <w:r w:rsidR="00582A33">
        <w:rPr>
          <w:rFonts w:ascii="Times New Roman" w:hAnsi="Times New Roman" w:cs="Times New Roman"/>
          <w:color w:val="auto"/>
          <w:sz w:val="24"/>
          <w:szCs w:val="24"/>
          <w:lang w:val="en-US"/>
        </w:rPr>
        <w:t xml:space="preserve">from </w:t>
      </w:r>
      <w:r w:rsidR="00BB0A46" w:rsidRPr="00B8554C">
        <w:rPr>
          <w:rFonts w:ascii="Times New Roman" w:hAnsi="Times New Roman" w:cs="Times New Roman"/>
          <w:color w:val="auto"/>
          <w:sz w:val="24"/>
          <w:szCs w:val="24"/>
          <w:lang w:val="en-US"/>
        </w:rPr>
        <w:t xml:space="preserve">the </w:t>
      </w:r>
      <w:r w:rsidR="009278D9" w:rsidRPr="00B8554C">
        <w:rPr>
          <w:rFonts w:ascii="Times New Roman" w:hAnsi="Times New Roman" w:cs="Times New Roman"/>
          <w:color w:val="auto"/>
          <w:sz w:val="24"/>
          <w:szCs w:val="24"/>
          <w:lang w:val="en-US"/>
        </w:rPr>
        <w:t>procurement procedure</w:t>
      </w:r>
      <w:r w:rsidR="00916503"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 xml:space="preserve">provided the </w:t>
      </w:r>
      <w:r w:rsidR="00111581" w:rsidRPr="00B8554C">
        <w:rPr>
          <w:rFonts w:ascii="Times New Roman" w:hAnsi="Times New Roman" w:cs="Times New Roman"/>
          <w:color w:val="auto"/>
          <w:sz w:val="24"/>
          <w:szCs w:val="24"/>
          <w:lang w:val="en-US"/>
        </w:rPr>
        <w:t>tender</w:t>
      </w:r>
      <w:r w:rsidR="00916503"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of</w:t>
      </w:r>
      <w:r w:rsidR="00916503"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 xml:space="preserve">the </w:t>
      </w:r>
      <w:r w:rsidR="00DA05B7" w:rsidRPr="00B8554C">
        <w:rPr>
          <w:rFonts w:ascii="Times New Roman" w:hAnsi="Times New Roman" w:cs="Times New Roman"/>
          <w:color w:val="auto"/>
          <w:sz w:val="24"/>
          <w:szCs w:val="24"/>
          <w:lang w:val="en-US"/>
        </w:rPr>
        <w:t>participant</w:t>
      </w:r>
      <w:r w:rsidR="00916503"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 xml:space="preserve">in the </w:t>
      </w:r>
      <w:r w:rsidR="009278D9" w:rsidRPr="00B8554C">
        <w:rPr>
          <w:rFonts w:ascii="Times New Roman" w:hAnsi="Times New Roman" w:cs="Times New Roman"/>
          <w:color w:val="auto"/>
          <w:sz w:val="24"/>
          <w:szCs w:val="24"/>
          <w:lang w:val="en-US"/>
        </w:rPr>
        <w:t>procurement procedure</w:t>
      </w:r>
      <w:r w:rsidR="00F96C32"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contains an abnormally low tender price</w:t>
      </w:r>
      <w:r w:rsidR="00916503"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that has not</w:t>
      </w:r>
      <w:r w:rsidR="00916503" w:rsidRPr="00B8554C">
        <w:rPr>
          <w:rFonts w:ascii="Times New Roman" w:hAnsi="Times New Roman" w:cs="Times New Roman"/>
          <w:color w:val="auto"/>
          <w:sz w:val="24"/>
          <w:szCs w:val="24"/>
          <w:lang w:val="en-US"/>
        </w:rPr>
        <w:t xml:space="preserve"> </w:t>
      </w:r>
      <w:r w:rsidR="00582A33">
        <w:rPr>
          <w:rFonts w:ascii="Times New Roman" w:hAnsi="Times New Roman" w:cs="Times New Roman"/>
          <w:color w:val="auto"/>
          <w:sz w:val="24"/>
          <w:szCs w:val="24"/>
          <w:lang w:val="en-US"/>
        </w:rPr>
        <w:t xml:space="preserve">been </w:t>
      </w:r>
      <w:r w:rsidR="00BB0A46" w:rsidRPr="00B8554C">
        <w:rPr>
          <w:rFonts w:ascii="Times New Roman" w:hAnsi="Times New Roman" w:cs="Times New Roman"/>
          <w:color w:val="auto"/>
          <w:sz w:val="24"/>
          <w:szCs w:val="24"/>
          <w:lang w:val="en-US"/>
        </w:rPr>
        <w:t>substantiated by</w:t>
      </w:r>
      <w:r w:rsidR="00916503"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 xml:space="preserve">the </w:t>
      </w:r>
      <w:r w:rsidR="00DA05B7" w:rsidRPr="00B8554C">
        <w:rPr>
          <w:rFonts w:ascii="Times New Roman" w:hAnsi="Times New Roman" w:cs="Times New Roman"/>
          <w:color w:val="auto"/>
          <w:sz w:val="24"/>
          <w:szCs w:val="24"/>
          <w:lang w:val="en-US"/>
        </w:rPr>
        <w:t>participant</w:t>
      </w:r>
      <w:r w:rsidR="00BB0A46" w:rsidRPr="00B8554C">
        <w:rPr>
          <w:rFonts w:ascii="Times New Roman" w:hAnsi="Times New Roman" w:cs="Times New Roman"/>
          <w:color w:val="auto"/>
          <w:sz w:val="24"/>
          <w:szCs w:val="24"/>
          <w:lang w:val="en-US"/>
        </w:rPr>
        <w:t xml:space="preserve"> in the</w:t>
      </w:r>
      <w:r w:rsidR="00916503" w:rsidRPr="00B8554C">
        <w:rPr>
          <w:rFonts w:ascii="Times New Roman" w:hAnsi="Times New Roman" w:cs="Times New Roman"/>
          <w:color w:val="auto"/>
          <w:sz w:val="24"/>
          <w:szCs w:val="24"/>
          <w:lang w:val="en-US"/>
        </w:rPr>
        <w:t xml:space="preserve"> </w:t>
      </w:r>
      <w:r w:rsidR="009278D9" w:rsidRPr="00B8554C">
        <w:rPr>
          <w:rFonts w:ascii="Times New Roman" w:hAnsi="Times New Roman" w:cs="Times New Roman"/>
          <w:color w:val="auto"/>
          <w:sz w:val="24"/>
          <w:szCs w:val="24"/>
          <w:lang w:val="en-US"/>
        </w:rPr>
        <w:t>procurement procedure</w:t>
      </w:r>
      <w:r w:rsidR="00F96C32" w:rsidRPr="00B8554C">
        <w:rPr>
          <w:rFonts w:ascii="Times New Roman" w:hAnsi="Times New Roman" w:cs="Times New Roman"/>
          <w:color w:val="auto"/>
          <w:sz w:val="24"/>
          <w:szCs w:val="24"/>
          <w:lang w:val="en-US"/>
        </w:rPr>
        <w:t>.</w:t>
      </w:r>
    </w:p>
    <w:p w14:paraId="44800E2B" w14:textId="5D9B55BE" w:rsidR="00F96C32" w:rsidRPr="00B8554C" w:rsidRDefault="00D362A9" w:rsidP="00D362A9">
      <w:pPr>
        <w:pStyle w:val="Nadpis"/>
        <w:rPr>
          <w:rStyle w:val="dn"/>
        </w:rPr>
      </w:pPr>
      <w:bookmarkStart w:id="21" w:name="_Toc1576477"/>
      <w:bookmarkStart w:id="22" w:name="_Toc23836133"/>
      <w:r w:rsidRPr="00B8554C">
        <w:t>Contract draft</w:t>
      </w:r>
      <w:r w:rsidR="00F96C32" w:rsidRPr="00B8554C">
        <w:t xml:space="preserve">, </w:t>
      </w:r>
      <w:r w:rsidRPr="00B8554C">
        <w:t>commercial</w:t>
      </w:r>
      <w:r w:rsidR="005F5325">
        <w:t xml:space="preserve"> </w:t>
      </w:r>
      <w:r w:rsidRPr="00B8554C">
        <w:t>and payment terms</w:t>
      </w:r>
      <w:bookmarkEnd w:id="22"/>
      <w:r w:rsidRPr="00B8554C">
        <w:t xml:space="preserve"> </w:t>
      </w:r>
      <w:bookmarkEnd w:id="21"/>
    </w:p>
    <w:p w14:paraId="17960926" w14:textId="0D07FF49" w:rsidR="00AD6CA6" w:rsidRPr="00B8554C" w:rsidRDefault="00BB0A46" w:rsidP="0022341D">
      <w:pPr>
        <w:spacing w:before="120" w:after="120" w:line="276" w:lineRule="auto"/>
        <w:ind w:right="-108"/>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A binding sample of the Contract</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forms the Appendix </w:t>
      </w:r>
      <w:r w:rsidR="00864A03" w:rsidRPr="00B8554C">
        <w:rPr>
          <w:rFonts w:ascii="Times New Roman" w:hAnsi="Times New Roman" w:cs="Times New Roman"/>
          <w:color w:val="auto"/>
          <w:sz w:val="24"/>
          <w:szCs w:val="24"/>
          <w:lang w:val="en-US"/>
        </w:rPr>
        <w:t>No.</w:t>
      </w:r>
      <w:r w:rsidR="00916503" w:rsidRPr="00B8554C">
        <w:rPr>
          <w:rFonts w:ascii="Times New Roman" w:hAnsi="Times New Roman" w:cs="Times New Roman"/>
          <w:color w:val="auto"/>
          <w:sz w:val="24"/>
          <w:szCs w:val="24"/>
          <w:lang w:val="en-US"/>
        </w:rPr>
        <w:t xml:space="preserve"> </w:t>
      </w:r>
      <w:r w:rsidR="00276951" w:rsidRPr="00B8554C">
        <w:rPr>
          <w:rFonts w:ascii="Times New Roman" w:hAnsi="Times New Roman" w:cs="Times New Roman"/>
          <w:color w:val="auto"/>
          <w:sz w:val="24"/>
          <w:szCs w:val="24"/>
          <w:lang w:val="en-US"/>
        </w:rPr>
        <w:t>1</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hereto</w:t>
      </w:r>
      <w:r w:rsidR="00F96C32" w:rsidRPr="00B8554C">
        <w:rPr>
          <w:rFonts w:ascii="Times New Roman" w:hAnsi="Times New Roman" w:cs="Times New Roman"/>
          <w:color w:val="auto"/>
          <w:sz w:val="24"/>
          <w:szCs w:val="24"/>
          <w:lang w:val="en-US"/>
        </w:rPr>
        <w:t>.</w:t>
      </w:r>
    </w:p>
    <w:p w14:paraId="243A7E09" w14:textId="5A5FCDA6" w:rsidR="00AD6CA6" w:rsidRPr="00B8554C" w:rsidRDefault="00AD6CA6" w:rsidP="0022341D">
      <w:pPr>
        <w:spacing w:before="120" w:after="120" w:line="276" w:lineRule="auto"/>
        <w:ind w:right="-108"/>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Detail</w:t>
      </w:r>
      <w:r w:rsidR="00BB0A46" w:rsidRPr="00B8554C">
        <w:rPr>
          <w:rFonts w:ascii="Times New Roman" w:hAnsi="Times New Roman" w:cs="Times New Roman"/>
          <w:color w:val="auto"/>
          <w:sz w:val="24"/>
          <w:szCs w:val="24"/>
          <w:lang w:val="en-US"/>
        </w:rPr>
        <w:t xml:space="preserve">ed </w:t>
      </w:r>
      <w:r w:rsidRPr="00B8554C">
        <w:rPr>
          <w:rFonts w:ascii="Times New Roman" w:hAnsi="Times New Roman" w:cs="Times New Roman"/>
          <w:color w:val="auto"/>
          <w:sz w:val="24"/>
          <w:szCs w:val="24"/>
          <w:lang w:val="en-US"/>
        </w:rPr>
        <w:t>specifi</w:t>
      </w:r>
      <w:r w:rsidR="00BB0A46" w:rsidRPr="00B8554C">
        <w:rPr>
          <w:rFonts w:ascii="Times New Roman" w:hAnsi="Times New Roman" w:cs="Times New Roman"/>
          <w:color w:val="auto"/>
          <w:sz w:val="24"/>
          <w:szCs w:val="24"/>
          <w:lang w:val="en-US"/>
        </w:rPr>
        <w:t>cations of binding commercial and payments ter</w:t>
      </w:r>
      <w:r w:rsidR="00582A33">
        <w:rPr>
          <w:rFonts w:ascii="Times New Roman" w:hAnsi="Times New Roman" w:cs="Times New Roman"/>
          <w:color w:val="auto"/>
          <w:sz w:val="24"/>
          <w:szCs w:val="24"/>
          <w:lang w:val="en-US"/>
        </w:rPr>
        <w:t>m</w:t>
      </w:r>
      <w:r w:rsidR="00BB0A46" w:rsidRPr="00B8554C">
        <w:rPr>
          <w:rFonts w:ascii="Times New Roman" w:hAnsi="Times New Roman" w:cs="Times New Roman"/>
          <w:color w:val="auto"/>
          <w:sz w:val="24"/>
          <w:szCs w:val="24"/>
          <w:lang w:val="en-US"/>
        </w:rPr>
        <w:t>s</w:t>
      </w:r>
      <w:r w:rsidR="00916503" w:rsidRPr="00B8554C">
        <w:rPr>
          <w:rFonts w:ascii="Times New Roman" w:hAnsi="Times New Roman" w:cs="Times New Roman"/>
          <w:color w:val="auto"/>
          <w:sz w:val="24"/>
          <w:szCs w:val="24"/>
          <w:lang w:val="en-US"/>
        </w:rPr>
        <w:t xml:space="preserve"> </w:t>
      </w:r>
      <w:r w:rsidR="00BB0A46" w:rsidRPr="00B8554C">
        <w:rPr>
          <w:rFonts w:ascii="Times New Roman" w:hAnsi="Times New Roman" w:cs="Times New Roman"/>
          <w:color w:val="auto"/>
          <w:sz w:val="24"/>
          <w:szCs w:val="24"/>
          <w:lang w:val="en-US"/>
        </w:rPr>
        <w:t>are provided in the contract sample</w:t>
      </w:r>
      <w:r w:rsidRPr="00B8554C">
        <w:rPr>
          <w:rFonts w:ascii="Times New Roman" w:hAnsi="Times New Roman" w:cs="Times New Roman"/>
          <w:color w:val="auto"/>
          <w:sz w:val="24"/>
          <w:szCs w:val="24"/>
          <w:lang w:val="en-US"/>
        </w:rPr>
        <w:t>.</w:t>
      </w:r>
    </w:p>
    <w:p w14:paraId="70D19EAC" w14:textId="110C494B" w:rsidR="00556D88" w:rsidRPr="00B8554C" w:rsidRDefault="00BB0A46" w:rsidP="0022341D">
      <w:pPr>
        <w:pStyle w:val="Nadpis"/>
        <w:rPr>
          <w:rStyle w:val="dn"/>
          <w:color w:val="394A58"/>
          <w:szCs w:val="24"/>
          <w:u w:color="394A58"/>
        </w:rPr>
      </w:pPr>
      <w:bookmarkStart w:id="23" w:name="_Toc1576478"/>
      <w:bookmarkStart w:id="24" w:name="_Toc23836134"/>
      <w:r w:rsidRPr="00B8554C">
        <w:lastRenderedPageBreak/>
        <w:t xml:space="preserve">Other </w:t>
      </w:r>
      <w:r w:rsidR="00A326EC" w:rsidRPr="00B8554C">
        <w:t>requirements</w:t>
      </w:r>
      <w:r w:rsidR="00916503" w:rsidRPr="00B8554C">
        <w:t xml:space="preserve"> </w:t>
      </w:r>
      <w:r w:rsidRPr="00B8554C">
        <w:t xml:space="preserve">of the </w:t>
      </w:r>
      <w:r w:rsidR="00864A03" w:rsidRPr="00B8554C">
        <w:t xml:space="preserve">Contracting </w:t>
      </w:r>
      <w:r w:rsidR="002637B0" w:rsidRPr="00B8554C">
        <w:t>Authority</w:t>
      </w:r>
      <w:r w:rsidR="00916503" w:rsidRPr="00B8554C">
        <w:t xml:space="preserve"> </w:t>
      </w:r>
      <w:r w:rsidRPr="00B8554C">
        <w:t xml:space="preserve">for </w:t>
      </w:r>
      <w:r w:rsidR="00864A03" w:rsidRPr="00B8554C">
        <w:t>public contract</w:t>
      </w:r>
      <w:bookmarkEnd w:id="23"/>
      <w:r w:rsidR="00916503" w:rsidRPr="00B8554C">
        <w:t xml:space="preserve"> </w:t>
      </w:r>
      <w:r w:rsidRPr="00B8554C">
        <w:t>performance</w:t>
      </w:r>
      <w:bookmarkEnd w:id="24"/>
      <w:r w:rsidRPr="00B8554C">
        <w:t xml:space="preserve"> </w:t>
      </w:r>
    </w:p>
    <w:p w14:paraId="34C12485" w14:textId="10353DD6" w:rsidR="00556D88" w:rsidRPr="00B8554C" w:rsidRDefault="00BB0A46" w:rsidP="006B51ED">
      <w:pPr>
        <w:pStyle w:val="NormalJustified"/>
        <w:numPr>
          <w:ilvl w:val="1"/>
          <w:numId w:val="4"/>
        </w:numPr>
        <w:spacing w:before="240" w:after="240" w:line="280" w:lineRule="atLeast"/>
        <w:rPr>
          <w:b/>
          <w:bCs/>
          <w:iCs/>
          <w:szCs w:val="24"/>
          <w:u w:val="single"/>
          <w:lang w:val="en-US"/>
        </w:rPr>
      </w:pPr>
      <w:r w:rsidRPr="00B8554C">
        <w:rPr>
          <w:b/>
          <w:bCs/>
          <w:iCs/>
          <w:szCs w:val="24"/>
          <w:u w:val="single"/>
          <w:lang w:val="en-US"/>
        </w:rPr>
        <w:t>Use of a</w:t>
      </w:r>
      <w:r w:rsidR="00916503" w:rsidRPr="00B8554C">
        <w:rPr>
          <w:b/>
          <w:bCs/>
          <w:iCs/>
          <w:szCs w:val="24"/>
          <w:u w:val="single"/>
          <w:lang w:val="en-US"/>
        </w:rPr>
        <w:t xml:space="preserve"> </w:t>
      </w:r>
      <w:r w:rsidRPr="00B8554C">
        <w:rPr>
          <w:b/>
          <w:bCs/>
          <w:iCs/>
          <w:szCs w:val="24"/>
          <w:u w:val="single"/>
          <w:lang w:val="en-US"/>
        </w:rPr>
        <w:t>subcontractor</w:t>
      </w:r>
    </w:p>
    <w:p w14:paraId="53976473" w14:textId="79A0C0A1" w:rsidR="006E6F78" w:rsidRPr="00B8554C" w:rsidRDefault="00BB0A46" w:rsidP="006E6F78">
      <w:pPr>
        <w:pStyle w:val="NormalJustified"/>
        <w:spacing w:before="120" w:after="120" w:line="276" w:lineRule="auto"/>
        <w:rPr>
          <w:bCs/>
          <w:iCs/>
          <w:szCs w:val="24"/>
          <w:lang w:val="en-US"/>
        </w:rPr>
      </w:pPr>
      <w:r w:rsidRPr="00B8554C">
        <w:rPr>
          <w:bCs/>
          <w:iCs/>
          <w:szCs w:val="24"/>
          <w:lang w:val="en-US"/>
        </w:rPr>
        <w:t xml:space="preserve">The </w:t>
      </w:r>
      <w:r w:rsidR="00864A03" w:rsidRPr="00B8554C">
        <w:rPr>
          <w:bCs/>
          <w:iCs/>
          <w:szCs w:val="24"/>
          <w:lang w:val="en-US"/>
        </w:rPr>
        <w:t>Contracting Authority</w:t>
      </w:r>
      <w:r w:rsidR="00916503" w:rsidRPr="00B8554C">
        <w:rPr>
          <w:bCs/>
          <w:iCs/>
          <w:szCs w:val="24"/>
          <w:lang w:val="en-US"/>
        </w:rPr>
        <w:t xml:space="preserve"> </w:t>
      </w:r>
      <w:r w:rsidRPr="00B8554C">
        <w:rPr>
          <w:bCs/>
          <w:iCs/>
          <w:szCs w:val="24"/>
          <w:lang w:val="en-US"/>
        </w:rPr>
        <w:t>requires</w:t>
      </w:r>
      <w:r w:rsidR="00916503" w:rsidRPr="00B8554C">
        <w:rPr>
          <w:bCs/>
          <w:iCs/>
          <w:szCs w:val="24"/>
          <w:lang w:val="en-US"/>
        </w:rPr>
        <w:t xml:space="preserve"> </w:t>
      </w:r>
      <w:r w:rsidR="00DA05B7" w:rsidRPr="00B8554C">
        <w:rPr>
          <w:bCs/>
          <w:iCs/>
          <w:szCs w:val="24"/>
          <w:lang w:val="en-US"/>
        </w:rPr>
        <w:t>participant</w:t>
      </w:r>
      <w:r w:rsidRPr="00B8554C">
        <w:rPr>
          <w:bCs/>
          <w:iCs/>
          <w:szCs w:val="24"/>
          <w:lang w:val="en-US"/>
        </w:rPr>
        <w:t>s in the</w:t>
      </w:r>
      <w:r w:rsidR="00916503" w:rsidRPr="00B8554C">
        <w:rPr>
          <w:bCs/>
          <w:iCs/>
          <w:szCs w:val="24"/>
          <w:lang w:val="en-US"/>
        </w:rPr>
        <w:t xml:space="preserve"> </w:t>
      </w:r>
      <w:r w:rsidR="009278D9" w:rsidRPr="00B8554C">
        <w:rPr>
          <w:bCs/>
          <w:iCs/>
          <w:szCs w:val="24"/>
          <w:lang w:val="en-US"/>
        </w:rPr>
        <w:t>procurement procedure</w:t>
      </w:r>
      <w:r w:rsidR="00916503" w:rsidRPr="00B8554C">
        <w:rPr>
          <w:bCs/>
          <w:iCs/>
          <w:szCs w:val="24"/>
          <w:lang w:val="en-US"/>
        </w:rPr>
        <w:t xml:space="preserve"> </w:t>
      </w:r>
      <w:r w:rsidRPr="00B8554C">
        <w:rPr>
          <w:bCs/>
          <w:iCs/>
          <w:szCs w:val="24"/>
          <w:lang w:val="en-US"/>
        </w:rPr>
        <w:t>to provide in their tenders a</w:t>
      </w:r>
      <w:r w:rsidR="00916503" w:rsidRPr="00B8554C">
        <w:rPr>
          <w:bCs/>
          <w:iCs/>
          <w:szCs w:val="24"/>
          <w:lang w:val="en-US"/>
        </w:rPr>
        <w:t xml:space="preserve"> </w:t>
      </w:r>
      <w:r w:rsidRPr="00B8554C">
        <w:rPr>
          <w:bCs/>
          <w:iCs/>
          <w:szCs w:val="24"/>
          <w:lang w:val="en-US"/>
        </w:rPr>
        <w:t>list of subcontractor</w:t>
      </w:r>
      <w:r w:rsidR="00111581" w:rsidRPr="00B8554C">
        <w:rPr>
          <w:bCs/>
          <w:iCs/>
          <w:szCs w:val="24"/>
          <w:lang w:val="en-US"/>
        </w:rPr>
        <w:t>s</w:t>
      </w:r>
      <w:r w:rsidR="006E6F78" w:rsidRPr="00B8554C">
        <w:rPr>
          <w:bCs/>
          <w:iCs/>
          <w:szCs w:val="24"/>
          <w:lang w:val="en-US"/>
        </w:rPr>
        <w:t>,</w:t>
      </w:r>
      <w:r w:rsidR="00916503" w:rsidRPr="00B8554C">
        <w:rPr>
          <w:bCs/>
          <w:iCs/>
          <w:szCs w:val="24"/>
          <w:lang w:val="en-US"/>
        </w:rPr>
        <w:t xml:space="preserve"> </w:t>
      </w:r>
      <w:r w:rsidRPr="00B8554C">
        <w:rPr>
          <w:bCs/>
          <w:iCs/>
          <w:szCs w:val="24"/>
          <w:lang w:val="en-US"/>
        </w:rPr>
        <w:t>if they are</w:t>
      </w:r>
      <w:r w:rsidR="00916503" w:rsidRPr="00B8554C">
        <w:rPr>
          <w:bCs/>
          <w:iCs/>
          <w:szCs w:val="24"/>
          <w:lang w:val="en-US"/>
        </w:rPr>
        <w:t xml:space="preserve"> </w:t>
      </w:r>
      <w:r w:rsidRPr="00B8554C">
        <w:rPr>
          <w:bCs/>
          <w:iCs/>
          <w:szCs w:val="24"/>
          <w:lang w:val="en-US"/>
        </w:rPr>
        <w:t>known to the</w:t>
      </w:r>
      <w:r w:rsidR="00916503" w:rsidRPr="00B8554C">
        <w:rPr>
          <w:bCs/>
          <w:iCs/>
          <w:szCs w:val="24"/>
          <w:lang w:val="en-US"/>
        </w:rPr>
        <w:t xml:space="preserve"> </w:t>
      </w:r>
      <w:r w:rsidR="00DA05B7" w:rsidRPr="00B8554C">
        <w:rPr>
          <w:bCs/>
          <w:iCs/>
          <w:szCs w:val="24"/>
          <w:lang w:val="en-US"/>
        </w:rPr>
        <w:t>participant</w:t>
      </w:r>
      <w:r w:rsidRPr="00B8554C">
        <w:rPr>
          <w:bCs/>
          <w:iCs/>
          <w:szCs w:val="24"/>
          <w:lang w:val="en-US"/>
        </w:rPr>
        <w:t xml:space="preserve"> in the </w:t>
      </w:r>
      <w:r w:rsidR="009278D9" w:rsidRPr="00B8554C">
        <w:rPr>
          <w:bCs/>
          <w:iCs/>
          <w:szCs w:val="24"/>
          <w:lang w:val="en-US"/>
        </w:rPr>
        <w:t>procurement procedure</w:t>
      </w:r>
      <w:r w:rsidR="00931D1F" w:rsidRPr="00B8554C">
        <w:rPr>
          <w:bCs/>
          <w:iCs/>
          <w:szCs w:val="24"/>
          <w:lang w:val="en-US"/>
        </w:rPr>
        <w:t xml:space="preserve">, </w:t>
      </w:r>
      <w:r w:rsidRPr="00B8554C">
        <w:rPr>
          <w:bCs/>
          <w:iCs/>
          <w:szCs w:val="24"/>
          <w:lang w:val="en-US"/>
        </w:rPr>
        <w:t>indicat</w:t>
      </w:r>
      <w:r w:rsidR="00FA6B68">
        <w:rPr>
          <w:bCs/>
          <w:iCs/>
          <w:szCs w:val="24"/>
          <w:lang w:val="en-US"/>
        </w:rPr>
        <w:t>ing</w:t>
      </w:r>
      <w:r w:rsidR="006119CE">
        <w:rPr>
          <w:bCs/>
          <w:iCs/>
          <w:szCs w:val="24"/>
          <w:lang w:val="en-US"/>
        </w:rPr>
        <w:t xml:space="preserve"> </w:t>
      </w:r>
      <w:r w:rsidRPr="00B8554C">
        <w:rPr>
          <w:bCs/>
          <w:iCs/>
          <w:szCs w:val="24"/>
          <w:lang w:val="en-US"/>
        </w:rPr>
        <w:t>which part of the</w:t>
      </w:r>
      <w:r w:rsidR="00916503" w:rsidRPr="00B8554C">
        <w:rPr>
          <w:bCs/>
          <w:iCs/>
          <w:szCs w:val="24"/>
          <w:lang w:val="en-US"/>
        </w:rPr>
        <w:t xml:space="preserve"> </w:t>
      </w:r>
      <w:r w:rsidR="00864A03" w:rsidRPr="00B8554C">
        <w:rPr>
          <w:bCs/>
          <w:iCs/>
          <w:szCs w:val="24"/>
          <w:lang w:val="en-US"/>
        </w:rPr>
        <w:t>public contract</w:t>
      </w:r>
      <w:r w:rsidRPr="00B8554C">
        <w:rPr>
          <w:bCs/>
          <w:iCs/>
          <w:szCs w:val="24"/>
          <w:lang w:val="en-US"/>
        </w:rPr>
        <w:t xml:space="preserve"> will be performed by</w:t>
      </w:r>
      <w:r w:rsidR="00916503" w:rsidRPr="00B8554C">
        <w:rPr>
          <w:bCs/>
          <w:iCs/>
          <w:szCs w:val="24"/>
          <w:lang w:val="en-US"/>
        </w:rPr>
        <w:t xml:space="preserve"> </w:t>
      </w:r>
      <w:r w:rsidRPr="00B8554C">
        <w:rPr>
          <w:bCs/>
          <w:iCs/>
          <w:szCs w:val="24"/>
          <w:lang w:val="en-US"/>
        </w:rPr>
        <w:t>each of the subcontractor</w:t>
      </w:r>
      <w:r w:rsidR="00111581" w:rsidRPr="00B8554C">
        <w:rPr>
          <w:bCs/>
          <w:iCs/>
          <w:szCs w:val="24"/>
          <w:lang w:val="en-US"/>
        </w:rPr>
        <w:t>s</w:t>
      </w:r>
      <w:r w:rsidR="00916503" w:rsidRPr="00B8554C">
        <w:rPr>
          <w:bCs/>
          <w:iCs/>
          <w:szCs w:val="24"/>
          <w:lang w:val="en-US"/>
        </w:rPr>
        <w:t xml:space="preserve"> </w:t>
      </w:r>
      <w:r w:rsidR="00931D1F" w:rsidRPr="00B8554C">
        <w:rPr>
          <w:bCs/>
          <w:iCs/>
          <w:szCs w:val="24"/>
          <w:lang w:val="en-US"/>
        </w:rPr>
        <w:t>and</w:t>
      </w:r>
      <w:r w:rsidR="006119CE">
        <w:rPr>
          <w:bCs/>
          <w:iCs/>
          <w:szCs w:val="24"/>
          <w:lang w:val="en-US"/>
        </w:rPr>
        <w:t xml:space="preserve"> </w:t>
      </w:r>
      <w:r w:rsidR="00FA6B68">
        <w:rPr>
          <w:bCs/>
          <w:iCs/>
          <w:szCs w:val="24"/>
          <w:lang w:val="en-US"/>
        </w:rPr>
        <w:t xml:space="preserve">their </w:t>
      </w:r>
      <w:r w:rsidR="006E6F78" w:rsidRPr="00B8554C">
        <w:rPr>
          <w:bCs/>
          <w:iCs/>
          <w:szCs w:val="24"/>
          <w:lang w:val="en-US"/>
        </w:rPr>
        <w:t>identifi</w:t>
      </w:r>
      <w:r w:rsidR="00931D1F" w:rsidRPr="00B8554C">
        <w:rPr>
          <w:bCs/>
          <w:iCs/>
          <w:szCs w:val="24"/>
          <w:lang w:val="en-US"/>
        </w:rPr>
        <w:t>cation data</w:t>
      </w:r>
      <w:r w:rsidR="00916503" w:rsidRPr="00B8554C">
        <w:rPr>
          <w:bCs/>
          <w:iCs/>
          <w:szCs w:val="24"/>
          <w:lang w:val="en-US"/>
        </w:rPr>
        <w:t xml:space="preserve"> </w:t>
      </w:r>
      <w:r w:rsidR="006E6F78" w:rsidRPr="00B8554C">
        <w:rPr>
          <w:bCs/>
          <w:iCs/>
          <w:szCs w:val="24"/>
          <w:lang w:val="en-US"/>
        </w:rPr>
        <w:t>(</w:t>
      </w:r>
      <w:r w:rsidR="00E227A0" w:rsidRPr="00B8554C">
        <w:rPr>
          <w:bCs/>
          <w:iCs/>
          <w:szCs w:val="24"/>
          <w:lang w:val="en-US"/>
        </w:rPr>
        <w:t>Section (§)</w:t>
      </w:r>
      <w:r w:rsidR="006E6F78" w:rsidRPr="00B8554C">
        <w:rPr>
          <w:bCs/>
          <w:iCs/>
          <w:szCs w:val="24"/>
          <w:lang w:val="en-US"/>
        </w:rPr>
        <w:t xml:space="preserve"> 28</w:t>
      </w:r>
      <w:r w:rsidR="00931D1F" w:rsidRPr="00B8554C">
        <w:rPr>
          <w:bCs/>
          <w:iCs/>
          <w:szCs w:val="24"/>
          <w:lang w:val="en-US"/>
        </w:rPr>
        <w:t>,</w:t>
      </w:r>
      <w:r w:rsidR="006E6F78" w:rsidRPr="00B8554C">
        <w:rPr>
          <w:bCs/>
          <w:iCs/>
          <w:szCs w:val="24"/>
          <w:lang w:val="en-US"/>
        </w:rPr>
        <w:t xml:space="preserve"> </w:t>
      </w:r>
      <w:r w:rsidR="00BD6951" w:rsidRPr="00B8554C">
        <w:rPr>
          <w:bCs/>
          <w:iCs/>
          <w:szCs w:val="24"/>
          <w:lang w:val="en-US"/>
        </w:rPr>
        <w:t>paragraph</w:t>
      </w:r>
      <w:r w:rsidR="00916503" w:rsidRPr="00B8554C">
        <w:rPr>
          <w:bCs/>
          <w:iCs/>
          <w:szCs w:val="24"/>
          <w:lang w:val="en-US"/>
        </w:rPr>
        <w:t xml:space="preserve"> </w:t>
      </w:r>
      <w:r w:rsidR="00931D1F" w:rsidRPr="00B8554C">
        <w:rPr>
          <w:bCs/>
          <w:iCs/>
          <w:szCs w:val="24"/>
          <w:lang w:val="en-US"/>
        </w:rPr>
        <w:t>1</w:t>
      </w:r>
      <w:r w:rsidR="009278D9" w:rsidRPr="00B8554C">
        <w:rPr>
          <w:bCs/>
          <w:iCs/>
          <w:szCs w:val="24"/>
          <w:lang w:val="en-US"/>
        </w:rPr>
        <w:t>, letter</w:t>
      </w:r>
      <w:r w:rsidR="00916503" w:rsidRPr="00B8554C">
        <w:rPr>
          <w:bCs/>
          <w:iCs/>
          <w:szCs w:val="24"/>
          <w:lang w:val="en-US"/>
        </w:rPr>
        <w:t xml:space="preserve"> </w:t>
      </w:r>
      <w:r w:rsidR="006E6F78" w:rsidRPr="00B8554C">
        <w:rPr>
          <w:bCs/>
          <w:iCs/>
          <w:szCs w:val="24"/>
          <w:lang w:val="en-US"/>
        </w:rPr>
        <w:t>g)</w:t>
      </w:r>
      <w:r w:rsidR="00916503" w:rsidRPr="00B8554C">
        <w:rPr>
          <w:bCs/>
          <w:iCs/>
          <w:szCs w:val="24"/>
          <w:lang w:val="en-US"/>
        </w:rPr>
        <w:t xml:space="preserve"> </w:t>
      </w:r>
      <w:r w:rsidR="00931D1F" w:rsidRPr="00B8554C">
        <w:rPr>
          <w:bCs/>
          <w:iCs/>
          <w:szCs w:val="24"/>
          <w:lang w:val="en-US"/>
        </w:rPr>
        <w:t xml:space="preserve">of </w:t>
      </w:r>
      <w:r w:rsidR="00864A03" w:rsidRPr="00B8554C">
        <w:rPr>
          <w:bCs/>
          <w:iCs/>
          <w:szCs w:val="24"/>
          <w:lang w:val="en-US"/>
        </w:rPr>
        <w:t>PPA</w:t>
      </w:r>
      <w:r w:rsidR="006E6F78" w:rsidRPr="00B8554C">
        <w:rPr>
          <w:bCs/>
          <w:iCs/>
          <w:szCs w:val="24"/>
          <w:lang w:val="en-US"/>
        </w:rPr>
        <w:t>) a</w:t>
      </w:r>
      <w:r w:rsidR="00931D1F" w:rsidRPr="00B8554C">
        <w:rPr>
          <w:bCs/>
          <w:iCs/>
          <w:szCs w:val="24"/>
          <w:lang w:val="en-US"/>
        </w:rPr>
        <w:t>nd</w:t>
      </w:r>
      <w:r w:rsidR="00916503" w:rsidRPr="00B8554C">
        <w:rPr>
          <w:bCs/>
          <w:iCs/>
          <w:szCs w:val="24"/>
          <w:lang w:val="en-US"/>
        </w:rPr>
        <w:t xml:space="preserve"> </w:t>
      </w:r>
      <w:r w:rsidR="002637B0" w:rsidRPr="00B8554C">
        <w:rPr>
          <w:bCs/>
          <w:iCs/>
          <w:szCs w:val="24"/>
          <w:lang w:val="en-US"/>
        </w:rPr>
        <w:t>contact</w:t>
      </w:r>
      <w:r w:rsidR="00931D1F" w:rsidRPr="00B8554C">
        <w:rPr>
          <w:bCs/>
          <w:iCs/>
          <w:szCs w:val="24"/>
          <w:lang w:val="en-US"/>
        </w:rPr>
        <w:t xml:space="preserve"> data of each such</w:t>
      </w:r>
      <w:r w:rsidR="00916503" w:rsidRPr="00B8554C">
        <w:rPr>
          <w:bCs/>
          <w:iCs/>
          <w:szCs w:val="24"/>
          <w:lang w:val="en-US"/>
        </w:rPr>
        <w:t xml:space="preserve"> </w:t>
      </w:r>
      <w:r w:rsidRPr="00B8554C">
        <w:rPr>
          <w:bCs/>
          <w:iCs/>
          <w:szCs w:val="24"/>
          <w:lang w:val="en-US"/>
        </w:rPr>
        <w:t>subcontractor</w:t>
      </w:r>
      <w:r w:rsidR="006E6F78" w:rsidRPr="00B8554C">
        <w:rPr>
          <w:bCs/>
          <w:iCs/>
          <w:szCs w:val="24"/>
          <w:lang w:val="en-US"/>
        </w:rPr>
        <w:t>.</w:t>
      </w:r>
    </w:p>
    <w:p w14:paraId="71F55F0C" w14:textId="668041E0" w:rsidR="006E6F78" w:rsidRPr="00B8554C" w:rsidRDefault="000E2402" w:rsidP="006E6F78">
      <w:pPr>
        <w:pStyle w:val="NormalJustified"/>
        <w:spacing w:before="120" w:after="120" w:line="276" w:lineRule="auto"/>
        <w:rPr>
          <w:bCs/>
          <w:iCs/>
          <w:szCs w:val="24"/>
          <w:lang w:val="en-US"/>
        </w:rPr>
      </w:pPr>
      <w:r w:rsidRPr="00B8554C">
        <w:rPr>
          <w:bCs/>
          <w:iCs/>
          <w:szCs w:val="24"/>
          <w:lang w:val="en-US"/>
        </w:rPr>
        <w:t>The p</w:t>
      </w:r>
      <w:r w:rsidR="00DA05B7" w:rsidRPr="00B8554C">
        <w:rPr>
          <w:bCs/>
          <w:iCs/>
          <w:szCs w:val="24"/>
          <w:lang w:val="en-US"/>
        </w:rPr>
        <w:t>articipant</w:t>
      </w:r>
      <w:r w:rsidRPr="00B8554C">
        <w:rPr>
          <w:bCs/>
          <w:iCs/>
          <w:szCs w:val="24"/>
          <w:lang w:val="en-US"/>
        </w:rPr>
        <w:t xml:space="preserve"> shall provide</w:t>
      </w:r>
      <w:r w:rsidR="00916503" w:rsidRPr="00B8554C">
        <w:rPr>
          <w:bCs/>
          <w:iCs/>
          <w:szCs w:val="24"/>
          <w:lang w:val="en-US"/>
        </w:rPr>
        <w:t xml:space="preserve"> </w:t>
      </w:r>
      <w:r w:rsidRPr="00B8554C">
        <w:rPr>
          <w:bCs/>
          <w:iCs/>
          <w:szCs w:val="24"/>
          <w:lang w:val="en-US"/>
        </w:rPr>
        <w:t>the information in</w:t>
      </w:r>
      <w:r w:rsidR="00916503" w:rsidRPr="00B8554C">
        <w:rPr>
          <w:bCs/>
          <w:iCs/>
          <w:szCs w:val="24"/>
          <w:lang w:val="en-US"/>
        </w:rPr>
        <w:t xml:space="preserve"> </w:t>
      </w:r>
      <w:r w:rsidRPr="00B8554C">
        <w:rPr>
          <w:bCs/>
          <w:iCs/>
          <w:szCs w:val="24"/>
          <w:lang w:val="en-US"/>
        </w:rPr>
        <w:t>the respective</w:t>
      </w:r>
      <w:r w:rsidR="00916503" w:rsidRPr="00B8554C">
        <w:rPr>
          <w:bCs/>
          <w:iCs/>
          <w:szCs w:val="24"/>
          <w:lang w:val="en-US"/>
        </w:rPr>
        <w:t xml:space="preserve"> </w:t>
      </w:r>
      <w:r w:rsidRPr="00B8554C">
        <w:rPr>
          <w:bCs/>
          <w:iCs/>
          <w:szCs w:val="24"/>
          <w:lang w:val="en-US"/>
        </w:rPr>
        <w:t>enclos</w:t>
      </w:r>
      <w:r w:rsidR="00FA6B68">
        <w:rPr>
          <w:bCs/>
          <w:iCs/>
          <w:szCs w:val="24"/>
          <w:lang w:val="en-US"/>
        </w:rPr>
        <w:t>ure</w:t>
      </w:r>
      <w:r w:rsidRPr="00B8554C">
        <w:rPr>
          <w:bCs/>
          <w:iCs/>
          <w:szCs w:val="24"/>
          <w:lang w:val="en-US"/>
        </w:rPr>
        <w:t xml:space="preserve"> of the</w:t>
      </w:r>
      <w:r w:rsidR="00916503" w:rsidRPr="00B8554C">
        <w:rPr>
          <w:bCs/>
          <w:iCs/>
          <w:szCs w:val="24"/>
          <w:lang w:val="en-US"/>
        </w:rPr>
        <w:t xml:space="preserve"> </w:t>
      </w:r>
      <w:r w:rsidRPr="00B8554C">
        <w:rPr>
          <w:bCs/>
          <w:iCs/>
          <w:szCs w:val="24"/>
          <w:lang w:val="en-US"/>
        </w:rPr>
        <w:t>binding sample of the Contract</w:t>
      </w:r>
      <w:r w:rsidR="00916503" w:rsidRPr="00B8554C">
        <w:rPr>
          <w:bCs/>
          <w:iCs/>
          <w:szCs w:val="24"/>
          <w:lang w:val="en-US"/>
        </w:rPr>
        <w:t xml:space="preserve"> </w:t>
      </w:r>
      <w:r w:rsidRPr="00B8554C">
        <w:rPr>
          <w:bCs/>
          <w:iCs/>
          <w:szCs w:val="24"/>
          <w:lang w:val="en-US"/>
        </w:rPr>
        <w:t>and identify</w:t>
      </w:r>
      <w:r w:rsidR="00916503" w:rsidRPr="00B8554C">
        <w:rPr>
          <w:bCs/>
          <w:iCs/>
          <w:szCs w:val="24"/>
          <w:lang w:val="en-US"/>
        </w:rPr>
        <w:t xml:space="preserve"> </w:t>
      </w:r>
      <w:r w:rsidRPr="00B8554C">
        <w:rPr>
          <w:bCs/>
          <w:iCs/>
          <w:szCs w:val="24"/>
          <w:lang w:val="en-US"/>
        </w:rPr>
        <w:t xml:space="preserve">individual </w:t>
      </w:r>
      <w:r w:rsidR="00BB0A46" w:rsidRPr="00B8554C">
        <w:rPr>
          <w:bCs/>
          <w:iCs/>
          <w:szCs w:val="24"/>
          <w:lang w:val="en-US"/>
        </w:rPr>
        <w:t>subcontractor</w:t>
      </w:r>
      <w:r w:rsidRPr="00B8554C">
        <w:rPr>
          <w:bCs/>
          <w:iCs/>
          <w:szCs w:val="24"/>
          <w:lang w:val="en-US"/>
        </w:rPr>
        <w:t xml:space="preserve">s along with the </w:t>
      </w:r>
      <w:r w:rsidR="007719A3" w:rsidRPr="00B8554C">
        <w:rPr>
          <w:bCs/>
          <w:iCs/>
          <w:szCs w:val="24"/>
          <w:lang w:val="en-US"/>
        </w:rPr>
        <w:t>information</w:t>
      </w:r>
      <w:r w:rsidR="00FA6B68">
        <w:rPr>
          <w:bCs/>
          <w:iCs/>
          <w:szCs w:val="24"/>
          <w:lang w:val="en-US"/>
        </w:rPr>
        <w:t xml:space="preserve"> which part of</w:t>
      </w:r>
      <w:r w:rsidR="006119CE">
        <w:rPr>
          <w:bCs/>
          <w:iCs/>
          <w:szCs w:val="24"/>
          <w:lang w:val="en-US"/>
        </w:rPr>
        <w:t xml:space="preserve"> </w:t>
      </w:r>
      <w:r w:rsidR="00864A03" w:rsidRPr="00B8554C">
        <w:rPr>
          <w:bCs/>
          <w:iCs/>
          <w:szCs w:val="24"/>
          <w:lang w:val="en-US"/>
        </w:rPr>
        <w:t>public contract</w:t>
      </w:r>
      <w:r w:rsidR="00916503" w:rsidRPr="00B8554C">
        <w:rPr>
          <w:bCs/>
          <w:iCs/>
          <w:szCs w:val="24"/>
          <w:lang w:val="en-US"/>
        </w:rPr>
        <w:t xml:space="preserve"> </w:t>
      </w:r>
      <w:r w:rsidRPr="00B8554C">
        <w:rPr>
          <w:bCs/>
          <w:iCs/>
          <w:szCs w:val="24"/>
          <w:lang w:val="en-US"/>
        </w:rPr>
        <w:t xml:space="preserve">will be </w:t>
      </w:r>
      <w:r w:rsidR="001E0D72" w:rsidRPr="00B8554C">
        <w:rPr>
          <w:bCs/>
          <w:iCs/>
          <w:szCs w:val="24"/>
          <w:lang w:val="en-US"/>
        </w:rPr>
        <w:t>performed</w:t>
      </w:r>
      <w:r w:rsidRPr="00B8554C">
        <w:rPr>
          <w:bCs/>
          <w:iCs/>
          <w:szCs w:val="24"/>
          <w:lang w:val="en-US"/>
        </w:rPr>
        <w:t xml:space="preserve"> by that</w:t>
      </w:r>
      <w:r w:rsidR="00916503" w:rsidRPr="00B8554C">
        <w:rPr>
          <w:bCs/>
          <w:iCs/>
          <w:szCs w:val="24"/>
          <w:lang w:val="en-US"/>
        </w:rPr>
        <w:t xml:space="preserve"> </w:t>
      </w:r>
      <w:r w:rsidRPr="00B8554C">
        <w:rPr>
          <w:bCs/>
          <w:iCs/>
          <w:szCs w:val="24"/>
          <w:lang w:val="en-US"/>
        </w:rPr>
        <w:t xml:space="preserve">particular </w:t>
      </w:r>
      <w:r w:rsidR="00BB0A46" w:rsidRPr="00B8554C">
        <w:rPr>
          <w:bCs/>
          <w:iCs/>
          <w:szCs w:val="24"/>
          <w:lang w:val="en-US"/>
        </w:rPr>
        <w:t>subcontractor</w:t>
      </w:r>
      <w:r w:rsidR="006E6F78" w:rsidRPr="00B8554C">
        <w:rPr>
          <w:bCs/>
          <w:iCs/>
          <w:szCs w:val="24"/>
          <w:lang w:val="en-US"/>
        </w:rPr>
        <w:t xml:space="preserve"> (</w:t>
      </w:r>
      <w:r w:rsidRPr="00B8554C">
        <w:rPr>
          <w:bCs/>
          <w:iCs/>
          <w:szCs w:val="24"/>
          <w:lang w:val="en-US"/>
        </w:rPr>
        <w:t>e.g. by indicating the type of</w:t>
      </w:r>
      <w:r w:rsidR="00916503" w:rsidRPr="00B8554C">
        <w:rPr>
          <w:bCs/>
          <w:iCs/>
          <w:szCs w:val="24"/>
          <w:lang w:val="en-US"/>
        </w:rPr>
        <w:t xml:space="preserve"> </w:t>
      </w:r>
      <w:r w:rsidRPr="00B8554C">
        <w:rPr>
          <w:bCs/>
          <w:iCs/>
          <w:szCs w:val="24"/>
          <w:lang w:val="en-US"/>
        </w:rPr>
        <w:t xml:space="preserve">subcontracts and </w:t>
      </w:r>
      <w:r w:rsidR="006E6F78" w:rsidRPr="00B8554C">
        <w:rPr>
          <w:bCs/>
          <w:iCs/>
          <w:szCs w:val="24"/>
          <w:lang w:val="en-US"/>
        </w:rPr>
        <w:t>p</w:t>
      </w:r>
      <w:r w:rsidRPr="00B8554C">
        <w:rPr>
          <w:bCs/>
          <w:iCs/>
          <w:szCs w:val="24"/>
          <w:lang w:val="en-US"/>
        </w:rPr>
        <w:t xml:space="preserve">ercentage </w:t>
      </w:r>
      <w:r w:rsidR="006E6F78" w:rsidRPr="00B8554C">
        <w:rPr>
          <w:bCs/>
          <w:iCs/>
          <w:szCs w:val="24"/>
          <w:lang w:val="en-US"/>
        </w:rPr>
        <w:t xml:space="preserve">(%) </w:t>
      </w:r>
      <w:r w:rsidR="00A326EC" w:rsidRPr="00B8554C">
        <w:rPr>
          <w:bCs/>
          <w:iCs/>
          <w:szCs w:val="24"/>
          <w:lang w:val="en-US"/>
        </w:rPr>
        <w:t>financial</w:t>
      </w:r>
      <w:r w:rsidR="00916503" w:rsidRPr="00B8554C">
        <w:rPr>
          <w:bCs/>
          <w:iCs/>
          <w:szCs w:val="24"/>
          <w:lang w:val="en-US"/>
        </w:rPr>
        <w:t xml:space="preserve"> </w:t>
      </w:r>
      <w:r w:rsidRPr="00B8554C">
        <w:rPr>
          <w:bCs/>
          <w:iCs/>
          <w:szCs w:val="24"/>
          <w:lang w:val="en-US"/>
        </w:rPr>
        <w:t>share</w:t>
      </w:r>
      <w:r w:rsidR="00916503" w:rsidRPr="00B8554C">
        <w:rPr>
          <w:bCs/>
          <w:iCs/>
          <w:szCs w:val="24"/>
          <w:lang w:val="en-US"/>
        </w:rPr>
        <w:t xml:space="preserve"> </w:t>
      </w:r>
      <w:r w:rsidRPr="00B8554C">
        <w:rPr>
          <w:bCs/>
          <w:iCs/>
          <w:szCs w:val="24"/>
          <w:lang w:val="en-US"/>
        </w:rPr>
        <w:t xml:space="preserve">on the </w:t>
      </w:r>
      <w:r w:rsidR="00864A03" w:rsidRPr="00B8554C">
        <w:rPr>
          <w:bCs/>
          <w:iCs/>
          <w:szCs w:val="24"/>
          <w:lang w:val="en-US"/>
        </w:rPr>
        <w:t>public contract</w:t>
      </w:r>
      <w:r w:rsidR="006E6F78" w:rsidRPr="00B8554C">
        <w:rPr>
          <w:bCs/>
          <w:iCs/>
          <w:szCs w:val="24"/>
          <w:lang w:val="en-US"/>
        </w:rPr>
        <w:t>).</w:t>
      </w:r>
    </w:p>
    <w:p w14:paraId="4489C155" w14:textId="0A6F818B" w:rsidR="00B86324" w:rsidRPr="00B8554C" w:rsidRDefault="00E65825" w:rsidP="006E6F78">
      <w:pPr>
        <w:pStyle w:val="NormalJustified"/>
        <w:spacing w:before="120" w:after="120" w:line="276" w:lineRule="auto"/>
        <w:rPr>
          <w:bCs/>
          <w:iCs/>
          <w:szCs w:val="24"/>
          <w:lang w:val="en-US"/>
        </w:rPr>
      </w:pPr>
      <w:r w:rsidRPr="00B8554C">
        <w:rPr>
          <w:bCs/>
          <w:iCs/>
          <w:szCs w:val="24"/>
          <w:lang w:val="en-US"/>
        </w:rPr>
        <w:t>If a</w:t>
      </w:r>
      <w:r w:rsidR="00916503" w:rsidRPr="00B8554C">
        <w:rPr>
          <w:bCs/>
          <w:iCs/>
          <w:szCs w:val="24"/>
          <w:lang w:val="en-US"/>
        </w:rPr>
        <w:t xml:space="preserve"> </w:t>
      </w:r>
      <w:r w:rsidR="00DA05B7" w:rsidRPr="00B8554C">
        <w:rPr>
          <w:bCs/>
          <w:iCs/>
          <w:szCs w:val="24"/>
          <w:lang w:val="en-US"/>
        </w:rPr>
        <w:t>participant</w:t>
      </w:r>
      <w:r w:rsidR="00B86324" w:rsidRPr="00B8554C">
        <w:rPr>
          <w:bCs/>
          <w:iCs/>
          <w:szCs w:val="24"/>
          <w:lang w:val="en-US"/>
        </w:rPr>
        <w:t xml:space="preserve"> </w:t>
      </w:r>
      <w:r w:rsidR="00FA6B68">
        <w:rPr>
          <w:bCs/>
          <w:iCs/>
          <w:szCs w:val="24"/>
          <w:lang w:val="en-US"/>
        </w:rPr>
        <w:t xml:space="preserve">in </w:t>
      </w:r>
      <w:r w:rsidR="009278D9" w:rsidRPr="00B8554C">
        <w:rPr>
          <w:bCs/>
          <w:iCs/>
          <w:szCs w:val="24"/>
          <w:lang w:val="en-US"/>
        </w:rPr>
        <w:t>procurement</w:t>
      </w:r>
      <w:r w:rsidR="00916503" w:rsidRPr="00B8554C">
        <w:rPr>
          <w:bCs/>
          <w:iCs/>
          <w:szCs w:val="24"/>
          <w:lang w:val="en-US"/>
        </w:rPr>
        <w:t xml:space="preserve"> </w:t>
      </w:r>
      <w:r w:rsidRPr="00B8554C">
        <w:rPr>
          <w:bCs/>
          <w:iCs/>
          <w:szCs w:val="24"/>
          <w:lang w:val="en-US"/>
        </w:rPr>
        <w:t xml:space="preserve">in the </w:t>
      </w:r>
      <w:r w:rsidR="009278D9" w:rsidRPr="00B8554C">
        <w:rPr>
          <w:bCs/>
          <w:iCs/>
          <w:szCs w:val="24"/>
          <w:lang w:val="en-US"/>
        </w:rPr>
        <w:t>procedure</w:t>
      </w:r>
      <w:r w:rsidRPr="00B8554C">
        <w:rPr>
          <w:bCs/>
          <w:iCs/>
          <w:szCs w:val="24"/>
          <w:lang w:val="en-US"/>
        </w:rPr>
        <w:t xml:space="preserve"> </w:t>
      </w:r>
      <w:r w:rsidR="001E0D72" w:rsidRPr="00B8554C">
        <w:rPr>
          <w:bCs/>
          <w:iCs/>
          <w:szCs w:val="24"/>
          <w:lang w:val="en-US"/>
        </w:rPr>
        <w:t>intends</w:t>
      </w:r>
      <w:r w:rsidRPr="00B8554C">
        <w:rPr>
          <w:bCs/>
          <w:iCs/>
          <w:szCs w:val="24"/>
          <w:lang w:val="en-US"/>
        </w:rPr>
        <w:t xml:space="preserve"> to </w:t>
      </w:r>
      <w:r w:rsidR="00FA6B68">
        <w:rPr>
          <w:bCs/>
          <w:iCs/>
          <w:szCs w:val="24"/>
          <w:lang w:val="en-US"/>
        </w:rPr>
        <w:t xml:space="preserve">subcontract </w:t>
      </w:r>
      <w:r w:rsidRPr="00B8554C">
        <w:rPr>
          <w:bCs/>
          <w:iCs/>
          <w:szCs w:val="24"/>
          <w:lang w:val="en-US"/>
        </w:rPr>
        <w:t>a particular part</w:t>
      </w:r>
      <w:r w:rsidR="00916503" w:rsidRPr="00B8554C">
        <w:rPr>
          <w:bCs/>
          <w:iCs/>
          <w:szCs w:val="24"/>
          <w:lang w:val="en-US"/>
        </w:rPr>
        <w:t xml:space="preserve"> </w:t>
      </w:r>
      <w:r w:rsidRPr="00B8554C">
        <w:rPr>
          <w:bCs/>
          <w:iCs/>
          <w:szCs w:val="24"/>
          <w:lang w:val="en-US"/>
        </w:rPr>
        <w:t xml:space="preserve">of the </w:t>
      </w:r>
      <w:r w:rsidR="00864A03" w:rsidRPr="00B8554C">
        <w:rPr>
          <w:bCs/>
          <w:iCs/>
          <w:szCs w:val="24"/>
          <w:lang w:val="en-US"/>
        </w:rPr>
        <w:t>public contract</w:t>
      </w:r>
      <w:r w:rsidR="00916503" w:rsidRPr="00B8554C">
        <w:rPr>
          <w:bCs/>
          <w:iCs/>
          <w:szCs w:val="24"/>
          <w:lang w:val="en-US"/>
        </w:rPr>
        <w:t xml:space="preserve"> </w:t>
      </w:r>
      <w:r w:rsidR="00FA6B68">
        <w:rPr>
          <w:bCs/>
          <w:iCs/>
          <w:szCs w:val="24"/>
          <w:lang w:val="en-US"/>
        </w:rPr>
        <w:t>to</w:t>
      </w:r>
      <w:r w:rsidR="006119CE">
        <w:rPr>
          <w:bCs/>
          <w:iCs/>
          <w:szCs w:val="24"/>
          <w:lang w:val="en-US"/>
        </w:rPr>
        <w:t xml:space="preserve"> </w:t>
      </w:r>
      <w:r w:rsidRPr="00B8554C">
        <w:rPr>
          <w:bCs/>
          <w:iCs/>
          <w:szCs w:val="24"/>
          <w:lang w:val="en-US"/>
        </w:rPr>
        <w:t>another</w:t>
      </w:r>
      <w:r w:rsidR="00916503" w:rsidRPr="00B8554C">
        <w:rPr>
          <w:bCs/>
          <w:iCs/>
          <w:szCs w:val="24"/>
          <w:lang w:val="en-US"/>
        </w:rPr>
        <w:t xml:space="preserve"> </w:t>
      </w:r>
      <w:r w:rsidR="001C564E" w:rsidRPr="00B8554C">
        <w:rPr>
          <w:bCs/>
          <w:iCs/>
          <w:szCs w:val="24"/>
          <w:lang w:val="en-US"/>
        </w:rPr>
        <w:t>person</w:t>
      </w:r>
      <w:r w:rsidR="00B86324" w:rsidRPr="00B8554C">
        <w:rPr>
          <w:bCs/>
          <w:iCs/>
          <w:szCs w:val="24"/>
          <w:lang w:val="en-US"/>
        </w:rPr>
        <w:t xml:space="preserve"> (</w:t>
      </w:r>
      <w:r w:rsidR="00BB0A46" w:rsidRPr="00B8554C">
        <w:rPr>
          <w:bCs/>
          <w:iCs/>
          <w:szCs w:val="24"/>
          <w:lang w:val="en-US"/>
        </w:rPr>
        <w:t>subcontractor</w:t>
      </w:r>
      <w:r w:rsidR="00B86324" w:rsidRPr="00B8554C">
        <w:rPr>
          <w:bCs/>
          <w:iCs/>
          <w:szCs w:val="24"/>
          <w:lang w:val="en-US"/>
        </w:rPr>
        <w:t>)</w:t>
      </w:r>
      <w:r w:rsidRPr="00B8554C">
        <w:rPr>
          <w:bCs/>
          <w:iCs/>
          <w:szCs w:val="24"/>
          <w:lang w:val="en-US"/>
        </w:rPr>
        <w:t xml:space="preserve"> but</w:t>
      </w:r>
      <w:r w:rsidR="00916503" w:rsidRPr="00B8554C">
        <w:rPr>
          <w:bCs/>
          <w:iCs/>
          <w:szCs w:val="24"/>
          <w:lang w:val="en-US"/>
        </w:rPr>
        <w:t xml:space="preserve"> </w:t>
      </w:r>
      <w:r w:rsidRPr="00B8554C">
        <w:rPr>
          <w:bCs/>
          <w:iCs/>
          <w:szCs w:val="24"/>
          <w:lang w:val="en-US"/>
        </w:rPr>
        <w:t>at the time of</w:t>
      </w:r>
      <w:r w:rsidR="00916503" w:rsidRPr="00B8554C">
        <w:rPr>
          <w:bCs/>
          <w:iCs/>
          <w:szCs w:val="24"/>
          <w:lang w:val="en-US"/>
        </w:rPr>
        <w:t xml:space="preserve"> </w:t>
      </w:r>
      <w:r w:rsidRPr="00B8554C">
        <w:rPr>
          <w:bCs/>
          <w:iCs/>
          <w:szCs w:val="24"/>
          <w:lang w:val="en-US"/>
        </w:rPr>
        <w:t>tender submission</w:t>
      </w:r>
      <w:r w:rsidR="00916503" w:rsidRPr="00B8554C">
        <w:rPr>
          <w:bCs/>
          <w:iCs/>
          <w:szCs w:val="24"/>
          <w:lang w:val="en-US"/>
        </w:rPr>
        <w:t xml:space="preserve"> </w:t>
      </w:r>
      <w:r w:rsidRPr="00B8554C">
        <w:rPr>
          <w:bCs/>
          <w:iCs/>
          <w:szCs w:val="24"/>
          <w:lang w:val="en-US"/>
        </w:rPr>
        <w:t>such a person or persons is/are not known</w:t>
      </w:r>
      <w:r w:rsidR="00916503" w:rsidRPr="00B8554C">
        <w:rPr>
          <w:bCs/>
          <w:iCs/>
          <w:szCs w:val="24"/>
          <w:lang w:val="en-US"/>
        </w:rPr>
        <w:t xml:space="preserve"> </w:t>
      </w:r>
      <w:r w:rsidRPr="00B8554C">
        <w:rPr>
          <w:bCs/>
          <w:iCs/>
          <w:szCs w:val="24"/>
          <w:lang w:val="en-US"/>
        </w:rPr>
        <w:t>then the</w:t>
      </w:r>
      <w:r w:rsidR="00916503" w:rsidRPr="00B8554C">
        <w:rPr>
          <w:bCs/>
          <w:iCs/>
          <w:szCs w:val="24"/>
          <w:lang w:val="en-US"/>
        </w:rPr>
        <w:t xml:space="preserve"> </w:t>
      </w:r>
      <w:r w:rsidR="00DA05B7" w:rsidRPr="00B8554C">
        <w:rPr>
          <w:bCs/>
          <w:iCs/>
          <w:szCs w:val="24"/>
          <w:lang w:val="en-US"/>
        </w:rPr>
        <w:t>participant</w:t>
      </w:r>
      <w:r w:rsidR="00B86324" w:rsidRPr="00B8554C">
        <w:rPr>
          <w:bCs/>
          <w:iCs/>
          <w:szCs w:val="24"/>
          <w:lang w:val="en-US"/>
        </w:rPr>
        <w:t xml:space="preserve"> </w:t>
      </w:r>
      <w:r w:rsidRPr="00B8554C">
        <w:rPr>
          <w:bCs/>
          <w:iCs/>
          <w:szCs w:val="24"/>
          <w:lang w:val="en-US"/>
        </w:rPr>
        <w:t xml:space="preserve">in the </w:t>
      </w:r>
      <w:r w:rsidR="009278D9" w:rsidRPr="00B8554C">
        <w:rPr>
          <w:bCs/>
          <w:iCs/>
          <w:szCs w:val="24"/>
          <w:lang w:val="en-US"/>
        </w:rPr>
        <w:t>procurement procedure</w:t>
      </w:r>
      <w:r w:rsidRPr="00B8554C">
        <w:rPr>
          <w:bCs/>
          <w:iCs/>
          <w:szCs w:val="24"/>
          <w:lang w:val="en-US"/>
        </w:rPr>
        <w:t xml:space="preserve"> shall create a</w:t>
      </w:r>
      <w:r w:rsidR="00916503" w:rsidRPr="00B8554C">
        <w:rPr>
          <w:bCs/>
          <w:iCs/>
          <w:szCs w:val="24"/>
          <w:lang w:val="en-US"/>
        </w:rPr>
        <w:t xml:space="preserve"> </w:t>
      </w:r>
      <w:r w:rsidRPr="00B8554C">
        <w:rPr>
          <w:bCs/>
          <w:iCs/>
          <w:szCs w:val="24"/>
          <w:lang w:val="en-US"/>
        </w:rPr>
        <w:t xml:space="preserve">list of </w:t>
      </w:r>
      <w:r w:rsidR="00BB0A46" w:rsidRPr="00B8554C">
        <w:rPr>
          <w:bCs/>
          <w:iCs/>
          <w:szCs w:val="24"/>
          <w:lang w:val="en-US"/>
        </w:rPr>
        <w:t>subcontractor</w:t>
      </w:r>
      <w:r w:rsidR="00111581" w:rsidRPr="00B8554C">
        <w:rPr>
          <w:bCs/>
          <w:iCs/>
          <w:szCs w:val="24"/>
          <w:lang w:val="en-US"/>
        </w:rPr>
        <w:t>s</w:t>
      </w:r>
      <w:r w:rsidR="00692737" w:rsidRPr="00B8554C">
        <w:rPr>
          <w:bCs/>
          <w:iCs/>
          <w:szCs w:val="24"/>
          <w:lang w:val="en-US"/>
        </w:rPr>
        <w:t xml:space="preserve"> (</w:t>
      </w:r>
      <w:r w:rsidRPr="00B8554C">
        <w:rPr>
          <w:bCs/>
          <w:iCs/>
          <w:szCs w:val="24"/>
          <w:lang w:val="en-US"/>
        </w:rPr>
        <w:t>see its</w:t>
      </w:r>
      <w:r w:rsidR="00916503" w:rsidRPr="00B8554C">
        <w:rPr>
          <w:bCs/>
          <w:iCs/>
          <w:szCs w:val="24"/>
          <w:lang w:val="en-US"/>
        </w:rPr>
        <w:t xml:space="preserve"> </w:t>
      </w:r>
      <w:r w:rsidRPr="00B8554C">
        <w:rPr>
          <w:bCs/>
          <w:iCs/>
          <w:szCs w:val="24"/>
          <w:lang w:val="en-US"/>
        </w:rPr>
        <w:t>sample in Annex</w:t>
      </w:r>
      <w:r w:rsidR="00916503" w:rsidRPr="00B8554C">
        <w:rPr>
          <w:bCs/>
          <w:iCs/>
          <w:szCs w:val="24"/>
          <w:lang w:val="en-US"/>
        </w:rPr>
        <w:t xml:space="preserve"> </w:t>
      </w:r>
      <w:r w:rsidR="00864A03" w:rsidRPr="00B8554C">
        <w:rPr>
          <w:bCs/>
          <w:iCs/>
          <w:szCs w:val="24"/>
          <w:lang w:val="en-US"/>
        </w:rPr>
        <w:t>No.</w:t>
      </w:r>
      <w:r w:rsidR="00916503" w:rsidRPr="00B8554C">
        <w:rPr>
          <w:bCs/>
          <w:iCs/>
          <w:szCs w:val="24"/>
          <w:lang w:val="en-US"/>
        </w:rPr>
        <w:t xml:space="preserve"> </w:t>
      </w:r>
      <w:r w:rsidR="00692737" w:rsidRPr="00B8554C">
        <w:rPr>
          <w:bCs/>
          <w:iCs/>
          <w:szCs w:val="24"/>
          <w:lang w:val="en-US"/>
        </w:rPr>
        <w:t>6</w:t>
      </w:r>
      <w:r w:rsidR="00916503" w:rsidRPr="00B8554C">
        <w:rPr>
          <w:bCs/>
          <w:iCs/>
          <w:szCs w:val="24"/>
          <w:lang w:val="en-US"/>
        </w:rPr>
        <w:t xml:space="preserve"> </w:t>
      </w:r>
      <w:r w:rsidRPr="00B8554C">
        <w:rPr>
          <w:bCs/>
          <w:iCs/>
          <w:szCs w:val="24"/>
          <w:lang w:val="en-US"/>
        </w:rPr>
        <w:t>hereto</w:t>
      </w:r>
      <w:r w:rsidR="00692737" w:rsidRPr="00B8554C">
        <w:rPr>
          <w:bCs/>
          <w:iCs/>
          <w:szCs w:val="24"/>
          <w:lang w:val="en-US"/>
        </w:rPr>
        <w:t xml:space="preserve">) </w:t>
      </w:r>
      <w:r w:rsidRPr="00B8554C">
        <w:rPr>
          <w:bCs/>
          <w:iCs/>
          <w:szCs w:val="24"/>
          <w:lang w:val="en-US"/>
        </w:rPr>
        <w:t>as a part of the tender</w:t>
      </w:r>
      <w:r w:rsidR="00B86324" w:rsidRPr="00B8554C">
        <w:rPr>
          <w:bCs/>
          <w:iCs/>
          <w:szCs w:val="24"/>
          <w:lang w:val="en-US"/>
        </w:rPr>
        <w:t>,</w:t>
      </w:r>
      <w:r w:rsidRPr="00B8554C">
        <w:rPr>
          <w:bCs/>
          <w:iCs/>
          <w:szCs w:val="24"/>
          <w:lang w:val="en-US"/>
        </w:rPr>
        <w:t xml:space="preserve"> however for the purposes of the </w:t>
      </w:r>
      <w:r w:rsidR="009278D9" w:rsidRPr="00B8554C">
        <w:rPr>
          <w:bCs/>
          <w:iCs/>
          <w:szCs w:val="24"/>
          <w:lang w:val="en-US"/>
        </w:rPr>
        <w:t>procurement procedure</w:t>
      </w:r>
      <w:r w:rsidR="00916503" w:rsidRPr="00B8554C">
        <w:rPr>
          <w:bCs/>
          <w:iCs/>
          <w:szCs w:val="24"/>
          <w:lang w:val="en-US"/>
        </w:rPr>
        <w:t xml:space="preserve"> </w:t>
      </w:r>
      <w:r w:rsidRPr="00B8554C">
        <w:rPr>
          <w:bCs/>
          <w:iCs/>
          <w:szCs w:val="24"/>
          <w:lang w:val="en-US"/>
        </w:rPr>
        <w:t>the list will remain blank</w:t>
      </w:r>
      <w:r w:rsidR="00B86324" w:rsidRPr="00B8554C">
        <w:rPr>
          <w:bCs/>
          <w:iCs/>
          <w:szCs w:val="24"/>
          <w:lang w:val="en-US"/>
        </w:rPr>
        <w:t>.</w:t>
      </w:r>
    </w:p>
    <w:p w14:paraId="6D4C564E" w14:textId="4E344CFA" w:rsidR="006E6F78" w:rsidRPr="00B8554C" w:rsidRDefault="00E65825" w:rsidP="006E6F78">
      <w:pPr>
        <w:pStyle w:val="NormalJustified"/>
        <w:spacing w:before="120" w:after="120" w:line="276" w:lineRule="auto"/>
        <w:rPr>
          <w:bCs/>
          <w:iCs/>
          <w:szCs w:val="24"/>
          <w:lang w:val="en-US"/>
        </w:rPr>
      </w:pPr>
      <w:r w:rsidRPr="00B8554C">
        <w:rPr>
          <w:bCs/>
          <w:iCs/>
          <w:szCs w:val="24"/>
          <w:lang w:val="en-US"/>
        </w:rPr>
        <w:t>If the</w:t>
      </w:r>
      <w:r w:rsidR="00916503" w:rsidRPr="00B8554C">
        <w:rPr>
          <w:bCs/>
          <w:iCs/>
          <w:szCs w:val="24"/>
          <w:lang w:val="en-US"/>
        </w:rPr>
        <w:t xml:space="preserve"> </w:t>
      </w:r>
      <w:r w:rsidR="00DA05B7" w:rsidRPr="00B8554C">
        <w:rPr>
          <w:bCs/>
          <w:iCs/>
          <w:szCs w:val="24"/>
          <w:lang w:val="en-US"/>
        </w:rPr>
        <w:t>participant</w:t>
      </w:r>
      <w:r w:rsidR="00916503" w:rsidRPr="00B8554C">
        <w:rPr>
          <w:bCs/>
          <w:iCs/>
          <w:szCs w:val="24"/>
          <w:lang w:val="en-US"/>
        </w:rPr>
        <w:t xml:space="preserve"> </w:t>
      </w:r>
      <w:r w:rsidRPr="00B8554C">
        <w:rPr>
          <w:bCs/>
          <w:iCs/>
          <w:szCs w:val="24"/>
          <w:lang w:val="en-US"/>
        </w:rPr>
        <w:t xml:space="preserve">does not intend to </w:t>
      </w:r>
      <w:r w:rsidR="00FA6B68">
        <w:rPr>
          <w:bCs/>
          <w:iCs/>
          <w:szCs w:val="24"/>
          <w:lang w:val="en-US"/>
        </w:rPr>
        <w:t xml:space="preserve">subcontract </w:t>
      </w:r>
      <w:r w:rsidRPr="00B8554C">
        <w:rPr>
          <w:bCs/>
          <w:iCs/>
          <w:szCs w:val="24"/>
          <w:lang w:val="en-US"/>
        </w:rPr>
        <w:t>a particular part of the</w:t>
      </w:r>
      <w:r w:rsidR="00916503" w:rsidRPr="00B8554C">
        <w:rPr>
          <w:bCs/>
          <w:iCs/>
          <w:szCs w:val="24"/>
          <w:lang w:val="en-US"/>
        </w:rPr>
        <w:t xml:space="preserve"> </w:t>
      </w:r>
      <w:r w:rsidR="00864A03" w:rsidRPr="00B8554C">
        <w:rPr>
          <w:bCs/>
          <w:iCs/>
          <w:szCs w:val="24"/>
          <w:lang w:val="en-US"/>
        </w:rPr>
        <w:t>public contract</w:t>
      </w:r>
      <w:r w:rsidR="006E6F78" w:rsidRPr="00B8554C">
        <w:rPr>
          <w:bCs/>
          <w:iCs/>
          <w:szCs w:val="24"/>
          <w:lang w:val="en-US"/>
        </w:rPr>
        <w:t xml:space="preserve"> </w:t>
      </w:r>
      <w:r w:rsidRPr="00B8554C">
        <w:rPr>
          <w:bCs/>
          <w:iCs/>
          <w:szCs w:val="24"/>
          <w:lang w:val="en-US"/>
        </w:rPr>
        <w:t xml:space="preserve">to another </w:t>
      </w:r>
      <w:r w:rsidR="001C564E" w:rsidRPr="00B8554C">
        <w:rPr>
          <w:bCs/>
          <w:iCs/>
          <w:szCs w:val="24"/>
          <w:lang w:val="en-US"/>
        </w:rPr>
        <w:t>person</w:t>
      </w:r>
      <w:r w:rsidR="006E6F78" w:rsidRPr="00B8554C">
        <w:rPr>
          <w:bCs/>
          <w:iCs/>
          <w:szCs w:val="24"/>
          <w:lang w:val="en-US"/>
        </w:rPr>
        <w:t xml:space="preserve"> (</w:t>
      </w:r>
      <w:r w:rsidR="00BB0A46" w:rsidRPr="00B8554C">
        <w:rPr>
          <w:bCs/>
          <w:iCs/>
          <w:szCs w:val="24"/>
          <w:lang w:val="en-US"/>
        </w:rPr>
        <w:t>subcontractor</w:t>
      </w:r>
      <w:r w:rsidR="006E6F78" w:rsidRPr="00B8554C">
        <w:rPr>
          <w:bCs/>
          <w:iCs/>
          <w:szCs w:val="24"/>
          <w:lang w:val="en-US"/>
        </w:rPr>
        <w:t>)</w:t>
      </w:r>
      <w:r w:rsidR="00916503" w:rsidRPr="00B8554C">
        <w:rPr>
          <w:bCs/>
          <w:iCs/>
          <w:szCs w:val="24"/>
          <w:lang w:val="en-US"/>
        </w:rPr>
        <w:t xml:space="preserve"> </w:t>
      </w:r>
      <w:r w:rsidRPr="00B8554C">
        <w:rPr>
          <w:bCs/>
          <w:iCs/>
          <w:szCs w:val="24"/>
          <w:lang w:val="en-US"/>
        </w:rPr>
        <w:t>then the participant shall specify</w:t>
      </w:r>
      <w:r w:rsidR="00916503" w:rsidRPr="00B8554C">
        <w:rPr>
          <w:bCs/>
          <w:iCs/>
          <w:szCs w:val="24"/>
          <w:lang w:val="en-US"/>
        </w:rPr>
        <w:t xml:space="preserve"> </w:t>
      </w:r>
      <w:r w:rsidRPr="00B8554C">
        <w:rPr>
          <w:bCs/>
          <w:iCs/>
          <w:szCs w:val="24"/>
          <w:lang w:val="en-US"/>
        </w:rPr>
        <w:t xml:space="preserve">that in its tender </w:t>
      </w:r>
      <w:r w:rsidR="006E6F78" w:rsidRPr="00B8554C">
        <w:rPr>
          <w:bCs/>
          <w:iCs/>
          <w:szCs w:val="24"/>
          <w:lang w:val="en-US"/>
        </w:rPr>
        <w:t>(</w:t>
      </w:r>
      <w:r w:rsidRPr="00B8554C">
        <w:rPr>
          <w:bCs/>
          <w:iCs/>
          <w:szCs w:val="24"/>
          <w:lang w:val="en-US"/>
        </w:rPr>
        <w:t xml:space="preserve"> in the list of </w:t>
      </w:r>
      <w:r w:rsidR="00BB0A46" w:rsidRPr="00B8554C">
        <w:rPr>
          <w:bCs/>
          <w:iCs/>
          <w:szCs w:val="24"/>
          <w:lang w:val="en-US"/>
        </w:rPr>
        <w:t>subcontractor</w:t>
      </w:r>
      <w:r w:rsidR="00111581" w:rsidRPr="00B8554C">
        <w:rPr>
          <w:bCs/>
          <w:iCs/>
          <w:szCs w:val="24"/>
          <w:lang w:val="en-US"/>
        </w:rPr>
        <w:t>s</w:t>
      </w:r>
      <w:r w:rsidR="00692737" w:rsidRPr="00B8554C">
        <w:rPr>
          <w:bCs/>
          <w:iCs/>
          <w:szCs w:val="24"/>
          <w:lang w:val="en-US"/>
        </w:rPr>
        <w:t xml:space="preserve">, </w:t>
      </w:r>
      <w:r w:rsidRPr="00B8554C">
        <w:rPr>
          <w:bCs/>
          <w:iCs/>
          <w:szCs w:val="24"/>
          <w:lang w:val="en-US"/>
        </w:rPr>
        <w:t>a sample of which is</w:t>
      </w:r>
      <w:r w:rsidR="00916503" w:rsidRPr="00B8554C">
        <w:rPr>
          <w:bCs/>
          <w:iCs/>
          <w:szCs w:val="24"/>
          <w:lang w:val="en-US"/>
        </w:rPr>
        <w:t xml:space="preserve"> </w:t>
      </w:r>
      <w:r w:rsidRPr="00B8554C">
        <w:rPr>
          <w:bCs/>
          <w:iCs/>
          <w:szCs w:val="24"/>
          <w:lang w:val="en-US"/>
        </w:rPr>
        <w:t>provided in</w:t>
      </w:r>
      <w:r w:rsidR="00916503" w:rsidRPr="00B8554C">
        <w:rPr>
          <w:bCs/>
          <w:iCs/>
          <w:szCs w:val="24"/>
          <w:lang w:val="en-US"/>
        </w:rPr>
        <w:t xml:space="preserve"> </w:t>
      </w:r>
      <w:r w:rsidRPr="00B8554C">
        <w:rPr>
          <w:bCs/>
          <w:iCs/>
          <w:szCs w:val="24"/>
          <w:lang w:val="en-US"/>
        </w:rPr>
        <w:t>Annex</w:t>
      </w:r>
      <w:r w:rsidR="00916503" w:rsidRPr="00B8554C">
        <w:rPr>
          <w:bCs/>
          <w:iCs/>
          <w:szCs w:val="24"/>
          <w:lang w:val="en-US"/>
        </w:rPr>
        <w:t xml:space="preserve"> </w:t>
      </w:r>
      <w:r w:rsidR="00864A03" w:rsidRPr="00B8554C">
        <w:rPr>
          <w:bCs/>
          <w:iCs/>
          <w:szCs w:val="24"/>
          <w:lang w:val="en-US"/>
        </w:rPr>
        <w:t>No.</w:t>
      </w:r>
      <w:r w:rsidR="00916503" w:rsidRPr="00B8554C">
        <w:rPr>
          <w:bCs/>
          <w:iCs/>
          <w:szCs w:val="24"/>
          <w:lang w:val="en-US"/>
        </w:rPr>
        <w:t xml:space="preserve"> </w:t>
      </w:r>
      <w:r w:rsidR="00692737" w:rsidRPr="00B8554C">
        <w:rPr>
          <w:bCs/>
          <w:iCs/>
          <w:szCs w:val="24"/>
          <w:lang w:val="en-US"/>
        </w:rPr>
        <w:t>6</w:t>
      </w:r>
      <w:r w:rsidR="00916503" w:rsidRPr="00B8554C">
        <w:rPr>
          <w:bCs/>
          <w:iCs/>
          <w:szCs w:val="24"/>
          <w:lang w:val="en-US"/>
        </w:rPr>
        <w:t xml:space="preserve"> </w:t>
      </w:r>
      <w:r w:rsidRPr="00B8554C">
        <w:rPr>
          <w:bCs/>
          <w:iCs/>
          <w:szCs w:val="24"/>
          <w:lang w:val="en-US"/>
        </w:rPr>
        <w:t>hereto</w:t>
      </w:r>
      <w:r w:rsidR="006E6F78" w:rsidRPr="00B8554C">
        <w:rPr>
          <w:bCs/>
          <w:iCs/>
          <w:szCs w:val="24"/>
          <w:lang w:val="en-US"/>
        </w:rPr>
        <w:t>).</w:t>
      </w:r>
    </w:p>
    <w:p w14:paraId="2F4014B8" w14:textId="32F751FB" w:rsidR="00994CCB" w:rsidRPr="00B8554C" w:rsidRDefault="00A326EC" w:rsidP="00C13FC7">
      <w:pPr>
        <w:pStyle w:val="Nadpis"/>
      </w:pPr>
      <w:bookmarkStart w:id="25" w:name="_Toc1576479"/>
      <w:bookmarkStart w:id="26" w:name="_Toc23836135"/>
      <w:r w:rsidRPr="00B8554C">
        <w:t>Requirements</w:t>
      </w:r>
      <w:r w:rsidR="00916503" w:rsidRPr="00B8554C">
        <w:t xml:space="preserve"> </w:t>
      </w:r>
      <w:r w:rsidR="00EF118D" w:rsidRPr="00B8554C">
        <w:t xml:space="preserve">of the </w:t>
      </w:r>
      <w:r w:rsidR="00864A03" w:rsidRPr="00B8554C">
        <w:t xml:space="preserve">Contracting </w:t>
      </w:r>
      <w:r w:rsidR="002637B0" w:rsidRPr="00B8554C">
        <w:t>Authority</w:t>
      </w:r>
      <w:r w:rsidR="00916503" w:rsidRPr="00B8554C">
        <w:t xml:space="preserve"> </w:t>
      </w:r>
      <w:r w:rsidR="00EF118D" w:rsidRPr="00B8554C">
        <w:t>for Contract conclusion</w:t>
      </w:r>
      <w:bookmarkEnd w:id="26"/>
      <w:r w:rsidR="00EF118D" w:rsidRPr="00B8554C">
        <w:t xml:space="preserve"> </w:t>
      </w:r>
      <w:bookmarkEnd w:id="25"/>
    </w:p>
    <w:p w14:paraId="7DDFF52D" w14:textId="3102EF59" w:rsidR="002A19A2" w:rsidRPr="00B8554C" w:rsidRDefault="00FA6B68" w:rsidP="0049745B">
      <w:pPr>
        <w:pStyle w:val="Default"/>
        <w:spacing w:line="276" w:lineRule="auto"/>
        <w:jc w:val="both"/>
        <w:rPr>
          <w:rFonts w:ascii="Times New Roman" w:eastAsia="Arial Unicode MS" w:hAnsi="Times New Roman" w:cs="Times New Roman"/>
          <w:bdr w:val="nil"/>
          <w:lang w:val="en-US"/>
        </w:rPr>
      </w:pPr>
      <w:r>
        <w:rPr>
          <w:rFonts w:ascii="Times New Roman" w:eastAsiaTheme="minorHAnsi" w:hAnsi="Times New Roman" w:cs="Times New Roman"/>
          <w:u w:color="000000"/>
          <w:bdr w:val="nil"/>
          <w:lang w:val="en-US" w:eastAsia="en-US"/>
        </w:rPr>
        <w:t xml:space="preserve">If </w:t>
      </w:r>
      <w:r w:rsidR="00E65825" w:rsidRPr="00B8554C">
        <w:rPr>
          <w:rFonts w:ascii="Times New Roman" w:eastAsiaTheme="minorHAnsi" w:hAnsi="Times New Roman" w:cs="Times New Roman"/>
          <w:u w:color="000000"/>
          <w:bdr w:val="nil"/>
          <w:lang w:val="en-US" w:eastAsia="en-US"/>
        </w:rPr>
        <w:t xml:space="preserve">the selected </w:t>
      </w:r>
      <w:r w:rsidR="007719A3" w:rsidRPr="00B8554C">
        <w:rPr>
          <w:rFonts w:ascii="Times New Roman" w:eastAsiaTheme="minorHAnsi" w:hAnsi="Times New Roman" w:cs="Times New Roman"/>
          <w:u w:color="000000"/>
          <w:bdr w:val="nil"/>
          <w:lang w:val="en-US" w:eastAsia="en-US"/>
        </w:rPr>
        <w:t>contractor</w:t>
      </w:r>
      <w:r w:rsidR="006119CE">
        <w:rPr>
          <w:rFonts w:ascii="Times New Roman" w:eastAsiaTheme="minorHAnsi" w:hAnsi="Times New Roman" w:cs="Times New Roman"/>
          <w:u w:color="000000"/>
          <w:bdr w:val="nil"/>
          <w:lang w:val="en-US" w:eastAsia="en-US"/>
        </w:rPr>
        <w:t xml:space="preserve"> </w:t>
      </w:r>
      <w:r w:rsidR="00E65825" w:rsidRPr="00B8554C">
        <w:rPr>
          <w:rFonts w:ascii="Times New Roman" w:eastAsiaTheme="minorHAnsi" w:hAnsi="Times New Roman" w:cs="Times New Roman"/>
          <w:u w:color="000000"/>
          <w:bdr w:val="nil"/>
          <w:lang w:val="en-US" w:eastAsia="en-US"/>
        </w:rPr>
        <w:t xml:space="preserve">is a </w:t>
      </w:r>
      <w:r w:rsidR="00404E78" w:rsidRPr="00B8554C">
        <w:rPr>
          <w:rFonts w:ascii="Times New Roman" w:eastAsiaTheme="minorHAnsi" w:hAnsi="Times New Roman" w:cs="Times New Roman"/>
          <w:u w:color="000000"/>
          <w:bdr w:val="nil"/>
          <w:lang w:val="en-US" w:eastAsia="en-US"/>
        </w:rPr>
        <w:t>legal</w:t>
      </w:r>
      <w:r w:rsidR="002A19A2" w:rsidRPr="00B8554C">
        <w:rPr>
          <w:rFonts w:ascii="Times New Roman" w:eastAsiaTheme="minorHAnsi" w:hAnsi="Times New Roman" w:cs="Times New Roman"/>
          <w:u w:color="000000"/>
          <w:bdr w:val="nil"/>
          <w:lang w:val="en-US" w:eastAsia="en-US"/>
        </w:rPr>
        <w:t xml:space="preserve"> </w:t>
      </w:r>
      <w:r w:rsidR="002637B0" w:rsidRPr="00B8554C">
        <w:rPr>
          <w:rFonts w:ascii="Times New Roman" w:eastAsiaTheme="minorHAnsi" w:hAnsi="Times New Roman" w:cs="Times New Roman"/>
          <w:u w:color="000000"/>
          <w:bdr w:val="nil"/>
          <w:lang w:val="en-US" w:eastAsia="en-US"/>
        </w:rPr>
        <w:t>person</w:t>
      </w:r>
      <w:r w:rsidR="00E65825" w:rsidRPr="00B8554C">
        <w:rPr>
          <w:rFonts w:ascii="Times New Roman" w:eastAsiaTheme="minorHAnsi" w:hAnsi="Times New Roman" w:cs="Times New Roman"/>
          <w:u w:color="000000"/>
          <w:bdr w:val="nil"/>
          <w:lang w:val="en-US" w:eastAsia="en-US"/>
        </w:rPr>
        <w:t xml:space="preserve"> the</w:t>
      </w:r>
      <w:r w:rsidR="00916503" w:rsidRPr="00B8554C">
        <w:rPr>
          <w:rFonts w:ascii="Times New Roman" w:eastAsiaTheme="minorHAnsi" w:hAnsi="Times New Roman" w:cs="Times New Roman"/>
          <w:u w:color="000000"/>
          <w:bdr w:val="nil"/>
          <w:lang w:val="en-US" w:eastAsia="en-US"/>
        </w:rPr>
        <w:t xml:space="preserve"> </w:t>
      </w:r>
      <w:r w:rsidR="00864A03" w:rsidRPr="00B8554C">
        <w:rPr>
          <w:rFonts w:ascii="Times New Roman" w:eastAsiaTheme="minorHAnsi" w:hAnsi="Times New Roman" w:cs="Times New Roman"/>
          <w:u w:color="000000"/>
          <w:bdr w:val="nil"/>
          <w:lang w:val="en-US" w:eastAsia="en-US"/>
        </w:rPr>
        <w:t>Contracting Authority</w:t>
      </w:r>
      <w:r w:rsidR="00916503" w:rsidRPr="00B8554C">
        <w:rPr>
          <w:rFonts w:ascii="Times New Roman" w:eastAsiaTheme="minorHAnsi" w:hAnsi="Times New Roman" w:cs="Times New Roman"/>
          <w:u w:color="000000"/>
          <w:bdr w:val="nil"/>
          <w:lang w:val="en-US" w:eastAsia="en-US"/>
        </w:rPr>
        <w:t xml:space="preserve"> </w:t>
      </w:r>
      <w:r w:rsidR="00E65825" w:rsidRPr="00B8554C">
        <w:rPr>
          <w:rFonts w:ascii="Times New Roman" w:eastAsiaTheme="minorHAnsi" w:hAnsi="Times New Roman" w:cs="Times New Roman"/>
          <w:u w:color="000000"/>
          <w:bdr w:val="nil"/>
          <w:lang w:val="en-US" w:eastAsia="en-US"/>
        </w:rPr>
        <w:t>shall find out</w:t>
      </w:r>
      <w:r w:rsidR="00E41C29" w:rsidRPr="00B8554C">
        <w:rPr>
          <w:rFonts w:ascii="Times New Roman" w:eastAsiaTheme="minorHAnsi" w:hAnsi="Times New Roman" w:cs="Times New Roman"/>
          <w:u w:color="000000"/>
          <w:bdr w:val="nil"/>
          <w:lang w:val="en-US" w:eastAsia="en-US"/>
        </w:rPr>
        <w:t>, pursuant to Section (§) 122 paragraph</w:t>
      </w:r>
      <w:r w:rsidR="00916503" w:rsidRPr="00B8554C">
        <w:rPr>
          <w:rFonts w:ascii="Times New Roman" w:eastAsiaTheme="minorHAnsi" w:hAnsi="Times New Roman" w:cs="Times New Roman"/>
          <w:u w:color="000000"/>
          <w:bdr w:val="nil"/>
          <w:lang w:val="en-US" w:eastAsia="en-US"/>
        </w:rPr>
        <w:t xml:space="preserve"> </w:t>
      </w:r>
      <w:r w:rsidR="00E41C29" w:rsidRPr="00B8554C">
        <w:rPr>
          <w:rFonts w:ascii="Times New Roman" w:eastAsiaTheme="minorHAnsi" w:hAnsi="Times New Roman" w:cs="Times New Roman"/>
          <w:u w:color="000000"/>
          <w:bdr w:val="nil"/>
          <w:lang w:val="en-US" w:eastAsia="en-US"/>
        </w:rPr>
        <w:t>4 of PPA,</w:t>
      </w:r>
      <w:r w:rsidR="00916503" w:rsidRPr="00B8554C">
        <w:rPr>
          <w:rFonts w:ascii="Times New Roman" w:eastAsiaTheme="minorHAnsi" w:hAnsi="Times New Roman" w:cs="Times New Roman"/>
          <w:u w:color="000000"/>
          <w:bdr w:val="nil"/>
          <w:lang w:val="en-US" w:eastAsia="en-US"/>
        </w:rPr>
        <w:t xml:space="preserve"> </w:t>
      </w:r>
      <w:r w:rsidR="00E41C29" w:rsidRPr="00B8554C">
        <w:rPr>
          <w:rFonts w:ascii="Times New Roman" w:eastAsiaTheme="minorHAnsi" w:hAnsi="Times New Roman" w:cs="Times New Roman"/>
          <w:u w:color="000000"/>
          <w:bdr w:val="nil"/>
          <w:lang w:val="en-US" w:eastAsia="en-US"/>
        </w:rPr>
        <w:t>information</w:t>
      </w:r>
      <w:r w:rsidR="00916503" w:rsidRPr="00B8554C">
        <w:rPr>
          <w:rFonts w:ascii="Times New Roman" w:eastAsiaTheme="minorHAnsi" w:hAnsi="Times New Roman" w:cs="Times New Roman"/>
          <w:u w:color="000000"/>
          <w:bdr w:val="nil"/>
          <w:lang w:val="en-US" w:eastAsia="en-US"/>
        </w:rPr>
        <w:t xml:space="preserve"> </w:t>
      </w:r>
      <w:r w:rsidR="00E41C29" w:rsidRPr="00B8554C">
        <w:rPr>
          <w:rFonts w:ascii="Times New Roman" w:eastAsiaTheme="minorHAnsi" w:hAnsi="Times New Roman" w:cs="Times New Roman"/>
          <w:u w:color="000000"/>
          <w:bdr w:val="nil"/>
          <w:lang w:val="en-US" w:eastAsia="en-US"/>
        </w:rPr>
        <w:t>about its beneficial owner</w:t>
      </w:r>
      <w:r w:rsidR="00916503" w:rsidRPr="00B8554C">
        <w:rPr>
          <w:rFonts w:ascii="Times New Roman" w:eastAsiaTheme="minorHAnsi" w:hAnsi="Times New Roman" w:cs="Times New Roman"/>
          <w:u w:color="000000"/>
          <w:bdr w:val="nil"/>
          <w:lang w:val="en-US" w:eastAsia="en-US"/>
        </w:rPr>
        <w:t xml:space="preserve"> </w:t>
      </w:r>
      <w:r w:rsidR="00E41C29" w:rsidRPr="00B8554C">
        <w:rPr>
          <w:rFonts w:ascii="Times New Roman" w:eastAsiaTheme="minorHAnsi" w:hAnsi="Times New Roman" w:cs="Times New Roman"/>
          <w:u w:color="000000"/>
          <w:bdr w:val="nil"/>
          <w:lang w:val="en-US" w:eastAsia="en-US"/>
        </w:rPr>
        <w:t>under the Act</w:t>
      </w:r>
      <w:r w:rsidR="00916503" w:rsidRPr="00B8554C">
        <w:rPr>
          <w:rFonts w:ascii="Times New Roman" w:eastAsiaTheme="minorHAnsi" w:hAnsi="Times New Roman" w:cs="Times New Roman"/>
          <w:u w:color="000000"/>
          <w:bdr w:val="nil"/>
          <w:lang w:val="en-US" w:eastAsia="en-US"/>
        </w:rPr>
        <w:t xml:space="preserve"> </w:t>
      </w:r>
      <w:r w:rsidR="00864A03" w:rsidRPr="00B8554C">
        <w:rPr>
          <w:rFonts w:ascii="Times New Roman" w:eastAsiaTheme="minorHAnsi" w:hAnsi="Times New Roman" w:cs="Times New Roman"/>
          <w:u w:color="000000"/>
          <w:bdr w:val="nil"/>
          <w:lang w:val="en-US" w:eastAsia="en-US"/>
        </w:rPr>
        <w:t>No.</w:t>
      </w:r>
      <w:r w:rsidR="00916503" w:rsidRPr="00B8554C">
        <w:rPr>
          <w:rFonts w:ascii="Times New Roman" w:eastAsiaTheme="minorHAnsi" w:hAnsi="Times New Roman" w:cs="Times New Roman"/>
          <w:u w:color="000000"/>
          <w:bdr w:val="nil"/>
          <w:lang w:val="en-US" w:eastAsia="en-US"/>
        </w:rPr>
        <w:t xml:space="preserve"> </w:t>
      </w:r>
      <w:r w:rsidR="002A19A2" w:rsidRPr="00B8554C">
        <w:rPr>
          <w:rFonts w:ascii="Times New Roman" w:eastAsiaTheme="minorHAnsi" w:hAnsi="Times New Roman" w:cs="Times New Roman"/>
          <w:u w:color="000000"/>
          <w:bdr w:val="nil"/>
          <w:lang w:val="en-US" w:eastAsia="en-US"/>
        </w:rPr>
        <w:t xml:space="preserve">253/2008 </w:t>
      </w:r>
      <w:r w:rsidR="00E41C29" w:rsidRPr="00B8554C">
        <w:rPr>
          <w:rFonts w:ascii="Times New Roman" w:eastAsiaTheme="minorHAnsi" w:hAnsi="Times New Roman" w:cs="Times New Roman"/>
          <w:u w:color="000000"/>
          <w:bdr w:val="nil"/>
          <w:lang w:val="en-US" w:eastAsia="en-US"/>
        </w:rPr>
        <w:t>Coll.</w:t>
      </w:r>
      <w:r w:rsidR="002A19A2" w:rsidRPr="00B8554C">
        <w:rPr>
          <w:rFonts w:ascii="Times New Roman" w:eastAsiaTheme="minorHAnsi" w:hAnsi="Times New Roman" w:cs="Times New Roman"/>
          <w:u w:color="000000"/>
          <w:bdr w:val="nil"/>
          <w:lang w:val="en-US" w:eastAsia="en-US"/>
        </w:rPr>
        <w:t>,</w:t>
      </w:r>
      <w:r w:rsidR="00E41C29" w:rsidRPr="00B8554C">
        <w:rPr>
          <w:rFonts w:ascii="Times New Roman" w:eastAsia="Arial Unicode MS" w:hAnsi="Times New Roman" w:cs="Times New Roman"/>
          <w:bdr w:val="nil"/>
          <w:lang w:val="en-US"/>
        </w:rPr>
        <w:t xml:space="preserve"> </w:t>
      </w:r>
      <w:r w:rsidR="00E41C29" w:rsidRPr="00B8554C">
        <w:rPr>
          <w:rFonts w:ascii="Times New Roman" w:eastAsia="Arial Unicode MS" w:hAnsi="Times New Roman" w:cs="Times New Roman"/>
          <w:bCs/>
          <w:bdr w:val="nil"/>
          <w:lang w:val="en-US"/>
        </w:rPr>
        <w:t xml:space="preserve">on selected measures against </w:t>
      </w:r>
      <w:r w:rsidR="00D80293" w:rsidRPr="00B8554C">
        <w:rPr>
          <w:rFonts w:ascii="Times New Roman" w:eastAsia="Arial Unicode MS" w:hAnsi="Times New Roman" w:cs="Times New Roman"/>
          <w:bCs/>
          <w:bdr w:val="nil"/>
          <w:lang w:val="en-US"/>
        </w:rPr>
        <w:t>legitimization</w:t>
      </w:r>
      <w:r w:rsidR="00E41C29" w:rsidRPr="00B8554C">
        <w:rPr>
          <w:rFonts w:ascii="Times New Roman" w:eastAsia="Arial Unicode MS" w:hAnsi="Times New Roman" w:cs="Times New Roman"/>
          <w:bCs/>
          <w:bdr w:val="nil"/>
          <w:lang w:val="en-US"/>
        </w:rPr>
        <w:t xml:space="preserve"> of proceeds of crime and financing of terrorism</w:t>
      </w:r>
      <w:r w:rsidR="002A19A2" w:rsidRPr="00B8554C">
        <w:rPr>
          <w:rFonts w:ascii="Times New Roman" w:eastAsiaTheme="minorHAnsi" w:hAnsi="Times New Roman" w:cs="Times New Roman"/>
          <w:u w:color="000000"/>
          <w:bdr w:val="nil"/>
          <w:lang w:val="en-US" w:eastAsia="en-US"/>
        </w:rPr>
        <w:t xml:space="preserve">, </w:t>
      </w:r>
      <w:r w:rsidR="001F5E81" w:rsidRPr="00B8554C">
        <w:rPr>
          <w:rFonts w:ascii="Times New Roman" w:eastAsiaTheme="minorHAnsi" w:hAnsi="Times New Roman" w:cs="Times New Roman"/>
          <w:u w:color="000000"/>
          <w:bdr w:val="nil"/>
          <w:lang w:val="en-US" w:eastAsia="en-US"/>
        </w:rPr>
        <w:t>as amended</w:t>
      </w:r>
      <w:r w:rsidR="002A19A2" w:rsidRPr="00B8554C">
        <w:rPr>
          <w:rFonts w:ascii="Times New Roman" w:eastAsiaTheme="minorHAnsi" w:hAnsi="Times New Roman" w:cs="Times New Roman"/>
          <w:u w:color="000000"/>
          <w:bdr w:val="nil"/>
          <w:lang w:val="en-US" w:eastAsia="en-US"/>
        </w:rPr>
        <w:t xml:space="preserve"> (</w:t>
      </w:r>
      <w:r w:rsidR="00864A03" w:rsidRPr="00B8554C">
        <w:rPr>
          <w:rFonts w:ascii="Times New Roman" w:eastAsiaTheme="minorHAnsi" w:hAnsi="Times New Roman" w:cs="Times New Roman"/>
          <w:u w:color="000000"/>
          <w:bdr w:val="nil"/>
          <w:lang w:val="en-US" w:eastAsia="en-US"/>
        </w:rPr>
        <w:t>hereinafter</w:t>
      </w:r>
      <w:r w:rsidR="002A19A2" w:rsidRPr="00B8554C">
        <w:rPr>
          <w:rFonts w:ascii="Times New Roman" w:eastAsiaTheme="minorHAnsi" w:hAnsi="Times New Roman" w:cs="Times New Roman"/>
          <w:u w:color="000000"/>
          <w:bdr w:val="nil"/>
          <w:lang w:val="en-US" w:eastAsia="en-US"/>
        </w:rPr>
        <w:t xml:space="preserve"> </w:t>
      </w:r>
      <w:r w:rsidR="00E41C29" w:rsidRPr="00B8554C">
        <w:rPr>
          <w:rFonts w:ascii="Times New Roman" w:eastAsiaTheme="minorHAnsi" w:hAnsi="Times New Roman" w:cs="Times New Roman"/>
          <w:u w:color="000000"/>
          <w:bdr w:val="nil"/>
          <w:lang w:val="en-US" w:eastAsia="en-US"/>
        </w:rPr>
        <w:t>the</w:t>
      </w:r>
      <w:r w:rsidR="00916503" w:rsidRPr="00B8554C">
        <w:rPr>
          <w:rFonts w:ascii="Times New Roman" w:eastAsiaTheme="minorHAnsi" w:hAnsi="Times New Roman" w:cs="Times New Roman"/>
          <w:u w:color="000000"/>
          <w:bdr w:val="nil"/>
          <w:lang w:val="en-US" w:eastAsia="en-US"/>
        </w:rPr>
        <w:t xml:space="preserve"> </w:t>
      </w:r>
      <w:r w:rsidR="002A19A2" w:rsidRPr="00B8554C">
        <w:rPr>
          <w:rFonts w:ascii="Times New Roman" w:eastAsiaTheme="minorHAnsi" w:hAnsi="Times New Roman" w:cs="Times New Roman"/>
          <w:u w:color="000000"/>
          <w:bdr w:val="nil"/>
          <w:lang w:val="en-US" w:eastAsia="en-US"/>
        </w:rPr>
        <w:t>"</w:t>
      </w:r>
      <w:r w:rsidR="00E41C29" w:rsidRPr="00B8554C">
        <w:rPr>
          <w:rFonts w:ascii="Times New Roman" w:eastAsiaTheme="minorHAnsi" w:hAnsi="Times New Roman" w:cs="Times New Roman"/>
          <w:u w:color="000000"/>
          <w:bdr w:val="nil"/>
          <w:lang w:val="en-US" w:eastAsia="en-US"/>
        </w:rPr>
        <w:t>beneficial owner</w:t>
      </w:r>
      <w:r w:rsidR="002A19A2" w:rsidRPr="00B8554C">
        <w:rPr>
          <w:rFonts w:ascii="Times New Roman" w:eastAsiaTheme="minorHAnsi" w:hAnsi="Times New Roman" w:cs="Times New Roman"/>
          <w:u w:color="000000"/>
          <w:bdr w:val="nil"/>
          <w:lang w:val="en-US" w:eastAsia="en-US"/>
        </w:rPr>
        <w:t>").</w:t>
      </w:r>
    </w:p>
    <w:p w14:paraId="34E26BBB" w14:textId="012F8DE6" w:rsidR="00F018BF" w:rsidRPr="00B8554C" w:rsidRDefault="00E41C29" w:rsidP="0049745B">
      <w:pPr>
        <w:pStyle w:val="NormalJustified"/>
        <w:spacing w:before="120" w:after="120" w:line="276" w:lineRule="auto"/>
        <w:rPr>
          <w:rFonts w:eastAsiaTheme="minorHAnsi"/>
          <w:kern w:val="0"/>
          <w:szCs w:val="24"/>
          <w:u w:color="000000"/>
          <w:bdr w:val="nil"/>
          <w:lang w:val="en-US" w:eastAsia="en-US"/>
        </w:rPr>
      </w:pPr>
      <w:r w:rsidRPr="00B8554C">
        <w:rPr>
          <w:rFonts w:eastAsiaTheme="minorHAnsi"/>
          <w:kern w:val="0"/>
          <w:szCs w:val="24"/>
          <w:u w:color="000000"/>
          <w:bdr w:val="nil"/>
          <w:lang w:val="en-US" w:eastAsia="en-US"/>
        </w:rPr>
        <w:t xml:space="preserve">The selected </w:t>
      </w:r>
      <w:r w:rsidR="00FA6B68">
        <w:rPr>
          <w:rFonts w:eastAsiaTheme="minorHAnsi"/>
          <w:kern w:val="0"/>
          <w:szCs w:val="24"/>
          <w:u w:color="000000"/>
          <w:bdr w:val="nil"/>
          <w:lang w:val="en-US" w:eastAsia="en-US"/>
        </w:rPr>
        <w:t xml:space="preserve">contractor </w:t>
      </w:r>
      <w:r w:rsidRPr="00B8554C">
        <w:rPr>
          <w:rFonts w:eastAsiaTheme="minorHAnsi"/>
          <w:kern w:val="0"/>
          <w:szCs w:val="24"/>
          <w:u w:color="000000"/>
          <w:bdr w:val="nil"/>
          <w:lang w:val="en-US" w:eastAsia="en-US"/>
        </w:rPr>
        <w:t xml:space="preserve">shall, </w:t>
      </w:r>
      <w:r w:rsidR="00D80293" w:rsidRPr="00B8554C">
        <w:rPr>
          <w:rFonts w:eastAsiaTheme="minorHAnsi"/>
          <w:kern w:val="0"/>
          <w:szCs w:val="24"/>
          <w:u w:color="000000"/>
          <w:bdr w:val="nil"/>
          <w:lang w:val="en-US" w:eastAsia="en-US"/>
        </w:rPr>
        <w:t>on</w:t>
      </w:r>
      <w:r w:rsidRPr="00B8554C">
        <w:rPr>
          <w:rFonts w:eastAsiaTheme="minorHAnsi"/>
          <w:kern w:val="0"/>
          <w:szCs w:val="24"/>
          <w:u w:color="000000"/>
          <w:bdr w:val="nil"/>
          <w:lang w:val="en-US" w:eastAsia="en-US"/>
        </w:rPr>
        <w:t xml:space="preserve"> a </w:t>
      </w:r>
      <w:r w:rsidR="00D80293" w:rsidRPr="00B8554C">
        <w:rPr>
          <w:rFonts w:eastAsiaTheme="minorHAnsi"/>
          <w:kern w:val="0"/>
          <w:szCs w:val="24"/>
          <w:u w:color="000000"/>
          <w:bdr w:val="nil"/>
          <w:lang w:val="en-US" w:eastAsia="en-US"/>
        </w:rPr>
        <w:t>written</w:t>
      </w:r>
      <w:r w:rsidRPr="00B8554C">
        <w:rPr>
          <w:rFonts w:eastAsiaTheme="minorHAnsi"/>
          <w:kern w:val="0"/>
          <w:szCs w:val="24"/>
          <w:u w:color="000000"/>
          <w:bdr w:val="nil"/>
          <w:lang w:val="en-US" w:eastAsia="en-US"/>
        </w:rPr>
        <w:t xml:space="preserve"> request made </w:t>
      </w:r>
      <w:r w:rsidR="009B6298">
        <w:rPr>
          <w:rFonts w:eastAsiaTheme="minorHAnsi"/>
          <w:kern w:val="0"/>
          <w:szCs w:val="24"/>
          <w:u w:color="000000"/>
          <w:bdr w:val="nil"/>
          <w:lang w:val="en-US" w:eastAsia="en-US"/>
        </w:rPr>
        <w:t xml:space="preserve">by </w:t>
      </w:r>
      <w:r w:rsidRPr="00B8554C">
        <w:rPr>
          <w:rFonts w:eastAsiaTheme="minorHAnsi"/>
          <w:kern w:val="0"/>
          <w:szCs w:val="24"/>
          <w:u w:color="000000"/>
          <w:bdr w:val="nil"/>
          <w:lang w:val="en-US" w:eastAsia="en-US"/>
        </w:rPr>
        <w:t xml:space="preserve">the </w:t>
      </w:r>
      <w:r w:rsidR="00864A03" w:rsidRPr="00B8554C">
        <w:rPr>
          <w:rFonts w:eastAsiaTheme="minorHAnsi"/>
          <w:kern w:val="0"/>
          <w:szCs w:val="24"/>
          <w:u w:color="000000"/>
          <w:bdr w:val="nil"/>
          <w:lang w:val="en-US" w:eastAsia="en-US"/>
        </w:rPr>
        <w:t>Contracting Authority</w:t>
      </w:r>
      <w:r w:rsidRPr="00B8554C">
        <w:rPr>
          <w:rFonts w:eastAsiaTheme="minorHAnsi"/>
          <w:kern w:val="0"/>
          <w:szCs w:val="24"/>
          <w:u w:color="000000"/>
          <w:bdr w:val="nil"/>
          <w:lang w:val="en-US" w:eastAsia="en-US"/>
        </w:rPr>
        <w:t xml:space="preserve"> pursuant to </w:t>
      </w:r>
      <w:r w:rsidR="007719A3" w:rsidRPr="00B8554C">
        <w:rPr>
          <w:rFonts w:eastAsiaTheme="minorHAnsi"/>
          <w:kern w:val="0"/>
          <w:szCs w:val="24"/>
          <w:u w:color="000000"/>
          <w:bdr w:val="nil"/>
          <w:lang w:val="en-US" w:eastAsia="en-US"/>
        </w:rPr>
        <w:t>Section</w:t>
      </w:r>
      <w:r w:rsidR="00E227A0" w:rsidRPr="00B8554C">
        <w:rPr>
          <w:rFonts w:eastAsiaTheme="minorHAnsi"/>
          <w:kern w:val="0"/>
          <w:szCs w:val="24"/>
          <w:u w:color="000000"/>
          <w:bdr w:val="nil"/>
          <w:lang w:val="en-US" w:eastAsia="en-US"/>
        </w:rPr>
        <w:t xml:space="preserve"> (§)</w:t>
      </w:r>
      <w:r w:rsidR="00AD41E2" w:rsidRPr="00B8554C">
        <w:rPr>
          <w:rFonts w:eastAsiaTheme="minorHAnsi"/>
          <w:kern w:val="0"/>
          <w:szCs w:val="24"/>
          <w:u w:color="000000"/>
          <w:bdr w:val="nil"/>
          <w:lang w:val="en-US" w:eastAsia="en-US"/>
        </w:rPr>
        <w:t> </w:t>
      </w:r>
      <w:r w:rsidR="00F018BF" w:rsidRPr="00B8554C">
        <w:rPr>
          <w:rFonts w:eastAsiaTheme="minorHAnsi"/>
          <w:kern w:val="0"/>
          <w:szCs w:val="24"/>
          <w:u w:color="000000"/>
          <w:bdr w:val="nil"/>
          <w:lang w:val="en-US" w:eastAsia="en-US"/>
        </w:rPr>
        <w:t>122</w:t>
      </w:r>
      <w:r w:rsidRPr="00B8554C">
        <w:rPr>
          <w:rFonts w:eastAsiaTheme="minorHAnsi"/>
          <w:kern w:val="0"/>
          <w:szCs w:val="24"/>
          <w:u w:color="000000"/>
          <w:bdr w:val="nil"/>
          <w:lang w:val="en-US" w:eastAsia="en-US"/>
        </w:rPr>
        <w:t>,</w:t>
      </w:r>
      <w:r w:rsidR="00AD41E2" w:rsidRPr="00B8554C">
        <w:rPr>
          <w:rFonts w:eastAsiaTheme="minorHAnsi"/>
          <w:kern w:val="0"/>
          <w:szCs w:val="24"/>
          <w:u w:color="000000"/>
          <w:bdr w:val="nil"/>
          <w:lang w:val="en-US" w:eastAsia="en-US"/>
        </w:rPr>
        <w:t> </w:t>
      </w:r>
      <w:r w:rsidR="00BD6951" w:rsidRPr="00B8554C">
        <w:rPr>
          <w:rFonts w:eastAsiaTheme="minorHAnsi"/>
          <w:kern w:val="0"/>
          <w:szCs w:val="24"/>
          <w:u w:color="000000"/>
          <w:bdr w:val="nil"/>
          <w:lang w:val="en-US" w:eastAsia="en-US"/>
        </w:rPr>
        <w:t>paragraph</w:t>
      </w:r>
      <w:r w:rsidR="00916503" w:rsidRPr="00B8554C">
        <w:rPr>
          <w:rFonts w:eastAsiaTheme="minorHAnsi"/>
          <w:kern w:val="0"/>
          <w:szCs w:val="24"/>
          <w:u w:color="000000"/>
          <w:bdr w:val="nil"/>
          <w:lang w:val="en-US" w:eastAsia="en-US"/>
        </w:rPr>
        <w:t xml:space="preserve"> </w:t>
      </w:r>
      <w:r w:rsidR="00F018BF" w:rsidRPr="00B8554C">
        <w:rPr>
          <w:rFonts w:eastAsiaTheme="minorHAnsi"/>
          <w:kern w:val="0"/>
          <w:szCs w:val="24"/>
          <w:u w:color="000000"/>
          <w:bdr w:val="nil"/>
          <w:lang w:val="en-US" w:eastAsia="en-US"/>
        </w:rPr>
        <w:t>3</w:t>
      </w:r>
      <w:r w:rsidR="009278D9" w:rsidRPr="00B8554C">
        <w:rPr>
          <w:rFonts w:eastAsiaTheme="minorHAnsi"/>
          <w:kern w:val="0"/>
          <w:szCs w:val="24"/>
          <w:u w:color="000000"/>
          <w:bdr w:val="nil"/>
          <w:lang w:val="en-US" w:eastAsia="en-US"/>
        </w:rPr>
        <w:t>, letter</w:t>
      </w:r>
      <w:r w:rsidR="00916503" w:rsidRPr="00B8554C">
        <w:rPr>
          <w:rFonts w:eastAsiaTheme="minorHAnsi"/>
          <w:kern w:val="0"/>
          <w:szCs w:val="24"/>
          <w:u w:color="000000"/>
          <w:bdr w:val="nil"/>
          <w:lang w:val="en-US" w:eastAsia="en-US"/>
        </w:rPr>
        <w:t xml:space="preserve"> </w:t>
      </w:r>
      <w:r w:rsidR="00F018BF" w:rsidRPr="00B8554C">
        <w:rPr>
          <w:rFonts w:eastAsiaTheme="minorHAnsi"/>
          <w:kern w:val="0"/>
          <w:szCs w:val="24"/>
          <w:u w:color="000000"/>
          <w:bdr w:val="nil"/>
          <w:lang w:val="en-US" w:eastAsia="en-US"/>
        </w:rPr>
        <w:t>a)</w:t>
      </w:r>
      <w:r w:rsidR="00916503"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 xml:space="preserve">of PPA, submit </w:t>
      </w:r>
      <w:r w:rsidR="009271D4" w:rsidRPr="00B8554C">
        <w:rPr>
          <w:rFonts w:eastAsiaTheme="minorHAnsi"/>
          <w:kern w:val="0"/>
          <w:szCs w:val="24"/>
          <w:u w:color="000000"/>
          <w:bdr w:val="nil"/>
          <w:lang w:val="en-US" w:eastAsia="en-US"/>
        </w:rPr>
        <w:t>documents</w:t>
      </w:r>
      <w:r w:rsidR="00F018BF" w:rsidRPr="00B8554C">
        <w:rPr>
          <w:rFonts w:eastAsiaTheme="minorHAnsi"/>
          <w:kern w:val="0"/>
          <w:szCs w:val="24"/>
          <w:u w:color="000000"/>
          <w:bdr w:val="nil"/>
          <w:lang w:val="en-US" w:eastAsia="en-US"/>
        </w:rPr>
        <w:t xml:space="preserve"> </w:t>
      </w:r>
      <w:r w:rsidR="001C564E" w:rsidRPr="00B8554C">
        <w:rPr>
          <w:rFonts w:eastAsiaTheme="minorHAnsi"/>
          <w:kern w:val="0"/>
          <w:szCs w:val="24"/>
          <w:u w:color="000000"/>
          <w:bdr w:val="nil"/>
          <w:lang w:val="en-US" w:eastAsia="en-US"/>
        </w:rPr>
        <w:t>proving</w:t>
      </w:r>
      <w:r w:rsidR="00F018BF" w:rsidRPr="00B8554C">
        <w:rPr>
          <w:rFonts w:eastAsiaTheme="minorHAnsi"/>
          <w:kern w:val="0"/>
          <w:szCs w:val="24"/>
          <w:u w:color="000000"/>
          <w:bdr w:val="nil"/>
          <w:lang w:val="en-US" w:eastAsia="en-US"/>
        </w:rPr>
        <w:t xml:space="preserve"> </w:t>
      </w:r>
      <w:r w:rsidR="00FA6B68">
        <w:rPr>
          <w:rFonts w:eastAsiaTheme="minorHAnsi"/>
          <w:kern w:val="0"/>
          <w:szCs w:val="24"/>
          <w:u w:color="000000"/>
          <w:bdr w:val="nil"/>
          <w:lang w:val="en-US" w:eastAsia="en-US"/>
        </w:rPr>
        <w:t xml:space="preserve">its </w:t>
      </w:r>
      <w:r w:rsidR="007719A3" w:rsidRPr="00B8554C">
        <w:rPr>
          <w:rFonts w:eastAsiaTheme="minorHAnsi"/>
          <w:kern w:val="0"/>
          <w:szCs w:val="24"/>
          <w:u w:color="000000"/>
          <w:bdr w:val="nil"/>
          <w:lang w:val="en-US" w:eastAsia="en-US"/>
        </w:rPr>
        <w:t>qualification</w:t>
      </w:r>
      <w:r w:rsidR="00916503"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un</w:t>
      </w:r>
      <w:r w:rsidR="00776DB7" w:rsidRPr="00B8554C">
        <w:rPr>
          <w:rFonts w:eastAsiaTheme="minorHAnsi"/>
          <w:kern w:val="0"/>
          <w:szCs w:val="24"/>
          <w:u w:color="000000"/>
          <w:bdr w:val="nil"/>
          <w:lang w:val="en-US" w:eastAsia="en-US"/>
        </w:rPr>
        <w:t>d</w:t>
      </w:r>
      <w:r w:rsidRPr="00B8554C">
        <w:rPr>
          <w:rFonts w:eastAsiaTheme="minorHAnsi"/>
          <w:kern w:val="0"/>
          <w:szCs w:val="24"/>
          <w:u w:color="000000"/>
          <w:bdr w:val="nil"/>
          <w:lang w:val="en-US" w:eastAsia="en-US"/>
        </w:rPr>
        <w:t>er</w:t>
      </w:r>
      <w:r w:rsidR="00916503" w:rsidRPr="00B8554C">
        <w:rPr>
          <w:rFonts w:eastAsiaTheme="minorHAnsi"/>
          <w:kern w:val="0"/>
          <w:szCs w:val="24"/>
          <w:u w:color="000000"/>
          <w:bdr w:val="nil"/>
          <w:lang w:val="en-US" w:eastAsia="en-US"/>
        </w:rPr>
        <w:t xml:space="preserve"> </w:t>
      </w:r>
      <w:r w:rsidR="00776DB7" w:rsidRPr="00B8554C">
        <w:rPr>
          <w:rFonts w:eastAsiaTheme="minorHAnsi"/>
          <w:kern w:val="0"/>
          <w:szCs w:val="24"/>
          <w:u w:color="000000"/>
          <w:bdr w:val="nil"/>
          <w:lang w:val="en-US" w:eastAsia="en-US"/>
        </w:rPr>
        <w:t>chapter</w:t>
      </w:r>
      <w:r w:rsidR="004C0C5D" w:rsidRPr="00B8554C">
        <w:rPr>
          <w:rFonts w:eastAsiaTheme="minorHAnsi"/>
          <w:kern w:val="0"/>
          <w:szCs w:val="24"/>
          <w:u w:color="000000"/>
          <w:bdr w:val="nil"/>
          <w:lang w:val="en-US" w:eastAsia="en-US"/>
        </w:rPr>
        <w:t xml:space="preserve"> </w:t>
      </w:r>
      <w:r w:rsidR="00F018BF" w:rsidRPr="00B8554C">
        <w:rPr>
          <w:rFonts w:eastAsiaTheme="minorHAnsi"/>
          <w:kern w:val="0"/>
          <w:szCs w:val="24"/>
          <w:u w:color="000000"/>
          <w:bdr w:val="nil"/>
          <w:lang w:val="en-US" w:eastAsia="en-US"/>
        </w:rPr>
        <w:t>6</w:t>
      </w:r>
      <w:r w:rsidR="00916503"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of these</w:t>
      </w:r>
      <w:r w:rsidR="00916503" w:rsidRPr="00B8554C">
        <w:rPr>
          <w:rFonts w:eastAsiaTheme="minorHAnsi"/>
          <w:kern w:val="0"/>
          <w:szCs w:val="24"/>
          <w:u w:color="000000"/>
          <w:bdr w:val="nil"/>
          <w:lang w:val="en-US" w:eastAsia="en-US"/>
        </w:rPr>
        <w:t xml:space="preserve"> </w:t>
      </w:r>
      <w:r w:rsidR="00FA6B68">
        <w:rPr>
          <w:rFonts w:eastAsiaTheme="minorHAnsi"/>
          <w:kern w:val="0"/>
          <w:szCs w:val="24"/>
          <w:u w:color="000000"/>
          <w:bdr w:val="nil"/>
          <w:lang w:val="en-US" w:eastAsia="en-US"/>
        </w:rPr>
        <w:t>P</w:t>
      </w:r>
      <w:r w:rsidR="005D0405" w:rsidRPr="00B8554C">
        <w:rPr>
          <w:rFonts w:eastAsiaTheme="minorHAnsi"/>
          <w:kern w:val="0"/>
          <w:szCs w:val="24"/>
          <w:u w:color="000000"/>
          <w:bdr w:val="nil"/>
          <w:lang w:val="en-US" w:eastAsia="en-US"/>
        </w:rPr>
        <w:t>rocurement documents</w:t>
      </w:r>
      <w:r w:rsidR="00F018BF"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i.e.</w:t>
      </w:r>
      <w:r w:rsidR="00916503" w:rsidRPr="00B8554C">
        <w:rPr>
          <w:rFonts w:eastAsiaTheme="minorHAnsi"/>
          <w:kern w:val="0"/>
          <w:szCs w:val="24"/>
          <w:u w:color="000000"/>
          <w:bdr w:val="nil"/>
          <w:lang w:val="en-US" w:eastAsia="en-US"/>
        </w:rPr>
        <w:t xml:space="preserve"> </w:t>
      </w:r>
      <w:r w:rsidRPr="00B8554C">
        <w:rPr>
          <w:b/>
          <w:szCs w:val="24"/>
          <w:lang w:val="en-US"/>
        </w:rPr>
        <w:t>submission of</w:t>
      </w:r>
      <w:r w:rsidR="00916503" w:rsidRPr="00B8554C">
        <w:rPr>
          <w:b/>
          <w:szCs w:val="24"/>
          <w:lang w:val="en-US"/>
        </w:rPr>
        <w:t xml:space="preserve"> </w:t>
      </w:r>
      <w:r w:rsidR="009B6298" w:rsidRPr="00B8554C">
        <w:rPr>
          <w:b/>
          <w:szCs w:val="24"/>
          <w:lang w:val="en-US"/>
        </w:rPr>
        <w:t>originals</w:t>
      </w:r>
      <w:r w:rsidRPr="00B8554C">
        <w:rPr>
          <w:b/>
          <w:szCs w:val="24"/>
          <w:lang w:val="en-US"/>
        </w:rPr>
        <w:t xml:space="preserve"> or authenticated copies</w:t>
      </w:r>
      <w:r w:rsidR="00916503" w:rsidRPr="00B8554C">
        <w:rPr>
          <w:b/>
          <w:szCs w:val="24"/>
          <w:lang w:val="en-US"/>
        </w:rPr>
        <w:t xml:space="preserve"> </w:t>
      </w:r>
      <w:r w:rsidRPr="00B8554C">
        <w:rPr>
          <w:b/>
          <w:szCs w:val="24"/>
          <w:lang w:val="en-US"/>
        </w:rPr>
        <w:t xml:space="preserve">or </w:t>
      </w:r>
      <w:r w:rsidR="00111581" w:rsidRPr="00B8554C">
        <w:rPr>
          <w:b/>
          <w:szCs w:val="24"/>
          <w:lang w:val="en-US"/>
        </w:rPr>
        <w:t>documents</w:t>
      </w:r>
      <w:r w:rsidR="00F018BF" w:rsidRPr="00B8554C">
        <w:rPr>
          <w:b/>
          <w:szCs w:val="24"/>
          <w:lang w:val="en-US"/>
        </w:rPr>
        <w:t xml:space="preserve"> </w:t>
      </w:r>
      <w:r w:rsidRPr="00B8554C">
        <w:rPr>
          <w:b/>
          <w:szCs w:val="24"/>
          <w:lang w:val="en-US"/>
        </w:rPr>
        <w:t xml:space="preserve">about the </w:t>
      </w:r>
      <w:r w:rsidR="007719A3" w:rsidRPr="00B8554C">
        <w:rPr>
          <w:b/>
          <w:szCs w:val="24"/>
          <w:lang w:val="en-US"/>
        </w:rPr>
        <w:t>qualification</w:t>
      </w:r>
      <w:r w:rsidR="00F018BF" w:rsidRPr="00B8554C">
        <w:rPr>
          <w:b/>
          <w:szCs w:val="24"/>
          <w:lang w:val="en-US"/>
        </w:rPr>
        <w:t>)</w:t>
      </w:r>
      <w:r w:rsidR="00F018BF" w:rsidRPr="00B8554C">
        <w:rPr>
          <w:rFonts w:eastAsiaTheme="minorHAnsi"/>
          <w:kern w:val="0"/>
          <w:szCs w:val="24"/>
          <w:u w:color="000000"/>
          <w:bdr w:val="nil"/>
          <w:lang w:val="en-US" w:eastAsia="en-US"/>
        </w:rPr>
        <w:t>.</w:t>
      </w:r>
    </w:p>
    <w:p w14:paraId="6D4BBAE0" w14:textId="57D629E9" w:rsidR="00F018BF" w:rsidRPr="00B8554C" w:rsidRDefault="00E41C29" w:rsidP="0049745B">
      <w:pPr>
        <w:pStyle w:val="NormalJustified"/>
        <w:spacing w:before="120" w:after="120" w:line="276" w:lineRule="auto"/>
        <w:rPr>
          <w:rFonts w:eastAsiaTheme="minorHAnsi"/>
          <w:kern w:val="0"/>
          <w:szCs w:val="24"/>
          <w:u w:color="000000"/>
          <w:bdr w:val="nil"/>
          <w:lang w:val="en-US" w:eastAsia="en-US"/>
        </w:rPr>
      </w:pPr>
      <w:r w:rsidRPr="00B8554C">
        <w:rPr>
          <w:rFonts w:eastAsiaTheme="minorHAnsi"/>
          <w:kern w:val="0"/>
          <w:szCs w:val="24"/>
          <w:u w:color="000000"/>
          <w:bdr w:val="nil"/>
          <w:lang w:val="en-US" w:eastAsia="en-US"/>
        </w:rPr>
        <w:t>If the information about the beneficial owner</w:t>
      </w:r>
      <w:r w:rsidR="00916503"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 xml:space="preserve">cannot be </w:t>
      </w:r>
      <w:r w:rsidR="0049745B">
        <w:rPr>
          <w:rFonts w:eastAsiaTheme="minorHAnsi"/>
          <w:kern w:val="0"/>
          <w:szCs w:val="24"/>
          <w:u w:color="000000"/>
          <w:bdr w:val="nil"/>
          <w:lang w:val="en-US" w:eastAsia="en-US"/>
        </w:rPr>
        <w:t xml:space="preserve">obtained </w:t>
      </w:r>
      <w:r w:rsidRPr="00B8554C">
        <w:rPr>
          <w:rFonts w:eastAsiaTheme="minorHAnsi"/>
          <w:kern w:val="0"/>
          <w:szCs w:val="24"/>
          <w:u w:color="000000"/>
          <w:bdr w:val="nil"/>
          <w:lang w:val="en-US" w:eastAsia="en-US"/>
        </w:rPr>
        <w:t xml:space="preserve">using the procedure </w:t>
      </w:r>
      <w:r w:rsidR="007719A3" w:rsidRPr="00B8554C">
        <w:rPr>
          <w:rFonts w:eastAsiaTheme="minorHAnsi"/>
          <w:kern w:val="0"/>
          <w:szCs w:val="24"/>
          <w:u w:color="000000"/>
          <w:bdr w:val="nil"/>
          <w:lang w:val="en-US" w:eastAsia="en-US"/>
        </w:rPr>
        <w:t>pursuant to Section</w:t>
      </w:r>
      <w:r w:rsidR="00E227A0" w:rsidRPr="00B8554C">
        <w:rPr>
          <w:rFonts w:eastAsiaTheme="minorHAnsi"/>
          <w:kern w:val="0"/>
          <w:szCs w:val="24"/>
          <w:u w:color="000000"/>
          <w:bdr w:val="nil"/>
          <w:lang w:val="en-US" w:eastAsia="en-US"/>
        </w:rPr>
        <w:t xml:space="preserve"> (§)</w:t>
      </w:r>
      <w:r w:rsidR="00D96F90" w:rsidRPr="00B8554C">
        <w:rPr>
          <w:rFonts w:eastAsiaTheme="minorHAnsi"/>
          <w:kern w:val="0"/>
          <w:szCs w:val="24"/>
          <w:u w:color="000000"/>
          <w:bdr w:val="nil"/>
          <w:lang w:val="en-US" w:eastAsia="en-US"/>
        </w:rPr>
        <w:t> 122</w:t>
      </w:r>
      <w:r w:rsidRPr="00B8554C">
        <w:rPr>
          <w:rFonts w:eastAsiaTheme="minorHAnsi"/>
          <w:kern w:val="0"/>
          <w:szCs w:val="24"/>
          <w:u w:color="000000"/>
          <w:bdr w:val="nil"/>
          <w:lang w:val="en-US" w:eastAsia="en-US"/>
        </w:rPr>
        <w:t>,</w:t>
      </w:r>
      <w:r w:rsidR="00D96F90" w:rsidRPr="00B8554C">
        <w:rPr>
          <w:rFonts w:eastAsiaTheme="minorHAnsi"/>
          <w:kern w:val="0"/>
          <w:szCs w:val="24"/>
          <w:u w:color="000000"/>
          <w:bdr w:val="nil"/>
          <w:lang w:val="en-US" w:eastAsia="en-US"/>
        </w:rPr>
        <w:t> </w:t>
      </w:r>
      <w:r w:rsidR="00BD6951" w:rsidRPr="00B8554C">
        <w:rPr>
          <w:rFonts w:eastAsiaTheme="minorHAnsi"/>
          <w:kern w:val="0"/>
          <w:szCs w:val="24"/>
          <w:u w:color="000000"/>
          <w:bdr w:val="nil"/>
          <w:lang w:val="en-US" w:eastAsia="en-US"/>
        </w:rPr>
        <w:t>paragraph</w:t>
      </w:r>
      <w:r w:rsidR="00916503" w:rsidRPr="00B8554C">
        <w:rPr>
          <w:rFonts w:eastAsiaTheme="minorHAnsi"/>
          <w:kern w:val="0"/>
          <w:szCs w:val="24"/>
          <w:u w:color="000000"/>
          <w:bdr w:val="nil"/>
          <w:lang w:val="en-US" w:eastAsia="en-US"/>
        </w:rPr>
        <w:t xml:space="preserve"> </w:t>
      </w:r>
      <w:r w:rsidR="00D96F90" w:rsidRPr="00B8554C">
        <w:rPr>
          <w:rFonts w:eastAsiaTheme="minorHAnsi"/>
          <w:kern w:val="0"/>
          <w:szCs w:val="24"/>
          <w:u w:color="000000"/>
          <w:bdr w:val="nil"/>
          <w:lang w:val="en-US" w:eastAsia="en-US"/>
        </w:rPr>
        <w:t>4</w:t>
      </w:r>
      <w:r w:rsidR="00916503"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of PPA the</w:t>
      </w:r>
      <w:r w:rsidR="00916503" w:rsidRPr="00B8554C">
        <w:rPr>
          <w:rFonts w:eastAsiaTheme="minorHAnsi"/>
          <w:kern w:val="0"/>
          <w:szCs w:val="24"/>
          <w:u w:color="000000"/>
          <w:bdr w:val="nil"/>
          <w:lang w:val="en-US" w:eastAsia="en-US"/>
        </w:rPr>
        <w:t xml:space="preserve"> </w:t>
      </w:r>
      <w:r w:rsidR="00864A03" w:rsidRPr="00B8554C">
        <w:rPr>
          <w:rFonts w:eastAsiaTheme="minorHAnsi"/>
          <w:kern w:val="0"/>
          <w:szCs w:val="24"/>
          <w:u w:color="000000"/>
          <w:bdr w:val="nil"/>
          <w:lang w:val="en-US" w:eastAsia="en-US"/>
        </w:rPr>
        <w:t>Contracting Authority</w:t>
      </w:r>
      <w:r w:rsidRPr="00B8554C">
        <w:rPr>
          <w:rFonts w:eastAsiaTheme="minorHAnsi"/>
          <w:kern w:val="0"/>
          <w:szCs w:val="24"/>
          <w:u w:color="000000"/>
          <w:bdr w:val="nil"/>
          <w:lang w:val="en-US" w:eastAsia="en-US"/>
        </w:rPr>
        <w:t xml:space="preserve"> shall request the</w:t>
      </w:r>
      <w:r w:rsidR="00916503"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selected</w:t>
      </w:r>
      <w:r w:rsidR="00916503" w:rsidRPr="00B8554C">
        <w:rPr>
          <w:rFonts w:eastAsiaTheme="minorHAnsi"/>
          <w:kern w:val="0"/>
          <w:szCs w:val="24"/>
          <w:u w:color="000000"/>
          <w:bdr w:val="nil"/>
          <w:lang w:val="en-US" w:eastAsia="en-US"/>
        </w:rPr>
        <w:t xml:space="preserve"> </w:t>
      </w:r>
      <w:r w:rsidR="007719A3" w:rsidRPr="00B8554C">
        <w:rPr>
          <w:rFonts w:eastAsiaTheme="minorHAnsi"/>
          <w:kern w:val="0"/>
          <w:szCs w:val="24"/>
          <w:u w:color="000000"/>
          <w:bdr w:val="nil"/>
          <w:lang w:val="en-US" w:eastAsia="en-US"/>
        </w:rPr>
        <w:t>contractor</w:t>
      </w:r>
      <w:r w:rsidRPr="00B8554C">
        <w:rPr>
          <w:rFonts w:eastAsiaTheme="minorHAnsi"/>
          <w:kern w:val="0"/>
          <w:szCs w:val="24"/>
          <w:u w:color="000000"/>
          <w:bdr w:val="nil"/>
          <w:lang w:val="en-US" w:eastAsia="en-US"/>
        </w:rPr>
        <w:t xml:space="preserve"> to submit the following</w:t>
      </w:r>
      <w:r w:rsidR="00F018BF" w:rsidRPr="00B8554C">
        <w:rPr>
          <w:rFonts w:eastAsiaTheme="minorHAnsi"/>
          <w:kern w:val="0"/>
          <w:szCs w:val="24"/>
          <w:u w:color="000000"/>
          <w:bdr w:val="nil"/>
          <w:lang w:val="en-US" w:eastAsia="en-US"/>
        </w:rPr>
        <w:t>:</w:t>
      </w:r>
    </w:p>
    <w:p w14:paraId="0D4D0A54" w14:textId="4D1B84CB" w:rsidR="00F018BF" w:rsidRPr="00B8554C" w:rsidRDefault="00F24CA3" w:rsidP="0049745B">
      <w:pPr>
        <w:pStyle w:val="Nadpis2"/>
        <w:keepNext w:val="0"/>
        <w:keepLines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284"/>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i</w:t>
      </w:r>
      <w:r w:rsidR="00F018BF" w:rsidRPr="00B8554C">
        <w:rPr>
          <w:rFonts w:ascii="Times New Roman" w:hAnsi="Times New Roman" w:cs="Times New Roman"/>
          <w:color w:val="auto"/>
          <w:sz w:val="24"/>
          <w:szCs w:val="24"/>
          <w:lang w:val="en-US"/>
        </w:rPr>
        <w:t>dentifi</w:t>
      </w:r>
      <w:r w:rsidR="00E41C29" w:rsidRPr="00B8554C">
        <w:rPr>
          <w:rFonts w:ascii="Times New Roman" w:hAnsi="Times New Roman" w:cs="Times New Roman"/>
          <w:color w:val="auto"/>
          <w:sz w:val="24"/>
          <w:szCs w:val="24"/>
          <w:lang w:val="en-US"/>
        </w:rPr>
        <w:t xml:space="preserve">cation data of all </w:t>
      </w:r>
      <w:r w:rsidR="001C564E" w:rsidRPr="00B8554C">
        <w:rPr>
          <w:rFonts w:ascii="Times New Roman" w:hAnsi="Times New Roman" w:cs="Times New Roman"/>
          <w:color w:val="auto"/>
          <w:sz w:val="24"/>
          <w:szCs w:val="24"/>
          <w:lang w:val="en-US"/>
        </w:rPr>
        <w:t>persons</w:t>
      </w:r>
      <w:r w:rsidR="00E41C29" w:rsidRPr="00B8554C">
        <w:rPr>
          <w:rFonts w:ascii="Times New Roman" w:hAnsi="Times New Roman" w:cs="Times New Roman"/>
          <w:color w:val="auto"/>
          <w:sz w:val="24"/>
          <w:szCs w:val="24"/>
          <w:lang w:val="en-US"/>
        </w:rPr>
        <w:t xml:space="preserve"> who are</w:t>
      </w:r>
      <w:r w:rsidR="006119CE">
        <w:rPr>
          <w:rFonts w:ascii="Times New Roman" w:hAnsi="Times New Roman" w:cs="Times New Roman"/>
          <w:color w:val="auto"/>
          <w:sz w:val="24"/>
          <w:szCs w:val="24"/>
          <w:lang w:val="en-US"/>
        </w:rPr>
        <w:t xml:space="preserve"> </w:t>
      </w:r>
      <w:r w:rsidR="00E41C29" w:rsidRPr="00B8554C">
        <w:rPr>
          <w:rFonts w:ascii="Times New Roman" w:hAnsi="Times New Roman" w:cs="Times New Roman"/>
          <w:color w:val="auto"/>
          <w:sz w:val="24"/>
          <w:szCs w:val="24"/>
          <w:lang w:val="en-US"/>
        </w:rPr>
        <w:t>beneficial owners of the</w:t>
      </w:r>
      <w:r w:rsidR="00916503" w:rsidRPr="00B8554C">
        <w:rPr>
          <w:rFonts w:ascii="Times New Roman" w:hAnsi="Times New Roman" w:cs="Times New Roman"/>
          <w:color w:val="auto"/>
          <w:sz w:val="24"/>
          <w:szCs w:val="24"/>
          <w:lang w:val="en-US"/>
        </w:rPr>
        <w:t xml:space="preserve"> </w:t>
      </w:r>
      <w:r w:rsidR="00E41C29" w:rsidRPr="00B8554C">
        <w:rPr>
          <w:rFonts w:ascii="Times New Roman" w:hAnsi="Times New Roman" w:cs="Times New Roman"/>
          <w:color w:val="auto"/>
          <w:sz w:val="24"/>
          <w:szCs w:val="24"/>
          <w:lang w:val="en-US"/>
        </w:rPr>
        <w:t>selected</w:t>
      </w:r>
      <w:r w:rsidR="00916503" w:rsidRPr="00B8554C">
        <w:rPr>
          <w:rFonts w:ascii="Times New Roman" w:hAnsi="Times New Roman" w:cs="Times New Roman"/>
          <w:color w:val="auto"/>
          <w:sz w:val="24"/>
          <w:szCs w:val="24"/>
          <w:lang w:val="en-US"/>
        </w:rPr>
        <w:t xml:space="preserve"> </w:t>
      </w:r>
      <w:r w:rsidR="00921E05" w:rsidRPr="00B8554C">
        <w:rPr>
          <w:rFonts w:ascii="Times New Roman" w:hAnsi="Times New Roman" w:cs="Times New Roman"/>
          <w:color w:val="auto"/>
          <w:sz w:val="24"/>
          <w:szCs w:val="24"/>
          <w:lang w:val="en-US"/>
        </w:rPr>
        <w:t>contractor</w:t>
      </w:r>
      <w:r w:rsidR="00916503" w:rsidRPr="00B8554C">
        <w:rPr>
          <w:rFonts w:ascii="Times New Roman" w:hAnsi="Times New Roman" w:cs="Times New Roman"/>
          <w:color w:val="auto"/>
          <w:sz w:val="24"/>
          <w:szCs w:val="24"/>
          <w:lang w:val="en-US"/>
        </w:rPr>
        <w:t xml:space="preserve"> </w:t>
      </w:r>
      <w:r w:rsidR="00E41C29" w:rsidRPr="00B8554C">
        <w:rPr>
          <w:rFonts w:ascii="Times New Roman" w:hAnsi="Times New Roman" w:cs="Times New Roman"/>
          <w:color w:val="auto"/>
          <w:sz w:val="24"/>
          <w:szCs w:val="24"/>
          <w:lang w:val="en-US"/>
        </w:rPr>
        <w:t>pursuant to the Act</w:t>
      </w:r>
      <w:r w:rsidR="00916503" w:rsidRPr="00B8554C">
        <w:rPr>
          <w:rFonts w:ascii="Times New Roman" w:hAnsi="Times New Roman" w:cs="Times New Roman"/>
          <w:color w:val="auto"/>
          <w:sz w:val="24"/>
          <w:szCs w:val="24"/>
          <w:lang w:val="en-US"/>
        </w:rPr>
        <w:t xml:space="preserve"> </w:t>
      </w:r>
      <w:r w:rsidR="00864A03" w:rsidRPr="00B8554C">
        <w:rPr>
          <w:rFonts w:ascii="Times New Roman" w:hAnsi="Times New Roman" w:cs="Times New Roman"/>
          <w:color w:val="auto"/>
          <w:sz w:val="24"/>
          <w:szCs w:val="24"/>
          <w:lang w:val="en-US"/>
        </w:rPr>
        <w:t>No.</w:t>
      </w:r>
      <w:r w:rsidR="00916503" w:rsidRPr="00B8554C">
        <w:rPr>
          <w:rFonts w:ascii="Times New Roman" w:hAnsi="Times New Roman" w:cs="Times New Roman"/>
          <w:color w:val="auto"/>
          <w:sz w:val="24"/>
          <w:szCs w:val="24"/>
          <w:lang w:val="en-US"/>
        </w:rPr>
        <w:t xml:space="preserve"> </w:t>
      </w:r>
      <w:r w:rsidR="00F018BF" w:rsidRPr="00B8554C">
        <w:rPr>
          <w:rFonts w:ascii="Times New Roman" w:hAnsi="Times New Roman" w:cs="Times New Roman"/>
          <w:color w:val="auto"/>
          <w:sz w:val="24"/>
          <w:szCs w:val="24"/>
          <w:lang w:val="en-US"/>
        </w:rPr>
        <w:t xml:space="preserve">253/2008 </w:t>
      </w:r>
      <w:r w:rsidR="00E41C29" w:rsidRPr="00B8554C">
        <w:rPr>
          <w:rFonts w:ascii="Times New Roman" w:hAnsi="Times New Roman" w:cs="Times New Roman"/>
          <w:color w:val="auto"/>
          <w:sz w:val="24"/>
          <w:szCs w:val="24"/>
          <w:lang w:val="en-US"/>
        </w:rPr>
        <w:t>Coll.</w:t>
      </w:r>
      <w:r w:rsidR="00F018BF" w:rsidRPr="00B8554C">
        <w:rPr>
          <w:rFonts w:ascii="Times New Roman" w:hAnsi="Times New Roman" w:cs="Times New Roman"/>
          <w:color w:val="auto"/>
          <w:sz w:val="24"/>
          <w:szCs w:val="24"/>
          <w:lang w:val="en-US"/>
        </w:rPr>
        <w:t xml:space="preserve">, </w:t>
      </w:r>
      <w:r w:rsidR="00E41C29" w:rsidRPr="00B8554C">
        <w:rPr>
          <w:rFonts w:ascii="Times New Roman" w:eastAsia="Arial Unicode MS" w:hAnsi="Times New Roman" w:cs="Times New Roman"/>
          <w:bCs/>
          <w:color w:val="000000"/>
          <w:sz w:val="24"/>
          <w:szCs w:val="24"/>
          <w:lang w:val="en-US"/>
        </w:rPr>
        <w:t xml:space="preserve">on selected measures against </w:t>
      </w:r>
      <w:r w:rsidR="00921E05" w:rsidRPr="00B8554C">
        <w:rPr>
          <w:rFonts w:ascii="Times New Roman" w:eastAsia="Arial Unicode MS" w:hAnsi="Times New Roman" w:cs="Times New Roman"/>
          <w:bCs/>
          <w:color w:val="000000"/>
          <w:sz w:val="24"/>
          <w:szCs w:val="24"/>
          <w:lang w:val="en-US"/>
        </w:rPr>
        <w:t>legitimization</w:t>
      </w:r>
      <w:r w:rsidR="00E41C29" w:rsidRPr="00B8554C">
        <w:rPr>
          <w:rFonts w:ascii="Times New Roman" w:eastAsia="Arial Unicode MS" w:hAnsi="Times New Roman" w:cs="Times New Roman"/>
          <w:bCs/>
          <w:color w:val="000000"/>
          <w:sz w:val="24"/>
          <w:szCs w:val="24"/>
          <w:lang w:val="en-US"/>
        </w:rPr>
        <w:t xml:space="preserve"> of proceeds of crime and financing of terrorism</w:t>
      </w:r>
      <w:r w:rsidR="00F018BF"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as amended</w:t>
      </w:r>
      <w:r w:rsidR="00F018BF" w:rsidRPr="00B8554C">
        <w:rPr>
          <w:rFonts w:ascii="Times New Roman" w:hAnsi="Times New Roman" w:cs="Times New Roman"/>
          <w:color w:val="auto"/>
          <w:sz w:val="24"/>
          <w:szCs w:val="24"/>
          <w:lang w:val="en-US"/>
        </w:rPr>
        <w:t>, a</w:t>
      </w:r>
      <w:r w:rsidR="00E41C29" w:rsidRPr="00B8554C">
        <w:rPr>
          <w:rFonts w:ascii="Times New Roman" w:hAnsi="Times New Roman" w:cs="Times New Roman"/>
          <w:color w:val="auto"/>
          <w:sz w:val="24"/>
          <w:szCs w:val="24"/>
          <w:lang w:val="en-US"/>
        </w:rPr>
        <w:t>nd</w:t>
      </w:r>
    </w:p>
    <w:p w14:paraId="5F92022B" w14:textId="50624B0C" w:rsidR="00F018BF" w:rsidRPr="00B8554C" w:rsidRDefault="001026EF" w:rsidP="0049745B">
      <w:pPr>
        <w:pStyle w:val="Nadpis2"/>
        <w:keepNext w:val="0"/>
        <w:keepLines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284"/>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lastRenderedPageBreak/>
        <w:t>d</w:t>
      </w:r>
      <w:r w:rsidR="00111581" w:rsidRPr="00B8554C">
        <w:rPr>
          <w:rFonts w:ascii="Times New Roman" w:hAnsi="Times New Roman" w:cs="Times New Roman"/>
          <w:color w:val="auto"/>
          <w:sz w:val="24"/>
          <w:szCs w:val="24"/>
          <w:lang w:val="en-US"/>
        </w:rPr>
        <w:t>ocuments</w:t>
      </w:r>
      <w:r w:rsidR="00916503" w:rsidRPr="00B8554C">
        <w:rPr>
          <w:rFonts w:ascii="Times New Roman" w:hAnsi="Times New Roman" w:cs="Times New Roman"/>
          <w:color w:val="auto"/>
          <w:sz w:val="24"/>
          <w:szCs w:val="24"/>
          <w:lang w:val="en-US"/>
        </w:rPr>
        <w:t xml:space="preserve"> </w:t>
      </w:r>
      <w:r w:rsidR="00E41C29" w:rsidRPr="00B8554C">
        <w:rPr>
          <w:rFonts w:ascii="Times New Roman" w:hAnsi="Times New Roman" w:cs="Times New Roman"/>
          <w:color w:val="auto"/>
          <w:sz w:val="24"/>
          <w:szCs w:val="24"/>
          <w:lang w:val="en-US"/>
        </w:rPr>
        <w:t>proving relations of all the</w:t>
      </w:r>
      <w:r w:rsidR="00916503" w:rsidRPr="00B8554C">
        <w:rPr>
          <w:rFonts w:ascii="Times New Roman" w:hAnsi="Times New Roman" w:cs="Times New Roman"/>
          <w:color w:val="auto"/>
          <w:sz w:val="24"/>
          <w:szCs w:val="24"/>
          <w:lang w:val="en-US"/>
        </w:rPr>
        <w:t xml:space="preserve"> </w:t>
      </w:r>
      <w:r w:rsidR="001C564E" w:rsidRPr="00B8554C">
        <w:rPr>
          <w:rFonts w:ascii="Times New Roman" w:hAnsi="Times New Roman" w:cs="Times New Roman"/>
          <w:color w:val="auto"/>
          <w:sz w:val="24"/>
          <w:szCs w:val="24"/>
          <w:lang w:val="en-US"/>
        </w:rPr>
        <w:t>persons</w:t>
      </w:r>
      <w:r w:rsidR="00916503" w:rsidRPr="00B8554C">
        <w:rPr>
          <w:rFonts w:ascii="Times New Roman" w:hAnsi="Times New Roman" w:cs="Times New Roman"/>
          <w:color w:val="auto"/>
          <w:sz w:val="24"/>
          <w:szCs w:val="24"/>
          <w:lang w:val="en-US"/>
        </w:rPr>
        <w:t xml:space="preserve"> </w:t>
      </w:r>
      <w:r w:rsidR="00C05A44" w:rsidRPr="00B8554C">
        <w:rPr>
          <w:rFonts w:ascii="Times New Roman" w:hAnsi="Times New Roman" w:cs="Times New Roman"/>
          <w:color w:val="auto"/>
          <w:sz w:val="24"/>
          <w:szCs w:val="24"/>
          <w:lang w:val="en-US"/>
        </w:rPr>
        <w:t>referred to under</w:t>
      </w:r>
      <w:r w:rsidR="00916503" w:rsidRPr="00B8554C">
        <w:rPr>
          <w:rFonts w:ascii="Times New Roman" w:hAnsi="Times New Roman" w:cs="Times New Roman"/>
          <w:color w:val="auto"/>
          <w:sz w:val="24"/>
          <w:szCs w:val="24"/>
          <w:lang w:val="en-US"/>
        </w:rPr>
        <w:t xml:space="preserve"> </w:t>
      </w:r>
      <w:r w:rsidR="009278D9" w:rsidRPr="00B8554C">
        <w:rPr>
          <w:rFonts w:ascii="Times New Roman" w:hAnsi="Times New Roman" w:cs="Times New Roman"/>
          <w:color w:val="auto"/>
          <w:sz w:val="24"/>
          <w:szCs w:val="24"/>
          <w:lang w:val="en-US"/>
        </w:rPr>
        <w:t>letter</w:t>
      </w:r>
      <w:r w:rsidR="00916503" w:rsidRPr="00B8554C">
        <w:rPr>
          <w:rFonts w:ascii="Times New Roman" w:hAnsi="Times New Roman" w:cs="Times New Roman"/>
          <w:color w:val="auto"/>
          <w:sz w:val="24"/>
          <w:szCs w:val="24"/>
          <w:lang w:val="en-US"/>
        </w:rPr>
        <w:t xml:space="preserve"> </w:t>
      </w:r>
      <w:r w:rsidR="00F018BF" w:rsidRPr="00B8554C">
        <w:rPr>
          <w:rFonts w:ascii="Times New Roman" w:hAnsi="Times New Roman" w:cs="Times New Roman"/>
          <w:color w:val="auto"/>
          <w:sz w:val="24"/>
          <w:szCs w:val="24"/>
          <w:lang w:val="en-US"/>
        </w:rPr>
        <w:t xml:space="preserve">a) </w:t>
      </w:r>
      <w:r w:rsidR="00921E05" w:rsidRPr="00B8554C">
        <w:rPr>
          <w:rFonts w:ascii="Times New Roman" w:hAnsi="Times New Roman" w:cs="Times New Roman"/>
          <w:color w:val="auto"/>
          <w:sz w:val="24"/>
          <w:szCs w:val="24"/>
          <w:lang w:val="en-US"/>
        </w:rPr>
        <w:t>above</w:t>
      </w:r>
      <w:r w:rsidR="00916503" w:rsidRPr="00B8554C">
        <w:rPr>
          <w:rFonts w:ascii="Times New Roman" w:hAnsi="Times New Roman" w:cs="Times New Roman"/>
          <w:color w:val="auto"/>
          <w:sz w:val="24"/>
          <w:szCs w:val="24"/>
          <w:lang w:val="en-US"/>
        </w:rPr>
        <w:t xml:space="preserve"> </w:t>
      </w:r>
      <w:r w:rsidR="00C05A44" w:rsidRPr="00B8554C">
        <w:rPr>
          <w:rFonts w:ascii="Times New Roman" w:hAnsi="Times New Roman" w:cs="Times New Roman"/>
          <w:color w:val="auto"/>
          <w:sz w:val="24"/>
          <w:szCs w:val="24"/>
          <w:lang w:val="en-US"/>
        </w:rPr>
        <w:t xml:space="preserve">to the </w:t>
      </w:r>
      <w:r w:rsidR="007719A3" w:rsidRPr="00B8554C">
        <w:rPr>
          <w:rFonts w:ascii="Times New Roman" w:hAnsi="Times New Roman" w:cs="Times New Roman"/>
          <w:color w:val="auto"/>
          <w:sz w:val="24"/>
          <w:szCs w:val="24"/>
          <w:lang w:val="en-US"/>
        </w:rPr>
        <w:t>contractor</w:t>
      </w:r>
      <w:r w:rsidR="00F018BF" w:rsidRPr="00B8554C">
        <w:rPr>
          <w:rFonts w:ascii="Times New Roman" w:hAnsi="Times New Roman" w:cs="Times New Roman"/>
          <w:color w:val="auto"/>
          <w:sz w:val="24"/>
          <w:szCs w:val="24"/>
          <w:lang w:val="en-US"/>
        </w:rPr>
        <w:t>;</w:t>
      </w:r>
      <w:r w:rsidR="00916503" w:rsidRPr="00B8554C">
        <w:rPr>
          <w:rFonts w:ascii="Times New Roman" w:hAnsi="Times New Roman" w:cs="Times New Roman"/>
          <w:color w:val="auto"/>
          <w:sz w:val="24"/>
          <w:szCs w:val="24"/>
          <w:lang w:val="en-US"/>
        </w:rPr>
        <w:t xml:space="preserve"> </w:t>
      </w:r>
      <w:r w:rsidR="00C05A44" w:rsidRPr="00B8554C">
        <w:rPr>
          <w:rFonts w:ascii="Times New Roman" w:hAnsi="Times New Roman" w:cs="Times New Roman"/>
          <w:color w:val="auto"/>
          <w:sz w:val="24"/>
          <w:szCs w:val="24"/>
          <w:lang w:val="en-US"/>
        </w:rPr>
        <w:t>the document</w:t>
      </w:r>
      <w:r>
        <w:rPr>
          <w:rFonts w:ascii="Times New Roman" w:hAnsi="Times New Roman" w:cs="Times New Roman"/>
          <w:color w:val="auto"/>
          <w:sz w:val="24"/>
          <w:szCs w:val="24"/>
          <w:lang w:val="en-US"/>
        </w:rPr>
        <w:t>s</w:t>
      </w:r>
      <w:r w:rsidR="00C05A44" w:rsidRPr="00B8554C">
        <w:rPr>
          <w:rFonts w:ascii="Times New Roman" w:hAnsi="Times New Roman" w:cs="Times New Roman"/>
          <w:color w:val="auto"/>
          <w:sz w:val="24"/>
          <w:szCs w:val="24"/>
          <w:lang w:val="en-US"/>
        </w:rPr>
        <w:t xml:space="preserve"> include particularly</w:t>
      </w:r>
      <w:r w:rsidR="00F018BF" w:rsidRPr="00B8554C">
        <w:rPr>
          <w:rFonts w:ascii="Times New Roman" w:hAnsi="Times New Roman" w:cs="Times New Roman"/>
          <w:color w:val="auto"/>
          <w:sz w:val="24"/>
          <w:szCs w:val="24"/>
          <w:lang w:val="en-US"/>
        </w:rPr>
        <w:t>:</w:t>
      </w:r>
    </w:p>
    <w:p w14:paraId="7F6A1AA9" w14:textId="65E5FD06" w:rsidR="00F018BF" w:rsidRPr="00B8554C" w:rsidRDefault="001026EF" w:rsidP="006B51ED">
      <w:pPr>
        <w:pStyle w:val="Nadpis2"/>
        <w:keepNext w:val="0"/>
        <w:keepLines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left="1418" w:hanging="284"/>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an </w:t>
      </w:r>
      <w:r w:rsidR="00C05A44" w:rsidRPr="00B8554C">
        <w:rPr>
          <w:rFonts w:ascii="Times New Roman" w:hAnsi="Times New Roman" w:cs="Times New Roman"/>
          <w:color w:val="auto"/>
          <w:sz w:val="24"/>
          <w:szCs w:val="24"/>
          <w:lang w:val="en-US"/>
        </w:rPr>
        <w:t xml:space="preserve">extract from the </w:t>
      </w:r>
      <w:r w:rsidR="00007325" w:rsidRPr="00B8554C">
        <w:rPr>
          <w:rFonts w:ascii="Times New Roman" w:hAnsi="Times New Roman" w:cs="Times New Roman"/>
          <w:color w:val="auto"/>
          <w:sz w:val="24"/>
          <w:szCs w:val="24"/>
          <w:lang w:val="en-US"/>
        </w:rPr>
        <w:t>Commercial Register</w:t>
      </w:r>
      <w:r w:rsidR="00916503" w:rsidRPr="00B8554C">
        <w:rPr>
          <w:rFonts w:ascii="Times New Roman" w:hAnsi="Times New Roman" w:cs="Times New Roman"/>
          <w:color w:val="auto"/>
          <w:sz w:val="24"/>
          <w:szCs w:val="24"/>
          <w:lang w:val="en-US"/>
        </w:rPr>
        <w:t xml:space="preserve"> </w:t>
      </w:r>
      <w:r w:rsidR="00C05A44" w:rsidRPr="00B8554C">
        <w:rPr>
          <w:rFonts w:ascii="Times New Roman" w:hAnsi="Times New Roman" w:cs="Times New Roman"/>
          <w:color w:val="auto"/>
          <w:sz w:val="24"/>
          <w:szCs w:val="24"/>
          <w:lang w:val="en-US"/>
        </w:rPr>
        <w:t>or from a similar register</w:t>
      </w:r>
      <w:r w:rsidR="00F018BF" w:rsidRPr="00B8554C">
        <w:rPr>
          <w:rFonts w:ascii="Times New Roman" w:hAnsi="Times New Roman" w:cs="Times New Roman"/>
          <w:color w:val="auto"/>
          <w:sz w:val="24"/>
          <w:szCs w:val="24"/>
          <w:lang w:val="en-US"/>
        </w:rPr>
        <w:t>,</w:t>
      </w:r>
    </w:p>
    <w:p w14:paraId="248DCCF1" w14:textId="4328BE13" w:rsidR="00F018BF" w:rsidRPr="00B8554C" w:rsidRDefault="001026EF" w:rsidP="006B51ED">
      <w:pPr>
        <w:pStyle w:val="Nadpis2"/>
        <w:keepNext w:val="0"/>
        <w:keepLines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left="1418" w:hanging="284"/>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a </w:t>
      </w:r>
      <w:r w:rsidR="00C05A44" w:rsidRPr="00B8554C">
        <w:rPr>
          <w:rFonts w:ascii="Times New Roman" w:hAnsi="Times New Roman" w:cs="Times New Roman"/>
          <w:color w:val="auto"/>
          <w:sz w:val="24"/>
          <w:szCs w:val="24"/>
          <w:lang w:val="en-US"/>
        </w:rPr>
        <w:t>list</w:t>
      </w:r>
      <w:r w:rsidR="00916503" w:rsidRPr="00B8554C">
        <w:rPr>
          <w:rFonts w:ascii="Times New Roman" w:hAnsi="Times New Roman" w:cs="Times New Roman"/>
          <w:color w:val="auto"/>
          <w:sz w:val="24"/>
          <w:szCs w:val="24"/>
          <w:lang w:val="en-US"/>
        </w:rPr>
        <w:t xml:space="preserve"> </w:t>
      </w:r>
      <w:r w:rsidR="00C05A44" w:rsidRPr="00B8554C">
        <w:rPr>
          <w:rFonts w:ascii="Times New Roman" w:hAnsi="Times New Roman" w:cs="Times New Roman"/>
          <w:color w:val="auto"/>
          <w:sz w:val="24"/>
          <w:szCs w:val="24"/>
          <w:lang w:val="en-US"/>
        </w:rPr>
        <w:t>of</w:t>
      </w:r>
      <w:r w:rsidR="00916503" w:rsidRPr="00B8554C">
        <w:rPr>
          <w:rFonts w:ascii="Times New Roman" w:hAnsi="Times New Roman" w:cs="Times New Roman"/>
          <w:color w:val="auto"/>
          <w:sz w:val="24"/>
          <w:szCs w:val="24"/>
          <w:lang w:val="en-US"/>
        </w:rPr>
        <w:t xml:space="preserve"> </w:t>
      </w:r>
      <w:r w:rsidR="00C05A44" w:rsidRPr="00B8554C">
        <w:rPr>
          <w:rFonts w:ascii="Times New Roman" w:hAnsi="Times New Roman" w:cs="Times New Roman"/>
          <w:color w:val="auto"/>
          <w:sz w:val="24"/>
          <w:szCs w:val="24"/>
          <w:lang w:val="en-US"/>
        </w:rPr>
        <w:t>shareholders</w:t>
      </w:r>
      <w:r w:rsidR="00F018BF" w:rsidRPr="00B8554C">
        <w:rPr>
          <w:rFonts w:ascii="Times New Roman" w:hAnsi="Times New Roman" w:cs="Times New Roman"/>
          <w:color w:val="auto"/>
          <w:sz w:val="24"/>
          <w:szCs w:val="24"/>
          <w:lang w:val="en-US"/>
        </w:rPr>
        <w:t>,</w:t>
      </w:r>
    </w:p>
    <w:p w14:paraId="6EFC03A7" w14:textId="0D10B227" w:rsidR="00F018BF" w:rsidRPr="00B8554C" w:rsidRDefault="001026EF" w:rsidP="006B51ED">
      <w:pPr>
        <w:pStyle w:val="Nadpis2"/>
        <w:keepNext w:val="0"/>
        <w:keepLines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left="1418" w:hanging="284"/>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a </w:t>
      </w:r>
      <w:r w:rsidR="00C05A44" w:rsidRPr="00B8554C">
        <w:rPr>
          <w:rFonts w:ascii="Times New Roman" w:hAnsi="Times New Roman" w:cs="Times New Roman"/>
          <w:color w:val="auto"/>
          <w:sz w:val="24"/>
          <w:szCs w:val="24"/>
          <w:lang w:val="en-US"/>
        </w:rPr>
        <w:t>resolution of the</w:t>
      </w:r>
      <w:r w:rsidR="00916503" w:rsidRPr="00B8554C">
        <w:rPr>
          <w:rFonts w:ascii="Times New Roman" w:hAnsi="Times New Roman" w:cs="Times New Roman"/>
          <w:color w:val="auto"/>
          <w:sz w:val="24"/>
          <w:szCs w:val="24"/>
          <w:lang w:val="en-US"/>
        </w:rPr>
        <w:t xml:space="preserve"> </w:t>
      </w:r>
      <w:r w:rsidR="00404E78" w:rsidRPr="00B8554C">
        <w:rPr>
          <w:rFonts w:ascii="Times New Roman" w:hAnsi="Times New Roman" w:cs="Times New Roman"/>
          <w:color w:val="auto"/>
          <w:sz w:val="24"/>
          <w:szCs w:val="24"/>
          <w:lang w:val="en-US"/>
        </w:rPr>
        <w:t>statutory</w:t>
      </w:r>
      <w:r w:rsidR="00916503" w:rsidRPr="00B8554C">
        <w:rPr>
          <w:rFonts w:ascii="Times New Roman" w:hAnsi="Times New Roman" w:cs="Times New Roman"/>
          <w:color w:val="auto"/>
          <w:sz w:val="24"/>
          <w:szCs w:val="24"/>
          <w:lang w:val="en-US"/>
        </w:rPr>
        <w:t xml:space="preserve"> </w:t>
      </w:r>
      <w:r w:rsidR="00C05A44" w:rsidRPr="00B8554C">
        <w:rPr>
          <w:rFonts w:ascii="Times New Roman" w:hAnsi="Times New Roman" w:cs="Times New Roman"/>
          <w:color w:val="auto"/>
          <w:sz w:val="24"/>
          <w:szCs w:val="24"/>
          <w:lang w:val="en-US"/>
        </w:rPr>
        <w:t>body about payment of the share on profit</w:t>
      </w:r>
      <w:r w:rsidR="00F018BF" w:rsidRPr="00B8554C">
        <w:rPr>
          <w:rFonts w:ascii="Times New Roman" w:hAnsi="Times New Roman" w:cs="Times New Roman"/>
          <w:color w:val="auto"/>
          <w:sz w:val="24"/>
          <w:szCs w:val="24"/>
          <w:lang w:val="en-US"/>
        </w:rPr>
        <w:t>,</w:t>
      </w:r>
    </w:p>
    <w:p w14:paraId="55251028" w14:textId="297F8523" w:rsidR="00F018BF" w:rsidRDefault="001026EF" w:rsidP="006B51ED">
      <w:pPr>
        <w:pStyle w:val="Nadpis2"/>
        <w:keepNext w:val="0"/>
        <w:keepLines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left="1418" w:hanging="284"/>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a </w:t>
      </w:r>
      <w:r w:rsidR="00C05A44" w:rsidRPr="00B8554C">
        <w:rPr>
          <w:rFonts w:ascii="Times New Roman" w:hAnsi="Times New Roman" w:cs="Times New Roman"/>
          <w:color w:val="auto"/>
          <w:sz w:val="24"/>
          <w:szCs w:val="24"/>
          <w:lang w:val="en-US"/>
        </w:rPr>
        <w:t>Memorandum of Association</w:t>
      </w:r>
      <w:r w:rsidR="00F018BF" w:rsidRPr="00B8554C">
        <w:rPr>
          <w:rFonts w:ascii="Times New Roman" w:hAnsi="Times New Roman" w:cs="Times New Roman"/>
          <w:color w:val="auto"/>
          <w:sz w:val="24"/>
          <w:szCs w:val="24"/>
          <w:lang w:val="en-US"/>
        </w:rPr>
        <w:t>,</w:t>
      </w:r>
      <w:r w:rsidR="00C05A44" w:rsidRPr="00B8554C">
        <w:rPr>
          <w:rFonts w:ascii="Times New Roman" w:hAnsi="Times New Roman" w:cs="Times New Roman"/>
          <w:color w:val="auto"/>
          <w:sz w:val="24"/>
          <w:szCs w:val="24"/>
          <w:lang w:val="en-US"/>
        </w:rPr>
        <w:t xml:space="preserve"> Deed of Foundation</w:t>
      </w:r>
      <w:r w:rsidR="00916503" w:rsidRPr="00B8554C">
        <w:rPr>
          <w:rFonts w:ascii="Times New Roman" w:hAnsi="Times New Roman" w:cs="Times New Roman"/>
          <w:color w:val="auto"/>
          <w:sz w:val="24"/>
          <w:szCs w:val="24"/>
          <w:lang w:val="en-US"/>
        </w:rPr>
        <w:t xml:space="preserve"> </w:t>
      </w:r>
      <w:r w:rsidR="00C05A44" w:rsidRPr="00B8554C">
        <w:rPr>
          <w:rFonts w:ascii="Times New Roman" w:hAnsi="Times New Roman" w:cs="Times New Roman"/>
          <w:color w:val="auto"/>
          <w:sz w:val="24"/>
          <w:szCs w:val="24"/>
          <w:lang w:val="en-US"/>
        </w:rPr>
        <w:t>or Articles of Association</w:t>
      </w:r>
      <w:r w:rsidR="00F018BF" w:rsidRPr="00B8554C">
        <w:rPr>
          <w:rFonts w:ascii="Times New Roman" w:hAnsi="Times New Roman" w:cs="Times New Roman"/>
          <w:color w:val="auto"/>
          <w:sz w:val="24"/>
          <w:szCs w:val="24"/>
          <w:lang w:val="en-US"/>
        </w:rPr>
        <w:t>.</w:t>
      </w:r>
    </w:p>
    <w:p w14:paraId="7FB0AC0E" w14:textId="77777777" w:rsidR="0049745B" w:rsidRPr="0049745B" w:rsidRDefault="0049745B" w:rsidP="0049745B">
      <w:pPr>
        <w:rPr>
          <w:lang w:val="en-US"/>
        </w:rPr>
      </w:pPr>
    </w:p>
    <w:p w14:paraId="618CF498" w14:textId="67670187" w:rsidR="006B0D32" w:rsidRPr="00B8554C" w:rsidRDefault="00C05A44" w:rsidP="00C13FC7">
      <w:pPr>
        <w:pStyle w:val="Nadpis"/>
      </w:pPr>
      <w:bookmarkStart w:id="27" w:name="_Toc1576480"/>
      <w:bookmarkStart w:id="28" w:name="_Toc23836136"/>
      <w:r w:rsidRPr="00B8554C">
        <w:t>Method of tender</w:t>
      </w:r>
      <w:r w:rsidR="00916503" w:rsidRPr="00B8554C">
        <w:t xml:space="preserve"> </w:t>
      </w:r>
      <w:r w:rsidRPr="00B8554C">
        <w:t>evaluation</w:t>
      </w:r>
      <w:bookmarkEnd w:id="28"/>
      <w:r w:rsidRPr="00B8554C">
        <w:t xml:space="preserve"> </w:t>
      </w:r>
      <w:bookmarkEnd w:id="27"/>
    </w:p>
    <w:p w14:paraId="282DC6E7" w14:textId="13F89534" w:rsidR="00045773" w:rsidRPr="00B8554C" w:rsidRDefault="00C05A44" w:rsidP="006B51ED">
      <w:pPr>
        <w:pStyle w:val="NormalJustified"/>
        <w:numPr>
          <w:ilvl w:val="1"/>
          <w:numId w:val="4"/>
        </w:numPr>
        <w:spacing w:before="240" w:after="240" w:line="280" w:lineRule="atLeast"/>
        <w:rPr>
          <w:b/>
          <w:bCs/>
          <w:iCs/>
          <w:szCs w:val="24"/>
          <w:u w:val="single"/>
          <w:lang w:val="en-US"/>
        </w:rPr>
      </w:pPr>
      <w:r w:rsidRPr="00B8554C">
        <w:rPr>
          <w:b/>
          <w:bCs/>
          <w:iCs/>
          <w:szCs w:val="24"/>
          <w:u w:val="single"/>
          <w:lang w:val="en-US"/>
        </w:rPr>
        <w:t>Evaluation c</w:t>
      </w:r>
      <w:r w:rsidR="001C564E" w:rsidRPr="00B8554C">
        <w:rPr>
          <w:b/>
          <w:bCs/>
          <w:iCs/>
          <w:szCs w:val="24"/>
          <w:u w:val="single"/>
          <w:lang w:val="en-US"/>
        </w:rPr>
        <w:t>riteri</w:t>
      </w:r>
      <w:r w:rsidRPr="00B8554C">
        <w:rPr>
          <w:b/>
          <w:bCs/>
          <w:iCs/>
          <w:szCs w:val="24"/>
          <w:u w:val="single"/>
          <w:lang w:val="en-US"/>
        </w:rPr>
        <w:t xml:space="preserve">a </w:t>
      </w:r>
    </w:p>
    <w:p w14:paraId="79F6D737" w14:textId="26812866" w:rsidR="00F018BF" w:rsidRPr="00B8554C" w:rsidRDefault="00C05A44" w:rsidP="00AC3445">
      <w:pPr>
        <w:pStyle w:val="Zkladntext3"/>
        <w:spacing w:before="120" w:line="280" w:lineRule="atLeast"/>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The tenders</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will be evaluated based on the</w:t>
      </w:r>
      <w:r w:rsidR="001026EF">
        <w:rPr>
          <w:rFonts w:ascii="Times New Roman" w:hAnsi="Times New Roman" w:cs="Times New Roman"/>
          <w:color w:val="auto"/>
          <w:sz w:val="24"/>
          <w:szCs w:val="24"/>
          <w:lang w:val="en-US"/>
        </w:rPr>
        <w:t>ir economic advantageousness</w:t>
      </w:r>
      <w:r w:rsidR="00954197" w:rsidRPr="00B8554C">
        <w:rPr>
          <w:rFonts w:ascii="Times New Roman" w:hAnsi="Times New Roman" w:cs="Times New Roman"/>
          <w:color w:val="auto"/>
          <w:sz w:val="24"/>
          <w:szCs w:val="24"/>
          <w:lang w:val="en-US"/>
        </w:rPr>
        <w:t>.</w:t>
      </w:r>
    </w:p>
    <w:p w14:paraId="0DAB48C7" w14:textId="40E3B542" w:rsidR="00F018BF" w:rsidRPr="00B8554C" w:rsidRDefault="00C05A44">
      <w:pPr>
        <w:pStyle w:val="Zkladntext3"/>
        <w:spacing w:before="120" w:line="280" w:lineRule="atLeast"/>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The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only criterion </w:t>
      </w:r>
      <w:r w:rsidR="001026EF">
        <w:rPr>
          <w:rFonts w:ascii="Times New Roman" w:hAnsi="Times New Roman" w:cs="Times New Roman"/>
          <w:color w:val="auto"/>
          <w:sz w:val="24"/>
          <w:szCs w:val="24"/>
          <w:lang w:val="en-US"/>
        </w:rPr>
        <w:t xml:space="preserve">for </w:t>
      </w:r>
      <w:r w:rsidRPr="00B8554C">
        <w:rPr>
          <w:rFonts w:ascii="Times New Roman" w:hAnsi="Times New Roman" w:cs="Times New Roman"/>
          <w:color w:val="auto"/>
          <w:sz w:val="24"/>
          <w:szCs w:val="24"/>
          <w:lang w:val="en-US"/>
        </w:rPr>
        <w:t>the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evaluation</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shall</w:t>
      </w:r>
      <w:r w:rsidR="00916503" w:rsidRPr="00B8554C">
        <w:rPr>
          <w:rFonts w:ascii="Times New Roman" w:hAnsi="Times New Roman" w:cs="Times New Roman"/>
          <w:color w:val="auto"/>
          <w:sz w:val="24"/>
          <w:szCs w:val="24"/>
          <w:lang w:val="en-US"/>
        </w:rPr>
        <w:t xml:space="preserve"> </w:t>
      </w:r>
      <w:r w:rsidR="0049745B">
        <w:rPr>
          <w:rFonts w:ascii="Times New Roman" w:hAnsi="Times New Roman" w:cs="Times New Roman"/>
          <w:color w:val="auto"/>
          <w:sz w:val="24"/>
          <w:szCs w:val="24"/>
          <w:lang w:val="en-US"/>
        </w:rPr>
        <w:t xml:space="preserve">be </w:t>
      </w:r>
      <w:r w:rsidRPr="00B8554C">
        <w:rPr>
          <w:rFonts w:ascii="Times New Roman" w:hAnsi="Times New Roman" w:cs="Times New Roman"/>
          <w:color w:val="auto"/>
          <w:sz w:val="24"/>
          <w:szCs w:val="24"/>
          <w:lang w:val="en-US"/>
        </w:rPr>
        <w:t>the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b/>
          <w:color w:val="auto"/>
          <w:sz w:val="24"/>
          <w:szCs w:val="24"/>
          <w:lang w:val="en-US"/>
        </w:rPr>
        <w:t>t</w:t>
      </w:r>
      <w:r w:rsidR="001E47CC" w:rsidRPr="00B8554C">
        <w:rPr>
          <w:rFonts w:ascii="Times New Roman" w:hAnsi="Times New Roman" w:cs="Times New Roman"/>
          <w:b/>
          <w:color w:val="auto"/>
          <w:sz w:val="24"/>
          <w:szCs w:val="24"/>
          <w:lang w:val="en-US"/>
        </w:rPr>
        <w:t>ender price</w:t>
      </w:r>
      <w:r w:rsidRPr="00B8554C">
        <w:rPr>
          <w:rFonts w:ascii="Times New Roman" w:hAnsi="Times New Roman" w:cs="Times New Roman"/>
          <w:b/>
          <w:color w:val="auto"/>
          <w:sz w:val="24"/>
          <w:szCs w:val="24"/>
          <w:lang w:val="en-US"/>
        </w:rPr>
        <w:t>, i.e.</w:t>
      </w:r>
      <w:r w:rsidR="00916503" w:rsidRPr="00B8554C">
        <w:rPr>
          <w:rFonts w:ascii="Times New Roman" w:hAnsi="Times New Roman" w:cs="Times New Roman"/>
          <w:b/>
          <w:color w:val="auto"/>
          <w:sz w:val="24"/>
          <w:szCs w:val="24"/>
          <w:lang w:val="en-US"/>
        </w:rPr>
        <w:t xml:space="preserve"> </w:t>
      </w:r>
      <w:r w:rsidRPr="00B8554C">
        <w:rPr>
          <w:rFonts w:ascii="Times New Roman" w:hAnsi="Times New Roman" w:cs="Times New Roman"/>
          <w:b/>
          <w:color w:val="auto"/>
          <w:sz w:val="24"/>
          <w:szCs w:val="24"/>
          <w:lang w:val="en-US"/>
        </w:rPr>
        <w:t xml:space="preserve">the </w:t>
      </w:r>
      <w:r w:rsidR="009404ED" w:rsidRPr="00B8554C">
        <w:rPr>
          <w:rFonts w:ascii="Times New Roman" w:hAnsi="Times New Roman" w:cs="Times New Roman"/>
          <w:b/>
          <w:color w:val="auto"/>
          <w:sz w:val="24"/>
          <w:szCs w:val="24"/>
          <w:lang w:val="en-US"/>
        </w:rPr>
        <w:t>maxim</w:t>
      </w:r>
      <w:r w:rsidRPr="00B8554C">
        <w:rPr>
          <w:rFonts w:ascii="Times New Roman" w:hAnsi="Times New Roman" w:cs="Times New Roman"/>
          <w:b/>
          <w:color w:val="auto"/>
          <w:sz w:val="24"/>
          <w:szCs w:val="24"/>
          <w:lang w:val="en-US"/>
        </w:rPr>
        <w:t>um amount of</w:t>
      </w:r>
      <w:r w:rsidR="00916503" w:rsidRPr="00B8554C">
        <w:rPr>
          <w:rFonts w:ascii="Times New Roman" w:hAnsi="Times New Roman" w:cs="Times New Roman"/>
          <w:b/>
          <w:color w:val="auto"/>
          <w:sz w:val="24"/>
          <w:szCs w:val="24"/>
          <w:lang w:val="en-US"/>
        </w:rPr>
        <w:t xml:space="preserve"> </w:t>
      </w:r>
      <w:r w:rsidR="001026EF">
        <w:rPr>
          <w:rFonts w:ascii="Times New Roman" w:hAnsi="Times New Roman" w:cs="Times New Roman"/>
          <w:b/>
          <w:color w:val="auto"/>
          <w:sz w:val="24"/>
          <w:szCs w:val="24"/>
          <w:lang w:val="en-US"/>
        </w:rPr>
        <w:t xml:space="preserve">the </w:t>
      </w:r>
      <w:r w:rsidR="00A326EC" w:rsidRPr="00B8554C">
        <w:rPr>
          <w:rFonts w:ascii="Times New Roman" w:hAnsi="Times New Roman" w:cs="Times New Roman"/>
          <w:b/>
          <w:color w:val="auto"/>
          <w:sz w:val="24"/>
          <w:szCs w:val="24"/>
          <w:lang w:val="en-US"/>
        </w:rPr>
        <w:t>financial</w:t>
      </w:r>
      <w:r w:rsidR="009404ED" w:rsidRPr="00B8554C">
        <w:rPr>
          <w:rFonts w:ascii="Times New Roman" w:hAnsi="Times New Roman" w:cs="Times New Roman"/>
          <w:b/>
          <w:color w:val="auto"/>
          <w:sz w:val="24"/>
          <w:szCs w:val="24"/>
          <w:lang w:val="en-US"/>
        </w:rPr>
        <w:t xml:space="preserve"> </w:t>
      </w:r>
      <w:r w:rsidR="0002501F" w:rsidRPr="00B8554C">
        <w:rPr>
          <w:rFonts w:ascii="Times New Roman" w:hAnsi="Times New Roman" w:cs="Times New Roman"/>
          <w:b/>
          <w:color w:val="auto"/>
          <w:sz w:val="24"/>
          <w:szCs w:val="24"/>
          <w:lang w:val="en-US"/>
        </w:rPr>
        <w:t>Compensation</w:t>
      </w:r>
      <w:r w:rsidR="009404ED" w:rsidRPr="00B8554C">
        <w:rPr>
          <w:rFonts w:ascii="Times New Roman" w:hAnsi="Times New Roman" w:cs="Times New Roman"/>
          <w:b/>
          <w:color w:val="auto"/>
          <w:sz w:val="24"/>
          <w:szCs w:val="24"/>
          <w:lang w:val="en-US"/>
        </w:rPr>
        <w:t xml:space="preserve"> </w:t>
      </w:r>
      <w:r w:rsidRPr="00B8554C">
        <w:rPr>
          <w:rFonts w:ascii="Times New Roman" w:hAnsi="Times New Roman" w:cs="Times New Roman"/>
          <w:b/>
          <w:color w:val="auto"/>
          <w:sz w:val="24"/>
          <w:szCs w:val="24"/>
          <w:lang w:val="en-US"/>
        </w:rPr>
        <w:t xml:space="preserve">per one </w:t>
      </w:r>
      <w:r w:rsidR="009404ED" w:rsidRPr="00B8554C">
        <w:rPr>
          <w:rFonts w:ascii="Times New Roman" w:hAnsi="Times New Roman" w:cs="Times New Roman"/>
          <w:b/>
          <w:color w:val="auto"/>
          <w:sz w:val="24"/>
          <w:szCs w:val="24"/>
          <w:lang w:val="en-US"/>
        </w:rPr>
        <w:t>rota</w:t>
      </w:r>
      <w:r w:rsidRPr="00B8554C">
        <w:rPr>
          <w:rFonts w:ascii="Times New Roman" w:hAnsi="Times New Roman" w:cs="Times New Roman"/>
          <w:b/>
          <w:color w:val="auto"/>
          <w:sz w:val="24"/>
          <w:szCs w:val="24"/>
          <w:lang w:val="en-US"/>
        </w:rPr>
        <w:t xml:space="preserve">tion </w:t>
      </w:r>
      <w:r w:rsidRPr="00B8554C">
        <w:rPr>
          <w:rFonts w:ascii="Times New Roman" w:hAnsi="Times New Roman" w:cs="Times New Roman"/>
          <w:color w:val="auto"/>
          <w:sz w:val="24"/>
          <w:szCs w:val="24"/>
          <w:lang w:val="en-US"/>
        </w:rPr>
        <w:t>in</w:t>
      </w:r>
      <w:r w:rsidR="00916503" w:rsidRPr="00B8554C">
        <w:rPr>
          <w:rFonts w:ascii="Times New Roman" w:hAnsi="Times New Roman" w:cs="Times New Roman"/>
          <w:color w:val="auto"/>
          <w:sz w:val="24"/>
          <w:szCs w:val="24"/>
          <w:lang w:val="en-US"/>
        </w:rPr>
        <w:t xml:space="preserve"> </w:t>
      </w:r>
      <w:r w:rsidR="00C652D2" w:rsidRPr="00B8554C">
        <w:rPr>
          <w:rFonts w:ascii="Times New Roman" w:hAnsi="Times New Roman" w:cs="Times New Roman"/>
          <w:b/>
          <w:color w:val="auto"/>
          <w:sz w:val="24"/>
          <w:szCs w:val="24"/>
          <w:lang w:val="en-US"/>
        </w:rPr>
        <w:t>EUR</w:t>
      </w:r>
      <w:r w:rsidR="00F018BF" w:rsidRPr="00B8554C">
        <w:rPr>
          <w:rFonts w:ascii="Times New Roman" w:hAnsi="Times New Roman" w:cs="Times New Roman"/>
          <w:b/>
          <w:color w:val="auto"/>
          <w:sz w:val="24"/>
          <w:szCs w:val="24"/>
          <w:lang w:val="en-US"/>
        </w:rPr>
        <w:t> </w:t>
      </w:r>
      <w:r w:rsidRPr="00B8554C">
        <w:rPr>
          <w:rFonts w:ascii="Times New Roman" w:hAnsi="Times New Roman" w:cs="Times New Roman"/>
          <w:b/>
          <w:color w:val="auto"/>
          <w:sz w:val="24"/>
          <w:szCs w:val="24"/>
          <w:lang w:val="en-US"/>
        </w:rPr>
        <w:t>excluding VAT</w:t>
      </w:r>
      <w:r w:rsidRPr="00B8554C">
        <w:rPr>
          <w:rFonts w:ascii="Times New Roman" w:hAnsi="Times New Roman" w:cs="Times New Roman"/>
          <w:color w:val="auto"/>
          <w:sz w:val="24"/>
          <w:szCs w:val="24"/>
          <w:lang w:val="en-US"/>
        </w:rPr>
        <w:t>,</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in </w:t>
      </w:r>
      <w:r w:rsidR="00B261CB" w:rsidRPr="00B8554C">
        <w:rPr>
          <w:rFonts w:ascii="Times New Roman" w:hAnsi="Times New Roman" w:cs="Times New Roman"/>
          <w:color w:val="auto"/>
          <w:sz w:val="24"/>
          <w:szCs w:val="24"/>
          <w:lang w:val="en-US"/>
        </w:rPr>
        <w:t>agreement</w:t>
      </w:r>
      <w:r w:rsidRPr="00B8554C">
        <w:rPr>
          <w:rFonts w:ascii="Times New Roman" w:hAnsi="Times New Roman" w:cs="Times New Roman"/>
          <w:color w:val="auto"/>
          <w:sz w:val="24"/>
          <w:szCs w:val="24"/>
          <w:lang w:val="en-US"/>
        </w:rPr>
        <w:t xml:space="preserve"> with </w:t>
      </w:r>
      <w:r w:rsidR="00776DB7" w:rsidRPr="00B8554C">
        <w:rPr>
          <w:rFonts w:ascii="Times New Roman" w:hAnsi="Times New Roman" w:cs="Times New Roman"/>
          <w:color w:val="auto"/>
          <w:sz w:val="24"/>
          <w:szCs w:val="24"/>
          <w:lang w:val="en-US"/>
        </w:rPr>
        <w:t>chapter</w:t>
      </w:r>
      <w:r w:rsidR="006119CE">
        <w:rPr>
          <w:rFonts w:ascii="Times New Roman" w:hAnsi="Times New Roman" w:cs="Times New Roman"/>
          <w:color w:val="auto"/>
          <w:sz w:val="24"/>
          <w:szCs w:val="24"/>
          <w:lang w:val="en-US"/>
        </w:rPr>
        <w:t xml:space="preserve"> </w:t>
      </w:r>
      <w:r w:rsidR="00F018BF" w:rsidRPr="00B8554C">
        <w:rPr>
          <w:rFonts w:ascii="Times New Roman" w:hAnsi="Times New Roman" w:cs="Times New Roman"/>
          <w:color w:val="auto"/>
          <w:sz w:val="24"/>
          <w:szCs w:val="24"/>
          <w:lang w:val="en-US"/>
        </w:rPr>
        <w:t>7</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of these </w:t>
      </w:r>
      <w:r w:rsidR="001026EF">
        <w:rPr>
          <w:rFonts w:ascii="Times New Roman" w:hAnsi="Times New Roman" w:cs="Times New Roman"/>
          <w:color w:val="auto"/>
          <w:sz w:val="24"/>
          <w:szCs w:val="24"/>
          <w:lang w:val="en-US"/>
        </w:rPr>
        <w:t>P</w:t>
      </w:r>
      <w:r w:rsidR="005D0405" w:rsidRPr="00B8554C">
        <w:rPr>
          <w:rFonts w:ascii="Times New Roman" w:hAnsi="Times New Roman" w:cs="Times New Roman"/>
          <w:color w:val="auto"/>
          <w:sz w:val="24"/>
          <w:szCs w:val="24"/>
          <w:lang w:val="en-US"/>
        </w:rPr>
        <w:t>rocurement documents</w:t>
      </w:r>
      <w:r w:rsidRPr="00B8554C">
        <w:rPr>
          <w:rFonts w:ascii="Times New Roman" w:hAnsi="Times New Roman" w:cs="Times New Roman"/>
          <w:color w:val="auto"/>
          <w:sz w:val="24"/>
          <w:szCs w:val="24"/>
          <w:lang w:val="en-US"/>
        </w:rPr>
        <w:t>, as indicate</w:t>
      </w:r>
      <w:r w:rsidR="001026EF">
        <w:rPr>
          <w:rFonts w:ascii="Times New Roman" w:hAnsi="Times New Roman" w:cs="Times New Roman"/>
          <w:color w:val="auto"/>
          <w:sz w:val="24"/>
          <w:szCs w:val="24"/>
          <w:lang w:val="en-US"/>
        </w:rPr>
        <w:t>d</w:t>
      </w:r>
      <w:r w:rsidRPr="00B8554C">
        <w:rPr>
          <w:rFonts w:ascii="Times New Roman" w:hAnsi="Times New Roman" w:cs="Times New Roman"/>
          <w:color w:val="auto"/>
          <w:sz w:val="24"/>
          <w:szCs w:val="24"/>
          <w:lang w:val="en-US"/>
        </w:rPr>
        <w:t xml:space="preserve"> in</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the Tender </w:t>
      </w:r>
      <w:r w:rsidR="004C5195">
        <w:rPr>
          <w:rFonts w:ascii="Times New Roman" w:hAnsi="Times New Roman" w:cs="Times New Roman"/>
          <w:color w:val="auto"/>
          <w:sz w:val="24"/>
          <w:szCs w:val="24"/>
          <w:lang w:val="en-US"/>
        </w:rPr>
        <w:t>f</w:t>
      </w:r>
      <w:r w:rsidRPr="00B8554C">
        <w:rPr>
          <w:rFonts w:ascii="Times New Roman" w:hAnsi="Times New Roman" w:cs="Times New Roman"/>
          <w:color w:val="auto"/>
          <w:sz w:val="24"/>
          <w:szCs w:val="24"/>
          <w:lang w:val="en-US"/>
        </w:rPr>
        <w:t xml:space="preserve">orm </w:t>
      </w:r>
      <w:r w:rsidR="00C90F95" w:rsidRPr="00B8554C">
        <w:rPr>
          <w:rStyle w:val="dn"/>
          <w:rFonts w:ascii="Times New Roman" w:eastAsia="Times New Roman" w:hAnsi="Times New Roman" w:cs="Times New Roman"/>
          <w:color w:val="auto"/>
          <w:sz w:val="24"/>
          <w:szCs w:val="24"/>
          <w:lang w:val="en-US"/>
        </w:rPr>
        <w:t>(</w:t>
      </w:r>
      <w:r w:rsidRPr="00B8554C">
        <w:rPr>
          <w:rStyle w:val="dn"/>
          <w:rFonts w:ascii="Times New Roman" w:eastAsia="Times New Roman" w:hAnsi="Times New Roman" w:cs="Times New Roman"/>
          <w:color w:val="auto"/>
          <w:sz w:val="24"/>
          <w:szCs w:val="24"/>
          <w:lang w:val="en-US"/>
        </w:rPr>
        <w:t>the sample</w:t>
      </w:r>
      <w:r w:rsidR="00916503" w:rsidRPr="00B8554C">
        <w:rPr>
          <w:rStyle w:val="dn"/>
          <w:rFonts w:ascii="Times New Roman" w:eastAsia="Times New Roman" w:hAnsi="Times New Roman" w:cs="Times New Roman"/>
          <w:color w:val="auto"/>
          <w:sz w:val="24"/>
          <w:szCs w:val="24"/>
          <w:lang w:val="en-US"/>
        </w:rPr>
        <w:t xml:space="preserve"> </w:t>
      </w:r>
      <w:r w:rsidRPr="00B8554C">
        <w:rPr>
          <w:rStyle w:val="dn"/>
          <w:rFonts w:ascii="Times New Roman" w:eastAsia="Times New Roman" w:hAnsi="Times New Roman" w:cs="Times New Roman"/>
          <w:color w:val="auto"/>
          <w:sz w:val="24"/>
          <w:szCs w:val="24"/>
          <w:lang w:val="en-US"/>
        </w:rPr>
        <w:t>forming</w:t>
      </w:r>
      <w:r w:rsidR="006119CE">
        <w:rPr>
          <w:rStyle w:val="dn"/>
          <w:rFonts w:ascii="Times New Roman" w:eastAsia="Times New Roman" w:hAnsi="Times New Roman" w:cs="Times New Roman"/>
          <w:color w:val="auto"/>
          <w:sz w:val="24"/>
          <w:szCs w:val="24"/>
          <w:lang w:val="en-US"/>
        </w:rPr>
        <w:t xml:space="preserve"> </w:t>
      </w:r>
      <w:r w:rsidR="00E65825" w:rsidRPr="00B8554C">
        <w:rPr>
          <w:rStyle w:val="dn"/>
          <w:rFonts w:ascii="Times New Roman" w:eastAsia="Times New Roman" w:hAnsi="Times New Roman" w:cs="Times New Roman"/>
          <w:color w:val="auto"/>
          <w:sz w:val="24"/>
          <w:szCs w:val="24"/>
          <w:lang w:val="en-US"/>
        </w:rPr>
        <w:t>Annex</w:t>
      </w:r>
      <w:r w:rsidR="00916503" w:rsidRPr="00B8554C">
        <w:rPr>
          <w:rStyle w:val="dn"/>
          <w:rFonts w:ascii="Times New Roman" w:eastAsia="Times New Roman" w:hAnsi="Times New Roman" w:cs="Times New Roman"/>
          <w:color w:val="auto"/>
          <w:sz w:val="24"/>
          <w:szCs w:val="24"/>
          <w:lang w:val="en-US"/>
        </w:rPr>
        <w:t xml:space="preserve"> </w:t>
      </w:r>
      <w:r w:rsidR="00864A03" w:rsidRPr="00B8554C">
        <w:rPr>
          <w:rStyle w:val="dn"/>
          <w:rFonts w:ascii="Times New Roman" w:eastAsia="Times New Roman" w:hAnsi="Times New Roman" w:cs="Times New Roman"/>
          <w:color w:val="auto"/>
          <w:sz w:val="24"/>
          <w:szCs w:val="24"/>
          <w:lang w:val="en-US"/>
        </w:rPr>
        <w:t>No.</w:t>
      </w:r>
      <w:r w:rsidR="00916503" w:rsidRPr="00B8554C">
        <w:rPr>
          <w:rStyle w:val="dn"/>
          <w:rFonts w:ascii="Times New Roman" w:eastAsia="Times New Roman" w:hAnsi="Times New Roman" w:cs="Times New Roman"/>
          <w:color w:val="auto"/>
          <w:sz w:val="24"/>
          <w:szCs w:val="24"/>
          <w:lang w:val="en-US"/>
        </w:rPr>
        <w:t xml:space="preserve"> </w:t>
      </w:r>
      <w:r w:rsidR="00C90F95" w:rsidRPr="00B8554C">
        <w:rPr>
          <w:rStyle w:val="dn"/>
          <w:rFonts w:ascii="Times New Roman" w:eastAsia="Times New Roman" w:hAnsi="Times New Roman" w:cs="Times New Roman"/>
          <w:color w:val="auto"/>
          <w:sz w:val="24"/>
          <w:szCs w:val="24"/>
          <w:lang w:val="en-US"/>
        </w:rPr>
        <w:t>2</w:t>
      </w:r>
      <w:r w:rsidR="00916503" w:rsidRPr="00B8554C">
        <w:rPr>
          <w:rStyle w:val="dn"/>
          <w:rFonts w:ascii="Times New Roman" w:eastAsia="Times New Roman" w:hAnsi="Times New Roman" w:cs="Times New Roman"/>
          <w:color w:val="auto"/>
          <w:sz w:val="24"/>
          <w:szCs w:val="24"/>
          <w:lang w:val="en-US"/>
        </w:rPr>
        <w:t xml:space="preserve"> </w:t>
      </w:r>
      <w:r w:rsidRPr="00B8554C">
        <w:rPr>
          <w:rStyle w:val="dn"/>
          <w:rFonts w:ascii="Times New Roman" w:eastAsia="Times New Roman" w:hAnsi="Times New Roman" w:cs="Times New Roman"/>
          <w:color w:val="auto"/>
          <w:sz w:val="24"/>
          <w:szCs w:val="24"/>
          <w:lang w:val="en-US"/>
        </w:rPr>
        <w:t>hereto</w:t>
      </w:r>
      <w:r w:rsidR="00C90F95" w:rsidRPr="00B8554C">
        <w:rPr>
          <w:rStyle w:val="dn"/>
          <w:rFonts w:ascii="Times New Roman" w:eastAsia="Times New Roman" w:hAnsi="Times New Roman" w:cs="Times New Roman"/>
          <w:color w:val="auto"/>
          <w:sz w:val="24"/>
          <w:szCs w:val="24"/>
          <w:lang w:val="en-US"/>
        </w:rPr>
        <w:t>).</w:t>
      </w:r>
    </w:p>
    <w:p w14:paraId="6AA72880" w14:textId="6EC6F3FF" w:rsidR="003E576D" w:rsidRPr="00B8554C" w:rsidRDefault="00C05A44">
      <w:pPr>
        <w:pStyle w:val="Zkladntext3"/>
        <w:spacing w:before="120" w:line="280" w:lineRule="atLeast"/>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Within the</w:t>
      </w:r>
      <w:r w:rsidR="00916503" w:rsidRPr="00B8554C">
        <w:rPr>
          <w:rFonts w:ascii="Times New Roman" w:hAnsi="Times New Roman" w:cs="Times New Roman"/>
          <w:color w:val="auto"/>
          <w:sz w:val="24"/>
          <w:szCs w:val="24"/>
          <w:lang w:val="en-US"/>
        </w:rPr>
        <w:t xml:space="preserve"> </w:t>
      </w:r>
      <w:r w:rsidR="001E47CC" w:rsidRPr="00B8554C">
        <w:rPr>
          <w:rFonts w:ascii="Times New Roman" w:hAnsi="Times New Roman" w:cs="Times New Roman"/>
          <w:color w:val="auto"/>
          <w:sz w:val="24"/>
          <w:szCs w:val="24"/>
          <w:u w:val="single"/>
          <w:lang w:val="en-US"/>
        </w:rPr>
        <w:t>Tender price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criterion the </w:t>
      </w:r>
      <w:r w:rsidR="00864A03" w:rsidRPr="00B8554C">
        <w:rPr>
          <w:rFonts w:ascii="Times New Roman" w:hAnsi="Times New Roman" w:cs="Times New Roman"/>
          <w:color w:val="auto"/>
          <w:sz w:val="24"/>
          <w:szCs w:val="24"/>
          <w:lang w:val="en-US"/>
        </w:rPr>
        <w:t>Contracting Authority</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will evaluate the </w:t>
      </w:r>
      <w:r w:rsidR="00BB0A46" w:rsidRPr="00B8554C">
        <w:rPr>
          <w:rFonts w:ascii="Times New Roman" w:hAnsi="Times New Roman" w:cs="Times New Roman"/>
          <w:color w:val="auto"/>
          <w:sz w:val="24"/>
          <w:szCs w:val="24"/>
          <w:lang w:val="en-US"/>
        </w:rPr>
        <w:t>Tender price</w:t>
      </w:r>
      <w:r w:rsidR="00C652D2"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w:t>
      </w:r>
      <w:r w:rsidR="00916503" w:rsidRPr="00B8554C">
        <w:rPr>
          <w:rFonts w:ascii="Times New Roman" w:hAnsi="Times New Roman" w:cs="Times New Roman"/>
          <w:color w:val="auto"/>
          <w:sz w:val="24"/>
          <w:szCs w:val="24"/>
          <w:lang w:val="en-US"/>
        </w:rPr>
        <w:t xml:space="preserve"> </w:t>
      </w:r>
      <w:r w:rsidR="00C652D2" w:rsidRPr="00B8554C">
        <w:rPr>
          <w:rFonts w:ascii="Times New Roman" w:hAnsi="Times New Roman" w:cs="Times New Roman"/>
          <w:color w:val="auto"/>
          <w:sz w:val="24"/>
          <w:szCs w:val="24"/>
          <w:lang w:val="en-US"/>
        </w:rPr>
        <w:t>EUR</w:t>
      </w:r>
      <w:r w:rsidR="00FD66D8"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excl. VAT</w:t>
      </w:r>
      <w:r w:rsidR="00FD66D8"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i.e. the amount in </w:t>
      </w:r>
      <w:r w:rsidR="00B261CB" w:rsidRPr="00B8554C">
        <w:rPr>
          <w:rFonts w:ascii="Times New Roman" w:hAnsi="Times New Roman" w:cs="Times New Roman"/>
          <w:color w:val="auto"/>
          <w:sz w:val="24"/>
          <w:szCs w:val="24"/>
          <w:lang w:val="en-US"/>
        </w:rPr>
        <w:t>agreement</w:t>
      </w:r>
      <w:r w:rsidRPr="00B8554C">
        <w:rPr>
          <w:rFonts w:ascii="Times New Roman" w:hAnsi="Times New Roman" w:cs="Times New Roman"/>
          <w:color w:val="auto"/>
          <w:sz w:val="24"/>
          <w:szCs w:val="24"/>
          <w:lang w:val="en-US"/>
        </w:rPr>
        <w:t xml:space="preserve"> with</w:t>
      </w:r>
      <w:r w:rsidR="00916503" w:rsidRPr="00B8554C">
        <w:rPr>
          <w:rFonts w:ascii="Times New Roman" w:hAnsi="Times New Roman" w:cs="Times New Roman"/>
          <w:color w:val="auto"/>
          <w:sz w:val="24"/>
          <w:szCs w:val="24"/>
          <w:lang w:val="en-US"/>
        </w:rPr>
        <w:t xml:space="preserve"> </w:t>
      </w:r>
      <w:r w:rsidR="00776DB7" w:rsidRPr="00B8554C">
        <w:rPr>
          <w:rFonts w:ascii="Times New Roman" w:hAnsi="Times New Roman" w:cs="Times New Roman"/>
          <w:color w:val="auto"/>
          <w:sz w:val="24"/>
          <w:szCs w:val="24"/>
          <w:lang w:val="en-US"/>
        </w:rPr>
        <w:t>chapter</w:t>
      </w:r>
      <w:r w:rsidR="004C0C5D" w:rsidRPr="00B8554C">
        <w:rPr>
          <w:rFonts w:ascii="Times New Roman" w:hAnsi="Times New Roman" w:cs="Times New Roman"/>
          <w:color w:val="auto"/>
          <w:sz w:val="24"/>
          <w:szCs w:val="24"/>
          <w:lang w:val="en-US"/>
        </w:rPr>
        <w:t xml:space="preserve"> </w:t>
      </w:r>
      <w:r w:rsidR="00FD66D8" w:rsidRPr="00B8554C">
        <w:rPr>
          <w:rFonts w:ascii="Times New Roman" w:hAnsi="Times New Roman" w:cs="Times New Roman"/>
          <w:color w:val="auto"/>
          <w:sz w:val="24"/>
          <w:szCs w:val="24"/>
          <w:lang w:val="en-US"/>
        </w:rPr>
        <w:t>7</w:t>
      </w:r>
      <w:r w:rsidR="00916503" w:rsidRPr="00B8554C">
        <w:rPr>
          <w:rFonts w:ascii="Times New Roman" w:hAnsi="Times New Roman" w:cs="Times New Roman"/>
          <w:color w:val="auto"/>
          <w:sz w:val="24"/>
          <w:szCs w:val="24"/>
          <w:lang w:val="en-US"/>
        </w:rPr>
        <w:t xml:space="preserve"> </w:t>
      </w:r>
      <w:r w:rsidR="0049745B">
        <w:rPr>
          <w:rFonts w:ascii="Times New Roman" w:hAnsi="Times New Roman" w:cs="Times New Roman"/>
          <w:color w:val="auto"/>
          <w:sz w:val="24"/>
          <w:szCs w:val="24"/>
          <w:lang w:val="en-US"/>
        </w:rPr>
        <w:t xml:space="preserve">hereof, as indicated in Tender </w:t>
      </w:r>
      <w:r w:rsidR="004C5195">
        <w:rPr>
          <w:rFonts w:ascii="Times New Roman" w:hAnsi="Times New Roman" w:cs="Times New Roman"/>
          <w:color w:val="auto"/>
          <w:sz w:val="24"/>
          <w:szCs w:val="24"/>
          <w:lang w:val="en-US"/>
        </w:rPr>
        <w:t>f</w:t>
      </w:r>
      <w:r w:rsidRPr="00B8554C">
        <w:rPr>
          <w:rFonts w:ascii="Times New Roman" w:hAnsi="Times New Roman" w:cs="Times New Roman"/>
          <w:color w:val="auto"/>
          <w:sz w:val="24"/>
          <w:szCs w:val="24"/>
          <w:lang w:val="en-US"/>
        </w:rPr>
        <w:t xml:space="preserve">orm </w:t>
      </w:r>
      <w:r w:rsidR="00C90F95" w:rsidRPr="00B8554C">
        <w:rPr>
          <w:rStyle w:val="dn"/>
          <w:rFonts w:ascii="Times New Roman" w:eastAsia="Times New Roman" w:hAnsi="Times New Roman" w:cs="Times New Roman"/>
          <w:color w:val="auto"/>
          <w:sz w:val="24"/>
          <w:szCs w:val="24"/>
          <w:lang w:val="en-US"/>
        </w:rPr>
        <w:t>(</w:t>
      </w:r>
      <w:r w:rsidRPr="00B8554C">
        <w:rPr>
          <w:rStyle w:val="dn"/>
          <w:rFonts w:ascii="Times New Roman" w:eastAsia="Times New Roman" w:hAnsi="Times New Roman" w:cs="Times New Roman"/>
          <w:color w:val="auto"/>
          <w:sz w:val="24"/>
          <w:szCs w:val="24"/>
          <w:lang w:val="en-US"/>
        </w:rPr>
        <w:t>the sample</w:t>
      </w:r>
      <w:r w:rsidR="00916503" w:rsidRPr="00B8554C">
        <w:rPr>
          <w:rStyle w:val="dn"/>
          <w:rFonts w:ascii="Times New Roman" w:eastAsia="Times New Roman" w:hAnsi="Times New Roman" w:cs="Times New Roman"/>
          <w:color w:val="auto"/>
          <w:sz w:val="24"/>
          <w:szCs w:val="24"/>
          <w:lang w:val="en-US"/>
        </w:rPr>
        <w:t xml:space="preserve"> </w:t>
      </w:r>
      <w:r w:rsidRPr="00B8554C">
        <w:rPr>
          <w:rStyle w:val="dn"/>
          <w:rFonts w:ascii="Times New Roman" w:eastAsia="Times New Roman" w:hAnsi="Times New Roman" w:cs="Times New Roman"/>
          <w:color w:val="auto"/>
          <w:sz w:val="24"/>
          <w:szCs w:val="24"/>
          <w:lang w:val="en-US"/>
        </w:rPr>
        <w:t>forming</w:t>
      </w:r>
      <w:r w:rsidR="006119CE">
        <w:rPr>
          <w:rStyle w:val="dn"/>
          <w:rFonts w:ascii="Times New Roman" w:eastAsia="Times New Roman" w:hAnsi="Times New Roman" w:cs="Times New Roman"/>
          <w:color w:val="auto"/>
          <w:sz w:val="24"/>
          <w:szCs w:val="24"/>
          <w:lang w:val="en-US"/>
        </w:rPr>
        <w:t xml:space="preserve"> </w:t>
      </w:r>
      <w:r w:rsidRPr="00B8554C">
        <w:rPr>
          <w:rStyle w:val="dn"/>
          <w:rFonts w:ascii="Times New Roman" w:eastAsia="Times New Roman" w:hAnsi="Times New Roman" w:cs="Times New Roman"/>
          <w:color w:val="auto"/>
          <w:sz w:val="24"/>
          <w:szCs w:val="24"/>
          <w:lang w:val="en-US"/>
        </w:rPr>
        <w:t xml:space="preserve">Annex </w:t>
      </w:r>
      <w:r w:rsidR="00864A03" w:rsidRPr="00B8554C">
        <w:rPr>
          <w:rStyle w:val="dn"/>
          <w:rFonts w:ascii="Times New Roman" w:eastAsia="Times New Roman" w:hAnsi="Times New Roman" w:cs="Times New Roman"/>
          <w:color w:val="auto"/>
          <w:sz w:val="24"/>
          <w:szCs w:val="24"/>
          <w:lang w:val="en-US"/>
        </w:rPr>
        <w:t>No.</w:t>
      </w:r>
      <w:r w:rsidR="00916503" w:rsidRPr="00B8554C">
        <w:rPr>
          <w:rStyle w:val="dn"/>
          <w:rFonts w:ascii="Times New Roman" w:eastAsia="Times New Roman" w:hAnsi="Times New Roman" w:cs="Times New Roman"/>
          <w:color w:val="auto"/>
          <w:sz w:val="24"/>
          <w:szCs w:val="24"/>
          <w:lang w:val="en-US"/>
        </w:rPr>
        <w:t xml:space="preserve"> </w:t>
      </w:r>
      <w:r w:rsidR="00C90F95" w:rsidRPr="00B8554C">
        <w:rPr>
          <w:rStyle w:val="dn"/>
          <w:rFonts w:ascii="Times New Roman" w:eastAsia="Times New Roman" w:hAnsi="Times New Roman" w:cs="Times New Roman"/>
          <w:color w:val="auto"/>
          <w:sz w:val="24"/>
          <w:szCs w:val="24"/>
          <w:lang w:val="en-US"/>
        </w:rPr>
        <w:t xml:space="preserve">2 </w:t>
      </w:r>
      <w:r w:rsidRPr="00B8554C">
        <w:rPr>
          <w:rStyle w:val="dn"/>
          <w:rFonts w:ascii="Times New Roman" w:eastAsia="Times New Roman" w:hAnsi="Times New Roman" w:cs="Times New Roman"/>
          <w:color w:val="auto"/>
          <w:sz w:val="24"/>
          <w:szCs w:val="24"/>
          <w:lang w:val="en-US"/>
        </w:rPr>
        <w:t>hereto</w:t>
      </w:r>
      <w:r w:rsidR="00C90F95" w:rsidRPr="00B8554C">
        <w:rPr>
          <w:rStyle w:val="dn"/>
          <w:rFonts w:ascii="Times New Roman" w:eastAsia="Times New Roman" w:hAnsi="Times New Roman" w:cs="Times New Roman"/>
          <w:color w:val="auto"/>
          <w:sz w:val="24"/>
          <w:szCs w:val="24"/>
          <w:lang w:val="en-US"/>
        </w:rPr>
        <w:t>)</w:t>
      </w:r>
      <w:r w:rsidR="00FD66D8"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The more advantageous</w:t>
      </w:r>
      <w:r w:rsidR="00916503" w:rsidRPr="00B8554C">
        <w:rPr>
          <w:rFonts w:ascii="Times New Roman" w:hAnsi="Times New Roman" w:cs="Times New Roman"/>
          <w:color w:val="auto"/>
          <w:sz w:val="24"/>
          <w:szCs w:val="24"/>
          <w:lang w:val="en-US"/>
        </w:rPr>
        <w:t xml:space="preserve"> </w:t>
      </w:r>
      <w:r w:rsidR="00111581" w:rsidRPr="00B8554C">
        <w:rPr>
          <w:rFonts w:ascii="Times New Roman" w:hAnsi="Times New Roman" w:cs="Times New Roman"/>
          <w:color w:val="auto"/>
          <w:sz w:val="24"/>
          <w:szCs w:val="24"/>
          <w:lang w:val="en-US"/>
        </w:rPr>
        <w:t>tender</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will be the one with a lower tender price</w:t>
      </w:r>
      <w:r w:rsidR="00272B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lower maximum amount of</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the</w:t>
      </w:r>
      <w:r w:rsidR="00916503" w:rsidRPr="00B8554C">
        <w:rPr>
          <w:rFonts w:ascii="Times New Roman" w:hAnsi="Times New Roman" w:cs="Times New Roman"/>
          <w:color w:val="auto"/>
          <w:sz w:val="24"/>
          <w:szCs w:val="24"/>
          <w:lang w:val="en-US"/>
        </w:rPr>
        <w:t xml:space="preserve"> </w:t>
      </w:r>
      <w:r w:rsidR="00A326EC" w:rsidRPr="00B8554C">
        <w:rPr>
          <w:rFonts w:ascii="Times New Roman" w:hAnsi="Times New Roman" w:cs="Times New Roman"/>
          <w:color w:val="auto"/>
          <w:sz w:val="24"/>
          <w:szCs w:val="24"/>
          <w:lang w:val="en-US"/>
        </w:rPr>
        <w:t>financial</w:t>
      </w:r>
      <w:r w:rsidR="00272B5D" w:rsidRPr="00B8554C">
        <w:rPr>
          <w:rFonts w:ascii="Times New Roman" w:hAnsi="Times New Roman" w:cs="Times New Roman"/>
          <w:color w:val="auto"/>
          <w:sz w:val="24"/>
          <w:szCs w:val="24"/>
          <w:lang w:val="en-US"/>
        </w:rPr>
        <w:t xml:space="preserve"> </w:t>
      </w:r>
      <w:r w:rsidR="0002501F" w:rsidRPr="00B8554C">
        <w:rPr>
          <w:rFonts w:ascii="Times New Roman" w:hAnsi="Times New Roman" w:cs="Times New Roman"/>
          <w:color w:val="auto"/>
          <w:sz w:val="24"/>
          <w:szCs w:val="24"/>
          <w:lang w:val="en-US"/>
        </w:rPr>
        <w:t>Compensation</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per one</w:t>
      </w:r>
      <w:r w:rsidR="00916503" w:rsidRPr="00B8554C">
        <w:rPr>
          <w:rFonts w:ascii="Times New Roman" w:hAnsi="Times New Roman" w:cs="Times New Roman"/>
          <w:color w:val="auto"/>
          <w:sz w:val="24"/>
          <w:szCs w:val="24"/>
          <w:lang w:val="en-US"/>
        </w:rPr>
        <w:t xml:space="preserve"> </w:t>
      </w:r>
      <w:r w:rsidR="00272B5D" w:rsidRPr="00B8554C">
        <w:rPr>
          <w:rFonts w:ascii="Times New Roman" w:hAnsi="Times New Roman" w:cs="Times New Roman"/>
          <w:color w:val="auto"/>
          <w:sz w:val="24"/>
          <w:szCs w:val="24"/>
          <w:lang w:val="en-US"/>
        </w:rPr>
        <w:t>rota</w:t>
      </w:r>
      <w:r w:rsidRPr="00B8554C">
        <w:rPr>
          <w:rFonts w:ascii="Times New Roman" w:hAnsi="Times New Roman" w:cs="Times New Roman"/>
          <w:color w:val="auto"/>
          <w:sz w:val="24"/>
          <w:szCs w:val="24"/>
          <w:lang w:val="en-US"/>
        </w:rPr>
        <w:t>tion</w:t>
      </w:r>
      <w:r w:rsidR="00272B5D" w:rsidRPr="00B8554C">
        <w:rPr>
          <w:rFonts w:ascii="Times New Roman" w:hAnsi="Times New Roman" w:cs="Times New Roman"/>
          <w:color w:val="auto"/>
          <w:sz w:val="24"/>
          <w:szCs w:val="24"/>
          <w:lang w:val="en-US"/>
        </w:rPr>
        <w:t>)</w:t>
      </w:r>
      <w:r w:rsidR="00FD66D8" w:rsidRPr="00B8554C">
        <w:rPr>
          <w:rFonts w:ascii="Times New Roman" w:hAnsi="Times New Roman" w:cs="Times New Roman"/>
          <w:color w:val="auto"/>
          <w:sz w:val="24"/>
          <w:szCs w:val="24"/>
          <w:lang w:val="en-US"/>
        </w:rPr>
        <w:t>.</w:t>
      </w:r>
    </w:p>
    <w:p w14:paraId="3C16081B" w14:textId="524C17A7" w:rsidR="003E576D" w:rsidRPr="00B8554C" w:rsidRDefault="00C05A44" w:rsidP="0022341D">
      <w:pPr>
        <w:spacing w:before="120" w:after="120" w:line="276" w:lineRule="auto"/>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Based on comparison</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of</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tender price</w:t>
      </w:r>
      <w:r w:rsidR="006135C8" w:rsidRPr="00B8554C">
        <w:rPr>
          <w:rFonts w:ascii="Times New Roman" w:hAnsi="Times New Roman" w:cs="Times New Roman"/>
          <w:color w:val="auto"/>
          <w:sz w:val="24"/>
          <w:szCs w:val="24"/>
          <w:lang w:val="en-US"/>
        </w:rPr>
        <w:t xml:space="preserve"> criterion the</w:t>
      </w:r>
      <w:r w:rsidR="00916503" w:rsidRPr="00B8554C">
        <w:rPr>
          <w:rFonts w:ascii="Times New Roman" w:hAnsi="Times New Roman" w:cs="Times New Roman"/>
          <w:color w:val="auto"/>
          <w:sz w:val="24"/>
          <w:szCs w:val="24"/>
          <w:lang w:val="en-US"/>
        </w:rPr>
        <w:t xml:space="preserve"> </w:t>
      </w:r>
      <w:r w:rsidR="006135C8" w:rsidRPr="00B8554C">
        <w:rPr>
          <w:rFonts w:ascii="Times New Roman" w:hAnsi="Times New Roman" w:cs="Times New Roman"/>
          <w:color w:val="auto"/>
          <w:sz w:val="24"/>
          <w:szCs w:val="24"/>
          <w:lang w:val="en-US"/>
        </w:rPr>
        <w:t>evaluating commission</w:t>
      </w:r>
      <w:r w:rsidR="00916503" w:rsidRPr="00B8554C">
        <w:rPr>
          <w:rFonts w:ascii="Times New Roman" w:hAnsi="Times New Roman" w:cs="Times New Roman"/>
          <w:color w:val="auto"/>
          <w:sz w:val="24"/>
          <w:szCs w:val="24"/>
          <w:lang w:val="en-US"/>
        </w:rPr>
        <w:t xml:space="preserve"> </w:t>
      </w:r>
      <w:r w:rsidR="006135C8" w:rsidRPr="00B8554C">
        <w:rPr>
          <w:rFonts w:ascii="Times New Roman" w:hAnsi="Times New Roman" w:cs="Times New Roman"/>
          <w:color w:val="auto"/>
          <w:sz w:val="24"/>
          <w:szCs w:val="24"/>
          <w:lang w:val="en-US"/>
        </w:rPr>
        <w:t>will</w:t>
      </w:r>
      <w:r w:rsidR="00916503" w:rsidRPr="00B8554C">
        <w:rPr>
          <w:rFonts w:ascii="Times New Roman" w:hAnsi="Times New Roman" w:cs="Times New Roman"/>
          <w:color w:val="auto"/>
          <w:sz w:val="24"/>
          <w:szCs w:val="24"/>
          <w:lang w:val="en-US"/>
        </w:rPr>
        <w:t xml:space="preserve"> </w:t>
      </w:r>
      <w:r w:rsidR="006135C8" w:rsidRPr="00B8554C">
        <w:rPr>
          <w:rFonts w:ascii="Times New Roman" w:hAnsi="Times New Roman" w:cs="Times New Roman"/>
          <w:color w:val="auto"/>
          <w:sz w:val="24"/>
          <w:szCs w:val="24"/>
          <w:lang w:val="en-US"/>
        </w:rPr>
        <w:t>determine the</w:t>
      </w:r>
      <w:r w:rsidR="00916503" w:rsidRPr="00B8554C">
        <w:rPr>
          <w:rFonts w:ascii="Times New Roman" w:hAnsi="Times New Roman" w:cs="Times New Roman"/>
          <w:color w:val="auto"/>
          <w:sz w:val="24"/>
          <w:szCs w:val="24"/>
          <w:lang w:val="en-US"/>
        </w:rPr>
        <w:t xml:space="preserve"> </w:t>
      </w:r>
      <w:r w:rsidR="006135C8" w:rsidRPr="00B8554C">
        <w:rPr>
          <w:rFonts w:ascii="Times New Roman" w:hAnsi="Times New Roman" w:cs="Times New Roman"/>
          <w:color w:val="auto"/>
          <w:sz w:val="24"/>
          <w:szCs w:val="24"/>
          <w:lang w:val="en-US"/>
        </w:rPr>
        <w:t xml:space="preserve">resulting </w:t>
      </w:r>
      <w:r w:rsidR="00B261CB" w:rsidRPr="00B8554C">
        <w:rPr>
          <w:rFonts w:ascii="Times New Roman" w:hAnsi="Times New Roman" w:cs="Times New Roman"/>
          <w:color w:val="auto"/>
          <w:sz w:val="24"/>
          <w:szCs w:val="24"/>
          <w:lang w:val="en-US"/>
        </w:rPr>
        <w:t>order</w:t>
      </w:r>
      <w:r w:rsidR="00916503" w:rsidRPr="00B8554C">
        <w:rPr>
          <w:rFonts w:ascii="Times New Roman" w:hAnsi="Times New Roman" w:cs="Times New Roman"/>
          <w:color w:val="auto"/>
          <w:sz w:val="24"/>
          <w:szCs w:val="24"/>
          <w:lang w:val="en-US"/>
        </w:rPr>
        <w:t xml:space="preserve"> </w:t>
      </w:r>
      <w:r w:rsidR="006135C8" w:rsidRPr="00B8554C">
        <w:rPr>
          <w:rFonts w:ascii="Times New Roman" w:hAnsi="Times New Roman" w:cs="Times New Roman"/>
          <w:color w:val="auto"/>
          <w:sz w:val="24"/>
          <w:szCs w:val="24"/>
          <w:lang w:val="en-US"/>
        </w:rPr>
        <w:t>of</w:t>
      </w:r>
      <w:r w:rsidR="00916503" w:rsidRPr="00B8554C">
        <w:rPr>
          <w:rFonts w:ascii="Times New Roman" w:hAnsi="Times New Roman" w:cs="Times New Roman"/>
          <w:color w:val="auto"/>
          <w:sz w:val="24"/>
          <w:szCs w:val="24"/>
          <w:lang w:val="en-US"/>
        </w:rPr>
        <w:t xml:space="preserve"> </w:t>
      </w:r>
      <w:r w:rsidR="006135C8" w:rsidRPr="00B8554C">
        <w:rPr>
          <w:rFonts w:ascii="Times New Roman" w:hAnsi="Times New Roman" w:cs="Times New Roman"/>
          <w:color w:val="auto"/>
          <w:sz w:val="24"/>
          <w:szCs w:val="24"/>
          <w:lang w:val="en-US"/>
        </w:rPr>
        <w:t>tenders</w:t>
      </w:r>
      <w:r w:rsidR="003E576D" w:rsidRPr="00B8554C">
        <w:rPr>
          <w:rFonts w:ascii="Times New Roman" w:hAnsi="Times New Roman" w:cs="Times New Roman"/>
          <w:color w:val="auto"/>
          <w:sz w:val="24"/>
          <w:szCs w:val="24"/>
          <w:lang w:val="en-US"/>
        </w:rPr>
        <w:t>.</w:t>
      </w:r>
    </w:p>
    <w:p w14:paraId="47122285" w14:textId="25006321" w:rsidR="00F018BF" w:rsidRDefault="006135C8" w:rsidP="0022341D">
      <w:pPr>
        <w:pStyle w:val="Zkladntext3"/>
        <w:spacing w:before="120" w:line="280" w:lineRule="atLeast"/>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In case of equality of tenders</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terms</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of the</w:t>
      </w:r>
      <w:r w:rsidR="00916503" w:rsidRPr="00B8554C">
        <w:rPr>
          <w:rFonts w:ascii="Times New Roman" w:hAnsi="Times New Roman" w:cs="Times New Roman"/>
          <w:color w:val="auto"/>
          <w:sz w:val="24"/>
          <w:szCs w:val="24"/>
          <w:lang w:val="en-US"/>
        </w:rPr>
        <w:t xml:space="preserve"> </w:t>
      </w:r>
      <w:r w:rsidR="001E47CC" w:rsidRPr="00B8554C">
        <w:rPr>
          <w:rFonts w:ascii="Times New Roman" w:hAnsi="Times New Roman" w:cs="Times New Roman"/>
          <w:color w:val="auto"/>
          <w:sz w:val="24"/>
          <w:szCs w:val="24"/>
          <w:lang w:val="en-US"/>
        </w:rPr>
        <w:t>Tender price</w:t>
      </w:r>
      <w:r w:rsidR="00916503"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criterion the decision shall be made by drawing lots</w:t>
      </w:r>
      <w:r w:rsidR="005A7216" w:rsidRPr="00B8554C">
        <w:rPr>
          <w:rFonts w:ascii="Times New Roman" w:hAnsi="Times New Roman" w:cs="Times New Roman"/>
          <w:color w:val="auto"/>
          <w:sz w:val="24"/>
          <w:szCs w:val="24"/>
          <w:lang w:val="en-US"/>
        </w:rPr>
        <w:t>.</w:t>
      </w:r>
    </w:p>
    <w:p w14:paraId="1A1A580D" w14:textId="77777777" w:rsidR="0049745B" w:rsidRPr="00B8554C" w:rsidRDefault="0049745B" w:rsidP="0022341D">
      <w:pPr>
        <w:pStyle w:val="Zkladntext3"/>
        <w:spacing w:before="120" w:line="280" w:lineRule="atLeast"/>
        <w:jc w:val="both"/>
        <w:rPr>
          <w:rFonts w:ascii="Times New Roman" w:hAnsi="Times New Roman" w:cs="Times New Roman"/>
          <w:color w:val="auto"/>
          <w:sz w:val="24"/>
          <w:szCs w:val="24"/>
          <w:lang w:val="en-US"/>
        </w:rPr>
      </w:pPr>
    </w:p>
    <w:p w14:paraId="71839350" w14:textId="2A5912D3" w:rsidR="00CE550D" w:rsidRPr="00B8554C" w:rsidRDefault="006135C8" w:rsidP="00BF52DC">
      <w:pPr>
        <w:pStyle w:val="Nadpis"/>
        <w:rPr>
          <w:rStyle w:val="dn"/>
          <w:szCs w:val="24"/>
        </w:rPr>
      </w:pPr>
      <w:bookmarkStart w:id="29" w:name="_Toc1576481"/>
      <w:bookmarkStart w:id="30" w:name="_Toc23836137"/>
      <w:r w:rsidRPr="00B8554C">
        <w:rPr>
          <w:rStyle w:val="dn"/>
          <w:szCs w:val="24"/>
        </w:rPr>
        <w:t>Security</w:t>
      </w:r>
      <w:bookmarkEnd w:id="30"/>
      <w:r w:rsidRPr="00B8554C">
        <w:rPr>
          <w:rStyle w:val="dn"/>
          <w:szCs w:val="24"/>
        </w:rPr>
        <w:t xml:space="preserve"> </w:t>
      </w:r>
      <w:bookmarkEnd w:id="29"/>
    </w:p>
    <w:p w14:paraId="72BBC0CD" w14:textId="408519C8" w:rsidR="00CE550D" w:rsidRPr="00B8554C" w:rsidRDefault="006135C8" w:rsidP="00CE550D">
      <w:pPr>
        <w:pStyle w:val="Zkladntext3"/>
        <w:spacing w:before="120" w:line="280" w:lineRule="atLeast"/>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 xml:space="preserve">The </w:t>
      </w:r>
      <w:r w:rsidR="00864A03" w:rsidRPr="00B8554C">
        <w:rPr>
          <w:rStyle w:val="dn"/>
          <w:rFonts w:ascii="Times New Roman" w:hAnsi="Times New Roman" w:cs="Times New Roman"/>
          <w:color w:val="auto"/>
          <w:sz w:val="24"/>
          <w:szCs w:val="24"/>
          <w:lang w:val="en-US"/>
        </w:rPr>
        <w:t>Contracting Authority</w:t>
      </w:r>
      <w:r w:rsidRPr="00B8554C">
        <w:rPr>
          <w:rStyle w:val="dn"/>
          <w:rFonts w:ascii="Times New Roman" w:hAnsi="Times New Roman" w:cs="Times New Roman"/>
          <w:color w:val="auto"/>
          <w:sz w:val="24"/>
          <w:szCs w:val="24"/>
          <w:lang w:val="en-US"/>
        </w:rPr>
        <w:t>, in agreement with</w:t>
      </w:r>
      <w:r w:rsidR="00916503" w:rsidRPr="00B8554C">
        <w:rPr>
          <w:rStyle w:val="dn"/>
          <w:rFonts w:ascii="Times New Roman" w:hAnsi="Times New Roman" w:cs="Times New Roman"/>
          <w:color w:val="auto"/>
          <w:sz w:val="24"/>
          <w:szCs w:val="24"/>
          <w:lang w:val="en-US"/>
        </w:rPr>
        <w:t xml:space="preserve"> </w:t>
      </w:r>
      <w:r w:rsidR="00E227A0" w:rsidRPr="00B8554C">
        <w:rPr>
          <w:rStyle w:val="dn"/>
          <w:rFonts w:ascii="Times New Roman" w:hAnsi="Times New Roman" w:cs="Times New Roman"/>
          <w:color w:val="auto"/>
          <w:sz w:val="24"/>
          <w:szCs w:val="24"/>
          <w:lang w:val="en-US"/>
        </w:rPr>
        <w:t>Section (§)</w:t>
      </w:r>
      <w:r w:rsidR="00CE550D" w:rsidRPr="00B8554C">
        <w:rPr>
          <w:rStyle w:val="dn"/>
          <w:rFonts w:ascii="Times New Roman" w:hAnsi="Times New Roman" w:cs="Times New Roman"/>
          <w:color w:val="auto"/>
          <w:sz w:val="24"/>
          <w:szCs w:val="24"/>
          <w:lang w:val="en-US"/>
        </w:rPr>
        <w:t xml:space="preserve"> 41</w:t>
      </w:r>
      <w:r w:rsidRPr="00B8554C">
        <w:rPr>
          <w:rStyle w:val="dn"/>
          <w:rFonts w:ascii="Times New Roman" w:hAnsi="Times New Roman" w:cs="Times New Roman"/>
          <w:color w:val="auto"/>
          <w:sz w:val="24"/>
          <w:szCs w:val="24"/>
          <w:lang w:val="en-US"/>
        </w:rPr>
        <w:t xml:space="preserve"> of</w:t>
      </w:r>
      <w:r w:rsidR="00916503" w:rsidRPr="00B8554C">
        <w:rPr>
          <w:rStyle w:val="dn"/>
          <w:rFonts w:ascii="Times New Roman" w:hAnsi="Times New Roman" w:cs="Times New Roman"/>
          <w:color w:val="auto"/>
          <w:sz w:val="24"/>
          <w:szCs w:val="24"/>
          <w:lang w:val="en-US"/>
        </w:rPr>
        <w:t xml:space="preserve"> </w:t>
      </w:r>
      <w:r w:rsidR="00864A03" w:rsidRPr="00B8554C">
        <w:rPr>
          <w:rStyle w:val="dn"/>
          <w:rFonts w:ascii="Times New Roman" w:hAnsi="Times New Roman" w:cs="Times New Roman"/>
          <w:color w:val="auto"/>
          <w:sz w:val="24"/>
          <w:szCs w:val="24"/>
          <w:lang w:val="en-US"/>
        </w:rPr>
        <w:t>PPA</w:t>
      </w:r>
      <w:r w:rsidRPr="00B8554C">
        <w:rPr>
          <w:rStyle w:val="dn"/>
          <w:rFonts w:ascii="Times New Roman" w:hAnsi="Times New Roman" w:cs="Times New Roman"/>
          <w:color w:val="auto"/>
          <w:sz w:val="24"/>
          <w:szCs w:val="24"/>
          <w:lang w:val="en-US"/>
        </w:rPr>
        <w:t>, requests</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that each</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p</w:t>
      </w:r>
      <w:r w:rsidR="00DA05B7" w:rsidRPr="00B8554C">
        <w:rPr>
          <w:rStyle w:val="dn"/>
          <w:rFonts w:ascii="Times New Roman" w:hAnsi="Times New Roman" w:cs="Times New Roman"/>
          <w:color w:val="auto"/>
          <w:sz w:val="24"/>
          <w:szCs w:val="24"/>
          <w:lang w:val="en-US"/>
        </w:rPr>
        <w:t>articipant</w:t>
      </w:r>
      <w:r w:rsidRPr="00B8554C">
        <w:rPr>
          <w:rStyle w:val="dn"/>
          <w:rFonts w:ascii="Times New Roman" w:hAnsi="Times New Roman" w:cs="Times New Roman"/>
          <w:color w:val="auto"/>
          <w:sz w:val="24"/>
          <w:szCs w:val="24"/>
          <w:lang w:val="en-US"/>
        </w:rPr>
        <w:t xml:space="preserve"> in the</w:t>
      </w:r>
      <w:r w:rsidR="00916503" w:rsidRPr="00B8554C">
        <w:rPr>
          <w:rStyle w:val="dn"/>
          <w:rFonts w:ascii="Times New Roman" w:hAnsi="Times New Roman" w:cs="Times New Roman"/>
          <w:color w:val="auto"/>
          <w:sz w:val="24"/>
          <w:szCs w:val="24"/>
          <w:lang w:val="en-US"/>
        </w:rPr>
        <w:t xml:space="preserve"> </w:t>
      </w:r>
      <w:r w:rsidR="009278D9" w:rsidRPr="00B8554C">
        <w:rPr>
          <w:rStyle w:val="dn"/>
          <w:rFonts w:ascii="Times New Roman" w:hAnsi="Times New Roman" w:cs="Times New Roman"/>
          <w:color w:val="auto"/>
          <w:sz w:val="24"/>
          <w:szCs w:val="24"/>
          <w:lang w:val="en-US"/>
        </w:rPr>
        <w:t>procurement procedure</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shall provide a security</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within the</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time</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limit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for tender submission</w:t>
      </w:r>
      <w:r w:rsidR="00CE550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The amount of the</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security has been set at </w:t>
      </w:r>
      <w:r w:rsidR="00CE550D" w:rsidRPr="00B8554C">
        <w:rPr>
          <w:rStyle w:val="dn"/>
          <w:rFonts w:ascii="Times New Roman" w:hAnsi="Times New Roman" w:cs="Times New Roman"/>
          <w:color w:val="auto"/>
          <w:sz w:val="24"/>
          <w:szCs w:val="24"/>
          <w:lang w:val="en-US"/>
        </w:rPr>
        <w:t>50</w:t>
      </w:r>
      <w:r w:rsidRPr="00B8554C">
        <w:rPr>
          <w:rStyle w:val="dn"/>
          <w:rFonts w:ascii="Times New Roman" w:hAnsi="Times New Roman" w:cs="Times New Roman"/>
          <w:color w:val="auto"/>
          <w:sz w:val="24"/>
          <w:szCs w:val="24"/>
          <w:lang w:val="en-US"/>
        </w:rPr>
        <w:t> </w:t>
      </w:r>
      <w:r w:rsidR="00CE550D" w:rsidRPr="00B8554C">
        <w:rPr>
          <w:rStyle w:val="dn"/>
          <w:rFonts w:ascii="Times New Roman" w:hAnsi="Times New Roman" w:cs="Times New Roman"/>
          <w:color w:val="auto"/>
          <w:sz w:val="24"/>
          <w:szCs w:val="24"/>
          <w:lang w:val="en-US"/>
        </w:rPr>
        <w:t>000</w:t>
      </w:r>
      <w:r w:rsidRPr="00B8554C">
        <w:rPr>
          <w:rStyle w:val="dn"/>
          <w:rFonts w:ascii="Times New Roman" w:hAnsi="Times New Roman" w:cs="Times New Roman"/>
          <w:color w:val="auto"/>
          <w:sz w:val="24"/>
          <w:szCs w:val="24"/>
          <w:lang w:val="en-US"/>
        </w:rPr>
        <w:t>.-</w:t>
      </w:r>
      <w:r w:rsidR="00CE550D" w:rsidRPr="00B8554C">
        <w:rPr>
          <w:rStyle w:val="dn"/>
          <w:rFonts w:ascii="Times New Roman" w:hAnsi="Times New Roman" w:cs="Times New Roman"/>
          <w:color w:val="auto"/>
          <w:sz w:val="24"/>
          <w:szCs w:val="24"/>
          <w:lang w:val="en-US"/>
        </w:rPr>
        <w:t xml:space="preserve"> EUR. </w:t>
      </w:r>
    </w:p>
    <w:p w14:paraId="27E05F5A" w14:textId="0BC4916D" w:rsidR="00CE550D" w:rsidRPr="00B8554C" w:rsidRDefault="006135C8" w:rsidP="00CE550D">
      <w:pPr>
        <w:pStyle w:val="Zkladntext3"/>
        <w:spacing w:before="120" w:line="280" w:lineRule="atLeast"/>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The</w:t>
      </w:r>
      <w:r w:rsidR="00916503" w:rsidRPr="00B8554C">
        <w:rPr>
          <w:rStyle w:val="dn"/>
          <w:rFonts w:ascii="Times New Roman" w:hAnsi="Times New Roman" w:cs="Times New Roman"/>
          <w:color w:val="auto"/>
          <w:sz w:val="24"/>
          <w:szCs w:val="24"/>
          <w:lang w:val="en-US"/>
        </w:rPr>
        <w:t xml:space="preserve"> </w:t>
      </w:r>
      <w:r w:rsidR="00B261CB" w:rsidRPr="00B8554C">
        <w:rPr>
          <w:rStyle w:val="dn"/>
          <w:rFonts w:ascii="Times New Roman" w:hAnsi="Times New Roman" w:cs="Times New Roman"/>
          <w:color w:val="auto"/>
          <w:sz w:val="24"/>
          <w:szCs w:val="24"/>
          <w:lang w:val="en-US"/>
        </w:rPr>
        <w:t>security</w:t>
      </w:r>
      <w:r w:rsidRPr="00B8554C">
        <w:rPr>
          <w:rStyle w:val="dn"/>
          <w:rFonts w:ascii="Times New Roman" w:hAnsi="Times New Roman" w:cs="Times New Roman"/>
          <w:color w:val="auto"/>
          <w:sz w:val="24"/>
          <w:szCs w:val="24"/>
          <w:lang w:val="en-US"/>
        </w:rPr>
        <w:t xml:space="preserve"> shall be provided by each </w:t>
      </w:r>
      <w:r w:rsidR="00DA05B7" w:rsidRPr="00B8554C">
        <w:rPr>
          <w:rStyle w:val="dn"/>
          <w:rFonts w:ascii="Times New Roman" w:hAnsi="Times New Roman" w:cs="Times New Roman"/>
          <w:color w:val="auto"/>
          <w:sz w:val="24"/>
          <w:szCs w:val="24"/>
          <w:lang w:val="en-US"/>
        </w:rPr>
        <w:t>participant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in the </w:t>
      </w:r>
      <w:r w:rsidR="009278D9" w:rsidRPr="00B8554C">
        <w:rPr>
          <w:rStyle w:val="dn"/>
          <w:rFonts w:ascii="Times New Roman" w:hAnsi="Times New Roman" w:cs="Times New Roman"/>
          <w:color w:val="auto"/>
          <w:sz w:val="24"/>
          <w:szCs w:val="24"/>
          <w:lang w:val="en-US"/>
        </w:rPr>
        <w:t>procurement procedure</w:t>
      </w:r>
      <w:r w:rsidR="00CE550D" w:rsidRPr="00B8554C">
        <w:rPr>
          <w:rStyle w:val="dn"/>
          <w:rFonts w:ascii="Times New Roman" w:hAnsi="Times New Roman" w:cs="Times New Roman"/>
          <w:color w:val="auto"/>
          <w:sz w:val="24"/>
          <w:szCs w:val="24"/>
          <w:lang w:val="en-US"/>
        </w:rPr>
        <w:t xml:space="preserve"> </w:t>
      </w:r>
      <w:r w:rsidR="005C5AFB" w:rsidRPr="00B8554C">
        <w:rPr>
          <w:rStyle w:val="dn"/>
          <w:rFonts w:ascii="Times New Roman" w:hAnsi="Times New Roman" w:cs="Times New Roman"/>
          <w:color w:val="auto"/>
          <w:sz w:val="24"/>
          <w:szCs w:val="24"/>
          <w:lang w:val="en-US"/>
        </w:rPr>
        <w:t>pursuant</w:t>
      </w:r>
      <w:r w:rsidR="007719A3" w:rsidRPr="00B8554C">
        <w:rPr>
          <w:rStyle w:val="dn"/>
          <w:rFonts w:ascii="Times New Roman" w:hAnsi="Times New Roman" w:cs="Times New Roman"/>
          <w:color w:val="auto"/>
          <w:sz w:val="24"/>
          <w:szCs w:val="24"/>
          <w:lang w:val="en-US"/>
        </w:rPr>
        <w:t xml:space="preserve"> to Section</w:t>
      </w:r>
      <w:r w:rsidR="00E227A0" w:rsidRPr="00B8554C">
        <w:rPr>
          <w:rStyle w:val="dn"/>
          <w:rFonts w:ascii="Times New Roman" w:hAnsi="Times New Roman" w:cs="Times New Roman"/>
          <w:color w:val="auto"/>
          <w:sz w:val="24"/>
          <w:szCs w:val="24"/>
          <w:lang w:val="en-US"/>
        </w:rPr>
        <w:t xml:space="preserve"> (§)</w:t>
      </w:r>
      <w:r w:rsidR="00CE550D" w:rsidRPr="00B8554C">
        <w:rPr>
          <w:rStyle w:val="dn"/>
          <w:rFonts w:ascii="Times New Roman" w:hAnsi="Times New Roman" w:cs="Times New Roman"/>
          <w:color w:val="auto"/>
          <w:sz w:val="24"/>
          <w:szCs w:val="24"/>
          <w:lang w:val="en-US"/>
        </w:rPr>
        <w:t xml:space="preserve"> 41</w:t>
      </w:r>
      <w:r w:rsidRPr="00B8554C">
        <w:rPr>
          <w:rStyle w:val="dn"/>
          <w:rFonts w:ascii="Times New Roman" w:hAnsi="Times New Roman" w:cs="Times New Roman"/>
          <w:color w:val="auto"/>
          <w:sz w:val="24"/>
          <w:szCs w:val="24"/>
          <w:lang w:val="en-US"/>
        </w:rPr>
        <w:t>,</w:t>
      </w:r>
      <w:r w:rsidR="00916503" w:rsidRPr="00B8554C">
        <w:rPr>
          <w:rStyle w:val="dn"/>
          <w:rFonts w:ascii="Times New Roman" w:hAnsi="Times New Roman" w:cs="Times New Roman"/>
          <w:color w:val="auto"/>
          <w:sz w:val="24"/>
          <w:szCs w:val="24"/>
          <w:lang w:val="en-US"/>
        </w:rPr>
        <w:t xml:space="preserve"> </w:t>
      </w:r>
      <w:r w:rsidR="00BD6951" w:rsidRPr="00B8554C">
        <w:rPr>
          <w:rStyle w:val="dn"/>
          <w:rFonts w:ascii="Times New Roman" w:hAnsi="Times New Roman" w:cs="Times New Roman"/>
          <w:color w:val="auto"/>
          <w:sz w:val="24"/>
          <w:szCs w:val="24"/>
          <w:lang w:val="en-US"/>
        </w:rPr>
        <w:t>paragraph</w:t>
      </w:r>
      <w:r w:rsidR="00916503" w:rsidRPr="00B8554C">
        <w:rPr>
          <w:rStyle w:val="dn"/>
          <w:rFonts w:ascii="Times New Roman" w:hAnsi="Times New Roman" w:cs="Times New Roman"/>
          <w:color w:val="auto"/>
          <w:sz w:val="24"/>
          <w:szCs w:val="24"/>
          <w:lang w:val="en-US"/>
        </w:rPr>
        <w:t xml:space="preserve"> </w:t>
      </w:r>
      <w:r w:rsidR="00CE550D" w:rsidRPr="00B8554C">
        <w:rPr>
          <w:rStyle w:val="dn"/>
          <w:rFonts w:ascii="Times New Roman" w:hAnsi="Times New Roman" w:cs="Times New Roman"/>
          <w:color w:val="auto"/>
          <w:sz w:val="24"/>
          <w:szCs w:val="24"/>
          <w:lang w:val="en-US"/>
        </w:rPr>
        <w:t>3</w:t>
      </w:r>
      <w:r w:rsidRPr="00B8554C">
        <w:rPr>
          <w:rStyle w:val="dn"/>
          <w:rFonts w:ascii="Times New Roman" w:hAnsi="Times New Roman" w:cs="Times New Roman"/>
          <w:color w:val="auto"/>
          <w:sz w:val="24"/>
          <w:szCs w:val="24"/>
          <w:lang w:val="en-US"/>
        </w:rPr>
        <w:t xml:space="preserve"> of</w:t>
      </w:r>
      <w:r w:rsidR="00916503" w:rsidRPr="00B8554C">
        <w:rPr>
          <w:rStyle w:val="dn"/>
          <w:rFonts w:ascii="Times New Roman" w:hAnsi="Times New Roman" w:cs="Times New Roman"/>
          <w:color w:val="auto"/>
          <w:sz w:val="24"/>
          <w:szCs w:val="24"/>
          <w:lang w:val="en-US"/>
        </w:rPr>
        <w:t xml:space="preserve"> </w:t>
      </w:r>
      <w:r w:rsidR="00864A03" w:rsidRPr="00B8554C">
        <w:rPr>
          <w:rStyle w:val="dn"/>
          <w:rFonts w:ascii="Times New Roman" w:hAnsi="Times New Roman" w:cs="Times New Roman"/>
          <w:color w:val="auto"/>
          <w:sz w:val="24"/>
          <w:szCs w:val="24"/>
          <w:lang w:val="en-US"/>
        </w:rPr>
        <w:t>PPA</w:t>
      </w:r>
      <w:r w:rsidR="00CE550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in the form of</w:t>
      </w:r>
      <w:r w:rsidR="00CE550D" w:rsidRPr="00B8554C">
        <w:rPr>
          <w:rStyle w:val="dn"/>
          <w:rFonts w:ascii="Times New Roman" w:hAnsi="Times New Roman" w:cs="Times New Roman"/>
          <w:color w:val="auto"/>
          <w:sz w:val="24"/>
          <w:szCs w:val="24"/>
          <w:lang w:val="en-US"/>
        </w:rPr>
        <w:t xml:space="preserve">: </w:t>
      </w:r>
    </w:p>
    <w:p w14:paraId="65B6C24E" w14:textId="262A63A4" w:rsidR="00CE550D" w:rsidRPr="00B8554C" w:rsidRDefault="00CE550D" w:rsidP="00CE550D">
      <w:pPr>
        <w:pStyle w:val="Zkladntext3"/>
        <w:spacing w:before="120" w:line="280" w:lineRule="atLeast"/>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 xml:space="preserve">a) </w:t>
      </w:r>
      <w:r w:rsidR="00362D12" w:rsidRPr="00B8554C">
        <w:rPr>
          <w:rStyle w:val="dn"/>
          <w:rFonts w:ascii="Times New Roman" w:hAnsi="Times New Roman" w:cs="Times New Roman"/>
          <w:color w:val="auto"/>
          <w:sz w:val="24"/>
          <w:szCs w:val="24"/>
          <w:lang w:val="en-US"/>
        </w:rPr>
        <w:t>a</w:t>
      </w:r>
      <w:r w:rsidR="006135C8" w:rsidRPr="00B8554C">
        <w:rPr>
          <w:rStyle w:val="dn"/>
          <w:rFonts w:ascii="Times New Roman" w:hAnsi="Times New Roman" w:cs="Times New Roman"/>
          <w:color w:val="auto"/>
          <w:sz w:val="24"/>
          <w:szCs w:val="24"/>
          <w:lang w:val="en-US"/>
        </w:rPr>
        <w:t xml:space="preserve"> payment of the amount to an account of the </w:t>
      </w:r>
      <w:r w:rsidR="00864A03" w:rsidRPr="00B8554C">
        <w:rPr>
          <w:rStyle w:val="dn"/>
          <w:rFonts w:ascii="Times New Roman" w:hAnsi="Times New Roman" w:cs="Times New Roman"/>
          <w:color w:val="auto"/>
          <w:sz w:val="24"/>
          <w:szCs w:val="24"/>
          <w:lang w:val="en-US"/>
        </w:rPr>
        <w:t xml:space="preserve">Contracting </w:t>
      </w:r>
      <w:r w:rsidR="002637B0" w:rsidRPr="00B8554C">
        <w:rPr>
          <w:rStyle w:val="dn"/>
          <w:rFonts w:ascii="Times New Roman" w:hAnsi="Times New Roman" w:cs="Times New Roman"/>
          <w:color w:val="auto"/>
          <w:sz w:val="24"/>
          <w:szCs w:val="24"/>
          <w:lang w:val="en-US"/>
        </w:rPr>
        <w:t>Authority</w:t>
      </w:r>
      <w:r w:rsidRPr="00B8554C">
        <w:rPr>
          <w:rStyle w:val="dn"/>
          <w:rFonts w:ascii="Times New Roman" w:hAnsi="Times New Roman" w:cs="Times New Roman"/>
          <w:color w:val="auto"/>
          <w:sz w:val="24"/>
          <w:szCs w:val="24"/>
          <w:lang w:val="en-US"/>
        </w:rPr>
        <w:t xml:space="preserve">, </w:t>
      </w:r>
    </w:p>
    <w:p w14:paraId="2F491689" w14:textId="519BAF13" w:rsidR="00CE550D" w:rsidRPr="00B8554C" w:rsidRDefault="00CE550D" w:rsidP="00CE550D">
      <w:pPr>
        <w:pStyle w:val="Zkladntext3"/>
        <w:spacing w:before="120" w:line="280" w:lineRule="atLeast"/>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 xml:space="preserve">b) </w:t>
      </w:r>
      <w:r w:rsidR="00362D12" w:rsidRPr="00B8554C">
        <w:rPr>
          <w:rStyle w:val="dn"/>
          <w:rFonts w:ascii="Times New Roman" w:hAnsi="Times New Roman" w:cs="Times New Roman"/>
          <w:color w:val="auto"/>
          <w:sz w:val="24"/>
          <w:szCs w:val="24"/>
          <w:lang w:val="en-US"/>
        </w:rPr>
        <w:t xml:space="preserve">a </w:t>
      </w:r>
      <w:r w:rsidRPr="00B8554C">
        <w:rPr>
          <w:rStyle w:val="dn"/>
          <w:rFonts w:ascii="Times New Roman" w:hAnsi="Times New Roman" w:cs="Times New Roman"/>
          <w:color w:val="auto"/>
          <w:sz w:val="24"/>
          <w:szCs w:val="24"/>
          <w:lang w:val="en-US"/>
        </w:rPr>
        <w:t>bank</w:t>
      </w:r>
      <w:r w:rsidR="00362D12" w:rsidRPr="00B8554C">
        <w:rPr>
          <w:rStyle w:val="dn"/>
          <w:rFonts w:ascii="Times New Roman" w:hAnsi="Times New Roman" w:cs="Times New Roman"/>
          <w:color w:val="auto"/>
          <w:sz w:val="24"/>
          <w:szCs w:val="24"/>
          <w:lang w:val="en-US"/>
        </w:rPr>
        <w:t xml:space="preserve"> guarantee</w:t>
      </w:r>
      <w:r w:rsidR="00916503" w:rsidRPr="00B8554C">
        <w:rPr>
          <w:rStyle w:val="dn"/>
          <w:rFonts w:ascii="Times New Roman" w:hAnsi="Times New Roman" w:cs="Times New Roman"/>
          <w:color w:val="auto"/>
          <w:sz w:val="24"/>
          <w:szCs w:val="24"/>
          <w:lang w:val="en-US"/>
        </w:rPr>
        <w:t xml:space="preserve"> </w:t>
      </w:r>
      <w:r w:rsidR="00362D12" w:rsidRPr="00B8554C">
        <w:rPr>
          <w:rStyle w:val="dn"/>
          <w:rFonts w:ascii="Times New Roman" w:hAnsi="Times New Roman" w:cs="Times New Roman"/>
          <w:color w:val="auto"/>
          <w:sz w:val="24"/>
          <w:szCs w:val="24"/>
          <w:lang w:val="en-US"/>
        </w:rPr>
        <w:t xml:space="preserve">in favor of the </w:t>
      </w:r>
      <w:r w:rsidR="00864A03" w:rsidRPr="00B8554C">
        <w:rPr>
          <w:rStyle w:val="dn"/>
          <w:rFonts w:ascii="Times New Roman" w:hAnsi="Times New Roman" w:cs="Times New Roman"/>
          <w:color w:val="auto"/>
          <w:sz w:val="24"/>
          <w:szCs w:val="24"/>
          <w:lang w:val="en-US"/>
        </w:rPr>
        <w:t xml:space="preserve">Contracting </w:t>
      </w:r>
      <w:r w:rsidR="002637B0" w:rsidRPr="00B8554C">
        <w:rPr>
          <w:rStyle w:val="dn"/>
          <w:rFonts w:ascii="Times New Roman" w:hAnsi="Times New Roman" w:cs="Times New Roman"/>
          <w:color w:val="auto"/>
          <w:sz w:val="24"/>
          <w:szCs w:val="24"/>
          <w:lang w:val="en-US"/>
        </w:rPr>
        <w:t>Authority</w:t>
      </w:r>
      <w:r w:rsidRPr="00B8554C">
        <w:rPr>
          <w:rStyle w:val="dn"/>
          <w:rFonts w:ascii="Times New Roman" w:hAnsi="Times New Roman" w:cs="Times New Roman"/>
          <w:color w:val="auto"/>
          <w:sz w:val="24"/>
          <w:szCs w:val="24"/>
          <w:lang w:val="en-US"/>
        </w:rPr>
        <w:t xml:space="preserve">, </w:t>
      </w:r>
      <w:r w:rsidR="00362D12" w:rsidRPr="00B8554C">
        <w:rPr>
          <w:rStyle w:val="dn"/>
          <w:rFonts w:ascii="Times New Roman" w:hAnsi="Times New Roman" w:cs="Times New Roman"/>
          <w:color w:val="auto"/>
          <w:sz w:val="24"/>
          <w:szCs w:val="24"/>
          <w:lang w:val="en-US"/>
        </w:rPr>
        <w:t xml:space="preserve">or </w:t>
      </w:r>
    </w:p>
    <w:p w14:paraId="21F24456" w14:textId="433D3FA1" w:rsidR="00CE550D" w:rsidRPr="00B8554C" w:rsidRDefault="00CE550D" w:rsidP="00CE550D">
      <w:pPr>
        <w:pStyle w:val="Zkladntext3"/>
        <w:spacing w:before="120" w:line="280" w:lineRule="atLeast"/>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c)</w:t>
      </w:r>
      <w:r w:rsidR="00916503" w:rsidRPr="00B8554C">
        <w:rPr>
          <w:rStyle w:val="dn"/>
          <w:rFonts w:ascii="Times New Roman" w:hAnsi="Times New Roman" w:cs="Times New Roman"/>
          <w:color w:val="auto"/>
          <w:sz w:val="24"/>
          <w:szCs w:val="24"/>
          <w:lang w:val="en-US"/>
        </w:rPr>
        <w:t xml:space="preserve"> </w:t>
      </w:r>
      <w:r w:rsidR="00CC3ED1">
        <w:rPr>
          <w:rStyle w:val="dn"/>
          <w:rFonts w:ascii="Times New Roman" w:hAnsi="Times New Roman" w:cs="Times New Roman"/>
          <w:color w:val="auto"/>
          <w:sz w:val="24"/>
          <w:szCs w:val="24"/>
          <w:lang w:val="en-US"/>
        </w:rPr>
        <w:t xml:space="preserve">a </w:t>
      </w:r>
      <w:r w:rsidR="003862BF">
        <w:rPr>
          <w:rStyle w:val="dn"/>
          <w:rFonts w:ascii="Times New Roman" w:hAnsi="Times New Roman" w:cs="Times New Roman"/>
          <w:color w:val="auto"/>
          <w:sz w:val="24"/>
          <w:szCs w:val="24"/>
          <w:lang w:val="en-US"/>
        </w:rPr>
        <w:t>guarantee insurance</w:t>
      </w:r>
      <w:r w:rsidR="00362D12" w:rsidRPr="00B8554C">
        <w:rPr>
          <w:rStyle w:val="dn"/>
          <w:rFonts w:ascii="Times New Roman" w:hAnsi="Times New Roman" w:cs="Times New Roman"/>
          <w:color w:val="auto"/>
          <w:sz w:val="24"/>
          <w:szCs w:val="24"/>
          <w:lang w:val="en-US"/>
        </w:rPr>
        <w:t xml:space="preserve"> in favor of the</w:t>
      </w:r>
      <w:r w:rsidR="00916503" w:rsidRPr="00B8554C">
        <w:rPr>
          <w:rStyle w:val="dn"/>
          <w:rFonts w:ascii="Times New Roman" w:hAnsi="Times New Roman" w:cs="Times New Roman"/>
          <w:color w:val="auto"/>
          <w:sz w:val="24"/>
          <w:szCs w:val="24"/>
          <w:lang w:val="en-US"/>
        </w:rPr>
        <w:t xml:space="preserve"> </w:t>
      </w:r>
      <w:r w:rsidR="00864A03" w:rsidRPr="00B8554C">
        <w:rPr>
          <w:rStyle w:val="dn"/>
          <w:rFonts w:ascii="Times New Roman" w:hAnsi="Times New Roman" w:cs="Times New Roman"/>
          <w:color w:val="auto"/>
          <w:sz w:val="24"/>
          <w:szCs w:val="24"/>
          <w:lang w:val="en-US"/>
        </w:rPr>
        <w:t xml:space="preserve">Contracting </w:t>
      </w:r>
      <w:r w:rsidR="002637B0" w:rsidRPr="00B8554C">
        <w:rPr>
          <w:rStyle w:val="dn"/>
          <w:rFonts w:ascii="Times New Roman" w:hAnsi="Times New Roman" w:cs="Times New Roman"/>
          <w:color w:val="auto"/>
          <w:sz w:val="24"/>
          <w:szCs w:val="24"/>
          <w:lang w:val="en-US"/>
        </w:rPr>
        <w:t>Authority</w:t>
      </w:r>
      <w:r w:rsidRPr="00B8554C">
        <w:rPr>
          <w:rStyle w:val="dn"/>
          <w:rFonts w:ascii="Times New Roman" w:hAnsi="Times New Roman" w:cs="Times New Roman"/>
          <w:color w:val="auto"/>
          <w:sz w:val="24"/>
          <w:szCs w:val="24"/>
          <w:lang w:val="en-US"/>
        </w:rPr>
        <w:t xml:space="preserve">. </w:t>
      </w:r>
    </w:p>
    <w:p w14:paraId="343BEFC4" w14:textId="77777777" w:rsidR="0049745B" w:rsidRDefault="0049745B">
      <w:pPr>
        <w:rPr>
          <w:rStyle w:val="dn"/>
          <w:rFonts w:ascii="Times New Roman" w:hAnsi="Times New Roman" w:cs="Times New Roman"/>
          <w:b/>
          <w:color w:val="auto"/>
          <w:sz w:val="24"/>
          <w:szCs w:val="24"/>
          <w:lang w:val="en-US"/>
        </w:rPr>
      </w:pPr>
      <w:r>
        <w:rPr>
          <w:rStyle w:val="dn"/>
          <w:rFonts w:ascii="Times New Roman" w:hAnsi="Times New Roman" w:cs="Times New Roman"/>
          <w:b/>
          <w:color w:val="auto"/>
          <w:sz w:val="24"/>
          <w:szCs w:val="24"/>
          <w:lang w:val="en-US"/>
        </w:rPr>
        <w:br w:type="page"/>
      </w:r>
    </w:p>
    <w:p w14:paraId="6634646B" w14:textId="37C5A446" w:rsidR="00CE550D" w:rsidRPr="00B8554C" w:rsidRDefault="00B261CB" w:rsidP="00CE550D">
      <w:pPr>
        <w:pStyle w:val="Zkladntext3"/>
        <w:spacing w:before="120" w:line="280" w:lineRule="atLeast"/>
        <w:jc w:val="both"/>
        <w:rPr>
          <w:rStyle w:val="dn"/>
          <w:rFonts w:ascii="Times New Roman" w:hAnsi="Times New Roman" w:cs="Times New Roman"/>
          <w:b/>
          <w:color w:val="auto"/>
          <w:sz w:val="24"/>
          <w:szCs w:val="24"/>
          <w:lang w:val="en-US"/>
        </w:rPr>
      </w:pPr>
      <w:r w:rsidRPr="00B8554C">
        <w:rPr>
          <w:rStyle w:val="dn"/>
          <w:rFonts w:ascii="Times New Roman" w:hAnsi="Times New Roman" w:cs="Times New Roman"/>
          <w:b/>
          <w:color w:val="auto"/>
          <w:sz w:val="24"/>
          <w:szCs w:val="24"/>
          <w:lang w:val="en-US"/>
        </w:rPr>
        <w:lastRenderedPageBreak/>
        <w:t>Payment</w:t>
      </w:r>
      <w:r w:rsidR="00362D12" w:rsidRPr="00B8554C">
        <w:rPr>
          <w:rStyle w:val="dn"/>
          <w:rFonts w:ascii="Times New Roman" w:hAnsi="Times New Roman" w:cs="Times New Roman"/>
          <w:b/>
          <w:color w:val="auto"/>
          <w:sz w:val="24"/>
          <w:szCs w:val="24"/>
          <w:lang w:val="en-US"/>
        </w:rPr>
        <w:t xml:space="preserve"> of the</w:t>
      </w:r>
      <w:r w:rsidR="00916503" w:rsidRPr="00B8554C">
        <w:rPr>
          <w:rStyle w:val="dn"/>
          <w:rFonts w:ascii="Times New Roman" w:hAnsi="Times New Roman" w:cs="Times New Roman"/>
          <w:b/>
          <w:color w:val="auto"/>
          <w:sz w:val="24"/>
          <w:szCs w:val="24"/>
          <w:lang w:val="en-US"/>
        </w:rPr>
        <w:t xml:space="preserve"> </w:t>
      </w:r>
      <w:r w:rsidR="00362D12" w:rsidRPr="00B8554C">
        <w:rPr>
          <w:rStyle w:val="dn"/>
          <w:rFonts w:ascii="Times New Roman" w:hAnsi="Times New Roman" w:cs="Times New Roman"/>
          <w:b/>
          <w:color w:val="auto"/>
          <w:sz w:val="24"/>
          <w:szCs w:val="24"/>
          <w:lang w:val="en-US"/>
        </w:rPr>
        <w:t xml:space="preserve">amount to an account of the </w:t>
      </w:r>
      <w:r w:rsidR="00864A03" w:rsidRPr="00B8554C">
        <w:rPr>
          <w:rStyle w:val="dn"/>
          <w:rFonts w:ascii="Times New Roman" w:hAnsi="Times New Roman" w:cs="Times New Roman"/>
          <w:b/>
          <w:color w:val="auto"/>
          <w:sz w:val="24"/>
          <w:szCs w:val="24"/>
          <w:lang w:val="en-US"/>
        </w:rPr>
        <w:t xml:space="preserve">Contracting </w:t>
      </w:r>
      <w:r w:rsidR="002637B0" w:rsidRPr="00B8554C">
        <w:rPr>
          <w:rStyle w:val="dn"/>
          <w:rFonts w:ascii="Times New Roman" w:hAnsi="Times New Roman" w:cs="Times New Roman"/>
          <w:b/>
          <w:color w:val="auto"/>
          <w:sz w:val="24"/>
          <w:szCs w:val="24"/>
          <w:lang w:val="en-US"/>
        </w:rPr>
        <w:t>Authority</w:t>
      </w:r>
      <w:r w:rsidR="00CE550D" w:rsidRPr="00B8554C">
        <w:rPr>
          <w:rStyle w:val="dn"/>
          <w:rFonts w:ascii="Times New Roman" w:hAnsi="Times New Roman" w:cs="Times New Roman"/>
          <w:b/>
          <w:color w:val="auto"/>
          <w:sz w:val="24"/>
          <w:szCs w:val="24"/>
          <w:lang w:val="en-US"/>
        </w:rPr>
        <w:t xml:space="preserve"> </w:t>
      </w:r>
    </w:p>
    <w:p w14:paraId="02FD3A29" w14:textId="44FD71F2" w:rsidR="00CE550D" w:rsidRPr="00B8554C" w:rsidRDefault="00362D12" w:rsidP="00CE550D">
      <w:pPr>
        <w:pStyle w:val="Zkladntext3"/>
        <w:spacing w:before="120" w:line="280" w:lineRule="atLeast"/>
        <w:jc w:val="both"/>
        <w:rPr>
          <w:rStyle w:val="dn"/>
          <w:rFonts w:ascii="Times New Roman" w:hAnsi="Times New Roman" w:cs="Times New Roman"/>
          <w:color w:val="auto"/>
          <w:sz w:val="24"/>
          <w:szCs w:val="24"/>
          <w:lang w:val="en-US"/>
        </w:rPr>
      </w:pPr>
      <w:bookmarkStart w:id="31" w:name="_Hlk2237392"/>
      <w:r w:rsidRPr="00B8554C">
        <w:rPr>
          <w:rStyle w:val="dn"/>
          <w:rFonts w:ascii="Times New Roman" w:hAnsi="Times New Roman" w:cs="Times New Roman"/>
          <w:color w:val="auto"/>
          <w:sz w:val="24"/>
          <w:szCs w:val="24"/>
          <w:lang w:val="en-US"/>
        </w:rPr>
        <w:t>In case the security is provided by pay</w:t>
      </w:r>
      <w:r w:rsidR="00CC3ED1">
        <w:rPr>
          <w:rStyle w:val="dn"/>
          <w:rFonts w:ascii="Times New Roman" w:hAnsi="Times New Roman" w:cs="Times New Roman"/>
          <w:color w:val="auto"/>
          <w:sz w:val="24"/>
          <w:szCs w:val="24"/>
          <w:lang w:val="en-US"/>
        </w:rPr>
        <w:t>ment</w:t>
      </w:r>
      <w:r w:rsidR="006119CE">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to </w:t>
      </w:r>
      <w:r w:rsidR="00B261CB" w:rsidRPr="00B8554C">
        <w:rPr>
          <w:rStyle w:val="dn"/>
          <w:rFonts w:ascii="Times New Roman" w:hAnsi="Times New Roman" w:cs="Times New Roman"/>
          <w:color w:val="auto"/>
          <w:sz w:val="24"/>
          <w:szCs w:val="24"/>
          <w:lang w:val="en-US"/>
        </w:rPr>
        <w:t>an</w:t>
      </w:r>
      <w:r w:rsidRPr="00B8554C">
        <w:rPr>
          <w:rStyle w:val="dn"/>
          <w:rFonts w:ascii="Times New Roman" w:hAnsi="Times New Roman" w:cs="Times New Roman"/>
          <w:color w:val="auto"/>
          <w:sz w:val="24"/>
          <w:szCs w:val="24"/>
          <w:lang w:val="en-US"/>
        </w:rPr>
        <w:t xml:space="preserve"> account or by a bank transfer</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a document shall be included in the</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tender indicating</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the data about the</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payment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made to the </w:t>
      </w:r>
      <w:r w:rsidR="00864A03" w:rsidRPr="00B8554C">
        <w:rPr>
          <w:rStyle w:val="dn"/>
          <w:rFonts w:ascii="Times New Roman" w:hAnsi="Times New Roman" w:cs="Times New Roman"/>
          <w:color w:val="auto"/>
          <w:sz w:val="24"/>
          <w:szCs w:val="24"/>
          <w:lang w:val="en-US"/>
        </w:rPr>
        <w:t xml:space="preserve">Contracting </w:t>
      </w:r>
      <w:r w:rsidR="00B261CB" w:rsidRPr="00B8554C">
        <w:rPr>
          <w:rStyle w:val="dn"/>
          <w:rFonts w:ascii="Times New Roman" w:hAnsi="Times New Roman" w:cs="Times New Roman"/>
          <w:color w:val="auto"/>
          <w:sz w:val="24"/>
          <w:szCs w:val="24"/>
          <w:lang w:val="en-US"/>
        </w:rPr>
        <w:t>Authority</w:t>
      </w:r>
      <w:r w:rsidR="00CE550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e.g.</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payment order</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or</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account statement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from the</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account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of the </w:t>
      </w:r>
      <w:r w:rsidR="00DA05B7" w:rsidRPr="00B8554C">
        <w:rPr>
          <w:rStyle w:val="dn"/>
          <w:rFonts w:ascii="Times New Roman" w:hAnsi="Times New Roman" w:cs="Times New Roman"/>
          <w:color w:val="auto"/>
          <w:sz w:val="24"/>
          <w:szCs w:val="24"/>
          <w:lang w:val="en-US"/>
        </w:rPr>
        <w:t>participant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in the </w:t>
      </w:r>
      <w:r w:rsidR="009278D9" w:rsidRPr="00B8554C">
        <w:rPr>
          <w:rStyle w:val="dn"/>
          <w:rFonts w:ascii="Times New Roman" w:hAnsi="Times New Roman" w:cs="Times New Roman"/>
          <w:color w:val="auto"/>
          <w:sz w:val="24"/>
          <w:szCs w:val="24"/>
          <w:lang w:val="en-US"/>
        </w:rPr>
        <w:t>procurement procedure</w:t>
      </w:r>
      <w:r w:rsidR="00CE550D" w:rsidRPr="00B8554C">
        <w:rPr>
          <w:rStyle w:val="dn"/>
          <w:rFonts w:ascii="Times New Roman" w:hAnsi="Times New Roman" w:cs="Times New Roman"/>
          <w:color w:val="auto"/>
          <w:sz w:val="24"/>
          <w:szCs w:val="24"/>
          <w:lang w:val="en-US"/>
        </w:rPr>
        <w:t xml:space="preserve">). </w:t>
      </w:r>
    </w:p>
    <w:bookmarkEnd w:id="31"/>
    <w:p w14:paraId="47ACEFD7" w14:textId="5EB47ECD" w:rsidR="00CE550D" w:rsidRPr="00B8554C" w:rsidRDefault="00362D12" w:rsidP="00CE550D">
      <w:pPr>
        <w:pStyle w:val="Zkladntext3"/>
        <w:spacing w:before="120" w:line="280" w:lineRule="atLeast"/>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The security</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shall be </w:t>
      </w:r>
      <w:r w:rsidR="00B261CB" w:rsidRPr="00B8554C">
        <w:rPr>
          <w:rStyle w:val="dn"/>
          <w:rFonts w:ascii="Times New Roman" w:hAnsi="Times New Roman" w:cs="Times New Roman"/>
          <w:color w:val="auto"/>
          <w:sz w:val="24"/>
          <w:szCs w:val="24"/>
          <w:lang w:val="en-US"/>
        </w:rPr>
        <w:t>paid</w:t>
      </w:r>
      <w:r w:rsidRPr="00B8554C">
        <w:rPr>
          <w:rStyle w:val="dn"/>
          <w:rFonts w:ascii="Times New Roman" w:hAnsi="Times New Roman" w:cs="Times New Roman"/>
          <w:color w:val="auto"/>
          <w:sz w:val="24"/>
          <w:szCs w:val="24"/>
          <w:lang w:val="en-US"/>
        </w:rPr>
        <w:t xml:space="preserve"> to the bank account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of the </w:t>
      </w:r>
      <w:r w:rsidR="00864A03" w:rsidRPr="00B8554C">
        <w:rPr>
          <w:rStyle w:val="dn"/>
          <w:rFonts w:ascii="Times New Roman" w:hAnsi="Times New Roman" w:cs="Times New Roman"/>
          <w:color w:val="auto"/>
          <w:sz w:val="24"/>
          <w:szCs w:val="24"/>
          <w:lang w:val="en-US"/>
        </w:rPr>
        <w:t xml:space="preserve">Contracting </w:t>
      </w:r>
      <w:r w:rsidR="002637B0" w:rsidRPr="00B8554C">
        <w:rPr>
          <w:rStyle w:val="dn"/>
          <w:rFonts w:ascii="Times New Roman" w:hAnsi="Times New Roman" w:cs="Times New Roman"/>
          <w:color w:val="auto"/>
          <w:sz w:val="24"/>
          <w:szCs w:val="24"/>
          <w:lang w:val="en-US"/>
        </w:rPr>
        <w:t>Authority</w:t>
      </w:r>
      <w:r w:rsidR="00CE550D" w:rsidRPr="00B8554C">
        <w:rPr>
          <w:rStyle w:val="dn"/>
          <w:rFonts w:ascii="Times New Roman" w:hAnsi="Times New Roman" w:cs="Times New Roman"/>
          <w:color w:val="auto"/>
          <w:sz w:val="24"/>
          <w:szCs w:val="24"/>
          <w:lang w:val="en-US"/>
        </w:rPr>
        <w:t xml:space="preserve"> </w:t>
      </w:r>
      <w:r w:rsidR="00864A03" w:rsidRPr="00B8554C">
        <w:rPr>
          <w:rStyle w:val="dn"/>
          <w:rFonts w:ascii="Times New Roman" w:hAnsi="Times New Roman" w:cs="Times New Roman"/>
          <w:color w:val="auto"/>
          <w:sz w:val="24"/>
          <w:szCs w:val="24"/>
          <w:lang w:val="en-US"/>
        </w:rPr>
        <w:t>No.</w:t>
      </w:r>
      <w:r w:rsidR="00916503" w:rsidRPr="00B8554C">
        <w:rPr>
          <w:rStyle w:val="dn"/>
          <w:rFonts w:ascii="Times New Roman" w:hAnsi="Times New Roman" w:cs="Times New Roman"/>
          <w:color w:val="auto"/>
          <w:sz w:val="24"/>
          <w:szCs w:val="24"/>
          <w:lang w:val="en-US"/>
        </w:rPr>
        <w:t xml:space="preserve"> </w:t>
      </w:r>
      <w:r w:rsidR="006F7977" w:rsidRPr="00B8554C">
        <w:rPr>
          <w:rStyle w:val="dn"/>
          <w:rFonts w:ascii="Times New Roman" w:hAnsi="Times New Roman" w:cs="Times New Roman"/>
          <w:color w:val="auto"/>
          <w:sz w:val="24"/>
          <w:szCs w:val="24"/>
          <w:lang w:val="en-US"/>
        </w:rPr>
        <w:t>43-3257000237/0100, CZ7001000000433257000237</w:t>
      </w:r>
      <w:r w:rsidR="00CE550D" w:rsidRPr="00B8554C">
        <w:rPr>
          <w:rStyle w:val="dn"/>
          <w:rFonts w:ascii="Times New Roman" w:hAnsi="Times New Roman" w:cs="Times New Roman"/>
          <w:color w:val="auto"/>
          <w:sz w:val="24"/>
          <w:szCs w:val="24"/>
          <w:lang w:val="en-US"/>
        </w:rPr>
        <w:t>, variab</w:t>
      </w:r>
      <w:r w:rsidRPr="00B8554C">
        <w:rPr>
          <w:rStyle w:val="dn"/>
          <w:rFonts w:ascii="Times New Roman" w:hAnsi="Times New Roman" w:cs="Times New Roman"/>
          <w:color w:val="auto"/>
          <w:sz w:val="24"/>
          <w:szCs w:val="24"/>
          <w:lang w:val="en-US"/>
        </w:rPr>
        <w:t>le</w:t>
      </w:r>
      <w:r w:rsidR="00916503" w:rsidRPr="00B8554C">
        <w:rPr>
          <w:rStyle w:val="dn"/>
          <w:rFonts w:ascii="Times New Roman" w:hAnsi="Times New Roman" w:cs="Times New Roman"/>
          <w:color w:val="auto"/>
          <w:sz w:val="24"/>
          <w:szCs w:val="24"/>
          <w:lang w:val="en-US"/>
        </w:rPr>
        <w:t xml:space="preserve"> </w:t>
      </w:r>
      <w:r w:rsidR="00CE550D" w:rsidRPr="00B8554C">
        <w:rPr>
          <w:rStyle w:val="dn"/>
          <w:rFonts w:ascii="Times New Roman" w:hAnsi="Times New Roman" w:cs="Times New Roman"/>
          <w:color w:val="auto"/>
          <w:sz w:val="24"/>
          <w:szCs w:val="24"/>
          <w:lang w:val="en-US"/>
        </w:rPr>
        <w:t xml:space="preserve">symbol </w:t>
      </w:r>
      <w:r w:rsidR="006F7977" w:rsidRPr="00B8554C">
        <w:rPr>
          <w:rStyle w:val="dn"/>
          <w:rFonts w:ascii="Times New Roman" w:hAnsi="Times New Roman" w:cs="Times New Roman"/>
          <w:color w:val="auto"/>
          <w:sz w:val="24"/>
          <w:szCs w:val="24"/>
          <w:lang w:val="en-US"/>
        </w:rPr>
        <w:t>225</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and</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the </w:t>
      </w:r>
      <w:r w:rsidR="00CE550D" w:rsidRPr="00B8554C">
        <w:rPr>
          <w:rStyle w:val="dn"/>
          <w:rFonts w:ascii="Times New Roman" w:hAnsi="Times New Roman" w:cs="Times New Roman"/>
          <w:color w:val="auto"/>
          <w:sz w:val="24"/>
          <w:szCs w:val="24"/>
          <w:lang w:val="en-US"/>
        </w:rPr>
        <w:t>specific</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symbol shall be the</w:t>
      </w:r>
      <w:r w:rsidR="00916503" w:rsidRPr="00B8554C">
        <w:rPr>
          <w:rStyle w:val="dn"/>
          <w:rFonts w:ascii="Times New Roman" w:hAnsi="Times New Roman" w:cs="Times New Roman"/>
          <w:color w:val="auto"/>
          <w:sz w:val="24"/>
          <w:szCs w:val="24"/>
          <w:lang w:val="en-US"/>
        </w:rPr>
        <w:t xml:space="preserve"> </w:t>
      </w:r>
      <w:r w:rsidR="007719A3" w:rsidRPr="00B8554C">
        <w:rPr>
          <w:rStyle w:val="dn"/>
          <w:rFonts w:ascii="Times New Roman" w:hAnsi="Times New Roman" w:cs="Times New Roman"/>
          <w:color w:val="auto"/>
          <w:sz w:val="24"/>
          <w:szCs w:val="24"/>
          <w:lang w:val="en-US"/>
        </w:rPr>
        <w:t>contractor</w:t>
      </w:r>
      <w:r w:rsidRPr="00B8554C">
        <w:rPr>
          <w:rStyle w:val="dn"/>
          <w:rFonts w:ascii="Times New Roman" w:hAnsi="Times New Roman" w:cs="Times New Roman"/>
          <w:color w:val="auto"/>
          <w:sz w:val="24"/>
          <w:szCs w:val="24"/>
          <w:lang w:val="en-US"/>
        </w:rPr>
        <w:t>´s registration Number</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(IČ)</w:t>
      </w:r>
      <w:r w:rsidR="00CE550D" w:rsidRPr="00B8554C">
        <w:rPr>
          <w:rStyle w:val="dn"/>
          <w:rFonts w:ascii="Times New Roman" w:hAnsi="Times New Roman" w:cs="Times New Roman"/>
          <w:color w:val="auto"/>
          <w:sz w:val="24"/>
          <w:szCs w:val="24"/>
          <w:lang w:val="en-US"/>
        </w:rPr>
        <w:t>.</w:t>
      </w:r>
      <w:r w:rsidR="00916503" w:rsidRPr="00B8554C">
        <w:rPr>
          <w:rStyle w:val="dn"/>
          <w:rFonts w:ascii="Times New Roman" w:hAnsi="Times New Roman" w:cs="Times New Roman"/>
          <w:color w:val="auto"/>
          <w:sz w:val="24"/>
          <w:szCs w:val="24"/>
          <w:lang w:val="en-US"/>
        </w:rPr>
        <w:t xml:space="preserve"> </w:t>
      </w:r>
    </w:p>
    <w:p w14:paraId="5079E6BF" w14:textId="3A865495" w:rsidR="00CE550D" w:rsidRPr="00B8554C" w:rsidRDefault="00362D12" w:rsidP="00CE550D">
      <w:pPr>
        <w:pStyle w:val="Zkladntext3"/>
        <w:spacing w:before="120" w:line="280" w:lineRule="atLeast"/>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In this case the</w:t>
      </w:r>
      <w:r w:rsidR="00916503" w:rsidRPr="00B8554C">
        <w:rPr>
          <w:rStyle w:val="dn"/>
          <w:rFonts w:ascii="Times New Roman" w:hAnsi="Times New Roman" w:cs="Times New Roman"/>
          <w:color w:val="auto"/>
          <w:sz w:val="24"/>
          <w:szCs w:val="24"/>
          <w:lang w:val="en-US"/>
        </w:rPr>
        <w:t xml:space="preserve"> </w:t>
      </w:r>
      <w:r w:rsidR="00E65825" w:rsidRPr="00B8554C">
        <w:rPr>
          <w:rStyle w:val="dn"/>
          <w:rFonts w:ascii="Times New Roman" w:hAnsi="Times New Roman" w:cs="Times New Roman"/>
          <w:color w:val="auto"/>
          <w:sz w:val="24"/>
          <w:szCs w:val="24"/>
          <w:lang w:val="en-US"/>
        </w:rPr>
        <w:t>tender</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shall also include the </w:t>
      </w:r>
      <w:r w:rsidR="00DA05B7" w:rsidRPr="00B8554C">
        <w:rPr>
          <w:rStyle w:val="dn"/>
          <w:rFonts w:ascii="Times New Roman" w:hAnsi="Times New Roman" w:cs="Times New Roman"/>
          <w:color w:val="auto"/>
          <w:sz w:val="24"/>
          <w:szCs w:val="24"/>
          <w:lang w:val="en-US"/>
        </w:rPr>
        <w:t>participant</w:t>
      </w:r>
      <w:r w:rsidRPr="00B8554C">
        <w:rPr>
          <w:rStyle w:val="dn"/>
          <w:rFonts w:ascii="Times New Roman" w:hAnsi="Times New Roman" w:cs="Times New Roman"/>
          <w:color w:val="auto"/>
          <w:sz w:val="24"/>
          <w:szCs w:val="24"/>
          <w:lang w:val="en-US"/>
        </w:rPr>
        <w:t>´s</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statement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which shall include the following payment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information for returning of the</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security</w:t>
      </w:r>
      <w:r w:rsidR="00CE550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account number</w:t>
      </w:r>
      <w:r w:rsidR="00CE550D" w:rsidRPr="00B8554C">
        <w:rPr>
          <w:rStyle w:val="dn"/>
          <w:rFonts w:ascii="Times New Roman" w:hAnsi="Times New Roman" w:cs="Times New Roman"/>
          <w:color w:val="auto"/>
          <w:sz w:val="24"/>
          <w:szCs w:val="24"/>
          <w:lang w:val="en-US"/>
        </w:rPr>
        <w:t>,</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code and name of the</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financial institution/bank</w:t>
      </w:r>
      <w:r w:rsidR="00CE550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address of the bank branch</w:t>
      </w:r>
      <w:r w:rsidR="00CE550D" w:rsidRPr="00B8554C">
        <w:rPr>
          <w:rStyle w:val="dn"/>
          <w:rFonts w:ascii="Times New Roman" w:hAnsi="Times New Roman" w:cs="Times New Roman"/>
          <w:color w:val="auto"/>
          <w:sz w:val="24"/>
          <w:szCs w:val="24"/>
          <w:lang w:val="en-US"/>
        </w:rPr>
        <w:t>, variabl</w:t>
      </w:r>
      <w:r w:rsidRPr="00B8554C">
        <w:rPr>
          <w:rStyle w:val="dn"/>
          <w:rFonts w:ascii="Times New Roman" w:hAnsi="Times New Roman" w:cs="Times New Roman"/>
          <w:color w:val="auto"/>
          <w:sz w:val="24"/>
          <w:szCs w:val="24"/>
          <w:lang w:val="en-US"/>
        </w:rPr>
        <w:t xml:space="preserve">e </w:t>
      </w:r>
      <w:r w:rsidR="00CE550D" w:rsidRPr="00B8554C">
        <w:rPr>
          <w:rStyle w:val="dn"/>
          <w:rFonts w:ascii="Times New Roman" w:hAnsi="Times New Roman" w:cs="Times New Roman"/>
          <w:color w:val="auto"/>
          <w:sz w:val="24"/>
          <w:szCs w:val="24"/>
          <w:lang w:val="en-US"/>
        </w:rPr>
        <w:t>symbol a</w:t>
      </w:r>
      <w:r w:rsidRPr="00B8554C">
        <w:rPr>
          <w:rStyle w:val="dn"/>
          <w:rFonts w:ascii="Times New Roman" w:hAnsi="Times New Roman" w:cs="Times New Roman"/>
          <w:color w:val="auto"/>
          <w:sz w:val="24"/>
          <w:szCs w:val="24"/>
          <w:lang w:val="en-US"/>
        </w:rPr>
        <w:t>nd</w:t>
      </w:r>
      <w:r w:rsidR="00916503" w:rsidRPr="00B8554C">
        <w:rPr>
          <w:rStyle w:val="dn"/>
          <w:rFonts w:ascii="Times New Roman" w:hAnsi="Times New Roman" w:cs="Times New Roman"/>
          <w:color w:val="auto"/>
          <w:sz w:val="24"/>
          <w:szCs w:val="24"/>
          <w:lang w:val="en-US"/>
        </w:rPr>
        <w:t xml:space="preserve"> </w:t>
      </w:r>
      <w:r w:rsidR="00CE550D" w:rsidRPr="00B8554C">
        <w:rPr>
          <w:rStyle w:val="dn"/>
          <w:rFonts w:ascii="Times New Roman" w:hAnsi="Times New Roman" w:cs="Times New Roman"/>
          <w:color w:val="auto"/>
          <w:sz w:val="24"/>
          <w:szCs w:val="24"/>
          <w:lang w:val="en-US"/>
        </w:rPr>
        <w:t>specific</w:t>
      </w:r>
      <w:r w:rsidR="00916503" w:rsidRPr="00B8554C">
        <w:rPr>
          <w:rStyle w:val="dn"/>
          <w:rFonts w:ascii="Times New Roman" w:hAnsi="Times New Roman" w:cs="Times New Roman"/>
          <w:color w:val="auto"/>
          <w:sz w:val="24"/>
          <w:szCs w:val="24"/>
          <w:lang w:val="en-US"/>
        </w:rPr>
        <w:t xml:space="preserve"> </w:t>
      </w:r>
      <w:r w:rsidR="00CE550D" w:rsidRPr="00B8554C">
        <w:rPr>
          <w:rStyle w:val="dn"/>
          <w:rFonts w:ascii="Times New Roman" w:hAnsi="Times New Roman" w:cs="Times New Roman"/>
          <w:color w:val="auto"/>
          <w:sz w:val="24"/>
          <w:szCs w:val="24"/>
          <w:lang w:val="en-US"/>
        </w:rPr>
        <w:t xml:space="preserve">symbol. </w:t>
      </w:r>
    </w:p>
    <w:p w14:paraId="6F95FD7C" w14:textId="0F9A9C6E" w:rsidR="00CE550D" w:rsidRPr="00B8554C" w:rsidRDefault="00CE550D" w:rsidP="00CE550D">
      <w:pPr>
        <w:pStyle w:val="Zkladntext3"/>
        <w:spacing w:before="120" w:line="280" w:lineRule="atLeast"/>
        <w:jc w:val="both"/>
        <w:rPr>
          <w:rStyle w:val="dn"/>
          <w:rFonts w:ascii="Times New Roman" w:hAnsi="Times New Roman" w:cs="Times New Roman"/>
          <w:b/>
          <w:color w:val="auto"/>
          <w:sz w:val="24"/>
          <w:szCs w:val="24"/>
          <w:lang w:val="en-US"/>
        </w:rPr>
      </w:pPr>
      <w:r w:rsidRPr="00B8554C">
        <w:rPr>
          <w:rStyle w:val="dn"/>
          <w:rFonts w:ascii="Times New Roman" w:hAnsi="Times New Roman" w:cs="Times New Roman"/>
          <w:b/>
          <w:color w:val="auto"/>
          <w:sz w:val="24"/>
          <w:szCs w:val="24"/>
          <w:lang w:val="en-US"/>
        </w:rPr>
        <w:t>Bank</w:t>
      </w:r>
      <w:r w:rsidR="004D317F" w:rsidRPr="00B8554C">
        <w:rPr>
          <w:rStyle w:val="dn"/>
          <w:rFonts w:ascii="Times New Roman" w:hAnsi="Times New Roman" w:cs="Times New Roman"/>
          <w:b/>
          <w:color w:val="auto"/>
          <w:sz w:val="24"/>
          <w:szCs w:val="24"/>
          <w:lang w:val="en-US"/>
        </w:rPr>
        <w:t xml:space="preserve"> guarantee</w:t>
      </w:r>
      <w:r w:rsidRPr="00B8554C">
        <w:rPr>
          <w:rStyle w:val="dn"/>
          <w:rFonts w:ascii="Times New Roman" w:hAnsi="Times New Roman" w:cs="Times New Roman"/>
          <w:b/>
          <w:color w:val="auto"/>
          <w:sz w:val="24"/>
          <w:szCs w:val="24"/>
          <w:lang w:val="en-US"/>
        </w:rPr>
        <w:t>,</w:t>
      </w:r>
      <w:r w:rsidR="00916503" w:rsidRPr="00B8554C">
        <w:rPr>
          <w:rStyle w:val="dn"/>
          <w:rFonts w:ascii="Times New Roman" w:hAnsi="Times New Roman" w:cs="Times New Roman"/>
          <w:b/>
          <w:color w:val="auto"/>
          <w:sz w:val="24"/>
          <w:szCs w:val="24"/>
          <w:lang w:val="en-US"/>
        </w:rPr>
        <w:t xml:space="preserve"> </w:t>
      </w:r>
      <w:r w:rsidR="004D317F" w:rsidRPr="00B8554C">
        <w:rPr>
          <w:rStyle w:val="dn"/>
          <w:rFonts w:ascii="Times New Roman" w:hAnsi="Times New Roman" w:cs="Times New Roman"/>
          <w:b/>
          <w:color w:val="auto"/>
          <w:sz w:val="24"/>
          <w:szCs w:val="24"/>
          <w:lang w:val="en-US"/>
        </w:rPr>
        <w:t xml:space="preserve">guarantee </w:t>
      </w:r>
      <w:r w:rsidR="006119CE">
        <w:rPr>
          <w:rStyle w:val="dn"/>
          <w:rFonts w:ascii="Times New Roman" w:hAnsi="Times New Roman" w:cs="Times New Roman"/>
          <w:b/>
          <w:color w:val="auto"/>
          <w:sz w:val="24"/>
          <w:szCs w:val="24"/>
          <w:lang w:val="en-US"/>
        </w:rPr>
        <w:t>insurance</w:t>
      </w:r>
    </w:p>
    <w:p w14:paraId="682A5E8D" w14:textId="62952B47" w:rsidR="00CE550D" w:rsidRPr="00B8554C" w:rsidRDefault="00916503" w:rsidP="00CE550D">
      <w:pPr>
        <w:pStyle w:val="Zkladntext3"/>
        <w:spacing w:before="120" w:line="280" w:lineRule="atLeast"/>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 xml:space="preserve">In case the security is provided in form of a bank guarantee or </w:t>
      </w:r>
      <w:r w:rsidR="003862BF">
        <w:rPr>
          <w:rStyle w:val="dn"/>
          <w:rFonts w:ascii="Times New Roman" w:hAnsi="Times New Roman" w:cs="Times New Roman"/>
          <w:color w:val="auto"/>
          <w:sz w:val="24"/>
          <w:szCs w:val="24"/>
          <w:lang w:val="en-US"/>
        </w:rPr>
        <w:t>guarantee insurance</w:t>
      </w:r>
      <w:r w:rsidRPr="00B8554C">
        <w:rPr>
          <w:rStyle w:val="dn"/>
          <w:rFonts w:ascii="Times New Roman" w:hAnsi="Times New Roman" w:cs="Times New Roman"/>
          <w:color w:val="auto"/>
          <w:sz w:val="24"/>
          <w:szCs w:val="24"/>
          <w:lang w:val="en-US"/>
        </w:rPr>
        <w:t xml:space="preserve"> the </w:t>
      </w:r>
      <w:r w:rsidR="00DA05B7" w:rsidRPr="00B8554C">
        <w:rPr>
          <w:rStyle w:val="dn"/>
          <w:rFonts w:ascii="Times New Roman" w:hAnsi="Times New Roman" w:cs="Times New Roman"/>
          <w:color w:val="auto"/>
          <w:sz w:val="24"/>
          <w:szCs w:val="24"/>
          <w:lang w:val="en-US"/>
        </w:rPr>
        <w:t>participant</w:t>
      </w:r>
      <w:r w:rsidRPr="00B8554C">
        <w:rPr>
          <w:rStyle w:val="dn"/>
          <w:rFonts w:ascii="Times New Roman" w:hAnsi="Times New Roman" w:cs="Times New Roman"/>
          <w:color w:val="auto"/>
          <w:sz w:val="24"/>
          <w:szCs w:val="24"/>
          <w:lang w:val="en-US"/>
        </w:rPr>
        <w:t xml:space="preserve"> in the </w:t>
      </w:r>
      <w:r w:rsidR="009278D9" w:rsidRPr="00B8554C">
        <w:rPr>
          <w:rStyle w:val="dn"/>
          <w:rFonts w:ascii="Times New Roman" w:hAnsi="Times New Roman" w:cs="Times New Roman"/>
          <w:color w:val="auto"/>
          <w:sz w:val="24"/>
          <w:szCs w:val="24"/>
          <w:lang w:val="en-US"/>
        </w:rPr>
        <w:t>procurement procedure</w:t>
      </w:r>
      <w:r w:rsidR="00CE550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shall ensure its validity throughout the duration of the award period</w:t>
      </w:r>
      <w:r w:rsidR="00CE550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A document about the provision of a security </w:t>
      </w:r>
      <w:r w:rsidR="006A50F4" w:rsidRPr="00B8554C">
        <w:rPr>
          <w:rStyle w:val="dn"/>
          <w:rFonts w:ascii="Times New Roman" w:hAnsi="Times New Roman" w:cs="Times New Roman"/>
          <w:color w:val="auto"/>
          <w:sz w:val="24"/>
          <w:szCs w:val="24"/>
          <w:lang w:val="en-US"/>
        </w:rPr>
        <w:t>(</w:t>
      </w:r>
      <w:r w:rsidRPr="00B8554C">
        <w:rPr>
          <w:rStyle w:val="dn"/>
          <w:rFonts w:ascii="Times New Roman" w:hAnsi="Times New Roman" w:cs="Times New Roman"/>
          <w:color w:val="auto"/>
          <w:sz w:val="24"/>
          <w:szCs w:val="24"/>
          <w:lang w:val="en-US"/>
        </w:rPr>
        <w:t>an original of the letter of guarantee</w:t>
      </w:r>
      <w:r w:rsidR="00BB53F2" w:rsidRPr="00B8554C">
        <w:rPr>
          <w:rStyle w:val="dn"/>
          <w:rFonts w:ascii="Times New Roman" w:hAnsi="Times New Roman" w:cs="Times New Roman"/>
          <w:color w:val="auto"/>
          <w:sz w:val="24"/>
          <w:szCs w:val="24"/>
          <w:lang w:val="en-US"/>
        </w:rPr>
        <w:t>)</w:t>
      </w:r>
      <w:r w:rsidRPr="00B8554C">
        <w:rPr>
          <w:rStyle w:val="dn"/>
          <w:rFonts w:ascii="Times New Roman" w:hAnsi="Times New Roman" w:cs="Times New Roman"/>
          <w:color w:val="auto"/>
          <w:sz w:val="24"/>
          <w:szCs w:val="24"/>
          <w:lang w:val="en-US"/>
        </w:rPr>
        <w:t xml:space="preserve"> shall be submitted as a part of the tender in an </w:t>
      </w:r>
      <w:r w:rsidR="00B261CB" w:rsidRPr="00B8554C">
        <w:rPr>
          <w:rStyle w:val="dn"/>
          <w:rFonts w:ascii="Times New Roman" w:hAnsi="Times New Roman" w:cs="Times New Roman"/>
          <w:color w:val="auto"/>
          <w:sz w:val="24"/>
          <w:szCs w:val="24"/>
          <w:lang w:val="en-US"/>
        </w:rPr>
        <w:t>electronic</w:t>
      </w:r>
      <w:r w:rsidRPr="00B8554C">
        <w:rPr>
          <w:rStyle w:val="dn"/>
          <w:rFonts w:ascii="Times New Roman" w:hAnsi="Times New Roman" w:cs="Times New Roman"/>
          <w:color w:val="auto"/>
          <w:sz w:val="24"/>
          <w:szCs w:val="24"/>
          <w:lang w:val="en-US"/>
        </w:rPr>
        <w:t xml:space="preserve"> form </w:t>
      </w:r>
      <w:r w:rsidR="00BB53F2" w:rsidRPr="00B8554C">
        <w:rPr>
          <w:rStyle w:val="dn"/>
          <w:rFonts w:ascii="Times New Roman" w:hAnsi="Times New Roman" w:cs="Times New Roman"/>
          <w:color w:val="auto"/>
          <w:sz w:val="24"/>
          <w:szCs w:val="24"/>
          <w:lang w:val="en-US"/>
        </w:rPr>
        <w:t>(</w:t>
      </w:r>
      <w:r w:rsidRPr="00B8554C">
        <w:rPr>
          <w:rStyle w:val="dn"/>
          <w:rFonts w:ascii="Times New Roman" w:hAnsi="Times New Roman" w:cs="Times New Roman"/>
          <w:color w:val="auto"/>
          <w:sz w:val="24"/>
          <w:szCs w:val="24"/>
          <w:lang w:val="en-US"/>
        </w:rPr>
        <w:t xml:space="preserve">i.e. the original file provided by the </w:t>
      </w:r>
      <w:r w:rsidR="00BB53F2" w:rsidRPr="00B8554C">
        <w:rPr>
          <w:rStyle w:val="dn"/>
          <w:rFonts w:ascii="Times New Roman" w:hAnsi="Times New Roman" w:cs="Times New Roman"/>
          <w:color w:val="auto"/>
          <w:sz w:val="24"/>
          <w:szCs w:val="24"/>
          <w:lang w:val="en-US"/>
        </w:rPr>
        <w:t>bank</w:t>
      </w:r>
      <w:r w:rsidRPr="00B8554C">
        <w:rPr>
          <w:rStyle w:val="dn"/>
          <w:rFonts w:ascii="Times New Roman" w:hAnsi="Times New Roman" w:cs="Times New Roman"/>
          <w:color w:val="auto"/>
          <w:sz w:val="24"/>
          <w:szCs w:val="24"/>
          <w:lang w:val="en-US"/>
        </w:rPr>
        <w:t xml:space="preserve">, including </w:t>
      </w:r>
      <w:r w:rsidR="00BB53F2" w:rsidRPr="00B8554C">
        <w:rPr>
          <w:rStyle w:val="dn"/>
          <w:rFonts w:ascii="Times New Roman" w:hAnsi="Times New Roman" w:cs="Times New Roman"/>
          <w:color w:val="auto"/>
          <w:sz w:val="24"/>
          <w:szCs w:val="24"/>
          <w:lang w:val="en-US"/>
        </w:rPr>
        <w:t>ele</w:t>
      </w:r>
      <w:r w:rsidRPr="00B8554C">
        <w:rPr>
          <w:rStyle w:val="dn"/>
          <w:rFonts w:ascii="Times New Roman" w:hAnsi="Times New Roman" w:cs="Times New Roman"/>
          <w:color w:val="auto"/>
          <w:sz w:val="24"/>
          <w:szCs w:val="24"/>
          <w:lang w:val="en-US"/>
        </w:rPr>
        <w:t>c</w:t>
      </w:r>
      <w:r w:rsidR="00BB53F2" w:rsidRPr="00B8554C">
        <w:rPr>
          <w:rStyle w:val="dn"/>
          <w:rFonts w:ascii="Times New Roman" w:hAnsi="Times New Roman" w:cs="Times New Roman"/>
          <w:color w:val="auto"/>
          <w:sz w:val="24"/>
          <w:szCs w:val="24"/>
          <w:lang w:val="en-US"/>
        </w:rPr>
        <w:t>tronic</w:t>
      </w:r>
      <w:r w:rsidRPr="00B8554C">
        <w:rPr>
          <w:rStyle w:val="dn"/>
          <w:rFonts w:ascii="Times New Roman" w:hAnsi="Times New Roman" w:cs="Times New Roman"/>
          <w:color w:val="auto"/>
          <w:sz w:val="24"/>
          <w:szCs w:val="24"/>
          <w:lang w:val="en-US"/>
        </w:rPr>
        <w:t xml:space="preserve"> signatures</w:t>
      </w:r>
      <w:r w:rsidR="00BB53F2"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The </w:t>
      </w:r>
      <w:r w:rsidR="00864A03" w:rsidRPr="00B8554C">
        <w:rPr>
          <w:rStyle w:val="dn"/>
          <w:rFonts w:ascii="Times New Roman" w:hAnsi="Times New Roman" w:cs="Times New Roman"/>
          <w:color w:val="auto"/>
          <w:sz w:val="24"/>
          <w:szCs w:val="24"/>
          <w:lang w:val="en-US"/>
        </w:rPr>
        <w:t>Contracting Authority</w:t>
      </w:r>
      <w:r w:rsidRPr="00B8554C">
        <w:rPr>
          <w:rStyle w:val="dn"/>
          <w:rFonts w:ascii="Times New Roman" w:hAnsi="Times New Roman" w:cs="Times New Roman"/>
          <w:color w:val="auto"/>
          <w:sz w:val="24"/>
          <w:szCs w:val="24"/>
          <w:lang w:val="en-US"/>
        </w:rPr>
        <w:t xml:space="preserve"> shall have the obligation to return the original </w:t>
      </w:r>
      <w:r w:rsidR="00736403">
        <w:rPr>
          <w:rStyle w:val="dn"/>
          <w:rFonts w:ascii="Times New Roman" w:hAnsi="Times New Roman" w:cs="Times New Roman"/>
          <w:color w:val="auto"/>
          <w:sz w:val="24"/>
          <w:szCs w:val="24"/>
          <w:lang w:val="en-US"/>
        </w:rPr>
        <w:t xml:space="preserve">of </w:t>
      </w:r>
      <w:r w:rsidRPr="00B8554C">
        <w:rPr>
          <w:rStyle w:val="dn"/>
          <w:rFonts w:ascii="Times New Roman" w:hAnsi="Times New Roman" w:cs="Times New Roman"/>
          <w:color w:val="auto"/>
          <w:sz w:val="24"/>
          <w:szCs w:val="24"/>
          <w:lang w:val="en-US"/>
        </w:rPr>
        <w:t xml:space="preserve">the letter of guarantee after expiry of the award period or after the </w:t>
      </w:r>
      <w:r w:rsidR="00672353" w:rsidRPr="00B8554C">
        <w:rPr>
          <w:rStyle w:val="dn"/>
          <w:rFonts w:ascii="Times New Roman" w:hAnsi="Times New Roman" w:cs="Times New Roman"/>
          <w:color w:val="auto"/>
          <w:sz w:val="24"/>
          <w:szCs w:val="24"/>
          <w:lang w:val="en-US"/>
        </w:rPr>
        <w:t>participant</w:t>
      </w:r>
      <w:r w:rsidR="00BB53F2"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in the </w:t>
      </w:r>
      <w:r w:rsidR="009278D9" w:rsidRPr="00B8554C">
        <w:rPr>
          <w:rStyle w:val="dn"/>
          <w:rFonts w:ascii="Times New Roman" w:hAnsi="Times New Roman" w:cs="Times New Roman"/>
          <w:color w:val="auto"/>
          <w:sz w:val="24"/>
          <w:szCs w:val="24"/>
          <w:lang w:val="en-US"/>
        </w:rPr>
        <w:t>procurement procedure</w:t>
      </w:r>
      <w:r w:rsidR="00BB53F2"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ceases to participate </w:t>
      </w:r>
      <w:r w:rsidR="00736403">
        <w:rPr>
          <w:rStyle w:val="dn"/>
          <w:rFonts w:ascii="Times New Roman" w:hAnsi="Times New Roman" w:cs="Times New Roman"/>
          <w:color w:val="auto"/>
          <w:sz w:val="24"/>
          <w:szCs w:val="24"/>
          <w:lang w:val="en-US"/>
        </w:rPr>
        <w:t>i</w:t>
      </w:r>
      <w:r w:rsidRPr="00B8554C">
        <w:rPr>
          <w:rStyle w:val="dn"/>
          <w:rFonts w:ascii="Times New Roman" w:hAnsi="Times New Roman" w:cs="Times New Roman"/>
          <w:color w:val="auto"/>
          <w:sz w:val="24"/>
          <w:szCs w:val="24"/>
          <w:lang w:val="en-US"/>
        </w:rPr>
        <w:t>n the</w:t>
      </w:r>
      <w:r w:rsidR="00BB53F2" w:rsidRPr="00B8554C">
        <w:rPr>
          <w:rStyle w:val="dn"/>
          <w:rFonts w:ascii="Times New Roman" w:hAnsi="Times New Roman" w:cs="Times New Roman"/>
          <w:color w:val="auto"/>
          <w:sz w:val="24"/>
          <w:szCs w:val="24"/>
          <w:lang w:val="en-US"/>
        </w:rPr>
        <w:t> </w:t>
      </w:r>
      <w:r w:rsidR="00112B45" w:rsidRPr="00B8554C">
        <w:rPr>
          <w:rStyle w:val="dn"/>
          <w:rFonts w:ascii="Times New Roman" w:hAnsi="Times New Roman" w:cs="Times New Roman"/>
          <w:color w:val="auto"/>
          <w:sz w:val="24"/>
          <w:szCs w:val="24"/>
          <w:lang w:val="en-US"/>
        </w:rPr>
        <w:t>procurement procedure</w:t>
      </w:r>
      <w:r w:rsidRPr="00B8554C">
        <w:rPr>
          <w:rStyle w:val="dn"/>
          <w:rFonts w:ascii="Times New Roman" w:hAnsi="Times New Roman" w:cs="Times New Roman"/>
          <w:color w:val="auto"/>
          <w:sz w:val="24"/>
          <w:szCs w:val="24"/>
          <w:lang w:val="en-US"/>
        </w:rPr>
        <w:t xml:space="preserve"> before the award period</w:t>
      </w:r>
      <w:r w:rsidR="00736403">
        <w:rPr>
          <w:rStyle w:val="dn"/>
          <w:rFonts w:ascii="Times New Roman" w:hAnsi="Times New Roman" w:cs="Times New Roman"/>
          <w:color w:val="auto"/>
          <w:sz w:val="24"/>
          <w:szCs w:val="24"/>
          <w:lang w:val="en-US"/>
        </w:rPr>
        <w:t xml:space="preserve"> ends</w:t>
      </w:r>
      <w:r w:rsidR="00BB53F2" w:rsidRPr="00B8554C">
        <w:rPr>
          <w:rStyle w:val="dn"/>
          <w:rFonts w:ascii="Times New Roman" w:hAnsi="Times New Roman" w:cs="Times New Roman"/>
          <w:color w:val="auto"/>
          <w:sz w:val="24"/>
          <w:szCs w:val="24"/>
          <w:lang w:val="en-US"/>
        </w:rPr>
        <w:t>.</w:t>
      </w:r>
      <w:r w:rsidR="00CE550D" w:rsidRPr="00B8554C">
        <w:rPr>
          <w:rStyle w:val="dn"/>
          <w:rFonts w:ascii="Times New Roman" w:hAnsi="Times New Roman" w:cs="Times New Roman"/>
          <w:color w:val="auto"/>
          <w:sz w:val="24"/>
          <w:szCs w:val="24"/>
          <w:lang w:val="en-US"/>
        </w:rPr>
        <w:t xml:space="preserve"> </w:t>
      </w:r>
    </w:p>
    <w:p w14:paraId="3C7A45A1" w14:textId="395100DE" w:rsidR="00CE550D" w:rsidRPr="00B8554C" w:rsidRDefault="00916503" w:rsidP="00CE550D">
      <w:pPr>
        <w:pStyle w:val="Zkladntext3"/>
        <w:spacing w:before="120" w:line="280" w:lineRule="atLeast"/>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 xml:space="preserve">The </w:t>
      </w:r>
      <w:r w:rsidR="00864A03" w:rsidRPr="00B8554C">
        <w:rPr>
          <w:rStyle w:val="dn"/>
          <w:rFonts w:ascii="Times New Roman" w:hAnsi="Times New Roman" w:cs="Times New Roman"/>
          <w:color w:val="auto"/>
          <w:sz w:val="24"/>
          <w:szCs w:val="24"/>
          <w:lang w:val="en-US"/>
        </w:rPr>
        <w:t>Contracting Authority</w:t>
      </w:r>
      <w:r w:rsidRPr="00B8554C">
        <w:rPr>
          <w:rStyle w:val="dn"/>
          <w:rFonts w:ascii="Times New Roman" w:hAnsi="Times New Roman" w:cs="Times New Roman"/>
          <w:color w:val="auto"/>
          <w:sz w:val="24"/>
          <w:szCs w:val="24"/>
          <w:lang w:val="en-US"/>
        </w:rPr>
        <w:t>,</w:t>
      </w:r>
      <w:r w:rsidR="00CE550D" w:rsidRPr="00B8554C">
        <w:rPr>
          <w:rStyle w:val="dn"/>
          <w:rFonts w:ascii="Times New Roman" w:hAnsi="Times New Roman" w:cs="Times New Roman"/>
          <w:color w:val="auto"/>
          <w:sz w:val="24"/>
          <w:szCs w:val="24"/>
          <w:lang w:val="en-US"/>
        </w:rPr>
        <w:t xml:space="preserve"> </w:t>
      </w:r>
      <w:r w:rsidR="005C5AFB" w:rsidRPr="00B8554C">
        <w:rPr>
          <w:rStyle w:val="dn"/>
          <w:rFonts w:ascii="Times New Roman" w:hAnsi="Times New Roman" w:cs="Times New Roman"/>
          <w:color w:val="auto"/>
          <w:sz w:val="24"/>
          <w:szCs w:val="24"/>
          <w:lang w:val="en-US"/>
        </w:rPr>
        <w:t>pursuant</w:t>
      </w:r>
      <w:r w:rsidR="007719A3" w:rsidRPr="00B8554C">
        <w:rPr>
          <w:rStyle w:val="dn"/>
          <w:rFonts w:ascii="Times New Roman" w:hAnsi="Times New Roman" w:cs="Times New Roman"/>
          <w:color w:val="auto"/>
          <w:sz w:val="24"/>
          <w:szCs w:val="24"/>
          <w:lang w:val="en-US"/>
        </w:rPr>
        <w:t xml:space="preserve"> to Section</w:t>
      </w:r>
      <w:r w:rsidR="00E227A0" w:rsidRPr="00B8554C">
        <w:rPr>
          <w:rStyle w:val="dn"/>
          <w:rFonts w:ascii="Times New Roman" w:hAnsi="Times New Roman" w:cs="Times New Roman"/>
          <w:color w:val="auto"/>
          <w:sz w:val="24"/>
          <w:szCs w:val="24"/>
          <w:lang w:val="en-US"/>
        </w:rPr>
        <w:t xml:space="preserve"> (§)</w:t>
      </w:r>
      <w:r w:rsidR="00CE550D" w:rsidRPr="00B8554C">
        <w:rPr>
          <w:rStyle w:val="dn"/>
          <w:rFonts w:ascii="Times New Roman" w:hAnsi="Times New Roman" w:cs="Times New Roman"/>
          <w:color w:val="auto"/>
          <w:sz w:val="24"/>
          <w:szCs w:val="24"/>
          <w:lang w:val="en-US"/>
        </w:rPr>
        <w:t xml:space="preserve"> 48 </w:t>
      </w:r>
      <w:r w:rsidR="00BD6951" w:rsidRPr="00B8554C">
        <w:rPr>
          <w:rStyle w:val="dn"/>
          <w:rFonts w:ascii="Times New Roman" w:hAnsi="Times New Roman" w:cs="Times New Roman"/>
          <w:color w:val="auto"/>
          <w:sz w:val="24"/>
          <w:szCs w:val="24"/>
          <w:lang w:val="en-US"/>
        </w:rPr>
        <w:t>paragraph</w:t>
      </w:r>
      <w:r w:rsidRPr="00B8554C">
        <w:rPr>
          <w:rStyle w:val="dn"/>
          <w:rFonts w:ascii="Times New Roman" w:hAnsi="Times New Roman" w:cs="Times New Roman"/>
          <w:color w:val="auto"/>
          <w:sz w:val="24"/>
          <w:szCs w:val="24"/>
          <w:lang w:val="en-US"/>
        </w:rPr>
        <w:t xml:space="preserve"> </w:t>
      </w:r>
      <w:r w:rsidR="00CE550D" w:rsidRPr="00B8554C">
        <w:rPr>
          <w:rStyle w:val="dn"/>
          <w:rFonts w:ascii="Times New Roman" w:hAnsi="Times New Roman" w:cs="Times New Roman"/>
          <w:color w:val="auto"/>
          <w:sz w:val="24"/>
          <w:szCs w:val="24"/>
          <w:lang w:val="en-US"/>
        </w:rPr>
        <w:t xml:space="preserve">3 </w:t>
      </w:r>
      <w:r w:rsidRPr="00B8554C">
        <w:rPr>
          <w:rStyle w:val="dn"/>
          <w:rFonts w:ascii="Times New Roman" w:hAnsi="Times New Roman" w:cs="Times New Roman"/>
          <w:color w:val="auto"/>
          <w:sz w:val="24"/>
          <w:szCs w:val="24"/>
          <w:lang w:val="en-US"/>
        </w:rPr>
        <w:t xml:space="preserve">of </w:t>
      </w:r>
      <w:r w:rsidR="00864A03" w:rsidRPr="00B8554C">
        <w:rPr>
          <w:rStyle w:val="dn"/>
          <w:rFonts w:ascii="Times New Roman" w:hAnsi="Times New Roman" w:cs="Times New Roman"/>
          <w:color w:val="auto"/>
          <w:sz w:val="24"/>
          <w:szCs w:val="24"/>
          <w:lang w:val="en-US"/>
        </w:rPr>
        <w:t>PPA</w:t>
      </w:r>
      <w:r w:rsidRPr="00B8554C">
        <w:rPr>
          <w:rStyle w:val="dn"/>
          <w:rFonts w:ascii="Times New Roman" w:hAnsi="Times New Roman" w:cs="Times New Roman"/>
          <w:color w:val="auto"/>
          <w:sz w:val="24"/>
          <w:szCs w:val="24"/>
          <w:lang w:val="en-US"/>
        </w:rPr>
        <w:t xml:space="preserve">, will exclude the </w:t>
      </w:r>
      <w:r w:rsidR="00DA05B7" w:rsidRPr="00B8554C">
        <w:rPr>
          <w:rStyle w:val="dn"/>
          <w:rFonts w:ascii="Times New Roman" w:hAnsi="Times New Roman" w:cs="Times New Roman"/>
          <w:color w:val="auto"/>
          <w:sz w:val="24"/>
          <w:szCs w:val="24"/>
          <w:lang w:val="en-US"/>
        </w:rPr>
        <w:t>participant</w:t>
      </w:r>
      <w:r w:rsidRPr="00B8554C">
        <w:rPr>
          <w:rStyle w:val="dn"/>
          <w:rFonts w:ascii="Times New Roman" w:hAnsi="Times New Roman" w:cs="Times New Roman"/>
          <w:color w:val="auto"/>
          <w:sz w:val="24"/>
          <w:szCs w:val="24"/>
          <w:lang w:val="en-US"/>
        </w:rPr>
        <w:t xml:space="preserve"> </w:t>
      </w:r>
      <w:r w:rsidR="00736403">
        <w:rPr>
          <w:rStyle w:val="dn"/>
          <w:rFonts w:ascii="Times New Roman" w:hAnsi="Times New Roman" w:cs="Times New Roman"/>
          <w:color w:val="auto"/>
          <w:sz w:val="24"/>
          <w:szCs w:val="24"/>
          <w:lang w:val="en-US"/>
        </w:rPr>
        <w:t xml:space="preserve">from </w:t>
      </w:r>
      <w:r w:rsidR="006119CE" w:rsidRPr="00B8554C">
        <w:rPr>
          <w:rStyle w:val="dn"/>
          <w:rFonts w:ascii="Times New Roman" w:hAnsi="Times New Roman" w:cs="Times New Roman"/>
          <w:color w:val="auto"/>
          <w:sz w:val="24"/>
          <w:szCs w:val="24"/>
          <w:lang w:val="en-US"/>
        </w:rPr>
        <w:t>the</w:t>
      </w:r>
      <w:r w:rsidRPr="00B8554C">
        <w:rPr>
          <w:rStyle w:val="dn"/>
          <w:rFonts w:ascii="Times New Roman" w:hAnsi="Times New Roman" w:cs="Times New Roman"/>
          <w:color w:val="auto"/>
          <w:sz w:val="24"/>
          <w:szCs w:val="24"/>
          <w:lang w:val="en-US"/>
        </w:rPr>
        <w:t xml:space="preserve"> </w:t>
      </w:r>
      <w:r w:rsidR="009278D9" w:rsidRPr="00B8554C">
        <w:rPr>
          <w:rStyle w:val="dn"/>
          <w:rFonts w:ascii="Times New Roman" w:hAnsi="Times New Roman" w:cs="Times New Roman"/>
          <w:color w:val="auto"/>
          <w:sz w:val="24"/>
          <w:szCs w:val="24"/>
          <w:lang w:val="en-US"/>
        </w:rPr>
        <w:t>procurement procedure</w:t>
      </w:r>
      <w:r w:rsidRPr="00B8554C">
        <w:rPr>
          <w:rStyle w:val="dn"/>
          <w:rFonts w:ascii="Times New Roman" w:hAnsi="Times New Roman" w:cs="Times New Roman"/>
          <w:color w:val="auto"/>
          <w:sz w:val="24"/>
          <w:szCs w:val="24"/>
          <w:lang w:val="en-US"/>
        </w:rPr>
        <w:t xml:space="preserve"> </w:t>
      </w:r>
      <w:r w:rsidR="00736403">
        <w:rPr>
          <w:rStyle w:val="dn"/>
          <w:rFonts w:ascii="Times New Roman" w:hAnsi="Times New Roman" w:cs="Times New Roman"/>
          <w:color w:val="auto"/>
          <w:sz w:val="24"/>
          <w:szCs w:val="24"/>
          <w:lang w:val="en-US"/>
        </w:rPr>
        <w:t xml:space="preserve">if it </w:t>
      </w:r>
      <w:r w:rsidRPr="00B8554C">
        <w:rPr>
          <w:rStyle w:val="dn"/>
          <w:rFonts w:ascii="Times New Roman" w:hAnsi="Times New Roman" w:cs="Times New Roman"/>
          <w:color w:val="auto"/>
          <w:sz w:val="24"/>
          <w:szCs w:val="24"/>
          <w:lang w:val="en-US"/>
        </w:rPr>
        <w:t xml:space="preserve">has failed to </w:t>
      </w:r>
      <w:r w:rsidR="00B261CB" w:rsidRPr="00B8554C">
        <w:rPr>
          <w:rStyle w:val="dn"/>
          <w:rFonts w:ascii="Times New Roman" w:hAnsi="Times New Roman" w:cs="Times New Roman"/>
          <w:color w:val="auto"/>
          <w:sz w:val="24"/>
          <w:szCs w:val="24"/>
          <w:lang w:val="en-US"/>
        </w:rPr>
        <w:t>prove</w:t>
      </w:r>
      <w:r w:rsidRPr="00B8554C">
        <w:rPr>
          <w:rStyle w:val="dn"/>
          <w:rFonts w:ascii="Times New Roman" w:hAnsi="Times New Roman" w:cs="Times New Roman"/>
          <w:color w:val="auto"/>
          <w:sz w:val="24"/>
          <w:szCs w:val="24"/>
          <w:lang w:val="en-US"/>
        </w:rPr>
        <w:t xml:space="preserve"> payment of the required</w:t>
      </w:r>
      <w:r w:rsidR="00CE550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security or failed to ensure the </w:t>
      </w:r>
      <w:r w:rsidR="00B261CB" w:rsidRPr="00B8554C">
        <w:rPr>
          <w:rStyle w:val="dn"/>
          <w:rFonts w:ascii="Times New Roman" w:hAnsi="Times New Roman" w:cs="Times New Roman"/>
          <w:color w:val="auto"/>
          <w:sz w:val="24"/>
          <w:szCs w:val="24"/>
          <w:lang w:val="en-US"/>
        </w:rPr>
        <w:t>security</w:t>
      </w:r>
      <w:r w:rsidRPr="00B8554C">
        <w:rPr>
          <w:rStyle w:val="dn"/>
          <w:rFonts w:ascii="Times New Roman" w:hAnsi="Times New Roman" w:cs="Times New Roman"/>
          <w:color w:val="auto"/>
          <w:sz w:val="24"/>
          <w:szCs w:val="24"/>
          <w:lang w:val="en-US"/>
        </w:rPr>
        <w:t xml:space="preserve"> throughout the entire duration of the award period</w:t>
      </w:r>
      <w:r w:rsidR="00CE550D" w:rsidRPr="00B8554C">
        <w:rPr>
          <w:rStyle w:val="dn"/>
          <w:rFonts w:ascii="Times New Roman" w:hAnsi="Times New Roman" w:cs="Times New Roman"/>
          <w:color w:val="auto"/>
          <w:sz w:val="24"/>
          <w:szCs w:val="24"/>
          <w:lang w:val="en-US"/>
        </w:rPr>
        <w:t xml:space="preserve">. </w:t>
      </w:r>
    </w:p>
    <w:p w14:paraId="2F964C23" w14:textId="3B9D3C2D" w:rsidR="00736403" w:rsidRDefault="00736403">
      <w:pPr>
        <w:rPr>
          <w:rStyle w:val="dn"/>
          <w:rFonts w:ascii="Times New Roman" w:hAnsi="Times New Roman" w:cs="Times New Roman"/>
          <w:b/>
          <w:color w:val="auto"/>
          <w:sz w:val="24"/>
          <w:szCs w:val="24"/>
          <w:lang w:val="en-US"/>
        </w:rPr>
      </w:pPr>
    </w:p>
    <w:p w14:paraId="39CDF560" w14:textId="207F4A2E" w:rsidR="00CE550D" w:rsidRPr="00B8554C" w:rsidRDefault="002C2F0A" w:rsidP="00CE550D">
      <w:pPr>
        <w:pStyle w:val="Zkladntext3"/>
        <w:spacing w:before="120" w:line="280" w:lineRule="atLeast"/>
        <w:jc w:val="both"/>
        <w:rPr>
          <w:rStyle w:val="dn"/>
          <w:rFonts w:ascii="Times New Roman" w:hAnsi="Times New Roman" w:cs="Times New Roman"/>
          <w:b/>
          <w:color w:val="auto"/>
          <w:sz w:val="24"/>
          <w:szCs w:val="24"/>
          <w:lang w:val="en-US"/>
        </w:rPr>
      </w:pPr>
      <w:r>
        <w:rPr>
          <w:rStyle w:val="dn"/>
          <w:rFonts w:ascii="Times New Roman" w:hAnsi="Times New Roman" w:cs="Times New Roman"/>
          <w:b/>
          <w:color w:val="auto"/>
          <w:sz w:val="24"/>
          <w:szCs w:val="24"/>
          <w:lang w:val="en-US"/>
        </w:rPr>
        <w:t>Returning of the security</w:t>
      </w:r>
    </w:p>
    <w:p w14:paraId="2D4B2D15" w14:textId="51FAA562" w:rsidR="00CE550D" w:rsidRPr="00B8554C" w:rsidRDefault="00916503" w:rsidP="00CE550D">
      <w:pPr>
        <w:pStyle w:val="Zkladntext3"/>
        <w:spacing w:before="120" w:line="280" w:lineRule="atLeast"/>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 xml:space="preserve">The </w:t>
      </w:r>
      <w:r w:rsidR="00864A03" w:rsidRPr="00B8554C">
        <w:rPr>
          <w:rStyle w:val="dn"/>
          <w:rFonts w:ascii="Times New Roman" w:hAnsi="Times New Roman" w:cs="Times New Roman"/>
          <w:color w:val="auto"/>
          <w:sz w:val="24"/>
          <w:szCs w:val="24"/>
          <w:lang w:val="en-US"/>
        </w:rPr>
        <w:t>Contracting Authority</w:t>
      </w:r>
      <w:r w:rsidR="00CE550D" w:rsidRPr="00B8554C">
        <w:rPr>
          <w:rStyle w:val="dn"/>
          <w:rFonts w:ascii="Times New Roman" w:hAnsi="Times New Roman" w:cs="Times New Roman"/>
          <w:color w:val="auto"/>
          <w:sz w:val="24"/>
          <w:szCs w:val="24"/>
          <w:lang w:val="en-US"/>
        </w:rPr>
        <w:t xml:space="preserve"> </w:t>
      </w:r>
      <w:r w:rsidR="008D4E64" w:rsidRPr="00B8554C">
        <w:rPr>
          <w:rStyle w:val="dn"/>
          <w:rFonts w:ascii="Times New Roman" w:hAnsi="Times New Roman" w:cs="Times New Roman"/>
          <w:color w:val="auto"/>
          <w:sz w:val="24"/>
          <w:szCs w:val="24"/>
          <w:lang w:val="en-US"/>
        </w:rPr>
        <w:t xml:space="preserve">shall </w:t>
      </w:r>
      <w:r w:rsidR="00E91129" w:rsidRPr="00B8554C">
        <w:rPr>
          <w:rStyle w:val="dn"/>
          <w:rFonts w:ascii="Times New Roman" w:hAnsi="Times New Roman" w:cs="Times New Roman"/>
          <w:color w:val="auto"/>
          <w:sz w:val="24"/>
          <w:szCs w:val="24"/>
          <w:lang w:val="en-US"/>
        </w:rPr>
        <w:t xml:space="preserve">promptly </w:t>
      </w:r>
      <w:r w:rsidR="008D4E64" w:rsidRPr="00B8554C">
        <w:rPr>
          <w:rStyle w:val="dn"/>
          <w:rFonts w:ascii="Times New Roman" w:hAnsi="Times New Roman" w:cs="Times New Roman"/>
          <w:color w:val="auto"/>
          <w:sz w:val="24"/>
          <w:szCs w:val="24"/>
          <w:lang w:val="en-US"/>
        </w:rPr>
        <w:t>return the</w:t>
      </w:r>
      <w:r w:rsidR="004C0C5D" w:rsidRPr="00B8554C">
        <w:rPr>
          <w:rStyle w:val="dn"/>
          <w:rFonts w:ascii="Times New Roman" w:hAnsi="Times New Roman" w:cs="Times New Roman"/>
          <w:color w:val="auto"/>
          <w:sz w:val="24"/>
          <w:szCs w:val="24"/>
          <w:lang w:val="en-US"/>
        </w:rPr>
        <w:t xml:space="preserve"> </w:t>
      </w:r>
      <w:r w:rsidR="008D4E64" w:rsidRPr="00B8554C">
        <w:rPr>
          <w:rStyle w:val="dn"/>
          <w:rFonts w:ascii="Times New Roman" w:hAnsi="Times New Roman" w:cs="Times New Roman"/>
          <w:color w:val="auto"/>
          <w:sz w:val="24"/>
          <w:szCs w:val="24"/>
          <w:lang w:val="en-US"/>
        </w:rPr>
        <w:t>security</w:t>
      </w:r>
      <w:r w:rsidR="00E91129" w:rsidRPr="00B8554C">
        <w:rPr>
          <w:rStyle w:val="dn"/>
          <w:rFonts w:ascii="Times New Roman" w:hAnsi="Times New Roman" w:cs="Times New Roman"/>
          <w:color w:val="auto"/>
          <w:sz w:val="24"/>
          <w:szCs w:val="24"/>
          <w:lang w:val="en-US"/>
        </w:rPr>
        <w:t>,</w:t>
      </w:r>
      <w:r w:rsidR="004C0C5D" w:rsidRPr="00B8554C">
        <w:rPr>
          <w:rStyle w:val="dn"/>
          <w:rFonts w:ascii="Times New Roman" w:hAnsi="Times New Roman" w:cs="Times New Roman"/>
          <w:color w:val="auto"/>
          <w:sz w:val="24"/>
          <w:szCs w:val="24"/>
          <w:lang w:val="en-US"/>
        </w:rPr>
        <w:t xml:space="preserve"> </w:t>
      </w:r>
      <w:r w:rsidR="008D4E64" w:rsidRPr="00B8554C">
        <w:rPr>
          <w:rStyle w:val="dn"/>
          <w:rFonts w:ascii="Times New Roman" w:hAnsi="Times New Roman" w:cs="Times New Roman"/>
          <w:color w:val="auto"/>
          <w:sz w:val="24"/>
          <w:szCs w:val="24"/>
          <w:lang w:val="en-US"/>
        </w:rPr>
        <w:t xml:space="preserve">in agreement with </w:t>
      </w:r>
      <w:r w:rsidR="00E227A0" w:rsidRPr="00B8554C">
        <w:rPr>
          <w:rStyle w:val="dn"/>
          <w:rFonts w:ascii="Times New Roman" w:hAnsi="Times New Roman" w:cs="Times New Roman"/>
          <w:color w:val="auto"/>
          <w:sz w:val="24"/>
          <w:szCs w:val="24"/>
          <w:lang w:val="en-US"/>
        </w:rPr>
        <w:t>Section (§)</w:t>
      </w:r>
      <w:r w:rsidR="00CE550D" w:rsidRPr="00B8554C">
        <w:rPr>
          <w:rStyle w:val="dn"/>
          <w:rFonts w:ascii="Times New Roman" w:hAnsi="Times New Roman" w:cs="Times New Roman"/>
          <w:color w:val="auto"/>
          <w:sz w:val="24"/>
          <w:szCs w:val="24"/>
          <w:lang w:val="en-US"/>
        </w:rPr>
        <w:t xml:space="preserve"> 41</w:t>
      </w:r>
      <w:r w:rsidR="008D4E64" w:rsidRPr="00B8554C">
        <w:rPr>
          <w:rStyle w:val="dn"/>
          <w:rFonts w:ascii="Times New Roman" w:hAnsi="Times New Roman" w:cs="Times New Roman"/>
          <w:color w:val="auto"/>
          <w:sz w:val="24"/>
          <w:szCs w:val="24"/>
          <w:lang w:val="en-US"/>
        </w:rPr>
        <w:t>,</w:t>
      </w:r>
      <w:r w:rsidR="00CE550D" w:rsidRPr="00B8554C">
        <w:rPr>
          <w:rStyle w:val="dn"/>
          <w:rFonts w:ascii="Times New Roman" w:hAnsi="Times New Roman" w:cs="Times New Roman"/>
          <w:color w:val="auto"/>
          <w:sz w:val="24"/>
          <w:szCs w:val="24"/>
          <w:lang w:val="en-US"/>
        </w:rPr>
        <w:t xml:space="preserve"> </w:t>
      </w:r>
      <w:r w:rsidR="00BD6951" w:rsidRPr="00B8554C">
        <w:rPr>
          <w:rStyle w:val="dn"/>
          <w:rFonts w:ascii="Times New Roman" w:hAnsi="Times New Roman" w:cs="Times New Roman"/>
          <w:color w:val="auto"/>
          <w:sz w:val="24"/>
          <w:szCs w:val="24"/>
          <w:lang w:val="en-US"/>
        </w:rPr>
        <w:t>paragraph</w:t>
      </w:r>
      <w:r w:rsidRPr="00B8554C">
        <w:rPr>
          <w:rStyle w:val="dn"/>
          <w:rFonts w:ascii="Times New Roman" w:hAnsi="Times New Roman" w:cs="Times New Roman"/>
          <w:color w:val="auto"/>
          <w:sz w:val="24"/>
          <w:szCs w:val="24"/>
          <w:lang w:val="en-US"/>
        </w:rPr>
        <w:t xml:space="preserve"> </w:t>
      </w:r>
      <w:r w:rsidR="00CE550D" w:rsidRPr="00B8554C">
        <w:rPr>
          <w:rStyle w:val="dn"/>
          <w:rFonts w:ascii="Times New Roman" w:hAnsi="Times New Roman" w:cs="Times New Roman"/>
          <w:color w:val="auto"/>
          <w:sz w:val="24"/>
          <w:szCs w:val="24"/>
          <w:lang w:val="en-US"/>
        </w:rPr>
        <w:t>6</w:t>
      </w:r>
      <w:r w:rsidR="004C0C5D" w:rsidRPr="00B8554C">
        <w:rPr>
          <w:rStyle w:val="dn"/>
          <w:rFonts w:ascii="Times New Roman" w:hAnsi="Times New Roman" w:cs="Times New Roman"/>
          <w:color w:val="auto"/>
          <w:sz w:val="24"/>
          <w:szCs w:val="24"/>
          <w:lang w:val="en-US"/>
        </w:rPr>
        <w:t xml:space="preserve"> </w:t>
      </w:r>
      <w:r w:rsidR="008D4E64" w:rsidRPr="00B8554C">
        <w:rPr>
          <w:rStyle w:val="dn"/>
          <w:rFonts w:ascii="Times New Roman" w:hAnsi="Times New Roman" w:cs="Times New Roman"/>
          <w:color w:val="auto"/>
          <w:sz w:val="24"/>
          <w:szCs w:val="24"/>
          <w:lang w:val="en-US"/>
        </w:rPr>
        <w:t xml:space="preserve">of </w:t>
      </w:r>
      <w:r w:rsidR="00864A03" w:rsidRPr="00B8554C">
        <w:rPr>
          <w:rStyle w:val="dn"/>
          <w:rFonts w:ascii="Times New Roman" w:hAnsi="Times New Roman" w:cs="Times New Roman"/>
          <w:color w:val="auto"/>
          <w:sz w:val="24"/>
          <w:szCs w:val="24"/>
          <w:lang w:val="en-US"/>
        </w:rPr>
        <w:t>PPA</w:t>
      </w:r>
      <w:r w:rsidR="00CE550D"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including</w:t>
      </w:r>
      <w:r w:rsidR="004C0C5D"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interest</w:t>
      </w:r>
      <w:r w:rsidR="004C0C5D" w:rsidRPr="00B8554C">
        <w:rPr>
          <w:rStyle w:val="dn"/>
          <w:rFonts w:ascii="Times New Roman" w:hAnsi="Times New Roman" w:cs="Times New Roman"/>
          <w:color w:val="auto"/>
          <w:sz w:val="24"/>
          <w:szCs w:val="24"/>
          <w:lang w:val="en-US"/>
        </w:rPr>
        <w:t xml:space="preserve"> </w:t>
      </w:r>
      <w:r w:rsidR="002C2F0A">
        <w:rPr>
          <w:rStyle w:val="dn"/>
          <w:rFonts w:ascii="Times New Roman" w:hAnsi="Times New Roman" w:cs="Times New Roman"/>
          <w:color w:val="auto"/>
          <w:sz w:val="24"/>
          <w:szCs w:val="24"/>
          <w:lang w:val="en-US"/>
        </w:rPr>
        <w:t xml:space="preserve">provided </w:t>
      </w:r>
      <w:r w:rsidR="00E91129" w:rsidRPr="00B8554C">
        <w:rPr>
          <w:rStyle w:val="dn"/>
          <w:rFonts w:ascii="Times New Roman" w:hAnsi="Times New Roman" w:cs="Times New Roman"/>
          <w:color w:val="auto"/>
          <w:sz w:val="24"/>
          <w:szCs w:val="24"/>
          <w:lang w:val="en-US"/>
        </w:rPr>
        <w:t>by the</w:t>
      </w:r>
      <w:r w:rsidR="004C0C5D"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financial institution</w:t>
      </w:r>
      <w:r w:rsidR="00CE550D"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the original of the l</w:t>
      </w:r>
      <w:r w:rsidR="00B261CB">
        <w:rPr>
          <w:rStyle w:val="dn"/>
          <w:rFonts w:ascii="Times New Roman" w:hAnsi="Times New Roman" w:cs="Times New Roman"/>
          <w:color w:val="auto"/>
          <w:sz w:val="24"/>
          <w:szCs w:val="24"/>
          <w:lang w:val="en-US"/>
        </w:rPr>
        <w:t>e</w:t>
      </w:r>
      <w:r w:rsidR="00E91129" w:rsidRPr="00B8554C">
        <w:rPr>
          <w:rStyle w:val="dn"/>
          <w:rFonts w:ascii="Times New Roman" w:hAnsi="Times New Roman" w:cs="Times New Roman"/>
          <w:color w:val="auto"/>
          <w:sz w:val="24"/>
          <w:szCs w:val="24"/>
          <w:lang w:val="en-US"/>
        </w:rPr>
        <w:t>tter of guarantee</w:t>
      </w:r>
      <w:r w:rsidR="004C0C5D"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or</w:t>
      </w:r>
      <w:r w:rsidR="004C0C5D"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a written statement of the</w:t>
      </w:r>
      <w:r w:rsidR="004C0C5D"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 xml:space="preserve">insurer </w:t>
      </w:r>
    </w:p>
    <w:p w14:paraId="380D43DD" w14:textId="7B6CADAD" w:rsidR="00CE550D" w:rsidRPr="00B8554C" w:rsidRDefault="00E91129" w:rsidP="00CE550D">
      <w:pPr>
        <w:pStyle w:val="Zkladntext3"/>
        <w:spacing w:before="120" w:line="280" w:lineRule="atLeast"/>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 xml:space="preserve">a) after expiry of the </w:t>
      </w:r>
      <w:r w:rsidR="007041E6" w:rsidRPr="00B8554C">
        <w:rPr>
          <w:rStyle w:val="dn"/>
          <w:rFonts w:ascii="Times New Roman" w:hAnsi="Times New Roman" w:cs="Times New Roman"/>
          <w:color w:val="auto"/>
          <w:sz w:val="24"/>
          <w:szCs w:val="24"/>
          <w:lang w:val="en-US"/>
        </w:rPr>
        <w:t>award period</w:t>
      </w:r>
      <w:r w:rsidR="00CE550D" w:rsidRPr="00B8554C">
        <w:rPr>
          <w:rStyle w:val="dn"/>
          <w:rFonts w:ascii="Times New Roman" w:hAnsi="Times New Roman" w:cs="Times New Roman"/>
          <w:color w:val="auto"/>
          <w:sz w:val="24"/>
          <w:szCs w:val="24"/>
          <w:lang w:val="en-US"/>
        </w:rPr>
        <w:t xml:space="preserve">, </w:t>
      </w:r>
    </w:p>
    <w:p w14:paraId="6FF148D4" w14:textId="72D5DBDA" w:rsidR="00CE550D" w:rsidRPr="00B8554C" w:rsidRDefault="00CE550D" w:rsidP="00CE550D">
      <w:pPr>
        <w:pStyle w:val="Zkladntext3"/>
        <w:spacing w:before="120" w:line="280" w:lineRule="atLeast"/>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 xml:space="preserve">b) </w:t>
      </w:r>
      <w:r w:rsidR="00E91129" w:rsidRPr="00B8554C">
        <w:rPr>
          <w:rStyle w:val="dn"/>
          <w:rFonts w:ascii="Times New Roman" w:hAnsi="Times New Roman" w:cs="Times New Roman"/>
          <w:color w:val="auto"/>
          <w:sz w:val="24"/>
          <w:szCs w:val="24"/>
          <w:lang w:val="en-US"/>
        </w:rPr>
        <w:t xml:space="preserve">after the </w:t>
      </w:r>
      <w:r w:rsidR="00672353" w:rsidRPr="00B8554C">
        <w:rPr>
          <w:rStyle w:val="dn"/>
          <w:rFonts w:ascii="Times New Roman" w:hAnsi="Times New Roman" w:cs="Times New Roman"/>
          <w:color w:val="auto"/>
          <w:sz w:val="24"/>
          <w:szCs w:val="24"/>
          <w:lang w:val="en-US"/>
        </w:rPr>
        <w:t>participant</w:t>
      </w:r>
      <w:r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 xml:space="preserve">in the </w:t>
      </w:r>
      <w:r w:rsidR="009278D9" w:rsidRPr="00B8554C">
        <w:rPr>
          <w:rStyle w:val="dn"/>
          <w:rFonts w:ascii="Times New Roman" w:hAnsi="Times New Roman" w:cs="Times New Roman"/>
          <w:color w:val="auto"/>
          <w:sz w:val="24"/>
          <w:szCs w:val="24"/>
          <w:lang w:val="en-US"/>
        </w:rPr>
        <w:t>procurement procedure</w:t>
      </w:r>
      <w:r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 xml:space="preserve">ceases to participate in the </w:t>
      </w:r>
      <w:r w:rsidR="00112B45" w:rsidRPr="00B8554C">
        <w:rPr>
          <w:rStyle w:val="dn"/>
          <w:rFonts w:ascii="Times New Roman" w:hAnsi="Times New Roman" w:cs="Times New Roman"/>
          <w:color w:val="auto"/>
          <w:sz w:val="24"/>
          <w:szCs w:val="24"/>
          <w:lang w:val="en-US"/>
        </w:rPr>
        <w:t>procurement procedure</w:t>
      </w:r>
      <w:r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 xml:space="preserve">before the end of the </w:t>
      </w:r>
      <w:r w:rsidR="007041E6" w:rsidRPr="00B8554C">
        <w:rPr>
          <w:rStyle w:val="dn"/>
          <w:rFonts w:ascii="Times New Roman" w:hAnsi="Times New Roman" w:cs="Times New Roman"/>
          <w:color w:val="auto"/>
          <w:sz w:val="24"/>
          <w:szCs w:val="24"/>
          <w:lang w:val="en-US"/>
        </w:rPr>
        <w:t>award period</w:t>
      </w:r>
      <w:r w:rsidRPr="00B8554C">
        <w:rPr>
          <w:rStyle w:val="dn"/>
          <w:rFonts w:ascii="Times New Roman" w:hAnsi="Times New Roman" w:cs="Times New Roman"/>
          <w:color w:val="auto"/>
          <w:sz w:val="24"/>
          <w:szCs w:val="24"/>
          <w:lang w:val="en-US"/>
        </w:rPr>
        <w:t xml:space="preserve">. </w:t>
      </w:r>
    </w:p>
    <w:p w14:paraId="1683DB2A" w14:textId="33EE3D97" w:rsidR="00CE550D" w:rsidRPr="00B8554C" w:rsidRDefault="00E91129" w:rsidP="00CE550D">
      <w:pPr>
        <w:pStyle w:val="Zkladntext3"/>
        <w:spacing w:before="120" w:line="280" w:lineRule="atLeast"/>
        <w:jc w:val="both"/>
        <w:rPr>
          <w:rStyle w:val="dn"/>
          <w:rFonts w:ascii="Times New Roman" w:hAnsi="Times New Roman" w:cs="Times New Roman"/>
          <w:b/>
          <w:color w:val="auto"/>
          <w:sz w:val="24"/>
          <w:szCs w:val="24"/>
          <w:lang w:val="en-US"/>
        </w:rPr>
      </w:pPr>
      <w:r w:rsidRPr="00B8554C">
        <w:rPr>
          <w:rStyle w:val="dn"/>
          <w:rFonts w:ascii="Times New Roman" w:hAnsi="Times New Roman" w:cs="Times New Roman"/>
          <w:b/>
          <w:color w:val="auto"/>
          <w:sz w:val="24"/>
          <w:szCs w:val="24"/>
          <w:lang w:val="en-US"/>
        </w:rPr>
        <w:t xml:space="preserve">Entitlement of the </w:t>
      </w:r>
      <w:r w:rsidR="00864A03" w:rsidRPr="00B8554C">
        <w:rPr>
          <w:rStyle w:val="dn"/>
          <w:rFonts w:ascii="Times New Roman" w:hAnsi="Times New Roman" w:cs="Times New Roman"/>
          <w:b/>
          <w:color w:val="auto"/>
          <w:sz w:val="24"/>
          <w:szCs w:val="24"/>
          <w:lang w:val="en-US"/>
        </w:rPr>
        <w:t xml:space="preserve">Contracting </w:t>
      </w:r>
      <w:r w:rsidR="002637B0" w:rsidRPr="00B8554C">
        <w:rPr>
          <w:rStyle w:val="dn"/>
          <w:rFonts w:ascii="Times New Roman" w:hAnsi="Times New Roman" w:cs="Times New Roman"/>
          <w:b/>
          <w:color w:val="auto"/>
          <w:sz w:val="24"/>
          <w:szCs w:val="24"/>
          <w:lang w:val="en-US"/>
        </w:rPr>
        <w:t>Authority</w:t>
      </w:r>
      <w:r w:rsidR="004C0C5D" w:rsidRPr="00B8554C">
        <w:rPr>
          <w:rStyle w:val="dn"/>
          <w:rFonts w:ascii="Times New Roman" w:hAnsi="Times New Roman" w:cs="Times New Roman"/>
          <w:b/>
          <w:color w:val="auto"/>
          <w:sz w:val="24"/>
          <w:szCs w:val="24"/>
          <w:lang w:val="en-US"/>
        </w:rPr>
        <w:t xml:space="preserve"> </w:t>
      </w:r>
      <w:r w:rsidRPr="00B8554C">
        <w:rPr>
          <w:rStyle w:val="dn"/>
          <w:rFonts w:ascii="Times New Roman" w:hAnsi="Times New Roman" w:cs="Times New Roman"/>
          <w:b/>
          <w:color w:val="auto"/>
          <w:sz w:val="24"/>
          <w:szCs w:val="24"/>
          <w:lang w:val="en-US"/>
        </w:rPr>
        <w:t>to performance from the</w:t>
      </w:r>
      <w:r w:rsidR="004C0C5D" w:rsidRPr="00B8554C">
        <w:rPr>
          <w:rStyle w:val="dn"/>
          <w:rFonts w:ascii="Times New Roman" w:hAnsi="Times New Roman" w:cs="Times New Roman"/>
          <w:b/>
          <w:color w:val="auto"/>
          <w:sz w:val="24"/>
          <w:szCs w:val="24"/>
          <w:lang w:val="en-US"/>
        </w:rPr>
        <w:t xml:space="preserve"> </w:t>
      </w:r>
      <w:r w:rsidR="00916503" w:rsidRPr="00B8554C">
        <w:rPr>
          <w:rStyle w:val="dn"/>
          <w:rFonts w:ascii="Times New Roman" w:hAnsi="Times New Roman" w:cs="Times New Roman"/>
          <w:b/>
          <w:color w:val="auto"/>
          <w:sz w:val="24"/>
          <w:szCs w:val="24"/>
          <w:lang w:val="en-US"/>
        </w:rPr>
        <w:t xml:space="preserve">security </w:t>
      </w:r>
    </w:p>
    <w:p w14:paraId="5B7B8E55" w14:textId="2433A732" w:rsidR="00CE550D" w:rsidRPr="00B8554C" w:rsidRDefault="005C5AFB" w:rsidP="00CE550D">
      <w:pPr>
        <w:pStyle w:val="Zkladntext3"/>
        <w:spacing w:before="120" w:line="280" w:lineRule="atLeast"/>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Pursuant</w:t>
      </w:r>
      <w:r w:rsidR="007719A3" w:rsidRPr="00B8554C">
        <w:rPr>
          <w:rStyle w:val="dn"/>
          <w:rFonts w:ascii="Times New Roman" w:hAnsi="Times New Roman" w:cs="Times New Roman"/>
          <w:color w:val="auto"/>
          <w:sz w:val="24"/>
          <w:szCs w:val="24"/>
          <w:lang w:val="en-US"/>
        </w:rPr>
        <w:t xml:space="preserve"> to Section</w:t>
      </w:r>
      <w:r w:rsidR="00E227A0"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 xml:space="preserve"> 41,</w:t>
      </w:r>
      <w:r w:rsidR="00690059">
        <w:rPr>
          <w:rStyle w:val="dn"/>
          <w:rFonts w:ascii="Times New Roman" w:hAnsi="Times New Roman" w:cs="Times New Roman"/>
          <w:color w:val="auto"/>
          <w:sz w:val="24"/>
          <w:szCs w:val="24"/>
          <w:lang w:val="en-US"/>
        </w:rPr>
        <w:t xml:space="preserve"> </w:t>
      </w:r>
      <w:r w:rsidR="00BD6951" w:rsidRPr="00B8554C">
        <w:rPr>
          <w:rStyle w:val="dn"/>
          <w:rFonts w:ascii="Times New Roman" w:hAnsi="Times New Roman" w:cs="Times New Roman"/>
          <w:color w:val="auto"/>
          <w:sz w:val="24"/>
          <w:szCs w:val="24"/>
          <w:lang w:val="en-US"/>
        </w:rPr>
        <w:t>paragraph</w:t>
      </w:r>
      <w:r w:rsidR="00916503" w:rsidRPr="00B8554C">
        <w:rPr>
          <w:rStyle w:val="dn"/>
          <w:rFonts w:ascii="Times New Roman" w:hAnsi="Times New Roman" w:cs="Times New Roman"/>
          <w:color w:val="auto"/>
          <w:sz w:val="24"/>
          <w:szCs w:val="24"/>
          <w:lang w:val="en-US"/>
        </w:rPr>
        <w:t xml:space="preserve"> </w:t>
      </w:r>
      <w:r w:rsidR="00CE550D" w:rsidRPr="00B8554C">
        <w:rPr>
          <w:rStyle w:val="dn"/>
          <w:rFonts w:ascii="Times New Roman" w:hAnsi="Times New Roman" w:cs="Times New Roman"/>
          <w:color w:val="auto"/>
          <w:sz w:val="24"/>
          <w:szCs w:val="24"/>
          <w:lang w:val="en-US"/>
        </w:rPr>
        <w:t>8</w:t>
      </w:r>
      <w:r w:rsidR="004C0C5D"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 xml:space="preserve">of </w:t>
      </w:r>
      <w:r w:rsidR="00864A03" w:rsidRPr="00B8554C">
        <w:rPr>
          <w:rStyle w:val="dn"/>
          <w:rFonts w:ascii="Times New Roman" w:hAnsi="Times New Roman" w:cs="Times New Roman"/>
          <w:color w:val="auto"/>
          <w:sz w:val="24"/>
          <w:szCs w:val="24"/>
          <w:lang w:val="en-US"/>
        </w:rPr>
        <w:t>PPA</w:t>
      </w:r>
      <w:r w:rsidR="00E91129" w:rsidRPr="00B8554C">
        <w:rPr>
          <w:rStyle w:val="dn"/>
          <w:rFonts w:ascii="Times New Roman" w:hAnsi="Times New Roman" w:cs="Times New Roman"/>
          <w:color w:val="auto"/>
          <w:sz w:val="24"/>
          <w:szCs w:val="24"/>
          <w:lang w:val="en-US"/>
        </w:rPr>
        <w:t xml:space="preserve">, the </w:t>
      </w:r>
      <w:r w:rsidR="00864A03" w:rsidRPr="00B8554C">
        <w:rPr>
          <w:rStyle w:val="dn"/>
          <w:rFonts w:ascii="Times New Roman" w:hAnsi="Times New Roman" w:cs="Times New Roman"/>
          <w:color w:val="auto"/>
          <w:sz w:val="24"/>
          <w:szCs w:val="24"/>
          <w:lang w:val="en-US"/>
        </w:rPr>
        <w:t>Contracting Authority</w:t>
      </w:r>
      <w:r w:rsidR="00E91129" w:rsidRPr="00B8554C">
        <w:rPr>
          <w:rStyle w:val="dn"/>
          <w:rFonts w:ascii="Times New Roman" w:hAnsi="Times New Roman" w:cs="Times New Roman"/>
          <w:color w:val="auto"/>
          <w:sz w:val="24"/>
          <w:szCs w:val="24"/>
          <w:lang w:val="en-US"/>
        </w:rPr>
        <w:t xml:space="preserve"> shall be entitled to performance from the security, including</w:t>
      </w:r>
      <w:r w:rsidR="004C0C5D"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interest</w:t>
      </w:r>
      <w:r w:rsidR="004C0C5D" w:rsidRPr="00B8554C">
        <w:rPr>
          <w:rStyle w:val="dn"/>
          <w:rFonts w:ascii="Times New Roman" w:hAnsi="Times New Roman" w:cs="Times New Roman"/>
          <w:color w:val="auto"/>
          <w:sz w:val="24"/>
          <w:szCs w:val="24"/>
          <w:lang w:val="en-US"/>
        </w:rPr>
        <w:t xml:space="preserve"> </w:t>
      </w:r>
      <w:r w:rsidR="002C2F0A">
        <w:rPr>
          <w:rStyle w:val="dn"/>
          <w:rFonts w:ascii="Times New Roman" w:hAnsi="Times New Roman" w:cs="Times New Roman"/>
          <w:color w:val="auto"/>
          <w:sz w:val="24"/>
          <w:szCs w:val="24"/>
          <w:lang w:val="en-US"/>
        </w:rPr>
        <w:t xml:space="preserve">provided </w:t>
      </w:r>
      <w:r w:rsidR="00E91129" w:rsidRPr="00B8554C">
        <w:rPr>
          <w:rStyle w:val="dn"/>
          <w:rFonts w:ascii="Times New Roman" w:hAnsi="Times New Roman" w:cs="Times New Roman"/>
          <w:color w:val="auto"/>
          <w:sz w:val="24"/>
          <w:szCs w:val="24"/>
          <w:lang w:val="en-US"/>
        </w:rPr>
        <w:t>by the financial</w:t>
      </w:r>
      <w:r w:rsidR="004C0C5D"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institution</w:t>
      </w:r>
      <w:r w:rsidR="00CE550D" w:rsidRPr="00B8554C">
        <w:rPr>
          <w:rStyle w:val="dn"/>
          <w:rFonts w:ascii="Times New Roman" w:hAnsi="Times New Roman" w:cs="Times New Roman"/>
          <w:color w:val="auto"/>
          <w:sz w:val="24"/>
          <w:szCs w:val="24"/>
          <w:lang w:val="en-US"/>
        </w:rPr>
        <w:t>,</w:t>
      </w:r>
      <w:r w:rsidR="004C0C5D" w:rsidRPr="00B8554C">
        <w:rPr>
          <w:rStyle w:val="dn"/>
          <w:rFonts w:ascii="Times New Roman" w:hAnsi="Times New Roman" w:cs="Times New Roman"/>
          <w:color w:val="auto"/>
          <w:sz w:val="24"/>
          <w:szCs w:val="24"/>
          <w:lang w:val="en-US"/>
        </w:rPr>
        <w:t xml:space="preserve"> </w:t>
      </w:r>
      <w:r w:rsidR="002C2F0A">
        <w:rPr>
          <w:rStyle w:val="dn"/>
          <w:rFonts w:ascii="Times New Roman" w:hAnsi="Times New Roman" w:cs="Times New Roman"/>
          <w:color w:val="auto"/>
          <w:sz w:val="24"/>
          <w:szCs w:val="24"/>
          <w:lang w:val="en-US"/>
        </w:rPr>
        <w:t>if</w:t>
      </w:r>
      <w:r w:rsidR="006119CE">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 xml:space="preserve">the </w:t>
      </w:r>
      <w:r w:rsidR="00672353" w:rsidRPr="00B8554C">
        <w:rPr>
          <w:rStyle w:val="dn"/>
          <w:rFonts w:ascii="Times New Roman" w:hAnsi="Times New Roman" w:cs="Times New Roman"/>
          <w:color w:val="auto"/>
          <w:sz w:val="24"/>
          <w:szCs w:val="24"/>
          <w:lang w:val="en-US"/>
        </w:rPr>
        <w:t>participant</w:t>
      </w:r>
      <w:r w:rsidR="00E91129" w:rsidRPr="00B8554C">
        <w:rPr>
          <w:rStyle w:val="dn"/>
          <w:rFonts w:ascii="Times New Roman" w:hAnsi="Times New Roman" w:cs="Times New Roman"/>
          <w:color w:val="auto"/>
          <w:sz w:val="24"/>
          <w:szCs w:val="24"/>
          <w:lang w:val="en-US"/>
        </w:rPr>
        <w:t xml:space="preserve"> in the</w:t>
      </w:r>
      <w:r w:rsidR="004C0C5D" w:rsidRPr="00B8554C">
        <w:rPr>
          <w:rStyle w:val="dn"/>
          <w:rFonts w:ascii="Times New Roman" w:hAnsi="Times New Roman" w:cs="Times New Roman"/>
          <w:color w:val="auto"/>
          <w:sz w:val="24"/>
          <w:szCs w:val="24"/>
          <w:lang w:val="en-US"/>
        </w:rPr>
        <w:t xml:space="preserve"> </w:t>
      </w:r>
      <w:r w:rsidR="009278D9" w:rsidRPr="00B8554C">
        <w:rPr>
          <w:rStyle w:val="dn"/>
          <w:rFonts w:ascii="Times New Roman" w:hAnsi="Times New Roman" w:cs="Times New Roman"/>
          <w:color w:val="auto"/>
          <w:sz w:val="24"/>
          <w:szCs w:val="24"/>
          <w:lang w:val="en-US"/>
        </w:rPr>
        <w:t>procurement procedure</w:t>
      </w:r>
      <w:r w:rsidR="00CE550D"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ceases to</w:t>
      </w:r>
      <w:r w:rsidR="004C0C5D"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 xml:space="preserve">participate in the </w:t>
      </w:r>
      <w:r w:rsidR="00112B45" w:rsidRPr="00B8554C">
        <w:rPr>
          <w:rStyle w:val="dn"/>
          <w:rFonts w:ascii="Times New Roman" w:hAnsi="Times New Roman" w:cs="Times New Roman"/>
          <w:color w:val="auto"/>
          <w:sz w:val="24"/>
          <w:szCs w:val="24"/>
          <w:lang w:val="en-US"/>
        </w:rPr>
        <w:t>procurement procedure</w:t>
      </w:r>
      <w:r w:rsidR="004C0C5D"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after</w:t>
      </w:r>
      <w:r w:rsidR="004C0C5D" w:rsidRPr="00B8554C">
        <w:rPr>
          <w:rStyle w:val="dn"/>
          <w:rFonts w:ascii="Times New Roman" w:hAnsi="Times New Roman" w:cs="Times New Roman"/>
          <w:color w:val="auto"/>
          <w:sz w:val="24"/>
          <w:szCs w:val="24"/>
          <w:lang w:val="en-US"/>
        </w:rPr>
        <w:t xml:space="preserve"> </w:t>
      </w:r>
      <w:r w:rsidR="002C2F0A">
        <w:rPr>
          <w:rStyle w:val="dn"/>
          <w:rFonts w:ascii="Times New Roman" w:hAnsi="Times New Roman" w:cs="Times New Roman"/>
          <w:color w:val="auto"/>
          <w:sz w:val="24"/>
          <w:szCs w:val="24"/>
          <w:lang w:val="en-US"/>
        </w:rPr>
        <w:t>being excluded</w:t>
      </w:r>
      <w:r w:rsidR="006119CE">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under</w:t>
      </w:r>
      <w:r w:rsidR="00CE550D" w:rsidRPr="00B8554C">
        <w:rPr>
          <w:rStyle w:val="dn"/>
          <w:rFonts w:ascii="Times New Roman" w:hAnsi="Times New Roman" w:cs="Times New Roman"/>
          <w:color w:val="auto"/>
          <w:sz w:val="24"/>
          <w:szCs w:val="24"/>
          <w:lang w:val="en-US"/>
        </w:rPr>
        <w:t>:</w:t>
      </w:r>
      <w:r w:rsidR="00916503" w:rsidRPr="00B8554C">
        <w:rPr>
          <w:rStyle w:val="dn"/>
          <w:rFonts w:ascii="Times New Roman" w:hAnsi="Times New Roman" w:cs="Times New Roman"/>
          <w:color w:val="auto"/>
          <w:sz w:val="24"/>
          <w:szCs w:val="24"/>
          <w:lang w:val="en-US"/>
        </w:rPr>
        <w:t xml:space="preserve"> </w:t>
      </w:r>
    </w:p>
    <w:p w14:paraId="2E1035EF" w14:textId="1DB3568A" w:rsidR="00CE550D" w:rsidRPr="00B8554C" w:rsidRDefault="00CE550D" w:rsidP="00CE550D">
      <w:pPr>
        <w:pStyle w:val="Zkladntext3"/>
        <w:spacing w:before="120" w:line="280" w:lineRule="atLeast"/>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 xml:space="preserve">a) </w:t>
      </w:r>
      <w:r w:rsidR="00E227A0" w:rsidRPr="00B8554C">
        <w:rPr>
          <w:rStyle w:val="dn"/>
          <w:rFonts w:ascii="Times New Roman" w:hAnsi="Times New Roman" w:cs="Times New Roman"/>
          <w:color w:val="auto"/>
          <w:sz w:val="24"/>
          <w:szCs w:val="24"/>
          <w:lang w:val="en-US"/>
        </w:rPr>
        <w:t>Section (§)</w:t>
      </w:r>
      <w:r w:rsidRPr="00B8554C">
        <w:rPr>
          <w:rStyle w:val="dn"/>
          <w:rFonts w:ascii="Times New Roman" w:hAnsi="Times New Roman" w:cs="Times New Roman"/>
          <w:color w:val="auto"/>
          <w:sz w:val="24"/>
          <w:szCs w:val="24"/>
          <w:lang w:val="en-US"/>
        </w:rPr>
        <w:t xml:space="preserve"> 122</w:t>
      </w:r>
      <w:r w:rsidR="00E91129" w:rsidRPr="00B8554C">
        <w:rPr>
          <w:rStyle w:val="dn"/>
          <w:rFonts w:ascii="Times New Roman" w:hAnsi="Times New Roman" w:cs="Times New Roman"/>
          <w:color w:val="auto"/>
          <w:sz w:val="24"/>
          <w:szCs w:val="24"/>
          <w:lang w:val="en-US"/>
        </w:rPr>
        <w:t>,</w:t>
      </w:r>
      <w:r w:rsidRPr="00B8554C">
        <w:rPr>
          <w:rStyle w:val="dn"/>
          <w:rFonts w:ascii="Times New Roman" w:hAnsi="Times New Roman" w:cs="Times New Roman"/>
          <w:color w:val="auto"/>
          <w:sz w:val="24"/>
          <w:szCs w:val="24"/>
          <w:lang w:val="en-US"/>
        </w:rPr>
        <w:t xml:space="preserve"> </w:t>
      </w:r>
      <w:r w:rsidR="00BD6951" w:rsidRPr="00B8554C">
        <w:rPr>
          <w:rStyle w:val="dn"/>
          <w:rFonts w:ascii="Times New Roman" w:hAnsi="Times New Roman" w:cs="Times New Roman"/>
          <w:color w:val="auto"/>
          <w:sz w:val="24"/>
          <w:szCs w:val="24"/>
          <w:lang w:val="en-US"/>
        </w:rPr>
        <w:t>paragraph</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5 </w:t>
      </w:r>
      <w:r w:rsidR="00E91129" w:rsidRPr="00B8554C">
        <w:rPr>
          <w:rStyle w:val="dn"/>
          <w:rFonts w:ascii="Times New Roman" w:hAnsi="Times New Roman" w:cs="Times New Roman"/>
          <w:color w:val="auto"/>
          <w:sz w:val="24"/>
          <w:szCs w:val="24"/>
          <w:lang w:val="en-US"/>
        </w:rPr>
        <w:t xml:space="preserve">of </w:t>
      </w:r>
      <w:r w:rsidR="00864A03" w:rsidRPr="00B8554C">
        <w:rPr>
          <w:rStyle w:val="dn"/>
          <w:rFonts w:ascii="Times New Roman" w:hAnsi="Times New Roman" w:cs="Times New Roman"/>
          <w:color w:val="auto"/>
          <w:sz w:val="24"/>
          <w:szCs w:val="24"/>
          <w:lang w:val="en-US"/>
        </w:rPr>
        <w:t>PPA</w:t>
      </w:r>
      <w:r w:rsidRPr="00B8554C">
        <w:rPr>
          <w:rStyle w:val="dn"/>
          <w:rFonts w:ascii="Times New Roman" w:hAnsi="Times New Roman" w:cs="Times New Roman"/>
          <w:color w:val="auto"/>
          <w:sz w:val="24"/>
          <w:szCs w:val="24"/>
          <w:lang w:val="en-US"/>
        </w:rPr>
        <w:t xml:space="preserve"> – </w:t>
      </w:r>
      <w:r w:rsidR="00E91129" w:rsidRPr="00B8554C">
        <w:rPr>
          <w:rStyle w:val="dn"/>
          <w:rFonts w:ascii="Times New Roman" w:hAnsi="Times New Roman" w:cs="Times New Roman"/>
          <w:color w:val="auto"/>
          <w:sz w:val="24"/>
          <w:szCs w:val="24"/>
          <w:lang w:val="en-US"/>
        </w:rPr>
        <w:t xml:space="preserve">i.e. in </w:t>
      </w:r>
      <w:r w:rsidR="002C2F0A">
        <w:rPr>
          <w:rStyle w:val="dn"/>
          <w:rFonts w:ascii="Times New Roman" w:hAnsi="Times New Roman" w:cs="Times New Roman"/>
          <w:color w:val="auto"/>
          <w:sz w:val="24"/>
          <w:szCs w:val="24"/>
          <w:lang w:val="en-US"/>
        </w:rPr>
        <w:t>ca</w:t>
      </w:r>
      <w:r w:rsidR="00E91129" w:rsidRPr="00B8554C">
        <w:rPr>
          <w:rStyle w:val="dn"/>
          <w:rFonts w:ascii="Times New Roman" w:hAnsi="Times New Roman" w:cs="Times New Roman"/>
          <w:color w:val="auto"/>
          <w:sz w:val="24"/>
          <w:szCs w:val="24"/>
          <w:lang w:val="en-US"/>
        </w:rPr>
        <w:t>se that the</w:t>
      </w:r>
      <w:r w:rsidR="004C0C5D" w:rsidRPr="00B8554C">
        <w:rPr>
          <w:rStyle w:val="dn"/>
          <w:rFonts w:ascii="Times New Roman" w:hAnsi="Times New Roman" w:cs="Times New Roman"/>
          <w:color w:val="auto"/>
          <w:sz w:val="24"/>
          <w:szCs w:val="24"/>
          <w:lang w:val="en-US"/>
        </w:rPr>
        <w:t xml:space="preserve"> </w:t>
      </w:r>
      <w:r w:rsidR="00864A03" w:rsidRPr="00B8554C">
        <w:rPr>
          <w:rStyle w:val="dn"/>
          <w:rFonts w:ascii="Times New Roman" w:hAnsi="Times New Roman" w:cs="Times New Roman"/>
          <w:color w:val="auto"/>
          <w:sz w:val="24"/>
          <w:szCs w:val="24"/>
          <w:lang w:val="en-US"/>
        </w:rPr>
        <w:t>Contracting Authority</w:t>
      </w:r>
      <w:r w:rsidR="004C0C5D"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has excluded</w:t>
      </w:r>
      <w:r w:rsidR="004C0C5D" w:rsidRPr="00B8554C">
        <w:rPr>
          <w:rStyle w:val="dn"/>
          <w:rFonts w:ascii="Times New Roman" w:hAnsi="Times New Roman" w:cs="Times New Roman"/>
          <w:color w:val="auto"/>
          <w:sz w:val="24"/>
          <w:szCs w:val="24"/>
          <w:lang w:val="en-US"/>
        </w:rPr>
        <w:t xml:space="preserve"> </w:t>
      </w:r>
      <w:r w:rsidR="00E91129" w:rsidRPr="00B8554C">
        <w:rPr>
          <w:rStyle w:val="dn"/>
          <w:rFonts w:ascii="Times New Roman" w:hAnsi="Times New Roman" w:cs="Times New Roman"/>
          <w:color w:val="auto"/>
          <w:sz w:val="24"/>
          <w:szCs w:val="24"/>
          <w:lang w:val="en-US"/>
        </w:rPr>
        <w:t xml:space="preserve">the </w:t>
      </w:r>
      <w:r w:rsidR="00DA05B7" w:rsidRPr="00B8554C">
        <w:rPr>
          <w:rStyle w:val="dn"/>
          <w:rFonts w:ascii="Times New Roman" w:hAnsi="Times New Roman" w:cs="Times New Roman"/>
          <w:color w:val="auto"/>
          <w:sz w:val="24"/>
          <w:szCs w:val="24"/>
          <w:lang w:val="en-US"/>
        </w:rPr>
        <w:t>participant</w:t>
      </w:r>
      <w:r w:rsidR="00E91129" w:rsidRPr="00B8554C">
        <w:rPr>
          <w:rStyle w:val="dn"/>
          <w:rFonts w:ascii="Times New Roman" w:hAnsi="Times New Roman" w:cs="Times New Roman"/>
          <w:color w:val="auto"/>
          <w:sz w:val="24"/>
          <w:szCs w:val="24"/>
          <w:lang w:val="en-US"/>
        </w:rPr>
        <w:t xml:space="preserve"> selected</w:t>
      </w:r>
      <w:r w:rsidRPr="00B8554C">
        <w:rPr>
          <w:rStyle w:val="dn"/>
          <w:rFonts w:ascii="Times New Roman" w:hAnsi="Times New Roman" w:cs="Times New Roman"/>
          <w:color w:val="auto"/>
          <w:sz w:val="24"/>
          <w:szCs w:val="24"/>
          <w:lang w:val="en-US"/>
        </w:rPr>
        <w:t xml:space="preserve"> </w:t>
      </w:r>
      <w:r w:rsidR="002C2F0A">
        <w:rPr>
          <w:rStyle w:val="dn"/>
          <w:rFonts w:ascii="Times New Roman" w:hAnsi="Times New Roman" w:cs="Times New Roman"/>
          <w:color w:val="auto"/>
          <w:sz w:val="24"/>
          <w:szCs w:val="24"/>
          <w:lang w:val="en-US"/>
        </w:rPr>
        <w:t>as</w:t>
      </w:r>
      <w:r w:rsidR="006119CE">
        <w:rPr>
          <w:rStyle w:val="dn"/>
          <w:rFonts w:ascii="Times New Roman" w:hAnsi="Times New Roman" w:cs="Times New Roman"/>
          <w:color w:val="auto"/>
          <w:sz w:val="24"/>
          <w:szCs w:val="24"/>
          <w:lang w:val="en-US"/>
        </w:rPr>
        <w:t xml:space="preserve"> </w:t>
      </w:r>
      <w:r w:rsidR="002C2F0A">
        <w:rPr>
          <w:rStyle w:val="dn"/>
          <w:rFonts w:ascii="Times New Roman" w:hAnsi="Times New Roman" w:cs="Times New Roman"/>
          <w:color w:val="auto"/>
          <w:sz w:val="24"/>
          <w:szCs w:val="24"/>
          <w:lang w:val="en-US"/>
        </w:rPr>
        <w:t xml:space="preserve">the </w:t>
      </w:r>
      <w:r w:rsidR="00E91129" w:rsidRPr="00B8554C">
        <w:rPr>
          <w:rStyle w:val="dn"/>
          <w:rFonts w:ascii="Times New Roman" w:hAnsi="Times New Roman" w:cs="Times New Roman"/>
          <w:color w:val="auto"/>
          <w:sz w:val="24"/>
          <w:szCs w:val="24"/>
          <w:lang w:val="en-US"/>
        </w:rPr>
        <w:t>contractor</w:t>
      </w:r>
      <w:r w:rsidRPr="00B8554C">
        <w:rPr>
          <w:rStyle w:val="dn"/>
          <w:rFonts w:ascii="Times New Roman" w:hAnsi="Times New Roman" w:cs="Times New Roman"/>
          <w:color w:val="auto"/>
          <w:sz w:val="24"/>
          <w:szCs w:val="24"/>
          <w:lang w:val="en-US"/>
        </w:rPr>
        <w:t xml:space="preserve"> </w:t>
      </w:r>
      <w:r w:rsidR="002C2F0A">
        <w:rPr>
          <w:rStyle w:val="dn"/>
          <w:rFonts w:ascii="Times New Roman" w:hAnsi="Times New Roman" w:cs="Times New Roman"/>
          <w:color w:val="auto"/>
          <w:sz w:val="24"/>
          <w:szCs w:val="24"/>
          <w:lang w:val="en-US"/>
        </w:rPr>
        <w:t>because it f</w:t>
      </w:r>
      <w:r w:rsidR="00A84CE2" w:rsidRPr="00B8554C">
        <w:rPr>
          <w:rStyle w:val="dn"/>
          <w:rFonts w:ascii="Times New Roman" w:hAnsi="Times New Roman" w:cs="Times New Roman"/>
          <w:color w:val="auto"/>
          <w:sz w:val="24"/>
          <w:szCs w:val="24"/>
          <w:lang w:val="en-US"/>
        </w:rPr>
        <w:t>ailed to</w:t>
      </w:r>
      <w:r w:rsidR="004C0C5D" w:rsidRPr="00B8554C">
        <w:rPr>
          <w:rStyle w:val="dn"/>
          <w:rFonts w:ascii="Times New Roman" w:hAnsi="Times New Roman" w:cs="Times New Roman"/>
          <w:color w:val="auto"/>
          <w:sz w:val="24"/>
          <w:szCs w:val="24"/>
          <w:lang w:val="en-US"/>
        </w:rPr>
        <w:t xml:space="preserve"> </w:t>
      </w:r>
      <w:r w:rsidR="00A84CE2" w:rsidRPr="00B8554C">
        <w:rPr>
          <w:rStyle w:val="dn"/>
          <w:rFonts w:ascii="Times New Roman" w:hAnsi="Times New Roman" w:cs="Times New Roman"/>
          <w:color w:val="auto"/>
          <w:sz w:val="24"/>
          <w:szCs w:val="24"/>
          <w:lang w:val="en-US"/>
        </w:rPr>
        <w:t>submit data</w:t>
      </w:r>
      <w:r w:rsidRPr="00B8554C">
        <w:rPr>
          <w:rStyle w:val="dn"/>
          <w:rFonts w:ascii="Times New Roman" w:hAnsi="Times New Roman" w:cs="Times New Roman"/>
          <w:color w:val="auto"/>
          <w:sz w:val="24"/>
          <w:szCs w:val="24"/>
          <w:lang w:val="en-US"/>
        </w:rPr>
        <w:t xml:space="preserve">, </w:t>
      </w:r>
      <w:r w:rsidR="009271D4" w:rsidRPr="00B8554C">
        <w:rPr>
          <w:rStyle w:val="dn"/>
          <w:rFonts w:ascii="Times New Roman" w:hAnsi="Times New Roman" w:cs="Times New Roman"/>
          <w:color w:val="auto"/>
          <w:sz w:val="24"/>
          <w:szCs w:val="24"/>
          <w:lang w:val="en-US"/>
        </w:rPr>
        <w:t>documents</w:t>
      </w:r>
      <w:r w:rsidR="004C0C5D" w:rsidRPr="00B8554C">
        <w:rPr>
          <w:rStyle w:val="dn"/>
          <w:rFonts w:ascii="Times New Roman" w:hAnsi="Times New Roman" w:cs="Times New Roman"/>
          <w:color w:val="auto"/>
          <w:sz w:val="24"/>
          <w:szCs w:val="24"/>
          <w:lang w:val="en-US"/>
        </w:rPr>
        <w:t xml:space="preserve"> </w:t>
      </w:r>
      <w:r w:rsidR="00A84CE2" w:rsidRPr="00B8554C">
        <w:rPr>
          <w:rStyle w:val="dn"/>
          <w:rFonts w:ascii="Times New Roman" w:hAnsi="Times New Roman" w:cs="Times New Roman"/>
          <w:color w:val="auto"/>
          <w:sz w:val="24"/>
          <w:szCs w:val="24"/>
          <w:lang w:val="en-US"/>
        </w:rPr>
        <w:t>or samples</w:t>
      </w:r>
      <w:r w:rsidR="004C0C5D" w:rsidRPr="00B8554C">
        <w:rPr>
          <w:rStyle w:val="dn"/>
          <w:rFonts w:ascii="Times New Roman" w:hAnsi="Times New Roman" w:cs="Times New Roman"/>
          <w:color w:val="auto"/>
          <w:sz w:val="24"/>
          <w:szCs w:val="24"/>
          <w:lang w:val="en-US"/>
        </w:rPr>
        <w:t xml:space="preserve"> </w:t>
      </w:r>
      <w:r w:rsidR="005C5AFB" w:rsidRPr="00B8554C">
        <w:rPr>
          <w:rStyle w:val="dn"/>
          <w:rFonts w:ascii="Times New Roman" w:hAnsi="Times New Roman" w:cs="Times New Roman"/>
          <w:color w:val="auto"/>
          <w:sz w:val="24"/>
          <w:szCs w:val="24"/>
          <w:lang w:val="en-US"/>
        </w:rPr>
        <w:t>pursuant</w:t>
      </w:r>
      <w:r w:rsidR="007719A3" w:rsidRPr="00B8554C">
        <w:rPr>
          <w:rStyle w:val="dn"/>
          <w:rFonts w:ascii="Times New Roman" w:hAnsi="Times New Roman" w:cs="Times New Roman"/>
          <w:color w:val="auto"/>
          <w:sz w:val="24"/>
          <w:szCs w:val="24"/>
          <w:lang w:val="en-US"/>
        </w:rPr>
        <w:t xml:space="preserve"> to Section</w:t>
      </w:r>
      <w:r w:rsidR="00E227A0"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 122</w:t>
      </w:r>
      <w:r w:rsidR="00A84CE2" w:rsidRPr="00B8554C">
        <w:rPr>
          <w:rStyle w:val="dn"/>
          <w:rFonts w:ascii="Times New Roman" w:hAnsi="Times New Roman" w:cs="Times New Roman"/>
          <w:color w:val="auto"/>
          <w:sz w:val="24"/>
          <w:szCs w:val="24"/>
          <w:lang w:val="en-US"/>
        </w:rPr>
        <w:t>,</w:t>
      </w:r>
      <w:r w:rsidRPr="00B8554C">
        <w:rPr>
          <w:rStyle w:val="dn"/>
          <w:rFonts w:ascii="Times New Roman" w:hAnsi="Times New Roman" w:cs="Times New Roman"/>
          <w:color w:val="auto"/>
          <w:sz w:val="24"/>
          <w:szCs w:val="24"/>
          <w:lang w:val="en-US"/>
        </w:rPr>
        <w:t xml:space="preserve"> </w:t>
      </w:r>
      <w:r w:rsidR="00BD6951" w:rsidRPr="00B8554C">
        <w:rPr>
          <w:rStyle w:val="dn"/>
          <w:rFonts w:ascii="Times New Roman" w:hAnsi="Times New Roman" w:cs="Times New Roman"/>
          <w:color w:val="auto"/>
          <w:sz w:val="24"/>
          <w:szCs w:val="24"/>
          <w:lang w:val="en-US"/>
        </w:rPr>
        <w:t>paragraph</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3 </w:t>
      </w:r>
      <w:r w:rsidR="00A84CE2" w:rsidRPr="00B8554C">
        <w:rPr>
          <w:rStyle w:val="dn"/>
          <w:rFonts w:ascii="Times New Roman" w:hAnsi="Times New Roman" w:cs="Times New Roman"/>
          <w:color w:val="auto"/>
          <w:sz w:val="24"/>
          <w:szCs w:val="24"/>
          <w:lang w:val="en-US"/>
        </w:rPr>
        <w:t xml:space="preserve">of </w:t>
      </w:r>
      <w:r w:rsidR="00864A03" w:rsidRPr="00B8554C">
        <w:rPr>
          <w:rStyle w:val="dn"/>
          <w:rFonts w:ascii="Times New Roman" w:hAnsi="Times New Roman" w:cs="Times New Roman"/>
          <w:color w:val="auto"/>
          <w:sz w:val="24"/>
          <w:szCs w:val="24"/>
          <w:lang w:val="en-US"/>
        </w:rPr>
        <w:t>PPA</w:t>
      </w:r>
      <w:r w:rsidR="00A84CE2" w:rsidRPr="00B8554C">
        <w:rPr>
          <w:rStyle w:val="dn"/>
          <w:rFonts w:ascii="Times New Roman" w:hAnsi="Times New Roman" w:cs="Times New Roman"/>
          <w:color w:val="auto"/>
          <w:sz w:val="24"/>
          <w:szCs w:val="24"/>
          <w:lang w:val="en-US"/>
        </w:rPr>
        <w:t xml:space="preserve"> or results of</w:t>
      </w:r>
      <w:r w:rsidR="004C0C5D" w:rsidRPr="00B8554C">
        <w:rPr>
          <w:rStyle w:val="dn"/>
          <w:rFonts w:ascii="Times New Roman" w:hAnsi="Times New Roman" w:cs="Times New Roman"/>
          <w:color w:val="auto"/>
          <w:sz w:val="24"/>
          <w:szCs w:val="24"/>
          <w:lang w:val="en-US"/>
        </w:rPr>
        <w:t xml:space="preserve"> </w:t>
      </w:r>
      <w:r w:rsidR="00A84CE2" w:rsidRPr="00B8554C">
        <w:rPr>
          <w:rStyle w:val="dn"/>
          <w:rFonts w:ascii="Times New Roman" w:hAnsi="Times New Roman" w:cs="Times New Roman"/>
          <w:color w:val="auto"/>
          <w:sz w:val="24"/>
          <w:szCs w:val="24"/>
          <w:lang w:val="en-US"/>
        </w:rPr>
        <w:t>sample tests</w:t>
      </w:r>
      <w:r w:rsidR="004C0C5D" w:rsidRPr="00B8554C">
        <w:rPr>
          <w:rStyle w:val="dn"/>
          <w:rFonts w:ascii="Times New Roman" w:hAnsi="Times New Roman" w:cs="Times New Roman"/>
          <w:color w:val="auto"/>
          <w:sz w:val="24"/>
          <w:szCs w:val="24"/>
          <w:lang w:val="en-US"/>
        </w:rPr>
        <w:t xml:space="preserve"> </w:t>
      </w:r>
      <w:r w:rsidR="00A84CE2" w:rsidRPr="00B8554C">
        <w:rPr>
          <w:rStyle w:val="dn"/>
          <w:rFonts w:ascii="Times New Roman" w:hAnsi="Times New Roman" w:cs="Times New Roman"/>
          <w:color w:val="auto"/>
          <w:sz w:val="24"/>
          <w:szCs w:val="24"/>
          <w:lang w:val="en-US"/>
        </w:rPr>
        <w:t>failed to meet</w:t>
      </w:r>
      <w:r w:rsidR="004C0C5D" w:rsidRPr="00B8554C">
        <w:rPr>
          <w:rStyle w:val="dn"/>
          <w:rFonts w:ascii="Times New Roman" w:hAnsi="Times New Roman" w:cs="Times New Roman"/>
          <w:color w:val="auto"/>
          <w:sz w:val="24"/>
          <w:szCs w:val="24"/>
          <w:lang w:val="en-US"/>
        </w:rPr>
        <w:t xml:space="preserve"> </w:t>
      </w:r>
      <w:r w:rsidR="00690059" w:rsidRPr="00B8554C">
        <w:rPr>
          <w:rStyle w:val="dn"/>
          <w:rFonts w:ascii="Times New Roman" w:hAnsi="Times New Roman" w:cs="Times New Roman"/>
          <w:color w:val="auto"/>
          <w:sz w:val="24"/>
          <w:szCs w:val="24"/>
          <w:lang w:val="en-US"/>
        </w:rPr>
        <w:t>the award</w:t>
      </w:r>
      <w:r w:rsidR="00A84CE2" w:rsidRPr="00B8554C">
        <w:rPr>
          <w:rStyle w:val="dn"/>
          <w:rFonts w:ascii="Times New Roman" w:hAnsi="Times New Roman" w:cs="Times New Roman"/>
          <w:color w:val="auto"/>
          <w:sz w:val="24"/>
          <w:szCs w:val="24"/>
          <w:lang w:val="en-US"/>
        </w:rPr>
        <w:t xml:space="preserve"> criteria</w:t>
      </w:r>
      <w:r w:rsidR="004C0C5D" w:rsidRPr="00B8554C">
        <w:rPr>
          <w:rStyle w:val="dn"/>
          <w:rFonts w:ascii="Times New Roman" w:hAnsi="Times New Roman" w:cs="Times New Roman"/>
          <w:color w:val="auto"/>
          <w:sz w:val="24"/>
          <w:szCs w:val="24"/>
          <w:lang w:val="en-US"/>
        </w:rPr>
        <w:t xml:space="preserve"> </w:t>
      </w:r>
      <w:r w:rsidR="00A84CE2" w:rsidRPr="00B8554C">
        <w:rPr>
          <w:rStyle w:val="dn"/>
          <w:rFonts w:ascii="Times New Roman" w:hAnsi="Times New Roman" w:cs="Times New Roman"/>
          <w:color w:val="auto"/>
          <w:sz w:val="24"/>
          <w:szCs w:val="24"/>
          <w:lang w:val="en-US"/>
        </w:rPr>
        <w:t>or</w:t>
      </w:r>
      <w:r w:rsidR="004C0C5D" w:rsidRPr="00B8554C">
        <w:rPr>
          <w:rStyle w:val="dn"/>
          <w:rFonts w:ascii="Times New Roman" w:hAnsi="Times New Roman" w:cs="Times New Roman"/>
          <w:color w:val="auto"/>
          <w:sz w:val="24"/>
          <w:szCs w:val="24"/>
          <w:lang w:val="en-US"/>
        </w:rPr>
        <w:t xml:space="preserve"> </w:t>
      </w:r>
    </w:p>
    <w:p w14:paraId="7DB3E9AB" w14:textId="4E38E6DC" w:rsidR="003E5254" w:rsidRPr="00B8554C" w:rsidRDefault="00CE550D" w:rsidP="00CE550D">
      <w:pPr>
        <w:pStyle w:val="Zkladntext3"/>
        <w:spacing w:before="120" w:line="280" w:lineRule="atLeast"/>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 xml:space="preserve">b) </w:t>
      </w:r>
      <w:r w:rsidR="00E227A0" w:rsidRPr="00B8554C">
        <w:rPr>
          <w:rStyle w:val="dn"/>
          <w:rFonts w:ascii="Times New Roman" w:hAnsi="Times New Roman" w:cs="Times New Roman"/>
          <w:color w:val="auto"/>
          <w:sz w:val="24"/>
          <w:szCs w:val="24"/>
          <w:lang w:val="en-US"/>
        </w:rPr>
        <w:t>Section (§)</w:t>
      </w:r>
      <w:r w:rsidRPr="00B8554C">
        <w:rPr>
          <w:rStyle w:val="dn"/>
          <w:rFonts w:ascii="Times New Roman" w:hAnsi="Times New Roman" w:cs="Times New Roman"/>
          <w:color w:val="auto"/>
          <w:sz w:val="24"/>
          <w:szCs w:val="24"/>
          <w:lang w:val="en-US"/>
        </w:rPr>
        <w:t xml:space="preserve"> 124</w:t>
      </w:r>
      <w:r w:rsidR="00A84CE2" w:rsidRPr="00B8554C">
        <w:rPr>
          <w:rStyle w:val="dn"/>
          <w:rFonts w:ascii="Times New Roman" w:hAnsi="Times New Roman" w:cs="Times New Roman"/>
          <w:color w:val="auto"/>
          <w:sz w:val="24"/>
          <w:szCs w:val="24"/>
          <w:lang w:val="en-US"/>
        </w:rPr>
        <w:t>,</w:t>
      </w:r>
      <w:r w:rsidRPr="00B8554C">
        <w:rPr>
          <w:rStyle w:val="dn"/>
          <w:rFonts w:ascii="Times New Roman" w:hAnsi="Times New Roman" w:cs="Times New Roman"/>
          <w:color w:val="auto"/>
          <w:sz w:val="24"/>
          <w:szCs w:val="24"/>
          <w:lang w:val="en-US"/>
        </w:rPr>
        <w:t xml:space="preserve"> </w:t>
      </w:r>
      <w:r w:rsidR="00BD6951" w:rsidRPr="00B8554C">
        <w:rPr>
          <w:rStyle w:val="dn"/>
          <w:rFonts w:ascii="Times New Roman" w:hAnsi="Times New Roman" w:cs="Times New Roman"/>
          <w:color w:val="auto"/>
          <w:sz w:val="24"/>
          <w:szCs w:val="24"/>
          <w:lang w:val="en-US"/>
        </w:rPr>
        <w:t>paragraph</w:t>
      </w:r>
      <w:r w:rsidR="00916503"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2</w:t>
      </w:r>
      <w:r w:rsidR="004C0C5D" w:rsidRPr="00B8554C">
        <w:rPr>
          <w:rStyle w:val="dn"/>
          <w:rFonts w:ascii="Times New Roman" w:hAnsi="Times New Roman" w:cs="Times New Roman"/>
          <w:color w:val="auto"/>
          <w:sz w:val="24"/>
          <w:szCs w:val="24"/>
          <w:lang w:val="en-US"/>
        </w:rPr>
        <w:t xml:space="preserve"> </w:t>
      </w:r>
      <w:r w:rsidR="00A84CE2" w:rsidRPr="00B8554C">
        <w:rPr>
          <w:rStyle w:val="dn"/>
          <w:rFonts w:ascii="Times New Roman" w:hAnsi="Times New Roman" w:cs="Times New Roman"/>
          <w:color w:val="auto"/>
          <w:sz w:val="24"/>
          <w:szCs w:val="24"/>
          <w:lang w:val="en-US"/>
        </w:rPr>
        <w:t xml:space="preserve">of </w:t>
      </w:r>
      <w:r w:rsidR="00864A03" w:rsidRPr="00B8554C">
        <w:rPr>
          <w:rStyle w:val="dn"/>
          <w:rFonts w:ascii="Times New Roman" w:hAnsi="Times New Roman" w:cs="Times New Roman"/>
          <w:color w:val="auto"/>
          <w:sz w:val="24"/>
          <w:szCs w:val="24"/>
          <w:lang w:val="en-US"/>
        </w:rPr>
        <w:t>PPA</w:t>
      </w:r>
      <w:r w:rsidRPr="00B8554C">
        <w:rPr>
          <w:rStyle w:val="dn"/>
          <w:rFonts w:ascii="Times New Roman" w:hAnsi="Times New Roman" w:cs="Times New Roman"/>
          <w:color w:val="auto"/>
          <w:sz w:val="24"/>
          <w:szCs w:val="24"/>
          <w:lang w:val="en-US"/>
        </w:rPr>
        <w:t xml:space="preserve"> – </w:t>
      </w:r>
      <w:r w:rsidR="00A84CE2" w:rsidRPr="00B8554C">
        <w:rPr>
          <w:rStyle w:val="dn"/>
          <w:rFonts w:ascii="Times New Roman" w:hAnsi="Times New Roman" w:cs="Times New Roman"/>
          <w:color w:val="auto"/>
          <w:sz w:val="24"/>
          <w:szCs w:val="24"/>
          <w:lang w:val="en-US"/>
        </w:rPr>
        <w:t xml:space="preserve">i.e. </w:t>
      </w:r>
      <w:r w:rsidR="002C2F0A">
        <w:rPr>
          <w:rStyle w:val="dn"/>
          <w:rFonts w:ascii="Times New Roman" w:hAnsi="Times New Roman" w:cs="Times New Roman"/>
          <w:color w:val="auto"/>
          <w:sz w:val="24"/>
          <w:szCs w:val="24"/>
          <w:lang w:val="en-US"/>
        </w:rPr>
        <w:t>in</w:t>
      </w:r>
      <w:r w:rsidR="006119CE">
        <w:rPr>
          <w:rStyle w:val="dn"/>
          <w:rFonts w:ascii="Times New Roman" w:hAnsi="Times New Roman" w:cs="Times New Roman"/>
          <w:color w:val="auto"/>
          <w:sz w:val="24"/>
          <w:szCs w:val="24"/>
          <w:lang w:val="en-US"/>
        </w:rPr>
        <w:t xml:space="preserve"> </w:t>
      </w:r>
      <w:r w:rsidR="00A84CE2" w:rsidRPr="00B8554C">
        <w:rPr>
          <w:rStyle w:val="dn"/>
          <w:rFonts w:ascii="Times New Roman" w:hAnsi="Times New Roman" w:cs="Times New Roman"/>
          <w:color w:val="auto"/>
          <w:sz w:val="24"/>
          <w:szCs w:val="24"/>
          <w:lang w:val="en-US"/>
        </w:rPr>
        <w:t xml:space="preserve">case that the selected </w:t>
      </w:r>
      <w:r w:rsidR="007719A3" w:rsidRPr="00B8554C">
        <w:rPr>
          <w:rStyle w:val="dn"/>
          <w:rFonts w:ascii="Times New Roman" w:hAnsi="Times New Roman" w:cs="Times New Roman"/>
          <w:color w:val="auto"/>
          <w:sz w:val="24"/>
          <w:szCs w:val="24"/>
          <w:lang w:val="en-US"/>
        </w:rPr>
        <w:t>contractor</w:t>
      </w:r>
      <w:r w:rsidR="004C0C5D" w:rsidRPr="00B8554C">
        <w:rPr>
          <w:rStyle w:val="dn"/>
          <w:rFonts w:ascii="Times New Roman" w:hAnsi="Times New Roman" w:cs="Times New Roman"/>
          <w:color w:val="auto"/>
          <w:sz w:val="24"/>
          <w:szCs w:val="24"/>
          <w:lang w:val="en-US"/>
        </w:rPr>
        <w:t xml:space="preserve"> </w:t>
      </w:r>
      <w:r w:rsidR="00A84CE2" w:rsidRPr="00B8554C">
        <w:rPr>
          <w:rStyle w:val="dn"/>
          <w:rFonts w:ascii="Times New Roman" w:hAnsi="Times New Roman" w:cs="Times New Roman"/>
          <w:color w:val="auto"/>
          <w:sz w:val="24"/>
          <w:szCs w:val="24"/>
          <w:lang w:val="en-US"/>
        </w:rPr>
        <w:t>failed to meet the</w:t>
      </w:r>
      <w:r w:rsidR="004C0C5D" w:rsidRPr="00B8554C">
        <w:rPr>
          <w:rStyle w:val="dn"/>
          <w:rFonts w:ascii="Times New Roman" w:hAnsi="Times New Roman" w:cs="Times New Roman"/>
          <w:color w:val="auto"/>
          <w:sz w:val="24"/>
          <w:szCs w:val="24"/>
          <w:lang w:val="en-US"/>
        </w:rPr>
        <w:t xml:space="preserve"> </w:t>
      </w:r>
      <w:r w:rsidR="00A84CE2" w:rsidRPr="00B8554C">
        <w:rPr>
          <w:rStyle w:val="dn"/>
          <w:rFonts w:ascii="Times New Roman" w:hAnsi="Times New Roman" w:cs="Times New Roman"/>
          <w:color w:val="auto"/>
          <w:sz w:val="24"/>
          <w:szCs w:val="24"/>
          <w:lang w:val="en-US"/>
        </w:rPr>
        <w:t>obligation to</w:t>
      </w:r>
      <w:r w:rsidR="004C0C5D" w:rsidRPr="00B8554C">
        <w:rPr>
          <w:rStyle w:val="dn"/>
          <w:rFonts w:ascii="Times New Roman" w:hAnsi="Times New Roman" w:cs="Times New Roman"/>
          <w:color w:val="auto"/>
          <w:sz w:val="24"/>
          <w:szCs w:val="24"/>
          <w:lang w:val="en-US"/>
        </w:rPr>
        <w:t xml:space="preserve"> </w:t>
      </w:r>
      <w:r w:rsidR="00A84CE2" w:rsidRPr="00B8554C">
        <w:rPr>
          <w:rStyle w:val="dn"/>
          <w:rFonts w:ascii="Times New Roman" w:hAnsi="Times New Roman" w:cs="Times New Roman"/>
          <w:color w:val="auto"/>
          <w:sz w:val="24"/>
          <w:szCs w:val="24"/>
          <w:lang w:val="en-US"/>
        </w:rPr>
        <w:t>conclude</w:t>
      </w:r>
      <w:r w:rsidR="004C0C5D" w:rsidRPr="00B8554C">
        <w:rPr>
          <w:rStyle w:val="dn"/>
          <w:rFonts w:ascii="Times New Roman" w:hAnsi="Times New Roman" w:cs="Times New Roman"/>
          <w:color w:val="auto"/>
          <w:sz w:val="24"/>
          <w:szCs w:val="24"/>
          <w:lang w:val="en-US"/>
        </w:rPr>
        <w:t xml:space="preserve"> </w:t>
      </w:r>
      <w:r w:rsidR="00A84CE2" w:rsidRPr="00B8554C">
        <w:rPr>
          <w:rStyle w:val="dn"/>
          <w:rFonts w:ascii="Times New Roman" w:hAnsi="Times New Roman" w:cs="Times New Roman"/>
          <w:color w:val="auto"/>
          <w:sz w:val="24"/>
          <w:szCs w:val="24"/>
          <w:lang w:val="en-US"/>
        </w:rPr>
        <w:t>the contract</w:t>
      </w:r>
      <w:r w:rsidRPr="00B8554C">
        <w:rPr>
          <w:rStyle w:val="dn"/>
          <w:rFonts w:ascii="Times New Roman" w:hAnsi="Times New Roman" w:cs="Times New Roman"/>
          <w:color w:val="auto"/>
          <w:sz w:val="24"/>
          <w:szCs w:val="24"/>
          <w:lang w:val="en-US"/>
        </w:rPr>
        <w:t>.</w:t>
      </w:r>
    </w:p>
    <w:p w14:paraId="2FF4A908" w14:textId="77777777" w:rsidR="00CE550D" w:rsidRPr="00B8554C" w:rsidRDefault="00CE550D" w:rsidP="0022341D">
      <w:pPr>
        <w:pStyle w:val="Zkladntext3"/>
        <w:spacing w:before="120" w:line="280" w:lineRule="atLeast"/>
        <w:jc w:val="both"/>
        <w:rPr>
          <w:rStyle w:val="dn"/>
          <w:rFonts w:ascii="Times New Roman" w:hAnsi="Times New Roman" w:cs="Times New Roman"/>
          <w:color w:val="auto"/>
          <w:sz w:val="24"/>
          <w:szCs w:val="24"/>
          <w:lang w:val="en-US"/>
        </w:rPr>
      </w:pPr>
    </w:p>
    <w:p w14:paraId="1842F378" w14:textId="7092DB52" w:rsidR="00637BA4" w:rsidRPr="00B8554C" w:rsidRDefault="00916503" w:rsidP="0022341D">
      <w:pPr>
        <w:pStyle w:val="Nadpis"/>
        <w:rPr>
          <w:rStyle w:val="dn"/>
          <w:rFonts w:eastAsia="Times New Roman"/>
          <w:color w:val="394A58"/>
          <w:szCs w:val="24"/>
          <w:u w:color="394A58"/>
        </w:rPr>
      </w:pPr>
      <w:bookmarkStart w:id="32" w:name="_Toc1576482"/>
      <w:bookmarkStart w:id="33" w:name="_Toc23836138"/>
      <w:r w:rsidRPr="00B8554C">
        <w:t xml:space="preserve">Instructions for </w:t>
      </w:r>
      <w:r w:rsidR="00E65825" w:rsidRPr="00B8554C">
        <w:t>tender</w:t>
      </w:r>
      <w:bookmarkEnd w:id="32"/>
      <w:r w:rsidRPr="00B8554C">
        <w:t xml:space="preserve"> development</w:t>
      </w:r>
      <w:bookmarkEnd w:id="33"/>
      <w:r w:rsidRPr="00B8554C">
        <w:t xml:space="preserve"> </w:t>
      </w:r>
    </w:p>
    <w:p w14:paraId="44132C2F" w14:textId="6A950907" w:rsidR="00637BA4" w:rsidRPr="00B8554C" w:rsidRDefault="00916503" w:rsidP="006B51ED">
      <w:pPr>
        <w:pStyle w:val="NormalJustified"/>
        <w:numPr>
          <w:ilvl w:val="1"/>
          <w:numId w:val="4"/>
        </w:numPr>
        <w:spacing w:before="240" w:after="240" w:line="280" w:lineRule="atLeast"/>
        <w:rPr>
          <w:b/>
          <w:bCs/>
          <w:iCs/>
          <w:szCs w:val="24"/>
          <w:u w:val="single"/>
          <w:lang w:val="en-US"/>
        </w:rPr>
      </w:pPr>
      <w:r w:rsidRPr="00B8554C">
        <w:rPr>
          <w:b/>
          <w:bCs/>
          <w:iCs/>
          <w:szCs w:val="24"/>
          <w:u w:val="single"/>
          <w:lang w:val="en-US"/>
        </w:rPr>
        <w:t>Instruction</w:t>
      </w:r>
      <w:r w:rsidR="00A84CE2" w:rsidRPr="00B8554C">
        <w:rPr>
          <w:b/>
          <w:bCs/>
          <w:iCs/>
          <w:szCs w:val="24"/>
          <w:u w:val="single"/>
          <w:lang w:val="en-US"/>
        </w:rPr>
        <w:t>s</w:t>
      </w:r>
      <w:r w:rsidRPr="00B8554C">
        <w:rPr>
          <w:b/>
          <w:bCs/>
          <w:iCs/>
          <w:szCs w:val="24"/>
          <w:u w:val="single"/>
          <w:lang w:val="en-US"/>
        </w:rPr>
        <w:t xml:space="preserve"> for </w:t>
      </w:r>
      <w:r w:rsidR="00E65825" w:rsidRPr="00B8554C">
        <w:rPr>
          <w:b/>
          <w:bCs/>
          <w:iCs/>
          <w:szCs w:val="24"/>
          <w:u w:val="single"/>
          <w:lang w:val="en-US"/>
        </w:rPr>
        <w:t>tender</w:t>
      </w:r>
      <w:r w:rsidRPr="00B8554C">
        <w:rPr>
          <w:b/>
          <w:bCs/>
          <w:iCs/>
          <w:szCs w:val="24"/>
          <w:u w:val="single"/>
          <w:lang w:val="en-US"/>
        </w:rPr>
        <w:t xml:space="preserve"> dev</w:t>
      </w:r>
      <w:r w:rsidR="00A84CE2" w:rsidRPr="00B8554C">
        <w:rPr>
          <w:b/>
          <w:bCs/>
          <w:iCs/>
          <w:szCs w:val="24"/>
          <w:u w:val="single"/>
          <w:lang w:val="en-US"/>
        </w:rPr>
        <w:t>e</w:t>
      </w:r>
      <w:r w:rsidRPr="00B8554C">
        <w:rPr>
          <w:b/>
          <w:bCs/>
          <w:iCs/>
          <w:szCs w:val="24"/>
          <w:u w:val="single"/>
          <w:lang w:val="en-US"/>
        </w:rPr>
        <w:t>lopment</w:t>
      </w:r>
    </w:p>
    <w:p w14:paraId="228FFC3E" w14:textId="1AB531E0" w:rsidR="00637BA4" w:rsidRPr="00B8554C" w:rsidRDefault="00A84CE2" w:rsidP="001778D1">
      <w:pPr>
        <w:pStyle w:val="NormalJustified"/>
        <w:spacing w:before="120" w:after="120" w:line="276" w:lineRule="auto"/>
        <w:rPr>
          <w:bCs/>
          <w:iCs/>
          <w:szCs w:val="24"/>
          <w:lang w:val="en-US"/>
        </w:rPr>
      </w:pPr>
      <w:r w:rsidRPr="00B8554C">
        <w:rPr>
          <w:bCs/>
          <w:iCs/>
          <w:szCs w:val="24"/>
          <w:lang w:val="en-US"/>
        </w:rPr>
        <w:t>Each</w:t>
      </w:r>
      <w:r w:rsidR="004C0C5D" w:rsidRPr="00B8554C">
        <w:rPr>
          <w:bCs/>
          <w:iCs/>
          <w:szCs w:val="24"/>
          <w:lang w:val="en-US"/>
        </w:rPr>
        <w:t xml:space="preserve"> </w:t>
      </w:r>
      <w:r w:rsidR="00DA05B7" w:rsidRPr="00B8554C">
        <w:rPr>
          <w:bCs/>
          <w:iCs/>
          <w:szCs w:val="24"/>
          <w:lang w:val="en-US"/>
        </w:rPr>
        <w:t>participant</w:t>
      </w:r>
      <w:r w:rsidR="004C0C5D" w:rsidRPr="00B8554C">
        <w:rPr>
          <w:bCs/>
          <w:iCs/>
          <w:szCs w:val="24"/>
          <w:lang w:val="en-US"/>
        </w:rPr>
        <w:t xml:space="preserve"> </w:t>
      </w:r>
      <w:r w:rsidRPr="00B8554C">
        <w:rPr>
          <w:bCs/>
          <w:iCs/>
          <w:szCs w:val="24"/>
          <w:lang w:val="en-US"/>
        </w:rPr>
        <w:t>may submit only one tender</w:t>
      </w:r>
      <w:r w:rsidR="00637BA4" w:rsidRPr="00B8554C">
        <w:rPr>
          <w:bCs/>
          <w:iCs/>
          <w:szCs w:val="24"/>
          <w:lang w:val="en-US"/>
        </w:rPr>
        <w:t>.</w:t>
      </w:r>
    </w:p>
    <w:p w14:paraId="2C0DE5BE" w14:textId="685C4D6D" w:rsidR="009B3C4E" w:rsidRPr="00B8554C" w:rsidRDefault="00A84CE2" w:rsidP="001778D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right="-142"/>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The p</w:t>
      </w:r>
      <w:r w:rsidR="00DA05B7" w:rsidRPr="00B8554C">
        <w:rPr>
          <w:rFonts w:ascii="Times New Roman" w:hAnsi="Times New Roman" w:cs="Times New Roman"/>
          <w:color w:val="auto"/>
          <w:sz w:val="24"/>
          <w:szCs w:val="24"/>
          <w:lang w:val="en-US"/>
        </w:rPr>
        <w:t>articipant</w:t>
      </w:r>
      <w:r w:rsidRPr="00B8554C">
        <w:rPr>
          <w:rFonts w:ascii="Times New Roman" w:hAnsi="Times New Roman" w:cs="Times New Roman"/>
          <w:color w:val="auto"/>
          <w:sz w:val="24"/>
          <w:szCs w:val="24"/>
          <w:lang w:val="en-US"/>
        </w:rPr>
        <w:t xml:space="preserve"> in the</w:t>
      </w:r>
      <w:r w:rsidR="004C0C5D" w:rsidRPr="00B8554C">
        <w:rPr>
          <w:rFonts w:ascii="Times New Roman" w:hAnsi="Times New Roman" w:cs="Times New Roman"/>
          <w:color w:val="auto"/>
          <w:sz w:val="24"/>
          <w:szCs w:val="24"/>
          <w:lang w:val="en-US"/>
        </w:rPr>
        <w:t xml:space="preserve"> </w:t>
      </w:r>
      <w:r w:rsidR="009278D9" w:rsidRPr="00B8554C">
        <w:rPr>
          <w:rFonts w:ascii="Times New Roman" w:hAnsi="Times New Roman" w:cs="Times New Roman"/>
          <w:color w:val="auto"/>
          <w:sz w:val="24"/>
          <w:szCs w:val="24"/>
          <w:lang w:val="en-US"/>
        </w:rPr>
        <w:t>procurement procedure</w:t>
      </w:r>
      <w:r w:rsidR="009B3C4E"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shall submit only a</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complete </w:t>
      </w:r>
      <w:r w:rsidR="009B3C4E" w:rsidRPr="00B8554C">
        <w:rPr>
          <w:rFonts w:ascii="Times New Roman" w:hAnsi="Times New Roman" w:cs="Times New Roman"/>
          <w:color w:val="auto"/>
          <w:sz w:val="24"/>
          <w:szCs w:val="24"/>
          <w:lang w:val="en-US"/>
        </w:rPr>
        <w:t>ele</w:t>
      </w:r>
      <w:r w:rsidRPr="00B8554C">
        <w:rPr>
          <w:rFonts w:ascii="Times New Roman" w:hAnsi="Times New Roman" w:cs="Times New Roman"/>
          <w:color w:val="auto"/>
          <w:sz w:val="24"/>
          <w:szCs w:val="24"/>
          <w:lang w:val="en-US"/>
        </w:rPr>
        <w:t>c</w:t>
      </w:r>
      <w:r w:rsidR="009B3C4E" w:rsidRPr="00B8554C">
        <w:rPr>
          <w:rFonts w:ascii="Times New Roman" w:hAnsi="Times New Roman" w:cs="Times New Roman"/>
          <w:color w:val="auto"/>
          <w:sz w:val="24"/>
          <w:szCs w:val="24"/>
          <w:lang w:val="en-US"/>
        </w:rPr>
        <w:t>tronic</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form</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of the</w:t>
      </w:r>
      <w:r w:rsidR="004C0C5D" w:rsidRPr="00B8554C">
        <w:rPr>
          <w:rFonts w:ascii="Times New Roman" w:hAnsi="Times New Roman" w:cs="Times New Roman"/>
          <w:color w:val="auto"/>
          <w:sz w:val="24"/>
          <w:szCs w:val="24"/>
          <w:lang w:val="en-US"/>
        </w:rPr>
        <w:t xml:space="preserve"> </w:t>
      </w:r>
      <w:r w:rsidR="00E65825" w:rsidRPr="00B8554C">
        <w:rPr>
          <w:rFonts w:ascii="Times New Roman" w:hAnsi="Times New Roman" w:cs="Times New Roman"/>
          <w:color w:val="auto"/>
          <w:sz w:val="24"/>
          <w:szCs w:val="24"/>
          <w:lang w:val="en-US"/>
        </w:rPr>
        <w:t>tender</w:t>
      </w:r>
      <w:r w:rsidR="009B3C4E"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using the electronic</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tool identified in</w:t>
      </w:r>
      <w:r w:rsidR="004C0C5D" w:rsidRPr="00B8554C">
        <w:rPr>
          <w:rFonts w:ascii="Times New Roman" w:hAnsi="Times New Roman" w:cs="Times New Roman"/>
          <w:color w:val="auto"/>
          <w:sz w:val="24"/>
          <w:szCs w:val="24"/>
          <w:lang w:val="en-US"/>
        </w:rPr>
        <w:t xml:space="preserve"> </w:t>
      </w:r>
      <w:r w:rsidR="00776DB7" w:rsidRPr="00B8554C">
        <w:rPr>
          <w:rFonts w:ascii="Times New Roman" w:hAnsi="Times New Roman" w:cs="Times New Roman"/>
          <w:color w:val="auto"/>
          <w:sz w:val="24"/>
          <w:szCs w:val="24"/>
          <w:lang w:val="en-US"/>
        </w:rPr>
        <w:t xml:space="preserve">chapter </w:t>
      </w:r>
      <w:r w:rsidR="009B3C4E" w:rsidRPr="00B8554C">
        <w:rPr>
          <w:rFonts w:ascii="Times New Roman" w:hAnsi="Times New Roman" w:cs="Times New Roman"/>
          <w:color w:val="auto"/>
          <w:sz w:val="24"/>
          <w:szCs w:val="24"/>
          <w:lang w:val="en-US"/>
        </w:rPr>
        <w:t>19</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hereof</w:t>
      </w:r>
      <w:r w:rsidR="009B3C4E" w:rsidRPr="00B8554C">
        <w:rPr>
          <w:rFonts w:ascii="Times New Roman" w:hAnsi="Times New Roman" w:cs="Times New Roman"/>
          <w:color w:val="auto"/>
          <w:sz w:val="24"/>
          <w:szCs w:val="24"/>
          <w:lang w:val="en-US"/>
        </w:rPr>
        <w:t>.</w:t>
      </w:r>
    </w:p>
    <w:p w14:paraId="11CDD510" w14:textId="4F8836CF" w:rsidR="009B3C4E" w:rsidRPr="00B8554C" w:rsidRDefault="00A84CE2" w:rsidP="001778D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right="-142"/>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The t</w:t>
      </w:r>
      <w:r w:rsidR="00E65825" w:rsidRPr="00B8554C">
        <w:rPr>
          <w:rFonts w:ascii="Times New Roman" w:hAnsi="Times New Roman" w:cs="Times New Roman"/>
          <w:color w:val="auto"/>
          <w:sz w:val="24"/>
          <w:szCs w:val="24"/>
          <w:lang w:val="en-US"/>
        </w:rPr>
        <w:t>ender</w:t>
      </w:r>
      <w:r w:rsidRPr="00B8554C">
        <w:rPr>
          <w:rFonts w:ascii="Times New Roman" w:hAnsi="Times New Roman" w:cs="Times New Roman"/>
          <w:color w:val="auto"/>
          <w:sz w:val="24"/>
          <w:szCs w:val="24"/>
          <w:lang w:val="en-US"/>
        </w:rPr>
        <w:t>s</w:t>
      </w:r>
      <w:r w:rsidR="004C0C5D" w:rsidRPr="00B8554C">
        <w:rPr>
          <w:rFonts w:ascii="Times New Roman" w:hAnsi="Times New Roman" w:cs="Times New Roman"/>
          <w:color w:val="auto"/>
          <w:sz w:val="24"/>
          <w:szCs w:val="24"/>
          <w:lang w:val="en-US"/>
        </w:rPr>
        <w:t xml:space="preserve"> </w:t>
      </w:r>
      <w:r w:rsidR="004C5195">
        <w:rPr>
          <w:rFonts w:ascii="Times New Roman" w:hAnsi="Times New Roman" w:cs="Times New Roman"/>
          <w:color w:val="auto"/>
          <w:sz w:val="24"/>
          <w:szCs w:val="24"/>
          <w:lang w:val="en-US"/>
        </w:rPr>
        <w:t>submitted</w:t>
      </w:r>
      <w:r w:rsidR="00287838">
        <w:rPr>
          <w:rFonts w:ascii="Times New Roman" w:hAnsi="Times New Roman" w:cs="Times New Roman"/>
          <w:color w:val="auto"/>
          <w:sz w:val="24"/>
          <w:szCs w:val="24"/>
          <w:lang w:val="en-US"/>
        </w:rPr>
        <w:t xml:space="preserve"> </w:t>
      </w:r>
      <w:r w:rsidR="004C5195" w:rsidRPr="00B8554C">
        <w:rPr>
          <w:rFonts w:ascii="Times New Roman" w:hAnsi="Times New Roman" w:cs="Times New Roman"/>
          <w:color w:val="auto"/>
          <w:sz w:val="24"/>
          <w:szCs w:val="24"/>
          <w:lang w:val="en-US"/>
        </w:rPr>
        <w:t xml:space="preserve">in the procurement procedure </w:t>
      </w:r>
      <w:r w:rsidR="004C5195">
        <w:rPr>
          <w:rFonts w:ascii="Times New Roman" w:hAnsi="Times New Roman" w:cs="Times New Roman"/>
          <w:color w:val="auto"/>
          <w:sz w:val="24"/>
          <w:szCs w:val="24"/>
          <w:lang w:val="en-US"/>
        </w:rPr>
        <w:t xml:space="preserve">shall </w:t>
      </w:r>
      <w:r w:rsidR="004C5195" w:rsidRPr="00B8554C">
        <w:rPr>
          <w:rFonts w:ascii="Times New Roman" w:hAnsi="Times New Roman" w:cs="Times New Roman"/>
          <w:color w:val="auto"/>
          <w:sz w:val="24"/>
          <w:szCs w:val="24"/>
          <w:lang w:val="en-US"/>
        </w:rPr>
        <w:t>be</w:t>
      </w:r>
      <w:r w:rsidR="004C5195"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 Czech</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or in English</w:t>
      </w:r>
      <w:r w:rsidR="009B3C4E"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The contract draft shall be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always prepared</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in </w:t>
      </w:r>
      <w:r w:rsidR="00690059" w:rsidRPr="00B8554C">
        <w:rPr>
          <w:rFonts w:ascii="Times New Roman" w:hAnsi="Times New Roman" w:cs="Times New Roman"/>
          <w:color w:val="auto"/>
          <w:sz w:val="24"/>
          <w:szCs w:val="24"/>
          <w:lang w:val="en-US"/>
        </w:rPr>
        <w:t>agreement</w:t>
      </w:r>
      <w:r w:rsidRPr="00B8554C">
        <w:rPr>
          <w:rFonts w:ascii="Times New Roman" w:hAnsi="Times New Roman" w:cs="Times New Roman"/>
          <w:color w:val="auto"/>
          <w:sz w:val="24"/>
          <w:szCs w:val="24"/>
          <w:lang w:val="en-US"/>
        </w:rPr>
        <w:t xml:space="preserve"> with the</w:t>
      </w:r>
      <w:r w:rsidR="006119CE">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binding</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sample of the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contract</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 Annex</w:t>
      </w:r>
      <w:r w:rsidR="004C0C5D" w:rsidRPr="00B8554C">
        <w:rPr>
          <w:rFonts w:ascii="Times New Roman" w:hAnsi="Times New Roman" w:cs="Times New Roman"/>
          <w:color w:val="auto"/>
          <w:sz w:val="24"/>
          <w:szCs w:val="24"/>
          <w:lang w:val="en-US"/>
        </w:rPr>
        <w:t xml:space="preserve"> </w:t>
      </w:r>
      <w:r w:rsidR="00864A03" w:rsidRPr="00B8554C">
        <w:rPr>
          <w:rFonts w:ascii="Times New Roman" w:hAnsi="Times New Roman" w:cs="Times New Roman"/>
          <w:color w:val="auto"/>
          <w:sz w:val="24"/>
          <w:szCs w:val="24"/>
          <w:lang w:val="en-US"/>
        </w:rPr>
        <w:t>No.</w:t>
      </w:r>
      <w:r w:rsidR="00916503" w:rsidRPr="00B8554C">
        <w:rPr>
          <w:rFonts w:ascii="Times New Roman" w:hAnsi="Times New Roman" w:cs="Times New Roman"/>
          <w:color w:val="auto"/>
          <w:sz w:val="24"/>
          <w:szCs w:val="24"/>
          <w:lang w:val="en-US"/>
        </w:rPr>
        <w:t xml:space="preserve"> </w:t>
      </w:r>
      <w:r w:rsidR="009B3C4E" w:rsidRPr="00B8554C">
        <w:rPr>
          <w:rFonts w:ascii="Times New Roman" w:hAnsi="Times New Roman" w:cs="Times New Roman"/>
          <w:color w:val="auto"/>
          <w:sz w:val="24"/>
          <w:szCs w:val="24"/>
          <w:lang w:val="en-US"/>
        </w:rPr>
        <w:t xml:space="preserve">1 </w:t>
      </w:r>
      <w:r w:rsidRPr="00B8554C">
        <w:rPr>
          <w:rFonts w:ascii="Times New Roman" w:hAnsi="Times New Roman" w:cs="Times New Roman"/>
          <w:color w:val="auto"/>
          <w:sz w:val="24"/>
          <w:szCs w:val="24"/>
          <w:lang w:val="en-US"/>
        </w:rPr>
        <w:t>hereto</w:t>
      </w:r>
      <w:r w:rsidR="009B3C4E" w:rsidRPr="00B8554C">
        <w:rPr>
          <w:rFonts w:ascii="Times New Roman" w:hAnsi="Times New Roman" w:cs="Times New Roman"/>
          <w:color w:val="auto"/>
          <w:sz w:val="24"/>
          <w:szCs w:val="24"/>
          <w:lang w:val="en-US"/>
        </w:rPr>
        <w:t>,</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which</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has been prepared</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both in Czech and English</w:t>
      </w:r>
      <w:r w:rsidR="009B3C4E"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 case of</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discrepancy</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between the </w:t>
      </w:r>
      <w:r w:rsidR="00970B20" w:rsidRPr="00B8554C">
        <w:rPr>
          <w:rFonts w:ascii="Times New Roman" w:hAnsi="Times New Roman" w:cs="Times New Roman"/>
          <w:color w:val="auto"/>
          <w:sz w:val="24"/>
          <w:szCs w:val="24"/>
          <w:lang w:val="en-US"/>
        </w:rPr>
        <w:t>Czech</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and English versions of the c</w:t>
      </w:r>
      <w:r w:rsidR="00690059">
        <w:rPr>
          <w:rFonts w:ascii="Times New Roman" w:hAnsi="Times New Roman" w:cs="Times New Roman"/>
          <w:color w:val="auto"/>
          <w:sz w:val="24"/>
          <w:szCs w:val="24"/>
          <w:lang w:val="en-US"/>
        </w:rPr>
        <w:t>on</w:t>
      </w:r>
      <w:r w:rsidRPr="00B8554C">
        <w:rPr>
          <w:rFonts w:ascii="Times New Roman" w:hAnsi="Times New Roman" w:cs="Times New Roman"/>
          <w:color w:val="auto"/>
          <w:sz w:val="24"/>
          <w:szCs w:val="24"/>
          <w:lang w:val="en-US"/>
        </w:rPr>
        <w:t>tract the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Czech version shall prevail</w:t>
      </w:r>
      <w:r w:rsidR="009B3C4E" w:rsidRPr="00B8554C">
        <w:rPr>
          <w:rFonts w:ascii="Times New Roman" w:hAnsi="Times New Roman" w:cs="Times New Roman"/>
          <w:color w:val="auto"/>
          <w:sz w:val="24"/>
          <w:szCs w:val="24"/>
          <w:lang w:val="en-US"/>
        </w:rPr>
        <w:t>.</w:t>
      </w:r>
    </w:p>
    <w:p w14:paraId="37C5FEBA" w14:textId="57E27EB9" w:rsidR="00637BA4" w:rsidRPr="00B8554C" w:rsidRDefault="009271D4" w:rsidP="001778D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right="-142"/>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Documents</w:t>
      </w:r>
      <w:r w:rsidR="004C0C5D" w:rsidRPr="00B8554C">
        <w:rPr>
          <w:rFonts w:ascii="Times New Roman" w:hAnsi="Times New Roman" w:cs="Times New Roman"/>
          <w:color w:val="auto"/>
          <w:sz w:val="24"/>
          <w:szCs w:val="24"/>
          <w:lang w:val="en-US"/>
        </w:rPr>
        <w:t xml:space="preserve"> </w:t>
      </w:r>
      <w:r w:rsidR="00A84CE2" w:rsidRPr="00B8554C">
        <w:rPr>
          <w:rFonts w:ascii="Times New Roman" w:hAnsi="Times New Roman" w:cs="Times New Roman"/>
          <w:color w:val="auto"/>
          <w:sz w:val="24"/>
          <w:szCs w:val="24"/>
          <w:lang w:val="en-US"/>
        </w:rPr>
        <w:t>in</w:t>
      </w:r>
      <w:r w:rsidR="004C0C5D" w:rsidRPr="00B8554C">
        <w:rPr>
          <w:rFonts w:ascii="Times New Roman" w:hAnsi="Times New Roman" w:cs="Times New Roman"/>
          <w:color w:val="auto"/>
          <w:sz w:val="24"/>
          <w:szCs w:val="24"/>
          <w:lang w:val="en-US"/>
        </w:rPr>
        <w:t xml:space="preserve"> </w:t>
      </w:r>
      <w:r w:rsidR="00A84CE2" w:rsidRPr="00B8554C">
        <w:rPr>
          <w:rFonts w:ascii="Times New Roman" w:hAnsi="Times New Roman" w:cs="Times New Roman"/>
          <w:color w:val="auto"/>
          <w:sz w:val="24"/>
          <w:szCs w:val="24"/>
          <w:lang w:val="en-US"/>
        </w:rPr>
        <w:t>Slovak and</w:t>
      </w:r>
      <w:r w:rsidR="004C0C5D" w:rsidRPr="00B8554C">
        <w:rPr>
          <w:rFonts w:ascii="Times New Roman" w:hAnsi="Times New Roman" w:cs="Times New Roman"/>
          <w:color w:val="auto"/>
          <w:sz w:val="24"/>
          <w:szCs w:val="24"/>
          <w:lang w:val="en-US"/>
        </w:rPr>
        <w:t xml:space="preserve"> </w:t>
      </w:r>
      <w:r w:rsidR="00A84CE2" w:rsidRPr="00B8554C">
        <w:rPr>
          <w:rFonts w:ascii="Times New Roman" w:hAnsi="Times New Roman" w:cs="Times New Roman"/>
          <w:color w:val="auto"/>
          <w:sz w:val="24"/>
          <w:szCs w:val="24"/>
          <w:lang w:val="en-US"/>
        </w:rPr>
        <w:t>documents in Latin proving education</w:t>
      </w:r>
      <w:r w:rsidR="004C0C5D" w:rsidRPr="00B8554C">
        <w:rPr>
          <w:rFonts w:ascii="Times New Roman" w:hAnsi="Times New Roman" w:cs="Times New Roman"/>
          <w:color w:val="auto"/>
          <w:sz w:val="24"/>
          <w:szCs w:val="24"/>
          <w:lang w:val="en-US"/>
        </w:rPr>
        <w:t xml:space="preserve"> </w:t>
      </w:r>
      <w:r w:rsidR="00A84CE2" w:rsidRPr="00B8554C">
        <w:rPr>
          <w:rFonts w:ascii="Times New Roman" w:hAnsi="Times New Roman" w:cs="Times New Roman"/>
          <w:color w:val="auto"/>
          <w:sz w:val="24"/>
          <w:szCs w:val="24"/>
          <w:lang w:val="en-US"/>
        </w:rPr>
        <w:t>may be submitted without translations</w:t>
      </w:r>
      <w:r w:rsidR="00637BA4" w:rsidRPr="00B8554C">
        <w:rPr>
          <w:rFonts w:ascii="Times New Roman" w:hAnsi="Times New Roman" w:cs="Times New Roman"/>
          <w:color w:val="auto"/>
          <w:sz w:val="24"/>
          <w:szCs w:val="24"/>
          <w:lang w:val="en-US"/>
        </w:rPr>
        <w:t>.</w:t>
      </w:r>
    </w:p>
    <w:p w14:paraId="7B66E730" w14:textId="375C5FD6" w:rsidR="00637BA4" w:rsidRPr="00B8554C" w:rsidRDefault="00A84CE2" w:rsidP="001778D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right="-142"/>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The t</w:t>
      </w:r>
      <w:r w:rsidR="00111581" w:rsidRPr="00B8554C">
        <w:rPr>
          <w:rFonts w:ascii="Times New Roman" w:hAnsi="Times New Roman" w:cs="Times New Roman"/>
          <w:color w:val="auto"/>
          <w:sz w:val="24"/>
          <w:szCs w:val="24"/>
          <w:lang w:val="en-US"/>
        </w:rPr>
        <w:t>ender</w:t>
      </w:r>
      <w:r w:rsidRPr="00B8554C">
        <w:rPr>
          <w:rFonts w:ascii="Times New Roman" w:hAnsi="Times New Roman" w:cs="Times New Roman"/>
          <w:color w:val="auto"/>
          <w:sz w:val="24"/>
          <w:szCs w:val="24"/>
          <w:lang w:val="en-US"/>
        </w:rPr>
        <w:t>s</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shall not contain any</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changes or</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corrections</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which may mislead the </w:t>
      </w:r>
      <w:r w:rsidR="00864A03" w:rsidRPr="00B8554C">
        <w:rPr>
          <w:rFonts w:ascii="Times New Roman" w:hAnsi="Times New Roman" w:cs="Times New Roman"/>
          <w:color w:val="auto"/>
          <w:sz w:val="24"/>
          <w:szCs w:val="24"/>
          <w:lang w:val="en-US"/>
        </w:rPr>
        <w:t xml:space="preserve">Contracting </w:t>
      </w:r>
      <w:r w:rsidR="002637B0" w:rsidRPr="00B8554C">
        <w:rPr>
          <w:rFonts w:ascii="Times New Roman" w:hAnsi="Times New Roman" w:cs="Times New Roman"/>
          <w:color w:val="auto"/>
          <w:sz w:val="24"/>
          <w:szCs w:val="24"/>
          <w:lang w:val="en-US"/>
        </w:rPr>
        <w:t>Authority</w:t>
      </w:r>
      <w:r w:rsidR="00637BA4" w:rsidRPr="00B8554C">
        <w:rPr>
          <w:rFonts w:ascii="Times New Roman" w:hAnsi="Times New Roman" w:cs="Times New Roman"/>
          <w:color w:val="auto"/>
          <w:sz w:val="24"/>
          <w:szCs w:val="24"/>
          <w:lang w:val="en-US"/>
        </w:rPr>
        <w:t>.</w:t>
      </w:r>
    </w:p>
    <w:p w14:paraId="35C00C3B" w14:textId="398D65F8" w:rsidR="00637BA4" w:rsidRPr="00B8554C" w:rsidRDefault="00916503" w:rsidP="006B51ED">
      <w:pPr>
        <w:pStyle w:val="NormalJustified"/>
        <w:numPr>
          <w:ilvl w:val="1"/>
          <w:numId w:val="4"/>
        </w:numPr>
        <w:spacing w:before="240" w:after="240" w:line="280" w:lineRule="atLeast"/>
        <w:rPr>
          <w:b/>
          <w:bCs/>
          <w:iCs/>
          <w:szCs w:val="24"/>
          <w:u w:val="single"/>
          <w:lang w:val="en-US"/>
        </w:rPr>
      </w:pPr>
      <w:r w:rsidRPr="00B8554C">
        <w:rPr>
          <w:b/>
          <w:bCs/>
          <w:iCs/>
          <w:szCs w:val="24"/>
          <w:u w:val="single"/>
          <w:lang w:val="en-US"/>
        </w:rPr>
        <w:t xml:space="preserve">Requested structure of the </w:t>
      </w:r>
      <w:r w:rsidR="00E65825" w:rsidRPr="00B8554C">
        <w:rPr>
          <w:b/>
          <w:bCs/>
          <w:iCs/>
          <w:szCs w:val="24"/>
          <w:u w:val="single"/>
          <w:lang w:val="en-US"/>
        </w:rPr>
        <w:t>tender</w:t>
      </w:r>
    </w:p>
    <w:p w14:paraId="23A20D93" w14:textId="13FB41E5" w:rsidR="00637BA4" w:rsidRPr="00B8554C" w:rsidRDefault="002C2F0A" w:rsidP="001778D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right="-142"/>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The </w:t>
      </w:r>
      <w:r w:rsidR="003527AA" w:rsidRPr="00B8554C">
        <w:rPr>
          <w:rFonts w:ascii="Times New Roman" w:hAnsi="Times New Roman" w:cs="Times New Roman"/>
          <w:color w:val="auto"/>
          <w:sz w:val="24"/>
          <w:szCs w:val="24"/>
          <w:lang w:val="en-US"/>
        </w:rPr>
        <w:t>p</w:t>
      </w:r>
      <w:r w:rsidR="00DA05B7" w:rsidRPr="00B8554C">
        <w:rPr>
          <w:rFonts w:ascii="Times New Roman" w:hAnsi="Times New Roman" w:cs="Times New Roman"/>
          <w:color w:val="auto"/>
          <w:sz w:val="24"/>
          <w:szCs w:val="24"/>
          <w:lang w:val="en-US"/>
        </w:rPr>
        <w:t>articipant</w:t>
      </w:r>
      <w:r>
        <w:rPr>
          <w:rFonts w:ascii="Times New Roman" w:hAnsi="Times New Roman" w:cs="Times New Roman"/>
          <w:color w:val="auto"/>
          <w:sz w:val="24"/>
          <w:szCs w:val="24"/>
          <w:lang w:val="en-US"/>
        </w:rPr>
        <w:t>s</w:t>
      </w:r>
      <w:r w:rsidR="00637BA4" w:rsidRPr="00B8554C">
        <w:rPr>
          <w:rFonts w:ascii="Times New Roman" w:hAnsi="Times New Roman" w:cs="Times New Roman"/>
          <w:color w:val="auto"/>
          <w:sz w:val="24"/>
          <w:szCs w:val="24"/>
          <w:lang w:val="en-US"/>
        </w:rPr>
        <w:t xml:space="preserve"> </w:t>
      </w:r>
      <w:r w:rsidR="003527AA" w:rsidRPr="00B8554C">
        <w:rPr>
          <w:rFonts w:ascii="Times New Roman" w:hAnsi="Times New Roman" w:cs="Times New Roman"/>
          <w:color w:val="auto"/>
          <w:sz w:val="24"/>
          <w:szCs w:val="24"/>
          <w:lang w:val="en-US"/>
        </w:rPr>
        <w:t>shall</w:t>
      </w:r>
      <w:r w:rsidR="004C0C5D" w:rsidRPr="00B8554C">
        <w:rPr>
          <w:rFonts w:ascii="Times New Roman" w:hAnsi="Times New Roman" w:cs="Times New Roman"/>
          <w:color w:val="auto"/>
          <w:sz w:val="24"/>
          <w:szCs w:val="24"/>
          <w:lang w:val="en-US"/>
        </w:rPr>
        <w:t xml:space="preserve"> </w:t>
      </w:r>
      <w:r w:rsidR="003527AA" w:rsidRPr="00B8554C">
        <w:rPr>
          <w:rFonts w:ascii="Times New Roman" w:hAnsi="Times New Roman" w:cs="Times New Roman"/>
          <w:color w:val="auto"/>
          <w:sz w:val="24"/>
          <w:szCs w:val="24"/>
          <w:lang w:val="en-US"/>
        </w:rPr>
        <w:t>use</w:t>
      </w:r>
      <w:r w:rsidR="004C0C5D" w:rsidRPr="00B8554C">
        <w:rPr>
          <w:rFonts w:ascii="Times New Roman" w:hAnsi="Times New Roman" w:cs="Times New Roman"/>
          <w:color w:val="auto"/>
          <w:sz w:val="24"/>
          <w:szCs w:val="24"/>
          <w:lang w:val="en-US"/>
        </w:rPr>
        <w:t xml:space="preserve"> </w:t>
      </w:r>
      <w:r w:rsidR="003527AA" w:rsidRPr="00B8554C">
        <w:rPr>
          <w:rFonts w:ascii="Times New Roman" w:hAnsi="Times New Roman" w:cs="Times New Roman"/>
          <w:color w:val="auto"/>
          <w:sz w:val="24"/>
          <w:szCs w:val="24"/>
          <w:lang w:val="en-US"/>
        </w:rPr>
        <w:t>the order of</w:t>
      </w:r>
      <w:r w:rsidR="004C0C5D" w:rsidRPr="00B8554C">
        <w:rPr>
          <w:rFonts w:ascii="Times New Roman" w:hAnsi="Times New Roman" w:cs="Times New Roman"/>
          <w:color w:val="auto"/>
          <w:sz w:val="24"/>
          <w:szCs w:val="24"/>
          <w:lang w:val="en-US"/>
        </w:rPr>
        <w:t xml:space="preserve"> </w:t>
      </w:r>
      <w:r w:rsidR="00637BA4" w:rsidRPr="00B8554C">
        <w:rPr>
          <w:rFonts w:ascii="Times New Roman" w:hAnsi="Times New Roman" w:cs="Times New Roman"/>
          <w:color w:val="auto"/>
          <w:sz w:val="24"/>
          <w:szCs w:val="24"/>
          <w:lang w:val="en-US"/>
        </w:rPr>
        <w:t>do</w:t>
      </w:r>
      <w:r w:rsidR="003527AA" w:rsidRPr="00B8554C">
        <w:rPr>
          <w:rFonts w:ascii="Times New Roman" w:hAnsi="Times New Roman" w:cs="Times New Roman"/>
          <w:color w:val="auto"/>
          <w:sz w:val="24"/>
          <w:szCs w:val="24"/>
          <w:lang w:val="en-US"/>
        </w:rPr>
        <w:t>c</w:t>
      </w:r>
      <w:r w:rsidR="00637BA4" w:rsidRPr="00B8554C">
        <w:rPr>
          <w:rFonts w:ascii="Times New Roman" w:hAnsi="Times New Roman" w:cs="Times New Roman"/>
          <w:color w:val="auto"/>
          <w:sz w:val="24"/>
          <w:szCs w:val="24"/>
          <w:lang w:val="en-US"/>
        </w:rPr>
        <w:t>ument</w:t>
      </w:r>
      <w:r w:rsidR="003527AA" w:rsidRPr="00B8554C">
        <w:rPr>
          <w:rFonts w:ascii="Times New Roman" w:hAnsi="Times New Roman" w:cs="Times New Roman"/>
          <w:color w:val="auto"/>
          <w:sz w:val="24"/>
          <w:szCs w:val="24"/>
          <w:lang w:val="en-US"/>
        </w:rPr>
        <w:t>s as specified in the following instructions</w:t>
      </w:r>
      <w:r w:rsidR="004C0C5D" w:rsidRPr="00B8554C">
        <w:rPr>
          <w:rFonts w:ascii="Times New Roman" w:hAnsi="Times New Roman" w:cs="Times New Roman"/>
          <w:color w:val="auto"/>
          <w:sz w:val="24"/>
          <w:szCs w:val="24"/>
          <w:lang w:val="en-US"/>
        </w:rPr>
        <w:t xml:space="preserve"> </w:t>
      </w:r>
      <w:r w:rsidR="003527AA" w:rsidRPr="00B8554C">
        <w:rPr>
          <w:rFonts w:ascii="Times New Roman" w:hAnsi="Times New Roman" w:cs="Times New Roman"/>
          <w:color w:val="auto"/>
          <w:sz w:val="24"/>
          <w:szCs w:val="24"/>
          <w:lang w:val="en-US"/>
        </w:rPr>
        <w:t>for development of tenders</w:t>
      </w:r>
      <w:r w:rsidR="00637BA4" w:rsidRPr="00B8554C">
        <w:rPr>
          <w:rFonts w:ascii="Times New Roman" w:hAnsi="Times New Roman" w:cs="Times New Roman"/>
          <w:color w:val="auto"/>
          <w:sz w:val="24"/>
          <w:szCs w:val="24"/>
          <w:lang w:val="en-US"/>
        </w:rPr>
        <w:t>:</w:t>
      </w:r>
    </w:p>
    <w:p w14:paraId="779F1282" w14:textId="31D4B6B6" w:rsidR="00920973" w:rsidRPr="00B8554C" w:rsidRDefault="003527AA" w:rsidP="006B51ED">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right="-142"/>
        <w:jc w:val="both"/>
        <w:rPr>
          <w:rFonts w:ascii="Times New Roman" w:hAnsi="Times New Roman" w:cs="Times New Roman"/>
          <w:b/>
          <w:color w:val="auto"/>
          <w:sz w:val="24"/>
          <w:szCs w:val="24"/>
          <w:lang w:val="en-US"/>
        </w:rPr>
      </w:pPr>
      <w:r w:rsidRPr="00B8554C">
        <w:rPr>
          <w:rFonts w:ascii="Times New Roman" w:hAnsi="Times New Roman" w:cs="Times New Roman"/>
          <w:b/>
          <w:color w:val="auto"/>
          <w:sz w:val="24"/>
          <w:szCs w:val="24"/>
          <w:lang w:val="en-US"/>
        </w:rPr>
        <w:t>Tender f</w:t>
      </w:r>
      <w:r w:rsidR="00920973" w:rsidRPr="00B8554C">
        <w:rPr>
          <w:rFonts w:ascii="Times New Roman" w:hAnsi="Times New Roman" w:cs="Times New Roman"/>
          <w:b/>
          <w:color w:val="auto"/>
          <w:sz w:val="24"/>
          <w:szCs w:val="24"/>
          <w:lang w:val="en-US"/>
        </w:rPr>
        <w:t>orm</w:t>
      </w:r>
      <w:r w:rsidRPr="00B8554C">
        <w:rPr>
          <w:rFonts w:ascii="Times New Roman" w:hAnsi="Times New Roman" w:cs="Times New Roman"/>
          <w:b/>
          <w:color w:val="auto"/>
          <w:sz w:val="24"/>
          <w:szCs w:val="24"/>
          <w:lang w:val="en-US"/>
        </w:rPr>
        <w:t xml:space="preserve"> </w:t>
      </w:r>
      <w:r w:rsidRPr="00B8554C">
        <w:rPr>
          <w:rFonts w:ascii="Times New Roman" w:hAnsi="Times New Roman" w:cs="Times New Roman"/>
          <w:color w:val="auto"/>
          <w:sz w:val="24"/>
          <w:szCs w:val="24"/>
          <w:lang w:val="en-US"/>
        </w:rPr>
        <w:t>containing all</w:t>
      </w:r>
      <w:r w:rsidR="004C0C5D" w:rsidRPr="00B8554C">
        <w:rPr>
          <w:rFonts w:ascii="Times New Roman" w:hAnsi="Times New Roman" w:cs="Times New Roman"/>
          <w:color w:val="auto"/>
          <w:sz w:val="24"/>
          <w:szCs w:val="24"/>
          <w:lang w:val="en-US"/>
        </w:rPr>
        <w:t xml:space="preserve"> </w:t>
      </w:r>
      <w:r w:rsidR="00A108B3" w:rsidRPr="00B8554C">
        <w:rPr>
          <w:rFonts w:ascii="Times New Roman" w:hAnsi="Times New Roman" w:cs="Times New Roman"/>
          <w:color w:val="auto"/>
          <w:sz w:val="24"/>
          <w:szCs w:val="24"/>
          <w:lang w:val="en-US"/>
        </w:rPr>
        <w:t>information</w:t>
      </w:r>
      <w:r w:rsidRPr="00B8554C">
        <w:rPr>
          <w:rFonts w:ascii="Times New Roman" w:hAnsi="Times New Roman" w:cs="Times New Roman"/>
          <w:color w:val="auto"/>
          <w:sz w:val="24"/>
          <w:szCs w:val="24"/>
          <w:lang w:val="en-US"/>
        </w:rPr>
        <w:t xml:space="preserve"> requested in the award criteria </w:t>
      </w:r>
      <w:r w:rsidR="00920973" w:rsidRPr="00B8554C">
        <w:rPr>
          <w:rFonts w:ascii="Times New Roman" w:hAnsi="Times New Roman" w:cs="Times New Roman"/>
          <w:b/>
          <w:bCs/>
          <w:color w:val="auto"/>
          <w:sz w:val="24"/>
          <w:szCs w:val="24"/>
          <w:lang w:val="en-US"/>
        </w:rPr>
        <w:t>–</w:t>
      </w:r>
      <w:r w:rsidR="004C0C5D" w:rsidRPr="00B8554C">
        <w:rPr>
          <w:rFonts w:ascii="Times New Roman" w:hAnsi="Times New Roman" w:cs="Times New Roman"/>
          <w:b/>
          <w:bCs/>
          <w:color w:val="auto"/>
          <w:sz w:val="24"/>
          <w:szCs w:val="24"/>
          <w:lang w:val="en-US"/>
        </w:rPr>
        <w:t xml:space="preserve"> </w:t>
      </w:r>
      <w:r w:rsidRPr="00B8554C">
        <w:rPr>
          <w:rFonts w:ascii="Times New Roman" w:hAnsi="Times New Roman" w:cs="Times New Roman"/>
          <w:bCs/>
          <w:color w:val="auto"/>
          <w:sz w:val="24"/>
          <w:szCs w:val="24"/>
          <w:lang w:val="en-US"/>
        </w:rPr>
        <w:t>the sample form is provided in Annex</w:t>
      </w:r>
      <w:r w:rsidR="004C0C5D" w:rsidRPr="00B8554C">
        <w:rPr>
          <w:rFonts w:ascii="Times New Roman" w:hAnsi="Times New Roman" w:cs="Times New Roman"/>
          <w:bCs/>
          <w:color w:val="auto"/>
          <w:sz w:val="24"/>
          <w:szCs w:val="24"/>
          <w:lang w:val="en-US"/>
        </w:rPr>
        <w:t xml:space="preserve"> </w:t>
      </w:r>
      <w:r w:rsidR="00864A03" w:rsidRPr="00B8554C">
        <w:rPr>
          <w:rFonts w:ascii="Times New Roman" w:hAnsi="Times New Roman" w:cs="Times New Roman"/>
          <w:bCs/>
          <w:color w:val="auto"/>
          <w:sz w:val="24"/>
          <w:szCs w:val="24"/>
          <w:lang w:val="en-US"/>
        </w:rPr>
        <w:t>No.</w:t>
      </w:r>
      <w:r w:rsidR="00916503" w:rsidRPr="00B8554C">
        <w:rPr>
          <w:rFonts w:ascii="Times New Roman" w:hAnsi="Times New Roman" w:cs="Times New Roman"/>
          <w:bCs/>
          <w:color w:val="auto"/>
          <w:sz w:val="24"/>
          <w:szCs w:val="24"/>
          <w:lang w:val="en-US"/>
        </w:rPr>
        <w:t xml:space="preserve"> </w:t>
      </w:r>
      <w:r w:rsidR="00276951" w:rsidRPr="00B8554C">
        <w:rPr>
          <w:rFonts w:ascii="Times New Roman" w:hAnsi="Times New Roman" w:cs="Times New Roman"/>
          <w:bCs/>
          <w:color w:val="auto"/>
          <w:sz w:val="24"/>
          <w:szCs w:val="24"/>
          <w:lang w:val="en-US"/>
        </w:rPr>
        <w:t>2</w:t>
      </w:r>
      <w:r w:rsidR="004C0C5D" w:rsidRPr="00B8554C">
        <w:rPr>
          <w:rFonts w:ascii="Times New Roman" w:hAnsi="Times New Roman" w:cs="Times New Roman"/>
          <w:b/>
          <w:color w:val="auto"/>
          <w:sz w:val="24"/>
          <w:szCs w:val="24"/>
          <w:lang w:val="en-US"/>
        </w:rPr>
        <w:t xml:space="preserve"> </w:t>
      </w:r>
      <w:r w:rsidRPr="00B8554C">
        <w:rPr>
          <w:rFonts w:ascii="Times New Roman" w:hAnsi="Times New Roman" w:cs="Times New Roman"/>
          <w:color w:val="auto"/>
          <w:sz w:val="24"/>
          <w:szCs w:val="24"/>
          <w:lang w:val="en-US"/>
        </w:rPr>
        <w:t>hereto</w:t>
      </w:r>
      <w:r w:rsidR="002C2F0A">
        <w:rPr>
          <w:rFonts w:ascii="Times New Roman" w:hAnsi="Times New Roman" w:cs="Times New Roman"/>
          <w:color w:val="auto"/>
          <w:sz w:val="24"/>
          <w:szCs w:val="24"/>
          <w:lang w:val="en-US"/>
        </w:rPr>
        <w:t>.</w:t>
      </w:r>
      <w:r w:rsidRPr="00B8554C">
        <w:rPr>
          <w:rFonts w:ascii="Times New Roman" w:hAnsi="Times New Roman" w:cs="Times New Roman"/>
          <w:b/>
          <w:color w:val="auto"/>
          <w:sz w:val="24"/>
          <w:szCs w:val="24"/>
          <w:lang w:val="en-US"/>
        </w:rPr>
        <w:t xml:space="preserve"> </w:t>
      </w:r>
    </w:p>
    <w:p w14:paraId="4443CF1F" w14:textId="5B632932" w:rsidR="002C2F0A" w:rsidRPr="002C2F0A" w:rsidRDefault="00637BA4" w:rsidP="006B51ED">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right="-142"/>
        <w:jc w:val="both"/>
        <w:rPr>
          <w:rFonts w:ascii="Times New Roman" w:hAnsi="Times New Roman" w:cs="Times New Roman"/>
          <w:bCs/>
          <w:color w:val="auto"/>
          <w:sz w:val="24"/>
          <w:szCs w:val="24"/>
          <w:lang w:val="en-US"/>
        </w:rPr>
      </w:pPr>
      <w:r w:rsidRPr="002C2F0A">
        <w:rPr>
          <w:rFonts w:ascii="Times New Roman" w:hAnsi="Times New Roman" w:cs="Times New Roman"/>
          <w:b/>
          <w:color w:val="auto"/>
          <w:sz w:val="24"/>
          <w:szCs w:val="24"/>
          <w:lang w:val="en-US"/>
        </w:rPr>
        <w:t>Do</w:t>
      </w:r>
      <w:r w:rsidR="003527AA" w:rsidRPr="002C2F0A">
        <w:rPr>
          <w:rFonts w:ascii="Times New Roman" w:hAnsi="Times New Roman" w:cs="Times New Roman"/>
          <w:b/>
          <w:color w:val="auto"/>
          <w:sz w:val="24"/>
          <w:szCs w:val="24"/>
          <w:lang w:val="en-US"/>
        </w:rPr>
        <w:t>cument about potential</w:t>
      </w:r>
      <w:r w:rsidR="004C0C5D" w:rsidRPr="002C2F0A">
        <w:rPr>
          <w:rFonts w:ascii="Times New Roman" w:hAnsi="Times New Roman" w:cs="Times New Roman"/>
          <w:b/>
          <w:color w:val="auto"/>
          <w:sz w:val="24"/>
          <w:szCs w:val="24"/>
          <w:lang w:val="en-US"/>
        </w:rPr>
        <w:t xml:space="preserve"> </w:t>
      </w:r>
      <w:r w:rsidR="003527AA" w:rsidRPr="002C2F0A">
        <w:rPr>
          <w:rFonts w:ascii="Times New Roman" w:hAnsi="Times New Roman" w:cs="Times New Roman"/>
          <w:b/>
          <w:color w:val="auto"/>
          <w:sz w:val="24"/>
          <w:szCs w:val="24"/>
          <w:lang w:val="en-US"/>
        </w:rPr>
        <w:t xml:space="preserve">joint participation of </w:t>
      </w:r>
      <w:r w:rsidR="007719A3" w:rsidRPr="002C2F0A">
        <w:rPr>
          <w:rFonts w:ascii="Times New Roman" w:hAnsi="Times New Roman" w:cs="Times New Roman"/>
          <w:b/>
          <w:color w:val="auto"/>
          <w:sz w:val="24"/>
          <w:szCs w:val="24"/>
          <w:lang w:val="en-US"/>
        </w:rPr>
        <w:t>contractor</w:t>
      </w:r>
      <w:r w:rsidR="004C5195">
        <w:rPr>
          <w:rFonts w:ascii="Times New Roman" w:hAnsi="Times New Roman" w:cs="Times New Roman"/>
          <w:b/>
          <w:color w:val="auto"/>
          <w:sz w:val="24"/>
          <w:szCs w:val="24"/>
          <w:lang w:val="en-US"/>
        </w:rPr>
        <w:t>s</w:t>
      </w:r>
      <w:r w:rsidR="003527AA" w:rsidRPr="002C2F0A">
        <w:rPr>
          <w:rFonts w:ascii="Times New Roman" w:hAnsi="Times New Roman" w:cs="Times New Roman"/>
          <w:b/>
          <w:color w:val="auto"/>
          <w:sz w:val="24"/>
          <w:szCs w:val="24"/>
          <w:lang w:val="en-US"/>
        </w:rPr>
        <w:t xml:space="preserve"> </w:t>
      </w:r>
      <w:r w:rsidR="003527AA" w:rsidRPr="002C2F0A">
        <w:rPr>
          <w:rFonts w:ascii="Times New Roman" w:hAnsi="Times New Roman" w:cs="Times New Roman"/>
          <w:color w:val="auto"/>
          <w:sz w:val="24"/>
          <w:szCs w:val="24"/>
          <w:lang w:val="en-US"/>
        </w:rPr>
        <w:t>which shall indicate</w:t>
      </w:r>
      <w:r w:rsidR="004C0C5D" w:rsidRPr="002C2F0A">
        <w:rPr>
          <w:rFonts w:ascii="Times New Roman" w:hAnsi="Times New Roman" w:cs="Times New Roman"/>
          <w:color w:val="auto"/>
          <w:sz w:val="24"/>
          <w:szCs w:val="24"/>
          <w:lang w:val="en-US"/>
        </w:rPr>
        <w:t xml:space="preserve"> </w:t>
      </w:r>
      <w:r w:rsidR="003527AA" w:rsidRPr="002C2F0A">
        <w:rPr>
          <w:rFonts w:ascii="Times New Roman" w:hAnsi="Times New Roman" w:cs="Times New Roman"/>
          <w:color w:val="auto"/>
          <w:sz w:val="24"/>
          <w:szCs w:val="24"/>
          <w:lang w:val="en-US"/>
        </w:rPr>
        <w:t xml:space="preserve">that all </w:t>
      </w:r>
      <w:r w:rsidR="007719A3" w:rsidRPr="002C2F0A">
        <w:rPr>
          <w:rFonts w:ascii="Times New Roman" w:hAnsi="Times New Roman" w:cs="Times New Roman"/>
          <w:color w:val="auto"/>
          <w:sz w:val="24"/>
          <w:szCs w:val="24"/>
          <w:lang w:val="en-US"/>
        </w:rPr>
        <w:t>contractor</w:t>
      </w:r>
      <w:r w:rsidR="003527AA" w:rsidRPr="002C2F0A">
        <w:rPr>
          <w:rFonts w:ascii="Times New Roman" w:hAnsi="Times New Roman" w:cs="Times New Roman"/>
          <w:color w:val="auto"/>
          <w:sz w:val="24"/>
          <w:szCs w:val="24"/>
          <w:lang w:val="en-US"/>
        </w:rPr>
        <w:t>s</w:t>
      </w:r>
      <w:r w:rsidR="004C0C5D" w:rsidRPr="002C2F0A">
        <w:rPr>
          <w:rFonts w:ascii="Times New Roman" w:hAnsi="Times New Roman" w:cs="Times New Roman"/>
          <w:color w:val="auto"/>
          <w:sz w:val="24"/>
          <w:szCs w:val="24"/>
          <w:lang w:val="en-US"/>
        </w:rPr>
        <w:t xml:space="preserve"> </w:t>
      </w:r>
      <w:r w:rsidR="003527AA" w:rsidRPr="002C2F0A">
        <w:rPr>
          <w:rFonts w:ascii="Times New Roman" w:hAnsi="Times New Roman" w:cs="Times New Roman"/>
          <w:color w:val="auto"/>
          <w:sz w:val="24"/>
          <w:szCs w:val="24"/>
          <w:lang w:val="en-US"/>
        </w:rPr>
        <w:t>submitting a joint</w:t>
      </w:r>
      <w:r w:rsidR="004C0C5D" w:rsidRPr="002C2F0A">
        <w:rPr>
          <w:rFonts w:ascii="Times New Roman" w:hAnsi="Times New Roman" w:cs="Times New Roman"/>
          <w:color w:val="auto"/>
          <w:sz w:val="24"/>
          <w:szCs w:val="24"/>
          <w:lang w:val="en-US"/>
        </w:rPr>
        <w:t xml:space="preserve"> </w:t>
      </w:r>
      <w:r w:rsidR="00A84CE2" w:rsidRPr="002C2F0A">
        <w:rPr>
          <w:rFonts w:ascii="Times New Roman" w:hAnsi="Times New Roman" w:cs="Times New Roman"/>
          <w:color w:val="auto"/>
          <w:sz w:val="24"/>
          <w:szCs w:val="24"/>
          <w:lang w:val="en-US"/>
        </w:rPr>
        <w:t>tender</w:t>
      </w:r>
      <w:r w:rsidR="004C0C5D" w:rsidRPr="002C2F0A">
        <w:rPr>
          <w:rFonts w:ascii="Times New Roman" w:hAnsi="Times New Roman" w:cs="Times New Roman"/>
          <w:color w:val="auto"/>
          <w:sz w:val="24"/>
          <w:szCs w:val="24"/>
          <w:lang w:val="en-US"/>
        </w:rPr>
        <w:t xml:space="preserve"> </w:t>
      </w:r>
      <w:r w:rsidR="002C2F0A" w:rsidRPr="002C2F0A">
        <w:rPr>
          <w:rFonts w:ascii="Times New Roman" w:hAnsi="Times New Roman" w:cs="Times New Roman"/>
          <w:color w:val="auto"/>
          <w:sz w:val="24"/>
          <w:szCs w:val="24"/>
          <w:lang w:val="en-US"/>
        </w:rPr>
        <w:t>shall</w:t>
      </w:r>
      <w:r w:rsidR="006119CE">
        <w:rPr>
          <w:rFonts w:ascii="Times New Roman" w:hAnsi="Times New Roman" w:cs="Times New Roman"/>
          <w:color w:val="auto"/>
          <w:sz w:val="24"/>
          <w:szCs w:val="24"/>
          <w:lang w:val="en-US"/>
        </w:rPr>
        <w:t xml:space="preserve"> </w:t>
      </w:r>
      <w:r w:rsidR="002C2F0A" w:rsidRPr="002C2F0A">
        <w:rPr>
          <w:rFonts w:ascii="Times New Roman" w:hAnsi="Times New Roman" w:cs="Times New Roman"/>
          <w:color w:val="auto"/>
          <w:sz w:val="24"/>
          <w:szCs w:val="24"/>
          <w:lang w:val="en-US"/>
        </w:rPr>
        <w:t>be</w:t>
      </w:r>
      <w:r w:rsidR="006119CE">
        <w:rPr>
          <w:rFonts w:ascii="Times New Roman" w:hAnsi="Times New Roman" w:cs="Times New Roman"/>
          <w:color w:val="auto"/>
          <w:sz w:val="24"/>
          <w:szCs w:val="24"/>
          <w:lang w:val="en-US"/>
        </w:rPr>
        <w:t xml:space="preserve"> </w:t>
      </w:r>
      <w:r w:rsidR="003527AA" w:rsidRPr="002C2F0A">
        <w:rPr>
          <w:rFonts w:ascii="Times New Roman" w:hAnsi="Times New Roman" w:cs="Times New Roman"/>
          <w:color w:val="auto"/>
          <w:sz w:val="24"/>
          <w:szCs w:val="24"/>
          <w:lang w:val="en-US"/>
        </w:rPr>
        <w:t>joint</w:t>
      </w:r>
      <w:r w:rsidR="002C2F0A" w:rsidRPr="002C2F0A">
        <w:rPr>
          <w:rFonts w:ascii="Times New Roman" w:hAnsi="Times New Roman" w:cs="Times New Roman"/>
          <w:color w:val="auto"/>
          <w:sz w:val="24"/>
          <w:szCs w:val="24"/>
          <w:lang w:val="en-US"/>
        </w:rPr>
        <w:t>ly</w:t>
      </w:r>
      <w:r w:rsidR="004C0C5D" w:rsidRPr="002C2F0A">
        <w:rPr>
          <w:rFonts w:ascii="Times New Roman" w:hAnsi="Times New Roman" w:cs="Times New Roman"/>
          <w:color w:val="auto"/>
          <w:sz w:val="24"/>
          <w:szCs w:val="24"/>
          <w:lang w:val="en-US"/>
        </w:rPr>
        <w:t xml:space="preserve"> </w:t>
      </w:r>
      <w:r w:rsidR="003527AA" w:rsidRPr="002C2F0A">
        <w:rPr>
          <w:rFonts w:ascii="Times New Roman" w:hAnsi="Times New Roman" w:cs="Times New Roman"/>
          <w:color w:val="auto"/>
          <w:sz w:val="24"/>
          <w:szCs w:val="24"/>
          <w:lang w:val="en-US"/>
        </w:rPr>
        <w:t>and several</w:t>
      </w:r>
      <w:r w:rsidR="002C2F0A" w:rsidRPr="002C2F0A">
        <w:rPr>
          <w:rFonts w:ascii="Times New Roman" w:hAnsi="Times New Roman" w:cs="Times New Roman"/>
          <w:color w:val="auto"/>
          <w:sz w:val="24"/>
          <w:szCs w:val="24"/>
          <w:lang w:val="en-US"/>
        </w:rPr>
        <w:t>ly</w:t>
      </w:r>
      <w:r w:rsidR="003527AA" w:rsidRPr="002C2F0A">
        <w:rPr>
          <w:rFonts w:ascii="Times New Roman" w:hAnsi="Times New Roman" w:cs="Times New Roman"/>
          <w:color w:val="auto"/>
          <w:sz w:val="24"/>
          <w:szCs w:val="24"/>
          <w:lang w:val="en-US"/>
        </w:rPr>
        <w:t xml:space="preserve"> responsib</w:t>
      </w:r>
      <w:r w:rsidR="002C2F0A" w:rsidRPr="002C2F0A">
        <w:rPr>
          <w:rFonts w:ascii="Times New Roman" w:hAnsi="Times New Roman" w:cs="Times New Roman"/>
          <w:color w:val="auto"/>
          <w:sz w:val="24"/>
          <w:szCs w:val="24"/>
          <w:lang w:val="en-US"/>
        </w:rPr>
        <w:t xml:space="preserve">le </w:t>
      </w:r>
      <w:r w:rsidR="003527AA" w:rsidRPr="002C2F0A">
        <w:rPr>
          <w:rFonts w:ascii="Times New Roman" w:hAnsi="Times New Roman" w:cs="Times New Roman"/>
          <w:color w:val="auto"/>
          <w:sz w:val="24"/>
          <w:szCs w:val="24"/>
          <w:lang w:val="en-US"/>
        </w:rPr>
        <w:t>for the</w:t>
      </w:r>
      <w:r w:rsidR="004C0C5D" w:rsidRPr="002C2F0A">
        <w:rPr>
          <w:rFonts w:ascii="Times New Roman" w:hAnsi="Times New Roman" w:cs="Times New Roman"/>
          <w:color w:val="auto"/>
          <w:sz w:val="24"/>
          <w:szCs w:val="24"/>
          <w:lang w:val="en-US"/>
        </w:rPr>
        <w:t xml:space="preserve"> </w:t>
      </w:r>
      <w:r w:rsidR="003527AA" w:rsidRPr="002C2F0A">
        <w:rPr>
          <w:rFonts w:ascii="Times New Roman" w:hAnsi="Times New Roman" w:cs="Times New Roman"/>
          <w:color w:val="auto"/>
          <w:sz w:val="24"/>
          <w:szCs w:val="24"/>
          <w:lang w:val="en-US"/>
        </w:rPr>
        <w:t>public contract performance</w:t>
      </w:r>
      <w:r w:rsidRPr="002C2F0A">
        <w:rPr>
          <w:rFonts w:ascii="Times New Roman" w:hAnsi="Times New Roman" w:cs="Times New Roman"/>
          <w:color w:val="auto"/>
          <w:sz w:val="24"/>
          <w:szCs w:val="24"/>
          <w:lang w:val="en-US"/>
        </w:rPr>
        <w:t>.</w:t>
      </w:r>
    </w:p>
    <w:p w14:paraId="613BAC52" w14:textId="786DB612" w:rsidR="00637BA4" w:rsidRPr="002C2F0A" w:rsidRDefault="002C2585" w:rsidP="006B51ED">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right="-142"/>
        <w:jc w:val="both"/>
        <w:rPr>
          <w:rFonts w:ascii="Times New Roman" w:hAnsi="Times New Roman" w:cs="Times New Roman"/>
          <w:bCs/>
          <w:color w:val="auto"/>
          <w:sz w:val="24"/>
          <w:szCs w:val="24"/>
          <w:lang w:val="en-US"/>
        </w:rPr>
      </w:pPr>
      <w:r w:rsidRPr="002C2F0A">
        <w:rPr>
          <w:rFonts w:ascii="Times New Roman" w:hAnsi="Times New Roman" w:cs="Times New Roman"/>
          <w:b/>
          <w:color w:val="auto"/>
          <w:sz w:val="24"/>
          <w:szCs w:val="24"/>
          <w:lang w:val="en-US"/>
        </w:rPr>
        <w:t>Powers</w:t>
      </w:r>
      <w:r w:rsidR="00776DB7" w:rsidRPr="002C2F0A">
        <w:rPr>
          <w:rFonts w:ascii="Times New Roman" w:hAnsi="Times New Roman" w:cs="Times New Roman"/>
          <w:b/>
          <w:color w:val="auto"/>
          <w:sz w:val="24"/>
          <w:szCs w:val="24"/>
          <w:lang w:val="en-US"/>
        </w:rPr>
        <w:t xml:space="preserve"> of attorney</w:t>
      </w:r>
      <w:r w:rsidR="00637BA4" w:rsidRPr="002C2F0A">
        <w:rPr>
          <w:rFonts w:ascii="Times New Roman" w:hAnsi="Times New Roman" w:cs="Times New Roman"/>
          <w:b/>
          <w:color w:val="auto"/>
          <w:sz w:val="24"/>
          <w:szCs w:val="24"/>
          <w:lang w:val="en-US"/>
        </w:rPr>
        <w:t xml:space="preserve">. </w:t>
      </w:r>
      <w:r w:rsidR="00776DB7" w:rsidRPr="002C2F0A">
        <w:rPr>
          <w:rFonts w:ascii="Times New Roman" w:hAnsi="Times New Roman" w:cs="Times New Roman"/>
          <w:color w:val="auto"/>
          <w:sz w:val="24"/>
          <w:szCs w:val="24"/>
          <w:lang w:val="en-US"/>
        </w:rPr>
        <w:t>Powers of attorney, if any</w:t>
      </w:r>
      <w:r w:rsidR="004C0C5D" w:rsidRPr="002C2F0A">
        <w:rPr>
          <w:rFonts w:ascii="Times New Roman" w:hAnsi="Times New Roman" w:cs="Times New Roman"/>
          <w:color w:val="auto"/>
          <w:sz w:val="24"/>
          <w:szCs w:val="24"/>
          <w:lang w:val="en-US"/>
        </w:rPr>
        <w:t xml:space="preserve"> </w:t>
      </w:r>
      <w:r w:rsidR="00776DB7" w:rsidRPr="002C2F0A">
        <w:rPr>
          <w:rFonts w:ascii="Times New Roman" w:hAnsi="Times New Roman" w:cs="Times New Roman"/>
          <w:color w:val="auto"/>
          <w:sz w:val="24"/>
          <w:szCs w:val="24"/>
          <w:lang w:val="en-US"/>
        </w:rPr>
        <w:t>such documents are necessary</w:t>
      </w:r>
      <w:r w:rsidR="004C0C5D" w:rsidRPr="002C2F0A">
        <w:rPr>
          <w:rFonts w:ascii="Times New Roman" w:hAnsi="Times New Roman" w:cs="Times New Roman"/>
          <w:color w:val="auto"/>
          <w:sz w:val="24"/>
          <w:szCs w:val="24"/>
          <w:lang w:val="en-US"/>
        </w:rPr>
        <w:t xml:space="preserve"> </w:t>
      </w:r>
      <w:r w:rsidRPr="002C2F0A">
        <w:rPr>
          <w:rFonts w:ascii="Times New Roman" w:hAnsi="Times New Roman" w:cs="Times New Roman"/>
          <w:color w:val="auto"/>
          <w:sz w:val="24"/>
          <w:szCs w:val="24"/>
          <w:lang w:val="en-US"/>
        </w:rPr>
        <w:t>under</w:t>
      </w:r>
      <w:r w:rsidR="00776DB7" w:rsidRPr="002C2F0A">
        <w:rPr>
          <w:rFonts w:ascii="Times New Roman" w:hAnsi="Times New Roman" w:cs="Times New Roman"/>
          <w:color w:val="auto"/>
          <w:sz w:val="24"/>
          <w:szCs w:val="24"/>
          <w:lang w:val="en-US"/>
        </w:rPr>
        <w:t xml:space="preserve"> the law or these</w:t>
      </w:r>
      <w:r w:rsidR="004C0C5D" w:rsidRPr="002C2F0A">
        <w:rPr>
          <w:rFonts w:ascii="Times New Roman" w:hAnsi="Times New Roman" w:cs="Times New Roman"/>
          <w:color w:val="auto"/>
          <w:sz w:val="24"/>
          <w:szCs w:val="24"/>
          <w:lang w:val="en-US"/>
        </w:rPr>
        <w:t xml:space="preserve"> </w:t>
      </w:r>
      <w:r w:rsidR="002C2F0A" w:rsidRPr="002C2F0A">
        <w:rPr>
          <w:rFonts w:ascii="Times New Roman" w:hAnsi="Times New Roman" w:cs="Times New Roman"/>
          <w:color w:val="auto"/>
          <w:sz w:val="24"/>
          <w:szCs w:val="24"/>
          <w:lang w:val="en-US"/>
        </w:rPr>
        <w:t>P</w:t>
      </w:r>
      <w:r w:rsidR="005D0405" w:rsidRPr="002C2F0A">
        <w:rPr>
          <w:rFonts w:ascii="Times New Roman" w:hAnsi="Times New Roman" w:cs="Times New Roman"/>
          <w:color w:val="auto"/>
          <w:sz w:val="24"/>
          <w:szCs w:val="24"/>
          <w:lang w:val="en-US"/>
        </w:rPr>
        <w:t>rocurement documents</w:t>
      </w:r>
      <w:r w:rsidR="00637BA4" w:rsidRPr="002C2F0A">
        <w:rPr>
          <w:rFonts w:ascii="Times New Roman" w:hAnsi="Times New Roman" w:cs="Times New Roman"/>
          <w:color w:val="auto"/>
          <w:sz w:val="24"/>
          <w:szCs w:val="24"/>
          <w:lang w:val="en-US"/>
        </w:rPr>
        <w:t>.</w:t>
      </w:r>
    </w:p>
    <w:p w14:paraId="5BC0A7A5" w14:textId="0B6D5919" w:rsidR="009B3C4E" w:rsidRPr="00B8554C" w:rsidRDefault="009B3C4E" w:rsidP="006B51ED">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right="-142"/>
        <w:jc w:val="both"/>
        <w:rPr>
          <w:rFonts w:ascii="Times New Roman" w:hAnsi="Times New Roman" w:cs="Times New Roman"/>
          <w:bCs/>
          <w:color w:val="auto"/>
          <w:sz w:val="24"/>
          <w:szCs w:val="24"/>
          <w:lang w:val="en-US"/>
        </w:rPr>
      </w:pPr>
      <w:r w:rsidRPr="00B8554C">
        <w:rPr>
          <w:rFonts w:ascii="Times New Roman" w:hAnsi="Times New Roman" w:cs="Times New Roman"/>
          <w:b/>
          <w:color w:val="auto"/>
          <w:sz w:val="24"/>
          <w:szCs w:val="24"/>
          <w:lang w:val="en-US"/>
        </w:rPr>
        <w:t>Do</w:t>
      </w:r>
      <w:r w:rsidR="00776DB7" w:rsidRPr="00B8554C">
        <w:rPr>
          <w:rFonts w:ascii="Times New Roman" w:hAnsi="Times New Roman" w:cs="Times New Roman"/>
          <w:b/>
          <w:color w:val="auto"/>
          <w:sz w:val="24"/>
          <w:szCs w:val="24"/>
          <w:lang w:val="en-US"/>
        </w:rPr>
        <w:t>c</w:t>
      </w:r>
      <w:r w:rsidRPr="00B8554C">
        <w:rPr>
          <w:rFonts w:ascii="Times New Roman" w:hAnsi="Times New Roman" w:cs="Times New Roman"/>
          <w:b/>
          <w:color w:val="auto"/>
          <w:sz w:val="24"/>
          <w:szCs w:val="24"/>
          <w:lang w:val="en-US"/>
        </w:rPr>
        <w:t>ument</w:t>
      </w:r>
      <w:r w:rsidR="00776DB7" w:rsidRPr="00B8554C">
        <w:rPr>
          <w:rFonts w:ascii="Times New Roman" w:hAnsi="Times New Roman" w:cs="Times New Roman"/>
          <w:b/>
          <w:color w:val="auto"/>
          <w:sz w:val="24"/>
          <w:szCs w:val="24"/>
          <w:lang w:val="en-US"/>
        </w:rPr>
        <w:t>s proving</w:t>
      </w:r>
      <w:r w:rsidR="006119CE">
        <w:rPr>
          <w:rFonts w:ascii="Times New Roman" w:hAnsi="Times New Roman" w:cs="Times New Roman"/>
          <w:b/>
          <w:color w:val="auto"/>
          <w:sz w:val="24"/>
          <w:szCs w:val="24"/>
          <w:lang w:val="en-US"/>
        </w:rPr>
        <w:t xml:space="preserve"> </w:t>
      </w:r>
      <w:r w:rsidR="007719A3" w:rsidRPr="00B8554C">
        <w:rPr>
          <w:rFonts w:ascii="Times New Roman" w:hAnsi="Times New Roman" w:cs="Times New Roman"/>
          <w:b/>
          <w:color w:val="auto"/>
          <w:sz w:val="24"/>
          <w:szCs w:val="24"/>
          <w:lang w:val="en-US"/>
        </w:rPr>
        <w:t>qualification</w:t>
      </w:r>
      <w:r w:rsidRPr="00B8554C">
        <w:rPr>
          <w:rFonts w:ascii="Times New Roman" w:hAnsi="Times New Roman" w:cs="Times New Roman"/>
          <w:b/>
          <w:color w:val="auto"/>
          <w:sz w:val="24"/>
          <w:szCs w:val="24"/>
          <w:lang w:val="en-US"/>
        </w:rPr>
        <w:t xml:space="preserve"> </w:t>
      </w:r>
      <w:r w:rsidR="00776DB7" w:rsidRPr="00B8554C">
        <w:rPr>
          <w:rFonts w:ascii="Times New Roman" w:hAnsi="Times New Roman" w:cs="Times New Roman"/>
          <w:color w:val="auto"/>
          <w:sz w:val="24"/>
          <w:szCs w:val="24"/>
          <w:lang w:val="en-US"/>
        </w:rPr>
        <w:t>under chapter</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6</w:t>
      </w:r>
      <w:r w:rsidR="004C0C5D" w:rsidRPr="00B8554C">
        <w:rPr>
          <w:rFonts w:ascii="Times New Roman" w:hAnsi="Times New Roman" w:cs="Times New Roman"/>
          <w:color w:val="auto"/>
          <w:sz w:val="24"/>
          <w:szCs w:val="24"/>
          <w:lang w:val="en-US"/>
        </w:rPr>
        <w:t xml:space="preserve"> </w:t>
      </w:r>
      <w:r w:rsidR="00776DB7" w:rsidRPr="00B8554C">
        <w:rPr>
          <w:rFonts w:ascii="Times New Roman" w:hAnsi="Times New Roman" w:cs="Times New Roman"/>
          <w:color w:val="auto"/>
          <w:sz w:val="24"/>
          <w:szCs w:val="24"/>
          <w:lang w:val="en-US"/>
        </w:rPr>
        <w:t>hereof</w:t>
      </w:r>
      <w:r w:rsidRPr="00B8554C">
        <w:rPr>
          <w:rFonts w:ascii="Times New Roman" w:hAnsi="Times New Roman" w:cs="Times New Roman"/>
          <w:color w:val="auto"/>
          <w:sz w:val="24"/>
          <w:szCs w:val="24"/>
          <w:lang w:val="en-US"/>
        </w:rPr>
        <w:t>.</w:t>
      </w:r>
      <w:r w:rsidR="00116F07" w:rsidRPr="00B8554C">
        <w:rPr>
          <w:rFonts w:ascii="Times New Roman" w:hAnsi="Times New Roman" w:cs="Times New Roman"/>
          <w:color w:val="auto"/>
          <w:sz w:val="24"/>
          <w:szCs w:val="24"/>
          <w:lang w:val="en-US"/>
        </w:rPr>
        <w:t xml:space="preserve"> </w:t>
      </w:r>
      <w:r w:rsidR="00776DB7" w:rsidRPr="00B8554C">
        <w:rPr>
          <w:rFonts w:ascii="Times New Roman" w:hAnsi="Times New Roman" w:cs="Times New Roman"/>
          <w:color w:val="auto"/>
          <w:sz w:val="24"/>
          <w:szCs w:val="24"/>
          <w:lang w:val="en-US"/>
        </w:rPr>
        <w:t>The information</w:t>
      </w:r>
      <w:r w:rsidR="004C0C5D" w:rsidRPr="00B8554C">
        <w:rPr>
          <w:rFonts w:ascii="Times New Roman" w:hAnsi="Times New Roman" w:cs="Times New Roman"/>
          <w:color w:val="auto"/>
          <w:sz w:val="24"/>
          <w:szCs w:val="24"/>
          <w:lang w:val="en-US"/>
        </w:rPr>
        <w:t xml:space="preserve"> </w:t>
      </w:r>
      <w:r w:rsidR="00776DB7" w:rsidRPr="00B8554C">
        <w:rPr>
          <w:rFonts w:ascii="Times New Roman" w:hAnsi="Times New Roman" w:cs="Times New Roman"/>
          <w:color w:val="auto"/>
          <w:sz w:val="24"/>
          <w:szCs w:val="24"/>
          <w:lang w:val="en-US"/>
        </w:rPr>
        <w:t xml:space="preserve">to prove the </w:t>
      </w:r>
      <w:r w:rsidR="007719A3" w:rsidRPr="00B8554C">
        <w:rPr>
          <w:rFonts w:ascii="Times New Roman" w:hAnsi="Times New Roman" w:cs="Times New Roman"/>
          <w:color w:val="auto"/>
          <w:sz w:val="24"/>
          <w:szCs w:val="24"/>
          <w:lang w:val="en-US"/>
        </w:rPr>
        <w:t>qualification</w:t>
      </w:r>
      <w:r w:rsidR="00116F07" w:rsidRPr="00B8554C">
        <w:rPr>
          <w:rFonts w:ascii="Times New Roman" w:hAnsi="Times New Roman" w:cs="Times New Roman"/>
          <w:color w:val="auto"/>
          <w:sz w:val="24"/>
          <w:szCs w:val="24"/>
          <w:lang w:val="en-US"/>
        </w:rPr>
        <w:t xml:space="preserve"> </w:t>
      </w:r>
      <w:r w:rsidR="007041E6" w:rsidRPr="00B8554C">
        <w:rPr>
          <w:rFonts w:ascii="Times New Roman" w:hAnsi="Times New Roman" w:cs="Times New Roman"/>
          <w:color w:val="auto"/>
          <w:sz w:val="24"/>
          <w:szCs w:val="24"/>
          <w:lang w:val="en-US"/>
        </w:rPr>
        <w:t xml:space="preserve">- </w:t>
      </w:r>
      <w:r w:rsidR="00776DB7" w:rsidRPr="00B8554C">
        <w:rPr>
          <w:rFonts w:ascii="Times New Roman" w:hAnsi="Times New Roman" w:cs="Times New Roman"/>
          <w:color w:val="auto"/>
          <w:sz w:val="24"/>
          <w:szCs w:val="24"/>
          <w:lang w:val="en-US"/>
        </w:rPr>
        <w:t>see</w:t>
      </w:r>
      <w:r w:rsidR="004C0C5D" w:rsidRPr="00B8554C">
        <w:rPr>
          <w:rFonts w:ascii="Times New Roman" w:hAnsi="Times New Roman" w:cs="Times New Roman"/>
          <w:color w:val="auto"/>
          <w:sz w:val="24"/>
          <w:szCs w:val="24"/>
          <w:lang w:val="en-US"/>
        </w:rPr>
        <w:t xml:space="preserve"> </w:t>
      </w:r>
      <w:r w:rsidR="00776DB7" w:rsidRPr="00B8554C">
        <w:rPr>
          <w:rFonts w:ascii="Times New Roman" w:hAnsi="Times New Roman" w:cs="Times New Roman"/>
          <w:color w:val="auto"/>
          <w:sz w:val="24"/>
          <w:szCs w:val="24"/>
          <w:lang w:val="en-US"/>
        </w:rPr>
        <w:t>chapter</w:t>
      </w:r>
      <w:r w:rsidR="00916503" w:rsidRPr="00B8554C">
        <w:rPr>
          <w:rFonts w:ascii="Times New Roman" w:hAnsi="Times New Roman" w:cs="Times New Roman"/>
          <w:color w:val="auto"/>
          <w:sz w:val="24"/>
          <w:szCs w:val="24"/>
          <w:lang w:val="en-US"/>
        </w:rPr>
        <w:t xml:space="preserve"> </w:t>
      </w:r>
      <w:r w:rsidR="00116F07" w:rsidRPr="00B8554C">
        <w:rPr>
          <w:rFonts w:ascii="Times New Roman" w:hAnsi="Times New Roman" w:cs="Times New Roman"/>
          <w:color w:val="auto"/>
          <w:sz w:val="24"/>
          <w:szCs w:val="24"/>
          <w:lang w:val="en-US"/>
        </w:rPr>
        <w:t xml:space="preserve">6D </w:t>
      </w:r>
      <w:r w:rsidR="007041E6" w:rsidRPr="00B8554C">
        <w:rPr>
          <w:rFonts w:ascii="Times New Roman" w:hAnsi="Times New Roman" w:cs="Times New Roman"/>
          <w:color w:val="auto"/>
          <w:sz w:val="24"/>
          <w:szCs w:val="24"/>
          <w:lang w:val="en-US"/>
        </w:rPr>
        <w:t>hereto</w:t>
      </w:r>
      <w:r w:rsidR="00116F07" w:rsidRPr="00B8554C">
        <w:rPr>
          <w:rFonts w:ascii="Times New Roman" w:hAnsi="Times New Roman" w:cs="Times New Roman"/>
          <w:color w:val="auto"/>
          <w:sz w:val="24"/>
          <w:szCs w:val="24"/>
          <w:lang w:val="en-US"/>
        </w:rPr>
        <w:t>.</w:t>
      </w:r>
    </w:p>
    <w:p w14:paraId="527A49E5" w14:textId="7B6F4C6E" w:rsidR="009B3C4E" w:rsidRPr="00B8554C" w:rsidRDefault="007041E6" w:rsidP="006B51ED">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right="-142"/>
        <w:jc w:val="both"/>
        <w:rPr>
          <w:rFonts w:ascii="Times New Roman" w:hAnsi="Times New Roman" w:cs="Times New Roman"/>
          <w:bCs/>
          <w:color w:val="auto"/>
          <w:sz w:val="24"/>
          <w:szCs w:val="24"/>
          <w:lang w:val="en-US"/>
        </w:rPr>
      </w:pPr>
      <w:r w:rsidRPr="00B8554C">
        <w:rPr>
          <w:rFonts w:ascii="Times New Roman" w:hAnsi="Times New Roman" w:cs="Times New Roman"/>
          <w:b/>
          <w:color w:val="auto"/>
          <w:sz w:val="24"/>
          <w:szCs w:val="24"/>
          <w:lang w:val="en-US"/>
        </w:rPr>
        <w:t>Contract draft</w:t>
      </w:r>
      <w:r w:rsidR="004C0C5D" w:rsidRPr="00B8554C">
        <w:rPr>
          <w:rFonts w:ascii="Times New Roman" w:hAnsi="Times New Roman" w:cs="Times New Roman"/>
          <w:b/>
          <w:color w:val="auto"/>
          <w:sz w:val="24"/>
          <w:szCs w:val="24"/>
          <w:lang w:val="en-US"/>
        </w:rPr>
        <w:t xml:space="preserve"> </w:t>
      </w:r>
      <w:r w:rsidRPr="00B8554C">
        <w:rPr>
          <w:rFonts w:ascii="Times New Roman" w:hAnsi="Times New Roman" w:cs="Times New Roman"/>
          <w:color w:val="auto"/>
          <w:sz w:val="24"/>
          <w:szCs w:val="24"/>
          <w:lang w:val="en-US"/>
        </w:rPr>
        <w:t>signed by a</w:t>
      </w:r>
      <w:r w:rsidR="004C0C5D" w:rsidRPr="00B8554C">
        <w:rPr>
          <w:rFonts w:ascii="Times New Roman" w:hAnsi="Times New Roman" w:cs="Times New Roman"/>
          <w:color w:val="auto"/>
          <w:sz w:val="24"/>
          <w:szCs w:val="24"/>
          <w:lang w:val="en-US"/>
        </w:rPr>
        <w:t xml:space="preserve"> </w:t>
      </w:r>
      <w:r w:rsidR="002637B0" w:rsidRPr="00B8554C">
        <w:rPr>
          <w:rFonts w:ascii="Times New Roman" w:hAnsi="Times New Roman" w:cs="Times New Roman"/>
          <w:color w:val="auto"/>
          <w:sz w:val="24"/>
          <w:szCs w:val="24"/>
          <w:lang w:val="en-US"/>
        </w:rPr>
        <w:t>person</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authorized to</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represent the </w:t>
      </w:r>
      <w:r w:rsidR="00DA05B7" w:rsidRPr="00B8554C">
        <w:rPr>
          <w:rFonts w:ascii="Times New Roman" w:hAnsi="Times New Roman" w:cs="Times New Roman"/>
          <w:color w:val="auto"/>
          <w:sz w:val="24"/>
          <w:szCs w:val="24"/>
          <w:lang w:val="en-US"/>
        </w:rPr>
        <w:t>participant</w:t>
      </w:r>
      <w:r w:rsidR="009B3C4E"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The p</w:t>
      </w:r>
      <w:r w:rsidR="00DA05B7" w:rsidRPr="00B8554C">
        <w:rPr>
          <w:rFonts w:ascii="Times New Roman" w:hAnsi="Times New Roman" w:cs="Times New Roman"/>
          <w:color w:val="auto"/>
          <w:sz w:val="24"/>
          <w:szCs w:val="24"/>
          <w:lang w:val="en-US"/>
        </w:rPr>
        <w:t>articipant</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shall</w:t>
      </w:r>
      <w:r w:rsidR="006119CE">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use </w:t>
      </w:r>
      <w:r w:rsidR="00E65825" w:rsidRPr="00B8554C">
        <w:rPr>
          <w:rFonts w:ascii="Times New Roman" w:hAnsi="Times New Roman" w:cs="Times New Roman"/>
          <w:color w:val="auto"/>
          <w:sz w:val="24"/>
          <w:szCs w:val="24"/>
          <w:lang w:val="en-US"/>
        </w:rPr>
        <w:t>Annex</w:t>
      </w:r>
      <w:r w:rsidR="00916503" w:rsidRPr="00B8554C">
        <w:rPr>
          <w:rFonts w:ascii="Times New Roman" w:hAnsi="Times New Roman" w:cs="Times New Roman"/>
          <w:color w:val="auto"/>
          <w:sz w:val="24"/>
          <w:szCs w:val="24"/>
          <w:lang w:val="en-US"/>
        </w:rPr>
        <w:t xml:space="preserve"> </w:t>
      </w:r>
      <w:r w:rsidR="00864A03" w:rsidRPr="00B8554C">
        <w:rPr>
          <w:rFonts w:ascii="Times New Roman" w:hAnsi="Times New Roman" w:cs="Times New Roman"/>
          <w:color w:val="auto"/>
          <w:sz w:val="24"/>
          <w:szCs w:val="24"/>
          <w:lang w:val="en-US"/>
        </w:rPr>
        <w:t>No.</w:t>
      </w:r>
      <w:r w:rsidR="00916503" w:rsidRPr="00B8554C">
        <w:rPr>
          <w:rFonts w:ascii="Times New Roman" w:hAnsi="Times New Roman" w:cs="Times New Roman"/>
          <w:color w:val="auto"/>
          <w:sz w:val="24"/>
          <w:szCs w:val="24"/>
          <w:lang w:val="en-US"/>
        </w:rPr>
        <w:t xml:space="preserve"> </w:t>
      </w:r>
      <w:r w:rsidR="009B3C4E" w:rsidRPr="00B8554C">
        <w:rPr>
          <w:rFonts w:ascii="Times New Roman" w:hAnsi="Times New Roman" w:cs="Times New Roman"/>
          <w:color w:val="auto"/>
          <w:sz w:val="24"/>
          <w:szCs w:val="24"/>
          <w:lang w:val="en-US"/>
        </w:rPr>
        <w:t xml:space="preserve">2 </w:t>
      </w:r>
      <w:r w:rsidRPr="00B8554C">
        <w:rPr>
          <w:rFonts w:ascii="Times New Roman" w:hAnsi="Times New Roman" w:cs="Times New Roman"/>
          <w:color w:val="auto"/>
          <w:sz w:val="24"/>
          <w:szCs w:val="24"/>
          <w:lang w:val="en-US"/>
        </w:rPr>
        <w:t>hereto</w:t>
      </w:r>
      <w:r w:rsidR="009B3C4E" w:rsidRPr="00B8554C">
        <w:rPr>
          <w:rFonts w:ascii="Times New Roman" w:hAnsi="Times New Roman" w:cs="Times New Roman"/>
          <w:color w:val="auto"/>
          <w:sz w:val="24"/>
          <w:szCs w:val="24"/>
          <w:lang w:val="en-US"/>
        </w:rPr>
        <w:t>.</w:t>
      </w:r>
    </w:p>
    <w:p w14:paraId="23A62690" w14:textId="730E2540" w:rsidR="009B3C4E" w:rsidRPr="00B8554C" w:rsidRDefault="00587524" w:rsidP="001362CD">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left="567" w:right="-142" w:hanging="207"/>
        <w:jc w:val="both"/>
        <w:rPr>
          <w:rFonts w:ascii="Times New Roman" w:hAnsi="Times New Roman" w:cs="Times New Roman"/>
          <w:color w:val="auto"/>
          <w:sz w:val="24"/>
          <w:szCs w:val="24"/>
          <w:lang w:val="en-US"/>
        </w:rPr>
      </w:pPr>
      <w:r w:rsidRPr="00B8554C">
        <w:rPr>
          <w:rFonts w:ascii="Times New Roman" w:hAnsi="Times New Roman" w:cs="Times New Roman"/>
          <w:b/>
          <w:color w:val="auto"/>
          <w:sz w:val="24"/>
          <w:szCs w:val="24"/>
          <w:lang w:val="en-US"/>
        </w:rPr>
        <w:t>•</w:t>
      </w:r>
      <w:r w:rsidR="001362CD" w:rsidRPr="00B8554C">
        <w:rPr>
          <w:rFonts w:ascii="Times New Roman" w:hAnsi="Times New Roman" w:cs="Times New Roman"/>
          <w:b/>
          <w:color w:val="auto"/>
          <w:sz w:val="24"/>
          <w:szCs w:val="24"/>
          <w:lang w:val="en-US"/>
        </w:rPr>
        <w:tab/>
      </w:r>
      <w:r w:rsidR="007041E6" w:rsidRPr="00B8554C">
        <w:rPr>
          <w:rFonts w:ascii="Times New Roman" w:hAnsi="Times New Roman" w:cs="Times New Roman"/>
          <w:color w:val="auto"/>
          <w:sz w:val="24"/>
          <w:szCs w:val="24"/>
          <w:lang w:val="en-US"/>
        </w:rPr>
        <w:t>If the</w:t>
      </w:r>
      <w:r w:rsidR="004C0C5D" w:rsidRPr="00B8554C">
        <w:rPr>
          <w:rFonts w:ascii="Times New Roman" w:hAnsi="Times New Roman" w:cs="Times New Roman"/>
          <w:color w:val="auto"/>
          <w:sz w:val="24"/>
          <w:szCs w:val="24"/>
          <w:lang w:val="en-US"/>
        </w:rPr>
        <w:t xml:space="preserve"> </w:t>
      </w:r>
      <w:r w:rsidR="00DA05B7" w:rsidRPr="00B8554C">
        <w:rPr>
          <w:rFonts w:ascii="Times New Roman" w:hAnsi="Times New Roman" w:cs="Times New Roman"/>
          <w:color w:val="auto"/>
          <w:sz w:val="24"/>
          <w:szCs w:val="24"/>
          <w:lang w:val="en-US"/>
        </w:rPr>
        <w:t>participant</w:t>
      </w:r>
      <w:r w:rsidR="004C0C5D" w:rsidRPr="00B8554C">
        <w:rPr>
          <w:rFonts w:ascii="Times New Roman" w:hAnsi="Times New Roman" w:cs="Times New Roman"/>
          <w:color w:val="auto"/>
          <w:sz w:val="24"/>
          <w:szCs w:val="24"/>
          <w:lang w:val="en-US"/>
        </w:rPr>
        <w:t xml:space="preserve"> </w:t>
      </w:r>
      <w:r w:rsidR="007041E6" w:rsidRPr="00B8554C">
        <w:rPr>
          <w:rFonts w:ascii="Times New Roman" w:hAnsi="Times New Roman" w:cs="Times New Roman"/>
          <w:color w:val="auto"/>
          <w:sz w:val="24"/>
          <w:szCs w:val="24"/>
          <w:lang w:val="en-US"/>
        </w:rPr>
        <w:t>is represented by an attorney</w:t>
      </w:r>
      <w:r w:rsidR="004C0C5D" w:rsidRPr="00B8554C">
        <w:rPr>
          <w:rFonts w:ascii="Times New Roman" w:hAnsi="Times New Roman" w:cs="Times New Roman"/>
          <w:color w:val="auto"/>
          <w:sz w:val="24"/>
          <w:szCs w:val="24"/>
          <w:lang w:val="en-US"/>
        </w:rPr>
        <w:t xml:space="preserve"> </w:t>
      </w:r>
      <w:r w:rsidR="007041E6" w:rsidRPr="00B8554C">
        <w:rPr>
          <w:rFonts w:ascii="Times New Roman" w:hAnsi="Times New Roman" w:cs="Times New Roman"/>
          <w:color w:val="auto"/>
          <w:sz w:val="24"/>
          <w:szCs w:val="24"/>
          <w:lang w:val="en-US"/>
        </w:rPr>
        <w:t>based on a</w:t>
      </w:r>
      <w:r w:rsidR="004C0C5D" w:rsidRPr="00B8554C">
        <w:rPr>
          <w:rFonts w:ascii="Times New Roman" w:hAnsi="Times New Roman" w:cs="Times New Roman"/>
          <w:color w:val="auto"/>
          <w:sz w:val="24"/>
          <w:szCs w:val="24"/>
          <w:lang w:val="en-US"/>
        </w:rPr>
        <w:t xml:space="preserve"> </w:t>
      </w:r>
      <w:r w:rsidR="007041E6" w:rsidRPr="00B8554C">
        <w:rPr>
          <w:rFonts w:ascii="Times New Roman" w:hAnsi="Times New Roman" w:cs="Times New Roman"/>
          <w:color w:val="auto"/>
          <w:sz w:val="24"/>
          <w:szCs w:val="24"/>
          <w:lang w:val="en-US"/>
        </w:rPr>
        <w:t>power of attorney the tender shall also</w:t>
      </w:r>
      <w:r w:rsidR="004C0C5D" w:rsidRPr="00B8554C">
        <w:rPr>
          <w:rFonts w:ascii="Times New Roman" w:hAnsi="Times New Roman" w:cs="Times New Roman"/>
          <w:color w:val="auto"/>
          <w:sz w:val="24"/>
          <w:szCs w:val="24"/>
          <w:lang w:val="en-US"/>
        </w:rPr>
        <w:t xml:space="preserve"> </w:t>
      </w:r>
      <w:r w:rsidR="007041E6" w:rsidRPr="00B8554C">
        <w:rPr>
          <w:rFonts w:ascii="Times New Roman" w:hAnsi="Times New Roman" w:cs="Times New Roman"/>
          <w:color w:val="auto"/>
          <w:sz w:val="24"/>
          <w:szCs w:val="24"/>
          <w:lang w:val="en-US"/>
        </w:rPr>
        <w:t>include</w:t>
      </w:r>
      <w:r w:rsidR="004C0C5D" w:rsidRPr="00B8554C">
        <w:rPr>
          <w:rFonts w:ascii="Times New Roman" w:hAnsi="Times New Roman" w:cs="Times New Roman"/>
          <w:color w:val="auto"/>
          <w:sz w:val="24"/>
          <w:szCs w:val="24"/>
          <w:lang w:val="en-US"/>
        </w:rPr>
        <w:t xml:space="preserve"> </w:t>
      </w:r>
      <w:r w:rsidR="004C5195">
        <w:rPr>
          <w:rFonts w:ascii="Times New Roman" w:hAnsi="Times New Roman" w:cs="Times New Roman"/>
          <w:color w:val="auto"/>
          <w:sz w:val="24"/>
          <w:szCs w:val="24"/>
          <w:lang w:val="en-US"/>
        </w:rPr>
        <w:t xml:space="preserve">the respective </w:t>
      </w:r>
      <w:r w:rsidR="007041E6" w:rsidRPr="00B8554C">
        <w:rPr>
          <w:rFonts w:ascii="Times New Roman" w:hAnsi="Times New Roman" w:cs="Times New Roman"/>
          <w:color w:val="auto"/>
          <w:sz w:val="24"/>
          <w:szCs w:val="24"/>
          <w:lang w:val="en-US"/>
        </w:rPr>
        <w:t>power of attorney</w:t>
      </w:r>
      <w:r w:rsidR="004C0C5D" w:rsidRPr="00B8554C">
        <w:rPr>
          <w:rFonts w:ascii="Times New Roman" w:hAnsi="Times New Roman" w:cs="Times New Roman"/>
          <w:color w:val="auto"/>
          <w:sz w:val="24"/>
          <w:szCs w:val="24"/>
          <w:lang w:val="en-US"/>
        </w:rPr>
        <w:t xml:space="preserve"> </w:t>
      </w:r>
      <w:r w:rsidR="007041E6" w:rsidRPr="00B8554C">
        <w:rPr>
          <w:rFonts w:ascii="Times New Roman" w:hAnsi="Times New Roman" w:cs="Times New Roman"/>
          <w:color w:val="auto"/>
          <w:sz w:val="24"/>
          <w:szCs w:val="24"/>
          <w:lang w:val="en-US"/>
        </w:rPr>
        <w:t>inserted after the</w:t>
      </w:r>
      <w:r w:rsidR="004C0C5D" w:rsidRPr="00B8554C">
        <w:rPr>
          <w:rFonts w:ascii="Times New Roman" w:hAnsi="Times New Roman" w:cs="Times New Roman"/>
          <w:color w:val="auto"/>
          <w:sz w:val="24"/>
          <w:szCs w:val="24"/>
          <w:lang w:val="en-US"/>
        </w:rPr>
        <w:t xml:space="preserve"> </w:t>
      </w:r>
      <w:r w:rsidR="007041E6" w:rsidRPr="00B8554C">
        <w:rPr>
          <w:rFonts w:ascii="Times New Roman" w:hAnsi="Times New Roman" w:cs="Times New Roman"/>
          <w:color w:val="auto"/>
          <w:sz w:val="24"/>
          <w:szCs w:val="24"/>
          <w:lang w:val="en-US"/>
        </w:rPr>
        <w:t>Contract draft</w:t>
      </w:r>
      <w:r w:rsidR="001362CD" w:rsidRPr="00B8554C">
        <w:rPr>
          <w:rFonts w:ascii="Times New Roman" w:hAnsi="Times New Roman" w:cs="Times New Roman"/>
          <w:color w:val="auto"/>
          <w:sz w:val="24"/>
          <w:szCs w:val="24"/>
          <w:lang w:val="en-US"/>
        </w:rPr>
        <w:t>.</w:t>
      </w:r>
    </w:p>
    <w:p w14:paraId="5DBB2733" w14:textId="53E802F7" w:rsidR="001362CD" w:rsidRPr="00B8554C" w:rsidRDefault="001362CD" w:rsidP="001362CD">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left="567" w:right="-142" w:hanging="207"/>
        <w:jc w:val="both"/>
        <w:rPr>
          <w:rFonts w:ascii="Times New Roman" w:hAnsi="Times New Roman" w:cs="Times New Roman"/>
          <w:color w:val="auto"/>
          <w:sz w:val="24"/>
          <w:szCs w:val="24"/>
          <w:lang w:val="en-US"/>
        </w:rPr>
      </w:pPr>
      <w:r w:rsidRPr="00B8554C">
        <w:rPr>
          <w:rFonts w:ascii="Times New Roman" w:hAnsi="Times New Roman" w:cs="Times New Roman"/>
          <w:b/>
          <w:color w:val="auto"/>
          <w:sz w:val="24"/>
          <w:szCs w:val="24"/>
          <w:lang w:val="en-US"/>
        </w:rPr>
        <w:t>•</w:t>
      </w:r>
      <w:r w:rsidRPr="00B8554C">
        <w:rPr>
          <w:rFonts w:ascii="Times New Roman" w:hAnsi="Times New Roman" w:cs="Times New Roman"/>
          <w:b/>
          <w:color w:val="auto"/>
          <w:sz w:val="24"/>
          <w:szCs w:val="24"/>
          <w:lang w:val="en-US"/>
        </w:rPr>
        <w:tab/>
      </w:r>
      <w:r w:rsidR="007041E6" w:rsidRPr="00B8554C">
        <w:rPr>
          <w:rFonts w:ascii="Times New Roman" w:hAnsi="Times New Roman" w:cs="Times New Roman"/>
          <w:color w:val="auto"/>
          <w:sz w:val="24"/>
          <w:szCs w:val="24"/>
          <w:lang w:val="en-US"/>
        </w:rPr>
        <w:t>The Contract draft</w:t>
      </w:r>
      <w:r w:rsidR="004C0C5D" w:rsidRPr="00B8554C">
        <w:rPr>
          <w:rFonts w:ascii="Times New Roman" w:hAnsi="Times New Roman" w:cs="Times New Roman"/>
          <w:color w:val="auto"/>
          <w:sz w:val="24"/>
          <w:szCs w:val="24"/>
          <w:lang w:val="en-US"/>
        </w:rPr>
        <w:t xml:space="preserve"> </w:t>
      </w:r>
      <w:r w:rsidR="007041E6" w:rsidRPr="00B8554C">
        <w:rPr>
          <w:rFonts w:ascii="Times New Roman" w:hAnsi="Times New Roman" w:cs="Times New Roman"/>
          <w:color w:val="auto"/>
          <w:sz w:val="24"/>
          <w:szCs w:val="24"/>
          <w:lang w:val="en-US"/>
        </w:rPr>
        <w:t>shall contain all the prescribed</w:t>
      </w:r>
      <w:r w:rsidR="004C0C5D" w:rsidRPr="00B8554C">
        <w:rPr>
          <w:rFonts w:ascii="Times New Roman" w:hAnsi="Times New Roman" w:cs="Times New Roman"/>
          <w:color w:val="auto"/>
          <w:sz w:val="24"/>
          <w:szCs w:val="24"/>
          <w:lang w:val="en-US"/>
        </w:rPr>
        <w:t xml:space="preserve"> </w:t>
      </w:r>
      <w:r w:rsidR="007041E6" w:rsidRPr="00B8554C">
        <w:rPr>
          <w:rFonts w:ascii="Times New Roman" w:hAnsi="Times New Roman" w:cs="Times New Roman"/>
          <w:color w:val="auto"/>
          <w:sz w:val="24"/>
          <w:szCs w:val="24"/>
          <w:lang w:val="en-US"/>
        </w:rPr>
        <w:t>annexes</w:t>
      </w:r>
      <w:r w:rsidRPr="00B8554C">
        <w:rPr>
          <w:rFonts w:ascii="Times New Roman" w:hAnsi="Times New Roman" w:cs="Times New Roman"/>
          <w:color w:val="auto"/>
          <w:sz w:val="24"/>
          <w:szCs w:val="24"/>
          <w:lang w:val="en-US"/>
        </w:rPr>
        <w:t>.</w:t>
      </w:r>
    </w:p>
    <w:p w14:paraId="43DAD5BE" w14:textId="1A54815F" w:rsidR="004C5195" w:rsidRDefault="007041E6" w:rsidP="006C72C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left="567" w:right="-142" w:hanging="207"/>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w:t>
      </w:r>
      <w:r w:rsidRPr="00B8554C">
        <w:rPr>
          <w:rFonts w:ascii="Times New Roman" w:hAnsi="Times New Roman" w:cs="Times New Roman"/>
          <w:color w:val="auto"/>
          <w:sz w:val="24"/>
          <w:szCs w:val="24"/>
          <w:lang w:val="en-US"/>
        </w:rPr>
        <w:tab/>
        <w:t xml:space="preserve">In </w:t>
      </w:r>
      <w:r w:rsidR="00BD6951" w:rsidRPr="00B8554C">
        <w:rPr>
          <w:rFonts w:ascii="Times New Roman" w:hAnsi="Times New Roman" w:cs="Times New Roman"/>
          <w:color w:val="auto"/>
          <w:sz w:val="24"/>
          <w:szCs w:val="24"/>
          <w:lang w:val="en-US"/>
        </w:rPr>
        <w:t>Article</w:t>
      </w:r>
      <w:r w:rsidR="00916503" w:rsidRPr="00B8554C">
        <w:rPr>
          <w:rFonts w:ascii="Times New Roman" w:hAnsi="Times New Roman" w:cs="Times New Roman"/>
          <w:color w:val="auto"/>
          <w:sz w:val="24"/>
          <w:szCs w:val="24"/>
          <w:lang w:val="en-US"/>
        </w:rPr>
        <w:t xml:space="preserve"> </w:t>
      </w:r>
      <w:r w:rsidR="001362CD" w:rsidRPr="00B8554C">
        <w:rPr>
          <w:rFonts w:ascii="Times New Roman" w:hAnsi="Times New Roman" w:cs="Times New Roman"/>
          <w:color w:val="auto"/>
          <w:sz w:val="24"/>
          <w:szCs w:val="24"/>
          <w:lang w:val="en-US"/>
        </w:rPr>
        <w:t>7.2.</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of the Contract the</w:t>
      </w:r>
      <w:r w:rsidR="004C0C5D" w:rsidRPr="00B8554C">
        <w:rPr>
          <w:rFonts w:ascii="Times New Roman" w:hAnsi="Times New Roman" w:cs="Times New Roman"/>
          <w:color w:val="auto"/>
          <w:sz w:val="24"/>
          <w:szCs w:val="24"/>
          <w:lang w:val="en-US"/>
        </w:rPr>
        <w:t xml:space="preserve"> </w:t>
      </w:r>
      <w:r w:rsidR="00DA05B7" w:rsidRPr="00B8554C">
        <w:rPr>
          <w:rFonts w:ascii="Times New Roman" w:hAnsi="Times New Roman" w:cs="Times New Roman"/>
          <w:color w:val="auto"/>
          <w:sz w:val="24"/>
          <w:szCs w:val="24"/>
          <w:lang w:val="en-US"/>
        </w:rPr>
        <w:t>participant</w:t>
      </w:r>
      <w:r w:rsidRPr="00B8554C">
        <w:rPr>
          <w:rFonts w:ascii="Times New Roman" w:hAnsi="Times New Roman" w:cs="Times New Roman"/>
          <w:color w:val="auto"/>
          <w:sz w:val="24"/>
          <w:szCs w:val="24"/>
          <w:lang w:val="en-US"/>
        </w:rPr>
        <w:t xml:space="preserve"> shall fill </w:t>
      </w:r>
      <w:r w:rsidR="002C2F0A">
        <w:rPr>
          <w:rFonts w:ascii="Times New Roman" w:hAnsi="Times New Roman" w:cs="Times New Roman"/>
          <w:color w:val="auto"/>
          <w:sz w:val="24"/>
          <w:szCs w:val="24"/>
          <w:lang w:val="en-US"/>
        </w:rPr>
        <w:t>in</w:t>
      </w:r>
      <w:r w:rsidR="006119CE">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the</w:t>
      </w:r>
      <w:r w:rsidR="004C0C5D" w:rsidRPr="00B8554C">
        <w:rPr>
          <w:rFonts w:ascii="Times New Roman" w:hAnsi="Times New Roman" w:cs="Times New Roman"/>
          <w:color w:val="auto"/>
          <w:sz w:val="24"/>
          <w:szCs w:val="24"/>
          <w:lang w:val="en-US"/>
        </w:rPr>
        <w:t xml:space="preserve"> </w:t>
      </w:r>
      <w:r w:rsidR="001E47CC" w:rsidRPr="00B8554C">
        <w:rPr>
          <w:rFonts w:ascii="Times New Roman" w:hAnsi="Times New Roman" w:cs="Times New Roman"/>
          <w:color w:val="auto"/>
          <w:sz w:val="24"/>
          <w:szCs w:val="24"/>
          <w:lang w:val="en-US"/>
        </w:rPr>
        <w:t>Tender price</w:t>
      </w:r>
      <w:r w:rsidR="001362C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the m</w:t>
      </w:r>
      <w:r w:rsidR="001362CD" w:rsidRPr="00B8554C">
        <w:rPr>
          <w:rFonts w:ascii="Times New Roman" w:hAnsi="Times New Roman" w:cs="Times New Roman"/>
          <w:color w:val="auto"/>
          <w:sz w:val="24"/>
          <w:szCs w:val="24"/>
          <w:lang w:val="en-US"/>
        </w:rPr>
        <w:t>axim</w:t>
      </w:r>
      <w:r w:rsidRPr="00B8554C">
        <w:rPr>
          <w:rFonts w:ascii="Times New Roman" w:hAnsi="Times New Roman" w:cs="Times New Roman"/>
          <w:color w:val="auto"/>
          <w:sz w:val="24"/>
          <w:szCs w:val="24"/>
          <w:lang w:val="en-US"/>
        </w:rPr>
        <w:t xml:space="preserve">um amount of the </w:t>
      </w:r>
      <w:r w:rsidR="0002501F" w:rsidRPr="00B8554C">
        <w:rPr>
          <w:rFonts w:ascii="Times New Roman" w:hAnsi="Times New Roman" w:cs="Times New Roman"/>
          <w:color w:val="auto"/>
          <w:sz w:val="24"/>
          <w:szCs w:val="24"/>
          <w:lang w:val="en-US"/>
        </w:rPr>
        <w:t>Compensation</w:t>
      </w:r>
      <w:r w:rsidR="001362C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per</w:t>
      </w:r>
      <w:r w:rsidR="004C0C5D" w:rsidRPr="00B8554C">
        <w:rPr>
          <w:rFonts w:ascii="Times New Roman" w:hAnsi="Times New Roman" w:cs="Times New Roman"/>
          <w:color w:val="auto"/>
          <w:sz w:val="24"/>
          <w:szCs w:val="24"/>
          <w:lang w:val="en-US"/>
        </w:rPr>
        <w:t xml:space="preserve"> </w:t>
      </w:r>
      <w:r w:rsidR="001362CD" w:rsidRPr="00B8554C">
        <w:rPr>
          <w:rFonts w:ascii="Times New Roman" w:hAnsi="Times New Roman" w:cs="Times New Roman"/>
          <w:color w:val="auto"/>
          <w:sz w:val="24"/>
          <w:szCs w:val="24"/>
          <w:lang w:val="en-US"/>
        </w:rPr>
        <w:t>1 (</w:t>
      </w:r>
      <w:r w:rsidRPr="00B8554C">
        <w:rPr>
          <w:rFonts w:ascii="Times New Roman" w:hAnsi="Times New Roman" w:cs="Times New Roman"/>
          <w:color w:val="auto"/>
          <w:sz w:val="24"/>
          <w:szCs w:val="24"/>
          <w:lang w:val="en-US"/>
        </w:rPr>
        <w:t>one</w:t>
      </w:r>
      <w:r w:rsidR="001362CD" w:rsidRPr="00B8554C">
        <w:rPr>
          <w:rFonts w:ascii="Times New Roman" w:hAnsi="Times New Roman" w:cs="Times New Roman"/>
          <w:color w:val="auto"/>
          <w:sz w:val="24"/>
          <w:szCs w:val="24"/>
          <w:lang w:val="en-US"/>
        </w:rPr>
        <w:t>) rota</w:t>
      </w:r>
      <w:r w:rsidRPr="00B8554C">
        <w:rPr>
          <w:rFonts w:ascii="Times New Roman" w:hAnsi="Times New Roman" w:cs="Times New Roman"/>
          <w:color w:val="auto"/>
          <w:sz w:val="24"/>
          <w:szCs w:val="24"/>
          <w:lang w:val="en-US"/>
        </w:rPr>
        <w:t>tion</w:t>
      </w:r>
      <w:r w:rsidR="001362C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 EUR excl. VAT</w:t>
      </w:r>
      <w:r w:rsidR="001362CD" w:rsidRPr="00B8554C">
        <w:rPr>
          <w:rFonts w:ascii="Times New Roman" w:hAnsi="Times New Roman" w:cs="Times New Roman"/>
          <w:color w:val="auto"/>
          <w:sz w:val="24"/>
          <w:szCs w:val="24"/>
          <w:lang w:val="en-US"/>
        </w:rPr>
        <w:t>.</w:t>
      </w:r>
    </w:p>
    <w:p w14:paraId="36F3E4C7" w14:textId="77777777" w:rsidR="004C5195" w:rsidRDefault="004C5195">
      <w:pP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br w:type="page"/>
      </w:r>
    </w:p>
    <w:p w14:paraId="2D93CE0D" w14:textId="77777777" w:rsidR="001362CD" w:rsidRPr="00B8554C" w:rsidRDefault="001362CD" w:rsidP="006C72C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left="567" w:right="-142" w:hanging="207"/>
        <w:jc w:val="both"/>
        <w:rPr>
          <w:rFonts w:ascii="Times New Roman" w:hAnsi="Times New Roman" w:cs="Times New Roman"/>
          <w:color w:val="auto"/>
          <w:sz w:val="24"/>
          <w:szCs w:val="24"/>
          <w:lang w:val="en-US"/>
        </w:rPr>
      </w:pPr>
    </w:p>
    <w:p w14:paraId="30607ED4" w14:textId="27125FC9" w:rsidR="00920973" w:rsidRPr="00B8554C" w:rsidRDefault="00920973" w:rsidP="006B51ED">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right="-142"/>
        <w:jc w:val="both"/>
        <w:rPr>
          <w:rStyle w:val="dn"/>
          <w:rFonts w:ascii="Times New Roman" w:hAnsi="Times New Roman" w:cs="Times New Roman"/>
          <w:bCs/>
          <w:color w:val="auto"/>
          <w:sz w:val="24"/>
          <w:szCs w:val="24"/>
          <w:lang w:val="en-US"/>
        </w:rPr>
      </w:pPr>
      <w:r w:rsidRPr="00B8554C">
        <w:rPr>
          <w:rStyle w:val="dn"/>
          <w:rFonts w:ascii="Times New Roman" w:hAnsi="Times New Roman" w:cs="Times New Roman"/>
          <w:b/>
          <w:color w:val="auto"/>
          <w:sz w:val="24"/>
          <w:szCs w:val="24"/>
          <w:lang w:val="en-US"/>
        </w:rPr>
        <w:t>Do</w:t>
      </w:r>
      <w:r w:rsidR="007041E6" w:rsidRPr="00B8554C">
        <w:rPr>
          <w:rStyle w:val="dn"/>
          <w:rFonts w:ascii="Times New Roman" w:hAnsi="Times New Roman" w:cs="Times New Roman"/>
          <w:b/>
          <w:color w:val="auto"/>
          <w:sz w:val="24"/>
          <w:szCs w:val="24"/>
          <w:lang w:val="en-US"/>
        </w:rPr>
        <w:t>cument</w:t>
      </w:r>
      <w:r w:rsidR="004C0C5D" w:rsidRPr="00B8554C">
        <w:rPr>
          <w:rStyle w:val="dn"/>
          <w:rFonts w:ascii="Times New Roman" w:hAnsi="Times New Roman" w:cs="Times New Roman"/>
          <w:b/>
          <w:color w:val="auto"/>
          <w:sz w:val="24"/>
          <w:szCs w:val="24"/>
          <w:lang w:val="en-US"/>
        </w:rPr>
        <w:t xml:space="preserve"> </w:t>
      </w:r>
      <w:r w:rsidR="001C564E" w:rsidRPr="00B8554C">
        <w:rPr>
          <w:rStyle w:val="dn"/>
          <w:rFonts w:ascii="Times New Roman" w:hAnsi="Times New Roman" w:cs="Times New Roman"/>
          <w:b/>
          <w:color w:val="auto"/>
          <w:sz w:val="24"/>
          <w:szCs w:val="24"/>
          <w:lang w:val="en-US"/>
        </w:rPr>
        <w:t>proving</w:t>
      </w:r>
      <w:r w:rsidRPr="00B8554C">
        <w:rPr>
          <w:rStyle w:val="dn"/>
          <w:rFonts w:ascii="Times New Roman" w:hAnsi="Times New Roman" w:cs="Times New Roman"/>
          <w:b/>
          <w:color w:val="auto"/>
          <w:sz w:val="24"/>
          <w:szCs w:val="24"/>
          <w:lang w:val="en-US"/>
        </w:rPr>
        <w:t xml:space="preserve"> p</w:t>
      </w:r>
      <w:r w:rsidR="007041E6" w:rsidRPr="00B8554C">
        <w:rPr>
          <w:rStyle w:val="dn"/>
          <w:rFonts w:ascii="Times New Roman" w:hAnsi="Times New Roman" w:cs="Times New Roman"/>
          <w:b/>
          <w:color w:val="auto"/>
          <w:sz w:val="24"/>
          <w:szCs w:val="24"/>
          <w:lang w:val="en-US"/>
        </w:rPr>
        <w:t xml:space="preserve">rovision of a </w:t>
      </w:r>
      <w:r w:rsidR="00916503" w:rsidRPr="00B8554C">
        <w:rPr>
          <w:rStyle w:val="dn"/>
          <w:rFonts w:ascii="Times New Roman" w:hAnsi="Times New Roman" w:cs="Times New Roman"/>
          <w:b/>
          <w:color w:val="auto"/>
          <w:sz w:val="24"/>
          <w:szCs w:val="24"/>
          <w:lang w:val="en-US"/>
        </w:rPr>
        <w:t>security</w:t>
      </w:r>
      <w:r w:rsidR="004C0C5D" w:rsidRPr="00B8554C">
        <w:rPr>
          <w:rStyle w:val="dn"/>
          <w:rFonts w:ascii="Times New Roman" w:hAnsi="Times New Roman" w:cs="Times New Roman"/>
          <w:b/>
          <w:color w:val="auto"/>
          <w:sz w:val="24"/>
          <w:szCs w:val="24"/>
          <w:lang w:val="en-US"/>
        </w:rPr>
        <w:t xml:space="preserve"> </w:t>
      </w:r>
      <w:r w:rsidR="007041E6" w:rsidRPr="00B8554C">
        <w:rPr>
          <w:rStyle w:val="dn"/>
          <w:rFonts w:ascii="Times New Roman" w:hAnsi="Times New Roman" w:cs="Times New Roman"/>
          <w:color w:val="auto"/>
          <w:sz w:val="24"/>
          <w:szCs w:val="24"/>
          <w:lang w:val="en-US"/>
        </w:rPr>
        <w:t>in form of a</w:t>
      </w:r>
      <w:r w:rsidR="004C0C5D" w:rsidRPr="00B8554C">
        <w:rPr>
          <w:rStyle w:val="dn"/>
          <w:rFonts w:ascii="Times New Roman" w:hAnsi="Times New Roman" w:cs="Times New Roman"/>
          <w:color w:val="auto"/>
          <w:sz w:val="24"/>
          <w:szCs w:val="24"/>
          <w:lang w:val="en-US"/>
        </w:rPr>
        <w:t xml:space="preserve"> </w:t>
      </w:r>
      <w:r w:rsidR="00916503" w:rsidRPr="00B8554C">
        <w:rPr>
          <w:rStyle w:val="dn"/>
          <w:rFonts w:ascii="Times New Roman" w:hAnsi="Times New Roman" w:cs="Times New Roman"/>
          <w:color w:val="auto"/>
          <w:sz w:val="24"/>
          <w:szCs w:val="24"/>
          <w:lang w:val="en-US"/>
        </w:rPr>
        <w:t>bank guarantee</w:t>
      </w:r>
      <w:r w:rsidR="004C0C5D"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or</w:t>
      </w:r>
      <w:r w:rsidR="004C0C5D" w:rsidRPr="00B8554C">
        <w:rPr>
          <w:rStyle w:val="dn"/>
          <w:rFonts w:ascii="Times New Roman" w:hAnsi="Times New Roman" w:cs="Times New Roman"/>
          <w:color w:val="auto"/>
          <w:sz w:val="24"/>
          <w:szCs w:val="24"/>
          <w:lang w:val="en-US"/>
        </w:rPr>
        <w:t xml:space="preserve"> </w:t>
      </w:r>
      <w:r w:rsidR="003862BF">
        <w:rPr>
          <w:rStyle w:val="dn"/>
          <w:rFonts w:ascii="Times New Roman" w:hAnsi="Times New Roman" w:cs="Times New Roman"/>
          <w:color w:val="auto"/>
          <w:sz w:val="24"/>
          <w:szCs w:val="24"/>
          <w:lang w:val="en-US"/>
        </w:rPr>
        <w:t xml:space="preserve">guarantee </w:t>
      </w:r>
      <w:r w:rsidR="007041E6" w:rsidRPr="00B8554C">
        <w:rPr>
          <w:rStyle w:val="dn"/>
          <w:rFonts w:ascii="Times New Roman" w:hAnsi="Times New Roman" w:cs="Times New Roman"/>
          <w:color w:val="auto"/>
          <w:sz w:val="24"/>
          <w:szCs w:val="24"/>
          <w:lang w:val="en-US"/>
        </w:rPr>
        <w:t>insurance</w:t>
      </w:r>
      <w:r w:rsidR="002C2F0A">
        <w:rPr>
          <w:rStyle w:val="dn"/>
          <w:rFonts w:ascii="Times New Roman" w:hAnsi="Times New Roman" w:cs="Times New Roman"/>
          <w:color w:val="auto"/>
          <w:sz w:val="24"/>
          <w:szCs w:val="24"/>
          <w:lang w:val="en-US"/>
        </w:rPr>
        <w:t xml:space="preserve"> if</w:t>
      </w:r>
      <w:r w:rsidR="006119CE">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 xml:space="preserve">the </w:t>
      </w:r>
      <w:r w:rsidR="00DA05B7" w:rsidRPr="00B8554C">
        <w:rPr>
          <w:rStyle w:val="dn"/>
          <w:rFonts w:ascii="Times New Roman" w:hAnsi="Times New Roman" w:cs="Times New Roman"/>
          <w:color w:val="auto"/>
          <w:sz w:val="24"/>
          <w:szCs w:val="24"/>
          <w:lang w:val="en-US"/>
        </w:rPr>
        <w:t>participant</w:t>
      </w:r>
      <w:r w:rsidR="007041E6" w:rsidRPr="00B8554C">
        <w:rPr>
          <w:rStyle w:val="dn"/>
          <w:rFonts w:ascii="Times New Roman" w:hAnsi="Times New Roman" w:cs="Times New Roman"/>
          <w:color w:val="auto"/>
          <w:sz w:val="24"/>
          <w:szCs w:val="24"/>
          <w:lang w:val="en-US"/>
        </w:rPr>
        <w:t xml:space="preserve"> has provided the</w:t>
      </w:r>
      <w:r w:rsidR="004C0C5D" w:rsidRPr="00B8554C">
        <w:rPr>
          <w:rStyle w:val="dn"/>
          <w:rFonts w:ascii="Times New Roman" w:hAnsi="Times New Roman" w:cs="Times New Roman"/>
          <w:color w:val="auto"/>
          <w:sz w:val="24"/>
          <w:szCs w:val="24"/>
          <w:lang w:val="en-US"/>
        </w:rPr>
        <w:t xml:space="preserve"> </w:t>
      </w:r>
      <w:r w:rsidR="008D4E64" w:rsidRPr="00B8554C">
        <w:rPr>
          <w:rStyle w:val="dn"/>
          <w:rFonts w:ascii="Times New Roman" w:hAnsi="Times New Roman" w:cs="Times New Roman"/>
          <w:color w:val="auto"/>
          <w:sz w:val="24"/>
          <w:szCs w:val="24"/>
          <w:lang w:val="en-US"/>
        </w:rPr>
        <w:t>security</w:t>
      </w:r>
      <w:r w:rsidR="007041E6" w:rsidRPr="00B8554C">
        <w:rPr>
          <w:rStyle w:val="dn"/>
          <w:rFonts w:ascii="Times New Roman" w:hAnsi="Times New Roman" w:cs="Times New Roman"/>
          <w:color w:val="auto"/>
          <w:sz w:val="24"/>
          <w:szCs w:val="24"/>
          <w:lang w:val="en-US"/>
        </w:rPr>
        <w:t xml:space="preserve"> in </w:t>
      </w:r>
      <w:r w:rsidR="002C2F0A">
        <w:rPr>
          <w:rStyle w:val="dn"/>
          <w:rFonts w:ascii="Times New Roman" w:hAnsi="Times New Roman" w:cs="Times New Roman"/>
          <w:color w:val="auto"/>
          <w:sz w:val="24"/>
          <w:szCs w:val="24"/>
          <w:lang w:val="en-US"/>
        </w:rPr>
        <w:t xml:space="preserve">the </w:t>
      </w:r>
      <w:r w:rsidR="007041E6" w:rsidRPr="00B8554C">
        <w:rPr>
          <w:rStyle w:val="dn"/>
          <w:rFonts w:ascii="Times New Roman" w:hAnsi="Times New Roman" w:cs="Times New Roman"/>
          <w:color w:val="auto"/>
          <w:sz w:val="24"/>
          <w:szCs w:val="24"/>
          <w:lang w:val="en-US"/>
        </w:rPr>
        <w:t>form</w:t>
      </w:r>
      <w:r w:rsidR="004C0C5D"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of a</w:t>
      </w:r>
      <w:r w:rsidR="004C0C5D" w:rsidRPr="00B8554C">
        <w:rPr>
          <w:rStyle w:val="dn"/>
          <w:rFonts w:ascii="Times New Roman" w:hAnsi="Times New Roman" w:cs="Times New Roman"/>
          <w:color w:val="auto"/>
          <w:sz w:val="24"/>
          <w:szCs w:val="24"/>
          <w:lang w:val="en-US"/>
        </w:rPr>
        <w:t xml:space="preserve"> </w:t>
      </w:r>
      <w:r w:rsidR="00916503" w:rsidRPr="00B8554C">
        <w:rPr>
          <w:rStyle w:val="dn"/>
          <w:rFonts w:ascii="Times New Roman" w:hAnsi="Times New Roman" w:cs="Times New Roman"/>
          <w:color w:val="auto"/>
          <w:sz w:val="24"/>
          <w:szCs w:val="24"/>
          <w:lang w:val="en-US"/>
        </w:rPr>
        <w:t>bank guarantee</w:t>
      </w:r>
      <w:r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or</w:t>
      </w:r>
      <w:r w:rsidR="004C0C5D" w:rsidRPr="00B8554C">
        <w:rPr>
          <w:rStyle w:val="dn"/>
          <w:rFonts w:ascii="Times New Roman" w:hAnsi="Times New Roman" w:cs="Times New Roman"/>
          <w:color w:val="auto"/>
          <w:sz w:val="24"/>
          <w:szCs w:val="24"/>
          <w:lang w:val="en-US"/>
        </w:rPr>
        <w:t xml:space="preserve"> </w:t>
      </w:r>
      <w:r w:rsidR="003862BF">
        <w:rPr>
          <w:rStyle w:val="dn"/>
          <w:rFonts w:ascii="Times New Roman" w:hAnsi="Times New Roman" w:cs="Times New Roman"/>
          <w:color w:val="auto"/>
          <w:sz w:val="24"/>
          <w:szCs w:val="24"/>
          <w:lang w:val="en-US"/>
        </w:rPr>
        <w:t>guarantee insurance</w:t>
      </w:r>
      <w:r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original</w:t>
      </w:r>
      <w:r w:rsidR="004C0C5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do</w:t>
      </w:r>
      <w:r w:rsidR="007041E6" w:rsidRPr="00B8554C">
        <w:rPr>
          <w:rStyle w:val="dn"/>
          <w:rFonts w:ascii="Times New Roman" w:hAnsi="Times New Roman" w:cs="Times New Roman"/>
          <w:color w:val="auto"/>
          <w:sz w:val="24"/>
          <w:szCs w:val="24"/>
          <w:lang w:val="en-US"/>
        </w:rPr>
        <w:t>cument</w:t>
      </w:r>
      <w:r w:rsidRPr="00B8554C">
        <w:rPr>
          <w:rStyle w:val="dn"/>
          <w:rFonts w:ascii="Times New Roman" w:hAnsi="Times New Roman" w:cs="Times New Roman"/>
          <w:color w:val="auto"/>
          <w:sz w:val="24"/>
          <w:szCs w:val="24"/>
          <w:lang w:val="en-US"/>
        </w:rPr>
        <w:t>).</w:t>
      </w:r>
      <w:r w:rsidR="007041E6" w:rsidRPr="00B8554C">
        <w:rPr>
          <w:rStyle w:val="dn"/>
          <w:rFonts w:ascii="Times New Roman" w:hAnsi="Times New Roman" w:cs="Times New Roman"/>
          <w:color w:val="auto"/>
          <w:sz w:val="24"/>
          <w:szCs w:val="24"/>
          <w:lang w:val="en-US"/>
        </w:rPr>
        <w:t xml:space="preserve"> In</w:t>
      </w:r>
      <w:r w:rsidR="004C0C5D"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 xml:space="preserve">case that the </w:t>
      </w:r>
      <w:r w:rsidR="00916503" w:rsidRPr="00B8554C">
        <w:rPr>
          <w:rStyle w:val="dn"/>
          <w:rFonts w:ascii="Times New Roman" w:hAnsi="Times New Roman" w:cs="Times New Roman"/>
          <w:color w:val="auto"/>
          <w:sz w:val="24"/>
          <w:szCs w:val="24"/>
          <w:lang w:val="en-US"/>
        </w:rPr>
        <w:t>security</w:t>
      </w:r>
      <w:r w:rsidR="004C0C5D"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 xml:space="preserve">is provided in form of </w:t>
      </w:r>
      <w:r w:rsidR="002C2585" w:rsidRPr="00B8554C">
        <w:rPr>
          <w:rStyle w:val="dn"/>
          <w:rFonts w:ascii="Times New Roman" w:hAnsi="Times New Roman" w:cs="Times New Roman"/>
          <w:color w:val="auto"/>
          <w:sz w:val="24"/>
          <w:szCs w:val="24"/>
          <w:lang w:val="en-US"/>
        </w:rPr>
        <w:t>payment</w:t>
      </w:r>
      <w:r w:rsidR="006119CE">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to</w:t>
      </w:r>
      <w:r w:rsidR="004C0C5D"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the account</w:t>
      </w:r>
      <w:r w:rsidR="004C0C5D"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or by a bank transfer</w:t>
      </w:r>
      <w:r w:rsidR="004C0C5D"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the tender shall include</w:t>
      </w:r>
      <w:r w:rsidR="004C0C5D"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a document stating the data</w:t>
      </w:r>
      <w:r w:rsidR="004C0C5D"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about the</w:t>
      </w:r>
      <w:r w:rsidR="004C0C5D"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effected payment</w:t>
      </w:r>
      <w:r w:rsidR="004C0C5D" w:rsidRPr="00B8554C">
        <w:rPr>
          <w:rStyle w:val="dn"/>
          <w:rFonts w:ascii="Times New Roman" w:hAnsi="Times New Roman" w:cs="Times New Roman"/>
          <w:color w:val="auto"/>
          <w:sz w:val="24"/>
          <w:szCs w:val="24"/>
          <w:lang w:val="en-US"/>
        </w:rPr>
        <w:t xml:space="preserve"> </w:t>
      </w:r>
      <w:r w:rsidR="002C2585" w:rsidRPr="00B8554C">
        <w:rPr>
          <w:rStyle w:val="dn"/>
          <w:rFonts w:ascii="Times New Roman" w:hAnsi="Times New Roman" w:cs="Times New Roman"/>
          <w:color w:val="auto"/>
          <w:sz w:val="24"/>
          <w:szCs w:val="24"/>
          <w:lang w:val="en-US"/>
        </w:rPr>
        <w:t>to the</w:t>
      </w:r>
      <w:r w:rsidR="007041E6" w:rsidRPr="00B8554C">
        <w:rPr>
          <w:rStyle w:val="dn"/>
          <w:rFonts w:ascii="Times New Roman" w:hAnsi="Times New Roman" w:cs="Times New Roman"/>
          <w:color w:val="auto"/>
          <w:sz w:val="24"/>
          <w:szCs w:val="24"/>
          <w:lang w:val="en-US"/>
        </w:rPr>
        <w:t xml:space="preserve"> </w:t>
      </w:r>
      <w:r w:rsidR="00864A03" w:rsidRPr="00B8554C">
        <w:rPr>
          <w:rStyle w:val="dn"/>
          <w:rFonts w:ascii="Times New Roman" w:hAnsi="Times New Roman" w:cs="Times New Roman"/>
          <w:color w:val="auto"/>
          <w:sz w:val="24"/>
          <w:szCs w:val="24"/>
          <w:lang w:val="en-US"/>
        </w:rPr>
        <w:t>Contracting Authority</w:t>
      </w:r>
      <w:r w:rsidR="005A08D4"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e.g.</w:t>
      </w:r>
      <w:r w:rsidR="004C0C5D"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a</w:t>
      </w:r>
      <w:r w:rsidR="004C0C5D"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payment</w:t>
      </w:r>
      <w:r w:rsidR="005A08D4"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order</w:t>
      </w:r>
      <w:r w:rsidR="004C0C5D"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or statement</w:t>
      </w:r>
      <w:r w:rsidR="004C0C5D" w:rsidRPr="00B8554C">
        <w:rPr>
          <w:rStyle w:val="dn"/>
          <w:rFonts w:ascii="Times New Roman" w:hAnsi="Times New Roman" w:cs="Times New Roman"/>
          <w:color w:val="auto"/>
          <w:sz w:val="24"/>
          <w:szCs w:val="24"/>
          <w:lang w:val="en-US"/>
        </w:rPr>
        <w:t xml:space="preserve"> </w:t>
      </w:r>
      <w:r w:rsidR="007041E6" w:rsidRPr="00B8554C">
        <w:rPr>
          <w:rStyle w:val="dn"/>
          <w:rFonts w:ascii="Times New Roman" w:hAnsi="Times New Roman" w:cs="Times New Roman"/>
          <w:color w:val="auto"/>
          <w:sz w:val="24"/>
          <w:szCs w:val="24"/>
          <w:lang w:val="en-US"/>
        </w:rPr>
        <w:t xml:space="preserve">from the account of the </w:t>
      </w:r>
      <w:r w:rsidR="00DA05B7" w:rsidRPr="00B8554C">
        <w:rPr>
          <w:rStyle w:val="dn"/>
          <w:rFonts w:ascii="Times New Roman" w:hAnsi="Times New Roman" w:cs="Times New Roman"/>
          <w:color w:val="auto"/>
          <w:sz w:val="24"/>
          <w:szCs w:val="24"/>
          <w:lang w:val="en-US"/>
        </w:rPr>
        <w:t>participant</w:t>
      </w:r>
      <w:r w:rsidR="007041E6" w:rsidRPr="00B8554C">
        <w:rPr>
          <w:rStyle w:val="dn"/>
          <w:rFonts w:ascii="Times New Roman" w:hAnsi="Times New Roman" w:cs="Times New Roman"/>
          <w:color w:val="auto"/>
          <w:sz w:val="24"/>
          <w:szCs w:val="24"/>
          <w:lang w:val="en-US"/>
        </w:rPr>
        <w:t xml:space="preserve"> in the</w:t>
      </w:r>
      <w:r w:rsidR="004C0C5D" w:rsidRPr="00B8554C">
        <w:rPr>
          <w:rStyle w:val="dn"/>
          <w:rFonts w:ascii="Times New Roman" w:hAnsi="Times New Roman" w:cs="Times New Roman"/>
          <w:color w:val="auto"/>
          <w:sz w:val="24"/>
          <w:szCs w:val="24"/>
          <w:lang w:val="en-US"/>
        </w:rPr>
        <w:t xml:space="preserve"> </w:t>
      </w:r>
      <w:r w:rsidR="009278D9" w:rsidRPr="00B8554C">
        <w:rPr>
          <w:rStyle w:val="dn"/>
          <w:rFonts w:ascii="Times New Roman" w:hAnsi="Times New Roman" w:cs="Times New Roman"/>
          <w:color w:val="auto"/>
          <w:sz w:val="24"/>
          <w:szCs w:val="24"/>
          <w:lang w:val="en-US"/>
        </w:rPr>
        <w:t>procurement procedure</w:t>
      </w:r>
      <w:r w:rsidR="005A08D4" w:rsidRPr="00B8554C">
        <w:rPr>
          <w:rStyle w:val="dn"/>
          <w:rFonts w:ascii="Times New Roman" w:hAnsi="Times New Roman" w:cs="Times New Roman"/>
          <w:color w:val="auto"/>
          <w:sz w:val="24"/>
          <w:szCs w:val="24"/>
          <w:lang w:val="en-US"/>
        </w:rPr>
        <w:t>).</w:t>
      </w:r>
    </w:p>
    <w:p w14:paraId="51B67366" w14:textId="3457C8CD" w:rsidR="00017000" w:rsidRPr="00B8554C" w:rsidRDefault="005D0405" w:rsidP="00C13FC7">
      <w:pPr>
        <w:pStyle w:val="Nadpis"/>
      </w:pPr>
      <w:bookmarkStart w:id="34" w:name="_Toc1576483"/>
      <w:bookmarkStart w:id="35" w:name="_Toc1576484"/>
      <w:bookmarkStart w:id="36" w:name="_Toc1576485"/>
      <w:bookmarkStart w:id="37" w:name="_Toc1576486"/>
      <w:bookmarkStart w:id="38" w:name="_Toc1576487"/>
      <w:bookmarkStart w:id="39" w:name="_Toc1576488"/>
      <w:bookmarkStart w:id="40" w:name="_Toc1576489"/>
      <w:bookmarkStart w:id="41" w:name="_Toc23836139"/>
      <w:bookmarkEnd w:id="34"/>
      <w:bookmarkEnd w:id="35"/>
      <w:bookmarkEnd w:id="36"/>
      <w:bookmarkEnd w:id="37"/>
      <w:bookmarkEnd w:id="38"/>
      <w:bookmarkEnd w:id="39"/>
      <w:bookmarkEnd w:id="40"/>
      <w:r w:rsidRPr="00B8554C">
        <w:t>Procurement document</w:t>
      </w:r>
      <w:r w:rsidR="002C2F0A">
        <w:t>s</w:t>
      </w:r>
      <w:bookmarkEnd w:id="41"/>
      <w:r w:rsidR="002C2F0A">
        <w:t xml:space="preserve"> </w:t>
      </w:r>
    </w:p>
    <w:p w14:paraId="5ACC6BBE" w14:textId="5D8FE22A" w:rsidR="00017000" w:rsidRPr="00B8554C" w:rsidRDefault="004D317F" w:rsidP="006B51ED">
      <w:pPr>
        <w:pStyle w:val="NormalJustified"/>
        <w:numPr>
          <w:ilvl w:val="1"/>
          <w:numId w:val="4"/>
        </w:numPr>
        <w:spacing w:before="240" w:after="240" w:line="280" w:lineRule="atLeast"/>
        <w:rPr>
          <w:b/>
          <w:bCs/>
          <w:iCs/>
          <w:szCs w:val="24"/>
          <w:u w:val="single"/>
          <w:lang w:val="en-US"/>
        </w:rPr>
      </w:pPr>
      <w:r w:rsidRPr="00B8554C">
        <w:rPr>
          <w:b/>
          <w:bCs/>
          <w:iCs/>
          <w:szCs w:val="24"/>
          <w:u w:val="single"/>
          <w:lang w:val="en-US"/>
        </w:rPr>
        <w:t>Definition of the</w:t>
      </w:r>
      <w:r w:rsidR="00916503" w:rsidRPr="00B8554C">
        <w:rPr>
          <w:b/>
          <w:bCs/>
          <w:iCs/>
          <w:szCs w:val="24"/>
          <w:u w:val="single"/>
          <w:lang w:val="en-US"/>
        </w:rPr>
        <w:t xml:space="preserve"> </w:t>
      </w:r>
      <w:r w:rsidR="00FC5757">
        <w:rPr>
          <w:b/>
          <w:bCs/>
          <w:iCs/>
          <w:szCs w:val="24"/>
          <w:u w:val="single"/>
          <w:lang w:val="en-US"/>
        </w:rPr>
        <w:t>p</w:t>
      </w:r>
      <w:r w:rsidR="005D0405" w:rsidRPr="00B8554C">
        <w:rPr>
          <w:b/>
          <w:bCs/>
          <w:iCs/>
          <w:szCs w:val="24"/>
          <w:u w:val="single"/>
          <w:lang w:val="en-US"/>
        </w:rPr>
        <w:t>rocurement documents</w:t>
      </w:r>
    </w:p>
    <w:p w14:paraId="6F4E43EB" w14:textId="1B013DF5" w:rsidR="00017000" w:rsidRPr="00B8554C" w:rsidRDefault="00BA0565" w:rsidP="0022341D">
      <w:pPr>
        <w:spacing w:before="120" w:after="120" w:line="276" w:lineRule="auto"/>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 xml:space="preserve">The term </w:t>
      </w:r>
      <w:r w:rsidR="00FC5757">
        <w:rPr>
          <w:rFonts w:ascii="Times New Roman" w:hAnsi="Times New Roman" w:cs="Times New Roman"/>
          <w:color w:val="auto"/>
          <w:sz w:val="24"/>
          <w:szCs w:val="24"/>
          <w:lang w:val="en-US"/>
        </w:rPr>
        <w:t>p</w:t>
      </w:r>
      <w:r w:rsidR="00225E28" w:rsidRPr="00B8554C">
        <w:rPr>
          <w:rFonts w:ascii="Times New Roman" w:hAnsi="Times New Roman" w:cs="Times New Roman"/>
          <w:color w:val="auto"/>
          <w:sz w:val="24"/>
          <w:szCs w:val="24"/>
          <w:lang w:val="en-US"/>
        </w:rPr>
        <w:t>rocurement document</w:t>
      </w:r>
      <w:r w:rsidRPr="00B8554C">
        <w:rPr>
          <w:rFonts w:ascii="Times New Roman" w:hAnsi="Times New Roman" w:cs="Times New Roman"/>
          <w:color w:val="auto"/>
          <w:sz w:val="24"/>
          <w:szCs w:val="24"/>
          <w:lang w:val="en-US"/>
        </w:rPr>
        <w:t>s</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shall include all</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written</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documents containing</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award criteria</w:t>
      </w:r>
      <w:r w:rsidR="00017000" w:rsidRPr="00B8554C">
        <w:rPr>
          <w:rFonts w:ascii="Times New Roman" w:hAnsi="Times New Roman" w:cs="Times New Roman"/>
          <w:color w:val="auto"/>
          <w:sz w:val="24"/>
          <w:szCs w:val="24"/>
          <w:lang w:val="en-US"/>
        </w:rPr>
        <w:t xml:space="preserve">, </w:t>
      </w:r>
      <w:r w:rsidR="00453A84" w:rsidRPr="00B8554C">
        <w:rPr>
          <w:rFonts w:ascii="Times New Roman" w:hAnsi="Times New Roman" w:cs="Times New Roman"/>
          <w:color w:val="auto"/>
          <w:sz w:val="24"/>
          <w:szCs w:val="24"/>
          <w:lang w:val="en-US"/>
        </w:rPr>
        <w:t>communicated or disclosed to</w:t>
      </w:r>
      <w:r w:rsidR="004C0C5D" w:rsidRPr="00B8554C">
        <w:rPr>
          <w:rFonts w:ascii="Times New Roman" w:hAnsi="Times New Roman" w:cs="Times New Roman"/>
          <w:color w:val="auto"/>
          <w:sz w:val="24"/>
          <w:szCs w:val="24"/>
          <w:lang w:val="en-US"/>
        </w:rPr>
        <w:t xml:space="preserve"> </w:t>
      </w:r>
      <w:r w:rsidR="00672353" w:rsidRPr="00B8554C">
        <w:rPr>
          <w:rFonts w:ascii="Times New Roman" w:hAnsi="Times New Roman" w:cs="Times New Roman"/>
          <w:color w:val="auto"/>
          <w:sz w:val="24"/>
          <w:szCs w:val="24"/>
          <w:lang w:val="en-US"/>
        </w:rPr>
        <w:t>participants</w:t>
      </w:r>
      <w:r w:rsidR="004C0C5D" w:rsidRPr="00B8554C">
        <w:rPr>
          <w:rFonts w:ascii="Times New Roman" w:hAnsi="Times New Roman" w:cs="Times New Roman"/>
          <w:color w:val="auto"/>
          <w:sz w:val="24"/>
          <w:szCs w:val="24"/>
          <w:lang w:val="en-US"/>
        </w:rPr>
        <w:t xml:space="preserve"> </w:t>
      </w:r>
      <w:r w:rsidR="00453A84" w:rsidRPr="00B8554C">
        <w:rPr>
          <w:rFonts w:ascii="Times New Roman" w:hAnsi="Times New Roman" w:cs="Times New Roman"/>
          <w:color w:val="auto"/>
          <w:sz w:val="24"/>
          <w:szCs w:val="24"/>
          <w:lang w:val="en-US"/>
        </w:rPr>
        <w:t>in the</w:t>
      </w:r>
      <w:r w:rsidR="004C0C5D" w:rsidRPr="00B8554C">
        <w:rPr>
          <w:rFonts w:ascii="Times New Roman" w:hAnsi="Times New Roman" w:cs="Times New Roman"/>
          <w:color w:val="auto"/>
          <w:sz w:val="24"/>
          <w:szCs w:val="24"/>
          <w:lang w:val="en-US"/>
        </w:rPr>
        <w:t xml:space="preserve"> </w:t>
      </w:r>
      <w:r w:rsidR="009278D9" w:rsidRPr="00B8554C">
        <w:rPr>
          <w:rFonts w:ascii="Times New Roman" w:hAnsi="Times New Roman" w:cs="Times New Roman"/>
          <w:color w:val="auto"/>
          <w:sz w:val="24"/>
          <w:szCs w:val="24"/>
          <w:lang w:val="en-US"/>
        </w:rPr>
        <w:t>procurement procedure</w:t>
      </w:r>
      <w:r w:rsidR="00017000" w:rsidRPr="00B8554C">
        <w:rPr>
          <w:rFonts w:ascii="Times New Roman" w:hAnsi="Times New Roman" w:cs="Times New Roman"/>
          <w:color w:val="auto"/>
          <w:sz w:val="24"/>
          <w:szCs w:val="24"/>
          <w:lang w:val="en-US"/>
        </w:rPr>
        <w:t xml:space="preserve"> </w:t>
      </w:r>
      <w:r w:rsidR="00453A84" w:rsidRPr="00B8554C">
        <w:rPr>
          <w:rFonts w:ascii="Times New Roman" w:hAnsi="Times New Roman" w:cs="Times New Roman"/>
          <w:color w:val="auto"/>
          <w:sz w:val="24"/>
          <w:szCs w:val="24"/>
          <w:lang w:val="en-US"/>
        </w:rPr>
        <w:t>at the</w:t>
      </w:r>
      <w:r w:rsidR="004C0C5D" w:rsidRPr="00B8554C">
        <w:rPr>
          <w:rFonts w:ascii="Times New Roman" w:hAnsi="Times New Roman" w:cs="Times New Roman"/>
          <w:color w:val="auto"/>
          <w:sz w:val="24"/>
          <w:szCs w:val="24"/>
          <w:lang w:val="en-US"/>
        </w:rPr>
        <w:t xml:space="preserve"> </w:t>
      </w:r>
      <w:r w:rsidR="00453A84" w:rsidRPr="00B8554C">
        <w:rPr>
          <w:rFonts w:ascii="Times New Roman" w:hAnsi="Times New Roman" w:cs="Times New Roman"/>
          <w:color w:val="auto"/>
          <w:sz w:val="24"/>
          <w:szCs w:val="24"/>
          <w:lang w:val="en-US"/>
        </w:rPr>
        <w:t>opening of the</w:t>
      </w:r>
      <w:r w:rsidR="004C0C5D" w:rsidRPr="00B8554C">
        <w:rPr>
          <w:rFonts w:ascii="Times New Roman" w:hAnsi="Times New Roman" w:cs="Times New Roman"/>
          <w:color w:val="auto"/>
          <w:sz w:val="24"/>
          <w:szCs w:val="24"/>
          <w:lang w:val="en-US"/>
        </w:rPr>
        <w:t xml:space="preserve"> </w:t>
      </w:r>
      <w:r w:rsidR="009278D9" w:rsidRPr="00B8554C">
        <w:rPr>
          <w:rFonts w:ascii="Times New Roman" w:hAnsi="Times New Roman" w:cs="Times New Roman"/>
          <w:color w:val="auto"/>
          <w:sz w:val="24"/>
          <w:szCs w:val="24"/>
          <w:lang w:val="en-US"/>
        </w:rPr>
        <w:t>procurement procedure</w:t>
      </w:r>
      <w:r w:rsidR="00017000" w:rsidRPr="00B8554C">
        <w:rPr>
          <w:rFonts w:ascii="Times New Roman" w:hAnsi="Times New Roman" w:cs="Times New Roman"/>
          <w:color w:val="auto"/>
          <w:sz w:val="24"/>
          <w:szCs w:val="24"/>
          <w:lang w:val="en-US"/>
        </w:rPr>
        <w:t xml:space="preserve">, </w:t>
      </w:r>
      <w:r w:rsidR="00C057C9" w:rsidRPr="00B8554C">
        <w:rPr>
          <w:rFonts w:ascii="Times New Roman" w:hAnsi="Times New Roman" w:cs="Times New Roman"/>
          <w:color w:val="auto"/>
          <w:sz w:val="24"/>
          <w:szCs w:val="24"/>
          <w:lang w:val="en-US"/>
        </w:rPr>
        <w:t>including any changes in and amendments to</w:t>
      </w:r>
      <w:r w:rsidR="004C0C5D" w:rsidRPr="00B8554C">
        <w:rPr>
          <w:rFonts w:ascii="Times New Roman" w:hAnsi="Times New Roman" w:cs="Times New Roman"/>
          <w:color w:val="auto"/>
          <w:sz w:val="24"/>
          <w:szCs w:val="24"/>
          <w:lang w:val="en-US"/>
        </w:rPr>
        <w:t xml:space="preserve"> </w:t>
      </w:r>
      <w:r w:rsidR="00C057C9" w:rsidRPr="00B8554C">
        <w:rPr>
          <w:rFonts w:ascii="Times New Roman" w:hAnsi="Times New Roman" w:cs="Times New Roman"/>
          <w:color w:val="auto"/>
          <w:sz w:val="24"/>
          <w:szCs w:val="24"/>
          <w:lang w:val="en-US"/>
        </w:rPr>
        <w:t>the</w:t>
      </w:r>
      <w:r w:rsidR="004C0C5D" w:rsidRPr="00B8554C">
        <w:rPr>
          <w:rFonts w:ascii="Times New Roman" w:hAnsi="Times New Roman" w:cs="Times New Roman"/>
          <w:color w:val="auto"/>
          <w:sz w:val="24"/>
          <w:szCs w:val="24"/>
          <w:lang w:val="en-US"/>
        </w:rPr>
        <w:t xml:space="preserve"> </w:t>
      </w:r>
      <w:r w:rsidR="005D0405" w:rsidRPr="00B8554C">
        <w:rPr>
          <w:rFonts w:ascii="Times New Roman" w:hAnsi="Times New Roman" w:cs="Times New Roman"/>
          <w:color w:val="auto"/>
          <w:sz w:val="24"/>
          <w:szCs w:val="24"/>
          <w:lang w:val="en-US"/>
        </w:rPr>
        <w:t>procurement documents</w:t>
      </w:r>
      <w:r w:rsidR="00017000" w:rsidRPr="00B8554C">
        <w:rPr>
          <w:rFonts w:ascii="Times New Roman" w:hAnsi="Times New Roman" w:cs="Times New Roman"/>
          <w:color w:val="auto"/>
          <w:sz w:val="24"/>
          <w:szCs w:val="24"/>
          <w:lang w:val="en-US"/>
        </w:rPr>
        <w:t xml:space="preserve"> </w:t>
      </w:r>
      <w:r w:rsidR="005C5AFB" w:rsidRPr="00B8554C">
        <w:rPr>
          <w:rFonts w:ascii="Times New Roman" w:hAnsi="Times New Roman" w:cs="Times New Roman"/>
          <w:color w:val="auto"/>
          <w:sz w:val="24"/>
          <w:szCs w:val="24"/>
          <w:lang w:val="en-US"/>
        </w:rPr>
        <w:t>pursuant</w:t>
      </w:r>
      <w:r w:rsidR="007719A3" w:rsidRPr="00B8554C">
        <w:rPr>
          <w:rFonts w:ascii="Times New Roman" w:hAnsi="Times New Roman" w:cs="Times New Roman"/>
          <w:color w:val="auto"/>
          <w:sz w:val="24"/>
          <w:szCs w:val="24"/>
          <w:lang w:val="en-US"/>
        </w:rPr>
        <w:t xml:space="preserve"> to Section</w:t>
      </w:r>
      <w:r w:rsidR="00E227A0" w:rsidRPr="00B8554C">
        <w:rPr>
          <w:rFonts w:ascii="Times New Roman" w:hAnsi="Times New Roman" w:cs="Times New Roman"/>
          <w:color w:val="auto"/>
          <w:sz w:val="24"/>
          <w:szCs w:val="24"/>
          <w:lang w:val="en-US"/>
        </w:rPr>
        <w:t xml:space="preserve"> (§)</w:t>
      </w:r>
      <w:r w:rsidR="00017000" w:rsidRPr="00B8554C">
        <w:rPr>
          <w:rFonts w:ascii="Times New Roman" w:hAnsi="Times New Roman" w:cs="Times New Roman"/>
          <w:color w:val="auto"/>
          <w:sz w:val="24"/>
          <w:szCs w:val="24"/>
          <w:lang w:val="en-US"/>
        </w:rPr>
        <w:t xml:space="preserve"> 99</w:t>
      </w:r>
      <w:r w:rsidR="00C057C9" w:rsidRPr="00B8554C">
        <w:rPr>
          <w:rFonts w:ascii="Times New Roman" w:hAnsi="Times New Roman" w:cs="Times New Roman"/>
          <w:color w:val="auto"/>
          <w:sz w:val="24"/>
          <w:szCs w:val="24"/>
          <w:lang w:val="en-US"/>
        </w:rPr>
        <w:t xml:space="preserve"> of</w:t>
      </w:r>
      <w:r w:rsidR="004C0C5D" w:rsidRPr="00B8554C">
        <w:rPr>
          <w:rFonts w:ascii="Times New Roman" w:hAnsi="Times New Roman" w:cs="Times New Roman"/>
          <w:color w:val="auto"/>
          <w:sz w:val="24"/>
          <w:szCs w:val="24"/>
          <w:lang w:val="en-US"/>
        </w:rPr>
        <w:t xml:space="preserve"> </w:t>
      </w:r>
      <w:r w:rsidR="00864A03" w:rsidRPr="00B8554C">
        <w:rPr>
          <w:rFonts w:ascii="Times New Roman" w:hAnsi="Times New Roman" w:cs="Times New Roman"/>
          <w:color w:val="auto"/>
          <w:sz w:val="24"/>
          <w:szCs w:val="24"/>
          <w:lang w:val="en-US"/>
        </w:rPr>
        <w:t>PPA</w:t>
      </w:r>
      <w:r w:rsidR="00017000" w:rsidRPr="00B8554C">
        <w:rPr>
          <w:rFonts w:ascii="Times New Roman" w:hAnsi="Times New Roman" w:cs="Times New Roman"/>
          <w:color w:val="auto"/>
          <w:sz w:val="24"/>
          <w:szCs w:val="24"/>
          <w:lang w:val="en-US"/>
        </w:rPr>
        <w:t xml:space="preserve">, </w:t>
      </w:r>
      <w:r w:rsidR="00C057C9" w:rsidRPr="00B8554C">
        <w:rPr>
          <w:rFonts w:ascii="Times New Roman" w:hAnsi="Times New Roman" w:cs="Times New Roman"/>
          <w:color w:val="auto"/>
          <w:sz w:val="24"/>
          <w:szCs w:val="24"/>
          <w:lang w:val="en-US"/>
        </w:rPr>
        <w:t>with the exception of</w:t>
      </w:r>
      <w:r w:rsidR="004C0C5D" w:rsidRPr="00B8554C">
        <w:rPr>
          <w:rFonts w:ascii="Times New Roman" w:hAnsi="Times New Roman" w:cs="Times New Roman"/>
          <w:color w:val="auto"/>
          <w:sz w:val="24"/>
          <w:szCs w:val="24"/>
          <w:lang w:val="en-US"/>
        </w:rPr>
        <w:t xml:space="preserve"> </w:t>
      </w:r>
      <w:r w:rsidR="00C057C9" w:rsidRPr="00B8554C">
        <w:rPr>
          <w:rFonts w:ascii="Times New Roman" w:hAnsi="Times New Roman" w:cs="Times New Roman"/>
          <w:color w:val="auto"/>
          <w:sz w:val="24"/>
          <w:szCs w:val="24"/>
          <w:lang w:val="en-US"/>
        </w:rPr>
        <w:t xml:space="preserve">forms </w:t>
      </w:r>
      <w:r w:rsidR="005C5AFB" w:rsidRPr="00B8554C">
        <w:rPr>
          <w:rFonts w:ascii="Times New Roman" w:hAnsi="Times New Roman" w:cs="Times New Roman"/>
          <w:color w:val="auto"/>
          <w:sz w:val="24"/>
          <w:szCs w:val="24"/>
          <w:lang w:val="en-US"/>
        </w:rPr>
        <w:t>pursuant</w:t>
      </w:r>
      <w:r w:rsidR="007719A3" w:rsidRPr="00B8554C">
        <w:rPr>
          <w:rFonts w:ascii="Times New Roman" w:hAnsi="Times New Roman" w:cs="Times New Roman"/>
          <w:color w:val="auto"/>
          <w:sz w:val="24"/>
          <w:szCs w:val="24"/>
          <w:lang w:val="en-US"/>
        </w:rPr>
        <w:t xml:space="preserve"> to Section</w:t>
      </w:r>
      <w:r w:rsidR="00E227A0" w:rsidRPr="00B8554C">
        <w:rPr>
          <w:rFonts w:ascii="Times New Roman" w:hAnsi="Times New Roman" w:cs="Times New Roman"/>
          <w:color w:val="auto"/>
          <w:sz w:val="24"/>
          <w:szCs w:val="24"/>
          <w:lang w:val="en-US"/>
        </w:rPr>
        <w:t xml:space="preserve"> (§)</w:t>
      </w:r>
      <w:r w:rsidR="00017000" w:rsidRPr="00B8554C">
        <w:rPr>
          <w:rFonts w:ascii="Times New Roman" w:hAnsi="Times New Roman" w:cs="Times New Roman"/>
          <w:color w:val="auto"/>
          <w:sz w:val="24"/>
          <w:szCs w:val="24"/>
          <w:lang w:val="en-US"/>
        </w:rPr>
        <w:t xml:space="preserve"> 212</w:t>
      </w:r>
      <w:r w:rsidR="004C0C5D" w:rsidRPr="00B8554C">
        <w:rPr>
          <w:rFonts w:ascii="Times New Roman" w:hAnsi="Times New Roman" w:cs="Times New Roman"/>
          <w:color w:val="auto"/>
          <w:sz w:val="24"/>
          <w:szCs w:val="24"/>
          <w:lang w:val="en-US"/>
        </w:rPr>
        <w:t xml:space="preserve"> </w:t>
      </w:r>
      <w:r w:rsidR="00C057C9" w:rsidRPr="00B8554C">
        <w:rPr>
          <w:rFonts w:ascii="Times New Roman" w:hAnsi="Times New Roman" w:cs="Times New Roman"/>
          <w:color w:val="auto"/>
          <w:sz w:val="24"/>
          <w:szCs w:val="24"/>
          <w:lang w:val="en-US"/>
        </w:rPr>
        <w:t xml:space="preserve">of </w:t>
      </w:r>
      <w:r w:rsidR="00864A03" w:rsidRPr="00B8554C">
        <w:rPr>
          <w:rFonts w:ascii="Times New Roman" w:hAnsi="Times New Roman" w:cs="Times New Roman"/>
          <w:color w:val="auto"/>
          <w:sz w:val="24"/>
          <w:szCs w:val="24"/>
          <w:lang w:val="en-US"/>
        </w:rPr>
        <w:t>PPA</w:t>
      </w:r>
      <w:r w:rsidR="00E63BE8" w:rsidRPr="00B8554C">
        <w:rPr>
          <w:rFonts w:ascii="Times New Roman" w:hAnsi="Times New Roman" w:cs="Times New Roman"/>
          <w:color w:val="auto"/>
          <w:sz w:val="24"/>
          <w:szCs w:val="24"/>
          <w:lang w:val="en-US"/>
        </w:rPr>
        <w:t xml:space="preserve"> </w:t>
      </w:r>
      <w:r w:rsidR="00C057C9" w:rsidRPr="00B8554C">
        <w:rPr>
          <w:rFonts w:ascii="Times New Roman" w:hAnsi="Times New Roman" w:cs="Times New Roman"/>
          <w:color w:val="auto"/>
          <w:sz w:val="24"/>
          <w:szCs w:val="24"/>
          <w:lang w:val="en-US"/>
        </w:rPr>
        <w:t>and requests</w:t>
      </w:r>
      <w:r w:rsidR="004C0C5D" w:rsidRPr="00B8554C">
        <w:rPr>
          <w:rFonts w:ascii="Times New Roman" w:hAnsi="Times New Roman" w:cs="Times New Roman"/>
          <w:color w:val="auto"/>
          <w:sz w:val="24"/>
          <w:szCs w:val="24"/>
          <w:lang w:val="en-US"/>
        </w:rPr>
        <w:t xml:space="preserve"> </w:t>
      </w:r>
      <w:r w:rsidR="00C057C9" w:rsidRPr="00B8554C">
        <w:rPr>
          <w:rFonts w:ascii="Times New Roman" w:hAnsi="Times New Roman" w:cs="Times New Roman"/>
          <w:color w:val="auto"/>
          <w:sz w:val="24"/>
          <w:szCs w:val="24"/>
          <w:lang w:val="en-US"/>
        </w:rPr>
        <w:t>indicated in</w:t>
      </w:r>
      <w:r w:rsidR="004C0C5D" w:rsidRPr="00B8554C">
        <w:rPr>
          <w:rFonts w:ascii="Times New Roman" w:hAnsi="Times New Roman" w:cs="Times New Roman"/>
          <w:color w:val="auto"/>
          <w:sz w:val="24"/>
          <w:szCs w:val="24"/>
          <w:lang w:val="en-US"/>
        </w:rPr>
        <w:t xml:space="preserve"> </w:t>
      </w:r>
      <w:r w:rsidR="00C057C9" w:rsidRPr="00B8554C">
        <w:rPr>
          <w:rFonts w:ascii="Times New Roman" w:hAnsi="Times New Roman" w:cs="Times New Roman"/>
          <w:color w:val="auto"/>
          <w:sz w:val="24"/>
          <w:szCs w:val="24"/>
          <w:lang w:val="en-US"/>
        </w:rPr>
        <w:t xml:space="preserve">Annex </w:t>
      </w:r>
      <w:r w:rsidR="00864A03" w:rsidRPr="00B8554C">
        <w:rPr>
          <w:rFonts w:ascii="Times New Roman" w:hAnsi="Times New Roman" w:cs="Times New Roman"/>
          <w:color w:val="auto"/>
          <w:sz w:val="24"/>
          <w:szCs w:val="24"/>
          <w:lang w:val="en-US"/>
        </w:rPr>
        <w:t>No.</w:t>
      </w:r>
      <w:r w:rsidR="00916503" w:rsidRPr="00B8554C">
        <w:rPr>
          <w:rFonts w:ascii="Times New Roman" w:hAnsi="Times New Roman" w:cs="Times New Roman"/>
          <w:color w:val="auto"/>
          <w:sz w:val="24"/>
          <w:szCs w:val="24"/>
          <w:lang w:val="en-US"/>
        </w:rPr>
        <w:t xml:space="preserve"> </w:t>
      </w:r>
      <w:r w:rsidR="00017000" w:rsidRPr="00B8554C">
        <w:rPr>
          <w:rFonts w:ascii="Times New Roman" w:hAnsi="Times New Roman" w:cs="Times New Roman"/>
          <w:color w:val="auto"/>
          <w:sz w:val="24"/>
          <w:szCs w:val="24"/>
          <w:lang w:val="en-US"/>
        </w:rPr>
        <w:t xml:space="preserve">6 </w:t>
      </w:r>
      <w:r w:rsidR="00C057C9" w:rsidRPr="00B8554C">
        <w:rPr>
          <w:rFonts w:ascii="Times New Roman" w:hAnsi="Times New Roman" w:cs="Times New Roman"/>
          <w:color w:val="auto"/>
          <w:sz w:val="24"/>
          <w:szCs w:val="24"/>
          <w:lang w:val="en-US"/>
        </w:rPr>
        <w:t xml:space="preserve">to </w:t>
      </w:r>
      <w:r w:rsidR="00864A03" w:rsidRPr="00B8554C">
        <w:rPr>
          <w:rFonts w:ascii="Times New Roman" w:hAnsi="Times New Roman" w:cs="Times New Roman"/>
          <w:color w:val="auto"/>
          <w:sz w:val="24"/>
          <w:szCs w:val="24"/>
          <w:lang w:val="en-US"/>
        </w:rPr>
        <w:t>PPA</w:t>
      </w:r>
      <w:r w:rsidR="00017000" w:rsidRPr="00B8554C">
        <w:rPr>
          <w:rFonts w:ascii="Times New Roman" w:hAnsi="Times New Roman" w:cs="Times New Roman"/>
          <w:color w:val="auto"/>
          <w:sz w:val="24"/>
          <w:szCs w:val="24"/>
          <w:lang w:val="en-US"/>
        </w:rPr>
        <w:t>.</w:t>
      </w:r>
    </w:p>
    <w:p w14:paraId="28907DCB" w14:textId="4CDEE93F" w:rsidR="00017000" w:rsidRPr="00B8554C" w:rsidRDefault="00017000" w:rsidP="006B51ED">
      <w:pPr>
        <w:pStyle w:val="NormalJustified"/>
        <w:numPr>
          <w:ilvl w:val="1"/>
          <w:numId w:val="4"/>
        </w:numPr>
        <w:spacing w:before="240" w:after="240" w:line="276" w:lineRule="auto"/>
        <w:rPr>
          <w:b/>
          <w:bCs/>
          <w:iCs/>
          <w:szCs w:val="24"/>
          <w:u w:val="single"/>
          <w:lang w:val="en-US"/>
        </w:rPr>
      </w:pPr>
      <w:r w:rsidRPr="00B8554C">
        <w:rPr>
          <w:b/>
          <w:bCs/>
          <w:iCs/>
          <w:szCs w:val="24"/>
          <w:u w:val="single"/>
          <w:lang w:val="en-US"/>
        </w:rPr>
        <w:t>P</w:t>
      </w:r>
      <w:r w:rsidR="004D317F" w:rsidRPr="00B8554C">
        <w:rPr>
          <w:b/>
          <w:bCs/>
          <w:iCs/>
          <w:szCs w:val="24"/>
          <w:u w:val="single"/>
          <w:lang w:val="en-US"/>
        </w:rPr>
        <w:t>rovision of</w:t>
      </w:r>
      <w:r w:rsidR="00916503" w:rsidRPr="00B8554C">
        <w:rPr>
          <w:b/>
          <w:bCs/>
          <w:iCs/>
          <w:szCs w:val="24"/>
          <w:u w:val="single"/>
          <w:lang w:val="en-US"/>
        </w:rPr>
        <w:t xml:space="preserve"> </w:t>
      </w:r>
      <w:r w:rsidR="004D317F" w:rsidRPr="00B8554C">
        <w:rPr>
          <w:b/>
          <w:bCs/>
          <w:iCs/>
          <w:szCs w:val="24"/>
          <w:u w:val="single"/>
          <w:lang w:val="en-US"/>
        </w:rPr>
        <w:t>the</w:t>
      </w:r>
      <w:r w:rsidR="00916503" w:rsidRPr="00B8554C">
        <w:rPr>
          <w:b/>
          <w:bCs/>
          <w:iCs/>
          <w:szCs w:val="24"/>
          <w:u w:val="single"/>
          <w:lang w:val="en-US"/>
        </w:rPr>
        <w:t xml:space="preserve"> </w:t>
      </w:r>
      <w:r w:rsidR="005D0405" w:rsidRPr="00B8554C">
        <w:rPr>
          <w:b/>
          <w:bCs/>
          <w:iCs/>
          <w:szCs w:val="24"/>
          <w:u w:val="single"/>
          <w:lang w:val="en-US"/>
        </w:rPr>
        <w:t>procurement documents</w:t>
      </w:r>
    </w:p>
    <w:p w14:paraId="4A368C1E" w14:textId="366BB048" w:rsidR="00017000" w:rsidRPr="00B8554C" w:rsidRDefault="006E3233" w:rsidP="001778D1">
      <w:pPr>
        <w:spacing w:before="120" w:after="120" w:line="276" w:lineRule="auto"/>
        <w:jc w:val="both"/>
        <w:rPr>
          <w:rFonts w:ascii="Times New Roman" w:hAnsi="Times New Roman" w:cs="Times New Roman"/>
          <w:bCs/>
          <w:color w:val="auto"/>
          <w:sz w:val="24"/>
          <w:szCs w:val="24"/>
          <w:lang w:val="en-US"/>
        </w:rPr>
      </w:pPr>
      <w:r w:rsidRPr="00B8554C">
        <w:rPr>
          <w:rFonts w:ascii="Times New Roman" w:hAnsi="Times New Roman" w:cs="Times New Roman"/>
          <w:color w:val="auto"/>
          <w:sz w:val="24"/>
          <w:szCs w:val="24"/>
          <w:lang w:val="en-US"/>
        </w:rPr>
        <w:t>Pursuant to</w:t>
      </w:r>
      <w:r w:rsidR="004C0C5D" w:rsidRPr="00B8554C">
        <w:rPr>
          <w:rFonts w:ascii="Times New Roman" w:hAnsi="Times New Roman" w:cs="Times New Roman"/>
          <w:color w:val="auto"/>
          <w:sz w:val="24"/>
          <w:szCs w:val="24"/>
          <w:lang w:val="en-US"/>
        </w:rPr>
        <w:t xml:space="preserve"> </w:t>
      </w:r>
      <w:r w:rsidR="00E227A0" w:rsidRPr="00B8554C">
        <w:rPr>
          <w:rFonts w:ascii="Times New Roman" w:hAnsi="Times New Roman" w:cs="Times New Roman"/>
          <w:color w:val="auto"/>
          <w:sz w:val="24"/>
          <w:szCs w:val="24"/>
          <w:lang w:val="en-US"/>
        </w:rPr>
        <w:t>Section (§)</w:t>
      </w:r>
      <w:r w:rsidR="00017000" w:rsidRPr="00B8554C">
        <w:rPr>
          <w:rFonts w:ascii="Times New Roman" w:hAnsi="Times New Roman" w:cs="Times New Roman"/>
          <w:color w:val="auto"/>
          <w:sz w:val="24"/>
          <w:szCs w:val="24"/>
          <w:lang w:val="en-US"/>
        </w:rPr>
        <w:t xml:space="preserve"> 96</w:t>
      </w:r>
      <w:r w:rsidRPr="00B8554C">
        <w:rPr>
          <w:rFonts w:ascii="Times New Roman" w:hAnsi="Times New Roman" w:cs="Times New Roman"/>
          <w:color w:val="auto"/>
          <w:sz w:val="24"/>
          <w:szCs w:val="24"/>
          <w:lang w:val="en-US"/>
        </w:rPr>
        <w:t>,</w:t>
      </w:r>
      <w:r w:rsidR="00017000" w:rsidRPr="00B8554C">
        <w:rPr>
          <w:rFonts w:ascii="Times New Roman" w:hAnsi="Times New Roman" w:cs="Times New Roman"/>
          <w:color w:val="auto"/>
          <w:sz w:val="24"/>
          <w:szCs w:val="24"/>
          <w:lang w:val="en-US"/>
        </w:rPr>
        <w:t xml:space="preserve"> </w:t>
      </w:r>
      <w:r w:rsidR="00BD6951" w:rsidRPr="00B8554C">
        <w:rPr>
          <w:rFonts w:ascii="Times New Roman" w:hAnsi="Times New Roman" w:cs="Times New Roman"/>
          <w:color w:val="auto"/>
          <w:sz w:val="24"/>
          <w:szCs w:val="24"/>
          <w:lang w:val="en-US"/>
        </w:rPr>
        <w:t>paragraph</w:t>
      </w:r>
      <w:r w:rsidRPr="00B8554C">
        <w:rPr>
          <w:rFonts w:ascii="Times New Roman" w:hAnsi="Times New Roman" w:cs="Times New Roman"/>
          <w:color w:val="auto"/>
          <w:sz w:val="24"/>
          <w:szCs w:val="24"/>
          <w:lang w:val="en-US"/>
        </w:rPr>
        <w:t>s</w:t>
      </w:r>
      <w:r w:rsidR="00916503" w:rsidRPr="00B8554C">
        <w:rPr>
          <w:rFonts w:ascii="Times New Roman" w:hAnsi="Times New Roman" w:cs="Times New Roman"/>
          <w:color w:val="auto"/>
          <w:sz w:val="24"/>
          <w:szCs w:val="24"/>
          <w:lang w:val="en-US"/>
        </w:rPr>
        <w:t xml:space="preserve"> </w:t>
      </w:r>
      <w:r w:rsidR="00017000" w:rsidRPr="00B8554C">
        <w:rPr>
          <w:rFonts w:ascii="Times New Roman" w:hAnsi="Times New Roman" w:cs="Times New Roman"/>
          <w:color w:val="auto"/>
          <w:sz w:val="24"/>
          <w:szCs w:val="24"/>
          <w:lang w:val="en-US"/>
        </w:rPr>
        <w:t xml:space="preserve">1 </w:t>
      </w:r>
      <w:r w:rsidRPr="00B8554C">
        <w:rPr>
          <w:rFonts w:ascii="Times New Roman" w:hAnsi="Times New Roman" w:cs="Times New Roman"/>
          <w:color w:val="auto"/>
          <w:sz w:val="24"/>
          <w:szCs w:val="24"/>
          <w:lang w:val="en-US"/>
        </w:rPr>
        <w:t>and</w:t>
      </w:r>
      <w:r w:rsidR="00017000" w:rsidRPr="00B8554C">
        <w:rPr>
          <w:rFonts w:ascii="Times New Roman" w:hAnsi="Times New Roman" w:cs="Times New Roman"/>
          <w:color w:val="auto"/>
          <w:sz w:val="24"/>
          <w:szCs w:val="24"/>
          <w:lang w:val="en-US"/>
        </w:rPr>
        <w:t xml:space="preserve"> 2</w:t>
      </w:r>
      <w:r w:rsidRPr="00B8554C">
        <w:rPr>
          <w:rFonts w:ascii="Times New Roman" w:hAnsi="Times New Roman" w:cs="Times New Roman"/>
          <w:color w:val="auto"/>
          <w:sz w:val="24"/>
          <w:szCs w:val="24"/>
          <w:lang w:val="en-US"/>
        </w:rPr>
        <w:t xml:space="preserve"> of</w:t>
      </w:r>
      <w:r w:rsidR="004C0C5D" w:rsidRPr="00B8554C">
        <w:rPr>
          <w:rFonts w:ascii="Times New Roman" w:hAnsi="Times New Roman" w:cs="Times New Roman"/>
          <w:color w:val="auto"/>
          <w:sz w:val="24"/>
          <w:szCs w:val="24"/>
          <w:lang w:val="en-US"/>
        </w:rPr>
        <w:t xml:space="preserve"> </w:t>
      </w:r>
      <w:r w:rsidR="00864A03" w:rsidRPr="00B8554C">
        <w:rPr>
          <w:rFonts w:ascii="Times New Roman" w:hAnsi="Times New Roman" w:cs="Times New Roman"/>
          <w:color w:val="auto"/>
          <w:sz w:val="24"/>
          <w:szCs w:val="24"/>
          <w:lang w:val="en-US"/>
        </w:rPr>
        <w:t>PPA</w:t>
      </w:r>
      <w:r w:rsidR="00017000" w:rsidRPr="00B8554C">
        <w:rPr>
          <w:rFonts w:ascii="Times New Roman" w:hAnsi="Times New Roman" w:cs="Times New Roman"/>
          <w:color w:val="auto"/>
          <w:sz w:val="24"/>
          <w:szCs w:val="24"/>
          <w:lang w:val="en-US"/>
        </w:rPr>
        <w:t>,</w:t>
      </w:r>
      <w:r w:rsidR="004C0C5D" w:rsidRPr="00B8554C">
        <w:rPr>
          <w:rFonts w:ascii="Times New Roman" w:hAnsi="Times New Roman" w:cs="Times New Roman"/>
          <w:color w:val="auto"/>
          <w:sz w:val="24"/>
          <w:szCs w:val="24"/>
          <w:lang w:val="en-US"/>
        </w:rPr>
        <w:t xml:space="preserve"> </w:t>
      </w:r>
      <w:r w:rsidR="005D0405" w:rsidRPr="00B8554C">
        <w:rPr>
          <w:rFonts w:ascii="Times New Roman" w:hAnsi="Times New Roman" w:cs="Times New Roman"/>
          <w:color w:val="auto"/>
          <w:sz w:val="24"/>
          <w:szCs w:val="24"/>
          <w:lang w:val="en-US"/>
        </w:rPr>
        <w:t>procurement documents</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are made public</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at the profile of the</w:t>
      </w:r>
      <w:r w:rsidR="004C0C5D" w:rsidRPr="00B8554C">
        <w:rPr>
          <w:rFonts w:ascii="Times New Roman" w:hAnsi="Times New Roman" w:cs="Times New Roman"/>
          <w:color w:val="auto"/>
          <w:sz w:val="24"/>
          <w:szCs w:val="24"/>
          <w:lang w:val="en-US"/>
        </w:rPr>
        <w:t xml:space="preserve"> </w:t>
      </w:r>
      <w:r w:rsidR="00864A03" w:rsidRPr="00B8554C">
        <w:rPr>
          <w:rFonts w:ascii="Times New Roman" w:hAnsi="Times New Roman" w:cs="Times New Roman"/>
          <w:color w:val="auto"/>
          <w:sz w:val="24"/>
          <w:szCs w:val="24"/>
          <w:lang w:val="en-US"/>
        </w:rPr>
        <w:t xml:space="preserve">Contracting </w:t>
      </w:r>
      <w:r w:rsidR="002637B0" w:rsidRPr="00B8554C">
        <w:rPr>
          <w:rFonts w:ascii="Times New Roman" w:hAnsi="Times New Roman" w:cs="Times New Roman"/>
          <w:color w:val="auto"/>
          <w:sz w:val="24"/>
          <w:szCs w:val="24"/>
          <w:lang w:val="en-US"/>
        </w:rPr>
        <w:t>Authority</w:t>
      </w:r>
      <w:r w:rsidRPr="00B8554C">
        <w:rPr>
          <w:rFonts w:ascii="Times New Roman" w:hAnsi="Times New Roman" w:cs="Times New Roman"/>
          <w:color w:val="auto"/>
          <w:sz w:val="24"/>
          <w:szCs w:val="24"/>
          <w:lang w:val="en-US"/>
        </w:rPr>
        <w:t xml:space="preserve"> at the I</w:t>
      </w:r>
      <w:r w:rsidR="00017000" w:rsidRPr="00B8554C">
        <w:rPr>
          <w:rFonts w:ascii="Times New Roman" w:hAnsi="Times New Roman" w:cs="Times New Roman"/>
          <w:color w:val="auto"/>
          <w:sz w:val="24"/>
          <w:szCs w:val="24"/>
          <w:lang w:val="en-US"/>
        </w:rPr>
        <w:t>nternet</w:t>
      </w:r>
      <w:r w:rsidRPr="00B8554C">
        <w:rPr>
          <w:rFonts w:ascii="Times New Roman" w:hAnsi="Times New Roman" w:cs="Times New Roman"/>
          <w:color w:val="auto"/>
          <w:sz w:val="24"/>
          <w:szCs w:val="24"/>
          <w:lang w:val="en-US"/>
        </w:rPr>
        <w:t xml:space="preserve"> address</w:t>
      </w:r>
      <w:r w:rsidR="00017000" w:rsidRPr="00B8554C">
        <w:rPr>
          <w:rFonts w:ascii="Times New Roman" w:hAnsi="Times New Roman" w:cs="Times New Roman"/>
          <w:color w:val="auto"/>
          <w:sz w:val="24"/>
          <w:szCs w:val="24"/>
          <w:lang w:val="en-US"/>
        </w:rPr>
        <w:t xml:space="preserve">: </w:t>
      </w:r>
      <w:hyperlink r:id="rId14" w:history="1">
        <w:r w:rsidR="00E63BE8" w:rsidRPr="00B8554C">
          <w:rPr>
            <w:rStyle w:val="Hypertextovodkaz"/>
            <w:rFonts w:ascii="Times New Roman" w:hAnsi="Times New Roman" w:cs="Times New Roman"/>
            <w:color w:val="auto"/>
            <w:sz w:val="24"/>
            <w:szCs w:val="24"/>
            <w:u w:color="000000"/>
            <w:lang w:val="en-US"/>
          </w:rPr>
          <w:t>https://zakazky.krajbezkorupce.cz/profile_display_2.html</w:t>
        </w:r>
      </w:hyperlink>
      <w:r w:rsidR="004C0C5D" w:rsidRPr="00B8554C">
        <w:rPr>
          <w:rFonts w:ascii="Times New Roman" w:hAnsi="Times New Roman" w:cs="Times New Roman"/>
          <w:color w:val="000000"/>
          <w:sz w:val="24"/>
          <w:szCs w:val="24"/>
          <w:u w:color="000000"/>
          <w:lang w:val="en-US"/>
        </w:rPr>
        <w:t xml:space="preserve"> </w:t>
      </w:r>
      <w:r w:rsidRPr="00B8554C">
        <w:rPr>
          <w:rFonts w:ascii="Times New Roman" w:hAnsi="Times New Roman" w:cs="Times New Roman"/>
          <w:color w:val="auto"/>
          <w:sz w:val="24"/>
          <w:szCs w:val="24"/>
          <w:lang w:val="en-US"/>
        </w:rPr>
        <w:t>for free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download</w:t>
      </w:r>
      <w:r w:rsidR="00017000" w:rsidRPr="00B8554C">
        <w:rPr>
          <w:rFonts w:ascii="Times New Roman" w:hAnsi="Times New Roman" w:cs="Times New Roman"/>
          <w:bCs/>
          <w:color w:val="auto"/>
          <w:sz w:val="24"/>
          <w:szCs w:val="24"/>
          <w:lang w:val="en-US"/>
        </w:rPr>
        <w:t>,</w:t>
      </w:r>
      <w:r w:rsidR="004C0C5D" w:rsidRPr="00B8554C">
        <w:rPr>
          <w:rFonts w:ascii="Times New Roman" w:hAnsi="Times New Roman" w:cs="Times New Roman"/>
          <w:bCs/>
          <w:color w:val="auto"/>
          <w:sz w:val="24"/>
          <w:szCs w:val="24"/>
          <w:lang w:val="en-US"/>
        </w:rPr>
        <w:t xml:space="preserve"> </w:t>
      </w:r>
      <w:r w:rsidRPr="00B8554C">
        <w:rPr>
          <w:rFonts w:ascii="Times New Roman" w:hAnsi="Times New Roman" w:cs="Times New Roman"/>
          <w:bCs/>
          <w:color w:val="auto"/>
          <w:sz w:val="24"/>
          <w:szCs w:val="24"/>
          <w:lang w:val="en-US"/>
        </w:rPr>
        <w:t>including</w:t>
      </w:r>
      <w:r w:rsidR="004C0C5D" w:rsidRPr="00B8554C">
        <w:rPr>
          <w:rFonts w:ascii="Times New Roman" w:hAnsi="Times New Roman" w:cs="Times New Roman"/>
          <w:bCs/>
          <w:color w:val="auto"/>
          <w:sz w:val="24"/>
          <w:szCs w:val="24"/>
          <w:lang w:val="en-US"/>
        </w:rPr>
        <w:t xml:space="preserve"> </w:t>
      </w:r>
      <w:r w:rsidRPr="00B8554C">
        <w:rPr>
          <w:rFonts w:ascii="Times New Roman" w:hAnsi="Times New Roman" w:cs="Times New Roman"/>
          <w:bCs/>
          <w:color w:val="auto"/>
          <w:sz w:val="24"/>
          <w:szCs w:val="24"/>
          <w:lang w:val="en-US"/>
        </w:rPr>
        <w:t>explanations for, changes</w:t>
      </w:r>
      <w:r w:rsidR="004C0C5D" w:rsidRPr="00B8554C">
        <w:rPr>
          <w:rFonts w:ascii="Times New Roman" w:hAnsi="Times New Roman" w:cs="Times New Roman"/>
          <w:bCs/>
          <w:color w:val="auto"/>
          <w:sz w:val="24"/>
          <w:szCs w:val="24"/>
          <w:lang w:val="en-US"/>
        </w:rPr>
        <w:t xml:space="preserve"> </w:t>
      </w:r>
      <w:r w:rsidRPr="00B8554C">
        <w:rPr>
          <w:rFonts w:ascii="Times New Roman" w:hAnsi="Times New Roman" w:cs="Times New Roman"/>
          <w:bCs/>
          <w:color w:val="auto"/>
          <w:sz w:val="24"/>
          <w:szCs w:val="24"/>
          <w:lang w:val="en-US"/>
        </w:rPr>
        <w:t>in</w:t>
      </w:r>
      <w:r w:rsidR="004C0C5D" w:rsidRPr="00B8554C">
        <w:rPr>
          <w:rFonts w:ascii="Times New Roman" w:hAnsi="Times New Roman" w:cs="Times New Roman"/>
          <w:bCs/>
          <w:color w:val="auto"/>
          <w:sz w:val="24"/>
          <w:szCs w:val="24"/>
          <w:lang w:val="en-US"/>
        </w:rPr>
        <w:t xml:space="preserve"> </w:t>
      </w:r>
      <w:r w:rsidRPr="00B8554C">
        <w:rPr>
          <w:rFonts w:ascii="Times New Roman" w:hAnsi="Times New Roman" w:cs="Times New Roman"/>
          <w:bCs/>
          <w:color w:val="auto"/>
          <w:sz w:val="24"/>
          <w:szCs w:val="24"/>
          <w:lang w:val="en-US"/>
        </w:rPr>
        <w:t xml:space="preserve">or </w:t>
      </w:r>
      <w:r w:rsidR="002C2585" w:rsidRPr="00B8554C">
        <w:rPr>
          <w:rFonts w:ascii="Times New Roman" w:hAnsi="Times New Roman" w:cs="Times New Roman"/>
          <w:bCs/>
          <w:color w:val="auto"/>
          <w:sz w:val="24"/>
          <w:szCs w:val="24"/>
          <w:lang w:val="en-US"/>
        </w:rPr>
        <w:t>amendments</w:t>
      </w:r>
      <w:r w:rsidR="004C0C5D" w:rsidRPr="00B8554C">
        <w:rPr>
          <w:rFonts w:ascii="Times New Roman" w:hAnsi="Times New Roman" w:cs="Times New Roman"/>
          <w:bCs/>
          <w:color w:val="auto"/>
          <w:sz w:val="24"/>
          <w:szCs w:val="24"/>
          <w:lang w:val="en-US"/>
        </w:rPr>
        <w:t xml:space="preserve"> </w:t>
      </w:r>
      <w:r w:rsidRPr="00B8554C">
        <w:rPr>
          <w:rFonts w:ascii="Times New Roman" w:hAnsi="Times New Roman" w:cs="Times New Roman"/>
          <w:bCs/>
          <w:color w:val="auto"/>
          <w:sz w:val="24"/>
          <w:szCs w:val="24"/>
          <w:lang w:val="en-US"/>
        </w:rPr>
        <w:t xml:space="preserve">to the </w:t>
      </w:r>
      <w:r w:rsidR="005D0405" w:rsidRPr="00B8554C">
        <w:rPr>
          <w:rFonts w:ascii="Times New Roman" w:hAnsi="Times New Roman" w:cs="Times New Roman"/>
          <w:bCs/>
          <w:color w:val="auto"/>
          <w:sz w:val="24"/>
          <w:szCs w:val="24"/>
          <w:lang w:val="en-US"/>
        </w:rPr>
        <w:t>procurement documents</w:t>
      </w:r>
      <w:r w:rsidR="004C0C5D" w:rsidRPr="00B8554C">
        <w:rPr>
          <w:rFonts w:ascii="Times New Roman" w:hAnsi="Times New Roman" w:cs="Times New Roman"/>
          <w:bCs/>
          <w:color w:val="auto"/>
          <w:sz w:val="24"/>
          <w:szCs w:val="24"/>
          <w:lang w:val="en-US"/>
        </w:rPr>
        <w:t xml:space="preserve"> </w:t>
      </w:r>
      <w:r w:rsidRPr="00B8554C">
        <w:rPr>
          <w:rFonts w:ascii="Times New Roman" w:hAnsi="Times New Roman" w:cs="Times New Roman"/>
          <w:bCs/>
          <w:color w:val="auto"/>
          <w:sz w:val="24"/>
          <w:szCs w:val="24"/>
          <w:lang w:val="en-US"/>
        </w:rPr>
        <w:t xml:space="preserve">of this </w:t>
      </w:r>
      <w:r w:rsidR="00864A03" w:rsidRPr="00B8554C">
        <w:rPr>
          <w:rFonts w:ascii="Times New Roman" w:hAnsi="Times New Roman" w:cs="Times New Roman"/>
          <w:bCs/>
          <w:color w:val="auto"/>
          <w:sz w:val="24"/>
          <w:szCs w:val="24"/>
          <w:lang w:val="en-US"/>
        </w:rPr>
        <w:t>public contract</w:t>
      </w:r>
      <w:r w:rsidR="00C45821" w:rsidRPr="00B8554C">
        <w:rPr>
          <w:rFonts w:ascii="Times New Roman" w:hAnsi="Times New Roman" w:cs="Times New Roman"/>
          <w:bCs/>
          <w:color w:val="auto"/>
          <w:sz w:val="24"/>
          <w:szCs w:val="24"/>
          <w:lang w:val="en-US"/>
        </w:rPr>
        <w:t>.</w:t>
      </w:r>
    </w:p>
    <w:p w14:paraId="648754CD" w14:textId="3EECC84E" w:rsidR="004D76CE" w:rsidRPr="00B8554C" w:rsidRDefault="006E3233" w:rsidP="004D76CE">
      <w:pPr>
        <w:spacing w:before="120" w:after="120" w:line="276" w:lineRule="auto"/>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lang w:val="en-US"/>
        </w:rPr>
        <w:t xml:space="preserve">The </w:t>
      </w:r>
      <w:r w:rsidR="004D76CE" w:rsidRPr="00B8554C">
        <w:rPr>
          <w:rStyle w:val="dn"/>
          <w:rFonts w:ascii="Times New Roman" w:hAnsi="Times New Roman" w:cs="Times New Roman"/>
          <w:color w:val="auto"/>
          <w:sz w:val="24"/>
          <w:szCs w:val="24"/>
          <w:lang w:val="en-US"/>
        </w:rPr>
        <w:t>profil</w:t>
      </w:r>
      <w:r w:rsidRPr="00B8554C">
        <w:rPr>
          <w:rStyle w:val="dn"/>
          <w:rFonts w:ascii="Times New Roman" w:hAnsi="Times New Roman" w:cs="Times New Roman"/>
          <w:color w:val="auto"/>
          <w:sz w:val="24"/>
          <w:szCs w:val="24"/>
          <w:lang w:val="en-US"/>
        </w:rPr>
        <w:t>e of</w:t>
      </w:r>
      <w:r w:rsidR="004C0C5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the </w:t>
      </w:r>
      <w:r w:rsidR="00864A03" w:rsidRPr="00B8554C">
        <w:rPr>
          <w:rStyle w:val="dn"/>
          <w:rFonts w:ascii="Times New Roman" w:hAnsi="Times New Roman" w:cs="Times New Roman"/>
          <w:color w:val="auto"/>
          <w:sz w:val="24"/>
          <w:szCs w:val="24"/>
          <w:lang w:val="en-US"/>
        </w:rPr>
        <w:t xml:space="preserve">Contracting </w:t>
      </w:r>
      <w:r w:rsidR="002637B0" w:rsidRPr="00B8554C">
        <w:rPr>
          <w:rStyle w:val="dn"/>
          <w:rFonts w:ascii="Times New Roman" w:hAnsi="Times New Roman" w:cs="Times New Roman"/>
          <w:color w:val="auto"/>
          <w:sz w:val="24"/>
          <w:szCs w:val="24"/>
          <w:lang w:val="en-US"/>
        </w:rPr>
        <w:t>Authority</w:t>
      </w:r>
      <w:r w:rsidR="004C0C5D" w:rsidRPr="00B8554C">
        <w:rPr>
          <w:rStyle w:val="dn"/>
          <w:rFonts w:ascii="Times New Roman" w:hAnsi="Times New Roman" w:cs="Times New Roman"/>
          <w:color w:val="auto"/>
          <w:sz w:val="24"/>
          <w:szCs w:val="24"/>
          <w:lang w:val="en-US"/>
        </w:rPr>
        <w:t xml:space="preserve"> </w:t>
      </w:r>
      <w:r w:rsidR="00FC5757">
        <w:rPr>
          <w:rStyle w:val="dn"/>
          <w:rFonts w:ascii="Times New Roman" w:hAnsi="Times New Roman" w:cs="Times New Roman"/>
          <w:color w:val="auto"/>
          <w:sz w:val="24"/>
          <w:szCs w:val="24"/>
          <w:lang w:val="en-US"/>
        </w:rPr>
        <w:t xml:space="preserve">does </w:t>
      </w:r>
      <w:r w:rsidRPr="00B8554C">
        <w:rPr>
          <w:rStyle w:val="dn"/>
          <w:rFonts w:ascii="Times New Roman" w:hAnsi="Times New Roman" w:cs="Times New Roman"/>
          <w:color w:val="auto"/>
          <w:sz w:val="24"/>
          <w:szCs w:val="24"/>
          <w:lang w:val="en-US"/>
        </w:rPr>
        <w:t xml:space="preserve">not contain only </w:t>
      </w:r>
      <w:r w:rsidR="004E6CDD" w:rsidRPr="00B8554C">
        <w:rPr>
          <w:rStyle w:val="dn"/>
          <w:rFonts w:ascii="Times New Roman" w:hAnsi="Times New Roman" w:cs="Times New Roman"/>
          <w:color w:val="auto"/>
          <w:sz w:val="24"/>
          <w:szCs w:val="24"/>
          <w:lang w:val="en-US"/>
        </w:rPr>
        <w:t>Annex</w:t>
      </w:r>
      <w:r w:rsidR="004D76CE" w:rsidRPr="00B8554C">
        <w:rPr>
          <w:rStyle w:val="dn"/>
          <w:rFonts w:ascii="Times New Roman" w:hAnsi="Times New Roman" w:cs="Times New Roman"/>
          <w:color w:val="auto"/>
          <w:sz w:val="24"/>
          <w:szCs w:val="24"/>
          <w:lang w:val="en-US"/>
        </w:rPr>
        <w:t xml:space="preserve"> </w:t>
      </w:r>
      <w:r w:rsidR="00864A03" w:rsidRPr="00B8554C">
        <w:rPr>
          <w:rStyle w:val="dn"/>
          <w:rFonts w:ascii="Times New Roman" w:hAnsi="Times New Roman" w:cs="Times New Roman"/>
          <w:color w:val="auto"/>
          <w:sz w:val="24"/>
          <w:szCs w:val="24"/>
          <w:lang w:val="en-US"/>
        </w:rPr>
        <w:t>No.</w:t>
      </w:r>
      <w:r w:rsidR="00916503" w:rsidRPr="00B8554C">
        <w:rPr>
          <w:rStyle w:val="dn"/>
          <w:rFonts w:ascii="Times New Roman" w:hAnsi="Times New Roman" w:cs="Times New Roman"/>
          <w:color w:val="auto"/>
          <w:sz w:val="24"/>
          <w:szCs w:val="24"/>
          <w:lang w:val="en-US"/>
        </w:rPr>
        <w:t xml:space="preserve"> </w:t>
      </w:r>
      <w:r w:rsidR="00765952" w:rsidRPr="00B8554C">
        <w:rPr>
          <w:rStyle w:val="dn"/>
          <w:rFonts w:ascii="Times New Roman" w:hAnsi="Times New Roman" w:cs="Times New Roman"/>
          <w:color w:val="auto"/>
          <w:sz w:val="24"/>
          <w:szCs w:val="24"/>
          <w:lang w:val="en-US"/>
        </w:rPr>
        <w:t>4</w:t>
      </w:r>
      <w:r w:rsidR="004D76CE"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hereto (</w:t>
      </w:r>
      <w:r w:rsidRPr="00B8554C">
        <w:rPr>
          <w:rStyle w:val="dn"/>
          <w:rFonts w:ascii="Times New Roman" w:hAnsi="Times New Roman" w:cs="Times New Roman"/>
          <w:color w:val="auto"/>
          <w:sz w:val="24"/>
          <w:szCs w:val="24"/>
          <w:u w:color="000000"/>
          <w:lang w:val="en-US"/>
        </w:rPr>
        <w:t xml:space="preserve">Additional information about economic aspects of the line Brno </w:t>
      </w:r>
      <w:r w:rsidR="00FC5757">
        <w:rPr>
          <w:rStyle w:val="dn"/>
          <w:rFonts w:ascii="Times New Roman" w:hAnsi="Times New Roman" w:cs="Times New Roman"/>
          <w:color w:val="auto"/>
          <w:sz w:val="24"/>
          <w:szCs w:val="24"/>
          <w:u w:color="000000"/>
          <w:lang w:val="en-US"/>
        </w:rPr>
        <w:t>–</w:t>
      </w:r>
      <w:r w:rsidRPr="00B8554C">
        <w:rPr>
          <w:rStyle w:val="dn"/>
          <w:rFonts w:ascii="Times New Roman" w:hAnsi="Times New Roman" w:cs="Times New Roman"/>
          <w:color w:val="auto"/>
          <w:sz w:val="24"/>
          <w:szCs w:val="24"/>
          <w:u w:color="000000"/>
          <w:lang w:val="en-US"/>
        </w:rPr>
        <w:t xml:space="preserve"> Munich</w:t>
      </w:r>
      <w:r w:rsidR="00FC5757">
        <w:rPr>
          <w:rStyle w:val="dn"/>
          <w:rFonts w:ascii="Times New Roman" w:hAnsi="Times New Roman" w:cs="Times New Roman"/>
          <w:color w:val="auto"/>
          <w:sz w:val="24"/>
          <w:szCs w:val="24"/>
          <w:u w:color="000000"/>
          <w:lang w:val="en-US"/>
        </w:rPr>
        <w:t xml:space="preserve"> which</w:t>
      </w:r>
      <w:r w:rsidR="006119CE">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lang w:val="en-US"/>
        </w:rPr>
        <w:t>contain</w:t>
      </w:r>
      <w:r w:rsidR="00FC5757">
        <w:rPr>
          <w:rStyle w:val="dn"/>
          <w:rFonts w:ascii="Times New Roman" w:hAnsi="Times New Roman" w:cs="Times New Roman"/>
          <w:color w:val="auto"/>
          <w:sz w:val="24"/>
          <w:szCs w:val="24"/>
          <w:lang w:val="en-US"/>
        </w:rPr>
        <w:t>s</w:t>
      </w:r>
      <w:r w:rsidR="006119CE">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proceeds from</w:t>
      </w:r>
      <w:r w:rsidR="004C0C5D" w:rsidRPr="00B8554C">
        <w:rPr>
          <w:rStyle w:val="dn"/>
          <w:rFonts w:ascii="Times New Roman" w:hAnsi="Times New Roman" w:cs="Times New Roman"/>
          <w:color w:val="auto"/>
          <w:sz w:val="24"/>
          <w:szCs w:val="24"/>
          <w:lang w:val="en-US"/>
        </w:rPr>
        <w:t xml:space="preserve"> </w:t>
      </w:r>
      <w:r w:rsidR="002C2585" w:rsidRPr="00B8554C">
        <w:rPr>
          <w:rStyle w:val="dn"/>
          <w:rFonts w:ascii="Times New Roman" w:hAnsi="Times New Roman" w:cs="Times New Roman"/>
          <w:color w:val="auto"/>
          <w:sz w:val="24"/>
          <w:szCs w:val="24"/>
          <w:lang w:val="en-US"/>
        </w:rPr>
        <w:t>passengers</w:t>
      </w:r>
      <w:r w:rsidRPr="00B8554C">
        <w:rPr>
          <w:rStyle w:val="dn"/>
          <w:rFonts w:ascii="Times New Roman" w:hAnsi="Times New Roman" w:cs="Times New Roman"/>
          <w:color w:val="auto"/>
          <w:sz w:val="24"/>
          <w:szCs w:val="24"/>
          <w:lang w:val="en-US"/>
        </w:rPr>
        <w:t xml:space="preserve"> </w:t>
      </w:r>
      <w:r w:rsidR="00FC5757">
        <w:rPr>
          <w:rStyle w:val="dn"/>
          <w:rFonts w:ascii="Times New Roman" w:hAnsi="Times New Roman" w:cs="Times New Roman"/>
          <w:color w:val="auto"/>
          <w:sz w:val="24"/>
          <w:szCs w:val="24"/>
          <w:lang w:val="en-US"/>
        </w:rPr>
        <w:t xml:space="preserve">to </w:t>
      </w:r>
      <w:r w:rsidRPr="00B8554C">
        <w:rPr>
          <w:rStyle w:val="dn"/>
          <w:rFonts w:ascii="Times New Roman" w:hAnsi="Times New Roman" w:cs="Times New Roman"/>
          <w:color w:val="auto"/>
          <w:sz w:val="24"/>
          <w:szCs w:val="24"/>
          <w:lang w:val="en-US"/>
        </w:rPr>
        <w:t xml:space="preserve">the individual destinations </w:t>
      </w:r>
      <w:r w:rsidR="00191D4B" w:rsidRPr="00B8554C">
        <w:rPr>
          <w:rStyle w:val="dn"/>
          <w:rFonts w:ascii="Times New Roman" w:hAnsi="Times New Roman" w:cs="Times New Roman"/>
          <w:color w:val="auto"/>
          <w:sz w:val="24"/>
          <w:szCs w:val="24"/>
          <w:lang w:val="en-US"/>
        </w:rPr>
        <w:t>(</w:t>
      </w:r>
      <w:r w:rsidRPr="00B8554C">
        <w:rPr>
          <w:rStyle w:val="dn"/>
          <w:rFonts w:ascii="Times New Roman" w:hAnsi="Times New Roman" w:cs="Times New Roman"/>
          <w:color w:val="auto"/>
          <w:sz w:val="24"/>
          <w:szCs w:val="24"/>
          <w:lang w:val="en-US"/>
        </w:rPr>
        <w:t>i.e. average prices</w:t>
      </w:r>
      <w:r w:rsidR="00191D4B" w:rsidRPr="00B8554C">
        <w:rPr>
          <w:rStyle w:val="dn"/>
          <w:rFonts w:ascii="Times New Roman" w:hAnsi="Times New Roman" w:cs="Times New Roman"/>
          <w:color w:val="auto"/>
          <w:sz w:val="24"/>
          <w:szCs w:val="24"/>
          <w:lang w:val="en-US"/>
        </w:rPr>
        <w:t>)</w:t>
      </w:r>
      <w:r w:rsidR="004D76CE" w:rsidRPr="00B8554C">
        <w:rPr>
          <w:rStyle w:val="dn"/>
          <w:rFonts w:ascii="Times New Roman" w:hAnsi="Times New Roman" w:cs="Times New Roman"/>
          <w:color w:val="auto"/>
          <w:sz w:val="24"/>
          <w:szCs w:val="24"/>
          <w:lang w:val="en-US"/>
        </w:rPr>
        <w:t>),</w:t>
      </w:r>
      <w:r w:rsidR="004C0C5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the provision of which by the</w:t>
      </w:r>
      <w:r w:rsidR="004C0C5D" w:rsidRPr="00B8554C">
        <w:rPr>
          <w:rStyle w:val="dn"/>
          <w:rFonts w:ascii="Times New Roman" w:hAnsi="Times New Roman" w:cs="Times New Roman"/>
          <w:color w:val="auto"/>
          <w:sz w:val="24"/>
          <w:szCs w:val="24"/>
          <w:lang w:val="en-US"/>
        </w:rPr>
        <w:t xml:space="preserve"> </w:t>
      </w:r>
      <w:r w:rsidR="002637B0" w:rsidRPr="00B8554C">
        <w:rPr>
          <w:rFonts w:ascii="Times New Roman" w:hAnsi="Times New Roman" w:cs="Times New Roman"/>
          <w:color w:val="auto"/>
          <w:sz w:val="24"/>
          <w:szCs w:val="24"/>
          <w:lang w:val="en-US"/>
        </w:rPr>
        <w:t>contact</w:t>
      </w:r>
      <w:r w:rsidR="004E128D" w:rsidRPr="00B8554C">
        <w:rPr>
          <w:rFonts w:ascii="Times New Roman" w:hAnsi="Times New Roman" w:cs="Times New Roman"/>
          <w:color w:val="auto"/>
          <w:sz w:val="24"/>
          <w:szCs w:val="24"/>
          <w:lang w:val="en-US"/>
        </w:rPr>
        <w:t xml:space="preserve"> </w:t>
      </w:r>
      <w:r w:rsidR="002637B0" w:rsidRPr="00B8554C">
        <w:rPr>
          <w:rFonts w:ascii="Times New Roman" w:hAnsi="Times New Roman" w:cs="Times New Roman"/>
          <w:color w:val="auto"/>
          <w:sz w:val="24"/>
          <w:szCs w:val="24"/>
          <w:lang w:val="en-US"/>
        </w:rPr>
        <w:t>person</w:t>
      </w:r>
      <w:r w:rsidR="004E128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of the </w:t>
      </w:r>
      <w:r w:rsidR="00864A03" w:rsidRPr="00B8554C">
        <w:rPr>
          <w:rFonts w:ascii="Times New Roman" w:hAnsi="Times New Roman" w:cs="Times New Roman"/>
          <w:color w:val="auto"/>
          <w:sz w:val="24"/>
          <w:szCs w:val="24"/>
          <w:lang w:val="en-US"/>
        </w:rPr>
        <w:t xml:space="preserve">Contracting </w:t>
      </w:r>
      <w:r w:rsidR="002637B0" w:rsidRPr="00B8554C">
        <w:rPr>
          <w:rFonts w:ascii="Times New Roman" w:hAnsi="Times New Roman" w:cs="Times New Roman"/>
          <w:color w:val="auto"/>
          <w:sz w:val="24"/>
          <w:szCs w:val="24"/>
          <w:lang w:val="en-US"/>
        </w:rPr>
        <w:t>Authority</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is conditional on signing and handover of the Confidentiality </w:t>
      </w:r>
      <w:r w:rsidR="00FC5757">
        <w:rPr>
          <w:rFonts w:ascii="Times New Roman" w:hAnsi="Times New Roman" w:cs="Times New Roman"/>
          <w:color w:val="auto"/>
          <w:sz w:val="24"/>
          <w:szCs w:val="24"/>
          <w:lang w:val="en-US"/>
        </w:rPr>
        <w:t>Commitment</w:t>
      </w:r>
      <w:r w:rsidR="006119CE">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signed by the </w:t>
      </w:r>
      <w:r w:rsidR="00E91129" w:rsidRPr="00B8554C">
        <w:rPr>
          <w:rStyle w:val="dn"/>
          <w:rFonts w:ascii="Times New Roman" w:hAnsi="Times New Roman" w:cs="Times New Roman"/>
          <w:color w:val="auto"/>
          <w:sz w:val="24"/>
          <w:szCs w:val="24"/>
          <w:lang w:val="en-US"/>
        </w:rPr>
        <w:t>contractor</w:t>
      </w:r>
      <w:r w:rsidR="004D76CE"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in </w:t>
      </w:r>
      <w:r w:rsidR="002C2585" w:rsidRPr="00B8554C">
        <w:rPr>
          <w:rStyle w:val="dn"/>
          <w:rFonts w:ascii="Times New Roman" w:hAnsi="Times New Roman" w:cs="Times New Roman"/>
          <w:color w:val="auto"/>
          <w:sz w:val="24"/>
          <w:szCs w:val="24"/>
          <w:lang w:val="en-US"/>
        </w:rPr>
        <w:t>agreement</w:t>
      </w:r>
      <w:r w:rsidRPr="00B8554C">
        <w:rPr>
          <w:rStyle w:val="dn"/>
          <w:rFonts w:ascii="Times New Roman" w:hAnsi="Times New Roman" w:cs="Times New Roman"/>
          <w:color w:val="auto"/>
          <w:sz w:val="24"/>
          <w:szCs w:val="24"/>
          <w:lang w:val="en-US"/>
        </w:rPr>
        <w:t xml:space="preserve"> with the</w:t>
      </w:r>
      <w:r w:rsidR="004C0C5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binding sam</w:t>
      </w:r>
      <w:r w:rsidR="00FC5757">
        <w:rPr>
          <w:rStyle w:val="dn"/>
          <w:rFonts w:ascii="Times New Roman" w:hAnsi="Times New Roman" w:cs="Times New Roman"/>
          <w:color w:val="auto"/>
          <w:sz w:val="24"/>
          <w:szCs w:val="24"/>
          <w:lang w:val="en-US"/>
        </w:rPr>
        <w:t xml:space="preserve">ple </w:t>
      </w:r>
      <w:r w:rsidRPr="00B8554C">
        <w:rPr>
          <w:rStyle w:val="dn"/>
          <w:rFonts w:ascii="Times New Roman" w:hAnsi="Times New Roman" w:cs="Times New Roman"/>
          <w:color w:val="auto"/>
          <w:sz w:val="24"/>
          <w:szCs w:val="24"/>
          <w:lang w:val="en-US"/>
        </w:rPr>
        <w:t>contained in Annex</w:t>
      </w:r>
      <w:r w:rsidR="004C0C5D" w:rsidRPr="00B8554C">
        <w:rPr>
          <w:rStyle w:val="dn"/>
          <w:rFonts w:ascii="Times New Roman" w:hAnsi="Times New Roman" w:cs="Times New Roman"/>
          <w:color w:val="auto"/>
          <w:sz w:val="24"/>
          <w:szCs w:val="24"/>
          <w:lang w:val="en-US"/>
        </w:rPr>
        <w:t xml:space="preserve"> </w:t>
      </w:r>
      <w:r w:rsidR="00864A03" w:rsidRPr="00B8554C">
        <w:rPr>
          <w:rStyle w:val="dn"/>
          <w:rFonts w:ascii="Times New Roman" w:hAnsi="Times New Roman" w:cs="Times New Roman"/>
          <w:color w:val="auto"/>
          <w:sz w:val="24"/>
          <w:szCs w:val="24"/>
          <w:lang w:val="en-US"/>
        </w:rPr>
        <w:t>No.</w:t>
      </w:r>
      <w:r w:rsidR="00916503" w:rsidRPr="00B8554C">
        <w:rPr>
          <w:rStyle w:val="dn"/>
          <w:rFonts w:ascii="Times New Roman" w:hAnsi="Times New Roman" w:cs="Times New Roman"/>
          <w:color w:val="auto"/>
          <w:sz w:val="24"/>
          <w:szCs w:val="24"/>
          <w:lang w:val="en-US"/>
        </w:rPr>
        <w:t xml:space="preserve"> </w:t>
      </w:r>
      <w:r w:rsidR="00765952" w:rsidRPr="00B8554C">
        <w:rPr>
          <w:rStyle w:val="dn"/>
          <w:rFonts w:ascii="Times New Roman" w:hAnsi="Times New Roman" w:cs="Times New Roman"/>
          <w:color w:val="auto"/>
          <w:sz w:val="24"/>
          <w:szCs w:val="24"/>
          <w:lang w:val="en-US"/>
        </w:rPr>
        <w:t>5</w:t>
      </w:r>
      <w:r w:rsidR="004D76CE"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hereto</w:t>
      </w:r>
      <w:r w:rsidR="004D76CE" w:rsidRPr="00B8554C">
        <w:rPr>
          <w:rStyle w:val="dn"/>
          <w:rFonts w:ascii="Times New Roman" w:hAnsi="Times New Roman" w:cs="Times New Roman"/>
          <w:color w:val="auto"/>
          <w:sz w:val="24"/>
          <w:szCs w:val="24"/>
          <w:lang w:val="en-US"/>
        </w:rPr>
        <w:t>.</w:t>
      </w:r>
    </w:p>
    <w:p w14:paraId="1F869641" w14:textId="66A61F40" w:rsidR="004D76CE" w:rsidRPr="00B8554C" w:rsidRDefault="006E3233" w:rsidP="004D76CE">
      <w:pPr>
        <w:spacing w:before="120" w:after="120" w:line="276" w:lineRule="auto"/>
        <w:jc w:val="both"/>
        <w:rPr>
          <w:rStyle w:val="dn"/>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u w:color="000000"/>
          <w:lang w:val="en-US"/>
        </w:rPr>
        <w:t>The Additional information about economic aspects of the line Brno - Munich</w:t>
      </w:r>
      <w:r w:rsidR="004C0C5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will be</w:t>
      </w:r>
      <w:r w:rsidR="004C0C5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handed over physically</w:t>
      </w:r>
      <w:r w:rsidR="004C0C5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to a person authorized to represent the </w:t>
      </w:r>
      <w:r w:rsidR="007719A3" w:rsidRPr="00B8554C">
        <w:rPr>
          <w:rStyle w:val="dn"/>
          <w:rFonts w:ascii="Times New Roman" w:hAnsi="Times New Roman" w:cs="Times New Roman"/>
          <w:color w:val="auto"/>
          <w:sz w:val="24"/>
          <w:szCs w:val="24"/>
          <w:lang w:val="en-US"/>
        </w:rPr>
        <w:t>contractor</w:t>
      </w:r>
      <w:r w:rsidR="004D76CE"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If </w:t>
      </w:r>
      <w:r w:rsidR="00FC5757">
        <w:rPr>
          <w:rStyle w:val="dn"/>
          <w:rFonts w:ascii="Times New Roman" w:hAnsi="Times New Roman" w:cs="Times New Roman"/>
          <w:color w:val="auto"/>
          <w:sz w:val="24"/>
          <w:szCs w:val="24"/>
          <w:lang w:val="en-US"/>
        </w:rPr>
        <w:t>t</w:t>
      </w:r>
      <w:r w:rsidRPr="00B8554C">
        <w:rPr>
          <w:rStyle w:val="dn"/>
          <w:rFonts w:ascii="Times New Roman" w:hAnsi="Times New Roman" w:cs="Times New Roman"/>
          <w:color w:val="auto"/>
          <w:sz w:val="24"/>
          <w:szCs w:val="24"/>
          <w:lang w:val="en-US"/>
        </w:rPr>
        <w:t xml:space="preserve">he Confidentiality </w:t>
      </w:r>
      <w:r w:rsidR="00FC5757">
        <w:rPr>
          <w:rStyle w:val="dn"/>
          <w:rFonts w:ascii="Times New Roman" w:hAnsi="Times New Roman" w:cs="Times New Roman"/>
          <w:color w:val="auto"/>
          <w:sz w:val="24"/>
          <w:szCs w:val="24"/>
          <w:lang w:val="en-US"/>
        </w:rPr>
        <w:t xml:space="preserve">Commitment </w:t>
      </w:r>
      <w:r w:rsidRPr="00B8554C">
        <w:rPr>
          <w:rStyle w:val="dn"/>
          <w:rFonts w:ascii="Times New Roman" w:hAnsi="Times New Roman" w:cs="Times New Roman"/>
          <w:color w:val="auto"/>
          <w:sz w:val="24"/>
          <w:szCs w:val="24"/>
          <w:lang w:val="en-US"/>
        </w:rPr>
        <w:t>is not signed</w:t>
      </w:r>
      <w:r w:rsidR="004C0C5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by the statutory</w:t>
      </w:r>
      <w:r w:rsidR="004C0C5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body of the </w:t>
      </w:r>
      <w:r w:rsidR="007719A3" w:rsidRPr="00B8554C">
        <w:rPr>
          <w:rStyle w:val="dn"/>
          <w:rFonts w:ascii="Times New Roman" w:hAnsi="Times New Roman" w:cs="Times New Roman"/>
          <w:color w:val="auto"/>
          <w:sz w:val="24"/>
          <w:szCs w:val="24"/>
          <w:lang w:val="en-US"/>
        </w:rPr>
        <w:t>contractor</w:t>
      </w:r>
      <w:r w:rsidR="004C0C5D" w:rsidRPr="00B8554C">
        <w:rPr>
          <w:rStyle w:val="dn"/>
          <w:rFonts w:ascii="Times New Roman" w:hAnsi="Times New Roman" w:cs="Times New Roman"/>
          <w:color w:val="auto"/>
          <w:sz w:val="24"/>
          <w:szCs w:val="24"/>
          <w:lang w:val="en-US"/>
        </w:rPr>
        <w:t xml:space="preserve"> </w:t>
      </w:r>
      <w:r w:rsidRPr="00B8554C">
        <w:rPr>
          <w:rStyle w:val="dn"/>
          <w:rFonts w:ascii="Times New Roman" w:hAnsi="Times New Roman" w:cs="Times New Roman"/>
          <w:color w:val="auto"/>
          <w:sz w:val="24"/>
          <w:szCs w:val="24"/>
          <w:lang w:val="en-US"/>
        </w:rPr>
        <w:t xml:space="preserve">or by another person </w:t>
      </w:r>
      <w:r w:rsidR="00C52F8B" w:rsidRPr="00B8554C">
        <w:rPr>
          <w:rStyle w:val="dn"/>
          <w:rFonts w:ascii="Times New Roman" w:hAnsi="Times New Roman" w:cs="Times New Roman"/>
          <w:color w:val="auto"/>
          <w:sz w:val="24"/>
          <w:szCs w:val="24"/>
          <w:lang w:val="en-US"/>
        </w:rPr>
        <w:t>authorized</w:t>
      </w:r>
      <w:r w:rsidR="004C0C5D" w:rsidRPr="00B8554C">
        <w:rPr>
          <w:rStyle w:val="dn"/>
          <w:rFonts w:ascii="Times New Roman" w:hAnsi="Times New Roman" w:cs="Times New Roman"/>
          <w:color w:val="auto"/>
          <w:sz w:val="24"/>
          <w:szCs w:val="24"/>
          <w:lang w:val="en-US"/>
        </w:rPr>
        <w:t xml:space="preserve"> </w:t>
      </w:r>
      <w:r w:rsidR="00C52F8B" w:rsidRPr="00B8554C">
        <w:rPr>
          <w:rStyle w:val="dn"/>
          <w:rFonts w:ascii="Times New Roman" w:hAnsi="Times New Roman" w:cs="Times New Roman"/>
          <w:color w:val="auto"/>
          <w:sz w:val="24"/>
          <w:szCs w:val="24"/>
          <w:lang w:val="en-US"/>
        </w:rPr>
        <w:t>by the</w:t>
      </w:r>
      <w:r w:rsidR="004C0C5D" w:rsidRPr="00B8554C">
        <w:rPr>
          <w:rStyle w:val="dn"/>
          <w:rFonts w:ascii="Times New Roman" w:hAnsi="Times New Roman" w:cs="Times New Roman"/>
          <w:color w:val="auto"/>
          <w:sz w:val="24"/>
          <w:szCs w:val="24"/>
          <w:lang w:val="en-US"/>
        </w:rPr>
        <w:t xml:space="preserve"> </w:t>
      </w:r>
      <w:r w:rsidR="007719A3" w:rsidRPr="00B8554C">
        <w:rPr>
          <w:rStyle w:val="dn"/>
          <w:rFonts w:ascii="Times New Roman" w:hAnsi="Times New Roman" w:cs="Times New Roman"/>
          <w:color w:val="auto"/>
          <w:sz w:val="24"/>
          <w:szCs w:val="24"/>
          <w:lang w:val="en-US"/>
        </w:rPr>
        <w:t>contractor</w:t>
      </w:r>
      <w:r w:rsidR="004C0C5D" w:rsidRPr="00B8554C">
        <w:rPr>
          <w:rStyle w:val="dn"/>
          <w:rFonts w:ascii="Times New Roman" w:hAnsi="Times New Roman" w:cs="Times New Roman"/>
          <w:color w:val="auto"/>
          <w:sz w:val="24"/>
          <w:szCs w:val="24"/>
          <w:lang w:val="en-US"/>
        </w:rPr>
        <w:t xml:space="preserve"> </w:t>
      </w:r>
      <w:r w:rsidR="00C52F8B" w:rsidRPr="00B8554C">
        <w:rPr>
          <w:rStyle w:val="dn"/>
          <w:rFonts w:ascii="Times New Roman" w:hAnsi="Times New Roman" w:cs="Times New Roman"/>
          <w:color w:val="auto"/>
          <w:sz w:val="24"/>
          <w:szCs w:val="24"/>
          <w:lang w:val="en-US"/>
        </w:rPr>
        <w:t>in agreement with the entry in the Commercial Register</w:t>
      </w:r>
      <w:r w:rsidR="004C0C5D" w:rsidRPr="00B8554C">
        <w:rPr>
          <w:rStyle w:val="dn"/>
          <w:rFonts w:ascii="Times New Roman" w:hAnsi="Times New Roman" w:cs="Times New Roman"/>
          <w:color w:val="auto"/>
          <w:sz w:val="24"/>
          <w:szCs w:val="24"/>
          <w:lang w:val="en-US"/>
        </w:rPr>
        <w:t xml:space="preserve"> </w:t>
      </w:r>
      <w:r w:rsidR="00C52F8B" w:rsidRPr="00B8554C">
        <w:rPr>
          <w:rStyle w:val="dn"/>
          <w:rFonts w:ascii="Times New Roman" w:hAnsi="Times New Roman" w:cs="Times New Roman"/>
          <w:color w:val="auto"/>
          <w:sz w:val="24"/>
          <w:szCs w:val="24"/>
          <w:lang w:val="en-US"/>
        </w:rPr>
        <w:t>the</w:t>
      </w:r>
      <w:r w:rsidR="004C0C5D" w:rsidRPr="00B8554C">
        <w:rPr>
          <w:rStyle w:val="dn"/>
          <w:rFonts w:ascii="Times New Roman" w:hAnsi="Times New Roman" w:cs="Times New Roman"/>
          <w:color w:val="auto"/>
          <w:sz w:val="24"/>
          <w:szCs w:val="24"/>
          <w:lang w:val="en-US"/>
        </w:rPr>
        <w:t xml:space="preserve"> </w:t>
      </w:r>
      <w:r w:rsidR="00864A03" w:rsidRPr="00B8554C">
        <w:rPr>
          <w:rStyle w:val="dn"/>
          <w:rFonts w:ascii="Times New Roman" w:hAnsi="Times New Roman" w:cs="Times New Roman"/>
          <w:color w:val="auto"/>
          <w:sz w:val="24"/>
          <w:szCs w:val="24"/>
          <w:lang w:val="en-US"/>
        </w:rPr>
        <w:t>Contracting Authority</w:t>
      </w:r>
      <w:r w:rsidR="00C52F8B" w:rsidRPr="00B8554C">
        <w:rPr>
          <w:rStyle w:val="dn"/>
          <w:rFonts w:ascii="Times New Roman" w:hAnsi="Times New Roman" w:cs="Times New Roman"/>
          <w:color w:val="auto"/>
          <w:sz w:val="24"/>
          <w:szCs w:val="24"/>
          <w:lang w:val="en-US"/>
        </w:rPr>
        <w:t xml:space="preserve"> also requires</w:t>
      </w:r>
      <w:r w:rsidR="004C0C5D" w:rsidRPr="00B8554C">
        <w:rPr>
          <w:rStyle w:val="dn"/>
          <w:rFonts w:ascii="Times New Roman" w:hAnsi="Times New Roman" w:cs="Times New Roman"/>
          <w:color w:val="auto"/>
          <w:sz w:val="24"/>
          <w:szCs w:val="24"/>
          <w:lang w:val="en-US"/>
        </w:rPr>
        <w:t xml:space="preserve"> </w:t>
      </w:r>
      <w:r w:rsidR="00C52F8B" w:rsidRPr="00B8554C">
        <w:rPr>
          <w:rStyle w:val="dn"/>
          <w:rFonts w:ascii="Times New Roman" w:hAnsi="Times New Roman" w:cs="Times New Roman"/>
          <w:color w:val="auto"/>
          <w:sz w:val="24"/>
          <w:szCs w:val="24"/>
          <w:lang w:val="en-US"/>
        </w:rPr>
        <w:t xml:space="preserve">to receive an </w:t>
      </w:r>
      <w:r w:rsidR="004D76CE" w:rsidRPr="00B8554C">
        <w:rPr>
          <w:rStyle w:val="dn"/>
          <w:rFonts w:ascii="Times New Roman" w:hAnsi="Times New Roman" w:cs="Times New Roman"/>
          <w:color w:val="auto"/>
          <w:sz w:val="24"/>
          <w:szCs w:val="24"/>
          <w:lang w:val="en-US"/>
        </w:rPr>
        <w:t>origin</w:t>
      </w:r>
      <w:r w:rsidR="00C52F8B" w:rsidRPr="00B8554C">
        <w:rPr>
          <w:rStyle w:val="dn"/>
          <w:rFonts w:ascii="Times New Roman" w:hAnsi="Times New Roman" w:cs="Times New Roman"/>
          <w:color w:val="auto"/>
          <w:sz w:val="24"/>
          <w:szCs w:val="24"/>
          <w:lang w:val="en-US"/>
        </w:rPr>
        <w:t>al or an officially</w:t>
      </w:r>
      <w:r w:rsidR="004C0C5D" w:rsidRPr="00B8554C">
        <w:rPr>
          <w:rStyle w:val="dn"/>
          <w:rFonts w:ascii="Times New Roman" w:hAnsi="Times New Roman" w:cs="Times New Roman"/>
          <w:color w:val="auto"/>
          <w:sz w:val="24"/>
          <w:szCs w:val="24"/>
          <w:lang w:val="en-US"/>
        </w:rPr>
        <w:t xml:space="preserve"> </w:t>
      </w:r>
      <w:r w:rsidR="00C52F8B" w:rsidRPr="00B8554C">
        <w:rPr>
          <w:rStyle w:val="dn"/>
          <w:rFonts w:ascii="Times New Roman" w:hAnsi="Times New Roman" w:cs="Times New Roman"/>
          <w:color w:val="auto"/>
          <w:sz w:val="24"/>
          <w:szCs w:val="24"/>
          <w:lang w:val="en-US"/>
        </w:rPr>
        <w:t>authenticated copies</w:t>
      </w:r>
      <w:r w:rsidR="004C0C5D" w:rsidRPr="00B8554C">
        <w:rPr>
          <w:rStyle w:val="dn"/>
          <w:rFonts w:ascii="Times New Roman" w:hAnsi="Times New Roman" w:cs="Times New Roman"/>
          <w:color w:val="auto"/>
          <w:sz w:val="24"/>
          <w:szCs w:val="24"/>
          <w:lang w:val="en-US"/>
        </w:rPr>
        <w:t xml:space="preserve"> </w:t>
      </w:r>
      <w:r w:rsidR="00C52F8B" w:rsidRPr="00B8554C">
        <w:rPr>
          <w:rStyle w:val="dn"/>
          <w:rFonts w:ascii="Times New Roman" w:hAnsi="Times New Roman" w:cs="Times New Roman"/>
          <w:color w:val="auto"/>
          <w:sz w:val="24"/>
          <w:szCs w:val="24"/>
          <w:lang w:val="en-US"/>
        </w:rPr>
        <w:t>of the</w:t>
      </w:r>
      <w:r w:rsidR="004C0C5D" w:rsidRPr="00B8554C">
        <w:rPr>
          <w:rStyle w:val="dn"/>
          <w:rFonts w:ascii="Times New Roman" w:hAnsi="Times New Roman" w:cs="Times New Roman"/>
          <w:color w:val="auto"/>
          <w:sz w:val="24"/>
          <w:szCs w:val="24"/>
          <w:lang w:val="en-US"/>
        </w:rPr>
        <w:t xml:space="preserve"> </w:t>
      </w:r>
      <w:r w:rsidR="00C52F8B" w:rsidRPr="00B8554C">
        <w:rPr>
          <w:rStyle w:val="dn"/>
          <w:rFonts w:ascii="Times New Roman" w:hAnsi="Times New Roman" w:cs="Times New Roman"/>
          <w:color w:val="auto"/>
          <w:sz w:val="24"/>
          <w:szCs w:val="24"/>
          <w:lang w:val="en-US"/>
        </w:rPr>
        <w:t>power of attorney or</w:t>
      </w:r>
      <w:r w:rsidR="004C0C5D" w:rsidRPr="00B8554C">
        <w:rPr>
          <w:rStyle w:val="dn"/>
          <w:rFonts w:ascii="Times New Roman" w:hAnsi="Times New Roman" w:cs="Times New Roman"/>
          <w:color w:val="auto"/>
          <w:sz w:val="24"/>
          <w:szCs w:val="24"/>
          <w:lang w:val="en-US"/>
        </w:rPr>
        <w:t xml:space="preserve"> </w:t>
      </w:r>
      <w:r w:rsidR="00C52F8B" w:rsidRPr="00B8554C">
        <w:rPr>
          <w:rStyle w:val="dn"/>
          <w:rFonts w:ascii="Times New Roman" w:hAnsi="Times New Roman" w:cs="Times New Roman"/>
          <w:color w:val="auto"/>
          <w:sz w:val="24"/>
          <w:szCs w:val="24"/>
          <w:lang w:val="en-US"/>
        </w:rPr>
        <w:t>a similar document</w:t>
      </w:r>
      <w:r w:rsidR="004C0C5D" w:rsidRPr="00B8554C">
        <w:rPr>
          <w:rStyle w:val="dn"/>
          <w:rFonts w:ascii="Times New Roman" w:hAnsi="Times New Roman" w:cs="Times New Roman"/>
          <w:color w:val="auto"/>
          <w:sz w:val="24"/>
          <w:szCs w:val="24"/>
          <w:lang w:val="en-US"/>
        </w:rPr>
        <w:t xml:space="preserve"> </w:t>
      </w:r>
      <w:r w:rsidR="001C564E" w:rsidRPr="00B8554C">
        <w:rPr>
          <w:rStyle w:val="dn"/>
          <w:rFonts w:ascii="Times New Roman" w:hAnsi="Times New Roman" w:cs="Times New Roman"/>
          <w:color w:val="auto"/>
          <w:sz w:val="24"/>
          <w:szCs w:val="24"/>
          <w:lang w:val="en-US"/>
        </w:rPr>
        <w:t>proving</w:t>
      </w:r>
      <w:r w:rsidR="004C0C5D" w:rsidRPr="00B8554C">
        <w:rPr>
          <w:rStyle w:val="dn"/>
          <w:rFonts w:ascii="Times New Roman" w:hAnsi="Times New Roman" w:cs="Times New Roman"/>
          <w:color w:val="auto"/>
          <w:sz w:val="24"/>
          <w:szCs w:val="24"/>
          <w:lang w:val="en-US"/>
        </w:rPr>
        <w:t xml:space="preserve"> </w:t>
      </w:r>
      <w:r w:rsidR="00C52F8B" w:rsidRPr="00B8554C">
        <w:rPr>
          <w:rStyle w:val="dn"/>
          <w:rFonts w:ascii="Times New Roman" w:hAnsi="Times New Roman" w:cs="Times New Roman"/>
          <w:color w:val="auto"/>
          <w:sz w:val="24"/>
          <w:szCs w:val="24"/>
          <w:lang w:val="en-US"/>
        </w:rPr>
        <w:t xml:space="preserve">authorization of the signing </w:t>
      </w:r>
      <w:r w:rsidR="001C564E" w:rsidRPr="00B8554C">
        <w:rPr>
          <w:rStyle w:val="dn"/>
          <w:rFonts w:ascii="Times New Roman" w:hAnsi="Times New Roman" w:cs="Times New Roman"/>
          <w:color w:val="auto"/>
          <w:sz w:val="24"/>
          <w:szCs w:val="24"/>
          <w:lang w:val="en-US"/>
        </w:rPr>
        <w:t>person</w:t>
      </w:r>
      <w:r w:rsidR="00C52F8B" w:rsidRPr="00B8554C">
        <w:rPr>
          <w:rStyle w:val="dn"/>
          <w:rFonts w:ascii="Times New Roman" w:hAnsi="Times New Roman" w:cs="Times New Roman"/>
          <w:color w:val="auto"/>
          <w:sz w:val="24"/>
          <w:szCs w:val="24"/>
          <w:lang w:val="en-US"/>
        </w:rPr>
        <w:t xml:space="preserve"> to act on behalf of the</w:t>
      </w:r>
      <w:r w:rsidR="004C0C5D" w:rsidRPr="00B8554C">
        <w:rPr>
          <w:rStyle w:val="dn"/>
          <w:rFonts w:ascii="Times New Roman" w:hAnsi="Times New Roman" w:cs="Times New Roman"/>
          <w:color w:val="auto"/>
          <w:sz w:val="24"/>
          <w:szCs w:val="24"/>
          <w:lang w:val="en-US"/>
        </w:rPr>
        <w:t xml:space="preserve"> </w:t>
      </w:r>
      <w:r w:rsidR="007719A3" w:rsidRPr="00B8554C">
        <w:rPr>
          <w:rStyle w:val="dn"/>
          <w:rFonts w:ascii="Times New Roman" w:hAnsi="Times New Roman" w:cs="Times New Roman"/>
          <w:color w:val="auto"/>
          <w:sz w:val="24"/>
          <w:szCs w:val="24"/>
          <w:lang w:val="en-US"/>
        </w:rPr>
        <w:t>contractor</w:t>
      </w:r>
      <w:r w:rsidR="00C52F8B" w:rsidRPr="00B8554C">
        <w:rPr>
          <w:rStyle w:val="dn"/>
          <w:rFonts w:ascii="Times New Roman" w:hAnsi="Times New Roman" w:cs="Times New Roman"/>
          <w:color w:val="auto"/>
          <w:sz w:val="24"/>
          <w:szCs w:val="24"/>
          <w:lang w:val="en-US"/>
        </w:rPr>
        <w:t xml:space="preserve"> in the </w:t>
      </w:r>
      <w:r w:rsidR="002C2585" w:rsidRPr="00B8554C">
        <w:rPr>
          <w:rStyle w:val="dn"/>
          <w:rFonts w:ascii="Times New Roman" w:hAnsi="Times New Roman" w:cs="Times New Roman"/>
          <w:color w:val="auto"/>
          <w:sz w:val="24"/>
          <w:szCs w:val="24"/>
          <w:lang w:val="en-US"/>
        </w:rPr>
        <w:t>given</w:t>
      </w:r>
      <w:r w:rsidR="00C52F8B" w:rsidRPr="00B8554C">
        <w:rPr>
          <w:rStyle w:val="dn"/>
          <w:rFonts w:ascii="Times New Roman" w:hAnsi="Times New Roman" w:cs="Times New Roman"/>
          <w:color w:val="auto"/>
          <w:sz w:val="24"/>
          <w:szCs w:val="24"/>
          <w:lang w:val="en-US"/>
        </w:rPr>
        <w:t xml:space="preserve"> matter</w:t>
      </w:r>
      <w:r w:rsidR="004D76CE" w:rsidRPr="00B8554C">
        <w:rPr>
          <w:rStyle w:val="dn"/>
          <w:rFonts w:ascii="Times New Roman" w:hAnsi="Times New Roman" w:cs="Times New Roman"/>
          <w:color w:val="auto"/>
          <w:sz w:val="24"/>
          <w:szCs w:val="24"/>
          <w:lang w:val="en-US"/>
        </w:rPr>
        <w:t>.</w:t>
      </w:r>
      <w:r w:rsidR="002C1F73" w:rsidRPr="00B8554C">
        <w:rPr>
          <w:rStyle w:val="dn"/>
          <w:rFonts w:ascii="Times New Roman" w:hAnsi="Times New Roman" w:cs="Times New Roman"/>
          <w:color w:val="auto"/>
          <w:sz w:val="24"/>
          <w:szCs w:val="24"/>
          <w:lang w:val="en-US"/>
        </w:rPr>
        <w:t xml:space="preserve"> </w:t>
      </w:r>
      <w:r w:rsidR="00C52F8B" w:rsidRPr="00B8554C">
        <w:rPr>
          <w:rStyle w:val="dn"/>
          <w:rFonts w:ascii="Times New Roman" w:hAnsi="Times New Roman" w:cs="Times New Roman"/>
          <w:color w:val="auto"/>
          <w:sz w:val="24"/>
          <w:szCs w:val="24"/>
          <w:u w:color="000000"/>
          <w:lang w:val="en-US"/>
        </w:rPr>
        <w:t>The Additional information about economic aspects of the line Brno - Munich</w:t>
      </w:r>
      <w:r w:rsidR="004C0C5D" w:rsidRPr="00B8554C">
        <w:rPr>
          <w:rStyle w:val="dn"/>
          <w:rFonts w:ascii="Times New Roman" w:hAnsi="Times New Roman" w:cs="Times New Roman"/>
          <w:color w:val="auto"/>
          <w:sz w:val="24"/>
          <w:szCs w:val="24"/>
          <w:lang w:val="en-US"/>
        </w:rPr>
        <w:t xml:space="preserve"> </w:t>
      </w:r>
      <w:r w:rsidR="00C52F8B" w:rsidRPr="00B8554C">
        <w:rPr>
          <w:rStyle w:val="dn"/>
          <w:rFonts w:ascii="Times New Roman" w:hAnsi="Times New Roman" w:cs="Times New Roman"/>
          <w:color w:val="auto"/>
          <w:sz w:val="24"/>
          <w:szCs w:val="24"/>
          <w:lang w:val="en-US"/>
        </w:rPr>
        <w:t xml:space="preserve">will be physically handed </w:t>
      </w:r>
      <w:r w:rsidR="002C2585" w:rsidRPr="00B8554C">
        <w:rPr>
          <w:rStyle w:val="dn"/>
          <w:rFonts w:ascii="Times New Roman" w:hAnsi="Times New Roman" w:cs="Times New Roman"/>
          <w:color w:val="auto"/>
          <w:sz w:val="24"/>
          <w:szCs w:val="24"/>
          <w:lang w:val="en-US"/>
        </w:rPr>
        <w:t>over</w:t>
      </w:r>
      <w:r w:rsidR="00C52F8B" w:rsidRPr="00B8554C">
        <w:rPr>
          <w:rStyle w:val="dn"/>
          <w:rFonts w:ascii="Times New Roman" w:hAnsi="Times New Roman" w:cs="Times New Roman"/>
          <w:color w:val="auto"/>
          <w:sz w:val="24"/>
          <w:szCs w:val="24"/>
          <w:lang w:val="en-US"/>
        </w:rPr>
        <w:t xml:space="preserve"> to the </w:t>
      </w:r>
      <w:r w:rsidR="002C2585" w:rsidRPr="00B8554C">
        <w:rPr>
          <w:rStyle w:val="dn"/>
          <w:rFonts w:ascii="Times New Roman" w:hAnsi="Times New Roman" w:cs="Times New Roman"/>
          <w:color w:val="auto"/>
          <w:sz w:val="24"/>
          <w:szCs w:val="24"/>
          <w:lang w:val="en-US"/>
        </w:rPr>
        <w:t>contractor’s</w:t>
      </w:r>
      <w:r w:rsidR="00C52F8B" w:rsidRPr="00B8554C">
        <w:rPr>
          <w:rStyle w:val="dn"/>
          <w:rFonts w:ascii="Times New Roman" w:hAnsi="Times New Roman" w:cs="Times New Roman"/>
          <w:color w:val="auto"/>
          <w:sz w:val="24"/>
          <w:szCs w:val="24"/>
          <w:lang w:val="en-US"/>
        </w:rPr>
        <w:t xml:space="preserve"> representative</w:t>
      </w:r>
      <w:r w:rsidR="004D76CE" w:rsidRPr="00B8554C">
        <w:rPr>
          <w:rStyle w:val="dn"/>
          <w:rFonts w:ascii="Times New Roman" w:hAnsi="Times New Roman" w:cs="Times New Roman"/>
          <w:color w:val="auto"/>
          <w:sz w:val="24"/>
          <w:szCs w:val="24"/>
          <w:lang w:val="en-US"/>
        </w:rPr>
        <w:t>.</w:t>
      </w:r>
    </w:p>
    <w:p w14:paraId="16C60452" w14:textId="6D8DC77A" w:rsidR="00536A72" w:rsidRPr="00B8554C" w:rsidRDefault="00C52F8B" w:rsidP="0022341D">
      <w:pPr>
        <w:spacing w:before="120" w:after="120" w:line="276" w:lineRule="auto"/>
        <w:jc w:val="both"/>
        <w:rPr>
          <w:rStyle w:val="dn"/>
          <w:rFonts w:ascii="Times New Roman" w:eastAsia="Times New Roman" w:hAnsi="Times New Roman" w:cs="Times New Roman"/>
          <w:color w:val="auto"/>
          <w:lang w:val="en-US"/>
        </w:rPr>
      </w:pPr>
      <w:r w:rsidRPr="00B8554C">
        <w:rPr>
          <w:rFonts w:ascii="Times New Roman" w:hAnsi="Times New Roman" w:cs="Times New Roman"/>
          <w:color w:val="000000"/>
          <w:sz w:val="24"/>
          <w:szCs w:val="24"/>
          <w:lang w:val="en-US"/>
        </w:rPr>
        <w:t xml:space="preserve">The </w:t>
      </w:r>
      <w:r w:rsidR="00864A03" w:rsidRPr="00B8554C">
        <w:rPr>
          <w:rFonts w:ascii="Times New Roman" w:hAnsi="Times New Roman" w:cs="Times New Roman"/>
          <w:color w:val="000000"/>
          <w:sz w:val="24"/>
          <w:szCs w:val="24"/>
          <w:lang w:val="en-US"/>
        </w:rPr>
        <w:t>Contracting Authority</w:t>
      </w:r>
      <w:r w:rsidR="004C0C5D" w:rsidRPr="00B8554C">
        <w:rPr>
          <w:rFonts w:ascii="Times New Roman" w:hAnsi="Times New Roman" w:cs="Times New Roman"/>
          <w:color w:val="000000"/>
          <w:sz w:val="24"/>
          <w:szCs w:val="24"/>
          <w:lang w:val="en-US"/>
        </w:rPr>
        <w:t xml:space="preserve"> </w:t>
      </w:r>
      <w:r w:rsidRPr="00B8554C">
        <w:rPr>
          <w:rFonts w:ascii="Times New Roman" w:hAnsi="Times New Roman" w:cs="Times New Roman"/>
          <w:color w:val="000000"/>
          <w:sz w:val="24"/>
          <w:szCs w:val="24"/>
          <w:lang w:val="en-US"/>
        </w:rPr>
        <w:t>may</w:t>
      </w:r>
      <w:r w:rsidR="004C0C5D" w:rsidRPr="00B8554C">
        <w:rPr>
          <w:rFonts w:ascii="Times New Roman" w:hAnsi="Times New Roman" w:cs="Times New Roman"/>
          <w:color w:val="000000"/>
          <w:sz w:val="24"/>
          <w:szCs w:val="24"/>
          <w:lang w:val="en-US"/>
        </w:rPr>
        <w:t xml:space="preserve"> </w:t>
      </w:r>
      <w:r w:rsidRPr="00B8554C">
        <w:rPr>
          <w:rFonts w:ascii="Times New Roman" w:hAnsi="Times New Roman" w:cs="Times New Roman"/>
          <w:color w:val="000000"/>
          <w:sz w:val="24"/>
          <w:szCs w:val="24"/>
          <w:lang w:val="en-US"/>
        </w:rPr>
        <w:t xml:space="preserve">provide an explanation </w:t>
      </w:r>
      <w:r w:rsidR="002C2585" w:rsidRPr="00B8554C">
        <w:rPr>
          <w:rFonts w:ascii="Times New Roman" w:hAnsi="Times New Roman" w:cs="Times New Roman"/>
          <w:color w:val="000000"/>
          <w:sz w:val="24"/>
          <w:szCs w:val="24"/>
          <w:lang w:val="en-US"/>
        </w:rPr>
        <w:t>to</w:t>
      </w:r>
      <w:r w:rsidRPr="00B8554C">
        <w:rPr>
          <w:rFonts w:ascii="Times New Roman" w:hAnsi="Times New Roman" w:cs="Times New Roman"/>
          <w:color w:val="000000"/>
          <w:sz w:val="24"/>
          <w:szCs w:val="24"/>
          <w:lang w:val="en-US"/>
        </w:rPr>
        <w:t xml:space="preserve"> the</w:t>
      </w:r>
      <w:r w:rsidR="004C0C5D" w:rsidRPr="00B8554C">
        <w:rPr>
          <w:rFonts w:ascii="Times New Roman" w:hAnsi="Times New Roman" w:cs="Times New Roman"/>
          <w:color w:val="000000"/>
          <w:sz w:val="24"/>
          <w:szCs w:val="24"/>
          <w:lang w:val="en-US"/>
        </w:rPr>
        <w:t xml:space="preserve"> </w:t>
      </w:r>
      <w:r w:rsidRPr="00B8554C">
        <w:rPr>
          <w:rFonts w:ascii="Times New Roman" w:hAnsi="Times New Roman" w:cs="Times New Roman"/>
          <w:color w:val="000000"/>
          <w:sz w:val="24"/>
          <w:szCs w:val="24"/>
          <w:lang w:val="en-US"/>
        </w:rPr>
        <w:t xml:space="preserve">procurement </w:t>
      </w:r>
      <w:r w:rsidR="00017000" w:rsidRPr="00B8554C">
        <w:rPr>
          <w:rFonts w:ascii="Times New Roman" w:hAnsi="Times New Roman" w:cs="Times New Roman"/>
          <w:color w:val="000000"/>
          <w:sz w:val="24"/>
          <w:szCs w:val="24"/>
          <w:lang w:val="en-US"/>
        </w:rPr>
        <w:t>do</w:t>
      </w:r>
      <w:r w:rsidR="002C2585">
        <w:rPr>
          <w:rFonts w:ascii="Times New Roman" w:hAnsi="Times New Roman" w:cs="Times New Roman"/>
          <w:color w:val="000000"/>
          <w:sz w:val="24"/>
          <w:szCs w:val="24"/>
          <w:lang w:val="en-US"/>
        </w:rPr>
        <w:t>c</w:t>
      </w:r>
      <w:r w:rsidR="00017000" w:rsidRPr="00B8554C">
        <w:rPr>
          <w:rFonts w:ascii="Times New Roman" w:hAnsi="Times New Roman" w:cs="Times New Roman"/>
          <w:color w:val="000000"/>
          <w:sz w:val="24"/>
          <w:szCs w:val="24"/>
          <w:lang w:val="en-US"/>
        </w:rPr>
        <w:t>ument</w:t>
      </w:r>
      <w:r w:rsidR="002C2585">
        <w:rPr>
          <w:rFonts w:ascii="Times New Roman" w:hAnsi="Times New Roman" w:cs="Times New Roman"/>
          <w:color w:val="000000"/>
          <w:sz w:val="24"/>
          <w:szCs w:val="24"/>
          <w:lang w:val="en-US"/>
        </w:rPr>
        <w:t>s</w:t>
      </w:r>
      <w:r w:rsidR="004C0C5D" w:rsidRPr="00B8554C">
        <w:rPr>
          <w:rFonts w:ascii="Times New Roman" w:hAnsi="Times New Roman" w:cs="Times New Roman"/>
          <w:color w:val="000000"/>
          <w:sz w:val="24"/>
          <w:szCs w:val="24"/>
          <w:lang w:val="en-US"/>
        </w:rPr>
        <w:t xml:space="preserve"> </w:t>
      </w:r>
      <w:r w:rsidRPr="00B8554C">
        <w:rPr>
          <w:rFonts w:ascii="Times New Roman" w:hAnsi="Times New Roman" w:cs="Times New Roman"/>
          <w:color w:val="000000"/>
          <w:sz w:val="24"/>
          <w:szCs w:val="24"/>
          <w:lang w:val="en-US"/>
        </w:rPr>
        <w:t xml:space="preserve">provided such an explanation, or </w:t>
      </w:r>
      <w:r w:rsidR="0079035B" w:rsidRPr="00B8554C">
        <w:rPr>
          <w:rFonts w:ascii="Times New Roman" w:hAnsi="Times New Roman" w:cs="Times New Roman"/>
          <w:color w:val="000000"/>
          <w:sz w:val="24"/>
          <w:szCs w:val="24"/>
          <w:lang w:val="en-US"/>
        </w:rPr>
        <w:t>documents</w:t>
      </w:r>
      <w:r w:rsidR="004C0C5D" w:rsidRPr="00B8554C">
        <w:rPr>
          <w:rFonts w:ascii="Times New Roman" w:hAnsi="Times New Roman" w:cs="Times New Roman"/>
          <w:color w:val="000000"/>
          <w:sz w:val="24"/>
          <w:szCs w:val="24"/>
          <w:lang w:val="en-US"/>
        </w:rPr>
        <w:t xml:space="preserve"> </w:t>
      </w:r>
      <w:r w:rsidRPr="00B8554C">
        <w:rPr>
          <w:rFonts w:ascii="Times New Roman" w:hAnsi="Times New Roman" w:cs="Times New Roman"/>
          <w:color w:val="000000"/>
          <w:sz w:val="24"/>
          <w:szCs w:val="24"/>
          <w:lang w:val="en-US"/>
        </w:rPr>
        <w:t xml:space="preserve">associated </w:t>
      </w:r>
      <w:r w:rsidR="0079035B" w:rsidRPr="00B8554C">
        <w:rPr>
          <w:rFonts w:ascii="Times New Roman" w:hAnsi="Times New Roman" w:cs="Times New Roman"/>
          <w:color w:val="000000"/>
          <w:sz w:val="24"/>
          <w:szCs w:val="24"/>
          <w:lang w:val="en-US"/>
        </w:rPr>
        <w:t>therewith</w:t>
      </w:r>
      <w:r w:rsidRPr="00B8554C">
        <w:rPr>
          <w:rFonts w:ascii="Times New Roman" w:hAnsi="Times New Roman" w:cs="Times New Roman"/>
          <w:color w:val="000000"/>
          <w:sz w:val="24"/>
          <w:szCs w:val="24"/>
          <w:lang w:val="en-US"/>
        </w:rPr>
        <w:t xml:space="preserve">, </w:t>
      </w:r>
      <w:r w:rsidR="006119CE">
        <w:rPr>
          <w:rFonts w:ascii="Times New Roman" w:hAnsi="Times New Roman" w:cs="Times New Roman"/>
          <w:color w:val="000000"/>
          <w:sz w:val="24"/>
          <w:szCs w:val="24"/>
          <w:lang w:val="en-US"/>
        </w:rPr>
        <w:t xml:space="preserve">is </w:t>
      </w:r>
      <w:r w:rsidRPr="00B8554C">
        <w:rPr>
          <w:rFonts w:ascii="Times New Roman" w:hAnsi="Times New Roman" w:cs="Times New Roman"/>
          <w:color w:val="000000"/>
          <w:sz w:val="24"/>
          <w:szCs w:val="24"/>
          <w:lang w:val="en-US"/>
        </w:rPr>
        <w:t>made public on the</w:t>
      </w:r>
      <w:r w:rsidR="004C0C5D" w:rsidRPr="00B8554C">
        <w:rPr>
          <w:rFonts w:ascii="Times New Roman" w:hAnsi="Times New Roman" w:cs="Times New Roman"/>
          <w:color w:val="000000"/>
          <w:sz w:val="24"/>
          <w:szCs w:val="24"/>
          <w:lang w:val="en-US"/>
        </w:rPr>
        <w:t xml:space="preserve"> </w:t>
      </w:r>
      <w:r w:rsidRPr="00B8554C">
        <w:rPr>
          <w:rFonts w:ascii="Times New Roman" w:hAnsi="Times New Roman" w:cs="Times New Roman"/>
          <w:color w:val="000000"/>
          <w:sz w:val="24"/>
          <w:szCs w:val="24"/>
          <w:lang w:val="en-US"/>
        </w:rPr>
        <w:t xml:space="preserve">profile of the </w:t>
      </w:r>
      <w:r w:rsidR="00864A03" w:rsidRPr="00B8554C">
        <w:rPr>
          <w:rFonts w:ascii="Times New Roman" w:hAnsi="Times New Roman" w:cs="Times New Roman"/>
          <w:color w:val="000000"/>
          <w:sz w:val="24"/>
          <w:szCs w:val="24"/>
          <w:lang w:val="en-US"/>
        </w:rPr>
        <w:t xml:space="preserve">Contracting </w:t>
      </w:r>
      <w:r w:rsidR="002637B0" w:rsidRPr="00B8554C">
        <w:rPr>
          <w:rFonts w:ascii="Times New Roman" w:hAnsi="Times New Roman" w:cs="Times New Roman"/>
          <w:color w:val="000000"/>
          <w:sz w:val="24"/>
          <w:szCs w:val="24"/>
          <w:lang w:val="en-US"/>
        </w:rPr>
        <w:t>Authority</w:t>
      </w:r>
      <w:r w:rsidR="00017000" w:rsidRPr="00B8554C">
        <w:rPr>
          <w:rFonts w:ascii="Times New Roman" w:hAnsi="Times New Roman" w:cs="Times New Roman"/>
          <w:color w:val="000000"/>
          <w:sz w:val="24"/>
          <w:szCs w:val="24"/>
          <w:lang w:val="en-US"/>
        </w:rPr>
        <w:t xml:space="preserve">, </w:t>
      </w:r>
      <w:r w:rsidRPr="00B8554C">
        <w:rPr>
          <w:rFonts w:ascii="Times New Roman" w:hAnsi="Times New Roman" w:cs="Times New Roman"/>
          <w:color w:val="000000"/>
          <w:sz w:val="24"/>
          <w:szCs w:val="24"/>
          <w:lang w:val="en-US"/>
        </w:rPr>
        <w:t>at least</w:t>
      </w:r>
      <w:r w:rsidR="004C0C5D" w:rsidRPr="00B8554C">
        <w:rPr>
          <w:rFonts w:ascii="Times New Roman" w:hAnsi="Times New Roman" w:cs="Times New Roman"/>
          <w:color w:val="000000"/>
          <w:sz w:val="24"/>
          <w:szCs w:val="24"/>
          <w:lang w:val="en-US"/>
        </w:rPr>
        <w:t xml:space="preserve"> </w:t>
      </w:r>
      <w:r w:rsidR="00C5482F" w:rsidRPr="00B8554C">
        <w:rPr>
          <w:rFonts w:ascii="Times New Roman" w:hAnsi="Times New Roman" w:cs="Times New Roman"/>
          <w:b/>
          <w:color w:val="000000"/>
          <w:sz w:val="24"/>
          <w:szCs w:val="24"/>
          <w:lang w:val="en-US"/>
        </w:rPr>
        <w:t xml:space="preserve">5 </w:t>
      </w:r>
      <w:r w:rsidRPr="00B8554C">
        <w:rPr>
          <w:rFonts w:ascii="Times New Roman" w:hAnsi="Times New Roman" w:cs="Times New Roman"/>
          <w:b/>
          <w:color w:val="000000"/>
          <w:sz w:val="24"/>
          <w:szCs w:val="24"/>
          <w:lang w:val="en-US"/>
        </w:rPr>
        <w:t>workdays before expiry of the</w:t>
      </w:r>
      <w:r w:rsidR="004C0C5D" w:rsidRPr="00B8554C">
        <w:rPr>
          <w:rFonts w:ascii="Times New Roman" w:hAnsi="Times New Roman" w:cs="Times New Roman"/>
          <w:b/>
          <w:color w:val="000000"/>
          <w:sz w:val="24"/>
          <w:szCs w:val="24"/>
          <w:lang w:val="en-US"/>
        </w:rPr>
        <w:t xml:space="preserve"> </w:t>
      </w:r>
      <w:r w:rsidRPr="00B8554C">
        <w:rPr>
          <w:rFonts w:ascii="Times New Roman" w:hAnsi="Times New Roman" w:cs="Times New Roman"/>
          <w:b/>
          <w:color w:val="000000"/>
          <w:sz w:val="24"/>
          <w:szCs w:val="24"/>
          <w:lang w:val="en-US"/>
        </w:rPr>
        <w:t>deadline for submission of the tenders</w:t>
      </w:r>
      <w:r w:rsidR="00017000" w:rsidRPr="00B8554C">
        <w:rPr>
          <w:rFonts w:ascii="Times New Roman" w:hAnsi="Times New Roman" w:cs="Times New Roman"/>
          <w:color w:val="000000"/>
          <w:sz w:val="24"/>
          <w:szCs w:val="24"/>
          <w:lang w:val="en-US"/>
        </w:rPr>
        <w:t>.</w:t>
      </w:r>
    </w:p>
    <w:p w14:paraId="0C69736D" w14:textId="0648795C" w:rsidR="00017000" w:rsidRPr="00B8554C" w:rsidRDefault="004D317F" w:rsidP="0022341D">
      <w:pPr>
        <w:pStyle w:val="Nadpis"/>
      </w:pPr>
      <w:bookmarkStart w:id="42" w:name="_Toc1576491"/>
      <w:bookmarkStart w:id="43" w:name="_Toc23836140"/>
      <w:r w:rsidRPr="00B8554C">
        <w:lastRenderedPageBreak/>
        <w:t>Explanation of the</w:t>
      </w:r>
      <w:r w:rsidR="00916503" w:rsidRPr="00B8554C">
        <w:t xml:space="preserve"> </w:t>
      </w:r>
      <w:r w:rsidR="005D0405" w:rsidRPr="00B8554C">
        <w:t>procurement documents</w:t>
      </w:r>
      <w:r w:rsidR="00017000" w:rsidRPr="00B8554C">
        <w:t xml:space="preserve"> </w:t>
      </w:r>
      <w:r w:rsidRPr="00B8554C">
        <w:t>and site inspection</w:t>
      </w:r>
      <w:bookmarkEnd w:id="43"/>
      <w:r w:rsidRPr="00B8554C">
        <w:t xml:space="preserve"> </w:t>
      </w:r>
      <w:bookmarkEnd w:id="42"/>
    </w:p>
    <w:p w14:paraId="3126B411" w14:textId="4B587E3E" w:rsidR="00017000" w:rsidRPr="00B8554C" w:rsidRDefault="00FF1EF1" w:rsidP="0022341D">
      <w:pPr>
        <w:pStyle w:val="NormalJustified"/>
        <w:spacing w:before="120" w:after="120" w:line="280" w:lineRule="atLeast"/>
        <w:rPr>
          <w:rFonts w:eastAsiaTheme="minorHAnsi"/>
          <w:szCs w:val="24"/>
          <w:u w:color="000000"/>
          <w:lang w:val="en-US" w:eastAsia="en-US"/>
        </w:rPr>
      </w:pPr>
      <w:r w:rsidRPr="00B8554C">
        <w:rPr>
          <w:rFonts w:eastAsiaTheme="minorHAnsi"/>
          <w:kern w:val="0"/>
          <w:szCs w:val="24"/>
          <w:u w:color="000000"/>
          <w:bdr w:val="nil"/>
          <w:lang w:val="en-US" w:eastAsia="en-US"/>
        </w:rPr>
        <w:t>If an</w:t>
      </w:r>
      <w:r w:rsidR="004C0C5D"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explanation of</w:t>
      </w:r>
      <w:r w:rsidR="004C0C5D"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the</w:t>
      </w:r>
      <w:r w:rsidR="004C0C5D" w:rsidRPr="00B8554C">
        <w:rPr>
          <w:rFonts w:eastAsiaTheme="minorHAnsi"/>
          <w:kern w:val="0"/>
          <w:szCs w:val="24"/>
          <w:u w:color="000000"/>
          <w:bdr w:val="nil"/>
          <w:lang w:val="en-US" w:eastAsia="en-US"/>
        </w:rPr>
        <w:t xml:space="preserve"> </w:t>
      </w:r>
      <w:r w:rsidR="005D0405" w:rsidRPr="00B8554C">
        <w:rPr>
          <w:rFonts w:eastAsiaTheme="minorHAnsi"/>
          <w:kern w:val="0"/>
          <w:szCs w:val="24"/>
          <w:u w:color="000000"/>
          <w:bdr w:val="nil"/>
          <w:lang w:val="en-US" w:eastAsia="en-US"/>
        </w:rPr>
        <w:t>procurement documents</w:t>
      </w:r>
      <w:r w:rsidR="004C0C5D"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is requested in writing</w:t>
      </w:r>
      <w:r w:rsidR="004C0C5D"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 xml:space="preserve">by the </w:t>
      </w:r>
      <w:r w:rsidR="007719A3" w:rsidRPr="00B8554C">
        <w:rPr>
          <w:rFonts w:eastAsiaTheme="minorHAnsi"/>
          <w:kern w:val="0"/>
          <w:szCs w:val="24"/>
          <w:u w:color="000000"/>
          <w:bdr w:val="nil"/>
          <w:lang w:val="en-US" w:eastAsia="en-US"/>
        </w:rPr>
        <w:t>contractor</w:t>
      </w:r>
      <w:r w:rsidRPr="00B8554C">
        <w:rPr>
          <w:rFonts w:eastAsiaTheme="minorHAnsi"/>
          <w:kern w:val="0"/>
          <w:szCs w:val="24"/>
          <w:u w:color="000000"/>
          <w:bdr w:val="nil"/>
          <w:lang w:val="en-US" w:eastAsia="en-US"/>
        </w:rPr>
        <w:t xml:space="preserve"> the</w:t>
      </w:r>
      <w:r w:rsidR="004C0C5D" w:rsidRPr="00B8554C">
        <w:rPr>
          <w:rFonts w:eastAsiaTheme="minorHAnsi"/>
          <w:kern w:val="0"/>
          <w:szCs w:val="24"/>
          <w:u w:color="000000"/>
          <w:bdr w:val="nil"/>
          <w:lang w:val="en-US" w:eastAsia="en-US"/>
        </w:rPr>
        <w:t xml:space="preserve"> </w:t>
      </w:r>
      <w:r w:rsidR="00864A03" w:rsidRPr="00B8554C">
        <w:rPr>
          <w:rFonts w:eastAsiaTheme="minorHAnsi"/>
          <w:kern w:val="0"/>
          <w:szCs w:val="24"/>
          <w:u w:color="000000"/>
          <w:bdr w:val="nil"/>
          <w:lang w:val="en-US" w:eastAsia="en-US"/>
        </w:rPr>
        <w:t>Contracting Authority</w:t>
      </w:r>
      <w:r w:rsidR="004C0C5D"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shall make the explanation</w:t>
      </w:r>
      <w:r w:rsidR="004C0C5D"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public</w:t>
      </w:r>
      <w:r w:rsidR="00017000"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including</w:t>
      </w:r>
      <w:r w:rsidR="004C0C5D"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accurate</w:t>
      </w:r>
      <w:r w:rsidR="004C0C5D"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 xml:space="preserve">wording of the request, </w:t>
      </w:r>
      <w:r w:rsidR="0079035B" w:rsidRPr="00B8554C">
        <w:rPr>
          <w:rFonts w:eastAsiaTheme="minorHAnsi"/>
          <w:kern w:val="0"/>
          <w:szCs w:val="24"/>
          <w:u w:color="000000"/>
          <w:bdr w:val="nil"/>
          <w:lang w:val="en-US" w:eastAsia="en-US"/>
        </w:rPr>
        <w:t>without</w:t>
      </w:r>
      <w:r w:rsidRPr="00B8554C">
        <w:rPr>
          <w:rFonts w:eastAsiaTheme="minorHAnsi"/>
          <w:kern w:val="0"/>
          <w:szCs w:val="24"/>
          <w:u w:color="000000"/>
          <w:bdr w:val="nil"/>
          <w:lang w:val="en-US" w:eastAsia="en-US"/>
        </w:rPr>
        <w:t xml:space="preserve"> </w:t>
      </w:r>
      <w:r w:rsidR="00017000" w:rsidRPr="00B8554C">
        <w:rPr>
          <w:rFonts w:eastAsiaTheme="minorHAnsi"/>
          <w:kern w:val="0"/>
          <w:szCs w:val="24"/>
          <w:u w:color="000000"/>
          <w:bdr w:val="nil"/>
          <w:lang w:val="en-US" w:eastAsia="en-US"/>
        </w:rPr>
        <w:t>identifi</w:t>
      </w:r>
      <w:r w:rsidRPr="00B8554C">
        <w:rPr>
          <w:rFonts w:eastAsiaTheme="minorHAnsi"/>
          <w:kern w:val="0"/>
          <w:szCs w:val="24"/>
          <w:u w:color="000000"/>
          <w:bdr w:val="nil"/>
          <w:lang w:val="en-US" w:eastAsia="en-US"/>
        </w:rPr>
        <w:t xml:space="preserve">cation of the concerned </w:t>
      </w:r>
      <w:r w:rsidR="007719A3" w:rsidRPr="00B8554C">
        <w:rPr>
          <w:rFonts w:eastAsiaTheme="minorHAnsi"/>
          <w:kern w:val="0"/>
          <w:szCs w:val="24"/>
          <w:u w:color="000000"/>
          <w:bdr w:val="nil"/>
          <w:lang w:val="en-US" w:eastAsia="en-US"/>
        </w:rPr>
        <w:t>contractor</w:t>
      </w:r>
      <w:r w:rsidRPr="00B8554C">
        <w:rPr>
          <w:rFonts w:eastAsiaTheme="minorHAnsi"/>
          <w:kern w:val="0"/>
          <w:szCs w:val="24"/>
          <w:u w:color="000000"/>
          <w:bdr w:val="nil"/>
          <w:lang w:val="en-US" w:eastAsia="en-US"/>
        </w:rPr>
        <w:t xml:space="preserve"> at the profile of the</w:t>
      </w:r>
      <w:r w:rsidR="00017000" w:rsidRPr="00B8554C">
        <w:rPr>
          <w:rFonts w:eastAsiaTheme="minorHAnsi"/>
          <w:kern w:val="0"/>
          <w:szCs w:val="24"/>
          <w:u w:color="000000"/>
          <w:bdr w:val="nil"/>
          <w:lang w:val="en-US" w:eastAsia="en-US"/>
        </w:rPr>
        <w:t xml:space="preserve"> </w:t>
      </w:r>
      <w:r w:rsidR="00864A03" w:rsidRPr="00B8554C">
        <w:rPr>
          <w:rFonts w:eastAsiaTheme="minorHAnsi"/>
          <w:kern w:val="0"/>
          <w:szCs w:val="24"/>
          <w:u w:color="000000"/>
          <w:bdr w:val="nil"/>
          <w:lang w:val="en-US" w:eastAsia="en-US"/>
        </w:rPr>
        <w:t xml:space="preserve">Contracting </w:t>
      </w:r>
      <w:r w:rsidR="002637B0" w:rsidRPr="00B8554C">
        <w:rPr>
          <w:rFonts w:eastAsiaTheme="minorHAnsi"/>
          <w:kern w:val="0"/>
          <w:szCs w:val="24"/>
          <w:u w:color="000000"/>
          <w:bdr w:val="nil"/>
          <w:lang w:val="en-US" w:eastAsia="en-US"/>
        </w:rPr>
        <w:t>Authority</w:t>
      </w:r>
      <w:r w:rsidR="004C0C5D" w:rsidRPr="00B8554C">
        <w:rPr>
          <w:rFonts w:eastAsiaTheme="minorHAnsi"/>
          <w:kern w:val="0"/>
          <w:szCs w:val="24"/>
          <w:u w:color="000000"/>
          <w:bdr w:val="nil"/>
          <w:lang w:val="en-US" w:eastAsia="en-US"/>
        </w:rPr>
        <w:t xml:space="preserve"> </w:t>
      </w:r>
      <w:r w:rsidR="00FC5757">
        <w:rPr>
          <w:rFonts w:eastAsiaTheme="minorHAnsi"/>
          <w:kern w:val="0"/>
          <w:szCs w:val="24"/>
          <w:u w:color="000000"/>
          <w:bdr w:val="nil"/>
          <w:lang w:val="en-US" w:eastAsia="en-US"/>
        </w:rPr>
        <w:t>referred</w:t>
      </w:r>
      <w:r w:rsidR="006119CE">
        <w:rPr>
          <w:rFonts w:eastAsiaTheme="minorHAnsi"/>
          <w:kern w:val="0"/>
          <w:szCs w:val="24"/>
          <w:u w:color="000000"/>
          <w:bdr w:val="nil"/>
          <w:lang w:val="en-US" w:eastAsia="en-US"/>
        </w:rPr>
        <w:t xml:space="preserve"> </w:t>
      </w:r>
      <w:r w:rsidR="00FC5757">
        <w:rPr>
          <w:rFonts w:eastAsiaTheme="minorHAnsi"/>
          <w:kern w:val="0"/>
          <w:szCs w:val="24"/>
          <w:u w:color="000000"/>
          <w:bdr w:val="nil"/>
          <w:lang w:val="en-US" w:eastAsia="en-US"/>
        </w:rPr>
        <w:t xml:space="preserve">to in </w:t>
      </w:r>
      <w:r w:rsidRPr="00B8554C">
        <w:rPr>
          <w:rFonts w:eastAsiaTheme="minorHAnsi"/>
          <w:kern w:val="0"/>
          <w:szCs w:val="24"/>
          <w:u w:color="000000"/>
          <w:bdr w:val="nil"/>
          <w:lang w:val="en-US" w:eastAsia="en-US"/>
        </w:rPr>
        <w:t>chapter</w:t>
      </w:r>
      <w:r w:rsidR="004C0C5D" w:rsidRPr="00B8554C">
        <w:rPr>
          <w:rFonts w:eastAsiaTheme="minorHAnsi"/>
          <w:kern w:val="0"/>
          <w:szCs w:val="24"/>
          <w:u w:color="000000"/>
          <w:bdr w:val="nil"/>
          <w:lang w:val="en-US" w:eastAsia="en-US"/>
        </w:rPr>
        <w:t xml:space="preserve"> </w:t>
      </w:r>
      <w:r w:rsidR="00A17FED" w:rsidRPr="00B8554C">
        <w:rPr>
          <w:rFonts w:eastAsiaTheme="minorHAnsi"/>
          <w:kern w:val="0"/>
          <w:szCs w:val="24"/>
          <w:u w:color="000000"/>
          <w:bdr w:val="nil"/>
          <w:lang w:val="en-US" w:eastAsia="en-US"/>
        </w:rPr>
        <w:t>15</w:t>
      </w:r>
      <w:r w:rsidR="004C0C5D"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hereof</w:t>
      </w:r>
      <w:r w:rsidR="00017000"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 xml:space="preserve">The </w:t>
      </w:r>
      <w:r w:rsidR="00864A03" w:rsidRPr="00B8554C">
        <w:rPr>
          <w:rFonts w:eastAsiaTheme="minorHAnsi"/>
          <w:kern w:val="0"/>
          <w:szCs w:val="24"/>
          <w:u w:color="000000"/>
          <w:bdr w:val="nil"/>
          <w:lang w:val="en-US" w:eastAsia="en-US"/>
        </w:rPr>
        <w:t>Contracting Authority</w:t>
      </w:r>
      <w:r w:rsidR="004C0C5D"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shall have no obligation</w:t>
      </w:r>
      <w:r w:rsidR="004C0C5D"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to</w:t>
      </w:r>
      <w:r w:rsidR="004C0C5D"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provide the</w:t>
      </w:r>
      <w:r w:rsidR="004C0C5D" w:rsidRPr="00B8554C">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explanation</w:t>
      </w:r>
      <w:r w:rsidR="004C0C5D" w:rsidRPr="00B8554C">
        <w:rPr>
          <w:rFonts w:eastAsiaTheme="minorHAnsi"/>
          <w:kern w:val="0"/>
          <w:szCs w:val="24"/>
          <w:u w:color="000000"/>
          <w:bdr w:val="nil"/>
          <w:lang w:val="en-US" w:eastAsia="en-US"/>
        </w:rPr>
        <w:t xml:space="preserve"> </w:t>
      </w:r>
      <w:r w:rsidR="004D632F" w:rsidRPr="00B8554C">
        <w:rPr>
          <w:rFonts w:eastAsiaTheme="minorHAnsi"/>
          <w:kern w:val="0"/>
          <w:szCs w:val="24"/>
          <w:u w:color="000000"/>
          <w:bdr w:val="nil"/>
          <w:lang w:val="en-US" w:eastAsia="en-US"/>
        </w:rPr>
        <w:t>if the</w:t>
      </w:r>
      <w:r w:rsidR="004C0C5D" w:rsidRPr="00B8554C">
        <w:rPr>
          <w:rFonts w:eastAsiaTheme="minorHAnsi"/>
          <w:kern w:val="0"/>
          <w:szCs w:val="24"/>
          <w:u w:color="000000"/>
          <w:bdr w:val="nil"/>
          <w:lang w:val="en-US" w:eastAsia="en-US"/>
        </w:rPr>
        <w:t xml:space="preserve"> </w:t>
      </w:r>
      <w:r w:rsidR="004D632F" w:rsidRPr="00B8554C">
        <w:rPr>
          <w:rFonts w:eastAsiaTheme="minorHAnsi"/>
          <w:kern w:val="0"/>
          <w:szCs w:val="24"/>
          <w:u w:color="000000"/>
          <w:bdr w:val="nil"/>
          <w:lang w:val="en-US" w:eastAsia="en-US"/>
        </w:rPr>
        <w:t>request for</w:t>
      </w:r>
      <w:r w:rsidR="00287838">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explanation</w:t>
      </w:r>
      <w:r w:rsidR="004C0C5D" w:rsidRPr="00B8554C">
        <w:rPr>
          <w:rFonts w:eastAsiaTheme="minorHAnsi"/>
          <w:kern w:val="0"/>
          <w:szCs w:val="24"/>
          <w:u w:color="000000"/>
          <w:bdr w:val="nil"/>
          <w:lang w:val="en-US" w:eastAsia="en-US"/>
        </w:rPr>
        <w:t xml:space="preserve"> </w:t>
      </w:r>
      <w:r w:rsidR="004D632F" w:rsidRPr="00B8554C">
        <w:rPr>
          <w:rFonts w:eastAsiaTheme="minorHAnsi"/>
          <w:kern w:val="0"/>
          <w:szCs w:val="24"/>
          <w:u w:color="000000"/>
          <w:bdr w:val="nil"/>
          <w:lang w:val="en-US" w:eastAsia="en-US"/>
        </w:rPr>
        <w:t>is</w:t>
      </w:r>
      <w:r w:rsidR="004C0C5D" w:rsidRPr="00B8554C">
        <w:rPr>
          <w:rFonts w:eastAsiaTheme="minorHAnsi"/>
          <w:kern w:val="0"/>
          <w:szCs w:val="24"/>
          <w:u w:color="000000"/>
          <w:bdr w:val="nil"/>
          <w:lang w:val="en-US" w:eastAsia="en-US"/>
        </w:rPr>
        <w:t xml:space="preserve"> </w:t>
      </w:r>
      <w:r w:rsidR="004D632F" w:rsidRPr="00B8554C">
        <w:rPr>
          <w:rFonts w:eastAsiaTheme="minorHAnsi"/>
          <w:kern w:val="0"/>
          <w:szCs w:val="24"/>
          <w:u w:color="000000"/>
          <w:bdr w:val="nil"/>
          <w:lang w:val="en-US" w:eastAsia="en-US"/>
        </w:rPr>
        <w:t>not delivered in time</w:t>
      </w:r>
      <w:r w:rsidR="00017000" w:rsidRPr="00B8554C">
        <w:rPr>
          <w:rFonts w:eastAsiaTheme="minorHAnsi"/>
          <w:kern w:val="0"/>
          <w:szCs w:val="24"/>
          <w:u w:color="000000"/>
          <w:bdr w:val="nil"/>
          <w:lang w:val="en-US" w:eastAsia="en-US"/>
        </w:rPr>
        <w:t xml:space="preserve">, </w:t>
      </w:r>
      <w:r w:rsidR="004D632F" w:rsidRPr="00B8554C">
        <w:rPr>
          <w:rFonts w:eastAsiaTheme="minorHAnsi"/>
          <w:kern w:val="0"/>
          <w:szCs w:val="24"/>
          <w:u w:color="000000"/>
          <w:bdr w:val="nil"/>
          <w:lang w:val="en-US" w:eastAsia="en-US"/>
        </w:rPr>
        <w:t xml:space="preserve">i.e. at </w:t>
      </w:r>
      <w:r w:rsidR="0079035B" w:rsidRPr="00B8554C">
        <w:rPr>
          <w:rFonts w:eastAsiaTheme="minorHAnsi"/>
          <w:kern w:val="0"/>
          <w:szCs w:val="24"/>
          <w:u w:color="000000"/>
          <w:bdr w:val="nil"/>
          <w:lang w:val="en-US" w:eastAsia="en-US"/>
        </w:rPr>
        <w:t>least</w:t>
      </w:r>
      <w:r w:rsidR="004C0C5D" w:rsidRPr="00B8554C">
        <w:rPr>
          <w:rFonts w:eastAsiaTheme="minorHAnsi"/>
          <w:kern w:val="0"/>
          <w:szCs w:val="24"/>
          <w:u w:color="000000"/>
          <w:bdr w:val="nil"/>
          <w:lang w:val="en-US" w:eastAsia="en-US"/>
        </w:rPr>
        <w:t xml:space="preserve"> </w:t>
      </w:r>
      <w:r w:rsidR="00017000" w:rsidRPr="00B8554C">
        <w:rPr>
          <w:rFonts w:eastAsiaTheme="minorHAnsi"/>
          <w:kern w:val="0"/>
          <w:szCs w:val="24"/>
          <w:u w:color="000000"/>
          <w:bdr w:val="nil"/>
          <w:lang w:val="en-US" w:eastAsia="en-US"/>
        </w:rPr>
        <w:t xml:space="preserve">3 </w:t>
      </w:r>
      <w:r w:rsidR="004D632F" w:rsidRPr="00B8554C">
        <w:rPr>
          <w:rFonts w:eastAsiaTheme="minorHAnsi"/>
          <w:kern w:val="0"/>
          <w:szCs w:val="24"/>
          <w:u w:color="000000"/>
          <w:bdr w:val="nil"/>
          <w:lang w:val="en-US" w:eastAsia="en-US"/>
        </w:rPr>
        <w:t>workdays before expiry of the</w:t>
      </w:r>
      <w:r w:rsidR="004C0C5D" w:rsidRPr="00B8554C">
        <w:rPr>
          <w:rFonts w:eastAsiaTheme="minorHAnsi"/>
          <w:kern w:val="0"/>
          <w:szCs w:val="24"/>
          <w:u w:color="000000"/>
          <w:bdr w:val="nil"/>
          <w:lang w:val="en-US" w:eastAsia="en-US"/>
        </w:rPr>
        <w:t xml:space="preserve"> </w:t>
      </w:r>
      <w:r w:rsidR="009864A2" w:rsidRPr="00B8554C">
        <w:rPr>
          <w:rFonts w:eastAsiaTheme="minorHAnsi"/>
          <w:kern w:val="0"/>
          <w:szCs w:val="24"/>
          <w:u w:color="000000"/>
          <w:bdr w:val="nil"/>
          <w:lang w:val="en-US" w:eastAsia="en-US"/>
        </w:rPr>
        <w:t xml:space="preserve">above-mentioned time limit of </w:t>
      </w:r>
      <w:r w:rsidR="0072570B" w:rsidRPr="00B8554C">
        <w:rPr>
          <w:rFonts w:eastAsiaTheme="minorHAnsi"/>
          <w:kern w:val="0"/>
          <w:szCs w:val="24"/>
          <w:u w:color="000000"/>
          <w:bdr w:val="nil"/>
          <w:lang w:val="en-US" w:eastAsia="en-US"/>
        </w:rPr>
        <w:t>5</w:t>
      </w:r>
      <w:r w:rsidR="00017000" w:rsidRPr="00B8554C">
        <w:rPr>
          <w:rFonts w:eastAsiaTheme="minorHAnsi"/>
          <w:kern w:val="0"/>
          <w:szCs w:val="24"/>
          <w:u w:color="000000"/>
          <w:bdr w:val="nil"/>
          <w:lang w:val="en-US" w:eastAsia="en-US"/>
        </w:rPr>
        <w:t xml:space="preserve"> </w:t>
      </w:r>
      <w:r w:rsidR="009864A2" w:rsidRPr="00B8554C">
        <w:rPr>
          <w:rFonts w:eastAsiaTheme="minorHAnsi"/>
          <w:kern w:val="0"/>
          <w:szCs w:val="24"/>
          <w:u w:color="000000"/>
          <w:bdr w:val="nil"/>
          <w:lang w:val="en-US" w:eastAsia="en-US"/>
        </w:rPr>
        <w:t>workdays</w:t>
      </w:r>
      <w:r w:rsidR="00017000" w:rsidRPr="00B8554C">
        <w:rPr>
          <w:rFonts w:eastAsiaTheme="minorHAnsi"/>
          <w:kern w:val="0"/>
          <w:szCs w:val="24"/>
          <w:u w:color="000000"/>
          <w:bdr w:val="nil"/>
          <w:lang w:val="en-US" w:eastAsia="en-US"/>
        </w:rPr>
        <w:t xml:space="preserve">. </w:t>
      </w:r>
      <w:r w:rsidR="009864A2" w:rsidRPr="00B8554C">
        <w:rPr>
          <w:rFonts w:eastAsiaTheme="minorHAnsi"/>
          <w:kern w:val="0"/>
          <w:szCs w:val="24"/>
          <w:u w:color="000000"/>
          <w:bdr w:val="nil"/>
          <w:lang w:val="en-US" w:eastAsia="en-US"/>
        </w:rPr>
        <w:t>The written</w:t>
      </w:r>
      <w:r w:rsidR="004C0C5D" w:rsidRPr="00B8554C">
        <w:rPr>
          <w:rFonts w:eastAsiaTheme="minorHAnsi"/>
          <w:kern w:val="0"/>
          <w:szCs w:val="24"/>
          <w:u w:color="000000"/>
          <w:bdr w:val="nil"/>
          <w:lang w:val="en-US" w:eastAsia="en-US"/>
        </w:rPr>
        <w:t xml:space="preserve"> </w:t>
      </w:r>
      <w:r w:rsidR="009864A2" w:rsidRPr="00B8554C">
        <w:rPr>
          <w:rFonts w:eastAsiaTheme="minorHAnsi"/>
          <w:kern w:val="0"/>
          <w:szCs w:val="24"/>
          <w:u w:color="000000"/>
          <w:bdr w:val="nil"/>
          <w:lang w:val="en-US" w:eastAsia="en-US"/>
        </w:rPr>
        <w:t>request</w:t>
      </w:r>
      <w:r w:rsidR="004C0C5D" w:rsidRPr="00B8554C">
        <w:rPr>
          <w:rFonts w:eastAsiaTheme="minorHAnsi"/>
          <w:kern w:val="0"/>
          <w:szCs w:val="24"/>
          <w:u w:color="000000"/>
          <w:bdr w:val="nil"/>
          <w:lang w:val="en-US" w:eastAsia="en-US"/>
        </w:rPr>
        <w:t xml:space="preserve"> </w:t>
      </w:r>
      <w:r w:rsidR="009864A2" w:rsidRPr="00B8554C">
        <w:rPr>
          <w:rFonts w:eastAsiaTheme="minorHAnsi"/>
          <w:kern w:val="0"/>
          <w:szCs w:val="24"/>
          <w:u w:color="000000"/>
          <w:bdr w:val="nil"/>
          <w:lang w:val="en-US" w:eastAsia="en-US"/>
        </w:rPr>
        <w:t>shall be therefore delivered to</w:t>
      </w:r>
      <w:r w:rsidR="004C0C5D" w:rsidRPr="00B8554C">
        <w:rPr>
          <w:rFonts w:eastAsiaTheme="minorHAnsi"/>
          <w:kern w:val="0"/>
          <w:szCs w:val="24"/>
          <w:u w:color="000000"/>
          <w:bdr w:val="nil"/>
          <w:lang w:val="en-US" w:eastAsia="en-US"/>
        </w:rPr>
        <w:t xml:space="preserve"> </w:t>
      </w:r>
      <w:r w:rsidR="009864A2" w:rsidRPr="00B8554C">
        <w:rPr>
          <w:rFonts w:eastAsiaTheme="minorHAnsi"/>
          <w:kern w:val="0"/>
          <w:szCs w:val="24"/>
          <w:u w:color="000000"/>
          <w:bdr w:val="nil"/>
          <w:lang w:val="en-US" w:eastAsia="en-US"/>
        </w:rPr>
        <w:t xml:space="preserve">the </w:t>
      </w:r>
      <w:r w:rsidR="00864A03" w:rsidRPr="00B8554C">
        <w:rPr>
          <w:rFonts w:eastAsiaTheme="minorHAnsi"/>
          <w:kern w:val="0"/>
          <w:szCs w:val="24"/>
          <w:u w:color="000000"/>
          <w:bdr w:val="nil"/>
          <w:lang w:val="en-US" w:eastAsia="en-US"/>
        </w:rPr>
        <w:t>Contracting Authority</w:t>
      </w:r>
      <w:r w:rsidR="00017000" w:rsidRPr="00B8554C">
        <w:rPr>
          <w:rFonts w:eastAsiaTheme="minorHAnsi"/>
          <w:kern w:val="0"/>
          <w:szCs w:val="24"/>
          <w:u w:color="000000"/>
          <w:bdr w:val="nil"/>
          <w:lang w:val="en-US" w:eastAsia="en-US"/>
        </w:rPr>
        <w:t xml:space="preserve"> </w:t>
      </w:r>
      <w:r w:rsidR="0072570B" w:rsidRPr="00B8554C">
        <w:rPr>
          <w:rFonts w:eastAsiaTheme="minorHAnsi"/>
          <w:b/>
          <w:kern w:val="0"/>
          <w:szCs w:val="24"/>
          <w:u w:color="000000"/>
          <w:bdr w:val="nil"/>
          <w:lang w:val="en-US" w:eastAsia="en-US"/>
        </w:rPr>
        <w:t>8</w:t>
      </w:r>
      <w:r w:rsidR="00017000" w:rsidRPr="00B8554C">
        <w:rPr>
          <w:rFonts w:eastAsiaTheme="minorHAnsi"/>
          <w:b/>
          <w:kern w:val="0"/>
          <w:szCs w:val="24"/>
          <w:u w:color="000000"/>
          <w:bdr w:val="nil"/>
          <w:lang w:val="en-US" w:eastAsia="en-US"/>
        </w:rPr>
        <w:t xml:space="preserve"> </w:t>
      </w:r>
      <w:r w:rsidR="009864A2" w:rsidRPr="00B8554C">
        <w:rPr>
          <w:rFonts w:eastAsiaTheme="minorHAnsi"/>
          <w:b/>
          <w:kern w:val="0"/>
          <w:szCs w:val="24"/>
          <w:u w:color="000000"/>
          <w:bdr w:val="nil"/>
          <w:lang w:val="en-US" w:eastAsia="en-US"/>
        </w:rPr>
        <w:t>workdays at the latest</w:t>
      </w:r>
      <w:r w:rsidR="004C0C5D" w:rsidRPr="00B8554C">
        <w:rPr>
          <w:rFonts w:eastAsiaTheme="minorHAnsi"/>
          <w:b/>
          <w:kern w:val="0"/>
          <w:szCs w:val="24"/>
          <w:u w:color="000000"/>
          <w:bdr w:val="nil"/>
          <w:lang w:val="en-US" w:eastAsia="en-US"/>
        </w:rPr>
        <w:t xml:space="preserve"> </w:t>
      </w:r>
      <w:r w:rsidR="009864A2" w:rsidRPr="00B8554C">
        <w:rPr>
          <w:rFonts w:eastAsiaTheme="minorHAnsi"/>
          <w:b/>
          <w:kern w:val="0"/>
          <w:szCs w:val="24"/>
          <w:u w:color="000000"/>
          <w:bdr w:val="nil"/>
          <w:lang w:val="en-US" w:eastAsia="en-US"/>
        </w:rPr>
        <w:t>before</w:t>
      </w:r>
      <w:r w:rsidR="004C0C5D" w:rsidRPr="00B8554C">
        <w:rPr>
          <w:rFonts w:eastAsiaTheme="minorHAnsi"/>
          <w:b/>
          <w:kern w:val="0"/>
          <w:szCs w:val="24"/>
          <w:u w:color="000000"/>
          <w:bdr w:val="nil"/>
          <w:lang w:val="en-US" w:eastAsia="en-US"/>
        </w:rPr>
        <w:t xml:space="preserve"> </w:t>
      </w:r>
      <w:r w:rsidR="009864A2" w:rsidRPr="00B8554C">
        <w:rPr>
          <w:rFonts w:eastAsiaTheme="minorHAnsi"/>
          <w:b/>
          <w:kern w:val="0"/>
          <w:szCs w:val="24"/>
          <w:u w:color="000000"/>
          <w:bdr w:val="nil"/>
          <w:lang w:val="en-US" w:eastAsia="en-US"/>
        </w:rPr>
        <w:t>the deadline for</w:t>
      </w:r>
      <w:r w:rsidR="004C0C5D" w:rsidRPr="00B8554C">
        <w:rPr>
          <w:rFonts w:eastAsiaTheme="minorHAnsi"/>
          <w:b/>
          <w:kern w:val="0"/>
          <w:szCs w:val="24"/>
          <w:u w:color="000000"/>
          <w:bdr w:val="nil"/>
          <w:lang w:val="en-US" w:eastAsia="en-US"/>
        </w:rPr>
        <w:t xml:space="preserve"> </w:t>
      </w:r>
      <w:r w:rsidR="009864A2" w:rsidRPr="00B8554C">
        <w:rPr>
          <w:rFonts w:eastAsiaTheme="minorHAnsi"/>
          <w:b/>
          <w:kern w:val="0"/>
          <w:szCs w:val="24"/>
          <w:u w:color="000000"/>
          <w:bdr w:val="nil"/>
          <w:lang w:val="en-US" w:eastAsia="en-US"/>
        </w:rPr>
        <w:t>tender submission</w:t>
      </w:r>
      <w:r w:rsidR="009864A2" w:rsidRPr="00B8554C">
        <w:rPr>
          <w:rFonts w:eastAsiaTheme="minorHAnsi"/>
          <w:kern w:val="0"/>
          <w:szCs w:val="24"/>
          <w:u w:color="000000"/>
          <w:bdr w:val="nil"/>
          <w:lang w:val="en-US" w:eastAsia="en-US"/>
        </w:rPr>
        <w:t xml:space="preserve">. </w:t>
      </w:r>
      <w:r w:rsidR="009D5AF3">
        <w:rPr>
          <w:rFonts w:eastAsiaTheme="minorHAnsi"/>
          <w:kern w:val="0"/>
          <w:szCs w:val="24"/>
          <w:u w:color="000000"/>
          <w:bdr w:val="nil"/>
          <w:lang w:val="en-US" w:eastAsia="en-US"/>
        </w:rPr>
        <w:t xml:space="preserve">If </w:t>
      </w:r>
      <w:r w:rsidR="009864A2" w:rsidRPr="00B8554C">
        <w:rPr>
          <w:rFonts w:eastAsiaTheme="minorHAnsi"/>
          <w:kern w:val="0"/>
          <w:szCs w:val="24"/>
          <w:u w:color="000000"/>
          <w:bdr w:val="nil"/>
          <w:lang w:val="en-US" w:eastAsia="en-US"/>
        </w:rPr>
        <w:t xml:space="preserve">the </w:t>
      </w:r>
      <w:r w:rsidR="00864A03" w:rsidRPr="00B8554C">
        <w:rPr>
          <w:rFonts w:eastAsiaTheme="minorHAnsi"/>
          <w:kern w:val="0"/>
          <w:szCs w:val="24"/>
          <w:u w:color="000000"/>
          <w:bdr w:val="nil"/>
          <w:lang w:val="en-US" w:eastAsia="en-US"/>
        </w:rPr>
        <w:t>Contracting Authority</w:t>
      </w:r>
      <w:r w:rsidR="004C0C5D" w:rsidRPr="00B8554C">
        <w:rPr>
          <w:rFonts w:eastAsiaTheme="minorHAnsi"/>
          <w:kern w:val="0"/>
          <w:szCs w:val="24"/>
          <w:u w:color="000000"/>
          <w:bdr w:val="nil"/>
          <w:lang w:val="en-US" w:eastAsia="en-US"/>
        </w:rPr>
        <w:t xml:space="preserve"> </w:t>
      </w:r>
      <w:r w:rsidR="009D5AF3">
        <w:rPr>
          <w:rFonts w:eastAsiaTheme="minorHAnsi"/>
          <w:kern w:val="0"/>
          <w:szCs w:val="24"/>
          <w:u w:color="000000"/>
          <w:bdr w:val="nil"/>
          <w:lang w:val="en-US" w:eastAsia="en-US"/>
        </w:rPr>
        <w:t>provides</w:t>
      </w:r>
      <w:r w:rsidR="006119CE">
        <w:rPr>
          <w:rFonts w:eastAsiaTheme="minorHAnsi"/>
          <w:kern w:val="0"/>
          <w:szCs w:val="24"/>
          <w:u w:color="000000"/>
          <w:bdr w:val="nil"/>
          <w:lang w:val="en-US" w:eastAsia="en-US"/>
        </w:rPr>
        <w:t xml:space="preserve"> </w:t>
      </w:r>
      <w:r w:rsidR="009D5AF3">
        <w:rPr>
          <w:rFonts w:eastAsiaTheme="minorHAnsi"/>
          <w:kern w:val="0"/>
          <w:szCs w:val="24"/>
          <w:u w:color="000000"/>
          <w:bdr w:val="nil"/>
          <w:lang w:val="en-US" w:eastAsia="en-US"/>
        </w:rPr>
        <w:t>an</w:t>
      </w:r>
      <w:r w:rsidR="006119CE">
        <w:rPr>
          <w:rFonts w:eastAsiaTheme="minorHAnsi"/>
          <w:kern w:val="0"/>
          <w:szCs w:val="24"/>
          <w:u w:color="000000"/>
          <w:bdr w:val="nil"/>
          <w:lang w:val="en-US" w:eastAsia="en-US"/>
        </w:rPr>
        <w:t xml:space="preserve"> </w:t>
      </w:r>
      <w:r w:rsidRPr="00B8554C">
        <w:rPr>
          <w:rFonts w:eastAsiaTheme="minorHAnsi"/>
          <w:kern w:val="0"/>
          <w:szCs w:val="24"/>
          <w:u w:color="000000"/>
          <w:bdr w:val="nil"/>
          <w:lang w:val="en-US" w:eastAsia="en-US"/>
        </w:rPr>
        <w:t>explanation</w:t>
      </w:r>
      <w:r w:rsidR="004C0C5D" w:rsidRPr="00B8554C">
        <w:rPr>
          <w:rFonts w:eastAsiaTheme="minorHAnsi"/>
          <w:kern w:val="0"/>
          <w:szCs w:val="24"/>
          <w:u w:color="000000"/>
          <w:bdr w:val="nil"/>
          <w:lang w:val="en-US" w:eastAsia="en-US"/>
        </w:rPr>
        <w:t xml:space="preserve"> </w:t>
      </w:r>
      <w:r w:rsidR="009864A2" w:rsidRPr="00B8554C">
        <w:rPr>
          <w:rFonts w:eastAsiaTheme="minorHAnsi"/>
          <w:kern w:val="0"/>
          <w:szCs w:val="24"/>
          <w:u w:color="000000"/>
          <w:bdr w:val="nil"/>
          <w:lang w:val="en-US" w:eastAsia="en-US"/>
        </w:rPr>
        <w:t>based on a request that was not delivered in time the indicated</w:t>
      </w:r>
      <w:r w:rsidR="004C0C5D" w:rsidRPr="00B8554C">
        <w:rPr>
          <w:rFonts w:eastAsiaTheme="minorHAnsi"/>
          <w:kern w:val="0"/>
          <w:szCs w:val="24"/>
          <w:u w:color="000000"/>
          <w:bdr w:val="nil"/>
          <w:lang w:val="en-US" w:eastAsia="en-US"/>
        </w:rPr>
        <w:t xml:space="preserve"> </w:t>
      </w:r>
      <w:r w:rsidR="009864A2" w:rsidRPr="00B8554C">
        <w:rPr>
          <w:rFonts w:eastAsiaTheme="minorHAnsi"/>
          <w:kern w:val="0"/>
          <w:szCs w:val="24"/>
          <w:u w:color="000000"/>
          <w:bdr w:val="nil"/>
          <w:lang w:val="en-US" w:eastAsia="en-US"/>
        </w:rPr>
        <w:t xml:space="preserve">time limits do not have to be </w:t>
      </w:r>
      <w:r w:rsidR="0079035B" w:rsidRPr="00B8554C">
        <w:rPr>
          <w:rFonts w:eastAsiaTheme="minorHAnsi"/>
          <w:kern w:val="0"/>
          <w:szCs w:val="24"/>
          <w:u w:color="000000"/>
          <w:bdr w:val="nil"/>
          <w:lang w:val="en-US" w:eastAsia="en-US"/>
        </w:rPr>
        <w:t>complied</w:t>
      </w:r>
      <w:r w:rsidR="009864A2" w:rsidRPr="00B8554C">
        <w:rPr>
          <w:rFonts w:eastAsiaTheme="minorHAnsi"/>
          <w:kern w:val="0"/>
          <w:szCs w:val="24"/>
          <w:u w:color="000000"/>
          <w:bdr w:val="nil"/>
          <w:lang w:val="en-US" w:eastAsia="en-US"/>
        </w:rPr>
        <w:t xml:space="preserve"> with</w:t>
      </w:r>
      <w:r w:rsidR="00017000" w:rsidRPr="00B8554C">
        <w:rPr>
          <w:rFonts w:eastAsiaTheme="minorHAnsi"/>
          <w:kern w:val="0"/>
          <w:szCs w:val="24"/>
          <w:u w:color="000000"/>
          <w:bdr w:val="nil"/>
          <w:lang w:val="en-US" w:eastAsia="en-US"/>
        </w:rPr>
        <w:t>.</w:t>
      </w:r>
    </w:p>
    <w:p w14:paraId="34D6C5AC" w14:textId="459C7E85" w:rsidR="00017000" w:rsidRPr="00B8554C" w:rsidRDefault="00AA5FD6" w:rsidP="00994BC9">
      <w:pPr>
        <w:spacing w:after="120" w:line="280" w:lineRule="atLeast"/>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 xml:space="preserve">The </w:t>
      </w:r>
      <w:r w:rsidR="00864A03" w:rsidRPr="00B8554C">
        <w:rPr>
          <w:rFonts w:ascii="Times New Roman" w:hAnsi="Times New Roman" w:cs="Times New Roman"/>
          <w:color w:val="auto"/>
          <w:sz w:val="24"/>
          <w:szCs w:val="24"/>
          <w:lang w:val="en-US"/>
        </w:rPr>
        <w:t>Contracting Authority</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points out that</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 order to comply with the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principle of transparency</w:t>
      </w:r>
      <w:r w:rsidR="00017000"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equal treatment and</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prohibition of discrimination</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 the</w:t>
      </w:r>
      <w:r w:rsidR="004C0C5D" w:rsidRPr="00B8554C">
        <w:rPr>
          <w:rFonts w:ascii="Times New Roman" w:hAnsi="Times New Roman" w:cs="Times New Roman"/>
          <w:color w:val="auto"/>
          <w:sz w:val="24"/>
          <w:szCs w:val="24"/>
          <w:lang w:val="en-US"/>
        </w:rPr>
        <w:t xml:space="preserve"> </w:t>
      </w:r>
      <w:r w:rsidR="009278D9" w:rsidRPr="00B8554C">
        <w:rPr>
          <w:rFonts w:ascii="Times New Roman" w:hAnsi="Times New Roman" w:cs="Times New Roman"/>
          <w:color w:val="auto"/>
          <w:sz w:val="24"/>
          <w:szCs w:val="24"/>
          <w:lang w:val="en-US"/>
        </w:rPr>
        <w:t>procurement procedure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for this</w:t>
      </w:r>
      <w:r w:rsidR="004C0C5D" w:rsidRPr="00B8554C">
        <w:rPr>
          <w:rFonts w:ascii="Times New Roman" w:hAnsi="Times New Roman" w:cs="Times New Roman"/>
          <w:color w:val="auto"/>
          <w:sz w:val="24"/>
          <w:szCs w:val="24"/>
          <w:lang w:val="en-US"/>
        </w:rPr>
        <w:t xml:space="preserve"> </w:t>
      </w:r>
      <w:r w:rsidR="00864A03" w:rsidRPr="00B8554C">
        <w:rPr>
          <w:rFonts w:ascii="Times New Roman" w:hAnsi="Times New Roman" w:cs="Times New Roman"/>
          <w:color w:val="auto"/>
          <w:sz w:val="24"/>
          <w:szCs w:val="24"/>
          <w:lang w:val="en-US"/>
        </w:rPr>
        <w:t>public contract</w:t>
      </w:r>
      <w:r w:rsidR="00017000"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all</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communication</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with the</w:t>
      </w:r>
      <w:r w:rsidR="00017000" w:rsidRPr="00B8554C">
        <w:rPr>
          <w:rFonts w:ascii="Times New Roman" w:hAnsi="Times New Roman" w:cs="Times New Roman"/>
          <w:color w:val="auto"/>
          <w:sz w:val="24"/>
          <w:szCs w:val="24"/>
          <w:lang w:val="en-US"/>
        </w:rPr>
        <w:t> </w:t>
      </w:r>
      <w:r w:rsidR="00864A03" w:rsidRPr="00B8554C">
        <w:rPr>
          <w:rFonts w:ascii="Times New Roman" w:hAnsi="Times New Roman" w:cs="Times New Roman"/>
          <w:color w:val="auto"/>
          <w:sz w:val="24"/>
          <w:szCs w:val="24"/>
          <w:lang w:val="en-US"/>
        </w:rPr>
        <w:t xml:space="preserve">Contracting </w:t>
      </w:r>
      <w:r w:rsidR="00A326EC" w:rsidRPr="00B8554C">
        <w:rPr>
          <w:rFonts w:ascii="Times New Roman" w:hAnsi="Times New Roman" w:cs="Times New Roman"/>
          <w:color w:val="auto"/>
          <w:sz w:val="24"/>
          <w:szCs w:val="24"/>
          <w:lang w:val="en-US"/>
        </w:rPr>
        <w:t>Authority</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shall be conducted exclusively in</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writing</w:t>
      </w:r>
      <w:r w:rsidR="00017000"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Any other method</w:t>
      </w:r>
      <w:r w:rsidR="00017000"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e.g.</w:t>
      </w:r>
      <w:r w:rsidR="004C0C5D" w:rsidRPr="00B8554C">
        <w:rPr>
          <w:rFonts w:ascii="Times New Roman" w:hAnsi="Times New Roman" w:cs="Times New Roman"/>
          <w:color w:val="auto"/>
          <w:sz w:val="24"/>
          <w:szCs w:val="24"/>
          <w:lang w:val="en-US"/>
        </w:rPr>
        <w:t xml:space="preserve"> </w:t>
      </w:r>
      <w:r w:rsidR="001C564E" w:rsidRPr="00B8554C">
        <w:rPr>
          <w:rFonts w:ascii="Times New Roman" w:hAnsi="Times New Roman" w:cs="Times New Roman"/>
          <w:color w:val="auto"/>
          <w:sz w:val="24"/>
          <w:szCs w:val="24"/>
          <w:lang w:val="en-US"/>
        </w:rPr>
        <w:t>person</w:t>
      </w:r>
      <w:r w:rsidRPr="00B8554C">
        <w:rPr>
          <w:rFonts w:ascii="Times New Roman" w:hAnsi="Times New Roman" w:cs="Times New Roman"/>
          <w:color w:val="auto"/>
          <w:sz w:val="24"/>
          <w:szCs w:val="24"/>
          <w:lang w:val="en-US"/>
        </w:rPr>
        <w:t>al</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meetings</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etc.</w:t>
      </w:r>
      <w:r w:rsidR="004C5195">
        <w:rPr>
          <w:rFonts w:ascii="Times New Roman" w:hAnsi="Times New Roman" w:cs="Times New Roman"/>
          <w:color w:val="auto"/>
          <w:sz w:val="24"/>
          <w:szCs w:val="24"/>
          <w:lang w:val="en-US"/>
        </w:rPr>
        <w:t>,</w:t>
      </w:r>
      <w:r w:rsidRPr="00B8554C">
        <w:rPr>
          <w:rFonts w:ascii="Times New Roman" w:hAnsi="Times New Roman" w:cs="Times New Roman"/>
          <w:color w:val="auto"/>
          <w:sz w:val="24"/>
          <w:szCs w:val="24"/>
          <w:lang w:val="en-US"/>
        </w:rPr>
        <w:t xml:space="preserve"> shall </w:t>
      </w:r>
      <w:r w:rsidR="0079035B" w:rsidRPr="00B8554C">
        <w:rPr>
          <w:rFonts w:ascii="Times New Roman" w:hAnsi="Times New Roman" w:cs="Times New Roman"/>
          <w:color w:val="auto"/>
          <w:sz w:val="24"/>
          <w:szCs w:val="24"/>
          <w:lang w:val="en-US"/>
        </w:rPr>
        <w:t>be</w:t>
      </w:r>
      <w:r w:rsidRPr="00B8554C">
        <w:rPr>
          <w:rFonts w:ascii="Times New Roman" w:hAnsi="Times New Roman" w:cs="Times New Roman"/>
          <w:color w:val="auto"/>
          <w:sz w:val="24"/>
          <w:szCs w:val="24"/>
          <w:lang w:val="en-US"/>
        </w:rPr>
        <w:t xml:space="preserve"> excluded</w:t>
      </w:r>
      <w:r w:rsidR="00017000" w:rsidRPr="00B8554C">
        <w:rPr>
          <w:rFonts w:ascii="Times New Roman" w:hAnsi="Times New Roman" w:cs="Times New Roman"/>
          <w:color w:val="auto"/>
          <w:sz w:val="24"/>
          <w:szCs w:val="24"/>
          <w:lang w:val="en-US"/>
        </w:rPr>
        <w:t>.</w:t>
      </w:r>
    </w:p>
    <w:p w14:paraId="2E6A14A1" w14:textId="17D629B3" w:rsidR="00017000" w:rsidRPr="00B8554C" w:rsidRDefault="00AA5FD6" w:rsidP="00994BC9">
      <w:pPr>
        <w:spacing w:after="120" w:line="280" w:lineRule="atLeast"/>
        <w:jc w:val="both"/>
        <w:rPr>
          <w:rFonts w:ascii="Times New Roman" w:hAnsi="Times New Roman" w:cs="Times New Roman"/>
          <w:color w:val="auto"/>
          <w:sz w:val="24"/>
          <w:szCs w:val="24"/>
          <w:lang w:val="en-US"/>
        </w:rPr>
      </w:pPr>
      <w:r w:rsidRPr="00B8554C">
        <w:rPr>
          <w:rFonts w:ascii="Times New Roman" w:hAnsi="Times New Roman" w:cs="Times New Roman"/>
          <w:snapToGrid w:val="0"/>
          <w:color w:val="auto"/>
          <w:sz w:val="24"/>
          <w:szCs w:val="24"/>
          <w:lang w:val="en-US"/>
        </w:rPr>
        <w:t xml:space="preserve">A request for </w:t>
      </w:r>
      <w:r w:rsidR="00FF1EF1" w:rsidRPr="00B8554C">
        <w:rPr>
          <w:rFonts w:ascii="Times New Roman" w:hAnsi="Times New Roman" w:cs="Times New Roman"/>
          <w:snapToGrid w:val="0"/>
          <w:color w:val="auto"/>
          <w:sz w:val="24"/>
          <w:szCs w:val="24"/>
          <w:lang w:val="en-US"/>
        </w:rPr>
        <w:t>explanation</w:t>
      </w:r>
      <w:r w:rsidR="004C0C5D" w:rsidRPr="00B8554C">
        <w:rPr>
          <w:rFonts w:ascii="Times New Roman" w:hAnsi="Times New Roman" w:cs="Times New Roman"/>
          <w:snapToGrid w:val="0"/>
          <w:color w:val="auto"/>
          <w:sz w:val="24"/>
          <w:szCs w:val="24"/>
          <w:lang w:val="en-US"/>
        </w:rPr>
        <w:t xml:space="preserve"> </w:t>
      </w:r>
      <w:r w:rsidRPr="00B8554C">
        <w:rPr>
          <w:rFonts w:ascii="Times New Roman" w:hAnsi="Times New Roman" w:cs="Times New Roman"/>
          <w:snapToGrid w:val="0"/>
          <w:color w:val="auto"/>
          <w:sz w:val="24"/>
          <w:szCs w:val="24"/>
          <w:lang w:val="en-US"/>
        </w:rPr>
        <w:t xml:space="preserve">of the </w:t>
      </w:r>
      <w:r w:rsidR="005D0405" w:rsidRPr="00B8554C">
        <w:rPr>
          <w:rFonts w:ascii="Times New Roman" w:hAnsi="Times New Roman" w:cs="Times New Roman"/>
          <w:snapToGrid w:val="0"/>
          <w:color w:val="auto"/>
          <w:sz w:val="24"/>
          <w:szCs w:val="24"/>
          <w:lang w:val="en-US"/>
        </w:rPr>
        <w:t>procurement documents</w:t>
      </w:r>
      <w:r w:rsidR="004C0C5D" w:rsidRPr="00B8554C">
        <w:rPr>
          <w:rFonts w:ascii="Times New Roman" w:hAnsi="Times New Roman" w:cs="Times New Roman"/>
          <w:snapToGrid w:val="0"/>
          <w:color w:val="auto"/>
          <w:sz w:val="24"/>
          <w:szCs w:val="24"/>
          <w:lang w:val="en-US"/>
        </w:rPr>
        <w:t xml:space="preserve"> </w:t>
      </w:r>
      <w:r w:rsidRPr="00B8554C">
        <w:rPr>
          <w:rFonts w:ascii="Times New Roman" w:hAnsi="Times New Roman" w:cs="Times New Roman"/>
          <w:snapToGrid w:val="0"/>
          <w:color w:val="auto"/>
          <w:sz w:val="24"/>
          <w:szCs w:val="24"/>
          <w:lang w:val="en-US"/>
        </w:rPr>
        <w:t xml:space="preserve">shall be delivered by the </w:t>
      </w:r>
      <w:r w:rsidR="007719A3" w:rsidRPr="00B8554C">
        <w:rPr>
          <w:rFonts w:ascii="Times New Roman" w:hAnsi="Times New Roman" w:cs="Times New Roman"/>
          <w:snapToGrid w:val="0"/>
          <w:color w:val="auto"/>
          <w:sz w:val="24"/>
          <w:szCs w:val="24"/>
          <w:lang w:val="en-US"/>
        </w:rPr>
        <w:t>contractor</w:t>
      </w:r>
      <w:r w:rsidR="004C0C5D" w:rsidRPr="00B8554C">
        <w:rPr>
          <w:rFonts w:ascii="Times New Roman" w:hAnsi="Times New Roman" w:cs="Times New Roman"/>
          <w:snapToGrid w:val="0"/>
          <w:color w:val="auto"/>
          <w:sz w:val="24"/>
          <w:szCs w:val="24"/>
          <w:lang w:val="en-US"/>
        </w:rPr>
        <w:t xml:space="preserve"> </w:t>
      </w:r>
      <w:r w:rsidRPr="00B8554C">
        <w:rPr>
          <w:rFonts w:ascii="Times New Roman" w:hAnsi="Times New Roman" w:cs="Times New Roman"/>
          <w:snapToGrid w:val="0"/>
          <w:color w:val="auto"/>
          <w:sz w:val="24"/>
          <w:szCs w:val="24"/>
          <w:lang w:val="en-US"/>
        </w:rPr>
        <w:t xml:space="preserve">to the </w:t>
      </w:r>
      <w:r w:rsidR="00017000" w:rsidRPr="00B8554C">
        <w:rPr>
          <w:rFonts w:ascii="Times New Roman" w:hAnsi="Times New Roman" w:cs="Times New Roman"/>
          <w:snapToGrid w:val="0"/>
          <w:color w:val="auto"/>
          <w:sz w:val="24"/>
          <w:szCs w:val="24"/>
          <w:lang w:val="en-US"/>
        </w:rPr>
        <w:t>ad</w:t>
      </w:r>
      <w:r w:rsidRPr="00B8554C">
        <w:rPr>
          <w:rFonts w:ascii="Times New Roman" w:hAnsi="Times New Roman" w:cs="Times New Roman"/>
          <w:snapToGrid w:val="0"/>
          <w:color w:val="auto"/>
          <w:sz w:val="24"/>
          <w:szCs w:val="24"/>
          <w:lang w:val="en-US"/>
        </w:rPr>
        <w:t>d</w:t>
      </w:r>
      <w:r w:rsidR="00017000" w:rsidRPr="00B8554C">
        <w:rPr>
          <w:rFonts w:ascii="Times New Roman" w:hAnsi="Times New Roman" w:cs="Times New Roman"/>
          <w:snapToGrid w:val="0"/>
          <w:color w:val="auto"/>
          <w:sz w:val="24"/>
          <w:szCs w:val="24"/>
          <w:lang w:val="en-US"/>
        </w:rPr>
        <w:t>res</w:t>
      </w:r>
      <w:r w:rsidRPr="00B8554C">
        <w:rPr>
          <w:rFonts w:ascii="Times New Roman" w:hAnsi="Times New Roman" w:cs="Times New Roman"/>
          <w:snapToGrid w:val="0"/>
          <w:color w:val="auto"/>
          <w:sz w:val="24"/>
          <w:szCs w:val="24"/>
          <w:lang w:val="en-US"/>
        </w:rPr>
        <w:t>s of the</w:t>
      </w:r>
      <w:r w:rsidR="004C0C5D" w:rsidRPr="00B8554C">
        <w:rPr>
          <w:rFonts w:ascii="Times New Roman" w:hAnsi="Times New Roman" w:cs="Times New Roman"/>
          <w:snapToGrid w:val="0"/>
          <w:color w:val="auto"/>
          <w:sz w:val="24"/>
          <w:szCs w:val="24"/>
          <w:lang w:val="en-US"/>
        </w:rPr>
        <w:t xml:space="preserve"> </w:t>
      </w:r>
      <w:r w:rsidR="002637B0" w:rsidRPr="00B8554C">
        <w:rPr>
          <w:rFonts w:ascii="Times New Roman" w:hAnsi="Times New Roman" w:cs="Times New Roman"/>
          <w:snapToGrid w:val="0"/>
          <w:color w:val="auto"/>
          <w:sz w:val="24"/>
          <w:szCs w:val="24"/>
          <w:lang w:val="en-US"/>
        </w:rPr>
        <w:t>contact</w:t>
      </w:r>
      <w:r w:rsidR="00017000" w:rsidRPr="00B8554C">
        <w:rPr>
          <w:rFonts w:ascii="Times New Roman" w:hAnsi="Times New Roman" w:cs="Times New Roman"/>
          <w:snapToGrid w:val="0"/>
          <w:color w:val="auto"/>
          <w:sz w:val="24"/>
          <w:szCs w:val="24"/>
          <w:lang w:val="en-US"/>
        </w:rPr>
        <w:t xml:space="preserve"> </w:t>
      </w:r>
      <w:r w:rsidR="001C564E" w:rsidRPr="00B8554C">
        <w:rPr>
          <w:rFonts w:ascii="Times New Roman" w:hAnsi="Times New Roman" w:cs="Times New Roman"/>
          <w:snapToGrid w:val="0"/>
          <w:color w:val="auto"/>
          <w:sz w:val="24"/>
          <w:szCs w:val="24"/>
          <w:lang w:val="en-US"/>
        </w:rPr>
        <w:t>person</w:t>
      </w:r>
      <w:r w:rsidRPr="00B8554C">
        <w:rPr>
          <w:rFonts w:ascii="Times New Roman" w:hAnsi="Times New Roman" w:cs="Times New Roman"/>
          <w:snapToGrid w:val="0"/>
          <w:color w:val="auto"/>
          <w:sz w:val="24"/>
          <w:szCs w:val="24"/>
          <w:lang w:val="en-US"/>
        </w:rPr>
        <w:t xml:space="preserve"> of the</w:t>
      </w:r>
      <w:r w:rsidR="004C0C5D" w:rsidRPr="00B8554C">
        <w:rPr>
          <w:rFonts w:ascii="Times New Roman" w:hAnsi="Times New Roman" w:cs="Times New Roman"/>
          <w:snapToGrid w:val="0"/>
          <w:color w:val="auto"/>
          <w:sz w:val="24"/>
          <w:szCs w:val="24"/>
          <w:lang w:val="en-US"/>
        </w:rPr>
        <w:t xml:space="preserve"> </w:t>
      </w:r>
      <w:r w:rsidR="00864A03" w:rsidRPr="00B8554C">
        <w:rPr>
          <w:rFonts w:ascii="Times New Roman" w:hAnsi="Times New Roman" w:cs="Times New Roman"/>
          <w:snapToGrid w:val="0"/>
          <w:color w:val="auto"/>
          <w:sz w:val="24"/>
          <w:szCs w:val="24"/>
          <w:lang w:val="en-US"/>
        </w:rPr>
        <w:t xml:space="preserve">Contracting </w:t>
      </w:r>
      <w:r w:rsidR="002637B0" w:rsidRPr="00B8554C">
        <w:rPr>
          <w:rFonts w:ascii="Times New Roman" w:hAnsi="Times New Roman" w:cs="Times New Roman"/>
          <w:snapToGrid w:val="0"/>
          <w:color w:val="auto"/>
          <w:sz w:val="24"/>
          <w:szCs w:val="24"/>
          <w:lang w:val="en-US"/>
        </w:rPr>
        <w:t>Authority</w:t>
      </w:r>
      <w:r w:rsidR="00017000" w:rsidRPr="00B8554C">
        <w:rPr>
          <w:rFonts w:ascii="Times New Roman" w:hAnsi="Times New Roman" w:cs="Times New Roman"/>
          <w:snapToGrid w:val="0"/>
          <w:color w:val="auto"/>
          <w:sz w:val="24"/>
          <w:szCs w:val="24"/>
          <w:lang w:val="en-US"/>
        </w:rPr>
        <w:t xml:space="preserve">, </w:t>
      </w:r>
      <w:r w:rsidRPr="00B8554C">
        <w:rPr>
          <w:rFonts w:ascii="Times New Roman" w:hAnsi="Times New Roman" w:cs="Times New Roman"/>
          <w:snapToGrid w:val="0"/>
          <w:color w:val="auto"/>
          <w:sz w:val="24"/>
          <w:szCs w:val="24"/>
          <w:lang w:val="en-US"/>
        </w:rPr>
        <w:t>i.e. to the</w:t>
      </w:r>
      <w:r w:rsidR="004C0C5D" w:rsidRPr="00B8554C">
        <w:rPr>
          <w:rFonts w:ascii="Times New Roman" w:hAnsi="Times New Roman" w:cs="Times New Roman"/>
          <w:snapToGrid w:val="0"/>
          <w:color w:val="auto"/>
          <w:sz w:val="24"/>
          <w:szCs w:val="24"/>
          <w:lang w:val="en-US"/>
        </w:rPr>
        <w:t xml:space="preserve"> </w:t>
      </w:r>
      <w:r w:rsidR="00017000" w:rsidRPr="00B8554C">
        <w:rPr>
          <w:rFonts w:ascii="Times New Roman" w:hAnsi="Times New Roman" w:cs="Times New Roman"/>
          <w:snapToGrid w:val="0"/>
          <w:color w:val="auto"/>
          <w:sz w:val="24"/>
          <w:szCs w:val="24"/>
          <w:lang w:val="en-US"/>
        </w:rPr>
        <w:t>ad</w:t>
      </w:r>
      <w:r w:rsidRPr="00B8554C">
        <w:rPr>
          <w:rFonts w:ascii="Times New Roman" w:hAnsi="Times New Roman" w:cs="Times New Roman"/>
          <w:snapToGrid w:val="0"/>
          <w:color w:val="auto"/>
          <w:sz w:val="24"/>
          <w:szCs w:val="24"/>
          <w:lang w:val="en-US"/>
        </w:rPr>
        <w:t>d</w:t>
      </w:r>
      <w:r w:rsidR="00017000" w:rsidRPr="00B8554C">
        <w:rPr>
          <w:rFonts w:ascii="Times New Roman" w:hAnsi="Times New Roman" w:cs="Times New Roman"/>
          <w:snapToGrid w:val="0"/>
          <w:color w:val="auto"/>
          <w:sz w:val="24"/>
          <w:szCs w:val="24"/>
          <w:lang w:val="en-US"/>
        </w:rPr>
        <w:t>res</w:t>
      </w:r>
      <w:r w:rsidRPr="00B8554C">
        <w:rPr>
          <w:rFonts w:ascii="Times New Roman" w:hAnsi="Times New Roman" w:cs="Times New Roman"/>
          <w:snapToGrid w:val="0"/>
          <w:color w:val="auto"/>
          <w:sz w:val="24"/>
          <w:szCs w:val="24"/>
          <w:lang w:val="en-US"/>
        </w:rPr>
        <w:t>s</w:t>
      </w:r>
      <w:r w:rsidR="00017000" w:rsidRPr="00B8554C">
        <w:rPr>
          <w:rFonts w:ascii="Times New Roman" w:hAnsi="Times New Roman" w:cs="Times New Roman"/>
          <w:snapToGrid w:val="0"/>
          <w:color w:val="auto"/>
          <w:sz w:val="24"/>
          <w:szCs w:val="24"/>
          <w:lang w:val="en-US"/>
        </w:rPr>
        <w:t>:</w:t>
      </w:r>
      <w:r w:rsidR="00017000" w:rsidRPr="00B8554C">
        <w:rPr>
          <w:rFonts w:ascii="Times New Roman" w:hAnsi="Times New Roman" w:cs="Times New Roman"/>
          <w:color w:val="auto"/>
          <w:sz w:val="24"/>
          <w:szCs w:val="24"/>
          <w:lang w:val="en-US"/>
        </w:rPr>
        <w:t xml:space="preserve"> </w:t>
      </w:r>
      <w:r w:rsidR="00B75C29" w:rsidRPr="00B8554C">
        <w:rPr>
          <w:rFonts w:ascii="Times New Roman" w:hAnsi="Times New Roman" w:cs="Times New Roman"/>
          <w:color w:val="auto"/>
          <w:sz w:val="24"/>
          <w:szCs w:val="24"/>
          <w:lang w:val="en-US"/>
        </w:rPr>
        <w:t>megova.dana@kr-jihomoravsky.cz.</w:t>
      </w:r>
      <w:r w:rsidR="00017000"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The request for </w:t>
      </w:r>
      <w:r w:rsidR="00FF1EF1" w:rsidRPr="00B8554C">
        <w:rPr>
          <w:rFonts w:ascii="Times New Roman" w:hAnsi="Times New Roman" w:cs="Times New Roman"/>
          <w:color w:val="auto"/>
          <w:sz w:val="24"/>
          <w:szCs w:val="24"/>
          <w:lang w:val="en-US"/>
        </w:rPr>
        <w:t>explanation</w:t>
      </w:r>
      <w:r w:rsidR="00017000"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of the </w:t>
      </w:r>
      <w:r w:rsidR="005D0405" w:rsidRPr="00B8554C">
        <w:rPr>
          <w:rFonts w:ascii="Times New Roman" w:hAnsi="Times New Roman" w:cs="Times New Roman"/>
          <w:color w:val="auto"/>
          <w:sz w:val="24"/>
          <w:szCs w:val="24"/>
          <w:lang w:val="en-US"/>
        </w:rPr>
        <w:t>procurement documents</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shall inc</w:t>
      </w:r>
      <w:r w:rsidR="0079035B">
        <w:rPr>
          <w:rFonts w:ascii="Times New Roman" w:hAnsi="Times New Roman" w:cs="Times New Roman"/>
          <w:color w:val="auto"/>
          <w:sz w:val="24"/>
          <w:szCs w:val="24"/>
          <w:lang w:val="en-US"/>
        </w:rPr>
        <w:t xml:space="preserve">lude </w:t>
      </w:r>
      <w:r w:rsidR="00017000" w:rsidRPr="00B8554C">
        <w:rPr>
          <w:rFonts w:ascii="Times New Roman" w:hAnsi="Times New Roman" w:cs="Times New Roman"/>
          <w:color w:val="auto"/>
          <w:sz w:val="24"/>
          <w:szCs w:val="24"/>
          <w:lang w:val="en-US"/>
        </w:rPr>
        <w:t>identifi</w:t>
      </w:r>
      <w:r w:rsidRPr="00B8554C">
        <w:rPr>
          <w:rFonts w:ascii="Times New Roman" w:hAnsi="Times New Roman" w:cs="Times New Roman"/>
          <w:color w:val="auto"/>
          <w:sz w:val="24"/>
          <w:szCs w:val="24"/>
          <w:lang w:val="en-US"/>
        </w:rPr>
        <w:t xml:space="preserve">cation and </w:t>
      </w:r>
      <w:r w:rsidR="002637B0" w:rsidRPr="00B8554C">
        <w:rPr>
          <w:rFonts w:ascii="Times New Roman" w:hAnsi="Times New Roman" w:cs="Times New Roman"/>
          <w:color w:val="auto"/>
          <w:sz w:val="24"/>
          <w:szCs w:val="24"/>
          <w:lang w:val="en-US"/>
        </w:rPr>
        <w:t>contact</w:t>
      </w:r>
      <w:r w:rsidRPr="00B8554C">
        <w:rPr>
          <w:rFonts w:ascii="Times New Roman" w:hAnsi="Times New Roman" w:cs="Times New Roman"/>
          <w:color w:val="auto"/>
          <w:sz w:val="24"/>
          <w:szCs w:val="24"/>
          <w:lang w:val="en-US"/>
        </w:rPr>
        <w:t xml:space="preserve"> data of the</w:t>
      </w:r>
      <w:r w:rsidR="006119CE">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contractor</w:t>
      </w:r>
      <w:r w:rsidRPr="00B8554C">
        <w:rPr>
          <w:rFonts w:ascii="Times New Roman" w:hAnsi="Times New Roman" w:cs="Times New Roman"/>
          <w:color w:val="auto"/>
          <w:sz w:val="24"/>
          <w:szCs w:val="24"/>
          <w:lang w:val="en-US"/>
        </w:rPr>
        <w:t xml:space="preserve"> and</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w:t>
      </w:r>
      <w:r w:rsidR="001B232B" w:rsidRPr="00B8554C">
        <w:rPr>
          <w:rFonts w:ascii="Times New Roman" w:hAnsi="Times New Roman" w:cs="Times New Roman"/>
          <w:color w:val="auto"/>
          <w:sz w:val="24"/>
          <w:szCs w:val="24"/>
          <w:lang w:val="en-US"/>
        </w:rPr>
        <w:t>f</w:t>
      </w:r>
      <w:r w:rsidRPr="00B8554C">
        <w:rPr>
          <w:rFonts w:ascii="Times New Roman" w:hAnsi="Times New Roman" w:cs="Times New Roman"/>
          <w:color w:val="auto"/>
          <w:sz w:val="24"/>
          <w:szCs w:val="24"/>
          <w:lang w:val="en-US"/>
        </w:rPr>
        <w:t>o</w:t>
      </w:r>
      <w:r w:rsidR="001B232B" w:rsidRPr="00B8554C">
        <w:rPr>
          <w:rFonts w:ascii="Times New Roman" w:hAnsi="Times New Roman" w:cs="Times New Roman"/>
          <w:color w:val="auto"/>
          <w:sz w:val="24"/>
          <w:szCs w:val="24"/>
          <w:lang w:val="en-US"/>
        </w:rPr>
        <w:t>r</w:t>
      </w:r>
      <w:r w:rsidRPr="00B8554C">
        <w:rPr>
          <w:rFonts w:ascii="Times New Roman" w:hAnsi="Times New Roman" w:cs="Times New Roman"/>
          <w:color w:val="auto"/>
          <w:sz w:val="24"/>
          <w:szCs w:val="24"/>
          <w:lang w:val="en-US"/>
        </w:rPr>
        <w:t>mation</w:t>
      </w:r>
      <w:r w:rsidR="004C0C5D" w:rsidRPr="00B8554C">
        <w:rPr>
          <w:rFonts w:ascii="Times New Roman" w:hAnsi="Times New Roman" w:cs="Times New Roman"/>
          <w:color w:val="auto"/>
          <w:sz w:val="24"/>
          <w:szCs w:val="24"/>
          <w:lang w:val="en-US"/>
        </w:rPr>
        <w:t xml:space="preserve"> </w:t>
      </w:r>
      <w:r w:rsidR="001B232B" w:rsidRPr="00B8554C">
        <w:rPr>
          <w:rFonts w:ascii="Times New Roman" w:hAnsi="Times New Roman" w:cs="Times New Roman"/>
          <w:color w:val="auto"/>
          <w:sz w:val="24"/>
          <w:szCs w:val="24"/>
          <w:lang w:val="en-US"/>
        </w:rPr>
        <w:t>to which</w:t>
      </w:r>
      <w:r w:rsidR="004C0C5D" w:rsidRPr="00B8554C">
        <w:rPr>
          <w:rFonts w:ascii="Times New Roman" w:hAnsi="Times New Roman" w:cs="Times New Roman"/>
          <w:color w:val="auto"/>
          <w:sz w:val="24"/>
          <w:szCs w:val="24"/>
          <w:lang w:val="en-US"/>
        </w:rPr>
        <w:t xml:space="preserve"> </w:t>
      </w:r>
      <w:r w:rsidR="00864A03" w:rsidRPr="00B8554C">
        <w:rPr>
          <w:rFonts w:ascii="Times New Roman" w:hAnsi="Times New Roman" w:cs="Times New Roman"/>
          <w:color w:val="auto"/>
          <w:sz w:val="24"/>
          <w:szCs w:val="24"/>
          <w:lang w:val="en-US"/>
        </w:rPr>
        <w:t>public contract</w:t>
      </w:r>
      <w:r w:rsidR="004C0C5D" w:rsidRPr="00B8554C">
        <w:rPr>
          <w:rFonts w:ascii="Times New Roman" w:hAnsi="Times New Roman" w:cs="Times New Roman"/>
          <w:color w:val="auto"/>
          <w:sz w:val="24"/>
          <w:szCs w:val="24"/>
          <w:lang w:val="en-US"/>
        </w:rPr>
        <w:t xml:space="preserve"> </w:t>
      </w:r>
      <w:r w:rsidR="001B232B" w:rsidRPr="00B8554C">
        <w:rPr>
          <w:rFonts w:ascii="Times New Roman" w:hAnsi="Times New Roman" w:cs="Times New Roman"/>
          <w:color w:val="auto"/>
          <w:sz w:val="24"/>
          <w:szCs w:val="24"/>
          <w:lang w:val="en-US"/>
        </w:rPr>
        <w:t>the request relates</w:t>
      </w:r>
      <w:r w:rsidR="00017000" w:rsidRPr="00B8554C">
        <w:rPr>
          <w:rFonts w:ascii="Times New Roman" w:hAnsi="Times New Roman" w:cs="Times New Roman"/>
          <w:color w:val="auto"/>
          <w:sz w:val="24"/>
          <w:szCs w:val="24"/>
          <w:lang w:val="en-US"/>
        </w:rPr>
        <w:t>.</w:t>
      </w:r>
    </w:p>
    <w:p w14:paraId="36A6205B" w14:textId="7DA24737" w:rsidR="00017000" w:rsidRPr="00B8554C" w:rsidRDefault="009553F9" w:rsidP="00994BC9">
      <w:pPr>
        <w:spacing w:after="120" w:line="280" w:lineRule="atLeast"/>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w:t>
      </w:r>
      <w:r w:rsidR="001B232B" w:rsidRPr="00B8554C">
        <w:rPr>
          <w:rFonts w:ascii="Times New Roman" w:hAnsi="Times New Roman" w:cs="Times New Roman"/>
          <w:color w:val="auto"/>
          <w:sz w:val="24"/>
          <w:szCs w:val="24"/>
          <w:lang w:val="en-US"/>
        </w:rPr>
        <w:t xml:space="preserve">he </w:t>
      </w:r>
      <w:r w:rsidR="00864A03" w:rsidRPr="00B8554C">
        <w:rPr>
          <w:rFonts w:ascii="Times New Roman" w:hAnsi="Times New Roman" w:cs="Times New Roman"/>
          <w:color w:val="auto"/>
          <w:sz w:val="24"/>
          <w:szCs w:val="24"/>
          <w:lang w:val="en-US"/>
        </w:rPr>
        <w:t>Contracting Authority</w:t>
      </w:r>
      <w:r w:rsidR="004C0C5D" w:rsidRPr="00B8554C">
        <w:rPr>
          <w:rFonts w:ascii="Times New Roman" w:hAnsi="Times New Roman" w:cs="Times New Roman"/>
          <w:color w:val="auto"/>
          <w:sz w:val="24"/>
          <w:szCs w:val="24"/>
          <w:lang w:val="en-US"/>
        </w:rPr>
        <w:t xml:space="preserve"> </w:t>
      </w:r>
      <w:r w:rsidR="001B232B" w:rsidRPr="00B8554C">
        <w:rPr>
          <w:rFonts w:ascii="Times New Roman" w:hAnsi="Times New Roman" w:cs="Times New Roman"/>
          <w:color w:val="auto"/>
          <w:sz w:val="24"/>
          <w:szCs w:val="24"/>
          <w:lang w:val="en-US"/>
        </w:rPr>
        <w:t>shall be also authorized to</w:t>
      </w:r>
      <w:r w:rsidR="004C0C5D" w:rsidRPr="00B8554C">
        <w:rPr>
          <w:rFonts w:ascii="Times New Roman" w:hAnsi="Times New Roman" w:cs="Times New Roman"/>
          <w:color w:val="auto"/>
          <w:sz w:val="24"/>
          <w:szCs w:val="24"/>
          <w:lang w:val="en-US"/>
        </w:rPr>
        <w:t xml:space="preserve"> </w:t>
      </w:r>
      <w:r w:rsidR="001B232B" w:rsidRPr="00B8554C">
        <w:rPr>
          <w:rFonts w:ascii="Times New Roman" w:hAnsi="Times New Roman" w:cs="Times New Roman"/>
          <w:color w:val="auto"/>
          <w:sz w:val="24"/>
          <w:szCs w:val="24"/>
          <w:lang w:val="en-US"/>
        </w:rPr>
        <w:t xml:space="preserve">make public </w:t>
      </w:r>
      <w:r>
        <w:rPr>
          <w:rFonts w:ascii="Times New Roman" w:hAnsi="Times New Roman" w:cs="Times New Roman"/>
          <w:color w:val="auto"/>
          <w:sz w:val="24"/>
          <w:szCs w:val="24"/>
          <w:lang w:val="en-US"/>
        </w:rPr>
        <w:t xml:space="preserve">on </w:t>
      </w:r>
      <w:r w:rsidRPr="00B8554C">
        <w:rPr>
          <w:rFonts w:ascii="Times New Roman" w:hAnsi="Times New Roman" w:cs="Times New Roman"/>
          <w:color w:val="auto"/>
          <w:sz w:val="24"/>
          <w:szCs w:val="24"/>
          <w:lang w:val="en-US"/>
        </w:rPr>
        <w:t>its profi</w:t>
      </w:r>
      <w:r>
        <w:rPr>
          <w:rFonts w:ascii="Times New Roman" w:hAnsi="Times New Roman" w:cs="Times New Roman"/>
          <w:color w:val="auto"/>
          <w:sz w:val="24"/>
          <w:szCs w:val="24"/>
          <w:lang w:val="en-US"/>
        </w:rPr>
        <w:t>l</w:t>
      </w:r>
      <w:r w:rsidRPr="00B8554C">
        <w:rPr>
          <w:rFonts w:ascii="Times New Roman" w:hAnsi="Times New Roman" w:cs="Times New Roman"/>
          <w:color w:val="auto"/>
          <w:sz w:val="24"/>
          <w:szCs w:val="24"/>
          <w:lang w:val="en-US"/>
        </w:rPr>
        <w:t xml:space="preserve">e </w:t>
      </w:r>
      <w:r w:rsidR="001B232B" w:rsidRPr="00B8554C">
        <w:rPr>
          <w:rFonts w:ascii="Times New Roman" w:hAnsi="Times New Roman" w:cs="Times New Roman"/>
          <w:color w:val="auto"/>
          <w:sz w:val="24"/>
          <w:szCs w:val="24"/>
          <w:lang w:val="en-US"/>
        </w:rPr>
        <w:t>a change in</w:t>
      </w:r>
      <w:r w:rsidR="004C0C5D" w:rsidRPr="00B8554C">
        <w:rPr>
          <w:rFonts w:ascii="Times New Roman" w:hAnsi="Times New Roman" w:cs="Times New Roman"/>
          <w:color w:val="auto"/>
          <w:sz w:val="24"/>
          <w:szCs w:val="24"/>
          <w:lang w:val="en-US"/>
        </w:rPr>
        <w:t xml:space="preserve"> </w:t>
      </w:r>
      <w:r w:rsidR="001B232B" w:rsidRPr="00B8554C">
        <w:rPr>
          <w:rFonts w:ascii="Times New Roman" w:hAnsi="Times New Roman" w:cs="Times New Roman"/>
          <w:color w:val="auto"/>
          <w:sz w:val="24"/>
          <w:szCs w:val="24"/>
          <w:lang w:val="en-US"/>
        </w:rPr>
        <w:t>or an amendment</w:t>
      </w:r>
      <w:r w:rsidR="004C0C5D" w:rsidRPr="00B8554C">
        <w:rPr>
          <w:rFonts w:ascii="Times New Roman" w:hAnsi="Times New Roman" w:cs="Times New Roman"/>
          <w:color w:val="auto"/>
          <w:sz w:val="24"/>
          <w:szCs w:val="24"/>
          <w:lang w:val="en-US"/>
        </w:rPr>
        <w:t xml:space="preserve"> </w:t>
      </w:r>
      <w:r w:rsidR="001B232B" w:rsidRPr="00B8554C">
        <w:rPr>
          <w:rFonts w:ascii="Times New Roman" w:hAnsi="Times New Roman" w:cs="Times New Roman"/>
          <w:color w:val="auto"/>
          <w:sz w:val="24"/>
          <w:szCs w:val="24"/>
          <w:lang w:val="en-US"/>
        </w:rPr>
        <w:t xml:space="preserve">to the </w:t>
      </w:r>
      <w:r w:rsidR="005D0405" w:rsidRPr="00B8554C">
        <w:rPr>
          <w:rFonts w:ascii="Times New Roman" w:hAnsi="Times New Roman" w:cs="Times New Roman"/>
          <w:color w:val="auto"/>
          <w:sz w:val="24"/>
          <w:szCs w:val="24"/>
          <w:lang w:val="en-US"/>
        </w:rPr>
        <w:t>procurement documents</w:t>
      </w:r>
      <w:r w:rsidR="001B232B" w:rsidRPr="00B8554C">
        <w:rPr>
          <w:rFonts w:ascii="Times New Roman" w:hAnsi="Times New Roman" w:cs="Times New Roman"/>
          <w:color w:val="auto"/>
          <w:sz w:val="24"/>
          <w:szCs w:val="24"/>
          <w:lang w:val="en-US"/>
        </w:rPr>
        <w:t xml:space="preserve"> subject to Section (§) 99</w:t>
      </w:r>
      <w:r w:rsidR="004C0C5D" w:rsidRPr="00B8554C">
        <w:rPr>
          <w:rFonts w:ascii="Times New Roman" w:hAnsi="Times New Roman" w:cs="Times New Roman"/>
          <w:color w:val="auto"/>
          <w:sz w:val="24"/>
          <w:szCs w:val="24"/>
          <w:lang w:val="en-US"/>
        </w:rPr>
        <w:t xml:space="preserve"> </w:t>
      </w:r>
      <w:r w:rsidR="001B232B" w:rsidRPr="00B8554C">
        <w:rPr>
          <w:rFonts w:ascii="Times New Roman" w:hAnsi="Times New Roman" w:cs="Times New Roman"/>
          <w:color w:val="auto"/>
          <w:sz w:val="24"/>
          <w:szCs w:val="24"/>
          <w:lang w:val="en-US"/>
        </w:rPr>
        <w:t>of PPA</w:t>
      </w:r>
      <w:r w:rsidR="00017000" w:rsidRPr="00B8554C">
        <w:rPr>
          <w:rFonts w:ascii="Times New Roman" w:hAnsi="Times New Roman" w:cs="Times New Roman"/>
          <w:color w:val="auto"/>
          <w:sz w:val="24"/>
          <w:szCs w:val="24"/>
          <w:lang w:val="en-US"/>
        </w:rPr>
        <w:t>.</w:t>
      </w:r>
    </w:p>
    <w:p w14:paraId="25DC10F9" w14:textId="2381AC63" w:rsidR="00017000" w:rsidRPr="00B8554C" w:rsidRDefault="001B232B" w:rsidP="00994BC9">
      <w:pPr>
        <w:spacing w:after="120" w:line="280" w:lineRule="atLeast"/>
        <w:jc w:val="both"/>
        <w:rPr>
          <w:rStyle w:val="dn"/>
          <w:rFonts w:ascii="Times New Roman" w:hAnsi="Times New Roman" w:cs="Times New Roman"/>
          <w:b/>
          <w:color w:val="auto"/>
          <w:sz w:val="24"/>
          <w:szCs w:val="24"/>
          <w:lang w:val="en-US"/>
        </w:rPr>
      </w:pPr>
      <w:bookmarkStart w:id="44" w:name="_Hlk483233644"/>
      <w:r w:rsidRPr="00B8554C">
        <w:rPr>
          <w:rStyle w:val="dn"/>
          <w:rFonts w:ascii="Times New Roman" w:hAnsi="Times New Roman" w:cs="Times New Roman"/>
          <w:b/>
          <w:color w:val="auto"/>
          <w:sz w:val="24"/>
          <w:szCs w:val="24"/>
          <w:lang w:val="en-US"/>
        </w:rPr>
        <w:t>With regard to the</w:t>
      </w:r>
      <w:r w:rsidR="004C0C5D" w:rsidRPr="00B8554C">
        <w:rPr>
          <w:rStyle w:val="dn"/>
          <w:rFonts w:ascii="Times New Roman" w:hAnsi="Times New Roman" w:cs="Times New Roman"/>
          <w:b/>
          <w:color w:val="auto"/>
          <w:sz w:val="24"/>
          <w:szCs w:val="24"/>
          <w:lang w:val="en-US"/>
        </w:rPr>
        <w:t xml:space="preserve"> </w:t>
      </w:r>
      <w:r w:rsidRPr="00B8554C">
        <w:rPr>
          <w:rStyle w:val="dn"/>
          <w:rFonts w:ascii="Times New Roman" w:hAnsi="Times New Roman" w:cs="Times New Roman"/>
          <w:b/>
          <w:color w:val="auto"/>
          <w:sz w:val="24"/>
          <w:szCs w:val="24"/>
          <w:lang w:val="en-US"/>
        </w:rPr>
        <w:t xml:space="preserve">character of the </w:t>
      </w:r>
      <w:r w:rsidR="00864A03" w:rsidRPr="00B8554C">
        <w:rPr>
          <w:rStyle w:val="dn"/>
          <w:rFonts w:ascii="Times New Roman" w:hAnsi="Times New Roman" w:cs="Times New Roman"/>
          <w:b/>
          <w:color w:val="auto"/>
          <w:sz w:val="24"/>
          <w:szCs w:val="24"/>
          <w:lang w:val="en-US"/>
        </w:rPr>
        <w:t>public contract</w:t>
      </w:r>
      <w:r w:rsidRPr="00B8554C">
        <w:rPr>
          <w:rStyle w:val="dn"/>
          <w:rFonts w:ascii="Times New Roman" w:hAnsi="Times New Roman" w:cs="Times New Roman"/>
          <w:b/>
          <w:color w:val="auto"/>
          <w:sz w:val="24"/>
          <w:szCs w:val="24"/>
          <w:lang w:val="en-US"/>
        </w:rPr>
        <w:t xml:space="preserve"> no site inspection</w:t>
      </w:r>
      <w:r w:rsidR="004C0C5D" w:rsidRPr="00B8554C">
        <w:rPr>
          <w:rStyle w:val="dn"/>
          <w:rFonts w:ascii="Times New Roman" w:hAnsi="Times New Roman" w:cs="Times New Roman"/>
          <w:b/>
          <w:color w:val="auto"/>
          <w:sz w:val="24"/>
          <w:szCs w:val="24"/>
          <w:lang w:val="en-US"/>
        </w:rPr>
        <w:t xml:space="preserve"> </w:t>
      </w:r>
      <w:r w:rsidRPr="00B8554C">
        <w:rPr>
          <w:rStyle w:val="dn"/>
          <w:rFonts w:ascii="Times New Roman" w:hAnsi="Times New Roman" w:cs="Times New Roman"/>
          <w:b/>
          <w:color w:val="auto"/>
          <w:sz w:val="24"/>
          <w:szCs w:val="24"/>
          <w:lang w:val="en-US"/>
        </w:rPr>
        <w:t>will be</w:t>
      </w:r>
      <w:r w:rsidR="004C0C5D" w:rsidRPr="00B8554C">
        <w:rPr>
          <w:rStyle w:val="dn"/>
          <w:rFonts w:ascii="Times New Roman" w:hAnsi="Times New Roman" w:cs="Times New Roman"/>
          <w:b/>
          <w:color w:val="auto"/>
          <w:sz w:val="24"/>
          <w:szCs w:val="24"/>
          <w:lang w:val="en-US"/>
        </w:rPr>
        <w:t xml:space="preserve"> </w:t>
      </w:r>
      <w:r w:rsidRPr="00B8554C">
        <w:rPr>
          <w:rStyle w:val="dn"/>
          <w:rFonts w:ascii="Times New Roman" w:hAnsi="Times New Roman" w:cs="Times New Roman"/>
          <w:b/>
          <w:color w:val="auto"/>
          <w:sz w:val="24"/>
          <w:szCs w:val="24"/>
          <w:lang w:val="en-US"/>
        </w:rPr>
        <w:t>performed.</w:t>
      </w:r>
      <w:r w:rsidR="0051302C" w:rsidRPr="00B8554C">
        <w:rPr>
          <w:rStyle w:val="dn"/>
          <w:rFonts w:ascii="Times New Roman" w:hAnsi="Times New Roman" w:cs="Times New Roman"/>
          <w:b/>
          <w:color w:val="auto"/>
          <w:sz w:val="24"/>
          <w:szCs w:val="24"/>
          <w:lang w:val="en-US"/>
        </w:rPr>
        <w:t xml:space="preserve"> </w:t>
      </w:r>
    </w:p>
    <w:p w14:paraId="667FC2B8" w14:textId="60C20B63" w:rsidR="00B17BC6" w:rsidRDefault="00B17BC6">
      <w:pPr>
        <w:rPr>
          <w:rStyle w:val="dn"/>
          <w:rFonts w:ascii="Times New Roman" w:hAnsi="Times New Roman" w:cs="Times New Roman"/>
          <w:b/>
          <w:color w:val="auto"/>
          <w:sz w:val="24"/>
          <w:szCs w:val="24"/>
          <w:lang w:val="en-US"/>
        </w:rPr>
      </w:pPr>
    </w:p>
    <w:p w14:paraId="389E1AD7" w14:textId="77777777" w:rsidR="00C020E1" w:rsidRPr="00B8554C" w:rsidRDefault="00C020E1" w:rsidP="00994BC9">
      <w:pPr>
        <w:spacing w:after="120" w:line="280" w:lineRule="atLeast"/>
        <w:jc w:val="both"/>
        <w:rPr>
          <w:rStyle w:val="dn"/>
          <w:rFonts w:ascii="Times New Roman" w:hAnsi="Times New Roman" w:cs="Times New Roman"/>
          <w:b/>
          <w:color w:val="auto"/>
          <w:sz w:val="24"/>
          <w:szCs w:val="24"/>
          <w:lang w:val="en-US"/>
        </w:rPr>
      </w:pPr>
    </w:p>
    <w:p w14:paraId="010192DB" w14:textId="7F1DCA78" w:rsidR="00994CCB" w:rsidRPr="00B8554C" w:rsidRDefault="00E43C30" w:rsidP="00C13FC7">
      <w:pPr>
        <w:pStyle w:val="Nadpis"/>
      </w:pPr>
      <w:bookmarkStart w:id="45" w:name="_Toc1576492"/>
      <w:bookmarkStart w:id="46" w:name="_Toc23836141"/>
      <w:bookmarkEnd w:id="44"/>
      <w:r w:rsidRPr="00B8554C">
        <w:t>Deadline</w:t>
      </w:r>
      <w:r w:rsidR="00916503" w:rsidRPr="00B8554C">
        <w:t xml:space="preserve"> </w:t>
      </w:r>
      <w:r w:rsidR="004D317F" w:rsidRPr="00B8554C">
        <w:t xml:space="preserve">and method </w:t>
      </w:r>
      <w:r w:rsidRPr="00B8554C">
        <w:t>for</w:t>
      </w:r>
      <w:r w:rsidR="00916503" w:rsidRPr="00B8554C">
        <w:t xml:space="preserve"> </w:t>
      </w:r>
      <w:r w:rsidR="004D317F" w:rsidRPr="00B8554C">
        <w:t>tender submission</w:t>
      </w:r>
      <w:bookmarkEnd w:id="46"/>
      <w:r w:rsidR="004D317F" w:rsidRPr="00B8554C">
        <w:t xml:space="preserve"> </w:t>
      </w:r>
      <w:bookmarkEnd w:id="45"/>
    </w:p>
    <w:p w14:paraId="6C4CF50B" w14:textId="36080A0E" w:rsidR="00C2341D" w:rsidRPr="00B8554C" w:rsidRDefault="00B35D60" w:rsidP="00FA1BA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The tenders shall be submitted in an electronic</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form through the electronic</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tool for awarding of</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public contracts</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in the </w:t>
      </w:r>
      <w:r w:rsidR="00112B45" w:rsidRPr="00B8554C">
        <w:rPr>
          <w:rFonts w:ascii="Times New Roman" w:hAnsi="Times New Roman" w:cs="Times New Roman"/>
          <w:color w:val="auto"/>
          <w:sz w:val="24"/>
          <w:szCs w:val="24"/>
          <w:lang w:val="en-US"/>
        </w:rPr>
        <w:t>South Moravian</w:t>
      </w:r>
      <w:r w:rsidR="00916503" w:rsidRPr="00B8554C">
        <w:rPr>
          <w:rFonts w:ascii="Times New Roman" w:hAnsi="Times New Roman" w:cs="Times New Roman"/>
          <w:color w:val="auto"/>
          <w:sz w:val="24"/>
          <w:szCs w:val="24"/>
          <w:lang w:val="en-US"/>
        </w:rPr>
        <w:t xml:space="preserve"> </w:t>
      </w:r>
      <w:r w:rsidR="009553F9" w:rsidRPr="00B8554C">
        <w:rPr>
          <w:rFonts w:ascii="Times New Roman" w:hAnsi="Times New Roman" w:cs="Times New Roman"/>
          <w:color w:val="auto"/>
          <w:sz w:val="24"/>
          <w:szCs w:val="24"/>
          <w:lang w:val="en-US"/>
        </w:rPr>
        <w:t>region</w:t>
      </w:r>
      <w:r w:rsidR="004C0C5D" w:rsidRPr="00B8554C">
        <w:rPr>
          <w:rFonts w:ascii="Times New Roman" w:hAnsi="Times New Roman" w:cs="Times New Roman"/>
          <w:color w:val="auto"/>
          <w:sz w:val="24"/>
          <w:szCs w:val="24"/>
          <w:lang w:val="en-US"/>
        </w:rPr>
        <w:t xml:space="preserve"> </w:t>
      </w:r>
      <w:r w:rsidR="00C2341D" w:rsidRPr="00B8554C">
        <w:rPr>
          <w:rFonts w:ascii="Times New Roman" w:hAnsi="Times New Roman" w:cs="Times New Roman"/>
          <w:color w:val="auto"/>
          <w:sz w:val="24"/>
          <w:szCs w:val="24"/>
          <w:lang w:val="en-US"/>
        </w:rPr>
        <w:t>E-ZAK:</w:t>
      </w:r>
    </w:p>
    <w:p w14:paraId="0596266E" w14:textId="4BE2414B" w:rsidR="00C2341D" w:rsidRPr="00B8554C" w:rsidRDefault="002571E1" w:rsidP="00C2341D">
      <w:pPr>
        <w:spacing w:before="120" w:after="120" w:line="280" w:lineRule="atLeast"/>
        <w:ind w:right="-108"/>
        <w:jc w:val="both"/>
        <w:rPr>
          <w:rStyle w:val="Hypertextovodkaz"/>
          <w:rFonts w:ascii="Times New Roman" w:hAnsi="Times New Roman" w:cs="Times New Roman"/>
          <w:color w:val="auto"/>
          <w:sz w:val="24"/>
          <w:szCs w:val="24"/>
          <w:u w:val="none"/>
          <w:lang w:val="en-US"/>
        </w:rPr>
      </w:pPr>
      <w:hyperlink r:id="rId15" w:history="1">
        <w:r w:rsidR="00C2341D" w:rsidRPr="00B8554C">
          <w:rPr>
            <w:rStyle w:val="Hypertextovodkaz"/>
            <w:rFonts w:ascii="Times New Roman" w:hAnsi="Times New Roman" w:cs="Times New Roman"/>
            <w:color w:val="auto"/>
            <w:sz w:val="24"/>
            <w:szCs w:val="24"/>
            <w:u w:val="none"/>
            <w:lang w:val="en-US"/>
          </w:rPr>
          <w:t>https://zakazky.krajbezkorupce.cz/profile_display_2.html</w:t>
        </w:r>
      </w:hyperlink>
    </w:p>
    <w:p w14:paraId="24D4EE7C" w14:textId="77777777" w:rsidR="00C2341D" w:rsidRPr="00B8554C" w:rsidRDefault="00C2341D" w:rsidP="0022341D">
      <w:pPr>
        <w:spacing w:before="120" w:after="120" w:line="280" w:lineRule="atLeast"/>
        <w:ind w:right="-108"/>
        <w:jc w:val="both"/>
        <w:rPr>
          <w:rFonts w:ascii="Times New Roman" w:hAnsi="Times New Roman" w:cs="Times New Roman"/>
          <w:b/>
          <w:color w:val="auto"/>
          <w:sz w:val="24"/>
          <w:szCs w:val="24"/>
          <w:lang w:val="en-US"/>
        </w:rPr>
      </w:pPr>
    </w:p>
    <w:p w14:paraId="414CBAEB" w14:textId="780F5375" w:rsidR="005145FA" w:rsidRPr="00B8554C" w:rsidRDefault="00B35D60" w:rsidP="0022341D">
      <w:pPr>
        <w:spacing w:before="120" w:after="120" w:line="280" w:lineRule="atLeast"/>
        <w:ind w:right="-108"/>
        <w:jc w:val="both"/>
        <w:rPr>
          <w:rFonts w:ascii="Times New Roman" w:hAnsi="Times New Roman" w:cs="Times New Roman"/>
          <w:b/>
          <w:color w:val="auto"/>
          <w:sz w:val="24"/>
          <w:szCs w:val="24"/>
          <w:lang w:val="en-US"/>
        </w:rPr>
      </w:pPr>
      <w:r w:rsidRPr="00B8554C">
        <w:rPr>
          <w:rFonts w:ascii="Times New Roman" w:hAnsi="Times New Roman" w:cs="Times New Roman"/>
          <w:b/>
          <w:color w:val="auto"/>
          <w:sz w:val="24"/>
          <w:szCs w:val="24"/>
          <w:lang w:val="en-US"/>
        </w:rPr>
        <w:t>D</w:t>
      </w:r>
      <w:r w:rsidR="00E43C30" w:rsidRPr="00B8554C">
        <w:rPr>
          <w:rFonts w:ascii="Times New Roman" w:hAnsi="Times New Roman" w:cs="Times New Roman"/>
          <w:b/>
          <w:color w:val="auto"/>
          <w:sz w:val="24"/>
          <w:szCs w:val="24"/>
          <w:lang w:val="en-US"/>
        </w:rPr>
        <w:t>eadline</w:t>
      </w:r>
      <w:r w:rsidR="00916503" w:rsidRPr="00B8554C">
        <w:rPr>
          <w:rFonts w:ascii="Times New Roman" w:hAnsi="Times New Roman" w:cs="Times New Roman"/>
          <w:b/>
          <w:color w:val="auto"/>
          <w:sz w:val="24"/>
          <w:szCs w:val="24"/>
          <w:lang w:val="en-US"/>
        </w:rPr>
        <w:t xml:space="preserve"> </w:t>
      </w:r>
      <w:r w:rsidR="00E43C30" w:rsidRPr="00B8554C">
        <w:rPr>
          <w:rFonts w:ascii="Times New Roman" w:hAnsi="Times New Roman" w:cs="Times New Roman"/>
          <w:b/>
          <w:color w:val="auto"/>
          <w:sz w:val="24"/>
          <w:szCs w:val="24"/>
          <w:lang w:val="en-US"/>
        </w:rPr>
        <w:t>for tender submission</w:t>
      </w:r>
      <w:r w:rsidR="005145FA" w:rsidRPr="00B8554C">
        <w:rPr>
          <w:rFonts w:ascii="Times New Roman" w:hAnsi="Times New Roman" w:cs="Times New Roman"/>
          <w:b/>
          <w:color w:val="auto"/>
          <w:sz w:val="24"/>
          <w:szCs w:val="24"/>
          <w:lang w:val="en-US"/>
        </w:rPr>
        <w:t>:</w:t>
      </w:r>
    </w:p>
    <w:p w14:paraId="37AB975F" w14:textId="1500D566" w:rsidR="005145FA" w:rsidRDefault="005145FA" w:rsidP="0022341D">
      <w:pPr>
        <w:spacing w:before="120" w:after="120" w:line="280" w:lineRule="atLeast"/>
        <w:ind w:right="-108" w:firstLine="708"/>
        <w:jc w:val="both"/>
        <w:rPr>
          <w:rFonts w:ascii="Times New Roman" w:hAnsi="Times New Roman" w:cs="Times New Roman"/>
          <w:b/>
          <w:color w:val="auto"/>
          <w:sz w:val="24"/>
          <w:szCs w:val="24"/>
          <w:lang w:val="en-US"/>
        </w:rPr>
      </w:pPr>
      <w:r w:rsidRPr="00B8554C">
        <w:rPr>
          <w:rFonts w:ascii="Times New Roman" w:hAnsi="Times New Roman" w:cs="Times New Roman"/>
          <w:b/>
          <w:color w:val="auto"/>
          <w:sz w:val="24"/>
          <w:szCs w:val="24"/>
          <w:lang w:val="en-US"/>
        </w:rPr>
        <w:t>Dat</w:t>
      </w:r>
      <w:r w:rsidR="009553F9">
        <w:rPr>
          <w:rFonts w:ascii="Times New Roman" w:hAnsi="Times New Roman" w:cs="Times New Roman"/>
          <w:b/>
          <w:color w:val="auto"/>
          <w:sz w:val="24"/>
          <w:szCs w:val="24"/>
          <w:lang w:val="en-US"/>
        </w:rPr>
        <w:t>e</w:t>
      </w:r>
      <w:r w:rsidRPr="00B8554C">
        <w:rPr>
          <w:rFonts w:ascii="Times New Roman" w:hAnsi="Times New Roman" w:cs="Times New Roman"/>
          <w:b/>
          <w:color w:val="auto"/>
          <w:sz w:val="24"/>
          <w:szCs w:val="24"/>
          <w:lang w:val="en-US"/>
        </w:rPr>
        <w:t>:</w:t>
      </w:r>
      <w:r w:rsidRPr="00B8554C">
        <w:rPr>
          <w:rFonts w:ascii="Times New Roman" w:hAnsi="Times New Roman" w:cs="Times New Roman"/>
          <w:b/>
          <w:color w:val="auto"/>
          <w:sz w:val="24"/>
          <w:szCs w:val="24"/>
          <w:lang w:val="en-US"/>
        </w:rPr>
        <w:tab/>
      </w:r>
      <w:r w:rsidRPr="00B8554C">
        <w:rPr>
          <w:rFonts w:ascii="Times New Roman" w:hAnsi="Times New Roman" w:cs="Times New Roman"/>
          <w:b/>
          <w:color w:val="auto"/>
          <w:sz w:val="24"/>
          <w:szCs w:val="24"/>
          <w:lang w:val="en-US"/>
        </w:rPr>
        <w:tab/>
      </w:r>
      <w:r w:rsidR="00EA5713" w:rsidRPr="00B8554C">
        <w:rPr>
          <w:rFonts w:ascii="Times New Roman" w:hAnsi="Times New Roman" w:cs="Times New Roman"/>
          <w:b/>
          <w:color w:val="auto"/>
          <w:sz w:val="24"/>
          <w:szCs w:val="24"/>
          <w:lang w:val="en-US"/>
        </w:rPr>
        <w:t>[</w:t>
      </w:r>
      <w:r w:rsidR="000D60BC" w:rsidRPr="00B8554C">
        <w:rPr>
          <w:rFonts w:ascii="Times New Roman" w:hAnsi="Times New Roman" w:cs="Times New Roman"/>
          <w:b/>
          <w:color w:val="auto"/>
          <w:sz w:val="24"/>
          <w:szCs w:val="24"/>
          <w:lang w:val="en-US"/>
        </w:rPr>
        <w:t>3</w:t>
      </w:r>
      <w:r w:rsidR="009553F9">
        <w:rPr>
          <w:rFonts w:ascii="Times New Roman" w:hAnsi="Times New Roman" w:cs="Times New Roman"/>
          <w:b/>
          <w:color w:val="auto"/>
          <w:sz w:val="24"/>
          <w:szCs w:val="24"/>
          <w:lang w:val="en-US"/>
        </w:rPr>
        <w:t xml:space="preserve"> February </w:t>
      </w:r>
      <w:r w:rsidR="000D60BC" w:rsidRPr="00B8554C">
        <w:rPr>
          <w:rFonts w:ascii="Times New Roman" w:hAnsi="Times New Roman" w:cs="Times New Roman"/>
          <w:b/>
          <w:color w:val="auto"/>
          <w:sz w:val="24"/>
          <w:szCs w:val="24"/>
          <w:lang w:val="en-US"/>
        </w:rPr>
        <w:t>20</w:t>
      </w:r>
      <w:r w:rsidR="001D5DA7" w:rsidRPr="00B8554C">
        <w:rPr>
          <w:rFonts w:ascii="Times New Roman" w:hAnsi="Times New Roman" w:cs="Times New Roman"/>
          <w:b/>
          <w:color w:val="auto"/>
          <w:sz w:val="24"/>
          <w:szCs w:val="24"/>
          <w:lang w:val="en-US"/>
        </w:rPr>
        <w:t>20</w:t>
      </w:r>
      <w:r w:rsidR="00EA5713" w:rsidRPr="00B8554C">
        <w:rPr>
          <w:rFonts w:ascii="Times New Roman" w:hAnsi="Times New Roman" w:cs="Times New Roman"/>
          <w:b/>
          <w:color w:val="auto"/>
          <w:sz w:val="24"/>
          <w:szCs w:val="24"/>
          <w:lang w:val="en-US"/>
        </w:rPr>
        <w:t>]</w:t>
      </w:r>
      <w:r w:rsidRPr="00B8554C">
        <w:rPr>
          <w:rFonts w:ascii="Times New Roman" w:hAnsi="Times New Roman" w:cs="Times New Roman"/>
          <w:sz w:val="24"/>
          <w:szCs w:val="24"/>
          <w:lang w:val="en-US"/>
        </w:rPr>
        <w:t xml:space="preserve"> </w:t>
      </w:r>
      <w:r w:rsidRPr="00B8554C">
        <w:rPr>
          <w:rFonts w:ascii="Times New Roman" w:hAnsi="Times New Roman" w:cs="Times New Roman"/>
          <w:color w:val="auto"/>
          <w:sz w:val="24"/>
          <w:szCs w:val="24"/>
          <w:lang w:val="en-US"/>
        </w:rPr>
        <w:tab/>
      </w:r>
      <w:r w:rsidRPr="00B8554C">
        <w:rPr>
          <w:rFonts w:ascii="Times New Roman" w:hAnsi="Times New Roman" w:cs="Times New Roman"/>
          <w:color w:val="auto"/>
          <w:sz w:val="24"/>
          <w:szCs w:val="24"/>
          <w:lang w:val="en-US"/>
        </w:rPr>
        <w:tab/>
      </w:r>
      <w:r w:rsidRPr="00B8554C">
        <w:rPr>
          <w:rFonts w:ascii="Times New Roman" w:hAnsi="Times New Roman" w:cs="Times New Roman"/>
          <w:color w:val="auto"/>
          <w:sz w:val="24"/>
          <w:szCs w:val="24"/>
          <w:lang w:val="en-US"/>
        </w:rPr>
        <w:tab/>
      </w:r>
      <w:r w:rsidR="00E43C30" w:rsidRPr="00B8554C">
        <w:rPr>
          <w:rFonts w:ascii="Times New Roman" w:hAnsi="Times New Roman" w:cs="Times New Roman"/>
          <w:b/>
          <w:color w:val="auto"/>
          <w:sz w:val="24"/>
          <w:szCs w:val="24"/>
          <w:lang w:val="en-US"/>
        </w:rPr>
        <w:t>Time</w:t>
      </w:r>
      <w:r w:rsidRPr="00B8554C">
        <w:rPr>
          <w:rFonts w:ascii="Times New Roman" w:hAnsi="Times New Roman" w:cs="Times New Roman"/>
          <w:b/>
          <w:color w:val="auto"/>
          <w:sz w:val="24"/>
          <w:szCs w:val="24"/>
          <w:lang w:val="en-US"/>
        </w:rPr>
        <w:t xml:space="preserve">: </w:t>
      </w:r>
      <w:r w:rsidR="00EA5713" w:rsidRPr="00B8554C">
        <w:rPr>
          <w:rFonts w:ascii="Times New Roman" w:hAnsi="Times New Roman" w:cs="Times New Roman"/>
          <w:b/>
          <w:color w:val="auto"/>
          <w:sz w:val="24"/>
          <w:szCs w:val="24"/>
          <w:lang w:val="en-US"/>
        </w:rPr>
        <w:t>[</w:t>
      </w:r>
      <w:r w:rsidR="00F0407B" w:rsidRPr="00B8554C">
        <w:rPr>
          <w:rFonts w:ascii="Times New Roman" w:hAnsi="Times New Roman" w:cs="Times New Roman"/>
          <w:b/>
          <w:color w:val="auto"/>
          <w:sz w:val="24"/>
          <w:szCs w:val="24"/>
          <w:lang w:val="en-US"/>
        </w:rPr>
        <w:t>1</w:t>
      </w:r>
      <w:r w:rsidR="00BA1D06" w:rsidRPr="00B8554C">
        <w:rPr>
          <w:rFonts w:ascii="Times New Roman" w:hAnsi="Times New Roman" w:cs="Times New Roman"/>
          <w:b/>
          <w:color w:val="auto"/>
          <w:sz w:val="24"/>
          <w:szCs w:val="24"/>
          <w:lang w:val="en-US"/>
        </w:rPr>
        <w:t>0</w:t>
      </w:r>
      <w:r w:rsidR="00F0407B" w:rsidRPr="00B8554C">
        <w:rPr>
          <w:rFonts w:ascii="Times New Roman" w:hAnsi="Times New Roman" w:cs="Times New Roman"/>
          <w:b/>
          <w:color w:val="auto"/>
          <w:sz w:val="24"/>
          <w:szCs w:val="24"/>
          <w:lang w:val="en-US"/>
        </w:rPr>
        <w:t>:00</w:t>
      </w:r>
      <w:r w:rsidR="00EA5713" w:rsidRPr="00B8554C">
        <w:rPr>
          <w:rFonts w:ascii="Times New Roman" w:hAnsi="Times New Roman" w:cs="Times New Roman"/>
          <w:b/>
          <w:color w:val="auto"/>
          <w:sz w:val="24"/>
          <w:szCs w:val="24"/>
          <w:lang w:val="en-US"/>
        </w:rPr>
        <w:t>]</w:t>
      </w:r>
    </w:p>
    <w:p w14:paraId="3D7F1377" w14:textId="77777777" w:rsidR="004C5195" w:rsidRPr="00B8554C" w:rsidRDefault="004C5195" w:rsidP="0022341D">
      <w:pPr>
        <w:spacing w:before="120" w:after="120" w:line="280" w:lineRule="atLeast"/>
        <w:ind w:right="-108" w:firstLine="708"/>
        <w:jc w:val="both"/>
        <w:rPr>
          <w:rFonts w:ascii="Times New Roman" w:hAnsi="Times New Roman" w:cs="Times New Roman"/>
          <w:color w:val="auto"/>
          <w:sz w:val="24"/>
          <w:szCs w:val="24"/>
          <w:lang w:val="en-US"/>
        </w:rPr>
      </w:pPr>
    </w:p>
    <w:p w14:paraId="0CD31C77" w14:textId="24621B28" w:rsidR="005145FA" w:rsidRPr="00B8554C" w:rsidRDefault="005145FA" w:rsidP="00C13FC7">
      <w:pPr>
        <w:pStyle w:val="Nadpis"/>
      </w:pPr>
      <w:bookmarkStart w:id="47" w:name="_Toc1576493"/>
      <w:bookmarkStart w:id="48" w:name="_Toc23836142"/>
      <w:r w:rsidRPr="00B8554C">
        <w:t>O</w:t>
      </w:r>
      <w:r w:rsidR="00E43C30" w:rsidRPr="00B8554C">
        <w:t>pening of envelopes</w:t>
      </w:r>
      <w:bookmarkEnd w:id="48"/>
      <w:r w:rsidR="00E43C30" w:rsidRPr="00B8554C">
        <w:t xml:space="preserve"> </w:t>
      </w:r>
      <w:bookmarkEnd w:id="47"/>
    </w:p>
    <w:p w14:paraId="69361E8C" w14:textId="22B7A0C1" w:rsidR="003F68E3" w:rsidRPr="00B8554C" w:rsidRDefault="003F68E3" w:rsidP="00FA1BA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O</w:t>
      </w:r>
      <w:r w:rsidR="00E43C30" w:rsidRPr="00B8554C">
        <w:rPr>
          <w:rFonts w:ascii="Times New Roman" w:hAnsi="Times New Roman" w:cs="Times New Roman"/>
          <w:color w:val="auto"/>
          <w:sz w:val="24"/>
          <w:szCs w:val="24"/>
          <w:lang w:val="en-US"/>
        </w:rPr>
        <w:t>pening of the envelopes</w:t>
      </w:r>
      <w:r w:rsidR="00916503" w:rsidRPr="00B8554C">
        <w:rPr>
          <w:rFonts w:ascii="Times New Roman" w:hAnsi="Times New Roman" w:cs="Times New Roman"/>
          <w:color w:val="auto"/>
          <w:sz w:val="24"/>
          <w:szCs w:val="24"/>
          <w:lang w:val="en-US"/>
        </w:rPr>
        <w:t xml:space="preserve"> </w:t>
      </w:r>
      <w:r w:rsidR="00E43C30" w:rsidRPr="00B8554C">
        <w:rPr>
          <w:rFonts w:ascii="Times New Roman" w:hAnsi="Times New Roman" w:cs="Times New Roman"/>
          <w:color w:val="auto"/>
          <w:sz w:val="24"/>
          <w:szCs w:val="24"/>
          <w:lang w:val="en-US"/>
        </w:rPr>
        <w:t>shall be</w:t>
      </w:r>
      <w:r w:rsidR="00916503" w:rsidRPr="00B8554C">
        <w:rPr>
          <w:rFonts w:ascii="Times New Roman" w:hAnsi="Times New Roman" w:cs="Times New Roman"/>
          <w:color w:val="auto"/>
          <w:sz w:val="24"/>
          <w:szCs w:val="24"/>
          <w:lang w:val="en-US"/>
        </w:rPr>
        <w:t xml:space="preserve"> </w:t>
      </w:r>
      <w:r w:rsidR="00E43C30" w:rsidRPr="00B8554C">
        <w:rPr>
          <w:rFonts w:ascii="Times New Roman" w:hAnsi="Times New Roman" w:cs="Times New Roman"/>
          <w:color w:val="auto"/>
          <w:sz w:val="24"/>
          <w:szCs w:val="24"/>
          <w:lang w:val="en-US"/>
        </w:rPr>
        <w:t>performed</w:t>
      </w:r>
      <w:r w:rsidR="00916503" w:rsidRPr="00B8554C">
        <w:rPr>
          <w:rFonts w:ascii="Times New Roman" w:hAnsi="Times New Roman" w:cs="Times New Roman"/>
          <w:color w:val="auto"/>
          <w:sz w:val="24"/>
          <w:szCs w:val="24"/>
          <w:lang w:val="en-US"/>
        </w:rPr>
        <w:t xml:space="preserve"> </w:t>
      </w:r>
      <w:r w:rsidR="00E43C30" w:rsidRPr="00B8554C">
        <w:rPr>
          <w:rFonts w:ascii="Times New Roman" w:hAnsi="Times New Roman" w:cs="Times New Roman"/>
          <w:color w:val="auto"/>
          <w:sz w:val="24"/>
          <w:szCs w:val="24"/>
          <w:lang w:val="en-US"/>
        </w:rPr>
        <w:t>after the</w:t>
      </w:r>
      <w:r w:rsidR="00916503" w:rsidRPr="00B8554C">
        <w:rPr>
          <w:rFonts w:ascii="Times New Roman" w:hAnsi="Times New Roman" w:cs="Times New Roman"/>
          <w:color w:val="auto"/>
          <w:sz w:val="24"/>
          <w:szCs w:val="24"/>
          <w:lang w:val="en-US"/>
        </w:rPr>
        <w:t xml:space="preserve"> </w:t>
      </w:r>
      <w:r w:rsidR="00E43C30" w:rsidRPr="00B8554C">
        <w:rPr>
          <w:rFonts w:ascii="Times New Roman" w:hAnsi="Times New Roman" w:cs="Times New Roman"/>
          <w:color w:val="auto"/>
          <w:sz w:val="24"/>
          <w:szCs w:val="24"/>
          <w:lang w:val="en-US"/>
        </w:rPr>
        <w:t>deadline for</w:t>
      </w:r>
      <w:r w:rsidR="00916503" w:rsidRPr="00B8554C">
        <w:rPr>
          <w:rFonts w:ascii="Times New Roman" w:hAnsi="Times New Roman" w:cs="Times New Roman"/>
          <w:color w:val="auto"/>
          <w:sz w:val="24"/>
          <w:szCs w:val="24"/>
          <w:lang w:val="en-US"/>
        </w:rPr>
        <w:t xml:space="preserve"> </w:t>
      </w:r>
      <w:r w:rsidR="00E43C30" w:rsidRPr="00B8554C">
        <w:rPr>
          <w:rFonts w:ascii="Times New Roman" w:hAnsi="Times New Roman" w:cs="Times New Roman"/>
          <w:color w:val="auto"/>
          <w:sz w:val="24"/>
          <w:szCs w:val="24"/>
          <w:lang w:val="en-US"/>
        </w:rPr>
        <w:t>submission</w:t>
      </w:r>
      <w:r w:rsidR="00916503" w:rsidRPr="00B8554C">
        <w:rPr>
          <w:rFonts w:ascii="Times New Roman" w:hAnsi="Times New Roman" w:cs="Times New Roman"/>
          <w:color w:val="auto"/>
          <w:sz w:val="24"/>
          <w:szCs w:val="24"/>
          <w:lang w:val="en-US"/>
        </w:rPr>
        <w:t xml:space="preserve"> </w:t>
      </w:r>
      <w:r w:rsidR="00E43C30" w:rsidRPr="00B8554C">
        <w:rPr>
          <w:rFonts w:ascii="Times New Roman" w:hAnsi="Times New Roman" w:cs="Times New Roman"/>
          <w:color w:val="auto"/>
          <w:sz w:val="24"/>
          <w:szCs w:val="24"/>
          <w:lang w:val="en-US"/>
        </w:rPr>
        <w:t>of the tenders and it will not be public</w:t>
      </w:r>
      <w:r w:rsidRPr="00B8554C">
        <w:rPr>
          <w:rFonts w:ascii="Times New Roman" w:hAnsi="Times New Roman" w:cs="Times New Roman"/>
          <w:color w:val="auto"/>
          <w:sz w:val="24"/>
          <w:szCs w:val="24"/>
          <w:lang w:val="en-US"/>
        </w:rPr>
        <w:t>.</w:t>
      </w:r>
    </w:p>
    <w:p w14:paraId="59E55F07" w14:textId="0F3BB673" w:rsidR="004C5195" w:rsidRDefault="004C5195">
      <w:pPr>
        <w:rPr>
          <w:rStyle w:val="dn"/>
          <w:rFonts w:ascii="Times New Roman" w:hAnsi="Times New Roman" w:cs="Times New Roman"/>
          <w:b/>
          <w:color w:val="auto"/>
          <w:sz w:val="24"/>
          <w:szCs w:val="24"/>
          <w:lang w:val="en-US"/>
        </w:rPr>
      </w:pPr>
      <w:r>
        <w:rPr>
          <w:rStyle w:val="dn"/>
          <w:rFonts w:ascii="Times New Roman" w:hAnsi="Times New Roman" w:cs="Times New Roman"/>
          <w:b/>
          <w:color w:val="auto"/>
          <w:sz w:val="24"/>
          <w:szCs w:val="24"/>
          <w:lang w:val="en-US"/>
        </w:rPr>
        <w:br w:type="page"/>
      </w:r>
    </w:p>
    <w:p w14:paraId="00D31952" w14:textId="77777777" w:rsidR="00C020E1" w:rsidRPr="00B8554C" w:rsidRDefault="00C020E1" w:rsidP="00C020E1">
      <w:pPr>
        <w:spacing w:after="120" w:line="280" w:lineRule="atLeast"/>
        <w:jc w:val="both"/>
        <w:rPr>
          <w:rStyle w:val="dn"/>
          <w:rFonts w:ascii="Times New Roman" w:hAnsi="Times New Roman" w:cs="Times New Roman"/>
          <w:b/>
          <w:color w:val="auto"/>
          <w:sz w:val="24"/>
          <w:szCs w:val="24"/>
          <w:lang w:val="en-US"/>
        </w:rPr>
      </w:pPr>
    </w:p>
    <w:p w14:paraId="4F7B6316" w14:textId="6D4E445E" w:rsidR="00C020E1" w:rsidRPr="00B8554C" w:rsidRDefault="00C020E1" w:rsidP="00C020E1">
      <w:pPr>
        <w:pStyle w:val="Nadpis"/>
      </w:pPr>
      <w:bookmarkStart w:id="49" w:name="_Toc1576494"/>
      <w:bookmarkStart w:id="50" w:name="_Toc23836143"/>
      <w:r w:rsidRPr="00B8554C">
        <w:t>Ele</w:t>
      </w:r>
      <w:r w:rsidR="00E43C30" w:rsidRPr="00B8554C">
        <w:t>c</w:t>
      </w:r>
      <w:r w:rsidRPr="00B8554C">
        <w:t>troni</w:t>
      </w:r>
      <w:r w:rsidR="00E43C30" w:rsidRPr="00B8554C">
        <w:t>c tool</w:t>
      </w:r>
      <w:r w:rsidR="00916503" w:rsidRPr="00B8554C">
        <w:t xml:space="preserve"> </w:t>
      </w:r>
      <w:r w:rsidRPr="00B8554C">
        <w:t>EZAK</w:t>
      </w:r>
      <w:bookmarkEnd w:id="49"/>
      <w:r w:rsidR="00E43C30" w:rsidRPr="00B8554C">
        <w:t>, communication between the</w:t>
      </w:r>
      <w:r w:rsidR="00916503" w:rsidRPr="00B8554C">
        <w:t xml:space="preserve"> </w:t>
      </w:r>
      <w:r w:rsidR="00864A03" w:rsidRPr="00B8554C">
        <w:t xml:space="preserve">Contracting </w:t>
      </w:r>
      <w:r w:rsidR="00A326EC" w:rsidRPr="00B8554C">
        <w:t>Authority</w:t>
      </w:r>
      <w:r w:rsidR="006D2A8F" w:rsidRPr="00B8554C">
        <w:t xml:space="preserve"> a</w:t>
      </w:r>
      <w:r w:rsidR="00E43C30" w:rsidRPr="00B8554C">
        <w:t>nd the</w:t>
      </w:r>
      <w:r w:rsidR="00916503" w:rsidRPr="00B8554C">
        <w:t xml:space="preserve"> </w:t>
      </w:r>
      <w:r w:rsidR="007719A3" w:rsidRPr="00B8554C">
        <w:t>contractor</w:t>
      </w:r>
      <w:r w:rsidR="00E43C30" w:rsidRPr="00B8554C">
        <w:t>s</w:t>
      </w:r>
      <w:bookmarkEnd w:id="50"/>
    </w:p>
    <w:p w14:paraId="7B507D57" w14:textId="77777777" w:rsidR="00C020E1" w:rsidRPr="00B8554C" w:rsidRDefault="00C020E1" w:rsidP="0022341D">
      <w:pPr>
        <w:pStyle w:val="Zkladntext"/>
        <w:spacing w:before="120" w:after="120" w:line="280" w:lineRule="atLeast"/>
        <w:ind w:right="-110"/>
        <w:rPr>
          <w:rFonts w:ascii="Times New Roman" w:hAnsi="Times New Roman" w:cs="Times New Roman"/>
          <w:color w:val="auto"/>
          <w:lang w:val="en-US"/>
        </w:rPr>
      </w:pPr>
    </w:p>
    <w:p w14:paraId="1392D0C7" w14:textId="1E933F53" w:rsidR="00C020E1" w:rsidRPr="00B8554C" w:rsidRDefault="00B35D60" w:rsidP="006B51ED">
      <w:pPr>
        <w:pStyle w:val="Odstavecseseznamem"/>
        <w:keepNex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709"/>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 xml:space="preserve">Any activities in the </w:t>
      </w:r>
      <w:r w:rsidR="009278D9" w:rsidRPr="00B8554C">
        <w:rPr>
          <w:rFonts w:ascii="Times New Roman" w:hAnsi="Times New Roman" w:cs="Times New Roman"/>
          <w:color w:val="auto"/>
          <w:sz w:val="24"/>
          <w:szCs w:val="24"/>
          <w:lang w:val="en-US"/>
        </w:rPr>
        <w:t>procurement procedure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shall be performed</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through the electronic</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tool </w:t>
      </w:r>
      <w:r w:rsidR="00C020E1" w:rsidRPr="00B8554C">
        <w:rPr>
          <w:rFonts w:ascii="Times New Roman" w:hAnsi="Times New Roman" w:cs="Times New Roman"/>
          <w:color w:val="auto"/>
          <w:sz w:val="24"/>
          <w:szCs w:val="24"/>
          <w:lang w:val="en-US"/>
        </w:rPr>
        <w:t>E-ZAK,</w:t>
      </w:r>
      <w:r w:rsidR="004C0C5D" w:rsidRPr="00B8554C">
        <w:rPr>
          <w:rFonts w:ascii="Times New Roman" w:hAnsi="Times New Roman" w:cs="Times New Roman"/>
          <w:color w:val="auto"/>
          <w:sz w:val="24"/>
          <w:szCs w:val="24"/>
          <w:lang w:val="en-US"/>
        </w:rPr>
        <w:t xml:space="preserve"> </w:t>
      </w:r>
      <w:r w:rsidR="009553F9" w:rsidRPr="00B8554C">
        <w:rPr>
          <w:rFonts w:ascii="Times New Roman" w:hAnsi="Times New Roman" w:cs="Times New Roman"/>
          <w:color w:val="auto"/>
          <w:sz w:val="24"/>
          <w:szCs w:val="24"/>
          <w:lang w:val="en-US"/>
        </w:rPr>
        <w:t>unless</w:t>
      </w:r>
      <w:r w:rsidRPr="00B8554C">
        <w:rPr>
          <w:rFonts w:ascii="Times New Roman" w:hAnsi="Times New Roman" w:cs="Times New Roman"/>
          <w:color w:val="auto"/>
          <w:sz w:val="24"/>
          <w:szCs w:val="24"/>
          <w:lang w:val="en-US"/>
        </w:rPr>
        <w:t xml:space="preserve"> the</w:t>
      </w:r>
      <w:r w:rsidR="004C0C5D" w:rsidRPr="00B8554C">
        <w:rPr>
          <w:rFonts w:ascii="Times New Roman" w:hAnsi="Times New Roman" w:cs="Times New Roman"/>
          <w:color w:val="auto"/>
          <w:sz w:val="24"/>
          <w:szCs w:val="24"/>
          <w:lang w:val="en-US"/>
        </w:rPr>
        <w:t xml:space="preserve"> </w:t>
      </w:r>
      <w:r w:rsidR="00864A03" w:rsidRPr="00B8554C">
        <w:rPr>
          <w:rFonts w:ascii="Times New Roman" w:hAnsi="Times New Roman" w:cs="Times New Roman"/>
          <w:color w:val="auto"/>
          <w:sz w:val="24"/>
          <w:szCs w:val="24"/>
          <w:lang w:val="en-US"/>
        </w:rPr>
        <w:t>Contracting Authority</w:t>
      </w:r>
      <w:r w:rsidR="00C020E1"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establishes otherwise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in the course of the </w:t>
      </w:r>
      <w:r w:rsidR="009278D9" w:rsidRPr="00B8554C">
        <w:rPr>
          <w:rFonts w:ascii="Times New Roman" w:hAnsi="Times New Roman" w:cs="Times New Roman"/>
          <w:color w:val="auto"/>
          <w:sz w:val="24"/>
          <w:szCs w:val="24"/>
          <w:lang w:val="en-US"/>
        </w:rPr>
        <w:t>procurement procedure</w:t>
      </w:r>
      <w:r w:rsidR="00C020E1" w:rsidRPr="00B8554C">
        <w:rPr>
          <w:rFonts w:ascii="Times New Roman" w:hAnsi="Times New Roman" w:cs="Times New Roman"/>
          <w:color w:val="auto"/>
          <w:sz w:val="24"/>
          <w:szCs w:val="24"/>
          <w:lang w:val="en-US"/>
        </w:rPr>
        <w:t xml:space="preserve">. </w:t>
      </w:r>
    </w:p>
    <w:p w14:paraId="026021FC" w14:textId="424C3CBF" w:rsidR="00C020E1" w:rsidRPr="00B8554C" w:rsidRDefault="00B35D60" w:rsidP="006B51E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709"/>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All</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written document</w:t>
      </w:r>
      <w:r w:rsidR="00B17BC6">
        <w:rPr>
          <w:rFonts w:ascii="Times New Roman" w:hAnsi="Times New Roman" w:cs="Times New Roman"/>
          <w:color w:val="auto"/>
          <w:sz w:val="24"/>
          <w:szCs w:val="24"/>
          <w:lang w:val="en-US"/>
        </w:rPr>
        <w:t>s</w:t>
      </w:r>
      <w:r w:rsidRPr="00B8554C">
        <w:rPr>
          <w:rFonts w:ascii="Times New Roman" w:hAnsi="Times New Roman" w:cs="Times New Roman"/>
          <w:color w:val="auto"/>
          <w:sz w:val="24"/>
          <w:szCs w:val="24"/>
          <w:lang w:val="en-US"/>
        </w:rPr>
        <w:t xml:space="preserve"> sent via the electronic</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tool</w:t>
      </w:r>
      <w:r w:rsidR="004C0C5D" w:rsidRPr="00B8554C">
        <w:rPr>
          <w:rFonts w:ascii="Times New Roman" w:hAnsi="Times New Roman" w:cs="Times New Roman"/>
          <w:color w:val="auto"/>
          <w:sz w:val="24"/>
          <w:szCs w:val="24"/>
          <w:lang w:val="en-US"/>
        </w:rPr>
        <w:t xml:space="preserve"> </w:t>
      </w:r>
      <w:r w:rsidR="00C020E1" w:rsidRPr="00B8554C">
        <w:rPr>
          <w:rFonts w:ascii="Times New Roman" w:hAnsi="Times New Roman" w:cs="Times New Roman"/>
          <w:color w:val="auto"/>
          <w:sz w:val="24"/>
          <w:szCs w:val="24"/>
          <w:lang w:val="en-US"/>
        </w:rPr>
        <w:t xml:space="preserve">E-ZAK </w:t>
      </w:r>
      <w:r w:rsidRPr="00B8554C">
        <w:rPr>
          <w:rFonts w:ascii="Times New Roman" w:hAnsi="Times New Roman" w:cs="Times New Roman"/>
          <w:color w:val="auto"/>
          <w:sz w:val="24"/>
          <w:szCs w:val="24"/>
          <w:lang w:val="en-US"/>
        </w:rPr>
        <w:t>are considered</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duly delivered at the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time of their delivery to the user´s account of the addressee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 the</w:t>
      </w:r>
      <w:r w:rsidR="00C020E1" w:rsidRPr="00B8554C">
        <w:rPr>
          <w:rFonts w:ascii="Times New Roman" w:hAnsi="Times New Roman" w:cs="Times New Roman"/>
          <w:color w:val="auto"/>
          <w:sz w:val="24"/>
          <w:szCs w:val="24"/>
          <w:lang w:val="en-US"/>
        </w:rPr>
        <w:t> </w:t>
      </w:r>
      <w:r w:rsidRPr="00B8554C">
        <w:rPr>
          <w:rFonts w:ascii="Times New Roman" w:hAnsi="Times New Roman" w:cs="Times New Roman"/>
          <w:color w:val="auto"/>
          <w:sz w:val="24"/>
          <w:szCs w:val="24"/>
          <w:lang w:val="en-US"/>
        </w:rPr>
        <w:t>electronic</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tool</w:t>
      </w:r>
      <w:r w:rsidR="004C0C5D" w:rsidRPr="00B8554C">
        <w:rPr>
          <w:rFonts w:ascii="Times New Roman" w:hAnsi="Times New Roman" w:cs="Times New Roman"/>
          <w:color w:val="auto"/>
          <w:sz w:val="24"/>
          <w:szCs w:val="24"/>
          <w:lang w:val="en-US"/>
        </w:rPr>
        <w:t xml:space="preserve"> </w:t>
      </w:r>
      <w:r w:rsidR="00C020E1" w:rsidRPr="00B8554C">
        <w:rPr>
          <w:rFonts w:ascii="Times New Roman" w:hAnsi="Times New Roman" w:cs="Times New Roman"/>
          <w:color w:val="auto"/>
          <w:sz w:val="24"/>
          <w:szCs w:val="24"/>
          <w:lang w:val="en-US"/>
        </w:rPr>
        <w:t xml:space="preserve">E-ZAK. </w:t>
      </w:r>
      <w:r w:rsidRPr="00B8554C">
        <w:rPr>
          <w:rFonts w:ascii="Times New Roman" w:hAnsi="Times New Roman" w:cs="Times New Roman"/>
          <w:color w:val="auto"/>
          <w:sz w:val="24"/>
          <w:szCs w:val="24"/>
          <w:lang w:val="en-US"/>
        </w:rPr>
        <w:t>The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act of delivery</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of</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document will not be affected by the fact whether the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addressee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has read it or not or</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whether the electronic</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tool</w:t>
      </w:r>
      <w:r w:rsidR="004C0C5D" w:rsidRPr="00B8554C">
        <w:rPr>
          <w:rFonts w:ascii="Times New Roman" w:hAnsi="Times New Roman" w:cs="Times New Roman"/>
          <w:color w:val="auto"/>
          <w:sz w:val="24"/>
          <w:szCs w:val="24"/>
          <w:lang w:val="en-US"/>
        </w:rPr>
        <w:t xml:space="preserve"> </w:t>
      </w:r>
      <w:r w:rsidR="00C020E1" w:rsidRPr="00B8554C">
        <w:rPr>
          <w:rFonts w:ascii="Times New Roman" w:hAnsi="Times New Roman" w:cs="Times New Roman"/>
          <w:color w:val="auto"/>
          <w:sz w:val="24"/>
          <w:szCs w:val="24"/>
          <w:lang w:val="en-US"/>
        </w:rPr>
        <w:t>E-ZAK</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has sent a</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notice to the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addressee to its email address</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about</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delivery of a new message to </w:t>
      </w:r>
      <w:r w:rsidR="005B4615">
        <w:rPr>
          <w:rFonts w:ascii="Times New Roman" w:hAnsi="Times New Roman" w:cs="Times New Roman"/>
          <w:color w:val="auto"/>
          <w:sz w:val="24"/>
          <w:szCs w:val="24"/>
          <w:lang w:val="en-US"/>
        </w:rPr>
        <w:t>the</w:t>
      </w:r>
      <w:r w:rsidR="006119CE">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user</w:t>
      </w:r>
      <w:r w:rsidR="005B4615">
        <w:rPr>
          <w:rFonts w:ascii="Times New Roman" w:hAnsi="Times New Roman" w:cs="Times New Roman"/>
          <w:color w:val="auto"/>
          <w:sz w:val="24"/>
          <w:szCs w:val="24"/>
          <w:lang w:val="en-US"/>
        </w:rPr>
        <w:t>´s</w:t>
      </w:r>
      <w:r w:rsidR="006119CE">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account in the electronic tool</w:t>
      </w:r>
      <w:r w:rsidR="004C0C5D" w:rsidRPr="00B8554C">
        <w:rPr>
          <w:rFonts w:ascii="Times New Roman" w:hAnsi="Times New Roman" w:cs="Times New Roman"/>
          <w:color w:val="auto"/>
          <w:sz w:val="24"/>
          <w:szCs w:val="24"/>
          <w:lang w:val="en-US"/>
        </w:rPr>
        <w:t xml:space="preserve"> </w:t>
      </w:r>
      <w:r w:rsidR="00C020E1" w:rsidRPr="00B8554C">
        <w:rPr>
          <w:rFonts w:ascii="Times New Roman" w:hAnsi="Times New Roman" w:cs="Times New Roman"/>
          <w:color w:val="auto"/>
          <w:sz w:val="24"/>
          <w:szCs w:val="24"/>
          <w:lang w:val="en-US"/>
        </w:rPr>
        <w:t>E-ZAK.</w:t>
      </w:r>
    </w:p>
    <w:p w14:paraId="3D048329" w14:textId="1C9F92A8" w:rsidR="00C020E1" w:rsidRPr="00B8554C" w:rsidRDefault="00B35D60" w:rsidP="006B51E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709"/>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 xml:space="preserve">The </w:t>
      </w:r>
      <w:r w:rsidR="00864A03" w:rsidRPr="00B8554C">
        <w:rPr>
          <w:rFonts w:ascii="Times New Roman" w:hAnsi="Times New Roman" w:cs="Times New Roman"/>
          <w:color w:val="auto"/>
          <w:sz w:val="24"/>
          <w:szCs w:val="24"/>
          <w:lang w:val="en-US"/>
        </w:rPr>
        <w:t>Contracting Authority</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hereby notifies the</w:t>
      </w:r>
      <w:r w:rsidR="004C0C5D" w:rsidRPr="00B8554C">
        <w:rPr>
          <w:rFonts w:ascii="Times New Roman" w:hAnsi="Times New Roman" w:cs="Times New Roman"/>
          <w:color w:val="auto"/>
          <w:sz w:val="24"/>
          <w:szCs w:val="24"/>
          <w:lang w:val="en-US"/>
        </w:rPr>
        <w:t xml:space="preserve"> </w:t>
      </w:r>
      <w:r w:rsidR="009553F9" w:rsidRPr="00B8554C">
        <w:rPr>
          <w:rFonts w:ascii="Times New Roman" w:hAnsi="Times New Roman" w:cs="Times New Roman"/>
          <w:color w:val="auto"/>
          <w:sz w:val="24"/>
          <w:szCs w:val="24"/>
          <w:lang w:val="en-US"/>
        </w:rPr>
        <w:t>contractor</w:t>
      </w:r>
      <w:r w:rsidRPr="00B8554C">
        <w:rPr>
          <w:rFonts w:ascii="Times New Roman" w:hAnsi="Times New Roman" w:cs="Times New Roman"/>
          <w:color w:val="auto"/>
          <w:sz w:val="24"/>
          <w:szCs w:val="24"/>
          <w:lang w:val="en-US"/>
        </w:rPr>
        <w:t xml:space="preserve"> that for the full use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of all</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possibilities of the electronic</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tool</w:t>
      </w:r>
      <w:r w:rsidR="004C0C5D" w:rsidRPr="00B8554C">
        <w:rPr>
          <w:rFonts w:ascii="Times New Roman" w:hAnsi="Times New Roman" w:cs="Times New Roman"/>
          <w:color w:val="auto"/>
          <w:sz w:val="24"/>
          <w:szCs w:val="24"/>
          <w:lang w:val="en-US"/>
        </w:rPr>
        <w:t xml:space="preserve"> </w:t>
      </w:r>
      <w:r w:rsidR="00C020E1" w:rsidRPr="00B8554C">
        <w:rPr>
          <w:rFonts w:ascii="Times New Roman" w:hAnsi="Times New Roman" w:cs="Times New Roman"/>
          <w:color w:val="auto"/>
          <w:sz w:val="24"/>
          <w:szCs w:val="24"/>
          <w:lang w:val="en-US"/>
        </w:rPr>
        <w:t>E-ZAK</w:t>
      </w:r>
      <w:r w:rsidRPr="00B8554C">
        <w:rPr>
          <w:rFonts w:ascii="Times New Roman" w:hAnsi="Times New Roman" w:cs="Times New Roman"/>
          <w:color w:val="auto"/>
          <w:sz w:val="24"/>
          <w:szCs w:val="24"/>
          <w:lang w:val="en-US"/>
        </w:rPr>
        <w:t xml:space="preserve"> it is necessary to </w:t>
      </w:r>
      <w:r w:rsidR="009553F9" w:rsidRPr="00B8554C">
        <w:rPr>
          <w:rFonts w:ascii="Times New Roman" w:hAnsi="Times New Roman" w:cs="Times New Roman"/>
          <w:color w:val="auto"/>
          <w:sz w:val="24"/>
          <w:szCs w:val="24"/>
          <w:lang w:val="en-US"/>
        </w:rPr>
        <w:t>perform</w:t>
      </w:r>
      <w:r w:rsidRPr="00B8554C">
        <w:rPr>
          <w:rFonts w:ascii="Times New Roman" w:hAnsi="Times New Roman" w:cs="Times New Roman"/>
          <w:color w:val="auto"/>
          <w:sz w:val="24"/>
          <w:szCs w:val="24"/>
          <w:lang w:val="en-US"/>
        </w:rPr>
        <w:t xml:space="preserve"> and to complete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the so-called</w:t>
      </w:r>
      <w:r w:rsidR="004C0C5D" w:rsidRPr="00B8554C">
        <w:rPr>
          <w:rFonts w:ascii="Times New Roman" w:hAnsi="Times New Roman" w:cs="Times New Roman"/>
          <w:color w:val="auto"/>
          <w:sz w:val="24"/>
          <w:szCs w:val="24"/>
          <w:lang w:val="en-US"/>
        </w:rPr>
        <w:t xml:space="preserve"> </w:t>
      </w:r>
      <w:r w:rsidR="00C020E1" w:rsidRPr="00B8554C">
        <w:rPr>
          <w:rFonts w:ascii="Times New Roman" w:hAnsi="Times New Roman" w:cs="Times New Roman"/>
          <w:color w:val="auto"/>
          <w:sz w:val="24"/>
          <w:szCs w:val="24"/>
          <w:lang w:val="en-US"/>
        </w:rPr>
        <w:t>registra</w:t>
      </w:r>
      <w:r w:rsidRPr="00B8554C">
        <w:rPr>
          <w:rFonts w:ascii="Times New Roman" w:hAnsi="Times New Roman" w:cs="Times New Roman"/>
          <w:color w:val="auto"/>
          <w:sz w:val="24"/>
          <w:szCs w:val="24"/>
          <w:lang w:val="en-US"/>
        </w:rPr>
        <w:t xml:space="preserve">tion of the </w:t>
      </w:r>
      <w:r w:rsidR="009553F9" w:rsidRPr="00B8554C">
        <w:rPr>
          <w:rFonts w:ascii="Times New Roman" w:hAnsi="Times New Roman" w:cs="Times New Roman"/>
          <w:color w:val="auto"/>
          <w:sz w:val="24"/>
          <w:szCs w:val="24"/>
          <w:lang w:val="en-US"/>
        </w:rPr>
        <w:t xml:space="preserve">contractor. </w:t>
      </w:r>
      <w:r w:rsidR="005B4615">
        <w:rPr>
          <w:rFonts w:ascii="Times New Roman" w:hAnsi="Times New Roman" w:cs="Times New Roman"/>
          <w:color w:val="auto"/>
          <w:sz w:val="24"/>
          <w:szCs w:val="24"/>
          <w:lang w:val="en-US"/>
        </w:rPr>
        <w:t xml:space="preserve">When </w:t>
      </w:r>
      <w:r w:rsidRPr="00B8554C">
        <w:rPr>
          <w:rFonts w:ascii="Times New Roman" w:hAnsi="Times New Roman" w:cs="Times New Roman"/>
          <w:color w:val="auto"/>
          <w:sz w:val="24"/>
          <w:szCs w:val="24"/>
          <w:lang w:val="en-US"/>
        </w:rPr>
        <w:t xml:space="preserve">the </w:t>
      </w:r>
      <w:r w:rsidR="00864A03" w:rsidRPr="00B8554C">
        <w:rPr>
          <w:rFonts w:ascii="Times New Roman" w:hAnsi="Times New Roman" w:cs="Times New Roman"/>
          <w:color w:val="auto"/>
          <w:sz w:val="24"/>
          <w:szCs w:val="24"/>
          <w:lang w:val="en-US"/>
        </w:rPr>
        <w:t>Contracting Authority</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enter</w:t>
      </w:r>
      <w:r w:rsidR="005C3E15" w:rsidRPr="00B8554C">
        <w:rPr>
          <w:rFonts w:ascii="Times New Roman" w:hAnsi="Times New Roman" w:cs="Times New Roman"/>
          <w:color w:val="auto"/>
          <w:sz w:val="24"/>
          <w:szCs w:val="24"/>
          <w:lang w:val="en-US"/>
        </w:rPr>
        <w:t>s</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the </w:t>
      </w:r>
      <w:r w:rsidR="007719A3" w:rsidRPr="00B8554C">
        <w:rPr>
          <w:rFonts w:ascii="Times New Roman" w:hAnsi="Times New Roman" w:cs="Times New Roman"/>
          <w:color w:val="auto"/>
          <w:sz w:val="24"/>
          <w:szCs w:val="24"/>
          <w:lang w:val="en-US"/>
        </w:rPr>
        <w:t>contractor</w:t>
      </w:r>
      <w:r w:rsidRPr="00B8554C">
        <w:rPr>
          <w:rFonts w:ascii="Times New Roman" w:hAnsi="Times New Roman" w:cs="Times New Roman"/>
          <w:color w:val="auto"/>
          <w:sz w:val="24"/>
          <w:szCs w:val="24"/>
          <w:lang w:val="en-US"/>
        </w:rPr>
        <w:t xml:space="preserve"> in the electronic</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tool</w:t>
      </w:r>
      <w:r w:rsidR="004C0C5D" w:rsidRPr="00B8554C">
        <w:rPr>
          <w:rFonts w:ascii="Times New Roman" w:hAnsi="Times New Roman" w:cs="Times New Roman"/>
          <w:color w:val="auto"/>
          <w:sz w:val="24"/>
          <w:szCs w:val="24"/>
          <w:lang w:val="en-US"/>
        </w:rPr>
        <w:t xml:space="preserve"> </w:t>
      </w:r>
      <w:r w:rsidR="00C020E1" w:rsidRPr="00B8554C">
        <w:rPr>
          <w:rFonts w:ascii="Times New Roman" w:hAnsi="Times New Roman" w:cs="Times New Roman"/>
          <w:color w:val="auto"/>
          <w:sz w:val="24"/>
          <w:szCs w:val="24"/>
          <w:lang w:val="en-US"/>
        </w:rPr>
        <w:t>E-ZAK</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the indicated contact data</w:t>
      </w:r>
      <w:r w:rsidR="004C0C5D" w:rsidRPr="00B8554C">
        <w:rPr>
          <w:rFonts w:ascii="Times New Roman" w:hAnsi="Times New Roman" w:cs="Times New Roman"/>
          <w:color w:val="auto"/>
          <w:sz w:val="24"/>
          <w:szCs w:val="24"/>
          <w:lang w:val="en-US"/>
        </w:rPr>
        <w:t xml:space="preserve"> </w:t>
      </w:r>
      <w:r w:rsidR="005C3E15" w:rsidRPr="00B8554C">
        <w:rPr>
          <w:rFonts w:ascii="Times New Roman" w:hAnsi="Times New Roman" w:cs="Times New Roman"/>
          <w:color w:val="auto"/>
          <w:sz w:val="24"/>
          <w:szCs w:val="24"/>
          <w:lang w:val="en-US"/>
        </w:rPr>
        <w:t>shall be the</w:t>
      </w:r>
      <w:r w:rsidR="004C0C5D" w:rsidRPr="00B8554C">
        <w:rPr>
          <w:rFonts w:ascii="Times New Roman" w:hAnsi="Times New Roman" w:cs="Times New Roman"/>
          <w:color w:val="auto"/>
          <w:sz w:val="24"/>
          <w:szCs w:val="24"/>
          <w:lang w:val="en-US"/>
        </w:rPr>
        <w:t xml:space="preserve"> </w:t>
      </w:r>
      <w:r w:rsidR="005C3E15" w:rsidRPr="00B8554C">
        <w:rPr>
          <w:rFonts w:ascii="Times New Roman" w:hAnsi="Times New Roman" w:cs="Times New Roman"/>
          <w:color w:val="auto"/>
          <w:sz w:val="24"/>
          <w:szCs w:val="24"/>
          <w:lang w:val="en-US"/>
        </w:rPr>
        <w:t>data</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available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to the public</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or other</w:t>
      </w:r>
      <w:r w:rsidR="004C0C5D" w:rsidRPr="00B8554C">
        <w:rPr>
          <w:rFonts w:ascii="Times New Roman" w:hAnsi="Times New Roman" w:cs="Times New Roman"/>
          <w:color w:val="auto"/>
          <w:sz w:val="24"/>
          <w:szCs w:val="24"/>
          <w:lang w:val="en-US"/>
        </w:rPr>
        <w:t xml:space="preserve"> </w:t>
      </w:r>
      <w:r w:rsidR="005C3E15" w:rsidRPr="00B8554C">
        <w:rPr>
          <w:rFonts w:ascii="Times New Roman" w:hAnsi="Times New Roman" w:cs="Times New Roman"/>
          <w:color w:val="auto"/>
          <w:sz w:val="24"/>
          <w:szCs w:val="24"/>
          <w:lang w:val="en-US"/>
        </w:rPr>
        <w:t>suitable</w:t>
      </w:r>
      <w:r w:rsidR="004C0C5D" w:rsidRPr="00B8554C">
        <w:rPr>
          <w:rFonts w:ascii="Times New Roman" w:hAnsi="Times New Roman" w:cs="Times New Roman"/>
          <w:color w:val="auto"/>
          <w:sz w:val="24"/>
          <w:szCs w:val="24"/>
          <w:lang w:val="en-US"/>
        </w:rPr>
        <w:t xml:space="preserve"> </w:t>
      </w:r>
      <w:r w:rsidR="002637B0" w:rsidRPr="00B8554C">
        <w:rPr>
          <w:rFonts w:ascii="Times New Roman" w:hAnsi="Times New Roman" w:cs="Times New Roman"/>
          <w:color w:val="auto"/>
          <w:sz w:val="24"/>
          <w:szCs w:val="24"/>
          <w:lang w:val="en-US"/>
        </w:rPr>
        <w:t>contact</w:t>
      </w:r>
      <w:r w:rsidR="005C3E15" w:rsidRPr="00B8554C">
        <w:rPr>
          <w:rFonts w:ascii="Times New Roman" w:hAnsi="Times New Roman" w:cs="Times New Roman"/>
          <w:color w:val="auto"/>
          <w:sz w:val="24"/>
          <w:szCs w:val="24"/>
          <w:lang w:val="en-US"/>
        </w:rPr>
        <w:t xml:space="preserve"> data</w:t>
      </w:r>
      <w:r w:rsidR="00C020E1" w:rsidRPr="00B8554C">
        <w:rPr>
          <w:rFonts w:ascii="Times New Roman" w:hAnsi="Times New Roman" w:cs="Times New Roman"/>
          <w:color w:val="auto"/>
          <w:sz w:val="24"/>
          <w:szCs w:val="24"/>
          <w:lang w:val="en-US"/>
        </w:rPr>
        <w:t xml:space="preserve">. </w:t>
      </w:r>
      <w:r w:rsidR="005C3E15" w:rsidRPr="00B8554C">
        <w:rPr>
          <w:rFonts w:ascii="Times New Roman" w:hAnsi="Times New Roman" w:cs="Times New Roman"/>
          <w:color w:val="auto"/>
          <w:sz w:val="24"/>
          <w:szCs w:val="24"/>
          <w:lang w:val="en-US"/>
        </w:rPr>
        <w:t>Before completion of registration</w:t>
      </w:r>
      <w:r w:rsidR="004C0C5D" w:rsidRPr="00B8554C">
        <w:rPr>
          <w:rFonts w:ascii="Times New Roman" w:hAnsi="Times New Roman" w:cs="Times New Roman"/>
          <w:color w:val="auto"/>
          <w:sz w:val="24"/>
          <w:szCs w:val="24"/>
          <w:lang w:val="en-US"/>
        </w:rPr>
        <w:t xml:space="preserve"> </w:t>
      </w:r>
      <w:r w:rsidR="005C3E15" w:rsidRPr="00B8554C">
        <w:rPr>
          <w:rFonts w:ascii="Times New Roman" w:hAnsi="Times New Roman" w:cs="Times New Roman"/>
          <w:color w:val="auto"/>
          <w:sz w:val="24"/>
          <w:szCs w:val="24"/>
          <w:lang w:val="en-US"/>
        </w:rPr>
        <w:t>in the electronic</w:t>
      </w:r>
      <w:r w:rsidR="004C0C5D" w:rsidRPr="00B8554C">
        <w:rPr>
          <w:rFonts w:ascii="Times New Roman" w:hAnsi="Times New Roman" w:cs="Times New Roman"/>
          <w:color w:val="auto"/>
          <w:sz w:val="24"/>
          <w:szCs w:val="24"/>
          <w:lang w:val="en-US"/>
        </w:rPr>
        <w:t xml:space="preserve"> </w:t>
      </w:r>
      <w:r w:rsidR="005C3E15" w:rsidRPr="00B8554C">
        <w:rPr>
          <w:rFonts w:ascii="Times New Roman" w:hAnsi="Times New Roman" w:cs="Times New Roman"/>
          <w:color w:val="auto"/>
          <w:sz w:val="24"/>
          <w:szCs w:val="24"/>
          <w:lang w:val="en-US"/>
        </w:rPr>
        <w:t xml:space="preserve">tool </w:t>
      </w:r>
      <w:r w:rsidR="00C020E1" w:rsidRPr="00B8554C">
        <w:rPr>
          <w:rFonts w:ascii="Times New Roman" w:hAnsi="Times New Roman" w:cs="Times New Roman"/>
          <w:color w:val="auto"/>
          <w:sz w:val="24"/>
          <w:szCs w:val="24"/>
          <w:lang w:val="en-US"/>
        </w:rPr>
        <w:t>E-ZAK</w:t>
      </w:r>
      <w:r w:rsidR="004C0C5D" w:rsidRPr="00B8554C">
        <w:rPr>
          <w:rFonts w:ascii="Times New Roman" w:hAnsi="Times New Roman" w:cs="Times New Roman"/>
          <w:color w:val="auto"/>
          <w:sz w:val="24"/>
          <w:szCs w:val="24"/>
          <w:lang w:val="en-US"/>
        </w:rPr>
        <w:t xml:space="preserve"> </w:t>
      </w:r>
      <w:r w:rsidR="005C3E15" w:rsidRPr="00B8554C">
        <w:rPr>
          <w:rFonts w:ascii="Times New Roman" w:hAnsi="Times New Roman" w:cs="Times New Roman"/>
          <w:color w:val="auto"/>
          <w:sz w:val="24"/>
          <w:szCs w:val="24"/>
          <w:lang w:val="en-US"/>
        </w:rPr>
        <w:t>each</w:t>
      </w:r>
      <w:r w:rsidR="006119CE">
        <w:rPr>
          <w:rFonts w:ascii="Times New Roman" w:hAnsi="Times New Roman" w:cs="Times New Roman"/>
          <w:color w:val="auto"/>
          <w:sz w:val="24"/>
          <w:szCs w:val="24"/>
          <w:lang w:val="en-US"/>
        </w:rPr>
        <w:t xml:space="preserve"> </w:t>
      </w:r>
      <w:r w:rsidR="005C3E15" w:rsidRPr="00B8554C">
        <w:rPr>
          <w:rFonts w:ascii="Times New Roman" w:hAnsi="Times New Roman" w:cs="Times New Roman"/>
          <w:color w:val="auto"/>
          <w:sz w:val="24"/>
          <w:szCs w:val="24"/>
          <w:lang w:val="en-US"/>
        </w:rPr>
        <w:t>contractor</w:t>
      </w:r>
      <w:r w:rsidR="004C0C5D" w:rsidRPr="00B8554C">
        <w:rPr>
          <w:rFonts w:ascii="Times New Roman" w:hAnsi="Times New Roman" w:cs="Times New Roman"/>
          <w:color w:val="auto"/>
          <w:sz w:val="24"/>
          <w:szCs w:val="24"/>
          <w:lang w:val="en-US"/>
        </w:rPr>
        <w:t xml:space="preserve"> </w:t>
      </w:r>
      <w:r w:rsidR="005B4615">
        <w:rPr>
          <w:rFonts w:ascii="Times New Roman" w:hAnsi="Times New Roman" w:cs="Times New Roman"/>
          <w:color w:val="auto"/>
          <w:sz w:val="24"/>
          <w:szCs w:val="24"/>
          <w:lang w:val="en-US"/>
        </w:rPr>
        <w:t xml:space="preserve">shall </w:t>
      </w:r>
      <w:r w:rsidR="005C3E15" w:rsidRPr="00B8554C">
        <w:rPr>
          <w:rFonts w:ascii="Times New Roman" w:hAnsi="Times New Roman" w:cs="Times New Roman"/>
          <w:color w:val="auto"/>
          <w:sz w:val="24"/>
          <w:szCs w:val="24"/>
          <w:lang w:val="en-US"/>
        </w:rPr>
        <w:t>check the contact data</w:t>
      </w:r>
      <w:r w:rsidR="004C0C5D" w:rsidRPr="00B8554C">
        <w:rPr>
          <w:rFonts w:ascii="Times New Roman" w:hAnsi="Times New Roman" w:cs="Times New Roman"/>
          <w:color w:val="auto"/>
          <w:sz w:val="24"/>
          <w:szCs w:val="24"/>
          <w:lang w:val="en-US"/>
        </w:rPr>
        <w:t xml:space="preserve"> </w:t>
      </w:r>
      <w:r w:rsidR="005B4615">
        <w:rPr>
          <w:rFonts w:ascii="Times New Roman" w:hAnsi="Times New Roman" w:cs="Times New Roman"/>
          <w:color w:val="auto"/>
          <w:sz w:val="24"/>
          <w:szCs w:val="24"/>
          <w:lang w:val="en-US"/>
        </w:rPr>
        <w:t>and</w:t>
      </w:r>
      <w:r w:rsidR="005C3E15" w:rsidRPr="00B8554C">
        <w:rPr>
          <w:rFonts w:ascii="Times New Roman" w:hAnsi="Times New Roman" w:cs="Times New Roman"/>
          <w:color w:val="auto"/>
          <w:sz w:val="24"/>
          <w:szCs w:val="24"/>
          <w:lang w:val="en-US"/>
        </w:rPr>
        <w:t>, if needed, correct them or</w:t>
      </w:r>
      <w:r w:rsidR="006119CE">
        <w:rPr>
          <w:rFonts w:ascii="Times New Roman" w:hAnsi="Times New Roman" w:cs="Times New Roman"/>
          <w:color w:val="auto"/>
          <w:sz w:val="24"/>
          <w:szCs w:val="24"/>
          <w:lang w:val="en-US"/>
        </w:rPr>
        <w:t xml:space="preserve"> </w:t>
      </w:r>
      <w:r w:rsidR="005C3E15" w:rsidRPr="00B8554C">
        <w:rPr>
          <w:rFonts w:ascii="Times New Roman" w:hAnsi="Times New Roman" w:cs="Times New Roman"/>
          <w:color w:val="auto"/>
          <w:sz w:val="24"/>
          <w:szCs w:val="24"/>
          <w:lang w:val="en-US"/>
        </w:rPr>
        <w:t>provide new ones</w:t>
      </w:r>
      <w:r w:rsidR="00C020E1" w:rsidRPr="00B8554C">
        <w:rPr>
          <w:rFonts w:ascii="Times New Roman" w:hAnsi="Times New Roman" w:cs="Times New Roman"/>
          <w:color w:val="auto"/>
          <w:sz w:val="24"/>
          <w:szCs w:val="24"/>
          <w:lang w:val="en-US"/>
        </w:rPr>
        <w:t>.</w:t>
      </w:r>
    </w:p>
    <w:p w14:paraId="712881BA" w14:textId="7BF0FBFB" w:rsidR="00C020E1" w:rsidRPr="00B8554C" w:rsidRDefault="005C3E15" w:rsidP="006B51E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709"/>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It shall be the contractor´s responsibility to</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read</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duly and in time all written materials</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sent by the </w:t>
      </w:r>
      <w:r w:rsidR="00864A03" w:rsidRPr="00B8554C">
        <w:rPr>
          <w:rFonts w:ascii="Times New Roman" w:hAnsi="Times New Roman" w:cs="Times New Roman"/>
          <w:color w:val="auto"/>
          <w:sz w:val="24"/>
          <w:szCs w:val="24"/>
          <w:lang w:val="en-US"/>
        </w:rPr>
        <w:t xml:space="preserve">Contracting </w:t>
      </w:r>
      <w:r w:rsidR="00A326EC" w:rsidRPr="00B8554C">
        <w:rPr>
          <w:rFonts w:ascii="Times New Roman" w:hAnsi="Times New Roman" w:cs="Times New Roman"/>
          <w:color w:val="auto"/>
          <w:sz w:val="24"/>
          <w:szCs w:val="24"/>
          <w:lang w:val="en-US"/>
        </w:rPr>
        <w:t>Authority</w:t>
      </w:r>
      <w:r w:rsidRPr="00B8554C">
        <w:rPr>
          <w:rFonts w:ascii="Times New Roman" w:hAnsi="Times New Roman" w:cs="Times New Roman"/>
          <w:color w:val="auto"/>
          <w:sz w:val="24"/>
          <w:szCs w:val="24"/>
          <w:lang w:val="en-US"/>
        </w:rPr>
        <w:t xml:space="preserve"> through the electronic tool</w:t>
      </w:r>
      <w:r w:rsidR="004C0C5D" w:rsidRPr="00B8554C">
        <w:rPr>
          <w:rFonts w:ascii="Times New Roman" w:hAnsi="Times New Roman" w:cs="Times New Roman"/>
          <w:color w:val="auto"/>
          <w:sz w:val="24"/>
          <w:szCs w:val="24"/>
          <w:lang w:val="en-US"/>
        </w:rPr>
        <w:t xml:space="preserve"> </w:t>
      </w:r>
      <w:r w:rsidR="00C020E1" w:rsidRPr="00B8554C">
        <w:rPr>
          <w:rFonts w:ascii="Times New Roman" w:hAnsi="Times New Roman" w:cs="Times New Roman"/>
          <w:color w:val="auto"/>
          <w:sz w:val="24"/>
          <w:szCs w:val="24"/>
          <w:lang w:val="en-US"/>
        </w:rPr>
        <w:t>E-ZAK</w:t>
      </w:r>
      <w:r w:rsidRPr="00B8554C">
        <w:rPr>
          <w:rFonts w:ascii="Times New Roman" w:hAnsi="Times New Roman" w:cs="Times New Roman"/>
          <w:color w:val="auto"/>
          <w:sz w:val="24"/>
          <w:szCs w:val="24"/>
          <w:lang w:val="en-US"/>
        </w:rPr>
        <w:t>, as</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well as to make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sure that the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contact data indicated for the contractor are correct</w:t>
      </w:r>
      <w:r w:rsidR="00C020E1" w:rsidRPr="00B8554C">
        <w:rPr>
          <w:rFonts w:ascii="Times New Roman" w:hAnsi="Times New Roman" w:cs="Times New Roman"/>
          <w:color w:val="auto"/>
          <w:sz w:val="24"/>
          <w:szCs w:val="24"/>
          <w:lang w:val="en-US"/>
        </w:rPr>
        <w:t>.</w:t>
      </w:r>
    </w:p>
    <w:p w14:paraId="6B81CB52" w14:textId="035EE041" w:rsidR="00C020E1" w:rsidRPr="00B8554C" w:rsidRDefault="005C3E15" w:rsidP="006B51E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709"/>
        <w:jc w:val="both"/>
        <w:rPr>
          <w:rStyle w:val="Hypertextovodkaz"/>
          <w:rFonts w:ascii="Times New Roman" w:hAnsi="Times New Roman" w:cs="Times New Roman"/>
          <w:color w:val="auto"/>
          <w:sz w:val="24"/>
          <w:szCs w:val="24"/>
          <w:u w:val="none"/>
          <w:lang w:val="en-US"/>
        </w:rPr>
      </w:pPr>
      <w:r w:rsidRPr="00B8554C">
        <w:rPr>
          <w:rFonts w:ascii="Times New Roman" w:hAnsi="Times New Roman" w:cs="Times New Roman"/>
          <w:color w:val="auto"/>
          <w:sz w:val="24"/>
          <w:szCs w:val="24"/>
          <w:lang w:val="en-US"/>
        </w:rPr>
        <w:t>More detailed information on</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how to use the</w:t>
      </w:r>
      <w:r w:rsidR="004C0C5D" w:rsidRPr="00B8554C">
        <w:rPr>
          <w:rFonts w:ascii="Times New Roman" w:hAnsi="Times New Roman" w:cs="Times New Roman"/>
          <w:color w:val="auto"/>
          <w:sz w:val="24"/>
          <w:szCs w:val="24"/>
          <w:lang w:val="en-US"/>
        </w:rPr>
        <w:t xml:space="preserve"> </w:t>
      </w:r>
      <w:r w:rsidR="001F5E81" w:rsidRPr="00B8554C">
        <w:rPr>
          <w:rFonts w:ascii="Times New Roman" w:hAnsi="Times New Roman" w:cs="Times New Roman"/>
          <w:color w:val="auto"/>
          <w:sz w:val="24"/>
          <w:szCs w:val="24"/>
          <w:lang w:val="en-US"/>
        </w:rPr>
        <w:t>system</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is available in the user´s manual</w:t>
      </w:r>
      <w:r w:rsidR="00C020E1" w:rsidRPr="00B8554C">
        <w:rPr>
          <w:rFonts w:ascii="Times New Roman" w:hAnsi="Times New Roman" w:cs="Times New Roman"/>
          <w:color w:val="auto"/>
          <w:sz w:val="24"/>
          <w:szCs w:val="24"/>
          <w:lang w:val="en-US"/>
        </w:rPr>
        <w:t>:</w:t>
      </w:r>
      <w:r w:rsidRPr="00B8554C">
        <w:rPr>
          <w:rFonts w:ascii="Times New Roman" w:hAnsi="Times New Roman" w:cs="Times New Roman"/>
          <w:color w:val="auto"/>
          <w:sz w:val="24"/>
          <w:szCs w:val="24"/>
          <w:lang w:val="en-US"/>
        </w:rPr>
        <w:t xml:space="preserve"> </w:t>
      </w:r>
      <w:hyperlink r:id="rId16" w:history="1">
        <w:r w:rsidR="00C020E1" w:rsidRPr="00B8554C">
          <w:rPr>
            <w:rStyle w:val="Hypertextovodkaz"/>
            <w:rFonts w:ascii="Times New Roman" w:hAnsi="Times New Roman" w:cs="Times New Roman"/>
            <w:color w:val="auto"/>
            <w:sz w:val="24"/>
            <w:szCs w:val="24"/>
            <w:lang w:val="en-US"/>
          </w:rPr>
          <w:t>https://zakazky.krajbezkorupce.cz/data/manual/EZAK-Manual-</w:t>
        </w:r>
        <w:r w:rsidR="007719A3" w:rsidRPr="00B8554C">
          <w:rPr>
            <w:rStyle w:val="Hypertextovodkaz"/>
            <w:rFonts w:ascii="Times New Roman" w:hAnsi="Times New Roman" w:cs="Times New Roman"/>
            <w:color w:val="auto"/>
            <w:sz w:val="24"/>
            <w:szCs w:val="24"/>
            <w:lang w:val="en-US"/>
          </w:rPr>
          <w:t>Contractor</w:t>
        </w:r>
        <w:r w:rsidR="00C020E1" w:rsidRPr="00B8554C">
          <w:rPr>
            <w:rStyle w:val="Hypertextovodkaz"/>
            <w:rFonts w:ascii="Times New Roman" w:hAnsi="Times New Roman" w:cs="Times New Roman"/>
            <w:color w:val="auto"/>
            <w:sz w:val="24"/>
            <w:szCs w:val="24"/>
            <w:lang w:val="en-US"/>
          </w:rPr>
          <w:t>e.pdf</w:t>
        </w:r>
      </w:hyperlink>
      <w:r w:rsidR="004C4595" w:rsidRPr="00B8554C">
        <w:rPr>
          <w:rStyle w:val="Hypertextovodkaz"/>
          <w:rFonts w:ascii="Times New Roman" w:hAnsi="Times New Roman" w:cs="Times New Roman"/>
          <w:color w:val="auto"/>
          <w:sz w:val="24"/>
          <w:szCs w:val="24"/>
          <w:lang w:val="en-US"/>
        </w:rPr>
        <w:t>.</w:t>
      </w:r>
    </w:p>
    <w:p w14:paraId="049CB1A8" w14:textId="6C11F0B5" w:rsidR="006D2A8F" w:rsidRPr="00B8554C" w:rsidRDefault="005C3E15" w:rsidP="006B51E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709"/>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Communication between the</w:t>
      </w:r>
      <w:r w:rsidR="004C0C5D" w:rsidRPr="00B8554C">
        <w:rPr>
          <w:rFonts w:ascii="Times New Roman" w:hAnsi="Times New Roman" w:cs="Times New Roman"/>
          <w:color w:val="auto"/>
          <w:sz w:val="24"/>
          <w:szCs w:val="24"/>
          <w:lang w:val="en-US"/>
        </w:rPr>
        <w:t xml:space="preserve"> </w:t>
      </w:r>
      <w:r w:rsidR="00864A03" w:rsidRPr="00B8554C">
        <w:rPr>
          <w:rFonts w:ascii="Times New Roman" w:hAnsi="Times New Roman" w:cs="Times New Roman"/>
          <w:color w:val="auto"/>
          <w:sz w:val="24"/>
          <w:szCs w:val="24"/>
          <w:lang w:val="en-US"/>
        </w:rPr>
        <w:t xml:space="preserve">Contracting </w:t>
      </w:r>
      <w:r w:rsidR="00A326EC" w:rsidRPr="00B8554C">
        <w:rPr>
          <w:rFonts w:ascii="Times New Roman" w:hAnsi="Times New Roman" w:cs="Times New Roman"/>
          <w:color w:val="auto"/>
          <w:sz w:val="24"/>
          <w:szCs w:val="24"/>
          <w:lang w:val="en-US"/>
        </w:rPr>
        <w:t>Authority</w:t>
      </w:r>
      <w:r w:rsidR="006D2A8F"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and the</w:t>
      </w:r>
      <w:r w:rsidR="004C0C5D" w:rsidRPr="00B8554C">
        <w:rPr>
          <w:rFonts w:ascii="Times New Roman" w:hAnsi="Times New Roman" w:cs="Times New Roman"/>
          <w:color w:val="auto"/>
          <w:sz w:val="24"/>
          <w:szCs w:val="24"/>
          <w:lang w:val="en-US"/>
        </w:rPr>
        <w:t xml:space="preserve"> </w:t>
      </w:r>
      <w:r w:rsidR="007719A3" w:rsidRPr="00B8554C">
        <w:rPr>
          <w:rFonts w:ascii="Times New Roman" w:hAnsi="Times New Roman" w:cs="Times New Roman"/>
          <w:color w:val="auto"/>
          <w:sz w:val="24"/>
          <w:szCs w:val="24"/>
          <w:lang w:val="en-US"/>
        </w:rPr>
        <w:t>contractor</w:t>
      </w:r>
      <w:r w:rsidRPr="00B8554C">
        <w:rPr>
          <w:rFonts w:ascii="Times New Roman" w:hAnsi="Times New Roman" w:cs="Times New Roman"/>
          <w:color w:val="auto"/>
          <w:sz w:val="24"/>
          <w:szCs w:val="24"/>
          <w:lang w:val="en-US"/>
        </w:rPr>
        <w:t xml:space="preserve"> in the course of the </w:t>
      </w:r>
      <w:r w:rsidR="009278D9" w:rsidRPr="00B8554C">
        <w:rPr>
          <w:rFonts w:ascii="Times New Roman" w:hAnsi="Times New Roman" w:cs="Times New Roman"/>
          <w:color w:val="auto"/>
          <w:sz w:val="24"/>
          <w:szCs w:val="24"/>
          <w:lang w:val="en-US"/>
        </w:rPr>
        <w:t>procurement procedure</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may be conducted</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w:t>
      </w:r>
      <w:r w:rsidR="004C0C5D" w:rsidRPr="00B8554C">
        <w:rPr>
          <w:rFonts w:ascii="Times New Roman" w:hAnsi="Times New Roman" w:cs="Times New Roman"/>
          <w:color w:val="auto"/>
          <w:sz w:val="24"/>
          <w:szCs w:val="24"/>
          <w:lang w:val="en-US"/>
        </w:rPr>
        <w:t xml:space="preserve"> </w:t>
      </w:r>
      <w:r w:rsidR="00970B20" w:rsidRPr="00B8554C">
        <w:rPr>
          <w:rFonts w:ascii="Times New Roman" w:hAnsi="Times New Roman" w:cs="Times New Roman"/>
          <w:color w:val="auto"/>
          <w:sz w:val="24"/>
          <w:szCs w:val="24"/>
          <w:lang w:val="en-US"/>
        </w:rPr>
        <w:t>Czech</w:t>
      </w:r>
      <w:r w:rsidRPr="00B8554C">
        <w:rPr>
          <w:rFonts w:ascii="Times New Roman" w:hAnsi="Times New Roman" w:cs="Times New Roman"/>
          <w:color w:val="auto"/>
          <w:sz w:val="24"/>
          <w:szCs w:val="24"/>
          <w:lang w:val="en-US"/>
        </w:rPr>
        <w:t xml:space="preserve"> or in English</w:t>
      </w:r>
      <w:r w:rsidR="006D2A8F" w:rsidRPr="00B8554C">
        <w:rPr>
          <w:rFonts w:ascii="Times New Roman" w:hAnsi="Times New Roman" w:cs="Times New Roman"/>
          <w:color w:val="auto"/>
          <w:sz w:val="24"/>
          <w:szCs w:val="24"/>
          <w:lang w:val="en-US"/>
        </w:rPr>
        <w:t>.</w:t>
      </w:r>
    </w:p>
    <w:p w14:paraId="1E787178" w14:textId="226E425B" w:rsidR="006D2A8F" w:rsidRPr="00B8554C" w:rsidRDefault="006D2A8F" w:rsidP="006B51E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709"/>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T</w:t>
      </w:r>
      <w:r w:rsidR="005C3E15" w:rsidRPr="00B8554C">
        <w:rPr>
          <w:rFonts w:ascii="Times New Roman" w:hAnsi="Times New Roman" w:cs="Times New Roman"/>
          <w:color w:val="auto"/>
          <w:sz w:val="24"/>
          <w:szCs w:val="24"/>
          <w:lang w:val="en-US"/>
        </w:rPr>
        <w:t>hese</w:t>
      </w:r>
      <w:r w:rsidR="004C0C5D" w:rsidRPr="00B8554C">
        <w:rPr>
          <w:rFonts w:ascii="Times New Roman" w:hAnsi="Times New Roman" w:cs="Times New Roman"/>
          <w:color w:val="auto"/>
          <w:sz w:val="24"/>
          <w:szCs w:val="24"/>
          <w:lang w:val="en-US"/>
        </w:rPr>
        <w:t xml:space="preserve"> </w:t>
      </w:r>
      <w:r w:rsidR="005D0405" w:rsidRPr="00B8554C">
        <w:rPr>
          <w:rFonts w:ascii="Times New Roman" w:hAnsi="Times New Roman" w:cs="Times New Roman"/>
          <w:color w:val="auto"/>
          <w:sz w:val="24"/>
          <w:szCs w:val="24"/>
          <w:lang w:val="en-US"/>
        </w:rPr>
        <w:t>procurement documents</w:t>
      </w:r>
      <w:r w:rsidR="004C0C5D" w:rsidRPr="00B8554C">
        <w:rPr>
          <w:rFonts w:ascii="Times New Roman" w:hAnsi="Times New Roman" w:cs="Times New Roman"/>
          <w:color w:val="auto"/>
          <w:sz w:val="24"/>
          <w:szCs w:val="24"/>
          <w:lang w:val="en-US"/>
        </w:rPr>
        <w:t xml:space="preserve"> </w:t>
      </w:r>
      <w:r w:rsidR="005C3E15" w:rsidRPr="00B8554C">
        <w:rPr>
          <w:rFonts w:ascii="Times New Roman" w:hAnsi="Times New Roman" w:cs="Times New Roman"/>
          <w:color w:val="auto"/>
          <w:sz w:val="24"/>
          <w:szCs w:val="24"/>
          <w:lang w:val="en-US"/>
        </w:rPr>
        <w:t xml:space="preserve">have been executed in </w:t>
      </w:r>
      <w:r w:rsidR="00970B20" w:rsidRPr="00B8554C">
        <w:rPr>
          <w:rFonts w:ascii="Times New Roman" w:hAnsi="Times New Roman" w:cs="Times New Roman"/>
          <w:color w:val="auto"/>
          <w:sz w:val="24"/>
          <w:szCs w:val="24"/>
          <w:lang w:val="en-US"/>
        </w:rPr>
        <w:t>Czech</w:t>
      </w:r>
      <w:r w:rsidR="004C0C5D" w:rsidRPr="00B8554C">
        <w:rPr>
          <w:rFonts w:ascii="Times New Roman" w:hAnsi="Times New Roman" w:cs="Times New Roman"/>
          <w:color w:val="auto"/>
          <w:sz w:val="24"/>
          <w:szCs w:val="24"/>
          <w:lang w:val="en-US"/>
        </w:rPr>
        <w:t xml:space="preserve"> </w:t>
      </w:r>
      <w:r w:rsidR="005C3E15" w:rsidRPr="00B8554C">
        <w:rPr>
          <w:rFonts w:ascii="Times New Roman" w:hAnsi="Times New Roman" w:cs="Times New Roman"/>
          <w:color w:val="auto"/>
          <w:sz w:val="24"/>
          <w:szCs w:val="24"/>
          <w:lang w:val="en-US"/>
        </w:rPr>
        <w:t>and in English</w:t>
      </w:r>
      <w:r w:rsidRPr="00B8554C">
        <w:rPr>
          <w:rFonts w:ascii="Times New Roman" w:hAnsi="Times New Roman" w:cs="Times New Roman"/>
          <w:color w:val="auto"/>
          <w:sz w:val="24"/>
          <w:szCs w:val="24"/>
          <w:lang w:val="en-US"/>
        </w:rPr>
        <w:t xml:space="preserve">. </w:t>
      </w:r>
      <w:r w:rsidR="005C3E15" w:rsidRPr="00B8554C">
        <w:rPr>
          <w:rFonts w:ascii="Times New Roman" w:hAnsi="Times New Roman" w:cs="Times New Roman"/>
          <w:color w:val="auto"/>
          <w:sz w:val="24"/>
          <w:szCs w:val="24"/>
          <w:lang w:val="en-US"/>
        </w:rPr>
        <w:t>In case of any discrepancy</w:t>
      </w:r>
      <w:r w:rsidR="004C0C5D" w:rsidRPr="00B8554C">
        <w:rPr>
          <w:rFonts w:ascii="Times New Roman" w:hAnsi="Times New Roman" w:cs="Times New Roman"/>
          <w:color w:val="auto"/>
          <w:sz w:val="24"/>
          <w:szCs w:val="24"/>
          <w:lang w:val="en-US"/>
        </w:rPr>
        <w:t xml:space="preserve"> </w:t>
      </w:r>
      <w:r w:rsidR="005C3E15" w:rsidRPr="00B8554C">
        <w:rPr>
          <w:rFonts w:ascii="Times New Roman" w:hAnsi="Times New Roman" w:cs="Times New Roman"/>
          <w:color w:val="auto"/>
          <w:sz w:val="24"/>
          <w:szCs w:val="24"/>
          <w:lang w:val="en-US"/>
        </w:rPr>
        <w:t xml:space="preserve">between the </w:t>
      </w:r>
      <w:r w:rsidR="00970B20" w:rsidRPr="00B8554C">
        <w:rPr>
          <w:rFonts w:ascii="Times New Roman" w:hAnsi="Times New Roman" w:cs="Times New Roman"/>
          <w:color w:val="auto"/>
          <w:sz w:val="24"/>
          <w:szCs w:val="24"/>
          <w:lang w:val="en-US"/>
        </w:rPr>
        <w:t>Czech</w:t>
      </w:r>
      <w:r w:rsidR="005C3E15" w:rsidRPr="00B8554C">
        <w:rPr>
          <w:rFonts w:ascii="Times New Roman" w:hAnsi="Times New Roman" w:cs="Times New Roman"/>
          <w:color w:val="auto"/>
          <w:sz w:val="24"/>
          <w:szCs w:val="24"/>
          <w:lang w:val="en-US"/>
        </w:rPr>
        <w:t xml:space="preserve"> and English</w:t>
      </w:r>
      <w:r w:rsidR="004C0C5D" w:rsidRPr="00B8554C">
        <w:rPr>
          <w:rFonts w:ascii="Times New Roman" w:hAnsi="Times New Roman" w:cs="Times New Roman"/>
          <w:color w:val="auto"/>
          <w:sz w:val="24"/>
          <w:szCs w:val="24"/>
          <w:lang w:val="en-US"/>
        </w:rPr>
        <w:t xml:space="preserve"> </w:t>
      </w:r>
      <w:r w:rsidR="005C3E15" w:rsidRPr="00B8554C">
        <w:rPr>
          <w:rFonts w:ascii="Times New Roman" w:hAnsi="Times New Roman" w:cs="Times New Roman"/>
          <w:color w:val="auto"/>
          <w:sz w:val="24"/>
          <w:szCs w:val="24"/>
          <w:lang w:val="en-US"/>
        </w:rPr>
        <w:t xml:space="preserve">versions the </w:t>
      </w:r>
      <w:r w:rsidR="00970B20" w:rsidRPr="00B8554C">
        <w:rPr>
          <w:rFonts w:ascii="Times New Roman" w:hAnsi="Times New Roman" w:cs="Times New Roman"/>
          <w:color w:val="auto"/>
          <w:sz w:val="24"/>
          <w:szCs w:val="24"/>
          <w:lang w:val="en-US"/>
        </w:rPr>
        <w:t>Czech</w:t>
      </w:r>
      <w:r w:rsidRPr="00B8554C">
        <w:rPr>
          <w:rFonts w:ascii="Times New Roman" w:hAnsi="Times New Roman" w:cs="Times New Roman"/>
          <w:color w:val="auto"/>
          <w:sz w:val="24"/>
          <w:szCs w:val="24"/>
          <w:lang w:val="en-US"/>
        </w:rPr>
        <w:t xml:space="preserve"> </w:t>
      </w:r>
      <w:r w:rsidR="005C3E15" w:rsidRPr="00B8554C">
        <w:rPr>
          <w:rFonts w:ascii="Times New Roman" w:hAnsi="Times New Roman" w:cs="Times New Roman"/>
          <w:color w:val="auto"/>
          <w:sz w:val="24"/>
          <w:szCs w:val="24"/>
          <w:lang w:val="en-US"/>
        </w:rPr>
        <w:t>version of the</w:t>
      </w:r>
      <w:r w:rsidR="004C0C5D" w:rsidRPr="00B8554C">
        <w:rPr>
          <w:rFonts w:ascii="Times New Roman" w:hAnsi="Times New Roman" w:cs="Times New Roman"/>
          <w:color w:val="auto"/>
          <w:sz w:val="24"/>
          <w:szCs w:val="24"/>
          <w:lang w:val="en-US"/>
        </w:rPr>
        <w:t xml:space="preserve"> </w:t>
      </w:r>
      <w:r w:rsidR="005D0405" w:rsidRPr="00B8554C">
        <w:rPr>
          <w:rFonts w:ascii="Times New Roman" w:hAnsi="Times New Roman" w:cs="Times New Roman"/>
          <w:color w:val="auto"/>
          <w:sz w:val="24"/>
          <w:szCs w:val="24"/>
          <w:lang w:val="en-US"/>
        </w:rPr>
        <w:t>procurement documents</w:t>
      </w:r>
      <w:r w:rsidR="005C3E15" w:rsidRPr="00B8554C">
        <w:rPr>
          <w:rFonts w:ascii="Times New Roman" w:hAnsi="Times New Roman" w:cs="Times New Roman"/>
          <w:color w:val="auto"/>
          <w:sz w:val="24"/>
          <w:szCs w:val="24"/>
          <w:lang w:val="en-US"/>
        </w:rPr>
        <w:t xml:space="preserve"> shall prevail</w:t>
      </w:r>
      <w:r w:rsidRPr="00B8554C">
        <w:rPr>
          <w:rFonts w:ascii="Times New Roman" w:hAnsi="Times New Roman" w:cs="Times New Roman"/>
          <w:color w:val="auto"/>
          <w:sz w:val="24"/>
          <w:szCs w:val="24"/>
          <w:lang w:val="en-US"/>
        </w:rPr>
        <w:t>.</w:t>
      </w:r>
    </w:p>
    <w:p w14:paraId="55A5A79F" w14:textId="0A71C18E" w:rsidR="006D2A8F" w:rsidRPr="00B8554C" w:rsidRDefault="005C3E15" w:rsidP="006B51E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709"/>
        <w:jc w:val="both"/>
        <w:rPr>
          <w:rFonts w:ascii="Times New Roman" w:hAnsi="Times New Roman" w:cs="Times New Roman"/>
          <w:color w:val="auto"/>
          <w:sz w:val="24"/>
          <w:szCs w:val="24"/>
          <w:lang w:val="en-US"/>
        </w:rPr>
      </w:pPr>
      <w:r w:rsidRPr="00B8554C">
        <w:rPr>
          <w:rFonts w:ascii="Times New Roman" w:hAnsi="Times New Roman" w:cs="Times New Roman"/>
          <w:color w:val="auto"/>
          <w:sz w:val="24"/>
          <w:szCs w:val="24"/>
          <w:lang w:val="en-US"/>
        </w:rPr>
        <w:t xml:space="preserve">Communication between the </w:t>
      </w:r>
      <w:r w:rsidR="00864A03" w:rsidRPr="00B8554C">
        <w:rPr>
          <w:rFonts w:ascii="Times New Roman" w:hAnsi="Times New Roman" w:cs="Times New Roman"/>
          <w:color w:val="auto"/>
          <w:sz w:val="24"/>
          <w:szCs w:val="24"/>
          <w:lang w:val="en-US"/>
        </w:rPr>
        <w:t xml:space="preserve">Contracting </w:t>
      </w:r>
      <w:r w:rsidR="00A326EC" w:rsidRPr="00B8554C">
        <w:rPr>
          <w:rFonts w:ascii="Times New Roman" w:hAnsi="Times New Roman" w:cs="Times New Roman"/>
          <w:color w:val="auto"/>
          <w:sz w:val="24"/>
          <w:szCs w:val="24"/>
          <w:lang w:val="en-US"/>
        </w:rPr>
        <w:t>Authority</w:t>
      </w:r>
      <w:r w:rsidR="006D2A8F"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 xml:space="preserve">and the </w:t>
      </w:r>
      <w:r w:rsidR="00E91129" w:rsidRPr="00B8554C">
        <w:rPr>
          <w:rFonts w:ascii="Times New Roman" w:hAnsi="Times New Roman" w:cs="Times New Roman"/>
          <w:color w:val="auto"/>
          <w:sz w:val="24"/>
          <w:szCs w:val="24"/>
          <w:lang w:val="en-US"/>
        </w:rPr>
        <w:t>selected</w:t>
      </w:r>
      <w:r w:rsidR="006D2A8F" w:rsidRPr="00B8554C">
        <w:rPr>
          <w:rFonts w:ascii="Times New Roman" w:hAnsi="Times New Roman" w:cs="Times New Roman"/>
          <w:color w:val="auto"/>
          <w:sz w:val="24"/>
          <w:szCs w:val="24"/>
          <w:lang w:val="en-US"/>
        </w:rPr>
        <w:t xml:space="preserve"> </w:t>
      </w:r>
      <w:r w:rsidR="00E91129" w:rsidRPr="00B8554C">
        <w:rPr>
          <w:rFonts w:ascii="Times New Roman" w:hAnsi="Times New Roman" w:cs="Times New Roman"/>
          <w:color w:val="auto"/>
          <w:sz w:val="24"/>
          <w:szCs w:val="24"/>
          <w:lang w:val="en-US"/>
        </w:rPr>
        <w:t>contractor</w:t>
      </w:r>
      <w:r w:rsidR="004C0C5D" w:rsidRPr="00B8554C">
        <w:rPr>
          <w:rFonts w:ascii="Times New Roman" w:hAnsi="Times New Roman" w:cs="Times New Roman"/>
          <w:color w:val="auto"/>
          <w:sz w:val="24"/>
          <w:szCs w:val="24"/>
          <w:lang w:val="en-US"/>
        </w:rPr>
        <w:t xml:space="preserve"> </w:t>
      </w:r>
      <w:r w:rsidRPr="00B8554C">
        <w:rPr>
          <w:rFonts w:ascii="Times New Roman" w:hAnsi="Times New Roman" w:cs="Times New Roman"/>
          <w:color w:val="auto"/>
          <w:sz w:val="24"/>
          <w:szCs w:val="24"/>
          <w:lang w:val="en-US"/>
        </w:rPr>
        <w:t>in the course of performance of the contract shall be in</w:t>
      </w:r>
      <w:r w:rsidR="006D2A8F" w:rsidRPr="00B8554C">
        <w:rPr>
          <w:rFonts w:ascii="Times New Roman" w:hAnsi="Times New Roman" w:cs="Times New Roman"/>
          <w:color w:val="auto"/>
          <w:sz w:val="24"/>
          <w:szCs w:val="24"/>
          <w:lang w:val="en-US"/>
        </w:rPr>
        <w:t> </w:t>
      </w:r>
      <w:r w:rsidR="00970B20" w:rsidRPr="00B8554C">
        <w:rPr>
          <w:rFonts w:ascii="Times New Roman" w:hAnsi="Times New Roman" w:cs="Times New Roman"/>
          <w:color w:val="auto"/>
          <w:sz w:val="24"/>
          <w:szCs w:val="24"/>
          <w:lang w:val="en-US"/>
        </w:rPr>
        <w:t>Czech</w:t>
      </w:r>
      <w:r w:rsidR="006D2A8F" w:rsidRPr="00B8554C">
        <w:rPr>
          <w:rFonts w:ascii="Times New Roman" w:hAnsi="Times New Roman" w:cs="Times New Roman"/>
          <w:color w:val="auto"/>
          <w:sz w:val="24"/>
          <w:szCs w:val="24"/>
          <w:lang w:val="en-US"/>
        </w:rPr>
        <w:t>.</w:t>
      </w:r>
    </w:p>
    <w:p w14:paraId="403CE22E" w14:textId="46DDC0F9" w:rsidR="003A7382" w:rsidRPr="00B8554C" w:rsidRDefault="00E43C30" w:rsidP="00C13FC7">
      <w:pPr>
        <w:pStyle w:val="Nadpis"/>
      </w:pPr>
      <w:bookmarkStart w:id="51" w:name="_Toc1576495"/>
      <w:bookmarkStart w:id="52" w:name="_Toc23836144"/>
      <w:r w:rsidRPr="00B8554C">
        <w:t>Other</w:t>
      </w:r>
      <w:r w:rsidR="00916503" w:rsidRPr="00B8554C">
        <w:t xml:space="preserve"> </w:t>
      </w:r>
      <w:r w:rsidR="00A326EC" w:rsidRPr="00B8554C">
        <w:t>requirements</w:t>
      </w:r>
      <w:r w:rsidR="003A7382" w:rsidRPr="00B8554C">
        <w:t xml:space="preserve"> </w:t>
      </w:r>
      <w:r w:rsidRPr="00B8554C">
        <w:t>and instructions</w:t>
      </w:r>
      <w:r w:rsidR="00916503" w:rsidRPr="00B8554C">
        <w:t xml:space="preserve"> </w:t>
      </w:r>
      <w:r w:rsidRPr="00B8554C">
        <w:t xml:space="preserve">of the </w:t>
      </w:r>
      <w:r w:rsidR="00864A03" w:rsidRPr="00B8554C">
        <w:t xml:space="preserve">Contracting </w:t>
      </w:r>
      <w:r w:rsidR="002637B0" w:rsidRPr="00B8554C">
        <w:t>Authority</w:t>
      </w:r>
      <w:bookmarkEnd w:id="51"/>
      <w:bookmarkEnd w:id="52"/>
    </w:p>
    <w:p w14:paraId="1BE35062" w14:textId="7F6A7709" w:rsidR="00B149FE" w:rsidRPr="00B8554C" w:rsidRDefault="005C3E15" w:rsidP="006B51ED">
      <w:pPr>
        <w:pStyle w:val="NormalJustified"/>
        <w:numPr>
          <w:ilvl w:val="1"/>
          <w:numId w:val="4"/>
        </w:numPr>
        <w:spacing w:before="120" w:after="120" w:line="280" w:lineRule="atLeast"/>
        <w:ind w:left="709" w:hanging="709"/>
        <w:rPr>
          <w:bCs/>
          <w:szCs w:val="24"/>
          <w:lang w:val="en-US"/>
        </w:rPr>
      </w:pPr>
      <w:r w:rsidRPr="00B8554C">
        <w:rPr>
          <w:bCs/>
          <w:szCs w:val="24"/>
          <w:lang w:val="en-US"/>
        </w:rPr>
        <w:t xml:space="preserve">The </w:t>
      </w:r>
      <w:r w:rsidR="00864A03" w:rsidRPr="00B8554C">
        <w:rPr>
          <w:bCs/>
          <w:szCs w:val="24"/>
          <w:lang w:val="en-US"/>
        </w:rPr>
        <w:t>Contracting Authority</w:t>
      </w:r>
      <w:r w:rsidR="004C0C5D" w:rsidRPr="00B8554C">
        <w:rPr>
          <w:bCs/>
          <w:szCs w:val="24"/>
          <w:lang w:val="en-US"/>
        </w:rPr>
        <w:t xml:space="preserve"> </w:t>
      </w:r>
      <w:r w:rsidRPr="00B8554C">
        <w:rPr>
          <w:bCs/>
          <w:szCs w:val="24"/>
          <w:lang w:val="en-US"/>
        </w:rPr>
        <w:t>does not permit</w:t>
      </w:r>
      <w:r w:rsidR="004C0C5D" w:rsidRPr="00B8554C">
        <w:rPr>
          <w:bCs/>
          <w:szCs w:val="24"/>
          <w:lang w:val="en-US"/>
        </w:rPr>
        <w:t xml:space="preserve"> </w:t>
      </w:r>
      <w:r w:rsidR="003A7382" w:rsidRPr="00B8554C">
        <w:rPr>
          <w:bCs/>
          <w:szCs w:val="24"/>
          <w:lang w:val="en-US"/>
        </w:rPr>
        <w:t>variant</w:t>
      </w:r>
      <w:r w:rsidRPr="00B8554C">
        <w:rPr>
          <w:bCs/>
          <w:szCs w:val="24"/>
          <w:lang w:val="en-US"/>
        </w:rPr>
        <w:t xml:space="preserve"> solutions of the </w:t>
      </w:r>
      <w:r w:rsidR="00E65825" w:rsidRPr="00B8554C">
        <w:rPr>
          <w:bCs/>
          <w:szCs w:val="24"/>
          <w:lang w:val="en-US"/>
        </w:rPr>
        <w:t>tender</w:t>
      </w:r>
      <w:r w:rsidR="003A7382" w:rsidRPr="00B8554C">
        <w:rPr>
          <w:bCs/>
          <w:szCs w:val="24"/>
          <w:lang w:val="en-US"/>
        </w:rPr>
        <w:t>.</w:t>
      </w:r>
    </w:p>
    <w:p w14:paraId="791848B9" w14:textId="44768663" w:rsidR="004C5195" w:rsidRDefault="005C3E15" w:rsidP="006B51ED">
      <w:pPr>
        <w:pStyle w:val="NormalJustified"/>
        <w:numPr>
          <w:ilvl w:val="1"/>
          <w:numId w:val="4"/>
        </w:numPr>
        <w:spacing w:before="120" w:after="120" w:line="280" w:lineRule="atLeast"/>
        <w:ind w:left="709" w:hanging="709"/>
        <w:rPr>
          <w:bCs/>
          <w:szCs w:val="24"/>
          <w:lang w:val="en-US"/>
        </w:rPr>
      </w:pPr>
      <w:r w:rsidRPr="00B8554C">
        <w:rPr>
          <w:bCs/>
          <w:szCs w:val="24"/>
          <w:lang w:val="en-US"/>
        </w:rPr>
        <w:t>The award period</w:t>
      </w:r>
      <w:r w:rsidR="004C0C5D" w:rsidRPr="00B8554C">
        <w:rPr>
          <w:bCs/>
          <w:szCs w:val="24"/>
          <w:lang w:val="en-US"/>
        </w:rPr>
        <w:t xml:space="preserve"> </w:t>
      </w:r>
      <w:r w:rsidR="007719A3" w:rsidRPr="00B8554C">
        <w:rPr>
          <w:bCs/>
          <w:szCs w:val="24"/>
          <w:lang w:val="en-US"/>
        </w:rPr>
        <w:t>pursuant to Section</w:t>
      </w:r>
      <w:r w:rsidR="00E227A0" w:rsidRPr="00B8554C">
        <w:rPr>
          <w:bCs/>
          <w:szCs w:val="24"/>
          <w:lang w:val="en-US"/>
        </w:rPr>
        <w:t xml:space="preserve"> (§)</w:t>
      </w:r>
      <w:r w:rsidR="00CE550D" w:rsidRPr="00B8554C">
        <w:rPr>
          <w:bCs/>
          <w:szCs w:val="24"/>
          <w:lang w:val="en-US"/>
        </w:rPr>
        <w:t xml:space="preserve"> 40</w:t>
      </w:r>
      <w:r w:rsidR="004C0C5D" w:rsidRPr="00B8554C">
        <w:rPr>
          <w:bCs/>
          <w:szCs w:val="24"/>
          <w:lang w:val="en-US"/>
        </w:rPr>
        <w:t xml:space="preserve"> </w:t>
      </w:r>
      <w:r w:rsidRPr="00B8554C">
        <w:rPr>
          <w:bCs/>
          <w:szCs w:val="24"/>
          <w:lang w:val="en-US"/>
        </w:rPr>
        <w:t xml:space="preserve">of </w:t>
      </w:r>
      <w:r w:rsidR="00864A03" w:rsidRPr="00B8554C">
        <w:rPr>
          <w:bCs/>
          <w:szCs w:val="24"/>
          <w:lang w:val="en-US"/>
        </w:rPr>
        <w:t>PPA</w:t>
      </w:r>
      <w:r w:rsidR="00943FE5" w:rsidRPr="00B8554C">
        <w:rPr>
          <w:bCs/>
          <w:szCs w:val="24"/>
          <w:lang w:val="en-US"/>
        </w:rPr>
        <w:t xml:space="preserve"> </w:t>
      </w:r>
      <w:r w:rsidRPr="00B8554C">
        <w:rPr>
          <w:bCs/>
          <w:szCs w:val="24"/>
          <w:lang w:val="en-US"/>
        </w:rPr>
        <w:t>shall be</w:t>
      </w:r>
      <w:r w:rsidR="004C0C5D" w:rsidRPr="00B8554C">
        <w:rPr>
          <w:bCs/>
          <w:szCs w:val="24"/>
          <w:lang w:val="en-US"/>
        </w:rPr>
        <w:t xml:space="preserve"> </w:t>
      </w:r>
      <w:r w:rsidR="00943FE5" w:rsidRPr="00B8554C">
        <w:rPr>
          <w:bCs/>
          <w:szCs w:val="24"/>
          <w:lang w:val="en-US"/>
        </w:rPr>
        <w:t>180 d</w:t>
      </w:r>
      <w:r w:rsidRPr="00B8554C">
        <w:rPr>
          <w:bCs/>
          <w:szCs w:val="24"/>
          <w:lang w:val="en-US"/>
        </w:rPr>
        <w:t>ays</w:t>
      </w:r>
      <w:r w:rsidR="004C0C5D" w:rsidRPr="00B8554C">
        <w:rPr>
          <w:bCs/>
          <w:szCs w:val="24"/>
          <w:lang w:val="en-US"/>
        </w:rPr>
        <w:t xml:space="preserve"> </w:t>
      </w:r>
      <w:r w:rsidRPr="00B8554C">
        <w:rPr>
          <w:bCs/>
          <w:szCs w:val="24"/>
          <w:lang w:val="en-US"/>
        </w:rPr>
        <w:t>and it shall start running, in agreement with</w:t>
      </w:r>
      <w:r w:rsidR="004C0C5D" w:rsidRPr="00B8554C">
        <w:rPr>
          <w:bCs/>
          <w:szCs w:val="24"/>
          <w:lang w:val="en-US"/>
        </w:rPr>
        <w:t xml:space="preserve"> </w:t>
      </w:r>
      <w:r w:rsidR="00E227A0" w:rsidRPr="00B8554C">
        <w:rPr>
          <w:bCs/>
          <w:szCs w:val="24"/>
          <w:lang w:val="en-US"/>
        </w:rPr>
        <w:t>Section (§)</w:t>
      </w:r>
      <w:r w:rsidR="00943FE5" w:rsidRPr="00B8554C">
        <w:rPr>
          <w:bCs/>
          <w:szCs w:val="24"/>
          <w:lang w:val="en-US"/>
        </w:rPr>
        <w:t xml:space="preserve"> 40</w:t>
      </w:r>
      <w:r w:rsidR="004C0C5D" w:rsidRPr="00B8554C">
        <w:rPr>
          <w:bCs/>
          <w:szCs w:val="24"/>
          <w:lang w:val="en-US"/>
        </w:rPr>
        <w:t xml:space="preserve"> </w:t>
      </w:r>
      <w:r w:rsidRPr="00B8554C">
        <w:rPr>
          <w:bCs/>
          <w:szCs w:val="24"/>
          <w:lang w:val="en-US"/>
        </w:rPr>
        <w:t xml:space="preserve">of </w:t>
      </w:r>
      <w:r w:rsidR="00864A03" w:rsidRPr="00B8554C">
        <w:rPr>
          <w:bCs/>
          <w:szCs w:val="24"/>
          <w:lang w:val="en-US"/>
        </w:rPr>
        <w:t>PPA</w:t>
      </w:r>
      <w:r w:rsidRPr="00B8554C">
        <w:rPr>
          <w:bCs/>
          <w:szCs w:val="24"/>
          <w:lang w:val="en-US"/>
        </w:rPr>
        <w:t>, after</w:t>
      </w:r>
      <w:r w:rsidR="004C0C5D" w:rsidRPr="00B8554C">
        <w:rPr>
          <w:bCs/>
          <w:szCs w:val="24"/>
          <w:lang w:val="en-US"/>
        </w:rPr>
        <w:t xml:space="preserve"> </w:t>
      </w:r>
      <w:r w:rsidRPr="00B8554C">
        <w:rPr>
          <w:bCs/>
          <w:szCs w:val="24"/>
          <w:lang w:val="en-US"/>
        </w:rPr>
        <w:t>the deadline</w:t>
      </w:r>
      <w:r w:rsidR="004C0C5D" w:rsidRPr="00B8554C">
        <w:rPr>
          <w:bCs/>
          <w:szCs w:val="24"/>
          <w:lang w:val="en-US"/>
        </w:rPr>
        <w:t xml:space="preserve"> </w:t>
      </w:r>
      <w:r w:rsidRPr="00B8554C">
        <w:rPr>
          <w:bCs/>
          <w:szCs w:val="24"/>
          <w:lang w:val="en-US"/>
        </w:rPr>
        <w:t>for tender submission</w:t>
      </w:r>
      <w:r w:rsidR="00943FE5" w:rsidRPr="00B8554C">
        <w:rPr>
          <w:bCs/>
          <w:szCs w:val="24"/>
          <w:lang w:val="en-US"/>
        </w:rPr>
        <w:t xml:space="preserve">. </w:t>
      </w:r>
    </w:p>
    <w:p w14:paraId="120E5364" w14:textId="77777777" w:rsidR="004C5195" w:rsidRDefault="004C5195">
      <w:pPr>
        <w:rPr>
          <w:rFonts w:ascii="Times New Roman" w:eastAsia="Times New Roman" w:hAnsi="Times New Roman" w:cs="Times New Roman"/>
          <w:bCs/>
          <w:color w:val="auto"/>
          <w:kern w:val="28"/>
          <w:sz w:val="24"/>
          <w:szCs w:val="24"/>
          <w:bdr w:val="none" w:sz="0" w:space="0" w:color="auto"/>
          <w:lang w:val="en-US"/>
        </w:rPr>
      </w:pPr>
      <w:r>
        <w:rPr>
          <w:bCs/>
          <w:szCs w:val="24"/>
          <w:lang w:val="en-US"/>
        </w:rPr>
        <w:br w:type="page"/>
      </w:r>
    </w:p>
    <w:p w14:paraId="4838C1FB" w14:textId="77777777" w:rsidR="00943FE5" w:rsidRPr="00B8554C" w:rsidRDefault="00943FE5" w:rsidP="004C5195">
      <w:pPr>
        <w:pStyle w:val="NormalJustified"/>
        <w:spacing w:before="120" w:after="120" w:line="280" w:lineRule="atLeast"/>
        <w:ind w:left="709"/>
        <w:rPr>
          <w:bCs/>
          <w:szCs w:val="24"/>
          <w:lang w:val="en-US"/>
        </w:rPr>
      </w:pPr>
    </w:p>
    <w:p w14:paraId="49A3157B" w14:textId="4E897FA3" w:rsidR="00B149FE" w:rsidRPr="00B8554C" w:rsidRDefault="005C3E15" w:rsidP="006B51ED">
      <w:pPr>
        <w:pStyle w:val="NormalJustified"/>
        <w:numPr>
          <w:ilvl w:val="1"/>
          <w:numId w:val="4"/>
        </w:numPr>
        <w:spacing w:before="120" w:after="120" w:line="280" w:lineRule="atLeast"/>
        <w:ind w:left="709" w:hanging="709"/>
        <w:rPr>
          <w:bCs/>
          <w:szCs w:val="24"/>
          <w:lang w:val="en-US"/>
        </w:rPr>
      </w:pPr>
      <w:r w:rsidRPr="00B8554C">
        <w:rPr>
          <w:rStyle w:val="dn"/>
          <w:szCs w:val="24"/>
          <w:lang w:val="en-US"/>
        </w:rPr>
        <w:t>A c</w:t>
      </w:r>
      <w:r w:rsidR="007719A3" w:rsidRPr="00B8554C">
        <w:rPr>
          <w:rStyle w:val="dn"/>
          <w:szCs w:val="24"/>
          <w:lang w:val="en-US"/>
        </w:rPr>
        <w:t>ontractor</w:t>
      </w:r>
      <w:r w:rsidR="004C0C5D" w:rsidRPr="00B8554C">
        <w:rPr>
          <w:rStyle w:val="dn"/>
          <w:szCs w:val="24"/>
          <w:lang w:val="en-US"/>
        </w:rPr>
        <w:t xml:space="preserve"> </w:t>
      </w:r>
      <w:r w:rsidRPr="00B8554C">
        <w:rPr>
          <w:rStyle w:val="dn"/>
          <w:szCs w:val="24"/>
          <w:lang w:val="en-US"/>
        </w:rPr>
        <w:t>which has submitted a</w:t>
      </w:r>
      <w:r w:rsidR="004C0C5D" w:rsidRPr="00B8554C">
        <w:rPr>
          <w:rStyle w:val="dn"/>
          <w:szCs w:val="24"/>
          <w:lang w:val="en-US"/>
        </w:rPr>
        <w:t xml:space="preserve"> </w:t>
      </w:r>
      <w:r w:rsidR="00A84CE2" w:rsidRPr="00B8554C">
        <w:rPr>
          <w:rStyle w:val="dn"/>
          <w:szCs w:val="24"/>
          <w:lang w:val="en-US"/>
        </w:rPr>
        <w:t>tender</w:t>
      </w:r>
      <w:r w:rsidR="004C0C5D" w:rsidRPr="00B8554C">
        <w:rPr>
          <w:rStyle w:val="dn"/>
          <w:szCs w:val="24"/>
          <w:lang w:val="en-US"/>
        </w:rPr>
        <w:t xml:space="preserve"> </w:t>
      </w:r>
      <w:r w:rsidRPr="00B8554C">
        <w:rPr>
          <w:rStyle w:val="dn"/>
          <w:szCs w:val="24"/>
          <w:lang w:val="en-US"/>
        </w:rPr>
        <w:t xml:space="preserve">in the </w:t>
      </w:r>
      <w:r w:rsidR="00112B45" w:rsidRPr="00B8554C">
        <w:rPr>
          <w:rStyle w:val="dn"/>
          <w:szCs w:val="24"/>
          <w:lang w:val="en-US"/>
        </w:rPr>
        <w:t>procurement procedure</w:t>
      </w:r>
      <w:r w:rsidR="004C0C5D" w:rsidRPr="00B8554C">
        <w:rPr>
          <w:rStyle w:val="dn"/>
          <w:szCs w:val="24"/>
          <w:lang w:val="en-US"/>
        </w:rPr>
        <w:t xml:space="preserve"> </w:t>
      </w:r>
      <w:r w:rsidR="009553F9" w:rsidRPr="00B8554C">
        <w:rPr>
          <w:rStyle w:val="dn"/>
          <w:szCs w:val="24"/>
          <w:lang w:val="en-US"/>
        </w:rPr>
        <w:t>shall</w:t>
      </w:r>
      <w:r w:rsidRPr="00B8554C">
        <w:rPr>
          <w:rStyle w:val="dn"/>
          <w:szCs w:val="24"/>
          <w:lang w:val="en-US"/>
        </w:rPr>
        <w:t xml:space="preserve"> not be</w:t>
      </w:r>
      <w:r w:rsidR="004C0C5D" w:rsidRPr="00B8554C">
        <w:rPr>
          <w:rStyle w:val="dn"/>
          <w:szCs w:val="24"/>
          <w:lang w:val="en-US"/>
        </w:rPr>
        <w:t xml:space="preserve"> </w:t>
      </w:r>
      <w:r w:rsidRPr="00B8554C">
        <w:rPr>
          <w:rStyle w:val="dn"/>
          <w:szCs w:val="24"/>
          <w:lang w:val="en-US"/>
        </w:rPr>
        <w:t>the same person through which</w:t>
      </w:r>
      <w:r w:rsidR="004C0C5D" w:rsidRPr="00B8554C">
        <w:rPr>
          <w:rStyle w:val="dn"/>
          <w:szCs w:val="24"/>
          <w:lang w:val="en-US"/>
        </w:rPr>
        <w:t xml:space="preserve"> </w:t>
      </w:r>
      <w:r w:rsidRPr="00B8554C">
        <w:rPr>
          <w:rStyle w:val="dn"/>
          <w:szCs w:val="24"/>
          <w:lang w:val="en-US"/>
        </w:rPr>
        <w:t xml:space="preserve">another </w:t>
      </w:r>
      <w:r w:rsidR="007719A3" w:rsidRPr="00B8554C">
        <w:rPr>
          <w:rStyle w:val="dn"/>
          <w:szCs w:val="24"/>
          <w:lang w:val="en-US"/>
        </w:rPr>
        <w:t>contractor</w:t>
      </w:r>
      <w:r w:rsidR="004C0C5D" w:rsidRPr="00B8554C">
        <w:rPr>
          <w:rStyle w:val="dn"/>
          <w:szCs w:val="24"/>
          <w:lang w:val="en-US"/>
        </w:rPr>
        <w:t xml:space="preserve"> </w:t>
      </w:r>
      <w:r w:rsidR="005B4615">
        <w:rPr>
          <w:rStyle w:val="dn"/>
          <w:szCs w:val="24"/>
          <w:lang w:val="en-US"/>
        </w:rPr>
        <w:t xml:space="preserve">has </w:t>
      </w:r>
      <w:r w:rsidR="009553F9" w:rsidRPr="00B8554C">
        <w:rPr>
          <w:rStyle w:val="dn"/>
          <w:szCs w:val="24"/>
          <w:lang w:val="en-US"/>
        </w:rPr>
        <w:t>proved</w:t>
      </w:r>
      <w:r w:rsidRPr="00B8554C">
        <w:rPr>
          <w:rStyle w:val="dn"/>
          <w:szCs w:val="24"/>
          <w:lang w:val="en-US"/>
        </w:rPr>
        <w:t xml:space="preserve"> its qualification in the same </w:t>
      </w:r>
      <w:r w:rsidR="00112B45" w:rsidRPr="00B8554C">
        <w:rPr>
          <w:rStyle w:val="dn"/>
          <w:szCs w:val="24"/>
          <w:lang w:val="en-US"/>
        </w:rPr>
        <w:t>procurement procedure</w:t>
      </w:r>
      <w:r w:rsidR="001E16DB" w:rsidRPr="00B8554C">
        <w:rPr>
          <w:rStyle w:val="dn"/>
          <w:szCs w:val="24"/>
          <w:lang w:val="en-US"/>
        </w:rPr>
        <w:t xml:space="preserve">. </w:t>
      </w:r>
      <w:r w:rsidRPr="00B8554C">
        <w:rPr>
          <w:rStyle w:val="dn"/>
          <w:szCs w:val="24"/>
          <w:lang w:val="en-US"/>
        </w:rPr>
        <w:t xml:space="preserve">The </w:t>
      </w:r>
      <w:r w:rsidR="00864A03" w:rsidRPr="00B8554C">
        <w:rPr>
          <w:rStyle w:val="dn"/>
          <w:szCs w:val="24"/>
          <w:lang w:val="en-US"/>
        </w:rPr>
        <w:t>Contracting Authority</w:t>
      </w:r>
      <w:r w:rsidR="004C0C5D" w:rsidRPr="00B8554C">
        <w:rPr>
          <w:rStyle w:val="dn"/>
          <w:szCs w:val="24"/>
          <w:lang w:val="en-US"/>
        </w:rPr>
        <w:t xml:space="preserve"> </w:t>
      </w:r>
      <w:r w:rsidRPr="00B8554C">
        <w:rPr>
          <w:rStyle w:val="dn"/>
          <w:szCs w:val="24"/>
          <w:lang w:val="en-US"/>
        </w:rPr>
        <w:t>will eliminate</w:t>
      </w:r>
      <w:r w:rsidR="004C0C5D" w:rsidRPr="00B8554C">
        <w:rPr>
          <w:rStyle w:val="dn"/>
          <w:szCs w:val="24"/>
          <w:lang w:val="en-US"/>
        </w:rPr>
        <w:t xml:space="preserve"> </w:t>
      </w:r>
      <w:r w:rsidRPr="00B8554C">
        <w:rPr>
          <w:rStyle w:val="dn"/>
          <w:szCs w:val="24"/>
          <w:lang w:val="en-US"/>
        </w:rPr>
        <w:t xml:space="preserve">a </w:t>
      </w:r>
      <w:r w:rsidR="00DA05B7" w:rsidRPr="00B8554C">
        <w:rPr>
          <w:rStyle w:val="dn"/>
          <w:szCs w:val="24"/>
          <w:lang w:val="en-US"/>
        </w:rPr>
        <w:t>participant</w:t>
      </w:r>
      <w:r w:rsidRPr="00B8554C">
        <w:rPr>
          <w:rStyle w:val="dn"/>
          <w:szCs w:val="24"/>
          <w:lang w:val="en-US"/>
        </w:rPr>
        <w:t xml:space="preserve"> which </w:t>
      </w:r>
      <w:r w:rsidR="009553F9">
        <w:rPr>
          <w:rStyle w:val="dn"/>
          <w:szCs w:val="24"/>
          <w:lang w:val="en-US"/>
        </w:rPr>
        <w:t>has</w:t>
      </w:r>
      <w:r w:rsidR="005F5325">
        <w:rPr>
          <w:rStyle w:val="dn"/>
          <w:szCs w:val="24"/>
          <w:lang w:val="en-US"/>
        </w:rPr>
        <w:t xml:space="preserve"> </w:t>
      </w:r>
      <w:r w:rsidRPr="00B8554C">
        <w:rPr>
          <w:rStyle w:val="dn"/>
          <w:szCs w:val="24"/>
          <w:lang w:val="en-US"/>
        </w:rPr>
        <w:t>submitted more</w:t>
      </w:r>
      <w:r w:rsidR="004C0C5D" w:rsidRPr="00B8554C">
        <w:rPr>
          <w:rStyle w:val="dn"/>
          <w:szCs w:val="24"/>
          <w:lang w:val="en-US"/>
        </w:rPr>
        <w:t xml:space="preserve"> </w:t>
      </w:r>
      <w:r w:rsidRPr="00B8554C">
        <w:rPr>
          <w:rStyle w:val="dn"/>
          <w:szCs w:val="24"/>
          <w:lang w:val="en-US"/>
        </w:rPr>
        <w:t>than one tender</w:t>
      </w:r>
      <w:r w:rsidR="004C0C5D" w:rsidRPr="00B8554C">
        <w:rPr>
          <w:rStyle w:val="dn"/>
          <w:szCs w:val="24"/>
          <w:lang w:val="en-US"/>
        </w:rPr>
        <w:t xml:space="preserve"> </w:t>
      </w:r>
      <w:r w:rsidRPr="00B8554C">
        <w:rPr>
          <w:rStyle w:val="dn"/>
          <w:szCs w:val="24"/>
          <w:lang w:val="en-US"/>
        </w:rPr>
        <w:t>individually or jointly with other</w:t>
      </w:r>
      <w:r w:rsidR="004C0C5D" w:rsidRPr="00B8554C">
        <w:rPr>
          <w:rStyle w:val="dn"/>
          <w:szCs w:val="24"/>
          <w:lang w:val="en-US"/>
        </w:rPr>
        <w:t xml:space="preserve"> </w:t>
      </w:r>
      <w:r w:rsidR="007719A3" w:rsidRPr="00B8554C">
        <w:rPr>
          <w:rStyle w:val="dn"/>
          <w:szCs w:val="24"/>
          <w:lang w:val="en-US"/>
        </w:rPr>
        <w:t>contractor</w:t>
      </w:r>
      <w:r w:rsidRPr="00B8554C">
        <w:rPr>
          <w:rStyle w:val="dn"/>
          <w:szCs w:val="24"/>
          <w:lang w:val="en-US"/>
        </w:rPr>
        <w:t>s</w:t>
      </w:r>
      <w:r w:rsidR="004C0C5D" w:rsidRPr="00B8554C">
        <w:rPr>
          <w:rStyle w:val="dn"/>
          <w:szCs w:val="24"/>
          <w:lang w:val="en-US"/>
        </w:rPr>
        <w:t xml:space="preserve"> </w:t>
      </w:r>
      <w:r w:rsidRPr="00B8554C">
        <w:rPr>
          <w:rStyle w:val="dn"/>
          <w:szCs w:val="24"/>
          <w:lang w:val="en-US"/>
        </w:rPr>
        <w:t>or</w:t>
      </w:r>
      <w:r w:rsidR="004C0C5D" w:rsidRPr="00B8554C">
        <w:rPr>
          <w:rStyle w:val="dn"/>
          <w:szCs w:val="24"/>
          <w:lang w:val="en-US"/>
        </w:rPr>
        <w:t xml:space="preserve"> </w:t>
      </w:r>
      <w:r w:rsidRPr="00B8554C">
        <w:rPr>
          <w:rStyle w:val="dn"/>
          <w:szCs w:val="24"/>
          <w:lang w:val="en-US"/>
        </w:rPr>
        <w:t>a participant</w:t>
      </w:r>
      <w:r w:rsidR="006119CE">
        <w:rPr>
          <w:rStyle w:val="dn"/>
          <w:szCs w:val="24"/>
          <w:lang w:val="en-US"/>
        </w:rPr>
        <w:t xml:space="preserve"> </w:t>
      </w:r>
      <w:r w:rsidR="005B4615">
        <w:rPr>
          <w:rStyle w:val="dn"/>
          <w:szCs w:val="24"/>
          <w:lang w:val="en-US"/>
        </w:rPr>
        <w:t xml:space="preserve">which </w:t>
      </w:r>
      <w:r w:rsidRPr="00B8554C">
        <w:rPr>
          <w:rStyle w:val="dn"/>
          <w:szCs w:val="24"/>
          <w:lang w:val="en-US"/>
        </w:rPr>
        <w:t>has submitted a</w:t>
      </w:r>
      <w:r w:rsidR="004C0C5D" w:rsidRPr="00B8554C">
        <w:rPr>
          <w:rStyle w:val="dn"/>
          <w:szCs w:val="24"/>
          <w:lang w:val="en-US"/>
        </w:rPr>
        <w:t xml:space="preserve"> </w:t>
      </w:r>
      <w:r w:rsidR="00A84CE2" w:rsidRPr="00B8554C">
        <w:rPr>
          <w:rStyle w:val="dn"/>
          <w:szCs w:val="24"/>
          <w:lang w:val="en-US"/>
        </w:rPr>
        <w:t>tender</w:t>
      </w:r>
      <w:r w:rsidR="001E16DB" w:rsidRPr="00B8554C">
        <w:rPr>
          <w:rStyle w:val="dn"/>
          <w:szCs w:val="24"/>
          <w:lang w:val="en-US"/>
        </w:rPr>
        <w:t xml:space="preserve"> </w:t>
      </w:r>
      <w:r w:rsidRPr="00B8554C">
        <w:rPr>
          <w:rStyle w:val="dn"/>
          <w:szCs w:val="24"/>
          <w:lang w:val="en-US"/>
        </w:rPr>
        <w:t>and, at the same time,</w:t>
      </w:r>
      <w:r w:rsidR="004C0C5D" w:rsidRPr="00B8554C">
        <w:rPr>
          <w:rStyle w:val="dn"/>
          <w:szCs w:val="24"/>
          <w:lang w:val="en-US"/>
        </w:rPr>
        <w:t xml:space="preserve"> </w:t>
      </w:r>
      <w:r w:rsidRPr="00B8554C">
        <w:rPr>
          <w:rStyle w:val="dn"/>
          <w:szCs w:val="24"/>
          <w:lang w:val="en-US"/>
        </w:rPr>
        <w:t xml:space="preserve">is the </w:t>
      </w:r>
      <w:r w:rsidR="002637B0" w:rsidRPr="00B8554C">
        <w:rPr>
          <w:rStyle w:val="dn"/>
          <w:szCs w:val="24"/>
          <w:lang w:val="en-US"/>
        </w:rPr>
        <w:t>person</w:t>
      </w:r>
      <w:r w:rsidR="004C0C5D" w:rsidRPr="00B8554C">
        <w:rPr>
          <w:rStyle w:val="dn"/>
          <w:szCs w:val="24"/>
          <w:lang w:val="en-US"/>
        </w:rPr>
        <w:t xml:space="preserve"> </w:t>
      </w:r>
      <w:r w:rsidRPr="00B8554C">
        <w:rPr>
          <w:rStyle w:val="dn"/>
          <w:szCs w:val="24"/>
          <w:lang w:val="en-US"/>
        </w:rPr>
        <w:t xml:space="preserve">through which another </w:t>
      </w:r>
      <w:r w:rsidR="00DA05B7" w:rsidRPr="00B8554C">
        <w:rPr>
          <w:rStyle w:val="dn"/>
          <w:szCs w:val="24"/>
          <w:lang w:val="en-US"/>
        </w:rPr>
        <w:t>participant</w:t>
      </w:r>
      <w:r w:rsidR="004C0C5D" w:rsidRPr="00B8554C">
        <w:rPr>
          <w:rStyle w:val="dn"/>
          <w:szCs w:val="24"/>
          <w:lang w:val="en-US"/>
        </w:rPr>
        <w:t xml:space="preserve"> </w:t>
      </w:r>
      <w:r w:rsidR="005B4615">
        <w:rPr>
          <w:rStyle w:val="dn"/>
          <w:szCs w:val="24"/>
          <w:lang w:val="en-US"/>
        </w:rPr>
        <w:t xml:space="preserve">has </w:t>
      </w:r>
      <w:r w:rsidRPr="00B8554C">
        <w:rPr>
          <w:rStyle w:val="dn"/>
          <w:szCs w:val="24"/>
          <w:lang w:val="en-US"/>
        </w:rPr>
        <w:t xml:space="preserve">proved its </w:t>
      </w:r>
      <w:r w:rsidR="007719A3" w:rsidRPr="00B8554C">
        <w:rPr>
          <w:rStyle w:val="dn"/>
          <w:szCs w:val="24"/>
          <w:lang w:val="en-US"/>
        </w:rPr>
        <w:t>qualification</w:t>
      </w:r>
      <w:r w:rsidRPr="00B8554C">
        <w:rPr>
          <w:rStyle w:val="dn"/>
          <w:szCs w:val="24"/>
          <w:lang w:val="en-US"/>
        </w:rPr>
        <w:t xml:space="preserve"> in the same</w:t>
      </w:r>
      <w:r w:rsidR="004C0C5D" w:rsidRPr="00B8554C">
        <w:rPr>
          <w:rStyle w:val="dn"/>
          <w:szCs w:val="24"/>
          <w:lang w:val="en-US"/>
        </w:rPr>
        <w:t xml:space="preserve"> </w:t>
      </w:r>
      <w:r w:rsidRPr="00B8554C">
        <w:rPr>
          <w:rStyle w:val="dn"/>
          <w:szCs w:val="24"/>
          <w:lang w:val="en-US"/>
        </w:rPr>
        <w:t>procurement procedure</w:t>
      </w:r>
      <w:r w:rsidR="001E16DB" w:rsidRPr="00B8554C">
        <w:rPr>
          <w:rStyle w:val="dn"/>
          <w:szCs w:val="24"/>
          <w:lang w:val="en-US"/>
        </w:rPr>
        <w:t>.</w:t>
      </w:r>
    </w:p>
    <w:p w14:paraId="778BFF03" w14:textId="38F0723F" w:rsidR="00B149FE" w:rsidRPr="00B8554C" w:rsidRDefault="005C3E15" w:rsidP="006B51ED">
      <w:pPr>
        <w:pStyle w:val="NormalJustified"/>
        <w:numPr>
          <w:ilvl w:val="1"/>
          <w:numId w:val="4"/>
        </w:numPr>
        <w:spacing w:before="120" w:after="120" w:line="280" w:lineRule="atLeast"/>
        <w:ind w:left="709" w:hanging="709"/>
        <w:rPr>
          <w:bCs/>
          <w:szCs w:val="24"/>
          <w:lang w:val="en-US"/>
        </w:rPr>
      </w:pPr>
      <w:r w:rsidRPr="00B8554C">
        <w:rPr>
          <w:bCs/>
          <w:szCs w:val="24"/>
          <w:lang w:val="en-US"/>
        </w:rPr>
        <w:t xml:space="preserve">The costs associated with participation in the </w:t>
      </w:r>
      <w:r w:rsidR="00112B45" w:rsidRPr="00B8554C">
        <w:rPr>
          <w:bCs/>
          <w:szCs w:val="24"/>
          <w:lang w:val="en-US"/>
        </w:rPr>
        <w:t>procurement procedure</w:t>
      </w:r>
      <w:r w:rsidR="003A7382" w:rsidRPr="00B8554C">
        <w:rPr>
          <w:bCs/>
          <w:szCs w:val="24"/>
          <w:lang w:val="en-US"/>
        </w:rPr>
        <w:t xml:space="preserve"> </w:t>
      </w:r>
      <w:r w:rsidRPr="00B8554C">
        <w:rPr>
          <w:bCs/>
          <w:szCs w:val="24"/>
          <w:lang w:val="en-US"/>
        </w:rPr>
        <w:t>shall be</w:t>
      </w:r>
      <w:r w:rsidR="004C0C5D" w:rsidRPr="00B8554C">
        <w:rPr>
          <w:bCs/>
          <w:szCs w:val="24"/>
          <w:lang w:val="en-US"/>
        </w:rPr>
        <w:t xml:space="preserve"> </w:t>
      </w:r>
      <w:r w:rsidRPr="00B8554C">
        <w:rPr>
          <w:bCs/>
          <w:szCs w:val="24"/>
          <w:lang w:val="en-US"/>
        </w:rPr>
        <w:t>borne by</w:t>
      </w:r>
      <w:r w:rsidR="004C0C5D" w:rsidRPr="00B8554C">
        <w:rPr>
          <w:bCs/>
          <w:szCs w:val="24"/>
          <w:lang w:val="en-US"/>
        </w:rPr>
        <w:t xml:space="preserve"> </w:t>
      </w:r>
      <w:r w:rsidRPr="00B8554C">
        <w:rPr>
          <w:bCs/>
          <w:szCs w:val="24"/>
          <w:lang w:val="en-US"/>
        </w:rPr>
        <w:t xml:space="preserve">each </w:t>
      </w:r>
      <w:r w:rsidR="00DA05B7" w:rsidRPr="00B8554C">
        <w:rPr>
          <w:bCs/>
          <w:szCs w:val="24"/>
          <w:lang w:val="en-US"/>
        </w:rPr>
        <w:t>participant</w:t>
      </w:r>
      <w:r w:rsidR="003A7382" w:rsidRPr="00B8554C">
        <w:rPr>
          <w:bCs/>
          <w:szCs w:val="24"/>
          <w:lang w:val="en-US"/>
        </w:rPr>
        <w:t>.</w:t>
      </w:r>
    </w:p>
    <w:p w14:paraId="63BF36CC" w14:textId="16005E65" w:rsidR="00B149FE" w:rsidRPr="00B8554C" w:rsidRDefault="005C3E15" w:rsidP="006B51ED">
      <w:pPr>
        <w:pStyle w:val="NormalJustified"/>
        <w:numPr>
          <w:ilvl w:val="1"/>
          <w:numId w:val="4"/>
        </w:numPr>
        <w:spacing w:before="120" w:after="120" w:line="280" w:lineRule="atLeast"/>
        <w:ind w:left="709" w:hanging="709"/>
        <w:rPr>
          <w:bCs/>
          <w:szCs w:val="24"/>
          <w:lang w:val="en-US"/>
        </w:rPr>
      </w:pPr>
      <w:r w:rsidRPr="00B8554C">
        <w:rPr>
          <w:bCs/>
          <w:szCs w:val="24"/>
          <w:lang w:val="en-US"/>
        </w:rPr>
        <w:t xml:space="preserve">The </w:t>
      </w:r>
      <w:r w:rsidR="00864A03" w:rsidRPr="00B8554C">
        <w:rPr>
          <w:bCs/>
          <w:szCs w:val="24"/>
          <w:lang w:val="en-US"/>
        </w:rPr>
        <w:t>Contracting Authority</w:t>
      </w:r>
      <w:r w:rsidR="004C0C5D" w:rsidRPr="00B8554C">
        <w:rPr>
          <w:bCs/>
          <w:szCs w:val="24"/>
          <w:lang w:val="en-US"/>
        </w:rPr>
        <w:t xml:space="preserve"> </w:t>
      </w:r>
      <w:r w:rsidRPr="00B8554C">
        <w:rPr>
          <w:bCs/>
          <w:szCs w:val="24"/>
          <w:lang w:val="en-US"/>
        </w:rPr>
        <w:t>reserves the</w:t>
      </w:r>
      <w:r w:rsidR="004C0C5D" w:rsidRPr="00B8554C">
        <w:rPr>
          <w:bCs/>
          <w:szCs w:val="24"/>
          <w:lang w:val="en-US"/>
        </w:rPr>
        <w:t xml:space="preserve"> </w:t>
      </w:r>
      <w:r w:rsidRPr="00B8554C">
        <w:rPr>
          <w:bCs/>
          <w:szCs w:val="24"/>
          <w:lang w:val="en-US"/>
        </w:rPr>
        <w:t>right to</w:t>
      </w:r>
      <w:r w:rsidR="006119CE">
        <w:rPr>
          <w:bCs/>
          <w:szCs w:val="24"/>
          <w:lang w:val="en-US"/>
        </w:rPr>
        <w:t xml:space="preserve"> </w:t>
      </w:r>
      <w:r w:rsidR="00FF1EF1" w:rsidRPr="00B8554C">
        <w:rPr>
          <w:bCs/>
          <w:szCs w:val="24"/>
          <w:lang w:val="en-US"/>
        </w:rPr>
        <w:t>expla</w:t>
      </w:r>
      <w:r w:rsidR="005B4615">
        <w:rPr>
          <w:bCs/>
          <w:szCs w:val="24"/>
          <w:lang w:val="en-US"/>
        </w:rPr>
        <w:t>in</w:t>
      </w:r>
      <w:r w:rsidR="003A7382" w:rsidRPr="00B8554C">
        <w:rPr>
          <w:bCs/>
          <w:szCs w:val="24"/>
          <w:lang w:val="en-US"/>
        </w:rPr>
        <w:t xml:space="preserve">, </w:t>
      </w:r>
      <w:r w:rsidRPr="00B8554C">
        <w:rPr>
          <w:bCs/>
          <w:szCs w:val="24"/>
          <w:lang w:val="en-US"/>
        </w:rPr>
        <w:t>change or</w:t>
      </w:r>
      <w:r w:rsidR="004C0C5D" w:rsidRPr="00B8554C">
        <w:rPr>
          <w:bCs/>
          <w:szCs w:val="24"/>
          <w:lang w:val="en-US"/>
        </w:rPr>
        <w:t xml:space="preserve"> </w:t>
      </w:r>
      <w:r w:rsidRPr="00B8554C">
        <w:rPr>
          <w:bCs/>
          <w:szCs w:val="24"/>
          <w:lang w:val="en-US"/>
        </w:rPr>
        <w:t>amend</w:t>
      </w:r>
      <w:r w:rsidR="006119CE">
        <w:rPr>
          <w:bCs/>
          <w:szCs w:val="24"/>
          <w:lang w:val="en-US"/>
        </w:rPr>
        <w:t xml:space="preserve"> </w:t>
      </w:r>
      <w:r w:rsidRPr="00B8554C">
        <w:rPr>
          <w:bCs/>
          <w:szCs w:val="24"/>
          <w:lang w:val="en-US"/>
        </w:rPr>
        <w:t xml:space="preserve">the terms specified in the </w:t>
      </w:r>
      <w:r w:rsidR="00225E28" w:rsidRPr="00B8554C">
        <w:rPr>
          <w:bCs/>
          <w:szCs w:val="24"/>
          <w:lang w:val="en-US"/>
        </w:rPr>
        <w:t>procurement documentation</w:t>
      </w:r>
      <w:r w:rsidR="003A7382" w:rsidRPr="00B8554C">
        <w:rPr>
          <w:bCs/>
          <w:szCs w:val="24"/>
          <w:lang w:val="en-US"/>
        </w:rPr>
        <w:t>,</w:t>
      </w:r>
      <w:r w:rsidR="004C0C5D" w:rsidRPr="00B8554C">
        <w:rPr>
          <w:bCs/>
          <w:szCs w:val="24"/>
          <w:lang w:val="en-US"/>
        </w:rPr>
        <w:t xml:space="preserve"> </w:t>
      </w:r>
      <w:r w:rsidRPr="00B8554C">
        <w:rPr>
          <w:bCs/>
          <w:szCs w:val="24"/>
          <w:lang w:val="en-US"/>
        </w:rPr>
        <w:t>either</w:t>
      </w:r>
      <w:r w:rsidR="005F5325">
        <w:rPr>
          <w:bCs/>
          <w:szCs w:val="24"/>
          <w:lang w:val="en-US"/>
        </w:rPr>
        <w:t xml:space="preserve"> </w:t>
      </w:r>
      <w:r w:rsidRPr="00B8554C">
        <w:rPr>
          <w:bCs/>
          <w:szCs w:val="24"/>
          <w:lang w:val="en-US"/>
        </w:rPr>
        <w:t xml:space="preserve">on request for </w:t>
      </w:r>
      <w:r w:rsidR="0088499B">
        <w:rPr>
          <w:bCs/>
          <w:szCs w:val="24"/>
          <w:lang w:val="en-US"/>
        </w:rPr>
        <w:t xml:space="preserve">an </w:t>
      </w:r>
      <w:r w:rsidRPr="00B8554C">
        <w:rPr>
          <w:bCs/>
          <w:szCs w:val="24"/>
          <w:lang w:val="en-US"/>
        </w:rPr>
        <w:t xml:space="preserve">explanation of </w:t>
      </w:r>
      <w:r w:rsidR="005D0405" w:rsidRPr="00B8554C">
        <w:rPr>
          <w:bCs/>
          <w:szCs w:val="24"/>
          <w:lang w:val="en-US"/>
        </w:rPr>
        <w:t>procurement documents</w:t>
      </w:r>
      <w:r w:rsidRPr="00B8554C">
        <w:rPr>
          <w:bCs/>
          <w:szCs w:val="24"/>
          <w:lang w:val="en-US"/>
        </w:rPr>
        <w:t xml:space="preserve"> made by</w:t>
      </w:r>
      <w:r w:rsidR="004C0C5D" w:rsidRPr="00B8554C">
        <w:rPr>
          <w:bCs/>
          <w:szCs w:val="24"/>
          <w:lang w:val="en-US"/>
        </w:rPr>
        <w:t xml:space="preserve"> </w:t>
      </w:r>
      <w:r w:rsidRPr="00B8554C">
        <w:rPr>
          <w:bCs/>
          <w:szCs w:val="24"/>
          <w:lang w:val="en-US"/>
        </w:rPr>
        <w:t>the</w:t>
      </w:r>
      <w:r w:rsidR="004C0C5D" w:rsidRPr="00B8554C">
        <w:rPr>
          <w:bCs/>
          <w:szCs w:val="24"/>
          <w:lang w:val="en-US"/>
        </w:rPr>
        <w:t xml:space="preserve"> </w:t>
      </w:r>
      <w:r w:rsidRPr="00B8554C">
        <w:rPr>
          <w:bCs/>
          <w:szCs w:val="24"/>
          <w:lang w:val="en-US"/>
        </w:rPr>
        <w:t xml:space="preserve">participants </w:t>
      </w:r>
      <w:r w:rsidR="007C5BB6" w:rsidRPr="00B8554C">
        <w:rPr>
          <w:bCs/>
          <w:szCs w:val="24"/>
          <w:lang w:val="en-US"/>
        </w:rPr>
        <w:t>or</w:t>
      </w:r>
      <w:r w:rsidR="004C0C5D" w:rsidRPr="00B8554C">
        <w:rPr>
          <w:bCs/>
          <w:szCs w:val="24"/>
          <w:lang w:val="en-US"/>
        </w:rPr>
        <w:t xml:space="preserve"> </w:t>
      </w:r>
      <w:r w:rsidR="007C5BB6" w:rsidRPr="00B8554C">
        <w:rPr>
          <w:bCs/>
          <w:szCs w:val="24"/>
          <w:lang w:val="en-US"/>
        </w:rPr>
        <w:t>on initiation of the Contracting Authority</w:t>
      </w:r>
      <w:r w:rsidR="003A7382" w:rsidRPr="00B8554C">
        <w:rPr>
          <w:bCs/>
          <w:szCs w:val="24"/>
          <w:lang w:val="en-US"/>
        </w:rPr>
        <w:t>.</w:t>
      </w:r>
    </w:p>
    <w:p w14:paraId="6AFCBBF5" w14:textId="72967414" w:rsidR="00B149FE" w:rsidRPr="00B8554C" w:rsidRDefault="005C3E15" w:rsidP="006B51ED">
      <w:pPr>
        <w:pStyle w:val="NormalJustified"/>
        <w:numPr>
          <w:ilvl w:val="1"/>
          <w:numId w:val="4"/>
        </w:numPr>
        <w:spacing w:before="120" w:after="120" w:line="280" w:lineRule="atLeast"/>
        <w:ind w:left="709" w:hanging="709"/>
        <w:rPr>
          <w:bCs/>
          <w:szCs w:val="24"/>
          <w:lang w:val="en-US"/>
        </w:rPr>
      </w:pPr>
      <w:r w:rsidRPr="00B8554C">
        <w:rPr>
          <w:bCs/>
          <w:szCs w:val="24"/>
          <w:lang w:val="en-US"/>
        </w:rPr>
        <w:t xml:space="preserve">The </w:t>
      </w:r>
      <w:r w:rsidR="00864A03" w:rsidRPr="00B8554C">
        <w:rPr>
          <w:bCs/>
          <w:szCs w:val="24"/>
          <w:lang w:val="en-US"/>
        </w:rPr>
        <w:t>Contracting Authority</w:t>
      </w:r>
      <w:r w:rsidR="007C5BB6" w:rsidRPr="00B8554C">
        <w:rPr>
          <w:bCs/>
          <w:szCs w:val="24"/>
          <w:lang w:val="en-US"/>
        </w:rPr>
        <w:t xml:space="preserve"> reserves the</w:t>
      </w:r>
      <w:r w:rsidR="004C0C5D" w:rsidRPr="00B8554C">
        <w:rPr>
          <w:bCs/>
          <w:szCs w:val="24"/>
          <w:lang w:val="en-US"/>
        </w:rPr>
        <w:t xml:space="preserve"> </w:t>
      </w:r>
      <w:r w:rsidR="007C5BB6" w:rsidRPr="00B8554C">
        <w:rPr>
          <w:bCs/>
          <w:szCs w:val="24"/>
          <w:lang w:val="en-US"/>
        </w:rPr>
        <w:t>right</w:t>
      </w:r>
      <w:r w:rsidR="004C0C5D" w:rsidRPr="00B8554C">
        <w:rPr>
          <w:bCs/>
          <w:szCs w:val="24"/>
          <w:lang w:val="en-US"/>
        </w:rPr>
        <w:t xml:space="preserve"> </w:t>
      </w:r>
      <w:r w:rsidR="007C5BB6" w:rsidRPr="00B8554C">
        <w:rPr>
          <w:bCs/>
          <w:szCs w:val="24"/>
          <w:lang w:val="en-US"/>
        </w:rPr>
        <w:t xml:space="preserve">to cancel the </w:t>
      </w:r>
      <w:r w:rsidR="005D0405" w:rsidRPr="00B8554C">
        <w:rPr>
          <w:bCs/>
          <w:szCs w:val="24"/>
          <w:lang w:val="en-US"/>
        </w:rPr>
        <w:t>procurement procedure</w:t>
      </w:r>
      <w:r w:rsidR="007C5BB6" w:rsidRPr="00B8554C">
        <w:rPr>
          <w:bCs/>
          <w:szCs w:val="24"/>
          <w:lang w:val="en-US"/>
        </w:rPr>
        <w:t xml:space="preserve"> in agreement with</w:t>
      </w:r>
      <w:r w:rsidR="004C0C5D" w:rsidRPr="00B8554C">
        <w:rPr>
          <w:bCs/>
          <w:szCs w:val="24"/>
          <w:lang w:val="en-US"/>
        </w:rPr>
        <w:t xml:space="preserve"> </w:t>
      </w:r>
      <w:r w:rsidR="007C5BB6" w:rsidRPr="00B8554C">
        <w:rPr>
          <w:bCs/>
          <w:szCs w:val="24"/>
          <w:lang w:val="en-US"/>
        </w:rPr>
        <w:t xml:space="preserve">applicable </w:t>
      </w:r>
      <w:r w:rsidR="0088499B" w:rsidRPr="00B8554C">
        <w:rPr>
          <w:bCs/>
          <w:szCs w:val="24"/>
          <w:lang w:val="en-US"/>
        </w:rPr>
        <w:t>provisions</w:t>
      </w:r>
      <w:r w:rsidR="007C5BB6" w:rsidRPr="00B8554C">
        <w:rPr>
          <w:bCs/>
          <w:szCs w:val="24"/>
          <w:lang w:val="en-US"/>
        </w:rPr>
        <w:t xml:space="preserve"> of</w:t>
      </w:r>
      <w:r w:rsidR="004C0C5D" w:rsidRPr="00B8554C">
        <w:rPr>
          <w:bCs/>
          <w:szCs w:val="24"/>
          <w:lang w:val="en-US"/>
        </w:rPr>
        <w:t xml:space="preserve"> </w:t>
      </w:r>
      <w:r w:rsidR="00864A03" w:rsidRPr="00B8554C">
        <w:rPr>
          <w:bCs/>
          <w:szCs w:val="24"/>
          <w:lang w:val="en-US"/>
        </w:rPr>
        <w:t>PPA</w:t>
      </w:r>
      <w:r w:rsidR="003A7382" w:rsidRPr="00B8554C">
        <w:rPr>
          <w:bCs/>
          <w:szCs w:val="24"/>
          <w:lang w:val="en-US"/>
        </w:rPr>
        <w:t>.</w:t>
      </w:r>
    </w:p>
    <w:p w14:paraId="7F00B2C1" w14:textId="4A621568" w:rsidR="00B149FE" w:rsidRPr="00B8554C" w:rsidRDefault="005C3E15" w:rsidP="006B51ED">
      <w:pPr>
        <w:pStyle w:val="NormalJustified"/>
        <w:numPr>
          <w:ilvl w:val="1"/>
          <w:numId w:val="4"/>
        </w:numPr>
        <w:spacing w:before="120" w:after="120" w:line="280" w:lineRule="atLeast"/>
        <w:ind w:left="709" w:hanging="709"/>
        <w:rPr>
          <w:bCs/>
          <w:szCs w:val="24"/>
          <w:lang w:val="en-US"/>
        </w:rPr>
      </w:pPr>
      <w:r w:rsidRPr="00B8554C">
        <w:rPr>
          <w:bCs/>
          <w:szCs w:val="24"/>
          <w:lang w:val="en-US"/>
        </w:rPr>
        <w:t xml:space="preserve">The </w:t>
      </w:r>
      <w:r w:rsidR="00864A03" w:rsidRPr="00B8554C">
        <w:rPr>
          <w:bCs/>
          <w:szCs w:val="24"/>
          <w:lang w:val="en-US"/>
        </w:rPr>
        <w:t>Contracting Authority</w:t>
      </w:r>
      <w:r w:rsidR="004C0C5D" w:rsidRPr="00B8554C">
        <w:rPr>
          <w:bCs/>
          <w:szCs w:val="24"/>
          <w:lang w:val="en-US"/>
        </w:rPr>
        <w:t xml:space="preserve"> </w:t>
      </w:r>
      <w:r w:rsidR="007C5BB6" w:rsidRPr="00B8554C">
        <w:rPr>
          <w:bCs/>
          <w:szCs w:val="24"/>
          <w:lang w:val="en-US"/>
        </w:rPr>
        <w:t xml:space="preserve">reserves the right to verify the </w:t>
      </w:r>
      <w:r w:rsidR="00A108B3" w:rsidRPr="00B8554C">
        <w:rPr>
          <w:bCs/>
          <w:szCs w:val="24"/>
          <w:lang w:val="en-US"/>
        </w:rPr>
        <w:t>information</w:t>
      </w:r>
      <w:r w:rsidR="003A7382" w:rsidRPr="00B8554C">
        <w:rPr>
          <w:bCs/>
          <w:szCs w:val="24"/>
          <w:lang w:val="en-US"/>
        </w:rPr>
        <w:t xml:space="preserve"> </w:t>
      </w:r>
      <w:r w:rsidR="007C5BB6" w:rsidRPr="00B8554C">
        <w:rPr>
          <w:bCs/>
          <w:szCs w:val="24"/>
          <w:lang w:val="en-US"/>
        </w:rPr>
        <w:t>contained in</w:t>
      </w:r>
      <w:r w:rsidR="004C0C5D" w:rsidRPr="00B8554C">
        <w:rPr>
          <w:bCs/>
          <w:szCs w:val="24"/>
          <w:lang w:val="en-US"/>
        </w:rPr>
        <w:t xml:space="preserve"> </w:t>
      </w:r>
      <w:r w:rsidR="007C5BB6" w:rsidRPr="00B8554C">
        <w:rPr>
          <w:bCs/>
          <w:szCs w:val="24"/>
          <w:lang w:val="en-US"/>
        </w:rPr>
        <w:t>tenders of the</w:t>
      </w:r>
      <w:r w:rsidR="004C0C5D" w:rsidRPr="00B8554C">
        <w:rPr>
          <w:bCs/>
          <w:szCs w:val="24"/>
          <w:lang w:val="en-US"/>
        </w:rPr>
        <w:t xml:space="preserve"> </w:t>
      </w:r>
      <w:r w:rsidR="00DA05B7" w:rsidRPr="00B8554C">
        <w:rPr>
          <w:bCs/>
          <w:szCs w:val="24"/>
          <w:lang w:val="en-US"/>
        </w:rPr>
        <w:t>participant</w:t>
      </w:r>
      <w:r w:rsidR="007C5BB6" w:rsidRPr="00B8554C">
        <w:rPr>
          <w:bCs/>
          <w:szCs w:val="24"/>
          <w:lang w:val="en-US"/>
        </w:rPr>
        <w:t>s</w:t>
      </w:r>
      <w:r w:rsidR="004C0C5D" w:rsidRPr="00B8554C">
        <w:rPr>
          <w:bCs/>
          <w:szCs w:val="24"/>
          <w:lang w:val="en-US"/>
        </w:rPr>
        <w:t xml:space="preserve"> </w:t>
      </w:r>
      <w:r w:rsidR="007C5BB6" w:rsidRPr="00B8554C">
        <w:rPr>
          <w:bCs/>
          <w:szCs w:val="24"/>
          <w:lang w:val="en-US"/>
        </w:rPr>
        <w:t>with third persons</w:t>
      </w:r>
      <w:r w:rsidR="004C0C5D" w:rsidRPr="00B8554C">
        <w:rPr>
          <w:bCs/>
          <w:szCs w:val="24"/>
          <w:lang w:val="en-US"/>
        </w:rPr>
        <w:t xml:space="preserve"> </w:t>
      </w:r>
      <w:r w:rsidR="007C5BB6" w:rsidRPr="00B8554C">
        <w:rPr>
          <w:bCs/>
          <w:szCs w:val="24"/>
          <w:lang w:val="en-US"/>
        </w:rPr>
        <w:t xml:space="preserve">and the </w:t>
      </w:r>
      <w:r w:rsidR="00DA05B7" w:rsidRPr="00B8554C">
        <w:rPr>
          <w:bCs/>
          <w:szCs w:val="24"/>
          <w:lang w:val="en-US"/>
        </w:rPr>
        <w:t>participant</w:t>
      </w:r>
      <w:r w:rsidR="004C0C5D" w:rsidRPr="00B8554C">
        <w:rPr>
          <w:bCs/>
          <w:szCs w:val="24"/>
          <w:lang w:val="en-US"/>
        </w:rPr>
        <w:t xml:space="preserve"> </w:t>
      </w:r>
      <w:r w:rsidR="007C5BB6" w:rsidRPr="00B8554C">
        <w:rPr>
          <w:bCs/>
          <w:szCs w:val="24"/>
          <w:lang w:val="en-US"/>
        </w:rPr>
        <w:t>shall provide all necessary assistance to the Contracting Authority in this respect</w:t>
      </w:r>
      <w:r w:rsidR="003A7382" w:rsidRPr="00B8554C">
        <w:rPr>
          <w:bCs/>
          <w:szCs w:val="24"/>
          <w:lang w:val="en-US"/>
        </w:rPr>
        <w:t>.</w:t>
      </w:r>
    </w:p>
    <w:p w14:paraId="298149C2" w14:textId="7290F09C" w:rsidR="00B149FE" w:rsidRPr="00B8554C" w:rsidRDefault="005C3E15" w:rsidP="006B51ED">
      <w:pPr>
        <w:pStyle w:val="NormalJustified"/>
        <w:numPr>
          <w:ilvl w:val="1"/>
          <w:numId w:val="4"/>
        </w:numPr>
        <w:spacing w:before="120" w:after="120" w:line="280" w:lineRule="atLeast"/>
        <w:ind w:left="709" w:hanging="709"/>
        <w:rPr>
          <w:bCs/>
          <w:szCs w:val="24"/>
          <w:lang w:val="en-US"/>
        </w:rPr>
      </w:pPr>
      <w:r w:rsidRPr="00B8554C">
        <w:rPr>
          <w:bCs/>
          <w:szCs w:val="24"/>
          <w:lang w:val="en-US"/>
        </w:rPr>
        <w:t xml:space="preserve">The </w:t>
      </w:r>
      <w:r w:rsidR="00864A03" w:rsidRPr="00B8554C">
        <w:rPr>
          <w:bCs/>
          <w:szCs w:val="24"/>
          <w:lang w:val="en-US"/>
        </w:rPr>
        <w:t>Contracting Authority</w:t>
      </w:r>
      <w:r w:rsidR="004C0C5D" w:rsidRPr="00B8554C">
        <w:rPr>
          <w:bCs/>
          <w:szCs w:val="24"/>
          <w:lang w:val="en-US"/>
        </w:rPr>
        <w:t xml:space="preserve"> </w:t>
      </w:r>
      <w:r w:rsidR="007C5BB6" w:rsidRPr="00B8554C">
        <w:rPr>
          <w:bCs/>
          <w:szCs w:val="24"/>
          <w:lang w:val="en-US"/>
        </w:rPr>
        <w:t xml:space="preserve">shall be </w:t>
      </w:r>
      <w:r w:rsidR="0088499B" w:rsidRPr="00B8554C">
        <w:rPr>
          <w:bCs/>
          <w:szCs w:val="24"/>
          <w:lang w:val="en-US"/>
        </w:rPr>
        <w:t>authorized</w:t>
      </w:r>
      <w:r w:rsidR="007C5BB6" w:rsidRPr="00B8554C">
        <w:rPr>
          <w:bCs/>
          <w:szCs w:val="24"/>
          <w:lang w:val="en-US"/>
        </w:rPr>
        <w:t xml:space="preserve"> to use</w:t>
      </w:r>
      <w:r w:rsidR="004C0C5D" w:rsidRPr="00B8554C">
        <w:rPr>
          <w:bCs/>
          <w:szCs w:val="24"/>
          <w:lang w:val="en-US"/>
        </w:rPr>
        <w:t xml:space="preserve"> </w:t>
      </w:r>
      <w:r w:rsidR="007C5BB6" w:rsidRPr="00B8554C">
        <w:rPr>
          <w:bCs/>
          <w:szCs w:val="24"/>
          <w:lang w:val="en-US"/>
        </w:rPr>
        <w:t xml:space="preserve">any information or </w:t>
      </w:r>
      <w:r w:rsidR="009271D4" w:rsidRPr="00B8554C">
        <w:rPr>
          <w:bCs/>
          <w:szCs w:val="24"/>
          <w:lang w:val="en-US"/>
        </w:rPr>
        <w:t>documents</w:t>
      </w:r>
      <w:r w:rsidR="003A7382" w:rsidRPr="00B8554C">
        <w:rPr>
          <w:bCs/>
          <w:szCs w:val="24"/>
          <w:lang w:val="en-US"/>
        </w:rPr>
        <w:t xml:space="preserve"> </w:t>
      </w:r>
      <w:r w:rsidR="007C5BB6" w:rsidRPr="00B8554C">
        <w:rPr>
          <w:bCs/>
          <w:szCs w:val="24"/>
          <w:lang w:val="en-US"/>
        </w:rPr>
        <w:t>provided by the</w:t>
      </w:r>
      <w:r w:rsidR="004C0C5D" w:rsidRPr="00B8554C">
        <w:rPr>
          <w:bCs/>
          <w:szCs w:val="24"/>
          <w:lang w:val="en-US"/>
        </w:rPr>
        <w:t xml:space="preserve"> </w:t>
      </w:r>
      <w:r w:rsidR="00DA05B7" w:rsidRPr="00B8554C">
        <w:rPr>
          <w:bCs/>
          <w:szCs w:val="24"/>
          <w:lang w:val="en-US"/>
        </w:rPr>
        <w:t>participant</w:t>
      </w:r>
      <w:r w:rsidR="007C5BB6" w:rsidRPr="00B8554C">
        <w:rPr>
          <w:bCs/>
          <w:szCs w:val="24"/>
          <w:lang w:val="en-US"/>
        </w:rPr>
        <w:t xml:space="preserve">s if this is necessary for the procedure according to </w:t>
      </w:r>
      <w:r w:rsidR="00864A03" w:rsidRPr="00B8554C">
        <w:rPr>
          <w:bCs/>
          <w:szCs w:val="24"/>
          <w:lang w:val="en-US"/>
        </w:rPr>
        <w:t>PPA</w:t>
      </w:r>
      <w:r w:rsidR="003A7382" w:rsidRPr="00B8554C">
        <w:rPr>
          <w:bCs/>
          <w:szCs w:val="24"/>
          <w:lang w:val="en-US"/>
        </w:rPr>
        <w:t xml:space="preserve"> </w:t>
      </w:r>
      <w:r w:rsidR="007C5BB6" w:rsidRPr="00B8554C">
        <w:rPr>
          <w:bCs/>
          <w:szCs w:val="24"/>
          <w:lang w:val="en-US"/>
        </w:rPr>
        <w:t>or</w:t>
      </w:r>
      <w:r w:rsidR="004C0C5D" w:rsidRPr="00B8554C">
        <w:rPr>
          <w:bCs/>
          <w:szCs w:val="24"/>
          <w:lang w:val="en-US"/>
        </w:rPr>
        <w:t xml:space="preserve"> </w:t>
      </w:r>
      <w:r w:rsidR="007C5BB6" w:rsidRPr="00B8554C">
        <w:rPr>
          <w:bCs/>
          <w:szCs w:val="24"/>
          <w:lang w:val="en-US"/>
        </w:rPr>
        <w:t>if this results from the</w:t>
      </w:r>
      <w:r w:rsidR="004C0C5D" w:rsidRPr="00B8554C">
        <w:rPr>
          <w:bCs/>
          <w:szCs w:val="24"/>
          <w:lang w:val="en-US"/>
        </w:rPr>
        <w:t xml:space="preserve"> </w:t>
      </w:r>
      <w:r w:rsidR="007C5BB6" w:rsidRPr="00B8554C">
        <w:rPr>
          <w:bCs/>
          <w:szCs w:val="24"/>
          <w:lang w:val="en-US"/>
        </w:rPr>
        <w:t>purpose of</w:t>
      </w:r>
      <w:r w:rsidR="004C0C5D" w:rsidRPr="00B8554C">
        <w:rPr>
          <w:bCs/>
          <w:szCs w:val="24"/>
          <w:lang w:val="en-US"/>
        </w:rPr>
        <w:t xml:space="preserve"> </w:t>
      </w:r>
      <w:r w:rsidR="00864A03" w:rsidRPr="00B8554C">
        <w:rPr>
          <w:bCs/>
          <w:szCs w:val="24"/>
          <w:lang w:val="en-US"/>
        </w:rPr>
        <w:t>PPA</w:t>
      </w:r>
      <w:r w:rsidR="003A7382" w:rsidRPr="00B8554C">
        <w:rPr>
          <w:bCs/>
          <w:szCs w:val="24"/>
          <w:lang w:val="en-US"/>
        </w:rPr>
        <w:t>.</w:t>
      </w:r>
    </w:p>
    <w:p w14:paraId="6BEDA339" w14:textId="445EBDE4" w:rsidR="00B149FE" w:rsidRPr="00B8554C" w:rsidRDefault="007C5BB6" w:rsidP="006B51ED">
      <w:pPr>
        <w:pStyle w:val="NormalJustified"/>
        <w:numPr>
          <w:ilvl w:val="1"/>
          <w:numId w:val="4"/>
        </w:numPr>
        <w:spacing w:before="120" w:after="120" w:line="280" w:lineRule="atLeast"/>
        <w:ind w:left="709" w:hanging="709"/>
        <w:rPr>
          <w:bCs/>
          <w:szCs w:val="24"/>
          <w:lang w:val="en-US"/>
        </w:rPr>
      </w:pPr>
      <w:r w:rsidRPr="00B8554C">
        <w:rPr>
          <w:bCs/>
          <w:szCs w:val="24"/>
          <w:lang w:val="en-US"/>
        </w:rPr>
        <w:t>The i</w:t>
      </w:r>
      <w:r w:rsidR="00A108B3" w:rsidRPr="00B8554C">
        <w:rPr>
          <w:bCs/>
          <w:szCs w:val="24"/>
          <w:lang w:val="en-US"/>
        </w:rPr>
        <w:t>nformation</w:t>
      </w:r>
      <w:r w:rsidR="003A7382" w:rsidRPr="00B8554C">
        <w:rPr>
          <w:bCs/>
          <w:szCs w:val="24"/>
          <w:lang w:val="en-US"/>
        </w:rPr>
        <w:t xml:space="preserve"> a</w:t>
      </w:r>
      <w:r w:rsidRPr="00B8554C">
        <w:rPr>
          <w:bCs/>
          <w:szCs w:val="24"/>
          <w:lang w:val="en-US"/>
        </w:rPr>
        <w:t>nd data</w:t>
      </w:r>
      <w:r w:rsidR="004C0C5D" w:rsidRPr="00B8554C">
        <w:rPr>
          <w:bCs/>
          <w:szCs w:val="24"/>
          <w:lang w:val="en-US"/>
        </w:rPr>
        <w:t xml:space="preserve"> </w:t>
      </w:r>
      <w:r w:rsidRPr="00B8554C">
        <w:rPr>
          <w:bCs/>
          <w:szCs w:val="24"/>
          <w:lang w:val="en-US"/>
        </w:rPr>
        <w:t>indicated in the individual parts of</w:t>
      </w:r>
      <w:r w:rsidR="004C0C5D" w:rsidRPr="00B8554C">
        <w:rPr>
          <w:bCs/>
          <w:szCs w:val="24"/>
          <w:lang w:val="en-US"/>
        </w:rPr>
        <w:t xml:space="preserve"> </w:t>
      </w:r>
      <w:r w:rsidR="0088499B" w:rsidRPr="00B8554C">
        <w:rPr>
          <w:bCs/>
          <w:szCs w:val="24"/>
          <w:lang w:val="en-US"/>
        </w:rPr>
        <w:t>these</w:t>
      </w:r>
      <w:r w:rsidRPr="00B8554C">
        <w:rPr>
          <w:bCs/>
          <w:szCs w:val="24"/>
          <w:lang w:val="en-US"/>
        </w:rPr>
        <w:t xml:space="preserve"> </w:t>
      </w:r>
      <w:r w:rsidR="005D0405" w:rsidRPr="00B8554C">
        <w:rPr>
          <w:bCs/>
          <w:szCs w:val="24"/>
          <w:lang w:val="en-US"/>
        </w:rPr>
        <w:t>procurement documents</w:t>
      </w:r>
      <w:r w:rsidR="004C0C5D" w:rsidRPr="00B8554C">
        <w:rPr>
          <w:bCs/>
          <w:szCs w:val="24"/>
          <w:lang w:val="en-US"/>
        </w:rPr>
        <w:t xml:space="preserve"> </w:t>
      </w:r>
      <w:r w:rsidRPr="00B8554C">
        <w:rPr>
          <w:bCs/>
          <w:szCs w:val="24"/>
          <w:lang w:val="en-US"/>
        </w:rPr>
        <w:t xml:space="preserve">and its </w:t>
      </w:r>
      <w:r w:rsidR="0088499B" w:rsidRPr="00B8554C">
        <w:rPr>
          <w:bCs/>
          <w:szCs w:val="24"/>
          <w:lang w:val="en-US"/>
        </w:rPr>
        <w:t>annexes</w:t>
      </w:r>
      <w:r w:rsidR="004C0C5D" w:rsidRPr="00B8554C">
        <w:rPr>
          <w:bCs/>
          <w:szCs w:val="24"/>
          <w:lang w:val="en-US"/>
        </w:rPr>
        <w:t xml:space="preserve"> </w:t>
      </w:r>
      <w:r w:rsidRPr="00B8554C">
        <w:rPr>
          <w:bCs/>
          <w:szCs w:val="24"/>
          <w:lang w:val="en-US"/>
        </w:rPr>
        <w:t>define</w:t>
      </w:r>
      <w:r w:rsidR="004C0C5D" w:rsidRPr="00B8554C">
        <w:rPr>
          <w:bCs/>
          <w:szCs w:val="24"/>
          <w:lang w:val="en-US"/>
        </w:rPr>
        <w:t xml:space="preserve"> </w:t>
      </w:r>
      <w:r w:rsidRPr="00B8554C">
        <w:rPr>
          <w:bCs/>
          <w:szCs w:val="24"/>
          <w:lang w:val="en-US"/>
        </w:rPr>
        <w:t>binding</w:t>
      </w:r>
      <w:r w:rsidR="004C0C5D" w:rsidRPr="00B8554C">
        <w:rPr>
          <w:bCs/>
          <w:szCs w:val="24"/>
          <w:lang w:val="en-US"/>
        </w:rPr>
        <w:t xml:space="preserve"> </w:t>
      </w:r>
      <w:r w:rsidR="00A326EC" w:rsidRPr="00B8554C">
        <w:rPr>
          <w:bCs/>
          <w:szCs w:val="24"/>
          <w:lang w:val="en-US"/>
        </w:rPr>
        <w:t>requirements</w:t>
      </w:r>
      <w:r w:rsidRPr="00B8554C">
        <w:rPr>
          <w:bCs/>
          <w:szCs w:val="24"/>
          <w:lang w:val="en-US"/>
        </w:rPr>
        <w:t xml:space="preserve"> of the</w:t>
      </w:r>
      <w:r w:rsidR="004C0C5D" w:rsidRPr="00B8554C">
        <w:rPr>
          <w:bCs/>
          <w:szCs w:val="24"/>
          <w:lang w:val="en-US"/>
        </w:rPr>
        <w:t xml:space="preserve"> </w:t>
      </w:r>
      <w:r w:rsidR="00864A03" w:rsidRPr="00B8554C">
        <w:rPr>
          <w:bCs/>
          <w:szCs w:val="24"/>
          <w:lang w:val="en-US"/>
        </w:rPr>
        <w:t xml:space="preserve">Contracting </w:t>
      </w:r>
      <w:r w:rsidR="002637B0" w:rsidRPr="00B8554C">
        <w:rPr>
          <w:bCs/>
          <w:szCs w:val="24"/>
          <w:lang w:val="en-US"/>
        </w:rPr>
        <w:t>Authority</w:t>
      </w:r>
      <w:r w:rsidR="004C0C5D" w:rsidRPr="00B8554C">
        <w:rPr>
          <w:bCs/>
          <w:szCs w:val="24"/>
          <w:lang w:val="en-US"/>
        </w:rPr>
        <w:t xml:space="preserve"> </w:t>
      </w:r>
      <w:r w:rsidRPr="00B8554C">
        <w:rPr>
          <w:bCs/>
          <w:szCs w:val="24"/>
          <w:lang w:val="en-US"/>
        </w:rPr>
        <w:t>for</w:t>
      </w:r>
      <w:r w:rsidR="004C0C5D" w:rsidRPr="00B8554C">
        <w:rPr>
          <w:bCs/>
          <w:szCs w:val="24"/>
          <w:lang w:val="en-US"/>
        </w:rPr>
        <w:t xml:space="preserve"> </w:t>
      </w:r>
      <w:r w:rsidRPr="00B8554C">
        <w:rPr>
          <w:bCs/>
          <w:szCs w:val="24"/>
          <w:lang w:val="en-US"/>
        </w:rPr>
        <w:t>performance of the</w:t>
      </w:r>
      <w:r w:rsidR="004C0C5D" w:rsidRPr="00B8554C">
        <w:rPr>
          <w:bCs/>
          <w:szCs w:val="24"/>
          <w:lang w:val="en-US"/>
        </w:rPr>
        <w:t xml:space="preserve"> </w:t>
      </w:r>
      <w:r w:rsidR="00864A03" w:rsidRPr="00B8554C">
        <w:rPr>
          <w:bCs/>
          <w:szCs w:val="24"/>
          <w:lang w:val="en-US"/>
        </w:rPr>
        <w:t>public contract</w:t>
      </w:r>
      <w:r w:rsidR="003A7382" w:rsidRPr="00B8554C">
        <w:rPr>
          <w:bCs/>
          <w:szCs w:val="24"/>
          <w:lang w:val="en-US"/>
        </w:rPr>
        <w:t xml:space="preserve">. </w:t>
      </w:r>
      <w:r w:rsidRPr="00B8554C">
        <w:rPr>
          <w:bCs/>
          <w:szCs w:val="24"/>
          <w:lang w:val="en-US"/>
        </w:rPr>
        <w:t>When developing the</w:t>
      </w:r>
      <w:r w:rsidR="004C0C5D" w:rsidRPr="00B8554C">
        <w:rPr>
          <w:bCs/>
          <w:szCs w:val="24"/>
          <w:lang w:val="en-US"/>
        </w:rPr>
        <w:t xml:space="preserve"> </w:t>
      </w:r>
      <w:r w:rsidRPr="00B8554C">
        <w:rPr>
          <w:bCs/>
          <w:szCs w:val="24"/>
          <w:lang w:val="en-US"/>
        </w:rPr>
        <w:t>tender th</w:t>
      </w:r>
      <w:r w:rsidR="00916E01">
        <w:rPr>
          <w:bCs/>
          <w:szCs w:val="24"/>
          <w:lang w:val="en-US"/>
        </w:rPr>
        <w:t>e</w:t>
      </w:r>
      <w:r w:rsidRPr="00B8554C">
        <w:rPr>
          <w:bCs/>
          <w:szCs w:val="24"/>
          <w:lang w:val="en-US"/>
        </w:rPr>
        <w:t>se</w:t>
      </w:r>
      <w:r w:rsidR="006119CE">
        <w:rPr>
          <w:bCs/>
          <w:szCs w:val="24"/>
          <w:lang w:val="en-US"/>
        </w:rPr>
        <w:t xml:space="preserve"> </w:t>
      </w:r>
      <w:r w:rsidR="00A326EC" w:rsidRPr="00B8554C">
        <w:rPr>
          <w:bCs/>
          <w:szCs w:val="24"/>
          <w:lang w:val="en-US"/>
        </w:rPr>
        <w:t>requirements</w:t>
      </w:r>
      <w:r w:rsidR="004C0C5D" w:rsidRPr="00B8554C">
        <w:rPr>
          <w:bCs/>
          <w:szCs w:val="24"/>
          <w:lang w:val="en-US"/>
        </w:rPr>
        <w:t xml:space="preserve"> </w:t>
      </w:r>
      <w:r w:rsidRPr="00B8554C">
        <w:rPr>
          <w:bCs/>
          <w:szCs w:val="24"/>
          <w:lang w:val="en-US"/>
        </w:rPr>
        <w:t>shall be</w:t>
      </w:r>
      <w:r w:rsidR="004C0C5D" w:rsidRPr="00B8554C">
        <w:rPr>
          <w:bCs/>
          <w:szCs w:val="24"/>
          <w:lang w:val="en-US"/>
        </w:rPr>
        <w:t xml:space="preserve"> </w:t>
      </w:r>
      <w:r w:rsidRPr="00B8554C">
        <w:rPr>
          <w:bCs/>
          <w:szCs w:val="24"/>
          <w:lang w:val="en-US"/>
        </w:rPr>
        <w:t>fully and unconditionally</w:t>
      </w:r>
      <w:r w:rsidR="004C0C5D" w:rsidRPr="00B8554C">
        <w:rPr>
          <w:bCs/>
          <w:szCs w:val="24"/>
          <w:lang w:val="en-US"/>
        </w:rPr>
        <w:t xml:space="preserve"> </w:t>
      </w:r>
      <w:r w:rsidRPr="00B8554C">
        <w:rPr>
          <w:bCs/>
          <w:szCs w:val="24"/>
          <w:lang w:val="en-US"/>
        </w:rPr>
        <w:t>complied with</w:t>
      </w:r>
      <w:r w:rsidR="003A7382" w:rsidRPr="00B8554C">
        <w:rPr>
          <w:bCs/>
          <w:szCs w:val="24"/>
          <w:lang w:val="en-US"/>
        </w:rPr>
        <w:t xml:space="preserve">. </w:t>
      </w:r>
      <w:r w:rsidRPr="00B8554C">
        <w:rPr>
          <w:bCs/>
          <w:szCs w:val="24"/>
          <w:lang w:val="en-US"/>
        </w:rPr>
        <w:t>A failure to accept</w:t>
      </w:r>
      <w:r w:rsidR="004C0C5D" w:rsidRPr="00B8554C">
        <w:rPr>
          <w:bCs/>
          <w:szCs w:val="24"/>
          <w:lang w:val="en-US"/>
        </w:rPr>
        <w:t xml:space="preserve"> </w:t>
      </w:r>
      <w:r w:rsidRPr="00B8554C">
        <w:rPr>
          <w:bCs/>
          <w:szCs w:val="24"/>
          <w:lang w:val="en-US"/>
        </w:rPr>
        <w:t xml:space="preserve">requirements of the </w:t>
      </w:r>
      <w:r w:rsidR="00864A03" w:rsidRPr="00B8554C">
        <w:rPr>
          <w:bCs/>
          <w:szCs w:val="24"/>
          <w:lang w:val="en-US"/>
        </w:rPr>
        <w:t xml:space="preserve">Contracting </w:t>
      </w:r>
      <w:r w:rsidR="002637B0" w:rsidRPr="00B8554C">
        <w:rPr>
          <w:bCs/>
          <w:szCs w:val="24"/>
          <w:lang w:val="en-US"/>
        </w:rPr>
        <w:t>Authority</w:t>
      </w:r>
      <w:r w:rsidR="004C0C5D" w:rsidRPr="00B8554C">
        <w:rPr>
          <w:bCs/>
          <w:szCs w:val="24"/>
          <w:lang w:val="en-US"/>
        </w:rPr>
        <w:t xml:space="preserve"> </w:t>
      </w:r>
      <w:r w:rsidRPr="00B8554C">
        <w:rPr>
          <w:bCs/>
          <w:szCs w:val="24"/>
          <w:lang w:val="en-US"/>
        </w:rPr>
        <w:t>indicated in these</w:t>
      </w:r>
      <w:r w:rsidR="004C0C5D" w:rsidRPr="00B8554C">
        <w:rPr>
          <w:bCs/>
          <w:szCs w:val="24"/>
          <w:lang w:val="en-US"/>
        </w:rPr>
        <w:t xml:space="preserve"> </w:t>
      </w:r>
      <w:r w:rsidR="0088499B" w:rsidRPr="00B8554C">
        <w:rPr>
          <w:bCs/>
          <w:szCs w:val="24"/>
          <w:lang w:val="en-US"/>
        </w:rPr>
        <w:t>procurement</w:t>
      </w:r>
      <w:r w:rsidRPr="00B8554C">
        <w:rPr>
          <w:bCs/>
          <w:szCs w:val="24"/>
          <w:lang w:val="en-US"/>
        </w:rPr>
        <w:t xml:space="preserve"> documents</w:t>
      </w:r>
      <w:r w:rsidR="004C0C5D" w:rsidRPr="00B8554C">
        <w:rPr>
          <w:bCs/>
          <w:szCs w:val="24"/>
          <w:lang w:val="en-US"/>
        </w:rPr>
        <w:t xml:space="preserve"> </w:t>
      </w:r>
      <w:r w:rsidRPr="00B8554C">
        <w:rPr>
          <w:bCs/>
          <w:szCs w:val="24"/>
          <w:lang w:val="en-US"/>
        </w:rPr>
        <w:t>shall be</w:t>
      </w:r>
      <w:r w:rsidR="004C0C5D" w:rsidRPr="00B8554C">
        <w:rPr>
          <w:bCs/>
          <w:szCs w:val="24"/>
          <w:lang w:val="en-US"/>
        </w:rPr>
        <w:t xml:space="preserve"> </w:t>
      </w:r>
      <w:r w:rsidRPr="00B8554C">
        <w:rPr>
          <w:bCs/>
          <w:szCs w:val="24"/>
          <w:lang w:val="en-US"/>
        </w:rPr>
        <w:t>considered a</w:t>
      </w:r>
      <w:r w:rsidR="004C0C5D" w:rsidRPr="00B8554C">
        <w:rPr>
          <w:bCs/>
          <w:szCs w:val="24"/>
          <w:lang w:val="en-US"/>
        </w:rPr>
        <w:t xml:space="preserve"> </w:t>
      </w:r>
      <w:r w:rsidRPr="00B8554C">
        <w:rPr>
          <w:bCs/>
          <w:szCs w:val="24"/>
          <w:lang w:val="en-US"/>
        </w:rPr>
        <w:t>failure to meet the</w:t>
      </w:r>
      <w:r w:rsidR="004C0C5D" w:rsidRPr="00B8554C">
        <w:rPr>
          <w:bCs/>
          <w:szCs w:val="24"/>
          <w:lang w:val="en-US"/>
        </w:rPr>
        <w:t xml:space="preserve"> </w:t>
      </w:r>
      <w:r w:rsidR="001E44BB" w:rsidRPr="00B8554C">
        <w:rPr>
          <w:bCs/>
          <w:szCs w:val="24"/>
          <w:lang w:val="en-US"/>
        </w:rPr>
        <w:t>award criteria</w:t>
      </w:r>
      <w:r w:rsidR="004C0C5D" w:rsidRPr="00B8554C">
        <w:rPr>
          <w:bCs/>
          <w:szCs w:val="24"/>
          <w:lang w:val="en-US"/>
        </w:rPr>
        <w:t xml:space="preserve"> </w:t>
      </w:r>
      <w:r w:rsidRPr="00B8554C">
        <w:rPr>
          <w:bCs/>
          <w:szCs w:val="24"/>
          <w:lang w:val="en-US"/>
        </w:rPr>
        <w:t>with a potential</w:t>
      </w:r>
      <w:r w:rsidR="004C0C5D" w:rsidRPr="00B8554C">
        <w:rPr>
          <w:bCs/>
          <w:szCs w:val="24"/>
          <w:lang w:val="en-US"/>
        </w:rPr>
        <w:t xml:space="preserve"> </w:t>
      </w:r>
      <w:r w:rsidRPr="00B8554C">
        <w:rPr>
          <w:bCs/>
          <w:szCs w:val="24"/>
          <w:lang w:val="en-US"/>
        </w:rPr>
        <w:t>consequence</w:t>
      </w:r>
      <w:r w:rsidR="004C0C5D" w:rsidRPr="00B8554C">
        <w:rPr>
          <w:bCs/>
          <w:szCs w:val="24"/>
          <w:lang w:val="en-US"/>
        </w:rPr>
        <w:t xml:space="preserve"> </w:t>
      </w:r>
      <w:r w:rsidRPr="00B8554C">
        <w:rPr>
          <w:bCs/>
          <w:szCs w:val="24"/>
          <w:lang w:val="en-US"/>
        </w:rPr>
        <w:t>of exclusion of the</w:t>
      </w:r>
      <w:r w:rsidR="004C0C5D" w:rsidRPr="00B8554C">
        <w:rPr>
          <w:bCs/>
          <w:szCs w:val="24"/>
          <w:lang w:val="en-US"/>
        </w:rPr>
        <w:t xml:space="preserve"> </w:t>
      </w:r>
      <w:r w:rsidR="00DA05B7" w:rsidRPr="00B8554C">
        <w:rPr>
          <w:bCs/>
          <w:szCs w:val="24"/>
          <w:lang w:val="en-US"/>
        </w:rPr>
        <w:t>participant</w:t>
      </w:r>
      <w:r w:rsidR="004C0C5D" w:rsidRPr="00B8554C">
        <w:rPr>
          <w:bCs/>
          <w:szCs w:val="24"/>
          <w:lang w:val="en-US"/>
        </w:rPr>
        <w:t xml:space="preserve"> </w:t>
      </w:r>
      <w:r w:rsidRPr="00B8554C">
        <w:rPr>
          <w:bCs/>
          <w:szCs w:val="24"/>
          <w:lang w:val="en-US"/>
        </w:rPr>
        <w:t xml:space="preserve">from the </w:t>
      </w:r>
      <w:r w:rsidR="009278D9" w:rsidRPr="00B8554C">
        <w:rPr>
          <w:bCs/>
          <w:szCs w:val="24"/>
          <w:lang w:val="en-US"/>
        </w:rPr>
        <w:t>procurement procedure</w:t>
      </w:r>
      <w:r w:rsidR="003A7382" w:rsidRPr="00B8554C">
        <w:rPr>
          <w:bCs/>
          <w:szCs w:val="24"/>
          <w:lang w:val="en-US"/>
        </w:rPr>
        <w:t>.</w:t>
      </w:r>
    </w:p>
    <w:p w14:paraId="0A41C5B0" w14:textId="176B1A0E" w:rsidR="00B149FE" w:rsidRPr="00B8554C" w:rsidRDefault="007C5BB6" w:rsidP="006B51ED">
      <w:pPr>
        <w:pStyle w:val="NormalJustified"/>
        <w:numPr>
          <w:ilvl w:val="1"/>
          <w:numId w:val="4"/>
        </w:numPr>
        <w:spacing w:before="120" w:after="120" w:line="280" w:lineRule="atLeast"/>
        <w:ind w:left="709" w:hanging="709"/>
        <w:rPr>
          <w:bCs/>
          <w:szCs w:val="24"/>
          <w:lang w:val="en-US"/>
        </w:rPr>
      </w:pPr>
      <w:r w:rsidRPr="00B8554C">
        <w:rPr>
          <w:bCs/>
          <w:szCs w:val="24"/>
          <w:lang w:val="en-US"/>
        </w:rPr>
        <w:t>If the</w:t>
      </w:r>
      <w:r w:rsidR="004C0C5D" w:rsidRPr="00B8554C">
        <w:rPr>
          <w:bCs/>
          <w:szCs w:val="24"/>
          <w:lang w:val="en-US"/>
        </w:rPr>
        <w:t xml:space="preserve"> </w:t>
      </w:r>
      <w:r w:rsidRPr="00B8554C">
        <w:rPr>
          <w:bCs/>
          <w:szCs w:val="24"/>
          <w:lang w:val="en-US"/>
        </w:rPr>
        <w:t xml:space="preserve">award </w:t>
      </w:r>
      <w:r w:rsidR="00916E01">
        <w:rPr>
          <w:bCs/>
          <w:szCs w:val="24"/>
          <w:lang w:val="en-US"/>
        </w:rPr>
        <w:t xml:space="preserve">criteria </w:t>
      </w:r>
      <w:r w:rsidRPr="00B8554C">
        <w:rPr>
          <w:bCs/>
          <w:szCs w:val="24"/>
          <w:lang w:val="en-US"/>
        </w:rPr>
        <w:t>include references to</w:t>
      </w:r>
      <w:r w:rsidR="004C0C5D" w:rsidRPr="00B8554C">
        <w:rPr>
          <w:bCs/>
          <w:szCs w:val="24"/>
          <w:lang w:val="en-US"/>
        </w:rPr>
        <w:t xml:space="preserve"> </w:t>
      </w:r>
      <w:r w:rsidRPr="00B8554C">
        <w:rPr>
          <w:bCs/>
          <w:szCs w:val="24"/>
          <w:lang w:val="en-US"/>
        </w:rPr>
        <w:t>trade names, names and surnames, specific</w:t>
      </w:r>
      <w:r w:rsidR="004C0C5D" w:rsidRPr="00B8554C">
        <w:rPr>
          <w:bCs/>
          <w:szCs w:val="24"/>
          <w:lang w:val="en-US"/>
        </w:rPr>
        <w:t xml:space="preserve"> </w:t>
      </w:r>
      <w:r w:rsidRPr="00B8554C">
        <w:rPr>
          <w:bCs/>
          <w:szCs w:val="24"/>
          <w:lang w:val="en-US"/>
        </w:rPr>
        <w:t>identifications of</w:t>
      </w:r>
      <w:r w:rsidR="004C0C5D" w:rsidRPr="00B8554C">
        <w:rPr>
          <w:bCs/>
          <w:szCs w:val="24"/>
          <w:lang w:val="en-US"/>
        </w:rPr>
        <w:t xml:space="preserve"> </w:t>
      </w:r>
      <w:r w:rsidRPr="00B8554C">
        <w:rPr>
          <w:bCs/>
          <w:szCs w:val="24"/>
          <w:lang w:val="en-US"/>
        </w:rPr>
        <w:t xml:space="preserve">goods and services relating to a specific </w:t>
      </w:r>
      <w:r w:rsidR="001C564E" w:rsidRPr="00B8554C">
        <w:rPr>
          <w:bCs/>
          <w:szCs w:val="24"/>
          <w:lang w:val="en-US"/>
        </w:rPr>
        <w:t>person</w:t>
      </w:r>
      <w:r w:rsidR="0031075A" w:rsidRPr="00B8554C">
        <w:rPr>
          <w:bCs/>
          <w:szCs w:val="24"/>
          <w:lang w:val="en-US"/>
        </w:rPr>
        <w:t xml:space="preserve"> or its </w:t>
      </w:r>
      <w:r w:rsidR="003A7382" w:rsidRPr="00B8554C">
        <w:rPr>
          <w:bCs/>
          <w:szCs w:val="24"/>
          <w:lang w:val="en-US"/>
        </w:rPr>
        <w:t>organiza</w:t>
      </w:r>
      <w:r w:rsidR="0031075A" w:rsidRPr="00B8554C">
        <w:rPr>
          <w:bCs/>
          <w:szCs w:val="24"/>
          <w:lang w:val="en-US"/>
        </w:rPr>
        <w:t>tional unit</w:t>
      </w:r>
      <w:r w:rsidR="003A7382" w:rsidRPr="00B8554C">
        <w:rPr>
          <w:bCs/>
          <w:szCs w:val="24"/>
          <w:lang w:val="en-US"/>
        </w:rPr>
        <w:t>, patent</w:t>
      </w:r>
      <w:r w:rsidR="0031075A" w:rsidRPr="00B8554C">
        <w:rPr>
          <w:bCs/>
          <w:szCs w:val="24"/>
          <w:lang w:val="en-US"/>
        </w:rPr>
        <w:t>s</w:t>
      </w:r>
      <w:r w:rsidR="004C0C5D" w:rsidRPr="00B8554C">
        <w:rPr>
          <w:bCs/>
          <w:szCs w:val="24"/>
          <w:lang w:val="en-US"/>
        </w:rPr>
        <w:t xml:space="preserve"> </w:t>
      </w:r>
      <w:r w:rsidR="0031075A" w:rsidRPr="00B8554C">
        <w:rPr>
          <w:bCs/>
          <w:szCs w:val="24"/>
          <w:lang w:val="en-US"/>
        </w:rPr>
        <w:t>of inventions</w:t>
      </w:r>
      <w:r w:rsidR="003A7382" w:rsidRPr="00B8554C">
        <w:rPr>
          <w:bCs/>
          <w:szCs w:val="24"/>
          <w:lang w:val="en-US"/>
        </w:rPr>
        <w:t>, u</w:t>
      </w:r>
      <w:r w:rsidR="0031075A" w:rsidRPr="00B8554C">
        <w:rPr>
          <w:bCs/>
          <w:szCs w:val="24"/>
          <w:lang w:val="en-US"/>
        </w:rPr>
        <w:t>tility designs</w:t>
      </w:r>
      <w:r w:rsidR="003A7382" w:rsidRPr="00B8554C">
        <w:rPr>
          <w:bCs/>
          <w:szCs w:val="24"/>
          <w:lang w:val="en-US"/>
        </w:rPr>
        <w:t xml:space="preserve">, </w:t>
      </w:r>
      <w:r w:rsidR="0031075A" w:rsidRPr="00B8554C">
        <w:rPr>
          <w:bCs/>
          <w:szCs w:val="24"/>
          <w:lang w:val="en-US"/>
        </w:rPr>
        <w:t>industrial designs</w:t>
      </w:r>
      <w:r w:rsidR="003A7382" w:rsidRPr="00B8554C">
        <w:rPr>
          <w:bCs/>
          <w:szCs w:val="24"/>
          <w:lang w:val="en-US"/>
        </w:rPr>
        <w:t>,</w:t>
      </w:r>
      <w:r w:rsidR="004C0C5D" w:rsidRPr="00B8554C">
        <w:rPr>
          <w:bCs/>
          <w:szCs w:val="24"/>
          <w:lang w:val="en-US"/>
        </w:rPr>
        <w:t xml:space="preserve"> </w:t>
      </w:r>
      <w:r w:rsidR="0088499B" w:rsidRPr="00B8554C">
        <w:rPr>
          <w:bCs/>
          <w:szCs w:val="24"/>
          <w:lang w:val="en-US"/>
        </w:rPr>
        <w:t>trademarks</w:t>
      </w:r>
      <w:r w:rsidR="004C0C5D" w:rsidRPr="00B8554C">
        <w:rPr>
          <w:bCs/>
          <w:szCs w:val="24"/>
          <w:lang w:val="en-US"/>
        </w:rPr>
        <w:t xml:space="preserve"> </w:t>
      </w:r>
      <w:r w:rsidR="0031075A" w:rsidRPr="00B8554C">
        <w:rPr>
          <w:bCs/>
          <w:szCs w:val="24"/>
          <w:lang w:val="en-US"/>
        </w:rPr>
        <w:t>or</w:t>
      </w:r>
      <w:r w:rsidR="004C0C5D" w:rsidRPr="00B8554C">
        <w:rPr>
          <w:bCs/>
          <w:szCs w:val="24"/>
          <w:lang w:val="en-US"/>
        </w:rPr>
        <w:t xml:space="preserve"> </w:t>
      </w:r>
      <w:r w:rsidR="0031075A" w:rsidRPr="00B8554C">
        <w:rPr>
          <w:bCs/>
          <w:szCs w:val="24"/>
          <w:lang w:val="en-US"/>
        </w:rPr>
        <w:t>appellation of origin</w:t>
      </w:r>
      <w:r w:rsidR="003A7382" w:rsidRPr="00B8554C">
        <w:rPr>
          <w:bCs/>
          <w:szCs w:val="24"/>
          <w:lang w:val="en-US"/>
        </w:rPr>
        <w:t xml:space="preserve">, </w:t>
      </w:r>
      <w:r w:rsidR="0031075A" w:rsidRPr="00B8554C">
        <w:rPr>
          <w:bCs/>
          <w:szCs w:val="24"/>
          <w:lang w:val="en-US"/>
        </w:rPr>
        <w:t xml:space="preserve">the </w:t>
      </w:r>
      <w:r w:rsidR="00864A03" w:rsidRPr="00B8554C">
        <w:rPr>
          <w:bCs/>
          <w:szCs w:val="24"/>
          <w:lang w:val="en-US"/>
        </w:rPr>
        <w:t>Contracting Authority</w:t>
      </w:r>
      <w:r w:rsidR="0031075A" w:rsidRPr="00B8554C">
        <w:rPr>
          <w:bCs/>
          <w:szCs w:val="24"/>
          <w:lang w:val="en-US"/>
        </w:rPr>
        <w:t xml:space="preserve"> hereby explicitly </w:t>
      </w:r>
      <w:r w:rsidR="0088499B" w:rsidRPr="00B8554C">
        <w:rPr>
          <w:bCs/>
          <w:szCs w:val="24"/>
          <w:lang w:val="en-US"/>
        </w:rPr>
        <w:t>permit</w:t>
      </w:r>
      <w:r w:rsidR="00916E01">
        <w:rPr>
          <w:bCs/>
          <w:szCs w:val="24"/>
          <w:lang w:val="en-US"/>
        </w:rPr>
        <w:t>s</w:t>
      </w:r>
      <w:r w:rsidR="0031075A" w:rsidRPr="00B8554C">
        <w:rPr>
          <w:bCs/>
          <w:szCs w:val="24"/>
          <w:lang w:val="en-US"/>
        </w:rPr>
        <w:t xml:space="preserve"> the use of other</w:t>
      </w:r>
      <w:r w:rsidR="006119CE">
        <w:rPr>
          <w:bCs/>
          <w:szCs w:val="24"/>
          <w:lang w:val="en-US"/>
        </w:rPr>
        <w:t xml:space="preserve"> </w:t>
      </w:r>
      <w:r w:rsidR="0031075A" w:rsidRPr="00B8554C">
        <w:rPr>
          <w:bCs/>
          <w:szCs w:val="24"/>
          <w:lang w:val="en-US"/>
        </w:rPr>
        <w:t>solutions that are similar in terms of quality and technology</w:t>
      </w:r>
      <w:r w:rsidR="003A7382" w:rsidRPr="00B8554C">
        <w:rPr>
          <w:bCs/>
          <w:szCs w:val="24"/>
          <w:lang w:val="en-US"/>
        </w:rPr>
        <w:t xml:space="preserve">, </w:t>
      </w:r>
      <w:r w:rsidR="0031075A" w:rsidRPr="00B8554C">
        <w:rPr>
          <w:bCs/>
          <w:szCs w:val="24"/>
          <w:lang w:val="en-US"/>
        </w:rPr>
        <w:t>which will meet the</w:t>
      </w:r>
      <w:r w:rsidR="004C0C5D" w:rsidRPr="00B8554C">
        <w:rPr>
          <w:bCs/>
          <w:szCs w:val="24"/>
          <w:lang w:val="en-US"/>
        </w:rPr>
        <w:t xml:space="preserve"> </w:t>
      </w:r>
      <w:r w:rsidR="0031075A" w:rsidRPr="00B8554C">
        <w:rPr>
          <w:bCs/>
          <w:szCs w:val="24"/>
          <w:lang w:val="en-US"/>
        </w:rPr>
        <w:t>function requested by the</w:t>
      </w:r>
      <w:r w:rsidR="004C0C5D" w:rsidRPr="00B8554C">
        <w:rPr>
          <w:bCs/>
          <w:szCs w:val="24"/>
          <w:lang w:val="en-US"/>
        </w:rPr>
        <w:t xml:space="preserve"> </w:t>
      </w:r>
      <w:r w:rsidR="00864A03" w:rsidRPr="00B8554C">
        <w:rPr>
          <w:bCs/>
          <w:szCs w:val="24"/>
          <w:lang w:val="en-US"/>
        </w:rPr>
        <w:t xml:space="preserve">Contracting </w:t>
      </w:r>
      <w:r w:rsidR="00A326EC" w:rsidRPr="00B8554C">
        <w:rPr>
          <w:bCs/>
          <w:szCs w:val="24"/>
          <w:lang w:val="en-US"/>
        </w:rPr>
        <w:t>Authority</w:t>
      </w:r>
      <w:r w:rsidR="0031075A" w:rsidRPr="00B8554C">
        <w:rPr>
          <w:bCs/>
          <w:szCs w:val="24"/>
          <w:lang w:val="en-US"/>
        </w:rPr>
        <w:t xml:space="preserve"> or</w:t>
      </w:r>
      <w:r w:rsidR="004C0C5D" w:rsidRPr="00B8554C">
        <w:rPr>
          <w:bCs/>
          <w:szCs w:val="24"/>
          <w:lang w:val="en-US"/>
        </w:rPr>
        <w:t xml:space="preserve"> </w:t>
      </w:r>
      <w:r w:rsidR="0031075A" w:rsidRPr="00B8554C">
        <w:rPr>
          <w:bCs/>
          <w:szCs w:val="24"/>
          <w:lang w:val="en-US"/>
        </w:rPr>
        <w:t>function obvious to an</w:t>
      </w:r>
      <w:r w:rsidR="004C0C5D" w:rsidRPr="00B8554C">
        <w:rPr>
          <w:bCs/>
          <w:szCs w:val="24"/>
          <w:lang w:val="en-US"/>
        </w:rPr>
        <w:t xml:space="preserve"> </w:t>
      </w:r>
      <w:r w:rsidR="0031075A" w:rsidRPr="00B8554C">
        <w:rPr>
          <w:bCs/>
          <w:szCs w:val="24"/>
          <w:lang w:val="en-US"/>
        </w:rPr>
        <w:t xml:space="preserve">expert </w:t>
      </w:r>
      <w:r w:rsidR="003A7382" w:rsidRPr="00B8554C">
        <w:rPr>
          <w:bCs/>
          <w:szCs w:val="24"/>
          <w:lang w:val="en-US"/>
        </w:rPr>
        <w:t>(</w:t>
      </w:r>
      <w:r w:rsidR="0031075A" w:rsidRPr="00B8554C">
        <w:rPr>
          <w:bCs/>
          <w:szCs w:val="24"/>
          <w:lang w:val="en-US"/>
        </w:rPr>
        <w:t>possibly</w:t>
      </w:r>
      <w:r w:rsidR="004C0C5D" w:rsidRPr="00B8554C">
        <w:rPr>
          <w:bCs/>
          <w:szCs w:val="24"/>
          <w:lang w:val="en-US"/>
        </w:rPr>
        <w:t xml:space="preserve"> </w:t>
      </w:r>
      <w:r w:rsidR="0031075A" w:rsidRPr="00B8554C">
        <w:rPr>
          <w:bCs/>
          <w:szCs w:val="24"/>
          <w:lang w:val="en-US"/>
        </w:rPr>
        <w:t>also in a different manner</w:t>
      </w:r>
      <w:r w:rsidR="003A7382" w:rsidRPr="00B8554C">
        <w:rPr>
          <w:bCs/>
          <w:szCs w:val="24"/>
          <w:lang w:val="en-US"/>
        </w:rPr>
        <w:t>).</w:t>
      </w:r>
      <w:r w:rsidR="00D33380" w:rsidRPr="00B8554C">
        <w:rPr>
          <w:bCs/>
          <w:szCs w:val="24"/>
          <w:lang w:val="en-US"/>
        </w:rPr>
        <w:t xml:space="preserve"> </w:t>
      </w:r>
    </w:p>
    <w:p w14:paraId="74383479" w14:textId="18187471" w:rsidR="004C5195" w:rsidRDefault="00181C12" w:rsidP="006B51ED">
      <w:pPr>
        <w:pStyle w:val="NormalJustified"/>
        <w:numPr>
          <w:ilvl w:val="1"/>
          <w:numId w:val="4"/>
        </w:numPr>
        <w:spacing w:before="120" w:after="120" w:line="280" w:lineRule="atLeast"/>
        <w:ind w:left="709" w:hanging="709"/>
        <w:rPr>
          <w:bCs/>
          <w:szCs w:val="24"/>
          <w:lang w:val="en-US"/>
        </w:rPr>
      </w:pPr>
      <w:r w:rsidRPr="00B8554C">
        <w:rPr>
          <w:bCs/>
          <w:szCs w:val="24"/>
          <w:lang w:val="en-US"/>
        </w:rPr>
        <w:t>The s</w:t>
      </w:r>
      <w:r w:rsidR="00E41C29" w:rsidRPr="00B8554C">
        <w:rPr>
          <w:bCs/>
          <w:szCs w:val="24"/>
          <w:lang w:val="en-US"/>
        </w:rPr>
        <w:t>elected</w:t>
      </w:r>
      <w:r w:rsidR="00916503" w:rsidRPr="00B8554C">
        <w:rPr>
          <w:bCs/>
          <w:szCs w:val="24"/>
          <w:lang w:val="en-US"/>
        </w:rPr>
        <w:t xml:space="preserve"> </w:t>
      </w:r>
      <w:r w:rsidR="007719A3" w:rsidRPr="00B8554C">
        <w:rPr>
          <w:bCs/>
          <w:szCs w:val="24"/>
          <w:lang w:val="en-US"/>
        </w:rPr>
        <w:t>contractor</w:t>
      </w:r>
      <w:r w:rsidR="004C0C5D" w:rsidRPr="00B8554C">
        <w:rPr>
          <w:bCs/>
          <w:szCs w:val="24"/>
          <w:lang w:val="en-US"/>
        </w:rPr>
        <w:t xml:space="preserve"> </w:t>
      </w:r>
      <w:r w:rsidRPr="00B8554C">
        <w:rPr>
          <w:bCs/>
          <w:szCs w:val="24"/>
          <w:lang w:val="en-US"/>
        </w:rPr>
        <w:t xml:space="preserve">which fails to conclude a contract with the </w:t>
      </w:r>
      <w:r w:rsidR="00864A03" w:rsidRPr="00B8554C">
        <w:rPr>
          <w:bCs/>
          <w:szCs w:val="24"/>
          <w:lang w:val="en-US"/>
        </w:rPr>
        <w:t xml:space="preserve">Contracting </w:t>
      </w:r>
      <w:r w:rsidR="00A326EC" w:rsidRPr="00B8554C">
        <w:rPr>
          <w:bCs/>
          <w:szCs w:val="24"/>
          <w:lang w:val="en-US"/>
        </w:rPr>
        <w:t>Authority</w:t>
      </w:r>
      <w:r w:rsidR="004C0C5D" w:rsidRPr="00B8554C">
        <w:rPr>
          <w:bCs/>
          <w:szCs w:val="24"/>
          <w:lang w:val="en-US"/>
        </w:rPr>
        <w:t xml:space="preserve"> </w:t>
      </w:r>
      <w:r w:rsidRPr="00B8554C">
        <w:rPr>
          <w:bCs/>
          <w:szCs w:val="24"/>
          <w:lang w:val="en-US"/>
        </w:rPr>
        <w:t>promptly</w:t>
      </w:r>
      <w:r w:rsidR="004C0C5D" w:rsidRPr="00B8554C">
        <w:rPr>
          <w:bCs/>
          <w:szCs w:val="24"/>
          <w:lang w:val="en-US"/>
        </w:rPr>
        <w:t xml:space="preserve"> </w:t>
      </w:r>
      <w:r w:rsidRPr="00B8554C">
        <w:rPr>
          <w:bCs/>
          <w:szCs w:val="24"/>
          <w:lang w:val="en-US"/>
        </w:rPr>
        <w:t xml:space="preserve">in agreement with </w:t>
      </w:r>
      <w:r w:rsidR="00E227A0" w:rsidRPr="00B8554C">
        <w:rPr>
          <w:bCs/>
          <w:szCs w:val="24"/>
          <w:lang w:val="en-US"/>
        </w:rPr>
        <w:t>Section (§)</w:t>
      </w:r>
      <w:r w:rsidR="003A7382" w:rsidRPr="00B8554C">
        <w:rPr>
          <w:bCs/>
          <w:szCs w:val="24"/>
          <w:lang w:val="en-US"/>
        </w:rPr>
        <w:t> 124</w:t>
      </w:r>
      <w:r w:rsidRPr="00B8554C">
        <w:rPr>
          <w:bCs/>
          <w:szCs w:val="24"/>
          <w:lang w:val="en-US"/>
        </w:rPr>
        <w:t xml:space="preserve"> of</w:t>
      </w:r>
      <w:r w:rsidR="004C0C5D" w:rsidRPr="00B8554C">
        <w:rPr>
          <w:bCs/>
          <w:szCs w:val="24"/>
          <w:lang w:val="en-US"/>
        </w:rPr>
        <w:t xml:space="preserve"> </w:t>
      </w:r>
      <w:r w:rsidR="00864A03" w:rsidRPr="00B8554C">
        <w:rPr>
          <w:bCs/>
          <w:szCs w:val="24"/>
          <w:lang w:val="en-US"/>
        </w:rPr>
        <w:t>PPA</w:t>
      </w:r>
      <w:r w:rsidR="004C0C5D" w:rsidRPr="00B8554C">
        <w:rPr>
          <w:bCs/>
          <w:szCs w:val="24"/>
          <w:lang w:val="en-US"/>
        </w:rPr>
        <w:t xml:space="preserve"> </w:t>
      </w:r>
      <w:r w:rsidRPr="00B8554C">
        <w:rPr>
          <w:bCs/>
          <w:szCs w:val="24"/>
          <w:lang w:val="en-US"/>
        </w:rPr>
        <w:t xml:space="preserve">may be excluded from the </w:t>
      </w:r>
      <w:r w:rsidR="009278D9" w:rsidRPr="00B8554C">
        <w:rPr>
          <w:bCs/>
          <w:szCs w:val="24"/>
          <w:lang w:val="en-US"/>
        </w:rPr>
        <w:t>procurement procedure</w:t>
      </w:r>
      <w:r w:rsidR="004C0C5D" w:rsidRPr="00B8554C">
        <w:rPr>
          <w:bCs/>
          <w:szCs w:val="24"/>
          <w:lang w:val="en-US"/>
        </w:rPr>
        <w:t xml:space="preserve"> </w:t>
      </w:r>
      <w:r w:rsidRPr="00B8554C">
        <w:rPr>
          <w:bCs/>
          <w:szCs w:val="24"/>
          <w:lang w:val="en-US"/>
        </w:rPr>
        <w:t>by the</w:t>
      </w:r>
      <w:r w:rsidR="005F5325">
        <w:rPr>
          <w:bCs/>
          <w:szCs w:val="24"/>
          <w:lang w:val="en-US"/>
        </w:rPr>
        <w:t xml:space="preserve"> </w:t>
      </w:r>
      <w:r w:rsidRPr="00B8554C">
        <w:rPr>
          <w:bCs/>
          <w:szCs w:val="24"/>
          <w:lang w:val="en-US"/>
        </w:rPr>
        <w:t>Contracting Authority</w:t>
      </w:r>
      <w:r w:rsidR="003A7382" w:rsidRPr="00B8554C">
        <w:rPr>
          <w:bCs/>
          <w:szCs w:val="24"/>
          <w:lang w:val="en-US"/>
        </w:rPr>
        <w:t>.</w:t>
      </w:r>
    </w:p>
    <w:p w14:paraId="7D37D595" w14:textId="77777777" w:rsidR="004C5195" w:rsidRDefault="004C5195">
      <w:pPr>
        <w:rPr>
          <w:rFonts w:ascii="Times New Roman" w:eastAsia="Times New Roman" w:hAnsi="Times New Roman" w:cs="Times New Roman"/>
          <w:bCs/>
          <w:color w:val="auto"/>
          <w:kern w:val="28"/>
          <w:sz w:val="24"/>
          <w:szCs w:val="24"/>
          <w:bdr w:val="none" w:sz="0" w:space="0" w:color="auto"/>
          <w:lang w:val="en-US"/>
        </w:rPr>
      </w:pPr>
      <w:r>
        <w:rPr>
          <w:bCs/>
          <w:szCs w:val="24"/>
          <w:lang w:val="en-US"/>
        </w:rPr>
        <w:br w:type="page"/>
      </w:r>
    </w:p>
    <w:p w14:paraId="40D3CAD0" w14:textId="77777777" w:rsidR="00B149FE" w:rsidRPr="00B8554C" w:rsidRDefault="00B149FE" w:rsidP="004C5195">
      <w:pPr>
        <w:pStyle w:val="NormalJustified"/>
        <w:spacing w:before="120" w:after="120" w:line="280" w:lineRule="atLeast"/>
        <w:ind w:left="709"/>
        <w:rPr>
          <w:bCs/>
          <w:szCs w:val="24"/>
          <w:lang w:val="en-US"/>
        </w:rPr>
      </w:pPr>
    </w:p>
    <w:p w14:paraId="7B991C06" w14:textId="2D6C1294" w:rsidR="00B149FE" w:rsidRPr="00B8554C" w:rsidRDefault="00181C12" w:rsidP="006B51ED">
      <w:pPr>
        <w:pStyle w:val="NormalJustified"/>
        <w:numPr>
          <w:ilvl w:val="1"/>
          <w:numId w:val="4"/>
        </w:numPr>
        <w:spacing w:before="120" w:after="120" w:line="280" w:lineRule="atLeast"/>
        <w:ind w:left="709" w:hanging="709"/>
        <w:rPr>
          <w:bCs/>
          <w:szCs w:val="24"/>
          <w:lang w:val="en-US"/>
        </w:rPr>
      </w:pPr>
      <w:r w:rsidRPr="00B8554C">
        <w:rPr>
          <w:bCs/>
          <w:szCs w:val="24"/>
          <w:lang w:val="en-US"/>
        </w:rPr>
        <w:t xml:space="preserve">If the </w:t>
      </w:r>
      <w:r w:rsidR="00E41C29" w:rsidRPr="00B8554C">
        <w:rPr>
          <w:bCs/>
          <w:szCs w:val="24"/>
          <w:lang w:val="en-US"/>
        </w:rPr>
        <w:t>selected</w:t>
      </w:r>
      <w:r w:rsidR="00916503" w:rsidRPr="00B8554C">
        <w:rPr>
          <w:bCs/>
          <w:szCs w:val="24"/>
          <w:lang w:val="en-US"/>
        </w:rPr>
        <w:t xml:space="preserve"> </w:t>
      </w:r>
      <w:r w:rsidR="007719A3" w:rsidRPr="00B8554C">
        <w:rPr>
          <w:bCs/>
          <w:szCs w:val="24"/>
          <w:lang w:val="en-US"/>
        </w:rPr>
        <w:t>contractor</w:t>
      </w:r>
      <w:r w:rsidRPr="00B8554C">
        <w:rPr>
          <w:bCs/>
          <w:szCs w:val="24"/>
          <w:lang w:val="en-US"/>
        </w:rPr>
        <w:t xml:space="preserve"> is excluded the</w:t>
      </w:r>
      <w:r w:rsidR="004C0C5D" w:rsidRPr="00B8554C">
        <w:rPr>
          <w:bCs/>
          <w:szCs w:val="24"/>
          <w:lang w:val="en-US"/>
        </w:rPr>
        <w:t xml:space="preserve"> </w:t>
      </w:r>
      <w:r w:rsidR="00864A03" w:rsidRPr="00B8554C">
        <w:rPr>
          <w:bCs/>
          <w:szCs w:val="24"/>
          <w:lang w:val="en-US"/>
        </w:rPr>
        <w:t>Contracting Authority</w:t>
      </w:r>
      <w:r w:rsidRPr="00B8554C">
        <w:rPr>
          <w:bCs/>
          <w:szCs w:val="24"/>
          <w:lang w:val="en-US"/>
        </w:rPr>
        <w:t xml:space="preserve"> may invite</w:t>
      </w:r>
      <w:r w:rsidR="004C0C5D" w:rsidRPr="00B8554C">
        <w:rPr>
          <w:bCs/>
          <w:szCs w:val="24"/>
          <w:lang w:val="en-US"/>
        </w:rPr>
        <w:t xml:space="preserve"> </w:t>
      </w:r>
      <w:r w:rsidRPr="00B8554C">
        <w:rPr>
          <w:bCs/>
          <w:szCs w:val="24"/>
          <w:lang w:val="en-US"/>
        </w:rPr>
        <w:t xml:space="preserve">another </w:t>
      </w:r>
      <w:r w:rsidR="00DA05B7" w:rsidRPr="00B8554C">
        <w:rPr>
          <w:bCs/>
          <w:szCs w:val="24"/>
          <w:lang w:val="en-US"/>
        </w:rPr>
        <w:t>participant</w:t>
      </w:r>
      <w:r w:rsidRPr="00B8554C">
        <w:rPr>
          <w:bCs/>
          <w:szCs w:val="24"/>
          <w:lang w:val="en-US"/>
        </w:rPr>
        <w:t xml:space="preserve"> in the</w:t>
      </w:r>
      <w:r w:rsidR="004C0C5D" w:rsidRPr="00B8554C">
        <w:rPr>
          <w:bCs/>
          <w:szCs w:val="24"/>
          <w:lang w:val="en-US"/>
        </w:rPr>
        <w:t xml:space="preserve"> </w:t>
      </w:r>
      <w:r w:rsidR="009278D9" w:rsidRPr="00B8554C">
        <w:rPr>
          <w:bCs/>
          <w:szCs w:val="24"/>
          <w:lang w:val="en-US"/>
        </w:rPr>
        <w:t>procurement procedure</w:t>
      </w:r>
      <w:r w:rsidRPr="00B8554C">
        <w:rPr>
          <w:bCs/>
          <w:szCs w:val="24"/>
          <w:lang w:val="en-US"/>
        </w:rPr>
        <w:t xml:space="preserve"> to conclude the contract</w:t>
      </w:r>
      <w:r w:rsidR="003A7382" w:rsidRPr="00B8554C">
        <w:rPr>
          <w:bCs/>
          <w:szCs w:val="24"/>
          <w:lang w:val="en-US"/>
        </w:rPr>
        <w:t>,</w:t>
      </w:r>
      <w:r w:rsidR="004C0C5D" w:rsidRPr="00B8554C">
        <w:rPr>
          <w:bCs/>
          <w:szCs w:val="24"/>
          <w:lang w:val="en-US"/>
        </w:rPr>
        <w:t xml:space="preserve"> </w:t>
      </w:r>
      <w:r w:rsidRPr="00B8554C">
        <w:rPr>
          <w:bCs/>
          <w:szCs w:val="24"/>
          <w:lang w:val="en-US"/>
        </w:rPr>
        <w:t>based on the sequence</w:t>
      </w:r>
      <w:r w:rsidR="004C0C5D" w:rsidRPr="00B8554C">
        <w:rPr>
          <w:bCs/>
          <w:szCs w:val="24"/>
          <w:lang w:val="en-US"/>
        </w:rPr>
        <w:t xml:space="preserve"> </w:t>
      </w:r>
      <w:r w:rsidRPr="00B8554C">
        <w:rPr>
          <w:bCs/>
          <w:szCs w:val="24"/>
          <w:lang w:val="en-US"/>
        </w:rPr>
        <w:t>shown by results</w:t>
      </w:r>
      <w:r w:rsidR="004C0C5D" w:rsidRPr="00B8554C">
        <w:rPr>
          <w:bCs/>
          <w:szCs w:val="24"/>
          <w:lang w:val="en-US"/>
        </w:rPr>
        <w:t xml:space="preserve"> </w:t>
      </w:r>
      <w:r w:rsidRPr="00B8554C">
        <w:rPr>
          <w:bCs/>
          <w:szCs w:val="24"/>
          <w:lang w:val="en-US"/>
        </w:rPr>
        <w:t>of the</w:t>
      </w:r>
      <w:r w:rsidR="004C0C5D" w:rsidRPr="00B8554C">
        <w:rPr>
          <w:bCs/>
          <w:szCs w:val="24"/>
          <w:lang w:val="en-US"/>
        </w:rPr>
        <w:t xml:space="preserve"> </w:t>
      </w:r>
      <w:r w:rsidRPr="00B8554C">
        <w:rPr>
          <w:bCs/>
          <w:szCs w:val="24"/>
          <w:lang w:val="en-US"/>
        </w:rPr>
        <w:t xml:space="preserve">original </w:t>
      </w:r>
      <w:r w:rsidR="00C05A44" w:rsidRPr="00B8554C">
        <w:rPr>
          <w:bCs/>
          <w:szCs w:val="24"/>
          <w:lang w:val="en-US"/>
        </w:rPr>
        <w:t>evaluation</w:t>
      </w:r>
      <w:r w:rsidR="004C0C5D" w:rsidRPr="00B8554C">
        <w:rPr>
          <w:bCs/>
          <w:szCs w:val="24"/>
          <w:lang w:val="en-US"/>
        </w:rPr>
        <w:t xml:space="preserve"> </w:t>
      </w:r>
      <w:r w:rsidRPr="00B8554C">
        <w:rPr>
          <w:bCs/>
          <w:szCs w:val="24"/>
          <w:lang w:val="en-US"/>
        </w:rPr>
        <w:t>of</w:t>
      </w:r>
      <w:r w:rsidR="004C0C5D" w:rsidRPr="00B8554C">
        <w:rPr>
          <w:bCs/>
          <w:szCs w:val="24"/>
          <w:lang w:val="en-US"/>
        </w:rPr>
        <w:t xml:space="preserve"> </w:t>
      </w:r>
      <w:r w:rsidRPr="00B8554C">
        <w:rPr>
          <w:bCs/>
          <w:szCs w:val="24"/>
          <w:lang w:val="en-US"/>
        </w:rPr>
        <w:t xml:space="preserve">tenders or </w:t>
      </w:r>
      <w:r w:rsidR="0088499B" w:rsidRPr="00B8554C">
        <w:rPr>
          <w:bCs/>
          <w:szCs w:val="24"/>
          <w:lang w:val="en-US"/>
        </w:rPr>
        <w:t>results</w:t>
      </w:r>
      <w:r w:rsidRPr="00B8554C">
        <w:rPr>
          <w:bCs/>
          <w:szCs w:val="24"/>
          <w:lang w:val="en-US"/>
        </w:rPr>
        <w:t xml:space="preserve"> of a new </w:t>
      </w:r>
      <w:r w:rsidR="00C05A44" w:rsidRPr="00B8554C">
        <w:rPr>
          <w:bCs/>
          <w:szCs w:val="24"/>
          <w:lang w:val="en-US"/>
        </w:rPr>
        <w:t>evaluation</w:t>
      </w:r>
      <w:r w:rsidR="003A7382" w:rsidRPr="00B8554C">
        <w:rPr>
          <w:bCs/>
          <w:szCs w:val="24"/>
          <w:lang w:val="en-US"/>
        </w:rPr>
        <w:t xml:space="preserve">. </w:t>
      </w:r>
      <w:r w:rsidRPr="00B8554C">
        <w:rPr>
          <w:bCs/>
          <w:szCs w:val="24"/>
          <w:lang w:val="en-US"/>
        </w:rPr>
        <w:t>The</w:t>
      </w:r>
      <w:r w:rsidR="004C0C5D" w:rsidRPr="00B8554C">
        <w:rPr>
          <w:bCs/>
          <w:szCs w:val="24"/>
          <w:lang w:val="en-US"/>
        </w:rPr>
        <w:t xml:space="preserve"> </w:t>
      </w:r>
      <w:r w:rsidRPr="00B8554C">
        <w:rPr>
          <w:bCs/>
          <w:szCs w:val="24"/>
          <w:lang w:val="en-US"/>
        </w:rPr>
        <w:t>new</w:t>
      </w:r>
      <w:r w:rsidR="004C0C5D" w:rsidRPr="00B8554C">
        <w:rPr>
          <w:bCs/>
          <w:szCs w:val="24"/>
          <w:lang w:val="en-US"/>
        </w:rPr>
        <w:t xml:space="preserve"> </w:t>
      </w:r>
      <w:r w:rsidR="00C05A44" w:rsidRPr="00B8554C">
        <w:rPr>
          <w:bCs/>
          <w:szCs w:val="24"/>
          <w:lang w:val="en-US"/>
        </w:rPr>
        <w:t>evaluation</w:t>
      </w:r>
      <w:r w:rsidRPr="00B8554C">
        <w:rPr>
          <w:bCs/>
          <w:szCs w:val="24"/>
          <w:lang w:val="en-US"/>
        </w:rPr>
        <w:t xml:space="preserve"> shall be performed by the</w:t>
      </w:r>
      <w:r w:rsidR="004C0C5D" w:rsidRPr="00B8554C">
        <w:rPr>
          <w:bCs/>
          <w:szCs w:val="24"/>
          <w:lang w:val="en-US"/>
        </w:rPr>
        <w:t xml:space="preserve"> </w:t>
      </w:r>
      <w:r w:rsidR="00864A03" w:rsidRPr="00B8554C">
        <w:rPr>
          <w:bCs/>
          <w:szCs w:val="24"/>
          <w:lang w:val="en-US"/>
        </w:rPr>
        <w:t>Contracting Authority</w:t>
      </w:r>
      <w:r w:rsidR="004C0C5D" w:rsidRPr="00B8554C">
        <w:rPr>
          <w:bCs/>
          <w:szCs w:val="24"/>
          <w:lang w:val="en-US"/>
        </w:rPr>
        <w:t xml:space="preserve"> </w:t>
      </w:r>
      <w:r w:rsidRPr="00B8554C">
        <w:rPr>
          <w:bCs/>
          <w:szCs w:val="24"/>
          <w:lang w:val="en-US"/>
        </w:rPr>
        <w:t xml:space="preserve">if the exclusion of the </w:t>
      </w:r>
      <w:r w:rsidR="00E41C29" w:rsidRPr="00B8554C">
        <w:rPr>
          <w:bCs/>
          <w:szCs w:val="24"/>
          <w:lang w:val="en-US"/>
        </w:rPr>
        <w:t>selected</w:t>
      </w:r>
      <w:r w:rsidR="00916503" w:rsidRPr="00B8554C">
        <w:rPr>
          <w:bCs/>
          <w:szCs w:val="24"/>
          <w:lang w:val="en-US"/>
        </w:rPr>
        <w:t xml:space="preserve"> </w:t>
      </w:r>
      <w:r w:rsidR="007719A3" w:rsidRPr="00B8554C">
        <w:rPr>
          <w:bCs/>
          <w:szCs w:val="24"/>
          <w:lang w:val="en-US"/>
        </w:rPr>
        <w:t>contractor</w:t>
      </w:r>
      <w:r w:rsidR="004C0C5D" w:rsidRPr="00B8554C">
        <w:rPr>
          <w:bCs/>
          <w:szCs w:val="24"/>
          <w:lang w:val="en-US"/>
        </w:rPr>
        <w:t xml:space="preserve"> </w:t>
      </w:r>
      <w:r w:rsidRPr="00B8554C">
        <w:rPr>
          <w:bCs/>
          <w:szCs w:val="24"/>
          <w:lang w:val="en-US"/>
        </w:rPr>
        <w:t>would mean a significant impact</w:t>
      </w:r>
      <w:r w:rsidR="004C0C5D" w:rsidRPr="00B8554C">
        <w:rPr>
          <w:bCs/>
          <w:szCs w:val="24"/>
          <w:lang w:val="en-US"/>
        </w:rPr>
        <w:t xml:space="preserve"> </w:t>
      </w:r>
      <w:r w:rsidRPr="00B8554C">
        <w:rPr>
          <w:bCs/>
          <w:szCs w:val="24"/>
          <w:lang w:val="en-US"/>
        </w:rPr>
        <w:t>o</w:t>
      </w:r>
      <w:r w:rsidR="001801D3">
        <w:rPr>
          <w:bCs/>
          <w:szCs w:val="24"/>
          <w:lang w:val="en-US"/>
        </w:rPr>
        <w:t>n</w:t>
      </w:r>
      <w:r w:rsidRPr="00B8554C">
        <w:rPr>
          <w:bCs/>
          <w:szCs w:val="24"/>
          <w:lang w:val="en-US"/>
        </w:rPr>
        <w:t xml:space="preserve"> the original</w:t>
      </w:r>
      <w:r w:rsidR="004C0C5D" w:rsidRPr="00B8554C">
        <w:rPr>
          <w:bCs/>
          <w:szCs w:val="24"/>
          <w:lang w:val="en-US"/>
        </w:rPr>
        <w:t xml:space="preserve"> </w:t>
      </w:r>
      <w:r w:rsidR="0088499B" w:rsidRPr="00B8554C">
        <w:rPr>
          <w:bCs/>
          <w:szCs w:val="24"/>
          <w:lang w:val="en-US"/>
        </w:rPr>
        <w:t>order</w:t>
      </w:r>
      <w:r w:rsidRPr="00B8554C">
        <w:rPr>
          <w:bCs/>
          <w:szCs w:val="24"/>
          <w:lang w:val="en-US"/>
        </w:rPr>
        <w:t xml:space="preserve"> of the tenders</w:t>
      </w:r>
      <w:r w:rsidR="003A7382" w:rsidRPr="00B8554C">
        <w:rPr>
          <w:bCs/>
          <w:szCs w:val="24"/>
          <w:lang w:val="en-US"/>
        </w:rPr>
        <w:t xml:space="preserve">. </w:t>
      </w:r>
      <w:r w:rsidRPr="00B8554C">
        <w:rPr>
          <w:bCs/>
          <w:szCs w:val="24"/>
          <w:lang w:val="en-US"/>
        </w:rPr>
        <w:t>A p</w:t>
      </w:r>
      <w:r w:rsidR="00DA05B7" w:rsidRPr="00B8554C">
        <w:rPr>
          <w:bCs/>
          <w:szCs w:val="24"/>
          <w:lang w:val="en-US"/>
        </w:rPr>
        <w:t>articipant</w:t>
      </w:r>
      <w:r w:rsidRPr="00B8554C">
        <w:rPr>
          <w:bCs/>
          <w:szCs w:val="24"/>
          <w:lang w:val="en-US"/>
        </w:rPr>
        <w:t xml:space="preserve"> in the</w:t>
      </w:r>
      <w:r w:rsidR="004C0C5D" w:rsidRPr="00B8554C">
        <w:rPr>
          <w:bCs/>
          <w:szCs w:val="24"/>
          <w:lang w:val="en-US"/>
        </w:rPr>
        <w:t xml:space="preserve"> </w:t>
      </w:r>
      <w:r w:rsidR="009278D9" w:rsidRPr="00B8554C">
        <w:rPr>
          <w:bCs/>
          <w:szCs w:val="24"/>
          <w:lang w:val="en-US"/>
        </w:rPr>
        <w:t>procurement procedure</w:t>
      </w:r>
      <w:r w:rsidR="004C0C5D" w:rsidRPr="00B8554C">
        <w:rPr>
          <w:bCs/>
          <w:szCs w:val="24"/>
          <w:lang w:val="en-US"/>
        </w:rPr>
        <w:t xml:space="preserve"> </w:t>
      </w:r>
      <w:r w:rsidRPr="00B8554C">
        <w:rPr>
          <w:bCs/>
          <w:szCs w:val="24"/>
          <w:lang w:val="en-US"/>
        </w:rPr>
        <w:t>invited to conclude the</w:t>
      </w:r>
      <w:r w:rsidR="004C0C5D" w:rsidRPr="00B8554C">
        <w:rPr>
          <w:bCs/>
          <w:szCs w:val="24"/>
          <w:lang w:val="en-US"/>
        </w:rPr>
        <w:t xml:space="preserve"> </w:t>
      </w:r>
      <w:r w:rsidRPr="00B8554C">
        <w:rPr>
          <w:bCs/>
          <w:szCs w:val="24"/>
          <w:lang w:val="en-US"/>
        </w:rPr>
        <w:t>contract shall be</w:t>
      </w:r>
      <w:r w:rsidR="004C0C5D" w:rsidRPr="00B8554C">
        <w:rPr>
          <w:bCs/>
          <w:szCs w:val="24"/>
          <w:lang w:val="en-US"/>
        </w:rPr>
        <w:t xml:space="preserve"> </w:t>
      </w:r>
      <w:r w:rsidRPr="00B8554C">
        <w:rPr>
          <w:bCs/>
          <w:szCs w:val="24"/>
          <w:lang w:val="en-US"/>
        </w:rPr>
        <w:t>considered the</w:t>
      </w:r>
      <w:r w:rsidR="004C0C5D" w:rsidRPr="00B8554C">
        <w:rPr>
          <w:bCs/>
          <w:szCs w:val="24"/>
          <w:lang w:val="en-US"/>
        </w:rPr>
        <w:t xml:space="preserve"> </w:t>
      </w:r>
      <w:r w:rsidR="00E41C29" w:rsidRPr="00B8554C">
        <w:rPr>
          <w:bCs/>
          <w:szCs w:val="24"/>
          <w:lang w:val="en-US"/>
        </w:rPr>
        <w:t>selected</w:t>
      </w:r>
      <w:r w:rsidR="00916503" w:rsidRPr="00B8554C">
        <w:rPr>
          <w:bCs/>
          <w:szCs w:val="24"/>
          <w:lang w:val="en-US"/>
        </w:rPr>
        <w:t xml:space="preserve"> </w:t>
      </w:r>
      <w:r w:rsidR="007719A3" w:rsidRPr="00B8554C">
        <w:rPr>
          <w:bCs/>
          <w:szCs w:val="24"/>
          <w:lang w:val="en-US"/>
        </w:rPr>
        <w:t>contractor</w:t>
      </w:r>
      <w:r w:rsidR="003A7382" w:rsidRPr="00B8554C">
        <w:rPr>
          <w:bCs/>
          <w:szCs w:val="24"/>
          <w:lang w:val="en-US"/>
        </w:rPr>
        <w:t>.</w:t>
      </w:r>
    </w:p>
    <w:p w14:paraId="062C4DF9" w14:textId="00E54B85" w:rsidR="00B149FE" w:rsidRPr="00B8554C" w:rsidRDefault="005C3E15" w:rsidP="006B51ED">
      <w:pPr>
        <w:pStyle w:val="NormalJustified"/>
        <w:numPr>
          <w:ilvl w:val="1"/>
          <w:numId w:val="4"/>
        </w:numPr>
        <w:spacing w:before="120" w:after="120" w:line="280" w:lineRule="atLeast"/>
        <w:ind w:left="709" w:hanging="709"/>
        <w:rPr>
          <w:bCs/>
          <w:szCs w:val="24"/>
          <w:lang w:val="en-US"/>
        </w:rPr>
      </w:pPr>
      <w:r w:rsidRPr="00B8554C">
        <w:rPr>
          <w:bCs/>
          <w:szCs w:val="24"/>
          <w:lang w:val="en-US"/>
        </w:rPr>
        <w:t xml:space="preserve">The </w:t>
      </w:r>
      <w:r w:rsidR="00864A03" w:rsidRPr="00B8554C">
        <w:rPr>
          <w:bCs/>
          <w:szCs w:val="24"/>
          <w:lang w:val="en-US"/>
        </w:rPr>
        <w:t>Contracting Authority</w:t>
      </w:r>
      <w:r w:rsidR="004C0C5D" w:rsidRPr="00B8554C">
        <w:rPr>
          <w:bCs/>
          <w:szCs w:val="24"/>
          <w:lang w:val="en-US"/>
        </w:rPr>
        <w:t xml:space="preserve"> </w:t>
      </w:r>
      <w:r w:rsidR="00181C12" w:rsidRPr="00B8554C">
        <w:rPr>
          <w:bCs/>
          <w:szCs w:val="24"/>
          <w:lang w:val="en-US"/>
        </w:rPr>
        <w:t>points out that</w:t>
      </w:r>
      <w:r w:rsidR="004C0C5D" w:rsidRPr="00B8554C">
        <w:rPr>
          <w:bCs/>
          <w:szCs w:val="24"/>
          <w:lang w:val="en-US"/>
        </w:rPr>
        <w:t xml:space="preserve"> </w:t>
      </w:r>
      <w:r w:rsidR="00181C12" w:rsidRPr="00B8554C">
        <w:rPr>
          <w:bCs/>
          <w:szCs w:val="24"/>
          <w:lang w:val="en-US"/>
        </w:rPr>
        <w:t xml:space="preserve">the </w:t>
      </w:r>
      <w:r w:rsidR="00DA05B7" w:rsidRPr="00B8554C">
        <w:rPr>
          <w:bCs/>
          <w:szCs w:val="24"/>
          <w:lang w:val="en-US"/>
        </w:rPr>
        <w:t>participant</w:t>
      </w:r>
      <w:r w:rsidR="00181C12" w:rsidRPr="00B8554C">
        <w:rPr>
          <w:bCs/>
          <w:szCs w:val="24"/>
          <w:lang w:val="en-US"/>
        </w:rPr>
        <w:t xml:space="preserve"> which was selected by the</w:t>
      </w:r>
      <w:r w:rsidR="004C0C5D" w:rsidRPr="00B8554C">
        <w:rPr>
          <w:bCs/>
          <w:szCs w:val="24"/>
          <w:lang w:val="en-US"/>
        </w:rPr>
        <w:t xml:space="preserve"> </w:t>
      </w:r>
      <w:r w:rsidR="00864A03" w:rsidRPr="00B8554C">
        <w:rPr>
          <w:bCs/>
          <w:szCs w:val="24"/>
          <w:lang w:val="en-US"/>
        </w:rPr>
        <w:t xml:space="preserve">Contracting </w:t>
      </w:r>
      <w:r w:rsidR="00A326EC" w:rsidRPr="00B8554C">
        <w:rPr>
          <w:bCs/>
          <w:szCs w:val="24"/>
          <w:lang w:val="en-US"/>
        </w:rPr>
        <w:t>Authority</w:t>
      </w:r>
      <w:r w:rsidR="004C0C5D" w:rsidRPr="00B8554C">
        <w:rPr>
          <w:bCs/>
          <w:szCs w:val="24"/>
          <w:lang w:val="en-US"/>
        </w:rPr>
        <w:t xml:space="preserve"> </w:t>
      </w:r>
      <w:r w:rsidR="00181C12" w:rsidRPr="00B8554C">
        <w:rPr>
          <w:bCs/>
          <w:szCs w:val="24"/>
          <w:lang w:val="en-US"/>
        </w:rPr>
        <w:t>to conclude the contract</w:t>
      </w:r>
      <w:r w:rsidR="004C0C5D" w:rsidRPr="00B8554C">
        <w:rPr>
          <w:bCs/>
          <w:szCs w:val="24"/>
          <w:lang w:val="en-US"/>
        </w:rPr>
        <w:t xml:space="preserve"> </w:t>
      </w:r>
      <w:r w:rsidR="003A7382" w:rsidRPr="00B8554C">
        <w:rPr>
          <w:bCs/>
          <w:szCs w:val="24"/>
          <w:lang w:val="en-US"/>
        </w:rPr>
        <w:t>(</w:t>
      </w:r>
      <w:r w:rsidR="00181C12" w:rsidRPr="00B8554C">
        <w:rPr>
          <w:bCs/>
          <w:szCs w:val="24"/>
          <w:lang w:val="en-US"/>
        </w:rPr>
        <w:t>as the first, second or third</w:t>
      </w:r>
      <w:r w:rsidR="003A7382" w:rsidRPr="00B8554C">
        <w:rPr>
          <w:bCs/>
          <w:szCs w:val="24"/>
          <w:lang w:val="en-US"/>
        </w:rPr>
        <w:t>)</w:t>
      </w:r>
      <w:r w:rsidR="004C0C5D" w:rsidRPr="00B8554C">
        <w:rPr>
          <w:bCs/>
          <w:szCs w:val="24"/>
          <w:lang w:val="en-US"/>
        </w:rPr>
        <w:t xml:space="preserve"> </w:t>
      </w:r>
      <w:r w:rsidR="00181C12" w:rsidRPr="00B8554C">
        <w:rPr>
          <w:bCs/>
          <w:szCs w:val="24"/>
          <w:lang w:val="en-US"/>
        </w:rPr>
        <w:t xml:space="preserve">violates the obligation to </w:t>
      </w:r>
      <w:r w:rsidR="0088499B" w:rsidRPr="00B8554C">
        <w:rPr>
          <w:bCs/>
          <w:szCs w:val="24"/>
          <w:lang w:val="en-US"/>
        </w:rPr>
        <w:t>conclude</w:t>
      </w:r>
      <w:r w:rsidR="00181C12" w:rsidRPr="00B8554C">
        <w:rPr>
          <w:bCs/>
          <w:szCs w:val="24"/>
          <w:lang w:val="en-US"/>
        </w:rPr>
        <w:t xml:space="preserve"> the</w:t>
      </w:r>
      <w:r w:rsidR="004C0C5D" w:rsidRPr="00B8554C">
        <w:rPr>
          <w:bCs/>
          <w:szCs w:val="24"/>
          <w:lang w:val="en-US"/>
        </w:rPr>
        <w:t xml:space="preserve"> </w:t>
      </w:r>
      <w:r w:rsidR="00181C12" w:rsidRPr="00B8554C">
        <w:rPr>
          <w:bCs/>
          <w:szCs w:val="24"/>
          <w:lang w:val="en-US"/>
        </w:rPr>
        <w:t xml:space="preserve">contract </w:t>
      </w:r>
      <w:r w:rsidR="007719A3" w:rsidRPr="00B8554C">
        <w:rPr>
          <w:bCs/>
          <w:szCs w:val="24"/>
          <w:lang w:val="en-US"/>
        </w:rPr>
        <w:t>pursuant to Section</w:t>
      </w:r>
      <w:r w:rsidR="00E227A0" w:rsidRPr="00B8554C">
        <w:rPr>
          <w:bCs/>
          <w:szCs w:val="24"/>
          <w:lang w:val="en-US"/>
        </w:rPr>
        <w:t xml:space="preserve"> (§)</w:t>
      </w:r>
      <w:r w:rsidR="003A7382" w:rsidRPr="00B8554C">
        <w:rPr>
          <w:bCs/>
          <w:szCs w:val="24"/>
          <w:lang w:val="en-US"/>
        </w:rPr>
        <w:t> 124</w:t>
      </w:r>
      <w:r w:rsidR="00181C12" w:rsidRPr="00B8554C">
        <w:rPr>
          <w:bCs/>
          <w:szCs w:val="24"/>
          <w:lang w:val="en-US"/>
        </w:rPr>
        <w:t>,</w:t>
      </w:r>
      <w:r w:rsidR="003A7382" w:rsidRPr="00B8554C">
        <w:rPr>
          <w:bCs/>
          <w:szCs w:val="24"/>
          <w:lang w:val="en-US"/>
        </w:rPr>
        <w:t xml:space="preserve"> </w:t>
      </w:r>
      <w:r w:rsidR="00BD6951" w:rsidRPr="00B8554C">
        <w:rPr>
          <w:bCs/>
          <w:szCs w:val="24"/>
          <w:lang w:val="en-US"/>
        </w:rPr>
        <w:t>paragraph</w:t>
      </w:r>
      <w:r w:rsidR="00916503" w:rsidRPr="00B8554C">
        <w:rPr>
          <w:bCs/>
          <w:szCs w:val="24"/>
          <w:lang w:val="en-US"/>
        </w:rPr>
        <w:t xml:space="preserve"> </w:t>
      </w:r>
      <w:r w:rsidR="003A7382" w:rsidRPr="00B8554C">
        <w:rPr>
          <w:bCs/>
          <w:szCs w:val="24"/>
          <w:lang w:val="en-US"/>
        </w:rPr>
        <w:t xml:space="preserve">1 </w:t>
      </w:r>
      <w:r w:rsidR="00181C12" w:rsidRPr="00B8554C">
        <w:rPr>
          <w:bCs/>
          <w:szCs w:val="24"/>
          <w:lang w:val="en-US"/>
        </w:rPr>
        <w:t xml:space="preserve">of </w:t>
      </w:r>
      <w:r w:rsidR="00864A03" w:rsidRPr="00B8554C">
        <w:rPr>
          <w:bCs/>
          <w:szCs w:val="24"/>
          <w:lang w:val="en-US"/>
        </w:rPr>
        <w:t>PPA</w:t>
      </w:r>
      <w:r w:rsidR="003A7382" w:rsidRPr="00B8554C">
        <w:rPr>
          <w:bCs/>
          <w:szCs w:val="24"/>
          <w:lang w:val="en-US"/>
        </w:rPr>
        <w:t>,</w:t>
      </w:r>
      <w:r w:rsidR="004C0C5D" w:rsidRPr="00B8554C">
        <w:rPr>
          <w:bCs/>
          <w:szCs w:val="24"/>
          <w:lang w:val="en-US"/>
        </w:rPr>
        <w:t xml:space="preserve"> </w:t>
      </w:r>
      <w:r w:rsidR="00181C12" w:rsidRPr="00B8554C">
        <w:rPr>
          <w:bCs/>
          <w:szCs w:val="24"/>
          <w:lang w:val="en-US"/>
        </w:rPr>
        <w:t>the</w:t>
      </w:r>
      <w:r w:rsidR="004C0C5D" w:rsidRPr="00B8554C">
        <w:rPr>
          <w:bCs/>
          <w:szCs w:val="24"/>
          <w:lang w:val="en-US"/>
        </w:rPr>
        <w:t xml:space="preserve"> </w:t>
      </w:r>
      <w:r w:rsidR="00864A03" w:rsidRPr="00B8554C">
        <w:rPr>
          <w:bCs/>
          <w:szCs w:val="24"/>
          <w:lang w:val="en-US"/>
        </w:rPr>
        <w:t>Contracting Authority</w:t>
      </w:r>
      <w:r w:rsidR="004C0C5D" w:rsidRPr="00B8554C">
        <w:rPr>
          <w:bCs/>
          <w:szCs w:val="24"/>
          <w:lang w:val="en-US"/>
        </w:rPr>
        <w:t xml:space="preserve"> </w:t>
      </w:r>
      <w:r w:rsidR="00181C12" w:rsidRPr="00B8554C">
        <w:rPr>
          <w:bCs/>
          <w:szCs w:val="24"/>
          <w:lang w:val="en-US"/>
        </w:rPr>
        <w:t>is prepared to</w:t>
      </w:r>
      <w:r w:rsidR="004C0C5D" w:rsidRPr="00B8554C">
        <w:rPr>
          <w:bCs/>
          <w:szCs w:val="24"/>
          <w:lang w:val="en-US"/>
        </w:rPr>
        <w:t xml:space="preserve"> </w:t>
      </w:r>
      <w:r w:rsidR="00181C12" w:rsidRPr="00B8554C">
        <w:rPr>
          <w:bCs/>
          <w:szCs w:val="24"/>
          <w:lang w:val="en-US"/>
        </w:rPr>
        <w:t>recover</w:t>
      </w:r>
      <w:r w:rsidR="004C0C5D" w:rsidRPr="00B8554C">
        <w:rPr>
          <w:bCs/>
          <w:szCs w:val="24"/>
          <w:lang w:val="en-US"/>
        </w:rPr>
        <w:t xml:space="preserve"> </w:t>
      </w:r>
      <w:r w:rsidR="00181C12" w:rsidRPr="00B8554C">
        <w:rPr>
          <w:bCs/>
          <w:szCs w:val="24"/>
          <w:lang w:val="en-US"/>
        </w:rPr>
        <w:t>losses</w:t>
      </w:r>
      <w:r w:rsidR="004C0C5D" w:rsidRPr="00B8554C">
        <w:rPr>
          <w:bCs/>
          <w:szCs w:val="24"/>
          <w:lang w:val="en-US"/>
        </w:rPr>
        <w:t xml:space="preserve"> </w:t>
      </w:r>
      <w:r w:rsidR="00181C12" w:rsidRPr="00B8554C">
        <w:rPr>
          <w:bCs/>
          <w:szCs w:val="24"/>
          <w:lang w:val="en-US"/>
        </w:rPr>
        <w:t>incurred by the</w:t>
      </w:r>
      <w:r w:rsidR="004C0C5D" w:rsidRPr="00B8554C">
        <w:rPr>
          <w:bCs/>
          <w:szCs w:val="24"/>
          <w:lang w:val="en-US"/>
        </w:rPr>
        <w:t xml:space="preserve"> </w:t>
      </w:r>
      <w:r w:rsidR="00864A03" w:rsidRPr="00B8554C">
        <w:rPr>
          <w:bCs/>
          <w:szCs w:val="24"/>
          <w:lang w:val="en-US"/>
        </w:rPr>
        <w:t>Contracting Authority</w:t>
      </w:r>
      <w:r w:rsidR="00181C12" w:rsidRPr="00B8554C">
        <w:rPr>
          <w:bCs/>
          <w:szCs w:val="24"/>
          <w:lang w:val="en-US"/>
        </w:rPr>
        <w:t xml:space="preserve"> as a result of </w:t>
      </w:r>
      <w:r w:rsidR="001801D3">
        <w:rPr>
          <w:bCs/>
          <w:szCs w:val="24"/>
          <w:lang w:val="en-US"/>
        </w:rPr>
        <w:t>a failure</w:t>
      </w:r>
      <w:r w:rsidR="006119CE">
        <w:rPr>
          <w:bCs/>
          <w:szCs w:val="24"/>
          <w:lang w:val="en-US"/>
        </w:rPr>
        <w:t xml:space="preserve"> </w:t>
      </w:r>
      <w:r w:rsidR="00181C12" w:rsidRPr="00B8554C">
        <w:rPr>
          <w:bCs/>
          <w:szCs w:val="24"/>
          <w:lang w:val="en-US"/>
        </w:rPr>
        <w:t xml:space="preserve">of the </w:t>
      </w:r>
      <w:r w:rsidR="00DA05B7" w:rsidRPr="00B8554C">
        <w:rPr>
          <w:bCs/>
          <w:szCs w:val="24"/>
          <w:lang w:val="en-US"/>
        </w:rPr>
        <w:t>participant</w:t>
      </w:r>
      <w:r w:rsidR="003A7382" w:rsidRPr="00B8554C">
        <w:rPr>
          <w:bCs/>
          <w:szCs w:val="24"/>
          <w:lang w:val="en-US"/>
        </w:rPr>
        <w:t>.</w:t>
      </w:r>
    </w:p>
    <w:p w14:paraId="5A12C3DD" w14:textId="577A922E" w:rsidR="007D3A7E" w:rsidRDefault="005C3E15" w:rsidP="006B51ED">
      <w:pPr>
        <w:pStyle w:val="NormalJustified"/>
        <w:numPr>
          <w:ilvl w:val="1"/>
          <w:numId w:val="4"/>
        </w:numPr>
        <w:spacing w:before="120" w:after="120" w:line="280" w:lineRule="atLeast"/>
        <w:ind w:left="709" w:hanging="709"/>
        <w:rPr>
          <w:bCs/>
          <w:szCs w:val="24"/>
          <w:lang w:val="en-US"/>
        </w:rPr>
      </w:pPr>
      <w:r w:rsidRPr="00B8554C">
        <w:rPr>
          <w:bCs/>
          <w:szCs w:val="24"/>
          <w:lang w:val="en-US"/>
        </w:rPr>
        <w:t xml:space="preserve">The </w:t>
      </w:r>
      <w:r w:rsidR="00864A03" w:rsidRPr="00B8554C">
        <w:rPr>
          <w:bCs/>
          <w:szCs w:val="24"/>
          <w:lang w:val="en-US"/>
        </w:rPr>
        <w:t>Contracting Authority</w:t>
      </w:r>
      <w:r w:rsidR="003A7382" w:rsidRPr="00B8554C">
        <w:rPr>
          <w:bCs/>
          <w:szCs w:val="24"/>
          <w:lang w:val="en-US"/>
        </w:rPr>
        <w:t xml:space="preserve"> </w:t>
      </w:r>
      <w:r w:rsidR="00181C12" w:rsidRPr="00B8554C">
        <w:rPr>
          <w:bCs/>
          <w:szCs w:val="24"/>
          <w:lang w:val="en-US"/>
        </w:rPr>
        <w:t>also points out tha</w:t>
      </w:r>
      <w:r w:rsidR="00E3766B" w:rsidRPr="00B8554C">
        <w:rPr>
          <w:bCs/>
          <w:szCs w:val="24"/>
          <w:lang w:val="en-US"/>
        </w:rPr>
        <w:t>t</w:t>
      </w:r>
      <w:r w:rsidR="00181C12" w:rsidRPr="00B8554C">
        <w:rPr>
          <w:bCs/>
          <w:szCs w:val="24"/>
          <w:lang w:val="en-US"/>
        </w:rPr>
        <w:t xml:space="preserve"> in</w:t>
      </w:r>
      <w:r w:rsidR="00E3766B" w:rsidRPr="00B8554C">
        <w:rPr>
          <w:bCs/>
          <w:szCs w:val="24"/>
          <w:lang w:val="en-US"/>
        </w:rPr>
        <w:t xml:space="preserve"> </w:t>
      </w:r>
      <w:r w:rsidR="00181C12" w:rsidRPr="00B8554C">
        <w:rPr>
          <w:bCs/>
          <w:szCs w:val="24"/>
          <w:lang w:val="en-US"/>
        </w:rPr>
        <w:t>case</w:t>
      </w:r>
      <w:r w:rsidR="004C0C5D" w:rsidRPr="00B8554C">
        <w:rPr>
          <w:bCs/>
          <w:szCs w:val="24"/>
          <w:lang w:val="en-US"/>
        </w:rPr>
        <w:t xml:space="preserve"> </w:t>
      </w:r>
      <w:r w:rsidR="00E3766B" w:rsidRPr="00B8554C">
        <w:rPr>
          <w:bCs/>
          <w:szCs w:val="24"/>
          <w:lang w:val="en-US"/>
        </w:rPr>
        <w:t xml:space="preserve">requirements </w:t>
      </w:r>
      <w:r w:rsidR="0088499B" w:rsidRPr="00B8554C">
        <w:rPr>
          <w:bCs/>
          <w:szCs w:val="24"/>
          <w:lang w:val="en-US"/>
        </w:rPr>
        <w:t>have</w:t>
      </w:r>
      <w:r w:rsidR="00E3766B" w:rsidRPr="00B8554C">
        <w:rPr>
          <w:bCs/>
          <w:szCs w:val="24"/>
          <w:lang w:val="en-US"/>
        </w:rPr>
        <w:t xml:space="preserve"> been met for</w:t>
      </w:r>
      <w:r w:rsidR="004C0C5D" w:rsidRPr="00B8554C">
        <w:rPr>
          <w:bCs/>
          <w:szCs w:val="24"/>
          <w:lang w:val="en-US"/>
        </w:rPr>
        <w:t xml:space="preserve"> </w:t>
      </w:r>
      <w:r w:rsidR="00E3766B" w:rsidRPr="00B8554C">
        <w:rPr>
          <w:bCs/>
          <w:szCs w:val="24"/>
          <w:lang w:val="en-US"/>
        </w:rPr>
        <w:t>the obligation or possibility</w:t>
      </w:r>
      <w:r w:rsidR="004C0C5D" w:rsidRPr="00B8554C">
        <w:rPr>
          <w:bCs/>
          <w:szCs w:val="24"/>
          <w:lang w:val="en-US"/>
        </w:rPr>
        <w:t xml:space="preserve"> </w:t>
      </w:r>
      <w:r w:rsidR="00E3766B" w:rsidRPr="00B8554C">
        <w:rPr>
          <w:bCs/>
          <w:szCs w:val="24"/>
          <w:lang w:val="en-US"/>
        </w:rPr>
        <w:t>to</w:t>
      </w:r>
      <w:r w:rsidR="004C0C5D" w:rsidRPr="00B8554C">
        <w:rPr>
          <w:bCs/>
          <w:szCs w:val="24"/>
          <w:lang w:val="en-US"/>
        </w:rPr>
        <w:t xml:space="preserve"> </w:t>
      </w:r>
      <w:r w:rsidR="00E3766B" w:rsidRPr="00B8554C">
        <w:rPr>
          <w:bCs/>
          <w:szCs w:val="24"/>
          <w:lang w:val="en-US"/>
        </w:rPr>
        <w:t>cancel</w:t>
      </w:r>
      <w:r w:rsidR="004C0C5D" w:rsidRPr="00B8554C">
        <w:rPr>
          <w:bCs/>
          <w:szCs w:val="24"/>
          <w:lang w:val="en-US"/>
        </w:rPr>
        <w:t xml:space="preserve"> </w:t>
      </w:r>
      <w:r w:rsidR="00E3766B" w:rsidRPr="00B8554C">
        <w:rPr>
          <w:bCs/>
          <w:szCs w:val="24"/>
          <w:lang w:val="en-US"/>
        </w:rPr>
        <w:t xml:space="preserve">the </w:t>
      </w:r>
      <w:r w:rsidR="005D0405" w:rsidRPr="00B8554C">
        <w:rPr>
          <w:bCs/>
          <w:szCs w:val="24"/>
          <w:lang w:val="en-US"/>
        </w:rPr>
        <w:t>procurement procedure</w:t>
      </w:r>
      <w:r w:rsidR="004C0C5D" w:rsidRPr="00B8554C">
        <w:rPr>
          <w:bCs/>
          <w:szCs w:val="24"/>
          <w:lang w:val="en-US"/>
        </w:rPr>
        <w:t xml:space="preserve"> </w:t>
      </w:r>
      <w:r w:rsidR="00E3766B" w:rsidRPr="00B8554C">
        <w:rPr>
          <w:bCs/>
          <w:szCs w:val="24"/>
          <w:lang w:val="en-US"/>
        </w:rPr>
        <w:t>by the</w:t>
      </w:r>
      <w:r w:rsidR="004C0C5D" w:rsidRPr="00B8554C">
        <w:rPr>
          <w:bCs/>
          <w:szCs w:val="24"/>
          <w:lang w:val="en-US"/>
        </w:rPr>
        <w:t xml:space="preserve"> </w:t>
      </w:r>
      <w:r w:rsidR="00E3766B" w:rsidRPr="00B8554C">
        <w:rPr>
          <w:bCs/>
          <w:szCs w:val="24"/>
          <w:lang w:val="en-US"/>
        </w:rPr>
        <w:t>Contracting Authority</w:t>
      </w:r>
      <w:r w:rsidR="004C0C5D" w:rsidRPr="00B8554C">
        <w:rPr>
          <w:bCs/>
          <w:szCs w:val="24"/>
          <w:lang w:val="en-US"/>
        </w:rPr>
        <w:t xml:space="preserve"> </w:t>
      </w:r>
      <w:r w:rsidR="007719A3" w:rsidRPr="00B8554C">
        <w:rPr>
          <w:bCs/>
          <w:szCs w:val="24"/>
          <w:lang w:val="en-US"/>
        </w:rPr>
        <w:t>pursuant to Section</w:t>
      </w:r>
      <w:r w:rsidR="00E227A0" w:rsidRPr="00B8554C">
        <w:rPr>
          <w:bCs/>
          <w:szCs w:val="24"/>
          <w:lang w:val="en-US"/>
        </w:rPr>
        <w:t xml:space="preserve"> (§)</w:t>
      </w:r>
      <w:r w:rsidR="003A7382" w:rsidRPr="00B8554C">
        <w:rPr>
          <w:bCs/>
          <w:szCs w:val="24"/>
          <w:lang w:val="en-US"/>
        </w:rPr>
        <w:t xml:space="preserve"> 127 </w:t>
      </w:r>
      <w:r w:rsidR="00E3766B" w:rsidRPr="00B8554C">
        <w:rPr>
          <w:bCs/>
          <w:szCs w:val="24"/>
          <w:lang w:val="en-US"/>
        </w:rPr>
        <w:t xml:space="preserve">of </w:t>
      </w:r>
      <w:r w:rsidR="00864A03" w:rsidRPr="00B8554C">
        <w:rPr>
          <w:bCs/>
          <w:szCs w:val="24"/>
          <w:lang w:val="en-US"/>
        </w:rPr>
        <w:t>PPA</w:t>
      </w:r>
      <w:r w:rsidR="00E3766B" w:rsidRPr="00B8554C">
        <w:rPr>
          <w:bCs/>
          <w:szCs w:val="24"/>
          <w:lang w:val="en-US"/>
        </w:rPr>
        <w:t xml:space="preserve"> the Contracting Authority is</w:t>
      </w:r>
      <w:r w:rsidR="004C0C5D" w:rsidRPr="00B8554C">
        <w:rPr>
          <w:bCs/>
          <w:szCs w:val="24"/>
          <w:lang w:val="en-US"/>
        </w:rPr>
        <w:t xml:space="preserve"> </w:t>
      </w:r>
      <w:r w:rsidR="00E3766B" w:rsidRPr="00B8554C">
        <w:rPr>
          <w:bCs/>
          <w:szCs w:val="24"/>
          <w:lang w:val="en-US"/>
        </w:rPr>
        <w:t>prepared to</w:t>
      </w:r>
      <w:r w:rsidR="004C0C5D" w:rsidRPr="00B8554C">
        <w:rPr>
          <w:bCs/>
          <w:szCs w:val="24"/>
          <w:lang w:val="en-US"/>
        </w:rPr>
        <w:t xml:space="preserve"> </w:t>
      </w:r>
      <w:r w:rsidR="00E3766B" w:rsidRPr="00B8554C">
        <w:rPr>
          <w:bCs/>
          <w:szCs w:val="24"/>
          <w:lang w:val="en-US"/>
        </w:rPr>
        <w:t xml:space="preserve">decide about cancellation of the </w:t>
      </w:r>
      <w:r w:rsidR="009278D9" w:rsidRPr="00B8554C">
        <w:rPr>
          <w:bCs/>
          <w:szCs w:val="24"/>
          <w:lang w:val="en-US"/>
        </w:rPr>
        <w:t>procurement procedure</w:t>
      </w:r>
      <w:r w:rsidR="004C0C5D" w:rsidRPr="00B8554C">
        <w:rPr>
          <w:bCs/>
          <w:szCs w:val="24"/>
          <w:lang w:val="en-US"/>
        </w:rPr>
        <w:t xml:space="preserve"> </w:t>
      </w:r>
      <w:r w:rsidR="00E3766B" w:rsidRPr="00B8554C">
        <w:rPr>
          <w:bCs/>
          <w:szCs w:val="24"/>
          <w:lang w:val="en-US"/>
        </w:rPr>
        <w:t xml:space="preserve">for this </w:t>
      </w:r>
      <w:r w:rsidR="00864A03" w:rsidRPr="00B8554C">
        <w:rPr>
          <w:bCs/>
          <w:szCs w:val="24"/>
          <w:lang w:val="en-US"/>
        </w:rPr>
        <w:t>public contract</w:t>
      </w:r>
      <w:r w:rsidR="003A7382" w:rsidRPr="00B8554C">
        <w:rPr>
          <w:bCs/>
          <w:szCs w:val="24"/>
          <w:lang w:val="en-US"/>
        </w:rPr>
        <w:t>.</w:t>
      </w:r>
    </w:p>
    <w:p w14:paraId="6209C0B8" w14:textId="77777777" w:rsidR="004C5195" w:rsidRPr="00B8554C" w:rsidRDefault="004C5195" w:rsidP="004C5195">
      <w:pPr>
        <w:pStyle w:val="NormalJustified"/>
        <w:spacing w:before="120" w:after="120" w:line="280" w:lineRule="atLeast"/>
        <w:ind w:left="709"/>
        <w:rPr>
          <w:bCs/>
          <w:szCs w:val="24"/>
          <w:lang w:val="en-US"/>
        </w:rPr>
      </w:pPr>
      <w:bookmarkStart w:id="53" w:name="_GoBack"/>
      <w:bookmarkEnd w:id="53"/>
    </w:p>
    <w:p w14:paraId="3AEA8452" w14:textId="621321BD" w:rsidR="00994CCB" w:rsidRPr="00B8554C" w:rsidRDefault="00E43C30" w:rsidP="00C13FC7">
      <w:pPr>
        <w:pStyle w:val="Nadpis"/>
      </w:pPr>
      <w:bookmarkStart w:id="54" w:name="_Toc1576496"/>
      <w:bookmarkStart w:id="55" w:name="_Toc23836145"/>
      <w:r w:rsidRPr="00B8554C">
        <w:t xml:space="preserve">List of appendices to the </w:t>
      </w:r>
      <w:r w:rsidR="005D0405" w:rsidRPr="00B8554C">
        <w:t>procurement documents</w:t>
      </w:r>
      <w:bookmarkEnd w:id="54"/>
      <w:bookmarkEnd w:id="55"/>
    </w:p>
    <w:tbl>
      <w:tblPr>
        <w:tblStyle w:val="TableNormal1"/>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33"/>
        <w:gridCol w:w="6033"/>
      </w:tblGrid>
      <w:tr w:rsidR="00994CCB" w:rsidRPr="00B8554C" w14:paraId="1F5B57BF" w14:textId="77777777" w:rsidTr="00467705">
        <w:trPr>
          <w:trHeight w:val="610"/>
        </w:trPr>
        <w:tc>
          <w:tcPr>
            <w:tcW w:w="3033" w:type="dxa"/>
            <w:tcBorders>
              <w:top w:val="nil"/>
              <w:left w:val="nil"/>
              <w:bottom w:val="nil"/>
              <w:right w:val="nil"/>
            </w:tcBorders>
            <w:shd w:val="clear" w:color="auto" w:fill="auto"/>
            <w:tcMar>
              <w:top w:w="80" w:type="dxa"/>
              <w:left w:w="80" w:type="dxa"/>
              <w:bottom w:w="80" w:type="dxa"/>
              <w:right w:w="80" w:type="dxa"/>
            </w:tcMar>
            <w:vAlign w:val="center"/>
          </w:tcPr>
          <w:p w14:paraId="25FEB73D" w14:textId="5B95E51A" w:rsidR="00994CCB" w:rsidRPr="00B8554C" w:rsidRDefault="004E6CDD" w:rsidP="00C946B3">
            <w:pPr>
              <w:pStyle w:val="Zkladntext"/>
              <w:widowControl/>
              <w:spacing w:after="240"/>
              <w:rPr>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u w:color="000000"/>
                <w:lang w:val="en-US"/>
              </w:rPr>
              <w:t>Annex</w:t>
            </w:r>
            <w:r w:rsidR="008B7183" w:rsidRPr="00B8554C">
              <w:rPr>
                <w:rStyle w:val="dn"/>
                <w:rFonts w:ascii="Times New Roman" w:hAnsi="Times New Roman" w:cs="Times New Roman"/>
                <w:color w:val="auto"/>
                <w:sz w:val="24"/>
                <w:szCs w:val="24"/>
                <w:u w:color="000000"/>
                <w:lang w:val="en-US"/>
              </w:rPr>
              <w:t xml:space="preserve"> </w:t>
            </w:r>
            <w:r w:rsidR="00864A03" w:rsidRPr="00B8554C">
              <w:rPr>
                <w:rStyle w:val="dn"/>
                <w:rFonts w:ascii="Times New Roman" w:hAnsi="Times New Roman" w:cs="Times New Roman"/>
                <w:color w:val="auto"/>
                <w:sz w:val="24"/>
                <w:szCs w:val="24"/>
                <w:u w:color="000000"/>
                <w:lang w:val="en-US"/>
              </w:rPr>
              <w:t>No.</w:t>
            </w:r>
            <w:r w:rsidR="00916503" w:rsidRPr="00B8554C">
              <w:rPr>
                <w:rStyle w:val="dn"/>
                <w:rFonts w:ascii="Times New Roman" w:hAnsi="Times New Roman" w:cs="Times New Roman"/>
                <w:color w:val="auto"/>
                <w:sz w:val="24"/>
                <w:szCs w:val="24"/>
                <w:u w:color="000000"/>
                <w:lang w:val="en-US"/>
              </w:rPr>
              <w:t xml:space="preserve"> </w:t>
            </w:r>
            <w:r w:rsidR="004D4431" w:rsidRPr="00B8554C">
              <w:rPr>
                <w:rStyle w:val="dn"/>
                <w:rFonts w:ascii="Times New Roman" w:hAnsi="Times New Roman" w:cs="Times New Roman"/>
                <w:color w:val="auto"/>
                <w:sz w:val="24"/>
                <w:szCs w:val="24"/>
                <w:u w:color="000000"/>
                <w:lang w:val="en-US"/>
              </w:rPr>
              <w:t>1</w:t>
            </w: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37C86F1C" w14:textId="27FD6BA8" w:rsidR="00994CCB" w:rsidRPr="00B8554C" w:rsidRDefault="00E3766B" w:rsidP="00E3766B">
            <w:pPr>
              <w:pStyle w:val="Zkladntext"/>
              <w:widowControl/>
              <w:spacing w:after="240"/>
              <w:rPr>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u w:color="000000"/>
                <w:lang w:val="en-US"/>
              </w:rPr>
              <w:t xml:space="preserve">Binding sample of the contract </w:t>
            </w:r>
          </w:p>
        </w:tc>
      </w:tr>
      <w:tr w:rsidR="00994CCB" w:rsidRPr="00B8554C" w14:paraId="2A3E0707" w14:textId="77777777" w:rsidTr="00467705">
        <w:trPr>
          <w:trHeight w:val="310"/>
        </w:trPr>
        <w:tc>
          <w:tcPr>
            <w:tcW w:w="3033" w:type="dxa"/>
            <w:tcBorders>
              <w:top w:val="nil"/>
              <w:left w:val="nil"/>
              <w:bottom w:val="nil"/>
              <w:right w:val="nil"/>
            </w:tcBorders>
            <w:shd w:val="clear" w:color="auto" w:fill="auto"/>
            <w:tcMar>
              <w:top w:w="80" w:type="dxa"/>
              <w:left w:w="80" w:type="dxa"/>
              <w:bottom w:w="80" w:type="dxa"/>
              <w:right w:w="80" w:type="dxa"/>
            </w:tcMar>
            <w:vAlign w:val="center"/>
          </w:tcPr>
          <w:p w14:paraId="2A50601D" w14:textId="5C489B2C" w:rsidR="00994CCB" w:rsidRPr="00B8554C" w:rsidRDefault="004E6CDD" w:rsidP="00994BC9">
            <w:pPr>
              <w:pStyle w:val="Zkladntext"/>
              <w:widowControl/>
              <w:spacing w:after="240"/>
              <w:rPr>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u w:color="000000"/>
                <w:lang w:val="en-US"/>
              </w:rPr>
              <w:t>Annex</w:t>
            </w:r>
            <w:r w:rsidR="008B7183" w:rsidRPr="00B8554C">
              <w:rPr>
                <w:rStyle w:val="dn"/>
                <w:rFonts w:ascii="Times New Roman" w:hAnsi="Times New Roman" w:cs="Times New Roman"/>
                <w:color w:val="auto"/>
                <w:sz w:val="24"/>
                <w:szCs w:val="24"/>
                <w:u w:color="000000"/>
                <w:lang w:val="en-US"/>
              </w:rPr>
              <w:t xml:space="preserve"> </w:t>
            </w:r>
            <w:r w:rsidR="00864A03" w:rsidRPr="00B8554C">
              <w:rPr>
                <w:rStyle w:val="dn"/>
                <w:rFonts w:ascii="Times New Roman" w:hAnsi="Times New Roman" w:cs="Times New Roman"/>
                <w:color w:val="auto"/>
                <w:sz w:val="24"/>
                <w:szCs w:val="24"/>
                <w:u w:color="000000"/>
                <w:lang w:val="en-US"/>
              </w:rPr>
              <w:t>No.</w:t>
            </w:r>
            <w:r w:rsidR="00916503" w:rsidRPr="00B8554C">
              <w:rPr>
                <w:rStyle w:val="dn"/>
                <w:rFonts w:ascii="Times New Roman" w:hAnsi="Times New Roman" w:cs="Times New Roman"/>
                <w:color w:val="auto"/>
                <w:sz w:val="24"/>
                <w:szCs w:val="24"/>
                <w:u w:color="000000"/>
                <w:lang w:val="en-US"/>
              </w:rPr>
              <w:t xml:space="preserve"> </w:t>
            </w:r>
            <w:r w:rsidR="004D4431" w:rsidRPr="00B8554C">
              <w:rPr>
                <w:rStyle w:val="dn"/>
                <w:rFonts w:ascii="Times New Roman" w:hAnsi="Times New Roman" w:cs="Times New Roman"/>
                <w:color w:val="auto"/>
                <w:sz w:val="24"/>
                <w:szCs w:val="24"/>
                <w:u w:color="000000"/>
                <w:lang w:val="en-US"/>
              </w:rPr>
              <w:t>2</w:t>
            </w: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6883FAEB" w14:textId="282572A5" w:rsidR="00994CCB" w:rsidRPr="00B8554C" w:rsidRDefault="00E43C30" w:rsidP="00994BC9">
            <w:pPr>
              <w:pStyle w:val="Zkladntext"/>
              <w:widowControl/>
              <w:spacing w:after="240"/>
              <w:rPr>
                <w:rFonts w:ascii="Times New Roman" w:hAnsi="Times New Roman" w:cs="Times New Roman"/>
                <w:color w:val="auto"/>
                <w:sz w:val="24"/>
                <w:szCs w:val="24"/>
                <w:lang w:val="en-US"/>
              </w:rPr>
            </w:pPr>
            <w:r w:rsidRPr="00B8554C">
              <w:rPr>
                <w:rStyle w:val="dn"/>
                <w:rFonts w:ascii="Times New Roman" w:hAnsi="Times New Roman" w:cs="Times New Roman"/>
                <w:color w:val="auto"/>
                <w:sz w:val="24"/>
                <w:szCs w:val="24"/>
                <w:u w:color="000000"/>
                <w:lang w:val="en-US"/>
              </w:rPr>
              <w:t>T</w:t>
            </w:r>
            <w:r w:rsidR="00E65825" w:rsidRPr="00B8554C">
              <w:rPr>
                <w:rStyle w:val="dn"/>
                <w:rFonts w:ascii="Times New Roman" w:hAnsi="Times New Roman" w:cs="Times New Roman"/>
                <w:color w:val="auto"/>
                <w:sz w:val="24"/>
                <w:szCs w:val="24"/>
                <w:u w:color="000000"/>
                <w:lang w:val="en-US"/>
              </w:rPr>
              <w:t>ender</w:t>
            </w:r>
            <w:r w:rsidRPr="00B8554C">
              <w:rPr>
                <w:rStyle w:val="dn"/>
                <w:rFonts w:ascii="Times New Roman" w:hAnsi="Times New Roman" w:cs="Times New Roman"/>
                <w:color w:val="auto"/>
                <w:sz w:val="24"/>
                <w:szCs w:val="24"/>
                <w:u w:color="000000"/>
                <w:lang w:val="en-US"/>
              </w:rPr>
              <w:t xml:space="preserve"> form</w:t>
            </w:r>
          </w:p>
        </w:tc>
      </w:tr>
      <w:tr w:rsidR="002C1F73" w:rsidRPr="00B8554C" w14:paraId="5196D3D5" w14:textId="77777777" w:rsidTr="00467705">
        <w:trPr>
          <w:trHeight w:val="310"/>
        </w:trPr>
        <w:tc>
          <w:tcPr>
            <w:tcW w:w="3033" w:type="dxa"/>
            <w:tcBorders>
              <w:top w:val="nil"/>
              <w:left w:val="nil"/>
              <w:bottom w:val="nil"/>
              <w:right w:val="nil"/>
            </w:tcBorders>
            <w:shd w:val="clear" w:color="auto" w:fill="auto"/>
            <w:tcMar>
              <w:top w:w="80" w:type="dxa"/>
              <w:left w:w="80" w:type="dxa"/>
              <w:bottom w:w="80" w:type="dxa"/>
              <w:right w:w="80" w:type="dxa"/>
            </w:tcMar>
            <w:vAlign w:val="center"/>
          </w:tcPr>
          <w:p w14:paraId="179062A8" w14:textId="07AFB91F" w:rsidR="002C1F73" w:rsidRPr="00B8554C" w:rsidRDefault="004E6CDD" w:rsidP="00994BC9">
            <w:pPr>
              <w:pStyle w:val="Zkladntext"/>
              <w:widowControl/>
              <w:spacing w:after="240"/>
              <w:rPr>
                <w:rStyle w:val="dn"/>
                <w:rFonts w:ascii="Times New Roman" w:hAnsi="Times New Roman" w:cs="Times New Roman"/>
                <w:color w:val="auto"/>
                <w:sz w:val="24"/>
                <w:szCs w:val="24"/>
                <w:u w:color="000000"/>
                <w:lang w:val="en-US"/>
              </w:rPr>
            </w:pPr>
            <w:r w:rsidRPr="00B8554C">
              <w:rPr>
                <w:rStyle w:val="dn"/>
                <w:rFonts w:ascii="Times New Roman" w:hAnsi="Times New Roman" w:cs="Times New Roman"/>
                <w:color w:val="auto"/>
                <w:sz w:val="24"/>
                <w:szCs w:val="24"/>
                <w:u w:color="000000"/>
                <w:lang w:val="en-US"/>
              </w:rPr>
              <w:t>Annex</w:t>
            </w:r>
            <w:r w:rsidR="002C1F73" w:rsidRPr="00B8554C">
              <w:rPr>
                <w:rStyle w:val="dn"/>
                <w:rFonts w:ascii="Times New Roman" w:hAnsi="Times New Roman" w:cs="Times New Roman"/>
                <w:color w:val="auto"/>
                <w:sz w:val="24"/>
                <w:szCs w:val="24"/>
                <w:u w:color="000000"/>
                <w:lang w:val="en-US"/>
              </w:rPr>
              <w:t xml:space="preserve"> </w:t>
            </w:r>
            <w:r w:rsidR="00864A03" w:rsidRPr="00B8554C">
              <w:rPr>
                <w:rStyle w:val="dn"/>
                <w:rFonts w:ascii="Times New Roman" w:hAnsi="Times New Roman" w:cs="Times New Roman"/>
                <w:color w:val="auto"/>
                <w:sz w:val="24"/>
                <w:szCs w:val="24"/>
                <w:u w:color="000000"/>
                <w:lang w:val="en-US"/>
              </w:rPr>
              <w:t>No.</w:t>
            </w:r>
            <w:r w:rsidR="00916503" w:rsidRPr="00B8554C">
              <w:rPr>
                <w:rStyle w:val="dn"/>
                <w:rFonts w:ascii="Times New Roman" w:hAnsi="Times New Roman" w:cs="Times New Roman"/>
                <w:color w:val="auto"/>
                <w:sz w:val="24"/>
                <w:szCs w:val="24"/>
                <w:u w:color="000000"/>
                <w:lang w:val="en-US"/>
              </w:rPr>
              <w:t xml:space="preserve"> </w:t>
            </w:r>
            <w:r w:rsidR="00ED5701" w:rsidRPr="00B8554C">
              <w:rPr>
                <w:rStyle w:val="dn"/>
                <w:rFonts w:ascii="Times New Roman" w:hAnsi="Times New Roman" w:cs="Times New Roman"/>
                <w:color w:val="auto"/>
                <w:sz w:val="24"/>
                <w:szCs w:val="24"/>
                <w:u w:color="000000"/>
                <w:lang w:val="en-US"/>
              </w:rPr>
              <w:t>3</w:t>
            </w: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19259376" w14:textId="2364E8A2" w:rsidR="002C1F73" w:rsidRPr="00B8554C" w:rsidRDefault="00A108B3" w:rsidP="00E43C30">
            <w:pPr>
              <w:pStyle w:val="Zkladntext"/>
              <w:widowControl/>
              <w:spacing w:after="240"/>
              <w:rPr>
                <w:rStyle w:val="dn"/>
                <w:rFonts w:ascii="Times New Roman" w:hAnsi="Times New Roman" w:cs="Times New Roman"/>
                <w:color w:val="auto"/>
                <w:sz w:val="24"/>
                <w:szCs w:val="24"/>
                <w:u w:color="000000"/>
                <w:lang w:val="en-US"/>
              </w:rPr>
            </w:pPr>
            <w:r w:rsidRPr="00B8554C">
              <w:rPr>
                <w:rStyle w:val="dn"/>
                <w:rFonts w:ascii="Times New Roman" w:hAnsi="Times New Roman" w:cs="Times New Roman"/>
                <w:color w:val="auto"/>
                <w:sz w:val="24"/>
                <w:szCs w:val="24"/>
                <w:u w:color="000000"/>
                <w:lang w:val="en-US"/>
              </w:rPr>
              <w:t>Information</w:t>
            </w:r>
            <w:r w:rsidR="00E43C30" w:rsidRPr="00B8554C">
              <w:rPr>
                <w:rStyle w:val="dn"/>
                <w:rFonts w:ascii="Times New Roman" w:hAnsi="Times New Roman" w:cs="Times New Roman"/>
                <w:color w:val="auto"/>
                <w:sz w:val="24"/>
                <w:szCs w:val="24"/>
                <w:u w:color="000000"/>
                <w:lang w:val="en-US"/>
              </w:rPr>
              <w:t xml:space="preserve"> about the previous history</w:t>
            </w:r>
            <w:r w:rsidR="00916503" w:rsidRPr="00B8554C">
              <w:rPr>
                <w:rStyle w:val="dn"/>
                <w:rFonts w:ascii="Times New Roman" w:hAnsi="Times New Roman" w:cs="Times New Roman"/>
                <w:color w:val="auto"/>
                <w:sz w:val="24"/>
                <w:szCs w:val="24"/>
                <w:u w:color="000000"/>
                <w:lang w:val="en-US"/>
              </w:rPr>
              <w:t xml:space="preserve"> </w:t>
            </w:r>
            <w:r w:rsidR="00E43C30" w:rsidRPr="00B8554C">
              <w:rPr>
                <w:rStyle w:val="dn"/>
                <w:rFonts w:ascii="Times New Roman" w:hAnsi="Times New Roman" w:cs="Times New Roman"/>
                <w:color w:val="auto"/>
                <w:sz w:val="24"/>
                <w:szCs w:val="24"/>
                <w:u w:color="000000"/>
                <w:lang w:val="en-US"/>
              </w:rPr>
              <w:t>of the</w:t>
            </w:r>
            <w:r w:rsidR="00916503" w:rsidRPr="00B8554C">
              <w:rPr>
                <w:rStyle w:val="dn"/>
                <w:rFonts w:ascii="Times New Roman" w:hAnsi="Times New Roman" w:cs="Times New Roman"/>
                <w:color w:val="auto"/>
                <w:sz w:val="24"/>
                <w:szCs w:val="24"/>
                <w:u w:color="000000"/>
                <w:lang w:val="en-US"/>
              </w:rPr>
              <w:t xml:space="preserve"> </w:t>
            </w:r>
            <w:r w:rsidR="00E43C30" w:rsidRPr="00B8554C">
              <w:rPr>
                <w:rStyle w:val="dn"/>
                <w:rFonts w:ascii="Times New Roman" w:hAnsi="Times New Roman" w:cs="Times New Roman"/>
                <w:color w:val="auto"/>
                <w:sz w:val="24"/>
                <w:szCs w:val="24"/>
                <w:u w:color="000000"/>
                <w:lang w:val="en-US"/>
              </w:rPr>
              <w:t xml:space="preserve">line </w:t>
            </w:r>
            <w:r w:rsidR="002C1F73" w:rsidRPr="00B8554C">
              <w:rPr>
                <w:rStyle w:val="dn"/>
                <w:rFonts w:ascii="Times New Roman" w:hAnsi="Times New Roman" w:cs="Times New Roman"/>
                <w:color w:val="auto"/>
                <w:sz w:val="24"/>
                <w:szCs w:val="24"/>
                <w:u w:color="000000"/>
                <w:lang w:val="en-US"/>
              </w:rPr>
              <w:t xml:space="preserve">Brno </w:t>
            </w:r>
            <w:r w:rsidR="00E43C30" w:rsidRPr="00B8554C">
              <w:rPr>
                <w:rStyle w:val="dn"/>
                <w:rFonts w:ascii="Times New Roman" w:hAnsi="Times New Roman" w:cs="Times New Roman"/>
                <w:color w:val="auto"/>
                <w:sz w:val="24"/>
                <w:szCs w:val="24"/>
                <w:u w:color="000000"/>
                <w:lang w:val="en-US"/>
              </w:rPr>
              <w:t>–</w:t>
            </w:r>
            <w:r w:rsidR="002C1F73" w:rsidRPr="00B8554C">
              <w:rPr>
                <w:rStyle w:val="dn"/>
                <w:rFonts w:ascii="Times New Roman" w:hAnsi="Times New Roman" w:cs="Times New Roman"/>
                <w:color w:val="auto"/>
                <w:sz w:val="24"/>
                <w:szCs w:val="24"/>
                <w:u w:color="000000"/>
                <w:lang w:val="en-US"/>
              </w:rPr>
              <w:t xml:space="preserve"> </w:t>
            </w:r>
            <w:r w:rsidR="00112B45" w:rsidRPr="00B8554C">
              <w:rPr>
                <w:rStyle w:val="dn"/>
                <w:rFonts w:ascii="Times New Roman" w:hAnsi="Times New Roman" w:cs="Times New Roman"/>
                <w:color w:val="auto"/>
                <w:sz w:val="24"/>
                <w:szCs w:val="24"/>
                <w:u w:color="000000"/>
                <w:lang w:val="en-US"/>
              </w:rPr>
              <w:t>Munich</w:t>
            </w:r>
          </w:p>
        </w:tc>
      </w:tr>
      <w:tr w:rsidR="002C1F73" w:rsidRPr="00B8554C" w14:paraId="30567449" w14:textId="77777777" w:rsidTr="00467705">
        <w:trPr>
          <w:trHeight w:val="310"/>
        </w:trPr>
        <w:tc>
          <w:tcPr>
            <w:tcW w:w="3033" w:type="dxa"/>
            <w:tcBorders>
              <w:top w:val="nil"/>
              <w:left w:val="nil"/>
              <w:bottom w:val="nil"/>
              <w:right w:val="nil"/>
            </w:tcBorders>
            <w:shd w:val="clear" w:color="auto" w:fill="auto"/>
            <w:tcMar>
              <w:top w:w="80" w:type="dxa"/>
              <w:left w:w="80" w:type="dxa"/>
              <w:bottom w:w="80" w:type="dxa"/>
              <w:right w:w="80" w:type="dxa"/>
            </w:tcMar>
            <w:vAlign w:val="center"/>
          </w:tcPr>
          <w:p w14:paraId="040FC07D" w14:textId="50C289EF" w:rsidR="002C1F73" w:rsidRPr="00B8554C" w:rsidRDefault="004E6CDD" w:rsidP="00994BC9">
            <w:pPr>
              <w:pStyle w:val="Zkladntext"/>
              <w:widowControl/>
              <w:spacing w:after="240"/>
              <w:rPr>
                <w:rStyle w:val="dn"/>
                <w:rFonts w:ascii="Times New Roman" w:hAnsi="Times New Roman" w:cs="Times New Roman"/>
                <w:color w:val="auto"/>
                <w:sz w:val="24"/>
                <w:szCs w:val="24"/>
                <w:u w:color="000000"/>
                <w:lang w:val="en-US"/>
              </w:rPr>
            </w:pPr>
            <w:r w:rsidRPr="00B8554C">
              <w:rPr>
                <w:rStyle w:val="dn"/>
                <w:rFonts w:ascii="Times New Roman" w:hAnsi="Times New Roman" w:cs="Times New Roman"/>
                <w:color w:val="auto"/>
                <w:sz w:val="24"/>
                <w:szCs w:val="24"/>
                <w:u w:color="000000"/>
                <w:lang w:val="en-US"/>
              </w:rPr>
              <w:t>Annex</w:t>
            </w:r>
            <w:r w:rsidR="002C1F73" w:rsidRPr="00B8554C">
              <w:rPr>
                <w:rStyle w:val="dn"/>
                <w:rFonts w:ascii="Times New Roman" w:hAnsi="Times New Roman" w:cs="Times New Roman"/>
                <w:color w:val="auto"/>
                <w:sz w:val="24"/>
                <w:szCs w:val="24"/>
                <w:u w:color="000000"/>
                <w:lang w:val="en-US"/>
              </w:rPr>
              <w:t xml:space="preserve"> </w:t>
            </w:r>
            <w:r w:rsidR="00864A03" w:rsidRPr="00B8554C">
              <w:rPr>
                <w:rStyle w:val="dn"/>
                <w:rFonts w:ascii="Times New Roman" w:hAnsi="Times New Roman" w:cs="Times New Roman"/>
                <w:color w:val="auto"/>
                <w:sz w:val="24"/>
                <w:szCs w:val="24"/>
                <w:u w:color="000000"/>
                <w:lang w:val="en-US"/>
              </w:rPr>
              <w:t>No.</w:t>
            </w:r>
            <w:r w:rsidR="00916503" w:rsidRPr="00B8554C">
              <w:rPr>
                <w:rStyle w:val="dn"/>
                <w:rFonts w:ascii="Times New Roman" w:hAnsi="Times New Roman" w:cs="Times New Roman"/>
                <w:color w:val="auto"/>
                <w:sz w:val="24"/>
                <w:szCs w:val="24"/>
                <w:u w:color="000000"/>
                <w:lang w:val="en-US"/>
              </w:rPr>
              <w:t xml:space="preserve"> </w:t>
            </w:r>
            <w:r w:rsidR="00ED5701" w:rsidRPr="00B8554C">
              <w:rPr>
                <w:rStyle w:val="dn"/>
                <w:rFonts w:ascii="Times New Roman" w:hAnsi="Times New Roman" w:cs="Times New Roman"/>
                <w:color w:val="auto"/>
                <w:sz w:val="24"/>
                <w:szCs w:val="24"/>
                <w:u w:color="000000"/>
                <w:lang w:val="en-US"/>
              </w:rPr>
              <w:t>4</w:t>
            </w: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6B582A2A" w14:textId="77187759" w:rsidR="002C1F73" w:rsidRPr="00B8554C" w:rsidRDefault="00E43C30" w:rsidP="00E43C30">
            <w:pPr>
              <w:pStyle w:val="Zkladntext"/>
              <w:widowControl/>
              <w:spacing w:after="240"/>
              <w:rPr>
                <w:rStyle w:val="dn"/>
                <w:rFonts w:ascii="Times New Roman" w:hAnsi="Times New Roman" w:cs="Times New Roman"/>
                <w:color w:val="auto"/>
                <w:sz w:val="24"/>
                <w:szCs w:val="24"/>
                <w:u w:color="000000"/>
                <w:lang w:val="en-US"/>
              </w:rPr>
            </w:pPr>
            <w:bookmarkStart w:id="56" w:name="_Hlk499037247"/>
            <w:r w:rsidRPr="00B8554C">
              <w:rPr>
                <w:rStyle w:val="dn"/>
                <w:rFonts w:ascii="Times New Roman" w:hAnsi="Times New Roman" w:cs="Times New Roman"/>
                <w:color w:val="auto"/>
                <w:sz w:val="24"/>
                <w:szCs w:val="24"/>
                <w:u w:color="000000"/>
                <w:lang w:val="en-US"/>
              </w:rPr>
              <w:t>Additional</w:t>
            </w:r>
            <w:r w:rsidR="00916503" w:rsidRPr="00B8554C">
              <w:rPr>
                <w:rStyle w:val="dn"/>
                <w:rFonts w:ascii="Times New Roman" w:hAnsi="Times New Roman" w:cs="Times New Roman"/>
                <w:color w:val="auto"/>
                <w:sz w:val="24"/>
                <w:szCs w:val="24"/>
                <w:u w:color="000000"/>
                <w:lang w:val="en-US"/>
              </w:rPr>
              <w:t xml:space="preserve"> </w:t>
            </w:r>
            <w:r w:rsidR="00A108B3" w:rsidRPr="00B8554C">
              <w:rPr>
                <w:rStyle w:val="dn"/>
                <w:rFonts w:ascii="Times New Roman" w:hAnsi="Times New Roman" w:cs="Times New Roman"/>
                <w:color w:val="auto"/>
                <w:sz w:val="24"/>
                <w:szCs w:val="24"/>
                <w:u w:color="000000"/>
                <w:lang w:val="en-US"/>
              </w:rPr>
              <w:t>information</w:t>
            </w:r>
            <w:r w:rsidR="00A841A7"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about</w:t>
            </w:r>
            <w:r w:rsidR="00916503" w:rsidRPr="00B8554C">
              <w:rPr>
                <w:rStyle w:val="dn"/>
                <w:rFonts w:ascii="Times New Roman" w:hAnsi="Times New Roman" w:cs="Times New Roman"/>
                <w:color w:val="auto"/>
                <w:sz w:val="24"/>
                <w:szCs w:val="24"/>
                <w:u w:color="000000"/>
                <w:lang w:val="en-US"/>
              </w:rPr>
              <w:t xml:space="preserve"> </w:t>
            </w:r>
            <w:r w:rsidR="0088499B" w:rsidRPr="00B8554C">
              <w:rPr>
                <w:rStyle w:val="dn"/>
                <w:rFonts w:ascii="Times New Roman" w:hAnsi="Times New Roman" w:cs="Times New Roman"/>
                <w:color w:val="auto"/>
                <w:sz w:val="24"/>
                <w:szCs w:val="24"/>
                <w:u w:color="000000"/>
                <w:lang w:val="en-US"/>
              </w:rPr>
              <w:t>economic</w:t>
            </w:r>
            <w:r w:rsidRPr="00B8554C">
              <w:rPr>
                <w:rStyle w:val="dn"/>
                <w:rFonts w:ascii="Times New Roman" w:hAnsi="Times New Roman" w:cs="Times New Roman"/>
                <w:color w:val="auto"/>
                <w:sz w:val="24"/>
                <w:szCs w:val="24"/>
                <w:u w:color="000000"/>
                <w:lang w:val="en-US"/>
              </w:rPr>
              <w:t xml:space="preserve"> aspects of the</w:t>
            </w:r>
            <w:r w:rsidR="00916503" w:rsidRPr="00B8554C">
              <w:rPr>
                <w:rStyle w:val="dn"/>
                <w:rFonts w:ascii="Times New Roman" w:hAnsi="Times New Roman" w:cs="Times New Roman"/>
                <w:color w:val="auto"/>
                <w:sz w:val="24"/>
                <w:szCs w:val="24"/>
                <w:u w:color="000000"/>
                <w:lang w:val="en-US"/>
              </w:rPr>
              <w:t xml:space="preserve"> </w:t>
            </w:r>
            <w:r w:rsidRPr="00B8554C">
              <w:rPr>
                <w:rStyle w:val="dn"/>
                <w:rFonts w:ascii="Times New Roman" w:hAnsi="Times New Roman" w:cs="Times New Roman"/>
                <w:color w:val="auto"/>
                <w:sz w:val="24"/>
                <w:szCs w:val="24"/>
                <w:u w:color="000000"/>
                <w:lang w:val="en-US"/>
              </w:rPr>
              <w:t xml:space="preserve">line </w:t>
            </w:r>
            <w:r w:rsidR="002C1F73" w:rsidRPr="00B8554C">
              <w:rPr>
                <w:rStyle w:val="dn"/>
                <w:rFonts w:ascii="Times New Roman" w:hAnsi="Times New Roman" w:cs="Times New Roman"/>
                <w:color w:val="auto"/>
                <w:sz w:val="24"/>
                <w:szCs w:val="24"/>
                <w:u w:color="000000"/>
                <w:lang w:val="en-US"/>
              </w:rPr>
              <w:t xml:space="preserve">Brno </w:t>
            </w:r>
            <w:r w:rsidR="001801D3">
              <w:rPr>
                <w:rStyle w:val="dn"/>
                <w:rFonts w:ascii="Times New Roman" w:hAnsi="Times New Roman" w:cs="Times New Roman"/>
                <w:color w:val="auto"/>
                <w:sz w:val="24"/>
                <w:szCs w:val="24"/>
                <w:u w:color="000000"/>
                <w:lang w:val="en-US"/>
              </w:rPr>
              <w:t>–</w:t>
            </w:r>
            <w:r w:rsidR="002C1F73" w:rsidRPr="00B8554C">
              <w:rPr>
                <w:rStyle w:val="dn"/>
                <w:rFonts w:ascii="Times New Roman" w:hAnsi="Times New Roman" w:cs="Times New Roman"/>
                <w:color w:val="auto"/>
                <w:sz w:val="24"/>
                <w:szCs w:val="24"/>
                <w:u w:color="000000"/>
                <w:lang w:val="en-US"/>
              </w:rPr>
              <w:t xml:space="preserve"> </w:t>
            </w:r>
            <w:r w:rsidR="00112B45" w:rsidRPr="00B8554C">
              <w:rPr>
                <w:rStyle w:val="dn"/>
                <w:rFonts w:ascii="Times New Roman" w:hAnsi="Times New Roman" w:cs="Times New Roman"/>
                <w:color w:val="auto"/>
                <w:sz w:val="24"/>
                <w:szCs w:val="24"/>
                <w:u w:color="000000"/>
                <w:lang w:val="en-US"/>
              </w:rPr>
              <w:t>Munich</w:t>
            </w:r>
            <w:bookmarkEnd w:id="56"/>
          </w:p>
        </w:tc>
      </w:tr>
      <w:tr w:rsidR="002C1F73" w:rsidRPr="00B8554C" w14:paraId="11145416" w14:textId="77777777" w:rsidTr="00467705">
        <w:trPr>
          <w:trHeight w:val="310"/>
        </w:trPr>
        <w:tc>
          <w:tcPr>
            <w:tcW w:w="3033" w:type="dxa"/>
            <w:tcBorders>
              <w:top w:val="nil"/>
              <w:left w:val="nil"/>
              <w:bottom w:val="nil"/>
              <w:right w:val="nil"/>
            </w:tcBorders>
            <w:shd w:val="clear" w:color="auto" w:fill="auto"/>
            <w:tcMar>
              <w:top w:w="80" w:type="dxa"/>
              <w:left w:w="80" w:type="dxa"/>
              <w:bottom w:w="80" w:type="dxa"/>
              <w:right w:w="80" w:type="dxa"/>
            </w:tcMar>
            <w:vAlign w:val="center"/>
          </w:tcPr>
          <w:p w14:paraId="2B008E5E" w14:textId="733AA6B4" w:rsidR="00997AFC" w:rsidRPr="00B8554C" w:rsidRDefault="004E6CDD" w:rsidP="00994BC9">
            <w:pPr>
              <w:pStyle w:val="Zkladntext"/>
              <w:widowControl/>
              <w:spacing w:after="240"/>
              <w:rPr>
                <w:rStyle w:val="dn"/>
                <w:rFonts w:ascii="Times New Roman" w:hAnsi="Times New Roman" w:cs="Times New Roman"/>
                <w:color w:val="auto"/>
                <w:sz w:val="24"/>
                <w:szCs w:val="24"/>
                <w:u w:color="000000"/>
                <w:lang w:val="en-US"/>
              </w:rPr>
            </w:pPr>
            <w:r w:rsidRPr="00B8554C">
              <w:rPr>
                <w:rStyle w:val="dn"/>
                <w:rFonts w:ascii="Times New Roman" w:hAnsi="Times New Roman" w:cs="Times New Roman"/>
                <w:color w:val="auto"/>
                <w:sz w:val="24"/>
                <w:szCs w:val="24"/>
                <w:u w:color="000000"/>
                <w:lang w:val="en-US"/>
              </w:rPr>
              <w:t>Annex</w:t>
            </w:r>
            <w:r w:rsidR="002C1F73" w:rsidRPr="00B8554C">
              <w:rPr>
                <w:rStyle w:val="dn"/>
                <w:rFonts w:ascii="Times New Roman" w:hAnsi="Times New Roman" w:cs="Times New Roman"/>
                <w:color w:val="auto"/>
                <w:sz w:val="24"/>
                <w:szCs w:val="24"/>
                <w:u w:color="000000"/>
                <w:lang w:val="en-US"/>
              </w:rPr>
              <w:t xml:space="preserve"> </w:t>
            </w:r>
            <w:r w:rsidR="00864A03" w:rsidRPr="00B8554C">
              <w:rPr>
                <w:rStyle w:val="dn"/>
                <w:rFonts w:ascii="Times New Roman" w:hAnsi="Times New Roman" w:cs="Times New Roman"/>
                <w:color w:val="auto"/>
                <w:sz w:val="24"/>
                <w:szCs w:val="24"/>
                <w:u w:color="000000"/>
                <w:lang w:val="en-US"/>
              </w:rPr>
              <w:t>No.</w:t>
            </w:r>
            <w:r w:rsidR="00916503" w:rsidRPr="00B8554C">
              <w:rPr>
                <w:rStyle w:val="dn"/>
                <w:rFonts w:ascii="Times New Roman" w:hAnsi="Times New Roman" w:cs="Times New Roman"/>
                <w:color w:val="auto"/>
                <w:sz w:val="24"/>
                <w:szCs w:val="24"/>
                <w:u w:color="000000"/>
                <w:lang w:val="en-US"/>
              </w:rPr>
              <w:t xml:space="preserve"> </w:t>
            </w:r>
            <w:r w:rsidR="00ED5701" w:rsidRPr="00B8554C">
              <w:rPr>
                <w:rStyle w:val="dn"/>
                <w:rFonts w:ascii="Times New Roman" w:hAnsi="Times New Roman" w:cs="Times New Roman"/>
                <w:color w:val="auto"/>
                <w:sz w:val="24"/>
                <w:szCs w:val="24"/>
                <w:u w:color="000000"/>
                <w:lang w:val="en-US"/>
              </w:rPr>
              <w:t>5</w:t>
            </w: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4F6281A4" w14:textId="3A12E3D5" w:rsidR="002C1F73" w:rsidRPr="00B8554C" w:rsidRDefault="00E43C30" w:rsidP="00916503">
            <w:pPr>
              <w:pStyle w:val="Zkladntext"/>
              <w:widowControl/>
              <w:spacing w:after="240"/>
              <w:rPr>
                <w:rStyle w:val="dn"/>
                <w:rFonts w:ascii="Times New Roman" w:hAnsi="Times New Roman" w:cs="Times New Roman"/>
                <w:color w:val="auto"/>
                <w:sz w:val="24"/>
                <w:szCs w:val="24"/>
                <w:u w:color="000000"/>
                <w:lang w:val="en-US"/>
              </w:rPr>
            </w:pPr>
            <w:r w:rsidRPr="00B8554C">
              <w:rPr>
                <w:rStyle w:val="dn"/>
                <w:rFonts w:ascii="Times New Roman" w:hAnsi="Times New Roman" w:cs="Times New Roman"/>
                <w:color w:val="auto"/>
                <w:sz w:val="24"/>
                <w:szCs w:val="24"/>
                <w:u w:color="000000"/>
                <w:lang w:val="en-US"/>
              </w:rPr>
              <w:t xml:space="preserve">Sample </w:t>
            </w:r>
            <w:r w:rsidR="00916503" w:rsidRPr="00B8554C">
              <w:rPr>
                <w:rStyle w:val="dn"/>
                <w:rFonts w:ascii="Times New Roman" w:hAnsi="Times New Roman" w:cs="Times New Roman"/>
                <w:color w:val="auto"/>
                <w:sz w:val="24"/>
                <w:szCs w:val="24"/>
                <w:u w:color="000000"/>
                <w:lang w:val="en-US"/>
              </w:rPr>
              <w:t xml:space="preserve">of confidentiality declaration </w:t>
            </w:r>
          </w:p>
        </w:tc>
      </w:tr>
      <w:tr w:rsidR="001801D3" w:rsidRPr="00B8554C" w14:paraId="6C28E933" w14:textId="77777777" w:rsidTr="00467705">
        <w:trPr>
          <w:trHeight w:val="310"/>
        </w:trPr>
        <w:tc>
          <w:tcPr>
            <w:tcW w:w="3033" w:type="dxa"/>
            <w:tcBorders>
              <w:top w:val="nil"/>
              <w:left w:val="nil"/>
              <w:bottom w:val="nil"/>
              <w:right w:val="nil"/>
            </w:tcBorders>
            <w:shd w:val="clear" w:color="auto" w:fill="auto"/>
            <w:tcMar>
              <w:top w:w="80" w:type="dxa"/>
              <w:left w:w="80" w:type="dxa"/>
              <w:bottom w:w="80" w:type="dxa"/>
              <w:right w:w="80" w:type="dxa"/>
            </w:tcMar>
            <w:vAlign w:val="center"/>
          </w:tcPr>
          <w:p w14:paraId="4904F17C" w14:textId="6F0B97C8" w:rsidR="001801D3" w:rsidRPr="00B8554C" w:rsidRDefault="001801D3" w:rsidP="00994BC9">
            <w:pPr>
              <w:pStyle w:val="Zkladntext"/>
              <w:widowControl/>
              <w:spacing w:after="240"/>
              <w:rPr>
                <w:rStyle w:val="dn"/>
                <w:rFonts w:ascii="Times New Roman" w:hAnsi="Times New Roman" w:cs="Times New Roman"/>
                <w:color w:val="auto"/>
                <w:sz w:val="24"/>
                <w:szCs w:val="24"/>
                <w:u w:color="000000"/>
                <w:lang w:val="en-US"/>
              </w:rPr>
            </w:pPr>
            <w:r w:rsidRPr="00B8554C">
              <w:rPr>
                <w:rStyle w:val="dn"/>
                <w:rFonts w:ascii="Times New Roman" w:hAnsi="Times New Roman" w:cs="Times New Roman"/>
                <w:color w:val="auto"/>
                <w:sz w:val="24"/>
                <w:szCs w:val="24"/>
                <w:u w:color="000000"/>
                <w:lang w:val="en-US"/>
              </w:rPr>
              <w:t xml:space="preserve">Annex No. </w:t>
            </w:r>
            <w:r>
              <w:rPr>
                <w:rStyle w:val="dn"/>
                <w:rFonts w:ascii="Times New Roman" w:hAnsi="Times New Roman" w:cs="Times New Roman"/>
                <w:color w:val="auto"/>
                <w:sz w:val="24"/>
                <w:szCs w:val="24"/>
                <w:u w:color="000000"/>
                <w:lang w:val="en-US"/>
              </w:rPr>
              <w:t>6</w:t>
            </w: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5DB10C12" w14:textId="56A97BA2" w:rsidR="001801D3" w:rsidRPr="00B8554C" w:rsidRDefault="001801D3" w:rsidP="00916503">
            <w:pPr>
              <w:pStyle w:val="Zkladntext"/>
              <w:widowControl/>
              <w:spacing w:after="240"/>
              <w:rPr>
                <w:rStyle w:val="dn"/>
                <w:rFonts w:ascii="Times New Roman" w:hAnsi="Times New Roman" w:cs="Times New Roman"/>
                <w:color w:val="auto"/>
                <w:sz w:val="24"/>
                <w:szCs w:val="24"/>
                <w:u w:color="000000"/>
                <w:lang w:val="en-US"/>
              </w:rPr>
            </w:pPr>
            <w:r w:rsidRPr="00B8554C">
              <w:rPr>
                <w:rStyle w:val="dn"/>
                <w:rFonts w:ascii="Times New Roman" w:hAnsi="Times New Roman" w:cs="Times New Roman"/>
                <w:color w:val="auto"/>
                <w:sz w:val="24"/>
                <w:szCs w:val="24"/>
                <w:u w:color="000000"/>
                <w:lang w:val="en-US"/>
              </w:rPr>
              <w:t>List of subcontractors</w:t>
            </w:r>
          </w:p>
        </w:tc>
      </w:tr>
    </w:tbl>
    <w:p w14:paraId="45073D35" w14:textId="5A5D2A0E" w:rsidR="00B867BC" w:rsidRPr="00B8554C" w:rsidRDefault="001801D3">
      <w:pPr>
        <w:pStyle w:val="Zkladntext"/>
        <w:spacing w:before="240" w:after="240"/>
        <w:rPr>
          <w:rStyle w:val="dn"/>
          <w:rFonts w:ascii="Times New Roman" w:hAnsi="Times New Roman" w:cs="Times New Roman"/>
          <w:color w:val="auto"/>
          <w:sz w:val="24"/>
          <w:szCs w:val="24"/>
          <w:u w:color="000000"/>
          <w:lang w:val="en-US"/>
        </w:rPr>
      </w:pPr>
      <w:r>
        <w:rPr>
          <w:rStyle w:val="dn"/>
          <w:rFonts w:ascii="Times New Roman" w:hAnsi="Times New Roman" w:cs="Times New Roman"/>
          <w:color w:val="auto"/>
          <w:sz w:val="24"/>
          <w:szCs w:val="24"/>
          <w:u w:color="000000"/>
          <w:lang w:val="en-US"/>
        </w:rPr>
        <w:tab/>
      </w:r>
      <w:r>
        <w:rPr>
          <w:rStyle w:val="dn"/>
          <w:rFonts w:ascii="Times New Roman" w:hAnsi="Times New Roman" w:cs="Times New Roman"/>
          <w:color w:val="auto"/>
          <w:sz w:val="24"/>
          <w:szCs w:val="24"/>
          <w:u w:color="000000"/>
          <w:lang w:val="en-US"/>
        </w:rPr>
        <w:tab/>
      </w:r>
    </w:p>
    <w:p w14:paraId="38BBFE41" w14:textId="16D60A03" w:rsidR="00994CCB" w:rsidRPr="00B8554C" w:rsidRDefault="00E3766B">
      <w:pPr>
        <w:pStyle w:val="Zkladntext"/>
        <w:spacing w:before="240" w:after="240"/>
        <w:rPr>
          <w:rStyle w:val="dn"/>
          <w:rFonts w:ascii="Times New Roman" w:eastAsia="Times New Roman" w:hAnsi="Times New Roman" w:cs="Times New Roman"/>
          <w:color w:val="auto"/>
          <w:sz w:val="24"/>
          <w:szCs w:val="24"/>
          <w:u w:color="000000"/>
          <w:lang w:val="en-US"/>
        </w:rPr>
      </w:pPr>
      <w:r w:rsidRPr="00B8554C">
        <w:rPr>
          <w:rStyle w:val="dn"/>
          <w:rFonts w:ascii="Times New Roman" w:hAnsi="Times New Roman" w:cs="Times New Roman"/>
          <w:color w:val="auto"/>
          <w:sz w:val="24"/>
          <w:szCs w:val="24"/>
          <w:u w:color="000000"/>
          <w:lang w:val="en-US"/>
        </w:rPr>
        <w:t xml:space="preserve">In </w:t>
      </w:r>
      <w:r w:rsidR="00ED345F" w:rsidRPr="00B8554C">
        <w:rPr>
          <w:rStyle w:val="dn"/>
          <w:rFonts w:ascii="Times New Roman" w:hAnsi="Times New Roman" w:cs="Times New Roman"/>
          <w:color w:val="auto"/>
          <w:sz w:val="24"/>
          <w:szCs w:val="24"/>
          <w:u w:color="000000"/>
          <w:lang w:val="en-US"/>
        </w:rPr>
        <w:t>Brn</w:t>
      </w:r>
      <w:r w:rsidRPr="00B8554C">
        <w:rPr>
          <w:rStyle w:val="dn"/>
          <w:rFonts w:ascii="Times New Roman" w:hAnsi="Times New Roman" w:cs="Times New Roman"/>
          <w:color w:val="auto"/>
          <w:sz w:val="24"/>
          <w:szCs w:val="24"/>
          <w:u w:color="000000"/>
          <w:lang w:val="en-US"/>
        </w:rPr>
        <w:t>o, on</w:t>
      </w:r>
      <w:r w:rsidR="004C0C5D" w:rsidRPr="00B8554C">
        <w:rPr>
          <w:rStyle w:val="dn"/>
          <w:rFonts w:ascii="Times New Roman" w:hAnsi="Times New Roman" w:cs="Times New Roman"/>
          <w:color w:val="auto"/>
          <w:sz w:val="24"/>
          <w:szCs w:val="24"/>
          <w:u w:color="000000"/>
          <w:lang w:val="en-US"/>
        </w:rPr>
        <w:t xml:space="preserve"> </w:t>
      </w:r>
      <w:r w:rsidR="00A41C07" w:rsidRPr="00B8554C">
        <w:rPr>
          <w:rStyle w:val="dn"/>
          <w:rFonts w:ascii="Times New Roman" w:hAnsi="Times New Roman" w:cs="Times New Roman"/>
          <w:color w:val="auto"/>
          <w:sz w:val="24"/>
          <w:szCs w:val="24"/>
          <w:u w:color="000000"/>
          <w:lang w:val="en-US"/>
        </w:rPr>
        <w:t>25</w:t>
      </w:r>
      <w:r w:rsidRPr="00B8554C">
        <w:rPr>
          <w:rStyle w:val="dn"/>
          <w:rFonts w:ascii="Times New Roman" w:hAnsi="Times New Roman" w:cs="Times New Roman"/>
          <w:color w:val="auto"/>
          <w:sz w:val="24"/>
          <w:szCs w:val="24"/>
          <w:u w:color="000000"/>
          <w:lang w:val="en-US"/>
        </w:rPr>
        <w:t xml:space="preserve"> October</w:t>
      </w:r>
      <w:r w:rsidR="004C0C5D" w:rsidRPr="00B8554C">
        <w:rPr>
          <w:rStyle w:val="dn"/>
          <w:rFonts w:ascii="Times New Roman" w:hAnsi="Times New Roman" w:cs="Times New Roman"/>
          <w:color w:val="auto"/>
          <w:sz w:val="24"/>
          <w:szCs w:val="24"/>
          <w:u w:color="000000"/>
          <w:lang w:val="en-US"/>
        </w:rPr>
        <w:t xml:space="preserve"> </w:t>
      </w:r>
      <w:r w:rsidR="008B7183" w:rsidRPr="00B8554C">
        <w:rPr>
          <w:rStyle w:val="dn"/>
          <w:rFonts w:ascii="Times New Roman" w:hAnsi="Times New Roman" w:cs="Times New Roman"/>
          <w:color w:val="auto"/>
          <w:sz w:val="24"/>
          <w:szCs w:val="24"/>
          <w:u w:color="000000"/>
          <w:lang w:val="en-US"/>
        </w:rPr>
        <w:t>201</w:t>
      </w:r>
      <w:r w:rsidR="004E128D" w:rsidRPr="00B8554C">
        <w:rPr>
          <w:rStyle w:val="dn"/>
          <w:rFonts w:ascii="Times New Roman" w:hAnsi="Times New Roman" w:cs="Times New Roman"/>
          <w:color w:val="auto"/>
          <w:sz w:val="24"/>
          <w:szCs w:val="24"/>
          <w:u w:color="000000"/>
          <w:lang w:val="en-US"/>
        </w:rPr>
        <w:t>9</w:t>
      </w:r>
    </w:p>
    <w:sectPr w:rsidR="00994CCB" w:rsidRPr="00B8554C">
      <w:footerReference w:type="default" r:id="rId1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EF0F1" w14:textId="77777777" w:rsidR="009C7555" w:rsidRDefault="009C7555">
      <w:r>
        <w:separator/>
      </w:r>
    </w:p>
  </w:endnote>
  <w:endnote w:type="continuationSeparator" w:id="0">
    <w:p w14:paraId="12973417" w14:textId="77777777" w:rsidR="009C7555" w:rsidRDefault="009C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B3358" w14:textId="2B504981" w:rsidR="002571E1" w:rsidRDefault="002571E1">
    <w:pPr>
      <w:pStyle w:val="Zpat"/>
      <w:tabs>
        <w:tab w:val="clear" w:pos="9072"/>
        <w:tab w:val="right" w:pos="9046"/>
      </w:tabs>
      <w:jc w:val="center"/>
    </w:pPr>
    <w:r>
      <w:rPr>
        <w:sz w:val="16"/>
        <w:szCs w:val="16"/>
      </w:rPr>
      <w:fldChar w:fldCharType="begin"/>
    </w:r>
    <w:r>
      <w:rPr>
        <w:sz w:val="16"/>
        <w:szCs w:val="16"/>
      </w:rPr>
      <w:instrText xml:space="preserve"> PAGE </w:instrText>
    </w:r>
    <w:r>
      <w:rPr>
        <w:sz w:val="16"/>
        <w:szCs w:val="16"/>
      </w:rPr>
      <w:fldChar w:fldCharType="separate"/>
    </w:r>
    <w:r w:rsidR="00287838">
      <w:rPr>
        <w:noProof/>
        <w:sz w:val="16"/>
        <w:szCs w:val="16"/>
      </w:rPr>
      <w:t>22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08459" w14:textId="77777777" w:rsidR="009C7555" w:rsidRDefault="009C7555">
      <w:r>
        <w:separator/>
      </w:r>
    </w:p>
  </w:footnote>
  <w:footnote w:type="continuationSeparator" w:id="0">
    <w:p w14:paraId="42E99DBB" w14:textId="77777777" w:rsidR="009C7555" w:rsidRDefault="009C7555">
      <w:r>
        <w:continuationSeparator/>
      </w:r>
    </w:p>
  </w:footnote>
  <w:footnote w:type="continuationNotice" w:id="1">
    <w:p w14:paraId="2D509E2D" w14:textId="77777777" w:rsidR="009C7555" w:rsidRDefault="009C75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A1679"/>
    <w:multiLevelType w:val="hybridMultilevel"/>
    <w:tmpl w:val="BFD257A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28FE407B"/>
    <w:multiLevelType w:val="hybridMultilevel"/>
    <w:tmpl w:val="E7BA8EB0"/>
    <w:lvl w:ilvl="0" w:tplc="56DE192A">
      <w:start w:val="1"/>
      <w:numFmt w:val="lowerLetter"/>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rPr>
        <w:rFonts w:cs="Times New Roman"/>
      </w:rPr>
    </w:lvl>
    <w:lvl w:ilvl="8" w:tplc="EAF2E52A">
      <w:start w:val="1"/>
      <w:numFmt w:val="decimal"/>
      <w:lvlText w:val="%9."/>
      <w:lvlJc w:val="left"/>
      <w:pPr>
        <w:tabs>
          <w:tab w:val="num" w:pos="6660"/>
        </w:tabs>
        <w:ind w:left="6660" w:hanging="360"/>
      </w:pPr>
      <w:rPr>
        <w:rFonts w:cs="Times New Roman"/>
        <w:b/>
      </w:rPr>
    </w:lvl>
  </w:abstractNum>
  <w:abstractNum w:abstractNumId="2">
    <w:nsid w:val="2A05429E"/>
    <w:multiLevelType w:val="hybridMultilevel"/>
    <w:tmpl w:val="E2F678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B2609B3"/>
    <w:multiLevelType w:val="hybridMultilevel"/>
    <w:tmpl w:val="719AA3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21C2217"/>
    <w:multiLevelType w:val="hybridMultilevel"/>
    <w:tmpl w:val="0DA2494A"/>
    <w:styleLink w:val="Importovanstyl7"/>
    <w:lvl w:ilvl="0" w:tplc="07A6C354">
      <w:start w:val="1"/>
      <w:numFmt w:val="bullet"/>
      <w:lvlText w:val="•"/>
      <w:lvlJc w:val="left"/>
      <w:pPr>
        <w:ind w:left="106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66B2EC">
      <w:start w:val="1"/>
      <w:numFmt w:val="bullet"/>
      <w:lvlText w:val="•"/>
      <w:lvlJc w:val="left"/>
      <w:pPr>
        <w:tabs>
          <w:tab w:val="left" w:pos="1069"/>
        </w:tabs>
        <w:ind w:left="178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63E7A">
      <w:start w:val="1"/>
      <w:numFmt w:val="bullet"/>
      <w:lvlText w:val="▪"/>
      <w:lvlJc w:val="left"/>
      <w:pPr>
        <w:tabs>
          <w:tab w:val="left" w:pos="2160"/>
        </w:tabs>
        <w:ind w:left="1418"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52F4B2">
      <w:start w:val="1"/>
      <w:numFmt w:val="bullet"/>
      <w:lvlText w:val="•"/>
      <w:lvlJc w:val="left"/>
      <w:pPr>
        <w:tabs>
          <w:tab w:val="left" w:pos="1418"/>
          <w:tab w:val="left" w:pos="2160"/>
        </w:tabs>
        <w:ind w:left="2138"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6686AA">
      <w:start w:val="1"/>
      <w:numFmt w:val="bullet"/>
      <w:lvlText w:val="o"/>
      <w:lvlJc w:val="left"/>
      <w:pPr>
        <w:tabs>
          <w:tab w:val="left" w:pos="1418"/>
          <w:tab w:val="left" w:pos="2160"/>
        </w:tabs>
        <w:ind w:left="2858"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E655B2">
      <w:start w:val="1"/>
      <w:numFmt w:val="bullet"/>
      <w:lvlText w:val="▪"/>
      <w:lvlJc w:val="left"/>
      <w:pPr>
        <w:tabs>
          <w:tab w:val="left" w:pos="1418"/>
          <w:tab w:val="left" w:pos="2160"/>
        </w:tabs>
        <w:ind w:left="3578"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D6456A">
      <w:start w:val="1"/>
      <w:numFmt w:val="bullet"/>
      <w:lvlText w:val="•"/>
      <w:lvlJc w:val="left"/>
      <w:pPr>
        <w:tabs>
          <w:tab w:val="left" w:pos="1418"/>
          <w:tab w:val="left" w:pos="2160"/>
        </w:tabs>
        <w:ind w:left="4298"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8C2F4E">
      <w:start w:val="1"/>
      <w:numFmt w:val="bullet"/>
      <w:lvlText w:val="o"/>
      <w:lvlJc w:val="left"/>
      <w:pPr>
        <w:tabs>
          <w:tab w:val="left" w:pos="1418"/>
          <w:tab w:val="left" w:pos="2160"/>
        </w:tabs>
        <w:ind w:left="5018"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7C4A70">
      <w:start w:val="1"/>
      <w:numFmt w:val="bullet"/>
      <w:lvlText w:val="▪"/>
      <w:lvlJc w:val="left"/>
      <w:pPr>
        <w:tabs>
          <w:tab w:val="left" w:pos="1418"/>
          <w:tab w:val="left" w:pos="2160"/>
        </w:tabs>
        <w:ind w:left="5738"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424019D"/>
    <w:multiLevelType w:val="hybridMultilevel"/>
    <w:tmpl w:val="02AA95E6"/>
    <w:styleLink w:val="Importovanstyl1"/>
    <w:lvl w:ilvl="0" w:tplc="28C8F5A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3AEF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741C6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E84B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AE94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C159E">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32CB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42B68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DAD11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4642117"/>
    <w:multiLevelType w:val="hybridMultilevel"/>
    <w:tmpl w:val="029A1B84"/>
    <w:lvl w:ilvl="0" w:tplc="34DC535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59F61A6"/>
    <w:multiLevelType w:val="multilevel"/>
    <w:tmpl w:val="FBBABA4A"/>
    <w:lvl w:ilvl="0">
      <w:start w:val="1"/>
      <w:numFmt w:val="bullet"/>
      <w:pStyle w:val="Meroodrka"/>
      <w:lvlText w:val=""/>
      <w:lvlJc w:val="left"/>
      <w:pPr>
        <w:tabs>
          <w:tab w:val="num" w:pos="681"/>
        </w:tabs>
        <w:ind w:left="681" w:hanging="397"/>
      </w:pPr>
      <w:rPr>
        <w:rFonts w:ascii="Wingdings" w:hAnsi="Wingdings" w:hint="default"/>
        <w:b w:val="0"/>
        <w:i w:val="0"/>
        <w:caps/>
        <w:sz w:val="20"/>
      </w:rPr>
    </w:lvl>
    <w:lvl w:ilvl="1">
      <w:start w:val="1"/>
      <w:numFmt w:val="decimal"/>
      <w:lvlText w:val="%1.%2"/>
      <w:lvlJc w:val="left"/>
      <w:pPr>
        <w:tabs>
          <w:tab w:val="num" w:pos="680"/>
        </w:tabs>
        <w:ind w:left="680" w:hanging="680"/>
      </w:pPr>
      <w:rPr>
        <w:rFonts w:ascii="Arial" w:hAnsi="Arial" w:cs="Times New Roman" w:hint="default"/>
        <w:b/>
        <w:bCs w:val="0"/>
        <w:i/>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Arial" w:hAnsi="Arial" w:hint="default"/>
        <w:b/>
        <w:i/>
        <w:sz w:val="22"/>
      </w:rPr>
    </w:lvl>
    <w:lvl w:ilvl="3">
      <w:start w:val="1"/>
      <w:numFmt w:val="none"/>
      <w:pStyle w:val="Meronormlntext"/>
      <w:lvlText w:val="%4"/>
      <w:lvlJc w:val="left"/>
      <w:pPr>
        <w:tabs>
          <w:tab w:val="num" w:pos="493"/>
        </w:tabs>
        <w:ind w:left="680" w:hanging="680"/>
      </w:pPr>
      <w:rPr>
        <w:rFonts w:ascii="Times New Roman" w:hAnsi="Times New Roman" w:hint="default"/>
        <w:b w:val="0"/>
        <w:sz w:val="24"/>
      </w:rPr>
    </w:lvl>
    <w:lvl w:ilvl="4">
      <w:start w:val="1"/>
      <w:numFmt w:val="lowerLetter"/>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8">
    <w:nsid w:val="37086920"/>
    <w:multiLevelType w:val="hybridMultilevel"/>
    <w:tmpl w:val="58DAFD0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37D22383"/>
    <w:multiLevelType w:val="hybridMultilevel"/>
    <w:tmpl w:val="27AE9294"/>
    <w:styleLink w:val="Importovanstyl5"/>
    <w:lvl w:ilvl="0" w:tplc="AB6E4B94">
      <w:start w:val="1"/>
      <w:numFmt w:val="bullet"/>
      <w:lvlText w:val="▪"/>
      <w:lvlJc w:val="left"/>
      <w:pPr>
        <w:tabs>
          <w:tab w:val="left" w:pos="720"/>
        </w:tabs>
        <w:ind w:left="17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A0CDEE">
      <w:start w:val="1"/>
      <w:numFmt w:val="bullet"/>
      <w:lvlText w:val="o"/>
      <w:lvlJc w:val="left"/>
      <w:pPr>
        <w:tabs>
          <w:tab w:val="left" w:pos="720"/>
          <w:tab w:val="left" w:pos="1778"/>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88B56">
      <w:start w:val="1"/>
      <w:numFmt w:val="bullet"/>
      <w:lvlText w:val="▪"/>
      <w:lvlJc w:val="left"/>
      <w:pPr>
        <w:tabs>
          <w:tab w:val="left" w:pos="720"/>
          <w:tab w:val="left" w:pos="1778"/>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A8A6D2">
      <w:start w:val="1"/>
      <w:numFmt w:val="bullet"/>
      <w:lvlText w:val="•"/>
      <w:lvlJc w:val="left"/>
      <w:pPr>
        <w:tabs>
          <w:tab w:val="left" w:pos="720"/>
          <w:tab w:val="left" w:pos="1778"/>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72DFEE">
      <w:start w:val="1"/>
      <w:numFmt w:val="bullet"/>
      <w:lvlText w:val="o"/>
      <w:lvlJc w:val="left"/>
      <w:pPr>
        <w:tabs>
          <w:tab w:val="left" w:pos="720"/>
          <w:tab w:val="left" w:pos="1778"/>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9800C8">
      <w:start w:val="1"/>
      <w:numFmt w:val="bullet"/>
      <w:lvlText w:val="▪"/>
      <w:lvlJc w:val="left"/>
      <w:pPr>
        <w:tabs>
          <w:tab w:val="left" w:pos="720"/>
          <w:tab w:val="left" w:pos="1778"/>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6E96A">
      <w:start w:val="1"/>
      <w:numFmt w:val="bullet"/>
      <w:lvlText w:val="•"/>
      <w:lvlJc w:val="left"/>
      <w:pPr>
        <w:tabs>
          <w:tab w:val="left" w:pos="720"/>
          <w:tab w:val="left" w:pos="1778"/>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6A540">
      <w:start w:val="1"/>
      <w:numFmt w:val="bullet"/>
      <w:lvlText w:val="o"/>
      <w:lvlJc w:val="left"/>
      <w:pPr>
        <w:tabs>
          <w:tab w:val="left" w:pos="720"/>
          <w:tab w:val="left" w:pos="1778"/>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7E34D4">
      <w:start w:val="1"/>
      <w:numFmt w:val="bullet"/>
      <w:lvlText w:val="▪"/>
      <w:lvlJc w:val="left"/>
      <w:pPr>
        <w:tabs>
          <w:tab w:val="left" w:pos="720"/>
          <w:tab w:val="left" w:pos="1778"/>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8374F30"/>
    <w:multiLevelType w:val="multilevel"/>
    <w:tmpl w:val="A6D0064A"/>
    <w:styleLink w:val="Importovanstyl2"/>
    <w:lvl w:ilvl="0">
      <w:start w:val="1"/>
      <w:numFmt w:val="decimal"/>
      <w:pStyle w:val="Nadpis"/>
      <w:lvlText w:val="%1."/>
      <w:lvlJc w:val="left"/>
      <w:pPr>
        <w:tabs>
          <w:tab w:val="left" w:pos="737"/>
        </w:tabs>
        <w:ind w:left="365" w:hanging="36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4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1825316"/>
    <w:multiLevelType w:val="hybridMultilevel"/>
    <w:tmpl w:val="58DAFD0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42075B31"/>
    <w:multiLevelType w:val="hybridMultilevel"/>
    <w:tmpl w:val="5762C800"/>
    <w:styleLink w:val="Importovanstyl9"/>
    <w:lvl w:ilvl="0" w:tplc="5108F0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64C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7CAE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AABE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E2BD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7E97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06020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6C5D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62E8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17D7660"/>
    <w:multiLevelType w:val="multilevel"/>
    <w:tmpl w:val="A6D0064A"/>
    <w:numStyleLink w:val="Importovanstyl2"/>
  </w:abstractNum>
  <w:abstractNum w:abstractNumId="14">
    <w:nsid w:val="51E7561B"/>
    <w:multiLevelType w:val="hybridMultilevel"/>
    <w:tmpl w:val="289661E6"/>
    <w:styleLink w:val="Importovanstyl4"/>
    <w:lvl w:ilvl="0" w:tplc="3B0475A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F238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1AE3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823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0E4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5245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56DA8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FA0C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741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3867140"/>
    <w:multiLevelType w:val="hybridMultilevel"/>
    <w:tmpl w:val="C87A66C0"/>
    <w:styleLink w:val="Importovanstyl6"/>
    <w:lvl w:ilvl="0" w:tplc="45A8BADC">
      <w:start w:val="1"/>
      <w:numFmt w:val="bullet"/>
      <w:lvlText w:val="▪"/>
      <w:lvlJc w:val="left"/>
      <w:pPr>
        <w:tabs>
          <w:tab w:val="left" w:pos="720"/>
        </w:tabs>
        <w:ind w:left="17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CEC710">
      <w:start w:val="1"/>
      <w:numFmt w:val="bullet"/>
      <w:lvlText w:val="o"/>
      <w:lvlJc w:val="left"/>
      <w:pPr>
        <w:tabs>
          <w:tab w:val="left" w:pos="720"/>
          <w:tab w:val="left" w:pos="1778"/>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F23602">
      <w:start w:val="1"/>
      <w:numFmt w:val="bullet"/>
      <w:lvlText w:val="▪"/>
      <w:lvlJc w:val="left"/>
      <w:pPr>
        <w:tabs>
          <w:tab w:val="left" w:pos="720"/>
          <w:tab w:val="left" w:pos="1778"/>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AA8732">
      <w:start w:val="1"/>
      <w:numFmt w:val="bullet"/>
      <w:lvlText w:val="•"/>
      <w:lvlJc w:val="left"/>
      <w:pPr>
        <w:tabs>
          <w:tab w:val="left" w:pos="720"/>
          <w:tab w:val="left" w:pos="1778"/>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0035A8">
      <w:start w:val="1"/>
      <w:numFmt w:val="bullet"/>
      <w:lvlText w:val="o"/>
      <w:lvlJc w:val="left"/>
      <w:pPr>
        <w:tabs>
          <w:tab w:val="left" w:pos="720"/>
          <w:tab w:val="left" w:pos="1778"/>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F63A5E">
      <w:start w:val="1"/>
      <w:numFmt w:val="bullet"/>
      <w:lvlText w:val="▪"/>
      <w:lvlJc w:val="left"/>
      <w:pPr>
        <w:tabs>
          <w:tab w:val="left" w:pos="720"/>
          <w:tab w:val="left" w:pos="1778"/>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2E7DA">
      <w:start w:val="1"/>
      <w:numFmt w:val="bullet"/>
      <w:lvlText w:val="•"/>
      <w:lvlJc w:val="left"/>
      <w:pPr>
        <w:tabs>
          <w:tab w:val="left" w:pos="720"/>
          <w:tab w:val="left" w:pos="1778"/>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A4B0AC">
      <w:start w:val="1"/>
      <w:numFmt w:val="bullet"/>
      <w:lvlText w:val="o"/>
      <w:lvlJc w:val="left"/>
      <w:pPr>
        <w:tabs>
          <w:tab w:val="left" w:pos="720"/>
          <w:tab w:val="left" w:pos="1778"/>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820872">
      <w:start w:val="1"/>
      <w:numFmt w:val="bullet"/>
      <w:lvlText w:val="▪"/>
      <w:lvlJc w:val="left"/>
      <w:pPr>
        <w:tabs>
          <w:tab w:val="left" w:pos="720"/>
          <w:tab w:val="left" w:pos="1778"/>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9461989"/>
    <w:multiLevelType w:val="hybridMultilevel"/>
    <w:tmpl w:val="C332D21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6D58B0"/>
    <w:multiLevelType w:val="hybridMultilevel"/>
    <w:tmpl w:val="35AA2AEE"/>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8">
    <w:nsid w:val="5CCE0404"/>
    <w:multiLevelType w:val="hybridMultilevel"/>
    <w:tmpl w:val="9FDAE9E2"/>
    <w:styleLink w:val="Importovanstyl8"/>
    <w:lvl w:ilvl="0" w:tplc="0060B1A2">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E85E7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DA592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5CF064">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BC165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ED98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E4F32">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14A12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5E07D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41C5AF6"/>
    <w:multiLevelType w:val="hybridMultilevel"/>
    <w:tmpl w:val="42645684"/>
    <w:numStyleLink w:val="Importovanstyl3"/>
  </w:abstractNum>
  <w:abstractNum w:abstractNumId="20">
    <w:nsid w:val="686E0DE9"/>
    <w:multiLevelType w:val="hybridMultilevel"/>
    <w:tmpl w:val="339E90AE"/>
    <w:lvl w:ilvl="0" w:tplc="04050017">
      <w:start w:val="1"/>
      <w:numFmt w:val="lowerLetter"/>
      <w:lvlText w:val="%1)"/>
      <w:lvlJc w:val="left"/>
      <w:pPr>
        <w:ind w:left="500" w:hanging="360"/>
      </w:pPr>
    </w:lvl>
    <w:lvl w:ilvl="1" w:tplc="04050019" w:tentative="1">
      <w:start w:val="1"/>
      <w:numFmt w:val="lowerLetter"/>
      <w:lvlText w:val="%2."/>
      <w:lvlJc w:val="left"/>
      <w:pPr>
        <w:ind w:left="1154" w:hanging="360"/>
      </w:pPr>
    </w:lvl>
    <w:lvl w:ilvl="2" w:tplc="0405001B" w:tentative="1">
      <w:start w:val="1"/>
      <w:numFmt w:val="lowerRoman"/>
      <w:lvlText w:val="%3."/>
      <w:lvlJc w:val="right"/>
      <w:pPr>
        <w:ind w:left="1874" w:hanging="180"/>
      </w:pPr>
    </w:lvl>
    <w:lvl w:ilvl="3" w:tplc="0405000F" w:tentative="1">
      <w:start w:val="1"/>
      <w:numFmt w:val="decimal"/>
      <w:lvlText w:val="%4."/>
      <w:lvlJc w:val="left"/>
      <w:pPr>
        <w:ind w:left="2594" w:hanging="360"/>
      </w:pPr>
    </w:lvl>
    <w:lvl w:ilvl="4" w:tplc="04050019" w:tentative="1">
      <w:start w:val="1"/>
      <w:numFmt w:val="lowerLetter"/>
      <w:lvlText w:val="%5."/>
      <w:lvlJc w:val="left"/>
      <w:pPr>
        <w:ind w:left="3314" w:hanging="360"/>
      </w:pPr>
    </w:lvl>
    <w:lvl w:ilvl="5" w:tplc="0405001B" w:tentative="1">
      <w:start w:val="1"/>
      <w:numFmt w:val="lowerRoman"/>
      <w:lvlText w:val="%6."/>
      <w:lvlJc w:val="right"/>
      <w:pPr>
        <w:ind w:left="4034" w:hanging="180"/>
      </w:pPr>
    </w:lvl>
    <w:lvl w:ilvl="6" w:tplc="0405000F" w:tentative="1">
      <w:start w:val="1"/>
      <w:numFmt w:val="decimal"/>
      <w:lvlText w:val="%7."/>
      <w:lvlJc w:val="left"/>
      <w:pPr>
        <w:ind w:left="4754" w:hanging="360"/>
      </w:pPr>
    </w:lvl>
    <w:lvl w:ilvl="7" w:tplc="04050019" w:tentative="1">
      <w:start w:val="1"/>
      <w:numFmt w:val="lowerLetter"/>
      <w:lvlText w:val="%8."/>
      <w:lvlJc w:val="left"/>
      <w:pPr>
        <w:ind w:left="5474" w:hanging="360"/>
      </w:pPr>
    </w:lvl>
    <w:lvl w:ilvl="8" w:tplc="0405001B" w:tentative="1">
      <w:start w:val="1"/>
      <w:numFmt w:val="lowerRoman"/>
      <w:lvlText w:val="%9."/>
      <w:lvlJc w:val="right"/>
      <w:pPr>
        <w:ind w:left="6194" w:hanging="180"/>
      </w:pPr>
    </w:lvl>
  </w:abstractNum>
  <w:abstractNum w:abstractNumId="21">
    <w:nsid w:val="68F7209A"/>
    <w:multiLevelType w:val="hybridMultilevel"/>
    <w:tmpl w:val="EBC8E84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C546E16"/>
    <w:multiLevelType w:val="hybridMultilevel"/>
    <w:tmpl w:val="42645684"/>
    <w:styleLink w:val="Importovanstyl3"/>
    <w:lvl w:ilvl="0" w:tplc="86EEEDD0">
      <w:start w:val="1"/>
      <w:numFmt w:val="bullet"/>
      <w:lvlText w:val="•"/>
      <w:lvlJc w:val="left"/>
      <w:pPr>
        <w:ind w:left="1276"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841A1C">
      <w:start w:val="1"/>
      <w:numFmt w:val="bullet"/>
      <w:lvlText w:val="o"/>
      <w:lvlJc w:val="left"/>
      <w:pPr>
        <w:ind w:left="292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0F078">
      <w:start w:val="1"/>
      <w:numFmt w:val="bullet"/>
      <w:lvlText w:val="▪"/>
      <w:lvlJc w:val="left"/>
      <w:pPr>
        <w:ind w:left="364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092D0">
      <w:start w:val="1"/>
      <w:numFmt w:val="bullet"/>
      <w:lvlText w:val="•"/>
      <w:lvlJc w:val="left"/>
      <w:pPr>
        <w:ind w:left="4363"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DE264E">
      <w:start w:val="1"/>
      <w:numFmt w:val="bullet"/>
      <w:lvlText w:val="o"/>
      <w:lvlJc w:val="left"/>
      <w:pPr>
        <w:ind w:left="508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18CB64">
      <w:start w:val="1"/>
      <w:numFmt w:val="bullet"/>
      <w:lvlText w:val="▪"/>
      <w:lvlJc w:val="left"/>
      <w:pPr>
        <w:ind w:left="580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D8CDD8">
      <w:start w:val="1"/>
      <w:numFmt w:val="bullet"/>
      <w:lvlText w:val="•"/>
      <w:lvlJc w:val="left"/>
      <w:pPr>
        <w:ind w:left="6523"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947284">
      <w:start w:val="1"/>
      <w:numFmt w:val="bullet"/>
      <w:lvlText w:val="o"/>
      <w:lvlJc w:val="left"/>
      <w:pPr>
        <w:ind w:left="724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329E04">
      <w:start w:val="1"/>
      <w:numFmt w:val="bullet"/>
      <w:lvlText w:val="▪"/>
      <w:lvlJc w:val="left"/>
      <w:pPr>
        <w:ind w:left="796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E3B7029"/>
    <w:multiLevelType w:val="hybridMultilevel"/>
    <w:tmpl w:val="B7F0F162"/>
    <w:lvl w:ilvl="0" w:tplc="3B8CB488">
      <w:start w:val="1"/>
      <w:numFmt w:val="lowerLetter"/>
      <w:lvlText w:val="%1)"/>
      <w:lvlJc w:val="left"/>
      <w:pPr>
        <w:tabs>
          <w:tab w:val="num" w:pos="720"/>
        </w:tabs>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rPr>
        <w:rFonts w:cs="Times New Roman"/>
      </w:rPr>
    </w:lvl>
    <w:lvl w:ilvl="8" w:tplc="EAF2E52A">
      <w:start w:val="1"/>
      <w:numFmt w:val="decimal"/>
      <w:lvlText w:val="%9."/>
      <w:lvlJc w:val="left"/>
      <w:pPr>
        <w:tabs>
          <w:tab w:val="num" w:pos="6660"/>
        </w:tabs>
        <w:ind w:left="6660" w:hanging="360"/>
      </w:pPr>
      <w:rPr>
        <w:rFonts w:cs="Times New Roman"/>
        <w:b/>
      </w:rPr>
    </w:lvl>
  </w:abstractNum>
  <w:num w:numId="1">
    <w:abstractNumId w:val="10"/>
  </w:num>
  <w:num w:numId="2">
    <w:abstractNumId w:val="13"/>
  </w:num>
  <w:num w:numId="3">
    <w:abstractNumId w:val="13"/>
    <w:lvlOverride w:ilvl="0">
      <w:lvl w:ilvl="0">
        <w:start w:val="1"/>
        <w:numFmt w:val="decimal"/>
        <w:pStyle w:val="Nadpis"/>
        <w:lvlText w:val="%1."/>
        <w:lvlJc w:val="left"/>
        <w:pPr>
          <w:ind w:left="365" w:hanging="36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2"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42"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42"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42"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42"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42"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142"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42"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3"/>
    <w:lvlOverride w:ilvl="0">
      <w:lvl w:ilvl="0">
        <w:start w:val="1"/>
        <w:numFmt w:val="decimal"/>
        <w:pStyle w:val="Nadpis"/>
        <w:lvlText w:val="%1."/>
        <w:lvlJc w:val="left"/>
        <w:pPr>
          <w:ind w:left="708" w:hanging="70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993"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418"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418"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418"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418"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418"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1418"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418"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22"/>
  </w:num>
  <w:num w:numId="6">
    <w:abstractNumId w:val="19"/>
  </w:num>
  <w:num w:numId="7">
    <w:abstractNumId w:val="14"/>
  </w:num>
  <w:num w:numId="8">
    <w:abstractNumId w:val="9"/>
  </w:num>
  <w:num w:numId="9">
    <w:abstractNumId w:val="15"/>
  </w:num>
  <w:num w:numId="10">
    <w:abstractNumId w:val="4"/>
  </w:num>
  <w:num w:numId="11">
    <w:abstractNumId w:val="18"/>
  </w:num>
  <w:num w:numId="12">
    <w:abstractNumId w:val="5"/>
  </w:num>
  <w:num w:numId="13">
    <w:abstractNumId w:val="12"/>
  </w:num>
  <w:num w:numId="14">
    <w:abstractNumId w:val="6"/>
  </w:num>
  <w:num w:numId="15">
    <w:abstractNumId w:val="16"/>
  </w:num>
  <w:num w:numId="16">
    <w:abstractNumId w:val="2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8"/>
  </w:num>
  <w:num w:numId="21">
    <w:abstractNumId w:val="1"/>
  </w:num>
  <w:num w:numId="22">
    <w:abstractNumId w:val="2"/>
  </w:num>
  <w:num w:numId="23">
    <w:abstractNumId w:val="17"/>
  </w:num>
  <w:num w:numId="24">
    <w:abstractNumId w:val="20"/>
  </w:num>
  <w:num w:numId="25">
    <w:abstractNumId w:val="0"/>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CB"/>
    <w:rsid w:val="00000105"/>
    <w:rsid w:val="000025AD"/>
    <w:rsid w:val="00005FAF"/>
    <w:rsid w:val="00007325"/>
    <w:rsid w:val="00013701"/>
    <w:rsid w:val="0001387A"/>
    <w:rsid w:val="00017000"/>
    <w:rsid w:val="000171B5"/>
    <w:rsid w:val="000179A5"/>
    <w:rsid w:val="0002209D"/>
    <w:rsid w:val="00022EFC"/>
    <w:rsid w:val="0002501F"/>
    <w:rsid w:val="00030ADF"/>
    <w:rsid w:val="00031CAF"/>
    <w:rsid w:val="00033845"/>
    <w:rsid w:val="00042858"/>
    <w:rsid w:val="00043C8C"/>
    <w:rsid w:val="00045773"/>
    <w:rsid w:val="00047821"/>
    <w:rsid w:val="00054BF1"/>
    <w:rsid w:val="00055C9C"/>
    <w:rsid w:val="000645C7"/>
    <w:rsid w:val="000647B1"/>
    <w:rsid w:val="00064BCF"/>
    <w:rsid w:val="00067528"/>
    <w:rsid w:val="00077E4C"/>
    <w:rsid w:val="00081B50"/>
    <w:rsid w:val="000826F1"/>
    <w:rsid w:val="000837D5"/>
    <w:rsid w:val="00084CB5"/>
    <w:rsid w:val="00087F88"/>
    <w:rsid w:val="000912A1"/>
    <w:rsid w:val="00093785"/>
    <w:rsid w:val="000948BC"/>
    <w:rsid w:val="0009681D"/>
    <w:rsid w:val="000A0CF0"/>
    <w:rsid w:val="000A175D"/>
    <w:rsid w:val="000A23CD"/>
    <w:rsid w:val="000A3515"/>
    <w:rsid w:val="000A6AB3"/>
    <w:rsid w:val="000B1476"/>
    <w:rsid w:val="000B1F4F"/>
    <w:rsid w:val="000B4DF7"/>
    <w:rsid w:val="000B7131"/>
    <w:rsid w:val="000C0815"/>
    <w:rsid w:val="000C26D6"/>
    <w:rsid w:val="000C35A8"/>
    <w:rsid w:val="000C5782"/>
    <w:rsid w:val="000C604E"/>
    <w:rsid w:val="000D2119"/>
    <w:rsid w:val="000D2A9E"/>
    <w:rsid w:val="000D33EF"/>
    <w:rsid w:val="000D590F"/>
    <w:rsid w:val="000D60BC"/>
    <w:rsid w:val="000D6EB3"/>
    <w:rsid w:val="000E2402"/>
    <w:rsid w:val="000E4C8E"/>
    <w:rsid w:val="000E645B"/>
    <w:rsid w:val="000E66E6"/>
    <w:rsid w:val="000F3368"/>
    <w:rsid w:val="001026EF"/>
    <w:rsid w:val="00106558"/>
    <w:rsid w:val="00111581"/>
    <w:rsid w:val="00112B45"/>
    <w:rsid w:val="00112EFD"/>
    <w:rsid w:val="00113696"/>
    <w:rsid w:val="00116F07"/>
    <w:rsid w:val="00130105"/>
    <w:rsid w:val="0013114D"/>
    <w:rsid w:val="001362CD"/>
    <w:rsid w:val="00140005"/>
    <w:rsid w:val="001408C2"/>
    <w:rsid w:val="00142DF0"/>
    <w:rsid w:val="00147684"/>
    <w:rsid w:val="00151157"/>
    <w:rsid w:val="001536CD"/>
    <w:rsid w:val="00153B8B"/>
    <w:rsid w:val="001545EF"/>
    <w:rsid w:val="0015682C"/>
    <w:rsid w:val="00172BBF"/>
    <w:rsid w:val="001735A3"/>
    <w:rsid w:val="0017416A"/>
    <w:rsid w:val="00174567"/>
    <w:rsid w:val="00176714"/>
    <w:rsid w:val="001778D1"/>
    <w:rsid w:val="001801D3"/>
    <w:rsid w:val="00180A2A"/>
    <w:rsid w:val="00181C12"/>
    <w:rsid w:val="0018301D"/>
    <w:rsid w:val="00191D4B"/>
    <w:rsid w:val="00193C6A"/>
    <w:rsid w:val="001954B9"/>
    <w:rsid w:val="001968E7"/>
    <w:rsid w:val="001A5AA5"/>
    <w:rsid w:val="001A65D9"/>
    <w:rsid w:val="001B0B87"/>
    <w:rsid w:val="001B232B"/>
    <w:rsid w:val="001B409E"/>
    <w:rsid w:val="001B6490"/>
    <w:rsid w:val="001B72DD"/>
    <w:rsid w:val="001B7B60"/>
    <w:rsid w:val="001C2B13"/>
    <w:rsid w:val="001C373A"/>
    <w:rsid w:val="001C4C4D"/>
    <w:rsid w:val="001C564E"/>
    <w:rsid w:val="001C685E"/>
    <w:rsid w:val="001C7C91"/>
    <w:rsid w:val="001D3BB9"/>
    <w:rsid w:val="001D5DA7"/>
    <w:rsid w:val="001D66B3"/>
    <w:rsid w:val="001E06D0"/>
    <w:rsid w:val="001E0D72"/>
    <w:rsid w:val="001E0EDC"/>
    <w:rsid w:val="001E16DB"/>
    <w:rsid w:val="001E1B0C"/>
    <w:rsid w:val="001E44BB"/>
    <w:rsid w:val="001E47CC"/>
    <w:rsid w:val="001E58B3"/>
    <w:rsid w:val="001F1A02"/>
    <w:rsid w:val="001F26FE"/>
    <w:rsid w:val="001F4376"/>
    <w:rsid w:val="001F43C8"/>
    <w:rsid w:val="001F5E81"/>
    <w:rsid w:val="00204A27"/>
    <w:rsid w:val="00206D1F"/>
    <w:rsid w:val="00212DA2"/>
    <w:rsid w:val="00215F8D"/>
    <w:rsid w:val="00216670"/>
    <w:rsid w:val="00220956"/>
    <w:rsid w:val="0022341D"/>
    <w:rsid w:val="00224ADA"/>
    <w:rsid w:val="00224C1D"/>
    <w:rsid w:val="00225E28"/>
    <w:rsid w:val="00230E76"/>
    <w:rsid w:val="00234931"/>
    <w:rsid w:val="00235CBE"/>
    <w:rsid w:val="00236A81"/>
    <w:rsid w:val="00237F67"/>
    <w:rsid w:val="00250537"/>
    <w:rsid w:val="0025450A"/>
    <w:rsid w:val="00257072"/>
    <w:rsid w:val="002571E1"/>
    <w:rsid w:val="00257CCA"/>
    <w:rsid w:val="002637B0"/>
    <w:rsid w:val="00263FD7"/>
    <w:rsid w:val="00267A4A"/>
    <w:rsid w:val="00272B5D"/>
    <w:rsid w:val="00272E2A"/>
    <w:rsid w:val="00273882"/>
    <w:rsid w:val="00274D98"/>
    <w:rsid w:val="002762C2"/>
    <w:rsid w:val="00276951"/>
    <w:rsid w:val="0027718A"/>
    <w:rsid w:val="00277CF8"/>
    <w:rsid w:val="002803AA"/>
    <w:rsid w:val="00282AA3"/>
    <w:rsid w:val="00287838"/>
    <w:rsid w:val="002878B6"/>
    <w:rsid w:val="0029634F"/>
    <w:rsid w:val="002964FC"/>
    <w:rsid w:val="002A0802"/>
    <w:rsid w:val="002A19A2"/>
    <w:rsid w:val="002B4875"/>
    <w:rsid w:val="002B4D46"/>
    <w:rsid w:val="002B54B7"/>
    <w:rsid w:val="002B5AD8"/>
    <w:rsid w:val="002B7C15"/>
    <w:rsid w:val="002C1F73"/>
    <w:rsid w:val="002C2585"/>
    <w:rsid w:val="002C2F0A"/>
    <w:rsid w:val="002C3A79"/>
    <w:rsid w:val="002C616C"/>
    <w:rsid w:val="002C6F56"/>
    <w:rsid w:val="002D0116"/>
    <w:rsid w:val="002D0D1A"/>
    <w:rsid w:val="002D40E0"/>
    <w:rsid w:val="002D51DC"/>
    <w:rsid w:val="002E0F00"/>
    <w:rsid w:val="002E17C1"/>
    <w:rsid w:val="002F05E9"/>
    <w:rsid w:val="002F09C5"/>
    <w:rsid w:val="002F4043"/>
    <w:rsid w:val="002F5F97"/>
    <w:rsid w:val="002F6146"/>
    <w:rsid w:val="00304131"/>
    <w:rsid w:val="0031075A"/>
    <w:rsid w:val="003150AE"/>
    <w:rsid w:val="003178AE"/>
    <w:rsid w:val="003250D4"/>
    <w:rsid w:val="0032665B"/>
    <w:rsid w:val="00327EA9"/>
    <w:rsid w:val="00331304"/>
    <w:rsid w:val="00331B6A"/>
    <w:rsid w:val="00334DE6"/>
    <w:rsid w:val="00337434"/>
    <w:rsid w:val="003410EF"/>
    <w:rsid w:val="003513AF"/>
    <w:rsid w:val="00352116"/>
    <w:rsid w:val="0035274B"/>
    <w:rsid w:val="003527AA"/>
    <w:rsid w:val="00353ABC"/>
    <w:rsid w:val="0035677C"/>
    <w:rsid w:val="00362D12"/>
    <w:rsid w:val="00362D50"/>
    <w:rsid w:val="0036365D"/>
    <w:rsid w:val="00367F12"/>
    <w:rsid w:val="00371B7D"/>
    <w:rsid w:val="00372FD5"/>
    <w:rsid w:val="003735BD"/>
    <w:rsid w:val="00373AC3"/>
    <w:rsid w:val="00374640"/>
    <w:rsid w:val="0037643A"/>
    <w:rsid w:val="00383257"/>
    <w:rsid w:val="00383F28"/>
    <w:rsid w:val="003848EC"/>
    <w:rsid w:val="003862BF"/>
    <w:rsid w:val="00387AAD"/>
    <w:rsid w:val="003934DF"/>
    <w:rsid w:val="00396902"/>
    <w:rsid w:val="003A2FCA"/>
    <w:rsid w:val="003A3721"/>
    <w:rsid w:val="003A7382"/>
    <w:rsid w:val="003A7C58"/>
    <w:rsid w:val="003B26DC"/>
    <w:rsid w:val="003B49D6"/>
    <w:rsid w:val="003B6EC3"/>
    <w:rsid w:val="003C22EB"/>
    <w:rsid w:val="003C4EB6"/>
    <w:rsid w:val="003C52C6"/>
    <w:rsid w:val="003C5800"/>
    <w:rsid w:val="003C5F78"/>
    <w:rsid w:val="003C62DD"/>
    <w:rsid w:val="003C666B"/>
    <w:rsid w:val="003D1C0E"/>
    <w:rsid w:val="003D4119"/>
    <w:rsid w:val="003D5111"/>
    <w:rsid w:val="003D6168"/>
    <w:rsid w:val="003D6BB4"/>
    <w:rsid w:val="003D6EEC"/>
    <w:rsid w:val="003E2D46"/>
    <w:rsid w:val="003E3413"/>
    <w:rsid w:val="003E5254"/>
    <w:rsid w:val="003E576D"/>
    <w:rsid w:val="003E6DD9"/>
    <w:rsid w:val="003F1494"/>
    <w:rsid w:val="003F17BE"/>
    <w:rsid w:val="003F3289"/>
    <w:rsid w:val="003F468C"/>
    <w:rsid w:val="003F68E3"/>
    <w:rsid w:val="003F68FC"/>
    <w:rsid w:val="00401C80"/>
    <w:rsid w:val="0040294A"/>
    <w:rsid w:val="00404E78"/>
    <w:rsid w:val="00407C11"/>
    <w:rsid w:val="00410345"/>
    <w:rsid w:val="00411198"/>
    <w:rsid w:val="004112BA"/>
    <w:rsid w:val="00411741"/>
    <w:rsid w:val="00414121"/>
    <w:rsid w:val="00415D16"/>
    <w:rsid w:val="00420C07"/>
    <w:rsid w:val="00421AD0"/>
    <w:rsid w:val="00425BCE"/>
    <w:rsid w:val="00426968"/>
    <w:rsid w:val="0043090B"/>
    <w:rsid w:val="0043313E"/>
    <w:rsid w:val="004410ED"/>
    <w:rsid w:val="004415A9"/>
    <w:rsid w:val="004423A3"/>
    <w:rsid w:val="00442CD1"/>
    <w:rsid w:val="00445B02"/>
    <w:rsid w:val="00453A84"/>
    <w:rsid w:val="00455D74"/>
    <w:rsid w:val="00457529"/>
    <w:rsid w:val="00460536"/>
    <w:rsid w:val="00462F03"/>
    <w:rsid w:val="004660C2"/>
    <w:rsid w:val="00467705"/>
    <w:rsid w:val="00467C2B"/>
    <w:rsid w:val="00470BE0"/>
    <w:rsid w:val="004729A8"/>
    <w:rsid w:val="00473CCD"/>
    <w:rsid w:val="00483FCE"/>
    <w:rsid w:val="004855F6"/>
    <w:rsid w:val="004924A9"/>
    <w:rsid w:val="00492F9E"/>
    <w:rsid w:val="0049395E"/>
    <w:rsid w:val="004942AB"/>
    <w:rsid w:val="0049632B"/>
    <w:rsid w:val="0049745B"/>
    <w:rsid w:val="0049762B"/>
    <w:rsid w:val="004A0481"/>
    <w:rsid w:val="004A1445"/>
    <w:rsid w:val="004A3A7F"/>
    <w:rsid w:val="004A4336"/>
    <w:rsid w:val="004B0E82"/>
    <w:rsid w:val="004B4EFC"/>
    <w:rsid w:val="004C01E8"/>
    <w:rsid w:val="004C0C5D"/>
    <w:rsid w:val="004C156E"/>
    <w:rsid w:val="004C4595"/>
    <w:rsid w:val="004C5195"/>
    <w:rsid w:val="004C54D6"/>
    <w:rsid w:val="004C5840"/>
    <w:rsid w:val="004C6024"/>
    <w:rsid w:val="004D09EE"/>
    <w:rsid w:val="004D317F"/>
    <w:rsid w:val="004D4431"/>
    <w:rsid w:val="004D5F74"/>
    <w:rsid w:val="004D6270"/>
    <w:rsid w:val="004D632F"/>
    <w:rsid w:val="004D6D39"/>
    <w:rsid w:val="004D76CE"/>
    <w:rsid w:val="004E11C9"/>
    <w:rsid w:val="004E128D"/>
    <w:rsid w:val="004E1F61"/>
    <w:rsid w:val="004E2A93"/>
    <w:rsid w:val="004E2C73"/>
    <w:rsid w:val="004E34A4"/>
    <w:rsid w:val="004E6CDD"/>
    <w:rsid w:val="004F0118"/>
    <w:rsid w:val="004F03F3"/>
    <w:rsid w:val="004F454F"/>
    <w:rsid w:val="004F50EC"/>
    <w:rsid w:val="005003B9"/>
    <w:rsid w:val="00500D0E"/>
    <w:rsid w:val="005033B6"/>
    <w:rsid w:val="005071FC"/>
    <w:rsid w:val="00507889"/>
    <w:rsid w:val="005122C4"/>
    <w:rsid w:val="0051302C"/>
    <w:rsid w:val="005145FA"/>
    <w:rsid w:val="005152B8"/>
    <w:rsid w:val="0051556D"/>
    <w:rsid w:val="00516970"/>
    <w:rsid w:val="00520A8E"/>
    <w:rsid w:val="00524A5B"/>
    <w:rsid w:val="0053421A"/>
    <w:rsid w:val="00534B20"/>
    <w:rsid w:val="00535A7A"/>
    <w:rsid w:val="00536A72"/>
    <w:rsid w:val="00540207"/>
    <w:rsid w:val="00541029"/>
    <w:rsid w:val="00542D46"/>
    <w:rsid w:val="00547C5D"/>
    <w:rsid w:val="00547F32"/>
    <w:rsid w:val="00552E24"/>
    <w:rsid w:val="00553D71"/>
    <w:rsid w:val="00554C18"/>
    <w:rsid w:val="00554CC3"/>
    <w:rsid w:val="00556D88"/>
    <w:rsid w:val="00564269"/>
    <w:rsid w:val="00566793"/>
    <w:rsid w:val="00566A0D"/>
    <w:rsid w:val="00566F19"/>
    <w:rsid w:val="00567B99"/>
    <w:rsid w:val="005704F2"/>
    <w:rsid w:val="00570903"/>
    <w:rsid w:val="005738C4"/>
    <w:rsid w:val="00575833"/>
    <w:rsid w:val="00577C8E"/>
    <w:rsid w:val="00581308"/>
    <w:rsid w:val="00582A33"/>
    <w:rsid w:val="00584AC5"/>
    <w:rsid w:val="00584CAE"/>
    <w:rsid w:val="00587524"/>
    <w:rsid w:val="00595001"/>
    <w:rsid w:val="005950AC"/>
    <w:rsid w:val="00595775"/>
    <w:rsid w:val="00595B30"/>
    <w:rsid w:val="00597F98"/>
    <w:rsid w:val="005A01DE"/>
    <w:rsid w:val="005A0886"/>
    <w:rsid w:val="005A08D4"/>
    <w:rsid w:val="005A18E1"/>
    <w:rsid w:val="005A40D9"/>
    <w:rsid w:val="005A4E00"/>
    <w:rsid w:val="005A4F92"/>
    <w:rsid w:val="005A7216"/>
    <w:rsid w:val="005B04E3"/>
    <w:rsid w:val="005B0979"/>
    <w:rsid w:val="005B168A"/>
    <w:rsid w:val="005B1B32"/>
    <w:rsid w:val="005B4615"/>
    <w:rsid w:val="005B474E"/>
    <w:rsid w:val="005B4B92"/>
    <w:rsid w:val="005B6B44"/>
    <w:rsid w:val="005C007D"/>
    <w:rsid w:val="005C0836"/>
    <w:rsid w:val="005C08DF"/>
    <w:rsid w:val="005C17C6"/>
    <w:rsid w:val="005C3DDF"/>
    <w:rsid w:val="005C3E15"/>
    <w:rsid w:val="005C410F"/>
    <w:rsid w:val="005C5AFB"/>
    <w:rsid w:val="005C61A7"/>
    <w:rsid w:val="005C78DB"/>
    <w:rsid w:val="005D0405"/>
    <w:rsid w:val="005D51B2"/>
    <w:rsid w:val="005D79EC"/>
    <w:rsid w:val="005E2C9F"/>
    <w:rsid w:val="005E66F2"/>
    <w:rsid w:val="005F0466"/>
    <w:rsid w:val="005F0BA2"/>
    <w:rsid w:val="005F15B6"/>
    <w:rsid w:val="005F2FA6"/>
    <w:rsid w:val="005F49C4"/>
    <w:rsid w:val="005F5325"/>
    <w:rsid w:val="005F66B1"/>
    <w:rsid w:val="00600E61"/>
    <w:rsid w:val="006010FE"/>
    <w:rsid w:val="006119CE"/>
    <w:rsid w:val="006135C8"/>
    <w:rsid w:val="00613AB5"/>
    <w:rsid w:val="00614022"/>
    <w:rsid w:val="00614237"/>
    <w:rsid w:val="00615445"/>
    <w:rsid w:val="00616E48"/>
    <w:rsid w:val="00621E26"/>
    <w:rsid w:val="006225D2"/>
    <w:rsid w:val="0062289C"/>
    <w:rsid w:val="00623CF5"/>
    <w:rsid w:val="00624280"/>
    <w:rsid w:val="00625D79"/>
    <w:rsid w:val="00633CE6"/>
    <w:rsid w:val="00635704"/>
    <w:rsid w:val="00637BA4"/>
    <w:rsid w:val="0064241D"/>
    <w:rsid w:val="006432A9"/>
    <w:rsid w:val="00646E40"/>
    <w:rsid w:val="00655D8D"/>
    <w:rsid w:val="00656467"/>
    <w:rsid w:val="00657B4D"/>
    <w:rsid w:val="006603D3"/>
    <w:rsid w:val="00661F16"/>
    <w:rsid w:val="006649A5"/>
    <w:rsid w:val="0067193A"/>
    <w:rsid w:val="00672353"/>
    <w:rsid w:val="00673BEF"/>
    <w:rsid w:val="0067634C"/>
    <w:rsid w:val="00677FA0"/>
    <w:rsid w:val="00680593"/>
    <w:rsid w:val="00681DA8"/>
    <w:rsid w:val="00683ABF"/>
    <w:rsid w:val="00690059"/>
    <w:rsid w:val="00692737"/>
    <w:rsid w:val="00693303"/>
    <w:rsid w:val="00693C14"/>
    <w:rsid w:val="00693E16"/>
    <w:rsid w:val="00695447"/>
    <w:rsid w:val="006A2ADE"/>
    <w:rsid w:val="006A3D40"/>
    <w:rsid w:val="006A50F4"/>
    <w:rsid w:val="006B0C53"/>
    <w:rsid w:val="006B0D32"/>
    <w:rsid w:val="006B51ED"/>
    <w:rsid w:val="006B7876"/>
    <w:rsid w:val="006C38BA"/>
    <w:rsid w:val="006C635A"/>
    <w:rsid w:val="006C6384"/>
    <w:rsid w:val="006C660C"/>
    <w:rsid w:val="006C696D"/>
    <w:rsid w:val="006C6FBE"/>
    <w:rsid w:val="006C72CB"/>
    <w:rsid w:val="006D2864"/>
    <w:rsid w:val="006D2A8F"/>
    <w:rsid w:val="006D63CB"/>
    <w:rsid w:val="006E2934"/>
    <w:rsid w:val="006E3233"/>
    <w:rsid w:val="006E3253"/>
    <w:rsid w:val="006E4676"/>
    <w:rsid w:val="006E6F78"/>
    <w:rsid w:val="006E70CE"/>
    <w:rsid w:val="006E770F"/>
    <w:rsid w:val="006F270B"/>
    <w:rsid w:val="006F5637"/>
    <w:rsid w:val="006F76C9"/>
    <w:rsid w:val="006F7977"/>
    <w:rsid w:val="0070211E"/>
    <w:rsid w:val="007041E6"/>
    <w:rsid w:val="007067F1"/>
    <w:rsid w:val="00706D5A"/>
    <w:rsid w:val="0070712A"/>
    <w:rsid w:val="007076F9"/>
    <w:rsid w:val="007076FD"/>
    <w:rsid w:val="00710169"/>
    <w:rsid w:val="00721ED0"/>
    <w:rsid w:val="00722FD3"/>
    <w:rsid w:val="00723335"/>
    <w:rsid w:val="0072570B"/>
    <w:rsid w:val="0072602C"/>
    <w:rsid w:val="00736403"/>
    <w:rsid w:val="0074275B"/>
    <w:rsid w:val="00742A9F"/>
    <w:rsid w:val="00743CCA"/>
    <w:rsid w:val="0074443C"/>
    <w:rsid w:val="00744871"/>
    <w:rsid w:val="00747DC1"/>
    <w:rsid w:val="007505CF"/>
    <w:rsid w:val="0075223B"/>
    <w:rsid w:val="00757162"/>
    <w:rsid w:val="00763E52"/>
    <w:rsid w:val="00764183"/>
    <w:rsid w:val="00765952"/>
    <w:rsid w:val="007668BC"/>
    <w:rsid w:val="00770275"/>
    <w:rsid w:val="007719A3"/>
    <w:rsid w:val="00774C4B"/>
    <w:rsid w:val="00775EAE"/>
    <w:rsid w:val="00776557"/>
    <w:rsid w:val="00776DB7"/>
    <w:rsid w:val="0078186A"/>
    <w:rsid w:val="0079035B"/>
    <w:rsid w:val="00791E90"/>
    <w:rsid w:val="00792A6E"/>
    <w:rsid w:val="00792A83"/>
    <w:rsid w:val="00792D83"/>
    <w:rsid w:val="0079693F"/>
    <w:rsid w:val="0079753A"/>
    <w:rsid w:val="007A60B7"/>
    <w:rsid w:val="007B1545"/>
    <w:rsid w:val="007B2AC8"/>
    <w:rsid w:val="007B2EA0"/>
    <w:rsid w:val="007B338D"/>
    <w:rsid w:val="007C2FD6"/>
    <w:rsid w:val="007C4171"/>
    <w:rsid w:val="007C5014"/>
    <w:rsid w:val="007C5BB6"/>
    <w:rsid w:val="007D0D23"/>
    <w:rsid w:val="007D2230"/>
    <w:rsid w:val="007D249B"/>
    <w:rsid w:val="007D27E1"/>
    <w:rsid w:val="007D390F"/>
    <w:rsid w:val="007D3A7E"/>
    <w:rsid w:val="007D4CD3"/>
    <w:rsid w:val="007D4E5C"/>
    <w:rsid w:val="007D5A54"/>
    <w:rsid w:val="007D6C72"/>
    <w:rsid w:val="007D6E03"/>
    <w:rsid w:val="007E0D4B"/>
    <w:rsid w:val="007E356F"/>
    <w:rsid w:val="007E377C"/>
    <w:rsid w:val="007E4E59"/>
    <w:rsid w:val="007F1712"/>
    <w:rsid w:val="007F4BA8"/>
    <w:rsid w:val="007F679C"/>
    <w:rsid w:val="0080126E"/>
    <w:rsid w:val="00802837"/>
    <w:rsid w:val="008061B1"/>
    <w:rsid w:val="0080640F"/>
    <w:rsid w:val="00807126"/>
    <w:rsid w:val="00813BB9"/>
    <w:rsid w:val="00815B05"/>
    <w:rsid w:val="00816752"/>
    <w:rsid w:val="0082329C"/>
    <w:rsid w:val="00824B51"/>
    <w:rsid w:val="0082543C"/>
    <w:rsid w:val="00826767"/>
    <w:rsid w:val="0082775B"/>
    <w:rsid w:val="00827974"/>
    <w:rsid w:val="0082799D"/>
    <w:rsid w:val="00830732"/>
    <w:rsid w:val="00831927"/>
    <w:rsid w:val="00831D16"/>
    <w:rsid w:val="008326DB"/>
    <w:rsid w:val="00832E86"/>
    <w:rsid w:val="00834697"/>
    <w:rsid w:val="00834CC0"/>
    <w:rsid w:val="00836442"/>
    <w:rsid w:val="008368AF"/>
    <w:rsid w:val="00840B7E"/>
    <w:rsid w:val="0084119D"/>
    <w:rsid w:val="00845BC8"/>
    <w:rsid w:val="00846BF4"/>
    <w:rsid w:val="008475F1"/>
    <w:rsid w:val="00851297"/>
    <w:rsid w:val="00852BE4"/>
    <w:rsid w:val="00852D7C"/>
    <w:rsid w:val="00853D3D"/>
    <w:rsid w:val="008543E7"/>
    <w:rsid w:val="00856FEE"/>
    <w:rsid w:val="00864A03"/>
    <w:rsid w:val="00865180"/>
    <w:rsid w:val="00866661"/>
    <w:rsid w:val="00867050"/>
    <w:rsid w:val="008703F1"/>
    <w:rsid w:val="00873EC2"/>
    <w:rsid w:val="00874598"/>
    <w:rsid w:val="00880DAE"/>
    <w:rsid w:val="00880F84"/>
    <w:rsid w:val="0088499B"/>
    <w:rsid w:val="00885411"/>
    <w:rsid w:val="0088706A"/>
    <w:rsid w:val="00887A0D"/>
    <w:rsid w:val="00887D37"/>
    <w:rsid w:val="008925EB"/>
    <w:rsid w:val="00892A00"/>
    <w:rsid w:val="00894B7F"/>
    <w:rsid w:val="008950F3"/>
    <w:rsid w:val="00896A79"/>
    <w:rsid w:val="00896E3A"/>
    <w:rsid w:val="008A2944"/>
    <w:rsid w:val="008A2D95"/>
    <w:rsid w:val="008A6D20"/>
    <w:rsid w:val="008A775D"/>
    <w:rsid w:val="008B4EF9"/>
    <w:rsid w:val="008B7183"/>
    <w:rsid w:val="008C20D3"/>
    <w:rsid w:val="008C7B8C"/>
    <w:rsid w:val="008D23BB"/>
    <w:rsid w:val="008D4E64"/>
    <w:rsid w:val="008D6100"/>
    <w:rsid w:val="008D66F7"/>
    <w:rsid w:val="008E068C"/>
    <w:rsid w:val="008E394F"/>
    <w:rsid w:val="008E4762"/>
    <w:rsid w:val="008F0963"/>
    <w:rsid w:val="008F0F20"/>
    <w:rsid w:val="008F19DA"/>
    <w:rsid w:val="00900B6B"/>
    <w:rsid w:val="00900E70"/>
    <w:rsid w:val="00901425"/>
    <w:rsid w:val="0090176C"/>
    <w:rsid w:val="009036FA"/>
    <w:rsid w:val="00903B0E"/>
    <w:rsid w:val="00910690"/>
    <w:rsid w:val="00911156"/>
    <w:rsid w:val="00911F51"/>
    <w:rsid w:val="00915E7D"/>
    <w:rsid w:val="00916503"/>
    <w:rsid w:val="00916BE6"/>
    <w:rsid w:val="00916E01"/>
    <w:rsid w:val="00920973"/>
    <w:rsid w:val="00921C3F"/>
    <w:rsid w:val="00921E05"/>
    <w:rsid w:val="00922CCD"/>
    <w:rsid w:val="009261A3"/>
    <w:rsid w:val="00926AC9"/>
    <w:rsid w:val="009271D4"/>
    <w:rsid w:val="009278D9"/>
    <w:rsid w:val="00931633"/>
    <w:rsid w:val="00931D1F"/>
    <w:rsid w:val="00931E10"/>
    <w:rsid w:val="00932636"/>
    <w:rsid w:val="009329D6"/>
    <w:rsid w:val="00933A22"/>
    <w:rsid w:val="00934658"/>
    <w:rsid w:val="009357DE"/>
    <w:rsid w:val="009404ED"/>
    <w:rsid w:val="00943FE5"/>
    <w:rsid w:val="00944C6D"/>
    <w:rsid w:val="00945DC7"/>
    <w:rsid w:val="009472D3"/>
    <w:rsid w:val="0095014D"/>
    <w:rsid w:val="00954197"/>
    <w:rsid w:val="00954360"/>
    <w:rsid w:val="00955363"/>
    <w:rsid w:val="009553F9"/>
    <w:rsid w:val="0095600B"/>
    <w:rsid w:val="009566BA"/>
    <w:rsid w:val="00956E34"/>
    <w:rsid w:val="00956FBB"/>
    <w:rsid w:val="009606B1"/>
    <w:rsid w:val="00961ADC"/>
    <w:rsid w:val="00962910"/>
    <w:rsid w:val="00964543"/>
    <w:rsid w:val="00970B20"/>
    <w:rsid w:val="00974260"/>
    <w:rsid w:val="00976050"/>
    <w:rsid w:val="009776D0"/>
    <w:rsid w:val="00980F90"/>
    <w:rsid w:val="009811F7"/>
    <w:rsid w:val="009864A2"/>
    <w:rsid w:val="00986A2A"/>
    <w:rsid w:val="00987605"/>
    <w:rsid w:val="0099356E"/>
    <w:rsid w:val="00994BC9"/>
    <w:rsid w:val="00994CCB"/>
    <w:rsid w:val="009960D3"/>
    <w:rsid w:val="009962E5"/>
    <w:rsid w:val="00996DAE"/>
    <w:rsid w:val="00997AFC"/>
    <w:rsid w:val="009A0518"/>
    <w:rsid w:val="009A0AC3"/>
    <w:rsid w:val="009A1FA5"/>
    <w:rsid w:val="009A3200"/>
    <w:rsid w:val="009A3E64"/>
    <w:rsid w:val="009A7E73"/>
    <w:rsid w:val="009B2368"/>
    <w:rsid w:val="009B3C4E"/>
    <w:rsid w:val="009B3CD6"/>
    <w:rsid w:val="009B3E53"/>
    <w:rsid w:val="009B6298"/>
    <w:rsid w:val="009C07A9"/>
    <w:rsid w:val="009C0C9F"/>
    <w:rsid w:val="009C1F41"/>
    <w:rsid w:val="009C556D"/>
    <w:rsid w:val="009C7378"/>
    <w:rsid w:val="009C7555"/>
    <w:rsid w:val="009C7CCC"/>
    <w:rsid w:val="009D05C2"/>
    <w:rsid w:val="009D192A"/>
    <w:rsid w:val="009D5AF3"/>
    <w:rsid w:val="009E14BB"/>
    <w:rsid w:val="009E17EA"/>
    <w:rsid w:val="009E47F8"/>
    <w:rsid w:val="009F1EB6"/>
    <w:rsid w:val="009F2CA0"/>
    <w:rsid w:val="009F4C1B"/>
    <w:rsid w:val="009F54E7"/>
    <w:rsid w:val="00A0009E"/>
    <w:rsid w:val="00A000AF"/>
    <w:rsid w:val="00A06D12"/>
    <w:rsid w:val="00A108B3"/>
    <w:rsid w:val="00A12719"/>
    <w:rsid w:val="00A14EF7"/>
    <w:rsid w:val="00A1573F"/>
    <w:rsid w:val="00A17FED"/>
    <w:rsid w:val="00A21140"/>
    <w:rsid w:val="00A217D0"/>
    <w:rsid w:val="00A26CB7"/>
    <w:rsid w:val="00A27AAC"/>
    <w:rsid w:val="00A31C76"/>
    <w:rsid w:val="00A326EC"/>
    <w:rsid w:val="00A3614F"/>
    <w:rsid w:val="00A40C15"/>
    <w:rsid w:val="00A41C07"/>
    <w:rsid w:val="00A44CE5"/>
    <w:rsid w:val="00A47D0F"/>
    <w:rsid w:val="00A604DF"/>
    <w:rsid w:val="00A62F50"/>
    <w:rsid w:val="00A66A44"/>
    <w:rsid w:val="00A66D70"/>
    <w:rsid w:val="00A72A0C"/>
    <w:rsid w:val="00A767B2"/>
    <w:rsid w:val="00A76EAF"/>
    <w:rsid w:val="00A7793D"/>
    <w:rsid w:val="00A841A7"/>
    <w:rsid w:val="00A84CE2"/>
    <w:rsid w:val="00A901CE"/>
    <w:rsid w:val="00A90DA7"/>
    <w:rsid w:val="00A9137E"/>
    <w:rsid w:val="00A93ABA"/>
    <w:rsid w:val="00A96E83"/>
    <w:rsid w:val="00AA3F9E"/>
    <w:rsid w:val="00AA5135"/>
    <w:rsid w:val="00AA5645"/>
    <w:rsid w:val="00AA5FD6"/>
    <w:rsid w:val="00AB1319"/>
    <w:rsid w:val="00AB47FC"/>
    <w:rsid w:val="00AB62D3"/>
    <w:rsid w:val="00AC0416"/>
    <w:rsid w:val="00AC0D89"/>
    <w:rsid w:val="00AC18F2"/>
    <w:rsid w:val="00AC1D19"/>
    <w:rsid w:val="00AC3445"/>
    <w:rsid w:val="00AC4180"/>
    <w:rsid w:val="00AC4986"/>
    <w:rsid w:val="00AC5A5D"/>
    <w:rsid w:val="00AC664B"/>
    <w:rsid w:val="00AD03D9"/>
    <w:rsid w:val="00AD1151"/>
    <w:rsid w:val="00AD19D9"/>
    <w:rsid w:val="00AD283C"/>
    <w:rsid w:val="00AD2925"/>
    <w:rsid w:val="00AD2FDC"/>
    <w:rsid w:val="00AD41E2"/>
    <w:rsid w:val="00AD5494"/>
    <w:rsid w:val="00AD6CA6"/>
    <w:rsid w:val="00AE099F"/>
    <w:rsid w:val="00AE6BB6"/>
    <w:rsid w:val="00AE79BC"/>
    <w:rsid w:val="00AF41A3"/>
    <w:rsid w:val="00AF78C9"/>
    <w:rsid w:val="00B01BF5"/>
    <w:rsid w:val="00B03489"/>
    <w:rsid w:val="00B10438"/>
    <w:rsid w:val="00B10F7F"/>
    <w:rsid w:val="00B12687"/>
    <w:rsid w:val="00B146DC"/>
    <w:rsid w:val="00B149FE"/>
    <w:rsid w:val="00B17BC6"/>
    <w:rsid w:val="00B2429A"/>
    <w:rsid w:val="00B25E92"/>
    <w:rsid w:val="00B261CB"/>
    <w:rsid w:val="00B26557"/>
    <w:rsid w:val="00B31642"/>
    <w:rsid w:val="00B35D60"/>
    <w:rsid w:val="00B50195"/>
    <w:rsid w:val="00B50C9B"/>
    <w:rsid w:val="00B530A1"/>
    <w:rsid w:val="00B6026D"/>
    <w:rsid w:val="00B62956"/>
    <w:rsid w:val="00B643BB"/>
    <w:rsid w:val="00B650C5"/>
    <w:rsid w:val="00B70D76"/>
    <w:rsid w:val="00B70FEB"/>
    <w:rsid w:val="00B737E5"/>
    <w:rsid w:val="00B75C29"/>
    <w:rsid w:val="00B8545B"/>
    <w:rsid w:val="00B8554C"/>
    <w:rsid w:val="00B86324"/>
    <w:rsid w:val="00B867BC"/>
    <w:rsid w:val="00B87964"/>
    <w:rsid w:val="00B9710C"/>
    <w:rsid w:val="00BA042A"/>
    <w:rsid w:val="00BA0565"/>
    <w:rsid w:val="00BA1D06"/>
    <w:rsid w:val="00BA442C"/>
    <w:rsid w:val="00BA5BA3"/>
    <w:rsid w:val="00BB0387"/>
    <w:rsid w:val="00BB0A46"/>
    <w:rsid w:val="00BB53F2"/>
    <w:rsid w:val="00BC1EB8"/>
    <w:rsid w:val="00BC230A"/>
    <w:rsid w:val="00BC27F1"/>
    <w:rsid w:val="00BC437B"/>
    <w:rsid w:val="00BC4A6F"/>
    <w:rsid w:val="00BC4B7E"/>
    <w:rsid w:val="00BC501C"/>
    <w:rsid w:val="00BC6758"/>
    <w:rsid w:val="00BC77E8"/>
    <w:rsid w:val="00BC7C2B"/>
    <w:rsid w:val="00BD1E21"/>
    <w:rsid w:val="00BD1EDC"/>
    <w:rsid w:val="00BD3E16"/>
    <w:rsid w:val="00BD5976"/>
    <w:rsid w:val="00BD6951"/>
    <w:rsid w:val="00BD7875"/>
    <w:rsid w:val="00BE174A"/>
    <w:rsid w:val="00BE3059"/>
    <w:rsid w:val="00BF2DC6"/>
    <w:rsid w:val="00BF364E"/>
    <w:rsid w:val="00BF52DC"/>
    <w:rsid w:val="00BF5510"/>
    <w:rsid w:val="00BF5DB3"/>
    <w:rsid w:val="00BF61D3"/>
    <w:rsid w:val="00BF6919"/>
    <w:rsid w:val="00BF756D"/>
    <w:rsid w:val="00C01313"/>
    <w:rsid w:val="00C020E1"/>
    <w:rsid w:val="00C04D91"/>
    <w:rsid w:val="00C057C9"/>
    <w:rsid w:val="00C05A44"/>
    <w:rsid w:val="00C07258"/>
    <w:rsid w:val="00C10218"/>
    <w:rsid w:val="00C13FC7"/>
    <w:rsid w:val="00C14449"/>
    <w:rsid w:val="00C15AD7"/>
    <w:rsid w:val="00C16EF9"/>
    <w:rsid w:val="00C17F7F"/>
    <w:rsid w:val="00C23110"/>
    <w:rsid w:val="00C2341D"/>
    <w:rsid w:val="00C24BBD"/>
    <w:rsid w:val="00C269EA"/>
    <w:rsid w:val="00C31310"/>
    <w:rsid w:val="00C34D5D"/>
    <w:rsid w:val="00C3532F"/>
    <w:rsid w:val="00C3600A"/>
    <w:rsid w:val="00C36A85"/>
    <w:rsid w:val="00C4068E"/>
    <w:rsid w:val="00C41D74"/>
    <w:rsid w:val="00C4248C"/>
    <w:rsid w:val="00C45821"/>
    <w:rsid w:val="00C50EF6"/>
    <w:rsid w:val="00C52787"/>
    <w:rsid w:val="00C52F8B"/>
    <w:rsid w:val="00C5482F"/>
    <w:rsid w:val="00C57D9F"/>
    <w:rsid w:val="00C6047C"/>
    <w:rsid w:val="00C6288A"/>
    <w:rsid w:val="00C62CF9"/>
    <w:rsid w:val="00C652D2"/>
    <w:rsid w:val="00C724A7"/>
    <w:rsid w:val="00C7441D"/>
    <w:rsid w:val="00C758CF"/>
    <w:rsid w:val="00C76808"/>
    <w:rsid w:val="00C76FE8"/>
    <w:rsid w:val="00C77F72"/>
    <w:rsid w:val="00C821CD"/>
    <w:rsid w:val="00C82E19"/>
    <w:rsid w:val="00C8373F"/>
    <w:rsid w:val="00C83E85"/>
    <w:rsid w:val="00C85202"/>
    <w:rsid w:val="00C85ED3"/>
    <w:rsid w:val="00C90F95"/>
    <w:rsid w:val="00C9187C"/>
    <w:rsid w:val="00C946B3"/>
    <w:rsid w:val="00C97B78"/>
    <w:rsid w:val="00CA1479"/>
    <w:rsid w:val="00CA234A"/>
    <w:rsid w:val="00CA2AF9"/>
    <w:rsid w:val="00CA3A67"/>
    <w:rsid w:val="00CA3AF2"/>
    <w:rsid w:val="00CA40CC"/>
    <w:rsid w:val="00CA71F0"/>
    <w:rsid w:val="00CA72B1"/>
    <w:rsid w:val="00CB0867"/>
    <w:rsid w:val="00CB336F"/>
    <w:rsid w:val="00CB3A61"/>
    <w:rsid w:val="00CC243F"/>
    <w:rsid w:val="00CC3095"/>
    <w:rsid w:val="00CC3ED1"/>
    <w:rsid w:val="00CC63CD"/>
    <w:rsid w:val="00CD00B9"/>
    <w:rsid w:val="00CD0824"/>
    <w:rsid w:val="00CD15A5"/>
    <w:rsid w:val="00CD17CD"/>
    <w:rsid w:val="00CD6080"/>
    <w:rsid w:val="00CE13B2"/>
    <w:rsid w:val="00CE550D"/>
    <w:rsid w:val="00CF0D5C"/>
    <w:rsid w:val="00CF0D66"/>
    <w:rsid w:val="00CF306A"/>
    <w:rsid w:val="00CF73F3"/>
    <w:rsid w:val="00D00958"/>
    <w:rsid w:val="00D01B73"/>
    <w:rsid w:val="00D0213F"/>
    <w:rsid w:val="00D02F8F"/>
    <w:rsid w:val="00D05E41"/>
    <w:rsid w:val="00D12C8E"/>
    <w:rsid w:val="00D13B1D"/>
    <w:rsid w:val="00D13E4B"/>
    <w:rsid w:val="00D15457"/>
    <w:rsid w:val="00D167E6"/>
    <w:rsid w:val="00D21B57"/>
    <w:rsid w:val="00D21ED3"/>
    <w:rsid w:val="00D2321C"/>
    <w:rsid w:val="00D2390D"/>
    <w:rsid w:val="00D2554E"/>
    <w:rsid w:val="00D2597A"/>
    <w:rsid w:val="00D31513"/>
    <w:rsid w:val="00D3247A"/>
    <w:rsid w:val="00D33380"/>
    <w:rsid w:val="00D3387A"/>
    <w:rsid w:val="00D351EA"/>
    <w:rsid w:val="00D35EB6"/>
    <w:rsid w:val="00D362A9"/>
    <w:rsid w:val="00D37AAC"/>
    <w:rsid w:val="00D37B92"/>
    <w:rsid w:val="00D42EB2"/>
    <w:rsid w:val="00D43BC1"/>
    <w:rsid w:val="00D446E7"/>
    <w:rsid w:val="00D46F67"/>
    <w:rsid w:val="00D61D48"/>
    <w:rsid w:val="00D625B0"/>
    <w:rsid w:val="00D63A07"/>
    <w:rsid w:val="00D6602E"/>
    <w:rsid w:val="00D70ED4"/>
    <w:rsid w:val="00D73C6F"/>
    <w:rsid w:val="00D80052"/>
    <w:rsid w:val="00D80293"/>
    <w:rsid w:val="00D818EA"/>
    <w:rsid w:val="00D91279"/>
    <w:rsid w:val="00D925B0"/>
    <w:rsid w:val="00D9286C"/>
    <w:rsid w:val="00D944B3"/>
    <w:rsid w:val="00D948DC"/>
    <w:rsid w:val="00D95E4C"/>
    <w:rsid w:val="00D96F90"/>
    <w:rsid w:val="00D970FA"/>
    <w:rsid w:val="00DA05B7"/>
    <w:rsid w:val="00DA0BA6"/>
    <w:rsid w:val="00DA2F26"/>
    <w:rsid w:val="00DA3BE3"/>
    <w:rsid w:val="00DA462A"/>
    <w:rsid w:val="00DA4F86"/>
    <w:rsid w:val="00DA7C53"/>
    <w:rsid w:val="00DB3CCD"/>
    <w:rsid w:val="00DB585B"/>
    <w:rsid w:val="00DB59F8"/>
    <w:rsid w:val="00DB6046"/>
    <w:rsid w:val="00DB6939"/>
    <w:rsid w:val="00DB7A0C"/>
    <w:rsid w:val="00DC00A4"/>
    <w:rsid w:val="00DC29B6"/>
    <w:rsid w:val="00DD20A2"/>
    <w:rsid w:val="00DD6BAE"/>
    <w:rsid w:val="00DE034A"/>
    <w:rsid w:val="00DE3D6C"/>
    <w:rsid w:val="00DE5CA9"/>
    <w:rsid w:val="00DE77AA"/>
    <w:rsid w:val="00DE7A52"/>
    <w:rsid w:val="00DE7F65"/>
    <w:rsid w:val="00DF4997"/>
    <w:rsid w:val="00DF51A4"/>
    <w:rsid w:val="00DF6E1F"/>
    <w:rsid w:val="00DF7970"/>
    <w:rsid w:val="00E0063A"/>
    <w:rsid w:val="00E00E31"/>
    <w:rsid w:val="00E0189F"/>
    <w:rsid w:val="00E02A79"/>
    <w:rsid w:val="00E03F9B"/>
    <w:rsid w:val="00E0725A"/>
    <w:rsid w:val="00E106DB"/>
    <w:rsid w:val="00E10CC4"/>
    <w:rsid w:val="00E11995"/>
    <w:rsid w:val="00E11E62"/>
    <w:rsid w:val="00E13906"/>
    <w:rsid w:val="00E16680"/>
    <w:rsid w:val="00E16FAE"/>
    <w:rsid w:val="00E172E2"/>
    <w:rsid w:val="00E21497"/>
    <w:rsid w:val="00E21CD7"/>
    <w:rsid w:val="00E227A0"/>
    <w:rsid w:val="00E2506C"/>
    <w:rsid w:val="00E25683"/>
    <w:rsid w:val="00E36878"/>
    <w:rsid w:val="00E3766B"/>
    <w:rsid w:val="00E4031D"/>
    <w:rsid w:val="00E41C29"/>
    <w:rsid w:val="00E43C30"/>
    <w:rsid w:val="00E452DA"/>
    <w:rsid w:val="00E45988"/>
    <w:rsid w:val="00E46828"/>
    <w:rsid w:val="00E50ABD"/>
    <w:rsid w:val="00E513CF"/>
    <w:rsid w:val="00E51DF9"/>
    <w:rsid w:val="00E52F88"/>
    <w:rsid w:val="00E56EA7"/>
    <w:rsid w:val="00E57EC8"/>
    <w:rsid w:val="00E60DF1"/>
    <w:rsid w:val="00E61670"/>
    <w:rsid w:val="00E62574"/>
    <w:rsid w:val="00E62DF4"/>
    <w:rsid w:val="00E63BE8"/>
    <w:rsid w:val="00E649D9"/>
    <w:rsid w:val="00E65825"/>
    <w:rsid w:val="00E727D0"/>
    <w:rsid w:val="00E73D0B"/>
    <w:rsid w:val="00E756E2"/>
    <w:rsid w:val="00E76C46"/>
    <w:rsid w:val="00E77633"/>
    <w:rsid w:val="00E80653"/>
    <w:rsid w:val="00E83606"/>
    <w:rsid w:val="00E878C7"/>
    <w:rsid w:val="00E87FC9"/>
    <w:rsid w:val="00E91129"/>
    <w:rsid w:val="00E92BAB"/>
    <w:rsid w:val="00EA13EE"/>
    <w:rsid w:val="00EA19A1"/>
    <w:rsid w:val="00EA1D60"/>
    <w:rsid w:val="00EA3503"/>
    <w:rsid w:val="00EA4E67"/>
    <w:rsid w:val="00EA5713"/>
    <w:rsid w:val="00EA6D9E"/>
    <w:rsid w:val="00EA7367"/>
    <w:rsid w:val="00EB37F5"/>
    <w:rsid w:val="00EB3FDA"/>
    <w:rsid w:val="00EB4832"/>
    <w:rsid w:val="00EB505C"/>
    <w:rsid w:val="00EB6DE4"/>
    <w:rsid w:val="00EC7FC3"/>
    <w:rsid w:val="00ED0756"/>
    <w:rsid w:val="00ED345F"/>
    <w:rsid w:val="00ED525C"/>
    <w:rsid w:val="00ED5701"/>
    <w:rsid w:val="00ED7F97"/>
    <w:rsid w:val="00EE3237"/>
    <w:rsid w:val="00EE5DCA"/>
    <w:rsid w:val="00EE67E2"/>
    <w:rsid w:val="00EE7112"/>
    <w:rsid w:val="00EE7264"/>
    <w:rsid w:val="00EF118D"/>
    <w:rsid w:val="00EF1F15"/>
    <w:rsid w:val="00EF30BB"/>
    <w:rsid w:val="00EF5DDF"/>
    <w:rsid w:val="00EF7E35"/>
    <w:rsid w:val="00F0065C"/>
    <w:rsid w:val="00F018BF"/>
    <w:rsid w:val="00F01CCF"/>
    <w:rsid w:val="00F0407B"/>
    <w:rsid w:val="00F067E5"/>
    <w:rsid w:val="00F1150C"/>
    <w:rsid w:val="00F2218E"/>
    <w:rsid w:val="00F24CA3"/>
    <w:rsid w:val="00F25531"/>
    <w:rsid w:val="00F3058C"/>
    <w:rsid w:val="00F31F2F"/>
    <w:rsid w:val="00F329FC"/>
    <w:rsid w:val="00F356D4"/>
    <w:rsid w:val="00F404ED"/>
    <w:rsid w:val="00F41EDD"/>
    <w:rsid w:val="00F443AE"/>
    <w:rsid w:val="00F45494"/>
    <w:rsid w:val="00F46499"/>
    <w:rsid w:val="00F46E29"/>
    <w:rsid w:val="00F510E8"/>
    <w:rsid w:val="00F53C19"/>
    <w:rsid w:val="00F55C2D"/>
    <w:rsid w:val="00F56AD6"/>
    <w:rsid w:val="00F6040E"/>
    <w:rsid w:val="00F615FA"/>
    <w:rsid w:val="00F62800"/>
    <w:rsid w:val="00F64A3F"/>
    <w:rsid w:val="00F64C82"/>
    <w:rsid w:val="00F661D7"/>
    <w:rsid w:val="00F6642E"/>
    <w:rsid w:val="00F706B2"/>
    <w:rsid w:val="00F71011"/>
    <w:rsid w:val="00F74F2E"/>
    <w:rsid w:val="00F80261"/>
    <w:rsid w:val="00F80438"/>
    <w:rsid w:val="00F83A6A"/>
    <w:rsid w:val="00F83AC7"/>
    <w:rsid w:val="00F83AFD"/>
    <w:rsid w:val="00F84D5D"/>
    <w:rsid w:val="00F8520F"/>
    <w:rsid w:val="00F87039"/>
    <w:rsid w:val="00F91E17"/>
    <w:rsid w:val="00F92236"/>
    <w:rsid w:val="00F922CC"/>
    <w:rsid w:val="00F9357D"/>
    <w:rsid w:val="00F9517F"/>
    <w:rsid w:val="00F96C32"/>
    <w:rsid w:val="00F96CA0"/>
    <w:rsid w:val="00FA1A0C"/>
    <w:rsid w:val="00FA1BA1"/>
    <w:rsid w:val="00FA257D"/>
    <w:rsid w:val="00FA6B68"/>
    <w:rsid w:val="00FA7FBE"/>
    <w:rsid w:val="00FB5E49"/>
    <w:rsid w:val="00FB7AB9"/>
    <w:rsid w:val="00FC23E4"/>
    <w:rsid w:val="00FC4A11"/>
    <w:rsid w:val="00FC50A6"/>
    <w:rsid w:val="00FC5757"/>
    <w:rsid w:val="00FD02B2"/>
    <w:rsid w:val="00FD2478"/>
    <w:rsid w:val="00FD26E4"/>
    <w:rsid w:val="00FD5FC6"/>
    <w:rsid w:val="00FD66D8"/>
    <w:rsid w:val="00FE0DC1"/>
    <w:rsid w:val="00FE4CD7"/>
    <w:rsid w:val="00FE77D6"/>
    <w:rsid w:val="00FF164E"/>
    <w:rsid w:val="00FF1EF1"/>
    <w:rsid w:val="00FF22A7"/>
    <w:rsid w:val="00FF361A"/>
    <w:rsid w:val="00FF3FC3"/>
    <w:rsid w:val="00FF441E"/>
    <w:rsid w:val="00FF63D4"/>
    <w:rsid w:val="00FF6EA4"/>
    <w:rsid w:val="00FF73C4"/>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9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24BBD"/>
    <w:rPr>
      <w:rFonts w:ascii="Calibri" w:eastAsia="Calibri" w:hAnsi="Calibri" w:cs="Calibri"/>
      <w:color w:val="394A58"/>
      <w:sz w:val="22"/>
      <w:szCs w:val="22"/>
      <w:u w:color="394A58"/>
    </w:rPr>
  </w:style>
  <w:style w:type="paragraph" w:styleId="Nadpis1">
    <w:name w:val="heading 1"/>
    <w:next w:val="Normln"/>
    <w:pPr>
      <w:keepNext/>
      <w:widowControl w:val="0"/>
      <w:shd w:val="clear" w:color="auto" w:fill="F2F2F2"/>
      <w:spacing w:before="600" w:after="300"/>
      <w:outlineLvl w:val="0"/>
    </w:pPr>
    <w:rPr>
      <w:rFonts w:ascii="Calibri" w:eastAsia="Calibri" w:hAnsi="Calibri" w:cs="Calibri"/>
      <w:b/>
      <w:bCs/>
      <w:color w:val="394A58"/>
      <w:kern w:val="28"/>
      <w:sz w:val="24"/>
      <w:szCs w:val="24"/>
      <w:u w:color="394A58"/>
    </w:rPr>
  </w:style>
  <w:style w:type="paragraph" w:styleId="Nadpis2">
    <w:name w:val="heading 2"/>
    <w:basedOn w:val="Normln"/>
    <w:next w:val="Normln"/>
    <w:link w:val="Nadpis2Char"/>
    <w:uiPriority w:val="9"/>
    <w:unhideWhenUsed/>
    <w:qFormat/>
    <w:rsid w:val="00E73D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
    <w:next w:val="Normln"/>
    <w:qFormat/>
    <w:pPr>
      <w:widowControl w:val="0"/>
      <w:tabs>
        <w:tab w:val="left" w:pos="720"/>
      </w:tabs>
      <w:spacing w:before="240" w:after="240"/>
      <w:outlineLvl w:val="2"/>
    </w:pPr>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Zpat">
    <w:name w:val="footer"/>
    <w:pPr>
      <w:tabs>
        <w:tab w:val="center" w:pos="4536"/>
        <w:tab w:val="right" w:pos="9072"/>
      </w:tabs>
    </w:pPr>
    <w:rPr>
      <w:rFonts w:ascii="Calibri" w:eastAsia="Calibri" w:hAnsi="Calibri" w:cs="Calibri"/>
      <w:color w:val="394A58"/>
      <w:sz w:val="22"/>
      <w:szCs w:val="22"/>
      <w:u w:color="394A58"/>
    </w:rPr>
  </w:style>
  <w:style w:type="paragraph" w:styleId="Nzev">
    <w:name w:val="Title"/>
    <w:pPr>
      <w:spacing w:before="240" w:after="60"/>
      <w:jc w:val="center"/>
    </w:pPr>
    <w:rPr>
      <w:rFonts w:ascii="Calibri" w:eastAsia="Calibri" w:hAnsi="Calibri" w:cs="Calibri"/>
      <w:b/>
      <w:bCs/>
      <w:color w:val="394A58"/>
      <w:kern w:val="28"/>
      <w:sz w:val="32"/>
      <w:szCs w:val="32"/>
      <w:u w:color="394A58"/>
    </w:rPr>
  </w:style>
  <w:style w:type="paragraph" w:styleId="Zkladntext">
    <w:name w:val="Body Text"/>
    <w:pPr>
      <w:widowControl w:val="0"/>
      <w:jc w:val="both"/>
    </w:pPr>
    <w:rPr>
      <w:rFonts w:ascii="Calibri" w:eastAsia="Calibri" w:hAnsi="Calibri" w:cs="Calibri"/>
      <w:color w:val="394A58"/>
      <w:sz w:val="22"/>
      <w:szCs w:val="22"/>
      <w:u w:color="394A58"/>
    </w:rPr>
  </w:style>
  <w:style w:type="paragraph" w:customStyle="1" w:styleId="ZKLADN">
    <w:name w:val="ZÁKLADNÍ"/>
    <w:link w:val="ZKLADNChar"/>
    <w:uiPriority w:val="99"/>
    <w:pPr>
      <w:widowControl w:val="0"/>
      <w:spacing w:before="120" w:after="120" w:line="280" w:lineRule="atLeast"/>
      <w:jc w:val="both"/>
    </w:pPr>
    <w:rPr>
      <w:rFonts w:ascii="Garamond" w:hAnsi="Garamond" w:cs="Arial Unicode MS"/>
      <w:color w:val="1E1E1E"/>
      <w:sz w:val="24"/>
      <w:szCs w:val="24"/>
      <w:u w:color="1E1E1E"/>
    </w:rPr>
  </w:style>
  <w:style w:type="paragraph" w:styleId="Obsah1">
    <w:name w:val="toc 1"/>
    <w:uiPriority w:val="39"/>
    <w:pPr>
      <w:spacing w:before="120" w:after="120"/>
    </w:pPr>
    <w:rPr>
      <w:rFonts w:ascii="Calibri" w:eastAsia="Calibri" w:hAnsi="Calibri" w:cs="Calibri"/>
      <w:b/>
      <w:bCs/>
      <w:caps/>
      <w:color w:val="394A58"/>
      <w:sz w:val="22"/>
      <w:szCs w:val="22"/>
      <w:u w:color="394A58"/>
    </w:rPr>
  </w:style>
  <w:style w:type="paragraph" w:styleId="Obsah2">
    <w:name w:val="toc 2"/>
    <w:pPr>
      <w:tabs>
        <w:tab w:val="left" w:pos="440"/>
        <w:tab w:val="right" w:leader="dot" w:pos="9046"/>
      </w:tabs>
    </w:pPr>
    <w:rPr>
      <w:rFonts w:ascii="Calibri" w:eastAsia="Calibri" w:hAnsi="Calibri" w:cs="Calibri"/>
      <w:color w:val="000000"/>
    </w:rPr>
  </w:style>
  <w:style w:type="paragraph" w:styleId="Obsah3">
    <w:name w:val="toc 3"/>
    <w:pPr>
      <w:tabs>
        <w:tab w:val="left" w:pos="440"/>
        <w:tab w:val="right" w:leader="dot" w:pos="9046"/>
      </w:tabs>
      <w:spacing w:before="120" w:after="120"/>
    </w:pPr>
    <w:rPr>
      <w:rFonts w:ascii="Calibri" w:eastAsia="Calibri" w:hAnsi="Calibri" w:cs="Calibri"/>
      <w:b/>
      <w:bCs/>
      <w:caps/>
      <w:color w:val="394A58"/>
      <w:sz w:val="22"/>
      <w:szCs w:val="22"/>
      <w:u w:color="394A58"/>
    </w:rPr>
  </w:style>
  <w:style w:type="paragraph" w:customStyle="1" w:styleId="StylNadpis1ZKLADN">
    <w:name w:val="Styl Nadpis 1 ZÁKLADNÍ"/>
    <w:link w:val="StylNadpis1ZKLADNChar"/>
    <w:pPr>
      <w:keepNext/>
      <w:widowControl w:val="0"/>
      <w:shd w:val="clear" w:color="auto" w:fill="D9D9D9"/>
      <w:spacing w:before="480" w:after="360"/>
      <w:outlineLvl w:val="2"/>
    </w:pPr>
    <w:rPr>
      <w:rFonts w:ascii="Calibri" w:eastAsia="Calibri" w:hAnsi="Calibri" w:cs="Calibri"/>
      <w:b/>
      <w:bCs/>
      <w:color w:val="394A58"/>
      <w:kern w:val="28"/>
      <w:sz w:val="22"/>
      <w:szCs w:val="22"/>
      <w:u w:color="394A58"/>
    </w:rPr>
  </w:style>
  <w:style w:type="paragraph" w:styleId="Obsah4">
    <w:name w:val="toc 4"/>
    <w:pPr>
      <w:tabs>
        <w:tab w:val="left" w:pos="440"/>
        <w:tab w:val="right" w:leader="dot" w:pos="9046"/>
      </w:tabs>
    </w:pPr>
    <w:rPr>
      <w:rFonts w:ascii="Calibri" w:eastAsia="Calibri" w:hAnsi="Calibri" w:cs="Calibri"/>
      <w:color w:val="000000"/>
    </w:rPr>
  </w:style>
  <w:style w:type="paragraph" w:customStyle="1" w:styleId="Stylodstavecslovan">
    <w:name w:val="Styl odstavec číslovaný"/>
    <w:link w:val="StylodstavecslovanChar"/>
    <w:pPr>
      <w:widowControl w:val="0"/>
      <w:tabs>
        <w:tab w:val="left" w:pos="142"/>
      </w:tabs>
      <w:spacing w:before="240" w:after="120" w:line="320" w:lineRule="atLeast"/>
      <w:jc w:val="both"/>
      <w:outlineLvl w:val="3"/>
    </w:pPr>
    <w:rPr>
      <w:rFonts w:ascii="Calibri" w:eastAsia="Calibri" w:hAnsi="Calibri" w:cs="Calibri"/>
      <w:color w:val="000000"/>
      <w:sz w:val="22"/>
      <w:szCs w:val="22"/>
      <w:u w:color="000000"/>
    </w:rPr>
  </w:style>
  <w:style w:type="numbering" w:customStyle="1" w:styleId="Importovanstyl2">
    <w:name w:val="Importovaný styl 2"/>
    <w:pPr>
      <w:numPr>
        <w:numId w:val="1"/>
      </w:numPr>
    </w:pPr>
  </w:style>
  <w:style w:type="character" w:customStyle="1" w:styleId="Odkaz">
    <w:name w:val="Odkaz"/>
    <w:rPr>
      <w:color w:val="0000FF"/>
      <w:u w:val="single" w:color="0000FF"/>
    </w:rPr>
  </w:style>
  <w:style w:type="character" w:customStyle="1" w:styleId="Hyperlink0">
    <w:name w:val="Hyperlink.0"/>
    <w:basedOn w:val="Odkaz"/>
    <w:rPr>
      <w:color w:val="FF0000"/>
      <w:u w:val="single" w:color="FF0000"/>
    </w:rPr>
  </w:style>
  <w:style w:type="paragraph" w:customStyle="1" w:styleId="StylGaramond12bPROST">
    <w:name w:val="Styl Garamond 12 b. PROSTÝ"/>
    <w:pPr>
      <w:spacing w:after="120" w:line="320" w:lineRule="atLeast"/>
      <w:jc w:val="both"/>
    </w:pPr>
    <w:rPr>
      <w:rFonts w:ascii="Garamond" w:eastAsia="Garamond" w:hAnsi="Garamond" w:cs="Garamond"/>
      <w:color w:val="394A58"/>
      <w:sz w:val="24"/>
      <w:szCs w:val="24"/>
      <w:u w:color="394A58"/>
    </w:rPr>
  </w:style>
  <w:style w:type="character" w:customStyle="1" w:styleId="Hyperlink1">
    <w:name w:val="Hyperlink.1"/>
    <w:basedOn w:val="Odkaz"/>
    <w:rPr>
      <w:rFonts w:ascii="Times New Roman" w:eastAsia="Times New Roman" w:hAnsi="Times New Roman" w:cs="Times New Roman"/>
      <w:color w:val="0000FF"/>
      <w:u w:val="single" w:color="0000FF"/>
    </w:rPr>
  </w:style>
  <w:style w:type="character" w:customStyle="1" w:styleId="dn">
    <w:name w:val="Žádný"/>
  </w:style>
  <w:style w:type="character" w:customStyle="1" w:styleId="Hyperlink2">
    <w:name w:val="Hyperlink.2"/>
    <w:basedOn w:val="dn"/>
    <w:rPr>
      <w:rFonts w:ascii="Times New Roman" w:eastAsia="Times New Roman" w:hAnsi="Times New Roman" w:cs="Times New Roman"/>
      <w:color w:val="000000"/>
      <w:u w:color="000000"/>
    </w:rPr>
  </w:style>
  <w:style w:type="numbering" w:customStyle="1" w:styleId="Importovanstyl3">
    <w:name w:val="Importovaný styl 3"/>
    <w:pPr>
      <w:numPr>
        <w:numId w:val="5"/>
      </w:numPr>
    </w:pPr>
  </w:style>
  <w:style w:type="paragraph" w:styleId="Odstavecseseznamem">
    <w:name w:val="List Paragraph"/>
    <w:aliases w:val="Bullet Number"/>
    <w:link w:val="OdstavecseseznamemChar"/>
    <w:uiPriority w:val="34"/>
    <w:qFormat/>
    <w:pPr>
      <w:spacing w:after="200" w:line="276" w:lineRule="auto"/>
      <w:ind w:left="720"/>
    </w:pPr>
    <w:rPr>
      <w:rFonts w:ascii="Calibri" w:eastAsia="Calibri" w:hAnsi="Calibri" w:cs="Calibri"/>
      <w:color w:val="394A58"/>
      <w:sz w:val="22"/>
      <w:szCs w:val="22"/>
      <w:u w:color="394A58"/>
    </w:rPr>
  </w:style>
  <w:style w:type="numbering" w:customStyle="1" w:styleId="Importovanstyl4">
    <w:name w:val="Importovaný styl 4"/>
    <w:pPr>
      <w:numPr>
        <w:numId w:val="7"/>
      </w:numPr>
    </w:pPr>
  </w:style>
  <w:style w:type="numbering" w:customStyle="1" w:styleId="Importovanstyl5">
    <w:name w:val="Importovaný styl 5"/>
    <w:pPr>
      <w:numPr>
        <w:numId w:val="8"/>
      </w:numPr>
    </w:pPr>
  </w:style>
  <w:style w:type="numbering" w:customStyle="1" w:styleId="Importovanstyl6">
    <w:name w:val="Importovaný styl 6"/>
    <w:pPr>
      <w:numPr>
        <w:numId w:val="9"/>
      </w:numPr>
    </w:pPr>
  </w:style>
  <w:style w:type="paragraph" w:customStyle="1" w:styleId="Vchoz">
    <w:name w:val="Výchozí"/>
    <w:rPr>
      <w:rFonts w:ascii="Helvetica" w:eastAsia="Helvetica" w:hAnsi="Helvetica" w:cs="Helvetica"/>
      <w:color w:val="000000"/>
      <w:sz w:val="22"/>
      <w:szCs w:val="22"/>
    </w:rPr>
  </w:style>
  <w:style w:type="numbering" w:customStyle="1" w:styleId="Importovanstyl7">
    <w:name w:val="Importovaný styl 7"/>
    <w:pPr>
      <w:numPr>
        <w:numId w:val="10"/>
      </w:numPr>
    </w:pPr>
  </w:style>
  <w:style w:type="paragraph" w:customStyle="1" w:styleId="Svtlmkazvraznn31">
    <w:name w:val="Světlá mřížka – zvýraznění 31"/>
    <w:pPr>
      <w:ind w:left="720"/>
    </w:pPr>
    <w:rPr>
      <w:rFonts w:ascii="Arial" w:hAnsi="Arial" w:cs="Arial Unicode MS"/>
      <w:color w:val="000000"/>
      <w:u w:color="000000"/>
    </w:rPr>
  </w:style>
  <w:style w:type="numbering" w:customStyle="1" w:styleId="Importovanstyl8">
    <w:name w:val="Importovaný styl 8"/>
    <w:pPr>
      <w:numPr>
        <w:numId w:val="11"/>
      </w:numPr>
    </w:pPr>
  </w:style>
  <w:style w:type="character" w:customStyle="1" w:styleId="Hyperlink3">
    <w:name w:val="Hyperlink.3"/>
    <w:basedOn w:val="Odkaz"/>
    <w:rPr>
      <w:rFonts w:ascii="Times New Roman" w:eastAsia="Times New Roman" w:hAnsi="Times New Roman" w:cs="Times New Roman"/>
      <w:color w:val="0000FF"/>
      <w:sz w:val="24"/>
      <w:szCs w:val="24"/>
      <w:u w:val="single" w:color="0000FF"/>
    </w:rPr>
  </w:style>
  <w:style w:type="numbering" w:customStyle="1" w:styleId="Importovanstyl1">
    <w:name w:val="Importovaný styl 1"/>
    <w:pPr>
      <w:numPr>
        <w:numId w:val="12"/>
      </w:numPr>
    </w:pPr>
  </w:style>
  <w:style w:type="paragraph" w:styleId="Textpoznpodarou">
    <w:name w:val="footnote text"/>
    <w:link w:val="TextpoznpodarouChar"/>
    <w:uiPriority w:val="99"/>
    <w:rPr>
      <w:rFonts w:ascii="Calibri" w:eastAsia="Calibri" w:hAnsi="Calibri" w:cs="Calibri"/>
      <w:color w:val="394A58"/>
      <w:sz w:val="22"/>
      <w:szCs w:val="22"/>
      <w:u w:color="394A58"/>
    </w:rPr>
  </w:style>
  <w:style w:type="numbering" w:customStyle="1" w:styleId="Importovanstyl9">
    <w:name w:val="Importovaný styl 9"/>
    <w:pPr>
      <w:numPr>
        <w:numId w:val="13"/>
      </w:numPr>
    </w:pPr>
  </w:style>
  <w:style w:type="paragraph" w:styleId="Textkomente">
    <w:name w:val="annotation text"/>
    <w:basedOn w:val="Normln"/>
    <w:link w:val="TextkomenteChar"/>
    <w:unhideWhenUsed/>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cs="Calibri"/>
      <w:color w:val="394A58"/>
      <w:u w:color="394A58"/>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8B71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7183"/>
    <w:rPr>
      <w:rFonts w:ascii="Segoe UI" w:eastAsia="Calibri" w:hAnsi="Segoe UI" w:cs="Segoe UI"/>
      <w:color w:val="394A58"/>
      <w:sz w:val="18"/>
      <w:szCs w:val="18"/>
      <w:u w:color="394A58"/>
    </w:rPr>
  </w:style>
  <w:style w:type="paragraph" w:styleId="Pedmtkomente">
    <w:name w:val="annotation subject"/>
    <w:basedOn w:val="Textkomente"/>
    <w:next w:val="Textkomente"/>
    <w:link w:val="PedmtkomenteChar"/>
    <w:uiPriority w:val="99"/>
    <w:semiHidden/>
    <w:unhideWhenUsed/>
    <w:rsid w:val="00693303"/>
    <w:rPr>
      <w:b/>
      <w:bCs/>
    </w:rPr>
  </w:style>
  <w:style w:type="character" w:customStyle="1" w:styleId="PedmtkomenteChar">
    <w:name w:val="Předmět komentáře Char"/>
    <w:basedOn w:val="TextkomenteChar"/>
    <w:link w:val="Pedmtkomente"/>
    <w:uiPriority w:val="99"/>
    <w:semiHidden/>
    <w:rsid w:val="00693303"/>
    <w:rPr>
      <w:rFonts w:ascii="Calibri" w:eastAsia="Calibri" w:hAnsi="Calibri" w:cs="Calibri"/>
      <w:b/>
      <w:bCs/>
      <w:color w:val="394A58"/>
      <w:u w:color="394A58"/>
    </w:rPr>
  </w:style>
  <w:style w:type="paragraph" w:styleId="Zhlav">
    <w:name w:val="header"/>
    <w:basedOn w:val="Normln"/>
    <w:link w:val="ZhlavChar"/>
    <w:unhideWhenUsed/>
    <w:rsid w:val="009A1FA5"/>
    <w:pPr>
      <w:tabs>
        <w:tab w:val="center" w:pos="4536"/>
        <w:tab w:val="right" w:pos="9072"/>
      </w:tabs>
    </w:pPr>
  </w:style>
  <w:style w:type="character" w:customStyle="1" w:styleId="ZhlavChar">
    <w:name w:val="Záhlaví Char"/>
    <w:basedOn w:val="Standardnpsmoodstavce"/>
    <w:link w:val="Zhlav"/>
    <w:rsid w:val="009A1FA5"/>
    <w:rPr>
      <w:rFonts w:ascii="Calibri" w:eastAsia="Calibri" w:hAnsi="Calibri" w:cs="Calibri"/>
      <w:color w:val="394A58"/>
      <w:sz w:val="22"/>
      <w:szCs w:val="22"/>
      <w:u w:color="394A58"/>
    </w:rPr>
  </w:style>
  <w:style w:type="character" w:customStyle="1" w:styleId="Nadpis2Char">
    <w:name w:val="Nadpis 2 Char"/>
    <w:basedOn w:val="Standardnpsmoodstavce"/>
    <w:link w:val="Nadpis2"/>
    <w:uiPriority w:val="9"/>
    <w:rsid w:val="00E73D0B"/>
    <w:rPr>
      <w:rFonts w:asciiTheme="majorHAnsi" w:eastAsiaTheme="majorEastAsia" w:hAnsiTheme="majorHAnsi" w:cstheme="majorBidi"/>
      <w:color w:val="365F91" w:themeColor="accent1" w:themeShade="BF"/>
      <w:sz w:val="26"/>
      <w:szCs w:val="26"/>
      <w:u w:color="394A58"/>
    </w:rPr>
  </w:style>
  <w:style w:type="paragraph" w:styleId="Revize">
    <w:name w:val="Revision"/>
    <w:hidden/>
    <w:uiPriority w:val="99"/>
    <w:semiHidden/>
    <w:rsid w:val="00473C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394A58"/>
      <w:sz w:val="22"/>
      <w:szCs w:val="22"/>
      <w:u w:color="394A58"/>
    </w:rPr>
  </w:style>
  <w:style w:type="character" w:customStyle="1" w:styleId="ZKLADNChar">
    <w:name w:val="ZÁKLADNÍ Char"/>
    <w:basedOn w:val="Standardnpsmoodstavce"/>
    <w:link w:val="ZKLADN"/>
    <w:uiPriority w:val="99"/>
    <w:locked/>
    <w:rsid w:val="00516970"/>
    <w:rPr>
      <w:rFonts w:ascii="Garamond" w:hAnsi="Garamond" w:cs="Arial Unicode MS"/>
      <w:color w:val="1E1E1E"/>
      <w:sz w:val="24"/>
      <w:szCs w:val="24"/>
      <w:u w:color="1E1E1E"/>
    </w:rPr>
  </w:style>
  <w:style w:type="paragraph" w:customStyle="1" w:styleId="Textodstavce">
    <w:name w:val="Text odstavce"/>
    <w:basedOn w:val="Normln"/>
    <w:rsid w:val="0088706A"/>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after="120"/>
      <w:jc w:val="both"/>
      <w:outlineLvl w:val="6"/>
    </w:pPr>
    <w:rPr>
      <w:rFonts w:ascii="Times New Roman" w:eastAsia="Times New Roman" w:hAnsi="Times New Roman" w:cs="Times New Roman"/>
      <w:color w:val="auto"/>
      <w:sz w:val="24"/>
      <w:szCs w:val="24"/>
      <w:bdr w:val="none" w:sz="0" w:space="0" w:color="auto"/>
    </w:rPr>
  </w:style>
  <w:style w:type="paragraph" w:customStyle="1" w:styleId="NormalJustified">
    <w:name w:val="Normal (Justified)"/>
    <w:basedOn w:val="Normln"/>
    <w:rsid w:val="0088706A"/>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kern w:val="28"/>
      <w:sz w:val="24"/>
      <w:szCs w:val="20"/>
      <w:bdr w:val="none" w:sz="0" w:space="0" w:color="auto"/>
    </w:rPr>
  </w:style>
  <w:style w:type="paragraph" w:customStyle="1" w:styleId="Styl6">
    <w:name w:val="Styl6"/>
    <w:basedOn w:val="Zkladntext"/>
    <w:qFormat/>
    <w:rsid w:val="0088706A"/>
    <w:pPr>
      <w:keepLines/>
      <w:widowControl/>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pPr>
    <w:rPr>
      <w:rFonts w:ascii="Palatino Linotype" w:eastAsia="Times New Roman" w:hAnsi="Palatino Linotype" w:cs="Times New Roman"/>
      <w:color w:val="auto"/>
      <w:bdr w:val="none" w:sz="0" w:space="0" w:color="auto"/>
    </w:rPr>
  </w:style>
  <w:style w:type="paragraph" w:customStyle="1" w:styleId="Textpsmene">
    <w:name w:val="Text písmene"/>
    <w:basedOn w:val="Normln"/>
    <w:uiPriority w:val="99"/>
    <w:rsid w:val="00147684"/>
    <w:pPr>
      <w:pBdr>
        <w:top w:val="none" w:sz="0" w:space="0" w:color="auto"/>
        <w:left w:val="none" w:sz="0" w:space="0" w:color="auto"/>
        <w:bottom w:val="none" w:sz="0" w:space="0" w:color="auto"/>
        <w:right w:val="none" w:sz="0" w:space="0" w:color="auto"/>
        <w:between w:val="none" w:sz="0" w:space="0" w:color="auto"/>
        <w:bar w:val="none" w:sz="0" w:color="auto"/>
      </w:pBdr>
      <w:jc w:val="both"/>
      <w:outlineLvl w:val="7"/>
    </w:pPr>
    <w:rPr>
      <w:rFonts w:ascii="Times New Roman" w:eastAsia="Times New Roman" w:hAnsi="Times New Roman" w:cs="Times New Roman"/>
      <w:color w:val="auto"/>
      <w:sz w:val="24"/>
      <w:szCs w:val="24"/>
      <w:bdr w:val="none" w:sz="0" w:space="0" w:color="auto"/>
    </w:rPr>
  </w:style>
  <w:style w:type="character" w:customStyle="1" w:styleId="OdstavecseseznamemChar">
    <w:name w:val="Odstavec se seznamem Char"/>
    <w:aliases w:val="Bullet Number Char"/>
    <w:link w:val="Odstavecseseznamem"/>
    <w:uiPriority w:val="34"/>
    <w:rsid w:val="00147684"/>
    <w:rPr>
      <w:rFonts w:ascii="Calibri" w:eastAsia="Calibri" w:hAnsi="Calibri" w:cs="Calibri"/>
      <w:color w:val="394A58"/>
      <w:sz w:val="22"/>
      <w:szCs w:val="22"/>
      <w:u w:color="394A58"/>
    </w:rPr>
  </w:style>
  <w:style w:type="character" w:customStyle="1" w:styleId="TextkomenteChar1">
    <w:name w:val="Text komentáře Char1"/>
    <w:basedOn w:val="Standardnpsmoodstavce"/>
    <w:uiPriority w:val="99"/>
    <w:locked/>
    <w:rsid w:val="00F018BF"/>
    <w:rPr>
      <w:rFonts w:ascii="Arial" w:hAnsi="Arial" w:cs="Arial"/>
    </w:rPr>
  </w:style>
  <w:style w:type="paragraph" w:customStyle="1" w:styleId="Styl7">
    <w:name w:val="Styl7"/>
    <w:basedOn w:val="Nadpis2"/>
    <w:qFormat/>
    <w:rsid w:val="00F018BF"/>
    <w:pPr>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993" w:hanging="567"/>
      <w:jc w:val="both"/>
    </w:pPr>
    <w:rPr>
      <w:rFonts w:ascii="Palatino Linotype" w:eastAsia="Times New Roman" w:hAnsi="Palatino Linotype" w:cs="Times New Roman"/>
      <w:color w:val="auto"/>
      <w:sz w:val="22"/>
      <w:szCs w:val="22"/>
      <w:bdr w:val="none" w:sz="0" w:space="0" w:color="auto"/>
    </w:rPr>
  </w:style>
  <w:style w:type="paragraph" w:styleId="Zkladntext3">
    <w:name w:val="Body Text 3"/>
    <w:basedOn w:val="Normln"/>
    <w:link w:val="Zkladntext3Char"/>
    <w:uiPriority w:val="99"/>
    <w:unhideWhenUsed/>
    <w:rsid w:val="00F018BF"/>
    <w:pPr>
      <w:spacing w:after="120"/>
    </w:pPr>
    <w:rPr>
      <w:sz w:val="16"/>
      <w:szCs w:val="16"/>
    </w:rPr>
  </w:style>
  <w:style w:type="character" w:customStyle="1" w:styleId="Zkladntext3Char">
    <w:name w:val="Základní text 3 Char"/>
    <w:basedOn w:val="Standardnpsmoodstavce"/>
    <w:link w:val="Zkladntext3"/>
    <w:uiPriority w:val="99"/>
    <w:rsid w:val="00F018BF"/>
    <w:rPr>
      <w:rFonts w:ascii="Calibri" w:eastAsia="Calibri" w:hAnsi="Calibri" w:cs="Calibri"/>
      <w:color w:val="394A58"/>
      <w:sz w:val="16"/>
      <w:szCs w:val="16"/>
      <w:u w:color="394A58"/>
    </w:rPr>
  </w:style>
  <w:style w:type="character" w:customStyle="1" w:styleId="StylodstavecslovanChar">
    <w:name w:val="Styl odstavec číslovaný Char"/>
    <w:link w:val="Stylodstavecslovan"/>
    <w:locked/>
    <w:rsid w:val="00AD6CA6"/>
    <w:rPr>
      <w:rFonts w:ascii="Calibri" w:eastAsia="Calibri" w:hAnsi="Calibri" w:cs="Calibri"/>
      <w:color w:val="000000"/>
      <w:sz w:val="22"/>
      <w:szCs w:val="22"/>
      <w:u w:color="000000"/>
    </w:rPr>
  </w:style>
  <w:style w:type="character" w:styleId="Znakapoznpodarou">
    <w:name w:val="footnote reference"/>
    <w:basedOn w:val="Standardnpsmoodstavce"/>
    <w:uiPriority w:val="99"/>
    <w:semiHidden/>
    <w:unhideWhenUsed/>
    <w:rsid w:val="005145FA"/>
    <w:rPr>
      <w:vertAlign w:val="superscript"/>
    </w:rPr>
  </w:style>
  <w:style w:type="paragraph" w:customStyle="1" w:styleId="Default">
    <w:name w:val="Default"/>
    <w:rsid w:val="002F05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character" w:customStyle="1" w:styleId="TextpoznpodarouChar">
    <w:name w:val="Text pozn. pod čarou Char"/>
    <w:basedOn w:val="Standardnpsmoodstavce"/>
    <w:link w:val="Textpoznpodarou"/>
    <w:uiPriority w:val="99"/>
    <w:rsid w:val="002F05E9"/>
    <w:rPr>
      <w:rFonts w:ascii="Calibri" w:eastAsia="Calibri" w:hAnsi="Calibri" w:cs="Calibri"/>
      <w:color w:val="394A58"/>
      <w:sz w:val="22"/>
      <w:szCs w:val="22"/>
      <w:u w:color="394A58"/>
    </w:rPr>
  </w:style>
  <w:style w:type="character" w:customStyle="1" w:styleId="dnA">
    <w:name w:val="Žádný A"/>
    <w:rsid w:val="002F05E9"/>
  </w:style>
  <w:style w:type="paragraph" w:customStyle="1" w:styleId="Nadpis">
    <w:name w:val="Nadpis"/>
    <w:basedOn w:val="StylNadpis1ZKLADN"/>
    <w:link w:val="NadpisChar"/>
    <w:autoRedefine/>
    <w:qFormat/>
    <w:rsid w:val="00D362A9"/>
    <w:pPr>
      <w:numPr>
        <w:numId w:val="4"/>
      </w:numPr>
      <w:spacing w:before="240" w:after="240" w:line="480" w:lineRule="auto"/>
      <w:jc w:val="both"/>
    </w:pPr>
    <w:rPr>
      <w:rFonts w:ascii="Times New Roman" w:hAnsi="Times New Roman" w:cs="Times New Roman"/>
      <w:color w:val="auto"/>
      <w:sz w:val="24"/>
      <w:u w:color="000000"/>
      <w:lang w:val="en-US"/>
    </w:rPr>
  </w:style>
  <w:style w:type="table" w:styleId="Mkatabulky">
    <w:name w:val="Table Grid"/>
    <w:basedOn w:val="Normlntabulka"/>
    <w:uiPriority w:val="59"/>
    <w:rsid w:val="007C2FD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Nadpis1ZKLADNChar">
    <w:name w:val="Styl Nadpis 1 ZÁKLADNÍ Char"/>
    <w:basedOn w:val="Standardnpsmoodstavce"/>
    <w:link w:val="StylNadpis1ZKLADN"/>
    <w:rsid w:val="00542D46"/>
    <w:rPr>
      <w:rFonts w:ascii="Calibri" w:eastAsia="Calibri" w:hAnsi="Calibri" w:cs="Calibri"/>
      <w:b/>
      <w:bCs/>
      <w:color w:val="394A58"/>
      <w:kern w:val="28"/>
      <w:sz w:val="22"/>
      <w:szCs w:val="22"/>
      <w:u w:color="394A58"/>
      <w:shd w:val="clear" w:color="auto" w:fill="D9D9D9"/>
    </w:rPr>
  </w:style>
  <w:style w:type="character" w:customStyle="1" w:styleId="NadpisChar">
    <w:name w:val="Nadpis Char"/>
    <w:basedOn w:val="StylNadpis1ZKLADNChar"/>
    <w:link w:val="Nadpis"/>
    <w:rsid w:val="00D362A9"/>
    <w:rPr>
      <w:rFonts w:ascii="Calibri" w:eastAsia="Calibri" w:hAnsi="Calibri" w:cs="Calibri"/>
      <w:b/>
      <w:bCs/>
      <w:color w:val="394A58"/>
      <w:kern w:val="28"/>
      <w:sz w:val="24"/>
      <w:szCs w:val="22"/>
      <w:u w:color="000000"/>
      <w:shd w:val="clear" w:color="auto" w:fill="D9D9D9"/>
      <w:lang w:val="en-US"/>
    </w:rPr>
  </w:style>
  <w:style w:type="character" w:customStyle="1" w:styleId="Zmnka1">
    <w:name w:val="Zmínka1"/>
    <w:basedOn w:val="Standardnpsmoodstavce"/>
    <w:uiPriority w:val="99"/>
    <w:semiHidden/>
    <w:unhideWhenUsed/>
    <w:rsid w:val="00FD02B2"/>
    <w:rPr>
      <w:color w:val="2B579A"/>
      <w:shd w:val="clear" w:color="auto" w:fill="E6E6E6"/>
    </w:rPr>
  </w:style>
  <w:style w:type="character" w:styleId="Sledovanodkaz">
    <w:name w:val="FollowedHyperlink"/>
    <w:basedOn w:val="Standardnpsmoodstavce"/>
    <w:uiPriority w:val="99"/>
    <w:semiHidden/>
    <w:unhideWhenUsed/>
    <w:rsid w:val="00462F03"/>
    <w:rPr>
      <w:color w:val="FF00FF" w:themeColor="followedHyperlink"/>
      <w:u w:val="single"/>
    </w:rPr>
  </w:style>
  <w:style w:type="paragraph" w:customStyle="1" w:styleId="Style6">
    <w:name w:val="Style6"/>
    <w:basedOn w:val="Normln"/>
    <w:uiPriority w:val="99"/>
    <w:rsid w:val="002C1F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exact"/>
    </w:pPr>
    <w:rPr>
      <w:rFonts w:ascii="Arial" w:eastAsia="Times New Roman" w:hAnsi="Arial" w:cs="Arial"/>
      <w:color w:val="auto"/>
      <w:sz w:val="24"/>
      <w:szCs w:val="24"/>
      <w:bdr w:val="none" w:sz="0" w:space="0" w:color="auto"/>
    </w:rPr>
  </w:style>
  <w:style w:type="character" w:customStyle="1" w:styleId="FontStyle19">
    <w:name w:val="Font Style19"/>
    <w:basedOn w:val="Standardnpsmoodstavce"/>
    <w:uiPriority w:val="99"/>
    <w:rsid w:val="002C1F73"/>
    <w:rPr>
      <w:rFonts w:ascii="Arial" w:hAnsi="Arial" w:cs="Arial" w:hint="default"/>
      <w:b/>
      <w:bCs/>
      <w:sz w:val="20"/>
      <w:szCs w:val="20"/>
    </w:rPr>
  </w:style>
  <w:style w:type="paragraph" w:customStyle="1" w:styleId="Textdokumentu">
    <w:name w:val="Text dokumentu"/>
    <w:basedOn w:val="Normln"/>
    <w:rsid w:val="002C1F73"/>
    <w:pPr>
      <w:pBdr>
        <w:top w:val="none" w:sz="0" w:space="0" w:color="auto"/>
        <w:left w:val="none" w:sz="0" w:space="0" w:color="auto"/>
        <w:bottom w:val="none" w:sz="0" w:space="0" w:color="auto"/>
        <w:right w:val="none" w:sz="0" w:space="0" w:color="auto"/>
        <w:between w:val="none" w:sz="0" w:space="0" w:color="auto"/>
        <w:bar w:val="none" w:sz="0" w:color="auto"/>
      </w:pBdr>
      <w:spacing w:after="120" w:line="220" w:lineRule="atLeast"/>
      <w:jc w:val="both"/>
    </w:pPr>
    <w:rPr>
      <w:rFonts w:ascii="Arial" w:eastAsia="Times New Roman" w:hAnsi="Arial" w:cs="Times New Roman"/>
      <w:color w:val="auto"/>
      <w:sz w:val="18"/>
      <w:szCs w:val="24"/>
      <w:bdr w:val="none" w:sz="0" w:space="0" w:color="auto"/>
    </w:rPr>
  </w:style>
  <w:style w:type="paragraph" w:customStyle="1" w:styleId="Tuntextdokumentu">
    <w:name w:val="Tučný text dokumentu"/>
    <w:basedOn w:val="Textdokumentu"/>
    <w:rsid w:val="002C1F73"/>
    <w:pPr>
      <w:spacing w:after="0"/>
    </w:pPr>
    <w:rPr>
      <w:b/>
    </w:rPr>
  </w:style>
  <w:style w:type="paragraph" w:customStyle="1" w:styleId="Meronormlntext">
    <w:name w:val="Mero normální text"/>
    <w:basedOn w:val="Normln"/>
    <w:rsid w:val="002C1F73"/>
    <w:pPr>
      <w:numPr>
        <w:ilvl w:val="3"/>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pPr>
    <w:rPr>
      <w:rFonts w:ascii="Arial" w:eastAsia="Times New Roman" w:hAnsi="Arial" w:cs="Times New Roman"/>
      <w:i/>
      <w:color w:val="auto"/>
      <w:szCs w:val="20"/>
      <w:bdr w:val="none" w:sz="0" w:space="0" w:color="auto"/>
    </w:rPr>
  </w:style>
  <w:style w:type="paragraph" w:customStyle="1" w:styleId="Meroodrka">
    <w:name w:val="Mero odrážka"/>
    <w:basedOn w:val="Meronormlntext"/>
    <w:rsid w:val="002C1F73"/>
    <w:pPr>
      <w:numPr>
        <w:ilvl w:val="0"/>
      </w:numPr>
      <w:tabs>
        <w:tab w:val="clear" w:pos="0"/>
        <w:tab w:val="left" w:pos="284"/>
      </w:tabs>
    </w:pPr>
  </w:style>
  <w:style w:type="character" w:customStyle="1" w:styleId="preformatted">
    <w:name w:val="preformatted"/>
    <w:basedOn w:val="Standardnpsmoodstavce"/>
    <w:rsid w:val="002C1F73"/>
  </w:style>
  <w:style w:type="character" w:customStyle="1" w:styleId="UnresolvedMention">
    <w:name w:val="Unresolved Mention"/>
    <w:basedOn w:val="Standardnpsmoodstavce"/>
    <w:uiPriority w:val="99"/>
    <w:semiHidden/>
    <w:unhideWhenUsed/>
    <w:rsid w:val="005A08D4"/>
    <w:rPr>
      <w:color w:val="605E5C"/>
      <w:shd w:val="clear" w:color="auto" w:fill="E1DFDD"/>
    </w:rPr>
  </w:style>
  <w:style w:type="paragraph" w:styleId="Bezmezer">
    <w:name w:val="No Spacing"/>
    <w:uiPriority w:val="1"/>
    <w:qFormat/>
    <w:rsid w:val="00683ABF"/>
    <w:rPr>
      <w:rFonts w:ascii="Calibri" w:eastAsia="Calibri" w:hAnsi="Calibri" w:cs="Calibri"/>
      <w:color w:val="394A58"/>
      <w:sz w:val="22"/>
      <w:szCs w:val="22"/>
      <w:u w:color="394A5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24BBD"/>
    <w:rPr>
      <w:rFonts w:ascii="Calibri" w:eastAsia="Calibri" w:hAnsi="Calibri" w:cs="Calibri"/>
      <w:color w:val="394A58"/>
      <w:sz w:val="22"/>
      <w:szCs w:val="22"/>
      <w:u w:color="394A58"/>
    </w:rPr>
  </w:style>
  <w:style w:type="paragraph" w:styleId="Nadpis1">
    <w:name w:val="heading 1"/>
    <w:next w:val="Normln"/>
    <w:pPr>
      <w:keepNext/>
      <w:widowControl w:val="0"/>
      <w:shd w:val="clear" w:color="auto" w:fill="F2F2F2"/>
      <w:spacing w:before="600" w:after="300"/>
      <w:outlineLvl w:val="0"/>
    </w:pPr>
    <w:rPr>
      <w:rFonts w:ascii="Calibri" w:eastAsia="Calibri" w:hAnsi="Calibri" w:cs="Calibri"/>
      <w:b/>
      <w:bCs/>
      <w:color w:val="394A58"/>
      <w:kern w:val="28"/>
      <w:sz w:val="24"/>
      <w:szCs w:val="24"/>
      <w:u w:color="394A58"/>
    </w:rPr>
  </w:style>
  <w:style w:type="paragraph" w:styleId="Nadpis2">
    <w:name w:val="heading 2"/>
    <w:basedOn w:val="Normln"/>
    <w:next w:val="Normln"/>
    <w:link w:val="Nadpis2Char"/>
    <w:uiPriority w:val="9"/>
    <w:unhideWhenUsed/>
    <w:qFormat/>
    <w:rsid w:val="00E73D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
    <w:next w:val="Normln"/>
    <w:qFormat/>
    <w:pPr>
      <w:widowControl w:val="0"/>
      <w:tabs>
        <w:tab w:val="left" w:pos="720"/>
      </w:tabs>
      <w:spacing w:before="240" w:after="240"/>
      <w:outlineLvl w:val="2"/>
    </w:pPr>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Zpat">
    <w:name w:val="footer"/>
    <w:pPr>
      <w:tabs>
        <w:tab w:val="center" w:pos="4536"/>
        <w:tab w:val="right" w:pos="9072"/>
      </w:tabs>
    </w:pPr>
    <w:rPr>
      <w:rFonts w:ascii="Calibri" w:eastAsia="Calibri" w:hAnsi="Calibri" w:cs="Calibri"/>
      <w:color w:val="394A58"/>
      <w:sz w:val="22"/>
      <w:szCs w:val="22"/>
      <w:u w:color="394A58"/>
    </w:rPr>
  </w:style>
  <w:style w:type="paragraph" w:styleId="Nzev">
    <w:name w:val="Title"/>
    <w:pPr>
      <w:spacing w:before="240" w:after="60"/>
      <w:jc w:val="center"/>
    </w:pPr>
    <w:rPr>
      <w:rFonts w:ascii="Calibri" w:eastAsia="Calibri" w:hAnsi="Calibri" w:cs="Calibri"/>
      <w:b/>
      <w:bCs/>
      <w:color w:val="394A58"/>
      <w:kern w:val="28"/>
      <w:sz w:val="32"/>
      <w:szCs w:val="32"/>
      <w:u w:color="394A58"/>
    </w:rPr>
  </w:style>
  <w:style w:type="paragraph" w:styleId="Zkladntext">
    <w:name w:val="Body Text"/>
    <w:pPr>
      <w:widowControl w:val="0"/>
      <w:jc w:val="both"/>
    </w:pPr>
    <w:rPr>
      <w:rFonts w:ascii="Calibri" w:eastAsia="Calibri" w:hAnsi="Calibri" w:cs="Calibri"/>
      <w:color w:val="394A58"/>
      <w:sz w:val="22"/>
      <w:szCs w:val="22"/>
      <w:u w:color="394A58"/>
    </w:rPr>
  </w:style>
  <w:style w:type="paragraph" w:customStyle="1" w:styleId="ZKLADN">
    <w:name w:val="ZÁKLADNÍ"/>
    <w:link w:val="ZKLADNChar"/>
    <w:uiPriority w:val="99"/>
    <w:pPr>
      <w:widowControl w:val="0"/>
      <w:spacing w:before="120" w:after="120" w:line="280" w:lineRule="atLeast"/>
      <w:jc w:val="both"/>
    </w:pPr>
    <w:rPr>
      <w:rFonts w:ascii="Garamond" w:hAnsi="Garamond" w:cs="Arial Unicode MS"/>
      <w:color w:val="1E1E1E"/>
      <w:sz w:val="24"/>
      <w:szCs w:val="24"/>
      <w:u w:color="1E1E1E"/>
    </w:rPr>
  </w:style>
  <w:style w:type="paragraph" w:styleId="Obsah1">
    <w:name w:val="toc 1"/>
    <w:uiPriority w:val="39"/>
    <w:pPr>
      <w:spacing w:before="120" w:after="120"/>
    </w:pPr>
    <w:rPr>
      <w:rFonts w:ascii="Calibri" w:eastAsia="Calibri" w:hAnsi="Calibri" w:cs="Calibri"/>
      <w:b/>
      <w:bCs/>
      <w:caps/>
      <w:color w:val="394A58"/>
      <w:sz w:val="22"/>
      <w:szCs w:val="22"/>
      <w:u w:color="394A58"/>
    </w:rPr>
  </w:style>
  <w:style w:type="paragraph" w:styleId="Obsah2">
    <w:name w:val="toc 2"/>
    <w:pPr>
      <w:tabs>
        <w:tab w:val="left" w:pos="440"/>
        <w:tab w:val="right" w:leader="dot" w:pos="9046"/>
      </w:tabs>
    </w:pPr>
    <w:rPr>
      <w:rFonts w:ascii="Calibri" w:eastAsia="Calibri" w:hAnsi="Calibri" w:cs="Calibri"/>
      <w:color w:val="000000"/>
    </w:rPr>
  </w:style>
  <w:style w:type="paragraph" w:styleId="Obsah3">
    <w:name w:val="toc 3"/>
    <w:pPr>
      <w:tabs>
        <w:tab w:val="left" w:pos="440"/>
        <w:tab w:val="right" w:leader="dot" w:pos="9046"/>
      </w:tabs>
      <w:spacing w:before="120" w:after="120"/>
    </w:pPr>
    <w:rPr>
      <w:rFonts w:ascii="Calibri" w:eastAsia="Calibri" w:hAnsi="Calibri" w:cs="Calibri"/>
      <w:b/>
      <w:bCs/>
      <w:caps/>
      <w:color w:val="394A58"/>
      <w:sz w:val="22"/>
      <w:szCs w:val="22"/>
      <w:u w:color="394A58"/>
    </w:rPr>
  </w:style>
  <w:style w:type="paragraph" w:customStyle="1" w:styleId="StylNadpis1ZKLADN">
    <w:name w:val="Styl Nadpis 1 ZÁKLADNÍ"/>
    <w:link w:val="StylNadpis1ZKLADNChar"/>
    <w:pPr>
      <w:keepNext/>
      <w:widowControl w:val="0"/>
      <w:shd w:val="clear" w:color="auto" w:fill="D9D9D9"/>
      <w:spacing w:before="480" w:after="360"/>
      <w:outlineLvl w:val="2"/>
    </w:pPr>
    <w:rPr>
      <w:rFonts w:ascii="Calibri" w:eastAsia="Calibri" w:hAnsi="Calibri" w:cs="Calibri"/>
      <w:b/>
      <w:bCs/>
      <w:color w:val="394A58"/>
      <w:kern w:val="28"/>
      <w:sz w:val="22"/>
      <w:szCs w:val="22"/>
      <w:u w:color="394A58"/>
    </w:rPr>
  </w:style>
  <w:style w:type="paragraph" w:styleId="Obsah4">
    <w:name w:val="toc 4"/>
    <w:pPr>
      <w:tabs>
        <w:tab w:val="left" w:pos="440"/>
        <w:tab w:val="right" w:leader="dot" w:pos="9046"/>
      </w:tabs>
    </w:pPr>
    <w:rPr>
      <w:rFonts w:ascii="Calibri" w:eastAsia="Calibri" w:hAnsi="Calibri" w:cs="Calibri"/>
      <w:color w:val="000000"/>
    </w:rPr>
  </w:style>
  <w:style w:type="paragraph" w:customStyle="1" w:styleId="Stylodstavecslovan">
    <w:name w:val="Styl odstavec číslovaný"/>
    <w:link w:val="StylodstavecslovanChar"/>
    <w:pPr>
      <w:widowControl w:val="0"/>
      <w:tabs>
        <w:tab w:val="left" w:pos="142"/>
      </w:tabs>
      <w:spacing w:before="240" w:after="120" w:line="320" w:lineRule="atLeast"/>
      <w:jc w:val="both"/>
      <w:outlineLvl w:val="3"/>
    </w:pPr>
    <w:rPr>
      <w:rFonts w:ascii="Calibri" w:eastAsia="Calibri" w:hAnsi="Calibri" w:cs="Calibri"/>
      <w:color w:val="000000"/>
      <w:sz w:val="22"/>
      <w:szCs w:val="22"/>
      <w:u w:color="000000"/>
    </w:rPr>
  </w:style>
  <w:style w:type="numbering" w:customStyle="1" w:styleId="Importovanstyl2">
    <w:name w:val="Importovaný styl 2"/>
    <w:pPr>
      <w:numPr>
        <w:numId w:val="1"/>
      </w:numPr>
    </w:pPr>
  </w:style>
  <w:style w:type="character" w:customStyle="1" w:styleId="Odkaz">
    <w:name w:val="Odkaz"/>
    <w:rPr>
      <w:color w:val="0000FF"/>
      <w:u w:val="single" w:color="0000FF"/>
    </w:rPr>
  </w:style>
  <w:style w:type="character" w:customStyle="1" w:styleId="Hyperlink0">
    <w:name w:val="Hyperlink.0"/>
    <w:basedOn w:val="Odkaz"/>
    <w:rPr>
      <w:color w:val="FF0000"/>
      <w:u w:val="single" w:color="FF0000"/>
    </w:rPr>
  </w:style>
  <w:style w:type="paragraph" w:customStyle="1" w:styleId="StylGaramond12bPROST">
    <w:name w:val="Styl Garamond 12 b. PROSTÝ"/>
    <w:pPr>
      <w:spacing w:after="120" w:line="320" w:lineRule="atLeast"/>
      <w:jc w:val="both"/>
    </w:pPr>
    <w:rPr>
      <w:rFonts w:ascii="Garamond" w:eastAsia="Garamond" w:hAnsi="Garamond" w:cs="Garamond"/>
      <w:color w:val="394A58"/>
      <w:sz w:val="24"/>
      <w:szCs w:val="24"/>
      <w:u w:color="394A58"/>
    </w:rPr>
  </w:style>
  <w:style w:type="character" w:customStyle="1" w:styleId="Hyperlink1">
    <w:name w:val="Hyperlink.1"/>
    <w:basedOn w:val="Odkaz"/>
    <w:rPr>
      <w:rFonts w:ascii="Times New Roman" w:eastAsia="Times New Roman" w:hAnsi="Times New Roman" w:cs="Times New Roman"/>
      <w:color w:val="0000FF"/>
      <w:u w:val="single" w:color="0000FF"/>
    </w:rPr>
  </w:style>
  <w:style w:type="character" w:customStyle="1" w:styleId="dn">
    <w:name w:val="Žádný"/>
  </w:style>
  <w:style w:type="character" w:customStyle="1" w:styleId="Hyperlink2">
    <w:name w:val="Hyperlink.2"/>
    <w:basedOn w:val="dn"/>
    <w:rPr>
      <w:rFonts w:ascii="Times New Roman" w:eastAsia="Times New Roman" w:hAnsi="Times New Roman" w:cs="Times New Roman"/>
      <w:color w:val="000000"/>
      <w:u w:color="000000"/>
    </w:rPr>
  </w:style>
  <w:style w:type="numbering" w:customStyle="1" w:styleId="Importovanstyl3">
    <w:name w:val="Importovaný styl 3"/>
    <w:pPr>
      <w:numPr>
        <w:numId w:val="5"/>
      </w:numPr>
    </w:pPr>
  </w:style>
  <w:style w:type="paragraph" w:styleId="Odstavecseseznamem">
    <w:name w:val="List Paragraph"/>
    <w:aliases w:val="Bullet Number"/>
    <w:link w:val="OdstavecseseznamemChar"/>
    <w:uiPriority w:val="34"/>
    <w:qFormat/>
    <w:pPr>
      <w:spacing w:after="200" w:line="276" w:lineRule="auto"/>
      <w:ind w:left="720"/>
    </w:pPr>
    <w:rPr>
      <w:rFonts w:ascii="Calibri" w:eastAsia="Calibri" w:hAnsi="Calibri" w:cs="Calibri"/>
      <w:color w:val="394A58"/>
      <w:sz w:val="22"/>
      <w:szCs w:val="22"/>
      <w:u w:color="394A58"/>
    </w:rPr>
  </w:style>
  <w:style w:type="numbering" w:customStyle="1" w:styleId="Importovanstyl4">
    <w:name w:val="Importovaný styl 4"/>
    <w:pPr>
      <w:numPr>
        <w:numId w:val="7"/>
      </w:numPr>
    </w:pPr>
  </w:style>
  <w:style w:type="numbering" w:customStyle="1" w:styleId="Importovanstyl5">
    <w:name w:val="Importovaný styl 5"/>
    <w:pPr>
      <w:numPr>
        <w:numId w:val="8"/>
      </w:numPr>
    </w:pPr>
  </w:style>
  <w:style w:type="numbering" w:customStyle="1" w:styleId="Importovanstyl6">
    <w:name w:val="Importovaný styl 6"/>
    <w:pPr>
      <w:numPr>
        <w:numId w:val="9"/>
      </w:numPr>
    </w:pPr>
  </w:style>
  <w:style w:type="paragraph" w:customStyle="1" w:styleId="Vchoz">
    <w:name w:val="Výchozí"/>
    <w:rPr>
      <w:rFonts w:ascii="Helvetica" w:eastAsia="Helvetica" w:hAnsi="Helvetica" w:cs="Helvetica"/>
      <w:color w:val="000000"/>
      <w:sz w:val="22"/>
      <w:szCs w:val="22"/>
    </w:rPr>
  </w:style>
  <w:style w:type="numbering" w:customStyle="1" w:styleId="Importovanstyl7">
    <w:name w:val="Importovaný styl 7"/>
    <w:pPr>
      <w:numPr>
        <w:numId w:val="10"/>
      </w:numPr>
    </w:pPr>
  </w:style>
  <w:style w:type="paragraph" w:customStyle="1" w:styleId="Svtlmkazvraznn31">
    <w:name w:val="Světlá mřížka – zvýraznění 31"/>
    <w:pPr>
      <w:ind w:left="720"/>
    </w:pPr>
    <w:rPr>
      <w:rFonts w:ascii="Arial" w:hAnsi="Arial" w:cs="Arial Unicode MS"/>
      <w:color w:val="000000"/>
      <w:u w:color="000000"/>
    </w:rPr>
  </w:style>
  <w:style w:type="numbering" w:customStyle="1" w:styleId="Importovanstyl8">
    <w:name w:val="Importovaný styl 8"/>
    <w:pPr>
      <w:numPr>
        <w:numId w:val="11"/>
      </w:numPr>
    </w:pPr>
  </w:style>
  <w:style w:type="character" w:customStyle="1" w:styleId="Hyperlink3">
    <w:name w:val="Hyperlink.3"/>
    <w:basedOn w:val="Odkaz"/>
    <w:rPr>
      <w:rFonts w:ascii="Times New Roman" w:eastAsia="Times New Roman" w:hAnsi="Times New Roman" w:cs="Times New Roman"/>
      <w:color w:val="0000FF"/>
      <w:sz w:val="24"/>
      <w:szCs w:val="24"/>
      <w:u w:val="single" w:color="0000FF"/>
    </w:rPr>
  </w:style>
  <w:style w:type="numbering" w:customStyle="1" w:styleId="Importovanstyl1">
    <w:name w:val="Importovaný styl 1"/>
    <w:pPr>
      <w:numPr>
        <w:numId w:val="12"/>
      </w:numPr>
    </w:pPr>
  </w:style>
  <w:style w:type="paragraph" w:styleId="Textpoznpodarou">
    <w:name w:val="footnote text"/>
    <w:link w:val="TextpoznpodarouChar"/>
    <w:uiPriority w:val="99"/>
    <w:rPr>
      <w:rFonts w:ascii="Calibri" w:eastAsia="Calibri" w:hAnsi="Calibri" w:cs="Calibri"/>
      <w:color w:val="394A58"/>
      <w:sz w:val="22"/>
      <w:szCs w:val="22"/>
      <w:u w:color="394A58"/>
    </w:rPr>
  </w:style>
  <w:style w:type="numbering" w:customStyle="1" w:styleId="Importovanstyl9">
    <w:name w:val="Importovaný styl 9"/>
    <w:pPr>
      <w:numPr>
        <w:numId w:val="13"/>
      </w:numPr>
    </w:pPr>
  </w:style>
  <w:style w:type="paragraph" w:styleId="Textkomente">
    <w:name w:val="annotation text"/>
    <w:basedOn w:val="Normln"/>
    <w:link w:val="TextkomenteChar"/>
    <w:unhideWhenUsed/>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cs="Calibri"/>
      <w:color w:val="394A58"/>
      <w:u w:color="394A58"/>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8B71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7183"/>
    <w:rPr>
      <w:rFonts w:ascii="Segoe UI" w:eastAsia="Calibri" w:hAnsi="Segoe UI" w:cs="Segoe UI"/>
      <w:color w:val="394A58"/>
      <w:sz w:val="18"/>
      <w:szCs w:val="18"/>
      <w:u w:color="394A58"/>
    </w:rPr>
  </w:style>
  <w:style w:type="paragraph" w:styleId="Pedmtkomente">
    <w:name w:val="annotation subject"/>
    <w:basedOn w:val="Textkomente"/>
    <w:next w:val="Textkomente"/>
    <w:link w:val="PedmtkomenteChar"/>
    <w:uiPriority w:val="99"/>
    <w:semiHidden/>
    <w:unhideWhenUsed/>
    <w:rsid w:val="00693303"/>
    <w:rPr>
      <w:b/>
      <w:bCs/>
    </w:rPr>
  </w:style>
  <w:style w:type="character" w:customStyle="1" w:styleId="PedmtkomenteChar">
    <w:name w:val="Předmět komentáře Char"/>
    <w:basedOn w:val="TextkomenteChar"/>
    <w:link w:val="Pedmtkomente"/>
    <w:uiPriority w:val="99"/>
    <w:semiHidden/>
    <w:rsid w:val="00693303"/>
    <w:rPr>
      <w:rFonts w:ascii="Calibri" w:eastAsia="Calibri" w:hAnsi="Calibri" w:cs="Calibri"/>
      <w:b/>
      <w:bCs/>
      <w:color w:val="394A58"/>
      <w:u w:color="394A58"/>
    </w:rPr>
  </w:style>
  <w:style w:type="paragraph" w:styleId="Zhlav">
    <w:name w:val="header"/>
    <w:basedOn w:val="Normln"/>
    <w:link w:val="ZhlavChar"/>
    <w:unhideWhenUsed/>
    <w:rsid w:val="009A1FA5"/>
    <w:pPr>
      <w:tabs>
        <w:tab w:val="center" w:pos="4536"/>
        <w:tab w:val="right" w:pos="9072"/>
      </w:tabs>
    </w:pPr>
  </w:style>
  <w:style w:type="character" w:customStyle="1" w:styleId="ZhlavChar">
    <w:name w:val="Záhlaví Char"/>
    <w:basedOn w:val="Standardnpsmoodstavce"/>
    <w:link w:val="Zhlav"/>
    <w:rsid w:val="009A1FA5"/>
    <w:rPr>
      <w:rFonts w:ascii="Calibri" w:eastAsia="Calibri" w:hAnsi="Calibri" w:cs="Calibri"/>
      <w:color w:val="394A58"/>
      <w:sz w:val="22"/>
      <w:szCs w:val="22"/>
      <w:u w:color="394A58"/>
    </w:rPr>
  </w:style>
  <w:style w:type="character" w:customStyle="1" w:styleId="Nadpis2Char">
    <w:name w:val="Nadpis 2 Char"/>
    <w:basedOn w:val="Standardnpsmoodstavce"/>
    <w:link w:val="Nadpis2"/>
    <w:uiPriority w:val="9"/>
    <w:rsid w:val="00E73D0B"/>
    <w:rPr>
      <w:rFonts w:asciiTheme="majorHAnsi" w:eastAsiaTheme="majorEastAsia" w:hAnsiTheme="majorHAnsi" w:cstheme="majorBidi"/>
      <w:color w:val="365F91" w:themeColor="accent1" w:themeShade="BF"/>
      <w:sz w:val="26"/>
      <w:szCs w:val="26"/>
      <w:u w:color="394A58"/>
    </w:rPr>
  </w:style>
  <w:style w:type="paragraph" w:styleId="Revize">
    <w:name w:val="Revision"/>
    <w:hidden/>
    <w:uiPriority w:val="99"/>
    <w:semiHidden/>
    <w:rsid w:val="00473C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394A58"/>
      <w:sz w:val="22"/>
      <w:szCs w:val="22"/>
      <w:u w:color="394A58"/>
    </w:rPr>
  </w:style>
  <w:style w:type="character" w:customStyle="1" w:styleId="ZKLADNChar">
    <w:name w:val="ZÁKLADNÍ Char"/>
    <w:basedOn w:val="Standardnpsmoodstavce"/>
    <w:link w:val="ZKLADN"/>
    <w:uiPriority w:val="99"/>
    <w:locked/>
    <w:rsid w:val="00516970"/>
    <w:rPr>
      <w:rFonts w:ascii="Garamond" w:hAnsi="Garamond" w:cs="Arial Unicode MS"/>
      <w:color w:val="1E1E1E"/>
      <w:sz w:val="24"/>
      <w:szCs w:val="24"/>
      <w:u w:color="1E1E1E"/>
    </w:rPr>
  </w:style>
  <w:style w:type="paragraph" w:customStyle="1" w:styleId="Textodstavce">
    <w:name w:val="Text odstavce"/>
    <w:basedOn w:val="Normln"/>
    <w:rsid w:val="0088706A"/>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after="120"/>
      <w:jc w:val="both"/>
      <w:outlineLvl w:val="6"/>
    </w:pPr>
    <w:rPr>
      <w:rFonts w:ascii="Times New Roman" w:eastAsia="Times New Roman" w:hAnsi="Times New Roman" w:cs="Times New Roman"/>
      <w:color w:val="auto"/>
      <w:sz w:val="24"/>
      <w:szCs w:val="24"/>
      <w:bdr w:val="none" w:sz="0" w:space="0" w:color="auto"/>
    </w:rPr>
  </w:style>
  <w:style w:type="paragraph" w:customStyle="1" w:styleId="NormalJustified">
    <w:name w:val="Normal (Justified)"/>
    <w:basedOn w:val="Normln"/>
    <w:rsid w:val="0088706A"/>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kern w:val="28"/>
      <w:sz w:val="24"/>
      <w:szCs w:val="20"/>
      <w:bdr w:val="none" w:sz="0" w:space="0" w:color="auto"/>
    </w:rPr>
  </w:style>
  <w:style w:type="paragraph" w:customStyle="1" w:styleId="Styl6">
    <w:name w:val="Styl6"/>
    <w:basedOn w:val="Zkladntext"/>
    <w:qFormat/>
    <w:rsid w:val="0088706A"/>
    <w:pPr>
      <w:keepLines/>
      <w:widowControl/>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pPr>
    <w:rPr>
      <w:rFonts w:ascii="Palatino Linotype" w:eastAsia="Times New Roman" w:hAnsi="Palatino Linotype" w:cs="Times New Roman"/>
      <w:color w:val="auto"/>
      <w:bdr w:val="none" w:sz="0" w:space="0" w:color="auto"/>
    </w:rPr>
  </w:style>
  <w:style w:type="paragraph" w:customStyle="1" w:styleId="Textpsmene">
    <w:name w:val="Text písmene"/>
    <w:basedOn w:val="Normln"/>
    <w:uiPriority w:val="99"/>
    <w:rsid w:val="00147684"/>
    <w:pPr>
      <w:pBdr>
        <w:top w:val="none" w:sz="0" w:space="0" w:color="auto"/>
        <w:left w:val="none" w:sz="0" w:space="0" w:color="auto"/>
        <w:bottom w:val="none" w:sz="0" w:space="0" w:color="auto"/>
        <w:right w:val="none" w:sz="0" w:space="0" w:color="auto"/>
        <w:between w:val="none" w:sz="0" w:space="0" w:color="auto"/>
        <w:bar w:val="none" w:sz="0" w:color="auto"/>
      </w:pBdr>
      <w:jc w:val="both"/>
      <w:outlineLvl w:val="7"/>
    </w:pPr>
    <w:rPr>
      <w:rFonts w:ascii="Times New Roman" w:eastAsia="Times New Roman" w:hAnsi="Times New Roman" w:cs="Times New Roman"/>
      <w:color w:val="auto"/>
      <w:sz w:val="24"/>
      <w:szCs w:val="24"/>
      <w:bdr w:val="none" w:sz="0" w:space="0" w:color="auto"/>
    </w:rPr>
  </w:style>
  <w:style w:type="character" w:customStyle="1" w:styleId="OdstavecseseznamemChar">
    <w:name w:val="Odstavec se seznamem Char"/>
    <w:aliases w:val="Bullet Number Char"/>
    <w:link w:val="Odstavecseseznamem"/>
    <w:uiPriority w:val="34"/>
    <w:rsid w:val="00147684"/>
    <w:rPr>
      <w:rFonts w:ascii="Calibri" w:eastAsia="Calibri" w:hAnsi="Calibri" w:cs="Calibri"/>
      <w:color w:val="394A58"/>
      <w:sz w:val="22"/>
      <w:szCs w:val="22"/>
      <w:u w:color="394A58"/>
    </w:rPr>
  </w:style>
  <w:style w:type="character" w:customStyle="1" w:styleId="TextkomenteChar1">
    <w:name w:val="Text komentáře Char1"/>
    <w:basedOn w:val="Standardnpsmoodstavce"/>
    <w:uiPriority w:val="99"/>
    <w:locked/>
    <w:rsid w:val="00F018BF"/>
    <w:rPr>
      <w:rFonts w:ascii="Arial" w:hAnsi="Arial" w:cs="Arial"/>
    </w:rPr>
  </w:style>
  <w:style w:type="paragraph" w:customStyle="1" w:styleId="Styl7">
    <w:name w:val="Styl7"/>
    <w:basedOn w:val="Nadpis2"/>
    <w:qFormat/>
    <w:rsid w:val="00F018BF"/>
    <w:pPr>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993" w:hanging="567"/>
      <w:jc w:val="both"/>
    </w:pPr>
    <w:rPr>
      <w:rFonts w:ascii="Palatino Linotype" w:eastAsia="Times New Roman" w:hAnsi="Palatino Linotype" w:cs="Times New Roman"/>
      <w:color w:val="auto"/>
      <w:sz w:val="22"/>
      <w:szCs w:val="22"/>
      <w:bdr w:val="none" w:sz="0" w:space="0" w:color="auto"/>
    </w:rPr>
  </w:style>
  <w:style w:type="paragraph" w:styleId="Zkladntext3">
    <w:name w:val="Body Text 3"/>
    <w:basedOn w:val="Normln"/>
    <w:link w:val="Zkladntext3Char"/>
    <w:uiPriority w:val="99"/>
    <w:unhideWhenUsed/>
    <w:rsid w:val="00F018BF"/>
    <w:pPr>
      <w:spacing w:after="120"/>
    </w:pPr>
    <w:rPr>
      <w:sz w:val="16"/>
      <w:szCs w:val="16"/>
    </w:rPr>
  </w:style>
  <w:style w:type="character" w:customStyle="1" w:styleId="Zkladntext3Char">
    <w:name w:val="Základní text 3 Char"/>
    <w:basedOn w:val="Standardnpsmoodstavce"/>
    <w:link w:val="Zkladntext3"/>
    <w:uiPriority w:val="99"/>
    <w:rsid w:val="00F018BF"/>
    <w:rPr>
      <w:rFonts w:ascii="Calibri" w:eastAsia="Calibri" w:hAnsi="Calibri" w:cs="Calibri"/>
      <w:color w:val="394A58"/>
      <w:sz w:val="16"/>
      <w:szCs w:val="16"/>
      <w:u w:color="394A58"/>
    </w:rPr>
  </w:style>
  <w:style w:type="character" w:customStyle="1" w:styleId="StylodstavecslovanChar">
    <w:name w:val="Styl odstavec číslovaný Char"/>
    <w:link w:val="Stylodstavecslovan"/>
    <w:locked/>
    <w:rsid w:val="00AD6CA6"/>
    <w:rPr>
      <w:rFonts w:ascii="Calibri" w:eastAsia="Calibri" w:hAnsi="Calibri" w:cs="Calibri"/>
      <w:color w:val="000000"/>
      <w:sz w:val="22"/>
      <w:szCs w:val="22"/>
      <w:u w:color="000000"/>
    </w:rPr>
  </w:style>
  <w:style w:type="character" w:styleId="Znakapoznpodarou">
    <w:name w:val="footnote reference"/>
    <w:basedOn w:val="Standardnpsmoodstavce"/>
    <w:uiPriority w:val="99"/>
    <w:semiHidden/>
    <w:unhideWhenUsed/>
    <w:rsid w:val="005145FA"/>
    <w:rPr>
      <w:vertAlign w:val="superscript"/>
    </w:rPr>
  </w:style>
  <w:style w:type="paragraph" w:customStyle="1" w:styleId="Default">
    <w:name w:val="Default"/>
    <w:rsid w:val="002F05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character" w:customStyle="1" w:styleId="TextpoznpodarouChar">
    <w:name w:val="Text pozn. pod čarou Char"/>
    <w:basedOn w:val="Standardnpsmoodstavce"/>
    <w:link w:val="Textpoznpodarou"/>
    <w:uiPriority w:val="99"/>
    <w:rsid w:val="002F05E9"/>
    <w:rPr>
      <w:rFonts w:ascii="Calibri" w:eastAsia="Calibri" w:hAnsi="Calibri" w:cs="Calibri"/>
      <w:color w:val="394A58"/>
      <w:sz w:val="22"/>
      <w:szCs w:val="22"/>
      <w:u w:color="394A58"/>
    </w:rPr>
  </w:style>
  <w:style w:type="character" w:customStyle="1" w:styleId="dnA">
    <w:name w:val="Žádný A"/>
    <w:rsid w:val="002F05E9"/>
  </w:style>
  <w:style w:type="paragraph" w:customStyle="1" w:styleId="Nadpis">
    <w:name w:val="Nadpis"/>
    <w:basedOn w:val="StylNadpis1ZKLADN"/>
    <w:link w:val="NadpisChar"/>
    <w:autoRedefine/>
    <w:qFormat/>
    <w:rsid w:val="00D362A9"/>
    <w:pPr>
      <w:numPr>
        <w:numId w:val="4"/>
      </w:numPr>
      <w:spacing w:before="240" w:after="240" w:line="480" w:lineRule="auto"/>
      <w:jc w:val="both"/>
    </w:pPr>
    <w:rPr>
      <w:rFonts w:ascii="Times New Roman" w:hAnsi="Times New Roman" w:cs="Times New Roman"/>
      <w:color w:val="auto"/>
      <w:sz w:val="24"/>
      <w:u w:color="000000"/>
      <w:lang w:val="en-US"/>
    </w:rPr>
  </w:style>
  <w:style w:type="table" w:styleId="Mkatabulky">
    <w:name w:val="Table Grid"/>
    <w:basedOn w:val="Normlntabulka"/>
    <w:uiPriority w:val="59"/>
    <w:rsid w:val="007C2FD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Nadpis1ZKLADNChar">
    <w:name w:val="Styl Nadpis 1 ZÁKLADNÍ Char"/>
    <w:basedOn w:val="Standardnpsmoodstavce"/>
    <w:link w:val="StylNadpis1ZKLADN"/>
    <w:rsid w:val="00542D46"/>
    <w:rPr>
      <w:rFonts w:ascii="Calibri" w:eastAsia="Calibri" w:hAnsi="Calibri" w:cs="Calibri"/>
      <w:b/>
      <w:bCs/>
      <w:color w:val="394A58"/>
      <w:kern w:val="28"/>
      <w:sz w:val="22"/>
      <w:szCs w:val="22"/>
      <w:u w:color="394A58"/>
      <w:shd w:val="clear" w:color="auto" w:fill="D9D9D9"/>
    </w:rPr>
  </w:style>
  <w:style w:type="character" w:customStyle="1" w:styleId="NadpisChar">
    <w:name w:val="Nadpis Char"/>
    <w:basedOn w:val="StylNadpis1ZKLADNChar"/>
    <w:link w:val="Nadpis"/>
    <w:rsid w:val="00D362A9"/>
    <w:rPr>
      <w:rFonts w:ascii="Calibri" w:eastAsia="Calibri" w:hAnsi="Calibri" w:cs="Calibri"/>
      <w:b/>
      <w:bCs/>
      <w:color w:val="394A58"/>
      <w:kern w:val="28"/>
      <w:sz w:val="24"/>
      <w:szCs w:val="22"/>
      <w:u w:color="000000"/>
      <w:shd w:val="clear" w:color="auto" w:fill="D9D9D9"/>
      <w:lang w:val="en-US"/>
    </w:rPr>
  </w:style>
  <w:style w:type="character" w:customStyle="1" w:styleId="Zmnka1">
    <w:name w:val="Zmínka1"/>
    <w:basedOn w:val="Standardnpsmoodstavce"/>
    <w:uiPriority w:val="99"/>
    <w:semiHidden/>
    <w:unhideWhenUsed/>
    <w:rsid w:val="00FD02B2"/>
    <w:rPr>
      <w:color w:val="2B579A"/>
      <w:shd w:val="clear" w:color="auto" w:fill="E6E6E6"/>
    </w:rPr>
  </w:style>
  <w:style w:type="character" w:styleId="Sledovanodkaz">
    <w:name w:val="FollowedHyperlink"/>
    <w:basedOn w:val="Standardnpsmoodstavce"/>
    <w:uiPriority w:val="99"/>
    <w:semiHidden/>
    <w:unhideWhenUsed/>
    <w:rsid w:val="00462F03"/>
    <w:rPr>
      <w:color w:val="FF00FF" w:themeColor="followedHyperlink"/>
      <w:u w:val="single"/>
    </w:rPr>
  </w:style>
  <w:style w:type="paragraph" w:customStyle="1" w:styleId="Style6">
    <w:name w:val="Style6"/>
    <w:basedOn w:val="Normln"/>
    <w:uiPriority w:val="99"/>
    <w:rsid w:val="002C1F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exact"/>
    </w:pPr>
    <w:rPr>
      <w:rFonts w:ascii="Arial" w:eastAsia="Times New Roman" w:hAnsi="Arial" w:cs="Arial"/>
      <w:color w:val="auto"/>
      <w:sz w:val="24"/>
      <w:szCs w:val="24"/>
      <w:bdr w:val="none" w:sz="0" w:space="0" w:color="auto"/>
    </w:rPr>
  </w:style>
  <w:style w:type="character" w:customStyle="1" w:styleId="FontStyle19">
    <w:name w:val="Font Style19"/>
    <w:basedOn w:val="Standardnpsmoodstavce"/>
    <w:uiPriority w:val="99"/>
    <w:rsid w:val="002C1F73"/>
    <w:rPr>
      <w:rFonts w:ascii="Arial" w:hAnsi="Arial" w:cs="Arial" w:hint="default"/>
      <w:b/>
      <w:bCs/>
      <w:sz w:val="20"/>
      <w:szCs w:val="20"/>
    </w:rPr>
  </w:style>
  <w:style w:type="paragraph" w:customStyle="1" w:styleId="Textdokumentu">
    <w:name w:val="Text dokumentu"/>
    <w:basedOn w:val="Normln"/>
    <w:rsid w:val="002C1F73"/>
    <w:pPr>
      <w:pBdr>
        <w:top w:val="none" w:sz="0" w:space="0" w:color="auto"/>
        <w:left w:val="none" w:sz="0" w:space="0" w:color="auto"/>
        <w:bottom w:val="none" w:sz="0" w:space="0" w:color="auto"/>
        <w:right w:val="none" w:sz="0" w:space="0" w:color="auto"/>
        <w:between w:val="none" w:sz="0" w:space="0" w:color="auto"/>
        <w:bar w:val="none" w:sz="0" w:color="auto"/>
      </w:pBdr>
      <w:spacing w:after="120" w:line="220" w:lineRule="atLeast"/>
      <w:jc w:val="both"/>
    </w:pPr>
    <w:rPr>
      <w:rFonts w:ascii="Arial" w:eastAsia="Times New Roman" w:hAnsi="Arial" w:cs="Times New Roman"/>
      <w:color w:val="auto"/>
      <w:sz w:val="18"/>
      <w:szCs w:val="24"/>
      <w:bdr w:val="none" w:sz="0" w:space="0" w:color="auto"/>
    </w:rPr>
  </w:style>
  <w:style w:type="paragraph" w:customStyle="1" w:styleId="Tuntextdokumentu">
    <w:name w:val="Tučný text dokumentu"/>
    <w:basedOn w:val="Textdokumentu"/>
    <w:rsid w:val="002C1F73"/>
    <w:pPr>
      <w:spacing w:after="0"/>
    </w:pPr>
    <w:rPr>
      <w:b/>
    </w:rPr>
  </w:style>
  <w:style w:type="paragraph" w:customStyle="1" w:styleId="Meronormlntext">
    <w:name w:val="Mero normální text"/>
    <w:basedOn w:val="Normln"/>
    <w:rsid w:val="002C1F73"/>
    <w:pPr>
      <w:numPr>
        <w:ilvl w:val="3"/>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pPr>
    <w:rPr>
      <w:rFonts w:ascii="Arial" w:eastAsia="Times New Roman" w:hAnsi="Arial" w:cs="Times New Roman"/>
      <w:i/>
      <w:color w:val="auto"/>
      <w:szCs w:val="20"/>
      <w:bdr w:val="none" w:sz="0" w:space="0" w:color="auto"/>
    </w:rPr>
  </w:style>
  <w:style w:type="paragraph" w:customStyle="1" w:styleId="Meroodrka">
    <w:name w:val="Mero odrážka"/>
    <w:basedOn w:val="Meronormlntext"/>
    <w:rsid w:val="002C1F73"/>
    <w:pPr>
      <w:numPr>
        <w:ilvl w:val="0"/>
      </w:numPr>
      <w:tabs>
        <w:tab w:val="clear" w:pos="0"/>
        <w:tab w:val="left" w:pos="284"/>
      </w:tabs>
    </w:pPr>
  </w:style>
  <w:style w:type="character" w:customStyle="1" w:styleId="preformatted">
    <w:name w:val="preformatted"/>
    <w:basedOn w:val="Standardnpsmoodstavce"/>
    <w:rsid w:val="002C1F73"/>
  </w:style>
  <w:style w:type="character" w:customStyle="1" w:styleId="UnresolvedMention">
    <w:name w:val="Unresolved Mention"/>
    <w:basedOn w:val="Standardnpsmoodstavce"/>
    <w:uiPriority w:val="99"/>
    <w:semiHidden/>
    <w:unhideWhenUsed/>
    <w:rsid w:val="005A08D4"/>
    <w:rPr>
      <w:color w:val="605E5C"/>
      <w:shd w:val="clear" w:color="auto" w:fill="E1DFDD"/>
    </w:rPr>
  </w:style>
  <w:style w:type="paragraph" w:styleId="Bezmezer">
    <w:name w:val="No Spacing"/>
    <w:uiPriority w:val="1"/>
    <w:qFormat/>
    <w:rsid w:val="00683ABF"/>
    <w:rPr>
      <w:rFonts w:ascii="Calibri" w:eastAsia="Calibri" w:hAnsi="Calibri" w:cs="Calibri"/>
      <w:color w:val="394A58"/>
      <w:sz w:val="22"/>
      <w:szCs w:val="22"/>
      <w:u w:color="394A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80545">
      <w:bodyDiv w:val="1"/>
      <w:marLeft w:val="0"/>
      <w:marRight w:val="0"/>
      <w:marTop w:val="0"/>
      <w:marBottom w:val="0"/>
      <w:divBdr>
        <w:top w:val="none" w:sz="0" w:space="0" w:color="auto"/>
        <w:left w:val="none" w:sz="0" w:space="0" w:color="auto"/>
        <w:bottom w:val="none" w:sz="0" w:space="0" w:color="auto"/>
        <w:right w:val="none" w:sz="0" w:space="0" w:color="auto"/>
      </w:divBdr>
    </w:div>
    <w:div w:id="663125471">
      <w:bodyDiv w:val="1"/>
      <w:marLeft w:val="0"/>
      <w:marRight w:val="0"/>
      <w:marTop w:val="0"/>
      <w:marBottom w:val="0"/>
      <w:divBdr>
        <w:top w:val="none" w:sz="0" w:space="0" w:color="auto"/>
        <w:left w:val="none" w:sz="0" w:space="0" w:color="auto"/>
        <w:bottom w:val="none" w:sz="0" w:space="0" w:color="auto"/>
        <w:right w:val="none" w:sz="0" w:space="0" w:color="auto"/>
      </w:divBdr>
    </w:div>
    <w:div w:id="1140197090">
      <w:bodyDiv w:val="1"/>
      <w:marLeft w:val="0"/>
      <w:marRight w:val="0"/>
      <w:marTop w:val="0"/>
      <w:marBottom w:val="0"/>
      <w:divBdr>
        <w:top w:val="none" w:sz="0" w:space="0" w:color="auto"/>
        <w:left w:val="none" w:sz="0" w:space="0" w:color="auto"/>
        <w:bottom w:val="none" w:sz="0" w:space="0" w:color="auto"/>
        <w:right w:val="none" w:sz="0" w:space="0" w:color="auto"/>
      </w:divBdr>
      <w:divsChild>
        <w:div w:id="1721781989">
          <w:marLeft w:val="0"/>
          <w:marRight w:val="0"/>
          <w:marTop w:val="0"/>
          <w:marBottom w:val="0"/>
          <w:divBdr>
            <w:top w:val="none" w:sz="0" w:space="0" w:color="auto"/>
            <w:left w:val="none" w:sz="0" w:space="0" w:color="auto"/>
            <w:bottom w:val="none" w:sz="0" w:space="0" w:color="auto"/>
            <w:right w:val="none" w:sz="0" w:space="0" w:color="auto"/>
          </w:divBdr>
        </w:div>
      </w:divsChild>
    </w:div>
    <w:div w:id="1376851238">
      <w:bodyDiv w:val="1"/>
      <w:marLeft w:val="0"/>
      <w:marRight w:val="0"/>
      <w:marTop w:val="0"/>
      <w:marBottom w:val="0"/>
      <w:divBdr>
        <w:top w:val="none" w:sz="0" w:space="0" w:color="auto"/>
        <w:left w:val="none" w:sz="0" w:space="0" w:color="auto"/>
        <w:bottom w:val="none" w:sz="0" w:space="0" w:color="auto"/>
        <w:right w:val="none" w:sz="0" w:space="0" w:color="auto"/>
      </w:divBdr>
    </w:div>
    <w:div w:id="1384600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legal-content/CS/TXT/?uri=uriserv%3AOJ.L_.2016.003.01.0016.01.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zakazky.krajbezkorupce.cz/profile_display_2.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azky.krajbezkorupce.cz/data/manual/EZAK-Manual-Dodavate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zakazky.krajbezkorupce.cz/profile_display_2.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azky.krajbezkorupce.cz/profile_display_2.html" TargetMode="External"/></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a:ea typeface="Helvetica"/>
        <a:cs typeface="Helvetica"/>
      </a:majorFont>
      <a:minorFont>
        <a:latin typeface="Calibri"/>
        <a:ea typeface="Calibri"/>
        <a:cs typeface="Calibri"/>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8" ma:contentTypeDescription="Vytvoří nový dokument" ma:contentTypeScope="" ma:versionID="73c265525a8ab5c73add870c42978a3a">
  <xsd:schema xmlns:xsd="http://www.w3.org/2001/XMLSchema" xmlns:xs="http://www.w3.org/2001/XMLSchema" xmlns:p="http://schemas.microsoft.com/office/2006/metadata/properties" xmlns:ns2="d2399262-2c93-47e8-bb25-1cf69ecd43d2" targetNamespace="http://schemas.microsoft.com/office/2006/metadata/properties" ma:root="true" ma:fieldsID="983041c270aab3cc8cb0f9e32dcd9013" ns2:_="">
    <xsd:import namespace="d2399262-2c93-47e8-bb25-1cf69ecd4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E153-E318-4096-82B6-93B0002ACC1B}">
  <ds:schemaRefs>
    <ds:schemaRef ds:uri="http://schemas.microsoft.com/sharepoint/v3/contenttype/forms"/>
  </ds:schemaRefs>
</ds:datastoreItem>
</file>

<file path=customXml/itemProps2.xml><?xml version="1.0" encoding="utf-8"?>
<ds:datastoreItem xmlns:ds="http://schemas.openxmlformats.org/officeDocument/2006/customXml" ds:itemID="{902ABE7D-9EF4-488E-8089-4C34FF375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2720C-F167-4249-9304-31355C2646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2BE85F-6608-44BE-A117-00691C31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22</Pages>
  <Words>8081</Words>
  <Characters>47681</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Veselý Marek</dc:creator>
  <cp:lastModifiedBy>Barbora Tošnerová</cp:lastModifiedBy>
  <cp:revision>79</cp:revision>
  <cp:lastPrinted>2017-12-18T13:42:00Z</cp:lastPrinted>
  <dcterms:created xsi:type="dcterms:W3CDTF">2019-10-16T09:44:00Z</dcterms:created>
  <dcterms:modified xsi:type="dcterms:W3CDTF">2019-11-05T08:58:00Z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MEGOVA.DANA@kr-jihomoravsky.cz</vt:lpwstr>
  </property>
  <property fmtid="{D5CDD505-2E9C-101B-9397-08002B2CF9AE}" pid="5" name="MSIP_Label_690ebb53-23a2-471a-9c6e-17bd0d11311e_SetDate">
    <vt:lpwstr>2019-08-27T10:54:06.4680965Z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0x010100B420F35683F3AE4BA0C69A07D288F0F9</vt:lpwstr>
  </property>
</Properties>
</file>