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3B" w:rsidRPr="00C1773B" w:rsidRDefault="00C1773B" w:rsidP="0024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C1773B">
        <w:rPr>
          <w:rFonts w:ascii="Times New Roman" w:eastAsia="Times New Roman" w:hAnsi="Times New Roman" w:cs="Times New Roman"/>
          <w:b/>
          <w:u w:val="single"/>
          <w:lang w:eastAsia="cs-CZ"/>
        </w:rPr>
        <w:t>PŘÍLOHA Č. 1</w:t>
      </w:r>
      <w:bookmarkStart w:id="0" w:name="_GoBack"/>
      <w:bookmarkEnd w:id="0"/>
    </w:p>
    <w:p w:rsidR="00242D0E" w:rsidRPr="00242D0E" w:rsidRDefault="00242D0E" w:rsidP="0024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2D0E">
        <w:rPr>
          <w:rFonts w:ascii="Times New Roman" w:eastAsia="Times New Roman" w:hAnsi="Times New Roman" w:cs="Times New Roman"/>
          <w:b/>
          <w:lang w:eastAsia="cs-CZ"/>
        </w:rPr>
        <w:t>Videokolonoskop</w:t>
      </w:r>
      <w:proofErr w:type="spellEnd"/>
    </w:p>
    <w:p w:rsidR="00242D0E" w:rsidRPr="00242D0E" w:rsidRDefault="00242D0E" w:rsidP="00242D0E">
      <w:pPr>
        <w:spacing w:before="120" w:after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Videokolonoskop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umožňující využití úzkopásmového zobrazení, kde k osvětlení pozorované oblasti jsou využita úzká pásma vlnových délek centrovaná kolem 415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nm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(modré světlo) a 540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nm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(zelené světlo). Vybraná pásma vlnových délek korelují s maximy křivky absorpce světla hemoglobinem, což je podstatou lepšího zobrazení struktur obsahující molekulu krevního barviva, v tomto případě vlásečnic a drobných cév. Tato zobrazovací metoda má význam pro přesnou a včasnou diagnostiku onkologických pacientů a detekci iniciálních stádií karcinomů v oblasti trávicí trubice.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Zobrazovací systém endoskopu musí být barevný CCD čip s rozlišením HDTV 1080/50i (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HighDefinitionTV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>).</w:t>
      </w:r>
    </w:p>
    <w:p w:rsidR="00242D0E" w:rsidRPr="00242D0E" w:rsidRDefault="00242D0E" w:rsidP="00242D0E">
      <w:pPr>
        <w:spacing w:before="120"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 xml:space="preserve">a) optický systém 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Symbol" w:eastAsia="Symbol" w:hAnsi="Symbol" w:cs="Symbol"/>
          <w:lang w:eastAsia="cs-CZ"/>
        </w:rPr>
        <w:t></w:t>
      </w:r>
      <w:r w:rsidRPr="00242D0E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 </w:t>
      </w:r>
      <w:r w:rsidRPr="00242D0E">
        <w:rPr>
          <w:rFonts w:ascii="Times New Roman" w:eastAsia="Times New Roman" w:hAnsi="Times New Roman" w:cs="Times New Roman"/>
          <w:lang w:eastAsia="cs-CZ"/>
        </w:rPr>
        <w:t>zorné pole – min. 140°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Symbol" w:eastAsia="Symbol" w:hAnsi="Symbol" w:cs="Symbol"/>
          <w:lang w:eastAsia="cs-CZ"/>
        </w:rPr>
        <w:t></w:t>
      </w:r>
      <w:r w:rsidRPr="00242D0E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 </w:t>
      </w:r>
      <w:r w:rsidRPr="00242D0E">
        <w:rPr>
          <w:rFonts w:ascii="Times New Roman" w:eastAsia="Times New Roman" w:hAnsi="Times New Roman" w:cs="Times New Roman"/>
          <w:lang w:eastAsia="cs-CZ"/>
        </w:rPr>
        <w:t>směr pohledu - přímý pohled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Symbol" w:eastAsia="Symbol" w:hAnsi="Symbol" w:cs="Symbol"/>
          <w:lang w:eastAsia="cs-CZ"/>
        </w:rPr>
        <w:t></w:t>
      </w:r>
      <w:r w:rsidRPr="00242D0E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 </w:t>
      </w:r>
      <w:r w:rsidRPr="00242D0E">
        <w:rPr>
          <w:rFonts w:ascii="Times New Roman" w:eastAsia="Times New Roman" w:hAnsi="Times New Roman" w:cs="Times New Roman"/>
          <w:lang w:eastAsia="cs-CZ"/>
        </w:rPr>
        <w:t>hloubka pole:  2 - 100 mm</w:t>
      </w:r>
    </w:p>
    <w:p w:rsidR="00242D0E" w:rsidRPr="00242D0E" w:rsidRDefault="00242D0E" w:rsidP="00242D0E">
      <w:pPr>
        <w:spacing w:before="120"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b) zaváděcí tubus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zevní průměr distálního konce – max. 13 mm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zevní průměr tubusu – max. 13 mm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pracovní délka – min. 1600 mm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 xml:space="preserve">musí mít přídavný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oplachový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kanál – tzv.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WaterJet</w:t>
      </w:r>
      <w:proofErr w:type="spellEnd"/>
    </w:p>
    <w:p w:rsidR="00242D0E" w:rsidRPr="00242D0E" w:rsidRDefault="00242D0E" w:rsidP="00242D0E">
      <w:pPr>
        <w:spacing w:before="120" w:after="12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c)pracovní</w:t>
      </w:r>
      <w:r>
        <w:rPr>
          <w:rFonts w:ascii="Times New Roman" w:eastAsia="Times New Roman" w:hAnsi="Times New Roman" w:cs="Times New Roman"/>
          <w:lang w:eastAsia="cs-CZ"/>
        </w:rPr>
        <w:t xml:space="preserve"> k</w:t>
      </w:r>
      <w:r w:rsidRPr="00242D0E">
        <w:rPr>
          <w:rFonts w:ascii="Times New Roman" w:eastAsia="Times New Roman" w:hAnsi="Times New Roman" w:cs="Times New Roman"/>
          <w:lang w:eastAsia="cs-CZ"/>
        </w:rPr>
        <w:t xml:space="preserve">anál </w:t>
      </w:r>
      <w:r w:rsidRPr="00242D0E">
        <w:rPr>
          <w:rFonts w:ascii="Times New Roman" w:eastAsia="Times New Roman" w:hAnsi="Times New Roman" w:cs="Times New Roman"/>
          <w:lang w:eastAsia="cs-CZ"/>
        </w:rPr>
        <w:br/>
        <w:t>vnitřní průměr – min. 3,5 mm</w:t>
      </w:r>
    </w:p>
    <w:p w:rsidR="00242D0E" w:rsidRPr="00242D0E" w:rsidRDefault="00242D0E" w:rsidP="00242D0E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d) ohybová část</w:t>
      </w:r>
      <w:r w:rsidRPr="00242D0E">
        <w:rPr>
          <w:rFonts w:ascii="Times New Roman" w:eastAsia="Times New Roman" w:hAnsi="Times New Roman" w:cs="Times New Roman"/>
          <w:lang w:eastAsia="cs-CZ"/>
        </w:rPr>
        <w:br/>
        <w:t>ohybová část</w:t>
      </w:r>
      <w:r w:rsidRPr="00242D0E">
        <w:rPr>
          <w:rFonts w:ascii="Times New Roman" w:eastAsia="Times New Roman" w:hAnsi="Times New Roman" w:cs="Times New Roman"/>
          <w:lang w:eastAsia="cs-CZ"/>
        </w:rPr>
        <w:br/>
        <w:t xml:space="preserve">rozsah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angulace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vždy min.: nahoru 180°, dolů 180°, doprava 160°, doleva 160°</w:t>
      </w:r>
    </w:p>
    <w:p w:rsidR="00242D0E" w:rsidRPr="00242D0E" w:rsidRDefault="00242D0E" w:rsidP="0024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b/>
          <w:lang w:eastAsia="cs-CZ"/>
        </w:rPr>
        <w:t xml:space="preserve">Přístroj musí být z důvodu ekonomičnosti (ochrana předchozích investic) plně kompatibilní se stávající endoskopickou technikou (zdroj světla CLV-190 </w:t>
      </w:r>
      <w:proofErr w:type="spellStart"/>
      <w:r w:rsidRPr="00242D0E">
        <w:rPr>
          <w:rFonts w:ascii="Times New Roman" w:eastAsia="Times New Roman" w:hAnsi="Times New Roman" w:cs="Times New Roman"/>
          <w:b/>
          <w:lang w:eastAsia="cs-CZ"/>
        </w:rPr>
        <w:t>Exera</w:t>
      </w:r>
      <w:proofErr w:type="spellEnd"/>
      <w:r w:rsidRPr="00242D0E">
        <w:rPr>
          <w:rFonts w:ascii="Times New Roman" w:eastAsia="Times New Roman" w:hAnsi="Times New Roman" w:cs="Times New Roman"/>
          <w:b/>
          <w:lang w:eastAsia="cs-CZ"/>
        </w:rPr>
        <w:t xml:space="preserve"> III </w:t>
      </w:r>
      <w:proofErr w:type="spellStart"/>
      <w:r w:rsidRPr="00242D0E">
        <w:rPr>
          <w:rFonts w:ascii="Times New Roman" w:eastAsia="Times New Roman" w:hAnsi="Times New Roman" w:cs="Times New Roman"/>
          <w:b/>
          <w:lang w:eastAsia="cs-CZ"/>
        </w:rPr>
        <w:t>Olympus</w:t>
      </w:r>
      <w:proofErr w:type="spellEnd"/>
      <w:r w:rsidRPr="00242D0E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proofErr w:type="spellStart"/>
      <w:r w:rsidRPr="00242D0E">
        <w:rPr>
          <w:rFonts w:ascii="Times New Roman" w:eastAsia="Times New Roman" w:hAnsi="Times New Roman" w:cs="Times New Roman"/>
          <w:b/>
          <w:lang w:eastAsia="cs-CZ"/>
        </w:rPr>
        <w:t>videoprocesor</w:t>
      </w:r>
      <w:proofErr w:type="spellEnd"/>
      <w:r w:rsidRPr="00242D0E">
        <w:rPr>
          <w:rFonts w:ascii="Times New Roman" w:eastAsia="Times New Roman" w:hAnsi="Times New Roman" w:cs="Times New Roman"/>
          <w:b/>
          <w:lang w:eastAsia="cs-CZ"/>
        </w:rPr>
        <w:t xml:space="preserve"> CV-190 </w:t>
      </w:r>
      <w:proofErr w:type="spellStart"/>
      <w:r w:rsidRPr="00242D0E">
        <w:rPr>
          <w:rFonts w:ascii="Times New Roman" w:eastAsia="Times New Roman" w:hAnsi="Times New Roman" w:cs="Times New Roman"/>
          <w:b/>
          <w:lang w:eastAsia="cs-CZ"/>
        </w:rPr>
        <w:t>Exera</w:t>
      </w:r>
      <w:proofErr w:type="spellEnd"/>
      <w:r w:rsidRPr="00242D0E">
        <w:rPr>
          <w:rFonts w:ascii="Times New Roman" w:eastAsia="Times New Roman" w:hAnsi="Times New Roman" w:cs="Times New Roman"/>
          <w:b/>
          <w:lang w:eastAsia="cs-CZ"/>
        </w:rPr>
        <w:t xml:space="preserve"> III </w:t>
      </w:r>
      <w:proofErr w:type="spellStart"/>
      <w:r w:rsidRPr="00242D0E">
        <w:rPr>
          <w:rFonts w:ascii="Times New Roman" w:eastAsia="Times New Roman" w:hAnsi="Times New Roman" w:cs="Times New Roman"/>
          <w:b/>
          <w:lang w:eastAsia="cs-CZ"/>
        </w:rPr>
        <w:t>Olympus</w:t>
      </w:r>
      <w:proofErr w:type="spellEnd"/>
      <w:r w:rsidRPr="00242D0E">
        <w:rPr>
          <w:rFonts w:ascii="Times New Roman" w:eastAsia="Times New Roman" w:hAnsi="Times New Roman" w:cs="Times New Roman"/>
          <w:b/>
          <w:lang w:eastAsia="cs-CZ"/>
        </w:rPr>
        <w:t>) na pracovišti endoskopického centra zadavatele.</w:t>
      </w:r>
    </w:p>
    <w:p w:rsidR="00242D0E" w:rsidRPr="00242D0E" w:rsidRDefault="00242D0E" w:rsidP="0024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2D0E" w:rsidRPr="00242D0E" w:rsidRDefault="00242D0E" w:rsidP="0024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Videogastroskop</w:t>
      </w:r>
      <w:proofErr w:type="spellEnd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242D0E" w:rsidRPr="00242D0E" w:rsidRDefault="00242D0E" w:rsidP="00242D0E">
      <w:pPr>
        <w:spacing w:before="120" w:after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Videogastroskop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umožňující využití úzkopásmového zobrazení, kde k osvětlení pozorované oblasti jsou využita úzká pásma vlnových délek centrovaná kolem 415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nm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(modré světlo) a 540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nm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(zelené světlo). Vybraná pásma vlnových délek korelují s maximy křivky absorpce světla </w:t>
      </w:r>
      <w:r w:rsidRPr="00242D0E">
        <w:rPr>
          <w:rFonts w:ascii="Times New Roman" w:eastAsia="Times New Roman" w:hAnsi="Times New Roman" w:cs="Times New Roman"/>
          <w:lang w:eastAsia="cs-CZ"/>
        </w:rPr>
        <w:lastRenderedPageBreak/>
        <w:t>hemoglobinem, což je podstatou lepšího zobrazení struktur obsahující molekulu krevního barviva, v tomto případě vlásečnic a drobných cév. Tato zobrazovací metoda má význam pro přesnou a včasnou diagnostiku onkologických pacientů a detekci iniciálních stádií karcinomů v oblasti trávicí trubice.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Zobrazovací systém endoskopu musí být barevný CCD čip s rozlišením HDTV 1080/50i (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HighDefinitionTV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>).</w:t>
      </w:r>
    </w:p>
    <w:p w:rsidR="00242D0E" w:rsidRPr="00242D0E" w:rsidRDefault="00242D0E" w:rsidP="00242D0E">
      <w:pPr>
        <w:tabs>
          <w:tab w:val="left" w:pos="2127"/>
          <w:tab w:val="left" w:pos="425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242D0E" w:rsidRPr="00242D0E" w:rsidRDefault="00242D0E" w:rsidP="00242D0E">
      <w:pPr>
        <w:spacing w:before="120"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 xml:space="preserve">a) optický systém 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Symbol" w:eastAsia="Symbol" w:hAnsi="Symbol" w:cs="Symbol"/>
          <w:lang w:eastAsia="cs-CZ"/>
        </w:rPr>
        <w:t></w:t>
      </w:r>
      <w:r w:rsidRPr="00242D0E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 </w:t>
      </w:r>
      <w:r w:rsidRPr="00242D0E">
        <w:rPr>
          <w:rFonts w:ascii="Times New Roman" w:eastAsia="Times New Roman" w:hAnsi="Times New Roman" w:cs="Times New Roman"/>
          <w:lang w:eastAsia="cs-CZ"/>
        </w:rPr>
        <w:t>zorné pole – min. 140°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Symbol" w:eastAsia="Symbol" w:hAnsi="Symbol" w:cs="Symbol"/>
          <w:lang w:eastAsia="cs-CZ"/>
        </w:rPr>
        <w:t></w:t>
      </w:r>
      <w:r w:rsidRPr="00242D0E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 </w:t>
      </w:r>
      <w:r w:rsidRPr="00242D0E">
        <w:rPr>
          <w:rFonts w:ascii="Times New Roman" w:eastAsia="Times New Roman" w:hAnsi="Times New Roman" w:cs="Times New Roman"/>
          <w:lang w:eastAsia="cs-CZ"/>
        </w:rPr>
        <w:t>směr pohledu - přímý pohled</w:t>
      </w:r>
    </w:p>
    <w:p w:rsidR="00242D0E" w:rsidRPr="00242D0E" w:rsidRDefault="00242D0E" w:rsidP="00242D0E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Symbol" w:eastAsia="Symbol" w:hAnsi="Symbol" w:cs="Symbol"/>
          <w:lang w:eastAsia="cs-CZ"/>
        </w:rPr>
        <w:t></w:t>
      </w:r>
      <w:r w:rsidRPr="00242D0E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 </w:t>
      </w:r>
      <w:r w:rsidRPr="00242D0E">
        <w:rPr>
          <w:rFonts w:ascii="Times New Roman" w:eastAsia="Times New Roman" w:hAnsi="Times New Roman" w:cs="Times New Roman"/>
          <w:lang w:eastAsia="cs-CZ"/>
        </w:rPr>
        <w:t>hloubka pole:  2 -100 mm</w:t>
      </w:r>
    </w:p>
    <w:p w:rsidR="00242D0E" w:rsidRPr="00242D0E" w:rsidRDefault="00242D0E" w:rsidP="00242D0E">
      <w:pPr>
        <w:spacing w:before="120"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b) zaváděcí tubus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zevní průměr distálního konce – max. 10 mm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zevní průměr tubusu – max. 10 mm</w:t>
      </w:r>
    </w:p>
    <w:p w:rsidR="00242D0E" w:rsidRPr="00242D0E" w:rsidRDefault="00242D0E" w:rsidP="00242D0E">
      <w:pPr>
        <w:tabs>
          <w:tab w:val="left" w:pos="426"/>
          <w:tab w:val="left" w:pos="108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pracovní délka – min. 1000 mm</w:t>
      </w:r>
    </w:p>
    <w:p w:rsidR="00242D0E" w:rsidRPr="00242D0E" w:rsidRDefault="00242D0E" w:rsidP="00242D0E">
      <w:pPr>
        <w:spacing w:before="120" w:after="12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c) pracovní kanál vnitřní průměr – min. 2,5 mm</w:t>
      </w:r>
    </w:p>
    <w:p w:rsidR="00242D0E" w:rsidRPr="00242D0E" w:rsidRDefault="00242D0E" w:rsidP="00242D0E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lang w:eastAsia="cs-CZ"/>
        </w:rPr>
        <w:t>d) ohybová část</w:t>
      </w:r>
      <w:r w:rsidRPr="00242D0E">
        <w:rPr>
          <w:rFonts w:ascii="Times New Roman" w:eastAsia="Times New Roman" w:hAnsi="Times New Roman" w:cs="Times New Roman"/>
          <w:lang w:eastAsia="cs-CZ"/>
        </w:rPr>
        <w:br/>
        <w:t xml:space="preserve">rozsah </w:t>
      </w:r>
      <w:proofErr w:type="spellStart"/>
      <w:r w:rsidRPr="00242D0E">
        <w:rPr>
          <w:rFonts w:ascii="Times New Roman" w:eastAsia="Times New Roman" w:hAnsi="Times New Roman" w:cs="Times New Roman"/>
          <w:lang w:eastAsia="cs-CZ"/>
        </w:rPr>
        <w:t>angulace</w:t>
      </w:r>
      <w:proofErr w:type="spellEnd"/>
      <w:r w:rsidRPr="00242D0E">
        <w:rPr>
          <w:rFonts w:ascii="Times New Roman" w:eastAsia="Times New Roman" w:hAnsi="Times New Roman" w:cs="Times New Roman"/>
          <w:lang w:eastAsia="cs-CZ"/>
        </w:rPr>
        <w:t xml:space="preserve"> vždy min.: nahoru 210°, dolů 90°, doprava 100°, doleva 100°</w:t>
      </w:r>
    </w:p>
    <w:p w:rsidR="00242D0E" w:rsidRPr="00242D0E" w:rsidRDefault="00242D0E" w:rsidP="0024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 xml:space="preserve">Přístroj musí být z důvodu ekonomičnosti (ochrana předchozích investic) plně kompatibilní se stávající endoskopickou technikou (zdroj světla CLV-190 </w:t>
      </w:r>
      <w:proofErr w:type="spellStart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Exera</w:t>
      </w:r>
      <w:proofErr w:type="spellEnd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 xml:space="preserve"> III </w:t>
      </w:r>
      <w:proofErr w:type="spellStart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Olympus</w:t>
      </w:r>
      <w:proofErr w:type="spellEnd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proofErr w:type="spellStart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videoprocesor</w:t>
      </w:r>
      <w:proofErr w:type="spellEnd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 xml:space="preserve"> CV-190 </w:t>
      </w:r>
      <w:proofErr w:type="spellStart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Exera</w:t>
      </w:r>
      <w:proofErr w:type="spellEnd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 xml:space="preserve"> III </w:t>
      </w:r>
      <w:proofErr w:type="spellStart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>Olympus</w:t>
      </w:r>
      <w:proofErr w:type="spellEnd"/>
      <w:r w:rsidRPr="00242D0E">
        <w:rPr>
          <w:rFonts w:ascii="Times New Roman" w:eastAsia="Times New Roman" w:hAnsi="Times New Roman" w:cs="Times New Roman"/>
          <w:b/>
          <w:bCs/>
          <w:lang w:eastAsia="cs-CZ"/>
        </w:rPr>
        <w:t xml:space="preserve">) na pracovišti endoskopického centra zadavatele. </w:t>
      </w:r>
    </w:p>
    <w:p w:rsidR="00DB3D79" w:rsidRDefault="00DB3D79"/>
    <w:sectPr w:rsidR="00DB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0E"/>
    <w:rsid w:val="00242D0E"/>
    <w:rsid w:val="004A770E"/>
    <w:rsid w:val="00C1773B"/>
    <w:rsid w:val="00D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commenttext">
    <w:name w:val="mcntmcntmcntmsocommenttext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listparagraph0">
    <w:name w:val="msolistparagraph0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D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commenttext">
    <w:name w:val="mcntmcntmcntmsocommenttext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listparagraph0">
    <w:name w:val="msolistparagraph0"/>
    <w:basedOn w:val="Normln"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D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2323</Characters>
  <Application>Microsoft Office Word</Application>
  <DocSecurity>0</DocSecurity>
  <Lines>19</Lines>
  <Paragraphs>5</Paragraphs>
  <ScaleCrop>false</ScaleCrop>
  <Company>ATC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2020-01-07T12:50:00Z</dcterms:created>
  <dcterms:modified xsi:type="dcterms:W3CDTF">2020-02-13T08:09:00Z</dcterms:modified>
</cp:coreProperties>
</file>