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C5" w:rsidRPr="00452831" w:rsidRDefault="00D33E5C" w:rsidP="00C431C5">
      <w:pPr>
        <w:pStyle w:val="Zhlav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pt;height:51.05pt" o:bordertopcolor="this" o:borderleftcolor="this" o:borderbottomcolor="this" o:borderrightcolor="this">
            <v:imagedata r:id="rId8" o:title="ats2 kopie_akomp" croptop="6862f" cropbottom="6862f" cropleft="2162f" cropright="1441f"/>
            <w10:bordertop type="single" width="24"/>
            <w10:borderleft type="single" width="24"/>
            <w10:borderbottom type="single" width="24"/>
            <w10:borderright type="single" width="24"/>
          </v:shape>
        </w:pict>
      </w:r>
    </w:p>
    <w:p w:rsidR="00C431C5" w:rsidRPr="00452831" w:rsidRDefault="00C431C5" w:rsidP="00C431C5">
      <w:pPr>
        <w:rPr>
          <w:color w:val="BFBFBF" w:themeColor="background1" w:themeShade="BF"/>
        </w:rPr>
      </w:pPr>
    </w:p>
    <w:p w:rsidR="00C431C5" w:rsidRPr="00452831" w:rsidRDefault="00C431C5" w:rsidP="00C431C5">
      <w:pPr>
        <w:rPr>
          <w:color w:val="BFBFBF" w:themeColor="background1" w:themeShade="BF"/>
        </w:rPr>
      </w:pPr>
    </w:p>
    <w:p w:rsidR="00C431C5" w:rsidRPr="00452831" w:rsidRDefault="00D33E5C" w:rsidP="00C431C5">
      <w:pPr>
        <w:rPr>
          <w:color w:val="BFBFBF" w:themeColor="background1" w:themeShade="BF"/>
        </w:rPr>
      </w:pPr>
      <w:r w:rsidRPr="00452831">
        <w:rPr>
          <w:noProof/>
          <w:color w:val="BFBFBF" w:themeColor="background1" w:themeShade="BF"/>
        </w:rPr>
        <w:pict>
          <v:shape id="obrázek 1" o:spid="_x0000_i1026" type="#_x0000_t75" alt="LOGO" style="width:136.45pt;height:21.75pt;visibility:visible">
            <v:imagedata r:id="rId9" o:title="LOGO"/>
          </v:shape>
        </w:pict>
      </w:r>
    </w:p>
    <w:p w:rsidR="00C431C5" w:rsidRPr="00452831" w:rsidRDefault="00C431C5" w:rsidP="00C431C5">
      <w:pPr>
        <w:rPr>
          <w:color w:val="BFBFBF" w:themeColor="background1" w:themeShade="BF"/>
        </w:rPr>
      </w:pPr>
    </w:p>
    <w:p w:rsidR="00C431C5" w:rsidRPr="00452831" w:rsidRDefault="00C431C5" w:rsidP="00C431C5">
      <w:pPr>
        <w:rPr>
          <w:color w:val="BFBFBF" w:themeColor="background1" w:themeShade="BF"/>
        </w:rPr>
      </w:pPr>
    </w:p>
    <w:p w:rsidR="00FF74F7" w:rsidRPr="00452831" w:rsidRDefault="00FF74F7">
      <w:pPr>
        <w:rPr>
          <w:color w:val="BFBFBF" w:themeColor="background1" w:themeShade="BF"/>
        </w:rPr>
      </w:pPr>
    </w:p>
    <w:p w:rsidR="00FF74F7" w:rsidRPr="00452831" w:rsidRDefault="00FF74F7">
      <w:pPr>
        <w:rPr>
          <w:color w:val="BFBFBF" w:themeColor="background1" w:themeShade="BF"/>
        </w:rPr>
      </w:pPr>
    </w:p>
    <w:p w:rsidR="00FF74F7" w:rsidRPr="00452831" w:rsidRDefault="00FF74F7">
      <w:pPr>
        <w:rPr>
          <w:color w:val="BFBFBF" w:themeColor="background1" w:themeShade="BF"/>
        </w:rPr>
      </w:pPr>
    </w:p>
    <w:p w:rsidR="00FF74F7" w:rsidRPr="00452831" w:rsidRDefault="00FF74F7">
      <w:pPr>
        <w:rPr>
          <w:color w:val="BFBFBF" w:themeColor="background1" w:themeShade="BF"/>
        </w:rPr>
      </w:pPr>
    </w:p>
    <w:p w:rsidR="00C431C5" w:rsidRPr="00452831" w:rsidRDefault="00C431C5" w:rsidP="00C431C5">
      <w:pPr>
        <w:rPr>
          <w:color w:val="BFBFBF" w:themeColor="background1" w:themeShade="BF"/>
        </w:rPr>
      </w:pPr>
    </w:p>
    <w:p w:rsidR="00C431C5" w:rsidRPr="00452831" w:rsidRDefault="00C431C5" w:rsidP="00C431C5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452831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 xml:space="preserve">„Komplexní zabezpečení </w:t>
      </w:r>
    </w:p>
    <w:p w:rsidR="00C431C5" w:rsidRPr="00452831" w:rsidRDefault="00C431C5" w:rsidP="00C431C5">
      <w:pPr>
        <w:pStyle w:val="Tabulka"/>
        <w:jc w:val="center"/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</w:pPr>
      <w:r w:rsidRPr="00452831">
        <w:rPr>
          <w:rFonts w:ascii="Arial" w:hAnsi="Arial" w:cs="Arial"/>
          <w:b/>
          <w:bCs/>
          <w:caps/>
          <w:color w:val="BFBFBF" w:themeColor="background1" w:themeShade="BF"/>
          <w:sz w:val="36"/>
          <w:szCs w:val="36"/>
        </w:rPr>
        <w:t>mezinárodního letiště Brno – Tuřany“</w:t>
      </w:r>
    </w:p>
    <w:p w:rsidR="00C431C5" w:rsidRPr="00452831" w:rsidRDefault="00C431C5" w:rsidP="00C431C5">
      <w:pPr>
        <w:rPr>
          <w:color w:val="BFBFBF" w:themeColor="background1" w:themeShade="BF"/>
        </w:rPr>
      </w:pPr>
    </w:p>
    <w:p w:rsidR="00C431C5" w:rsidRPr="00452831" w:rsidRDefault="00C431C5" w:rsidP="00C431C5">
      <w:pPr>
        <w:pBdr>
          <w:bottom w:val="single" w:sz="6" w:space="1" w:color="auto"/>
        </w:pBdr>
        <w:jc w:val="center"/>
        <w:rPr>
          <w:color w:val="BFBFBF" w:themeColor="background1" w:themeShade="BF"/>
        </w:rPr>
      </w:pPr>
    </w:p>
    <w:p w:rsidR="00C431C5" w:rsidRPr="00452831" w:rsidRDefault="00C431C5" w:rsidP="00C431C5">
      <w:pPr>
        <w:jc w:val="center"/>
        <w:rPr>
          <w:color w:val="BFBFBF" w:themeColor="background1" w:themeShade="BF"/>
          <w:sz w:val="28"/>
        </w:rPr>
      </w:pPr>
    </w:p>
    <w:p w:rsidR="00C431C5" w:rsidRPr="00452831" w:rsidRDefault="00C431C5" w:rsidP="00C431C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452831">
        <w:rPr>
          <w:rFonts w:ascii="Arial" w:hAnsi="Arial" w:cs="Arial"/>
          <w:b/>
          <w:bCs/>
          <w:color w:val="BFBFBF" w:themeColor="background1" w:themeShade="BF"/>
          <w:sz w:val="28"/>
        </w:rPr>
        <w:t>PROJEKTOVÁ DOKUMENTACE PRO PROVÁDĚNÍ STAVBY</w:t>
      </w:r>
    </w:p>
    <w:p w:rsidR="00C431C5" w:rsidRPr="00452831" w:rsidRDefault="00C431C5" w:rsidP="00C431C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452831">
        <w:rPr>
          <w:rFonts w:ascii="Arial" w:hAnsi="Arial" w:cs="Arial"/>
          <w:b/>
          <w:bCs/>
          <w:color w:val="BFBFBF" w:themeColor="background1" w:themeShade="BF"/>
          <w:sz w:val="28"/>
        </w:rPr>
        <w:t>IV.F.  Dokumentace  stavby (objektů)</w:t>
      </w:r>
    </w:p>
    <w:p w:rsidR="00C431C5" w:rsidRPr="00452831" w:rsidRDefault="00C431C5" w:rsidP="00C431C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452831">
        <w:rPr>
          <w:rFonts w:ascii="Arial" w:hAnsi="Arial" w:cs="Arial"/>
          <w:b/>
          <w:bCs/>
          <w:color w:val="BFBFBF" w:themeColor="background1" w:themeShade="BF"/>
          <w:sz w:val="28"/>
        </w:rPr>
        <w:t>IV.F.1.  Pozemní (stavební) objekty</w:t>
      </w:r>
    </w:p>
    <w:p w:rsidR="00C431C5" w:rsidRPr="00452831" w:rsidRDefault="00C431C5" w:rsidP="00C431C5">
      <w:pPr>
        <w:rPr>
          <w:color w:val="BFBFBF" w:themeColor="background1" w:themeShade="BF"/>
        </w:rPr>
      </w:pPr>
    </w:p>
    <w:p w:rsidR="005B2E73" w:rsidRPr="00452831" w:rsidRDefault="005B2E73" w:rsidP="00C431C5">
      <w:pPr>
        <w:rPr>
          <w:color w:val="BFBFBF" w:themeColor="background1" w:themeShade="BF"/>
        </w:rPr>
      </w:pPr>
    </w:p>
    <w:p w:rsidR="00911B42" w:rsidRPr="00452831" w:rsidRDefault="00254777" w:rsidP="00C431C5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  <w:r w:rsidRPr="00452831">
        <w:rPr>
          <w:rFonts w:ascii="Arial" w:hAnsi="Arial" w:cs="Arial"/>
          <w:b/>
          <w:bCs/>
          <w:color w:val="BFBFBF" w:themeColor="background1" w:themeShade="BF"/>
          <w:sz w:val="28"/>
        </w:rPr>
        <w:t>IV.F.1.02.  Pozemní (stavební) objekt – SO 02 Vstupní objekt II</w:t>
      </w:r>
    </w:p>
    <w:p w:rsidR="00911B42" w:rsidRPr="00452831" w:rsidRDefault="00911B42">
      <w:pPr>
        <w:pStyle w:val="Tabulka"/>
        <w:jc w:val="center"/>
        <w:rPr>
          <w:rFonts w:ascii="Arial" w:hAnsi="Arial" w:cs="Arial"/>
          <w:b/>
          <w:bCs/>
          <w:color w:val="BFBFBF" w:themeColor="background1" w:themeShade="BF"/>
          <w:sz w:val="28"/>
        </w:rPr>
      </w:pPr>
    </w:p>
    <w:p w:rsidR="00FF74F7" w:rsidRPr="00452831" w:rsidRDefault="006F28CA">
      <w:pPr>
        <w:ind w:left="2124" w:firstLine="708"/>
        <w:rPr>
          <w:color w:val="BFBFBF" w:themeColor="background1" w:themeShade="BF"/>
        </w:rPr>
      </w:pPr>
      <w:r w:rsidRPr="00452831">
        <w:rPr>
          <w:rFonts w:ascii="Arial" w:hAnsi="Arial" w:cs="Arial"/>
          <w:b/>
          <w:bCs/>
          <w:color w:val="BFBFBF" w:themeColor="background1" w:themeShade="BF"/>
          <w:sz w:val="28"/>
        </w:rPr>
        <w:t xml:space="preserve">   </w:t>
      </w:r>
      <w:r w:rsidR="00C431C5" w:rsidRPr="00452831">
        <w:rPr>
          <w:rFonts w:ascii="Arial" w:hAnsi="Arial" w:cs="Arial"/>
          <w:b/>
          <w:bCs/>
          <w:caps/>
          <w:color w:val="BFBFBF" w:themeColor="background1" w:themeShade="BF"/>
          <w:sz w:val="28"/>
        </w:rPr>
        <w:t>TEXTOVÁ ČÁST</w:t>
      </w:r>
    </w:p>
    <w:p w:rsidR="00C431C5" w:rsidRPr="00452831" w:rsidRDefault="00C431C5" w:rsidP="00C431C5">
      <w:pPr>
        <w:jc w:val="center"/>
        <w:rPr>
          <w:color w:val="BFBFBF" w:themeColor="background1" w:themeShade="BF"/>
        </w:rPr>
      </w:pPr>
    </w:p>
    <w:p w:rsidR="00C431C5" w:rsidRPr="00452831" w:rsidRDefault="00C431C5" w:rsidP="00C431C5">
      <w:pPr>
        <w:ind w:left="1416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Investor:</w:t>
      </w:r>
      <w:r w:rsidRPr="00452831">
        <w:rPr>
          <w:color w:val="BFBFBF" w:themeColor="background1" w:themeShade="BF"/>
        </w:rPr>
        <w:tab/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52831">
        <w:rPr>
          <w:b/>
          <w:bCs/>
          <w:color w:val="BFBFBF" w:themeColor="background1" w:themeShade="BF"/>
          <w:sz w:val="24"/>
        </w:rPr>
        <w:t>Jihomoravský kraj</w:t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52831">
        <w:rPr>
          <w:b/>
          <w:bCs/>
          <w:color w:val="BFBFBF" w:themeColor="background1" w:themeShade="BF"/>
          <w:sz w:val="24"/>
        </w:rPr>
        <w:t>Žerotínovo nám. 3/5</w:t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52831">
        <w:rPr>
          <w:b/>
          <w:bCs/>
          <w:color w:val="BFBFBF" w:themeColor="background1" w:themeShade="BF"/>
          <w:sz w:val="24"/>
        </w:rPr>
        <w:t>601 82  Brno</w:t>
      </w:r>
    </w:p>
    <w:p w:rsidR="00C431C5" w:rsidRPr="00452831" w:rsidRDefault="00C431C5" w:rsidP="00C431C5">
      <w:pPr>
        <w:ind w:left="1416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Generální projektant:</w:t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52831">
        <w:rPr>
          <w:b/>
          <w:bCs/>
          <w:color w:val="BFBFBF" w:themeColor="background1" w:themeShade="BF"/>
          <w:sz w:val="24"/>
        </w:rPr>
        <w:t>ATS-TELCOM PRAHA a.s.</w:t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52831">
        <w:rPr>
          <w:b/>
          <w:bCs/>
          <w:color w:val="BFBFBF" w:themeColor="background1" w:themeShade="BF"/>
          <w:sz w:val="24"/>
        </w:rPr>
        <w:t>Trojská 195/88</w:t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52831">
        <w:rPr>
          <w:b/>
          <w:bCs/>
          <w:color w:val="BFBFBF" w:themeColor="background1" w:themeShade="BF"/>
          <w:sz w:val="24"/>
        </w:rPr>
        <w:t>17100 Praha 7</w:t>
      </w:r>
    </w:p>
    <w:p w:rsidR="00C431C5" w:rsidRPr="00452831" w:rsidRDefault="00C431C5" w:rsidP="00C431C5">
      <w:pPr>
        <w:ind w:left="1416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Projektant SO 02:</w:t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52831">
        <w:rPr>
          <w:b/>
          <w:bCs/>
          <w:color w:val="BFBFBF" w:themeColor="background1" w:themeShade="BF"/>
          <w:sz w:val="24"/>
        </w:rPr>
        <w:t>FA PAROLLI, s.r.o.</w:t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52831">
        <w:rPr>
          <w:b/>
          <w:bCs/>
          <w:color w:val="BFBFBF" w:themeColor="background1" w:themeShade="BF"/>
          <w:sz w:val="24"/>
        </w:rPr>
        <w:t>Palackého třída 72</w:t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8"/>
        </w:rPr>
      </w:pPr>
      <w:r w:rsidRPr="00452831">
        <w:rPr>
          <w:b/>
          <w:bCs/>
          <w:color w:val="BFBFBF" w:themeColor="background1" w:themeShade="BF"/>
          <w:sz w:val="24"/>
        </w:rPr>
        <w:t>612 00  Brno</w:t>
      </w:r>
    </w:p>
    <w:p w:rsidR="00C431C5" w:rsidRPr="00452831" w:rsidRDefault="00C431C5" w:rsidP="00C431C5">
      <w:pPr>
        <w:ind w:left="1416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Odpovědný projektant::</w:t>
      </w:r>
    </w:p>
    <w:p w:rsidR="00C431C5" w:rsidRPr="00452831" w:rsidRDefault="00C431C5" w:rsidP="00C431C5">
      <w:pPr>
        <w:ind w:left="2124" w:firstLine="708"/>
        <w:rPr>
          <w:b/>
          <w:bCs/>
          <w:color w:val="BFBFBF" w:themeColor="background1" w:themeShade="BF"/>
          <w:sz w:val="24"/>
        </w:rPr>
      </w:pPr>
      <w:r w:rsidRPr="00452831">
        <w:rPr>
          <w:b/>
          <w:bCs/>
          <w:color w:val="BFBFBF" w:themeColor="background1" w:themeShade="BF"/>
          <w:sz w:val="24"/>
        </w:rPr>
        <w:t>Ing. Miroslav Schich</w:t>
      </w:r>
    </w:p>
    <w:p w:rsidR="00C431C5" w:rsidRPr="00452831" w:rsidRDefault="00C431C5" w:rsidP="00C431C5">
      <w:pPr>
        <w:rPr>
          <w:b/>
          <w:bCs/>
          <w:color w:val="BFBFBF" w:themeColor="background1" w:themeShade="BF"/>
          <w:sz w:val="28"/>
        </w:rPr>
      </w:pPr>
    </w:p>
    <w:p w:rsidR="00FF74F7" w:rsidRPr="00452831" w:rsidRDefault="00FF74F7">
      <w:pPr>
        <w:rPr>
          <w:b/>
          <w:bCs/>
          <w:color w:val="BFBFBF" w:themeColor="background1" w:themeShade="BF"/>
          <w:sz w:val="28"/>
        </w:rPr>
      </w:pPr>
    </w:p>
    <w:p w:rsidR="00FF74F7" w:rsidRPr="00452831" w:rsidRDefault="00FF74F7">
      <w:pPr>
        <w:rPr>
          <w:b/>
          <w:bCs/>
          <w:color w:val="BFBFBF" w:themeColor="background1" w:themeShade="BF"/>
          <w:sz w:val="28"/>
        </w:rPr>
      </w:pPr>
    </w:p>
    <w:p w:rsidR="00FF74F7" w:rsidRPr="00452831" w:rsidRDefault="00364A07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11-11-16 IV.F.1.02.</w:t>
      </w:r>
      <w:r w:rsidR="00117BF2" w:rsidRPr="00452831">
        <w:rPr>
          <w:color w:val="BFBFBF" w:themeColor="background1" w:themeShade="BF"/>
        </w:rPr>
        <w:t>-</w:t>
      </w:r>
      <w:r w:rsidR="00452831" w:rsidRPr="00452831">
        <w:rPr>
          <w:color w:val="BFBFBF" w:themeColor="background1" w:themeShade="BF"/>
        </w:rPr>
        <w:t xml:space="preserve"> DZS-1</w:t>
      </w:r>
      <w:r w:rsidR="00FF74F7"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="00452831" w:rsidRPr="00452831">
        <w:rPr>
          <w:color w:val="BFBFBF" w:themeColor="background1" w:themeShade="BF"/>
        </w:rPr>
        <w:tab/>
      </w:r>
      <w:r w:rsidR="00FF74F7" w:rsidRPr="00452831">
        <w:rPr>
          <w:color w:val="BFBFBF" w:themeColor="background1" w:themeShade="BF"/>
        </w:rPr>
        <w:tab/>
        <w:t xml:space="preserve">  </w:t>
      </w:r>
      <w:r w:rsidR="00FF74F7" w:rsidRPr="00452831">
        <w:rPr>
          <w:color w:val="BFBFBF" w:themeColor="background1" w:themeShade="BF"/>
        </w:rPr>
        <w:tab/>
      </w:r>
      <w:r w:rsidR="00FF74F7" w:rsidRPr="00452831">
        <w:rPr>
          <w:color w:val="BFBFBF" w:themeColor="background1" w:themeShade="BF"/>
        </w:rPr>
        <w:tab/>
        <w:t xml:space="preserve">    </w:t>
      </w:r>
      <w:r w:rsidR="001F5D2A" w:rsidRPr="00452831">
        <w:rPr>
          <w:color w:val="BFBFBF" w:themeColor="background1" w:themeShade="BF"/>
        </w:rPr>
        <w:t xml:space="preserve">  </w:t>
      </w:r>
      <w:r w:rsidR="001F5D2A" w:rsidRPr="00452831">
        <w:rPr>
          <w:color w:val="BFBFBF" w:themeColor="background1" w:themeShade="BF"/>
        </w:rPr>
        <w:tab/>
      </w:r>
      <w:r w:rsidR="001F5D2A" w:rsidRPr="00452831">
        <w:rPr>
          <w:color w:val="BFBFBF" w:themeColor="background1" w:themeShade="BF"/>
        </w:rPr>
        <w:tab/>
        <w:t xml:space="preserve">       </w:t>
      </w:r>
      <w:r w:rsidR="00117BF2" w:rsidRPr="00452831">
        <w:rPr>
          <w:color w:val="BFBFBF" w:themeColor="background1" w:themeShade="BF"/>
        </w:rPr>
        <w:t>04/2013</w:t>
      </w:r>
    </w:p>
    <w:p w:rsidR="003E3179" w:rsidRPr="00452831" w:rsidRDefault="003E3179">
      <w:pPr>
        <w:rPr>
          <w:color w:val="BFBFBF" w:themeColor="background1" w:themeShade="BF"/>
        </w:rPr>
      </w:pPr>
    </w:p>
    <w:p w:rsidR="003E3179" w:rsidRPr="00452831" w:rsidRDefault="003E3179">
      <w:pPr>
        <w:rPr>
          <w:rFonts w:ascii="Arial" w:hAnsi="Arial" w:cs="Arial"/>
          <w:b/>
          <w:color w:val="BFBFBF" w:themeColor="background1" w:themeShade="BF"/>
          <w:sz w:val="30"/>
          <w:szCs w:val="30"/>
        </w:rPr>
      </w:pPr>
      <w:r w:rsidRPr="00452831">
        <w:rPr>
          <w:rFonts w:ascii="Arial" w:hAnsi="Arial" w:cs="Arial"/>
          <w:b/>
          <w:color w:val="BFBFBF" w:themeColor="background1" w:themeShade="BF"/>
          <w:sz w:val="30"/>
          <w:szCs w:val="30"/>
        </w:rPr>
        <w:t>OBSAH</w:t>
      </w:r>
    </w:p>
    <w:p w:rsidR="003E3179" w:rsidRPr="00452831" w:rsidRDefault="003E3179">
      <w:pPr>
        <w:rPr>
          <w:color w:val="BFBFBF" w:themeColor="background1" w:themeShade="BF"/>
        </w:rPr>
      </w:pPr>
    </w:p>
    <w:p w:rsidR="005327EA" w:rsidRPr="00452831" w:rsidRDefault="00D33E5C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r w:rsidRPr="00452831">
        <w:rPr>
          <w:color w:val="BFBFBF" w:themeColor="background1" w:themeShade="BF"/>
        </w:rPr>
        <w:fldChar w:fldCharType="begin"/>
      </w:r>
      <w:r w:rsidR="00FF74F7" w:rsidRPr="00452831">
        <w:rPr>
          <w:color w:val="BFBFBF" w:themeColor="background1" w:themeShade="BF"/>
        </w:rPr>
        <w:instrText xml:space="preserve"> TOC \o "1-7" \h \z \u </w:instrText>
      </w:r>
      <w:r w:rsidRPr="00452831">
        <w:rPr>
          <w:color w:val="BFBFBF" w:themeColor="background1" w:themeShade="BF"/>
        </w:rPr>
        <w:fldChar w:fldCharType="separate"/>
      </w:r>
      <w:hyperlink w:anchor="_Toc309735445" w:history="1">
        <w:r w:rsidR="005327EA" w:rsidRPr="00452831">
          <w:rPr>
            <w:rStyle w:val="Hypertextovodkaz"/>
            <w:color w:val="BFBFBF" w:themeColor="background1" w:themeShade="BF"/>
          </w:rPr>
          <w:t>V.A.02.a)  Identifikace stavby</w:t>
        </w:r>
        <w:r w:rsidR="005327EA" w:rsidRPr="00452831">
          <w:rPr>
            <w:webHidden/>
            <w:color w:val="BFBFBF" w:themeColor="background1" w:themeShade="BF"/>
          </w:rPr>
          <w:tab/>
        </w:r>
        <w:r w:rsidRPr="00452831">
          <w:rPr>
            <w:webHidden/>
            <w:color w:val="BFBFBF" w:themeColor="background1" w:themeShade="BF"/>
          </w:rPr>
          <w:fldChar w:fldCharType="begin"/>
        </w:r>
        <w:r w:rsidR="005327EA" w:rsidRPr="00452831">
          <w:rPr>
            <w:webHidden/>
            <w:color w:val="BFBFBF" w:themeColor="background1" w:themeShade="BF"/>
          </w:rPr>
          <w:instrText xml:space="preserve"> PAGEREF _Toc309735445 \h </w:instrText>
        </w:r>
        <w:r w:rsidRPr="00452831">
          <w:rPr>
            <w:webHidden/>
            <w:color w:val="BFBFBF" w:themeColor="background1" w:themeShade="BF"/>
          </w:rPr>
        </w:r>
        <w:r w:rsidRPr="00452831">
          <w:rPr>
            <w:webHidden/>
            <w:color w:val="BFBFBF" w:themeColor="background1" w:themeShade="BF"/>
          </w:rPr>
          <w:fldChar w:fldCharType="separate"/>
        </w:r>
        <w:r w:rsidR="00452831">
          <w:rPr>
            <w:webHidden/>
            <w:color w:val="BFBFBF" w:themeColor="background1" w:themeShade="BF"/>
          </w:rPr>
          <w:t>3</w:t>
        </w:r>
        <w:r w:rsidRPr="00452831">
          <w:rPr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9735446" w:history="1">
        <w:r w:rsidR="005327EA" w:rsidRPr="00452831">
          <w:rPr>
            <w:rStyle w:val="Hypertextovodkaz"/>
            <w:color w:val="BFBFBF" w:themeColor="background1" w:themeShade="BF"/>
          </w:rPr>
          <w:t>IV.A.02.a)1.  Identifikační údaje stavebníka</w:t>
        </w:r>
        <w:r w:rsidR="005327EA" w:rsidRPr="00452831">
          <w:rPr>
            <w:webHidden/>
            <w:color w:val="BFBFBF" w:themeColor="background1" w:themeShade="BF"/>
          </w:rPr>
          <w:tab/>
        </w:r>
        <w:r w:rsidRPr="00452831">
          <w:rPr>
            <w:webHidden/>
            <w:color w:val="BFBFBF" w:themeColor="background1" w:themeShade="BF"/>
          </w:rPr>
          <w:fldChar w:fldCharType="begin"/>
        </w:r>
        <w:r w:rsidR="005327EA" w:rsidRPr="00452831">
          <w:rPr>
            <w:webHidden/>
            <w:color w:val="BFBFBF" w:themeColor="background1" w:themeShade="BF"/>
          </w:rPr>
          <w:instrText xml:space="preserve"> PAGEREF _Toc309735446 \h </w:instrText>
        </w:r>
        <w:r w:rsidRPr="00452831">
          <w:rPr>
            <w:webHidden/>
            <w:color w:val="BFBFBF" w:themeColor="background1" w:themeShade="BF"/>
          </w:rPr>
        </w:r>
        <w:r w:rsidRPr="00452831">
          <w:rPr>
            <w:webHidden/>
            <w:color w:val="BFBFBF" w:themeColor="background1" w:themeShade="BF"/>
          </w:rPr>
          <w:fldChar w:fldCharType="separate"/>
        </w:r>
        <w:r w:rsidR="00452831">
          <w:rPr>
            <w:webHidden/>
            <w:color w:val="BFBFBF" w:themeColor="background1" w:themeShade="BF"/>
          </w:rPr>
          <w:t>3</w:t>
        </w:r>
        <w:r w:rsidRPr="00452831">
          <w:rPr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9735447" w:history="1">
        <w:r w:rsidR="005327EA" w:rsidRPr="00452831">
          <w:rPr>
            <w:rStyle w:val="Hypertextovodkaz"/>
            <w:color w:val="BFBFBF" w:themeColor="background1" w:themeShade="BF"/>
          </w:rPr>
          <w:t>IV.A.02.a)2.  Identifikační údaje o zpracovateli dokumentace</w:t>
        </w:r>
        <w:r w:rsidR="005327EA" w:rsidRPr="00452831">
          <w:rPr>
            <w:webHidden/>
            <w:color w:val="BFBFBF" w:themeColor="background1" w:themeShade="BF"/>
          </w:rPr>
          <w:tab/>
        </w:r>
        <w:r w:rsidRPr="00452831">
          <w:rPr>
            <w:webHidden/>
            <w:color w:val="BFBFBF" w:themeColor="background1" w:themeShade="BF"/>
          </w:rPr>
          <w:fldChar w:fldCharType="begin"/>
        </w:r>
        <w:r w:rsidR="005327EA" w:rsidRPr="00452831">
          <w:rPr>
            <w:webHidden/>
            <w:color w:val="BFBFBF" w:themeColor="background1" w:themeShade="BF"/>
          </w:rPr>
          <w:instrText xml:space="preserve"> PAGEREF _Toc309735447 \h </w:instrText>
        </w:r>
        <w:r w:rsidRPr="00452831">
          <w:rPr>
            <w:webHidden/>
            <w:color w:val="BFBFBF" w:themeColor="background1" w:themeShade="BF"/>
          </w:rPr>
        </w:r>
        <w:r w:rsidRPr="00452831">
          <w:rPr>
            <w:webHidden/>
            <w:color w:val="BFBFBF" w:themeColor="background1" w:themeShade="BF"/>
          </w:rPr>
          <w:fldChar w:fldCharType="separate"/>
        </w:r>
        <w:r w:rsidR="00452831">
          <w:rPr>
            <w:webHidden/>
            <w:color w:val="BFBFBF" w:themeColor="background1" w:themeShade="BF"/>
          </w:rPr>
          <w:t>3</w:t>
        </w:r>
        <w:r w:rsidRPr="00452831">
          <w:rPr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1"/>
        <w:tabs>
          <w:tab w:val="right" w:leader="dot" w:pos="9060"/>
        </w:tabs>
        <w:rPr>
          <w:rFonts w:ascii="Calibri" w:eastAsia="Times New Roman" w:hAnsi="Calibri"/>
          <w:b w:val="0"/>
          <w:bCs w:val="0"/>
          <w:cap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09735448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  Dokumentace  stavby (objektů)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_Toc309735448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5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2"/>
        <w:tabs>
          <w:tab w:val="right" w:leader="dot" w:pos="9060"/>
        </w:tabs>
        <w:rPr>
          <w:rFonts w:ascii="Calibri" w:eastAsia="Times New Roman" w:hAnsi="Calibri"/>
          <w:b w:val="0"/>
          <w:bC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09735449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IV.F.1.02.  Pozemní (stavební) objekt – SO 02 Vstupní objekt II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_Toc309735449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5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3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0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IV.F.1.1.02.  Architektonické a stavebně technické řešení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_Toc309735450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5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4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1" w:history="1">
        <w:r w:rsidR="005327EA" w:rsidRPr="00452831">
          <w:rPr>
            <w:rStyle w:val="Hypertextovodkaz"/>
            <w:b/>
            <w:noProof/>
            <w:color w:val="BFBFBF" w:themeColor="background1" w:themeShade="BF"/>
          </w:rPr>
          <w:t>IV.F.1.</w:t>
        </w:r>
        <w:r w:rsidR="005327EA" w:rsidRPr="00452831">
          <w:rPr>
            <w:rStyle w:val="Hypertextovodkaz"/>
            <w:noProof/>
            <w:color w:val="BFBFBF" w:themeColor="background1" w:themeShade="BF"/>
          </w:rPr>
          <w:t>1.1.02.  Technická zpráva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_Toc309735451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5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5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2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IV.F.1.1.1.02.a)  Účel objektu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_Toc309735452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5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5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3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IV.F.1.1.1.02.b)  Zásady architektonického, funkčního, dispozičního a výtvarného řešení a řešení vegetačních úprav okolí objektu, včetně řešení přístupu a užívání objektu osobami s omezenou schopností pohybu a orientace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_Toc309735453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5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5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4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IV.F.1.1.1.02.c)  Kapacity, užitkové plochy, obestavěné prostory, zastavěné plochy, orientace, osvětlení a oslunění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_Toc309735454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5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5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5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IV.F.1.1.1.02.d)  Technické a konstrukční řešení  objektu, jeho zdůvodnění ve vazbě na užití objektu a jeho požadovanou životnost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_Toc309735455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6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6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6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V.F.1.1.02.1.d)0) Odstraňování staveb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_Toc309735456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8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5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7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IV.F.1.1.1.02.e)  Tepelně technické vlastnosti stavebních konstrukcí a výplní otvorů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_Toc309735457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9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5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8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IV.F.1.1.1.02.f)  Způsob založení objektu s ohledem na výsledky inženýrskogeologického a hydrogeologického průzkumu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_Toc309735458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9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5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59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IV.F.1.1.1.02.g)  Vliv objektu a jeho užívání na životní prostředí a řešení případných negativních účinků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_Toc309735459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9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5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60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IV.F.1.1.1.02.h)  Dopravní řešení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_Toc309735460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9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5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61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IV.F.1.1.1.02.i)  Ochrana objektu před škodlivými vlivy vnějšího prostředí, protiradonová opatření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_Toc309735461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9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4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62" w:history="1">
        <w:r w:rsidR="005327EA" w:rsidRPr="00452831">
          <w:rPr>
            <w:rStyle w:val="Hypertextovodkaz"/>
            <w:b/>
            <w:noProof/>
            <w:color w:val="BFBFBF" w:themeColor="background1" w:themeShade="BF"/>
          </w:rPr>
          <w:t>IV.F.1.</w:t>
        </w:r>
        <w:r w:rsidR="005327EA" w:rsidRPr="00452831">
          <w:rPr>
            <w:rStyle w:val="Hypertextovodkaz"/>
            <w:noProof/>
            <w:color w:val="BFBFBF" w:themeColor="background1" w:themeShade="BF"/>
          </w:rPr>
          <w:t>1.2.02.  Výkresová část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_Toc309735462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9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9735463" w:history="1">
        <w:r w:rsidR="005327EA" w:rsidRPr="00452831">
          <w:rPr>
            <w:rStyle w:val="Hypertextovodkaz"/>
            <w:color w:val="BFBFBF" w:themeColor="background1" w:themeShade="BF"/>
          </w:rPr>
          <w:t>IV.F.1.1.2.02.e)  Výkresy přípojek na veřejné rozvodné sítě a kanalizaci  SO 02</w:t>
        </w:r>
        <w:r w:rsidR="005327EA" w:rsidRPr="00452831">
          <w:rPr>
            <w:webHidden/>
            <w:color w:val="BFBFBF" w:themeColor="background1" w:themeShade="BF"/>
          </w:rPr>
          <w:tab/>
        </w:r>
        <w:r w:rsidRPr="00452831">
          <w:rPr>
            <w:webHidden/>
            <w:color w:val="BFBFBF" w:themeColor="background1" w:themeShade="BF"/>
          </w:rPr>
          <w:fldChar w:fldCharType="begin"/>
        </w:r>
        <w:r w:rsidR="005327EA" w:rsidRPr="00452831">
          <w:rPr>
            <w:webHidden/>
            <w:color w:val="BFBFBF" w:themeColor="background1" w:themeShade="BF"/>
          </w:rPr>
          <w:instrText xml:space="preserve"> PAGEREF _Toc309735463 \h </w:instrText>
        </w:r>
        <w:r w:rsidRPr="00452831">
          <w:rPr>
            <w:webHidden/>
            <w:color w:val="BFBFBF" w:themeColor="background1" w:themeShade="BF"/>
          </w:rPr>
        </w:r>
        <w:r w:rsidRPr="00452831">
          <w:rPr>
            <w:webHidden/>
            <w:color w:val="BFBFBF" w:themeColor="background1" w:themeShade="BF"/>
          </w:rPr>
          <w:fldChar w:fldCharType="separate"/>
        </w:r>
        <w:r w:rsidR="00452831">
          <w:rPr>
            <w:webHidden/>
            <w:color w:val="BFBFBF" w:themeColor="background1" w:themeShade="BF"/>
          </w:rPr>
          <w:t>9</w:t>
        </w:r>
        <w:r w:rsidRPr="00452831">
          <w:rPr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9735464" w:history="1">
        <w:r w:rsidR="005327EA" w:rsidRPr="00452831">
          <w:rPr>
            <w:rStyle w:val="Hypertextovodkaz"/>
            <w:color w:val="BFBFBF" w:themeColor="background1" w:themeShade="BF"/>
          </w:rPr>
          <w:t>IV.F.1.1.2.02.f)  Výkresy napojení na veřejné komunikace, řešení dopravy v klidu  SO 02</w:t>
        </w:r>
        <w:r w:rsidR="005327EA" w:rsidRPr="00452831">
          <w:rPr>
            <w:webHidden/>
            <w:color w:val="BFBFBF" w:themeColor="background1" w:themeShade="BF"/>
          </w:rPr>
          <w:tab/>
        </w:r>
        <w:r w:rsidRPr="00452831">
          <w:rPr>
            <w:webHidden/>
            <w:color w:val="BFBFBF" w:themeColor="background1" w:themeShade="BF"/>
          </w:rPr>
          <w:fldChar w:fldCharType="begin"/>
        </w:r>
        <w:r w:rsidR="005327EA" w:rsidRPr="00452831">
          <w:rPr>
            <w:webHidden/>
            <w:color w:val="BFBFBF" w:themeColor="background1" w:themeShade="BF"/>
          </w:rPr>
          <w:instrText xml:space="preserve"> PAGEREF _Toc309735464 \h </w:instrText>
        </w:r>
        <w:r w:rsidRPr="00452831">
          <w:rPr>
            <w:webHidden/>
            <w:color w:val="BFBFBF" w:themeColor="background1" w:themeShade="BF"/>
          </w:rPr>
        </w:r>
        <w:r w:rsidRPr="00452831">
          <w:rPr>
            <w:webHidden/>
            <w:color w:val="BFBFBF" w:themeColor="background1" w:themeShade="BF"/>
          </w:rPr>
          <w:fldChar w:fldCharType="separate"/>
        </w:r>
        <w:r w:rsidR="00452831">
          <w:rPr>
            <w:webHidden/>
            <w:color w:val="BFBFBF" w:themeColor="background1" w:themeShade="BF"/>
          </w:rPr>
          <w:t>10</w:t>
        </w:r>
        <w:r w:rsidRPr="00452831">
          <w:rPr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7"/>
        <w:rPr>
          <w:rFonts w:ascii="Calibri" w:eastAsia="Times New Roman" w:hAnsi="Calibri"/>
          <w:bCs w:val="0"/>
          <w:color w:val="BFBFBF" w:themeColor="background1" w:themeShade="BF"/>
          <w:sz w:val="22"/>
          <w:szCs w:val="22"/>
          <w:lang w:eastAsia="cs-CZ"/>
        </w:rPr>
      </w:pPr>
      <w:hyperlink w:anchor="_Toc309735465" w:history="1">
        <w:r w:rsidR="005327EA" w:rsidRPr="00452831">
          <w:rPr>
            <w:rStyle w:val="Hypertextovodkaz"/>
            <w:color w:val="BFBFBF" w:themeColor="background1" w:themeShade="BF"/>
          </w:rPr>
          <w:t>IV.F.1.1.2.02.g)  Výkresy úprav na komunikacích pro osoby s omezenou schopností pohybu a orientace  SO 02</w:t>
        </w:r>
        <w:r w:rsidR="005327EA" w:rsidRPr="00452831">
          <w:rPr>
            <w:webHidden/>
            <w:color w:val="BFBFBF" w:themeColor="background1" w:themeShade="BF"/>
          </w:rPr>
          <w:tab/>
        </w:r>
        <w:r w:rsidRPr="00452831">
          <w:rPr>
            <w:webHidden/>
            <w:color w:val="BFBFBF" w:themeColor="background1" w:themeShade="BF"/>
          </w:rPr>
          <w:fldChar w:fldCharType="begin"/>
        </w:r>
        <w:r w:rsidR="005327EA" w:rsidRPr="00452831">
          <w:rPr>
            <w:webHidden/>
            <w:color w:val="BFBFBF" w:themeColor="background1" w:themeShade="BF"/>
          </w:rPr>
          <w:instrText xml:space="preserve"> PAGEREF _Toc309735465 \h </w:instrText>
        </w:r>
        <w:r w:rsidRPr="00452831">
          <w:rPr>
            <w:webHidden/>
            <w:color w:val="BFBFBF" w:themeColor="background1" w:themeShade="BF"/>
          </w:rPr>
        </w:r>
        <w:r w:rsidRPr="00452831">
          <w:rPr>
            <w:webHidden/>
            <w:color w:val="BFBFBF" w:themeColor="background1" w:themeShade="BF"/>
          </w:rPr>
          <w:fldChar w:fldCharType="separate"/>
        </w:r>
        <w:r w:rsidR="00452831">
          <w:rPr>
            <w:webHidden/>
            <w:color w:val="BFBFBF" w:themeColor="background1" w:themeShade="BF"/>
          </w:rPr>
          <w:t>10</w:t>
        </w:r>
        <w:r w:rsidRPr="00452831">
          <w:rPr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3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66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IV.F.1.2.02.  Stavebně konstrukční část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_Toc309735466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10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3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67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IV.F.1.3.02.  Požárně bezpečnostní řešení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_Toc309735467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10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3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68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IV.F.1.4.02.  Technika prostředí staveb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_Toc309735468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10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4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69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IV.F.1.4.a)02.  Zařízení pro vytápění staveb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_Toc309735469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10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4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70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IV.F.1.4.e)02.  Zařízení zdravotně technických instalací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_Toc309735470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10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4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71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IV.F.1.4.g)02.  Zařízení silnoproudé elektrotechniky včetně bleskosvodů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_Toc309735471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10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4"/>
        <w:tabs>
          <w:tab w:val="right" w:leader="dot" w:pos="9060"/>
        </w:tabs>
        <w:rPr>
          <w:rFonts w:ascii="Calibri" w:eastAsia="Times New Roman" w:hAnsi="Calibri"/>
          <w:noProof/>
          <w:color w:val="BFBFBF" w:themeColor="background1" w:themeShade="BF"/>
          <w:sz w:val="22"/>
          <w:szCs w:val="22"/>
          <w:lang w:eastAsia="cs-CZ"/>
        </w:rPr>
      </w:pPr>
      <w:hyperlink w:anchor="_Toc309735472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IV.F.1.4.h)02.  Zařízení slaboproudé elektrotechniky 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_Toc309735472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10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1"/>
        <w:tabs>
          <w:tab w:val="right" w:leader="dot" w:pos="9060"/>
        </w:tabs>
        <w:rPr>
          <w:rFonts w:ascii="Calibri" w:eastAsia="Times New Roman" w:hAnsi="Calibri"/>
          <w:b w:val="0"/>
          <w:bCs w:val="0"/>
          <w:cap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09735473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IV.G.02. Dodavatelská výrobní a dílenská dokumentace SO 02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_Toc309735473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11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5327EA" w:rsidRPr="00452831" w:rsidRDefault="00D33E5C">
      <w:pPr>
        <w:pStyle w:val="Obsah1"/>
        <w:tabs>
          <w:tab w:val="right" w:leader="dot" w:pos="9060"/>
        </w:tabs>
        <w:rPr>
          <w:rFonts w:ascii="Calibri" w:eastAsia="Times New Roman" w:hAnsi="Calibri"/>
          <w:b w:val="0"/>
          <w:bCs w:val="0"/>
          <w:caps w:val="0"/>
          <w:noProof/>
          <w:color w:val="BFBFBF" w:themeColor="background1" w:themeShade="BF"/>
          <w:sz w:val="22"/>
          <w:szCs w:val="22"/>
          <w:lang w:eastAsia="cs-CZ"/>
        </w:rPr>
      </w:pPr>
      <w:hyperlink w:anchor="_Toc309735474" w:history="1">
        <w:r w:rsidR="005327EA" w:rsidRPr="00452831">
          <w:rPr>
            <w:rStyle w:val="Hypertextovodkaz"/>
            <w:noProof/>
            <w:color w:val="BFBFBF" w:themeColor="background1" w:themeShade="BF"/>
          </w:rPr>
          <w:t>IV.Z.02. Závěr</w:t>
        </w:r>
        <w:r w:rsidR="005327EA" w:rsidRPr="00452831">
          <w:rPr>
            <w:noProof/>
            <w:webHidden/>
            <w:color w:val="BFBFBF" w:themeColor="background1" w:themeShade="BF"/>
          </w:rPr>
          <w:tab/>
        </w:r>
        <w:r w:rsidRPr="00452831">
          <w:rPr>
            <w:noProof/>
            <w:webHidden/>
            <w:color w:val="BFBFBF" w:themeColor="background1" w:themeShade="BF"/>
          </w:rPr>
          <w:fldChar w:fldCharType="begin"/>
        </w:r>
        <w:r w:rsidR="005327EA" w:rsidRPr="00452831">
          <w:rPr>
            <w:noProof/>
            <w:webHidden/>
            <w:color w:val="BFBFBF" w:themeColor="background1" w:themeShade="BF"/>
          </w:rPr>
          <w:instrText xml:space="preserve"> PAGEREF _Toc309735474 \h </w:instrText>
        </w:r>
        <w:r w:rsidRPr="00452831">
          <w:rPr>
            <w:noProof/>
            <w:webHidden/>
            <w:color w:val="BFBFBF" w:themeColor="background1" w:themeShade="BF"/>
          </w:rPr>
        </w:r>
        <w:r w:rsidRPr="00452831">
          <w:rPr>
            <w:noProof/>
            <w:webHidden/>
            <w:color w:val="BFBFBF" w:themeColor="background1" w:themeShade="BF"/>
          </w:rPr>
          <w:fldChar w:fldCharType="separate"/>
        </w:r>
        <w:r w:rsidR="00452831">
          <w:rPr>
            <w:noProof/>
            <w:webHidden/>
            <w:color w:val="BFBFBF" w:themeColor="background1" w:themeShade="BF"/>
          </w:rPr>
          <w:t>11</w:t>
        </w:r>
        <w:r w:rsidRPr="00452831">
          <w:rPr>
            <w:noProof/>
            <w:webHidden/>
            <w:color w:val="BFBFBF" w:themeColor="background1" w:themeShade="BF"/>
          </w:rPr>
          <w:fldChar w:fldCharType="end"/>
        </w:r>
      </w:hyperlink>
    </w:p>
    <w:p w:rsidR="0005568B" w:rsidRPr="00452831" w:rsidRDefault="00D33E5C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fldChar w:fldCharType="end"/>
      </w:r>
    </w:p>
    <w:p w:rsidR="00C431C5" w:rsidRPr="00452831" w:rsidRDefault="00C431C5">
      <w:pPr>
        <w:rPr>
          <w:color w:val="BFBFBF" w:themeColor="background1" w:themeShade="BF"/>
        </w:rPr>
      </w:pPr>
    </w:p>
    <w:p w:rsidR="005327EA" w:rsidRPr="00452831" w:rsidRDefault="005327EA">
      <w:pPr>
        <w:rPr>
          <w:color w:val="BFBFBF" w:themeColor="background1" w:themeShade="BF"/>
        </w:rPr>
      </w:pPr>
    </w:p>
    <w:p w:rsidR="005327EA" w:rsidRPr="00452831" w:rsidRDefault="005327EA">
      <w:pPr>
        <w:rPr>
          <w:color w:val="BFBFBF" w:themeColor="background1" w:themeShade="BF"/>
        </w:rPr>
      </w:pPr>
    </w:p>
    <w:p w:rsidR="005327EA" w:rsidRPr="00452831" w:rsidRDefault="005327EA">
      <w:pPr>
        <w:rPr>
          <w:color w:val="BFBFBF" w:themeColor="background1" w:themeShade="BF"/>
        </w:rPr>
      </w:pPr>
    </w:p>
    <w:p w:rsidR="00C431C5" w:rsidRPr="00452831" w:rsidRDefault="00C431C5">
      <w:pPr>
        <w:rPr>
          <w:color w:val="BFBFBF" w:themeColor="background1" w:themeShade="BF"/>
        </w:rPr>
      </w:pPr>
    </w:p>
    <w:p w:rsidR="00C431C5" w:rsidRPr="00452831" w:rsidRDefault="00C431C5">
      <w:pPr>
        <w:rPr>
          <w:color w:val="BFBFBF" w:themeColor="background1" w:themeShade="BF"/>
        </w:rPr>
      </w:pPr>
    </w:p>
    <w:p w:rsidR="00C431C5" w:rsidRPr="00452831" w:rsidRDefault="00C431C5">
      <w:pPr>
        <w:rPr>
          <w:color w:val="BFBFBF" w:themeColor="background1" w:themeShade="BF"/>
        </w:rPr>
      </w:pPr>
    </w:p>
    <w:p w:rsidR="00C431C5" w:rsidRPr="00452831" w:rsidRDefault="00C431C5">
      <w:pPr>
        <w:rPr>
          <w:color w:val="BFBFBF" w:themeColor="background1" w:themeShade="BF"/>
        </w:rPr>
      </w:pPr>
    </w:p>
    <w:p w:rsidR="00C431C5" w:rsidRPr="00452831" w:rsidRDefault="00C431C5">
      <w:pPr>
        <w:rPr>
          <w:color w:val="BFBFBF" w:themeColor="background1" w:themeShade="BF"/>
        </w:rPr>
      </w:pPr>
    </w:p>
    <w:p w:rsidR="00C431C5" w:rsidRPr="00452831" w:rsidRDefault="00C431C5">
      <w:pPr>
        <w:rPr>
          <w:color w:val="BFBFBF" w:themeColor="background1" w:themeShade="BF"/>
        </w:rPr>
      </w:pPr>
    </w:p>
    <w:p w:rsidR="00C431C5" w:rsidRPr="00452831" w:rsidRDefault="00C431C5">
      <w:pPr>
        <w:rPr>
          <w:color w:val="BFBFBF" w:themeColor="background1" w:themeShade="BF"/>
        </w:rPr>
      </w:pPr>
    </w:p>
    <w:p w:rsidR="00C431C5" w:rsidRPr="00452831" w:rsidRDefault="00C431C5">
      <w:pPr>
        <w:rPr>
          <w:color w:val="BFBFBF" w:themeColor="background1" w:themeShade="BF"/>
        </w:rPr>
      </w:pPr>
    </w:p>
    <w:p w:rsidR="00C431C5" w:rsidRPr="00452831" w:rsidRDefault="00C431C5">
      <w:pPr>
        <w:rPr>
          <w:color w:val="BFBFBF" w:themeColor="background1" w:themeShade="BF"/>
        </w:rPr>
      </w:pPr>
    </w:p>
    <w:p w:rsidR="00C54BA5" w:rsidRPr="00452831" w:rsidRDefault="00C54BA5" w:rsidP="00C54BA5">
      <w:pPr>
        <w:pStyle w:val="Nadpis7"/>
        <w:rPr>
          <w:color w:val="BFBFBF" w:themeColor="background1" w:themeShade="BF"/>
        </w:rPr>
      </w:pPr>
      <w:bookmarkStart w:id="0" w:name="_Toc298778358"/>
      <w:bookmarkStart w:id="1" w:name="_Toc298843676"/>
      <w:bookmarkStart w:id="2" w:name="_Toc309118047"/>
      <w:bookmarkStart w:id="3" w:name="_Toc309653207"/>
      <w:bookmarkStart w:id="4" w:name="_Toc309735445"/>
      <w:r w:rsidRPr="00452831">
        <w:rPr>
          <w:color w:val="BFBFBF" w:themeColor="background1" w:themeShade="BF"/>
        </w:rPr>
        <w:lastRenderedPageBreak/>
        <w:t xml:space="preserve">V.A.02.a)  Identifikace </w:t>
      </w:r>
      <w:bookmarkEnd w:id="0"/>
      <w:bookmarkEnd w:id="1"/>
      <w:r w:rsidRPr="00452831">
        <w:rPr>
          <w:color w:val="BFBFBF" w:themeColor="background1" w:themeShade="BF"/>
        </w:rPr>
        <w:t>stavby</w:t>
      </w:r>
      <w:bookmarkEnd w:id="2"/>
      <w:bookmarkEnd w:id="3"/>
      <w:bookmarkEnd w:id="4"/>
    </w:p>
    <w:p w:rsidR="00C54BA5" w:rsidRPr="00452831" w:rsidRDefault="00C54BA5" w:rsidP="00C54BA5">
      <w:pPr>
        <w:pStyle w:val="Nadpis7"/>
        <w:rPr>
          <w:color w:val="BFBFBF" w:themeColor="background1" w:themeShade="BF"/>
        </w:rPr>
      </w:pPr>
      <w:bookmarkStart w:id="5" w:name="_Toc243884115"/>
      <w:bookmarkStart w:id="6" w:name="_Toc285008866"/>
      <w:bookmarkStart w:id="7" w:name="_Toc298778359"/>
      <w:bookmarkStart w:id="8" w:name="_Toc298843677"/>
      <w:bookmarkStart w:id="9" w:name="_Toc309118048"/>
      <w:bookmarkStart w:id="10" w:name="_Toc309653208"/>
      <w:bookmarkStart w:id="11" w:name="_Toc309735446"/>
      <w:r w:rsidRPr="00452831">
        <w:rPr>
          <w:color w:val="BFBFBF" w:themeColor="background1" w:themeShade="BF"/>
        </w:rPr>
        <w:t>IV.A.02.a)</w:t>
      </w:r>
      <w:r w:rsidRPr="00452831">
        <w:rPr>
          <w:bCs/>
          <w:color w:val="BFBFBF" w:themeColor="background1" w:themeShade="BF"/>
        </w:rPr>
        <w:t xml:space="preserve">1.  </w:t>
      </w:r>
      <w:r w:rsidRPr="00452831">
        <w:rPr>
          <w:color w:val="BFBFBF" w:themeColor="background1" w:themeShade="BF"/>
        </w:rPr>
        <w:t xml:space="preserve">Identifikační údaje </w:t>
      </w:r>
      <w:bookmarkEnd w:id="5"/>
      <w:bookmarkEnd w:id="6"/>
      <w:bookmarkEnd w:id="7"/>
      <w:bookmarkEnd w:id="8"/>
      <w:r w:rsidRPr="00452831">
        <w:rPr>
          <w:color w:val="BFBFBF" w:themeColor="background1" w:themeShade="BF"/>
        </w:rPr>
        <w:t>stavebníka</w:t>
      </w:r>
      <w:bookmarkEnd w:id="9"/>
      <w:bookmarkEnd w:id="10"/>
      <w:bookmarkEnd w:id="11"/>
      <w:r w:rsidRPr="00452831">
        <w:rPr>
          <w:color w:val="BFBFBF" w:themeColor="background1" w:themeShade="BF"/>
        </w:rPr>
        <w:t xml:space="preserve"> 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Stavebník:</w:t>
      </w:r>
      <w:r w:rsidRPr="00452831">
        <w:rPr>
          <w:b/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Jihomoravský kraj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IČ:</w:t>
      </w:r>
      <w:r w:rsidRPr="00452831">
        <w:rPr>
          <w:color w:val="BFBFBF" w:themeColor="background1" w:themeShade="BF"/>
        </w:rPr>
        <w:tab/>
        <w:t>70888337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sídlo:</w:t>
      </w:r>
      <w:r w:rsidRPr="00452831">
        <w:rPr>
          <w:color w:val="BFBFBF" w:themeColor="background1" w:themeShade="BF"/>
        </w:rPr>
        <w:tab/>
        <w:t>Žerotínovo náměstí 3/5, Brno, 601 82</w:t>
      </w:r>
    </w:p>
    <w:p w:rsidR="00C54BA5" w:rsidRPr="00452831" w:rsidRDefault="00C54BA5" w:rsidP="00C54BA5">
      <w:pPr>
        <w:pStyle w:val="Nadpis7"/>
        <w:rPr>
          <w:color w:val="BFBFBF" w:themeColor="background1" w:themeShade="BF"/>
        </w:rPr>
      </w:pPr>
      <w:bookmarkStart w:id="12" w:name="_Toc243884116"/>
      <w:bookmarkStart w:id="13" w:name="_Toc285008867"/>
      <w:bookmarkStart w:id="14" w:name="_Toc298778360"/>
      <w:bookmarkStart w:id="15" w:name="_Toc298843678"/>
      <w:bookmarkStart w:id="16" w:name="_Toc309118049"/>
      <w:bookmarkStart w:id="17" w:name="_Toc309653209"/>
      <w:bookmarkStart w:id="18" w:name="_Toc309735447"/>
      <w:r w:rsidRPr="00452831">
        <w:rPr>
          <w:color w:val="BFBFBF" w:themeColor="background1" w:themeShade="BF"/>
        </w:rPr>
        <w:t>IV.A.02.a)</w:t>
      </w:r>
      <w:r w:rsidRPr="00452831">
        <w:rPr>
          <w:bCs/>
          <w:color w:val="BFBFBF" w:themeColor="background1" w:themeShade="BF"/>
        </w:rPr>
        <w:t xml:space="preserve">2.  </w:t>
      </w:r>
      <w:r w:rsidRPr="00452831">
        <w:rPr>
          <w:color w:val="BFBFBF" w:themeColor="background1" w:themeShade="BF"/>
        </w:rPr>
        <w:t>Identifikační údaje o zpracovateli dokumentace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Generální projektant:</w:t>
      </w:r>
      <w:r w:rsidRPr="00452831">
        <w:rPr>
          <w:color w:val="BFBFBF" w:themeColor="background1" w:themeShade="BF"/>
        </w:rPr>
        <w:tab/>
        <w:t>ATS-TELCOM PRAHA, a. s.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ab/>
      </w:r>
      <w:r w:rsidRPr="00452831">
        <w:rPr>
          <w:b/>
          <w:color w:val="BFBFBF" w:themeColor="background1" w:themeShade="BF"/>
        </w:rPr>
        <w:tab/>
      </w:r>
      <w:r w:rsidRPr="00452831">
        <w:rPr>
          <w:b/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>Trojská 195/88</w:t>
      </w:r>
    </w:p>
    <w:p w:rsidR="00C54BA5" w:rsidRPr="00452831" w:rsidRDefault="00C54BA5" w:rsidP="00C54BA5">
      <w:pPr>
        <w:rPr>
          <w:b/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171 00 Praha 7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Zastoupen:</w:t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Gejdoš</w:t>
      </w:r>
    </w:p>
    <w:p w:rsidR="00C54BA5" w:rsidRPr="00452831" w:rsidRDefault="00C54BA5" w:rsidP="00C54BA5">
      <w:pPr>
        <w:rPr>
          <w:color w:val="BFBFBF" w:themeColor="background1" w:themeShade="BF"/>
        </w:rPr>
      </w:pP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Odpovědný projektant:</w:t>
      </w:r>
      <w:r w:rsidRPr="00452831">
        <w:rPr>
          <w:b/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>Ing. Miroslav Schich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Číslo, pod kterým je zapsán v evidenci autorizovaných osob:</w:t>
      </w:r>
      <w:r w:rsidRPr="00452831">
        <w:rPr>
          <w:color w:val="BFBFBF" w:themeColor="background1" w:themeShade="BF"/>
        </w:rPr>
        <w:tab/>
        <w:t>ČKAIT</w:t>
      </w:r>
      <w:r w:rsidRPr="00452831">
        <w:rPr>
          <w:color w:val="BFBFBF" w:themeColor="background1" w:themeShade="BF"/>
        </w:rPr>
        <w:tab/>
        <w:t>0003582</w:t>
      </w:r>
    </w:p>
    <w:p w:rsidR="00C54BA5" w:rsidRPr="00452831" w:rsidRDefault="00C54BA5" w:rsidP="00C54BA5">
      <w:pPr>
        <w:rPr>
          <w:b/>
          <w:color w:val="BFBFBF" w:themeColor="background1" w:themeShade="BF"/>
        </w:rPr>
      </w:pPr>
      <w:r w:rsidRPr="00452831">
        <w:rPr>
          <w:color w:val="BFBFBF" w:themeColor="background1" w:themeShade="BF"/>
        </w:rPr>
        <w:t>Obor, popř. specializace:</w:t>
      </w:r>
      <w:r w:rsidRPr="00452831">
        <w:rPr>
          <w:color w:val="BFBFBF" w:themeColor="background1" w:themeShade="BF"/>
        </w:rPr>
        <w:tab/>
        <w:t>technologická zařízení staveb</w:t>
      </w:r>
    </w:p>
    <w:p w:rsidR="00C54BA5" w:rsidRPr="00452831" w:rsidRDefault="00C54BA5" w:rsidP="00C54BA5">
      <w:pPr>
        <w:rPr>
          <w:b/>
          <w:color w:val="BFBFBF" w:themeColor="background1" w:themeShade="BF"/>
        </w:rPr>
      </w:pP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Inženýrská činnost:</w:t>
      </w:r>
      <w:r w:rsidRPr="00452831">
        <w:rPr>
          <w:color w:val="BFBFBF" w:themeColor="background1" w:themeShade="BF"/>
        </w:rPr>
        <w:t xml:space="preserve"> </w:t>
      </w:r>
      <w:r w:rsidRPr="00452831">
        <w:rPr>
          <w:color w:val="BFBFBF" w:themeColor="background1" w:themeShade="BF"/>
        </w:rPr>
        <w:tab/>
        <w:t>ATS-TELCOM PRAHA, a. s.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ab/>
      </w:r>
      <w:r w:rsidRPr="00452831">
        <w:rPr>
          <w:b/>
          <w:color w:val="BFBFBF" w:themeColor="background1" w:themeShade="BF"/>
        </w:rPr>
        <w:tab/>
      </w:r>
      <w:r w:rsidRPr="00452831">
        <w:rPr>
          <w:b/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>Trojská 195/88</w:t>
      </w:r>
    </w:p>
    <w:p w:rsidR="00C54BA5" w:rsidRPr="00452831" w:rsidRDefault="00C54BA5" w:rsidP="00C54BA5">
      <w:pPr>
        <w:rPr>
          <w:b/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171 00 Praha 7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Zastoupen:</w:t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Gejdoš</w:t>
      </w:r>
    </w:p>
    <w:p w:rsidR="00C54BA5" w:rsidRPr="00452831" w:rsidRDefault="00C54BA5" w:rsidP="00C54BA5">
      <w:pPr>
        <w:rPr>
          <w:b/>
          <w:color w:val="BFBFBF" w:themeColor="background1" w:themeShade="BF"/>
        </w:rPr>
      </w:pPr>
    </w:p>
    <w:p w:rsidR="00C54BA5" w:rsidRPr="00452831" w:rsidRDefault="00C54BA5" w:rsidP="00C54BA5">
      <w:pPr>
        <w:rPr>
          <w:b/>
          <w:color w:val="BFBFBF" w:themeColor="background1" w:themeShade="BF"/>
        </w:rPr>
      </w:pP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Projektant ASČ SO 02:</w:t>
      </w:r>
      <w:r w:rsidRPr="00452831">
        <w:rPr>
          <w:color w:val="BFBFBF" w:themeColor="background1" w:themeShade="BF"/>
        </w:rPr>
        <w:tab/>
        <w:t>FA PAROLLI, s.r.o.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Palackého tř. 72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612 00  Brno</w:t>
      </w:r>
    </w:p>
    <w:p w:rsidR="00C54BA5" w:rsidRPr="00452831" w:rsidRDefault="00C54BA5" w:rsidP="00C54BA5">
      <w:pPr>
        <w:rPr>
          <w:caps/>
          <w:color w:val="BFBFBF" w:themeColor="background1" w:themeShade="BF"/>
        </w:rPr>
      </w:pPr>
      <w:r w:rsidRPr="00452831">
        <w:rPr>
          <w:color w:val="BFBFBF" w:themeColor="background1" w:themeShade="BF"/>
        </w:rPr>
        <w:t>Zastoupen:</w:t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arch. Petr Parolek, Ph.D., jednatel</w:t>
      </w:r>
    </w:p>
    <w:p w:rsidR="00C54BA5" w:rsidRPr="00452831" w:rsidRDefault="00C54BA5" w:rsidP="00C54BA5">
      <w:pPr>
        <w:pStyle w:val="Podnadpis"/>
        <w:rPr>
          <w:caps w:val="0"/>
          <w:color w:val="BFBFBF" w:themeColor="background1" w:themeShade="BF"/>
        </w:rPr>
      </w:pPr>
    </w:p>
    <w:p w:rsidR="00C54BA5" w:rsidRPr="00452831" w:rsidRDefault="00C54BA5" w:rsidP="00C54BA5">
      <w:pPr>
        <w:pStyle w:val="Podnadpis"/>
        <w:rPr>
          <w:b/>
          <w:caps w:val="0"/>
          <w:color w:val="BFBFBF" w:themeColor="background1" w:themeShade="BF"/>
        </w:rPr>
      </w:pPr>
      <w:r w:rsidRPr="00452831">
        <w:rPr>
          <w:b/>
          <w:caps w:val="0"/>
          <w:color w:val="BFBFBF" w:themeColor="background1" w:themeShade="BF"/>
        </w:rPr>
        <w:t>Autor architektonického návrhu: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arch. Petr Parolek, Ph.D.</w:t>
      </w:r>
    </w:p>
    <w:p w:rsidR="00C54BA5" w:rsidRPr="00452831" w:rsidRDefault="00C54BA5" w:rsidP="00C54BA5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stavební řešení: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arch. Petr Parolek, Ph.D.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arch. Miroslav Varga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Odpovědný projektant ASČ:</w:t>
      </w:r>
      <w:r w:rsidRPr="00452831">
        <w:rPr>
          <w:color w:val="BFBFBF" w:themeColor="background1" w:themeShade="BF"/>
        </w:rPr>
        <w:tab/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arch. Petr Parolek, autorizovaný architekt</w:t>
      </w:r>
    </w:p>
    <w:p w:rsidR="00C54BA5" w:rsidRPr="00452831" w:rsidRDefault="00C54BA5" w:rsidP="00C54BA5">
      <w:pPr>
        <w:rPr>
          <w:b/>
          <w:bCs/>
          <w:color w:val="BFBFBF" w:themeColor="background1" w:themeShade="BF"/>
        </w:rPr>
      </w:pPr>
      <w:r w:rsidRPr="00452831">
        <w:rPr>
          <w:color w:val="BFBFBF" w:themeColor="background1" w:themeShade="BF"/>
        </w:rPr>
        <w:t>Číslo, pod kterým je zapsán v evidenci autorizovaných osob:</w:t>
      </w:r>
    </w:p>
    <w:p w:rsidR="00C54BA5" w:rsidRPr="00452831" w:rsidRDefault="00C54BA5" w:rsidP="00C54BA5">
      <w:pPr>
        <w:rPr>
          <w:b/>
          <w:bCs/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03 524 (seznam autorizovaných osob vedený ČKA)</w:t>
      </w:r>
    </w:p>
    <w:p w:rsidR="00C54BA5" w:rsidRPr="00452831" w:rsidRDefault="00C54BA5" w:rsidP="00C54BA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Obor, popř. specializace:</w:t>
      </w:r>
      <w:r w:rsidRPr="00452831">
        <w:rPr>
          <w:color w:val="BFBFBF" w:themeColor="background1" w:themeShade="BF"/>
        </w:rPr>
        <w:tab/>
        <w:t>velká autorizace (bez vyznačení oboru)</w:t>
      </w:r>
    </w:p>
    <w:p w:rsidR="005A1220" w:rsidRPr="00452831" w:rsidRDefault="005A1220" w:rsidP="005A1220">
      <w:pPr>
        <w:rPr>
          <w:color w:val="BFBFBF" w:themeColor="background1" w:themeShade="BF"/>
        </w:rPr>
      </w:pP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požárně bezpečnostní řešení</w:t>
      </w:r>
      <w:r w:rsidR="00C54BA5" w:rsidRPr="00452831">
        <w:rPr>
          <w:color w:val="BFBFBF" w:themeColor="background1" w:themeShade="BF"/>
        </w:rPr>
        <w:t xml:space="preserve"> (DSP)</w:t>
      </w:r>
    </w:p>
    <w:p w:rsidR="005A1220" w:rsidRPr="00452831" w:rsidRDefault="005A1220" w:rsidP="005A1220">
      <w:pPr>
        <w:ind w:left="1416" w:firstLine="708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Miroslava Michálková</w:t>
      </w:r>
    </w:p>
    <w:p w:rsidR="005A1220" w:rsidRPr="00452831" w:rsidRDefault="005A1220" w:rsidP="005A1220">
      <w:pPr>
        <w:rPr>
          <w:color w:val="BFBFBF" w:themeColor="background1" w:themeShade="BF"/>
        </w:rPr>
      </w:pP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Odpovědný projektant:</w:t>
      </w:r>
      <w:r w:rsidRPr="00452831">
        <w:rPr>
          <w:color w:val="BFBFBF" w:themeColor="background1" w:themeShade="BF"/>
        </w:rPr>
        <w:tab/>
        <w:t>Miroslava Michálková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Číslo, pod kterým je zapsán v evidenci autorizovaných osob:</w:t>
      </w:r>
      <w:r w:rsidRPr="00452831">
        <w:rPr>
          <w:color w:val="BFBFBF" w:themeColor="background1" w:themeShade="BF"/>
        </w:rPr>
        <w:tab/>
        <w:t>ČKAIT</w:t>
      </w:r>
      <w:r w:rsidRPr="00452831">
        <w:rPr>
          <w:color w:val="BFBFBF" w:themeColor="background1" w:themeShade="BF"/>
        </w:rPr>
        <w:tab/>
        <w:t>1003747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Obor, popř. specializace:</w:t>
      </w:r>
      <w:r w:rsidRPr="00452831">
        <w:rPr>
          <w:color w:val="BFBFBF" w:themeColor="background1" w:themeShade="BF"/>
        </w:rPr>
        <w:tab/>
        <w:t>požární bezpečnost staveb</w:t>
      </w:r>
    </w:p>
    <w:p w:rsidR="005A1220" w:rsidRPr="00452831" w:rsidRDefault="005A1220" w:rsidP="005A1220">
      <w:pPr>
        <w:rPr>
          <w:color w:val="BFBFBF" w:themeColor="background1" w:themeShade="BF"/>
        </w:rPr>
      </w:pP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kovové nosné konstrukce,</w:t>
      </w: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betonové nosné konstrukce, základy, betonové podlahy:</w:t>
      </w:r>
    </w:p>
    <w:p w:rsidR="005A1220" w:rsidRPr="00452831" w:rsidRDefault="005A1220" w:rsidP="005A1220">
      <w:pPr>
        <w:ind w:left="1416" w:firstLine="708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StaCo project s.r.o.</w:t>
      </w:r>
    </w:p>
    <w:p w:rsidR="005A1220" w:rsidRPr="00452831" w:rsidRDefault="005A1220" w:rsidP="005A1220">
      <w:pPr>
        <w:ind w:left="1416" w:firstLine="708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Marie Pujmanové 18, 602 00 Brno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Lukáš Pelánek</w:t>
      </w:r>
    </w:p>
    <w:p w:rsidR="003E3179" w:rsidRPr="00452831" w:rsidRDefault="003E3179" w:rsidP="005A1220">
      <w:pPr>
        <w:rPr>
          <w:caps/>
          <w:color w:val="BFBFBF" w:themeColor="background1" w:themeShade="BF"/>
        </w:rPr>
      </w:pPr>
    </w:p>
    <w:p w:rsidR="003E3179" w:rsidRPr="00452831" w:rsidRDefault="003E3179" w:rsidP="005A1220">
      <w:pPr>
        <w:rPr>
          <w:caps/>
          <w:color w:val="BFBFBF" w:themeColor="background1" w:themeShade="BF"/>
        </w:rPr>
      </w:pP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Odpovědný projektant: </w:t>
      </w:r>
      <w:r w:rsidRPr="00452831">
        <w:rPr>
          <w:color w:val="BFBFBF" w:themeColor="background1" w:themeShade="BF"/>
        </w:rPr>
        <w:tab/>
        <w:t>Ing. Lukáš Pelánek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lastRenderedPageBreak/>
        <w:t>Číslo, pod kterým je zapsán v evidenci autorizovaných osob:</w:t>
      </w:r>
      <w:r w:rsidRPr="00452831">
        <w:rPr>
          <w:color w:val="BFBFBF" w:themeColor="background1" w:themeShade="BF"/>
        </w:rPr>
        <w:tab/>
        <w:t>ČKAIT</w:t>
      </w:r>
      <w:r w:rsidRPr="00452831">
        <w:rPr>
          <w:color w:val="BFBFBF" w:themeColor="background1" w:themeShade="BF"/>
        </w:rPr>
        <w:tab/>
      </w:r>
      <w:r w:rsidR="00F86321" w:rsidRPr="00452831">
        <w:rPr>
          <w:color w:val="BFBFBF" w:themeColor="background1" w:themeShade="BF"/>
        </w:rPr>
        <w:t>1004093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Obor, popř. specializace:</w:t>
      </w:r>
      <w:r w:rsidRPr="00452831">
        <w:rPr>
          <w:color w:val="BFBFBF" w:themeColor="background1" w:themeShade="BF"/>
        </w:rPr>
        <w:tab/>
      </w:r>
      <w:r w:rsidR="00F86321" w:rsidRPr="00452831">
        <w:rPr>
          <w:color w:val="BFBFBF" w:themeColor="background1" w:themeShade="BF"/>
        </w:rPr>
        <w:t>statika a dynamika staveb</w:t>
      </w:r>
    </w:p>
    <w:p w:rsidR="005A1220" w:rsidRPr="00452831" w:rsidRDefault="005A1220" w:rsidP="005A1220">
      <w:pPr>
        <w:rPr>
          <w:color w:val="BFBFBF" w:themeColor="background1" w:themeShade="BF"/>
        </w:rPr>
      </w:pP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Část </w:t>
      </w:r>
      <w:r w:rsidRPr="00452831">
        <w:rPr>
          <w:bCs/>
          <w:color w:val="BFBFBF" w:themeColor="background1" w:themeShade="BF"/>
        </w:rPr>
        <w:t xml:space="preserve">vodovod, </w:t>
      </w:r>
      <w:r w:rsidRPr="00452831">
        <w:rPr>
          <w:color w:val="BFBFBF" w:themeColor="background1" w:themeShade="BF"/>
        </w:rPr>
        <w:t xml:space="preserve">kanalizace splašková, dešťová, </w:t>
      </w:r>
    </w:p>
    <w:p w:rsidR="005A1220" w:rsidRPr="00452831" w:rsidRDefault="005A1220" w:rsidP="005A1220">
      <w:pPr>
        <w:pStyle w:val="Podnadpistun"/>
        <w:rPr>
          <w:bCs/>
          <w:color w:val="BFBFBF" w:themeColor="background1" w:themeShade="BF"/>
        </w:rPr>
      </w:pPr>
      <w:r w:rsidRPr="00452831">
        <w:rPr>
          <w:bCs/>
          <w:color w:val="BFBFBF" w:themeColor="background1" w:themeShade="BF"/>
        </w:rPr>
        <w:t xml:space="preserve">vodovod vnitřní, </w:t>
      </w:r>
      <w:r w:rsidRPr="00452831">
        <w:rPr>
          <w:color w:val="BFBFBF" w:themeColor="background1" w:themeShade="BF"/>
        </w:rPr>
        <w:t>část kanalizace splašková, dešťová vnitřní</w:t>
      </w:r>
    </w:p>
    <w:p w:rsidR="00D22555" w:rsidRPr="00452831" w:rsidRDefault="00D22555" w:rsidP="00D2255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Odpovědný projektant: </w:t>
      </w:r>
      <w:r w:rsidRPr="00452831">
        <w:rPr>
          <w:color w:val="BFBFBF" w:themeColor="background1" w:themeShade="BF"/>
        </w:rPr>
        <w:tab/>
        <w:t>Ing. Zámečníková</w:t>
      </w:r>
    </w:p>
    <w:p w:rsidR="00D22555" w:rsidRPr="00452831" w:rsidRDefault="00D22555" w:rsidP="00D2255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Číslo, pod kterým je zapsán v evidenci autorizovaných osob:</w:t>
      </w:r>
      <w:r w:rsidRPr="00452831">
        <w:rPr>
          <w:color w:val="BFBFBF" w:themeColor="background1" w:themeShade="BF"/>
        </w:rPr>
        <w:tab/>
        <w:t>ČKAIT</w:t>
      </w:r>
      <w:r w:rsidRPr="00452831">
        <w:rPr>
          <w:color w:val="BFBFBF" w:themeColor="background1" w:themeShade="BF"/>
        </w:rPr>
        <w:tab/>
        <w:t>1004226</w:t>
      </w:r>
    </w:p>
    <w:p w:rsidR="00D22555" w:rsidRPr="00452831" w:rsidRDefault="00D22555" w:rsidP="00D2255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Obor, popř. specializace:</w:t>
      </w:r>
      <w:r w:rsidRPr="00452831">
        <w:rPr>
          <w:color w:val="BFBFBF" w:themeColor="background1" w:themeShade="BF"/>
        </w:rPr>
        <w:tab/>
        <w:t>technika prostředí staveb, specializace zdravotní technika</w:t>
      </w:r>
    </w:p>
    <w:p w:rsidR="005A1220" w:rsidRPr="00452831" w:rsidRDefault="005A1220" w:rsidP="005A1220">
      <w:pPr>
        <w:rPr>
          <w:color w:val="BFBFBF" w:themeColor="background1" w:themeShade="BF"/>
        </w:rPr>
      </w:pP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zásobování teplem, vytápění:</w:t>
      </w:r>
    </w:p>
    <w:p w:rsidR="00D22555" w:rsidRPr="00452831" w:rsidRDefault="00D22555" w:rsidP="00D2255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TERMING, spol. s r.o.</w:t>
      </w:r>
    </w:p>
    <w:p w:rsidR="00D22555" w:rsidRPr="00452831" w:rsidRDefault="00D22555" w:rsidP="00D2255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Jan Henzl</w:t>
      </w:r>
    </w:p>
    <w:p w:rsidR="00D22555" w:rsidRPr="00452831" w:rsidRDefault="00D22555" w:rsidP="00D22555">
      <w:pPr>
        <w:rPr>
          <w:color w:val="BFBFBF" w:themeColor="background1" w:themeShade="BF"/>
        </w:rPr>
      </w:pPr>
    </w:p>
    <w:p w:rsidR="00D22555" w:rsidRPr="00452831" w:rsidRDefault="00D22555" w:rsidP="00D22555">
      <w:pPr>
        <w:pStyle w:val="Podnadpis"/>
        <w:rPr>
          <w:caps w:val="0"/>
          <w:color w:val="BFBFBF" w:themeColor="background1" w:themeShade="BF"/>
        </w:rPr>
      </w:pPr>
      <w:r w:rsidRPr="00452831">
        <w:rPr>
          <w:caps w:val="0"/>
          <w:color w:val="BFBFBF" w:themeColor="background1" w:themeShade="BF"/>
        </w:rPr>
        <w:t>Odpovědný projektant:</w:t>
      </w:r>
      <w:r w:rsidRPr="00452831">
        <w:rPr>
          <w:caps w:val="0"/>
          <w:color w:val="BFBFBF" w:themeColor="background1" w:themeShade="BF"/>
        </w:rPr>
        <w:tab/>
      </w:r>
      <w:r w:rsidRPr="00452831">
        <w:rPr>
          <w:rFonts w:eastAsia="Calibri"/>
          <w:caps w:val="0"/>
          <w:color w:val="BFBFBF" w:themeColor="background1" w:themeShade="BF"/>
          <w:szCs w:val="22"/>
          <w:lang w:eastAsia="en-US"/>
        </w:rPr>
        <w:t>Ing. Jan Henzl</w:t>
      </w:r>
    </w:p>
    <w:p w:rsidR="00D22555" w:rsidRPr="00452831" w:rsidRDefault="00D22555" w:rsidP="00D2255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Číslo, pod kterým je zapsán v evidenci autorizovaných osob:</w:t>
      </w:r>
      <w:r w:rsidRPr="00452831">
        <w:rPr>
          <w:color w:val="BFBFBF" w:themeColor="background1" w:themeShade="BF"/>
        </w:rPr>
        <w:tab/>
        <w:t>1003952</w:t>
      </w:r>
    </w:p>
    <w:p w:rsidR="00D22555" w:rsidRPr="00452831" w:rsidRDefault="00D22555" w:rsidP="00D2255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Obor, popř. specializace:</w:t>
      </w:r>
      <w:r w:rsidRPr="00452831">
        <w:rPr>
          <w:color w:val="BFBFBF" w:themeColor="background1" w:themeShade="BF"/>
        </w:rPr>
        <w:tab/>
        <w:t>technika prostředí staveb, specializace technická zařízení</w:t>
      </w:r>
    </w:p>
    <w:p w:rsidR="005A1220" w:rsidRPr="00452831" w:rsidRDefault="005A1220" w:rsidP="005A1220">
      <w:pPr>
        <w:rPr>
          <w:color w:val="BFBFBF" w:themeColor="background1" w:themeShade="BF"/>
        </w:rPr>
      </w:pP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vzduchotechnika a klimatizace, zásobování chladem: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AZ KLIMA s.r.o.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Petr Bohušík</w:t>
      </w:r>
    </w:p>
    <w:p w:rsidR="007E6288" w:rsidRPr="00452831" w:rsidRDefault="007E6288" w:rsidP="007E6288">
      <w:pPr>
        <w:ind w:left="1416" w:firstLine="708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Ing. Leoš Válka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Ing. Roman Hovorka</w:t>
      </w:r>
    </w:p>
    <w:p w:rsidR="005A1220" w:rsidRPr="00452831" w:rsidRDefault="005A1220" w:rsidP="005A1220">
      <w:pPr>
        <w:rPr>
          <w:color w:val="BFBFBF" w:themeColor="background1" w:themeShade="BF"/>
        </w:rPr>
      </w:pP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Odpovědný projektant:</w:t>
      </w:r>
      <w:r w:rsidRPr="00452831">
        <w:rPr>
          <w:color w:val="BFBFBF" w:themeColor="background1" w:themeShade="BF"/>
        </w:rPr>
        <w:tab/>
        <w:t>Ing. Miroslav Čížek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Číslo, pod kterým je zapsán v evidenci autorizovaných osob:</w:t>
      </w:r>
      <w:r w:rsidRPr="00452831">
        <w:rPr>
          <w:color w:val="BFBFBF" w:themeColor="background1" w:themeShade="BF"/>
        </w:rPr>
        <w:tab/>
        <w:t>ČKAIT</w:t>
      </w:r>
      <w:r w:rsidRPr="00452831">
        <w:rPr>
          <w:color w:val="BFBFBF" w:themeColor="background1" w:themeShade="BF"/>
        </w:rPr>
        <w:tab/>
        <w:t>1000903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Obor, popř. specializace:</w:t>
      </w:r>
      <w:r w:rsidRPr="00452831">
        <w:rPr>
          <w:color w:val="BFBFBF" w:themeColor="background1" w:themeShade="BF"/>
        </w:rPr>
        <w:tab/>
        <w:t>technika prostředí staveb, specializace: technická zařízení</w:t>
      </w:r>
    </w:p>
    <w:p w:rsidR="005A1220" w:rsidRPr="00452831" w:rsidRDefault="005A1220" w:rsidP="005A1220">
      <w:pPr>
        <w:rPr>
          <w:caps/>
          <w:color w:val="BFBFBF" w:themeColor="background1" w:themeShade="BF"/>
        </w:rPr>
      </w:pP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silnoproudé rozvody, část bleskosvody</w:t>
      </w:r>
    </w:p>
    <w:p w:rsidR="005A1220" w:rsidRPr="00452831" w:rsidRDefault="005A1220" w:rsidP="005A1220">
      <w:pPr>
        <w:pStyle w:val="Podnadpis"/>
        <w:rPr>
          <w:caps w:val="0"/>
          <w:color w:val="BFBFBF" w:themeColor="background1" w:themeShade="BF"/>
        </w:rPr>
      </w:pPr>
      <w:r w:rsidRPr="00452831">
        <w:rPr>
          <w:caps w:val="0"/>
          <w:color w:val="BFBFBF" w:themeColor="background1" w:themeShade="BF"/>
        </w:rPr>
        <w:tab/>
      </w:r>
      <w:r w:rsidRPr="00452831">
        <w:rPr>
          <w:caps w:val="0"/>
          <w:color w:val="BFBFBF" w:themeColor="background1" w:themeShade="BF"/>
        </w:rPr>
        <w:tab/>
      </w:r>
      <w:r w:rsidRPr="00452831">
        <w:rPr>
          <w:caps w:val="0"/>
          <w:color w:val="BFBFBF" w:themeColor="background1" w:themeShade="BF"/>
        </w:rPr>
        <w:tab/>
        <w:t>Ing. Bohumil Lukáš</w:t>
      </w:r>
    </w:p>
    <w:p w:rsidR="005A1220" w:rsidRPr="00452831" w:rsidRDefault="005A1220" w:rsidP="005A1220">
      <w:pPr>
        <w:rPr>
          <w:color w:val="BFBFBF" w:themeColor="background1" w:themeShade="BF"/>
        </w:rPr>
      </w:pP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Odpovědný projektant: </w:t>
      </w:r>
      <w:r w:rsidRPr="00452831">
        <w:rPr>
          <w:color w:val="BFBFBF" w:themeColor="background1" w:themeShade="BF"/>
        </w:rPr>
        <w:tab/>
        <w:t>Ing. Bohumil Lukáš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Číslo, pod kterým je zapsán v evidenci autorizovaných osob:</w:t>
      </w:r>
      <w:r w:rsidRPr="00452831">
        <w:rPr>
          <w:color w:val="BFBFBF" w:themeColor="background1" w:themeShade="BF"/>
        </w:rPr>
        <w:tab/>
        <w:t>ČKAIT</w:t>
      </w:r>
      <w:r w:rsidRPr="00452831">
        <w:rPr>
          <w:color w:val="BFBFBF" w:themeColor="background1" w:themeShade="BF"/>
        </w:rPr>
        <w:tab/>
        <w:t>1002136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Obor, popř. specializace:</w:t>
      </w:r>
      <w:r w:rsidRPr="00452831">
        <w:rPr>
          <w:color w:val="BFBFBF" w:themeColor="background1" w:themeShade="BF"/>
        </w:rPr>
        <w:tab/>
        <w:t>technika prostředí staveb, specializace: elektrotechnická zařízení</w:t>
      </w:r>
    </w:p>
    <w:p w:rsidR="00261DD0" w:rsidRPr="00452831" w:rsidRDefault="00261DD0" w:rsidP="005A1220">
      <w:pPr>
        <w:rPr>
          <w:color w:val="BFBFBF" w:themeColor="background1" w:themeShade="BF"/>
        </w:rPr>
      </w:pPr>
    </w:p>
    <w:p w:rsidR="00261DD0" w:rsidRPr="00452831" w:rsidRDefault="00261DD0" w:rsidP="00261DD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Revize 2013:</w:t>
      </w:r>
    </w:p>
    <w:p w:rsidR="00261DD0" w:rsidRPr="00452831" w:rsidRDefault="00261DD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Odpovědný projektant: </w:t>
      </w:r>
      <w:r w:rsidRPr="00452831">
        <w:rPr>
          <w:color w:val="BFBFBF" w:themeColor="background1" w:themeShade="BF"/>
        </w:rPr>
        <w:tab/>
        <w:t>Ing. Jiří Sklenář</w:t>
      </w:r>
    </w:p>
    <w:p w:rsidR="005A1220" w:rsidRPr="00452831" w:rsidRDefault="005A1220" w:rsidP="005A1220">
      <w:pPr>
        <w:rPr>
          <w:b/>
          <w:bCs/>
          <w:color w:val="BFBFBF" w:themeColor="background1" w:themeShade="BF"/>
        </w:rPr>
      </w:pP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vnitřní slaboproudé rozvody, elekt</w:t>
      </w:r>
      <w:r w:rsidR="00F86321" w:rsidRPr="00452831">
        <w:rPr>
          <w:color w:val="BFBFBF" w:themeColor="background1" w:themeShade="BF"/>
        </w:rPr>
        <w:t>rická požární signalizace (EPS)</w:t>
      </w:r>
    </w:p>
    <w:p w:rsidR="00A32D96" w:rsidRPr="00452831" w:rsidRDefault="00A32D96" w:rsidP="00A32D96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Odpovědný projektant: </w:t>
      </w:r>
      <w:r w:rsidRPr="00452831">
        <w:rPr>
          <w:color w:val="BFBFBF" w:themeColor="background1" w:themeShade="BF"/>
        </w:rPr>
        <w:tab/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ATS-TELCOM PRAHA a.s., Trojská 195/88, 17100 Praha 7</w:t>
      </w:r>
    </w:p>
    <w:p w:rsidR="005A1220" w:rsidRPr="00452831" w:rsidRDefault="005A1220" w:rsidP="005A1220">
      <w:pPr>
        <w:pStyle w:val="Zkladntext"/>
        <w:rPr>
          <w:b w:val="0"/>
          <w:bCs w:val="0"/>
          <w:color w:val="BFBFBF" w:themeColor="background1" w:themeShade="BF"/>
        </w:rPr>
      </w:pPr>
    </w:p>
    <w:p w:rsidR="00F86321" w:rsidRPr="00452831" w:rsidRDefault="00F86321" w:rsidP="00F86321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měření a regulace:</w:t>
      </w:r>
    </w:p>
    <w:p w:rsidR="00F86321" w:rsidRPr="00452831" w:rsidRDefault="00A32D96" w:rsidP="005A1220">
      <w:pPr>
        <w:pStyle w:val="Zkladntext"/>
        <w:rPr>
          <w:b w:val="0"/>
          <w:bCs w:val="0"/>
          <w:color w:val="BFBFBF" w:themeColor="background1" w:themeShade="BF"/>
        </w:rPr>
      </w:pPr>
      <w:r w:rsidRPr="00452831">
        <w:rPr>
          <w:b w:val="0"/>
          <w:bCs w:val="0"/>
          <w:color w:val="BFBFBF" w:themeColor="background1" w:themeShade="BF"/>
        </w:rPr>
        <w:tab/>
      </w:r>
      <w:r w:rsidRPr="00452831">
        <w:rPr>
          <w:b w:val="0"/>
          <w:bCs w:val="0"/>
          <w:color w:val="BFBFBF" w:themeColor="background1" w:themeShade="BF"/>
        </w:rPr>
        <w:tab/>
      </w:r>
      <w:r w:rsidRPr="00452831">
        <w:rPr>
          <w:b w:val="0"/>
          <w:bCs w:val="0"/>
          <w:color w:val="BFBFBF" w:themeColor="background1" w:themeShade="BF"/>
        </w:rPr>
        <w:tab/>
        <w:t>Ing. Josef Hruška</w:t>
      </w:r>
    </w:p>
    <w:p w:rsidR="00A32D96" w:rsidRPr="00452831" w:rsidRDefault="00A32D96" w:rsidP="005A1220">
      <w:pPr>
        <w:pStyle w:val="Zkladntext"/>
        <w:rPr>
          <w:b w:val="0"/>
          <w:bCs w:val="0"/>
          <w:color w:val="BFBFBF" w:themeColor="background1" w:themeShade="BF"/>
        </w:rPr>
      </w:pPr>
    </w:p>
    <w:p w:rsidR="00A32D96" w:rsidRPr="00452831" w:rsidRDefault="00A32D96" w:rsidP="00A32D96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Odpovědný projektant: </w:t>
      </w:r>
      <w:r w:rsidRPr="00452831">
        <w:rPr>
          <w:color w:val="BFBFBF" w:themeColor="background1" w:themeShade="BF"/>
        </w:rPr>
        <w:tab/>
        <w:t>Ing. Josef Hruška</w:t>
      </w:r>
    </w:p>
    <w:p w:rsidR="00A32D96" w:rsidRPr="00452831" w:rsidRDefault="00A32D96" w:rsidP="00A32D96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Číslo, pod kterým je zapsán v evidenci autorizovaných osob:</w:t>
      </w:r>
      <w:r w:rsidRPr="00452831">
        <w:rPr>
          <w:color w:val="BFBFBF" w:themeColor="background1" w:themeShade="BF"/>
        </w:rPr>
        <w:tab/>
        <w:t>ČKAIT</w:t>
      </w:r>
      <w:r w:rsidRPr="00452831">
        <w:rPr>
          <w:color w:val="BFBFBF" w:themeColor="background1" w:themeShade="BF"/>
        </w:rPr>
        <w:tab/>
        <w:t>1004024</w:t>
      </w:r>
    </w:p>
    <w:p w:rsidR="00A32D96" w:rsidRPr="00452831" w:rsidRDefault="00A32D96" w:rsidP="00A32D96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Obor, popř. specializace:</w:t>
      </w:r>
      <w:r w:rsidRPr="00452831">
        <w:rPr>
          <w:color w:val="BFBFBF" w:themeColor="background1" w:themeShade="BF"/>
        </w:rPr>
        <w:tab/>
        <w:t>technika prostředí staveb, specializace: elektrotechnická zařízení</w:t>
      </w:r>
    </w:p>
    <w:p w:rsidR="00A32D96" w:rsidRPr="00452831" w:rsidRDefault="00A32D96" w:rsidP="005A1220">
      <w:pPr>
        <w:pStyle w:val="Zkladntext"/>
        <w:rPr>
          <w:b w:val="0"/>
          <w:bCs w:val="0"/>
          <w:color w:val="BFBFBF" w:themeColor="background1" w:themeShade="BF"/>
        </w:rPr>
      </w:pPr>
    </w:p>
    <w:p w:rsidR="00F86321" w:rsidRPr="00452831" w:rsidRDefault="00F86321" w:rsidP="005A1220">
      <w:pPr>
        <w:pStyle w:val="Zkladntext"/>
        <w:rPr>
          <w:b w:val="0"/>
          <w:bCs w:val="0"/>
          <w:color w:val="BFBFBF" w:themeColor="background1" w:themeShade="BF"/>
        </w:rPr>
      </w:pP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Část dopravní řešení, zpevněné plochy, příprava území</w:t>
      </w:r>
    </w:p>
    <w:p w:rsidR="00A32D96" w:rsidRPr="00452831" w:rsidRDefault="00A32D96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Odpovědný projektant:</w:t>
      </w:r>
    </w:p>
    <w:p w:rsidR="005A1220" w:rsidRPr="00452831" w:rsidRDefault="005A1220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ATS-TELCOM PRAHA a.s., Trojská 195/88, 17100 Praha 7</w:t>
      </w:r>
    </w:p>
    <w:p w:rsidR="005A1220" w:rsidRPr="00452831" w:rsidRDefault="005A1220" w:rsidP="005A1220">
      <w:pPr>
        <w:rPr>
          <w:color w:val="BFBFBF" w:themeColor="background1" w:themeShade="BF"/>
        </w:rPr>
      </w:pPr>
    </w:p>
    <w:p w:rsidR="005A1220" w:rsidRPr="00452831" w:rsidRDefault="005A1220" w:rsidP="005A1220">
      <w:pPr>
        <w:pStyle w:val="Podnadpistun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Údaje a doklady o oprávnění zpracovatele dokumentace / projektu:</w:t>
      </w:r>
    </w:p>
    <w:p w:rsidR="005A1220" w:rsidRPr="00452831" w:rsidRDefault="00A03622" w:rsidP="005A122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Kopie výpisu z OR,</w:t>
      </w:r>
      <w:r w:rsidR="005A1220" w:rsidRPr="00452831">
        <w:rPr>
          <w:color w:val="BFBFBF" w:themeColor="background1" w:themeShade="BF"/>
        </w:rPr>
        <w:t xml:space="preserve"> kopie ŽL, kopie autorizačního oprávnění viz část </w:t>
      </w:r>
      <w:r w:rsidRPr="00452831">
        <w:rPr>
          <w:color w:val="BFBFBF" w:themeColor="background1" w:themeShade="BF"/>
        </w:rPr>
        <w:t>IV.D.c)</w:t>
      </w:r>
      <w:r w:rsidR="005A1220" w:rsidRPr="00452831">
        <w:rPr>
          <w:color w:val="BFBFBF" w:themeColor="background1" w:themeShade="BF"/>
        </w:rPr>
        <w:t xml:space="preserve"> Přílohy.</w:t>
      </w:r>
    </w:p>
    <w:p w:rsidR="003E3179" w:rsidRPr="00452831" w:rsidRDefault="003E3179" w:rsidP="005A1220">
      <w:pPr>
        <w:rPr>
          <w:color w:val="BFBFBF" w:themeColor="background1" w:themeShade="BF"/>
        </w:rPr>
      </w:pPr>
    </w:p>
    <w:p w:rsidR="005B2E73" w:rsidRPr="00452831" w:rsidRDefault="005B2E73" w:rsidP="005A1220">
      <w:pPr>
        <w:rPr>
          <w:color w:val="BFBFBF" w:themeColor="background1" w:themeShade="BF"/>
        </w:rPr>
      </w:pPr>
    </w:p>
    <w:p w:rsidR="00E23722" w:rsidRPr="00452831" w:rsidRDefault="000F4619" w:rsidP="005B2E73">
      <w:pPr>
        <w:pStyle w:val="Nadpis1"/>
        <w:rPr>
          <w:color w:val="BFBFBF" w:themeColor="background1" w:themeShade="BF"/>
        </w:rPr>
      </w:pPr>
      <w:bookmarkStart w:id="19" w:name="_Toc222043466"/>
      <w:bookmarkStart w:id="20" w:name="_Toc309735448"/>
      <w:r w:rsidRPr="00452831">
        <w:rPr>
          <w:color w:val="BFBFBF" w:themeColor="background1" w:themeShade="BF"/>
        </w:rPr>
        <w:t>IV.F.  Dokumentace  stavby (objektů)</w:t>
      </w:r>
      <w:bookmarkEnd w:id="19"/>
      <w:bookmarkEnd w:id="20"/>
    </w:p>
    <w:p w:rsidR="00DA582D" w:rsidRPr="00452831" w:rsidRDefault="00DA582D" w:rsidP="00DA582D">
      <w:pPr>
        <w:pStyle w:val="Nadpis2"/>
        <w:rPr>
          <w:color w:val="BFBFBF" w:themeColor="background1" w:themeShade="BF"/>
        </w:rPr>
      </w:pPr>
      <w:bookmarkStart w:id="21" w:name="_Toc222044266"/>
      <w:bookmarkStart w:id="22" w:name="_Toc309735449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F.1.02.</w:t>
      </w:r>
      <w:r w:rsidRPr="00452831">
        <w:rPr>
          <w:color w:val="BFBFBF" w:themeColor="background1" w:themeShade="BF"/>
        </w:rPr>
        <w:t xml:space="preserve">  </w:t>
      </w:r>
      <w:bookmarkEnd w:id="21"/>
      <w:r w:rsidR="001D1CB4" w:rsidRPr="00452831">
        <w:rPr>
          <w:color w:val="BFBFBF" w:themeColor="background1" w:themeShade="BF"/>
        </w:rPr>
        <w:t>Pozemní (stavební) objekt – SO 02 Vstupní objekt II</w:t>
      </w:r>
      <w:bookmarkEnd w:id="22"/>
    </w:p>
    <w:p w:rsidR="007E09D2" w:rsidRPr="00452831" w:rsidRDefault="007E09D2" w:rsidP="007E09D2">
      <w:pPr>
        <w:pStyle w:val="Nadpis3"/>
        <w:rPr>
          <w:color w:val="BFBFBF" w:themeColor="background1" w:themeShade="BF"/>
        </w:rPr>
      </w:pPr>
      <w:bookmarkStart w:id="23" w:name="_Toc309735450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Architektonické a stavebně technické řešení</w:t>
      </w:r>
      <w:r w:rsidR="008E1565" w:rsidRPr="00452831">
        <w:rPr>
          <w:color w:val="BFBFBF" w:themeColor="background1" w:themeShade="BF"/>
        </w:rPr>
        <w:t xml:space="preserve">  SO 02</w:t>
      </w:r>
      <w:bookmarkEnd w:id="23"/>
    </w:p>
    <w:p w:rsidR="007E09D2" w:rsidRPr="00452831" w:rsidRDefault="007E09D2" w:rsidP="007E09D2">
      <w:pPr>
        <w:pStyle w:val="Nadpis4"/>
        <w:rPr>
          <w:color w:val="BFBFBF" w:themeColor="background1" w:themeShade="BF"/>
        </w:rPr>
      </w:pPr>
      <w:bookmarkStart w:id="24" w:name="_Toc309735451"/>
      <w:r w:rsidRPr="00452831">
        <w:rPr>
          <w:b/>
          <w:color w:val="BFBFBF" w:themeColor="background1" w:themeShade="BF"/>
        </w:rPr>
        <w:t>IV.</w:t>
      </w:r>
      <w:r w:rsidR="00AC661A" w:rsidRPr="00452831">
        <w:rPr>
          <w:b/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Technická zpráva</w:t>
      </w:r>
      <w:r w:rsidR="008E1565" w:rsidRPr="00452831">
        <w:rPr>
          <w:color w:val="BFBFBF" w:themeColor="background1" w:themeShade="BF"/>
        </w:rPr>
        <w:t xml:space="preserve">  SO 02</w:t>
      </w:r>
      <w:bookmarkEnd w:id="24"/>
    </w:p>
    <w:p w:rsidR="007E09D2" w:rsidRPr="00452831" w:rsidRDefault="007E09D2" w:rsidP="007E09D2">
      <w:pPr>
        <w:pStyle w:val="Nadpis5"/>
        <w:rPr>
          <w:color w:val="BFBFBF" w:themeColor="background1" w:themeShade="BF"/>
        </w:rPr>
      </w:pPr>
      <w:bookmarkStart w:id="25" w:name="_Toc309735452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a)</w:t>
      </w:r>
      <w:r w:rsidRPr="00452831">
        <w:rPr>
          <w:color w:val="BFBFBF" w:themeColor="background1" w:themeShade="BF"/>
        </w:rPr>
        <w:t xml:space="preserve">  Účel objektu</w:t>
      </w:r>
      <w:r w:rsidR="008E1565" w:rsidRPr="00452831">
        <w:rPr>
          <w:color w:val="BFBFBF" w:themeColor="background1" w:themeShade="BF"/>
        </w:rPr>
        <w:t xml:space="preserve">  SO 02</w:t>
      </w:r>
      <w:bookmarkEnd w:id="25"/>
    </w:p>
    <w:p w:rsidR="007E09D2" w:rsidRPr="00452831" w:rsidRDefault="007E09D2" w:rsidP="007E09D2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Stavba bude užívána jako vstupní objekt do areálu letiště.</w:t>
      </w:r>
    </w:p>
    <w:p w:rsidR="007E09D2" w:rsidRPr="00452831" w:rsidRDefault="007E09D2" w:rsidP="007E09D2">
      <w:pPr>
        <w:pStyle w:val="Nadpis5"/>
        <w:rPr>
          <w:color w:val="BFBFBF" w:themeColor="background1" w:themeShade="BF"/>
        </w:rPr>
      </w:pPr>
      <w:bookmarkStart w:id="26" w:name="_Toc309735453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b)</w:t>
      </w:r>
      <w:r w:rsidRPr="00452831">
        <w:rPr>
          <w:color w:val="BFBFBF" w:themeColor="background1" w:themeShade="BF"/>
        </w:rPr>
        <w:t xml:space="preserve">  Zásady architektonického, funkčního, dispozičního a výtvarného řešení a řešení vegetačních úprav okolí objektu, včetně řešení přístupu a užívání objektu osobami s omezenou schopností pohybu a orientace</w:t>
      </w:r>
      <w:r w:rsidR="008E1565" w:rsidRPr="00452831">
        <w:rPr>
          <w:color w:val="BFBFBF" w:themeColor="background1" w:themeShade="BF"/>
        </w:rPr>
        <w:t xml:space="preserve">  SO 02</w:t>
      </w:r>
      <w:bookmarkEnd w:id="26"/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Zásady architektonického, funkčního, dispozičního a výtvarného řešení a řešení viz kapitola IV.B.1.b).</w:t>
      </w:r>
    </w:p>
    <w:p w:rsidR="007E09D2" w:rsidRPr="00452831" w:rsidRDefault="007E09D2" w:rsidP="007E09D2">
      <w:pPr>
        <w:rPr>
          <w:color w:val="BFBFBF" w:themeColor="background1" w:themeShade="BF"/>
        </w:rPr>
      </w:pPr>
    </w:p>
    <w:p w:rsidR="003D5246" w:rsidRPr="00452831" w:rsidRDefault="003D5246" w:rsidP="003D5246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Povrchové úpravy okolí stavby, včetně vegetačních úprav:</w:t>
      </w:r>
    </w:p>
    <w:p w:rsidR="007E09D2" w:rsidRPr="00452831" w:rsidRDefault="007E09D2" w:rsidP="007E09D2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Venkovní a sadové úpravy nejsou předmětem SO 02, okolí objektu bude řešeno zpevněnými plochami</w:t>
      </w:r>
      <w:r w:rsidR="009D25AA" w:rsidRPr="00452831">
        <w:rPr>
          <w:color w:val="BFBFBF" w:themeColor="background1" w:themeShade="BF"/>
        </w:rPr>
        <w:t>.</w:t>
      </w:r>
    </w:p>
    <w:p w:rsidR="007E09D2" w:rsidRPr="00452831" w:rsidRDefault="007E09D2" w:rsidP="007E09D2">
      <w:pPr>
        <w:rPr>
          <w:color w:val="BFBFBF" w:themeColor="background1" w:themeShade="BF"/>
        </w:rPr>
      </w:pPr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Řešení přístupu a užívání objektu osobami s omezenou schopností pohybu a orientace není předmětem řešení SO 02.</w:t>
      </w:r>
    </w:p>
    <w:p w:rsidR="007E09D2" w:rsidRPr="00452831" w:rsidRDefault="007E09D2" w:rsidP="007E09D2">
      <w:pPr>
        <w:pStyle w:val="Nadpis5"/>
        <w:rPr>
          <w:color w:val="BFBFBF" w:themeColor="background1" w:themeShade="BF"/>
        </w:rPr>
      </w:pPr>
      <w:bookmarkStart w:id="27" w:name="_Toc309735454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c)</w:t>
      </w:r>
      <w:r w:rsidRPr="00452831">
        <w:rPr>
          <w:color w:val="BFBFBF" w:themeColor="background1" w:themeShade="BF"/>
        </w:rPr>
        <w:t xml:space="preserve">  Kapacity, užitkové plochy, obestavěné prostory, zastavěné plochy, orientace, osvětlení a oslunění</w:t>
      </w:r>
      <w:r w:rsidR="008E1565" w:rsidRPr="00452831">
        <w:rPr>
          <w:color w:val="BFBFBF" w:themeColor="background1" w:themeShade="BF"/>
        </w:rPr>
        <w:t xml:space="preserve">  SO 02</w:t>
      </w:r>
      <w:bookmarkEnd w:id="27"/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Kapacity</w:t>
      </w:r>
      <w:r w:rsidR="009D25AA" w:rsidRPr="00452831">
        <w:rPr>
          <w:color w:val="BFBFBF" w:themeColor="background1" w:themeShade="BF"/>
        </w:rPr>
        <w:t xml:space="preserve"> dle DSP</w:t>
      </w:r>
      <w:r w:rsidRPr="00452831">
        <w:rPr>
          <w:color w:val="BFBFBF" w:themeColor="background1" w:themeShade="BF"/>
        </w:rPr>
        <w:t>:</w:t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ostraha letiště (vrátný): 2 osoby (dle PBŘ)</w:t>
      </w:r>
    </w:p>
    <w:p w:rsidR="007E09D2" w:rsidRPr="00452831" w:rsidRDefault="007E09D2" w:rsidP="007E09D2">
      <w:pPr>
        <w:ind w:left="3960"/>
        <w:rPr>
          <w:color w:val="BFBFBF" w:themeColor="background1" w:themeShade="BF"/>
        </w:rPr>
      </w:pPr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Užitková podlahová plocha:</w:t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="00E809A3" w:rsidRPr="00452831">
        <w:rPr>
          <w:color w:val="BFBFBF" w:themeColor="background1" w:themeShade="BF"/>
        </w:rPr>
        <w:t>9,2</w:t>
      </w:r>
      <w:r w:rsidRPr="00452831">
        <w:rPr>
          <w:color w:val="BFBFBF" w:themeColor="background1" w:themeShade="BF"/>
        </w:rPr>
        <w:t xml:space="preserve"> m2</w:t>
      </w:r>
    </w:p>
    <w:p w:rsidR="007E09D2" w:rsidRPr="00452831" w:rsidRDefault="007E09D2" w:rsidP="007E09D2">
      <w:pPr>
        <w:ind w:left="3540"/>
        <w:rPr>
          <w:color w:val="BFBFBF" w:themeColor="background1" w:themeShade="BF"/>
        </w:rPr>
      </w:pPr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Obestavěný prostor SO 0</w:t>
      </w:r>
      <w:r w:rsidR="008E1565" w:rsidRPr="00452831">
        <w:rPr>
          <w:color w:val="BFBFBF" w:themeColor="background1" w:themeShade="BF"/>
        </w:rPr>
        <w:t>2</w:t>
      </w:r>
      <w:r w:rsidRPr="00452831">
        <w:rPr>
          <w:color w:val="BFBFBF" w:themeColor="background1" w:themeShade="BF"/>
        </w:rPr>
        <w:t xml:space="preserve"> celkem:</w:t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="002E5397" w:rsidRPr="00452831">
        <w:rPr>
          <w:color w:val="BFBFBF" w:themeColor="background1" w:themeShade="BF"/>
        </w:rPr>
        <w:t>35 m3</w:t>
      </w:r>
    </w:p>
    <w:p w:rsidR="007E09D2" w:rsidRPr="00452831" w:rsidRDefault="007E09D2" w:rsidP="007E09D2">
      <w:pPr>
        <w:rPr>
          <w:color w:val="BFBFBF" w:themeColor="background1" w:themeShade="BF"/>
        </w:rPr>
      </w:pPr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Zastavěná plocha SO 0</w:t>
      </w:r>
      <w:r w:rsidR="008E1565" w:rsidRPr="00452831">
        <w:rPr>
          <w:color w:val="BFBFBF" w:themeColor="background1" w:themeShade="BF"/>
        </w:rPr>
        <w:t>2</w:t>
      </w:r>
      <w:r w:rsidRPr="00452831">
        <w:rPr>
          <w:color w:val="BFBFBF" w:themeColor="background1" w:themeShade="BF"/>
        </w:rPr>
        <w:t>:</w:t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="002E5397" w:rsidRPr="00452831">
        <w:rPr>
          <w:color w:val="BFBFBF" w:themeColor="background1" w:themeShade="BF"/>
        </w:rPr>
        <w:t>12</w:t>
      </w:r>
      <w:r w:rsidRPr="00452831">
        <w:rPr>
          <w:color w:val="BFBFBF" w:themeColor="background1" w:themeShade="BF"/>
        </w:rPr>
        <w:t xml:space="preserve"> m2</w:t>
      </w:r>
    </w:p>
    <w:p w:rsidR="007E09D2" w:rsidRPr="00452831" w:rsidRDefault="007E09D2" w:rsidP="007E09D2">
      <w:pPr>
        <w:rPr>
          <w:color w:val="BFBFBF" w:themeColor="background1" w:themeShade="BF"/>
        </w:rPr>
      </w:pPr>
    </w:p>
    <w:p w:rsidR="002E5397" w:rsidRPr="00452831" w:rsidRDefault="002E5397" w:rsidP="002E5397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Orientace, osvětlení a oslunění:</w:t>
      </w:r>
    </w:p>
    <w:p w:rsidR="002E5397" w:rsidRPr="00452831" w:rsidRDefault="002E5397" w:rsidP="002E5397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lastRenderedPageBreak/>
        <w:t xml:space="preserve">Osvětlení a oslunění bude provedeno v souladu s vyhláškou </w:t>
      </w:r>
      <w:r w:rsidR="000A6E47" w:rsidRPr="00452831">
        <w:rPr>
          <w:color w:val="BFBFBF" w:themeColor="background1" w:themeShade="BF"/>
        </w:rPr>
        <w:t xml:space="preserve">č. 211/2010 Sb </w:t>
      </w:r>
      <w:r w:rsidRPr="00452831">
        <w:rPr>
          <w:color w:val="BFBFBF" w:themeColor="background1" w:themeShade="BF"/>
        </w:rPr>
        <w:t>o technických požadavcích na stavby.</w:t>
      </w:r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:</w:t>
      </w:r>
    </w:p>
    <w:p w:rsidR="007E09D2" w:rsidRPr="00452831" w:rsidRDefault="007E09D2" w:rsidP="007E09D2">
      <w:pPr>
        <w:pStyle w:val="Nadpis5"/>
        <w:rPr>
          <w:color w:val="BFBFBF" w:themeColor="background1" w:themeShade="BF"/>
        </w:rPr>
      </w:pPr>
      <w:bookmarkStart w:id="28" w:name="_Toc309735455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d)</w:t>
      </w:r>
      <w:r w:rsidRPr="00452831">
        <w:rPr>
          <w:color w:val="BFBFBF" w:themeColor="background1" w:themeShade="BF"/>
        </w:rPr>
        <w:t xml:space="preserve">  Technické a konstrukční řešení  objektu, jeho zdůvodnění ve vazbě na užití objektu a jeho požadovanou životnost</w:t>
      </w:r>
      <w:r w:rsidR="008E1565" w:rsidRPr="00452831">
        <w:rPr>
          <w:color w:val="BFBFBF" w:themeColor="background1" w:themeShade="BF"/>
        </w:rPr>
        <w:t xml:space="preserve">  SO 02</w:t>
      </w:r>
      <w:bookmarkEnd w:id="28"/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Technické a konst</w:t>
      </w:r>
      <w:r w:rsidR="005326A9" w:rsidRPr="00452831">
        <w:rPr>
          <w:color w:val="BFBFBF" w:themeColor="background1" w:themeShade="BF"/>
        </w:rPr>
        <w:t>rukční řešení objektu viz 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2. Stavebně konstrukční část.</w:t>
      </w:r>
    </w:p>
    <w:p w:rsidR="007E09D2" w:rsidRPr="00452831" w:rsidRDefault="007E09D2" w:rsidP="007E09D2">
      <w:pPr>
        <w:rPr>
          <w:color w:val="BFBFBF" w:themeColor="background1" w:themeShade="BF"/>
        </w:rPr>
      </w:pPr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Užití konstrukčního systému ve vazbě na užití objektu a jeho požadovanou životnost vyplývá z funkčního a architektonického řešení stavby.</w:t>
      </w:r>
    </w:p>
    <w:p w:rsidR="00A75E60" w:rsidRPr="00452831" w:rsidRDefault="00A75E60" w:rsidP="007E09D2">
      <w:pPr>
        <w:rPr>
          <w:color w:val="BFBFBF" w:themeColor="background1" w:themeShade="BF"/>
        </w:rPr>
      </w:pPr>
    </w:p>
    <w:p w:rsidR="00A75E60" w:rsidRPr="00452831" w:rsidRDefault="00A75E60" w:rsidP="00A75E60">
      <w:pPr>
        <w:rPr>
          <w:b/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Výkopy</w:t>
      </w: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Výkopové práce jsou zamýšleny za účelem provedení základových konstrukcí </w:t>
      </w:r>
      <w:r w:rsidR="007316B2" w:rsidRPr="00452831">
        <w:rPr>
          <w:color w:val="BFBFBF" w:themeColor="background1" w:themeShade="BF"/>
        </w:rPr>
        <w:t xml:space="preserve">přístřešku </w:t>
      </w:r>
      <w:r w:rsidRPr="00452831">
        <w:rPr>
          <w:color w:val="BFBFBF" w:themeColor="background1" w:themeShade="BF"/>
        </w:rPr>
        <w:t>SO 02, včetně jejich částí.</w:t>
      </w: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Výkopové práce budou prováděny v souladu s platnými ČSN, zejména </w:t>
      </w:r>
      <w:r w:rsidR="0010391C" w:rsidRPr="00452831">
        <w:rPr>
          <w:color w:val="BFBFBF" w:themeColor="background1" w:themeShade="BF"/>
        </w:rPr>
        <w:t xml:space="preserve">s </w:t>
      </w:r>
      <w:r w:rsidR="001D5231" w:rsidRPr="00452831">
        <w:rPr>
          <w:color w:val="BFBFBF" w:themeColor="background1" w:themeShade="BF"/>
        </w:rPr>
        <w:t>ČSN 73 6133 Návrh a provádění zemního tělesa pozemních komunikací  a ČSN EN 1610 Provádění stok a kanalizačních přípojek a jejich zkoušení</w:t>
      </w:r>
      <w:r w:rsidRPr="00452831">
        <w:rPr>
          <w:color w:val="BFBFBF" w:themeColor="background1" w:themeShade="BF"/>
        </w:rPr>
        <w:t>, ČSN 72 1006.</w:t>
      </w:r>
    </w:p>
    <w:p w:rsidR="00A75E60" w:rsidRPr="00452831" w:rsidRDefault="00A75E60" w:rsidP="00A75E60">
      <w:pPr>
        <w:pStyle w:val="Podnadpis"/>
        <w:rPr>
          <w:caps w:val="0"/>
          <w:color w:val="BFBFBF" w:themeColor="background1" w:themeShade="BF"/>
        </w:rPr>
      </w:pPr>
      <w:r w:rsidRPr="00452831">
        <w:rPr>
          <w:caps w:val="0"/>
          <w:color w:val="BFBFBF" w:themeColor="background1" w:themeShade="BF"/>
        </w:rPr>
        <w:t>Sejmutá ornice v tl.200-300mm bude rozprostřena v areálu letiště na stávající zelené plochy v rámci jejich úprav, přesné místo určí správce areálu, dodavatel zajistí rovnoměrné rozprostření s odpovídající technologií provedení.</w:t>
      </w: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Suť z bouracích prací a jiné přípustné odpady budou odváženy na skládku předem dohodnutou </w:t>
      </w:r>
      <w:r w:rsidR="009D25AA" w:rsidRPr="00452831">
        <w:rPr>
          <w:color w:val="BFBFBF" w:themeColor="background1" w:themeShade="BF"/>
        </w:rPr>
        <w:t>s provozovatelem letiště</w:t>
      </w:r>
      <w:r w:rsidRPr="00452831">
        <w:rPr>
          <w:color w:val="BFBFBF" w:themeColor="background1" w:themeShade="BF"/>
        </w:rPr>
        <w:t>. Ostatní odpady budou tříděny a dle druhů budou odváženy do příslušných sběrných dvorů.</w:t>
      </w:r>
    </w:p>
    <w:p w:rsidR="00A75E60" w:rsidRPr="00452831" w:rsidRDefault="00A75E60" w:rsidP="00A75E60">
      <w:pPr>
        <w:rPr>
          <w:color w:val="BFBFBF" w:themeColor="background1" w:themeShade="BF"/>
        </w:rPr>
      </w:pPr>
    </w:p>
    <w:p w:rsidR="00A75E60" w:rsidRPr="00452831" w:rsidRDefault="00A75E60" w:rsidP="00A75E60">
      <w:pPr>
        <w:rPr>
          <w:b/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Základy</w:t>
      </w: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Založení </w:t>
      </w:r>
      <w:r w:rsidR="007316B2" w:rsidRPr="00452831">
        <w:rPr>
          <w:color w:val="BFBFBF" w:themeColor="background1" w:themeShade="BF"/>
        </w:rPr>
        <w:t xml:space="preserve">přístřešku </w:t>
      </w:r>
      <w:r w:rsidRPr="00452831">
        <w:rPr>
          <w:color w:val="BFBFBF" w:themeColor="background1" w:themeShade="BF"/>
        </w:rPr>
        <w:t>objektu je navrženo plošné na základových patkách. Základové konstrukce budou monolitické železobetonové, bude použit beton třídy C 25/30-XC1 vyztužený betonářskou výztuží z oceli třídy 10 505(R).</w:t>
      </w: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Základová spára bude vykopána min. 200mm nad úroveň základové spáry a začištěna před prováděním základových konstrukcí. Základovou spáru zhutnit, nedoporučuje se založení na štěrkovém polštáři.</w:t>
      </w: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Prvky pro napojení zemnící soustavy budou do základových konstrukcí doplněny dle projektu zemnění při realizaci stavby. </w:t>
      </w:r>
    </w:p>
    <w:p w:rsidR="00A75E60" w:rsidRPr="00452831" w:rsidRDefault="00A75E60" w:rsidP="00A75E60">
      <w:pPr>
        <w:pStyle w:val="Podnadpis"/>
        <w:rPr>
          <w:caps w:val="0"/>
          <w:color w:val="BFBFBF" w:themeColor="background1" w:themeShade="BF"/>
        </w:rPr>
      </w:pPr>
      <w:r w:rsidRPr="00452831">
        <w:rPr>
          <w:rFonts w:eastAsia="Calibri"/>
          <w:b/>
          <w:caps w:val="0"/>
          <w:color w:val="BFBFBF" w:themeColor="background1" w:themeShade="BF"/>
          <w:szCs w:val="22"/>
          <w:lang w:eastAsia="en-US"/>
        </w:rPr>
        <w:t xml:space="preserve"> (</w:t>
      </w:r>
      <w:r w:rsidR="009D25AA" w:rsidRPr="00452831">
        <w:rPr>
          <w:rFonts w:eastAsia="Calibri"/>
          <w:b/>
          <w:caps w:val="0"/>
          <w:color w:val="BFBFBF" w:themeColor="background1" w:themeShade="BF"/>
          <w:szCs w:val="22"/>
          <w:lang w:eastAsia="en-US"/>
        </w:rPr>
        <w:t>viz</w:t>
      </w:r>
      <w:r w:rsidRPr="00452831">
        <w:rPr>
          <w:caps w:val="0"/>
          <w:color w:val="BFBFBF" w:themeColor="background1" w:themeShade="BF"/>
        </w:rPr>
        <w:t xml:space="preserve"> </w:t>
      </w:r>
      <w:r w:rsidR="009D25AA" w:rsidRPr="00452831">
        <w:rPr>
          <w:color w:val="BFBFBF" w:themeColor="background1" w:themeShade="BF"/>
        </w:rPr>
        <w:t>IV.F.1.2.02.  Stavebně konstrukční část  SO 02</w:t>
      </w:r>
      <w:r w:rsidRPr="00452831">
        <w:rPr>
          <w:caps w:val="0"/>
          <w:color w:val="BFBFBF" w:themeColor="background1" w:themeShade="BF"/>
        </w:rPr>
        <w:t>)</w:t>
      </w:r>
    </w:p>
    <w:p w:rsidR="00A75E60" w:rsidRPr="00452831" w:rsidRDefault="00A75E60" w:rsidP="00A75E60">
      <w:pPr>
        <w:rPr>
          <w:b/>
          <w:color w:val="BFBFBF" w:themeColor="background1" w:themeShade="BF"/>
        </w:rPr>
      </w:pPr>
    </w:p>
    <w:p w:rsidR="00A75E60" w:rsidRPr="00452831" w:rsidRDefault="00A75E60" w:rsidP="00A75E60">
      <w:pPr>
        <w:rPr>
          <w:b/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Nosné svislé a vodorovné konstrukce</w:t>
      </w:r>
    </w:p>
    <w:p w:rsidR="007316B2" w:rsidRPr="00452831" w:rsidRDefault="007316B2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SO 02 bude proveden jako samostatně stojící objekt prefabrikovaného (kontejnerového) typu obdélníkového půdorysu. Objekt bude osazen na vyvýšenou </w:t>
      </w:r>
      <w:r w:rsidR="008D4A0B" w:rsidRPr="00452831">
        <w:rPr>
          <w:color w:val="BFBFBF" w:themeColor="background1" w:themeShade="BF"/>
        </w:rPr>
        <w:t xml:space="preserve">plochu - </w:t>
      </w:r>
      <w:r w:rsidR="001B1A2F" w:rsidRPr="00452831">
        <w:rPr>
          <w:color w:val="BFBFBF" w:themeColor="background1" w:themeShade="BF"/>
        </w:rPr>
        <w:t>zpevněný</w:t>
      </w:r>
      <w:r w:rsidRPr="00452831">
        <w:rPr>
          <w:color w:val="BFBFBF" w:themeColor="background1" w:themeShade="BF"/>
        </w:rPr>
        <w:t xml:space="preserve"> </w:t>
      </w:r>
      <w:r w:rsidR="001B1A2F" w:rsidRPr="00452831">
        <w:rPr>
          <w:color w:val="BFBFBF" w:themeColor="background1" w:themeShade="BF"/>
        </w:rPr>
        <w:t>ostrůvek</w:t>
      </w:r>
      <w:r w:rsidRPr="00452831">
        <w:rPr>
          <w:color w:val="BFBFBF" w:themeColor="background1" w:themeShade="BF"/>
        </w:rPr>
        <w:t xml:space="preserve"> komunikace.</w:t>
      </w:r>
    </w:p>
    <w:p w:rsidR="00B50F85" w:rsidRPr="00452831" w:rsidRDefault="00B50F85" w:rsidP="00A75E60">
      <w:pPr>
        <w:rPr>
          <w:color w:val="BFBFBF" w:themeColor="background1" w:themeShade="BF"/>
        </w:rPr>
      </w:pP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Nosná konstrukce </w:t>
      </w:r>
      <w:r w:rsidR="009D25AA" w:rsidRPr="00452831">
        <w:rPr>
          <w:color w:val="BFBFBF" w:themeColor="background1" w:themeShade="BF"/>
        </w:rPr>
        <w:t xml:space="preserve">samonosného </w:t>
      </w:r>
      <w:r w:rsidR="007316B2" w:rsidRPr="00452831">
        <w:rPr>
          <w:color w:val="BFBFBF" w:themeColor="background1" w:themeShade="BF"/>
        </w:rPr>
        <w:t xml:space="preserve">přístřešku </w:t>
      </w:r>
      <w:r w:rsidRPr="00452831">
        <w:rPr>
          <w:color w:val="BFBFBF" w:themeColor="background1" w:themeShade="BF"/>
        </w:rPr>
        <w:t>vstupního objektu SO 02 je ocelová střecha podporovaná čtyřmi sloupy. Střechu tvoří příčné vazby, vaznice, ztužení. Příčné vazby jsou 2 a skládají se ze sloupů HEA, příčlí IPE, vyvěšení t trubek a ztužení pomocí táhel. Vaznice jsou navrženy z U profilů, ztužená jsou pomocí prvků z L profilů.</w:t>
      </w: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Tuhost objektu v příčném i podélném směru se zajištěna rámovými vazbami bez dalších stěnových ztužidel. </w:t>
      </w: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Ocelová konstrukce SO 02 je kotvena do základových patek. Navržené kotvení je vetknutí pomocí lepených šroubů. </w:t>
      </w:r>
    </w:p>
    <w:p w:rsidR="00A75E60" w:rsidRPr="00452831" w:rsidRDefault="00A75E60" w:rsidP="00A75E60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Krytina střechy je trapézový plech upevněný na vaznice. Spádování střechy je navrženo do středového žlabu.</w:t>
      </w:r>
    </w:p>
    <w:p w:rsidR="00A75E60" w:rsidRPr="00452831" w:rsidRDefault="00A75E60" w:rsidP="00A75E60">
      <w:pPr>
        <w:pStyle w:val="Podnadpis"/>
        <w:rPr>
          <w:caps w:val="0"/>
          <w:color w:val="BFBFBF" w:themeColor="background1" w:themeShade="BF"/>
        </w:rPr>
      </w:pPr>
      <w:r w:rsidRPr="00452831">
        <w:rPr>
          <w:rFonts w:eastAsia="Calibri"/>
          <w:b/>
          <w:caps w:val="0"/>
          <w:color w:val="BFBFBF" w:themeColor="background1" w:themeShade="BF"/>
          <w:szCs w:val="22"/>
          <w:lang w:eastAsia="en-US"/>
        </w:rPr>
        <w:t xml:space="preserve"> (</w:t>
      </w:r>
      <w:r w:rsidRPr="00452831">
        <w:rPr>
          <w:caps w:val="0"/>
          <w:color w:val="BFBFBF" w:themeColor="background1" w:themeShade="BF"/>
        </w:rPr>
        <w:t>Z IV.</w:t>
      </w:r>
      <w:r w:rsidR="00AC661A" w:rsidRPr="00452831">
        <w:rPr>
          <w:caps w:val="0"/>
          <w:color w:val="BFBFBF" w:themeColor="background1" w:themeShade="BF"/>
        </w:rPr>
        <w:t>F.1.</w:t>
      </w:r>
      <w:r w:rsidRPr="00452831">
        <w:rPr>
          <w:caps w:val="0"/>
          <w:color w:val="BFBFBF" w:themeColor="background1" w:themeShade="BF"/>
        </w:rPr>
        <w:t>2.  Stavebně konstrukční část)</w:t>
      </w:r>
    </w:p>
    <w:p w:rsidR="00A75E60" w:rsidRPr="00452831" w:rsidRDefault="00A75E60" w:rsidP="007E09D2">
      <w:pPr>
        <w:rPr>
          <w:color w:val="BFBFBF" w:themeColor="background1" w:themeShade="BF"/>
        </w:rPr>
      </w:pPr>
    </w:p>
    <w:p w:rsidR="00A75E60" w:rsidRPr="00452831" w:rsidRDefault="00A75E60" w:rsidP="00A75E60">
      <w:pPr>
        <w:pStyle w:val="Podnadpis"/>
        <w:rPr>
          <w:b/>
          <w:caps w:val="0"/>
          <w:color w:val="BFBFBF" w:themeColor="background1" w:themeShade="BF"/>
        </w:rPr>
      </w:pPr>
      <w:r w:rsidRPr="00452831">
        <w:rPr>
          <w:b/>
          <w:caps w:val="0"/>
          <w:color w:val="BFBFBF" w:themeColor="background1" w:themeShade="BF"/>
        </w:rPr>
        <w:t xml:space="preserve">Obvodová konstrukce </w:t>
      </w:r>
      <w:r w:rsidR="00B37554" w:rsidRPr="00452831">
        <w:rPr>
          <w:b/>
          <w:caps w:val="0"/>
          <w:color w:val="BFBFBF" w:themeColor="background1" w:themeShade="BF"/>
        </w:rPr>
        <w:t xml:space="preserve">(stěna), </w:t>
      </w:r>
      <w:r w:rsidRPr="00452831">
        <w:rPr>
          <w:b/>
          <w:caps w:val="0"/>
          <w:color w:val="BFBFBF" w:themeColor="background1" w:themeShade="BF"/>
        </w:rPr>
        <w:t xml:space="preserve">vnitřní </w:t>
      </w:r>
      <w:r w:rsidR="00B37554" w:rsidRPr="00452831">
        <w:rPr>
          <w:b/>
          <w:caps w:val="0"/>
          <w:color w:val="BFBFBF" w:themeColor="background1" w:themeShade="BF"/>
        </w:rPr>
        <w:t>stěna</w:t>
      </w:r>
    </w:p>
    <w:p w:rsidR="00B37554" w:rsidRPr="00452831" w:rsidRDefault="00B37554" w:rsidP="00B37554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Obvodová stěna</w:t>
      </w:r>
    </w:p>
    <w:p w:rsidR="00A75E60" w:rsidRPr="00452831" w:rsidRDefault="00A75E60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VODĚODOLNÁ DŘEVOTŘÍSKOVÁ DESKA TL. 10 MM VSAZENÁ DO PLASTOVÝCH PROFILŮ (INTERIÉR)</w:t>
      </w:r>
    </w:p>
    <w:p w:rsidR="00A75E60" w:rsidRPr="00452831" w:rsidRDefault="00A75E60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 xml:space="preserve">TEPELNĚ IZOLAČNÍ VRSTVA - NEHOŘLAVÁ MINERÁLNÍ VLNA NA BÁZI SKELNÝCH VLÁKEN, TL. </w:t>
      </w:r>
      <w:r w:rsidR="008D4A0B" w:rsidRPr="00452831">
        <w:rPr>
          <w:color w:val="BFBFBF" w:themeColor="background1" w:themeShade="BF"/>
          <w:sz w:val="20"/>
          <w:szCs w:val="20"/>
        </w:rPr>
        <w:t>10</w:t>
      </w:r>
      <w:r w:rsidRPr="00452831">
        <w:rPr>
          <w:color w:val="BFBFBF" w:themeColor="background1" w:themeShade="BF"/>
          <w:sz w:val="20"/>
          <w:szCs w:val="20"/>
        </w:rPr>
        <w:t>0 MM ULOŽENÁ MEZI PŘÍČNÝMI OCELOVÝMI VÝZTUHAMI</w:t>
      </w:r>
    </w:p>
    <w:p w:rsidR="00B37554" w:rsidRPr="00452831" w:rsidRDefault="00A75E60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LAKOVANÝ POZINKOVANÝ PLECH 0,55 MM (EXTERIÉR)</w:t>
      </w:r>
    </w:p>
    <w:p w:rsidR="00B37554" w:rsidRPr="00452831" w:rsidRDefault="00B37554" w:rsidP="00B37554">
      <w:pPr>
        <w:pStyle w:val="Podnadpis"/>
        <w:ind w:left="720"/>
        <w:rPr>
          <w:color w:val="BFBFBF" w:themeColor="background1" w:themeShade="BF"/>
          <w:sz w:val="20"/>
          <w:szCs w:val="20"/>
        </w:rPr>
      </w:pPr>
    </w:p>
    <w:p w:rsidR="00B37554" w:rsidRPr="00452831" w:rsidRDefault="00B37554" w:rsidP="00B37554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Vnitřní stěna</w:t>
      </w:r>
    </w:p>
    <w:p w:rsidR="00B37554" w:rsidRPr="00452831" w:rsidRDefault="00B37554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lastRenderedPageBreak/>
        <w:t xml:space="preserve">vnitřní příčka z laminované dřevotřísky tl. </w:t>
      </w:r>
      <w:smartTag w:uri="urn:schemas-microsoft-com:office:smarttags" w:element="metricconverter">
        <w:smartTagPr>
          <w:attr w:name="ProductID" w:val="10 mm"/>
        </w:smartTagPr>
        <w:r w:rsidRPr="00452831">
          <w:rPr>
            <w:color w:val="BFBFBF" w:themeColor="background1" w:themeShade="BF"/>
            <w:sz w:val="20"/>
            <w:szCs w:val="20"/>
          </w:rPr>
          <w:t>10 mm</w:t>
        </w:r>
      </w:smartTag>
    </w:p>
    <w:p w:rsidR="00A75E60" w:rsidRPr="00452831" w:rsidRDefault="00A75E60" w:rsidP="00A75E60">
      <w:pPr>
        <w:pStyle w:val="Podnadpis"/>
        <w:rPr>
          <w:caps w:val="0"/>
          <w:color w:val="BFBFBF" w:themeColor="background1" w:themeShade="BF"/>
        </w:rPr>
      </w:pPr>
    </w:p>
    <w:p w:rsidR="00B37554" w:rsidRPr="00452831" w:rsidRDefault="00B37554" w:rsidP="00B37554">
      <w:pPr>
        <w:pStyle w:val="Podnadpis"/>
        <w:rPr>
          <w:b/>
          <w:caps w:val="0"/>
          <w:color w:val="BFBFBF" w:themeColor="background1" w:themeShade="BF"/>
        </w:rPr>
      </w:pPr>
      <w:r w:rsidRPr="00452831">
        <w:rPr>
          <w:b/>
          <w:caps w:val="0"/>
          <w:color w:val="BFBFBF" w:themeColor="background1" w:themeShade="BF"/>
        </w:rPr>
        <w:t>Střecha</w:t>
      </w:r>
    </w:p>
    <w:p w:rsidR="00B37554" w:rsidRPr="00452831" w:rsidRDefault="00B37554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PODHLED - DŘEVOTŘÍSKOVÁ DESKA TL. 10 MM VSAZENÁ DO PLASTOVÝCH PROFILŮ (INTERIÉR)</w:t>
      </w:r>
    </w:p>
    <w:p w:rsidR="00B37554" w:rsidRPr="00452831" w:rsidRDefault="00B37554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 xml:space="preserve">TEPELNĚ IZOLAČNÍ VRSTVA - NEHOŘLAVÁ MINERÁLNÍ VLNA NA BÁZI SKELNÝCH VLÁKEN, TL. 100 MM </w:t>
      </w:r>
    </w:p>
    <w:p w:rsidR="00B37554" w:rsidRPr="00452831" w:rsidRDefault="00B37554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POZINKOVANÝ TRAPÉZOVÝ PLECH 0,8 MM (EXTERIÉR)</w:t>
      </w:r>
    </w:p>
    <w:p w:rsidR="00B37554" w:rsidRPr="00452831" w:rsidRDefault="00B37554" w:rsidP="00B37554">
      <w:pPr>
        <w:pStyle w:val="Podnadpis"/>
        <w:rPr>
          <w:color w:val="BFBFBF" w:themeColor="background1" w:themeShade="BF"/>
          <w:sz w:val="20"/>
          <w:szCs w:val="20"/>
        </w:rPr>
      </w:pPr>
    </w:p>
    <w:p w:rsidR="00B37554" w:rsidRPr="00452831" w:rsidRDefault="00B37554" w:rsidP="00B37554">
      <w:pPr>
        <w:pStyle w:val="Podnadpis"/>
        <w:rPr>
          <w:b/>
          <w:caps w:val="0"/>
          <w:color w:val="BFBFBF" w:themeColor="background1" w:themeShade="BF"/>
        </w:rPr>
      </w:pPr>
      <w:r w:rsidRPr="00452831">
        <w:rPr>
          <w:b/>
          <w:caps w:val="0"/>
          <w:color w:val="BFBFBF" w:themeColor="background1" w:themeShade="BF"/>
        </w:rPr>
        <w:t>Konstrukce podlah</w:t>
      </w:r>
    </w:p>
    <w:p w:rsidR="00B37554" w:rsidRPr="00452831" w:rsidRDefault="007C086A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PVC PODLAHOVÁ KRYTINA</w:t>
      </w:r>
      <w:r w:rsidR="00B37554" w:rsidRPr="00452831">
        <w:rPr>
          <w:color w:val="BFBFBF" w:themeColor="background1" w:themeShade="BF"/>
          <w:sz w:val="20"/>
          <w:szCs w:val="20"/>
        </w:rPr>
        <w:t>, TL. 1,4 MM (INTERIÉR)</w:t>
      </w:r>
    </w:p>
    <w:p w:rsidR="00B37554" w:rsidRPr="00452831" w:rsidRDefault="00B37554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VODĚODOLNÁ DŘEVOTŘÍSKOVÁ DESKA V 100 TL. 19 MM</w:t>
      </w:r>
    </w:p>
    <w:p w:rsidR="00B37554" w:rsidRPr="00452831" w:rsidRDefault="00B37554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PAROTĚSNÍCÍ VRSTVA - PE FÓLIE</w:t>
      </w:r>
    </w:p>
    <w:p w:rsidR="00B37554" w:rsidRPr="00452831" w:rsidRDefault="00B37554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TEPELNĚ IZOLAČNÍ VRSTVA - NEHOŘLAVÁ MINERÁLNÍ VLNA NA BÁZI SKELNÝCH VLÁKEN, TL. 100 MM ULOŽENÁ MEZI PŘÍČNÝMI OCELOVÝMI VÝZTUHAMI</w:t>
      </w:r>
    </w:p>
    <w:p w:rsidR="00B37554" w:rsidRPr="00452831" w:rsidRDefault="00B37554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POZINKOVANÝ PLECH 0,55 MM VSAZENÝ DO OCELOVÉHO RÁMU - ZPEVNĚNÁ PLOCHA</w:t>
      </w:r>
    </w:p>
    <w:p w:rsidR="00B37554" w:rsidRPr="00452831" w:rsidRDefault="009D25AA" w:rsidP="0077424B">
      <w:pPr>
        <w:pStyle w:val="Podnadpis"/>
        <w:numPr>
          <w:ilvl w:val="0"/>
          <w:numId w:val="3"/>
        </w:numPr>
        <w:rPr>
          <w:color w:val="BFBFBF" w:themeColor="background1" w:themeShade="BF"/>
          <w:sz w:val="20"/>
          <w:szCs w:val="20"/>
        </w:rPr>
      </w:pPr>
      <w:r w:rsidRPr="00452831">
        <w:rPr>
          <w:color w:val="BFBFBF" w:themeColor="background1" w:themeShade="BF"/>
          <w:sz w:val="20"/>
          <w:szCs w:val="20"/>
        </w:rPr>
        <w:t>OSAZENÍ NA KOMUNIKACI V SOULADU S PŘEDPISEM VÝROBCE</w:t>
      </w:r>
    </w:p>
    <w:p w:rsidR="00B37554" w:rsidRPr="00452831" w:rsidRDefault="00B37554" w:rsidP="00B37554">
      <w:pPr>
        <w:autoSpaceDE w:val="0"/>
        <w:autoSpaceDN w:val="0"/>
        <w:adjustRightInd w:val="0"/>
        <w:rPr>
          <w:rFonts w:cs="Arial Narrow"/>
          <w:color w:val="BFBFBF" w:themeColor="background1" w:themeShade="BF"/>
          <w:sz w:val="24"/>
          <w:szCs w:val="24"/>
          <w:lang w:eastAsia="cs-CZ"/>
        </w:rPr>
      </w:pPr>
      <w:r w:rsidRPr="00452831">
        <w:rPr>
          <w:rFonts w:cs="Arial Narrow"/>
          <w:color w:val="BFBFBF" w:themeColor="background1" w:themeShade="BF"/>
          <w:sz w:val="24"/>
          <w:szCs w:val="24"/>
          <w:lang w:eastAsia="cs-CZ"/>
        </w:rPr>
        <w:t xml:space="preserve"> </w:t>
      </w:r>
    </w:p>
    <w:p w:rsidR="00B37554" w:rsidRPr="00452831" w:rsidRDefault="00B37554" w:rsidP="00B37554">
      <w:pPr>
        <w:jc w:val="both"/>
        <w:rPr>
          <w:b/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Výplně otvorů vnějších stěn</w:t>
      </w:r>
    </w:p>
    <w:p w:rsidR="00B37554" w:rsidRPr="00452831" w:rsidRDefault="00B37554" w:rsidP="00B37554">
      <w:pPr>
        <w:jc w:val="both"/>
        <w:rPr>
          <w:i/>
          <w:iCs/>
          <w:color w:val="BFBFBF" w:themeColor="background1" w:themeShade="BF"/>
        </w:rPr>
      </w:pPr>
      <w:r w:rsidRPr="00452831">
        <w:rPr>
          <w:i/>
          <w:iCs/>
          <w:color w:val="BFBFBF" w:themeColor="background1" w:themeShade="BF"/>
        </w:rPr>
        <w:t>Okna:</w:t>
      </w:r>
    </w:p>
    <w:p w:rsidR="00B37554" w:rsidRPr="00452831" w:rsidRDefault="00B37554" w:rsidP="0077424B">
      <w:pPr>
        <w:numPr>
          <w:ilvl w:val="0"/>
          <w:numId w:val="3"/>
        </w:numPr>
        <w:jc w:val="both"/>
        <w:rPr>
          <w:iCs/>
          <w:color w:val="BFBFBF" w:themeColor="background1" w:themeShade="BF"/>
        </w:rPr>
      </w:pPr>
      <w:r w:rsidRPr="00452831">
        <w:rPr>
          <w:iCs/>
          <w:color w:val="BFBFBF" w:themeColor="background1" w:themeShade="BF"/>
        </w:rPr>
        <w:t xml:space="preserve">Plastová, zasklená izolačním dvojsklem, </w:t>
      </w:r>
      <w:r w:rsidR="007C086A" w:rsidRPr="00452831">
        <w:rPr>
          <w:iCs/>
          <w:color w:val="BFBFBF" w:themeColor="background1" w:themeShade="BF"/>
        </w:rPr>
        <w:t>otvíravá</w:t>
      </w:r>
      <w:r w:rsidRPr="00452831">
        <w:rPr>
          <w:iCs/>
          <w:color w:val="BFBFBF" w:themeColor="background1" w:themeShade="BF"/>
        </w:rPr>
        <w:t>, sklopná</w:t>
      </w:r>
    </w:p>
    <w:p w:rsidR="00B37554" w:rsidRPr="00452831" w:rsidRDefault="00B37554" w:rsidP="00B37554">
      <w:pPr>
        <w:jc w:val="both"/>
        <w:rPr>
          <w:i/>
          <w:iCs/>
          <w:color w:val="BFBFBF" w:themeColor="background1" w:themeShade="BF"/>
        </w:rPr>
      </w:pPr>
    </w:p>
    <w:p w:rsidR="00B37554" w:rsidRPr="00452831" w:rsidRDefault="00B37554" w:rsidP="00B37554">
      <w:pPr>
        <w:jc w:val="both"/>
        <w:rPr>
          <w:i/>
          <w:iCs/>
          <w:color w:val="BFBFBF" w:themeColor="background1" w:themeShade="BF"/>
        </w:rPr>
      </w:pPr>
      <w:r w:rsidRPr="00452831">
        <w:rPr>
          <w:i/>
          <w:iCs/>
          <w:color w:val="BFBFBF" w:themeColor="background1" w:themeShade="BF"/>
        </w:rPr>
        <w:t>Vnější dveře:</w:t>
      </w:r>
    </w:p>
    <w:p w:rsidR="00B37554" w:rsidRPr="00452831" w:rsidRDefault="00B37554" w:rsidP="0077424B">
      <w:pPr>
        <w:numPr>
          <w:ilvl w:val="0"/>
          <w:numId w:val="3"/>
        </w:numPr>
        <w:jc w:val="both"/>
        <w:rPr>
          <w:iCs/>
          <w:color w:val="BFBFBF" w:themeColor="background1" w:themeShade="BF"/>
        </w:rPr>
      </w:pPr>
      <w:r w:rsidRPr="00452831">
        <w:rPr>
          <w:iCs/>
          <w:color w:val="BFBFBF" w:themeColor="background1" w:themeShade="BF"/>
        </w:rPr>
        <w:t>ocelové zárubně i dveře, dveře tepelně izolované</w:t>
      </w:r>
    </w:p>
    <w:p w:rsidR="00B37554" w:rsidRPr="00452831" w:rsidRDefault="00B37554" w:rsidP="00B37554">
      <w:pPr>
        <w:ind w:left="720"/>
        <w:jc w:val="both"/>
        <w:rPr>
          <w:iCs/>
          <w:color w:val="BFBFBF" w:themeColor="background1" w:themeShade="BF"/>
        </w:rPr>
      </w:pPr>
    </w:p>
    <w:p w:rsidR="00B37554" w:rsidRPr="00452831" w:rsidRDefault="00B37554" w:rsidP="00B37554">
      <w:pPr>
        <w:jc w:val="both"/>
        <w:rPr>
          <w:i/>
          <w:iCs/>
          <w:color w:val="BFBFBF" w:themeColor="background1" w:themeShade="BF"/>
        </w:rPr>
      </w:pPr>
      <w:r w:rsidRPr="00452831">
        <w:rPr>
          <w:i/>
          <w:iCs/>
          <w:color w:val="BFBFBF" w:themeColor="background1" w:themeShade="BF"/>
        </w:rPr>
        <w:t>Vnitřní dveře:</w:t>
      </w:r>
    </w:p>
    <w:p w:rsidR="00B37554" w:rsidRPr="00452831" w:rsidRDefault="00B37554" w:rsidP="0077424B">
      <w:pPr>
        <w:numPr>
          <w:ilvl w:val="0"/>
          <w:numId w:val="3"/>
        </w:numPr>
        <w:jc w:val="both"/>
        <w:rPr>
          <w:iCs/>
          <w:color w:val="BFBFBF" w:themeColor="background1" w:themeShade="BF"/>
        </w:rPr>
      </w:pPr>
      <w:r w:rsidRPr="00452831">
        <w:rPr>
          <w:iCs/>
          <w:color w:val="BFBFBF" w:themeColor="background1" w:themeShade="BF"/>
        </w:rPr>
        <w:t>ocelové zárubně, dveře dřevěné</w:t>
      </w:r>
    </w:p>
    <w:p w:rsidR="009F674D" w:rsidRPr="00452831" w:rsidRDefault="009F674D" w:rsidP="00B37554">
      <w:pPr>
        <w:ind w:left="720"/>
        <w:jc w:val="both"/>
        <w:rPr>
          <w:iCs/>
          <w:color w:val="BFBFBF" w:themeColor="background1" w:themeShade="BF"/>
        </w:rPr>
      </w:pPr>
    </w:p>
    <w:p w:rsidR="009F674D" w:rsidRPr="00452831" w:rsidRDefault="009F674D" w:rsidP="00B37554">
      <w:pPr>
        <w:ind w:left="720"/>
        <w:jc w:val="both"/>
        <w:rPr>
          <w:iCs/>
          <w:color w:val="BFBFBF" w:themeColor="background1" w:themeShade="BF"/>
        </w:rPr>
      </w:pPr>
    </w:p>
    <w:p w:rsidR="009F674D" w:rsidRPr="00452831" w:rsidRDefault="009F674D" w:rsidP="009F674D">
      <w:pPr>
        <w:rPr>
          <w:b/>
          <w:color w:val="BFBFBF" w:themeColor="background1" w:themeShade="BF"/>
          <w:sz w:val="30"/>
          <w:szCs w:val="30"/>
        </w:rPr>
      </w:pPr>
      <w:r w:rsidRPr="00452831">
        <w:rPr>
          <w:b/>
          <w:color w:val="BFBFBF" w:themeColor="background1" w:themeShade="BF"/>
          <w:sz w:val="30"/>
          <w:szCs w:val="30"/>
        </w:rPr>
        <w:t>Obytný a kancelářský kontejner - technická specifikace</w:t>
      </w:r>
    </w:p>
    <w:p w:rsidR="009F674D" w:rsidRPr="00452831" w:rsidRDefault="009F674D" w:rsidP="009F674D">
      <w:pPr>
        <w:rPr>
          <w:iCs/>
          <w:color w:val="BFBFBF" w:themeColor="background1" w:themeShade="BF"/>
        </w:rPr>
      </w:pPr>
    </w:p>
    <w:p w:rsidR="009F674D" w:rsidRPr="00452831" w:rsidRDefault="009F674D" w:rsidP="009F674D">
      <w:pPr>
        <w:rPr>
          <w:rFonts w:eastAsia="Times New Roman"/>
          <w:b/>
          <w:bCs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Základní rozměry: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Délka : 6055 mm venkovní/5855 mm vnitřní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Šířka : 2435 mm venkovní/2235 mm vnitřní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Výška : 2800 mm venkovní/2500 mm vnitřní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Hlavní nosná konstrukce 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Ocelový rám, svařený z profilů tloušťky 3 a 4 mm s 8 svařovanými rohovými prvky</w:t>
      </w:r>
      <w:r w:rsidRPr="00452831">
        <w:rPr>
          <w:rFonts w:eastAsia="Times New Roman"/>
          <w:color w:val="BFBFBF" w:themeColor="background1" w:themeShade="BF"/>
          <w:lang w:eastAsia="cs-CZ"/>
        </w:rPr>
        <w:br/>
        <w:t>s otvory podle ISO – normy.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Podlaha 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pozinkovaný plech 0,55 mm vsazený do ocelového rámu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minerální vlna, tloušťka 100 mm, uložená mezi příčnými ocelovými výztuhami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PE – fólie (parotěsná zábrana)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voděodolná dřevotřísková deska V 100, tloušťky 19 mm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PVC podlahová krytina, tloušťka 1,5 mm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Nosnost (zatížení): 2,5 kN/m2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Stěny 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lakovaný trapézový pozinkovaný plech, tloušťka 0,55 mm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minerální vlna, tloušťky 100mm, uložená mezi příčnými ocelovými výztuhami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laminovaná dřevotřísková deska tl. 10 mm, bílá, vsazená do plastových profilů</w:t>
      </w:r>
    </w:p>
    <w:p w:rsidR="00E1780C" w:rsidRPr="00452831" w:rsidRDefault="00E1780C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za umývadlem keramický obklad200x200 v. 1200 š.600, podlaha WC voděodolná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Střecha 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pozinkovaný trapézovaný plech tl. 0,8 mm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minerální vlna, tl. 100 mm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lastRenderedPageBreak/>
        <w:t>podhled laminovaná dřevotřísková deska tl. 10 mm, bílá, vsazená do plastových profilů, nosnost (zatížení): 1,5 kN/m2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Dveře 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2x venkovní dveře: 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- oboustranně lakované z pozinkovaného plechu, tepelně izolované 810 x 1970 mm, typ ZK-1, systém otvírání viz profese SLP (slaboproudá zařízení - ACCESS)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- 1xP, 1xL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 xml:space="preserve">2x vnitřní dveře :  dřevotřískové plné, bílé – rozměry: 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- 1xP 600 x 1970 mm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- 1xL 800 x 1970 mm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Okna: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- 1x plastové okno s izotermickým sklem 1800 x 1200 mm (bílé) vybavení hliníkovými žaluziemi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- 2x plastové okno otvíravé sklopné s izotermickým sklem 1200 x 1200 mm (bílé) sdružené do bloku s venkovními dveřmi s integrovaným podávacím okénkem vybavení hliníkovými žaluziemi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- 2x plastová okna s izotermickým neprůhledným sklem 600 x 600 mm (bílé), sklopná.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Elektroinstalace :</w:t>
      </w: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br/>
      </w:r>
      <w:r w:rsidR="00703ABD" w:rsidRPr="00452831">
        <w:rPr>
          <w:rFonts w:eastAsia="Times New Roman"/>
          <w:color w:val="BFBFBF" w:themeColor="background1" w:themeShade="BF"/>
          <w:lang w:eastAsia="cs-CZ"/>
        </w:rPr>
        <w:t>Vybavení elektro viz samostatná část PD.</w:t>
      </w:r>
    </w:p>
    <w:p w:rsidR="00703ABD" w:rsidRPr="00452831" w:rsidRDefault="00703AB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Vodoinstalace 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Přívody vody : 3/4‘‘ tr.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Odvod odpadní vody : průměr 100 mm PVC.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Ohřev vody : elektrický boiler 80 l</w:t>
      </w:r>
    </w:p>
    <w:p w:rsidR="009F674D" w:rsidRPr="00452831" w:rsidRDefault="00C24F21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Umývadlo</w:t>
      </w:r>
      <w:r w:rsidR="008E47ED" w:rsidRPr="00452831">
        <w:rPr>
          <w:rFonts w:eastAsia="Times New Roman"/>
          <w:color w:val="BFBFBF" w:themeColor="background1" w:themeShade="BF"/>
          <w:lang w:eastAsia="cs-CZ"/>
        </w:rPr>
        <w:t xml:space="preserve"> š.400 hl. 320</w:t>
      </w:r>
    </w:p>
    <w:p w:rsidR="002A1A24" w:rsidRPr="00452831" w:rsidRDefault="002A1A24" w:rsidP="009F674D">
      <w:pPr>
        <w:rPr>
          <w:color w:val="BFBFBF" w:themeColor="background1" w:themeShade="BF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 xml:space="preserve">Baterie </w:t>
      </w:r>
      <w:r w:rsidRPr="00452831">
        <w:rPr>
          <w:color w:val="BFBFBF" w:themeColor="background1" w:themeShade="BF"/>
        </w:rPr>
        <w:t>Umyvadlová stojánková baterie s um. výpusti</w:t>
      </w:r>
    </w:p>
    <w:p w:rsidR="002A1A24" w:rsidRPr="00452831" w:rsidRDefault="002A1A24" w:rsidP="009F674D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WC </w:t>
      </w:r>
      <w:r w:rsidRPr="00452831">
        <w:rPr>
          <w:rFonts w:eastAsia="Times New Roman"/>
          <w:color w:val="BFBFBF" w:themeColor="background1" w:themeShade="BF"/>
          <w:lang w:eastAsia="cs-CZ"/>
        </w:rPr>
        <w:t>kombi</w:t>
      </w:r>
    </w:p>
    <w:p w:rsidR="009D25AA" w:rsidRPr="00452831" w:rsidRDefault="00A555E4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 xml:space="preserve">vč. instalace, zapojení a </w:t>
      </w:r>
      <w:r w:rsidR="00703ABD" w:rsidRPr="00452831">
        <w:rPr>
          <w:rFonts w:eastAsia="Times New Roman"/>
          <w:color w:val="BFBFBF" w:themeColor="background1" w:themeShade="BF"/>
          <w:lang w:eastAsia="cs-CZ"/>
        </w:rPr>
        <w:t xml:space="preserve">připojovacího </w:t>
      </w:r>
      <w:r w:rsidRPr="00452831">
        <w:rPr>
          <w:rFonts w:eastAsia="Times New Roman"/>
          <w:color w:val="BFBFBF" w:themeColor="background1" w:themeShade="BF"/>
          <w:lang w:eastAsia="cs-CZ"/>
        </w:rPr>
        <w:t>materiálu</w:t>
      </w:r>
    </w:p>
    <w:p w:rsidR="008E47ED" w:rsidRPr="00452831" w:rsidRDefault="009D25AA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Napojení na vnější sítě viz samostatná část PD</w:t>
      </w:r>
    </w:p>
    <w:p w:rsidR="009D25AA" w:rsidRPr="00452831" w:rsidRDefault="009D25AA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Topení :</w:t>
      </w:r>
    </w:p>
    <w:p w:rsidR="009F674D" w:rsidRPr="00452831" w:rsidRDefault="00C41D53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 xml:space="preserve">2x </w:t>
      </w:r>
      <w:r w:rsidR="009F674D" w:rsidRPr="00452831">
        <w:rPr>
          <w:rFonts w:eastAsia="Times New Roman"/>
          <w:color w:val="BFBFBF" w:themeColor="background1" w:themeShade="BF"/>
          <w:lang w:eastAsia="cs-CZ"/>
        </w:rPr>
        <w:t>závěsné stěnové konvektory s regulací 750 – 2000W.</w:t>
      </w:r>
    </w:p>
    <w:p w:rsidR="00703ABD" w:rsidRPr="00452831" w:rsidRDefault="00703ABD" w:rsidP="00703AB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vč. instalace, zapojení a připojovacího materiálu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Povrchová úprava 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Standardní provedení jednobarevné.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Barevný odstín RAL.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Zvláštní provedení 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2x dělící stěna s dveřmi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počet dveří a oken viz specifikace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povrchová úprava (vícebarevné provedení RAL)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b/>
          <w:bCs/>
          <w:color w:val="BFBFBF" w:themeColor="background1" w:themeShade="BF"/>
          <w:lang w:eastAsia="cs-CZ"/>
        </w:rPr>
        <w:t>Montáž :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  <w:r w:rsidRPr="00452831">
        <w:rPr>
          <w:rFonts w:eastAsia="Times New Roman"/>
          <w:color w:val="BFBFBF" w:themeColor="background1" w:themeShade="BF"/>
          <w:lang w:eastAsia="cs-CZ"/>
        </w:rPr>
        <w:t>Kontejnery budou osazeny na bet. dlaždice 500x500x100 integrované do zpevněné plochy ostrůvku (součást komunikací)</w:t>
      </w:r>
    </w:p>
    <w:p w:rsidR="009F674D" w:rsidRPr="00452831" w:rsidRDefault="009F674D" w:rsidP="009F674D">
      <w:pPr>
        <w:rPr>
          <w:rFonts w:eastAsia="Times New Roman"/>
          <w:color w:val="BFBFBF" w:themeColor="background1" w:themeShade="BF"/>
          <w:lang w:eastAsia="cs-CZ"/>
        </w:rPr>
      </w:pPr>
    </w:p>
    <w:p w:rsidR="00BA6F7B" w:rsidRPr="00452831" w:rsidRDefault="00BA6F7B" w:rsidP="00BA6F7B">
      <w:pPr>
        <w:pStyle w:val="Nadpis6"/>
        <w:rPr>
          <w:caps w:val="0"/>
          <w:color w:val="BFBFBF" w:themeColor="background1" w:themeShade="BF"/>
        </w:rPr>
      </w:pPr>
      <w:bookmarkStart w:id="29" w:name="_Toc309735456"/>
      <w:r w:rsidRPr="00452831">
        <w:rPr>
          <w:caps w:val="0"/>
          <w:color w:val="BFBFBF" w:themeColor="background1" w:themeShade="BF"/>
        </w:rPr>
        <w:t>V.F.1.1.02.1.d)0) Odstraňování staveb</w:t>
      </w:r>
      <w:bookmarkEnd w:id="29"/>
    </w:p>
    <w:p w:rsidR="00BA6F7B" w:rsidRPr="00452831" w:rsidRDefault="00BA6F7B" w:rsidP="00BA6F7B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1. Odstraňování staveb  se  bude provádět tak, aby v průběhu prací nedošlo k ohrožení  bezpečnosti,  života  a  zdraví  osob  nebo zvířat, ke vzniku požáru  a  k  nekontrolovatelnému  porušení  stability stavby nebo její  části.  </w:t>
      </w:r>
      <w:r w:rsidRPr="00452831">
        <w:rPr>
          <w:color w:val="BFBFBF" w:themeColor="background1" w:themeShade="BF"/>
        </w:rPr>
        <w:lastRenderedPageBreak/>
        <w:t>Při  odstraňování  staveb  nebude ohrožena stabilita jiných staveb ani provozuschopnost sítí technického vybavení v dosahu stavby.</w:t>
      </w:r>
    </w:p>
    <w:p w:rsidR="00BA6F7B" w:rsidRPr="00452831" w:rsidRDefault="00BA6F7B" w:rsidP="00BA6F7B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2. Okolí  odstraňovaných  staveb  nebude  provedením touto činností a jejími důsledky nadměrně obtěžováno, zejména hlukem a prachem.</w:t>
      </w:r>
    </w:p>
    <w:p w:rsidR="00BA6F7B" w:rsidRPr="00452831" w:rsidRDefault="00BA6F7B" w:rsidP="00BA6F7B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3. Odstraňování  staveb  bude prováděno  podle předem stanoveného technologického postupu a dodavatelské dokumentace bouracích prací. Před zahájením prací určí přesný postup odborně způsobilá osoba - statik.</w:t>
      </w:r>
    </w:p>
    <w:p w:rsidR="00BA6F7B" w:rsidRPr="00452831" w:rsidRDefault="00BA6F7B" w:rsidP="00BA6F7B">
      <w:pPr>
        <w:jc w:val="both"/>
        <w:rPr>
          <w:color w:val="BFBFBF" w:themeColor="background1" w:themeShade="BF"/>
        </w:rPr>
      </w:pPr>
    </w:p>
    <w:p w:rsidR="00BA6F7B" w:rsidRPr="00452831" w:rsidRDefault="00BA6F7B" w:rsidP="00BA6F7B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Provedení stavebních  a  demoličních  odpadů  z  odstraňovaných  staveb budou odklízeny  neprodleně  a  nepřetržitě tak, aby nedocházelo k narušování bezpečnosti  a plynulosti provozu na pozemních komunikacích a v případě povodně  nedocházelo k jejich rozplavování a odplavování a k narušování životního  prostředí. Se stavebním odpadem bude nakládáno v souladu s právními předpisy.</w:t>
      </w:r>
    </w:p>
    <w:p w:rsidR="007E09D2" w:rsidRPr="00452831" w:rsidRDefault="007E09D2" w:rsidP="007E09D2">
      <w:pPr>
        <w:pStyle w:val="Nadpis5"/>
        <w:rPr>
          <w:color w:val="BFBFBF" w:themeColor="background1" w:themeShade="BF"/>
        </w:rPr>
      </w:pPr>
      <w:bookmarkStart w:id="30" w:name="_Toc309735457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e)</w:t>
      </w:r>
      <w:r w:rsidRPr="00452831">
        <w:rPr>
          <w:color w:val="BFBFBF" w:themeColor="background1" w:themeShade="BF"/>
        </w:rPr>
        <w:t xml:space="preserve">  Tepelně technické vlastnosti stavebních konstrukcí a výplní otvorů</w:t>
      </w:r>
      <w:r w:rsidR="008E1565" w:rsidRPr="00452831">
        <w:rPr>
          <w:color w:val="BFBFBF" w:themeColor="background1" w:themeShade="BF"/>
        </w:rPr>
        <w:t xml:space="preserve">  SO 02</w:t>
      </w:r>
      <w:bookmarkEnd w:id="30"/>
    </w:p>
    <w:p w:rsidR="005326A9" w:rsidRPr="00452831" w:rsidRDefault="005326A9" w:rsidP="005326A9">
      <w:pPr>
        <w:jc w:val="both"/>
        <w:rPr>
          <w:color w:val="BFBFBF" w:themeColor="background1" w:themeShade="BF"/>
        </w:rPr>
      </w:pPr>
      <w:r w:rsidRPr="00452831">
        <w:rPr>
          <w:b/>
          <w:color w:val="BFBFBF" w:themeColor="background1" w:themeShade="BF"/>
        </w:rPr>
        <w:t>Hodnocení energetické náročnosti</w:t>
      </w:r>
      <w:r w:rsidRPr="00452831">
        <w:rPr>
          <w:color w:val="BFBFBF" w:themeColor="background1" w:themeShade="BF"/>
        </w:rPr>
        <w:t xml:space="preserve"> pro objekt SO 02 Vstupní objekt II – dle § 6a zákona č.177/2006 Sb., kterým se mění zákon č.406/2000Sb. o hospodaření energií se u budov samostatně stojících o celkové podlahové ploše menší než 50 m2 </w:t>
      </w:r>
      <w:r w:rsidRPr="00452831">
        <w:rPr>
          <w:b/>
          <w:color w:val="BFBFBF" w:themeColor="background1" w:themeShade="BF"/>
        </w:rPr>
        <w:t>splnění požadavků na energetickou náročnost budovy nepožaduje</w:t>
      </w:r>
      <w:r w:rsidRPr="00452831">
        <w:rPr>
          <w:color w:val="BFBFBF" w:themeColor="background1" w:themeShade="BF"/>
        </w:rPr>
        <w:t xml:space="preserve">. Podlahové plocha SO 02 je 14.75 m2&lt; 50m2. </w:t>
      </w:r>
    </w:p>
    <w:p w:rsidR="007E09D2" w:rsidRPr="00452831" w:rsidRDefault="00E12DE1" w:rsidP="007E09D2">
      <w:pPr>
        <w:pStyle w:val="Nadpis5"/>
        <w:rPr>
          <w:color w:val="BFBFBF" w:themeColor="background1" w:themeShade="BF"/>
        </w:rPr>
      </w:pPr>
      <w:bookmarkStart w:id="31" w:name="_Toc309735458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="007E09D2"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="007E09D2" w:rsidRPr="00452831">
        <w:rPr>
          <w:caps w:val="0"/>
          <w:color w:val="BFBFBF" w:themeColor="background1" w:themeShade="BF"/>
        </w:rPr>
        <w:t>f)</w:t>
      </w:r>
      <w:r w:rsidR="007E09D2" w:rsidRPr="00452831">
        <w:rPr>
          <w:color w:val="BFBFBF" w:themeColor="background1" w:themeShade="BF"/>
        </w:rPr>
        <w:t xml:space="preserve">  Způsob založení objektu s ohledem na výsledky inženýrskogeologického a hydrogeologického průzkumu</w:t>
      </w:r>
      <w:r w:rsidR="008E1565" w:rsidRPr="00452831">
        <w:rPr>
          <w:color w:val="BFBFBF" w:themeColor="background1" w:themeShade="BF"/>
        </w:rPr>
        <w:t xml:space="preserve">  SO 02</w:t>
      </w:r>
      <w:bookmarkEnd w:id="31"/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Řešeno s samostatné části PD, viz. </w:t>
      </w:r>
      <w:r w:rsidR="005326A9"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2. Stavebně konstrukční část.</w:t>
      </w:r>
    </w:p>
    <w:p w:rsidR="000C5040" w:rsidRPr="00452831" w:rsidRDefault="000C5040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Samostatný objekt kontejnerového typu bude osazen na zpevněnou plochu ostrůvku přilehlé komunikace</w:t>
      </w:r>
      <w:r w:rsidR="00C24F21" w:rsidRPr="00452831">
        <w:rPr>
          <w:color w:val="BFBFBF" w:themeColor="background1" w:themeShade="BF"/>
        </w:rPr>
        <w:t xml:space="preserve"> - SAMOSTATNÁ ČÁST PD</w:t>
      </w:r>
      <w:r w:rsidRPr="00452831">
        <w:rPr>
          <w:color w:val="BFBFBF" w:themeColor="background1" w:themeShade="BF"/>
        </w:rPr>
        <w:t>.</w:t>
      </w:r>
    </w:p>
    <w:p w:rsidR="007E09D2" w:rsidRPr="00452831" w:rsidRDefault="00E12DE1" w:rsidP="007E09D2">
      <w:pPr>
        <w:pStyle w:val="Nadpis5"/>
        <w:rPr>
          <w:color w:val="BFBFBF" w:themeColor="background1" w:themeShade="BF"/>
        </w:rPr>
      </w:pPr>
      <w:bookmarkStart w:id="32" w:name="_Toc309735459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="007E09D2"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="007E09D2" w:rsidRPr="00452831">
        <w:rPr>
          <w:caps w:val="0"/>
          <w:color w:val="BFBFBF" w:themeColor="background1" w:themeShade="BF"/>
        </w:rPr>
        <w:t>g)</w:t>
      </w:r>
      <w:r w:rsidR="007E09D2" w:rsidRPr="00452831">
        <w:rPr>
          <w:color w:val="BFBFBF" w:themeColor="background1" w:themeShade="BF"/>
        </w:rPr>
        <w:t xml:space="preserve">  Vliv objektu a jeho užívání na životní prostředí a řešení případných negativních účinků</w:t>
      </w:r>
      <w:r w:rsidR="008E1565" w:rsidRPr="00452831">
        <w:rPr>
          <w:color w:val="BFBFBF" w:themeColor="background1" w:themeShade="BF"/>
        </w:rPr>
        <w:t xml:space="preserve">  SO 02</w:t>
      </w:r>
      <w:bookmarkEnd w:id="32"/>
    </w:p>
    <w:p w:rsidR="007E09D2" w:rsidRPr="00452831" w:rsidRDefault="007E09D2" w:rsidP="007E09D2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Viz  IV.B.4.  Hygiena, ochrana zdraví a životního prostředí.</w:t>
      </w:r>
    </w:p>
    <w:p w:rsidR="007E09D2" w:rsidRPr="00452831" w:rsidRDefault="007E09D2" w:rsidP="007E09D2">
      <w:pPr>
        <w:pStyle w:val="Nadpis5"/>
        <w:rPr>
          <w:color w:val="BFBFBF" w:themeColor="background1" w:themeShade="BF"/>
        </w:rPr>
      </w:pPr>
      <w:bookmarkStart w:id="33" w:name="_Toc309735460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h)</w:t>
      </w:r>
      <w:r w:rsidRPr="00452831">
        <w:rPr>
          <w:color w:val="BFBFBF" w:themeColor="background1" w:themeShade="BF"/>
        </w:rPr>
        <w:t xml:space="preserve">  Dopravní řešení</w:t>
      </w:r>
      <w:r w:rsidR="008E1565" w:rsidRPr="00452831">
        <w:rPr>
          <w:color w:val="BFBFBF" w:themeColor="background1" w:themeShade="BF"/>
        </w:rPr>
        <w:t xml:space="preserve">  SO 02</w:t>
      </w:r>
      <w:bookmarkEnd w:id="33"/>
    </w:p>
    <w:p w:rsidR="007C086A" w:rsidRPr="00452831" w:rsidRDefault="007C086A" w:rsidP="007C086A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Není součástí SO 02</w:t>
      </w:r>
    </w:p>
    <w:p w:rsidR="007E09D2" w:rsidRPr="00452831" w:rsidRDefault="007E09D2" w:rsidP="007E09D2">
      <w:pPr>
        <w:pStyle w:val="Nadpis5"/>
        <w:rPr>
          <w:color w:val="BFBFBF" w:themeColor="background1" w:themeShade="BF"/>
        </w:rPr>
      </w:pPr>
      <w:bookmarkStart w:id="34" w:name="_Toc309735461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1.1.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i)</w:t>
      </w:r>
      <w:r w:rsidRPr="00452831">
        <w:rPr>
          <w:color w:val="BFBFBF" w:themeColor="background1" w:themeShade="BF"/>
        </w:rPr>
        <w:t xml:space="preserve">  Ochrana objektu před škodlivými vlivy vnějšího prostředí, protiradonová opatření</w:t>
      </w:r>
      <w:r w:rsidR="008E1565" w:rsidRPr="00452831">
        <w:rPr>
          <w:color w:val="BFBFBF" w:themeColor="background1" w:themeShade="BF"/>
        </w:rPr>
        <w:t xml:space="preserve">  SO 02</w:t>
      </w:r>
      <w:bookmarkEnd w:id="34"/>
    </w:p>
    <w:p w:rsidR="007E09D2" w:rsidRPr="00452831" w:rsidRDefault="007E09D2" w:rsidP="007E09D2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Viz  IV.B.9.  Ochrana stavby před škodlivými vlivy vnějšího prostředí.</w:t>
      </w:r>
    </w:p>
    <w:p w:rsidR="0062495D" w:rsidRPr="00452831" w:rsidRDefault="0062495D" w:rsidP="0062495D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Viz kapitola 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2.  Stavebně konstrukční část.</w:t>
      </w:r>
    </w:p>
    <w:p w:rsidR="005326A9" w:rsidRPr="00452831" w:rsidRDefault="005326A9" w:rsidP="005326A9">
      <w:pPr>
        <w:jc w:val="both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Vzhledem k rozsahu </w:t>
      </w:r>
      <w:r w:rsidR="000C5040" w:rsidRPr="00452831">
        <w:rPr>
          <w:color w:val="BFBFBF" w:themeColor="background1" w:themeShade="BF"/>
        </w:rPr>
        <w:t xml:space="preserve">a osazení </w:t>
      </w:r>
      <w:r w:rsidRPr="00452831">
        <w:rPr>
          <w:color w:val="BFBFBF" w:themeColor="background1" w:themeShade="BF"/>
        </w:rPr>
        <w:t>objektu</w:t>
      </w:r>
      <w:r w:rsidR="00C24F21" w:rsidRPr="00452831">
        <w:rPr>
          <w:color w:val="BFBFBF" w:themeColor="background1" w:themeShade="BF"/>
        </w:rPr>
        <w:t xml:space="preserve"> nad zemí s mezerou se u</w:t>
      </w:r>
      <w:r w:rsidRPr="00452831">
        <w:rPr>
          <w:color w:val="BFBFBF" w:themeColor="background1" w:themeShade="BF"/>
        </w:rPr>
        <w:t xml:space="preserve"> SO 02</w:t>
      </w:r>
      <w:r w:rsidR="00C24F21" w:rsidRPr="00452831">
        <w:rPr>
          <w:color w:val="BFBFBF" w:themeColor="background1" w:themeShade="BF"/>
        </w:rPr>
        <w:t xml:space="preserve"> nepředpokládají další proti</w:t>
      </w:r>
      <w:r w:rsidR="000C5040" w:rsidRPr="00452831">
        <w:rPr>
          <w:color w:val="BFBFBF" w:themeColor="background1" w:themeShade="BF"/>
        </w:rPr>
        <w:t>radonov</w:t>
      </w:r>
      <w:r w:rsidR="00C24F21" w:rsidRPr="00452831">
        <w:rPr>
          <w:color w:val="BFBFBF" w:themeColor="background1" w:themeShade="BF"/>
        </w:rPr>
        <w:t>á</w:t>
      </w:r>
      <w:r w:rsidR="000C5040" w:rsidRPr="00452831">
        <w:rPr>
          <w:color w:val="BFBFBF" w:themeColor="background1" w:themeShade="BF"/>
        </w:rPr>
        <w:t xml:space="preserve"> opatření.</w:t>
      </w:r>
    </w:p>
    <w:p w:rsidR="007E09D2" w:rsidRPr="00452831" w:rsidRDefault="007E09D2" w:rsidP="007E09D2">
      <w:pPr>
        <w:pStyle w:val="Nadpis4"/>
        <w:rPr>
          <w:color w:val="BFBFBF" w:themeColor="background1" w:themeShade="BF"/>
        </w:rPr>
      </w:pPr>
      <w:bookmarkStart w:id="35" w:name="_Toc309735462"/>
      <w:r w:rsidRPr="00452831">
        <w:rPr>
          <w:b/>
          <w:color w:val="BFBFBF" w:themeColor="background1" w:themeShade="BF"/>
        </w:rPr>
        <w:t>IV.</w:t>
      </w:r>
      <w:r w:rsidR="00AC661A" w:rsidRPr="00452831">
        <w:rPr>
          <w:b/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1.2.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Výkresová část</w:t>
      </w:r>
      <w:r w:rsidR="008E1565" w:rsidRPr="00452831">
        <w:rPr>
          <w:color w:val="BFBFBF" w:themeColor="background1" w:themeShade="BF"/>
        </w:rPr>
        <w:t xml:space="preserve">  SO 02</w:t>
      </w:r>
      <w:bookmarkEnd w:id="35"/>
    </w:p>
    <w:p w:rsidR="0068359E" w:rsidRPr="00452831" w:rsidRDefault="0068359E" w:rsidP="0068359E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11-11-16- IV.F.1.1.2.02.001</w:t>
      </w:r>
      <w:r w:rsidRPr="00452831">
        <w:rPr>
          <w:color w:val="BFBFBF" w:themeColor="background1" w:themeShade="BF"/>
        </w:rPr>
        <w:tab/>
        <w:t xml:space="preserve">Koordinační situace stavby (zastavovací plán) SO 02 </w:t>
      </w:r>
    </w:p>
    <w:p w:rsidR="008A5908" w:rsidRPr="00452831" w:rsidRDefault="008A5908" w:rsidP="008A5908">
      <w:pPr>
        <w:tabs>
          <w:tab w:val="left" w:pos="851"/>
          <w:tab w:val="left" w:pos="1701"/>
        </w:tabs>
        <w:ind w:left="1695" w:hanging="1695"/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11-11-16 -IV.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1.2.02.0</w:t>
      </w:r>
      <w:r w:rsidR="0068359E" w:rsidRPr="00452831">
        <w:rPr>
          <w:color w:val="BFBFBF" w:themeColor="background1" w:themeShade="BF"/>
        </w:rPr>
        <w:t>1</w:t>
      </w:r>
      <w:r w:rsidR="003312A7" w:rsidRPr="00452831">
        <w:rPr>
          <w:color w:val="BFBFBF" w:themeColor="background1" w:themeShade="BF"/>
        </w:rPr>
        <w:t>1</w:t>
      </w:r>
      <w:r w:rsidRPr="00452831">
        <w:rPr>
          <w:color w:val="BFBFBF" w:themeColor="background1" w:themeShade="BF"/>
        </w:rPr>
        <w:tab/>
        <w:t xml:space="preserve">PŮDORYS ZÁKLADŮ, PŮDORYS 1.NP, PŮDORYS STŘECHY, ŘEZ A-A´, </w:t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</w:r>
      <w:r w:rsidRPr="00452831">
        <w:rPr>
          <w:color w:val="BFBFBF" w:themeColor="background1" w:themeShade="BF"/>
        </w:rPr>
        <w:tab/>
        <w:t>POHLEDY</w:t>
      </w:r>
    </w:p>
    <w:p w:rsidR="007E09D2" w:rsidRPr="00452831" w:rsidRDefault="007E09D2" w:rsidP="007E09D2">
      <w:pPr>
        <w:pStyle w:val="Nadpis7"/>
        <w:rPr>
          <w:color w:val="BFBFBF" w:themeColor="background1" w:themeShade="BF"/>
        </w:rPr>
      </w:pPr>
      <w:bookmarkStart w:id="36" w:name="_Toc309735463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1.2.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e)</w:t>
      </w:r>
      <w:r w:rsidRPr="00452831">
        <w:rPr>
          <w:color w:val="BFBFBF" w:themeColor="background1" w:themeShade="BF"/>
        </w:rPr>
        <w:t xml:space="preserve">  Výkresy přípojek na veřejné rozvodné sítě a kanalizaci</w:t>
      </w:r>
      <w:r w:rsidR="008E1565" w:rsidRPr="00452831">
        <w:rPr>
          <w:color w:val="BFBFBF" w:themeColor="background1" w:themeShade="BF"/>
        </w:rPr>
        <w:t xml:space="preserve">  SO 02</w:t>
      </w:r>
      <w:bookmarkEnd w:id="36"/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lastRenderedPageBreak/>
        <w:t xml:space="preserve">Řešeno v samostatné části viz PD, viz F.1.4. </w:t>
      </w:r>
    </w:p>
    <w:p w:rsidR="007E09D2" w:rsidRPr="00452831" w:rsidRDefault="007E09D2" w:rsidP="007E09D2">
      <w:pPr>
        <w:pStyle w:val="Nadpis7"/>
        <w:rPr>
          <w:color w:val="BFBFBF" w:themeColor="background1" w:themeShade="BF"/>
        </w:rPr>
      </w:pPr>
      <w:bookmarkStart w:id="37" w:name="_Toc309735464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1.2.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f)</w:t>
      </w:r>
      <w:r w:rsidRPr="00452831">
        <w:rPr>
          <w:color w:val="BFBFBF" w:themeColor="background1" w:themeShade="BF"/>
        </w:rPr>
        <w:t xml:space="preserve">  Výkresy napojení na veřejné komunikace, řešení dopravy v klidu</w:t>
      </w:r>
      <w:r w:rsidR="008E1565" w:rsidRPr="00452831">
        <w:rPr>
          <w:color w:val="BFBFBF" w:themeColor="background1" w:themeShade="BF"/>
        </w:rPr>
        <w:t xml:space="preserve">  SO 02</w:t>
      </w:r>
      <w:bookmarkEnd w:id="37"/>
    </w:p>
    <w:p w:rsidR="00E04C41" w:rsidRPr="00452831" w:rsidRDefault="008A5908" w:rsidP="006D0625">
      <w:pPr>
        <w:tabs>
          <w:tab w:val="left" w:pos="851"/>
          <w:tab w:val="left" w:pos="1701"/>
        </w:tabs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Není předmětem SO 02, řešeno v samostatné PD,</w:t>
      </w:r>
    </w:p>
    <w:p w:rsidR="007E09D2" w:rsidRPr="00452831" w:rsidRDefault="007E09D2" w:rsidP="007E09D2">
      <w:pPr>
        <w:pStyle w:val="Nadpis7"/>
        <w:rPr>
          <w:color w:val="BFBFBF" w:themeColor="background1" w:themeShade="BF"/>
        </w:rPr>
      </w:pPr>
      <w:bookmarkStart w:id="38" w:name="_Toc309735465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1.2.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aps w:val="0"/>
          <w:color w:val="BFBFBF" w:themeColor="background1" w:themeShade="BF"/>
        </w:rPr>
        <w:t>g)</w:t>
      </w:r>
      <w:r w:rsidRPr="00452831">
        <w:rPr>
          <w:color w:val="BFBFBF" w:themeColor="background1" w:themeShade="BF"/>
        </w:rPr>
        <w:t xml:space="preserve">  Výkresy úprav na komunikacích pro osoby s omezenou schopností pohybu a orientace</w:t>
      </w:r>
      <w:r w:rsidR="008E1565" w:rsidRPr="00452831">
        <w:rPr>
          <w:color w:val="BFBFBF" w:themeColor="background1" w:themeShade="BF"/>
        </w:rPr>
        <w:t xml:space="preserve">  SO 02</w:t>
      </w:r>
      <w:bookmarkEnd w:id="38"/>
    </w:p>
    <w:p w:rsidR="006D0625" w:rsidRPr="00452831" w:rsidRDefault="008A5908" w:rsidP="006D0625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Viz 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1.2.</w:t>
      </w:r>
      <w:r w:rsidRPr="00452831">
        <w:rPr>
          <w:caps/>
          <w:color w:val="BFBFBF" w:themeColor="background1" w:themeShade="BF"/>
        </w:rPr>
        <w:t>f)</w:t>
      </w:r>
    </w:p>
    <w:p w:rsidR="007E09D2" w:rsidRPr="00452831" w:rsidRDefault="007E09D2" w:rsidP="007E09D2">
      <w:pPr>
        <w:pStyle w:val="Nadpis3"/>
        <w:rPr>
          <w:color w:val="BFBFBF" w:themeColor="background1" w:themeShade="BF"/>
        </w:rPr>
      </w:pPr>
      <w:bookmarkStart w:id="39" w:name="_Toc309735466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2.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Stavebně konstrukční část</w:t>
      </w:r>
      <w:r w:rsidR="008E1565" w:rsidRPr="00452831">
        <w:rPr>
          <w:color w:val="BFBFBF" w:themeColor="background1" w:themeShade="BF"/>
        </w:rPr>
        <w:t xml:space="preserve">  SO 02</w:t>
      </w:r>
      <w:bookmarkEnd w:id="39"/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Řešeno v samostatné části PD.</w:t>
      </w:r>
    </w:p>
    <w:p w:rsidR="007E09D2" w:rsidRPr="00452831" w:rsidRDefault="007E09D2" w:rsidP="007E09D2">
      <w:pPr>
        <w:pStyle w:val="Nadpis3"/>
        <w:rPr>
          <w:color w:val="BFBFBF" w:themeColor="background1" w:themeShade="BF"/>
        </w:rPr>
      </w:pPr>
      <w:bookmarkStart w:id="40" w:name="_Toc309735467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3.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Požárně bezpečnostní řešení</w:t>
      </w:r>
      <w:r w:rsidR="008E1565" w:rsidRPr="00452831">
        <w:rPr>
          <w:color w:val="BFBFBF" w:themeColor="background1" w:themeShade="BF"/>
        </w:rPr>
        <w:t xml:space="preserve">  SO 02</w:t>
      </w:r>
      <w:bookmarkEnd w:id="40"/>
    </w:p>
    <w:p w:rsidR="007E09D2" w:rsidRPr="00452831" w:rsidRDefault="004D5528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Řešeno v samostatné části PD 10-03-04-IV.F.2.3.1. Požárně bezpečnostní řešení</w:t>
      </w:r>
    </w:p>
    <w:p w:rsidR="007E09D2" w:rsidRPr="00452831" w:rsidRDefault="007E09D2" w:rsidP="007E09D2">
      <w:pPr>
        <w:pStyle w:val="Nadpis3"/>
        <w:rPr>
          <w:color w:val="BFBFBF" w:themeColor="background1" w:themeShade="BF"/>
        </w:rPr>
      </w:pPr>
      <w:bookmarkStart w:id="41" w:name="_Toc309735468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4.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Technika prostředí staveb</w:t>
      </w:r>
      <w:r w:rsidR="008E1565" w:rsidRPr="00452831">
        <w:rPr>
          <w:color w:val="BFBFBF" w:themeColor="background1" w:themeShade="BF"/>
        </w:rPr>
        <w:t xml:space="preserve">  SO 02</w:t>
      </w:r>
      <w:bookmarkEnd w:id="41"/>
    </w:p>
    <w:p w:rsidR="007E09D2" w:rsidRPr="00452831" w:rsidRDefault="007E09D2" w:rsidP="007E09D2">
      <w:pPr>
        <w:pStyle w:val="Nadpis4"/>
        <w:rPr>
          <w:color w:val="BFBFBF" w:themeColor="background1" w:themeShade="BF"/>
        </w:rPr>
      </w:pPr>
      <w:bookmarkStart w:id="42" w:name="_Toc309735469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4.</w:t>
      </w:r>
      <w:r w:rsidRPr="00452831">
        <w:rPr>
          <w:caps w:val="0"/>
          <w:color w:val="BFBFBF" w:themeColor="background1" w:themeShade="BF"/>
        </w:rPr>
        <w:t>a)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Zařízení pro vytápění staveb</w:t>
      </w:r>
      <w:r w:rsidR="008E1565" w:rsidRPr="00452831">
        <w:rPr>
          <w:color w:val="BFBFBF" w:themeColor="background1" w:themeShade="BF"/>
        </w:rPr>
        <w:t xml:space="preserve">  SO 02</w:t>
      </w:r>
      <w:bookmarkEnd w:id="42"/>
    </w:p>
    <w:p w:rsidR="007E09D2" w:rsidRPr="00452831" w:rsidRDefault="004D5528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Není předmětem další dokumentace. Tepelné ztráty pokryjí 2 navržená tělesa.</w:t>
      </w:r>
    </w:p>
    <w:p w:rsidR="007E09D2" w:rsidRPr="00452831" w:rsidRDefault="007E09D2" w:rsidP="007E09D2">
      <w:pPr>
        <w:pStyle w:val="Nadpis4"/>
        <w:rPr>
          <w:color w:val="BFBFBF" w:themeColor="background1" w:themeShade="BF"/>
        </w:rPr>
      </w:pPr>
      <w:bookmarkStart w:id="43" w:name="_Toc309735470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4.</w:t>
      </w:r>
      <w:r w:rsidRPr="00452831">
        <w:rPr>
          <w:caps w:val="0"/>
          <w:color w:val="BFBFBF" w:themeColor="background1" w:themeShade="BF"/>
        </w:rPr>
        <w:t>e)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Zařízení zdravotně technických instalací</w:t>
      </w:r>
      <w:r w:rsidR="008E1565" w:rsidRPr="00452831">
        <w:rPr>
          <w:color w:val="BFBFBF" w:themeColor="background1" w:themeShade="BF"/>
        </w:rPr>
        <w:t xml:space="preserve">  SO 02</w:t>
      </w:r>
      <w:bookmarkEnd w:id="43"/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Řešeno v samostatné části PD. </w:t>
      </w:r>
    </w:p>
    <w:p w:rsidR="007E09D2" w:rsidRPr="00452831" w:rsidRDefault="007E09D2" w:rsidP="007E09D2">
      <w:pPr>
        <w:pStyle w:val="Nadpis4"/>
        <w:rPr>
          <w:color w:val="BFBFBF" w:themeColor="background1" w:themeShade="BF"/>
        </w:rPr>
      </w:pPr>
      <w:bookmarkStart w:id="44" w:name="_Toc309735471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4.</w:t>
      </w:r>
      <w:r w:rsidRPr="00452831">
        <w:rPr>
          <w:caps w:val="0"/>
          <w:color w:val="BFBFBF" w:themeColor="background1" w:themeShade="BF"/>
        </w:rPr>
        <w:t>g)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Zařízení silnoproudé elektrotechniky včetně bleskosvodů</w:t>
      </w:r>
      <w:r w:rsidR="008E1565" w:rsidRPr="00452831">
        <w:rPr>
          <w:color w:val="BFBFBF" w:themeColor="background1" w:themeShade="BF"/>
        </w:rPr>
        <w:t xml:space="preserve">  SO 02</w:t>
      </w:r>
      <w:bookmarkEnd w:id="44"/>
    </w:p>
    <w:p w:rsidR="007E09D2" w:rsidRPr="00452831" w:rsidRDefault="007E09D2" w:rsidP="007E09D2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Řešeno v samostatné části PD. </w:t>
      </w:r>
    </w:p>
    <w:p w:rsidR="007E09D2" w:rsidRPr="00452831" w:rsidRDefault="007E09D2" w:rsidP="007E09D2">
      <w:pPr>
        <w:pStyle w:val="Nadpis4"/>
        <w:rPr>
          <w:color w:val="BFBFBF" w:themeColor="background1" w:themeShade="BF"/>
        </w:rPr>
      </w:pPr>
      <w:bookmarkStart w:id="45" w:name="_Toc309735472"/>
      <w:r w:rsidRPr="00452831">
        <w:rPr>
          <w:color w:val="BFBFBF" w:themeColor="background1" w:themeShade="BF"/>
        </w:rPr>
        <w:t>IV.</w:t>
      </w:r>
      <w:r w:rsidR="00AC661A" w:rsidRPr="00452831">
        <w:rPr>
          <w:color w:val="BFBFBF" w:themeColor="background1" w:themeShade="BF"/>
        </w:rPr>
        <w:t>F.1.</w:t>
      </w:r>
      <w:r w:rsidRPr="00452831">
        <w:rPr>
          <w:color w:val="BFBFBF" w:themeColor="background1" w:themeShade="BF"/>
        </w:rPr>
        <w:t>4.</w:t>
      </w:r>
      <w:r w:rsidRPr="00452831">
        <w:rPr>
          <w:caps w:val="0"/>
          <w:color w:val="BFBFBF" w:themeColor="background1" w:themeShade="BF"/>
        </w:rPr>
        <w:t>h)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 Zařízení slaboproudé elektrotechniky</w:t>
      </w:r>
      <w:r w:rsidR="008E1565" w:rsidRPr="00452831">
        <w:rPr>
          <w:color w:val="BFBFBF" w:themeColor="background1" w:themeShade="BF"/>
        </w:rPr>
        <w:t xml:space="preserve">  SO 02</w:t>
      </w:r>
      <w:bookmarkEnd w:id="45"/>
    </w:p>
    <w:p w:rsidR="004D5528" w:rsidRPr="00452831" w:rsidRDefault="004D5528" w:rsidP="004D5528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Řešeno v samostatné části PD.</w:t>
      </w:r>
    </w:p>
    <w:p w:rsidR="004732E8" w:rsidRPr="00452831" w:rsidRDefault="004732E8" w:rsidP="004732E8">
      <w:pPr>
        <w:pStyle w:val="Nadpis1"/>
        <w:rPr>
          <w:color w:val="BFBFBF" w:themeColor="background1" w:themeShade="BF"/>
        </w:rPr>
      </w:pPr>
      <w:bookmarkStart w:id="46" w:name="_Toc309735473"/>
      <w:r w:rsidRPr="00452831">
        <w:rPr>
          <w:color w:val="BFBFBF" w:themeColor="background1" w:themeShade="BF"/>
        </w:rPr>
        <w:lastRenderedPageBreak/>
        <w:t>IV.G.02. Dodavatelská výrobní a dílenská dokumentace SO 0</w:t>
      </w:r>
      <w:r w:rsidR="00265F00" w:rsidRPr="00452831">
        <w:rPr>
          <w:color w:val="BFBFBF" w:themeColor="background1" w:themeShade="BF"/>
        </w:rPr>
        <w:t>2</w:t>
      </w:r>
      <w:bookmarkEnd w:id="46"/>
    </w:p>
    <w:p w:rsidR="0097055E" w:rsidRPr="00452831" w:rsidRDefault="0097055E" w:rsidP="0097055E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Součástí dodávky stavby je Dodavatelská výrobní a dílenská dokumentace v nezbytném rozsahu, kterou zajistí a zhotoví dodavatel (není dokumentací pro provedení stavby) pro každou dodávanou součást díla a pro každou jednotlivou položku tak, aby byla úplným koordinovaným projekčním podkladem pro dodávku (výrobu a montáž) v rámci celku. Cena za zpracování dílenské - dodavatelské dokumentace je součástí nabízené ceny (součástí ceny dodávky), je v plném rozsahu včetně níže uvedeného zahrnuta do ceny všech jednotlivých položek. </w:t>
      </w:r>
    </w:p>
    <w:p w:rsidR="0097055E" w:rsidRPr="00452831" w:rsidRDefault="0097055E" w:rsidP="0097055E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V případě potřeby nacení veškeré práce nezahrnuté do ceny jednotlivých položek dodavatel zvlášť v příslušné části rozpočtu (výkazu výměr) v rámci položky  "Dodavatelská výrobní a dílenská dokumentace dle standardů TZ" (koordinační práce, externě zajišťované projekční práce mimo dodávku jednotlivých součástí díla a pod.).</w:t>
      </w:r>
    </w:p>
    <w:p w:rsidR="0097055E" w:rsidRPr="00452831" w:rsidRDefault="0097055E" w:rsidP="0097055E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Dodavatelská výrobní a dílenská dokumentace bude odsouhlasena před zadáním do výroby AD. </w:t>
      </w:r>
    </w:p>
    <w:p w:rsidR="0097055E" w:rsidRPr="00452831" w:rsidRDefault="0097055E" w:rsidP="0097055E">
      <w:pPr>
        <w:rPr>
          <w:color w:val="BFBFBF" w:themeColor="background1" w:themeShade="BF"/>
        </w:rPr>
      </w:pPr>
    </w:p>
    <w:p w:rsidR="0097055E" w:rsidRPr="00452831" w:rsidRDefault="0097055E" w:rsidP="0097055E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Součástí Dodavatelské výrobní a dílenské dokumentace je v případě této stavby v plném rozsahu také zpracování </w:t>
      </w:r>
      <w:r w:rsidRPr="00452831">
        <w:rPr>
          <w:b/>
          <w:bCs/>
          <w:color w:val="BFBFBF" w:themeColor="background1" w:themeShade="BF"/>
        </w:rPr>
        <w:t>veškerých  dle dodavatele stavby a jiných oprávněných subjektů  nezbytných projekčních</w:t>
      </w:r>
      <w:r w:rsidRPr="00452831">
        <w:rPr>
          <w:color w:val="BFBFBF" w:themeColor="background1" w:themeShade="BF"/>
        </w:rPr>
        <w:t xml:space="preserve"> </w:t>
      </w:r>
      <w:r w:rsidRPr="00452831">
        <w:rPr>
          <w:b/>
          <w:bCs/>
          <w:color w:val="BFBFBF" w:themeColor="background1" w:themeShade="BF"/>
        </w:rPr>
        <w:t xml:space="preserve">podkladů </w:t>
      </w:r>
      <w:r w:rsidRPr="00452831">
        <w:rPr>
          <w:color w:val="BFBFBF" w:themeColor="background1" w:themeShade="BF"/>
        </w:rPr>
        <w:t>nad rámec investorem předaných projekčních podkladů tak, aby stavba mohla být jako celek kompletně bezpečně a v souladu s platnými právními předpisy a normami realizována a zkolaudována. V případě, že nebude mít dodavatel k některým činnostem potřebná oprávnění, zajistí tyto pomocí jiné oprávněné osoby. Tyto práce nezahrnuté do ceny jednotlivých položek zahrne dodavatel zvlášť do ceny v příslušné části rozpočtu (výkazu výměr) v rámci položky  "Dodavatelská výrobní a dílenská dokumentace dle standardů TZ" (koordinační práce, externě zajišťované projekční práce mimo dodávku jednotlivých součástí díla a pod.)</w:t>
      </w:r>
    </w:p>
    <w:p w:rsidR="0097055E" w:rsidRPr="00452831" w:rsidRDefault="0097055E" w:rsidP="0097055E">
      <w:pPr>
        <w:rPr>
          <w:color w:val="BFBFBF" w:themeColor="background1" w:themeShade="BF"/>
        </w:rPr>
      </w:pPr>
    </w:p>
    <w:p w:rsidR="0097055E" w:rsidRPr="00452831" w:rsidRDefault="0097055E" w:rsidP="0097055E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 xml:space="preserve">V případě, že by se dodavateli z jakéhokoliv důvodu v kterékoliv části převzatá projektová dokumentace jevila jako nedostatečný podklad pro vlastní realizaci stavby, zpracuje tak tento pro stavbu potřebný podklad v plném rozsahu v souladu s převzatou dokumentací v rámci výše uvedené dílenské a dodavatelské dokumentace pomocí odpovědné osoby s příslušnou autorizací pro daný obor. Tyto práce nezahrnuté do ceny jednotlivých položek (koordinační práce, externě zajišťované projekční práce mimo dodávku jednotlivých součástí díla a pod.) zahrne dodavatel zvlášť do ceny v příslušné části rozpočtu (výkazu výměr) v rámci položky  "Dodavatelská výrobní a dílenská dokumentace dle standardů TZ" </w:t>
      </w:r>
    </w:p>
    <w:p w:rsidR="0001469A" w:rsidRPr="00452831" w:rsidRDefault="0001469A" w:rsidP="004E41EA">
      <w:pPr>
        <w:rPr>
          <w:color w:val="BFBFBF" w:themeColor="background1" w:themeShade="BF"/>
        </w:rPr>
      </w:pPr>
    </w:p>
    <w:p w:rsidR="00C86E43" w:rsidRPr="00452831" w:rsidRDefault="00C86E43" w:rsidP="00C86E43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Ddodavatelská výrobní a dílenská dokumentace je součástí každé položky stavby, není proto uváděna samostatně.</w:t>
      </w:r>
    </w:p>
    <w:p w:rsidR="006819DE" w:rsidRPr="00452831" w:rsidRDefault="006819DE" w:rsidP="006819DE">
      <w:pPr>
        <w:pStyle w:val="Nadpis1"/>
        <w:rPr>
          <w:color w:val="BFBFBF" w:themeColor="background1" w:themeShade="BF"/>
        </w:rPr>
      </w:pPr>
      <w:bookmarkStart w:id="47" w:name="_Toc304542256"/>
      <w:bookmarkStart w:id="48" w:name="_Toc309735474"/>
      <w:r w:rsidRPr="00452831">
        <w:rPr>
          <w:color w:val="BFBFBF" w:themeColor="background1" w:themeShade="BF"/>
        </w:rPr>
        <w:t>IV.</w:t>
      </w:r>
      <w:r w:rsidR="009D25AA" w:rsidRPr="00452831">
        <w:rPr>
          <w:color w:val="BFBFBF" w:themeColor="background1" w:themeShade="BF"/>
        </w:rPr>
        <w:t>Z</w:t>
      </w:r>
      <w:r w:rsidRPr="00452831">
        <w:rPr>
          <w:color w:val="BFBFBF" w:themeColor="background1" w:themeShade="BF"/>
        </w:rPr>
        <w:t>.</w:t>
      </w:r>
      <w:r w:rsidR="00AC661A" w:rsidRPr="00452831">
        <w:rPr>
          <w:color w:val="BFBFBF" w:themeColor="background1" w:themeShade="BF"/>
        </w:rPr>
        <w:t>02.</w:t>
      </w:r>
      <w:r w:rsidRPr="00452831">
        <w:rPr>
          <w:color w:val="BFBFBF" w:themeColor="background1" w:themeShade="BF"/>
        </w:rPr>
        <w:t xml:space="preserve"> Závěr</w:t>
      </w:r>
      <w:bookmarkEnd w:id="47"/>
      <w:bookmarkEnd w:id="48"/>
    </w:p>
    <w:p w:rsidR="00C270C8" w:rsidRPr="00452831" w:rsidRDefault="00C270C8" w:rsidP="00C270C8">
      <w:pPr>
        <w:rPr>
          <w:color w:val="BFBFBF" w:themeColor="background1" w:themeShade="BF"/>
          <w:sz w:val="24"/>
          <w:szCs w:val="24"/>
        </w:rPr>
      </w:pPr>
      <w:r w:rsidRPr="00452831">
        <w:rPr>
          <w:color w:val="BFBFBF" w:themeColor="background1" w:themeShade="BF"/>
          <w:sz w:val="24"/>
          <w:szCs w:val="24"/>
        </w:rPr>
        <w:t>Projektová dokumentace pro provádění stavby je zpracována v rozsahu a souladu se zákonem č. 183/2006 Sb. ze dne 14. března 2006 o územním plánování a stavebním řádu (stavební zákon).</w:t>
      </w:r>
    </w:p>
    <w:p w:rsidR="00C270C8" w:rsidRPr="00452831" w:rsidRDefault="00C270C8" w:rsidP="00C270C8">
      <w:pPr>
        <w:rPr>
          <w:color w:val="BFBFBF" w:themeColor="background1" w:themeShade="BF"/>
        </w:rPr>
      </w:pPr>
    </w:p>
    <w:p w:rsidR="00C270C8" w:rsidRPr="00452831" w:rsidRDefault="00C270C8" w:rsidP="00C270C8">
      <w:pPr>
        <w:rPr>
          <w:color w:val="BFBFBF" w:themeColor="background1" w:themeShade="BF"/>
        </w:rPr>
      </w:pPr>
    </w:p>
    <w:p w:rsidR="00495FA9" w:rsidRPr="00452831" w:rsidRDefault="00495FA9" w:rsidP="00495FA9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V Brně, dne 16.4.2013</w:t>
      </w:r>
    </w:p>
    <w:p w:rsidR="00C270C8" w:rsidRPr="00452831" w:rsidRDefault="00C270C8" w:rsidP="00C270C8">
      <w:pPr>
        <w:rPr>
          <w:color w:val="BFBFBF" w:themeColor="background1" w:themeShade="BF"/>
        </w:rPr>
      </w:pPr>
    </w:p>
    <w:p w:rsidR="00C270C8" w:rsidRPr="00452831" w:rsidRDefault="00C270C8" w:rsidP="00C270C8">
      <w:pPr>
        <w:rPr>
          <w:color w:val="BFBFBF" w:themeColor="background1" w:themeShade="BF"/>
        </w:rPr>
      </w:pPr>
    </w:p>
    <w:p w:rsidR="00C270C8" w:rsidRPr="00452831" w:rsidRDefault="00C270C8" w:rsidP="00C270C8">
      <w:pPr>
        <w:rPr>
          <w:color w:val="BFBFBF" w:themeColor="background1" w:themeShade="BF"/>
        </w:rPr>
      </w:pPr>
    </w:p>
    <w:p w:rsidR="00C270C8" w:rsidRPr="00452831" w:rsidRDefault="00C270C8" w:rsidP="00C270C8">
      <w:pPr>
        <w:rPr>
          <w:color w:val="BFBFBF" w:themeColor="background1" w:themeShade="BF"/>
        </w:rPr>
      </w:pPr>
    </w:p>
    <w:p w:rsidR="00C270C8" w:rsidRPr="00452831" w:rsidRDefault="00C270C8" w:rsidP="00C270C8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Ing. arch. Petr Parolek, Ph.D.</w:t>
      </w:r>
    </w:p>
    <w:p w:rsidR="00605174" w:rsidRPr="00452831" w:rsidRDefault="00C270C8" w:rsidP="00C270C8">
      <w:pPr>
        <w:rPr>
          <w:color w:val="BFBFBF" w:themeColor="background1" w:themeShade="BF"/>
        </w:rPr>
      </w:pPr>
      <w:r w:rsidRPr="00452831">
        <w:rPr>
          <w:color w:val="BFBFBF" w:themeColor="background1" w:themeShade="BF"/>
        </w:rPr>
        <w:t>FA PAROLLI, s.r.o.</w:t>
      </w:r>
    </w:p>
    <w:p w:rsidR="00605174" w:rsidRPr="00452831" w:rsidRDefault="00605174" w:rsidP="004E41EA">
      <w:pPr>
        <w:rPr>
          <w:color w:val="BFBFBF" w:themeColor="background1" w:themeShade="BF"/>
        </w:rPr>
      </w:pPr>
    </w:p>
    <w:sectPr w:rsidR="00605174" w:rsidRPr="00452831" w:rsidSect="003245F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E39" w:rsidRDefault="007E7E39">
      <w:r>
        <w:separator/>
      </w:r>
    </w:p>
  </w:endnote>
  <w:endnote w:type="continuationSeparator" w:id="0">
    <w:p w:rsidR="007E7E39" w:rsidRDefault="007E7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mSpring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GIHBL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908" w:rsidRDefault="008A5908">
    <w:pPr>
      <w:pStyle w:val="Zpat"/>
      <w:jc w:val="right"/>
      <w:rPr>
        <w:color w:val="A6A6A6"/>
      </w:rPr>
    </w:pPr>
  </w:p>
  <w:p w:rsidR="008A5908" w:rsidRDefault="008A5908">
    <w:pPr>
      <w:pStyle w:val="Zpat"/>
      <w:rPr>
        <w:color w:val="A6A6A6"/>
      </w:rPr>
    </w:pPr>
  </w:p>
  <w:p w:rsidR="008A5908" w:rsidRPr="003245F8" w:rsidRDefault="008A5908" w:rsidP="00A37334">
    <w:pPr>
      <w:pStyle w:val="Zpat"/>
      <w:rPr>
        <w:caps/>
        <w:color w:val="A6A6A6"/>
      </w:rPr>
    </w:pPr>
    <w:r w:rsidRPr="007202BD">
      <w:rPr>
        <w:caps/>
        <w:color w:val="A6A6A6"/>
      </w:rPr>
      <w:t xml:space="preserve">Komplexní zabezpečení mezinárodního letiště Brno – Tuřany </w:t>
    </w:r>
    <w:r>
      <w:rPr>
        <w:caps/>
        <w:color w:val="A6A6A6"/>
      </w:rPr>
      <w:t xml:space="preserve"> - </w:t>
    </w:r>
    <w:r w:rsidRPr="001E041E">
      <w:rPr>
        <w:b/>
        <w:caps/>
        <w:color w:val="00B050"/>
      </w:rPr>
      <w:t>SO 02</w:t>
    </w:r>
    <w:r>
      <w:rPr>
        <w:color w:val="A6A6A6"/>
      </w:rPr>
      <w:tab/>
    </w:r>
    <w:r>
      <w:rPr>
        <w:color w:val="A6A6A6"/>
      </w:rPr>
      <w:tab/>
    </w:r>
    <w:r w:rsidR="00D33E5C">
      <w:rPr>
        <w:color w:val="A6A6A6"/>
      </w:rPr>
      <w:fldChar w:fldCharType="begin"/>
    </w:r>
    <w:r>
      <w:rPr>
        <w:color w:val="A6A6A6"/>
      </w:rPr>
      <w:instrText xml:space="preserve"> PAGE   \* MERGEFORMAT </w:instrText>
    </w:r>
    <w:r w:rsidR="00D33E5C">
      <w:rPr>
        <w:color w:val="A6A6A6"/>
      </w:rPr>
      <w:fldChar w:fldCharType="separate"/>
    </w:r>
    <w:r w:rsidR="00452831">
      <w:rPr>
        <w:noProof/>
        <w:color w:val="A6A6A6"/>
      </w:rPr>
      <w:t>2</w:t>
    </w:r>
    <w:r w:rsidR="00D33E5C">
      <w:rPr>
        <w:color w:val="A6A6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908" w:rsidRDefault="008A5908" w:rsidP="00C431C5">
    <w:pPr>
      <w:pStyle w:val="Zpat"/>
      <w:pBdr>
        <w:bottom w:val="single" w:sz="4" w:space="1" w:color="auto"/>
      </w:pBdr>
      <w:spacing w:before="60"/>
      <w:jc w:val="center"/>
      <w:rPr>
        <w:rFonts w:ascii="Arial" w:hAnsi="Arial" w:cs="Arial"/>
        <w:sz w:val="16"/>
        <w:szCs w:val="16"/>
      </w:rPr>
    </w:pPr>
  </w:p>
  <w:p w:rsidR="007962A1" w:rsidRDefault="007962A1" w:rsidP="007962A1">
    <w:pPr>
      <w:pStyle w:val="Zpat"/>
      <w:spacing w:before="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  283 003 111,  Fax: 283 003 600                                                                                  IČ:  61860409,  DIČ:  CZ61860409                                                                                            </w:t>
    </w:r>
  </w:p>
  <w:p w:rsidR="007962A1" w:rsidRDefault="007962A1" w:rsidP="007962A1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Bankovní spojení: Komerční banka a.s.,  číslo účtu: 19-5804310277/0100</w:t>
    </w:r>
  </w:p>
  <w:p w:rsidR="007962A1" w:rsidRDefault="007962A1" w:rsidP="007962A1">
    <w:pPr>
      <w:pStyle w:val="Zpat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sz w:val="16"/>
        <w:szCs w:val="16"/>
      </w:rPr>
      <w:t>Akciová společnost je zapsána dnem  9. 1. 1995 v obchodním rejstříku ved. Městským soudem v Praze,  oddíl B, vložka 2936.</w:t>
    </w:r>
  </w:p>
  <w:p w:rsidR="008A5908" w:rsidRDefault="008A590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E39" w:rsidRDefault="007E7E39">
      <w:r>
        <w:separator/>
      </w:r>
    </w:p>
  </w:footnote>
  <w:footnote w:type="continuationSeparator" w:id="0">
    <w:p w:rsidR="007E7E39" w:rsidRDefault="007E7E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67D0"/>
    <w:multiLevelType w:val="hybridMultilevel"/>
    <w:tmpl w:val="7CDED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141A"/>
    <w:multiLevelType w:val="hybridMultilevel"/>
    <w:tmpl w:val="BEA2C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C6D4F"/>
    <w:multiLevelType w:val="hybridMultilevel"/>
    <w:tmpl w:val="78EEA5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D36B4E"/>
    <w:multiLevelType w:val="hybridMultilevel"/>
    <w:tmpl w:val="C2CC8BE6"/>
    <w:lvl w:ilvl="0" w:tplc="41E8C79A">
      <w:start w:val="659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0F45C68">
      <w:start w:val="2"/>
      <w:numFmt w:val="bullet"/>
      <w:lvlText w:val="–"/>
      <w:lvlJc w:val="left"/>
      <w:pPr>
        <w:tabs>
          <w:tab w:val="num" w:pos="3371"/>
        </w:tabs>
        <w:ind w:left="3371" w:hanging="360"/>
      </w:pPr>
      <w:rPr>
        <w:rFonts w:ascii="Times New Roman" w:eastAsia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15325545"/>
    <w:multiLevelType w:val="hybridMultilevel"/>
    <w:tmpl w:val="2FE4C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50795"/>
    <w:multiLevelType w:val="hybridMultilevel"/>
    <w:tmpl w:val="299E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2010B6"/>
    <w:multiLevelType w:val="hybridMultilevel"/>
    <w:tmpl w:val="7FAC57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7503E4"/>
    <w:multiLevelType w:val="hybridMultilevel"/>
    <w:tmpl w:val="7DC08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D6AC8"/>
    <w:multiLevelType w:val="hybridMultilevel"/>
    <w:tmpl w:val="A2CACE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287143"/>
    <w:multiLevelType w:val="hybridMultilevel"/>
    <w:tmpl w:val="2A2E6E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A82F25"/>
    <w:multiLevelType w:val="hybridMultilevel"/>
    <w:tmpl w:val="A1E07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C8435B"/>
    <w:multiLevelType w:val="hybridMultilevel"/>
    <w:tmpl w:val="8D5693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D830BF"/>
    <w:multiLevelType w:val="hybridMultilevel"/>
    <w:tmpl w:val="BCB4F98E"/>
    <w:lvl w:ilvl="0" w:tplc="13B421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3E5EEB"/>
    <w:multiLevelType w:val="hybridMultilevel"/>
    <w:tmpl w:val="4D8EA550"/>
    <w:lvl w:ilvl="0" w:tplc="68BC7D44">
      <w:start w:val="1"/>
      <w:numFmt w:val="decimal"/>
      <w:lvlText w:val="%1."/>
      <w:lvlJc w:val="left"/>
      <w:pPr>
        <w:ind w:left="720" w:hanging="360"/>
      </w:pPr>
      <w:rPr>
        <w:rFonts w:hint="default"/>
        <w:color w:val="92D05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5079E4"/>
    <w:multiLevelType w:val="hybridMultilevel"/>
    <w:tmpl w:val="7464BC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8606C8"/>
    <w:multiLevelType w:val="hybridMultilevel"/>
    <w:tmpl w:val="C388C7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EE2712"/>
    <w:multiLevelType w:val="hybridMultilevel"/>
    <w:tmpl w:val="F3303E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455F14"/>
    <w:multiLevelType w:val="hybridMultilevel"/>
    <w:tmpl w:val="003E920E"/>
    <w:lvl w:ilvl="0" w:tplc="DC2C487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1E73D6"/>
    <w:multiLevelType w:val="hybridMultilevel"/>
    <w:tmpl w:val="3C26D77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75B06FE"/>
    <w:multiLevelType w:val="hybridMultilevel"/>
    <w:tmpl w:val="8384E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13916"/>
    <w:multiLevelType w:val="hybridMultilevel"/>
    <w:tmpl w:val="4210B0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CE2480"/>
    <w:multiLevelType w:val="hybridMultilevel"/>
    <w:tmpl w:val="438841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610A50"/>
    <w:multiLevelType w:val="hybridMultilevel"/>
    <w:tmpl w:val="3AFC62E8"/>
    <w:lvl w:ilvl="0" w:tplc="D9702D5E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077AC9"/>
    <w:multiLevelType w:val="hybridMultilevel"/>
    <w:tmpl w:val="E8F6DE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272EE3"/>
    <w:multiLevelType w:val="hybridMultilevel"/>
    <w:tmpl w:val="06D21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187317"/>
    <w:multiLevelType w:val="hybridMultilevel"/>
    <w:tmpl w:val="08CA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241E3"/>
    <w:multiLevelType w:val="hybridMultilevel"/>
    <w:tmpl w:val="D0BEB17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CE24D9E"/>
    <w:multiLevelType w:val="hybridMultilevel"/>
    <w:tmpl w:val="D80CDE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791CCC"/>
    <w:multiLevelType w:val="hybridMultilevel"/>
    <w:tmpl w:val="19D66B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0807EC"/>
    <w:multiLevelType w:val="hybridMultilevel"/>
    <w:tmpl w:val="4A46D8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5816EA"/>
    <w:multiLevelType w:val="hybridMultilevel"/>
    <w:tmpl w:val="C9AEA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844A2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6263F74"/>
    <w:multiLevelType w:val="hybridMultilevel"/>
    <w:tmpl w:val="72883E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EC2C97"/>
    <w:multiLevelType w:val="hybridMultilevel"/>
    <w:tmpl w:val="A5EA7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1E3977"/>
    <w:multiLevelType w:val="hybridMultilevel"/>
    <w:tmpl w:val="19949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C706C4"/>
    <w:multiLevelType w:val="hybridMultilevel"/>
    <w:tmpl w:val="F5CC377A"/>
    <w:lvl w:ilvl="0" w:tplc="AB0673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C92D61"/>
    <w:multiLevelType w:val="hybridMultilevel"/>
    <w:tmpl w:val="23221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CA1463"/>
    <w:multiLevelType w:val="hybridMultilevel"/>
    <w:tmpl w:val="5C4677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AE1265"/>
    <w:multiLevelType w:val="hybridMultilevel"/>
    <w:tmpl w:val="C8B201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6FC313C"/>
    <w:multiLevelType w:val="hybridMultilevel"/>
    <w:tmpl w:val="47645B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B24A10"/>
    <w:multiLevelType w:val="hybridMultilevel"/>
    <w:tmpl w:val="DC9272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AF1A72"/>
    <w:multiLevelType w:val="hybridMultilevel"/>
    <w:tmpl w:val="661826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>
    <w:nsid w:val="6AD1354A"/>
    <w:multiLevelType w:val="hybridMultilevel"/>
    <w:tmpl w:val="9EBE6D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203158"/>
    <w:multiLevelType w:val="hybridMultilevel"/>
    <w:tmpl w:val="85C2CB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39611DA"/>
    <w:multiLevelType w:val="hybridMultilevel"/>
    <w:tmpl w:val="4DE227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BB0F8A"/>
    <w:multiLevelType w:val="hybridMultilevel"/>
    <w:tmpl w:val="E36E72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10287E"/>
    <w:multiLevelType w:val="hybridMultilevel"/>
    <w:tmpl w:val="C5A00D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82314C"/>
    <w:multiLevelType w:val="hybridMultilevel"/>
    <w:tmpl w:val="8A426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927FD9"/>
    <w:multiLevelType w:val="hybridMultilevel"/>
    <w:tmpl w:val="9BEC2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7"/>
    <w:lvlOverride w:ilvl="0">
      <w:startOverride w:val="1"/>
    </w:lvlOverride>
  </w:num>
  <w:num w:numId="3">
    <w:abstractNumId w:val="18"/>
  </w:num>
  <w:num w:numId="4">
    <w:abstractNumId w:val="3"/>
  </w:num>
  <w:num w:numId="5">
    <w:abstractNumId w:val="36"/>
  </w:num>
  <w:num w:numId="6">
    <w:abstractNumId w:val="13"/>
  </w:num>
  <w:num w:numId="7">
    <w:abstractNumId w:val="23"/>
  </w:num>
  <w:num w:numId="8">
    <w:abstractNumId w:val="22"/>
  </w:num>
  <w:num w:numId="9">
    <w:abstractNumId w:val="14"/>
  </w:num>
  <w:num w:numId="10">
    <w:abstractNumId w:val="11"/>
  </w:num>
  <w:num w:numId="11">
    <w:abstractNumId w:val="31"/>
  </w:num>
  <w:num w:numId="12">
    <w:abstractNumId w:val="12"/>
  </w:num>
  <w:num w:numId="13">
    <w:abstractNumId w:val="17"/>
  </w:num>
  <w:num w:numId="14">
    <w:abstractNumId w:val="6"/>
  </w:num>
  <w:num w:numId="15">
    <w:abstractNumId w:val="48"/>
  </w:num>
  <w:num w:numId="16">
    <w:abstractNumId w:val="25"/>
  </w:num>
  <w:num w:numId="17">
    <w:abstractNumId w:val="30"/>
  </w:num>
  <w:num w:numId="18">
    <w:abstractNumId w:val="1"/>
  </w:num>
  <w:num w:numId="19">
    <w:abstractNumId w:val="38"/>
  </w:num>
  <w:num w:numId="20">
    <w:abstractNumId w:val="24"/>
  </w:num>
  <w:num w:numId="21">
    <w:abstractNumId w:val="29"/>
  </w:num>
  <w:num w:numId="22">
    <w:abstractNumId w:val="0"/>
  </w:num>
  <w:num w:numId="23">
    <w:abstractNumId w:val="47"/>
  </w:num>
  <w:num w:numId="24">
    <w:abstractNumId w:val="34"/>
  </w:num>
  <w:num w:numId="25">
    <w:abstractNumId w:val="5"/>
  </w:num>
  <w:num w:numId="26">
    <w:abstractNumId w:val="37"/>
  </w:num>
  <w:num w:numId="27">
    <w:abstractNumId w:val="4"/>
  </w:num>
  <w:num w:numId="28">
    <w:abstractNumId w:val="46"/>
  </w:num>
  <w:num w:numId="29">
    <w:abstractNumId w:val="8"/>
  </w:num>
  <w:num w:numId="30">
    <w:abstractNumId w:val="49"/>
  </w:num>
  <w:num w:numId="31">
    <w:abstractNumId w:val="9"/>
  </w:num>
  <w:num w:numId="32">
    <w:abstractNumId w:val="39"/>
  </w:num>
  <w:num w:numId="33">
    <w:abstractNumId w:val="2"/>
  </w:num>
  <w:num w:numId="34">
    <w:abstractNumId w:val="45"/>
  </w:num>
  <w:num w:numId="35">
    <w:abstractNumId w:val="50"/>
  </w:num>
  <w:num w:numId="36">
    <w:abstractNumId w:val="33"/>
  </w:num>
  <w:num w:numId="37">
    <w:abstractNumId w:val="44"/>
  </w:num>
  <w:num w:numId="38">
    <w:abstractNumId w:val="20"/>
  </w:num>
  <w:num w:numId="39">
    <w:abstractNumId w:val="35"/>
  </w:num>
  <w:num w:numId="40">
    <w:abstractNumId w:val="16"/>
  </w:num>
  <w:num w:numId="41">
    <w:abstractNumId w:val="15"/>
  </w:num>
  <w:num w:numId="42">
    <w:abstractNumId w:val="28"/>
  </w:num>
  <w:num w:numId="43">
    <w:abstractNumId w:val="26"/>
  </w:num>
  <w:num w:numId="44">
    <w:abstractNumId w:val="42"/>
  </w:num>
  <w:num w:numId="45">
    <w:abstractNumId w:val="10"/>
  </w:num>
  <w:num w:numId="46">
    <w:abstractNumId w:val="41"/>
  </w:num>
  <w:num w:numId="47">
    <w:abstractNumId w:val="21"/>
  </w:num>
  <w:num w:numId="48">
    <w:abstractNumId w:val="40"/>
  </w:num>
  <w:num w:numId="49">
    <w:abstractNumId w:val="19"/>
  </w:num>
  <w:num w:numId="50">
    <w:abstractNumId w:val="27"/>
  </w:num>
  <w:num w:numId="51">
    <w:abstractNumId w:val="3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A9"/>
    <w:rsid w:val="000009AB"/>
    <w:rsid w:val="000029D1"/>
    <w:rsid w:val="00006E31"/>
    <w:rsid w:val="00011BB5"/>
    <w:rsid w:val="00011CB3"/>
    <w:rsid w:val="00011D2D"/>
    <w:rsid w:val="00011FAD"/>
    <w:rsid w:val="00013634"/>
    <w:rsid w:val="000137EF"/>
    <w:rsid w:val="0001469A"/>
    <w:rsid w:val="0001749B"/>
    <w:rsid w:val="00017A8D"/>
    <w:rsid w:val="000218A9"/>
    <w:rsid w:val="00021E77"/>
    <w:rsid w:val="00022372"/>
    <w:rsid w:val="00023CF6"/>
    <w:rsid w:val="00025167"/>
    <w:rsid w:val="00025996"/>
    <w:rsid w:val="00025C8D"/>
    <w:rsid w:val="00025DE0"/>
    <w:rsid w:val="00026CC8"/>
    <w:rsid w:val="000303D3"/>
    <w:rsid w:val="000308C8"/>
    <w:rsid w:val="00030C92"/>
    <w:rsid w:val="00032E92"/>
    <w:rsid w:val="000361DC"/>
    <w:rsid w:val="000363BA"/>
    <w:rsid w:val="00043263"/>
    <w:rsid w:val="0004357B"/>
    <w:rsid w:val="000436AB"/>
    <w:rsid w:val="000471A5"/>
    <w:rsid w:val="00047A3D"/>
    <w:rsid w:val="000539C2"/>
    <w:rsid w:val="00054024"/>
    <w:rsid w:val="00054E1B"/>
    <w:rsid w:val="0005568B"/>
    <w:rsid w:val="00056185"/>
    <w:rsid w:val="00062B21"/>
    <w:rsid w:val="00064289"/>
    <w:rsid w:val="0006626E"/>
    <w:rsid w:val="00071D50"/>
    <w:rsid w:val="00076682"/>
    <w:rsid w:val="000767D4"/>
    <w:rsid w:val="00077245"/>
    <w:rsid w:val="00077C3F"/>
    <w:rsid w:val="000825AF"/>
    <w:rsid w:val="00083388"/>
    <w:rsid w:val="000838DB"/>
    <w:rsid w:val="000844CB"/>
    <w:rsid w:val="00086EDB"/>
    <w:rsid w:val="00087A0C"/>
    <w:rsid w:val="000950CC"/>
    <w:rsid w:val="00095283"/>
    <w:rsid w:val="00095615"/>
    <w:rsid w:val="00095ECB"/>
    <w:rsid w:val="00097088"/>
    <w:rsid w:val="000A0693"/>
    <w:rsid w:val="000A1265"/>
    <w:rsid w:val="000A1A47"/>
    <w:rsid w:val="000A334E"/>
    <w:rsid w:val="000A3DC8"/>
    <w:rsid w:val="000A6E47"/>
    <w:rsid w:val="000B26DE"/>
    <w:rsid w:val="000B3406"/>
    <w:rsid w:val="000B5327"/>
    <w:rsid w:val="000B5C61"/>
    <w:rsid w:val="000C1C90"/>
    <w:rsid w:val="000C1F10"/>
    <w:rsid w:val="000C215B"/>
    <w:rsid w:val="000C3D35"/>
    <w:rsid w:val="000C5040"/>
    <w:rsid w:val="000C580C"/>
    <w:rsid w:val="000D032D"/>
    <w:rsid w:val="000D0833"/>
    <w:rsid w:val="000D11E6"/>
    <w:rsid w:val="000D1201"/>
    <w:rsid w:val="000D2E6F"/>
    <w:rsid w:val="000D687B"/>
    <w:rsid w:val="000D6FF4"/>
    <w:rsid w:val="000E0565"/>
    <w:rsid w:val="000E2608"/>
    <w:rsid w:val="000E307D"/>
    <w:rsid w:val="000E3F44"/>
    <w:rsid w:val="000E69D5"/>
    <w:rsid w:val="000F2896"/>
    <w:rsid w:val="000F2DAA"/>
    <w:rsid w:val="000F37CA"/>
    <w:rsid w:val="000F42BB"/>
    <w:rsid w:val="000F4619"/>
    <w:rsid w:val="000F7E16"/>
    <w:rsid w:val="0010391C"/>
    <w:rsid w:val="00104C72"/>
    <w:rsid w:val="00110744"/>
    <w:rsid w:val="00111099"/>
    <w:rsid w:val="001128D1"/>
    <w:rsid w:val="00113609"/>
    <w:rsid w:val="00117BF2"/>
    <w:rsid w:val="0012374A"/>
    <w:rsid w:val="00123A61"/>
    <w:rsid w:val="00125394"/>
    <w:rsid w:val="0012639D"/>
    <w:rsid w:val="00126B65"/>
    <w:rsid w:val="00134C57"/>
    <w:rsid w:val="00134C74"/>
    <w:rsid w:val="00134DF3"/>
    <w:rsid w:val="00136351"/>
    <w:rsid w:val="00136798"/>
    <w:rsid w:val="0013680B"/>
    <w:rsid w:val="00136A59"/>
    <w:rsid w:val="00136FFF"/>
    <w:rsid w:val="00137AEC"/>
    <w:rsid w:val="00141311"/>
    <w:rsid w:val="00145157"/>
    <w:rsid w:val="0014544D"/>
    <w:rsid w:val="00150020"/>
    <w:rsid w:val="001503A7"/>
    <w:rsid w:val="00154ED6"/>
    <w:rsid w:val="0015559D"/>
    <w:rsid w:val="00155831"/>
    <w:rsid w:val="001647FF"/>
    <w:rsid w:val="00166FA4"/>
    <w:rsid w:val="0017186F"/>
    <w:rsid w:val="00172A54"/>
    <w:rsid w:val="00172BFA"/>
    <w:rsid w:val="00172D8C"/>
    <w:rsid w:val="00174AF5"/>
    <w:rsid w:val="00174F75"/>
    <w:rsid w:val="001766AE"/>
    <w:rsid w:val="00176C9C"/>
    <w:rsid w:val="00177BCD"/>
    <w:rsid w:val="00180236"/>
    <w:rsid w:val="001807AD"/>
    <w:rsid w:val="001812C4"/>
    <w:rsid w:val="001846D1"/>
    <w:rsid w:val="0018577B"/>
    <w:rsid w:val="00186EF0"/>
    <w:rsid w:val="0019019D"/>
    <w:rsid w:val="001908BF"/>
    <w:rsid w:val="0019104F"/>
    <w:rsid w:val="001917FD"/>
    <w:rsid w:val="00191AA9"/>
    <w:rsid w:val="0019305B"/>
    <w:rsid w:val="00194949"/>
    <w:rsid w:val="001A1B10"/>
    <w:rsid w:val="001A2319"/>
    <w:rsid w:val="001A75C8"/>
    <w:rsid w:val="001A7826"/>
    <w:rsid w:val="001B1A2F"/>
    <w:rsid w:val="001B574A"/>
    <w:rsid w:val="001B59C1"/>
    <w:rsid w:val="001B7A1B"/>
    <w:rsid w:val="001C0400"/>
    <w:rsid w:val="001C21BF"/>
    <w:rsid w:val="001C4E5C"/>
    <w:rsid w:val="001D1CB4"/>
    <w:rsid w:val="001D4908"/>
    <w:rsid w:val="001D4D0D"/>
    <w:rsid w:val="001D5231"/>
    <w:rsid w:val="001E041E"/>
    <w:rsid w:val="001E06AD"/>
    <w:rsid w:val="001E29F2"/>
    <w:rsid w:val="001E2F13"/>
    <w:rsid w:val="001E43F0"/>
    <w:rsid w:val="001E44DE"/>
    <w:rsid w:val="001E4AE0"/>
    <w:rsid w:val="001E694B"/>
    <w:rsid w:val="001F18F4"/>
    <w:rsid w:val="001F22DE"/>
    <w:rsid w:val="001F3AA0"/>
    <w:rsid w:val="001F3DF2"/>
    <w:rsid w:val="001F5D2A"/>
    <w:rsid w:val="001F6F4A"/>
    <w:rsid w:val="00200EC9"/>
    <w:rsid w:val="002038CA"/>
    <w:rsid w:val="00203B40"/>
    <w:rsid w:val="00203E37"/>
    <w:rsid w:val="002050CF"/>
    <w:rsid w:val="00214232"/>
    <w:rsid w:val="00214FEF"/>
    <w:rsid w:val="0021618D"/>
    <w:rsid w:val="002163C0"/>
    <w:rsid w:val="0023137D"/>
    <w:rsid w:val="0023443F"/>
    <w:rsid w:val="00235256"/>
    <w:rsid w:val="00235A08"/>
    <w:rsid w:val="0025276D"/>
    <w:rsid w:val="00254777"/>
    <w:rsid w:val="00255ACE"/>
    <w:rsid w:val="00261DD0"/>
    <w:rsid w:val="002639B6"/>
    <w:rsid w:val="002656F4"/>
    <w:rsid w:val="00265F00"/>
    <w:rsid w:val="00270660"/>
    <w:rsid w:val="00270AF6"/>
    <w:rsid w:val="00272C93"/>
    <w:rsid w:val="00277569"/>
    <w:rsid w:val="0028139E"/>
    <w:rsid w:val="00284FFB"/>
    <w:rsid w:val="00291E93"/>
    <w:rsid w:val="00292088"/>
    <w:rsid w:val="00294AE9"/>
    <w:rsid w:val="002A1864"/>
    <w:rsid w:val="002A1A24"/>
    <w:rsid w:val="002A31D2"/>
    <w:rsid w:val="002A37D3"/>
    <w:rsid w:val="002A3A92"/>
    <w:rsid w:val="002A40B3"/>
    <w:rsid w:val="002A4740"/>
    <w:rsid w:val="002A4F18"/>
    <w:rsid w:val="002A57E3"/>
    <w:rsid w:val="002A5952"/>
    <w:rsid w:val="002A6AB7"/>
    <w:rsid w:val="002B2DBC"/>
    <w:rsid w:val="002B3122"/>
    <w:rsid w:val="002B3829"/>
    <w:rsid w:val="002B4141"/>
    <w:rsid w:val="002C2517"/>
    <w:rsid w:val="002C4FD4"/>
    <w:rsid w:val="002C5735"/>
    <w:rsid w:val="002C5F4B"/>
    <w:rsid w:val="002D01FB"/>
    <w:rsid w:val="002D1623"/>
    <w:rsid w:val="002D18FA"/>
    <w:rsid w:val="002D2987"/>
    <w:rsid w:val="002D34B1"/>
    <w:rsid w:val="002D6184"/>
    <w:rsid w:val="002D7459"/>
    <w:rsid w:val="002E3569"/>
    <w:rsid w:val="002E5213"/>
    <w:rsid w:val="002E5397"/>
    <w:rsid w:val="002E627C"/>
    <w:rsid w:val="002F12EA"/>
    <w:rsid w:val="002F3E31"/>
    <w:rsid w:val="002F64B1"/>
    <w:rsid w:val="002F6C2B"/>
    <w:rsid w:val="002F7062"/>
    <w:rsid w:val="003000C1"/>
    <w:rsid w:val="00301E65"/>
    <w:rsid w:val="00304B5B"/>
    <w:rsid w:val="003053BD"/>
    <w:rsid w:val="00312BF0"/>
    <w:rsid w:val="00312E20"/>
    <w:rsid w:val="00313544"/>
    <w:rsid w:val="00313878"/>
    <w:rsid w:val="003161C0"/>
    <w:rsid w:val="00320FC8"/>
    <w:rsid w:val="003245F8"/>
    <w:rsid w:val="00330338"/>
    <w:rsid w:val="003306BE"/>
    <w:rsid w:val="003312A7"/>
    <w:rsid w:val="00331A60"/>
    <w:rsid w:val="0033425F"/>
    <w:rsid w:val="00341743"/>
    <w:rsid w:val="00341B36"/>
    <w:rsid w:val="00346388"/>
    <w:rsid w:val="00350D53"/>
    <w:rsid w:val="00350E42"/>
    <w:rsid w:val="00351435"/>
    <w:rsid w:val="0035359B"/>
    <w:rsid w:val="00353ABB"/>
    <w:rsid w:val="00357F87"/>
    <w:rsid w:val="003606FE"/>
    <w:rsid w:val="003648CD"/>
    <w:rsid w:val="00364A07"/>
    <w:rsid w:val="00364F45"/>
    <w:rsid w:val="00367203"/>
    <w:rsid w:val="003726ED"/>
    <w:rsid w:val="00373BDA"/>
    <w:rsid w:val="00375BF4"/>
    <w:rsid w:val="00375CC0"/>
    <w:rsid w:val="00380F7C"/>
    <w:rsid w:val="00382AD5"/>
    <w:rsid w:val="00385BE0"/>
    <w:rsid w:val="003907CF"/>
    <w:rsid w:val="00393786"/>
    <w:rsid w:val="00396CA6"/>
    <w:rsid w:val="00397727"/>
    <w:rsid w:val="003A2086"/>
    <w:rsid w:val="003A597F"/>
    <w:rsid w:val="003A7881"/>
    <w:rsid w:val="003B0254"/>
    <w:rsid w:val="003B1803"/>
    <w:rsid w:val="003B180A"/>
    <w:rsid w:val="003B1993"/>
    <w:rsid w:val="003B33BB"/>
    <w:rsid w:val="003B48E0"/>
    <w:rsid w:val="003B7FD2"/>
    <w:rsid w:val="003C6F38"/>
    <w:rsid w:val="003D20F1"/>
    <w:rsid w:val="003D5246"/>
    <w:rsid w:val="003E2BCC"/>
    <w:rsid w:val="003E3179"/>
    <w:rsid w:val="003E3DD8"/>
    <w:rsid w:val="003E5A1F"/>
    <w:rsid w:val="003E5D8B"/>
    <w:rsid w:val="003E6990"/>
    <w:rsid w:val="003F02CB"/>
    <w:rsid w:val="003F6A03"/>
    <w:rsid w:val="003F6C33"/>
    <w:rsid w:val="0040108D"/>
    <w:rsid w:val="0040365D"/>
    <w:rsid w:val="00410119"/>
    <w:rsid w:val="004114A2"/>
    <w:rsid w:val="00411E3F"/>
    <w:rsid w:val="00413EC5"/>
    <w:rsid w:val="00414E79"/>
    <w:rsid w:val="004159ED"/>
    <w:rsid w:val="00416BBC"/>
    <w:rsid w:val="004211F1"/>
    <w:rsid w:val="00421A8E"/>
    <w:rsid w:val="0042675C"/>
    <w:rsid w:val="00434B4A"/>
    <w:rsid w:val="004353E3"/>
    <w:rsid w:val="00440193"/>
    <w:rsid w:val="00441478"/>
    <w:rsid w:val="004440AF"/>
    <w:rsid w:val="00446AA4"/>
    <w:rsid w:val="00452831"/>
    <w:rsid w:val="0045469F"/>
    <w:rsid w:val="00455A13"/>
    <w:rsid w:val="00460316"/>
    <w:rsid w:val="00463CB9"/>
    <w:rsid w:val="0046767C"/>
    <w:rsid w:val="004732E8"/>
    <w:rsid w:val="00474285"/>
    <w:rsid w:val="00475A44"/>
    <w:rsid w:val="00480931"/>
    <w:rsid w:val="00480F29"/>
    <w:rsid w:val="00481BC4"/>
    <w:rsid w:val="0048400B"/>
    <w:rsid w:val="00484623"/>
    <w:rsid w:val="0048637E"/>
    <w:rsid w:val="004925EA"/>
    <w:rsid w:val="00495FA9"/>
    <w:rsid w:val="004A1330"/>
    <w:rsid w:val="004A2DEE"/>
    <w:rsid w:val="004A31A9"/>
    <w:rsid w:val="004A3585"/>
    <w:rsid w:val="004A5A8C"/>
    <w:rsid w:val="004A67DA"/>
    <w:rsid w:val="004B371A"/>
    <w:rsid w:val="004C07A1"/>
    <w:rsid w:val="004C10A6"/>
    <w:rsid w:val="004C41B4"/>
    <w:rsid w:val="004C53CA"/>
    <w:rsid w:val="004D0B6E"/>
    <w:rsid w:val="004D19B5"/>
    <w:rsid w:val="004D1FCF"/>
    <w:rsid w:val="004D5528"/>
    <w:rsid w:val="004E0B38"/>
    <w:rsid w:val="004E281B"/>
    <w:rsid w:val="004E41EA"/>
    <w:rsid w:val="004E65F9"/>
    <w:rsid w:val="004F0D58"/>
    <w:rsid w:val="004F18A7"/>
    <w:rsid w:val="004F2F7C"/>
    <w:rsid w:val="004F593F"/>
    <w:rsid w:val="0050053D"/>
    <w:rsid w:val="00500C4C"/>
    <w:rsid w:val="005012FD"/>
    <w:rsid w:val="0050291A"/>
    <w:rsid w:val="00504B60"/>
    <w:rsid w:val="005077AC"/>
    <w:rsid w:val="0051416D"/>
    <w:rsid w:val="00514280"/>
    <w:rsid w:val="0051689E"/>
    <w:rsid w:val="00520457"/>
    <w:rsid w:val="00523F50"/>
    <w:rsid w:val="00525EB6"/>
    <w:rsid w:val="0052740A"/>
    <w:rsid w:val="005326A9"/>
    <w:rsid w:val="005327EA"/>
    <w:rsid w:val="00535A58"/>
    <w:rsid w:val="00541F42"/>
    <w:rsid w:val="00542272"/>
    <w:rsid w:val="00545262"/>
    <w:rsid w:val="00545B6E"/>
    <w:rsid w:val="00546DA5"/>
    <w:rsid w:val="00552B3B"/>
    <w:rsid w:val="00552DDC"/>
    <w:rsid w:val="00555655"/>
    <w:rsid w:val="00560A1A"/>
    <w:rsid w:val="00560DB5"/>
    <w:rsid w:val="00561D86"/>
    <w:rsid w:val="00564ECC"/>
    <w:rsid w:val="00565DE5"/>
    <w:rsid w:val="00567CE0"/>
    <w:rsid w:val="00570FC8"/>
    <w:rsid w:val="005719C4"/>
    <w:rsid w:val="00581357"/>
    <w:rsid w:val="00581DDA"/>
    <w:rsid w:val="00582506"/>
    <w:rsid w:val="005844B9"/>
    <w:rsid w:val="00586504"/>
    <w:rsid w:val="00587D06"/>
    <w:rsid w:val="005904A1"/>
    <w:rsid w:val="005919AC"/>
    <w:rsid w:val="00596DBF"/>
    <w:rsid w:val="005A1220"/>
    <w:rsid w:val="005A2645"/>
    <w:rsid w:val="005A308F"/>
    <w:rsid w:val="005A390A"/>
    <w:rsid w:val="005A5B66"/>
    <w:rsid w:val="005B06C1"/>
    <w:rsid w:val="005B23CA"/>
    <w:rsid w:val="005B2E73"/>
    <w:rsid w:val="005C1E5A"/>
    <w:rsid w:val="005C5350"/>
    <w:rsid w:val="005C7526"/>
    <w:rsid w:val="005D08AD"/>
    <w:rsid w:val="005D1691"/>
    <w:rsid w:val="005D5896"/>
    <w:rsid w:val="005D6232"/>
    <w:rsid w:val="005D738B"/>
    <w:rsid w:val="005E1B1C"/>
    <w:rsid w:val="005E23D2"/>
    <w:rsid w:val="005E3641"/>
    <w:rsid w:val="005E4BBF"/>
    <w:rsid w:val="005F08A8"/>
    <w:rsid w:val="005F105C"/>
    <w:rsid w:val="005F2FA9"/>
    <w:rsid w:val="005F57D0"/>
    <w:rsid w:val="005F6B8A"/>
    <w:rsid w:val="00601E6D"/>
    <w:rsid w:val="006021B6"/>
    <w:rsid w:val="0060438C"/>
    <w:rsid w:val="00605174"/>
    <w:rsid w:val="00605F7C"/>
    <w:rsid w:val="00611ED0"/>
    <w:rsid w:val="0061314A"/>
    <w:rsid w:val="0061366D"/>
    <w:rsid w:val="00613C60"/>
    <w:rsid w:val="00614FAC"/>
    <w:rsid w:val="00615A73"/>
    <w:rsid w:val="00616150"/>
    <w:rsid w:val="00616E10"/>
    <w:rsid w:val="006177B7"/>
    <w:rsid w:val="00620A97"/>
    <w:rsid w:val="0062495D"/>
    <w:rsid w:val="00624B29"/>
    <w:rsid w:val="00624E31"/>
    <w:rsid w:val="00625461"/>
    <w:rsid w:val="00627BDE"/>
    <w:rsid w:val="00630FE8"/>
    <w:rsid w:val="00633817"/>
    <w:rsid w:val="00636598"/>
    <w:rsid w:val="006366D7"/>
    <w:rsid w:val="00637AE8"/>
    <w:rsid w:val="0064014A"/>
    <w:rsid w:val="00644536"/>
    <w:rsid w:val="006460C7"/>
    <w:rsid w:val="00647C0A"/>
    <w:rsid w:val="00651671"/>
    <w:rsid w:val="006544FC"/>
    <w:rsid w:val="0065467F"/>
    <w:rsid w:val="00654B7A"/>
    <w:rsid w:val="00655F10"/>
    <w:rsid w:val="00656EBA"/>
    <w:rsid w:val="006615D6"/>
    <w:rsid w:val="006636CF"/>
    <w:rsid w:val="006647EB"/>
    <w:rsid w:val="00664C0D"/>
    <w:rsid w:val="0067278C"/>
    <w:rsid w:val="006728F2"/>
    <w:rsid w:val="00676738"/>
    <w:rsid w:val="00680469"/>
    <w:rsid w:val="006805BA"/>
    <w:rsid w:val="006819DE"/>
    <w:rsid w:val="0068359E"/>
    <w:rsid w:val="006855EB"/>
    <w:rsid w:val="006866B5"/>
    <w:rsid w:val="00692066"/>
    <w:rsid w:val="00696BA9"/>
    <w:rsid w:val="006A5E0C"/>
    <w:rsid w:val="006B3E9F"/>
    <w:rsid w:val="006B3EA0"/>
    <w:rsid w:val="006B798A"/>
    <w:rsid w:val="006C0AD3"/>
    <w:rsid w:val="006C14F1"/>
    <w:rsid w:val="006C254E"/>
    <w:rsid w:val="006C38F4"/>
    <w:rsid w:val="006C3D34"/>
    <w:rsid w:val="006C70AF"/>
    <w:rsid w:val="006D0625"/>
    <w:rsid w:val="006D2B17"/>
    <w:rsid w:val="006D2EA2"/>
    <w:rsid w:val="006D32D1"/>
    <w:rsid w:val="006D7BA8"/>
    <w:rsid w:val="006E02BB"/>
    <w:rsid w:val="006E0A29"/>
    <w:rsid w:val="006E4A6F"/>
    <w:rsid w:val="006E5462"/>
    <w:rsid w:val="006E6718"/>
    <w:rsid w:val="006E78ED"/>
    <w:rsid w:val="006F08A0"/>
    <w:rsid w:val="006F0B05"/>
    <w:rsid w:val="006F28CA"/>
    <w:rsid w:val="006F4824"/>
    <w:rsid w:val="006F58E5"/>
    <w:rsid w:val="006F5F7D"/>
    <w:rsid w:val="00703708"/>
    <w:rsid w:val="00703ABD"/>
    <w:rsid w:val="00704471"/>
    <w:rsid w:val="007049DD"/>
    <w:rsid w:val="00705200"/>
    <w:rsid w:val="0070591B"/>
    <w:rsid w:val="00714ED3"/>
    <w:rsid w:val="00716C34"/>
    <w:rsid w:val="007201C8"/>
    <w:rsid w:val="007208E6"/>
    <w:rsid w:val="00720F12"/>
    <w:rsid w:val="00723E1B"/>
    <w:rsid w:val="007243FD"/>
    <w:rsid w:val="00726F10"/>
    <w:rsid w:val="0072745D"/>
    <w:rsid w:val="007316B2"/>
    <w:rsid w:val="0073274C"/>
    <w:rsid w:val="00735C9B"/>
    <w:rsid w:val="007367EB"/>
    <w:rsid w:val="00736B4D"/>
    <w:rsid w:val="00740792"/>
    <w:rsid w:val="00743841"/>
    <w:rsid w:val="007458AF"/>
    <w:rsid w:val="00746D81"/>
    <w:rsid w:val="00746E4F"/>
    <w:rsid w:val="007473A8"/>
    <w:rsid w:val="00752E67"/>
    <w:rsid w:val="007536D2"/>
    <w:rsid w:val="0075505E"/>
    <w:rsid w:val="00755834"/>
    <w:rsid w:val="00756A29"/>
    <w:rsid w:val="00757391"/>
    <w:rsid w:val="007626E0"/>
    <w:rsid w:val="00764E5E"/>
    <w:rsid w:val="00765034"/>
    <w:rsid w:val="00765821"/>
    <w:rsid w:val="0077002F"/>
    <w:rsid w:val="007733CA"/>
    <w:rsid w:val="00773F55"/>
    <w:rsid w:val="0077424B"/>
    <w:rsid w:val="00776028"/>
    <w:rsid w:val="00777611"/>
    <w:rsid w:val="00785CD3"/>
    <w:rsid w:val="00785D68"/>
    <w:rsid w:val="00786464"/>
    <w:rsid w:val="00786637"/>
    <w:rsid w:val="00786F3D"/>
    <w:rsid w:val="00787574"/>
    <w:rsid w:val="007879B6"/>
    <w:rsid w:val="00792F2C"/>
    <w:rsid w:val="007962A1"/>
    <w:rsid w:val="007A6C5F"/>
    <w:rsid w:val="007B322A"/>
    <w:rsid w:val="007B3A99"/>
    <w:rsid w:val="007B4251"/>
    <w:rsid w:val="007B7F58"/>
    <w:rsid w:val="007C018C"/>
    <w:rsid w:val="007C086A"/>
    <w:rsid w:val="007C506D"/>
    <w:rsid w:val="007D3467"/>
    <w:rsid w:val="007E09D2"/>
    <w:rsid w:val="007E6288"/>
    <w:rsid w:val="007E7E39"/>
    <w:rsid w:val="007F018A"/>
    <w:rsid w:val="007F4E5C"/>
    <w:rsid w:val="007F79EF"/>
    <w:rsid w:val="00806FCB"/>
    <w:rsid w:val="00812036"/>
    <w:rsid w:val="008135C0"/>
    <w:rsid w:val="008137C9"/>
    <w:rsid w:val="00816550"/>
    <w:rsid w:val="008210F1"/>
    <w:rsid w:val="0082114A"/>
    <w:rsid w:val="008234F4"/>
    <w:rsid w:val="00824A25"/>
    <w:rsid w:val="00826E5F"/>
    <w:rsid w:val="00832E15"/>
    <w:rsid w:val="008413AA"/>
    <w:rsid w:val="008420CC"/>
    <w:rsid w:val="00842EBF"/>
    <w:rsid w:val="008446E5"/>
    <w:rsid w:val="00845C90"/>
    <w:rsid w:val="00854BB8"/>
    <w:rsid w:val="008574BC"/>
    <w:rsid w:val="008608DF"/>
    <w:rsid w:val="00861829"/>
    <w:rsid w:val="00863ACE"/>
    <w:rsid w:val="00863F59"/>
    <w:rsid w:val="00865BA2"/>
    <w:rsid w:val="008671CC"/>
    <w:rsid w:val="00870F42"/>
    <w:rsid w:val="0087125F"/>
    <w:rsid w:val="00871E03"/>
    <w:rsid w:val="008724FD"/>
    <w:rsid w:val="00873687"/>
    <w:rsid w:val="008738A5"/>
    <w:rsid w:val="0087539F"/>
    <w:rsid w:val="00875E71"/>
    <w:rsid w:val="00876CB3"/>
    <w:rsid w:val="00881871"/>
    <w:rsid w:val="0088665A"/>
    <w:rsid w:val="008901FF"/>
    <w:rsid w:val="00890587"/>
    <w:rsid w:val="008971BF"/>
    <w:rsid w:val="008A0331"/>
    <w:rsid w:val="008A39F6"/>
    <w:rsid w:val="008A4EE6"/>
    <w:rsid w:val="008A5908"/>
    <w:rsid w:val="008A7F30"/>
    <w:rsid w:val="008B1423"/>
    <w:rsid w:val="008B1A75"/>
    <w:rsid w:val="008B6367"/>
    <w:rsid w:val="008C1C26"/>
    <w:rsid w:val="008C37C7"/>
    <w:rsid w:val="008C4016"/>
    <w:rsid w:val="008C47F3"/>
    <w:rsid w:val="008C4C42"/>
    <w:rsid w:val="008C4D44"/>
    <w:rsid w:val="008C7C3D"/>
    <w:rsid w:val="008D1546"/>
    <w:rsid w:val="008D167B"/>
    <w:rsid w:val="008D1AE1"/>
    <w:rsid w:val="008D3BD8"/>
    <w:rsid w:val="008D4743"/>
    <w:rsid w:val="008D4A0B"/>
    <w:rsid w:val="008D5FA3"/>
    <w:rsid w:val="008D631E"/>
    <w:rsid w:val="008D6F75"/>
    <w:rsid w:val="008D7165"/>
    <w:rsid w:val="008E008C"/>
    <w:rsid w:val="008E1565"/>
    <w:rsid w:val="008E47ED"/>
    <w:rsid w:val="008F021B"/>
    <w:rsid w:val="008F2910"/>
    <w:rsid w:val="008F3799"/>
    <w:rsid w:val="008F4B54"/>
    <w:rsid w:val="008F4C8A"/>
    <w:rsid w:val="008F79B8"/>
    <w:rsid w:val="00900502"/>
    <w:rsid w:val="00902B55"/>
    <w:rsid w:val="00905D4B"/>
    <w:rsid w:val="00906712"/>
    <w:rsid w:val="00911B42"/>
    <w:rsid w:val="00913BA9"/>
    <w:rsid w:val="00921EEF"/>
    <w:rsid w:val="00927A7E"/>
    <w:rsid w:val="00933F1D"/>
    <w:rsid w:val="00935B5F"/>
    <w:rsid w:val="0093771F"/>
    <w:rsid w:val="009379E7"/>
    <w:rsid w:val="00940EC6"/>
    <w:rsid w:val="00941A66"/>
    <w:rsid w:val="00947BE0"/>
    <w:rsid w:val="009604D6"/>
    <w:rsid w:val="0096121D"/>
    <w:rsid w:val="00961C82"/>
    <w:rsid w:val="00962216"/>
    <w:rsid w:val="00963274"/>
    <w:rsid w:val="00966998"/>
    <w:rsid w:val="0097055E"/>
    <w:rsid w:val="009711CC"/>
    <w:rsid w:val="00972F85"/>
    <w:rsid w:val="009733ED"/>
    <w:rsid w:val="00977A64"/>
    <w:rsid w:val="00977D48"/>
    <w:rsid w:val="00980EAE"/>
    <w:rsid w:val="009824AD"/>
    <w:rsid w:val="009842DB"/>
    <w:rsid w:val="00984F63"/>
    <w:rsid w:val="0098562A"/>
    <w:rsid w:val="00987166"/>
    <w:rsid w:val="00987A01"/>
    <w:rsid w:val="00987C8E"/>
    <w:rsid w:val="00987E22"/>
    <w:rsid w:val="009A076E"/>
    <w:rsid w:val="009A1224"/>
    <w:rsid w:val="009A5BC2"/>
    <w:rsid w:val="009B1587"/>
    <w:rsid w:val="009B1AC1"/>
    <w:rsid w:val="009B55C1"/>
    <w:rsid w:val="009B5A7E"/>
    <w:rsid w:val="009B7B4B"/>
    <w:rsid w:val="009C030D"/>
    <w:rsid w:val="009C05D3"/>
    <w:rsid w:val="009C1651"/>
    <w:rsid w:val="009C44D6"/>
    <w:rsid w:val="009D13D4"/>
    <w:rsid w:val="009D16E9"/>
    <w:rsid w:val="009D25AA"/>
    <w:rsid w:val="009D5222"/>
    <w:rsid w:val="009D7E4F"/>
    <w:rsid w:val="009E0053"/>
    <w:rsid w:val="009E455C"/>
    <w:rsid w:val="009E5E78"/>
    <w:rsid w:val="009E6278"/>
    <w:rsid w:val="009E6DA5"/>
    <w:rsid w:val="009E7447"/>
    <w:rsid w:val="009F16AD"/>
    <w:rsid w:val="009F55FC"/>
    <w:rsid w:val="009F674D"/>
    <w:rsid w:val="009F7AAF"/>
    <w:rsid w:val="00A00FA8"/>
    <w:rsid w:val="00A017D1"/>
    <w:rsid w:val="00A03622"/>
    <w:rsid w:val="00A0451F"/>
    <w:rsid w:val="00A05527"/>
    <w:rsid w:val="00A05F4D"/>
    <w:rsid w:val="00A110C7"/>
    <w:rsid w:val="00A12D42"/>
    <w:rsid w:val="00A14446"/>
    <w:rsid w:val="00A14916"/>
    <w:rsid w:val="00A162DA"/>
    <w:rsid w:val="00A2031B"/>
    <w:rsid w:val="00A20E41"/>
    <w:rsid w:val="00A265D9"/>
    <w:rsid w:val="00A26D39"/>
    <w:rsid w:val="00A27117"/>
    <w:rsid w:val="00A30AEF"/>
    <w:rsid w:val="00A30C20"/>
    <w:rsid w:val="00A3169F"/>
    <w:rsid w:val="00A327FB"/>
    <w:rsid w:val="00A32D96"/>
    <w:rsid w:val="00A3395C"/>
    <w:rsid w:val="00A3608A"/>
    <w:rsid w:val="00A37334"/>
    <w:rsid w:val="00A40BEB"/>
    <w:rsid w:val="00A414F0"/>
    <w:rsid w:val="00A4245F"/>
    <w:rsid w:val="00A539F3"/>
    <w:rsid w:val="00A555E4"/>
    <w:rsid w:val="00A557A6"/>
    <w:rsid w:val="00A579E0"/>
    <w:rsid w:val="00A60032"/>
    <w:rsid w:val="00A62925"/>
    <w:rsid w:val="00A63CAF"/>
    <w:rsid w:val="00A63D71"/>
    <w:rsid w:val="00A6718A"/>
    <w:rsid w:val="00A733B9"/>
    <w:rsid w:val="00A7484B"/>
    <w:rsid w:val="00A75E60"/>
    <w:rsid w:val="00A76A97"/>
    <w:rsid w:val="00A77F04"/>
    <w:rsid w:val="00A82453"/>
    <w:rsid w:val="00A82D4B"/>
    <w:rsid w:val="00A83A60"/>
    <w:rsid w:val="00A8626B"/>
    <w:rsid w:val="00A8720F"/>
    <w:rsid w:val="00A8783E"/>
    <w:rsid w:val="00A90F4D"/>
    <w:rsid w:val="00A92298"/>
    <w:rsid w:val="00A92CB9"/>
    <w:rsid w:val="00A95594"/>
    <w:rsid w:val="00A955B5"/>
    <w:rsid w:val="00A97CC5"/>
    <w:rsid w:val="00AA0A0D"/>
    <w:rsid w:val="00AA3B5F"/>
    <w:rsid w:val="00AA6791"/>
    <w:rsid w:val="00AB014D"/>
    <w:rsid w:val="00AB1743"/>
    <w:rsid w:val="00AB2C1D"/>
    <w:rsid w:val="00AB662A"/>
    <w:rsid w:val="00AB6A59"/>
    <w:rsid w:val="00AB7C17"/>
    <w:rsid w:val="00AB7D80"/>
    <w:rsid w:val="00AC1913"/>
    <w:rsid w:val="00AC49EE"/>
    <w:rsid w:val="00AC661A"/>
    <w:rsid w:val="00AC7D37"/>
    <w:rsid w:val="00AD17E4"/>
    <w:rsid w:val="00AD7A73"/>
    <w:rsid w:val="00AE4BF7"/>
    <w:rsid w:val="00AF14A9"/>
    <w:rsid w:val="00AF3259"/>
    <w:rsid w:val="00AF47F1"/>
    <w:rsid w:val="00AF595A"/>
    <w:rsid w:val="00AF7387"/>
    <w:rsid w:val="00B03AFA"/>
    <w:rsid w:val="00B07E93"/>
    <w:rsid w:val="00B12321"/>
    <w:rsid w:val="00B2234C"/>
    <w:rsid w:val="00B2469B"/>
    <w:rsid w:val="00B26187"/>
    <w:rsid w:val="00B3121D"/>
    <w:rsid w:val="00B31354"/>
    <w:rsid w:val="00B350BD"/>
    <w:rsid w:val="00B362A2"/>
    <w:rsid w:val="00B370FA"/>
    <w:rsid w:val="00B37554"/>
    <w:rsid w:val="00B42107"/>
    <w:rsid w:val="00B50F85"/>
    <w:rsid w:val="00B533E4"/>
    <w:rsid w:val="00B550C3"/>
    <w:rsid w:val="00B561DC"/>
    <w:rsid w:val="00B5725B"/>
    <w:rsid w:val="00B752A6"/>
    <w:rsid w:val="00B75841"/>
    <w:rsid w:val="00B76218"/>
    <w:rsid w:val="00B84C02"/>
    <w:rsid w:val="00B851C1"/>
    <w:rsid w:val="00B86CC6"/>
    <w:rsid w:val="00B90A86"/>
    <w:rsid w:val="00B93FDF"/>
    <w:rsid w:val="00B977CC"/>
    <w:rsid w:val="00BA30A7"/>
    <w:rsid w:val="00BA5FD8"/>
    <w:rsid w:val="00BA6F7B"/>
    <w:rsid w:val="00BB002B"/>
    <w:rsid w:val="00BB1533"/>
    <w:rsid w:val="00BB1ACB"/>
    <w:rsid w:val="00BB1B25"/>
    <w:rsid w:val="00BB1FB0"/>
    <w:rsid w:val="00BB2D74"/>
    <w:rsid w:val="00BC3CE6"/>
    <w:rsid w:val="00BC41FB"/>
    <w:rsid w:val="00BC4C94"/>
    <w:rsid w:val="00BD2685"/>
    <w:rsid w:val="00BD5D1E"/>
    <w:rsid w:val="00BD6C13"/>
    <w:rsid w:val="00BD73B0"/>
    <w:rsid w:val="00BE1C9D"/>
    <w:rsid w:val="00BE2743"/>
    <w:rsid w:val="00BE30D8"/>
    <w:rsid w:val="00BE44E5"/>
    <w:rsid w:val="00BE5E62"/>
    <w:rsid w:val="00BE675A"/>
    <w:rsid w:val="00BF0126"/>
    <w:rsid w:val="00BF170D"/>
    <w:rsid w:val="00BF33E0"/>
    <w:rsid w:val="00C01DE4"/>
    <w:rsid w:val="00C0258D"/>
    <w:rsid w:val="00C02742"/>
    <w:rsid w:val="00C04104"/>
    <w:rsid w:val="00C05537"/>
    <w:rsid w:val="00C07A04"/>
    <w:rsid w:val="00C11DA7"/>
    <w:rsid w:val="00C138AF"/>
    <w:rsid w:val="00C13F52"/>
    <w:rsid w:val="00C1432C"/>
    <w:rsid w:val="00C200FF"/>
    <w:rsid w:val="00C23EAD"/>
    <w:rsid w:val="00C24C7E"/>
    <w:rsid w:val="00C24F21"/>
    <w:rsid w:val="00C25A46"/>
    <w:rsid w:val="00C270C8"/>
    <w:rsid w:val="00C30ED4"/>
    <w:rsid w:val="00C330F0"/>
    <w:rsid w:val="00C34051"/>
    <w:rsid w:val="00C3523D"/>
    <w:rsid w:val="00C3704F"/>
    <w:rsid w:val="00C406C8"/>
    <w:rsid w:val="00C41003"/>
    <w:rsid w:val="00C41B94"/>
    <w:rsid w:val="00C41D53"/>
    <w:rsid w:val="00C424AF"/>
    <w:rsid w:val="00C4287F"/>
    <w:rsid w:val="00C431C5"/>
    <w:rsid w:val="00C4469C"/>
    <w:rsid w:val="00C44EBD"/>
    <w:rsid w:val="00C51278"/>
    <w:rsid w:val="00C51E9B"/>
    <w:rsid w:val="00C51EC2"/>
    <w:rsid w:val="00C54BA5"/>
    <w:rsid w:val="00C57260"/>
    <w:rsid w:val="00C63901"/>
    <w:rsid w:val="00C64642"/>
    <w:rsid w:val="00C650FD"/>
    <w:rsid w:val="00C655C8"/>
    <w:rsid w:val="00C66A16"/>
    <w:rsid w:val="00C70C7B"/>
    <w:rsid w:val="00C7166F"/>
    <w:rsid w:val="00C71D64"/>
    <w:rsid w:val="00C72585"/>
    <w:rsid w:val="00C7260B"/>
    <w:rsid w:val="00C757EC"/>
    <w:rsid w:val="00C75F4E"/>
    <w:rsid w:val="00C85709"/>
    <w:rsid w:val="00C86E43"/>
    <w:rsid w:val="00C91F87"/>
    <w:rsid w:val="00C950FF"/>
    <w:rsid w:val="00C964FD"/>
    <w:rsid w:val="00C96AE4"/>
    <w:rsid w:val="00C97FD9"/>
    <w:rsid w:val="00CA485E"/>
    <w:rsid w:val="00CA498E"/>
    <w:rsid w:val="00CA4BE6"/>
    <w:rsid w:val="00CB39BD"/>
    <w:rsid w:val="00CB7164"/>
    <w:rsid w:val="00CB7D67"/>
    <w:rsid w:val="00CB7D78"/>
    <w:rsid w:val="00CB7D99"/>
    <w:rsid w:val="00CC0FD1"/>
    <w:rsid w:val="00CC47AF"/>
    <w:rsid w:val="00CC63B6"/>
    <w:rsid w:val="00CD2F49"/>
    <w:rsid w:val="00CE3DB0"/>
    <w:rsid w:val="00CE4F85"/>
    <w:rsid w:val="00CE6960"/>
    <w:rsid w:val="00CF6627"/>
    <w:rsid w:val="00D0068D"/>
    <w:rsid w:val="00D030B3"/>
    <w:rsid w:val="00D0339A"/>
    <w:rsid w:val="00D0371C"/>
    <w:rsid w:val="00D04CD8"/>
    <w:rsid w:val="00D10B5E"/>
    <w:rsid w:val="00D15B87"/>
    <w:rsid w:val="00D17779"/>
    <w:rsid w:val="00D17D6F"/>
    <w:rsid w:val="00D2019B"/>
    <w:rsid w:val="00D22555"/>
    <w:rsid w:val="00D228F3"/>
    <w:rsid w:val="00D24B41"/>
    <w:rsid w:val="00D25D2D"/>
    <w:rsid w:val="00D31911"/>
    <w:rsid w:val="00D320BC"/>
    <w:rsid w:val="00D320C5"/>
    <w:rsid w:val="00D33E5C"/>
    <w:rsid w:val="00D41CF0"/>
    <w:rsid w:val="00D42654"/>
    <w:rsid w:val="00D44774"/>
    <w:rsid w:val="00D44A1C"/>
    <w:rsid w:val="00D44EA6"/>
    <w:rsid w:val="00D47C89"/>
    <w:rsid w:val="00D512EA"/>
    <w:rsid w:val="00D5136D"/>
    <w:rsid w:val="00D60C35"/>
    <w:rsid w:val="00D61AD8"/>
    <w:rsid w:val="00D62CCB"/>
    <w:rsid w:val="00D67852"/>
    <w:rsid w:val="00D74BC4"/>
    <w:rsid w:val="00D75522"/>
    <w:rsid w:val="00D80320"/>
    <w:rsid w:val="00D81898"/>
    <w:rsid w:val="00D83ED6"/>
    <w:rsid w:val="00D93C80"/>
    <w:rsid w:val="00D965FC"/>
    <w:rsid w:val="00DA00D2"/>
    <w:rsid w:val="00DA2B3E"/>
    <w:rsid w:val="00DA407B"/>
    <w:rsid w:val="00DA4C3A"/>
    <w:rsid w:val="00DA5517"/>
    <w:rsid w:val="00DA582D"/>
    <w:rsid w:val="00DB23EA"/>
    <w:rsid w:val="00DB26F2"/>
    <w:rsid w:val="00DB27A9"/>
    <w:rsid w:val="00DB7764"/>
    <w:rsid w:val="00DC0E27"/>
    <w:rsid w:val="00DC154A"/>
    <w:rsid w:val="00DC1D31"/>
    <w:rsid w:val="00DC3925"/>
    <w:rsid w:val="00DC71D9"/>
    <w:rsid w:val="00DC7F5D"/>
    <w:rsid w:val="00DD028C"/>
    <w:rsid w:val="00DD1FA4"/>
    <w:rsid w:val="00DD53D9"/>
    <w:rsid w:val="00DD76EB"/>
    <w:rsid w:val="00DE13D3"/>
    <w:rsid w:val="00DE1F4B"/>
    <w:rsid w:val="00DE3575"/>
    <w:rsid w:val="00DE68B2"/>
    <w:rsid w:val="00DF143D"/>
    <w:rsid w:val="00DF6782"/>
    <w:rsid w:val="00E04C41"/>
    <w:rsid w:val="00E10E9D"/>
    <w:rsid w:val="00E12DE1"/>
    <w:rsid w:val="00E1780C"/>
    <w:rsid w:val="00E2113B"/>
    <w:rsid w:val="00E22299"/>
    <w:rsid w:val="00E22CA0"/>
    <w:rsid w:val="00E23406"/>
    <w:rsid w:val="00E23722"/>
    <w:rsid w:val="00E23980"/>
    <w:rsid w:val="00E23BCA"/>
    <w:rsid w:val="00E262C2"/>
    <w:rsid w:val="00E30ADD"/>
    <w:rsid w:val="00E30DD3"/>
    <w:rsid w:val="00E3274B"/>
    <w:rsid w:val="00E349A9"/>
    <w:rsid w:val="00E420CA"/>
    <w:rsid w:val="00E43B0C"/>
    <w:rsid w:val="00E453E8"/>
    <w:rsid w:val="00E46F05"/>
    <w:rsid w:val="00E51A4F"/>
    <w:rsid w:val="00E5386A"/>
    <w:rsid w:val="00E6058E"/>
    <w:rsid w:val="00E61998"/>
    <w:rsid w:val="00E66AB4"/>
    <w:rsid w:val="00E67631"/>
    <w:rsid w:val="00E6795C"/>
    <w:rsid w:val="00E72B47"/>
    <w:rsid w:val="00E741F0"/>
    <w:rsid w:val="00E74368"/>
    <w:rsid w:val="00E809A3"/>
    <w:rsid w:val="00E82978"/>
    <w:rsid w:val="00E84C4F"/>
    <w:rsid w:val="00E867AF"/>
    <w:rsid w:val="00E9277D"/>
    <w:rsid w:val="00E928FA"/>
    <w:rsid w:val="00E937A1"/>
    <w:rsid w:val="00EA4223"/>
    <w:rsid w:val="00EA4947"/>
    <w:rsid w:val="00EA4F99"/>
    <w:rsid w:val="00EB134E"/>
    <w:rsid w:val="00EB51FF"/>
    <w:rsid w:val="00EB62A3"/>
    <w:rsid w:val="00EC00A2"/>
    <w:rsid w:val="00EC2483"/>
    <w:rsid w:val="00EC335D"/>
    <w:rsid w:val="00EC3461"/>
    <w:rsid w:val="00EC4B65"/>
    <w:rsid w:val="00EC6282"/>
    <w:rsid w:val="00EC628E"/>
    <w:rsid w:val="00EC75E9"/>
    <w:rsid w:val="00EC76E0"/>
    <w:rsid w:val="00ED06B0"/>
    <w:rsid w:val="00ED0BB3"/>
    <w:rsid w:val="00ED51A8"/>
    <w:rsid w:val="00ED5532"/>
    <w:rsid w:val="00ED59D4"/>
    <w:rsid w:val="00ED63AC"/>
    <w:rsid w:val="00EE0933"/>
    <w:rsid w:val="00EE5CDD"/>
    <w:rsid w:val="00EE77A2"/>
    <w:rsid w:val="00F018DE"/>
    <w:rsid w:val="00F04C4B"/>
    <w:rsid w:val="00F06A47"/>
    <w:rsid w:val="00F06EBB"/>
    <w:rsid w:val="00F0768A"/>
    <w:rsid w:val="00F12AB4"/>
    <w:rsid w:val="00F14718"/>
    <w:rsid w:val="00F14E39"/>
    <w:rsid w:val="00F16B8A"/>
    <w:rsid w:val="00F211B8"/>
    <w:rsid w:val="00F24C6E"/>
    <w:rsid w:val="00F24F8C"/>
    <w:rsid w:val="00F2666A"/>
    <w:rsid w:val="00F32B9C"/>
    <w:rsid w:val="00F362F8"/>
    <w:rsid w:val="00F36812"/>
    <w:rsid w:val="00F3753C"/>
    <w:rsid w:val="00F40412"/>
    <w:rsid w:val="00F4169A"/>
    <w:rsid w:val="00F41E10"/>
    <w:rsid w:val="00F437B4"/>
    <w:rsid w:val="00F5051A"/>
    <w:rsid w:val="00F50DE3"/>
    <w:rsid w:val="00F51512"/>
    <w:rsid w:val="00F56727"/>
    <w:rsid w:val="00F63789"/>
    <w:rsid w:val="00F63985"/>
    <w:rsid w:val="00F6447D"/>
    <w:rsid w:val="00F64D24"/>
    <w:rsid w:val="00F667BD"/>
    <w:rsid w:val="00F679EC"/>
    <w:rsid w:val="00F800BC"/>
    <w:rsid w:val="00F800C6"/>
    <w:rsid w:val="00F83A22"/>
    <w:rsid w:val="00F83ED6"/>
    <w:rsid w:val="00F83F96"/>
    <w:rsid w:val="00F85096"/>
    <w:rsid w:val="00F85398"/>
    <w:rsid w:val="00F8613A"/>
    <w:rsid w:val="00F8627C"/>
    <w:rsid w:val="00F86321"/>
    <w:rsid w:val="00F87A33"/>
    <w:rsid w:val="00F90E3A"/>
    <w:rsid w:val="00F95029"/>
    <w:rsid w:val="00FA15CC"/>
    <w:rsid w:val="00FA312E"/>
    <w:rsid w:val="00FA3643"/>
    <w:rsid w:val="00FA3951"/>
    <w:rsid w:val="00FA5954"/>
    <w:rsid w:val="00FA6C39"/>
    <w:rsid w:val="00FA7C5E"/>
    <w:rsid w:val="00FB0B48"/>
    <w:rsid w:val="00FB0D41"/>
    <w:rsid w:val="00FB1DB2"/>
    <w:rsid w:val="00FB2F24"/>
    <w:rsid w:val="00FB3990"/>
    <w:rsid w:val="00FB3B50"/>
    <w:rsid w:val="00FB6CEC"/>
    <w:rsid w:val="00FC14B1"/>
    <w:rsid w:val="00FD03C3"/>
    <w:rsid w:val="00FD0876"/>
    <w:rsid w:val="00FE00C2"/>
    <w:rsid w:val="00FE0EEB"/>
    <w:rsid w:val="00FE1922"/>
    <w:rsid w:val="00FE3854"/>
    <w:rsid w:val="00FE7254"/>
    <w:rsid w:val="00FE7C9D"/>
    <w:rsid w:val="00FE7FB2"/>
    <w:rsid w:val="00FF0907"/>
    <w:rsid w:val="00FF131A"/>
    <w:rsid w:val="00FF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>
      <o:colormru v:ext="edit" colors="#f3fff3,#cfc,#dfd,#d9ffd9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18577B"/>
    <w:rPr>
      <w:rFonts w:ascii="Arial Narrow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18577B"/>
    <w:pPr>
      <w:keepNext/>
      <w:spacing w:before="240" w:after="60"/>
      <w:outlineLvl w:val="0"/>
    </w:pPr>
    <w:rPr>
      <w:rFonts w:ascii="Arial Black" w:eastAsia="Times New Roman" w:hAnsi="Arial Black"/>
      <w:b/>
      <w:bCs/>
      <w:caps/>
      <w:spacing w:val="40"/>
      <w:kern w:val="32"/>
      <w:sz w:val="42"/>
      <w:szCs w:val="32"/>
    </w:rPr>
  </w:style>
  <w:style w:type="paragraph" w:styleId="Nadpis2">
    <w:name w:val="heading 2"/>
    <w:basedOn w:val="Normln"/>
    <w:next w:val="Normln"/>
    <w:qFormat/>
    <w:rsid w:val="0018577B"/>
    <w:pPr>
      <w:keepNext/>
      <w:spacing w:before="240" w:after="60"/>
      <w:outlineLvl w:val="1"/>
    </w:pPr>
    <w:rPr>
      <w:rFonts w:ascii="Arial Black" w:eastAsia="Times New Roman" w:hAnsi="Arial Black"/>
      <w:b/>
      <w:bCs/>
      <w:iCs/>
      <w:caps/>
      <w:spacing w:val="30"/>
      <w:sz w:val="36"/>
      <w:szCs w:val="28"/>
    </w:rPr>
  </w:style>
  <w:style w:type="paragraph" w:styleId="Nadpis3">
    <w:name w:val="heading 3"/>
    <w:basedOn w:val="Normln"/>
    <w:next w:val="Normln"/>
    <w:qFormat/>
    <w:rsid w:val="0018577B"/>
    <w:pPr>
      <w:keepNext/>
      <w:spacing w:before="240" w:after="60"/>
      <w:outlineLvl w:val="2"/>
    </w:pPr>
    <w:rPr>
      <w:rFonts w:ascii="Arial Black" w:eastAsia="Times New Roman" w:hAnsi="Arial Black"/>
      <w:b/>
      <w:bCs/>
      <w:caps/>
      <w:spacing w:val="10"/>
      <w:sz w:val="32"/>
      <w:szCs w:val="26"/>
    </w:rPr>
  </w:style>
  <w:style w:type="paragraph" w:styleId="Nadpis4">
    <w:name w:val="heading 4"/>
    <w:basedOn w:val="Normln"/>
    <w:next w:val="Normln"/>
    <w:qFormat/>
    <w:rsid w:val="0018577B"/>
    <w:pPr>
      <w:keepNext/>
      <w:spacing w:before="240" w:after="60"/>
      <w:outlineLvl w:val="3"/>
    </w:pPr>
    <w:rPr>
      <w:rFonts w:ascii="Arial Black" w:eastAsia="Times New Roman" w:hAnsi="Arial Black"/>
      <w:bCs/>
      <w:caps/>
      <w:sz w:val="30"/>
      <w:szCs w:val="28"/>
    </w:rPr>
  </w:style>
  <w:style w:type="paragraph" w:styleId="Nadpis5">
    <w:name w:val="heading 5"/>
    <w:basedOn w:val="Normln"/>
    <w:next w:val="Normln"/>
    <w:qFormat/>
    <w:rsid w:val="0018577B"/>
    <w:pPr>
      <w:spacing w:before="240" w:after="60"/>
      <w:outlineLvl w:val="4"/>
    </w:pPr>
    <w:rPr>
      <w:rFonts w:ascii="Arial Black" w:eastAsia="Times New Roman" w:hAnsi="Arial Black"/>
      <w:bCs/>
      <w:iCs/>
      <w:caps/>
      <w:sz w:val="26"/>
      <w:szCs w:val="26"/>
    </w:rPr>
  </w:style>
  <w:style w:type="paragraph" w:styleId="Nadpis6">
    <w:name w:val="heading 6"/>
    <w:basedOn w:val="Normln"/>
    <w:next w:val="Normln"/>
    <w:qFormat/>
    <w:rsid w:val="0018577B"/>
    <w:pPr>
      <w:spacing w:before="240" w:after="60"/>
      <w:outlineLvl w:val="5"/>
    </w:pPr>
    <w:rPr>
      <w:rFonts w:ascii="Arial" w:eastAsia="Times New Roman" w:hAnsi="Arial"/>
      <w:b/>
      <w:bCs/>
      <w:caps/>
      <w:sz w:val="26"/>
    </w:rPr>
  </w:style>
  <w:style w:type="paragraph" w:styleId="Nadpis7">
    <w:name w:val="heading 7"/>
    <w:basedOn w:val="Normln"/>
    <w:next w:val="Normln"/>
    <w:qFormat/>
    <w:rsid w:val="0018577B"/>
    <w:pPr>
      <w:spacing w:before="240" w:after="60"/>
      <w:outlineLvl w:val="6"/>
    </w:pPr>
    <w:rPr>
      <w:rFonts w:ascii="Arial" w:eastAsia="Times New Roman" w:hAnsi="Arial"/>
      <w:b/>
      <w:i/>
      <w:caps/>
      <w:sz w:val="24"/>
      <w:szCs w:val="24"/>
    </w:rPr>
  </w:style>
  <w:style w:type="paragraph" w:styleId="Nadpis8">
    <w:name w:val="heading 8"/>
    <w:basedOn w:val="Normln"/>
    <w:next w:val="Normln"/>
    <w:qFormat/>
    <w:rsid w:val="0018577B"/>
    <w:pPr>
      <w:spacing w:before="240" w:after="60"/>
      <w:outlineLvl w:val="7"/>
    </w:pPr>
    <w:rPr>
      <w:rFonts w:ascii="Arial" w:eastAsia="Times New Roman" w:hAnsi="Arial"/>
      <w:b/>
      <w:i/>
      <w:iCs/>
      <w:caps/>
      <w:sz w:val="23"/>
      <w:szCs w:val="24"/>
    </w:rPr>
  </w:style>
  <w:style w:type="paragraph" w:styleId="Nadpis9">
    <w:name w:val="heading 9"/>
    <w:basedOn w:val="Normln"/>
    <w:next w:val="Normln"/>
    <w:qFormat/>
    <w:rsid w:val="0018577B"/>
    <w:pPr>
      <w:spacing w:before="240" w:after="60"/>
      <w:outlineLvl w:val="8"/>
    </w:pPr>
    <w:rPr>
      <w:rFonts w:ascii="Arial" w:eastAsia="Times New Roman" w:hAnsi="Arial"/>
      <w:i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18577B"/>
    <w:rPr>
      <w:rFonts w:ascii="Arial Black" w:eastAsia="Times New Roman" w:hAnsi="Arial Black" w:cs="Times New Roman"/>
      <w:b/>
      <w:bCs/>
      <w:caps/>
      <w:spacing w:val="40"/>
      <w:kern w:val="32"/>
      <w:sz w:val="42"/>
      <w:szCs w:val="32"/>
      <w:lang w:eastAsia="en-US"/>
    </w:rPr>
  </w:style>
  <w:style w:type="character" w:customStyle="1" w:styleId="Nadpis2Char">
    <w:name w:val="Nadpis 2 Char"/>
    <w:basedOn w:val="Standardnpsmoodstavce"/>
    <w:rsid w:val="0018577B"/>
    <w:rPr>
      <w:rFonts w:ascii="Arial Black" w:eastAsia="Times New Roman" w:hAnsi="Arial Black" w:cs="Times New Roman"/>
      <w:b/>
      <w:bCs/>
      <w:iCs/>
      <w:caps/>
      <w:spacing w:val="30"/>
      <w:sz w:val="36"/>
      <w:szCs w:val="28"/>
      <w:lang w:eastAsia="en-US"/>
    </w:rPr>
  </w:style>
  <w:style w:type="character" w:customStyle="1" w:styleId="Nadpis3Char">
    <w:name w:val="Nadpis 3 Char"/>
    <w:basedOn w:val="Standardnpsmoodstavce"/>
    <w:rsid w:val="0018577B"/>
    <w:rPr>
      <w:rFonts w:ascii="Arial Black" w:eastAsia="Times New Roman" w:hAnsi="Arial Black" w:cs="Times New Roman"/>
      <w:b/>
      <w:bCs/>
      <w:caps/>
      <w:spacing w:val="10"/>
      <w:sz w:val="32"/>
      <w:szCs w:val="26"/>
      <w:lang w:eastAsia="en-US"/>
    </w:rPr>
  </w:style>
  <w:style w:type="character" w:customStyle="1" w:styleId="Nadpis4Char">
    <w:name w:val="Nadpis 4 Char"/>
    <w:basedOn w:val="Standardnpsmoodstavce"/>
    <w:rsid w:val="0018577B"/>
    <w:rPr>
      <w:rFonts w:ascii="Arial Black" w:eastAsia="Times New Roman" w:hAnsi="Arial Black" w:cs="Times New Roman"/>
      <w:bCs/>
      <w:caps/>
      <w:sz w:val="30"/>
      <w:szCs w:val="28"/>
      <w:lang w:eastAsia="en-US"/>
    </w:rPr>
  </w:style>
  <w:style w:type="character" w:customStyle="1" w:styleId="Nadpis5Char">
    <w:name w:val="Nadpis 5 Char"/>
    <w:basedOn w:val="Standardnpsmoodstavce"/>
    <w:rsid w:val="0018577B"/>
    <w:rPr>
      <w:rFonts w:ascii="Arial Black" w:eastAsia="Times New Roman" w:hAnsi="Arial Black" w:cs="Times New Roman"/>
      <w:bCs/>
      <w:iCs/>
      <w:cap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rsid w:val="0018577B"/>
    <w:rPr>
      <w:rFonts w:ascii="Arial" w:eastAsia="Times New Roman" w:hAnsi="Arial" w:cs="Times New Roman"/>
      <w:b/>
      <w:bCs/>
      <w:caps/>
      <w:sz w:val="26"/>
      <w:szCs w:val="22"/>
      <w:lang w:eastAsia="en-US"/>
    </w:rPr>
  </w:style>
  <w:style w:type="character" w:customStyle="1" w:styleId="Nadpis7Char">
    <w:name w:val="Nadpis 7 Char"/>
    <w:basedOn w:val="Standardnpsmoodstavce"/>
    <w:rsid w:val="0018577B"/>
    <w:rPr>
      <w:rFonts w:ascii="Arial" w:eastAsia="Times New Roman" w:hAnsi="Arial" w:cs="Times New Roman"/>
      <w:b/>
      <w:i/>
      <w:caps/>
      <w:sz w:val="24"/>
      <w:szCs w:val="24"/>
      <w:lang w:eastAsia="en-US"/>
    </w:rPr>
  </w:style>
  <w:style w:type="character" w:customStyle="1" w:styleId="Nadpis8Char">
    <w:name w:val="Nadpis 8 Char"/>
    <w:basedOn w:val="Standardnpsmoodstavce"/>
    <w:rsid w:val="0018577B"/>
    <w:rPr>
      <w:rFonts w:ascii="Arial" w:eastAsia="Times New Roman" w:hAnsi="Arial" w:cs="Times New Roman"/>
      <w:b/>
      <w:i/>
      <w:iCs/>
      <w:caps/>
      <w:sz w:val="23"/>
      <w:szCs w:val="24"/>
      <w:lang w:eastAsia="en-US"/>
    </w:rPr>
  </w:style>
  <w:style w:type="character" w:customStyle="1" w:styleId="Nadpis9Char">
    <w:name w:val="Nadpis 9 Char"/>
    <w:basedOn w:val="Standardnpsmoodstavce"/>
    <w:rsid w:val="0018577B"/>
    <w:rPr>
      <w:rFonts w:ascii="Arial" w:eastAsia="Times New Roman" w:hAnsi="Arial" w:cs="Times New Roman"/>
      <w:i/>
      <w:caps/>
      <w:sz w:val="22"/>
      <w:szCs w:val="22"/>
      <w:lang w:eastAsia="en-US"/>
    </w:rPr>
  </w:style>
  <w:style w:type="character" w:styleId="Zdraznnjemn">
    <w:name w:val="Subtle Emphasis"/>
    <w:basedOn w:val="Standardnpsmoodstavce"/>
    <w:qFormat/>
    <w:rsid w:val="0018577B"/>
    <w:rPr>
      <w:i/>
      <w:iCs/>
      <w:color w:val="808080"/>
    </w:rPr>
  </w:style>
  <w:style w:type="character" w:styleId="Zvraznn">
    <w:name w:val="Emphasis"/>
    <w:basedOn w:val="Standardnpsmoodstavce"/>
    <w:qFormat/>
    <w:rsid w:val="0018577B"/>
    <w:rPr>
      <w:i/>
      <w:iCs/>
    </w:rPr>
  </w:style>
  <w:style w:type="character" w:styleId="Zdraznnintenzivn">
    <w:name w:val="Intense Emphasis"/>
    <w:basedOn w:val="Standardnpsmoodstavce"/>
    <w:qFormat/>
    <w:rsid w:val="0018577B"/>
    <w:rPr>
      <w:b/>
      <w:bCs/>
      <w:i/>
      <w:iCs/>
      <w:color w:val="4F81BD"/>
    </w:rPr>
  </w:style>
  <w:style w:type="paragraph" w:styleId="Citace">
    <w:name w:val="Quote"/>
    <w:basedOn w:val="Normln"/>
    <w:next w:val="Normln"/>
    <w:qFormat/>
    <w:rsid w:val="0018577B"/>
    <w:rPr>
      <w:i/>
      <w:iCs/>
      <w:color w:val="000000"/>
    </w:rPr>
  </w:style>
  <w:style w:type="character" w:customStyle="1" w:styleId="CitaceChar">
    <w:name w:val="Citace Char"/>
    <w:basedOn w:val="Standardnpsmoodstavce"/>
    <w:rsid w:val="0018577B"/>
    <w:rPr>
      <w:rFonts w:ascii="Arial Narrow" w:hAnsi="Arial Narrow"/>
      <w:i/>
      <w:iCs/>
      <w:color w:val="000000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18577B"/>
    <w:rPr>
      <w:b/>
      <w:bCs/>
    </w:rPr>
  </w:style>
  <w:style w:type="paragraph" w:styleId="Citaceintenzivn">
    <w:name w:val="Intense Quote"/>
    <w:basedOn w:val="Normln"/>
    <w:next w:val="Normln"/>
    <w:qFormat/>
    <w:rsid w:val="0018577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rsid w:val="0018577B"/>
    <w:rPr>
      <w:rFonts w:ascii="Arial Narrow" w:hAnsi="Arial Narrow"/>
      <w:b/>
      <w:bCs/>
      <w:i/>
      <w:iCs/>
      <w:color w:val="4F81BD"/>
      <w:sz w:val="22"/>
      <w:szCs w:val="22"/>
      <w:lang w:eastAsia="en-US"/>
    </w:rPr>
  </w:style>
  <w:style w:type="character" w:styleId="Odkazjemn">
    <w:name w:val="Subtle Reference"/>
    <w:basedOn w:val="Standardnpsmoodstavce"/>
    <w:qFormat/>
    <w:rsid w:val="0018577B"/>
    <w:rPr>
      <w:smallCaps/>
      <w:color w:val="C0504D"/>
      <w:u w:val="single"/>
    </w:rPr>
  </w:style>
  <w:style w:type="character" w:styleId="Odkazintenzivn">
    <w:name w:val="Intense Reference"/>
    <w:basedOn w:val="Standardnpsmoodstavce"/>
    <w:qFormat/>
    <w:rsid w:val="0018577B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qFormat/>
    <w:rsid w:val="0018577B"/>
    <w:rPr>
      <w:b/>
      <w:bCs/>
      <w:smallCaps/>
      <w:spacing w:val="5"/>
    </w:rPr>
  </w:style>
  <w:style w:type="paragraph" w:styleId="Odstavecseseznamem">
    <w:name w:val="List Paragraph"/>
    <w:basedOn w:val="Normln"/>
    <w:qFormat/>
    <w:rsid w:val="0018577B"/>
    <w:pPr>
      <w:ind w:left="708"/>
    </w:pPr>
  </w:style>
  <w:style w:type="paragraph" w:customStyle="1" w:styleId="Mini">
    <w:name w:val="Mini"/>
    <w:basedOn w:val="Normln"/>
    <w:qFormat/>
    <w:rsid w:val="0018577B"/>
    <w:rPr>
      <w:sz w:val="16"/>
    </w:rPr>
  </w:style>
  <w:style w:type="paragraph" w:customStyle="1" w:styleId="Podnadpistun">
    <w:name w:val="Podnadpis tučný"/>
    <w:basedOn w:val="Normln"/>
    <w:qFormat/>
    <w:rsid w:val="0018577B"/>
    <w:rPr>
      <w:b/>
    </w:rPr>
  </w:style>
  <w:style w:type="paragraph" w:customStyle="1" w:styleId="Podnadpistunkurzva">
    <w:name w:val="Podnadpis tučný kurzíva"/>
    <w:basedOn w:val="Normln"/>
    <w:qFormat/>
    <w:rsid w:val="0018577B"/>
    <w:rPr>
      <w:b/>
      <w:i/>
    </w:rPr>
  </w:style>
  <w:style w:type="paragraph" w:styleId="Obsah1">
    <w:name w:val="toc 1"/>
    <w:basedOn w:val="Normln"/>
    <w:next w:val="Normln"/>
    <w:autoRedefine/>
    <w:uiPriority w:val="39"/>
    <w:unhideWhenUsed/>
    <w:rsid w:val="0018577B"/>
    <w:pPr>
      <w:spacing w:before="360"/>
    </w:pPr>
    <w:rPr>
      <w:b/>
      <w:bCs/>
      <w:caps/>
      <w:color w:val="0005C0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18577B"/>
    <w:pPr>
      <w:spacing w:before="240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8577B"/>
    <w:pPr>
      <w:ind w:left="22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18577B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18577B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pacing w:val="0"/>
      <w:kern w:val="0"/>
      <w:sz w:val="28"/>
      <w:szCs w:val="28"/>
    </w:rPr>
  </w:style>
  <w:style w:type="paragraph" w:customStyle="1" w:styleId="Podnadpis">
    <w:name w:val="Podnadpis"/>
    <w:basedOn w:val="Normln"/>
    <w:rsid w:val="0018577B"/>
    <w:rPr>
      <w:rFonts w:eastAsia="Times New Roman"/>
      <w:caps/>
      <w:szCs w:val="24"/>
      <w:lang w:eastAsia="cs-CZ"/>
    </w:rPr>
  </w:style>
  <w:style w:type="paragraph" w:customStyle="1" w:styleId="Tabulka">
    <w:name w:val="Tabulka"/>
    <w:basedOn w:val="Normln"/>
    <w:rsid w:val="0018577B"/>
    <w:rPr>
      <w:rFonts w:eastAsia="Times New Roman"/>
      <w:sz w:val="20"/>
      <w:szCs w:val="20"/>
      <w:lang w:eastAsia="cs-CZ"/>
    </w:rPr>
  </w:style>
  <w:style w:type="paragraph" w:customStyle="1" w:styleId="nadpis40">
    <w:name w:val="nadpis 4"/>
    <w:basedOn w:val="Nadpis4"/>
    <w:next w:val="Normln"/>
    <w:rsid w:val="0018577B"/>
    <w:pPr>
      <w:spacing w:before="0" w:after="120"/>
    </w:pPr>
    <w:rPr>
      <w:rFonts w:ascii="Times New Roman" w:hAnsi="Times New Roman"/>
      <w:b/>
      <w:caps w:val="0"/>
      <w:sz w:val="24"/>
      <w:szCs w:val="24"/>
      <w:lang w:eastAsia="cs-CZ"/>
    </w:rPr>
  </w:style>
  <w:style w:type="paragraph" w:styleId="Zhlav">
    <w:name w:val="header"/>
    <w:basedOn w:val="Normln"/>
    <w:unhideWhenUsed/>
    <w:rsid w:val="001857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semiHidden/>
    <w:rsid w:val="0018577B"/>
    <w:rPr>
      <w:rFonts w:ascii="Arial Narrow" w:hAnsi="Arial Narrow"/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rsid w:val="001857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sid w:val="0018577B"/>
    <w:rPr>
      <w:rFonts w:ascii="Arial Narrow" w:hAnsi="Arial Narrow"/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rsid w:val="001857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18577B"/>
    <w:rPr>
      <w:rFonts w:ascii="Tahoma" w:hAnsi="Tahoma" w:cs="Tahoma"/>
      <w:sz w:val="16"/>
      <w:szCs w:val="16"/>
      <w:lang w:eastAsia="en-US"/>
    </w:rPr>
  </w:style>
  <w:style w:type="paragraph" w:customStyle="1" w:styleId="Textodstavce">
    <w:name w:val="Text odstavce"/>
    <w:basedOn w:val="Normln"/>
    <w:rsid w:val="0018577B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18577B"/>
    <w:pPr>
      <w:numPr>
        <w:ilvl w:val="2"/>
        <w:numId w:val="1"/>
      </w:numPr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8577B"/>
    <w:pPr>
      <w:numPr>
        <w:ilvl w:val="1"/>
        <w:numId w:val="1"/>
      </w:numPr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18577B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18577B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8577B"/>
    <w:pPr>
      <w:ind w:left="880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987C8E"/>
    <w:pPr>
      <w:tabs>
        <w:tab w:val="right" w:leader="dot" w:pos="9062"/>
      </w:tabs>
      <w:ind w:left="1100"/>
    </w:pPr>
    <w:rPr>
      <w:bCs/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18577B"/>
    <w:pPr>
      <w:ind w:left="1320"/>
    </w:pPr>
    <w:rPr>
      <w:rFonts w:ascii="Calibri" w:hAnsi="Calibr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18577B"/>
    <w:pPr>
      <w:ind w:left="1540"/>
    </w:pPr>
    <w:rPr>
      <w:rFonts w:ascii="Calibri" w:hAnsi="Calibri"/>
      <w:sz w:val="20"/>
      <w:szCs w:val="20"/>
    </w:rPr>
  </w:style>
  <w:style w:type="paragraph" w:styleId="Textpoznpodarou">
    <w:name w:val="footnote text"/>
    <w:basedOn w:val="Normln"/>
    <w:semiHidden/>
    <w:rsid w:val="0018577B"/>
    <w:pPr>
      <w:tabs>
        <w:tab w:val="left" w:pos="425"/>
      </w:tabs>
      <w:ind w:left="425" w:hanging="425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semiHidden/>
    <w:rsid w:val="0018577B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semiHidden/>
    <w:rsid w:val="0018577B"/>
    <w:rPr>
      <w:vertAlign w:val="superscript"/>
    </w:rPr>
  </w:style>
  <w:style w:type="paragraph" w:customStyle="1" w:styleId="Textparagrafu">
    <w:name w:val="Text paragrafu"/>
    <w:basedOn w:val="Normln"/>
    <w:rsid w:val="0018577B"/>
    <w:pPr>
      <w:spacing w:before="240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5">
    <w:name w:val="Styl5"/>
    <w:basedOn w:val="Normln"/>
    <w:autoRedefine/>
    <w:rsid w:val="0018577B"/>
    <w:pPr>
      <w:spacing w:before="240"/>
      <w:jc w:val="both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Styl6">
    <w:name w:val="Styl6"/>
    <w:basedOn w:val="Normln"/>
    <w:autoRedefine/>
    <w:rsid w:val="0018577B"/>
    <w:pPr>
      <w:numPr>
        <w:numId w:val="2"/>
      </w:numPr>
      <w:spacing w:before="480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cs-CZ"/>
    </w:rPr>
  </w:style>
  <w:style w:type="character" w:customStyle="1" w:styleId="Styl6CharChar">
    <w:name w:val="Styl6 Char Char"/>
    <w:basedOn w:val="Standardnpsmoodstavce"/>
    <w:rsid w:val="0018577B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styleId="Sledovanodkaz">
    <w:name w:val="FollowedHyperlink"/>
    <w:basedOn w:val="Standardnpsmoodstavce"/>
    <w:semiHidden/>
    <w:rsid w:val="0018577B"/>
    <w:rPr>
      <w:color w:val="800080"/>
      <w:u w:val="single"/>
    </w:rPr>
  </w:style>
  <w:style w:type="paragraph" w:styleId="Zkladntext">
    <w:name w:val="Body Text"/>
    <w:basedOn w:val="Normln"/>
    <w:link w:val="ZkladntextChar"/>
    <w:semiHidden/>
    <w:rsid w:val="00DC0E27"/>
    <w:rPr>
      <w:rFonts w:eastAsia="Times New Roman"/>
      <w:b/>
      <w:bCs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C0E27"/>
    <w:rPr>
      <w:rFonts w:ascii="Arial Narrow" w:eastAsia="Times New Roman" w:hAnsi="Arial Narrow"/>
      <w:b/>
      <w:bCs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DC0E27"/>
    <w:rPr>
      <w:rFonts w:eastAsia="Times New Roman"/>
      <w:color w:val="FF0000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C0E27"/>
    <w:rPr>
      <w:rFonts w:ascii="Arial Narrow" w:eastAsia="Times New Roman" w:hAnsi="Arial Narrow"/>
      <w:color w:val="FF0000"/>
      <w:sz w:val="22"/>
      <w:szCs w:val="24"/>
    </w:rPr>
  </w:style>
  <w:style w:type="paragraph" w:customStyle="1" w:styleId="Import18">
    <w:name w:val="Import 18"/>
    <w:basedOn w:val="Normln"/>
    <w:rsid w:val="00720F12"/>
    <w:pPr>
      <w:tabs>
        <w:tab w:val="left" w:pos="1872"/>
      </w:tabs>
      <w:suppressAutoHyphens/>
      <w:spacing w:line="228" w:lineRule="auto"/>
      <w:ind w:left="720"/>
    </w:pPr>
    <w:rPr>
      <w:rFonts w:ascii="Courier New" w:eastAsia="Times New Roman" w:hAnsi="Courier New"/>
      <w:sz w:val="24"/>
      <w:szCs w:val="20"/>
      <w:lang w:eastAsia="cs-CZ"/>
    </w:rPr>
  </w:style>
  <w:style w:type="paragraph" w:customStyle="1" w:styleId="Import20">
    <w:name w:val="Import 20"/>
    <w:basedOn w:val="Normln"/>
    <w:rsid w:val="00720F12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28" w:lineRule="auto"/>
      <w:ind w:left="2160"/>
    </w:pPr>
    <w:rPr>
      <w:rFonts w:ascii="Courier New" w:eastAsia="Times New Roman" w:hAnsi="Courier New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25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25DE0"/>
    <w:rPr>
      <w:rFonts w:ascii="Arial Narrow" w:hAnsi="Arial Narrow"/>
      <w:sz w:val="16"/>
      <w:szCs w:val="16"/>
      <w:lang w:eastAsia="en-US"/>
    </w:rPr>
  </w:style>
  <w:style w:type="paragraph" w:styleId="Seznam2">
    <w:name w:val="List 2"/>
    <w:basedOn w:val="Normln"/>
    <w:rsid w:val="002050CF"/>
    <w:pPr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Normlntz">
    <w:name w:val="Normálnítz"/>
    <w:basedOn w:val="Normln"/>
    <w:rsid w:val="002050CF"/>
    <w:pPr>
      <w:spacing w:before="12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12E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12EA"/>
    <w:rPr>
      <w:rFonts w:ascii="Arial Narrow" w:hAnsi="Arial Narrow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87E2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87E22"/>
    <w:rPr>
      <w:rFonts w:ascii="Arial Narrow" w:hAnsi="Arial Narrow"/>
      <w:sz w:val="22"/>
      <w:szCs w:val="22"/>
      <w:lang w:eastAsia="en-US"/>
    </w:rPr>
  </w:style>
  <w:style w:type="character" w:customStyle="1" w:styleId="platne">
    <w:name w:val="platne"/>
    <w:basedOn w:val="Standardnpsmoodstavce"/>
    <w:rsid w:val="00AB7C17"/>
  </w:style>
  <w:style w:type="paragraph" w:customStyle="1" w:styleId="Default">
    <w:name w:val="Default"/>
    <w:rsid w:val="00484623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character" w:customStyle="1" w:styleId="tocinfo">
    <w:name w:val="toc_info"/>
    <w:basedOn w:val="Standardnpsmoodstavce"/>
    <w:rsid w:val="00043263"/>
  </w:style>
  <w:style w:type="paragraph" w:customStyle="1" w:styleId="Normln0">
    <w:name w:val="Normální~"/>
    <w:basedOn w:val="Normln"/>
    <w:rsid w:val="00FE0EEB"/>
    <w:pPr>
      <w:widowControl w:val="0"/>
      <w:suppressAutoHyphens/>
    </w:pPr>
    <w:rPr>
      <w:rFonts w:ascii="Times New Roman" w:eastAsia="Lucida Sans Unicode" w:hAnsi="Times New Roman" w:cs="StarSymbol"/>
      <w:sz w:val="20"/>
      <w:szCs w:val="24"/>
      <w:lang w:eastAsia="cs-CZ" w:bidi="cs-CZ"/>
    </w:rPr>
  </w:style>
  <w:style w:type="paragraph" w:customStyle="1" w:styleId="StylPrvndek15cm">
    <w:name w:val="Styl První řádek:  15 cm"/>
    <w:basedOn w:val="Normln"/>
    <w:rsid w:val="00104C72"/>
    <w:pPr>
      <w:ind w:firstLine="851"/>
      <w:jc w:val="both"/>
    </w:pPr>
    <w:rPr>
      <w:rFonts w:ascii="Arial" w:eastAsia="Times New Roman" w:hAnsi="Arial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B26DE"/>
    <w:rPr>
      <w:rFonts w:ascii="Times New Roman" w:eastAsia="Times New Roman" w:hAnsi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B26DE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B26DE"/>
    <w:rPr>
      <w:rFonts w:ascii="Consolas" w:hAnsi="Consolas"/>
      <w:sz w:val="21"/>
      <w:szCs w:val="21"/>
      <w:lang w:eastAsia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B2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B26DE"/>
    <w:rPr>
      <w:rFonts w:ascii="Courier New" w:eastAsia="Times New Roman" w:hAnsi="Courier New" w:cs="Courier New"/>
    </w:rPr>
  </w:style>
  <w:style w:type="character" w:customStyle="1" w:styleId="sub1">
    <w:name w:val="sub1"/>
    <w:basedOn w:val="Standardnpsmoodstavce"/>
    <w:rsid w:val="000B26DE"/>
    <w:rPr>
      <w:sz w:val="19"/>
      <w:szCs w:val="19"/>
    </w:rPr>
  </w:style>
  <w:style w:type="character" w:customStyle="1" w:styleId="sup2">
    <w:name w:val="sup2"/>
    <w:basedOn w:val="Standardnpsmoodstavce"/>
    <w:rsid w:val="000B26DE"/>
    <w:rPr>
      <w:sz w:val="19"/>
      <w:szCs w:val="19"/>
    </w:rPr>
  </w:style>
  <w:style w:type="paragraph" w:customStyle="1" w:styleId="Style25">
    <w:name w:val="Style25"/>
    <w:basedOn w:val="Normln"/>
    <w:uiPriority w:val="99"/>
    <w:rsid w:val="000B26DE"/>
    <w:pPr>
      <w:widowControl w:val="0"/>
      <w:autoSpaceDE w:val="0"/>
      <w:autoSpaceDN w:val="0"/>
      <w:adjustRightInd w:val="0"/>
      <w:spacing w:line="259" w:lineRule="exact"/>
      <w:ind w:firstLine="2124"/>
    </w:pPr>
    <w:rPr>
      <w:rFonts w:eastAsia="Times New Roman"/>
      <w:sz w:val="24"/>
      <w:szCs w:val="24"/>
      <w:lang w:eastAsia="cs-CZ"/>
    </w:rPr>
  </w:style>
  <w:style w:type="paragraph" w:customStyle="1" w:styleId="param">
    <w:name w:val="param"/>
    <w:basedOn w:val="Normln"/>
    <w:rsid w:val="000B26D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AZKtext">
    <w:name w:val="AZK text"/>
    <w:basedOn w:val="Normln"/>
    <w:link w:val="AZKtextChar"/>
    <w:rsid w:val="000B26DE"/>
    <w:pPr>
      <w:spacing w:before="40" w:after="40"/>
      <w:ind w:left="340" w:firstLine="340"/>
      <w:contextualSpacing/>
      <w:jc w:val="both"/>
    </w:pPr>
    <w:rPr>
      <w:rFonts w:ascii="Arial" w:hAnsi="Arial"/>
      <w:lang w:eastAsia="cs-CZ"/>
    </w:rPr>
  </w:style>
  <w:style w:type="character" w:customStyle="1" w:styleId="AZKtextChar">
    <w:name w:val="AZK text Char"/>
    <w:basedOn w:val="Standardnpsmoodstavce"/>
    <w:link w:val="AZKtext"/>
    <w:rsid w:val="000B26DE"/>
    <w:rPr>
      <w:rFonts w:ascii="Arial" w:hAnsi="Arial"/>
      <w:sz w:val="22"/>
      <w:szCs w:val="22"/>
    </w:rPr>
  </w:style>
  <w:style w:type="character" w:customStyle="1" w:styleId="text1">
    <w:name w:val="text1"/>
    <w:basedOn w:val="Standardnpsmoodstavce"/>
    <w:rsid w:val="005A308F"/>
    <w:rPr>
      <w:rFonts w:ascii="Helvetica" w:hAnsi="Helvetica" w:hint="default"/>
      <w:color w:val="002454"/>
      <w:sz w:val="16"/>
      <w:szCs w:val="16"/>
    </w:rPr>
  </w:style>
  <w:style w:type="character" w:customStyle="1" w:styleId="headline1">
    <w:name w:val="headline1"/>
    <w:basedOn w:val="Standardnpsmoodstavce"/>
    <w:rsid w:val="005A308F"/>
    <w:rPr>
      <w:rFonts w:ascii="Helvetica" w:hAnsi="Helvetica" w:hint="default"/>
      <w:b/>
      <w:bCs/>
      <w:color w:val="00245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05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6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4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0263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CCCCCC"/>
                    <w:bottom w:val="single" w:sz="6" w:space="0" w:color="CCCCCC"/>
                    <w:right w:val="single" w:sz="6" w:space="0" w:color="999999"/>
                  </w:divBdr>
                  <w:divsChild>
                    <w:div w:id="48077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1005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CCCCCC"/>
                    <w:bottom w:val="single" w:sz="6" w:space="0" w:color="CCCCCC"/>
                    <w:right w:val="single" w:sz="6" w:space="0" w:color="999999"/>
                  </w:divBdr>
                  <w:divsChild>
                    <w:div w:id="200751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2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9702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7742">
                  <w:marLeft w:val="0"/>
                  <w:marRight w:val="0"/>
                  <w:marTop w:val="0"/>
                  <w:marBottom w:val="0"/>
                  <w:divBdr>
                    <w:top w:val="single" w:sz="6" w:space="0" w:color="EDEDED"/>
                    <w:left w:val="single" w:sz="6" w:space="0" w:color="EDEDED"/>
                    <w:bottom w:val="single" w:sz="2" w:space="0" w:color="EDEDED"/>
                    <w:right w:val="single" w:sz="6" w:space="0" w:color="EDEDED"/>
                  </w:divBdr>
                  <w:divsChild>
                    <w:div w:id="807356174">
                      <w:marLeft w:val="6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785414">
                          <w:marLeft w:val="0"/>
                          <w:marRight w:val="0"/>
                          <w:marTop w:val="0"/>
                          <w:marBottom w:val="68"/>
                          <w:divBdr>
                            <w:top w:val="single" w:sz="6" w:space="17" w:color="EDEDED"/>
                            <w:left w:val="single" w:sz="6" w:space="0" w:color="EDEDED"/>
                            <w:bottom w:val="single" w:sz="6" w:space="0" w:color="EDEDED"/>
                            <w:right w:val="single" w:sz="6" w:space="0" w:color="EDEDED"/>
                          </w:divBdr>
                          <w:divsChild>
                            <w:div w:id="214114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87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7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1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FCF8D-8CDD-4663-BBDB-B87EDD08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3295</Words>
  <Characters>19444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User1</Company>
  <LinksUpToDate>false</LinksUpToDate>
  <CharactersWithSpaces>22694</CharactersWithSpaces>
  <SharedDoc>false</SharedDoc>
  <HLinks>
    <vt:vector size="180" baseType="variant"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_Toc309735474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_Toc309735473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_Toc309735472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_Toc309735471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_Toc309735470</vt:lpwstr>
      </vt:variant>
      <vt:variant>
        <vt:i4>1245245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_Toc309735469</vt:lpwstr>
      </vt:variant>
      <vt:variant>
        <vt:i4>1245245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_Toc309735468</vt:lpwstr>
      </vt:variant>
      <vt:variant>
        <vt:i4>1245245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_Toc309735467</vt:lpwstr>
      </vt:variant>
      <vt:variant>
        <vt:i4>1245245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_Toc309735466</vt:lpwstr>
      </vt:variant>
      <vt:variant>
        <vt:i4>1245245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_Toc309735465</vt:lpwstr>
      </vt:variant>
      <vt:variant>
        <vt:i4>1245245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_Toc309735464</vt:lpwstr>
      </vt:variant>
      <vt:variant>
        <vt:i4>1245245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_Toc309735463</vt:lpwstr>
      </vt:variant>
      <vt:variant>
        <vt:i4>1245245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_Toc309735462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_Toc309735461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_Toc309735460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_Toc309735459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_Toc309735458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_Toc309735457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_Toc309735456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_Toc309735455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_Toc309735454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_Toc309735453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_Toc309735452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_Toc309735451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_Toc309735450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_Toc309735449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_Toc309735448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_Toc309735447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_Toc309735446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_Toc309735445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skalda</cp:lastModifiedBy>
  <cp:revision>4</cp:revision>
  <cp:lastPrinted>2013-07-29T14:00:00Z</cp:lastPrinted>
  <dcterms:created xsi:type="dcterms:W3CDTF">2013-07-26T07:51:00Z</dcterms:created>
  <dcterms:modified xsi:type="dcterms:W3CDTF">2013-07-29T14:05:00Z</dcterms:modified>
</cp:coreProperties>
</file>