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26" w:type="dxa"/>
        <w:tblInd w:w="-356" w:type="dxa"/>
        <w:tblLayout w:type="fixed"/>
        <w:tblCellMar>
          <w:left w:w="70" w:type="dxa"/>
          <w:right w:w="70" w:type="dxa"/>
        </w:tblCellMar>
        <w:tblLook w:val="0000" w:firstRow="0" w:lastRow="0" w:firstColumn="0" w:lastColumn="0" w:noHBand="0" w:noVBand="0"/>
      </w:tblPr>
      <w:tblGrid>
        <w:gridCol w:w="1919"/>
        <w:gridCol w:w="8207"/>
      </w:tblGrid>
      <w:tr w:rsidR="00804577" w:rsidRPr="00744814" w:rsidTr="007A78AA">
        <w:tc>
          <w:tcPr>
            <w:tcW w:w="10126" w:type="dxa"/>
            <w:gridSpan w:val="2"/>
          </w:tcPr>
          <w:p w:rsidR="00804577" w:rsidRPr="00744814" w:rsidRDefault="00804577" w:rsidP="007A78AA">
            <w:pPr>
              <w:pStyle w:val="Titulnlist-nzevamsto"/>
              <w:rPr>
                <w:rFonts w:asciiTheme="majorHAnsi" w:hAnsiTheme="majorHAnsi"/>
              </w:rPr>
            </w:pPr>
          </w:p>
        </w:tc>
      </w:tr>
      <w:tr w:rsidR="00804577" w:rsidRPr="00744814" w:rsidTr="007A78AA">
        <w:tc>
          <w:tcPr>
            <w:tcW w:w="10126" w:type="dxa"/>
            <w:gridSpan w:val="2"/>
          </w:tcPr>
          <w:p w:rsidR="00804577" w:rsidRPr="00744814" w:rsidRDefault="00804577" w:rsidP="007A78AA">
            <w:pPr>
              <w:pStyle w:val="Titulnlist-nzevamsto"/>
              <w:rPr>
                <w:rFonts w:asciiTheme="majorHAnsi" w:hAnsiTheme="majorHAnsi"/>
              </w:rPr>
            </w:pPr>
          </w:p>
        </w:tc>
      </w:tr>
      <w:tr w:rsidR="00804577" w:rsidRPr="00744814" w:rsidTr="007A78AA">
        <w:tc>
          <w:tcPr>
            <w:tcW w:w="10126" w:type="dxa"/>
            <w:gridSpan w:val="2"/>
          </w:tcPr>
          <w:p w:rsidR="00804577" w:rsidRPr="00744814" w:rsidRDefault="00804577" w:rsidP="007A78AA">
            <w:pPr>
              <w:pStyle w:val="Titulnlist-nzevamsto"/>
              <w:rPr>
                <w:rFonts w:asciiTheme="majorHAnsi" w:hAnsiTheme="majorHAnsi"/>
              </w:rPr>
            </w:pPr>
          </w:p>
        </w:tc>
      </w:tr>
      <w:tr w:rsidR="00804577" w:rsidRPr="00744814" w:rsidTr="007A78AA">
        <w:tc>
          <w:tcPr>
            <w:tcW w:w="10126" w:type="dxa"/>
            <w:gridSpan w:val="2"/>
          </w:tcPr>
          <w:p w:rsidR="00804577" w:rsidRPr="00744814" w:rsidRDefault="00804577" w:rsidP="007A78AA">
            <w:pPr>
              <w:pStyle w:val="Nadpis1"/>
              <w:spacing w:before="60" w:after="60" w:line="240" w:lineRule="auto"/>
              <w:jc w:val="center"/>
              <w:rPr>
                <w:caps/>
              </w:rPr>
            </w:pPr>
          </w:p>
        </w:tc>
      </w:tr>
      <w:tr w:rsidR="00804577" w:rsidRPr="00744814" w:rsidTr="007A78AA">
        <w:tc>
          <w:tcPr>
            <w:tcW w:w="10126" w:type="dxa"/>
            <w:gridSpan w:val="2"/>
          </w:tcPr>
          <w:p w:rsidR="00804577" w:rsidRPr="00744814" w:rsidRDefault="00804577" w:rsidP="007A78AA">
            <w:pPr>
              <w:pStyle w:val="Nadpis1"/>
              <w:spacing w:before="60" w:after="60" w:line="240" w:lineRule="auto"/>
              <w:jc w:val="center"/>
              <w:rPr>
                <w:caps/>
              </w:rPr>
            </w:pPr>
          </w:p>
        </w:tc>
      </w:tr>
      <w:tr w:rsidR="00804577" w:rsidRPr="00744814" w:rsidTr="007A78AA">
        <w:tc>
          <w:tcPr>
            <w:tcW w:w="10126" w:type="dxa"/>
            <w:gridSpan w:val="2"/>
          </w:tcPr>
          <w:p w:rsidR="00804577" w:rsidRPr="00744814" w:rsidRDefault="007B6E70" w:rsidP="007B6E70">
            <w:pPr>
              <w:pStyle w:val="Titulnlist-nzevdokumentace"/>
              <w:rPr>
                <w:rFonts w:asciiTheme="majorHAnsi" w:hAnsiTheme="majorHAnsi"/>
              </w:rPr>
            </w:pPr>
            <w:bookmarkStart w:id="0" w:name="_Toc158577132"/>
            <w:bookmarkStart w:id="1" w:name="_Toc158628988"/>
            <w:bookmarkStart w:id="2" w:name="_Toc158629551"/>
            <w:r w:rsidRPr="00744814">
              <w:rPr>
                <w:rFonts w:asciiTheme="majorHAnsi" w:hAnsiTheme="majorHAnsi"/>
              </w:rPr>
              <w:t>B</w:t>
            </w:r>
            <w:r w:rsidR="00804577" w:rsidRPr="00744814">
              <w:rPr>
                <w:rFonts w:asciiTheme="majorHAnsi" w:hAnsiTheme="majorHAnsi"/>
              </w:rPr>
              <w:t xml:space="preserve">. </w:t>
            </w:r>
            <w:r w:rsidRPr="00744814">
              <w:rPr>
                <w:rFonts w:asciiTheme="majorHAnsi" w:hAnsiTheme="majorHAnsi"/>
              </w:rPr>
              <w:t xml:space="preserve">SOUHRNNÁ TECHNICKÁ </w:t>
            </w:r>
            <w:r w:rsidR="00804577" w:rsidRPr="00744814">
              <w:rPr>
                <w:rFonts w:asciiTheme="majorHAnsi" w:hAnsiTheme="majorHAnsi"/>
              </w:rPr>
              <w:t>zpráva</w:t>
            </w:r>
            <w:bookmarkEnd w:id="0"/>
            <w:bookmarkEnd w:id="1"/>
            <w:bookmarkEnd w:id="2"/>
          </w:p>
        </w:tc>
      </w:tr>
      <w:tr w:rsidR="00804577" w:rsidRPr="00744814" w:rsidTr="007A78AA">
        <w:tc>
          <w:tcPr>
            <w:tcW w:w="10126" w:type="dxa"/>
            <w:gridSpan w:val="2"/>
          </w:tcPr>
          <w:p w:rsidR="00804577" w:rsidRPr="00744814" w:rsidRDefault="00804577" w:rsidP="007A78AA">
            <w:pPr>
              <w:pStyle w:val="Nadpis1"/>
              <w:spacing w:before="60" w:after="60" w:line="240" w:lineRule="auto"/>
              <w:jc w:val="center"/>
              <w:rPr>
                <w:caps/>
              </w:rPr>
            </w:pPr>
          </w:p>
        </w:tc>
      </w:tr>
      <w:tr w:rsidR="00804577" w:rsidRPr="00744814" w:rsidTr="007A78AA">
        <w:tc>
          <w:tcPr>
            <w:tcW w:w="10126" w:type="dxa"/>
            <w:gridSpan w:val="2"/>
          </w:tcPr>
          <w:p w:rsidR="00804577" w:rsidRPr="00744814" w:rsidRDefault="00804577" w:rsidP="007A78AA">
            <w:pPr>
              <w:pStyle w:val="Titulnlist-nzevdokumentace"/>
              <w:rPr>
                <w:rFonts w:asciiTheme="majorHAnsi" w:hAnsiTheme="majorHAnsi"/>
              </w:rPr>
            </w:pPr>
          </w:p>
        </w:tc>
      </w:tr>
      <w:tr w:rsidR="00804577" w:rsidRPr="00744814" w:rsidTr="007A78AA">
        <w:tc>
          <w:tcPr>
            <w:tcW w:w="10126" w:type="dxa"/>
            <w:gridSpan w:val="2"/>
          </w:tcPr>
          <w:p w:rsidR="00804577" w:rsidRPr="00744814" w:rsidRDefault="00804577" w:rsidP="007A78AA">
            <w:pPr>
              <w:pStyle w:val="Nadpis1"/>
              <w:spacing w:before="60" w:after="60" w:line="240" w:lineRule="auto"/>
              <w:jc w:val="center"/>
              <w:rPr>
                <w:caps/>
              </w:rPr>
            </w:pPr>
          </w:p>
        </w:tc>
      </w:tr>
      <w:tr w:rsidR="00E35DF3" w:rsidRPr="00744814" w:rsidTr="007A78AA">
        <w:tc>
          <w:tcPr>
            <w:tcW w:w="10126" w:type="dxa"/>
            <w:gridSpan w:val="2"/>
          </w:tcPr>
          <w:p w:rsidR="00E35DF3" w:rsidRPr="00654013" w:rsidRDefault="00F150A3" w:rsidP="008339DB">
            <w:pPr>
              <w:pStyle w:val="Titulnlist-nzevdokumentace"/>
              <w:rPr>
                <w:rFonts w:asciiTheme="majorHAnsi" w:hAnsiTheme="majorHAnsi"/>
              </w:rPr>
            </w:pPr>
            <w:r w:rsidRPr="00F150A3">
              <w:rPr>
                <w:rFonts w:asciiTheme="majorHAnsi" w:hAnsiTheme="majorHAnsi"/>
              </w:rPr>
              <w:t xml:space="preserve">ZATEPLENÍ </w:t>
            </w:r>
            <w:r w:rsidR="00EE0E4A">
              <w:rPr>
                <w:rFonts w:asciiTheme="majorHAnsi" w:hAnsiTheme="majorHAnsi"/>
              </w:rPr>
              <w:t xml:space="preserve">BUDOVY </w:t>
            </w:r>
            <w:r w:rsidRPr="00F150A3">
              <w:rPr>
                <w:rFonts w:asciiTheme="majorHAnsi" w:hAnsiTheme="majorHAnsi"/>
              </w:rPr>
              <w:t>MĚSTSKÉHO MUZEA VE</w:t>
            </w:r>
          </w:p>
        </w:tc>
      </w:tr>
      <w:tr w:rsidR="00E35DF3" w:rsidRPr="00744814" w:rsidTr="007A78AA">
        <w:tc>
          <w:tcPr>
            <w:tcW w:w="10126" w:type="dxa"/>
            <w:gridSpan w:val="2"/>
          </w:tcPr>
          <w:p w:rsidR="00E35DF3" w:rsidRPr="00654013" w:rsidRDefault="00E35DF3" w:rsidP="008339DB">
            <w:pPr>
              <w:pStyle w:val="Titulnlist-nzevdokumentace"/>
              <w:rPr>
                <w:rFonts w:asciiTheme="majorHAnsi" w:hAnsiTheme="majorHAnsi"/>
              </w:rPr>
            </w:pPr>
            <w:r w:rsidRPr="00654013">
              <w:rPr>
                <w:rFonts w:asciiTheme="majorHAnsi" w:hAnsiTheme="majorHAnsi"/>
              </w:rPr>
              <w:t>VESELÍ NAD MORAVOU</w:t>
            </w:r>
          </w:p>
        </w:tc>
      </w:tr>
      <w:tr w:rsidR="00E35DF3" w:rsidRPr="00E35DF3" w:rsidTr="007A78AA">
        <w:tc>
          <w:tcPr>
            <w:tcW w:w="10126" w:type="dxa"/>
            <w:gridSpan w:val="2"/>
          </w:tcPr>
          <w:p w:rsidR="00E35DF3" w:rsidRPr="00E35DF3" w:rsidRDefault="00E35DF3" w:rsidP="00E35DF3">
            <w:pPr>
              <w:pStyle w:val="Titulnlist-nzevdokumentace"/>
              <w:rPr>
                <w:rFonts w:asciiTheme="majorHAnsi" w:hAnsiTheme="majorHAnsi"/>
              </w:rPr>
            </w:pPr>
          </w:p>
        </w:tc>
      </w:tr>
      <w:tr w:rsidR="00804577" w:rsidRPr="00744814" w:rsidTr="007A78AA">
        <w:tc>
          <w:tcPr>
            <w:tcW w:w="10126" w:type="dxa"/>
            <w:gridSpan w:val="2"/>
          </w:tcPr>
          <w:p w:rsidR="00804577" w:rsidRPr="00744814" w:rsidRDefault="00804577" w:rsidP="007A78AA">
            <w:pPr>
              <w:pStyle w:val="Nadpis1"/>
              <w:spacing w:before="60" w:after="60" w:line="240" w:lineRule="auto"/>
              <w:jc w:val="center"/>
              <w:rPr>
                <w:caps/>
                <w:sz w:val="32"/>
              </w:rPr>
            </w:pPr>
          </w:p>
        </w:tc>
      </w:tr>
      <w:tr w:rsidR="00804577" w:rsidRPr="00744814" w:rsidTr="007A78AA">
        <w:tc>
          <w:tcPr>
            <w:tcW w:w="10126" w:type="dxa"/>
            <w:gridSpan w:val="2"/>
          </w:tcPr>
          <w:p w:rsidR="00804577" w:rsidRPr="00744814" w:rsidRDefault="00804577" w:rsidP="007A78AA">
            <w:pPr>
              <w:pStyle w:val="Nadpis1"/>
              <w:spacing w:before="60" w:after="60" w:line="240" w:lineRule="auto"/>
              <w:jc w:val="center"/>
              <w:rPr>
                <w:caps/>
                <w:sz w:val="32"/>
              </w:rPr>
            </w:pPr>
          </w:p>
        </w:tc>
      </w:tr>
      <w:tr w:rsidR="00804577" w:rsidRPr="00744814" w:rsidTr="007A78AA">
        <w:tc>
          <w:tcPr>
            <w:tcW w:w="10126" w:type="dxa"/>
            <w:gridSpan w:val="2"/>
          </w:tcPr>
          <w:p w:rsidR="00804577" w:rsidRPr="00744814" w:rsidRDefault="00804577" w:rsidP="007A78AA">
            <w:pPr>
              <w:pStyle w:val="Nadpis1"/>
              <w:spacing w:before="60" w:after="60" w:line="240" w:lineRule="auto"/>
              <w:jc w:val="center"/>
              <w:rPr>
                <w:caps/>
                <w:sz w:val="32"/>
              </w:rPr>
            </w:pPr>
          </w:p>
        </w:tc>
      </w:tr>
      <w:tr w:rsidR="00804577" w:rsidRPr="00744814" w:rsidTr="007A78AA">
        <w:tc>
          <w:tcPr>
            <w:tcW w:w="10126" w:type="dxa"/>
            <w:gridSpan w:val="2"/>
          </w:tcPr>
          <w:p w:rsidR="00804577" w:rsidRPr="00744814" w:rsidRDefault="00804577" w:rsidP="007A78AA">
            <w:pPr>
              <w:pStyle w:val="Nadpis1"/>
              <w:spacing w:before="60" w:after="60" w:line="240" w:lineRule="auto"/>
              <w:jc w:val="center"/>
              <w:rPr>
                <w:caps/>
                <w:sz w:val="32"/>
              </w:rPr>
            </w:pPr>
          </w:p>
        </w:tc>
      </w:tr>
      <w:tr w:rsidR="00804577" w:rsidRPr="00744814" w:rsidTr="007A78AA">
        <w:tc>
          <w:tcPr>
            <w:tcW w:w="10126" w:type="dxa"/>
            <w:gridSpan w:val="2"/>
          </w:tcPr>
          <w:p w:rsidR="00804577" w:rsidRPr="00744814" w:rsidRDefault="00804577" w:rsidP="007A78AA">
            <w:pPr>
              <w:pStyle w:val="Nadpis1"/>
              <w:spacing w:before="60" w:after="60" w:line="240" w:lineRule="auto"/>
              <w:jc w:val="center"/>
              <w:rPr>
                <w:caps/>
              </w:rPr>
            </w:pPr>
          </w:p>
        </w:tc>
      </w:tr>
      <w:tr w:rsidR="00804577" w:rsidRPr="00744814" w:rsidTr="007A78AA">
        <w:tc>
          <w:tcPr>
            <w:tcW w:w="10126" w:type="dxa"/>
            <w:gridSpan w:val="2"/>
          </w:tcPr>
          <w:p w:rsidR="00804577" w:rsidRPr="00744814" w:rsidRDefault="00804577" w:rsidP="007A78AA">
            <w:pPr>
              <w:pStyle w:val="Nadpis1"/>
              <w:spacing w:before="60" w:after="60" w:line="240" w:lineRule="auto"/>
              <w:jc w:val="center"/>
              <w:rPr>
                <w:caps/>
              </w:rPr>
            </w:pPr>
          </w:p>
        </w:tc>
      </w:tr>
      <w:tr w:rsidR="00804577" w:rsidRPr="00744814" w:rsidTr="007A78AA">
        <w:tc>
          <w:tcPr>
            <w:tcW w:w="10126" w:type="dxa"/>
            <w:gridSpan w:val="2"/>
          </w:tcPr>
          <w:p w:rsidR="00804577" w:rsidRPr="00744814" w:rsidRDefault="00804577" w:rsidP="007A78AA">
            <w:pPr>
              <w:pStyle w:val="Nadpis1"/>
              <w:spacing w:before="60" w:after="60" w:line="240" w:lineRule="auto"/>
              <w:jc w:val="center"/>
              <w:rPr>
                <w:caps/>
              </w:rPr>
            </w:pPr>
          </w:p>
        </w:tc>
      </w:tr>
      <w:tr w:rsidR="00804577" w:rsidRPr="00744814" w:rsidTr="007A78AA">
        <w:tc>
          <w:tcPr>
            <w:tcW w:w="10126" w:type="dxa"/>
            <w:gridSpan w:val="2"/>
          </w:tcPr>
          <w:p w:rsidR="00804577" w:rsidRPr="00744814" w:rsidRDefault="00804577" w:rsidP="007A78AA">
            <w:pPr>
              <w:pStyle w:val="Nadpis1"/>
              <w:spacing w:before="60" w:after="60" w:line="240" w:lineRule="auto"/>
              <w:jc w:val="center"/>
              <w:rPr>
                <w:caps/>
              </w:rPr>
            </w:pPr>
          </w:p>
        </w:tc>
      </w:tr>
      <w:tr w:rsidR="00E35DF3" w:rsidRPr="00F41768" w:rsidTr="002A2F14">
        <w:tc>
          <w:tcPr>
            <w:tcW w:w="1919" w:type="dxa"/>
          </w:tcPr>
          <w:p w:rsidR="00E35DF3" w:rsidRPr="00F41768" w:rsidRDefault="00E35DF3" w:rsidP="002A2F14">
            <w:pPr>
              <w:pStyle w:val="Titulnlist-tabulkalevst"/>
              <w:rPr>
                <w:rFonts w:asciiTheme="majorHAnsi" w:hAnsiTheme="majorHAnsi"/>
                <w:sz w:val="28"/>
              </w:rPr>
            </w:pPr>
            <w:r w:rsidRPr="00F41768">
              <w:rPr>
                <w:rFonts w:asciiTheme="majorHAnsi" w:hAnsiTheme="majorHAnsi"/>
                <w:sz w:val="28"/>
              </w:rPr>
              <w:t>Místo stavby:</w:t>
            </w:r>
          </w:p>
        </w:tc>
        <w:tc>
          <w:tcPr>
            <w:tcW w:w="8207" w:type="dxa"/>
          </w:tcPr>
          <w:p w:rsidR="00E35DF3" w:rsidRPr="00F41768" w:rsidRDefault="00E35DF3" w:rsidP="002A2F14">
            <w:pPr>
              <w:pStyle w:val="Titulnlist-tabulkapravst"/>
              <w:rPr>
                <w:rFonts w:asciiTheme="majorHAnsi" w:hAnsiTheme="majorHAnsi"/>
              </w:rPr>
            </w:pPr>
            <w:r w:rsidRPr="00F41768">
              <w:rPr>
                <w:rFonts w:asciiTheme="majorHAnsi" w:hAnsiTheme="majorHAnsi"/>
              </w:rPr>
              <w:t>p.č. 90, k.ú. Veselí nad Moravou</w:t>
            </w:r>
          </w:p>
        </w:tc>
      </w:tr>
      <w:tr w:rsidR="00E35DF3" w:rsidRPr="00F41768" w:rsidTr="002A2F14">
        <w:tc>
          <w:tcPr>
            <w:tcW w:w="1919" w:type="dxa"/>
          </w:tcPr>
          <w:p w:rsidR="00E35DF3" w:rsidRPr="00F41768" w:rsidRDefault="00E35DF3" w:rsidP="002A2F14">
            <w:pPr>
              <w:pStyle w:val="Titulnlist-tabulkalevst"/>
              <w:rPr>
                <w:rFonts w:asciiTheme="majorHAnsi" w:hAnsiTheme="majorHAnsi"/>
                <w:sz w:val="28"/>
              </w:rPr>
            </w:pPr>
            <w:r w:rsidRPr="00F41768">
              <w:rPr>
                <w:rFonts w:asciiTheme="majorHAnsi" w:hAnsiTheme="majorHAnsi"/>
                <w:sz w:val="28"/>
              </w:rPr>
              <w:t>Investor:</w:t>
            </w:r>
          </w:p>
        </w:tc>
        <w:tc>
          <w:tcPr>
            <w:tcW w:w="8207" w:type="dxa"/>
          </w:tcPr>
          <w:p w:rsidR="00E35DF3" w:rsidRPr="00F41768" w:rsidRDefault="00E35DF3" w:rsidP="002A2F14">
            <w:pPr>
              <w:pStyle w:val="Titulnlist-tabulkapravst"/>
              <w:rPr>
                <w:rFonts w:asciiTheme="majorHAnsi" w:hAnsiTheme="majorHAnsi"/>
                <w:bCs/>
              </w:rPr>
            </w:pPr>
            <w:r w:rsidRPr="00F41768">
              <w:rPr>
                <w:rFonts w:asciiTheme="majorHAnsi" w:hAnsiTheme="majorHAnsi"/>
              </w:rPr>
              <w:t>MASARYKOVO MUZEUM V HODONÍNĚ, Zámecké nám. 27/9, 695 01 Hodonín, IČ: 000 90 352</w:t>
            </w:r>
          </w:p>
        </w:tc>
      </w:tr>
      <w:tr w:rsidR="00E35DF3" w:rsidRPr="00F41768" w:rsidTr="002A2F14">
        <w:tc>
          <w:tcPr>
            <w:tcW w:w="1919" w:type="dxa"/>
          </w:tcPr>
          <w:p w:rsidR="00E35DF3" w:rsidRPr="00F41768" w:rsidRDefault="00E35DF3" w:rsidP="002A2F14">
            <w:pPr>
              <w:pStyle w:val="Titulnlist-tabulkalevst"/>
              <w:rPr>
                <w:rFonts w:asciiTheme="majorHAnsi" w:hAnsiTheme="majorHAnsi"/>
                <w:sz w:val="28"/>
              </w:rPr>
            </w:pPr>
            <w:bookmarkStart w:id="3" w:name="_Toc158577142"/>
            <w:bookmarkStart w:id="4" w:name="_Toc158628997"/>
            <w:bookmarkStart w:id="5" w:name="_Toc158629561"/>
            <w:r w:rsidRPr="00F41768">
              <w:rPr>
                <w:rFonts w:asciiTheme="majorHAnsi" w:hAnsiTheme="majorHAnsi"/>
                <w:sz w:val="28"/>
              </w:rPr>
              <w:t>Vypracoval:</w:t>
            </w:r>
            <w:bookmarkEnd w:id="3"/>
            <w:bookmarkEnd w:id="4"/>
            <w:bookmarkEnd w:id="5"/>
          </w:p>
        </w:tc>
        <w:tc>
          <w:tcPr>
            <w:tcW w:w="8207" w:type="dxa"/>
          </w:tcPr>
          <w:p w:rsidR="00E35DF3" w:rsidRPr="00F41768" w:rsidRDefault="00E35DF3" w:rsidP="002A2F14">
            <w:pPr>
              <w:pStyle w:val="Titulnlist-tabulkapravst"/>
              <w:rPr>
                <w:rFonts w:asciiTheme="majorHAnsi" w:hAnsiTheme="majorHAnsi"/>
              </w:rPr>
            </w:pPr>
            <w:r w:rsidRPr="00F41768">
              <w:rPr>
                <w:rFonts w:asciiTheme="majorHAnsi" w:hAnsiTheme="majorHAnsi"/>
              </w:rPr>
              <w:t>Ing. Vladimír Šenekl</w:t>
            </w:r>
          </w:p>
        </w:tc>
      </w:tr>
      <w:tr w:rsidR="00E35DF3" w:rsidRPr="00F41768" w:rsidTr="002A2F14">
        <w:tc>
          <w:tcPr>
            <w:tcW w:w="1919" w:type="dxa"/>
          </w:tcPr>
          <w:p w:rsidR="00E35DF3" w:rsidRPr="00F41768" w:rsidRDefault="00E35DF3" w:rsidP="002A2F14">
            <w:pPr>
              <w:pStyle w:val="Titulnlist-tabulkalevst"/>
              <w:rPr>
                <w:rFonts w:asciiTheme="majorHAnsi" w:hAnsiTheme="majorHAnsi"/>
                <w:sz w:val="28"/>
              </w:rPr>
            </w:pPr>
            <w:bookmarkStart w:id="6" w:name="_Toc158577144"/>
            <w:bookmarkStart w:id="7" w:name="_Toc158628999"/>
            <w:bookmarkStart w:id="8" w:name="_Toc158629563"/>
            <w:r w:rsidRPr="00F41768">
              <w:rPr>
                <w:rFonts w:asciiTheme="majorHAnsi" w:hAnsiTheme="majorHAnsi"/>
                <w:sz w:val="28"/>
              </w:rPr>
              <w:t>Zodpovědný projektant:</w:t>
            </w:r>
            <w:bookmarkEnd w:id="6"/>
            <w:bookmarkEnd w:id="7"/>
            <w:bookmarkEnd w:id="8"/>
          </w:p>
        </w:tc>
        <w:tc>
          <w:tcPr>
            <w:tcW w:w="8207" w:type="dxa"/>
          </w:tcPr>
          <w:p w:rsidR="00E35DF3" w:rsidRPr="00F41768" w:rsidRDefault="00E35DF3" w:rsidP="002A2F14">
            <w:pPr>
              <w:pStyle w:val="Titulnlist-tabulkapravst"/>
              <w:rPr>
                <w:rFonts w:asciiTheme="majorHAnsi" w:hAnsiTheme="majorHAnsi"/>
              </w:rPr>
            </w:pPr>
            <w:bookmarkStart w:id="9" w:name="_Toc158577145"/>
            <w:bookmarkStart w:id="10" w:name="_Toc158629000"/>
            <w:bookmarkStart w:id="11" w:name="_Toc158629564"/>
            <w:r w:rsidRPr="00F41768">
              <w:rPr>
                <w:rFonts w:asciiTheme="majorHAnsi" w:hAnsiTheme="majorHAnsi"/>
              </w:rPr>
              <w:t xml:space="preserve">Ing. </w:t>
            </w:r>
            <w:bookmarkEnd w:id="9"/>
            <w:bookmarkEnd w:id="10"/>
            <w:bookmarkEnd w:id="11"/>
            <w:r w:rsidRPr="00F41768">
              <w:rPr>
                <w:rFonts w:asciiTheme="majorHAnsi" w:hAnsiTheme="majorHAnsi"/>
              </w:rPr>
              <w:t>Miroslav Obdržálek</w:t>
            </w:r>
          </w:p>
        </w:tc>
      </w:tr>
      <w:tr w:rsidR="00E35DF3" w:rsidRPr="00F41768" w:rsidTr="002A2F14">
        <w:tc>
          <w:tcPr>
            <w:tcW w:w="1919" w:type="dxa"/>
          </w:tcPr>
          <w:p w:rsidR="00E35DF3" w:rsidRPr="00F41768" w:rsidRDefault="00E35DF3" w:rsidP="002A2F14">
            <w:pPr>
              <w:pStyle w:val="Titulnlist-tabulkalevst"/>
              <w:rPr>
                <w:rFonts w:asciiTheme="majorHAnsi" w:hAnsiTheme="majorHAnsi"/>
                <w:sz w:val="28"/>
              </w:rPr>
            </w:pPr>
            <w:bookmarkStart w:id="12" w:name="_Toc158577146"/>
            <w:bookmarkStart w:id="13" w:name="_Toc158629001"/>
            <w:bookmarkStart w:id="14" w:name="_Toc158629565"/>
            <w:r w:rsidRPr="00F41768">
              <w:rPr>
                <w:rFonts w:asciiTheme="majorHAnsi" w:hAnsiTheme="majorHAnsi"/>
                <w:sz w:val="28"/>
              </w:rPr>
              <w:t>Stupeň:</w:t>
            </w:r>
            <w:bookmarkEnd w:id="12"/>
            <w:bookmarkEnd w:id="13"/>
            <w:bookmarkEnd w:id="14"/>
          </w:p>
        </w:tc>
        <w:tc>
          <w:tcPr>
            <w:tcW w:w="8207" w:type="dxa"/>
          </w:tcPr>
          <w:p w:rsidR="00E35DF3" w:rsidRPr="00F41768" w:rsidRDefault="008749CA" w:rsidP="002A2F14">
            <w:pPr>
              <w:pStyle w:val="Titulnlist-tabulkapravst"/>
              <w:rPr>
                <w:rFonts w:asciiTheme="majorHAnsi" w:hAnsiTheme="majorHAnsi"/>
              </w:rPr>
            </w:pPr>
            <w:r>
              <w:rPr>
                <w:rFonts w:asciiTheme="majorHAnsi" w:hAnsiTheme="majorHAnsi"/>
              </w:rPr>
              <w:t>DSP+DPS</w:t>
            </w:r>
            <w:bookmarkStart w:id="15" w:name="_GoBack"/>
            <w:bookmarkEnd w:id="15"/>
          </w:p>
        </w:tc>
      </w:tr>
      <w:tr w:rsidR="00E35DF3" w:rsidRPr="00F41768" w:rsidTr="002A2F14">
        <w:tc>
          <w:tcPr>
            <w:tcW w:w="1919" w:type="dxa"/>
          </w:tcPr>
          <w:p w:rsidR="00E35DF3" w:rsidRPr="00F41768" w:rsidRDefault="00E35DF3" w:rsidP="002A2F14">
            <w:pPr>
              <w:pStyle w:val="Titulnlist-tabulkalevst"/>
              <w:rPr>
                <w:rFonts w:asciiTheme="majorHAnsi" w:hAnsiTheme="majorHAnsi"/>
                <w:sz w:val="28"/>
              </w:rPr>
            </w:pPr>
            <w:bookmarkStart w:id="16" w:name="_Toc158577148"/>
            <w:bookmarkStart w:id="17" w:name="_Toc158629003"/>
            <w:bookmarkStart w:id="18" w:name="_Toc158629567"/>
            <w:r w:rsidRPr="00F41768">
              <w:rPr>
                <w:rFonts w:asciiTheme="majorHAnsi" w:hAnsiTheme="majorHAnsi"/>
                <w:sz w:val="28"/>
              </w:rPr>
              <w:t>Datum:</w:t>
            </w:r>
            <w:bookmarkEnd w:id="16"/>
            <w:bookmarkEnd w:id="17"/>
            <w:bookmarkEnd w:id="18"/>
          </w:p>
        </w:tc>
        <w:tc>
          <w:tcPr>
            <w:tcW w:w="8207" w:type="dxa"/>
          </w:tcPr>
          <w:p w:rsidR="00E35DF3" w:rsidRPr="00F41768" w:rsidRDefault="00E35DF3" w:rsidP="002A2F14">
            <w:pPr>
              <w:pStyle w:val="Titulnlist-tabulkapravst"/>
              <w:rPr>
                <w:rFonts w:asciiTheme="majorHAnsi" w:hAnsiTheme="majorHAnsi"/>
              </w:rPr>
            </w:pPr>
            <w:r w:rsidRPr="00F41768">
              <w:rPr>
                <w:rFonts w:asciiTheme="majorHAnsi" w:hAnsiTheme="majorHAnsi"/>
              </w:rPr>
              <w:t>02/2016</w:t>
            </w:r>
            <w:r w:rsidRPr="00F41768">
              <w:rPr>
                <w:rFonts w:asciiTheme="majorHAnsi" w:hAnsiTheme="majorHAnsi"/>
              </w:rPr>
              <w:fldChar w:fldCharType="begin"/>
            </w:r>
            <w:r w:rsidRPr="00F41768">
              <w:rPr>
                <w:rFonts w:asciiTheme="majorHAnsi" w:hAnsiTheme="majorHAnsi"/>
              </w:rPr>
              <w:instrText xml:space="preserve"> MERGEFIELD Kp </w:instrText>
            </w:r>
            <w:r w:rsidRPr="00F41768">
              <w:rPr>
                <w:rFonts w:asciiTheme="majorHAnsi" w:hAnsiTheme="majorHAnsi"/>
              </w:rPr>
              <w:fldChar w:fldCharType="end"/>
            </w:r>
          </w:p>
        </w:tc>
      </w:tr>
      <w:tr w:rsidR="00960DE4" w:rsidRPr="00744814" w:rsidTr="007A78AA">
        <w:tc>
          <w:tcPr>
            <w:tcW w:w="1919" w:type="dxa"/>
          </w:tcPr>
          <w:p w:rsidR="00960DE4" w:rsidRDefault="00960DE4" w:rsidP="00504EC4">
            <w:pPr>
              <w:pStyle w:val="Titulnlist-tabulkalevst"/>
              <w:rPr>
                <w:sz w:val="28"/>
              </w:rPr>
            </w:pPr>
          </w:p>
        </w:tc>
        <w:tc>
          <w:tcPr>
            <w:tcW w:w="8207" w:type="dxa"/>
          </w:tcPr>
          <w:p w:rsidR="00960DE4" w:rsidRPr="00804577" w:rsidRDefault="00960DE4" w:rsidP="00504EC4">
            <w:pPr>
              <w:pStyle w:val="Titulnlist-tabulkapravst"/>
            </w:pPr>
          </w:p>
        </w:tc>
      </w:tr>
    </w:tbl>
    <w:p w:rsidR="00960DE4" w:rsidRDefault="00960DE4" w:rsidP="00960DE4">
      <w:pPr>
        <w:rPr>
          <w:rFonts w:asciiTheme="majorHAnsi" w:hAnsiTheme="majorHAnsi" w:cstheme="majorBidi"/>
          <w:lang w:eastAsia="cs-CZ"/>
        </w:rPr>
      </w:pPr>
      <w:r>
        <w:rPr>
          <w:lang w:eastAsia="cs-CZ"/>
        </w:rPr>
        <w:br w:type="page"/>
      </w:r>
    </w:p>
    <w:p w:rsidR="007B6E70" w:rsidRPr="00744814" w:rsidRDefault="007B6E70" w:rsidP="007B6E70">
      <w:pPr>
        <w:pStyle w:val="Nadpis1"/>
        <w:jc w:val="both"/>
        <w:rPr>
          <w:rFonts w:eastAsia="Times New Roman"/>
          <w:color w:val="auto"/>
          <w:sz w:val="36"/>
          <w:szCs w:val="36"/>
          <w:lang w:eastAsia="cs-CZ"/>
        </w:rPr>
      </w:pPr>
      <w:r w:rsidRPr="00744814">
        <w:rPr>
          <w:rFonts w:eastAsia="Times New Roman"/>
          <w:color w:val="auto"/>
          <w:sz w:val="36"/>
          <w:szCs w:val="36"/>
          <w:lang w:eastAsia="cs-CZ"/>
        </w:rPr>
        <w:lastRenderedPageBreak/>
        <w:t>B Souhrnná technická zpráva</w:t>
      </w:r>
    </w:p>
    <w:p w:rsidR="007B6E70" w:rsidRPr="00744814" w:rsidRDefault="007B6E70" w:rsidP="007B6E70">
      <w:pPr>
        <w:pStyle w:val="Nadpis2"/>
        <w:jc w:val="both"/>
        <w:rPr>
          <w:rFonts w:eastAsia="Times New Roman"/>
          <w:color w:val="auto"/>
          <w:lang w:eastAsia="cs-CZ"/>
        </w:rPr>
      </w:pPr>
      <w:r w:rsidRPr="00744814">
        <w:rPr>
          <w:rFonts w:eastAsia="Times New Roman"/>
          <w:color w:val="auto"/>
          <w:lang w:eastAsia="cs-CZ"/>
        </w:rPr>
        <w:t>B.1 Popis území stavby</w:t>
      </w:r>
    </w:p>
    <w:p w:rsidR="007B6E70" w:rsidRPr="00744814" w:rsidRDefault="007B6E70" w:rsidP="00744814">
      <w:pPr>
        <w:pStyle w:val="Textodstavce"/>
        <w:rPr>
          <w:rFonts w:asciiTheme="majorHAnsi" w:hAnsiTheme="majorHAnsi"/>
        </w:rPr>
      </w:pPr>
      <w:r w:rsidRPr="00744814">
        <w:rPr>
          <w:rFonts w:asciiTheme="majorHAnsi" w:hAnsiTheme="majorHAnsi"/>
        </w:rPr>
        <w:t>a)</w:t>
      </w:r>
      <w:r w:rsidRPr="00744814">
        <w:rPr>
          <w:rFonts w:asciiTheme="majorHAnsi" w:hAnsiTheme="majorHAnsi"/>
        </w:rPr>
        <w:tab/>
        <w:t>charakteristika stavebního pozemku,</w:t>
      </w:r>
    </w:p>
    <w:p w:rsidR="007B6E70" w:rsidRPr="00744814" w:rsidRDefault="007B6E70" w:rsidP="00744814">
      <w:pPr>
        <w:pStyle w:val="Textodstavce"/>
        <w:rPr>
          <w:rFonts w:asciiTheme="majorHAnsi" w:hAnsiTheme="majorHAnsi"/>
        </w:rPr>
      </w:pPr>
      <w:r w:rsidRPr="00744814">
        <w:rPr>
          <w:rFonts w:asciiTheme="majorHAnsi" w:hAnsiTheme="majorHAnsi"/>
        </w:rPr>
        <w:t>Pozem</w:t>
      </w:r>
      <w:r w:rsidR="00C553E2">
        <w:rPr>
          <w:rFonts w:asciiTheme="majorHAnsi" w:hAnsiTheme="majorHAnsi"/>
        </w:rPr>
        <w:t>e</w:t>
      </w:r>
      <w:r w:rsidRPr="00744814">
        <w:rPr>
          <w:rFonts w:asciiTheme="majorHAnsi" w:hAnsiTheme="majorHAnsi"/>
        </w:rPr>
        <w:t xml:space="preserve">k pod </w:t>
      </w:r>
      <w:r w:rsidR="004F3DA5">
        <w:rPr>
          <w:rFonts w:asciiTheme="majorHAnsi" w:hAnsiTheme="majorHAnsi"/>
        </w:rPr>
        <w:t>objektem muzea</w:t>
      </w:r>
      <w:r w:rsidR="00C553E2">
        <w:rPr>
          <w:rFonts w:asciiTheme="majorHAnsi" w:hAnsiTheme="majorHAnsi"/>
        </w:rPr>
        <w:t xml:space="preserve"> je</w:t>
      </w:r>
      <w:r w:rsidRPr="00744814">
        <w:rPr>
          <w:rFonts w:asciiTheme="majorHAnsi" w:hAnsiTheme="majorHAnsi"/>
        </w:rPr>
        <w:t xml:space="preserve"> ve vlastnictví investora, </w:t>
      </w:r>
      <w:r w:rsidR="004F3DA5">
        <w:rPr>
          <w:rFonts w:asciiTheme="majorHAnsi" w:hAnsiTheme="majorHAnsi"/>
        </w:rPr>
        <w:t>nezastavěná část plochy</w:t>
      </w:r>
      <w:r w:rsidR="00C553E2">
        <w:rPr>
          <w:rFonts w:asciiTheme="majorHAnsi" w:hAnsiTheme="majorHAnsi"/>
        </w:rPr>
        <w:t xml:space="preserve"> pozemku je pokryta betonov</w:t>
      </w:r>
      <w:r w:rsidR="004F3DA5">
        <w:rPr>
          <w:rFonts w:asciiTheme="majorHAnsi" w:hAnsiTheme="majorHAnsi"/>
        </w:rPr>
        <w:t>ou zámkovou dlažbou a částečně zatravněna</w:t>
      </w:r>
      <w:r w:rsidRPr="00744814">
        <w:rPr>
          <w:rFonts w:asciiTheme="majorHAnsi" w:hAnsiTheme="majorHAnsi"/>
        </w:rPr>
        <w:t>.</w:t>
      </w:r>
      <w:r w:rsidR="00C553E2">
        <w:rPr>
          <w:rFonts w:asciiTheme="majorHAnsi" w:hAnsiTheme="majorHAnsi"/>
        </w:rPr>
        <w:t xml:space="preserve"> Pozemek je ze severu ohraničen </w:t>
      </w:r>
      <w:r w:rsidR="004F3DA5">
        <w:rPr>
          <w:rFonts w:asciiTheme="majorHAnsi" w:hAnsiTheme="majorHAnsi"/>
        </w:rPr>
        <w:t>kamenným břehem řeky Moravy, z jihu náměstím, z východu a západu sousedí štítovými stěnami se sousedními budovami</w:t>
      </w:r>
      <w:r w:rsidR="00C553E2">
        <w:rPr>
          <w:rFonts w:asciiTheme="majorHAnsi" w:hAnsiTheme="majorHAnsi"/>
        </w:rPr>
        <w:t>.</w:t>
      </w:r>
    </w:p>
    <w:p w:rsidR="007B6E70" w:rsidRPr="00744814" w:rsidRDefault="007B6E70" w:rsidP="00744814">
      <w:pPr>
        <w:pStyle w:val="Textodstavce"/>
        <w:rPr>
          <w:rFonts w:asciiTheme="majorHAnsi" w:hAnsiTheme="majorHAnsi"/>
        </w:rPr>
      </w:pPr>
      <w:r w:rsidRPr="00744814">
        <w:rPr>
          <w:rFonts w:asciiTheme="majorHAnsi" w:hAnsiTheme="majorHAnsi"/>
        </w:rPr>
        <w:t>b)</w:t>
      </w:r>
      <w:r w:rsidRPr="00744814">
        <w:rPr>
          <w:rFonts w:asciiTheme="majorHAnsi" w:hAnsiTheme="majorHAnsi"/>
        </w:rPr>
        <w:tab/>
        <w:t>výčet a závěry provedených průzkumů a rozborů (geologický průzkum, hydrogeologický průzkum, stavebně historický průzkum):</w:t>
      </w:r>
    </w:p>
    <w:p w:rsidR="007B6E70" w:rsidRPr="00744814" w:rsidRDefault="007B6E70" w:rsidP="00744814">
      <w:pPr>
        <w:pStyle w:val="Textodstavce"/>
        <w:rPr>
          <w:rFonts w:asciiTheme="majorHAnsi" w:hAnsiTheme="majorHAnsi"/>
        </w:rPr>
      </w:pPr>
      <w:r w:rsidRPr="00744814">
        <w:rPr>
          <w:rFonts w:asciiTheme="majorHAnsi" w:hAnsiTheme="majorHAnsi"/>
        </w:rPr>
        <w:t xml:space="preserve">Geologické, geomorfologické i hydrogeologické charakteristiky území jsou v hodnotách běžných a umožňují navrhovaný záměr realizovat bez nutnosti jakýchkoliv zvláštních zásahů v zájmovém území. Místo, kde se má stavba realizovat, se </w:t>
      </w:r>
      <w:r w:rsidR="00B50E76">
        <w:rPr>
          <w:rFonts w:asciiTheme="majorHAnsi" w:hAnsiTheme="majorHAnsi"/>
        </w:rPr>
        <w:t>ne</w:t>
      </w:r>
      <w:r w:rsidRPr="00744814">
        <w:rPr>
          <w:rFonts w:asciiTheme="majorHAnsi" w:hAnsiTheme="majorHAnsi"/>
        </w:rPr>
        <w:t>nachází v oblasti, kde by byl znám výskyt nerostů nebo surovin zvláštního významu.</w:t>
      </w:r>
      <w:r w:rsidR="00B50E76">
        <w:rPr>
          <w:rFonts w:asciiTheme="majorHAnsi" w:hAnsiTheme="majorHAnsi"/>
        </w:rPr>
        <w:t xml:space="preserve"> Přes plochu pozemku zasahuje dle územního plánu zóna archeologických nálezů, pozemek se nachází v zóně postižené možnými záplavami při Q=100.</w:t>
      </w:r>
    </w:p>
    <w:p w:rsidR="007B6E70" w:rsidRPr="00744814" w:rsidRDefault="007B6E70" w:rsidP="00744814">
      <w:pPr>
        <w:pStyle w:val="Textodstavce"/>
        <w:rPr>
          <w:rFonts w:asciiTheme="majorHAnsi" w:hAnsiTheme="majorHAnsi"/>
        </w:rPr>
      </w:pPr>
      <w:r w:rsidRPr="00744814">
        <w:rPr>
          <w:rFonts w:asciiTheme="majorHAnsi" w:hAnsiTheme="majorHAnsi"/>
        </w:rPr>
        <w:t>c)</w:t>
      </w:r>
      <w:r w:rsidRPr="00744814">
        <w:rPr>
          <w:rFonts w:asciiTheme="majorHAnsi" w:hAnsiTheme="majorHAnsi"/>
        </w:rPr>
        <w:tab/>
        <w:t>stávající ochranná a bezpečnostní pásma,</w:t>
      </w:r>
    </w:p>
    <w:p w:rsidR="007B6E70" w:rsidRPr="00744814" w:rsidRDefault="007B6E70" w:rsidP="00744814">
      <w:pPr>
        <w:pStyle w:val="Textodstavce"/>
        <w:rPr>
          <w:rFonts w:asciiTheme="majorHAnsi" w:hAnsiTheme="majorHAnsi"/>
        </w:rPr>
      </w:pPr>
      <w:r w:rsidRPr="00744814">
        <w:rPr>
          <w:rFonts w:asciiTheme="majorHAnsi" w:hAnsiTheme="majorHAnsi"/>
        </w:rPr>
        <w:t>V přímé blízkosti stavby nejsou žádná ochranná ani bezpečnostní pásma.</w:t>
      </w:r>
    </w:p>
    <w:p w:rsidR="007B6E70" w:rsidRPr="00744814" w:rsidRDefault="007B6E70" w:rsidP="00744814">
      <w:pPr>
        <w:pStyle w:val="Textodstavce"/>
        <w:rPr>
          <w:rFonts w:asciiTheme="majorHAnsi" w:hAnsiTheme="majorHAnsi"/>
        </w:rPr>
      </w:pPr>
      <w:r w:rsidRPr="00744814">
        <w:rPr>
          <w:rFonts w:asciiTheme="majorHAnsi" w:hAnsiTheme="majorHAnsi"/>
        </w:rPr>
        <w:t>d)</w:t>
      </w:r>
      <w:r w:rsidRPr="00744814">
        <w:rPr>
          <w:rFonts w:asciiTheme="majorHAnsi" w:hAnsiTheme="majorHAnsi"/>
        </w:rPr>
        <w:tab/>
        <w:t>poloha vzhledem k záplavovému území, poddolovanému území apod.,</w:t>
      </w:r>
    </w:p>
    <w:p w:rsidR="007B6E70" w:rsidRPr="00744814" w:rsidRDefault="00B50E76" w:rsidP="00744814">
      <w:pPr>
        <w:pStyle w:val="Textodstavce"/>
        <w:rPr>
          <w:rFonts w:asciiTheme="majorHAnsi" w:hAnsiTheme="majorHAnsi"/>
        </w:rPr>
      </w:pPr>
      <w:r>
        <w:rPr>
          <w:rFonts w:asciiTheme="majorHAnsi" w:hAnsiTheme="majorHAnsi"/>
        </w:rPr>
        <w:t xml:space="preserve">Stavba se </w:t>
      </w:r>
      <w:r w:rsidR="007B6E70" w:rsidRPr="00744814">
        <w:rPr>
          <w:rFonts w:asciiTheme="majorHAnsi" w:hAnsiTheme="majorHAnsi"/>
        </w:rPr>
        <w:t>nachází v místě ohroženého území záplavami</w:t>
      </w:r>
      <w:r>
        <w:rPr>
          <w:rFonts w:asciiTheme="majorHAnsi" w:hAnsiTheme="majorHAnsi"/>
        </w:rPr>
        <w:t>, né však</w:t>
      </w:r>
      <w:r w:rsidR="007B6E70" w:rsidRPr="00744814">
        <w:rPr>
          <w:rFonts w:asciiTheme="majorHAnsi" w:hAnsiTheme="majorHAnsi"/>
        </w:rPr>
        <w:t xml:space="preserve"> na poddolovaném území.</w:t>
      </w:r>
    </w:p>
    <w:p w:rsidR="007B6E70" w:rsidRPr="00744814" w:rsidRDefault="007B6E70" w:rsidP="00744814">
      <w:pPr>
        <w:pStyle w:val="Textodstavce"/>
        <w:rPr>
          <w:rFonts w:asciiTheme="majorHAnsi" w:hAnsiTheme="majorHAnsi"/>
        </w:rPr>
      </w:pPr>
      <w:r w:rsidRPr="00744814">
        <w:rPr>
          <w:rFonts w:asciiTheme="majorHAnsi" w:hAnsiTheme="majorHAnsi"/>
        </w:rPr>
        <w:t>e)</w:t>
      </w:r>
      <w:r w:rsidRPr="00744814">
        <w:rPr>
          <w:rFonts w:asciiTheme="majorHAnsi" w:hAnsiTheme="majorHAnsi"/>
        </w:rPr>
        <w:tab/>
        <w:t>vliv stavby na okolní stavby a pozemky, ochrana okolí, vliv stavby na odtokové poměry v území,</w:t>
      </w:r>
    </w:p>
    <w:p w:rsidR="007B6E70" w:rsidRPr="00744814" w:rsidRDefault="00E878DC" w:rsidP="00744814">
      <w:pPr>
        <w:pStyle w:val="Textodstavce"/>
        <w:rPr>
          <w:rFonts w:asciiTheme="majorHAnsi" w:hAnsiTheme="majorHAnsi"/>
        </w:rPr>
      </w:pPr>
      <w:r>
        <w:rPr>
          <w:rFonts w:asciiTheme="majorHAnsi" w:hAnsiTheme="majorHAnsi"/>
        </w:rPr>
        <w:t>Odtokové poměry se nemění, vliv na okolní stavby nemá, ochrana okolí bude zajištěna při realizaci stavby šetrnými stavebními procesy</w:t>
      </w:r>
      <w:r w:rsidR="007B6E70" w:rsidRPr="00744814">
        <w:rPr>
          <w:rFonts w:asciiTheme="majorHAnsi" w:hAnsiTheme="majorHAnsi"/>
        </w:rPr>
        <w:t>.</w:t>
      </w:r>
    </w:p>
    <w:p w:rsidR="007B6E70" w:rsidRPr="00744814" w:rsidRDefault="007B6E70" w:rsidP="00744814">
      <w:pPr>
        <w:pStyle w:val="Textodstavce"/>
        <w:rPr>
          <w:rFonts w:asciiTheme="majorHAnsi" w:hAnsiTheme="majorHAnsi"/>
        </w:rPr>
      </w:pPr>
      <w:r w:rsidRPr="00744814">
        <w:rPr>
          <w:rFonts w:asciiTheme="majorHAnsi" w:hAnsiTheme="majorHAnsi"/>
        </w:rPr>
        <w:t>f)</w:t>
      </w:r>
      <w:r w:rsidRPr="00744814">
        <w:rPr>
          <w:rFonts w:asciiTheme="majorHAnsi" w:hAnsiTheme="majorHAnsi"/>
        </w:rPr>
        <w:tab/>
        <w:t>požadavky na asanace, demolice, kácení dřevin,</w:t>
      </w:r>
    </w:p>
    <w:p w:rsidR="007B6E70" w:rsidRPr="00744814" w:rsidRDefault="00E878DC" w:rsidP="00744814">
      <w:pPr>
        <w:pStyle w:val="Textodstavce"/>
        <w:rPr>
          <w:rFonts w:asciiTheme="majorHAnsi" w:hAnsiTheme="majorHAnsi"/>
        </w:rPr>
      </w:pPr>
      <w:r>
        <w:rPr>
          <w:rFonts w:asciiTheme="majorHAnsi" w:hAnsiTheme="majorHAnsi"/>
        </w:rPr>
        <w:t>Nejsou.</w:t>
      </w:r>
    </w:p>
    <w:p w:rsidR="007B6E70" w:rsidRPr="00744814" w:rsidRDefault="007B6E70" w:rsidP="00744814">
      <w:pPr>
        <w:pStyle w:val="Textodstavce"/>
        <w:rPr>
          <w:rFonts w:asciiTheme="majorHAnsi" w:hAnsiTheme="majorHAnsi"/>
        </w:rPr>
      </w:pPr>
      <w:r w:rsidRPr="00744814">
        <w:rPr>
          <w:rFonts w:asciiTheme="majorHAnsi" w:hAnsiTheme="majorHAnsi"/>
        </w:rPr>
        <w:t>g)</w:t>
      </w:r>
      <w:r w:rsidRPr="00744814">
        <w:rPr>
          <w:rFonts w:asciiTheme="majorHAnsi" w:hAnsiTheme="majorHAnsi"/>
        </w:rPr>
        <w:tab/>
        <w:t>požadavky na maximální zábory zemědělského půdního fondu nebo pozemků určených k plnění funkce lesa (dočasné/trvalé),</w:t>
      </w:r>
    </w:p>
    <w:p w:rsidR="007B6E70" w:rsidRPr="00744814" w:rsidRDefault="00E878DC" w:rsidP="00744814">
      <w:pPr>
        <w:pStyle w:val="Textodstavce"/>
        <w:rPr>
          <w:rFonts w:asciiTheme="majorHAnsi" w:hAnsiTheme="majorHAnsi"/>
        </w:rPr>
      </w:pPr>
      <w:r>
        <w:rPr>
          <w:rFonts w:asciiTheme="majorHAnsi" w:hAnsiTheme="majorHAnsi"/>
        </w:rPr>
        <w:t>Nejsou.</w:t>
      </w:r>
    </w:p>
    <w:p w:rsidR="007B6E70" w:rsidRPr="00744814" w:rsidRDefault="007B6E70" w:rsidP="00744814">
      <w:pPr>
        <w:pStyle w:val="Textodstavce"/>
        <w:rPr>
          <w:rFonts w:asciiTheme="majorHAnsi" w:hAnsiTheme="majorHAnsi"/>
        </w:rPr>
      </w:pPr>
      <w:r w:rsidRPr="00744814">
        <w:rPr>
          <w:rFonts w:asciiTheme="majorHAnsi" w:hAnsiTheme="majorHAnsi"/>
        </w:rPr>
        <w:t>h)</w:t>
      </w:r>
      <w:r w:rsidRPr="00744814">
        <w:rPr>
          <w:rFonts w:asciiTheme="majorHAnsi" w:hAnsiTheme="majorHAnsi"/>
        </w:rPr>
        <w:tab/>
        <w:t>územně technické podmínky (zejména možnost napojení na stávající dopravní a technickou infrastrukturu),</w:t>
      </w:r>
    </w:p>
    <w:p w:rsidR="007B6E70" w:rsidRPr="00744814" w:rsidRDefault="00E878DC" w:rsidP="00744814">
      <w:pPr>
        <w:pStyle w:val="Textodstavce"/>
        <w:rPr>
          <w:rFonts w:asciiTheme="majorHAnsi" w:hAnsiTheme="majorHAnsi"/>
        </w:rPr>
      </w:pPr>
      <w:r>
        <w:rPr>
          <w:rFonts w:asciiTheme="majorHAnsi" w:hAnsiTheme="majorHAnsi"/>
        </w:rPr>
        <w:t>Nemění se.</w:t>
      </w:r>
    </w:p>
    <w:p w:rsidR="007B6E70" w:rsidRPr="00744814" w:rsidRDefault="007B6E70" w:rsidP="00744814">
      <w:pPr>
        <w:pStyle w:val="Textodstavce"/>
        <w:rPr>
          <w:rFonts w:asciiTheme="majorHAnsi" w:hAnsiTheme="majorHAnsi"/>
        </w:rPr>
      </w:pPr>
      <w:r w:rsidRPr="00744814">
        <w:rPr>
          <w:rFonts w:asciiTheme="majorHAnsi" w:hAnsiTheme="majorHAnsi"/>
        </w:rPr>
        <w:t>i)</w:t>
      </w:r>
      <w:r w:rsidRPr="00744814">
        <w:rPr>
          <w:rFonts w:asciiTheme="majorHAnsi" w:hAnsiTheme="majorHAnsi"/>
        </w:rPr>
        <w:tab/>
        <w:t>věcné a časové vazby stavby, podmiňující, vyvolané, související investice.</w:t>
      </w:r>
    </w:p>
    <w:p w:rsidR="007B6E70" w:rsidRPr="00744814" w:rsidRDefault="007B6E70" w:rsidP="00744814">
      <w:pPr>
        <w:pStyle w:val="Textodstavce"/>
        <w:rPr>
          <w:rFonts w:asciiTheme="majorHAnsi" w:hAnsiTheme="majorHAnsi"/>
        </w:rPr>
      </w:pPr>
      <w:r w:rsidRPr="00744814">
        <w:rPr>
          <w:rFonts w:asciiTheme="majorHAnsi" w:hAnsiTheme="majorHAnsi"/>
        </w:rPr>
        <w:t>Nejsou</w:t>
      </w:r>
      <w:r w:rsidR="00E878DC">
        <w:rPr>
          <w:rFonts w:asciiTheme="majorHAnsi" w:hAnsiTheme="majorHAnsi"/>
        </w:rPr>
        <w:t>.</w:t>
      </w:r>
    </w:p>
    <w:p w:rsidR="007B6E70" w:rsidRPr="00744814" w:rsidRDefault="007B6E70" w:rsidP="000F606D">
      <w:pPr>
        <w:pStyle w:val="Nadpis2"/>
        <w:rPr>
          <w:rFonts w:eastAsia="Times New Roman"/>
          <w:color w:val="auto"/>
          <w:lang w:eastAsia="cs-CZ"/>
        </w:rPr>
      </w:pPr>
      <w:r w:rsidRPr="00744814">
        <w:rPr>
          <w:rFonts w:eastAsia="Times New Roman"/>
          <w:color w:val="auto"/>
          <w:lang w:eastAsia="cs-CZ"/>
        </w:rPr>
        <w:t>B.2 Celkový popis stavby</w:t>
      </w:r>
    </w:p>
    <w:p w:rsidR="007B6E70" w:rsidRPr="00744814" w:rsidRDefault="007B6E70" w:rsidP="007B6E70">
      <w:pPr>
        <w:pStyle w:val="Nadpis2"/>
        <w:jc w:val="both"/>
        <w:rPr>
          <w:rFonts w:eastAsia="Times New Roman"/>
          <w:color w:val="auto"/>
          <w:lang w:eastAsia="cs-CZ"/>
        </w:rPr>
      </w:pPr>
      <w:r w:rsidRPr="00744814">
        <w:rPr>
          <w:rFonts w:eastAsia="Times New Roman"/>
          <w:color w:val="auto"/>
          <w:lang w:eastAsia="cs-CZ"/>
        </w:rPr>
        <w:t>B.2.1 účel užívání stavby, základní kapacity funkčních jednotek</w:t>
      </w:r>
    </w:p>
    <w:p w:rsidR="001B3D31" w:rsidRPr="00744814" w:rsidRDefault="00E7005C" w:rsidP="00744814">
      <w:pPr>
        <w:pStyle w:val="Textodstavce"/>
        <w:rPr>
          <w:rFonts w:asciiTheme="majorHAnsi" w:hAnsiTheme="majorHAnsi"/>
        </w:rPr>
      </w:pPr>
      <w:r>
        <w:rPr>
          <w:rFonts w:asciiTheme="majorHAnsi" w:hAnsiTheme="majorHAnsi"/>
        </w:rPr>
        <w:t>Nemění se.</w:t>
      </w:r>
    </w:p>
    <w:p w:rsidR="007B6E70" w:rsidRPr="00744814" w:rsidRDefault="007B6E70" w:rsidP="007B6E70">
      <w:pPr>
        <w:pStyle w:val="Nadpis2"/>
        <w:jc w:val="both"/>
        <w:rPr>
          <w:rFonts w:eastAsia="Times New Roman"/>
          <w:color w:val="auto"/>
          <w:lang w:eastAsia="cs-CZ"/>
        </w:rPr>
      </w:pPr>
      <w:r w:rsidRPr="00744814">
        <w:rPr>
          <w:rFonts w:eastAsia="Times New Roman"/>
          <w:color w:val="auto"/>
          <w:lang w:eastAsia="cs-CZ"/>
        </w:rPr>
        <w:t>B.2.2 Celkové urbanistické a architektonické řešení</w:t>
      </w:r>
    </w:p>
    <w:p w:rsidR="007B6E70" w:rsidRPr="00744814" w:rsidRDefault="007B6E70" w:rsidP="00744814">
      <w:pPr>
        <w:pStyle w:val="Textodstavce"/>
        <w:rPr>
          <w:rFonts w:asciiTheme="majorHAnsi" w:hAnsiTheme="majorHAnsi"/>
        </w:rPr>
      </w:pPr>
      <w:r w:rsidRPr="00744814">
        <w:rPr>
          <w:rFonts w:asciiTheme="majorHAnsi" w:hAnsiTheme="majorHAnsi"/>
        </w:rPr>
        <w:t>a)</w:t>
      </w:r>
      <w:r w:rsidRPr="00744814">
        <w:rPr>
          <w:rFonts w:asciiTheme="majorHAnsi" w:hAnsiTheme="majorHAnsi"/>
        </w:rPr>
        <w:tab/>
        <w:t>urbanismus - územní regulace, kompozice prostorového řešení,</w:t>
      </w:r>
    </w:p>
    <w:p w:rsidR="007B6E70" w:rsidRPr="00744814" w:rsidRDefault="00333BC3" w:rsidP="00744814">
      <w:pPr>
        <w:pStyle w:val="Textodstavce"/>
        <w:rPr>
          <w:rFonts w:asciiTheme="majorHAnsi" w:hAnsiTheme="majorHAnsi"/>
        </w:rPr>
      </w:pPr>
      <w:r>
        <w:rPr>
          <w:rFonts w:asciiTheme="majorHAnsi" w:hAnsiTheme="majorHAnsi"/>
        </w:rPr>
        <w:lastRenderedPageBreak/>
        <w:t>V</w:t>
      </w:r>
      <w:r w:rsidR="00E7005C">
        <w:rPr>
          <w:rFonts w:asciiTheme="majorHAnsi" w:hAnsiTheme="majorHAnsi"/>
        </w:rPr>
        <w:t> uliční části jsou navrženy podle požadavku investora dřevěné výplně otvorů</w:t>
      </w:r>
      <w:r>
        <w:rPr>
          <w:rFonts w:asciiTheme="majorHAnsi" w:hAnsiTheme="majorHAnsi"/>
        </w:rPr>
        <w:t xml:space="preserve"> v novém </w:t>
      </w:r>
      <w:r w:rsidR="00E7005C">
        <w:rPr>
          <w:rFonts w:asciiTheme="majorHAnsi" w:hAnsiTheme="majorHAnsi"/>
        </w:rPr>
        <w:t>členění, ve dvorní části jsou výplně otvorů podle požadavku investora navržena plastové s dvoubarevným rámem, exteriér ve struktuře dřeva, interiér bílý plast (z důvodu snížení investičních nákladů), klempířské prvky jsou navrženy z měděného plechu, povrch fasády silikonsilikátová omítka hlazená, zrno 2,0 mm.</w:t>
      </w:r>
    </w:p>
    <w:p w:rsidR="007B6E70" w:rsidRPr="00744814" w:rsidRDefault="007B6E70" w:rsidP="00744814">
      <w:pPr>
        <w:pStyle w:val="Textodstavce"/>
        <w:rPr>
          <w:rFonts w:asciiTheme="majorHAnsi" w:hAnsiTheme="majorHAnsi"/>
        </w:rPr>
      </w:pPr>
      <w:r w:rsidRPr="00744814">
        <w:rPr>
          <w:rFonts w:asciiTheme="majorHAnsi" w:hAnsiTheme="majorHAnsi"/>
        </w:rPr>
        <w:t>b)</w:t>
      </w:r>
      <w:r w:rsidRPr="00744814">
        <w:rPr>
          <w:rFonts w:asciiTheme="majorHAnsi" w:hAnsiTheme="majorHAnsi"/>
        </w:rPr>
        <w:tab/>
        <w:t>architektonické řešení – kompozice tvarového řešení, materiálové a barevné řešení.</w:t>
      </w:r>
    </w:p>
    <w:p w:rsidR="007B6E70" w:rsidRPr="00744814" w:rsidRDefault="007B6E70" w:rsidP="00744814">
      <w:pPr>
        <w:pStyle w:val="Textodstavce"/>
        <w:rPr>
          <w:rFonts w:asciiTheme="majorHAnsi" w:hAnsiTheme="majorHAnsi"/>
        </w:rPr>
      </w:pPr>
      <w:r w:rsidRPr="00744814">
        <w:rPr>
          <w:rFonts w:asciiTheme="majorHAnsi" w:hAnsiTheme="majorHAnsi"/>
        </w:rPr>
        <w:t xml:space="preserve">Budova </w:t>
      </w:r>
      <w:r w:rsidR="00432EBF">
        <w:rPr>
          <w:rFonts w:asciiTheme="majorHAnsi" w:hAnsiTheme="majorHAnsi"/>
        </w:rPr>
        <w:t xml:space="preserve">je částečně </w:t>
      </w:r>
      <w:r w:rsidR="00591801">
        <w:rPr>
          <w:rFonts w:asciiTheme="majorHAnsi" w:hAnsiTheme="majorHAnsi"/>
        </w:rPr>
        <w:t xml:space="preserve">podsklepená, </w:t>
      </w:r>
      <w:r w:rsidR="00432EBF">
        <w:rPr>
          <w:rFonts w:asciiTheme="majorHAnsi" w:hAnsiTheme="majorHAnsi"/>
        </w:rPr>
        <w:t>dvou</w:t>
      </w:r>
      <w:r w:rsidR="00591801">
        <w:rPr>
          <w:rFonts w:asciiTheme="majorHAnsi" w:hAnsiTheme="majorHAnsi"/>
        </w:rPr>
        <w:t xml:space="preserve">podlažní, </w:t>
      </w:r>
      <w:r w:rsidR="00432EBF">
        <w:rPr>
          <w:rFonts w:asciiTheme="majorHAnsi" w:hAnsiTheme="majorHAnsi"/>
        </w:rPr>
        <w:t>ve tvaru U, stávající šedá omítka bude schována za zateplovacím systémem ETICS a nová omítka bude v barevném řešení doplňujícím celkový ráz náměstí.</w:t>
      </w:r>
    </w:p>
    <w:p w:rsidR="00353C3D" w:rsidRPr="00744814" w:rsidRDefault="00432EBF" w:rsidP="00744814">
      <w:pPr>
        <w:pStyle w:val="Textodstavce"/>
        <w:rPr>
          <w:rFonts w:asciiTheme="majorHAnsi" w:hAnsiTheme="majorHAnsi"/>
        </w:rPr>
      </w:pPr>
      <w:r>
        <w:rPr>
          <w:rFonts w:asciiTheme="majorHAnsi" w:hAnsiTheme="majorHAnsi"/>
        </w:rPr>
        <w:t>S</w:t>
      </w:r>
      <w:r w:rsidR="00353C3D" w:rsidRPr="00744814">
        <w:rPr>
          <w:rFonts w:asciiTheme="majorHAnsi" w:hAnsiTheme="majorHAnsi"/>
        </w:rPr>
        <w:t xml:space="preserve">třecha </w:t>
      </w:r>
      <w:r>
        <w:rPr>
          <w:rFonts w:asciiTheme="majorHAnsi" w:hAnsiTheme="majorHAnsi"/>
        </w:rPr>
        <w:t>ne</w:t>
      </w:r>
      <w:r w:rsidR="00353C3D" w:rsidRPr="00744814">
        <w:rPr>
          <w:rFonts w:asciiTheme="majorHAnsi" w:hAnsiTheme="majorHAnsi"/>
        </w:rPr>
        <w:t xml:space="preserve">bude </w:t>
      </w:r>
      <w:r>
        <w:rPr>
          <w:rFonts w:asciiTheme="majorHAnsi" w:hAnsiTheme="majorHAnsi"/>
        </w:rPr>
        <w:t>měněna</w:t>
      </w:r>
      <w:r w:rsidR="00591801">
        <w:rPr>
          <w:rFonts w:asciiTheme="majorHAnsi" w:hAnsiTheme="majorHAnsi"/>
        </w:rPr>
        <w:t>.</w:t>
      </w:r>
    </w:p>
    <w:p w:rsidR="007B6E70" w:rsidRPr="00744814" w:rsidRDefault="007B6E70" w:rsidP="007B6E70">
      <w:pPr>
        <w:pStyle w:val="Nadpis2"/>
        <w:jc w:val="both"/>
        <w:rPr>
          <w:rFonts w:eastAsia="Times New Roman"/>
          <w:color w:val="auto"/>
          <w:lang w:eastAsia="cs-CZ"/>
        </w:rPr>
      </w:pPr>
      <w:r w:rsidRPr="00744814">
        <w:rPr>
          <w:rFonts w:eastAsia="Times New Roman"/>
          <w:color w:val="auto"/>
          <w:lang w:eastAsia="cs-CZ"/>
        </w:rPr>
        <w:t>B.2.3 Celkové provozní řešení, technologie výroby</w:t>
      </w:r>
    </w:p>
    <w:p w:rsidR="007B6E70" w:rsidRPr="00744814" w:rsidRDefault="00750493" w:rsidP="00744814">
      <w:pPr>
        <w:pStyle w:val="Textodstavce"/>
        <w:rPr>
          <w:rFonts w:asciiTheme="majorHAnsi" w:hAnsiTheme="majorHAnsi"/>
        </w:rPr>
      </w:pPr>
      <w:r>
        <w:rPr>
          <w:rFonts w:asciiTheme="majorHAnsi" w:hAnsiTheme="majorHAnsi"/>
        </w:rPr>
        <w:t>Nemění se.</w:t>
      </w:r>
    </w:p>
    <w:p w:rsidR="007B6E70" w:rsidRPr="00744814" w:rsidRDefault="007B6E70" w:rsidP="007B6E70">
      <w:pPr>
        <w:pStyle w:val="Nadpis2"/>
        <w:jc w:val="both"/>
        <w:rPr>
          <w:rFonts w:eastAsia="Times New Roman"/>
          <w:color w:val="auto"/>
          <w:lang w:eastAsia="cs-CZ"/>
        </w:rPr>
      </w:pPr>
      <w:r w:rsidRPr="00744814">
        <w:rPr>
          <w:rFonts w:eastAsia="Times New Roman"/>
          <w:color w:val="auto"/>
          <w:lang w:eastAsia="cs-CZ"/>
        </w:rPr>
        <w:t>B.2.4 Bezbariérové užívání stavby</w:t>
      </w:r>
    </w:p>
    <w:p w:rsidR="007B6E70" w:rsidRPr="00744814" w:rsidRDefault="00750493" w:rsidP="00744814">
      <w:pPr>
        <w:pStyle w:val="Textodstavce"/>
        <w:rPr>
          <w:rFonts w:asciiTheme="majorHAnsi" w:hAnsiTheme="majorHAnsi"/>
        </w:rPr>
      </w:pPr>
      <w:r>
        <w:rPr>
          <w:rFonts w:asciiTheme="majorHAnsi" w:hAnsiTheme="majorHAnsi"/>
        </w:rPr>
        <w:t>Nemění se.</w:t>
      </w:r>
    </w:p>
    <w:p w:rsidR="007B6E70" w:rsidRPr="00744814" w:rsidRDefault="007B6E70" w:rsidP="007B6E70">
      <w:pPr>
        <w:pStyle w:val="Nadpis2"/>
        <w:jc w:val="both"/>
        <w:rPr>
          <w:rFonts w:eastAsia="Times New Roman"/>
          <w:color w:val="auto"/>
          <w:lang w:eastAsia="cs-CZ"/>
        </w:rPr>
      </w:pPr>
      <w:r w:rsidRPr="00744814">
        <w:rPr>
          <w:rFonts w:eastAsia="Times New Roman"/>
          <w:color w:val="auto"/>
          <w:lang w:eastAsia="cs-CZ"/>
        </w:rPr>
        <w:t>B.2.5 Bezpečnost při užívání stavby</w:t>
      </w:r>
    </w:p>
    <w:p w:rsidR="007B6E70" w:rsidRPr="00744814" w:rsidRDefault="007B6E70" w:rsidP="00744814">
      <w:pPr>
        <w:pStyle w:val="Textodstavce"/>
        <w:rPr>
          <w:rFonts w:asciiTheme="majorHAnsi" w:hAnsiTheme="majorHAnsi"/>
        </w:rPr>
      </w:pPr>
      <w:r w:rsidRPr="00744814">
        <w:rPr>
          <w:rFonts w:asciiTheme="majorHAnsi" w:hAnsiTheme="majorHAnsi"/>
        </w:rPr>
        <w:t xml:space="preserve">Uživatel objektu je povinen dodržovat veškerá bezpečnostní opatření. Při manipulaci s technickým vybavením musí obsluha dodržovat bezpečnostní pokyny výrobce a nesmí zařízení užívat jiným způsobem, než k jakému je určeno. </w:t>
      </w:r>
    </w:p>
    <w:p w:rsidR="007B6E70" w:rsidRPr="00744814" w:rsidRDefault="007B6E70" w:rsidP="00744814">
      <w:pPr>
        <w:pStyle w:val="Textodstavce"/>
        <w:rPr>
          <w:rFonts w:asciiTheme="majorHAnsi" w:hAnsiTheme="majorHAnsi"/>
        </w:rPr>
      </w:pPr>
      <w:r w:rsidRPr="00744814">
        <w:rPr>
          <w:rFonts w:asciiTheme="majorHAnsi" w:hAnsiTheme="majorHAnsi"/>
        </w:rPr>
        <w:t>S nebezpečnými látkami může manipulovat jen osoba k tomu vyškolená a oprávněná. Do objektu nebude mít kromě těchto osob bez jejich doprovodu přístup žádná třetí osoba.</w:t>
      </w:r>
    </w:p>
    <w:p w:rsidR="007B6E70" w:rsidRPr="00744814" w:rsidRDefault="007B6E70" w:rsidP="00744814">
      <w:pPr>
        <w:pStyle w:val="Textodstavce"/>
        <w:rPr>
          <w:rFonts w:asciiTheme="majorHAnsi" w:hAnsiTheme="majorHAnsi"/>
        </w:rPr>
      </w:pPr>
      <w:r w:rsidRPr="00744814">
        <w:rPr>
          <w:rFonts w:asciiTheme="majorHAnsi" w:hAnsiTheme="majorHAnsi"/>
        </w:rPr>
        <w:t>Zařízení zde používaná nebudou vyžadovat žádné bezpečnostní nároky na stavební konstrukce. Obsluhovat je smí jen oprávněné osoby, které budou vybaveny příslušnými ochrannými oděvy a pomůckami.</w:t>
      </w:r>
    </w:p>
    <w:p w:rsidR="007B6E70" w:rsidRPr="00744814" w:rsidRDefault="007B6E70" w:rsidP="00744814">
      <w:pPr>
        <w:pStyle w:val="Textodstavce"/>
        <w:rPr>
          <w:rFonts w:asciiTheme="majorHAnsi" w:hAnsiTheme="majorHAnsi"/>
        </w:rPr>
      </w:pPr>
      <w:r w:rsidRPr="00744814">
        <w:rPr>
          <w:rFonts w:asciiTheme="majorHAnsi" w:hAnsiTheme="majorHAnsi"/>
        </w:rPr>
        <w:t>Provádění stavebních prací musí respektovat vyhlášku 324/90 Sb. ČÚBP o bezpečnosti práce a technických zařízení při stavebních pracích a interní předpisy dodavatele, investora a uživatele stávajících provozních zařízení.</w:t>
      </w:r>
    </w:p>
    <w:p w:rsidR="00E637C3" w:rsidRPr="00744814" w:rsidRDefault="0058223B" w:rsidP="00744814">
      <w:pPr>
        <w:pStyle w:val="Textodstavce"/>
        <w:rPr>
          <w:rFonts w:asciiTheme="majorHAnsi" w:hAnsiTheme="majorHAnsi"/>
        </w:rPr>
      </w:pPr>
      <w:r>
        <w:rPr>
          <w:rFonts w:asciiTheme="majorHAnsi" w:hAnsiTheme="majorHAnsi"/>
        </w:rPr>
        <w:t>Výstavba</w:t>
      </w:r>
      <w:r w:rsidR="00750493">
        <w:rPr>
          <w:rFonts w:asciiTheme="majorHAnsi" w:hAnsiTheme="majorHAnsi"/>
        </w:rPr>
        <w:t xml:space="preserve"> </w:t>
      </w:r>
      <w:r w:rsidR="00E637C3" w:rsidRPr="00744814">
        <w:rPr>
          <w:rFonts w:asciiTheme="majorHAnsi" w:hAnsiTheme="majorHAnsi"/>
        </w:rPr>
        <w:t xml:space="preserve">je navržena v souladu s Vyhl. č. 268/2009 Sb., technické požadavky na stavby, v souladu s Vyhl. </w:t>
      </w:r>
      <w:r>
        <w:rPr>
          <w:rFonts w:asciiTheme="majorHAnsi" w:hAnsiTheme="majorHAnsi"/>
        </w:rPr>
        <w:t>246</w:t>
      </w:r>
      <w:r w:rsidR="00E637C3" w:rsidRPr="00744814">
        <w:rPr>
          <w:rFonts w:asciiTheme="majorHAnsi" w:hAnsiTheme="majorHAnsi"/>
        </w:rPr>
        <w:t>/200</w:t>
      </w:r>
      <w:r>
        <w:rPr>
          <w:rFonts w:asciiTheme="majorHAnsi" w:hAnsiTheme="majorHAnsi"/>
        </w:rPr>
        <w:t xml:space="preserve">1 </w:t>
      </w:r>
      <w:r w:rsidR="00E637C3" w:rsidRPr="00744814">
        <w:rPr>
          <w:rFonts w:asciiTheme="majorHAnsi" w:hAnsiTheme="majorHAnsi"/>
        </w:rPr>
        <w:t xml:space="preserve">Sb., </w:t>
      </w:r>
      <w:r w:rsidRPr="0058223B">
        <w:rPr>
          <w:rFonts w:asciiTheme="majorHAnsi" w:hAnsiTheme="majorHAnsi"/>
        </w:rPr>
        <w:t>o stanovení podmínek požární bezpečnosti a výkonu státního požárního dozoru (vyhláška o požární prevenci)</w:t>
      </w:r>
      <w:r w:rsidR="00E637C3" w:rsidRPr="00744814">
        <w:rPr>
          <w:rFonts w:asciiTheme="majorHAnsi" w:hAnsiTheme="majorHAnsi"/>
        </w:rPr>
        <w:t>, v souladu ochrany zdraví před úrazy elektrickým proudem dle normy ČSN 332000-4-41 ed.2.</w:t>
      </w:r>
    </w:p>
    <w:p w:rsidR="007B6E70" w:rsidRPr="00744814" w:rsidRDefault="007B6E70" w:rsidP="007B6E70">
      <w:pPr>
        <w:pStyle w:val="Nadpis2"/>
        <w:jc w:val="both"/>
        <w:rPr>
          <w:rFonts w:eastAsia="Times New Roman"/>
          <w:color w:val="auto"/>
          <w:lang w:eastAsia="cs-CZ"/>
        </w:rPr>
      </w:pPr>
      <w:r w:rsidRPr="00744814">
        <w:rPr>
          <w:rFonts w:eastAsia="Times New Roman"/>
          <w:color w:val="auto"/>
          <w:lang w:eastAsia="cs-CZ"/>
        </w:rPr>
        <w:t>B.2.6 Základní charakteristika objektů</w:t>
      </w:r>
    </w:p>
    <w:p w:rsidR="007B6E70" w:rsidRPr="00744814" w:rsidRDefault="007B6E70" w:rsidP="00744814">
      <w:pPr>
        <w:pStyle w:val="Textodstavce"/>
        <w:rPr>
          <w:rFonts w:asciiTheme="majorHAnsi" w:hAnsiTheme="majorHAnsi"/>
        </w:rPr>
      </w:pPr>
      <w:r w:rsidRPr="00744814">
        <w:rPr>
          <w:rFonts w:asciiTheme="majorHAnsi" w:hAnsiTheme="majorHAnsi"/>
        </w:rPr>
        <w:t>a)</w:t>
      </w:r>
      <w:r w:rsidRPr="00744814">
        <w:rPr>
          <w:rFonts w:asciiTheme="majorHAnsi" w:hAnsiTheme="majorHAnsi"/>
        </w:rPr>
        <w:tab/>
        <w:t>stavební řešení,</w:t>
      </w:r>
    </w:p>
    <w:p w:rsidR="00FD7D93" w:rsidRDefault="0085369E" w:rsidP="00FD7D93">
      <w:pPr>
        <w:pStyle w:val="Textodstavce"/>
        <w:rPr>
          <w:rFonts w:asciiTheme="majorHAnsi" w:hAnsiTheme="majorHAnsi"/>
        </w:rPr>
      </w:pPr>
      <w:r w:rsidRPr="00744814">
        <w:rPr>
          <w:rFonts w:asciiTheme="majorHAnsi" w:hAnsiTheme="majorHAnsi"/>
        </w:rPr>
        <w:t xml:space="preserve">Na výstavbu se použijí stavební materiály běžně dostupné na trhu. </w:t>
      </w:r>
    </w:p>
    <w:p w:rsidR="00750493" w:rsidRPr="00C85C61" w:rsidRDefault="00750493" w:rsidP="00750493">
      <w:pPr>
        <w:pStyle w:val="Textodstavce"/>
        <w:rPr>
          <w:rFonts w:asciiTheme="majorHAnsi" w:hAnsiTheme="majorHAnsi"/>
        </w:rPr>
      </w:pPr>
      <w:r w:rsidRPr="00C85C61">
        <w:rPr>
          <w:rFonts w:asciiTheme="majorHAnsi" w:hAnsiTheme="majorHAnsi"/>
        </w:rPr>
        <w:t xml:space="preserve">Projektová dokumentace řeší stavební úpravy objektu muzea ve Veselí nad Moravou, vedoucí ke snížení energetické náročnosti objektu. Objekt muzea je situovaný v zastavěném území v severní čísti Bartolomějského náměstí, na severní straně obtékaný řekou Moravou, v řadové zástavbě mezi sousedními domy. </w:t>
      </w:r>
    </w:p>
    <w:p w:rsidR="00750493" w:rsidRPr="00C85C61" w:rsidRDefault="00750493" w:rsidP="00750493">
      <w:pPr>
        <w:pStyle w:val="Textodstavce"/>
        <w:rPr>
          <w:rFonts w:asciiTheme="majorHAnsi" w:hAnsiTheme="majorHAnsi"/>
        </w:rPr>
      </w:pPr>
      <w:r w:rsidRPr="00C85C61">
        <w:rPr>
          <w:rFonts w:asciiTheme="majorHAnsi" w:hAnsiTheme="majorHAnsi"/>
        </w:rPr>
        <w:t>V jižní části navazuje náměstí na silnici I/54, Veselí nad Moravou - Bzenec.</w:t>
      </w:r>
    </w:p>
    <w:p w:rsidR="00750493" w:rsidRPr="00C85C61" w:rsidRDefault="00750493" w:rsidP="00750493">
      <w:pPr>
        <w:pStyle w:val="Textodstavce"/>
        <w:rPr>
          <w:rFonts w:asciiTheme="majorHAnsi" w:hAnsiTheme="majorHAnsi"/>
        </w:rPr>
      </w:pPr>
      <w:r w:rsidRPr="00C85C61">
        <w:rPr>
          <w:rFonts w:asciiTheme="majorHAnsi" w:hAnsiTheme="majorHAnsi"/>
        </w:rPr>
        <w:t>Na objektu muzea je naplánována výměna výplní otvorů v uliční i dvorní části, zateplení fasády objektu, výměna klempířských výrobků a zateplení soklu.</w:t>
      </w:r>
    </w:p>
    <w:p w:rsidR="0085369E" w:rsidRPr="00744814" w:rsidRDefault="00FD7D93" w:rsidP="00E9518D">
      <w:pPr>
        <w:pStyle w:val="Textodstavce"/>
        <w:rPr>
          <w:rFonts w:asciiTheme="majorHAnsi" w:hAnsiTheme="majorHAnsi"/>
        </w:rPr>
      </w:pPr>
      <w:r>
        <w:rPr>
          <w:rFonts w:asciiTheme="majorHAnsi" w:hAnsiTheme="majorHAnsi"/>
        </w:rPr>
        <w:lastRenderedPageBreak/>
        <w:t xml:space="preserve">Stavební práce </w:t>
      </w:r>
      <w:r w:rsidRPr="008F793F">
        <w:rPr>
          <w:rFonts w:asciiTheme="majorHAnsi" w:hAnsiTheme="majorHAnsi"/>
        </w:rPr>
        <w:t>spočívají v</w:t>
      </w:r>
      <w:r w:rsidR="00E9518D">
        <w:rPr>
          <w:rFonts w:asciiTheme="majorHAnsi" w:hAnsiTheme="majorHAnsi"/>
        </w:rPr>
        <w:t> nahrazení s</w:t>
      </w:r>
      <w:r w:rsidR="00333BC3">
        <w:rPr>
          <w:rFonts w:asciiTheme="majorHAnsi" w:hAnsiTheme="majorHAnsi"/>
        </w:rPr>
        <w:t>távajících výplní otvorů novými a</w:t>
      </w:r>
      <w:r w:rsidR="00E9518D">
        <w:rPr>
          <w:rFonts w:asciiTheme="majorHAnsi" w:hAnsiTheme="majorHAnsi"/>
        </w:rPr>
        <w:t xml:space="preserve"> v zateplení obálky budovy kontaktním zateplovacím systémem ETICS a osazení nových klempířských výrobků. Dále bude provedena injektáž obvodové stěny a vytvoření chybějící hydroizolace v úrovni +0,150. V uliční části bude použit ETICS tl. 70mm s fenolitickou pěnou pro maximální snížení přesahu KZS přes hranici pozemku, ve dvorní části bude použit ETICS s extrudovaným polystyrenem tl. 140 mm, a na štítech k navazujícím objektům a v nadstřešních rovinách bude použit ETICS s miner. vatou tl. 140 mm. (λ</w:t>
      </w:r>
      <w:r w:rsidR="00851D8C">
        <w:rPr>
          <w:rFonts w:asciiTheme="majorHAnsi" w:hAnsiTheme="majorHAnsi"/>
        </w:rPr>
        <w:t>≤0,040W/mK).</w:t>
      </w:r>
    </w:p>
    <w:p w:rsidR="0085369E" w:rsidRPr="00744814" w:rsidRDefault="007B6E70" w:rsidP="00744814">
      <w:pPr>
        <w:pStyle w:val="Textodstavce"/>
        <w:rPr>
          <w:rFonts w:asciiTheme="majorHAnsi" w:hAnsiTheme="majorHAnsi"/>
        </w:rPr>
      </w:pPr>
      <w:r w:rsidRPr="00744814">
        <w:rPr>
          <w:rFonts w:asciiTheme="majorHAnsi" w:hAnsiTheme="majorHAnsi"/>
        </w:rPr>
        <w:t>b)</w:t>
      </w:r>
      <w:r w:rsidRPr="00744814">
        <w:rPr>
          <w:rFonts w:asciiTheme="majorHAnsi" w:hAnsiTheme="majorHAnsi"/>
        </w:rPr>
        <w:tab/>
        <w:t>konstrukční a materiálové řešení,</w:t>
      </w:r>
    </w:p>
    <w:p w:rsidR="0085369E" w:rsidRPr="00744814" w:rsidRDefault="0085369E" w:rsidP="00744814">
      <w:pPr>
        <w:pStyle w:val="Textodstavce"/>
        <w:rPr>
          <w:rFonts w:asciiTheme="majorHAnsi" w:hAnsiTheme="majorHAnsi"/>
        </w:rPr>
      </w:pPr>
      <w:r w:rsidRPr="00744814">
        <w:rPr>
          <w:rFonts w:asciiTheme="majorHAnsi" w:hAnsiTheme="majorHAnsi"/>
        </w:rPr>
        <w:t xml:space="preserve">Na výstavbu se použijí stavební materiály běžně dostupné na trhu. </w:t>
      </w:r>
      <w:r w:rsidR="00851D8C">
        <w:rPr>
          <w:rFonts w:asciiTheme="majorHAnsi" w:hAnsiTheme="majorHAnsi"/>
        </w:rPr>
        <w:t>Pro výplně otvorů budou použity certifikované otvorové výplně vykazující Uw≤1,1 W/m2K</w:t>
      </w:r>
      <w:r w:rsidR="00F00840">
        <w:rPr>
          <w:rFonts w:asciiTheme="majorHAnsi" w:hAnsiTheme="majorHAnsi"/>
        </w:rPr>
        <w:t>, pro zateplení bude použit kontaktní zateplovací systém ETICS v předepsaných tloušťkách (λ≤0,040W/mK).</w:t>
      </w:r>
    </w:p>
    <w:p w:rsidR="007B6E70" w:rsidRPr="00744814" w:rsidRDefault="007B6E70" w:rsidP="00744814">
      <w:pPr>
        <w:pStyle w:val="Textodstavce"/>
        <w:rPr>
          <w:rFonts w:asciiTheme="majorHAnsi" w:hAnsiTheme="majorHAnsi"/>
        </w:rPr>
      </w:pPr>
      <w:r w:rsidRPr="00744814">
        <w:rPr>
          <w:rFonts w:asciiTheme="majorHAnsi" w:hAnsiTheme="majorHAnsi"/>
        </w:rPr>
        <w:t>c)</w:t>
      </w:r>
      <w:r w:rsidRPr="00744814">
        <w:rPr>
          <w:rFonts w:asciiTheme="majorHAnsi" w:hAnsiTheme="majorHAnsi"/>
        </w:rPr>
        <w:tab/>
        <w:t>mechanická odolnost a stabilita.</w:t>
      </w:r>
    </w:p>
    <w:p w:rsidR="0085369E" w:rsidRPr="00744814" w:rsidRDefault="0085369E" w:rsidP="00744814">
      <w:pPr>
        <w:pStyle w:val="Textodstavce"/>
        <w:rPr>
          <w:rFonts w:asciiTheme="majorHAnsi" w:hAnsiTheme="majorHAnsi"/>
        </w:rPr>
      </w:pPr>
      <w:r w:rsidRPr="00744814">
        <w:rPr>
          <w:rFonts w:asciiTheme="majorHAnsi" w:hAnsiTheme="majorHAnsi"/>
        </w:rPr>
        <w:t>Stavba je navržena a provedena v souladu s technickými podklady a technologickými postupy výrobců jednotlivých stavebních materiálů, a v souladu s normami ČSN:</w:t>
      </w:r>
    </w:p>
    <w:p w:rsidR="0085369E" w:rsidRPr="00744814" w:rsidRDefault="0085369E" w:rsidP="00744814">
      <w:pPr>
        <w:pStyle w:val="Textodstavce"/>
        <w:rPr>
          <w:rFonts w:asciiTheme="majorHAnsi" w:hAnsiTheme="majorHAnsi"/>
        </w:rPr>
      </w:pPr>
      <w:r w:rsidRPr="00744814">
        <w:rPr>
          <w:rFonts w:asciiTheme="majorHAnsi" w:hAnsiTheme="majorHAnsi"/>
        </w:rPr>
        <w:t>ČSN EN 1991-1-1</w:t>
      </w:r>
      <w:r w:rsidRPr="00744814">
        <w:rPr>
          <w:rFonts w:asciiTheme="majorHAnsi" w:hAnsiTheme="majorHAnsi"/>
        </w:rPr>
        <w:tab/>
        <w:t>Obecná zatížení - Objemové tíhy, vlastní tíha a užitná zatížení pozemních staveb</w:t>
      </w:r>
    </w:p>
    <w:p w:rsidR="0085369E" w:rsidRPr="00744814" w:rsidRDefault="0085369E" w:rsidP="00744814">
      <w:pPr>
        <w:pStyle w:val="Textodstavce"/>
        <w:rPr>
          <w:rFonts w:asciiTheme="majorHAnsi" w:hAnsiTheme="majorHAnsi"/>
        </w:rPr>
      </w:pPr>
      <w:r w:rsidRPr="00744814">
        <w:rPr>
          <w:rFonts w:asciiTheme="majorHAnsi" w:hAnsiTheme="majorHAnsi"/>
        </w:rPr>
        <w:t>ČSN EN 1991-1-3</w:t>
      </w:r>
      <w:r w:rsidRPr="00744814">
        <w:rPr>
          <w:rFonts w:asciiTheme="majorHAnsi" w:hAnsiTheme="majorHAnsi"/>
        </w:rPr>
        <w:tab/>
        <w:t>Obecná zatížení-zatížení sněhem</w:t>
      </w:r>
    </w:p>
    <w:p w:rsidR="0085369E" w:rsidRPr="00744814" w:rsidRDefault="0085369E" w:rsidP="00744814">
      <w:pPr>
        <w:pStyle w:val="Textodstavce"/>
        <w:rPr>
          <w:rFonts w:asciiTheme="majorHAnsi" w:hAnsiTheme="majorHAnsi"/>
        </w:rPr>
      </w:pPr>
      <w:r w:rsidRPr="00744814">
        <w:rPr>
          <w:rFonts w:asciiTheme="majorHAnsi" w:hAnsiTheme="majorHAnsi"/>
        </w:rPr>
        <w:t>ČSN EN 1991-1-4</w:t>
      </w:r>
      <w:r w:rsidRPr="00744814">
        <w:rPr>
          <w:rFonts w:asciiTheme="majorHAnsi" w:hAnsiTheme="majorHAnsi"/>
        </w:rPr>
        <w:tab/>
        <w:t>Obecná zatížení-zatížení větrem</w:t>
      </w:r>
    </w:p>
    <w:p w:rsidR="0085369E" w:rsidRPr="00744814" w:rsidRDefault="0085369E" w:rsidP="00744814">
      <w:pPr>
        <w:pStyle w:val="Textodstavce"/>
        <w:rPr>
          <w:rFonts w:asciiTheme="majorHAnsi" w:hAnsiTheme="majorHAnsi"/>
        </w:rPr>
      </w:pPr>
      <w:r w:rsidRPr="00744814">
        <w:rPr>
          <w:rFonts w:asciiTheme="majorHAnsi" w:hAnsiTheme="majorHAnsi"/>
        </w:rPr>
        <w:t>ČSN EN 1992</w:t>
      </w:r>
      <w:r w:rsidRPr="00744814">
        <w:rPr>
          <w:rFonts w:asciiTheme="majorHAnsi" w:hAnsiTheme="majorHAnsi"/>
        </w:rPr>
        <w:tab/>
      </w:r>
      <w:r w:rsidRPr="00744814">
        <w:rPr>
          <w:rFonts w:asciiTheme="majorHAnsi" w:hAnsiTheme="majorHAnsi"/>
        </w:rPr>
        <w:tab/>
        <w:t>Navrhování betonových konstrukcí</w:t>
      </w:r>
    </w:p>
    <w:p w:rsidR="0085369E" w:rsidRPr="00744814" w:rsidRDefault="0085369E" w:rsidP="00744814">
      <w:pPr>
        <w:pStyle w:val="Textodstavce"/>
        <w:rPr>
          <w:rFonts w:asciiTheme="majorHAnsi" w:hAnsiTheme="majorHAnsi"/>
        </w:rPr>
      </w:pPr>
      <w:r w:rsidRPr="00744814">
        <w:rPr>
          <w:rFonts w:asciiTheme="majorHAnsi" w:hAnsiTheme="majorHAnsi"/>
        </w:rPr>
        <w:t>ČSN 73 1201</w:t>
      </w:r>
      <w:r w:rsidRPr="00744814">
        <w:rPr>
          <w:rFonts w:asciiTheme="majorHAnsi" w:hAnsiTheme="majorHAnsi"/>
        </w:rPr>
        <w:tab/>
      </w:r>
      <w:r w:rsidRPr="00744814">
        <w:rPr>
          <w:rFonts w:asciiTheme="majorHAnsi" w:hAnsiTheme="majorHAnsi"/>
        </w:rPr>
        <w:tab/>
        <w:t>Navrhování betonových konstrukcí</w:t>
      </w:r>
    </w:p>
    <w:p w:rsidR="0085369E" w:rsidRPr="00744814" w:rsidRDefault="0085369E" w:rsidP="00744814">
      <w:pPr>
        <w:pStyle w:val="Textodstavce"/>
        <w:rPr>
          <w:rFonts w:asciiTheme="majorHAnsi" w:hAnsiTheme="majorHAnsi"/>
        </w:rPr>
      </w:pPr>
      <w:r w:rsidRPr="00744814">
        <w:rPr>
          <w:rFonts w:asciiTheme="majorHAnsi" w:hAnsiTheme="majorHAnsi"/>
        </w:rPr>
        <w:t>ČSN EN 1993</w:t>
      </w:r>
      <w:r w:rsidRPr="00744814">
        <w:rPr>
          <w:rFonts w:asciiTheme="majorHAnsi" w:hAnsiTheme="majorHAnsi"/>
        </w:rPr>
        <w:tab/>
      </w:r>
      <w:r w:rsidRPr="00744814">
        <w:rPr>
          <w:rFonts w:asciiTheme="majorHAnsi" w:hAnsiTheme="majorHAnsi"/>
        </w:rPr>
        <w:tab/>
        <w:t>Navrhování ocelových konstrukcí</w:t>
      </w:r>
    </w:p>
    <w:p w:rsidR="0085369E" w:rsidRPr="00744814" w:rsidRDefault="0085369E" w:rsidP="00744814">
      <w:pPr>
        <w:pStyle w:val="Textodstavce"/>
        <w:rPr>
          <w:rFonts w:asciiTheme="majorHAnsi" w:hAnsiTheme="majorHAnsi"/>
        </w:rPr>
      </w:pPr>
      <w:r w:rsidRPr="00744814">
        <w:rPr>
          <w:rFonts w:asciiTheme="majorHAnsi" w:hAnsiTheme="majorHAnsi"/>
        </w:rPr>
        <w:t>ČSN EN 1995</w:t>
      </w:r>
      <w:r w:rsidRPr="00744814">
        <w:rPr>
          <w:rFonts w:asciiTheme="majorHAnsi" w:hAnsiTheme="majorHAnsi"/>
        </w:rPr>
        <w:tab/>
      </w:r>
      <w:r w:rsidRPr="00744814">
        <w:rPr>
          <w:rFonts w:asciiTheme="majorHAnsi" w:hAnsiTheme="majorHAnsi"/>
        </w:rPr>
        <w:tab/>
        <w:t>Navrhování dřevěných konstrukcí</w:t>
      </w:r>
    </w:p>
    <w:p w:rsidR="0085369E" w:rsidRDefault="0085369E" w:rsidP="00744814">
      <w:pPr>
        <w:pStyle w:val="Textodstavce"/>
        <w:rPr>
          <w:rFonts w:asciiTheme="majorHAnsi" w:hAnsiTheme="majorHAnsi"/>
        </w:rPr>
      </w:pPr>
      <w:r w:rsidRPr="00744814">
        <w:rPr>
          <w:rFonts w:asciiTheme="majorHAnsi" w:hAnsiTheme="majorHAnsi"/>
        </w:rPr>
        <w:t>ČSN EN 1996</w:t>
      </w:r>
      <w:r w:rsidRPr="00744814">
        <w:rPr>
          <w:rFonts w:asciiTheme="majorHAnsi" w:hAnsiTheme="majorHAnsi"/>
        </w:rPr>
        <w:tab/>
      </w:r>
      <w:r w:rsidRPr="00744814">
        <w:rPr>
          <w:rFonts w:asciiTheme="majorHAnsi" w:hAnsiTheme="majorHAnsi"/>
        </w:rPr>
        <w:tab/>
        <w:t>Navrhování zděných konstrukcí</w:t>
      </w:r>
    </w:p>
    <w:p w:rsidR="006B4F1F" w:rsidRDefault="006B4F1F" w:rsidP="00744814">
      <w:pPr>
        <w:pStyle w:val="Textodstavce"/>
        <w:rPr>
          <w:rFonts w:asciiTheme="majorHAnsi" w:hAnsiTheme="majorHAnsi"/>
        </w:rPr>
      </w:pPr>
      <w:r>
        <w:rPr>
          <w:rFonts w:asciiTheme="majorHAnsi" w:hAnsiTheme="majorHAnsi"/>
        </w:rPr>
        <w:t>ČSN 73 2902</w:t>
      </w:r>
      <w:r>
        <w:rPr>
          <w:rFonts w:asciiTheme="majorHAnsi" w:hAnsiTheme="majorHAnsi"/>
        </w:rPr>
        <w:tab/>
      </w:r>
      <w:r>
        <w:rPr>
          <w:rFonts w:asciiTheme="majorHAnsi" w:hAnsiTheme="majorHAnsi"/>
        </w:rPr>
        <w:tab/>
      </w:r>
      <w:r w:rsidR="00435C86">
        <w:rPr>
          <w:rFonts w:asciiTheme="majorHAnsi" w:hAnsiTheme="majorHAnsi"/>
        </w:rPr>
        <w:t>Vnější tepelně izolační kompozitní systémy (</w:t>
      </w:r>
      <w:r>
        <w:rPr>
          <w:rFonts w:asciiTheme="majorHAnsi" w:hAnsiTheme="majorHAnsi"/>
        </w:rPr>
        <w:t>ETICS</w:t>
      </w:r>
      <w:r w:rsidR="00435C86">
        <w:rPr>
          <w:rFonts w:asciiTheme="majorHAnsi" w:hAnsiTheme="majorHAnsi"/>
        </w:rPr>
        <w:t>)</w:t>
      </w:r>
    </w:p>
    <w:p w:rsidR="006B4F1F" w:rsidRDefault="006B4F1F" w:rsidP="00744814">
      <w:pPr>
        <w:pStyle w:val="Textodstavce"/>
        <w:rPr>
          <w:rFonts w:asciiTheme="majorHAnsi" w:hAnsiTheme="majorHAnsi"/>
        </w:rPr>
      </w:pPr>
      <w:r>
        <w:rPr>
          <w:rFonts w:asciiTheme="majorHAnsi" w:hAnsiTheme="majorHAnsi"/>
        </w:rPr>
        <w:t>ČSN 73 2901</w:t>
      </w:r>
      <w:r>
        <w:rPr>
          <w:rFonts w:asciiTheme="majorHAnsi" w:hAnsiTheme="majorHAnsi"/>
        </w:rPr>
        <w:tab/>
      </w:r>
      <w:r>
        <w:rPr>
          <w:rFonts w:asciiTheme="majorHAnsi" w:hAnsiTheme="majorHAnsi"/>
        </w:rPr>
        <w:tab/>
      </w:r>
      <w:r w:rsidR="00435C86">
        <w:rPr>
          <w:rFonts w:asciiTheme="majorHAnsi" w:hAnsiTheme="majorHAnsi"/>
        </w:rPr>
        <w:t>Provádění vnějších tepelně izolačních kompozitních systémů (ETICS)</w:t>
      </w:r>
    </w:p>
    <w:p w:rsidR="00435C86" w:rsidRPr="00744814" w:rsidRDefault="00435C86" w:rsidP="00744814">
      <w:pPr>
        <w:pStyle w:val="Textodstavce"/>
        <w:rPr>
          <w:rFonts w:asciiTheme="majorHAnsi" w:hAnsiTheme="majorHAnsi"/>
        </w:rPr>
      </w:pPr>
      <w:r>
        <w:rPr>
          <w:rFonts w:asciiTheme="majorHAnsi" w:hAnsiTheme="majorHAnsi"/>
        </w:rPr>
        <w:t>ČSN 75 0540</w:t>
      </w:r>
      <w:r>
        <w:rPr>
          <w:rFonts w:asciiTheme="majorHAnsi" w:hAnsiTheme="majorHAnsi"/>
        </w:rPr>
        <w:tab/>
      </w:r>
      <w:r>
        <w:rPr>
          <w:rFonts w:asciiTheme="majorHAnsi" w:hAnsiTheme="majorHAnsi"/>
        </w:rPr>
        <w:tab/>
        <w:t>Tepelná ochrana budov</w:t>
      </w:r>
    </w:p>
    <w:p w:rsidR="0085369E" w:rsidRPr="00744814" w:rsidRDefault="0085369E" w:rsidP="00744814">
      <w:pPr>
        <w:pStyle w:val="Textodstavce"/>
        <w:rPr>
          <w:rFonts w:asciiTheme="majorHAnsi" w:hAnsiTheme="majorHAnsi"/>
        </w:rPr>
      </w:pPr>
      <w:r w:rsidRPr="00744814">
        <w:rPr>
          <w:rFonts w:asciiTheme="majorHAnsi" w:hAnsiTheme="majorHAnsi"/>
        </w:rPr>
        <w:t>Nové stavební konstrukce objektu jsou navrženy a provedeny tak, že při dodržení technologie prací a respektování navržených konstrukcí, zatížení na ni působící v průběhu výstavby a užívání nemá za následek:</w:t>
      </w:r>
    </w:p>
    <w:p w:rsidR="0085369E" w:rsidRPr="00744814" w:rsidRDefault="0085369E" w:rsidP="00584913">
      <w:pPr>
        <w:pStyle w:val="Textodstavce"/>
        <w:ind w:firstLine="708"/>
        <w:rPr>
          <w:rFonts w:asciiTheme="majorHAnsi" w:hAnsiTheme="majorHAnsi"/>
        </w:rPr>
      </w:pPr>
      <w:r w:rsidRPr="00744814">
        <w:rPr>
          <w:rFonts w:asciiTheme="majorHAnsi" w:hAnsiTheme="majorHAnsi"/>
        </w:rPr>
        <w:t>-</w:t>
      </w:r>
      <w:r w:rsidR="00584913">
        <w:rPr>
          <w:rFonts w:asciiTheme="majorHAnsi" w:hAnsiTheme="majorHAnsi"/>
        </w:rPr>
        <w:t xml:space="preserve"> </w:t>
      </w:r>
      <w:r w:rsidRPr="00744814">
        <w:rPr>
          <w:rFonts w:asciiTheme="majorHAnsi" w:hAnsiTheme="majorHAnsi"/>
        </w:rPr>
        <w:t>zřícení stavby,</w:t>
      </w:r>
      <w:r w:rsidR="003B262F">
        <w:rPr>
          <w:rFonts w:asciiTheme="majorHAnsi" w:hAnsiTheme="majorHAnsi"/>
        </w:rPr>
        <w:t xml:space="preserve"> </w:t>
      </w:r>
      <w:r w:rsidRPr="00744814">
        <w:rPr>
          <w:rFonts w:asciiTheme="majorHAnsi" w:hAnsiTheme="majorHAnsi"/>
        </w:rPr>
        <w:t>větší stupeň nepřípustného přetvoření,</w:t>
      </w:r>
      <w:r w:rsidR="003B262F">
        <w:rPr>
          <w:rFonts w:asciiTheme="majorHAnsi" w:hAnsiTheme="majorHAnsi"/>
        </w:rPr>
        <w:t xml:space="preserve"> </w:t>
      </w:r>
      <w:r w:rsidRPr="00744814">
        <w:rPr>
          <w:rFonts w:asciiTheme="majorHAnsi" w:hAnsiTheme="majorHAnsi"/>
        </w:rPr>
        <w:t>poškození jiných částí stavby nebo technických zařízení.</w:t>
      </w:r>
    </w:p>
    <w:p w:rsidR="007B6E70" w:rsidRPr="00744814" w:rsidRDefault="007B6E70" w:rsidP="007B6E70">
      <w:pPr>
        <w:pStyle w:val="Nadpis2"/>
        <w:jc w:val="both"/>
        <w:rPr>
          <w:rFonts w:eastAsia="Times New Roman"/>
          <w:color w:val="auto"/>
          <w:lang w:eastAsia="cs-CZ"/>
        </w:rPr>
      </w:pPr>
      <w:r w:rsidRPr="00744814">
        <w:rPr>
          <w:rFonts w:eastAsia="Times New Roman"/>
          <w:color w:val="auto"/>
          <w:lang w:eastAsia="cs-CZ"/>
        </w:rPr>
        <w:t>B.2.7 Základní charakteristika technických a technologických zařízení</w:t>
      </w:r>
    </w:p>
    <w:p w:rsidR="007B6E70" w:rsidRPr="00744814" w:rsidRDefault="007B6E70" w:rsidP="00744814">
      <w:pPr>
        <w:pStyle w:val="Textodstavce"/>
        <w:rPr>
          <w:rFonts w:asciiTheme="majorHAnsi" w:hAnsiTheme="majorHAnsi"/>
        </w:rPr>
      </w:pPr>
      <w:r w:rsidRPr="00744814">
        <w:rPr>
          <w:rFonts w:asciiTheme="majorHAnsi" w:hAnsiTheme="majorHAnsi"/>
        </w:rPr>
        <w:t>a)</w:t>
      </w:r>
      <w:r w:rsidRPr="00744814">
        <w:rPr>
          <w:rFonts w:asciiTheme="majorHAnsi" w:hAnsiTheme="majorHAnsi"/>
        </w:rPr>
        <w:tab/>
        <w:t>technické řešení,</w:t>
      </w:r>
    </w:p>
    <w:p w:rsidR="0085369E" w:rsidRPr="00744814" w:rsidRDefault="005836D3" w:rsidP="00744814">
      <w:pPr>
        <w:pStyle w:val="Textodstavce"/>
        <w:rPr>
          <w:rFonts w:asciiTheme="majorHAnsi" w:hAnsiTheme="majorHAnsi"/>
        </w:rPr>
      </w:pPr>
      <w:r>
        <w:rPr>
          <w:rFonts w:asciiTheme="majorHAnsi" w:hAnsiTheme="majorHAnsi"/>
        </w:rPr>
        <w:t xml:space="preserve">Při provádění zateplení bude demontován svislý bleskosvod a následně přikotven do stejného místa novými kotvami. </w:t>
      </w:r>
    </w:p>
    <w:p w:rsidR="007B6E70" w:rsidRPr="00744814" w:rsidRDefault="007B6E70" w:rsidP="00744814">
      <w:pPr>
        <w:pStyle w:val="Textodstavce"/>
        <w:rPr>
          <w:rFonts w:asciiTheme="majorHAnsi" w:hAnsiTheme="majorHAnsi"/>
        </w:rPr>
      </w:pPr>
      <w:r w:rsidRPr="00744814">
        <w:rPr>
          <w:rFonts w:asciiTheme="majorHAnsi" w:hAnsiTheme="majorHAnsi"/>
        </w:rPr>
        <w:t>b)</w:t>
      </w:r>
      <w:r w:rsidRPr="00744814">
        <w:rPr>
          <w:rFonts w:asciiTheme="majorHAnsi" w:hAnsiTheme="majorHAnsi"/>
        </w:rPr>
        <w:tab/>
        <w:t>výčet technických a technologických zařízení.</w:t>
      </w:r>
    </w:p>
    <w:p w:rsidR="007A4E8A" w:rsidRPr="00744814" w:rsidRDefault="007A4E8A" w:rsidP="00744814">
      <w:pPr>
        <w:pStyle w:val="Textodstavce"/>
        <w:rPr>
          <w:rFonts w:asciiTheme="majorHAnsi" w:hAnsiTheme="majorHAnsi"/>
        </w:rPr>
      </w:pPr>
      <w:r w:rsidRPr="00744814">
        <w:rPr>
          <w:rFonts w:asciiTheme="majorHAnsi" w:hAnsiTheme="majorHAnsi"/>
        </w:rPr>
        <w:t>Vodoinstalace:</w:t>
      </w:r>
      <w:r w:rsidRPr="00744814">
        <w:rPr>
          <w:rFonts w:asciiTheme="majorHAnsi" w:hAnsiTheme="majorHAnsi"/>
        </w:rPr>
        <w:tab/>
      </w:r>
      <w:r w:rsidR="005836D3">
        <w:rPr>
          <w:rFonts w:asciiTheme="majorHAnsi" w:hAnsiTheme="majorHAnsi"/>
        </w:rPr>
        <w:t>Nemění se.</w:t>
      </w:r>
    </w:p>
    <w:p w:rsidR="007A4E8A" w:rsidRPr="00744814" w:rsidRDefault="007A4E8A" w:rsidP="00744814">
      <w:pPr>
        <w:pStyle w:val="Textodstavce"/>
        <w:rPr>
          <w:rFonts w:asciiTheme="majorHAnsi" w:hAnsiTheme="majorHAnsi"/>
        </w:rPr>
      </w:pPr>
      <w:r w:rsidRPr="00744814">
        <w:rPr>
          <w:rFonts w:asciiTheme="majorHAnsi" w:hAnsiTheme="majorHAnsi"/>
        </w:rPr>
        <w:t>Kanalizace:</w:t>
      </w:r>
      <w:r w:rsidRPr="00744814">
        <w:rPr>
          <w:rFonts w:asciiTheme="majorHAnsi" w:hAnsiTheme="majorHAnsi"/>
        </w:rPr>
        <w:tab/>
      </w:r>
      <w:r w:rsidR="005836D3">
        <w:rPr>
          <w:rFonts w:asciiTheme="majorHAnsi" w:hAnsiTheme="majorHAnsi"/>
        </w:rPr>
        <w:t>Nemění se, Svislé svody budou při realizaci demontovány, nové opět zabudovány a napojeny na nové dešťové vpusti.</w:t>
      </w:r>
    </w:p>
    <w:p w:rsidR="007A4E8A" w:rsidRPr="00744814" w:rsidRDefault="007A4E8A" w:rsidP="00744814">
      <w:pPr>
        <w:pStyle w:val="Textodstavce"/>
        <w:rPr>
          <w:rFonts w:asciiTheme="majorHAnsi" w:hAnsiTheme="majorHAnsi"/>
        </w:rPr>
      </w:pPr>
      <w:r w:rsidRPr="00744814">
        <w:rPr>
          <w:rFonts w:asciiTheme="majorHAnsi" w:hAnsiTheme="majorHAnsi"/>
        </w:rPr>
        <w:t xml:space="preserve">Elektroinstalace: </w:t>
      </w:r>
      <w:r w:rsidR="005836D3">
        <w:rPr>
          <w:rFonts w:asciiTheme="majorHAnsi" w:hAnsiTheme="majorHAnsi"/>
        </w:rPr>
        <w:t>Při provádění zateplení bude demontován svislý bleskosvod a následně přikotven do stejného místa novými kotvami.</w:t>
      </w:r>
    </w:p>
    <w:p w:rsidR="007A4E8A" w:rsidRPr="00744814" w:rsidRDefault="007A4E8A" w:rsidP="00744814">
      <w:pPr>
        <w:pStyle w:val="Textodstavce"/>
        <w:rPr>
          <w:rFonts w:asciiTheme="majorHAnsi" w:hAnsiTheme="majorHAnsi"/>
        </w:rPr>
      </w:pPr>
      <w:r w:rsidRPr="00744814">
        <w:rPr>
          <w:rFonts w:asciiTheme="majorHAnsi" w:hAnsiTheme="majorHAnsi"/>
        </w:rPr>
        <w:t>Vytápění</w:t>
      </w:r>
      <w:r w:rsidR="005032EA" w:rsidRPr="00744814">
        <w:rPr>
          <w:rFonts w:asciiTheme="majorHAnsi" w:hAnsiTheme="majorHAnsi"/>
        </w:rPr>
        <w:t>:</w:t>
      </w:r>
      <w:r w:rsidR="005032EA" w:rsidRPr="00744814">
        <w:rPr>
          <w:rFonts w:asciiTheme="majorHAnsi" w:hAnsiTheme="majorHAnsi"/>
        </w:rPr>
        <w:tab/>
      </w:r>
      <w:r w:rsidR="005836D3">
        <w:rPr>
          <w:rFonts w:asciiTheme="majorHAnsi" w:hAnsiTheme="majorHAnsi"/>
        </w:rPr>
        <w:t>Nemění se</w:t>
      </w:r>
      <w:r w:rsidRPr="00744814">
        <w:rPr>
          <w:rFonts w:asciiTheme="majorHAnsi" w:hAnsiTheme="majorHAnsi"/>
        </w:rPr>
        <w:t xml:space="preserve">. </w:t>
      </w:r>
    </w:p>
    <w:p w:rsidR="007B6E70" w:rsidRPr="00744814" w:rsidRDefault="007B6E70" w:rsidP="007B6E70">
      <w:pPr>
        <w:pStyle w:val="Nadpis2"/>
        <w:jc w:val="both"/>
        <w:rPr>
          <w:rFonts w:eastAsia="Times New Roman"/>
          <w:color w:val="auto"/>
          <w:lang w:eastAsia="cs-CZ"/>
        </w:rPr>
      </w:pPr>
      <w:r w:rsidRPr="00744814">
        <w:rPr>
          <w:rFonts w:eastAsia="Times New Roman"/>
          <w:color w:val="auto"/>
          <w:lang w:eastAsia="cs-CZ"/>
        </w:rPr>
        <w:lastRenderedPageBreak/>
        <w:t>B.2.8 Požárně bezpečnostní řešení</w:t>
      </w:r>
    </w:p>
    <w:p w:rsidR="007B6E70" w:rsidRPr="00744814" w:rsidRDefault="007B6E70" w:rsidP="00744814">
      <w:pPr>
        <w:pStyle w:val="Textodstavce"/>
        <w:rPr>
          <w:rFonts w:asciiTheme="majorHAnsi" w:hAnsiTheme="majorHAnsi"/>
        </w:rPr>
      </w:pPr>
      <w:r w:rsidRPr="00744814">
        <w:rPr>
          <w:rFonts w:asciiTheme="majorHAnsi" w:hAnsiTheme="majorHAnsi"/>
        </w:rPr>
        <w:t>a)</w:t>
      </w:r>
      <w:r w:rsidRPr="00744814">
        <w:rPr>
          <w:rFonts w:asciiTheme="majorHAnsi" w:hAnsiTheme="majorHAnsi"/>
        </w:rPr>
        <w:tab/>
        <w:t>rozdělení stavby a objektů do požárních úseků,</w:t>
      </w:r>
    </w:p>
    <w:p w:rsidR="006559E4" w:rsidRPr="00744814" w:rsidRDefault="006559E4" w:rsidP="00744814">
      <w:pPr>
        <w:pStyle w:val="Textodstavce"/>
        <w:rPr>
          <w:rFonts w:asciiTheme="majorHAnsi" w:hAnsiTheme="majorHAnsi"/>
        </w:rPr>
      </w:pPr>
      <w:r w:rsidRPr="00744814">
        <w:rPr>
          <w:rFonts w:asciiTheme="majorHAnsi" w:hAnsiTheme="majorHAnsi"/>
        </w:rPr>
        <w:t>Požárně bezpečnostní řešení stavby je řešeno</w:t>
      </w:r>
      <w:r w:rsidR="005836D3">
        <w:rPr>
          <w:rFonts w:asciiTheme="majorHAnsi" w:hAnsiTheme="majorHAnsi"/>
        </w:rPr>
        <w:t xml:space="preserve"> v samostatné technické zprávě. </w:t>
      </w:r>
    </w:p>
    <w:p w:rsidR="007B6E70" w:rsidRPr="00744814" w:rsidRDefault="007B6E70" w:rsidP="007B6E70">
      <w:pPr>
        <w:pStyle w:val="Nadpis2"/>
        <w:jc w:val="both"/>
        <w:rPr>
          <w:rFonts w:eastAsia="Times New Roman"/>
          <w:color w:val="auto"/>
          <w:lang w:eastAsia="cs-CZ"/>
        </w:rPr>
      </w:pPr>
      <w:r w:rsidRPr="00744814">
        <w:rPr>
          <w:rFonts w:eastAsia="Times New Roman"/>
          <w:color w:val="auto"/>
          <w:lang w:eastAsia="cs-CZ"/>
        </w:rPr>
        <w:t>B.2.9 Zásady hospodaření s energiemi</w:t>
      </w:r>
    </w:p>
    <w:p w:rsidR="007B6E70" w:rsidRPr="00744814" w:rsidRDefault="007B6E70" w:rsidP="00744814">
      <w:pPr>
        <w:pStyle w:val="Textodstavce"/>
        <w:rPr>
          <w:rFonts w:asciiTheme="majorHAnsi" w:hAnsiTheme="majorHAnsi"/>
        </w:rPr>
      </w:pPr>
      <w:r w:rsidRPr="00744814">
        <w:rPr>
          <w:rFonts w:asciiTheme="majorHAnsi" w:hAnsiTheme="majorHAnsi"/>
        </w:rPr>
        <w:t>a)</w:t>
      </w:r>
      <w:r w:rsidRPr="00744814">
        <w:rPr>
          <w:rFonts w:asciiTheme="majorHAnsi" w:hAnsiTheme="majorHAnsi"/>
        </w:rPr>
        <w:tab/>
        <w:t>kritéria tepelně technického hodnocení,</w:t>
      </w:r>
    </w:p>
    <w:p w:rsidR="005C4E97" w:rsidRPr="00744814" w:rsidRDefault="00CA4727" w:rsidP="00744814">
      <w:pPr>
        <w:pStyle w:val="Textodstavce"/>
        <w:rPr>
          <w:rFonts w:asciiTheme="majorHAnsi" w:hAnsiTheme="majorHAnsi"/>
        </w:rPr>
      </w:pPr>
      <w:r>
        <w:rPr>
          <w:rFonts w:asciiTheme="majorHAnsi" w:hAnsiTheme="majorHAnsi"/>
        </w:rPr>
        <w:t xml:space="preserve">Energetický posudek a </w:t>
      </w:r>
      <w:r w:rsidR="005C4E97" w:rsidRPr="00744814">
        <w:rPr>
          <w:rFonts w:asciiTheme="majorHAnsi" w:hAnsiTheme="majorHAnsi"/>
        </w:rPr>
        <w:t>Průkaz energetické náročnosti je přílohou této projektové dokumentace.</w:t>
      </w:r>
    </w:p>
    <w:p w:rsidR="007B6E70" w:rsidRPr="00744814" w:rsidRDefault="007B6E70" w:rsidP="00744814">
      <w:pPr>
        <w:pStyle w:val="Textodstavce"/>
        <w:rPr>
          <w:rFonts w:asciiTheme="majorHAnsi" w:hAnsiTheme="majorHAnsi"/>
        </w:rPr>
      </w:pPr>
      <w:r w:rsidRPr="00744814">
        <w:rPr>
          <w:rFonts w:asciiTheme="majorHAnsi" w:hAnsiTheme="majorHAnsi"/>
        </w:rPr>
        <w:t>b)</w:t>
      </w:r>
      <w:r w:rsidRPr="00744814">
        <w:rPr>
          <w:rFonts w:asciiTheme="majorHAnsi" w:hAnsiTheme="majorHAnsi"/>
        </w:rPr>
        <w:tab/>
        <w:t>posouzení využití alternativních zdrojů energií.</w:t>
      </w:r>
    </w:p>
    <w:p w:rsidR="005C4E97" w:rsidRPr="00744814" w:rsidRDefault="005C4E97" w:rsidP="00744814">
      <w:pPr>
        <w:pStyle w:val="Textodstavce"/>
        <w:rPr>
          <w:rFonts w:asciiTheme="majorHAnsi" w:hAnsiTheme="majorHAnsi"/>
        </w:rPr>
      </w:pPr>
      <w:r w:rsidRPr="00744814">
        <w:rPr>
          <w:rFonts w:asciiTheme="majorHAnsi" w:hAnsiTheme="majorHAnsi"/>
        </w:rPr>
        <w:t>Není uvažováno s alternativními zdroji energií.</w:t>
      </w:r>
    </w:p>
    <w:p w:rsidR="007B6E70" w:rsidRPr="00744814" w:rsidRDefault="007B6E70" w:rsidP="007B6E70">
      <w:pPr>
        <w:pStyle w:val="Nadpis2"/>
        <w:jc w:val="both"/>
        <w:rPr>
          <w:rFonts w:eastAsia="Times New Roman"/>
          <w:color w:val="auto"/>
          <w:lang w:eastAsia="cs-CZ"/>
        </w:rPr>
      </w:pPr>
      <w:r w:rsidRPr="00744814">
        <w:rPr>
          <w:rFonts w:eastAsia="Times New Roman"/>
          <w:color w:val="auto"/>
          <w:lang w:eastAsia="cs-CZ"/>
        </w:rPr>
        <w:t>B.2.10 Hygienické požadavky na stavby, požadavky na pracovní a komunální prostředí</w:t>
      </w:r>
    </w:p>
    <w:p w:rsidR="00CB49E0" w:rsidRPr="00744814" w:rsidRDefault="00CB49E0" w:rsidP="00744814">
      <w:pPr>
        <w:pStyle w:val="Textodstavce"/>
        <w:rPr>
          <w:rFonts w:asciiTheme="majorHAnsi" w:hAnsiTheme="majorHAnsi"/>
        </w:rPr>
      </w:pPr>
      <w:r w:rsidRPr="00744814">
        <w:rPr>
          <w:rFonts w:asciiTheme="majorHAnsi" w:hAnsiTheme="majorHAnsi"/>
        </w:rPr>
        <w:t>Větrání</w:t>
      </w:r>
      <w:r w:rsidR="00E843B9">
        <w:rPr>
          <w:rFonts w:asciiTheme="majorHAnsi" w:hAnsiTheme="majorHAnsi"/>
        </w:rPr>
        <w:t>:</w:t>
      </w:r>
      <w:r w:rsidR="00E843B9">
        <w:rPr>
          <w:rFonts w:asciiTheme="majorHAnsi" w:hAnsiTheme="majorHAnsi"/>
        </w:rPr>
        <w:tab/>
        <w:t>Nemění se.</w:t>
      </w:r>
    </w:p>
    <w:p w:rsidR="00CB49E0" w:rsidRPr="00744814" w:rsidRDefault="00E843B9" w:rsidP="00744814">
      <w:pPr>
        <w:pStyle w:val="Textodstavce"/>
        <w:rPr>
          <w:rFonts w:asciiTheme="majorHAnsi" w:hAnsiTheme="majorHAnsi"/>
        </w:rPr>
      </w:pPr>
      <w:r>
        <w:rPr>
          <w:rFonts w:asciiTheme="majorHAnsi" w:hAnsiTheme="majorHAnsi"/>
        </w:rPr>
        <w:t>Osvětlení</w:t>
      </w:r>
      <w:r w:rsidR="00CB49E0" w:rsidRPr="00744814">
        <w:rPr>
          <w:rFonts w:asciiTheme="majorHAnsi" w:hAnsiTheme="majorHAnsi"/>
        </w:rPr>
        <w:t>:</w:t>
      </w:r>
      <w:r w:rsidR="00CB49E0" w:rsidRPr="00744814">
        <w:rPr>
          <w:rFonts w:asciiTheme="majorHAnsi" w:hAnsiTheme="majorHAnsi"/>
        </w:rPr>
        <w:tab/>
      </w:r>
      <w:r>
        <w:rPr>
          <w:rFonts w:asciiTheme="majorHAnsi" w:hAnsiTheme="majorHAnsi"/>
        </w:rPr>
        <w:t>Nemění se.</w:t>
      </w:r>
    </w:p>
    <w:p w:rsidR="00CB49E0" w:rsidRPr="00744814" w:rsidRDefault="00CB49E0" w:rsidP="00744814">
      <w:pPr>
        <w:pStyle w:val="Textodstavce"/>
        <w:rPr>
          <w:rFonts w:asciiTheme="majorHAnsi" w:hAnsiTheme="majorHAnsi"/>
        </w:rPr>
      </w:pPr>
      <w:r w:rsidRPr="00744814">
        <w:rPr>
          <w:rFonts w:asciiTheme="majorHAnsi" w:hAnsiTheme="majorHAnsi"/>
        </w:rPr>
        <w:t>Tuhý domovní odpad:</w:t>
      </w:r>
      <w:r w:rsidRPr="00744814">
        <w:rPr>
          <w:rFonts w:asciiTheme="majorHAnsi" w:hAnsiTheme="majorHAnsi"/>
        </w:rPr>
        <w:tab/>
      </w:r>
      <w:r w:rsidR="00E843B9">
        <w:rPr>
          <w:rFonts w:asciiTheme="majorHAnsi" w:hAnsiTheme="majorHAnsi"/>
        </w:rPr>
        <w:t>Nemění se.</w:t>
      </w:r>
    </w:p>
    <w:p w:rsidR="00CB49E0" w:rsidRPr="00744814" w:rsidRDefault="00CB49E0" w:rsidP="00744814">
      <w:pPr>
        <w:pStyle w:val="Textodstavce"/>
        <w:rPr>
          <w:rFonts w:asciiTheme="majorHAnsi" w:hAnsiTheme="majorHAnsi"/>
        </w:rPr>
      </w:pPr>
      <w:r w:rsidRPr="00744814">
        <w:rPr>
          <w:rFonts w:asciiTheme="majorHAnsi" w:hAnsiTheme="majorHAnsi"/>
        </w:rPr>
        <w:t>Vytápění:</w:t>
      </w:r>
      <w:r w:rsidRPr="00744814">
        <w:rPr>
          <w:rFonts w:asciiTheme="majorHAnsi" w:hAnsiTheme="majorHAnsi"/>
        </w:rPr>
        <w:tab/>
      </w:r>
      <w:r w:rsidR="002D02AB">
        <w:rPr>
          <w:rFonts w:asciiTheme="majorHAnsi" w:hAnsiTheme="majorHAnsi"/>
        </w:rPr>
        <w:t>Nemění se.</w:t>
      </w:r>
    </w:p>
    <w:p w:rsidR="00CB49E0" w:rsidRPr="00744814" w:rsidRDefault="00CB49E0" w:rsidP="00744814">
      <w:pPr>
        <w:pStyle w:val="Textodstavce"/>
        <w:rPr>
          <w:rFonts w:asciiTheme="majorHAnsi" w:hAnsiTheme="majorHAnsi"/>
        </w:rPr>
      </w:pPr>
      <w:r w:rsidRPr="00744814">
        <w:rPr>
          <w:rFonts w:asciiTheme="majorHAnsi" w:hAnsiTheme="majorHAnsi"/>
        </w:rPr>
        <w:t xml:space="preserve">Plánovaná </w:t>
      </w:r>
      <w:r w:rsidR="0046022F">
        <w:rPr>
          <w:rFonts w:asciiTheme="majorHAnsi" w:hAnsiTheme="majorHAnsi"/>
        </w:rPr>
        <w:t>stavba</w:t>
      </w:r>
      <w:r w:rsidRPr="00744814">
        <w:rPr>
          <w:rFonts w:asciiTheme="majorHAnsi" w:hAnsiTheme="majorHAnsi"/>
        </w:rPr>
        <w:t xml:space="preserve"> nebude mít nepříznivý vliv na životní prostředí, okolní stavby a</w:t>
      </w:r>
      <w:r w:rsidR="002D02AB">
        <w:rPr>
          <w:rFonts w:asciiTheme="majorHAnsi" w:hAnsiTheme="majorHAnsi"/>
        </w:rPr>
        <w:t>ni</w:t>
      </w:r>
      <w:r w:rsidRPr="00744814">
        <w:rPr>
          <w:rFonts w:asciiTheme="majorHAnsi" w:hAnsiTheme="majorHAnsi"/>
        </w:rPr>
        <w:t xml:space="preserve"> pozemky. </w:t>
      </w:r>
    </w:p>
    <w:p w:rsidR="007B6E70" w:rsidRPr="00744814" w:rsidRDefault="007B6E70" w:rsidP="007B6E70">
      <w:pPr>
        <w:pStyle w:val="Nadpis2"/>
        <w:jc w:val="both"/>
        <w:rPr>
          <w:rFonts w:eastAsia="Times New Roman"/>
          <w:color w:val="auto"/>
          <w:lang w:eastAsia="cs-CZ"/>
        </w:rPr>
      </w:pPr>
      <w:r w:rsidRPr="00744814">
        <w:rPr>
          <w:rFonts w:eastAsia="Times New Roman"/>
          <w:color w:val="auto"/>
          <w:lang w:eastAsia="cs-CZ"/>
        </w:rPr>
        <w:t>B.2.11 Ochrana stavby před negativními účinky vnějšího prostředí</w:t>
      </w:r>
    </w:p>
    <w:p w:rsidR="007B6E70" w:rsidRPr="00744814" w:rsidRDefault="007B6E70" w:rsidP="00744814">
      <w:pPr>
        <w:pStyle w:val="Textodstavce"/>
        <w:rPr>
          <w:rFonts w:asciiTheme="majorHAnsi" w:hAnsiTheme="majorHAnsi"/>
        </w:rPr>
      </w:pPr>
      <w:r w:rsidRPr="00744814">
        <w:rPr>
          <w:rFonts w:asciiTheme="majorHAnsi" w:hAnsiTheme="majorHAnsi"/>
        </w:rPr>
        <w:t>a)</w:t>
      </w:r>
      <w:r w:rsidRPr="00744814">
        <w:rPr>
          <w:rFonts w:asciiTheme="majorHAnsi" w:hAnsiTheme="majorHAnsi"/>
        </w:rPr>
        <w:tab/>
        <w:t>ochrana před pronikáním radonu z podloží,</w:t>
      </w:r>
    </w:p>
    <w:p w:rsidR="00361FE4" w:rsidRDefault="00361FE4" w:rsidP="00744814">
      <w:pPr>
        <w:pStyle w:val="Textodstavce"/>
        <w:rPr>
          <w:rFonts w:asciiTheme="majorHAnsi" w:hAnsiTheme="majorHAnsi"/>
        </w:rPr>
      </w:pPr>
      <w:r>
        <w:rPr>
          <w:rFonts w:asciiTheme="majorHAnsi" w:hAnsiTheme="majorHAnsi"/>
        </w:rPr>
        <w:t>Nemění se</w:t>
      </w:r>
      <w:r w:rsidRPr="00744814">
        <w:rPr>
          <w:rFonts w:asciiTheme="majorHAnsi" w:hAnsiTheme="majorHAnsi"/>
        </w:rPr>
        <w:t>.</w:t>
      </w:r>
    </w:p>
    <w:p w:rsidR="007B6E70" w:rsidRPr="00744814" w:rsidRDefault="007B6E70" w:rsidP="00744814">
      <w:pPr>
        <w:pStyle w:val="Textodstavce"/>
        <w:rPr>
          <w:rFonts w:asciiTheme="majorHAnsi" w:hAnsiTheme="majorHAnsi"/>
        </w:rPr>
      </w:pPr>
      <w:r w:rsidRPr="00744814">
        <w:rPr>
          <w:rFonts w:asciiTheme="majorHAnsi" w:hAnsiTheme="majorHAnsi"/>
        </w:rPr>
        <w:t>b)</w:t>
      </w:r>
      <w:r w:rsidRPr="00744814">
        <w:rPr>
          <w:rFonts w:asciiTheme="majorHAnsi" w:hAnsiTheme="majorHAnsi"/>
        </w:rPr>
        <w:tab/>
        <w:t>ochrana před bludnými proudy,</w:t>
      </w:r>
    </w:p>
    <w:p w:rsidR="007B6E70" w:rsidRPr="00744814" w:rsidRDefault="00361FE4" w:rsidP="00744814">
      <w:pPr>
        <w:pStyle w:val="Textodstavce"/>
        <w:rPr>
          <w:rFonts w:asciiTheme="majorHAnsi" w:hAnsiTheme="majorHAnsi"/>
        </w:rPr>
      </w:pPr>
      <w:r>
        <w:rPr>
          <w:rFonts w:asciiTheme="majorHAnsi" w:hAnsiTheme="majorHAnsi"/>
        </w:rPr>
        <w:t>Nemění se</w:t>
      </w:r>
      <w:r w:rsidR="007B6E70" w:rsidRPr="00744814">
        <w:rPr>
          <w:rFonts w:asciiTheme="majorHAnsi" w:hAnsiTheme="majorHAnsi"/>
        </w:rPr>
        <w:t>.</w:t>
      </w:r>
    </w:p>
    <w:p w:rsidR="007B6E70" w:rsidRPr="00744814" w:rsidRDefault="007B6E70" w:rsidP="00744814">
      <w:pPr>
        <w:pStyle w:val="Textodstavce"/>
        <w:rPr>
          <w:rFonts w:asciiTheme="majorHAnsi" w:hAnsiTheme="majorHAnsi"/>
        </w:rPr>
      </w:pPr>
      <w:r w:rsidRPr="00744814">
        <w:rPr>
          <w:rFonts w:asciiTheme="majorHAnsi" w:hAnsiTheme="majorHAnsi"/>
        </w:rPr>
        <w:t>c)</w:t>
      </w:r>
      <w:r w:rsidRPr="00744814">
        <w:rPr>
          <w:rFonts w:asciiTheme="majorHAnsi" w:hAnsiTheme="majorHAnsi"/>
        </w:rPr>
        <w:tab/>
        <w:t>ochrana před technickou seizmicitou,</w:t>
      </w:r>
    </w:p>
    <w:p w:rsidR="00361FE4" w:rsidRDefault="00361FE4" w:rsidP="00744814">
      <w:pPr>
        <w:pStyle w:val="Textodstavce"/>
        <w:rPr>
          <w:rFonts w:asciiTheme="majorHAnsi" w:hAnsiTheme="majorHAnsi"/>
        </w:rPr>
      </w:pPr>
      <w:r>
        <w:rPr>
          <w:rFonts w:asciiTheme="majorHAnsi" w:hAnsiTheme="majorHAnsi"/>
        </w:rPr>
        <w:t>Nemění se</w:t>
      </w:r>
      <w:r w:rsidRPr="00744814">
        <w:rPr>
          <w:rFonts w:asciiTheme="majorHAnsi" w:hAnsiTheme="majorHAnsi"/>
        </w:rPr>
        <w:t>.</w:t>
      </w:r>
    </w:p>
    <w:p w:rsidR="007B6E70" w:rsidRPr="00744814" w:rsidRDefault="007B6E70" w:rsidP="00744814">
      <w:pPr>
        <w:pStyle w:val="Textodstavce"/>
        <w:rPr>
          <w:rFonts w:asciiTheme="majorHAnsi" w:hAnsiTheme="majorHAnsi"/>
        </w:rPr>
      </w:pPr>
      <w:r w:rsidRPr="00744814">
        <w:rPr>
          <w:rFonts w:asciiTheme="majorHAnsi" w:hAnsiTheme="majorHAnsi"/>
        </w:rPr>
        <w:t>d)</w:t>
      </w:r>
      <w:r w:rsidRPr="00744814">
        <w:rPr>
          <w:rFonts w:asciiTheme="majorHAnsi" w:hAnsiTheme="majorHAnsi"/>
        </w:rPr>
        <w:tab/>
        <w:t>ochrana před hlukem,</w:t>
      </w:r>
    </w:p>
    <w:p w:rsidR="000E4546" w:rsidRPr="00744814" w:rsidRDefault="00361FE4" w:rsidP="00744814">
      <w:pPr>
        <w:pStyle w:val="Textodstavce"/>
        <w:rPr>
          <w:rFonts w:asciiTheme="majorHAnsi" w:hAnsiTheme="majorHAnsi"/>
        </w:rPr>
      </w:pPr>
      <w:r>
        <w:rPr>
          <w:rFonts w:asciiTheme="majorHAnsi" w:hAnsiTheme="majorHAnsi"/>
        </w:rPr>
        <w:t>Parametry budou zlepšeny instalací nových výplní otvorů a zateplením obvodových stěn.</w:t>
      </w:r>
    </w:p>
    <w:p w:rsidR="000E4546" w:rsidRPr="00744814" w:rsidRDefault="000E4546" w:rsidP="00744814">
      <w:pPr>
        <w:pStyle w:val="Textodstavce"/>
        <w:rPr>
          <w:rFonts w:asciiTheme="majorHAnsi" w:hAnsiTheme="majorHAnsi"/>
        </w:rPr>
      </w:pPr>
      <w:r w:rsidRPr="00744814">
        <w:rPr>
          <w:rFonts w:asciiTheme="majorHAnsi" w:hAnsiTheme="majorHAnsi"/>
        </w:rPr>
        <w:t>Práce na staveništi, při kterých bude hladina hluku přesahovat 50dB nebudou prováděny v čase klidu nebo budou provedena protihluková opatření.</w:t>
      </w:r>
    </w:p>
    <w:p w:rsidR="000E4546" w:rsidRPr="00744814" w:rsidRDefault="000E4546" w:rsidP="00744814">
      <w:pPr>
        <w:pStyle w:val="Textodstavce"/>
        <w:rPr>
          <w:rFonts w:asciiTheme="majorHAnsi" w:hAnsiTheme="majorHAnsi"/>
        </w:rPr>
      </w:pPr>
      <w:r w:rsidRPr="00744814">
        <w:rPr>
          <w:rFonts w:asciiTheme="majorHAnsi" w:hAnsiTheme="majorHAnsi"/>
        </w:rPr>
        <w:t xml:space="preserve">Zdroje hluku vzhledem </w:t>
      </w:r>
      <w:r w:rsidR="00361FE4">
        <w:rPr>
          <w:rFonts w:asciiTheme="majorHAnsi" w:hAnsiTheme="majorHAnsi"/>
        </w:rPr>
        <w:t xml:space="preserve">k </w:t>
      </w:r>
      <w:r w:rsidRPr="00744814">
        <w:rPr>
          <w:rFonts w:asciiTheme="majorHAnsi" w:hAnsiTheme="majorHAnsi"/>
        </w:rPr>
        <w:t xml:space="preserve">charakteru stavby budou minimální a nebudou ovlivňovat okolí. Vzniklé hlukové poměry a vibrace nebudou v rozporu s limity hygienických předpisů pro pracovní prostředí. </w:t>
      </w:r>
    </w:p>
    <w:p w:rsidR="007B6E70" w:rsidRPr="00744814" w:rsidRDefault="007B6E70" w:rsidP="00744814">
      <w:pPr>
        <w:pStyle w:val="Textodstavce"/>
        <w:rPr>
          <w:rFonts w:asciiTheme="majorHAnsi" w:hAnsiTheme="majorHAnsi"/>
        </w:rPr>
      </w:pPr>
      <w:r w:rsidRPr="00744814">
        <w:rPr>
          <w:rFonts w:asciiTheme="majorHAnsi" w:hAnsiTheme="majorHAnsi"/>
        </w:rPr>
        <w:t>e)</w:t>
      </w:r>
      <w:r w:rsidRPr="00744814">
        <w:rPr>
          <w:rFonts w:asciiTheme="majorHAnsi" w:hAnsiTheme="majorHAnsi"/>
        </w:rPr>
        <w:tab/>
        <w:t>protipovodňová opatření,</w:t>
      </w:r>
    </w:p>
    <w:p w:rsidR="00361FE4" w:rsidRDefault="00361FE4" w:rsidP="00361FE4">
      <w:pPr>
        <w:pStyle w:val="Textodstavce"/>
        <w:rPr>
          <w:rFonts w:asciiTheme="majorHAnsi" w:hAnsiTheme="majorHAnsi"/>
        </w:rPr>
      </w:pPr>
      <w:r>
        <w:rPr>
          <w:rFonts w:asciiTheme="majorHAnsi" w:hAnsiTheme="majorHAnsi"/>
        </w:rPr>
        <w:t>Nemění se</w:t>
      </w:r>
      <w:r w:rsidRPr="00744814">
        <w:rPr>
          <w:rFonts w:asciiTheme="majorHAnsi" w:hAnsiTheme="majorHAnsi"/>
        </w:rPr>
        <w:t>.</w:t>
      </w:r>
    </w:p>
    <w:p w:rsidR="007B6E70" w:rsidRPr="00744814" w:rsidRDefault="007B6E70" w:rsidP="00744814">
      <w:pPr>
        <w:pStyle w:val="Textodstavce"/>
        <w:rPr>
          <w:rFonts w:asciiTheme="majorHAnsi" w:hAnsiTheme="majorHAnsi"/>
        </w:rPr>
      </w:pPr>
      <w:r w:rsidRPr="00744814">
        <w:rPr>
          <w:rFonts w:asciiTheme="majorHAnsi" w:hAnsiTheme="majorHAnsi"/>
        </w:rPr>
        <w:t>f)</w:t>
      </w:r>
      <w:r w:rsidRPr="00744814">
        <w:rPr>
          <w:rFonts w:asciiTheme="majorHAnsi" w:hAnsiTheme="majorHAnsi"/>
        </w:rPr>
        <w:tab/>
        <w:t>ostatní účinky (vliv poddolování, výskyt metanu apod.).</w:t>
      </w:r>
    </w:p>
    <w:p w:rsidR="00361FE4" w:rsidRDefault="00361FE4" w:rsidP="00361FE4">
      <w:pPr>
        <w:pStyle w:val="Textodstavce"/>
        <w:rPr>
          <w:rFonts w:asciiTheme="majorHAnsi" w:hAnsiTheme="majorHAnsi"/>
        </w:rPr>
      </w:pPr>
      <w:r>
        <w:rPr>
          <w:rFonts w:asciiTheme="majorHAnsi" w:hAnsiTheme="majorHAnsi"/>
        </w:rPr>
        <w:t>Nemění se</w:t>
      </w:r>
      <w:r w:rsidRPr="00744814">
        <w:rPr>
          <w:rFonts w:asciiTheme="majorHAnsi" w:hAnsiTheme="majorHAnsi"/>
        </w:rPr>
        <w:t>.</w:t>
      </w:r>
    </w:p>
    <w:p w:rsidR="007B6E70" w:rsidRPr="00744814" w:rsidRDefault="007B6E70" w:rsidP="007B6E70">
      <w:pPr>
        <w:pStyle w:val="Nadpis2"/>
        <w:jc w:val="both"/>
        <w:rPr>
          <w:rFonts w:eastAsia="Times New Roman"/>
          <w:color w:val="auto"/>
          <w:lang w:eastAsia="cs-CZ"/>
        </w:rPr>
      </w:pPr>
      <w:r w:rsidRPr="00744814">
        <w:rPr>
          <w:rFonts w:eastAsia="Times New Roman"/>
          <w:color w:val="auto"/>
          <w:lang w:eastAsia="cs-CZ"/>
        </w:rPr>
        <w:t>B.3 Připojení na technickou infrastrukturu</w:t>
      </w:r>
    </w:p>
    <w:p w:rsidR="007B6E70" w:rsidRPr="00744814" w:rsidRDefault="00744814" w:rsidP="00744814">
      <w:pPr>
        <w:pStyle w:val="Textodstavce"/>
        <w:rPr>
          <w:rFonts w:asciiTheme="majorHAnsi" w:hAnsiTheme="majorHAnsi"/>
        </w:rPr>
      </w:pPr>
      <w:r>
        <w:rPr>
          <w:rFonts w:asciiTheme="majorHAnsi" w:hAnsiTheme="majorHAnsi"/>
        </w:rPr>
        <w:t>a)</w:t>
      </w:r>
      <w:r>
        <w:rPr>
          <w:rFonts w:asciiTheme="majorHAnsi" w:hAnsiTheme="majorHAnsi"/>
        </w:rPr>
        <w:tab/>
        <w:t>napoj</w:t>
      </w:r>
      <w:r w:rsidR="007B6E70" w:rsidRPr="00744814">
        <w:rPr>
          <w:rFonts w:asciiTheme="majorHAnsi" w:hAnsiTheme="majorHAnsi"/>
        </w:rPr>
        <w:t>ovací místa technické infrastruktury,</w:t>
      </w:r>
    </w:p>
    <w:p w:rsidR="00361FE4" w:rsidRDefault="00361FE4" w:rsidP="00361FE4">
      <w:pPr>
        <w:pStyle w:val="Textodstavce"/>
        <w:rPr>
          <w:rFonts w:asciiTheme="majorHAnsi" w:hAnsiTheme="majorHAnsi"/>
        </w:rPr>
      </w:pPr>
      <w:r>
        <w:rPr>
          <w:rFonts w:asciiTheme="majorHAnsi" w:hAnsiTheme="majorHAnsi"/>
        </w:rPr>
        <w:t>Nemění se</w:t>
      </w:r>
      <w:r w:rsidRPr="00744814">
        <w:rPr>
          <w:rFonts w:asciiTheme="majorHAnsi" w:hAnsiTheme="majorHAnsi"/>
        </w:rPr>
        <w:t>.</w:t>
      </w:r>
    </w:p>
    <w:p w:rsidR="007B6E70" w:rsidRPr="00744814" w:rsidRDefault="007B6E70" w:rsidP="00744814">
      <w:pPr>
        <w:pStyle w:val="Textodstavce"/>
        <w:rPr>
          <w:rFonts w:asciiTheme="majorHAnsi" w:hAnsiTheme="majorHAnsi"/>
        </w:rPr>
      </w:pPr>
      <w:r w:rsidRPr="00744814">
        <w:rPr>
          <w:rFonts w:asciiTheme="majorHAnsi" w:hAnsiTheme="majorHAnsi"/>
        </w:rPr>
        <w:t>b)</w:t>
      </w:r>
      <w:r w:rsidRPr="00744814">
        <w:rPr>
          <w:rFonts w:asciiTheme="majorHAnsi" w:hAnsiTheme="majorHAnsi"/>
        </w:rPr>
        <w:tab/>
        <w:t>připojovací rozměry, výkonové kapacity a délky.</w:t>
      </w:r>
    </w:p>
    <w:p w:rsidR="00361FE4" w:rsidRDefault="00361FE4" w:rsidP="00361FE4">
      <w:pPr>
        <w:pStyle w:val="Textodstavce"/>
        <w:rPr>
          <w:rFonts w:asciiTheme="majorHAnsi" w:hAnsiTheme="majorHAnsi"/>
        </w:rPr>
      </w:pPr>
      <w:r>
        <w:rPr>
          <w:rFonts w:asciiTheme="majorHAnsi" w:hAnsiTheme="majorHAnsi"/>
        </w:rPr>
        <w:t>Nemění se</w:t>
      </w:r>
      <w:r w:rsidRPr="00744814">
        <w:rPr>
          <w:rFonts w:asciiTheme="majorHAnsi" w:hAnsiTheme="majorHAnsi"/>
        </w:rPr>
        <w:t>.</w:t>
      </w:r>
    </w:p>
    <w:p w:rsidR="007B6E70" w:rsidRPr="00744814" w:rsidRDefault="007B6E70" w:rsidP="007B6E70">
      <w:pPr>
        <w:pStyle w:val="Nadpis2"/>
        <w:jc w:val="both"/>
        <w:rPr>
          <w:rFonts w:eastAsia="Times New Roman"/>
          <w:color w:val="auto"/>
          <w:lang w:eastAsia="cs-CZ"/>
        </w:rPr>
      </w:pPr>
      <w:r w:rsidRPr="00744814">
        <w:rPr>
          <w:rFonts w:eastAsia="Times New Roman"/>
          <w:color w:val="auto"/>
          <w:lang w:eastAsia="cs-CZ"/>
        </w:rPr>
        <w:lastRenderedPageBreak/>
        <w:t>B.4 Dopravní řešení</w:t>
      </w:r>
    </w:p>
    <w:p w:rsidR="007A78AA" w:rsidRPr="00744814" w:rsidRDefault="007B6E70" w:rsidP="00744814">
      <w:pPr>
        <w:pStyle w:val="Textodstavce"/>
        <w:rPr>
          <w:rFonts w:asciiTheme="majorHAnsi" w:hAnsiTheme="majorHAnsi"/>
        </w:rPr>
      </w:pPr>
      <w:r w:rsidRPr="00744814">
        <w:rPr>
          <w:rFonts w:asciiTheme="majorHAnsi" w:hAnsiTheme="majorHAnsi"/>
        </w:rPr>
        <w:t>a)</w:t>
      </w:r>
      <w:r w:rsidRPr="00744814">
        <w:rPr>
          <w:rFonts w:asciiTheme="majorHAnsi" w:hAnsiTheme="majorHAnsi"/>
        </w:rPr>
        <w:tab/>
        <w:t>popis dopravního řešení,</w:t>
      </w:r>
    </w:p>
    <w:p w:rsidR="00361FE4" w:rsidRDefault="00361FE4" w:rsidP="00361FE4">
      <w:pPr>
        <w:pStyle w:val="Textodstavce"/>
        <w:rPr>
          <w:rFonts w:asciiTheme="majorHAnsi" w:hAnsiTheme="majorHAnsi"/>
        </w:rPr>
      </w:pPr>
      <w:r>
        <w:rPr>
          <w:rFonts w:asciiTheme="majorHAnsi" w:hAnsiTheme="majorHAnsi"/>
        </w:rPr>
        <w:t>Nemění se</w:t>
      </w:r>
      <w:r w:rsidRPr="00744814">
        <w:rPr>
          <w:rFonts w:asciiTheme="majorHAnsi" w:hAnsiTheme="majorHAnsi"/>
        </w:rPr>
        <w:t>.</w:t>
      </w:r>
    </w:p>
    <w:p w:rsidR="007B6E70" w:rsidRPr="00744814" w:rsidRDefault="007B6E70" w:rsidP="00744814">
      <w:pPr>
        <w:pStyle w:val="Textodstavce"/>
        <w:rPr>
          <w:rFonts w:asciiTheme="majorHAnsi" w:hAnsiTheme="majorHAnsi"/>
        </w:rPr>
      </w:pPr>
      <w:r w:rsidRPr="00744814">
        <w:rPr>
          <w:rFonts w:asciiTheme="majorHAnsi" w:hAnsiTheme="majorHAnsi"/>
        </w:rPr>
        <w:t>b)</w:t>
      </w:r>
      <w:r w:rsidRPr="00744814">
        <w:rPr>
          <w:rFonts w:asciiTheme="majorHAnsi" w:hAnsiTheme="majorHAnsi"/>
        </w:rPr>
        <w:tab/>
        <w:t>napojení území na stávající dopravní infrastrukturu,</w:t>
      </w:r>
    </w:p>
    <w:p w:rsidR="00361FE4" w:rsidRDefault="00361FE4" w:rsidP="00361FE4">
      <w:pPr>
        <w:pStyle w:val="Textodstavce"/>
        <w:rPr>
          <w:rFonts w:asciiTheme="majorHAnsi" w:hAnsiTheme="majorHAnsi"/>
        </w:rPr>
      </w:pPr>
      <w:r>
        <w:rPr>
          <w:rFonts w:asciiTheme="majorHAnsi" w:hAnsiTheme="majorHAnsi"/>
        </w:rPr>
        <w:t>Nemění se</w:t>
      </w:r>
      <w:r w:rsidRPr="00744814">
        <w:rPr>
          <w:rFonts w:asciiTheme="majorHAnsi" w:hAnsiTheme="majorHAnsi"/>
        </w:rPr>
        <w:t>.</w:t>
      </w:r>
    </w:p>
    <w:p w:rsidR="007B6E70" w:rsidRPr="00744814" w:rsidRDefault="007B6E70" w:rsidP="00744814">
      <w:pPr>
        <w:pStyle w:val="Textodstavce"/>
        <w:rPr>
          <w:rFonts w:asciiTheme="majorHAnsi" w:hAnsiTheme="majorHAnsi"/>
        </w:rPr>
      </w:pPr>
      <w:r w:rsidRPr="00744814">
        <w:rPr>
          <w:rFonts w:asciiTheme="majorHAnsi" w:hAnsiTheme="majorHAnsi"/>
        </w:rPr>
        <w:t>c)</w:t>
      </w:r>
      <w:r w:rsidRPr="00744814">
        <w:rPr>
          <w:rFonts w:asciiTheme="majorHAnsi" w:hAnsiTheme="majorHAnsi"/>
        </w:rPr>
        <w:tab/>
        <w:t>doprava v klidu,</w:t>
      </w:r>
    </w:p>
    <w:p w:rsidR="00361FE4" w:rsidRDefault="00361FE4" w:rsidP="00361FE4">
      <w:pPr>
        <w:pStyle w:val="Textodstavce"/>
        <w:rPr>
          <w:rFonts w:asciiTheme="majorHAnsi" w:hAnsiTheme="majorHAnsi"/>
        </w:rPr>
      </w:pPr>
      <w:r>
        <w:rPr>
          <w:rFonts w:asciiTheme="majorHAnsi" w:hAnsiTheme="majorHAnsi"/>
        </w:rPr>
        <w:t>Nemění se</w:t>
      </w:r>
      <w:r w:rsidRPr="00744814">
        <w:rPr>
          <w:rFonts w:asciiTheme="majorHAnsi" w:hAnsiTheme="majorHAnsi"/>
        </w:rPr>
        <w:t>.</w:t>
      </w:r>
    </w:p>
    <w:p w:rsidR="007B6E70" w:rsidRPr="00744814" w:rsidRDefault="007B6E70" w:rsidP="00744814">
      <w:pPr>
        <w:pStyle w:val="Textodstavce"/>
        <w:rPr>
          <w:rFonts w:asciiTheme="majorHAnsi" w:hAnsiTheme="majorHAnsi"/>
        </w:rPr>
      </w:pPr>
      <w:r w:rsidRPr="00744814">
        <w:rPr>
          <w:rFonts w:asciiTheme="majorHAnsi" w:hAnsiTheme="majorHAnsi"/>
        </w:rPr>
        <w:t>d)</w:t>
      </w:r>
      <w:r w:rsidRPr="00744814">
        <w:rPr>
          <w:rFonts w:asciiTheme="majorHAnsi" w:hAnsiTheme="majorHAnsi"/>
        </w:rPr>
        <w:tab/>
        <w:t>pěší a cyklistické stezky.</w:t>
      </w:r>
    </w:p>
    <w:p w:rsidR="00361FE4" w:rsidRDefault="00361FE4" w:rsidP="00361FE4">
      <w:pPr>
        <w:pStyle w:val="Textodstavce"/>
        <w:rPr>
          <w:rFonts w:asciiTheme="majorHAnsi" w:hAnsiTheme="majorHAnsi"/>
        </w:rPr>
      </w:pPr>
      <w:r>
        <w:rPr>
          <w:rFonts w:asciiTheme="majorHAnsi" w:hAnsiTheme="majorHAnsi"/>
        </w:rPr>
        <w:t>Nemění se</w:t>
      </w:r>
      <w:r w:rsidRPr="00744814">
        <w:rPr>
          <w:rFonts w:asciiTheme="majorHAnsi" w:hAnsiTheme="majorHAnsi"/>
        </w:rPr>
        <w:t>.</w:t>
      </w:r>
    </w:p>
    <w:p w:rsidR="007B6E70" w:rsidRPr="00744814" w:rsidRDefault="007B6E70" w:rsidP="007B6E70">
      <w:pPr>
        <w:pStyle w:val="Nadpis2"/>
        <w:jc w:val="both"/>
        <w:rPr>
          <w:rFonts w:eastAsia="Times New Roman"/>
          <w:color w:val="auto"/>
          <w:lang w:eastAsia="cs-CZ"/>
        </w:rPr>
      </w:pPr>
      <w:r w:rsidRPr="00744814">
        <w:rPr>
          <w:rFonts w:eastAsia="Times New Roman"/>
          <w:color w:val="auto"/>
          <w:lang w:eastAsia="cs-CZ"/>
        </w:rPr>
        <w:t>B.5 Řešení vegetace a souvisejících terénních úprav</w:t>
      </w:r>
    </w:p>
    <w:p w:rsidR="007B6E70" w:rsidRPr="00744814" w:rsidRDefault="007B6E70" w:rsidP="00744814">
      <w:pPr>
        <w:pStyle w:val="Textodstavce"/>
        <w:rPr>
          <w:rFonts w:asciiTheme="majorHAnsi" w:hAnsiTheme="majorHAnsi"/>
        </w:rPr>
      </w:pPr>
      <w:r w:rsidRPr="00744814">
        <w:rPr>
          <w:rFonts w:asciiTheme="majorHAnsi" w:hAnsiTheme="majorHAnsi"/>
        </w:rPr>
        <w:t>a)</w:t>
      </w:r>
      <w:r w:rsidRPr="00744814">
        <w:rPr>
          <w:rFonts w:asciiTheme="majorHAnsi" w:hAnsiTheme="majorHAnsi"/>
        </w:rPr>
        <w:tab/>
        <w:t>terénní úpravy,</w:t>
      </w:r>
    </w:p>
    <w:p w:rsidR="00855798" w:rsidRPr="00744814" w:rsidRDefault="00361FE4" w:rsidP="00744814">
      <w:pPr>
        <w:pStyle w:val="Textodstavce"/>
        <w:rPr>
          <w:rFonts w:asciiTheme="majorHAnsi" w:hAnsiTheme="majorHAnsi"/>
        </w:rPr>
      </w:pPr>
      <w:r>
        <w:rPr>
          <w:rFonts w:asciiTheme="majorHAnsi" w:hAnsiTheme="majorHAnsi"/>
        </w:rPr>
        <w:t>Po provedení zateplení soklu bude proveden nový okapový chodník š=500mm.</w:t>
      </w:r>
    </w:p>
    <w:p w:rsidR="007B6E70" w:rsidRPr="00744814" w:rsidRDefault="007B6E70" w:rsidP="00744814">
      <w:pPr>
        <w:pStyle w:val="Textodstavce"/>
        <w:rPr>
          <w:rFonts w:asciiTheme="majorHAnsi" w:hAnsiTheme="majorHAnsi"/>
        </w:rPr>
      </w:pPr>
      <w:r w:rsidRPr="00744814">
        <w:rPr>
          <w:rFonts w:asciiTheme="majorHAnsi" w:hAnsiTheme="majorHAnsi"/>
        </w:rPr>
        <w:t>b)</w:t>
      </w:r>
      <w:r w:rsidRPr="00744814">
        <w:rPr>
          <w:rFonts w:asciiTheme="majorHAnsi" w:hAnsiTheme="majorHAnsi"/>
        </w:rPr>
        <w:tab/>
        <w:t>použité vegetační prvky,</w:t>
      </w:r>
    </w:p>
    <w:p w:rsidR="00855798" w:rsidRPr="00744814" w:rsidRDefault="00855798" w:rsidP="00744814">
      <w:pPr>
        <w:pStyle w:val="Textodstavce"/>
        <w:rPr>
          <w:rFonts w:asciiTheme="majorHAnsi" w:hAnsiTheme="majorHAnsi"/>
        </w:rPr>
      </w:pPr>
      <w:r w:rsidRPr="00744814">
        <w:rPr>
          <w:rFonts w:asciiTheme="majorHAnsi" w:hAnsiTheme="majorHAnsi"/>
        </w:rPr>
        <w:t>V daném místě se nenacházejí žádné důležité vegetační prvky. Není nutno dále tuto problematiku řešit.</w:t>
      </w:r>
    </w:p>
    <w:p w:rsidR="007B6E70" w:rsidRPr="00744814" w:rsidRDefault="007B6E70" w:rsidP="007B6E70">
      <w:pPr>
        <w:pStyle w:val="Nadpis2"/>
        <w:jc w:val="both"/>
        <w:rPr>
          <w:rFonts w:eastAsia="Times New Roman"/>
          <w:color w:val="auto"/>
          <w:lang w:eastAsia="cs-CZ"/>
        </w:rPr>
      </w:pPr>
      <w:r w:rsidRPr="00744814">
        <w:rPr>
          <w:rFonts w:eastAsia="Times New Roman"/>
          <w:color w:val="auto"/>
          <w:lang w:eastAsia="cs-CZ"/>
        </w:rPr>
        <w:t>B.6 Popis vlivů stavby na životní prostředí a jeho ochrana</w:t>
      </w:r>
    </w:p>
    <w:p w:rsidR="007B6E70" w:rsidRPr="00744814" w:rsidRDefault="007B6E70" w:rsidP="00744814">
      <w:pPr>
        <w:pStyle w:val="Textodstavce"/>
        <w:rPr>
          <w:rFonts w:asciiTheme="majorHAnsi" w:hAnsiTheme="majorHAnsi"/>
        </w:rPr>
      </w:pPr>
      <w:r w:rsidRPr="00744814">
        <w:rPr>
          <w:rFonts w:asciiTheme="majorHAnsi" w:hAnsiTheme="majorHAnsi"/>
        </w:rPr>
        <w:t>a)</w:t>
      </w:r>
      <w:r w:rsidRPr="00744814">
        <w:rPr>
          <w:rFonts w:asciiTheme="majorHAnsi" w:hAnsiTheme="majorHAnsi"/>
        </w:rPr>
        <w:tab/>
        <w:t>vliv na životní prostředí - ovzduší, hluk, voda, odpady a půda,</w:t>
      </w:r>
    </w:p>
    <w:p w:rsidR="00F52B9A" w:rsidRPr="00744814" w:rsidRDefault="00F52B9A" w:rsidP="00744814">
      <w:pPr>
        <w:pStyle w:val="Textodstavce"/>
        <w:rPr>
          <w:rFonts w:asciiTheme="majorHAnsi" w:hAnsiTheme="majorHAnsi"/>
        </w:rPr>
      </w:pPr>
      <w:r w:rsidRPr="00744814">
        <w:rPr>
          <w:rFonts w:asciiTheme="majorHAnsi" w:hAnsiTheme="majorHAnsi"/>
        </w:rPr>
        <w:t xml:space="preserve">Negativní vlivy provedením </w:t>
      </w:r>
      <w:r w:rsidR="00565AD7">
        <w:rPr>
          <w:rFonts w:asciiTheme="majorHAnsi" w:hAnsiTheme="majorHAnsi"/>
        </w:rPr>
        <w:t xml:space="preserve">stavebních </w:t>
      </w:r>
      <w:r w:rsidRPr="00744814">
        <w:rPr>
          <w:rFonts w:asciiTheme="majorHAnsi" w:hAnsiTheme="majorHAnsi"/>
        </w:rPr>
        <w:t>úprav nejsou známy.</w:t>
      </w:r>
      <w:r w:rsidR="00390C78">
        <w:rPr>
          <w:rFonts w:asciiTheme="majorHAnsi" w:hAnsiTheme="majorHAnsi"/>
        </w:rPr>
        <w:t xml:space="preserve"> Zateplením objektu a výměnou oken dojde ke snížení potřeby vytápění a tedy ke snížení emisí CO2.</w:t>
      </w:r>
    </w:p>
    <w:p w:rsidR="007B6E70" w:rsidRPr="00744814" w:rsidRDefault="007B6E70" w:rsidP="00744814">
      <w:pPr>
        <w:pStyle w:val="Textodstavce"/>
        <w:rPr>
          <w:rFonts w:asciiTheme="majorHAnsi" w:hAnsiTheme="majorHAnsi"/>
        </w:rPr>
      </w:pPr>
      <w:r w:rsidRPr="00744814">
        <w:rPr>
          <w:rFonts w:asciiTheme="majorHAnsi" w:hAnsiTheme="majorHAnsi"/>
        </w:rPr>
        <w:t>b)</w:t>
      </w:r>
      <w:r w:rsidRPr="00744814">
        <w:rPr>
          <w:rFonts w:asciiTheme="majorHAnsi" w:hAnsiTheme="majorHAnsi"/>
        </w:rPr>
        <w:tab/>
        <w:t>vliv na přírodu a krajinu (ochrana dřevin, ochrana památných stromů, ochrana rostlin a živočichů apod.), zachování ekologických funkcí a vazeb v krajině,</w:t>
      </w:r>
    </w:p>
    <w:p w:rsidR="00F52B9A" w:rsidRPr="00744814" w:rsidRDefault="00F52B9A" w:rsidP="00744814">
      <w:pPr>
        <w:pStyle w:val="Textodstavce"/>
        <w:rPr>
          <w:rFonts w:asciiTheme="majorHAnsi" w:hAnsiTheme="majorHAnsi"/>
        </w:rPr>
      </w:pPr>
      <w:r w:rsidRPr="00744814">
        <w:rPr>
          <w:rFonts w:asciiTheme="majorHAnsi" w:hAnsiTheme="majorHAnsi"/>
        </w:rPr>
        <w:t>Negati</w:t>
      </w:r>
      <w:r w:rsidR="00390C78">
        <w:rPr>
          <w:rFonts w:asciiTheme="majorHAnsi" w:hAnsiTheme="majorHAnsi"/>
        </w:rPr>
        <w:t xml:space="preserve">vní vlivy provedením úprav </w:t>
      </w:r>
      <w:r w:rsidRPr="00744814">
        <w:rPr>
          <w:rFonts w:asciiTheme="majorHAnsi" w:hAnsiTheme="majorHAnsi"/>
        </w:rPr>
        <w:t>nejsou známy.</w:t>
      </w:r>
    </w:p>
    <w:p w:rsidR="007B6E70" w:rsidRPr="00744814" w:rsidRDefault="007B6E70" w:rsidP="00744814">
      <w:pPr>
        <w:pStyle w:val="Textodstavce"/>
        <w:rPr>
          <w:rFonts w:asciiTheme="majorHAnsi" w:hAnsiTheme="majorHAnsi"/>
        </w:rPr>
      </w:pPr>
      <w:r w:rsidRPr="00744814">
        <w:rPr>
          <w:rFonts w:asciiTheme="majorHAnsi" w:hAnsiTheme="majorHAnsi"/>
        </w:rPr>
        <w:t>c)</w:t>
      </w:r>
      <w:r w:rsidRPr="00744814">
        <w:rPr>
          <w:rFonts w:asciiTheme="majorHAnsi" w:hAnsiTheme="majorHAnsi"/>
        </w:rPr>
        <w:tab/>
        <w:t>vliv na soustavu chráně</w:t>
      </w:r>
      <w:r w:rsidR="00F52B9A" w:rsidRPr="00744814">
        <w:rPr>
          <w:rFonts w:asciiTheme="majorHAnsi" w:hAnsiTheme="majorHAnsi"/>
        </w:rPr>
        <w:t>ných území Na</w:t>
      </w:r>
      <w:r w:rsidRPr="00744814">
        <w:rPr>
          <w:rFonts w:asciiTheme="majorHAnsi" w:hAnsiTheme="majorHAnsi"/>
        </w:rPr>
        <w:t>tura 2000,</w:t>
      </w:r>
    </w:p>
    <w:p w:rsidR="00F52B9A" w:rsidRPr="00744814" w:rsidRDefault="00F52B9A" w:rsidP="00744814">
      <w:pPr>
        <w:pStyle w:val="Textodstavce"/>
        <w:rPr>
          <w:rFonts w:asciiTheme="majorHAnsi" w:hAnsiTheme="majorHAnsi"/>
        </w:rPr>
      </w:pPr>
      <w:r w:rsidRPr="00744814">
        <w:rPr>
          <w:rFonts w:asciiTheme="majorHAnsi" w:hAnsiTheme="majorHAnsi"/>
        </w:rPr>
        <w:t>Nega</w:t>
      </w:r>
      <w:r w:rsidR="0005252F">
        <w:rPr>
          <w:rFonts w:asciiTheme="majorHAnsi" w:hAnsiTheme="majorHAnsi"/>
        </w:rPr>
        <w:t>tivní vlivy provedením úprav</w:t>
      </w:r>
      <w:r w:rsidRPr="00744814">
        <w:rPr>
          <w:rFonts w:asciiTheme="majorHAnsi" w:hAnsiTheme="majorHAnsi"/>
        </w:rPr>
        <w:t xml:space="preserve"> nejsou známy.</w:t>
      </w:r>
    </w:p>
    <w:p w:rsidR="007B6E70" w:rsidRPr="00744814" w:rsidRDefault="007B6E70" w:rsidP="00744814">
      <w:pPr>
        <w:pStyle w:val="Textodstavce"/>
        <w:rPr>
          <w:rFonts w:asciiTheme="majorHAnsi" w:hAnsiTheme="majorHAnsi"/>
        </w:rPr>
      </w:pPr>
      <w:r w:rsidRPr="00744814">
        <w:rPr>
          <w:rFonts w:asciiTheme="majorHAnsi" w:hAnsiTheme="majorHAnsi"/>
        </w:rPr>
        <w:t>d)</w:t>
      </w:r>
      <w:r w:rsidRPr="00744814">
        <w:rPr>
          <w:rFonts w:asciiTheme="majorHAnsi" w:hAnsiTheme="majorHAnsi"/>
        </w:rPr>
        <w:tab/>
        <w:t>návrh zohlednění podmínek ze závěru zjišťov</w:t>
      </w:r>
      <w:r w:rsidR="00F52B9A" w:rsidRPr="00744814">
        <w:rPr>
          <w:rFonts w:asciiTheme="majorHAnsi" w:hAnsiTheme="majorHAnsi"/>
        </w:rPr>
        <w:t>acího řízení nebo stanoviska El</w:t>
      </w:r>
      <w:r w:rsidRPr="00744814">
        <w:rPr>
          <w:rFonts w:asciiTheme="majorHAnsi" w:hAnsiTheme="majorHAnsi"/>
        </w:rPr>
        <w:t>A,</w:t>
      </w:r>
    </w:p>
    <w:p w:rsidR="00F52B9A" w:rsidRPr="00744814" w:rsidRDefault="00F52B9A" w:rsidP="00744814">
      <w:pPr>
        <w:pStyle w:val="Textodstavce"/>
        <w:rPr>
          <w:rFonts w:asciiTheme="majorHAnsi" w:hAnsiTheme="majorHAnsi"/>
        </w:rPr>
      </w:pPr>
      <w:r w:rsidRPr="00744814">
        <w:rPr>
          <w:rFonts w:asciiTheme="majorHAnsi" w:hAnsiTheme="majorHAnsi"/>
        </w:rPr>
        <w:t>Nebyly zpracovány žádné studie a posudky EIA. Posudky a studie EIA na tento rozsah a typ stavební činnosti nejsou vyžadovány.</w:t>
      </w:r>
    </w:p>
    <w:p w:rsidR="007B6E70" w:rsidRPr="00744814" w:rsidRDefault="007B6E70" w:rsidP="00744814">
      <w:pPr>
        <w:pStyle w:val="Textodstavce"/>
        <w:rPr>
          <w:rFonts w:asciiTheme="majorHAnsi" w:hAnsiTheme="majorHAnsi"/>
        </w:rPr>
      </w:pPr>
      <w:r w:rsidRPr="00744814">
        <w:rPr>
          <w:rFonts w:asciiTheme="majorHAnsi" w:hAnsiTheme="majorHAnsi"/>
        </w:rPr>
        <w:t>e)</w:t>
      </w:r>
      <w:r w:rsidRPr="00744814">
        <w:rPr>
          <w:rFonts w:asciiTheme="majorHAnsi" w:hAnsiTheme="majorHAnsi"/>
        </w:rPr>
        <w:tab/>
        <w:t>navrhovaná ochranná a bezpečnostní pásma, rozsah omezení a podmínky ochrany podle jiných právních předpisů.</w:t>
      </w:r>
    </w:p>
    <w:p w:rsidR="00F52B9A" w:rsidRPr="00744814" w:rsidRDefault="00F52B9A" w:rsidP="00744814">
      <w:pPr>
        <w:pStyle w:val="Textodstavce"/>
        <w:rPr>
          <w:rFonts w:asciiTheme="majorHAnsi" w:hAnsiTheme="majorHAnsi"/>
        </w:rPr>
      </w:pPr>
      <w:r w:rsidRPr="00744814">
        <w:rPr>
          <w:rFonts w:asciiTheme="majorHAnsi" w:hAnsiTheme="majorHAnsi"/>
        </w:rPr>
        <w:t>V daném území nejsou žádná ochranná a bezpečnostní pásma. Není nutno řešit.</w:t>
      </w:r>
    </w:p>
    <w:p w:rsidR="007B6E70" w:rsidRPr="00744814" w:rsidRDefault="007B6E70" w:rsidP="007B6E70">
      <w:pPr>
        <w:pStyle w:val="Nadpis2"/>
        <w:jc w:val="both"/>
        <w:rPr>
          <w:rFonts w:eastAsia="Times New Roman"/>
          <w:color w:val="auto"/>
          <w:lang w:eastAsia="cs-CZ"/>
        </w:rPr>
      </w:pPr>
      <w:r w:rsidRPr="00744814">
        <w:rPr>
          <w:rFonts w:eastAsia="Times New Roman"/>
          <w:color w:val="auto"/>
          <w:lang w:eastAsia="cs-CZ"/>
        </w:rPr>
        <w:t>B.7 Ochrana obyvatelstva</w:t>
      </w:r>
    </w:p>
    <w:p w:rsidR="007B6E70" w:rsidRPr="00744814" w:rsidRDefault="007B6E70" w:rsidP="00744814">
      <w:pPr>
        <w:pStyle w:val="Textodstavce"/>
        <w:rPr>
          <w:rFonts w:asciiTheme="majorHAnsi" w:hAnsiTheme="majorHAnsi"/>
        </w:rPr>
      </w:pPr>
      <w:r w:rsidRPr="00744814">
        <w:rPr>
          <w:rFonts w:asciiTheme="majorHAnsi" w:hAnsiTheme="majorHAnsi"/>
        </w:rPr>
        <w:t>Splnění základních požadavků z hlediska plnění úkolů ochrany obyvatelstva.</w:t>
      </w:r>
    </w:p>
    <w:p w:rsidR="006E7FEC" w:rsidRDefault="006E7FEC" w:rsidP="006E7FEC">
      <w:pPr>
        <w:pStyle w:val="Textodstavce"/>
        <w:rPr>
          <w:rFonts w:asciiTheme="majorHAnsi" w:hAnsiTheme="majorHAnsi"/>
        </w:rPr>
      </w:pPr>
      <w:r>
        <w:rPr>
          <w:rFonts w:asciiTheme="majorHAnsi" w:hAnsiTheme="majorHAnsi"/>
        </w:rPr>
        <w:t>Nemění se</w:t>
      </w:r>
      <w:r w:rsidRPr="00744814">
        <w:rPr>
          <w:rFonts w:asciiTheme="majorHAnsi" w:hAnsiTheme="majorHAnsi"/>
        </w:rPr>
        <w:t>.</w:t>
      </w:r>
    </w:p>
    <w:p w:rsidR="007B6E70" w:rsidRPr="00744814" w:rsidRDefault="007B6E70" w:rsidP="007B6E70">
      <w:pPr>
        <w:pStyle w:val="Nadpis2"/>
        <w:jc w:val="both"/>
        <w:rPr>
          <w:rFonts w:eastAsia="Times New Roman"/>
          <w:color w:val="auto"/>
          <w:lang w:eastAsia="cs-CZ"/>
        </w:rPr>
      </w:pPr>
      <w:r w:rsidRPr="00744814">
        <w:rPr>
          <w:rFonts w:eastAsia="Times New Roman"/>
          <w:color w:val="auto"/>
          <w:lang w:eastAsia="cs-CZ"/>
        </w:rPr>
        <w:t>B.8 Zásady organizace výstavby</w:t>
      </w:r>
    </w:p>
    <w:p w:rsidR="007B6E70" w:rsidRPr="00744814" w:rsidRDefault="007B6E70" w:rsidP="00744814">
      <w:pPr>
        <w:pStyle w:val="Textodstavce"/>
        <w:rPr>
          <w:rFonts w:asciiTheme="majorHAnsi" w:hAnsiTheme="majorHAnsi"/>
        </w:rPr>
      </w:pPr>
      <w:r w:rsidRPr="00744814">
        <w:rPr>
          <w:rFonts w:asciiTheme="majorHAnsi" w:hAnsiTheme="majorHAnsi"/>
        </w:rPr>
        <w:t>a)</w:t>
      </w:r>
      <w:r w:rsidRPr="00744814">
        <w:rPr>
          <w:rFonts w:asciiTheme="majorHAnsi" w:hAnsiTheme="majorHAnsi"/>
        </w:rPr>
        <w:tab/>
        <w:t>potřeby a spotřeby rozhodujících médií a hmot, jejich zajištění,</w:t>
      </w:r>
    </w:p>
    <w:p w:rsidR="002B6B91" w:rsidRPr="00744814" w:rsidRDefault="002B6B91" w:rsidP="00744814">
      <w:pPr>
        <w:pStyle w:val="Textodstavce"/>
        <w:rPr>
          <w:rFonts w:asciiTheme="majorHAnsi" w:hAnsiTheme="majorHAnsi"/>
        </w:rPr>
      </w:pPr>
      <w:r w:rsidRPr="00744814">
        <w:rPr>
          <w:rFonts w:asciiTheme="majorHAnsi" w:hAnsiTheme="majorHAnsi"/>
        </w:rPr>
        <w:t xml:space="preserve">Pro stavební činnost se provede </w:t>
      </w:r>
      <w:r w:rsidR="00E24437">
        <w:rPr>
          <w:rFonts w:asciiTheme="majorHAnsi" w:hAnsiTheme="majorHAnsi"/>
        </w:rPr>
        <w:t xml:space="preserve">staveništní přívod vody </w:t>
      </w:r>
      <w:r w:rsidR="00B76D32">
        <w:rPr>
          <w:rFonts w:asciiTheme="majorHAnsi" w:hAnsiTheme="majorHAnsi"/>
        </w:rPr>
        <w:t xml:space="preserve">a napojení </w:t>
      </w:r>
      <w:r w:rsidRPr="00744814">
        <w:rPr>
          <w:rFonts w:asciiTheme="majorHAnsi" w:hAnsiTheme="majorHAnsi"/>
        </w:rPr>
        <w:t xml:space="preserve">staveništního rozvaděče s cejchovaným elektroměrem pro měření odběru NN s napojením na stávající elektrorozvaděč v </w:t>
      </w:r>
      <w:r w:rsidR="00E24437">
        <w:rPr>
          <w:rFonts w:asciiTheme="majorHAnsi" w:hAnsiTheme="majorHAnsi"/>
        </w:rPr>
        <w:t>budově</w:t>
      </w:r>
      <w:r w:rsidRPr="00744814">
        <w:rPr>
          <w:rFonts w:asciiTheme="majorHAnsi" w:hAnsiTheme="majorHAnsi"/>
        </w:rPr>
        <w:t xml:space="preserve"> v majetku investora.</w:t>
      </w:r>
    </w:p>
    <w:p w:rsidR="007B6E70" w:rsidRPr="00744814" w:rsidRDefault="007B6E70" w:rsidP="00744814">
      <w:pPr>
        <w:pStyle w:val="Textodstavce"/>
        <w:rPr>
          <w:rFonts w:asciiTheme="majorHAnsi" w:hAnsiTheme="majorHAnsi"/>
        </w:rPr>
      </w:pPr>
      <w:r w:rsidRPr="00744814">
        <w:rPr>
          <w:rFonts w:asciiTheme="majorHAnsi" w:hAnsiTheme="majorHAnsi"/>
        </w:rPr>
        <w:t>b)</w:t>
      </w:r>
      <w:r w:rsidRPr="00744814">
        <w:rPr>
          <w:rFonts w:asciiTheme="majorHAnsi" w:hAnsiTheme="majorHAnsi"/>
        </w:rPr>
        <w:tab/>
        <w:t>odvodnění staveniště,</w:t>
      </w:r>
      <w:r w:rsidR="002B6B91" w:rsidRPr="00744814">
        <w:rPr>
          <w:rFonts w:asciiTheme="majorHAnsi" w:hAnsiTheme="majorHAnsi"/>
        </w:rPr>
        <w:tab/>
      </w:r>
    </w:p>
    <w:p w:rsidR="002B6B91" w:rsidRPr="00744814" w:rsidRDefault="002B6B91" w:rsidP="00744814">
      <w:pPr>
        <w:pStyle w:val="Textodstavce"/>
        <w:rPr>
          <w:rFonts w:asciiTheme="majorHAnsi" w:hAnsiTheme="majorHAnsi"/>
        </w:rPr>
      </w:pPr>
      <w:r w:rsidRPr="00744814">
        <w:rPr>
          <w:rFonts w:asciiTheme="majorHAnsi" w:hAnsiTheme="majorHAnsi"/>
        </w:rPr>
        <w:lastRenderedPageBreak/>
        <w:t>Není nutno řešit. Novými stavebními konstrukcemi v objektu se nijak nezměnily poměry v jímaném množství dešťových srážkových vod na daných stavebních pozemcích.</w:t>
      </w:r>
    </w:p>
    <w:p w:rsidR="007B6E70" w:rsidRPr="00744814" w:rsidRDefault="007B6E70" w:rsidP="00744814">
      <w:pPr>
        <w:pStyle w:val="Textodstavce"/>
        <w:rPr>
          <w:rFonts w:asciiTheme="majorHAnsi" w:hAnsiTheme="majorHAnsi"/>
        </w:rPr>
      </w:pPr>
      <w:r w:rsidRPr="00744814">
        <w:rPr>
          <w:rFonts w:asciiTheme="majorHAnsi" w:hAnsiTheme="majorHAnsi"/>
        </w:rPr>
        <w:t>c)</w:t>
      </w:r>
      <w:r w:rsidRPr="00744814">
        <w:rPr>
          <w:rFonts w:asciiTheme="majorHAnsi" w:hAnsiTheme="majorHAnsi"/>
        </w:rPr>
        <w:tab/>
        <w:t>napojení staveniště na stávající dopravní a technickou infrastrukturu,</w:t>
      </w:r>
    </w:p>
    <w:p w:rsidR="00E63F5B" w:rsidRPr="00744814" w:rsidRDefault="00E63F5B" w:rsidP="00744814">
      <w:pPr>
        <w:pStyle w:val="Textodstavce"/>
        <w:rPr>
          <w:rFonts w:asciiTheme="majorHAnsi" w:hAnsiTheme="majorHAnsi"/>
        </w:rPr>
      </w:pPr>
      <w:r w:rsidRPr="00744814">
        <w:rPr>
          <w:rFonts w:asciiTheme="majorHAnsi" w:hAnsiTheme="majorHAnsi"/>
        </w:rPr>
        <w:t>Staveniště bude napojeno přes uzamykatelnou bránu v</w:t>
      </w:r>
      <w:r w:rsidR="00B74875">
        <w:rPr>
          <w:rFonts w:asciiTheme="majorHAnsi" w:hAnsiTheme="majorHAnsi"/>
        </w:rPr>
        <w:t>e vybudovaném</w:t>
      </w:r>
      <w:r w:rsidRPr="00744814">
        <w:rPr>
          <w:rFonts w:asciiTheme="majorHAnsi" w:hAnsiTheme="majorHAnsi"/>
        </w:rPr>
        <w:t> </w:t>
      </w:r>
      <w:r w:rsidR="00B74875">
        <w:rPr>
          <w:rFonts w:asciiTheme="majorHAnsi" w:hAnsiTheme="majorHAnsi"/>
        </w:rPr>
        <w:t xml:space="preserve">staveništním </w:t>
      </w:r>
      <w:r w:rsidR="00D34B2D">
        <w:rPr>
          <w:rFonts w:asciiTheme="majorHAnsi" w:hAnsiTheme="majorHAnsi"/>
        </w:rPr>
        <w:t>oplocení</w:t>
      </w:r>
      <w:r w:rsidRPr="00744814">
        <w:rPr>
          <w:rFonts w:asciiTheme="majorHAnsi" w:hAnsiTheme="majorHAnsi"/>
        </w:rPr>
        <w:t xml:space="preserve"> </w:t>
      </w:r>
      <w:r w:rsidR="00B74875">
        <w:rPr>
          <w:rFonts w:asciiTheme="majorHAnsi" w:hAnsiTheme="majorHAnsi"/>
        </w:rPr>
        <w:t xml:space="preserve">v uliční části. </w:t>
      </w:r>
      <w:r w:rsidRPr="00744814">
        <w:rPr>
          <w:rFonts w:asciiTheme="majorHAnsi" w:hAnsiTheme="majorHAnsi"/>
        </w:rPr>
        <w:t xml:space="preserve">Technickou infrastrukturu není nutno dále nijak řešit. </w:t>
      </w:r>
    </w:p>
    <w:p w:rsidR="007B6E70" w:rsidRPr="00744814" w:rsidRDefault="007B6E70" w:rsidP="00744814">
      <w:pPr>
        <w:pStyle w:val="Textodstavce"/>
        <w:rPr>
          <w:rFonts w:asciiTheme="majorHAnsi" w:hAnsiTheme="majorHAnsi"/>
        </w:rPr>
      </w:pPr>
      <w:r w:rsidRPr="00744814">
        <w:rPr>
          <w:rFonts w:asciiTheme="majorHAnsi" w:hAnsiTheme="majorHAnsi"/>
        </w:rPr>
        <w:t>d)</w:t>
      </w:r>
      <w:r w:rsidRPr="00744814">
        <w:rPr>
          <w:rFonts w:asciiTheme="majorHAnsi" w:hAnsiTheme="majorHAnsi"/>
        </w:rPr>
        <w:tab/>
        <w:t>vliv provádění stavby na okolní stavby a pozemky,</w:t>
      </w:r>
    </w:p>
    <w:p w:rsidR="00B3550A" w:rsidRPr="00744814" w:rsidRDefault="00B3550A" w:rsidP="00744814">
      <w:pPr>
        <w:pStyle w:val="Textodstavce"/>
        <w:rPr>
          <w:rFonts w:asciiTheme="majorHAnsi" w:hAnsiTheme="majorHAnsi"/>
        </w:rPr>
      </w:pPr>
      <w:r w:rsidRPr="00744814">
        <w:rPr>
          <w:rFonts w:asciiTheme="majorHAnsi" w:hAnsiTheme="majorHAnsi"/>
        </w:rPr>
        <w:t>Nejsou známy žádné negativní vlivy na okolní stavby a pozemky.</w:t>
      </w:r>
    </w:p>
    <w:p w:rsidR="007B6E70" w:rsidRPr="00744814" w:rsidRDefault="007B6E70" w:rsidP="00744814">
      <w:pPr>
        <w:pStyle w:val="Textodstavce"/>
        <w:rPr>
          <w:rFonts w:asciiTheme="majorHAnsi" w:hAnsiTheme="majorHAnsi"/>
        </w:rPr>
      </w:pPr>
      <w:r w:rsidRPr="00744814">
        <w:rPr>
          <w:rFonts w:asciiTheme="majorHAnsi" w:hAnsiTheme="majorHAnsi"/>
        </w:rPr>
        <w:t>e)</w:t>
      </w:r>
      <w:r w:rsidRPr="00744814">
        <w:rPr>
          <w:rFonts w:asciiTheme="majorHAnsi" w:hAnsiTheme="majorHAnsi"/>
        </w:rPr>
        <w:tab/>
        <w:t>ochrana okolí staveniště a požadavky na související asanace, demolice, kácení dřevin,</w:t>
      </w:r>
    </w:p>
    <w:p w:rsidR="00B3550A" w:rsidRPr="00744814" w:rsidRDefault="00B3550A" w:rsidP="00744814">
      <w:pPr>
        <w:pStyle w:val="Textodstavce"/>
        <w:rPr>
          <w:rFonts w:asciiTheme="majorHAnsi" w:hAnsiTheme="majorHAnsi"/>
        </w:rPr>
      </w:pPr>
      <w:r w:rsidRPr="00744814">
        <w:rPr>
          <w:rFonts w:asciiTheme="majorHAnsi" w:hAnsiTheme="majorHAnsi"/>
        </w:rPr>
        <w:t>Není nutno řešit ochranu okolí staveniště z důvodů jeho vymezení v daném prostoru ostatními stávajícími stavbami. Požadavky na kácení vzácných dřevin nejsou nutné-na staveništi se nevyskytují.</w:t>
      </w:r>
    </w:p>
    <w:p w:rsidR="007B6E70" w:rsidRPr="00744814" w:rsidRDefault="007B6E70" w:rsidP="00744814">
      <w:pPr>
        <w:pStyle w:val="Textodstavce"/>
        <w:rPr>
          <w:rFonts w:asciiTheme="majorHAnsi" w:hAnsiTheme="majorHAnsi"/>
        </w:rPr>
      </w:pPr>
      <w:r w:rsidRPr="00744814">
        <w:rPr>
          <w:rFonts w:asciiTheme="majorHAnsi" w:hAnsiTheme="majorHAnsi"/>
        </w:rPr>
        <w:t>f)</w:t>
      </w:r>
      <w:r w:rsidRPr="00744814">
        <w:rPr>
          <w:rFonts w:asciiTheme="majorHAnsi" w:hAnsiTheme="majorHAnsi"/>
        </w:rPr>
        <w:tab/>
        <w:t>maximální zábory pro staveniště (dočasné/trvalé),</w:t>
      </w:r>
    </w:p>
    <w:p w:rsidR="00B3550A" w:rsidRPr="00744814" w:rsidRDefault="00B3550A" w:rsidP="00744814">
      <w:pPr>
        <w:pStyle w:val="Textodstavce"/>
        <w:rPr>
          <w:rFonts w:asciiTheme="majorHAnsi" w:hAnsiTheme="majorHAnsi"/>
        </w:rPr>
      </w:pPr>
      <w:r w:rsidRPr="00744814">
        <w:rPr>
          <w:rFonts w:asciiTheme="majorHAnsi" w:hAnsiTheme="majorHAnsi"/>
        </w:rPr>
        <w:t>Staveniště bude situováno pouze v prostoru parcel</w:t>
      </w:r>
      <w:r w:rsidR="006652F8">
        <w:rPr>
          <w:rFonts w:asciiTheme="majorHAnsi" w:hAnsiTheme="majorHAnsi"/>
        </w:rPr>
        <w:t>y investora</w:t>
      </w:r>
      <w:r w:rsidR="00B74875">
        <w:rPr>
          <w:rFonts w:asciiTheme="majorHAnsi" w:hAnsiTheme="majorHAnsi"/>
        </w:rPr>
        <w:t xml:space="preserve"> a před budovou, GZ zajistí příslušné zábory veřejných ploch</w:t>
      </w:r>
      <w:r w:rsidRPr="00744814">
        <w:rPr>
          <w:rFonts w:asciiTheme="majorHAnsi" w:hAnsiTheme="majorHAnsi"/>
        </w:rPr>
        <w:t>.</w:t>
      </w:r>
    </w:p>
    <w:p w:rsidR="007B6E70" w:rsidRPr="00744814" w:rsidRDefault="007B6E70" w:rsidP="00744814">
      <w:pPr>
        <w:pStyle w:val="Textodstavce"/>
        <w:rPr>
          <w:rFonts w:asciiTheme="majorHAnsi" w:hAnsiTheme="majorHAnsi"/>
        </w:rPr>
      </w:pPr>
      <w:r w:rsidRPr="00744814">
        <w:rPr>
          <w:rFonts w:asciiTheme="majorHAnsi" w:hAnsiTheme="majorHAnsi"/>
        </w:rPr>
        <w:t>g)</w:t>
      </w:r>
      <w:r w:rsidRPr="00744814">
        <w:rPr>
          <w:rFonts w:asciiTheme="majorHAnsi" w:hAnsiTheme="majorHAnsi"/>
        </w:rPr>
        <w:tab/>
        <w:t>maximální produkovaná množství a druhy odpadů a emisí při výstavbě, jejich likvidace,</w:t>
      </w:r>
    </w:p>
    <w:p w:rsidR="00B3550A" w:rsidRPr="00744814" w:rsidRDefault="00B3550A" w:rsidP="00744814">
      <w:pPr>
        <w:pStyle w:val="Textodstavce"/>
        <w:rPr>
          <w:rFonts w:asciiTheme="majorHAnsi" w:hAnsiTheme="majorHAnsi"/>
        </w:rPr>
      </w:pPr>
      <w:r w:rsidRPr="00744814">
        <w:rPr>
          <w:rFonts w:asciiTheme="majorHAnsi" w:hAnsiTheme="majorHAnsi"/>
        </w:rPr>
        <w:t>V rámci ochrany životního prostředí bude odpad vzniklý při výstavbě ekologicky likvidován. Stavební odpad z bourání bude zatříděn podle přílohy č. 1 Vyhlášky 381/2001 Sb. v platném znění, kterou se vydává Katalog odpadů k zákonu č. 185/2001 o odpadech. Druh odpadu: 17 Stavební a demoliční odpady. Odpad se bude odvážet na určenou skládku, likvidován ve spalovně nebo odprodán do sběrných surovin.</w:t>
      </w:r>
    </w:p>
    <w:p w:rsidR="00B3550A" w:rsidRPr="005B5193" w:rsidRDefault="00B3550A" w:rsidP="00744814">
      <w:pPr>
        <w:pStyle w:val="Textodstavce"/>
        <w:rPr>
          <w:rFonts w:asciiTheme="majorHAnsi" w:hAnsiTheme="majorHAnsi"/>
          <w:b/>
        </w:rPr>
      </w:pPr>
      <w:r w:rsidRPr="005B5193">
        <w:rPr>
          <w:rFonts w:asciiTheme="majorHAnsi" w:hAnsiTheme="majorHAnsi"/>
          <w:b/>
        </w:rPr>
        <w:t>Skupina odpadu:</w:t>
      </w:r>
      <w:r w:rsidR="00E03249" w:rsidRPr="005B5193">
        <w:rPr>
          <w:rFonts w:asciiTheme="majorHAnsi" w:hAnsiTheme="majorHAnsi"/>
          <w:b/>
        </w:rPr>
        <w:tab/>
        <w:t>popis</w:t>
      </w:r>
      <w:r w:rsidR="00E03249" w:rsidRPr="005B5193">
        <w:rPr>
          <w:rFonts w:asciiTheme="majorHAnsi" w:hAnsiTheme="majorHAnsi"/>
          <w:b/>
        </w:rPr>
        <w:tab/>
      </w:r>
      <w:r w:rsidR="00E03249" w:rsidRPr="005B5193">
        <w:rPr>
          <w:rFonts w:asciiTheme="majorHAnsi" w:hAnsiTheme="majorHAnsi"/>
          <w:b/>
        </w:rPr>
        <w:tab/>
      </w:r>
      <w:r w:rsidR="00E03249" w:rsidRPr="005B5193">
        <w:rPr>
          <w:rFonts w:asciiTheme="majorHAnsi" w:hAnsiTheme="majorHAnsi"/>
          <w:b/>
        </w:rPr>
        <w:tab/>
      </w:r>
      <w:r w:rsidR="00E03249" w:rsidRPr="005B5193">
        <w:rPr>
          <w:rFonts w:asciiTheme="majorHAnsi" w:hAnsiTheme="majorHAnsi"/>
          <w:b/>
        </w:rPr>
        <w:tab/>
      </w:r>
      <w:r w:rsidR="00744814" w:rsidRPr="005B5193">
        <w:rPr>
          <w:rFonts w:asciiTheme="majorHAnsi" w:hAnsiTheme="majorHAnsi"/>
          <w:b/>
        </w:rPr>
        <w:tab/>
      </w:r>
      <w:r w:rsidR="00E03249" w:rsidRPr="005B5193">
        <w:rPr>
          <w:rFonts w:asciiTheme="majorHAnsi" w:hAnsiTheme="majorHAnsi"/>
          <w:b/>
        </w:rPr>
        <w:t>kategorie</w:t>
      </w:r>
    </w:p>
    <w:p w:rsidR="00B3550A" w:rsidRPr="00744814" w:rsidRDefault="00B3550A" w:rsidP="00744814">
      <w:pPr>
        <w:pStyle w:val="Textodstavce"/>
        <w:rPr>
          <w:rFonts w:asciiTheme="majorHAnsi" w:hAnsiTheme="majorHAnsi"/>
        </w:rPr>
      </w:pPr>
      <w:r w:rsidRPr="00744814">
        <w:rPr>
          <w:rFonts w:asciiTheme="majorHAnsi" w:hAnsiTheme="majorHAnsi"/>
        </w:rPr>
        <w:t>17 01 01</w:t>
      </w:r>
      <w:r w:rsidRPr="00744814">
        <w:rPr>
          <w:rFonts w:asciiTheme="majorHAnsi" w:hAnsiTheme="majorHAnsi"/>
        </w:rPr>
        <w:tab/>
      </w:r>
      <w:r w:rsidRPr="00744814">
        <w:rPr>
          <w:rFonts w:asciiTheme="majorHAnsi" w:hAnsiTheme="majorHAnsi"/>
        </w:rPr>
        <w:tab/>
        <w:t>Beton</w:t>
      </w:r>
      <w:r w:rsidRPr="00744814">
        <w:rPr>
          <w:rFonts w:asciiTheme="majorHAnsi" w:hAnsiTheme="majorHAnsi"/>
        </w:rPr>
        <w:tab/>
      </w:r>
      <w:r w:rsidRPr="00744814">
        <w:rPr>
          <w:rFonts w:asciiTheme="majorHAnsi" w:hAnsiTheme="majorHAnsi"/>
        </w:rPr>
        <w:tab/>
      </w:r>
      <w:r w:rsidRPr="00744814">
        <w:rPr>
          <w:rFonts w:asciiTheme="majorHAnsi" w:hAnsiTheme="majorHAnsi"/>
        </w:rPr>
        <w:tab/>
      </w:r>
      <w:r w:rsidRPr="00744814">
        <w:rPr>
          <w:rFonts w:asciiTheme="majorHAnsi" w:hAnsiTheme="majorHAnsi"/>
        </w:rPr>
        <w:tab/>
      </w:r>
      <w:r w:rsidR="00744814">
        <w:rPr>
          <w:rFonts w:asciiTheme="majorHAnsi" w:hAnsiTheme="majorHAnsi"/>
        </w:rPr>
        <w:tab/>
      </w:r>
      <w:r w:rsidR="00B044BA" w:rsidRPr="00744814">
        <w:rPr>
          <w:rFonts w:asciiTheme="majorHAnsi" w:hAnsiTheme="majorHAnsi"/>
        </w:rPr>
        <w:t>O</w:t>
      </w:r>
    </w:p>
    <w:p w:rsidR="00B3550A" w:rsidRPr="00744814" w:rsidRDefault="00B3550A" w:rsidP="00744814">
      <w:pPr>
        <w:pStyle w:val="Textodstavce"/>
        <w:rPr>
          <w:rFonts w:asciiTheme="majorHAnsi" w:hAnsiTheme="majorHAnsi"/>
        </w:rPr>
      </w:pPr>
      <w:r w:rsidRPr="00744814">
        <w:rPr>
          <w:rFonts w:asciiTheme="majorHAnsi" w:hAnsiTheme="majorHAnsi"/>
        </w:rPr>
        <w:t>17 04 05</w:t>
      </w:r>
      <w:r w:rsidRPr="00744814">
        <w:rPr>
          <w:rFonts w:asciiTheme="majorHAnsi" w:hAnsiTheme="majorHAnsi"/>
        </w:rPr>
        <w:tab/>
      </w:r>
      <w:r w:rsidRPr="00744814">
        <w:rPr>
          <w:rFonts w:asciiTheme="majorHAnsi" w:hAnsiTheme="majorHAnsi"/>
        </w:rPr>
        <w:tab/>
        <w:t>Železo a ocel</w:t>
      </w:r>
      <w:r w:rsidRPr="00744814">
        <w:rPr>
          <w:rFonts w:asciiTheme="majorHAnsi" w:hAnsiTheme="majorHAnsi"/>
        </w:rPr>
        <w:tab/>
      </w:r>
      <w:r w:rsidRPr="00744814">
        <w:rPr>
          <w:rFonts w:asciiTheme="majorHAnsi" w:hAnsiTheme="majorHAnsi"/>
        </w:rPr>
        <w:tab/>
      </w:r>
      <w:r w:rsidRPr="00744814">
        <w:rPr>
          <w:rFonts w:asciiTheme="majorHAnsi" w:hAnsiTheme="majorHAnsi"/>
        </w:rPr>
        <w:tab/>
      </w:r>
      <w:r w:rsidR="00744814">
        <w:rPr>
          <w:rFonts w:asciiTheme="majorHAnsi" w:hAnsiTheme="majorHAnsi"/>
        </w:rPr>
        <w:tab/>
      </w:r>
      <w:r w:rsidR="00B044BA" w:rsidRPr="00744814">
        <w:rPr>
          <w:rFonts w:asciiTheme="majorHAnsi" w:hAnsiTheme="majorHAnsi"/>
        </w:rPr>
        <w:t>O</w:t>
      </w:r>
    </w:p>
    <w:p w:rsidR="00E03249" w:rsidRPr="00744814" w:rsidRDefault="00B044BA" w:rsidP="00744814">
      <w:pPr>
        <w:pStyle w:val="Textodstavce"/>
        <w:rPr>
          <w:rFonts w:asciiTheme="majorHAnsi" w:hAnsiTheme="majorHAnsi"/>
        </w:rPr>
      </w:pPr>
      <w:r w:rsidRPr="00744814">
        <w:rPr>
          <w:rFonts w:asciiTheme="majorHAnsi" w:hAnsiTheme="majorHAnsi"/>
        </w:rPr>
        <w:t>17</w:t>
      </w:r>
      <w:r w:rsidR="00B54A23" w:rsidRPr="00744814">
        <w:rPr>
          <w:rFonts w:asciiTheme="majorHAnsi" w:hAnsiTheme="majorHAnsi"/>
        </w:rPr>
        <w:t xml:space="preserve"> </w:t>
      </w:r>
      <w:r w:rsidRPr="00744814">
        <w:rPr>
          <w:rFonts w:asciiTheme="majorHAnsi" w:hAnsiTheme="majorHAnsi"/>
        </w:rPr>
        <w:t>02</w:t>
      </w:r>
      <w:r w:rsidR="00B54A23" w:rsidRPr="00744814">
        <w:rPr>
          <w:rFonts w:asciiTheme="majorHAnsi" w:hAnsiTheme="majorHAnsi"/>
        </w:rPr>
        <w:t xml:space="preserve"> </w:t>
      </w:r>
      <w:r w:rsidRPr="00744814">
        <w:rPr>
          <w:rFonts w:asciiTheme="majorHAnsi" w:hAnsiTheme="majorHAnsi"/>
        </w:rPr>
        <w:t>02</w:t>
      </w:r>
      <w:r w:rsidRPr="00744814">
        <w:rPr>
          <w:rFonts w:asciiTheme="majorHAnsi" w:hAnsiTheme="majorHAnsi"/>
        </w:rPr>
        <w:tab/>
      </w:r>
      <w:r w:rsidRPr="00744814">
        <w:rPr>
          <w:rFonts w:asciiTheme="majorHAnsi" w:hAnsiTheme="majorHAnsi"/>
        </w:rPr>
        <w:tab/>
        <w:t>Sklo</w:t>
      </w:r>
      <w:r w:rsidRPr="00744814">
        <w:rPr>
          <w:rFonts w:asciiTheme="majorHAnsi" w:hAnsiTheme="majorHAnsi"/>
        </w:rPr>
        <w:tab/>
      </w:r>
      <w:r w:rsidRPr="00744814">
        <w:rPr>
          <w:rFonts w:asciiTheme="majorHAnsi" w:hAnsiTheme="majorHAnsi"/>
        </w:rPr>
        <w:tab/>
      </w:r>
      <w:r w:rsidRPr="00744814">
        <w:rPr>
          <w:rFonts w:asciiTheme="majorHAnsi" w:hAnsiTheme="majorHAnsi"/>
        </w:rPr>
        <w:tab/>
      </w:r>
      <w:r w:rsidRPr="00744814">
        <w:rPr>
          <w:rFonts w:asciiTheme="majorHAnsi" w:hAnsiTheme="majorHAnsi"/>
        </w:rPr>
        <w:tab/>
      </w:r>
      <w:r w:rsidR="00744814">
        <w:rPr>
          <w:rFonts w:asciiTheme="majorHAnsi" w:hAnsiTheme="majorHAnsi"/>
        </w:rPr>
        <w:tab/>
      </w:r>
      <w:r w:rsidRPr="00744814">
        <w:rPr>
          <w:rFonts w:asciiTheme="majorHAnsi" w:hAnsiTheme="majorHAnsi"/>
        </w:rPr>
        <w:t>O</w:t>
      </w:r>
    </w:p>
    <w:p w:rsidR="00B3550A" w:rsidRPr="00744814" w:rsidRDefault="00B3550A" w:rsidP="00744814">
      <w:pPr>
        <w:pStyle w:val="Textodstavce"/>
        <w:rPr>
          <w:rFonts w:asciiTheme="majorHAnsi" w:hAnsiTheme="majorHAnsi"/>
        </w:rPr>
      </w:pPr>
      <w:r w:rsidRPr="00744814">
        <w:rPr>
          <w:rFonts w:asciiTheme="majorHAnsi" w:hAnsiTheme="majorHAnsi"/>
        </w:rPr>
        <w:t>17 05 04</w:t>
      </w:r>
      <w:r w:rsidRPr="00744814">
        <w:rPr>
          <w:rFonts w:asciiTheme="majorHAnsi" w:hAnsiTheme="majorHAnsi"/>
        </w:rPr>
        <w:tab/>
      </w:r>
      <w:r w:rsidRPr="00744814">
        <w:rPr>
          <w:rFonts w:asciiTheme="majorHAnsi" w:hAnsiTheme="majorHAnsi"/>
        </w:rPr>
        <w:tab/>
        <w:t>Zemina</w:t>
      </w:r>
      <w:r w:rsidRPr="00744814">
        <w:rPr>
          <w:rFonts w:asciiTheme="majorHAnsi" w:hAnsiTheme="majorHAnsi"/>
        </w:rPr>
        <w:tab/>
        <w:t>a kamení</w:t>
      </w:r>
      <w:r w:rsidRPr="00744814">
        <w:rPr>
          <w:rFonts w:asciiTheme="majorHAnsi" w:hAnsiTheme="majorHAnsi"/>
        </w:rPr>
        <w:tab/>
      </w:r>
      <w:r w:rsidRPr="00744814">
        <w:rPr>
          <w:rFonts w:asciiTheme="majorHAnsi" w:hAnsiTheme="majorHAnsi"/>
        </w:rPr>
        <w:tab/>
      </w:r>
      <w:r w:rsidR="00744814">
        <w:rPr>
          <w:rFonts w:asciiTheme="majorHAnsi" w:hAnsiTheme="majorHAnsi"/>
        </w:rPr>
        <w:tab/>
      </w:r>
      <w:r w:rsidR="00B044BA" w:rsidRPr="00744814">
        <w:rPr>
          <w:rFonts w:asciiTheme="majorHAnsi" w:hAnsiTheme="majorHAnsi"/>
        </w:rPr>
        <w:t>O</w:t>
      </w:r>
    </w:p>
    <w:p w:rsidR="00B3550A" w:rsidRPr="00744814" w:rsidRDefault="00B3550A" w:rsidP="00744814">
      <w:pPr>
        <w:pStyle w:val="Textodstavce"/>
        <w:rPr>
          <w:rFonts w:asciiTheme="majorHAnsi" w:hAnsiTheme="majorHAnsi"/>
        </w:rPr>
      </w:pPr>
      <w:r w:rsidRPr="00744814">
        <w:rPr>
          <w:rFonts w:asciiTheme="majorHAnsi" w:hAnsiTheme="majorHAnsi"/>
        </w:rPr>
        <w:t>17 06 04</w:t>
      </w:r>
      <w:r w:rsidRPr="00744814">
        <w:rPr>
          <w:rFonts w:asciiTheme="majorHAnsi" w:hAnsiTheme="majorHAnsi"/>
        </w:rPr>
        <w:tab/>
      </w:r>
      <w:r w:rsidRPr="00744814">
        <w:rPr>
          <w:rFonts w:asciiTheme="majorHAnsi" w:hAnsiTheme="majorHAnsi"/>
        </w:rPr>
        <w:tab/>
        <w:t>Izolační materiály</w:t>
      </w:r>
      <w:r w:rsidRPr="00744814">
        <w:rPr>
          <w:rFonts w:asciiTheme="majorHAnsi" w:hAnsiTheme="majorHAnsi"/>
        </w:rPr>
        <w:tab/>
      </w:r>
      <w:r w:rsidRPr="00744814">
        <w:rPr>
          <w:rFonts w:asciiTheme="majorHAnsi" w:hAnsiTheme="majorHAnsi"/>
        </w:rPr>
        <w:tab/>
      </w:r>
      <w:r w:rsidR="00744814">
        <w:rPr>
          <w:rFonts w:asciiTheme="majorHAnsi" w:hAnsiTheme="majorHAnsi"/>
        </w:rPr>
        <w:tab/>
      </w:r>
      <w:r w:rsidR="00B044BA" w:rsidRPr="00744814">
        <w:rPr>
          <w:rFonts w:asciiTheme="majorHAnsi" w:hAnsiTheme="majorHAnsi"/>
        </w:rPr>
        <w:t>N</w:t>
      </w:r>
    </w:p>
    <w:p w:rsidR="00CC63BA" w:rsidRPr="00744814" w:rsidRDefault="00CC63BA" w:rsidP="00744814">
      <w:pPr>
        <w:pStyle w:val="Textodstavce"/>
        <w:rPr>
          <w:rFonts w:asciiTheme="majorHAnsi" w:hAnsiTheme="majorHAnsi"/>
        </w:rPr>
      </w:pPr>
      <w:r w:rsidRPr="00744814">
        <w:rPr>
          <w:rFonts w:asciiTheme="majorHAnsi" w:hAnsiTheme="majorHAnsi"/>
        </w:rPr>
        <w:t>Likvidace obalů ze zabudovaných výrobků a materiálu je povinností jednotlivých subdodavatelů. U všech druhů odpadů bylo množství stanoveno odborným odhadem. Skutečné množství spolu s dalšími doklady o likvidaci nebo skládkování bude doloženo při kolaudaci.</w:t>
      </w:r>
    </w:p>
    <w:p w:rsidR="00CC63BA" w:rsidRPr="00744814" w:rsidRDefault="00CC63BA" w:rsidP="00744814">
      <w:pPr>
        <w:pStyle w:val="Textodstavce"/>
        <w:rPr>
          <w:rFonts w:asciiTheme="majorHAnsi" w:hAnsiTheme="majorHAnsi"/>
        </w:rPr>
      </w:pPr>
      <w:r w:rsidRPr="00744814">
        <w:rPr>
          <w:rFonts w:asciiTheme="majorHAnsi" w:hAnsiTheme="majorHAnsi"/>
        </w:rPr>
        <w:t xml:space="preserve">Zásahy v důsledku předpokládané realizace akce nebudou mít za následek narušení ekologické stability krajiny, ani ohrožení biotopů. Poškození nebo vyhubení rostlinných nebo živočišných druhů realizací záměru se tedy nepředpokládá. Významný vliv stavby na ekosystémy lze vyloučit. Mírné potencionální vlivy lze eliminovat šetrnou realizací stavby a trvalým dodržováním technologické kázně. </w:t>
      </w:r>
    </w:p>
    <w:p w:rsidR="00CC63BA" w:rsidRPr="00B327B9" w:rsidRDefault="00CC63BA" w:rsidP="00744814">
      <w:pPr>
        <w:pStyle w:val="Textodstavce"/>
        <w:rPr>
          <w:rFonts w:asciiTheme="majorHAnsi" w:hAnsiTheme="majorHAnsi"/>
          <w:b/>
        </w:rPr>
      </w:pPr>
      <w:r w:rsidRPr="00B327B9">
        <w:rPr>
          <w:rFonts w:asciiTheme="majorHAnsi" w:hAnsiTheme="majorHAnsi"/>
          <w:b/>
        </w:rPr>
        <w:t>Půda</w:t>
      </w:r>
    </w:p>
    <w:p w:rsidR="00CC63BA" w:rsidRPr="00744814" w:rsidRDefault="00CC63BA" w:rsidP="00744814">
      <w:pPr>
        <w:pStyle w:val="Textodstavce"/>
        <w:rPr>
          <w:rFonts w:asciiTheme="majorHAnsi" w:hAnsiTheme="majorHAnsi"/>
        </w:rPr>
      </w:pPr>
      <w:r w:rsidRPr="00744814">
        <w:rPr>
          <w:rFonts w:asciiTheme="majorHAnsi" w:hAnsiTheme="majorHAnsi"/>
        </w:rPr>
        <w:t>V zájmové lokalitě nejsou evidovány žádné staré ekologické zátěže. Realizací záměru se nenaruší žádné ložisko nerostných surovin ani dobývací prostor. K ovlivnění podloží nedojde.</w:t>
      </w:r>
    </w:p>
    <w:p w:rsidR="00CC63BA" w:rsidRPr="00B327B9" w:rsidRDefault="00CC63BA" w:rsidP="00744814">
      <w:pPr>
        <w:pStyle w:val="Textodstavce"/>
        <w:rPr>
          <w:rFonts w:asciiTheme="majorHAnsi" w:hAnsiTheme="majorHAnsi"/>
          <w:b/>
        </w:rPr>
      </w:pPr>
      <w:r w:rsidRPr="00B327B9">
        <w:rPr>
          <w:rFonts w:asciiTheme="majorHAnsi" w:hAnsiTheme="majorHAnsi"/>
          <w:b/>
        </w:rPr>
        <w:t>Ovzduší</w:t>
      </w:r>
    </w:p>
    <w:p w:rsidR="00CC63BA" w:rsidRPr="00744814" w:rsidRDefault="00CC63BA" w:rsidP="00744814">
      <w:pPr>
        <w:pStyle w:val="Textodstavce"/>
        <w:rPr>
          <w:rFonts w:asciiTheme="majorHAnsi" w:hAnsiTheme="majorHAnsi"/>
        </w:rPr>
      </w:pPr>
      <w:r w:rsidRPr="00744814">
        <w:rPr>
          <w:rFonts w:asciiTheme="majorHAnsi" w:hAnsiTheme="majorHAnsi"/>
        </w:rPr>
        <w:t>V souvislosti s realizací této výstavby nedojde ke vzniku žádného stacionárního zdroje znečisťování ovzduší ve smyslu zákona č.</w:t>
      </w:r>
      <w:r w:rsidR="002B0A0A">
        <w:rPr>
          <w:rFonts w:asciiTheme="majorHAnsi" w:hAnsiTheme="majorHAnsi"/>
        </w:rPr>
        <w:t xml:space="preserve"> </w:t>
      </w:r>
      <w:r w:rsidRPr="00744814">
        <w:rPr>
          <w:rFonts w:asciiTheme="majorHAnsi" w:hAnsiTheme="majorHAnsi"/>
        </w:rPr>
        <w:t>86/2002 Sb., o ochraně ovzduší a o změně některých dalších zákonů (zákona o ochraně ovzduší).</w:t>
      </w:r>
    </w:p>
    <w:p w:rsidR="00CC63BA" w:rsidRPr="00B327B9" w:rsidRDefault="00CC63BA" w:rsidP="00744814">
      <w:pPr>
        <w:pStyle w:val="Textodstavce"/>
        <w:rPr>
          <w:rFonts w:asciiTheme="majorHAnsi" w:hAnsiTheme="majorHAnsi"/>
          <w:b/>
        </w:rPr>
      </w:pPr>
      <w:r w:rsidRPr="00B327B9">
        <w:rPr>
          <w:rFonts w:asciiTheme="majorHAnsi" w:hAnsiTheme="majorHAnsi"/>
          <w:b/>
        </w:rPr>
        <w:t>Voda</w:t>
      </w:r>
    </w:p>
    <w:p w:rsidR="00CC63BA" w:rsidRPr="00744814" w:rsidRDefault="00CC63BA" w:rsidP="00744814">
      <w:pPr>
        <w:pStyle w:val="Textodstavce"/>
        <w:rPr>
          <w:rFonts w:asciiTheme="majorHAnsi" w:hAnsiTheme="majorHAnsi"/>
        </w:rPr>
      </w:pPr>
      <w:r w:rsidRPr="00744814">
        <w:rPr>
          <w:rFonts w:asciiTheme="majorHAnsi" w:hAnsiTheme="majorHAnsi"/>
        </w:rPr>
        <w:lastRenderedPageBreak/>
        <w:t>V průběhu stavebních prací a při následném užívání objektu bude postupováno v souladu se zákonem č.254/2001 Sb., o vodách a o změně některých zákonů (vodní zákon). Vliv realizace záměru na kvalitu podzemních a povrchových vod se nepředpokládá. V případě použití látek potencionálně nebezpečných vodám, budou přijata opatření k zamezení ohrožení podzemních a povrchových vod. V úvahu přicházejí nátěrové hmoty používané v nezbytně nutném rozsahu. Pracovníci realizující stavbu budou mít k dispozici tekoucí vodu, vyhovující požadavkům vyhlášky č.376/2000 Sb., která stanoví požadavky na pitnou vodu – vodu balenou.</w:t>
      </w:r>
    </w:p>
    <w:p w:rsidR="00CC63BA" w:rsidRPr="00B327B9" w:rsidRDefault="00CC63BA" w:rsidP="00744814">
      <w:pPr>
        <w:pStyle w:val="Textodstavce"/>
        <w:rPr>
          <w:rFonts w:asciiTheme="majorHAnsi" w:hAnsiTheme="majorHAnsi"/>
          <w:b/>
        </w:rPr>
      </w:pPr>
      <w:r w:rsidRPr="00B327B9">
        <w:rPr>
          <w:rFonts w:asciiTheme="majorHAnsi" w:hAnsiTheme="majorHAnsi"/>
          <w:b/>
        </w:rPr>
        <w:t>Hluk, vibrace, záření</w:t>
      </w:r>
    </w:p>
    <w:p w:rsidR="00CC63BA" w:rsidRPr="00744814" w:rsidRDefault="00CC63BA" w:rsidP="00744814">
      <w:pPr>
        <w:pStyle w:val="Textodstavce"/>
        <w:rPr>
          <w:rFonts w:asciiTheme="majorHAnsi" w:hAnsiTheme="majorHAnsi"/>
        </w:rPr>
      </w:pPr>
      <w:r w:rsidRPr="00744814">
        <w:rPr>
          <w:rFonts w:asciiTheme="majorHAnsi" w:hAnsiTheme="majorHAnsi"/>
        </w:rPr>
        <w:t xml:space="preserve">Nejvyšší přípustné hodnoty hluku v chráněném venkovním prostoru jsou stanoveny nařízením vlády č.502/2000 Sb. (v platném znění), o ochraně zdraví před nepříznivými účinky hluku a vibrací (§12) práce proto budou realizovány pouze od 6:00 max. do 22:00hod   </w:t>
      </w:r>
    </w:p>
    <w:p w:rsidR="00CC63BA" w:rsidRPr="00B327B9" w:rsidRDefault="00CC63BA" w:rsidP="00744814">
      <w:pPr>
        <w:pStyle w:val="Textodstavce"/>
        <w:rPr>
          <w:rFonts w:asciiTheme="majorHAnsi" w:hAnsiTheme="majorHAnsi"/>
          <w:b/>
        </w:rPr>
      </w:pPr>
      <w:r w:rsidRPr="00B327B9">
        <w:rPr>
          <w:rFonts w:asciiTheme="majorHAnsi" w:hAnsiTheme="majorHAnsi"/>
          <w:b/>
        </w:rPr>
        <w:t xml:space="preserve">Doprava </w:t>
      </w:r>
    </w:p>
    <w:p w:rsidR="00CC63BA" w:rsidRPr="00744814" w:rsidRDefault="00CC63BA" w:rsidP="00744814">
      <w:pPr>
        <w:pStyle w:val="Textodstavce"/>
        <w:rPr>
          <w:rFonts w:asciiTheme="majorHAnsi" w:hAnsiTheme="majorHAnsi"/>
        </w:rPr>
      </w:pPr>
      <w:r w:rsidRPr="00744814">
        <w:rPr>
          <w:rFonts w:asciiTheme="majorHAnsi" w:hAnsiTheme="majorHAnsi"/>
        </w:rPr>
        <w:t xml:space="preserve">V průběhu stavebních prací bude realizována „dodávkovým automobilem“ v řádu několika jednotek denně. Podstatný vliv externí dopravy na celkovou hlukovou </w:t>
      </w:r>
      <w:r w:rsidR="002B0A0A">
        <w:rPr>
          <w:rFonts w:asciiTheme="majorHAnsi" w:hAnsiTheme="majorHAnsi"/>
        </w:rPr>
        <w:t>e</w:t>
      </w:r>
      <w:r w:rsidRPr="00744814">
        <w:rPr>
          <w:rFonts w:asciiTheme="majorHAnsi" w:hAnsiTheme="majorHAnsi"/>
        </w:rPr>
        <w:t>misní situaci se nepředpokládá. Lze předpokládat, že zvýšení celkové hlukové zátěže okolí z důvodu stavební činnosti bude nízké a pouze dočasné a nebude svými vlivy zatěžovat nejbližší obytnou zástavbu.</w:t>
      </w:r>
    </w:p>
    <w:p w:rsidR="00CC63BA" w:rsidRPr="00B327B9" w:rsidRDefault="00CC63BA" w:rsidP="00744814">
      <w:pPr>
        <w:pStyle w:val="Textodstavce"/>
        <w:rPr>
          <w:rFonts w:asciiTheme="majorHAnsi" w:hAnsiTheme="majorHAnsi"/>
          <w:b/>
        </w:rPr>
      </w:pPr>
      <w:r w:rsidRPr="00B327B9">
        <w:rPr>
          <w:rFonts w:asciiTheme="majorHAnsi" w:hAnsiTheme="majorHAnsi"/>
          <w:b/>
        </w:rPr>
        <w:t>Vibrace</w:t>
      </w:r>
    </w:p>
    <w:p w:rsidR="00CC63BA" w:rsidRPr="00744814" w:rsidRDefault="00CC63BA" w:rsidP="00744814">
      <w:pPr>
        <w:pStyle w:val="Textodstavce"/>
        <w:rPr>
          <w:rFonts w:asciiTheme="majorHAnsi" w:hAnsiTheme="majorHAnsi"/>
        </w:rPr>
      </w:pPr>
      <w:r w:rsidRPr="00744814">
        <w:rPr>
          <w:rFonts w:asciiTheme="majorHAnsi" w:hAnsiTheme="majorHAnsi"/>
        </w:rPr>
        <w:t>Šíření a vznik nadlimitních vibrací v průběhu výstavby a při provozu objektu se nepředpokládá.</w:t>
      </w:r>
    </w:p>
    <w:p w:rsidR="00CC63BA" w:rsidRPr="00B327B9" w:rsidRDefault="00CC63BA" w:rsidP="00744814">
      <w:pPr>
        <w:pStyle w:val="Textodstavce"/>
        <w:rPr>
          <w:rFonts w:asciiTheme="majorHAnsi" w:hAnsiTheme="majorHAnsi"/>
          <w:b/>
        </w:rPr>
      </w:pPr>
      <w:r w:rsidRPr="00B327B9">
        <w:rPr>
          <w:rFonts w:asciiTheme="majorHAnsi" w:hAnsiTheme="majorHAnsi"/>
          <w:b/>
        </w:rPr>
        <w:t>Záření</w:t>
      </w:r>
    </w:p>
    <w:p w:rsidR="00CC63BA" w:rsidRPr="00744814" w:rsidRDefault="00CC63BA" w:rsidP="00744814">
      <w:pPr>
        <w:pStyle w:val="Textodstavce"/>
        <w:rPr>
          <w:rFonts w:asciiTheme="majorHAnsi" w:hAnsiTheme="majorHAnsi"/>
        </w:rPr>
      </w:pPr>
      <w:r w:rsidRPr="00744814">
        <w:rPr>
          <w:rFonts w:asciiTheme="majorHAnsi" w:hAnsiTheme="majorHAnsi"/>
        </w:rPr>
        <w:t>Zařízení provozovaná v řešených objektech a souvisejících provozech nejsou zdrojem elektromagnetického záření, o hygienicky významných intenzitách ve smyslu nařízení vlády č.480/2000 Sb., o ochraně zdraví před neionizujícím zářením. Činnosti provozované ve zmíněných objektech nejsou zdrojem radioaktivního záření, rovněž tak v nich není manipulováno s radioaktivními materiály.</w:t>
      </w:r>
    </w:p>
    <w:p w:rsidR="007B6E70" w:rsidRPr="00744814" w:rsidRDefault="007B6E70" w:rsidP="00744814">
      <w:pPr>
        <w:pStyle w:val="Textodstavce"/>
        <w:rPr>
          <w:rFonts w:asciiTheme="majorHAnsi" w:hAnsiTheme="majorHAnsi"/>
        </w:rPr>
      </w:pPr>
      <w:r w:rsidRPr="00744814">
        <w:rPr>
          <w:rFonts w:asciiTheme="majorHAnsi" w:hAnsiTheme="majorHAnsi"/>
        </w:rPr>
        <w:t>h)</w:t>
      </w:r>
      <w:r w:rsidRPr="00744814">
        <w:rPr>
          <w:rFonts w:asciiTheme="majorHAnsi" w:hAnsiTheme="majorHAnsi"/>
        </w:rPr>
        <w:tab/>
        <w:t>bilance zemních prací, požadavky na přísun nebo deponie zemin,</w:t>
      </w:r>
    </w:p>
    <w:p w:rsidR="00CC63BA" w:rsidRPr="00744814" w:rsidRDefault="00CC63BA" w:rsidP="00744814">
      <w:pPr>
        <w:pStyle w:val="Textodstavce"/>
        <w:rPr>
          <w:rFonts w:asciiTheme="majorHAnsi" w:hAnsiTheme="majorHAnsi"/>
        </w:rPr>
      </w:pPr>
      <w:r w:rsidRPr="00744814">
        <w:rPr>
          <w:rFonts w:asciiTheme="majorHAnsi" w:hAnsiTheme="majorHAnsi"/>
        </w:rPr>
        <w:t>Není nutno řešit.</w:t>
      </w:r>
    </w:p>
    <w:p w:rsidR="007B6E70" w:rsidRPr="00744814" w:rsidRDefault="007B6E70" w:rsidP="00744814">
      <w:pPr>
        <w:pStyle w:val="Textodstavce"/>
        <w:rPr>
          <w:rFonts w:asciiTheme="majorHAnsi" w:hAnsiTheme="majorHAnsi"/>
        </w:rPr>
      </w:pPr>
      <w:r w:rsidRPr="00744814">
        <w:rPr>
          <w:rFonts w:asciiTheme="majorHAnsi" w:hAnsiTheme="majorHAnsi"/>
        </w:rPr>
        <w:t>i)</w:t>
      </w:r>
      <w:r w:rsidRPr="00744814">
        <w:rPr>
          <w:rFonts w:asciiTheme="majorHAnsi" w:hAnsiTheme="majorHAnsi"/>
        </w:rPr>
        <w:tab/>
        <w:t>ochrana životního prostředí při výstavbě,</w:t>
      </w:r>
    </w:p>
    <w:p w:rsidR="00CC63BA" w:rsidRPr="00744814" w:rsidRDefault="00CC63BA" w:rsidP="00744814">
      <w:pPr>
        <w:pStyle w:val="Textodstavce"/>
        <w:rPr>
          <w:rFonts w:asciiTheme="majorHAnsi" w:hAnsiTheme="majorHAnsi"/>
        </w:rPr>
      </w:pPr>
      <w:r w:rsidRPr="00744814">
        <w:rPr>
          <w:rFonts w:asciiTheme="majorHAnsi" w:hAnsiTheme="majorHAnsi"/>
        </w:rPr>
        <w:t>Pří stavební činnosti nedojde k narušení životního prostředí.</w:t>
      </w:r>
    </w:p>
    <w:p w:rsidR="007B6E70" w:rsidRPr="00744814" w:rsidRDefault="007B6E70" w:rsidP="00744814">
      <w:pPr>
        <w:pStyle w:val="Textodstavce"/>
        <w:rPr>
          <w:rFonts w:asciiTheme="majorHAnsi" w:hAnsiTheme="majorHAnsi"/>
        </w:rPr>
      </w:pPr>
      <w:r w:rsidRPr="00744814">
        <w:rPr>
          <w:rFonts w:asciiTheme="majorHAnsi" w:hAnsiTheme="majorHAnsi"/>
        </w:rPr>
        <w:t>j)</w:t>
      </w:r>
      <w:r w:rsidRPr="00744814">
        <w:rPr>
          <w:rFonts w:asciiTheme="majorHAnsi" w:hAnsiTheme="majorHAnsi"/>
        </w:rPr>
        <w:tab/>
        <w:t>zásady bezpečnosti a ochrany zdraví při práci na staveništi, posouzení potřeby koordinátora bezpečnosti a ochrany zdraví při práci podle jiných právních předpisů</w:t>
      </w:r>
      <w:bookmarkStart w:id="19" w:name="O_499-06.htm#5)"/>
      <w:r w:rsidR="0089064D">
        <w:rPr>
          <w:rFonts w:asciiTheme="majorHAnsi" w:hAnsiTheme="majorHAnsi"/>
        </w:rPr>
        <w:t xml:space="preserve"> </w:t>
      </w:r>
      <w:r w:rsidRPr="00744814">
        <w:rPr>
          <w:rFonts w:asciiTheme="majorHAnsi" w:hAnsiTheme="majorHAnsi"/>
        </w:rPr>
        <w:t>5)</w:t>
      </w:r>
      <w:bookmarkEnd w:id="19"/>
      <w:r w:rsidRPr="00744814">
        <w:rPr>
          <w:rFonts w:asciiTheme="majorHAnsi" w:hAnsiTheme="majorHAnsi"/>
        </w:rPr>
        <w:t>,</w:t>
      </w:r>
    </w:p>
    <w:p w:rsidR="00CC63BA" w:rsidRPr="00744814" w:rsidRDefault="00CC63BA" w:rsidP="00744814">
      <w:pPr>
        <w:pStyle w:val="Textodstavce"/>
        <w:rPr>
          <w:rFonts w:asciiTheme="majorHAnsi" w:hAnsiTheme="majorHAnsi"/>
        </w:rPr>
      </w:pPr>
      <w:r w:rsidRPr="00744814">
        <w:rPr>
          <w:rFonts w:asciiTheme="majorHAnsi" w:hAnsiTheme="majorHAnsi"/>
        </w:rPr>
        <w:t>Během provádění stavebních prací musí být dodrženy ustanovení v těchto vyhláškách:</w:t>
      </w:r>
    </w:p>
    <w:p w:rsidR="00CC63BA" w:rsidRPr="00744814" w:rsidRDefault="000671FA" w:rsidP="00744814">
      <w:pPr>
        <w:pStyle w:val="Textodstavce"/>
        <w:rPr>
          <w:rFonts w:asciiTheme="majorHAnsi" w:hAnsiTheme="majorHAnsi"/>
        </w:rPr>
      </w:pPr>
      <w:r>
        <w:rPr>
          <w:rFonts w:asciiTheme="majorHAnsi" w:hAnsiTheme="majorHAnsi"/>
        </w:rPr>
        <w:t>591/2006S</w:t>
      </w:r>
      <w:r w:rsidR="00CC63BA" w:rsidRPr="00744814">
        <w:rPr>
          <w:rFonts w:asciiTheme="majorHAnsi" w:hAnsiTheme="majorHAnsi"/>
        </w:rPr>
        <w:t>b.</w:t>
      </w:r>
      <w:r>
        <w:rPr>
          <w:rFonts w:asciiTheme="majorHAnsi" w:hAnsiTheme="majorHAnsi"/>
        </w:rPr>
        <w:t>, o</w:t>
      </w:r>
      <w:r w:rsidR="00CC63BA" w:rsidRPr="00744814">
        <w:rPr>
          <w:rFonts w:asciiTheme="majorHAnsi" w:hAnsiTheme="majorHAnsi"/>
        </w:rPr>
        <w:t xml:space="preserve"> bližších požadavcích na bezpečnost a ochranu zdraví při práci na staveništích.</w:t>
      </w:r>
    </w:p>
    <w:p w:rsidR="00CC63BA" w:rsidRPr="00744814" w:rsidRDefault="000671FA" w:rsidP="00744814">
      <w:pPr>
        <w:pStyle w:val="Textodstavce"/>
        <w:rPr>
          <w:rFonts w:asciiTheme="majorHAnsi" w:hAnsiTheme="majorHAnsi"/>
        </w:rPr>
      </w:pPr>
      <w:r>
        <w:rPr>
          <w:rFonts w:asciiTheme="majorHAnsi" w:hAnsiTheme="majorHAnsi"/>
        </w:rPr>
        <w:t>362/2005Sb., o</w:t>
      </w:r>
      <w:r w:rsidR="00CC63BA" w:rsidRPr="00744814">
        <w:rPr>
          <w:rFonts w:asciiTheme="majorHAnsi" w:hAnsiTheme="majorHAnsi"/>
        </w:rPr>
        <w:t xml:space="preserve"> bližších požadavcích na bezpečnost a ochranu zdraví při práci na pracovištích s nebezpečím pádu z výšky nebo do hloubky.</w:t>
      </w:r>
    </w:p>
    <w:p w:rsidR="00CC63BA" w:rsidRPr="00744814" w:rsidRDefault="000671FA" w:rsidP="00744814">
      <w:pPr>
        <w:pStyle w:val="Textodstavce"/>
        <w:rPr>
          <w:rFonts w:asciiTheme="majorHAnsi" w:hAnsiTheme="majorHAnsi"/>
        </w:rPr>
      </w:pPr>
      <w:r>
        <w:rPr>
          <w:rFonts w:asciiTheme="majorHAnsi" w:hAnsiTheme="majorHAnsi"/>
        </w:rPr>
        <w:t>309/2006S</w:t>
      </w:r>
      <w:r w:rsidR="00CC63BA" w:rsidRPr="00744814">
        <w:rPr>
          <w:rFonts w:asciiTheme="majorHAnsi" w:hAnsiTheme="majorHAnsi"/>
        </w:rPr>
        <w:t>b.</w:t>
      </w:r>
      <w:r>
        <w:rPr>
          <w:rFonts w:asciiTheme="majorHAnsi" w:hAnsiTheme="majorHAnsi"/>
        </w:rPr>
        <w:t>,</w:t>
      </w:r>
      <w:r w:rsidR="00CC63BA" w:rsidRPr="00744814">
        <w:rPr>
          <w:rFonts w:asciiTheme="majorHAnsi" w:hAnsiTheme="majorHAnsi"/>
        </w:rPr>
        <w:tab/>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která stanoví úkoly zadavatele stavby, jejího zhotovitele, popřípadě fyzické osoby, která se podílí na zhotovení stavby, a koordinátora bezpečnosti a ochrany zdraví při práci na staveništi. Při jednotlivých typech technických činností při realizaci je nutno dodržet ustanovení platných norem a předpisů vč. zásad BOZP a PO platných v investiční výstavbě. Jedná se hlavně o práci ve výškách, manipulaci se zdvihadly, vázání břemen, svařování a řezání plamenem, svařování elektrickým proudem, montáž a provoz lešení, práce s točivými stroji, apod.</w:t>
      </w:r>
    </w:p>
    <w:p w:rsidR="00CC63BA" w:rsidRPr="00744814" w:rsidRDefault="00CC63BA" w:rsidP="00744814">
      <w:pPr>
        <w:pStyle w:val="Textodstavce"/>
        <w:rPr>
          <w:rFonts w:asciiTheme="majorHAnsi" w:hAnsiTheme="majorHAnsi"/>
        </w:rPr>
      </w:pPr>
      <w:r w:rsidRPr="00744814">
        <w:rPr>
          <w:rFonts w:asciiTheme="majorHAnsi" w:hAnsiTheme="majorHAnsi"/>
        </w:rPr>
        <w:lastRenderedPageBreak/>
        <w:t>Potřeba koordinátora bezpečnosti a ochrany zdraví není při stavebních pracích nutná.</w:t>
      </w:r>
    </w:p>
    <w:p w:rsidR="00CC63BA" w:rsidRPr="00744814" w:rsidRDefault="00CC63BA" w:rsidP="00744814">
      <w:pPr>
        <w:pStyle w:val="Textodstavce"/>
        <w:rPr>
          <w:rFonts w:asciiTheme="majorHAnsi" w:hAnsiTheme="majorHAnsi"/>
        </w:rPr>
      </w:pPr>
      <w:r w:rsidRPr="00744814">
        <w:rPr>
          <w:rFonts w:asciiTheme="majorHAnsi" w:hAnsiTheme="majorHAnsi"/>
        </w:rPr>
        <w:t xml:space="preserve">Navržená konstrukce objektu </w:t>
      </w:r>
      <w:r w:rsidR="00085617">
        <w:rPr>
          <w:rFonts w:asciiTheme="majorHAnsi" w:hAnsiTheme="majorHAnsi"/>
        </w:rPr>
        <w:t>stavebních úprav</w:t>
      </w:r>
      <w:r w:rsidRPr="00744814">
        <w:rPr>
          <w:rFonts w:asciiTheme="majorHAnsi" w:hAnsiTheme="majorHAnsi"/>
        </w:rPr>
        <w:t xml:space="preserve"> je navržena v souladu s obecnými technickými požadavky na výstavbu, v souladu s požární bezpečností, v souladu ochrany zdraví před úrazy elektrickým proudem.</w:t>
      </w:r>
    </w:p>
    <w:p w:rsidR="007B6E70" w:rsidRPr="00744814" w:rsidRDefault="007B6E70" w:rsidP="00744814">
      <w:pPr>
        <w:pStyle w:val="Textodstavce"/>
        <w:rPr>
          <w:rFonts w:asciiTheme="majorHAnsi" w:hAnsiTheme="majorHAnsi"/>
        </w:rPr>
      </w:pPr>
      <w:r w:rsidRPr="00744814">
        <w:rPr>
          <w:rFonts w:asciiTheme="majorHAnsi" w:hAnsiTheme="majorHAnsi"/>
        </w:rPr>
        <w:t>k)</w:t>
      </w:r>
      <w:r w:rsidRPr="00744814">
        <w:rPr>
          <w:rFonts w:asciiTheme="majorHAnsi" w:hAnsiTheme="majorHAnsi"/>
        </w:rPr>
        <w:tab/>
        <w:t>úpravy pro bezbariérové užívání výstavbou dotčených staveb,</w:t>
      </w:r>
    </w:p>
    <w:p w:rsidR="00CC63BA" w:rsidRPr="00744814" w:rsidRDefault="00CC63BA" w:rsidP="00744814">
      <w:pPr>
        <w:pStyle w:val="Textodstavce"/>
        <w:rPr>
          <w:rFonts w:asciiTheme="majorHAnsi" w:hAnsiTheme="majorHAnsi"/>
        </w:rPr>
      </w:pPr>
      <w:r w:rsidRPr="00744814">
        <w:rPr>
          <w:rFonts w:asciiTheme="majorHAnsi" w:hAnsiTheme="majorHAnsi"/>
        </w:rPr>
        <w:t>Neřeší se.</w:t>
      </w:r>
    </w:p>
    <w:p w:rsidR="007B6E70" w:rsidRPr="00744814" w:rsidRDefault="007B6E70" w:rsidP="00744814">
      <w:pPr>
        <w:pStyle w:val="Textodstavce"/>
        <w:rPr>
          <w:rFonts w:asciiTheme="majorHAnsi" w:hAnsiTheme="majorHAnsi"/>
        </w:rPr>
      </w:pPr>
      <w:r w:rsidRPr="00744814">
        <w:rPr>
          <w:rFonts w:asciiTheme="majorHAnsi" w:hAnsiTheme="majorHAnsi"/>
        </w:rPr>
        <w:t>l)</w:t>
      </w:r>
      <w:r w:rsidRPr="00744814">
        <w:rPr>
          <w:rFonts w:asciiTheme="majorHAnsi" w:hAnsiTheme="majorHAnsi"/>
        </w:rPr>
        <w:tab/>
        <w:t>zásady pro dopravní inženýrská opatření,</w:t>
      </w:r>
    </w:p>
    <w:p w:rsidR="00CC63BA" w:rsidRPr="00744814" w:rsidRDefault="00CC63BA" w:rsidP="00744814">
      <w:pPr>
        <w:pStyle w:val="Textodstavce"/>
        <w:rPr>
          <w:rFonts w:asciiTheme="majorHAnsi" w:hAnsiTheme="majorHAnsi"/>
        </w:rPr>
      </w:pPr>
      <w:r w:rsidRPr="00744814">
        <w:rPr>
          <w:rFonts w:asciiTheme="majorHAnsi" w:hAnsiTheme="majorHAnsi"/>
        </w:rPr>
        <w:t>Neřeší se.</w:t>
      </w:r>
    </w:p>
    <w:p w:rsidR="007B6E70" w:rsidRPr="00744814" w:rsidRDefault="007B6E70" w:rsidP="00744814">
      <w:pPr>
        <w:pStyle w:val="Textodstavce"/>
        <w:rPr>
          <w:rFonts w:asciiTheme="majorHAnsi" w:hAnsiTheme="majorHAnsi"/>
        </w:rPr>
      </w:pPr>
      <w:r w:rsidRPr="00744814">
        <w:rPr>
          <w:rFonts w:asciiTheme="majorHAnsi" w:hAnsiTheme="majorHAnsi"/>
        </w:rPr>
        <w:t>m)</w:t>
      </w:r>
      <w:r w:rsidRPr="00744814">
        <w:rPr>
          <w:rFonts w:asciiTheme="majorHAnsi" w:hAnsiTheme="majorHAnsi"/>
        </w:rPr>
        <w:tab/>
        <w:t>stanovení speciálních podmínek pro provádění stavby (provádění stavby za provozu, opatření proti účinkům vnějšího prostředí při výstavbě apod.),</w:t>
      </w:r>
    </w:p>
    <w:p w:rsidR="00CC63BA" w:rsidRPr="00744814" w:rsidRDefault="00CC63BA" w:rsidP="00744814">
      <w:pPr>
        <w:pStyle w:val="Textodstavce"/>
        <w:rPr>
          <w:rFonts w:asciiTheme="majorHAnsi" w:hAnsiTheme="majorHAnsi"/>
        </w:rPr>
      </w:pPr>
      <w:r w:rsidRPr="00744814">
        <w:rPr>
          <w:rFonts w:asciiTheme="majorHAnsi" w:hAnsiTheme="majorHAnsi"/>
        </w:rPr>
        <w:t>Neřeší se.</w:t>
      </w:r>
    </w:p>
    <w:p w:rsidR="007B6E70" w:rsidRPr="00744814" w:rsidRDefault="007B6E70" w:rsidP="00744814">
      <w:pPr>
        <w:pStyle w:val="Textodstavce"/>
        <w:rPr>
          <w:rFonts w:asciiTheme="majorHAnsi" w:hAnsiTheme="majorHAnsi"/>
        </w:rPr>
      </w:pPr>
      <w:r w:rsidRPr="00744814">
        <w:rPr>
          <w:rFonts w:asciiTheme="majorHAnsi" w:hAnsiTheme="majorHAnsi"/>
        </w:rPr>
        <w:t>n)</w:t>
      </w:r>
      <w:r w:rsidRPr="00744814">
        <w:rPr>
          <w:rFonts w:asciiTheme="majorHAnsi" w:hAnsiTheme="majorHAnsi"/>
        </w:rPr>
        <w:tab/>
        <w:t>postup výstavby, rozhodující dílčí termíny.</w:t>
      </w:r>
    </w:p>
    <w:p w:rsidR="00CC63BA" w:rsidRPr="00744814" w:rsidRDefault="00CC63BA" w:rsidP="00744814">
      <w:pPr>
        <w:pStyle w:val="Textodstavce"/>
        <w:rPr>
          <w:rFonts w:asciiTheme="majorHAnsi" w:hAnsiTheme="majorHAnsi"/>
        </w:rPr>
      </w:pPr>
      <w:r w:rsidRPr="00744814">
        <w:rPr>
          <w:rFonts w:asciiTheme="majorHAnsi" w:hAnsiTheme="majorHAnsi"/>
        </w:rPr>
        <w:t>Vzhledem k  rozsahu plánovaných stavebních prací, není nyní nutno tuto problematiku detailněji řešit.</w:t>
      </w:r>
    </w:p>
    <w:p w:rsidR="00CC63BA" w:rsidRPr="00744814" w:rsidRDefault="00CC63BA" w:rsidP="00744814">
      <w:pPr>
        <w:pStyle w:val="Textodstavce"/>
        <w:rPr>
          <w:rFonts w:asciiTheme="majorHAnsi" w:hAnsiTheme="majorHAnsi"/>
        </w:rPr>
      </w:pPr>
      <w:r w:rsidRPr="00744814">
        <w:rPr>
          <w:rFonts w:asciiTheme="majorHAnsi" w:hAnsiTheme="majorHAnsi"/>
        </w:rPr>
        <w:t xml:space="preserve">Lhůty výstavby budou stanoveny </w:t>
      </w:r>
      <w:r w:rsidR="00845DBC">
        <w:rPr>
          <w:rFonts w:asciiTheme="majorHAnsi" w:hAnsiTheme="majorHAnsi"/>
        </w:rPr>
        <w:t xml:space="preserve">investorem </w:t>
      </w:r>
      <w:r w:rsidRPr="00744814">
        <w:rPr>
          <w:rFonts w:asciiTheme="majorHAnsi" w:hAnsiTheme="majorHAnsi"/>
        </w:rPr>
        <w:t xml:space="preserve">po výběru </w:t>
      </w:r>
      <w:r w:rsidR="00845DBC">
        <w:rPr>
          <w:rFonts w:asciiTheme="majorHAnsi" w:hAnsiTheme="majorHAnsi"/>
        </w:rPr>
        <w:t>dodavatele.</w:t>
      </w:r>
    </w:p>
    <w:p w:rsidR="00CC63BA" w:rsidRPr="00744814" w:rsidRDefault="00CC63BA" w:rsidP="00744814">
      <w:pPr>
        <w:pStyle w:val="Textodstavce"/>
        <w:rPr>
          <w:rFonts w:asciiTheme="majorHAnsi" w:hAnsiTheme="majorHAnsi"/>
        </w:rPr>
      </w:pPr>
      <w:r w:rsidRPr="00744814">
        <w:rPr>
          <w:rFonts w:asciiTheme="majorHAnsi" w:hAnsiTheme="majorHAnsi"/>
        </w:rPr>
        <w:t>Jedna kontrolní prohlídka stavby je stanovena po dokončení stavby</w:t>
      </w:r>
      <w:r w:rsidR="00845DBC">
        <w:rPr>
          <w:rFonts w:asciiTheme="majorHAnsi" w:hAnsiTheme="majorHAnsi"/>
        </w:rPr>
        <w:t>,</w:t>
      </w:r>
      <w:r w:rsidRPr="00744814">
        <w:rPr>
          <w:rFonts w:asciiTheme="majorHAnsi" w:hAnsiTheme="majorHAnsi"/>
        </w:rPr>
        <w:t xml:space="preserve"> při kolaudačním řízení.</w:t>
      </w:r>
    </w:p>
    <w:p w:rsidR="00CC63BA" w:rsidRPr="00744814" w:rsidRDefault="00CC63BA" w:rsidP="00744814">
      <w:pPr>
        <w:pStyle w:val="Textodstavce"/>
        <w:rPr>
          <w:rFonts w:asciiTheme="majorHAnsi" w:hAnsiTheme="majorHAnsi"/>
        </w:rPr>
      </w:pPr>
      <w:r w:rsidRPr="00744814">
        <w:rPr>
          <w:rFonts w:asciiTheme="majorHAnsi" w:hAnsiTheme="majorHAnsi"/>
        </w:rPr>
        <w:t>Doporučujeme při průběhu stavby kontrolovat stavbu v závislosti zakrývaných konstrukcí takto:</w:t>
      </w:r>
    </w:p>
    <w:p w:rsidR="00CC63BA" w:rsidRPr="00744814" w:rsidRDefault="00CC63BA" w:rsidP="00744814">
      <w:pPr>
        <w:pStyle w:val="Textodstavce"/>
        <w:rPr>
          <w:rFonts w:asciiTheme="majorHAnsi" w:hAnsiTheme="majorHAnsi"/>
        </w:rPr>
      </w:pPr>
      <w:r w:rsidRPr="00744814">
        <w:rPr>
          <w:rFonts w:asciiTheme="majorHAnsi" w:hAnsiTheme="majorHAnsi"/>
        </w:rPr>
        <w:t>1. kontrolní den:</w:t>
      </w:r>
      <w:r w:rsidRPr="00744814">
        <w:rPr>
          <w:rFonts w:asciiTheme="majorHAnsi" w:hAnsiTheme="majorHAnsi"/>
        </w:rPr>
        <w:tab/>
        <w:t>Předání staveniště prováděcí firmě</w:t>
      </w:r>
    </w:p>
    <w:p w:rsidR="00CC63BA" w:rsidRPr="00744814" w:rsidRDefault="00CC63BA" w:rsidP="00744814">
      <w:pPr>
        <w:pStyle w:val="Textodstavce"/>
        <w:rPr>
          <w:rFonts w:asciiTheme="majorHAnsi" w:hAnsiTheme="majorHAnsi"/>
        </w:rPr>
      </w:pPr>
      <w:r w:rsidRPr="00744814">
        <w:rPr>
          <w:rFonts w:asciiTheme="majorHAnsi" w:hAnsiTheme="majorHAnsi"/>
        </w:rPr>
        <w:t>2. kontrolní den:</w:t>
      </w:r>
      <w:r w:rsidRPr="00744814">
        <w:rPr>
          <w:rFonts w:asciiTheme="majorHAnsi" w:hAnsiTheme="majorHAnsi"/>
        </w:rPr>
        <w:tab/>
      </w:r>
      <w:r w:rsidR="00A562F5">
        <w:rPr>
          <w:rFonts w:asciiTheme="majorHAnsi" w:hAnsiTheme="majorHAnsi"/>
        </w:rPr>
        <w:t>U</w:t>
      </w:r>
      <w:r w:rsidRPr="00744814">
        <w:rPr>
          <w:rFonts w:asciiTheme="majorHAnsi" w:hAnsiTheme="majorHAnsi"/>
        </w:rPr>
        <w:t>končení hrubých výkop. prací</w:t>
      </w:r>
    </w:p>
    <w:p w:rsidR="00CC63BA" w:rsidRPr="00744814" w:rsidRDefault="00985FBF" w:rsidP="00744814">
      <w:pPr>
        <w:pStyle w:val="Textodstavce"/>
        <w:rPr>
          <w:rFonts w:asciiTheme="majorHAnsi" w:hAnsiTheme="majorHAnsi"/>
        </w:rPr>
      </w:pPr>
      <w:r>
        <w:rPr>
          <w:rFonts w:asciiTheme="majorHAnsi" w:hAnsiTheme="majorHAnsi"/>
        </w:rPr>
        <w:t>3</w:t>
      </w:r>
      <w:r w:rsidR="00CC63BA" w:rsidRPr="00744814">
        <w:rPr>
          <w:rFonts w:asciiTheme="majorHAnsi" w:hAnsiTheme="majorHAnsi"/>
        </w:rPr>
        <w:t>. kontrolní den:</w:t>
      </w:r>
      <w:r w:rsidR="00CC63BA" w:rsidRPr="00744814">
        <w:rPr>
          <w:rFonts w:asciiTheme="majorHAnsi" w:hAnsiTheme="majorHAnsi"/>
        </w:rPr>
        <w:tab/>
      </w:r>
      <w:r>
        <w:rPr>
          <w:rFonts w:asciiTheme="majorHAnsi" w:hAnsiTheme="majorHAnsi"/>
        </w:rPr>
        <w:t>Kontrola zakrývaných konstrukcí</w:t>
      </w:r>
      <w:r w:rsidR="00CC63BA" w:rsidRPr="00744814">
        <w:rPr>
          <w:rFonts w:asciiTheme="majorHAnsi" w:hAnsiTheme="majorHAnsi"/>
        </w:rPr>
        <w:t>.</w:t>
      </w:r>
    </w:p>
    <w:p w:rsidR="00CC63BA" w:rsidRPr="00744814" w:rsidRDefault="00985FBF" w:rsidP="004B6AB7">
      <w:pPr>
        <w:pStyle w:val="Textodstavce"/>
        <w:ind w:left="2124" w:hanging="2124"/>
        <w:rPr>
          <w:rFonts w:asciiTheme="majorHAnsi" w:hAnsiTheme="majorHAnsi"/>
        </w:rPr>
      </w:pPr>
      <w:r>
        <w:rPr>
          <w:rFonts w:asciiTheme="majorHAnsi" w:hAnsiTheme="majorHAnsi"/>
        </w:rPr>
        <w:t>4</w:t>
      </w:r>
      <w:r w:rsidR="00CC63BA" w:rsidRPr="00744814">
        <w:rPr>
          <w:rFonts w:asciiTheme="majorHAnsi" w:hAnsiTheme="majorHAnsi"/>
        </w:rPr>
        <w:t>. kontrolní den:</w:t>
      </w:r>
      <w:r w:rsidR="00CC63BA" w:rsidRPr="00744814">
        <w:rPr>
          <w:rFonts w:asciiTheme="majorHAnsi" w:hAnsiTheme="majorHAnsi"/>
        </w:rPr>
        <w:tab/>
        <w:t>Provedení dokončovacích prací, předávací protokoly, zaměření a zakreslení případných změn v PD, provedení podkladů pro kolaudační řízení, apod.</w:t>
      </w:r>
    </w:p>
    <w:p w:rsidR="00CC63BA" w:rsidRPr="00744814" w:rsidRDefault="00CC63BA" w:rsidP="00744814">
      <w:pPr>
        <w:pStyle w:val="Textodstavce"/>
        <w:rPr>
          <w:rFonts w:asciiTheme="majorHAnsi" w:hAnsiTheme="majorHAnsi"/>
        </w:rPr>
      </w:pPr>
      <w:r w:rsidRPr="00744814">
        <w:rPr>
          <w:rFonts w:asciiTheme="majorHAnsi" w:hAnsiTheme="majorHAnsi"/>
        </w:rPr>
        <w:t>Předpokládaná doba výstavby:</w:t>
      </w:r>
      <w:r w:rsidRPr="00744814">
        <w:rPr>
          <w:rFonts w:asciiTheme="majorHAnsi" w:hAnsiTheme="majorHAnsi"/>
        </w:rPr>
        <w:tab/>
      </w:r>
      <w:r w:rsidRPr="00744814">
        <w:rPr>
          <w:rFonts w:asciiTheme="majorHAnsi" w:hAnsiTheme="majorHAnsi"/>
        </w:rPr>
        <w:tab/>
      </w:r>
      <w:r w:rsidRPr="00744814">
        <w:rPr>
          <w:rFonts w:asciiTheme="majorHAnsi" w:hAnsiTheme="majorHAnsi"/>
        </w:rPr>
        <w:tab/>
      </w:r>
      <w:r w:rsidRPr="00744814">
        <w:rPr>
          <w:rFonts w:asciiTheme="majorHAnsi" w:hAnsiTheme="majorHAnsi"/>
        </w:rPr>
        <w:tab/>
      </w:r>
      <w:r w:rsidRPr="00744814">
        <w:rPr>
          <w:rFonts w:asciiTheme="majorHAnsi" w:hAnsiTheme="majorHAnsi"/>
        </w:rPr>
        <w:tab/>
      </w:r>
      <w:r w:rsidRPr="00744814">
        <w:rPr>
          <w:rFonts w:asciiTheme="majorHAnsi" w:hAnsiTheme="majorHAnsi"/>
        </w:rPr>
        <w:tab/>
      </w:r>
      <w:r w:rsidR="00985FBF">
        <w:rPr>
          <w:rFonts w:asciiTheme="majorHAnsi" w:hAnsiTheme="majorHAnsi"/>
        </w:rPr>
        <w:t>2</w:t>
      </w:r>
      <w:r w:rsidRPr="00744814">
        <w:rPr>
          <w:rFonts w:asciiTheme="majorHAnsi" w:hAnsiTheme="majorHAnsi"/>
        </w:rPr>
        <w:t xml:space="preserve"> měsíců</w:t>
      </w:r>
    </w:p>
    <w:p w:rsidR="00CC63BA" w:rsidRPr="00744814" w:rsidRDefault="00CC63BA" w:rsidP="00744814">
      <w:pPr>
        <w:pStyle w:val="Textodstavce"/>
        <w:rPr>
          <w:rFonts w:asciiTheme="majorHAnsi" w:hAnsiTheme="majorHAnsi"/>
        </w:rPr>
      </w:pPr>
    </w:p>
    <w:p w:rsidR="00CC63BA" w:rsidRPr="00744814" w:rsidRDefault="00CC63BA" w:rsidP="00744814">
      <w:pPr>
        <w:pStyle w:val="Textodstavce"/>
        <w:rPr>
          <w:rFonts w:asciiTheme="majorHAnsi" w:hAnsiTheme="majorHAnsi"/>
        </w:rPr>
      </w:pPr>
      <w:r w:rsidRPr="00744814">
        <w:rPr>
          <w:rFonts w:asciiTheme="majorHAnsi" w:hAnsiTheme="majorHAnsi"/>
        </w:rPr>
        <w:t>V </w:t>
      </w:r>
      <w:r w:rsidR="008A6DB1" w:rsidRPr="00744814">
        <w:rPr>
          <w:rFonts w:asciiTheme="majorHAnsi" w:hAnsiTheme="majorHAnsi"/>
        </w:rPr>
        <w:t>Kunovicích</w:t>
      </w:r>
      <w:r w:rsidRPr="00744814">
        <w:rPr>
          <w:rFonts w:asciiTheme="majorHAnsi" w:hAnsiTheme="majorHAnsi"/>
        </w:rPr>
        <w:t>,</w:t>
      </w:r>
      <w:r w:rsidR="00A562F5">
        <w:rPr>
          <w:rFonts w:asciiTheme="majorHAnsi" w:hAnsiTheme="majorHAnsi"/>
        </w:rPr>
        <w:t xml:space="preserve"> </w:t>
      </w:r>
      <w:r w:rsidR="00985FBF">
        <w:rPr>
          <w:rFonts w:asciiTheme="majorHAnsi" w:hAnsiTheme="majorHAnsi"/>
        </w:rPr>
        <w:t>0</w:t>
      </w:r>
      <w:r w:rsidR="00A562F5">
        <w:rPr>
          <w:rFonts w:asciiTheme="majorHAnsi" w:hAnsiTheme="majorHAnsi"/>
        </w:rPr>
        <w:t>2</w:t>
      </w:r>
      <w:r w:rsidRPr="00744814">
        <w:rPr>
          <w:rFonts w:asciiTheme="majorHAnsi" w:hAnsiTheme="majorHAnsi"/>
        </w:rPr>
        <w:t>/201</w:t>
      </w:r>
      <w:r w:rsidR="00985FBF">
        <w:rPr>
          <w:rFonts w:asciiTheme="majorHAnsi" w:hAnsiTheme="majorHAnsi"/>
        </w:rPr>
        <w:t>6</w:t>
      </w:r>
      <w:r w:rsidR="008A6DB1" w:rsidRPr="00744814">
        <w:rPr>
          <w:rFonts w:asciiTheme="majorHAnsi" w:hAnsiTheme="majorHAnsi"/>
        </w:rPr>
        <w:tab/>
      </w:r>
      <w:r w:rsidR="008A6DB1" w:rsidRPr="00744814">
        <w:rPr>
          <w:rFonts w:asciiTheme="majorHAnsi" w:hAnsiTheme="majorHAnsi"/>
        </w:rPr>
        <w:tab/>
      </w:r>
      <w:r w:rsidR="008A6DB1" w:rsidRPr="00744814">
        <w:rPr>
          <w:rFonts w:asciiTheme="majorHAnsi" w:hAnsiTheme="majorHAnsi"/>
        </w:rPr>
        <w:tab/>
      </w:r>
      <w:r w:rsidRPr="00744814">
        <w:rPr>
          <w:rFonts w:asciiTheme="majorHAnsi" w:hAnsiTheme="majorHAnsi"/>
        </w:rPr>
        <w:tab/>
      </w:r>
      <w:r w:rsidRPr="00744814">
        <w:rPr>
          <w:rFonts w:asciiTheme="majorHAnsi" w:hAnsiTheme="majorHAnsi"/>
        </w:rPr>
        <w:tab/>
        <w:t xml:space="preserve">Vypracoval: Ing. </w:t>
      </w:r>
      <w:bookmarkStart w:id="20" w:name="_Toc158644715"/>
      <w:bookmarkEnd w:id="20"/>
      <w:r w:rsidR="008A6DB1" w:rsidRPr="00744814">
        <w:rPr>
          <w:rFonts w:asciiTheme="majorHAnsi" w:hAnsiTheme="majorHAnsi"/>
        </w:rPr>
        <w:t>Vladimír Šenekl</w:t>
      </w:r>
    </w:p>
    <w:p w:rsidR="00CC63BA" w:rsidRPr="00744814" w:rsidRDefault="00985FBF" w:rsidP="007B6E70">
      <w:pPr>
        <w:tabs>
          <w:tab w:val="left" w:pos="367"/>
        </w:tabs>
        <w:spacing w:after="0" w:line="240" w:lineRule="auto"/>
        <w:rPr>
          <w:rFonts w:asciiTheme="majorHAnsi" w:eastAsia="Times New Roman" w:hAnsiTheme="majorHAnsi" w:cs="Times New Roman"/>
          <w:bCs/>
          <w:sz w:val="24"/>
          <w:szCs w:val="24"/>
          <w:lang w:eastAsia="cs-CZ"/>
        </w:rPr>
      </w:pPr>
      <w:r>
        <w:rPr>
          <w:rFonts w:asciiTheme="majorHAnsi" w:eastAsia="Times New Roman" w:hAnsiTheme="majorHAnsi" w:cs="Times New Roman"/>
          <w:bCs/>
          <w:sz w:val="24"/>
          <w:szCs w:val="24"/>
          <w:lang w:eastAsia="cs-CZ"/>
        </w:rPr>
        <w:tab/>
      </w:r>
      <w:r>
        <w:rPr>
          <w:rFonts w:asciiTheme="majorHAnsi" w:eastAsia="Times New Roman" w:hAnsiTheme="majorHAnsi" w:cs="Times New Roman"/>
          <w:bCs/>
          <w:sz w:val="24"/>
          <w:szCs w:val="24"/>
          <w:lang w:eastAsia="cs-CZ"/>
        </w:rPr>
        <w:tab/>
      </w:r>
      <w:r>
        <w:rPr>
          <w:rFonts w:asciiTheme="majorHAnsi" w:eastAsia="Times New Roman" w:hAnsiTheme="majorHAnsi" w:cs="Times New Roman"/>
          <w:bCs/>
          <w:sz w:val="24"/>
          <w:szCs w:val="24"/>
          <w:lang w:eastAsia="cs-CZ"/>
        </w:rPr>
        <w:tab/>
      </w:r>
      <w:r>
        <w:rPr>
          <w:rFonts w:asciiTheme="majorHAnsi" w:eastAsia="Times New Roman" w:hAnsiTheme="majorHAnsi" w:cs="Times New Roman"/>
          <w:bCs/>
          <w:sz w:val="24"/>
          <w:szCs w:val="24"/>
          <w:lang w:eastAsia="cs-CZ"/>
        </w:rPr>
        <w:tab/>
      </w:r>
      <w:r>
        <w:rPr>
          <w:rFonts w:asciiTheme="majorHAnsi" w:eastAsia="Times New Roman" w:hAnsiTheme="majorHAnsi" w:cs="Times New Roman"/>
          <w:bCs/>
          <w:sz w:val="24"/>
          <w:szCs w:val="24"/>
          <w:lang w:eastAsia="cs-CZ"/>
        </w:rPr>
        <w:tab/>
      </w:r>
      <w:r>
        <w:rPr>
          <w:rFonts w:asciiTheme="majorHAnsi" w:eastAsia="Times New Roman" w:hAnsiTheme="majorHAnsi" w:cs="Times New Roman"/>
          <w:bCs/>
          <w:sz w:val="24"/>
          <w:szCs w:val="24"/>
          <w:lang w:eastAsia="cs-CZ"/>
        </w:rPr>
        <w:tab/>
      </w:r>
      <w:r>
        <w:rPr>
          <w:rFonts w:asciiTheme="majorHAnsi" w:eastAsia="Times New Roman" w:hAnsiTheme="majorHAnsi" w:cs="Times New Roman"/>
          <w:bCs/>
          <w:sz w:val="24"/>
          <w:szCs w:val="24"/>
          <w:lang w:eastAsia="cs-CZ"/>
        </w:rPr>
        <w:tab/>
      </w:r>
      <w:r>
        <w:rPr>
          <w:rFonts w:asciiTheme="majorHAnsi" w:eastAsia="Times New Roman" w:hAnsiTheme="majorHAnsi" w:cs="Times New Roman"/>
          <w:bCs/>
          <w:sz w:val="24"/>
          <w:szCs w:val="24"/>
          <w:lang w:eastAsia="cs-CZ"/>
        </w:rPr>
        <w:tab/>
      </w:r>
      <w:r>
        <w:rPr>
          <w:rFonts w:asciiTheme="majorHAnsi" w:eastAsia="Times New Roman" w:hAnsiTheme="majorHAnsi" w:cs="Times New Roman"/>
          <w:bCs/>
          <w:sz w:val="24"/>
          <w:szCs w:val="24"/>
          <w:lang w:eastAsia="cs-CZ"/>
        </w:rPr>
        <w:tab/>
        <w:t>Kontroloval: Ing. Miroslav Obdržálek</w:t>
      </w:r>
    </w:p>
    <w:sectPr w:rsidR="00CC63BA" w:rsidRPr="00744814" w:rsidSect="003B5575">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9F4" w:rsidRDefault="00DE69F4" w:rsidP="00C018C6">
      <w:pPr>
        <w:spacing w:after="0" w:line="240" w:lineRule="auto"/>
      </w:pPr>
      <w:r>
        <w:separator/>
      </w:r>
    </w:p>
  </w:endnote>
  <w:endnote w:type="continuationSeparator" w:id="0">
    <w:p w:rsidR="00DE69F4" w:rsidRDefault="00DE69F4" w:rsidP="00C01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8AA" w:rsidRDefault="007A78AA" w:rsidP="000F606D">
    <w:pPr>
      <w:pStyle w:val="Zpat"/>
      <w:numPr>
        <w:ilvl w:val="0"/>
        <w:numId w:val="13"/>
      </w:numPr>
      <w:pBdr>
        <w:top w:val="thinThickSmallGap" w:sz="24" w:space="1" w:color="622423" w:themeColor="accent2" w:themeShade="7F"/>
      </w:pBdr>
      <w:rPr>
        <w:rFonts w:asciiTheme="majorHAnsi" w:hAnsiTheme="majorHAnsi"/>
      </w:rPr>
    </w:pPr>
    <w:r>
      <w:rPr>
        <w:rFonts w:asciiTheme="majorHAnsi" w:eastAsia="Times New Roman" w:hAnsiTheme="majorHAnsi" w:cs="Times New Roman"/>
        <w:b/>
        <w:bCs/>
        <w:sz w:val="16"/>
        <w:szCs w:val="40"/>
        <w:lang w:eastAsia="cs-CZ"/>
      </w:rPr>
      <w:t>SOUHRNNÁ TECHNICKÁ ZPRÁVA</w:t>
    </w:r>
    <w:r>
      <w:rPr>
        <w:rFonts w:asciiTheme="majorHAnsi" w:hAnsiTheme="majorHAnsi"/>
      </w:rPr>
      <w:ptab w:relativeTo="margin" w:alignment="right" w:leader="none"/>
    </w:r>
    <w:r>
      <w:rPr>
        <w:rFonts w:asciiTheme="majorHAnsi" w:hAnsiTheme="majorHAnsi"/>
      </w:rPr>
      <w:t xml:space="preserve">Stránka </w:t>
    </w:r>
    <w:r w:rsidR="003E6A88">
      <w:fldChar w:fldCharType="begin"/>
    </w:r>
    <w:r w:rsidR="003E6A88">
      <w:instrText xml:space="preserve"> PAGE   \* MERGEFORMAT </w:instrText>
    </w:r>
    <w:r w:rsidR="003E6A88">
      <w:fldChar w:fldCharType="separate"/>
    </w:r>
    <w:r w:rsidR="008749CA" w:rsidRPr="008749CA">
      <w:rPr>
        <w:rFonts w:asciiTheme="majorHAnsi" w:hAnsiTheme="majorHAnsi"/>
        <w:noProof/>
      </w:rPr>
      <w:t>1</w:t>
    </w:r>
    <w:r w:rsidR="003E6A88">
      <w:rPr>
        <w:rFonts w:asciiTheme="majorHAnsi" w:hAnsiTheme="majorHAnsi"/>
        <w:noProof/>
      </w:rPr>
      <w:fldChar w:fldCharType="end"/>
    </w:r>
  </w:p>
  <w:p w:rsidR="007A78AA" w:rsidRDefault="007A78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9F4" w:rsidRDefault="00DE69F4" w:rsidP="00C018C6">
      <w:pPr>
        <w:spacing w:after="0" w:line="240" w:lineRule="auto"/>
      </w:pPr>
      <w:r>
        <w:separator/>
      </w:r>
    </w:p>
  </w:footnote>
  <w:footnote w:type="continuationSeparator" w:id="0">
    <w:p w:rsidR="00DE69F4" w:rsidRDefault="00DE69F4" w:rsidP="00C018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05E0"/>
    <w:multiLevelType w:val="hybridMultilevel"/>
    <w:tmpl w:val="1AC8DB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3E6CD2"/>
    <w:multiLevelType w:val="hybridMultilevel"/>
    <w:tmpl w:val="F1D07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8C4FCB"/>
    <w:multiLevelType w:val="hybridMultilevel"/>
    <w:tmpl w:val="E1E6B9F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59B6DDF"/>
    <w:multiLevelType w:val="hybridMultilevel"/>
    <w:tmpl w:val="3EF4862E"/>
    <w:lvl w:ilvl="0" w:tplc="04050001">
      <w:start w:val="1"/>
      <w:numFmt w:val="bullet"/>
      <w:lvlText w:val=""/>
      <w:lvlJc w:val="left"/>
      <w:pPr>
        <w:ind w:left="720" w:hanging="360"/>
      </w:pPr>
      <w:rPr>
        <w:rFonts w:ascii="Symbol" w:hAnsi="Symbol" w:hint="default"/>
      </w:rPr>
    </w:lvl>
    <w:lvl w:ilvl="1" w:tplc="F5881C04">
      <w:numFmt w:val="bullet"/>
      <w:lvlText w:val="-"/>
      <w:lvlJc w:val="left"/>
      <w:pPr>
        <w:ind w:left="1440" w:hanging="360"/>
      </w:pPr>
      <w:rPr>
        <w:rFonts w:ascii="Cambria" w:eastAsia="Times New Roman" w:hAnsi="Cambria"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E21A44"/>
    <w:multiLevelType w:val="hybridMultilevel"/>
    <w:tmpl w:val="B0067F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E040C22"/>
    <w:multiLevelType w:val="hybridMultilevel"/>
    <w:tmpl w:val="53BCD9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7F162BC"/>
    <w:multiLevelType w:val="hybridMultilevel"/>
    <w:tmpl w:val="3A0663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5E7905"/>
    <w:multiLevelType w:val="hybridMultilevel"/>
    <w:tmpl w:val="184203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ED84A44"/>
    <w:multiLevelType w:val="multilevel"/>
    <w:tmpl w:val="EA5EC05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6F05F01"/>
    <w:multiLevelType w:val="hybridMultilevel"/>
    <w:tmpl w:val="DBBC61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97A0539"/>
    <w:multiLevelType w:val="hybridMultilevel"/>
    <w:tmpl w:val="9086DFC2"/>
    <w:lvl w:ilvl="0" w:tplc="FFFFFFFF">
      <w:start w:val="686"/>
      <w:numFmt w:val="bullet"/>
      <w:lvlText w:val="-"/>
      <w:lvlJc w:val="left"/>
      <w:pPr>
        <w:ind w:left="786" w:hanging="360"/>
      </w:pPr>
      <w:rPr>
        <w:rFonts w:ascii="Calibri" w:eastAsia="Calibri" w:hAnsi="Calibri" w:cs="Calibri" w:hint="default"/>
      </w:rPr>
    </w:lvl>
    <w:lvl w:ilvl="1" w:tplc="FFFFFFFF">
      <w:start w:val="1"/>
      <w:numFmt w:val="bullet"/>
      <w:lvlText w:val="o"/>
      <w:lvlJc w:val="left"/>
      <w:pPr>
        <w:ind w:left="1506" w:hanging="360"/>
      </w:pPr>
      <w:rPr>
        <w:rFonts w:ascii="Courier New" w:hAnsi="Courier New" w:cs="Courier New" w:hint="default"/>
      </w:rPr>
    </w:lvl>
    <w:lvl w:ilvl="2" w:tplc="FFFFFFFF">
      <w:start w:val="1"/>
      <w:numFmt w:val="bullet"/>
      <w:lvlText w:val=""/>
      <w:lvlJc w:val="left"/>
      <w:pPr>
        <w:ind w:left="2226" w:hanging="360"/>
      </w:pPr>
      <w:rPr>
        <w:rFonts w:ascii="Wingdings" w:hAnsi="Wingdings" w:hint="default"/>
      </w:rPr>
    </w:lvl>
    <w:lvl w:ilvl="3" w:tplc="FFFFFFFF">
      <w:start w:val="1"/>
      <w:numFmt w:val="bullet"/>
      <w:lvlText w:val=""/>
      <w:lvlJc w:val="left"/>
      <w:pPr>
        <w:ind w:left="2946" w:hanging="360"/>
      </w:pPr>
      <w:rPr>
        <w:rFonts w:ascii="Symbol" w:hAnsi="Symbol" w:hint="default"/>
      </w:rPr>
    </w:lvl>
    <w:lvl w:ilvl="4" w:tplc="FFFFFFFF">
      <w:start w:val="1"/>
      <w:numFmt w:val="bullet"/>
      <w:lvlText w:val="o"/>
      <w:lvlJc w:val="left"/>
      <w:pPr>
        <w:ind w:left="3666" w:hanging="360"/>
      </w:pPr>
      <w:rPr>
        <w:rFonts w:ascii="Courier New" w:hAnsi="Courier New" w:cs="Courier New" w:hint="default"/>
      </w:rPr>
    </w:lvl>
    <w:lvl w:ilvl="5" w:tplc="FFFFFFFF">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11" w15:restartNumberingAfterBreak="0">
    <w:nsid w:val="79D10D21"/>
    <w:multiLevelType w:val="hybridMultilevel"/>
    <w:tmpl w:val="DF1239AA"/>
    <w:lvl w:ilvl="0" w:tplc="3ED00504">
      <w:start w:val="1"/>
      <w:numFmt w:val="upperLetter"/>
      <w:lvlText w:val="%1."/>
      <w:lvlJc w:val="left"/>
      <w:pPr>
        <w:ind w:left="720" w:hanging="360"/>
      </w:pPr>
      <w:rPr>
        <w:rFonts w:eastAsia="Times New Roman" w:cs="Times New Roman" w:hint="default"/>
        <w:b/>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C8A06ED"/>
    <w:multiLevelType w:val="hybridMultilevel"/>
    <w:tmpl w:val="B07643C8"/>
    <w:lvl w:ilvl="0" w:tplc="D97C280C">
      <w:start w:val="2"/>
      <w:numFmt w:val="upperLetter"/>
      <w:lvlText w:val="%1."/>
      <w:lvlJc w:val="left"/>
      <w:pPr>
        <w:ind w:left="720" w:hanging="360"/>
      </w:pPr>
      <w:rPr>
        <w:rFonts w:eastAsia="Times New Roman" w:cs="Times New Roman" w:hint="default"/>
        <w:b/>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D2660EA"/>
    <w:multiLevelType w:val="hybridMultilevel"/>
    <w:tmpl w:val="8D84800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7"/>
  </w:num>
  <w:num w:numId="4">
    <w:abstractNumId w:val="4"/>
  </w:num>
  <w:num w:numId="5">
    <w:abstractNumId w:val="0"/>
  </w:num>
  <w:num w:numId="6">
    <w:abstractNumId w:val="3"/>
  </w:num>
  <w:num w:numId="7">
    <w:abstractNumId w:val="1"/>
  </w:num>
  <w:num w:numId="8">
    <w:abstractNumId w:val="5"/>
  </w:num>
  <w:num w:numId="9">
    <w:abstractNumId w:val="2"/>
  </w:num>
  <w:num w:numId="10">
    <w:abstractNumId w:val="13"/>
  </w:num>
  <w:num w:numId="11">
    <w:abstractNumId w:val="8"/>
  </w:num>
  <w:num w:numId="12">
    <w:abstractNumId w:val="11"/>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24F4B"/>
    <w:rsid w:val="00005C42"/>
    <w:rsid w:val="00024510"/>
    <w:rsid w:val="00026234"/>
    <w:rsid w:val="0003002C"/>
    <w:rsid w:val="0005252F"/>
    <w:rsid w:val="00064079"/>
    <w:rsid w:val="000671FA"/>
    <w:rsid w:val="00074F0A"/>
    <w:rsid w:val="00077505"/>
    <w:rsid w:val="00083307"/>
    <w:rsid w:val="00085617"/>
    <w:rsid w:val="000C1786"/>
    <w:rsid w:val="000D0748"/>
    <w:rsid w:val="000E3445"/>
    <w:rsid w:val="000E4546"/>
    <w:rsid w:val="000F606D"/>
    <w:rsid w:val="00101A95"/>
    <w:rsid w:val="00102D94"/>
    <w:rsid w:val="00111F8F"/>
    <w:rsid w:val="0011794C"/>
    <w:rsid w:val="001961A1"/>
    <w:rsid w:val="001965D8"/>
    <w:rsid w:val="001B3D31"/>
    <w:rsid w:val="001B7152"/>
    <w:rsid w:val="001D00A3"/>
    <w:rsid w:val="001D27C1"/>
    <w:rsid w:val="00230ADA"/>
    <w:rsid w:val="0023223B"/>
    <w:rsid w:val="002633E4"/>
    <w:rsid w:val="002668D2"/>
    <w:rsid w:val="00271DFB"/>
    <w:rsid w:val="00276580"/>
    <w:rsid w:val="00282200"/>
    <w:rsid w:val="002930C8"/>
    <w:rsid w:val="002A6A4D"/>
    <w:rsid w:val="002B0A0A"/>
    <w:rsid w:val="002B1447"/>
    <w:rsid w:val="002B6B91"/>
    <w:rsid w:val="002D02AB"/>
    <w:rsid w:val="002E0674"/>
    <w:rsid w:val="002F6698"/>
    <w:rsid w:val="003144A1"/>
    <w:rsid w:val="00315317"/>
    <w:rsid w:val="00321F99"/>
    <w:rsid w:val="00326BAD"/>
    <w:rsid w:val="00333BC3"/>
    <w:rsid w:val="00351AAA"/>
    <w:rsid w:val="00353C3D"/>
    <w:rsid w:val="00361A2B"/>
    <w:rsid w:val="00361FE4"/>
    <w:rsid w:val="00387A85"/>
    <w:rsid w:val="00390C78"/>
    <w:rsid w:val="003A31B5"/>
    <w:rsid w:val="003B262F"/>
    <w:rsid w:val="003B27A8"/>
    <w:rsid w:val="003B5575"/>
    <w:rsid w:val="003E5CDE"/>
    <w:rsid w:val="003E6A88"/>
    <w:rsid w:val="003F4E7D"/>
    <w:rsid w:val="00401224"/>
    <w:rsid w:val="004042E5"/>
    <w:rsid w:val="00432EBF"/>
    <w:rsid w:val="00435C86"/>
    <w:rsid w:val="0045123C"/>
    <w:rsid w:val="0046022F"/>
    <w:rsid w:val="004B6AB7"/>
    <w:rsid w:val="004C3B0C"/>
    <w:rsid w:val="004C404A"/>
    <w:rsid w:val="004F3DA5"/>
    <w:rsid w:val="005032EA"/>
    <w:rsid w:val="00514AE4"/>
    <w:rsid w:val="00530EC9"/>
    <w:rsid w:val="00536322"/>
    <w:rsid w:val="00565AD7"/>
    <w:rsid w:val="0058223B"/>
    <w:rsid w:val="005836D3"/>
    <w:rsid w:val="00584913"/>
    <w:rsid w:val="00591801"/>
    <w:rsid w:val="0059324A"/>
    <w:rsid w:val="005976B6"/>
    <w:rsid w:val="005B4B2A"/>
    <w:rsid w:val="005B5193"/>
    <w:rsid w:val="005C4E97"/>
    <w:rsid w:val="005D3DF0"/>
    <w:rsid w:val="005D511C"/>
    <w:rsid w:val="005E0BC7"/>
    <w:rsid w:val="005E443B"/>
    <w:rsid w:val="005F0C70"/>
    <w:rsid w:val="005F6B9B"/>
    <w:rsid w:val="00617AAA"/>
    <w:rsid w:val="00622138"/>
    <w:rsid w:val="006559E4"/>
    <w:rsid w:val="00656F58"/>
    <w:rsid w:val="006652F8"/>
    <w:rsid w:val="00665F02"/>
    <w:rsid w:val="00666177"/>
    <w:rsid w:val="00667F53"/>
    <w:rsid w:val="00693697"/>
    <w:rsid w:val="006B0E27"/>
    <w:rsid w:val="006B4F1F"/>
    <w:rsid w:val="006B7621"/>
    <w:rsid w:val="006E7FEC"/>
    <w:rsid w:val="006F10FD"/>
    <w:rsid w:val="00710B49"/>
    <w:rsid w:val="00712168"/>
    <w:rsid w:val="00713F6F"/>
    <w:rsid w:val="0073462F"/>
    <w:rsid w:val="00744814"/>
    <w:rsid w:val="00750493"/>
    <w:rsid w:val="007A4E8A"/>
    <w:rsid w:val="007A78AA"/>
    <w:rsid w:val="007B6E70"/>
    <w:rsid w:val="007C1311"/>
    <w:rsid w:val="007C5D71"/>
    <w:rsid w:val="007D3DD6"/>
    <w:rsid w:val="007D6BAF"/>
    <w:rsid w:val="00804577"/>
    <w:rsid w:val="00806E91"/>
    <w:rsid w:val="008175AB"/>
    <w:rsid w:val="0084312D"/>
    <w:rsid w:val="00845DBC"/>
    <w:rsid w:val="00846EAD"/>
    <w:rsid w:val="00851D8C"/>
    <w:rsid w:val="0085369E"/>
    <w:rsid w:val="00855798"/>
    <w:rsid w:val="00872031"/>
    <w:rsid w:val="008749CA"/>
    <w:rsid w:val="0089064D"/>
    <w:rsid w:val="00897593"/>
    <w:rsid w:val="008A0991"/>
    <w:rsid w:val="008A6DB1"/>
    <w:rsid w:val="008B17DB"/>
    <w:rsid w:val="008B5C84"/>
    <w:rsid w:val="008D3A50"/>
    <w:rsid w:val="00937EF5"/>
    <w:rsid w:val="00942B12"/>
    <w:rsid w:val="00960DE4"/>
    <w:rsid w:val="00966536"/>
    <w:rsid w:val="00974898"/>
    <w:rsid w:val="009827D4"/>
    <w:rsid w:val="00985FBF"/>
    <w:rsid w:val="00986AC8"/>
    <w:rsid w:val="009A614F"/>
    <w:rsid w:val="009C690B"/>
    <w:rsid w:val="009F1245"/>
    <w:rsid w:val="00A1233B"/>
    <w:rsid w:val="00A12F75"/>
    <w:rsid w:val="00A172F9"/>
    <w:rsid w:val="00A325F6"/>
    <w:rsid w:val="00A441A5"/>
    <w:rsid w:val="00A55CED"/>
    <w:rsid w:val="00A562F5"/>
    <w:rsid w:val="00A568E5"/>
    <w:rsid w:val="00A67E60"/>
    <w:rsid w:val="00A812D9"/>
    <w:rsid w:val="00A864C3"/>
    <w:rsid w:val="00A96C01"/>
    <w:rsid w:val="00AC5542"/>
    <w:rsid w:val="00AE4BA7"/>
    <w:rsid w:val="00B044BA"/>
    <w:rsid w:val="00B16F74"/>
    <w:rsid w:val="00B314E5"/>
    <w:rsid w:val="00B327B9"/>
    <w:rsid w:val="00B32949"/>
    <w:rsid w:val="00B3550A"/>
    <w:rsid w:val="00B47C0B"/>
    <w:rsid w:val="00B50E76"/>
    <w:rsid w:val="00B52CE6"/>
    <w:rsid w:val="00B54A23"/>
    <w:rsid w:val="00B5782A"/>
    <w:rsid w:val="00B74875"/>
    <w:rsid w:val="00B74FD2"/>
    <w:rsid w:val="00B76D32"/>
    <w:rsid w:val="00BC6DC9"/>
    <w:rsid w:val="00BF1B2E"/>
    <w:rsid w:val="00C018C6"/>
    <w:rsid w:val="00C05DC7"/>
    <w:rsid w:val="00C14ED9"/>
    <w:rsid w:val="00C16082"/>
    <w:rsid w:val="00C24F4B"/>
    <w:rsid w:val="00C2695C"/>
    <w:rsid w:val="00C553E2"/>
    <w:rsid w:val="00C55F85"/>
    <w:rsid w:val="00C6408E"/>
    <w:rsid w:val="00C64161"/>
    <w:rsid w:val="00C65384"/>
    <w:rsid w:val="00C76200"/>
    <w:rsid w:val="00C85972"/>
    <w:rsid w:val="00C85D3E"/>
    <w:rsid w:val="00C86A5B"/>
    <w:rsid w:val="00CA4727"/>
    <w:rsid w:val="00CA768F"/>
    <w:rsid w:val="00CA774F"/>
    <w:rsid w:val="00CB49E0"/>
    <w:rsid w:val="00CC08FC"/>
    <w:rsid w:val="00CC63BA"/>
    <w:rsid w:val="00CD5AA0"/>
    <w:rsid w:val="00CE05FF"/>
    <w:rsid w:val="00CF7877"/>
    <w:rsid w:val="00CF7A81"/>
    <w:rsid w:val="00CF7C1A"/>
    <w:rsid w:val="00D34B2D"/>
    <w:rsid w:val="00D4472C"/>
    <w:rsid w:val="00D52B6C"/>
    <w:rsid w:val="00D550B9"/>
    <w:rsid w:val="00D55563"/>
    <w:rsid w:val="00D56453"/>
    <w:rsid w:val="00D61CC1"/>
    <w:rsid w:val="00D70EF9"/>
    <w:rsid w:val="00DA4CF3"/>
    <w:rsid w:val="00DB6D82"/>
    <w:rsid w:val="00DC4778"/>
    <w:rsid w:val="00DE69F4"/>
    <w:rsid w:val="00DE6AC0"/>
    <w:rsid w:val="00DF60C2"/>
    <w:rsid w:val="00E03249"/>
    <w:rsid w:val="00E062C3"/>
    <w:rsid w:val="00E24437"/>
    <w:rsid w:val="00E2484E"/>
    <w:rsid w:val="00E26C1B"/>
    <w:rsid w:val="00E35DF3"/>
    <w:rsid w:val="00E57F2C"/>
    <w:rsid w:val="00E637C3"/>
    <w:rsid w:val="00E63F5B"/>
    <w:rsid w:val="00E66283"/>
    <w:rsid w:val="00E7005C"/>
    <w:rsid w:val="00E843B9"/>
    <w:rsid w:val="00E878DC"/>
    <w:rsid w:val="00E9518D"/>
    <w:rsid w:val="00E9762E"/>
    <w:rsid w:val="00EC5E6A"/>
    <w:rsid w:val="00EC6221"/>
    <w:rsid w:val="00EE0E4A"/>
    <w:rsid w:val="00EE6D59"/>
    <w:rsid w:val="00EF22C1"/>
    <w:rsid w:val="00F00840"/>
    <w:rsid w:val="00F150A3"/>
    <w:rsid w:val="00F32476"/>
    <w:rsid w:val="00F52B9A"/>
    <w:rsid w:val="00F701DF"/>
    <w:rsid w:val="00F73889"/>
    <w:rsid w:val="00F73C1A"/>
    <w:rsid w:val="00F740B1"/>
    <w:rsid w:val="00F95A02"/>
    <w:rsid w:val="00F97762"/>
    <w:rsid w:val="00FA6560"/>
    <w:rsid w:val="00FB4A27"/>
    <w:rsid w:val="00FB5E78"/>
    <w:rsid w:val="00FC3354"/>
    <w:rsid w:val="00FD2E79"/>
    <w:rsid w:val="00FD7D93"/>
    <w:rsid w:val="00FE7D21"/>
    <w:rsid w:val="00FF67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F9124"/>
  <w15:docId w15:val="{333702E1-BC9B-489A-944A-038770278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rsid w:val="008175AB"/>
  </w:style>
  <w:style w:type="paragraph" w:styleId="Nadpis1">
    <w:name w:val="heading 1"/>
    <w:basedOn w:val="Normln"/>
    <w:next w:val="Normln"/>
    <w:link w:val="Nadpis1Char"/>
    <w:uiPriority w:val="9"/>
    <w:qFormat/>
    <w:rsid w:val="00101A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101A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9C690B"/>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enter">
    <w:name w:val="center"/>
    <w:basedOn w:val="Normln"/>
    <w:rsid w:val="00C24F4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C24F4B"/>
    <w:rPr>
      <w:b/>
      <w:bCs/>
    </w:rPr>
  </w:style>
  <w:style w:type="character" w:customStyle="1" w:styleId="n">
    <w:name w:val="n"/>
    <w:basedOn w:val="Standardnpsmoodstavce"/>
    <w:rsid w:val="00C24F4B"/>
  </w:style>
  <w:style w:type="paragraph" w:styleId="Normlnweb">
    <w:name w:val="Normal (Web)"/>
    <w:basedOn w:val="Normln"/>
    <w:uiPriority w:val="99"/>
    <w:semiHidden/>
    <w:unhideWhenUsed/>
    <w:rsid w:val="00C24F4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C24F4B"/>
  </w:style>
  <w:style w:type="character" w:customStyle="1" w:styleId="boxodkaz">
    <w:name w:val="boxodkaz"/>
    <w:basedOn w:val="Standardnpsmoodstavce"/>
    <w:rsid w:val="00C24F4B"/>
  </w:style>
  <w:style w:type="paragraph" w:styleId="Odstavecseseznamem">
    <w:name w:val="List Paragraph"/>
    <w:basedOn w:val="Normln"/>
    <w:uiPriority w:val="34"/>
    <w:qFormat/>
    <w:rsid w:val="00C24F4B"/>
    <w:pPr>
      <w:ind w:left="720"/>
      <w:contextualSpacing/>
    </w:pPr>
  </w:style>
  <w:style w:type="character" w:customStyle="1" w:styleId="Nadpis1Char">
    <w:name w:val="Nadpis 1 Char"/>
    <w:basedOn w:val="Standardnpsmoodstavce"/>
    <w:link w:val="Nadpis1"/>
    <w:uiPriority w:val="9"/>
    <w:rsid w:val="00101A95"/>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101A95"/>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9C690B"/>
    <w:rPr>
      <w:rFonts w:asciiTheme="majorHAnsi" w:eastAsiaTheme="majorEastAsia" w:hAnsiTheme="majorHAnsi" w:cstheme="majorBidi"/>
      <w:b/>
      <w:bCs/>
      <w:color w:val="4F81BD" w:themeColor="accent1"/>
    </w:rPr>
  </w:style>
  <w:style w:type="character" w:customStyle="1" w:styleId="nowrap">
    <w:name w:val="nowrap"/>
    <w:basedOn w:val="Standardnpsmoodstavce"/>
    <w:rsid w:val="009C690B"/>
  </w:style>
  <w:style w:type="paragraph" w:styleId="Zkladntext">
    <w:name w:val="Body Text"/>
    <w:basedOn w:val="Normln"/>
    <w:link w:val="ZkladntextChar"/>
    <w:uiPriority w:val="99"/>
    <w:unhideWhenUsed/>
    <w:rsid w:val="00C55F85"/>
    <w:pPr>
      <w:spacing w:after="120"/>
    </w:pPr>
    <w:rPr>
      <w:rFonts w:ascii="Calibri" w:eastAsia="Calibri" w:hAnsi="Calibri" w:cs="Times New Roman"/>
      <w:lang w:eastAsia="cs-CZ"/>
    </w:rPr>
  </w:style>
  <w:style w:type="character" w:customStyle="1" w:styleId="ZkladntextChar">
    <w:name w:val="Základní text Char"/>
    <w:basedOn w:val="Standardnpsmoodstavce"/>
    <w:link w:val="Zkladntext"/>
    <w:uiPriority w:val="99"/>
    <w:rsid w:val="00C55F85"/>
    <w:rPr>
      <w:rFonts w:ascii="Calibri" w:eastAsia="Calibri" w:hAnsi="Calibri" w:cs="Times New Roman"/>
      <w:lang w:eastAsia="cs-CZ"/>
    </w:rPr>
  </w:style>
  <w:style w:type="paragraph" w:styleId="Zhlav">
    <w:name w:val="header"/>
    <w:basedOn w:val="Normln"/>
    <w:link w:val="ZhlavChar"/>
    <w:uiPriority w:val="99"/>
    <w:semiHidden/>
    <w:unhideWhenUsed/>
    <w:rsid w:val="00C018C6"/>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C018C6"/>
  </w:style>
  <w:style w:type="paragraph" w:styleId="Zpat">
    <w:name w:val="footer"/>
    <w:basedOn w:val="Normln"/>
    <w:link w:val="ZpatChar"/>
    <w:uiPriority w:val="99"/>
    <w:unhideWhenUsed/>
    <w:rsid w:val="00C018C6"/>
    <w:pPr>
      <w:tabs>
        <w:tab w:val="center" w:pos="4536"/>
        <w:tab w:val="right" w:pos="9072"/>
      </w:tabs>
      <w:spacing w:after="0" w:line="240" w:lineRule="auto"/>
    </w:pPr>
  </w:style>
  <w:style w:type="character" w:customStyle="1" w:styleId="ZpatChar">
    <w:name w:val="Zápatí Char"/>
    <w:basedOn w:val="Standardnpsmoodstavce"/>
    <w:link w:val="Zpat"/>
    <w:uiPriority w:val="99"/>
    <w:rsid w:val="00C018C6"/>
  </w:style>
  <w:style w:type="paragraph" w:styleId="Textbubliny">
    <w:name w:val="Balloon Text"/>
    <w:basedOn w:val="Normln"/>
    <w:link w:val="TextbublinyChar"/>
    <w:uiPriority w:val="99"/>
    <w:semiHidden/>
    <w:unhideWhenUsed/>
    <w:rsid w:val="00C018C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018C6"/>
    <w:rPr>
      <w:rFonts w:ascii="Tahoma" w:hAnsi="Tahoma" w:cs="Tahoma"/>
      <w:sz w:val="16"/>
      <w:szCs w:val="16"/>
    </w:rPr>
  </w:style>
  <w:style w:type="paragraph" w:customStyle="1" w:styleId="Textodstavce">
    <w:name w:val="Text odstavce"/>
    <w:basedOn w:val="Normln"/>
    <w:rsid w:val="00804577"/>
    <w:pPr>
      <w:spacing w:before="60" w:after="0" w:line="288" w:lineRule="auto"/>
      <w:jc w:val="both"/>
    </w:pPr>
    <w:rPr>
      <w:rFonts w:ascii="Times New Roman" w:eastAsia="Times New Roman" w:hAnsi="Times New Roman" w:cs="Times New Roman"/>
      <w:szCs w:val="20"/>
      <w:lang w:eastAsia="cs-CZ"/>
    </w:rPr>
  </w:style>
  <w:style w:type="paragraph" w:customStyle="1" w:styleId="Titulnlist-nzevamsto">
    <w:name w:val="Titulní list - název a místo"/>
    <w:basedOn w:val="Normln"/>
    <w:rsid w:val="00804577"/>
    <w:pPr>
      <w:keepNext/>
      <w:spacing w:before="60" w:after="60" w:line="240" w:lineRule="auto"/>
      <w:jc w:val="center"/>
      <w:outlineLvl w:val="0"/>
    </w:pPr>
    <w:rPr>
      <w:rFonts w:ascii="Times New Roman" w:eastAsia="Times New Roman" w:hAnsi="Times New Roman" w:cs="Times New Roman"/>
      <w:b/>
      <w:iCs/>
      <w:caps/>
      <w:noProof/>
      <w:kern w:val="28"/>
      <w:sz w:val="28"/>
      <w:szCs w:val="20"/>
      <w:lang w:eastAsia="cs-CZ"/>
    </w:rPr>
  </w:style>
  <w:style w:type="paragraph" w:customStyle="1" w:styleId="Titulnlist-nzevdokumentace">
    <w:name w:val="Titulní list - název dokumentace"/>
    <w:basedOn w:val="Nadpis1"/>
    <w:rsid w:val="00804577"/>
    <w:pPr>
      <w:keepLines w:val="0"/>
      <w:spacing w:before="60" w:after="60" w:line="240" w:lineRule="auto"/>
      <w:jc w:val="center"/>
    </w:pPr>
    <w:rPr>
      <w:rFonts w:ascii="Times New Roman" w:eastAsia="Times New Roman" w:hAnsi="Times New Roman" w:cs="Times New Roman"/>
      <w:bCs w:val="0"/>
      <w:caps/>
      <w:color w:val="auto"/>
      <w:kern w:val="28"/>
      <w:sz w:val="40"/>
      <w:szCs w:val="20"/>
      <w:lang w:eastAsia="cs-CZ"/>
    </w:rPr>
  </w:style>
  <w:style w:type="paragraph" w:customStyle="1" w:styleId="Titulnlist-tabulkalevst">
    <w:name w:val="Titulní list - tabulka levá část"/>
    <w:basedOn w:val="Nadpis1"/>
    <w:rsid w:val="00804577"/>
    <w:pPr>
      <w:keepLines w:val="0"/>
      <w:spacing w:before="60" w:after="60" w:line="240" w:lineRule="auto"/>
      <w:jc w:val="right"/>
    </w:pPr>
    <w:rPr>
      <w:rFonts w:ascii="Times New Roman" w:eastAsia="Times New Roman" w:hAnsi="Times New Roman" w:cs="Times New Roman"/>
      <w:bCs w:val="0"/>
      <w:color w:val="auto"/>
      <w:kern w:val="28"/>
      <w:sz w:val="24"/>
      <w:szCs w:val="20"/>
      <w:lang w:eastAsia="cs-CZ"/>
    </w:rPr>
  </w:style>
  <w:style w:type="paragraph" w:customStyle="1" w:styleId="Titulnlist-tabulkapravst">
    <w:name w:val="Titulní list - tabulka pravá část"/>
    <w:basedOn w:val="Nadpis1"/>
    <w:rsid w:val="00804577"/>
    <w:pPr>
      <w:keepLines w:val="0"/>
      <w:spacing w:before="60" w:after="60" w:line="240" w:lineRule="auto"/>
      <w:ind w:left="214"/>
    </w:pPr>
    <w:rPr>
      <w:rFonts w:ascii="Times New Roman" w:eastAsia="Times New Roman" w:hAnsi="Times New Roman" w:cs="Times New Roman"/>
      <w:b w:val="0"/>
      <w:bCs w:val="0"/>
      <w:color w:val="auto"/>
      <w:kern w:val="28"/>
      <w:szCs w:val="20"/>
      <w:lang w:eastAsia="cs-CZ"/>
    </w:rPr>
  </w:style>
  <w:style w:type="character" w:styleId="Hypertextovodkaz">
    <w:name w:val="Hyperlink"/>
    <w:basedOn w:val="Standardnpsmoodstavce"/>
    <w:uiPriority w:val="99"/>
    <w:semiHidden/>
    <w:unhideWhenUsed/>
    <w:rsid w:val="00E032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9060">
      <w:bodyDiv w:val="1"/>
      <w:marLeft w:val="0"/>
      <w:marRight w:val="0"/>
      <w:marTop w:val="0"/>
      <w:marBottom w:val="0"/>
      <w:divBdr>
        <w:top w:val="none" w:sz="0" w:space="0" w:color="auto"/>
        <w:left w:val="none" w:sz="0" w:space="0" w:color="auto"/>
        <w:bottom w:val="none" w:sz="0" w:space="0" w:color="auto"/>
        <w:right w:val="none" w:sz="0" w:space="0" w:color="auto"/>
      </w:divBdr>
    </w:div>
    <w:div w:id="112866523">
      <w:bodyDiv w:val="1"/>
      <w:marLeft w:val="0"/>
      <w:marRight w:val="0"/>
      <w:marTop w:val="0"/>
      <w:marBottom w:val="0"/>
      <w:divBdr>
        <w:top w:val="none" w:sz="0" w:space="0" w:color="auto"/>
        <w:left w:val="none" w:sz="0" w:space="0" w:color="auto"/>
        <w:bottom w:val="none" w:sz="0" w:space="0" w:color="auto"/>
        <w:right w:val="none" w:sz="0" w:space="0" w:color="auto"/>
      </w:divBdr>
      <w:divsChild>
        <w:div w:id="1941913805">
          <w:marLeft w:val="0"/>
          <w:marRight w:val="0"/>
          <w:marTop w:val="0"/>
          <w:marBottom w:val="0"/>
          <w:divBdr>
            <w:top w:val="none" w:sz="0" w:space="0" w:color="auto"/>
            <w:left w:val="none" w:sz="0" w:space="0" w:color="auto"/>
            <w:bottom w:val="none" w:sz="0" w:space="0" w:color="auto"/>
            <w:right w:val="none" w:sz="0" w:space="0" w:color="auto"/>
          </w:divBdr>
        </w:div>
      </w:divsChild>
    </w:div>
    <w:div w:id="468790964">
      <w:bodyDiv w:val="1"/>
      <w:marLeft w:val="0"/>
      <w:marRight w:val="0"/>
      <w:marTop w:val="0"/>
      <w:marBottom w:val="0"/>
      <w:divBdr>
        <w:top w:val="none" w:sz="0" w:space="0" w:color="auto"/>
        <w:left w:val="none" w:sz="0" w:space="0" w:color="auto"/>
        <w:bottom w:val="none" w:sz="0" w:space="0" w:color="auto"/>
        <w:right w:val="none" w:sz="0" w:space="0" w:color="auto"/>
      </w:divBdr>
    </w:div>
    <w:div w:id="777524169">
      <w:bodyDiv w:val="1"/>
      <w:marLeft w:val="0"/>
      <w:marRight w:val="0"/>
      <w:marTop w:val="0"/>
      <w:marBottom w:val="0"/>
      <w:divBdr>
        <w:top w:val="none" w:sz="0" w:space="0" w:color="auto"/>
        <w:left w:val="none" w:sz="0" w:space="0" w:color="auto"/>
        <w:bottom w:val="none" w:sz="0" w:space="0" w:color="auto"/>
        <w:right w:val="none" w:sz="0" w:space="0" w:color="auto"/>
      </w:divBdr>
      <w:divsChild>
        <w:div w:id="1001664516">
          <w:marLeft w:val="0"/>
          <w:marRight w:val="0"/>
          <w:marTop w:val="120"/>
          <w:marBottom w:val="0"/>
          <w:divBdr>
            <w:top w:val="none" w:sz="0" w:space="0" w:color="auto"/>
            <w:left w:val="none" w:sz="0" w:space="0" w:color="auto"/>
            <w:bottom w:val="none" w:sz="0" w:space="0" w:color="auto"/>
            <w:right w:val="none" w:sz="0" w:space="0" w:color="auto"/>
          </w:divBdr>
          <w:divsChild>
            <w:div w:id="886112711">
              <w:marLeft w:val="0"/>
              <w:marRight w:val="0"/>
              <w:marTop w:val="0"/>
              <w:marBottom w:val="0"/>
              <w:divBdr>
                <w:top w:val="none" w:sz="0" w:space="0" w:color="auto"/>
                <w:left w:val="single" w:sz="2" w:space="0" w:color="AAAAAA"/>
                <w:bottom w:val="single" w:sz="2" w:space="0" w:color="AAAAAA"/>
                <w:right w:val="single" w:sz="2" w:space="0" w:color="AAAAAA"/>
              </w:divBdr>
            </w:div>
          </w:divsChild>
        </w:div>
        <w:div w:id="390813071">
          <w:marLeft w:val="0"/>
          <w:marRight w:val="0"/>
          <w:marTop w:val="120"/>
          <w:marBottom w:val="0"/>
          <w:divBdr>
            <w:top w:val="none" w:sz="0" w:space="0" w:color="auto"/>
            <w:left w:val="none" w:sz="0" w:space="0" w:color="auto"/>
            <w:bottom w:val="none" w:sz="0" w:space="0" w:color="auto"/>
            <w:right w:val="none" w:sz="0" w:space="0" w:color="auto"/>
          </w:divBdr>
          <w:divsChild>
            <w:div w:id="620693048">
              <w:marLeft w:val="0"/>
              <w:marRight w:val="0"/>
              <w:marTop w:val="0"/>
              <w:marBottom w:val="0"/>
              <w:divBdr>
                <w:top w:val="none" w:sz="0" w:space="0" w:color="auto"/>
                <w:left w:val="single" w:sz="2" w:space="0" w:color="AAAAAA"/>
                <w:bottom w:val="single" w:sz="2" w:space="0" w:color="AAAAAA"/>
                <w:right w:val="single" w:sz="2" w:space="0" w:color="AAAAAA"/>
              </w:divBdr>
            </w:div>
          </w:divsChild>
        </w:div>
        <w:div w:id="1050037459">
          <w:marLeft w:val="0"/>
          <w:marRight w:val="0"/>
          <w:marTop w:val="120"/>
          <w:marBottom w:val="0"/>
          <w:divBdr>
            <w:top w:val="none" w:sz="0" w:space="0" w:color="auto"/>
            <w:left w:val="none" w:sz="0" w:space="0" w:color="auto"/>
            <w:bottom w:val="none" w:sz="0" w:space="0" w:color="auto"/>
            <w:right w:val="none" w:sz="0" w:space="0" w:color="auto"/>
          </w:divBdr>
          <w:divsChild>
            <w:div w:id="1941064694">
              <w:marLeft w:val="0"/>
              <w:marRight w:val="0"/>
              <w:marTop w:val="0"/>
              <w:marBottom w:val="0"/>
              <w:divBdr>
                <w:top w:val="none" w:sz="0" w:space="0" w:color="auto"/>
                <w:left w:val="single" w:sz="2" w:space="0" w:color="AAAAAA"/>
                <w:bottom w:val="single" w:sz="2" w:space="0" w:color="AAAAAA"/>
                <w:right w:val="single" w:sz="2" w:space="0" w:color="AAAAAA"/>
              </w:divBdr>
            </w:div>
          </w:divsChild>
        </w:div>
        <w:div w:id="1221751876">
          <w:marLeft w:val="0"/>
          <w:marRight w:val="0"/>
          <w:marTop w:val="120"/>
          <w:marBottom w:val="0"/>
          <w:divBdr>
            <w:top w:val="none" w:sz="0" w:space="0" w:color="auto"/>
            <w:left w:val="none" w:sz="0" w:space="0" w:color="auto"/>
            <w:bottom w:val="none" w:sz="0" w:space="0" w:color="auto"/>
            <w:right w:val="none" w:sz="0" w:space="0" w:color="auto"/>
          </w:divBdr>
          <w:divsChild>
            <w:div w:id="1562859731">
              <w:marLeft w:val="0"/>
              <w:marRight w:val="0"/>
              <w:marTop w:val="0"/>
              <w:marBottom w:val="0"/>
              <w:divBdr>
                <w:top w:val="none" w:sz="0" w:space="0" w:color="auto"/>
                <w:left w:val="single" w:sz="2" w:space="0" w:color="AAAAAA"/>
                <w:bottom w:val="single" w:sz="2" w:space="0" w:color="AAAAAA"/>
                <w:right w:val="single" w:sz="2" w:space="0" w:color="AAAAAA"/>
              </w:divBdr>
            </w:div>
          </w:divsChild>
        </w:div>
        <w:div w:id="1704016029">
          <w:marLeft w:val="0"/>
          <w:marRight w:val="0"/>
          <w:marTop w:val="120"/>
          <w:marBottom w:val="0"/>
          <w:divBdr>
            <w:top w:val="none" w:sz="0" w:space="0" w:color="auto"/>
            <w:left w:val="none" w:sz="0" w:space="0" w:color="auto"/>
            <w:bottom w:val="none" w:sz="0" w:space="0" w:color="auto"/>
            <w:right w:val="none" w:sz="0" w:space="0" w:color="auto"/>
          </w:divBdr>
          <w:divsChild>
            <w:div w:id="1946575671">
              <w:marLeft w:val="0"/>
              <w:marRight w:val="0"/>
              <w:marTop w:val="0"/>
              <w:marBottom w:val="0"/>
              <w:divBdr>
                <w:top w:val="none" w:sz="0" w:space="0" w:color="auto"/>
                <w:left w:val="single" w:sz="2" w:space="0" w:color="AAAAAA"/>
                <w:bottom w:val="single" w:sz="2" w:space="0" w:color="AAAAAA"/>
                <w:right w:val="single" w:sz="2" w:space="0" w:color="AAAAAA"/>
              </w:divBdr>
            </w:div>
          </w:divsChild>
        </w:div>
        <w:div w:id="940146647">
          <w:marLeft w:val="0"/>
          <w:marRight w:val="0"/>
          <w:marTop w:val="120"/>
          <w:marBottom w:val="0"/>
          <w:divBdr>
            <w:top w:val="none" w:sz="0" w:space="0" w:color="auto"/>
            <w:left w:val="none" w:sz="0" w:space="0" w:color="auto"/>
            <w:bottom w:val="none" w:sz="0" w:space="0" w:color="auto"/>
            <w:right w:val="none" w:sz="0" w:space="0" w:color="auto"/>
          </w:divBdr>
          <w:divsChild>
            <w:div w:id="33505226">
              <w:marLeft w:val="0"/>
              <w:marRight w:val="0"/>
              <w:marTop w:val="0"/>
              <w:marBottom w:val="0"/>
              <w:divBdr>
                <w:top w:val="none" w:sz="0" w:space="0" w:color="auto"/>
                <w:left w:val="single" w:sz="2" w:space="0" w:color="AAAAAA"/>
                <w:bottom w:val="single" w:sz="2" w:space="0" w:color="AAAAAA"/>
                <w:right w:val="single" w:sz="2" w:space="0" w:color="AAAAAA"/>
              </w:divBdr>
            </w:div>
          </w:divsChild>
        </w:div>
        <w:div w:id="762721641">
          <w:marLeft w:val="0"/>
          <w:marRight w:val="0"/>
          <w:marTop w:val="120"/>
          <w:marBottom w:val="0"/>
          <w:divBdr>
            <w:top w:val="none" w:sz="0" w:space="0" w:color="auto"/>
            <w:left w:val="none" w:sz="0" w:space="0" w:color="auto"/>
            <w:bottom w:val="none" w:sz="0" w:space="0" w:color="auto"/>
            <w:right w:val="none" w:sz="0" w:space="0" w:color="auto"/>
          </w:divBdr>
          <w:divsChild>
            <w:div w:id="214004785">
              <w:marLeft w:val="0"/>
              <w:marRight w:val="0"/>
              <w:marTop w:val="0"/>
              <w:marBottom w:val="0"/>
              <w:divBdr>
                <w:top w:val="none" w:sz="0" w:space="0" w:color="auto"/>
                <w:left w:val="single" w:sz="2" w:space="0" w:color="AAAAAA"/>
                <w:bottom w:val="single" w:sz="2" w:space="0" w:color="AAAAAA"/>
                <w:right w:val="single" w:sz="2" w:space="0" w:color="AAAAAA"/>
              </w:divBdr>
            </w:div>
          </w:divsChild>
        </w:div>
        <w:div w:id="590239173">
          <w:marLeft w:val="0"/>
          <w:marRight w:val="0"/>
          <w:marTop w:val="120"/>
          <w:marBottom w:val="0"/>
          <w:divBdr>
            <w:top w:val="none" w:sz="0" w:space="0" w:color="auto"/>
            <w:left w:val="none" w:sz="0" w:space="0" w:color="auto"/>
            <w:bottom w:val="none" w:sz="0" w:space="0" w:color="auto"/>
            <w:right w:val="none" w:sz="0" w:space="0" w:color="auto"/>
          </w:divBdr>
          <w:divsChild>
            <w:div w:id="306520871">
              <w:marLeft w:val="0"/>
              <w:marRight w:val="0"/>
              <w:marTop w:val="0"/>
              <w:marBottom w:val="0"/>
              <w:divBdr>
                <w:top w:val="none" w:sz="0" w:space="0" w:color="auto"/>
                <w:left w:val="single" w:sz="2" w:space="0" w:color="AAAAAA"/>
                <w:bottom w:val="single" w:sz="2" w:space="0" w:color="AAAAAA"/>
                <w:right w:val="single" w:sz="2" w:space="0" w:color="AAAAAA"/>
              </w:divBdr>
            </w:div>
          </w:divsChild>
        </w:div>
        <w:div w:id="20056479">
          <w:marLeft w:val="0"/>
          <w:marRight w:val="0"/>
          <w:marTop w:val="120"/>
          <w:marBottom w:val="0"/>
          <w:divBdr>
            <w:top w:val="none" w:sz="0" w:space="0" w:color="auto"/>
            <w:left w:val="none" w:sz="0" w:space="0" w:color="auto"/>
            <w:bottom w:val="none" w:sz="0" w:space="0" w:color="auto"/>
            <w:right w:val="none" w:sz="0" w:space="0" w:color="auto"/>
          </w:divBdr>
          <w:divsChild>
            <w:div w:id="2069259444">
              <w:marLeft w:val="0"/>
              <w:marRight w:val="0"/>
              <w:marTop w:val="0"/>
              <w:marBottom w:val="0"/>
              <w:divBdr>
                <w:top w:val="none" w:sz="0" w:space="0" w:color="auto"/>
                <w:left w:val="single" w:sz="2" w:space="0" w:color="AAAAAA"/>
                <w:bottom w:val="single" w:sz="2" w:space="0" w:color="AAAAAA"/>
                <w:right w:val="single" w:sz="2" w:space="0" w:color="AAAAAA"/>
              </w:divBdr>
            </w:div>
          </w:divsChild>
        </w:div>
      </w:divsChild>
    </w:div>
    <w:div w:id="1461994574">
      <w:bodyDiv w:val="1"/>
      <w:marLeft w:val="0"/>
      <w:marRight w:val="0"/>
      <w:marTop w:val="0"/>
      <w:marBottom w:val="0"/>
      <w:divBdr>
        <w:top w:val="none" w:sz="0" w:space="0" w:color="auto"/>
        <w:left w:val="none" w:sz="0" w:space="0" w:color="auto"/>
        <w:bottom w:val="none" w:sz="0" w:space="0" w:color="auto"/>
        <w:right w:val="none" w:sz="0" w:space="0" w:color="auto"/>
      </w:divBdr>
    </w:div>
    <w:div w:id="1684360293">
      <w:bodyDiv w:val="1"/>
      <w:marLeft w:val="0"/>
      <w:marRight w:val="0"/>
      <w:marTop w:val="0"/>
      <w:marBottom w:val="0"/>
      <w:divBdr>
        <w:top w:val="none" w:sz="0" w:space="0" w:color="auto"/>
        <w:left w:val="none" w:sz="0" w:space="0" w:color="auto"/>
        <w:bottom w:val="none" w:sz="0" w:space="0" w:color="auto"/>
        <w:right w:val="none" w:sz="0" w:space="0" w:color="auto"/>
      </w:divBdr>
    </w:div>
    <w:div w:id="1963152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E9884B-152D-411D-8C54-C1B03A6CC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9</Pages>
  <Words>2690</Words>
  <Characters>15875</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Vladimír Šenekl</cp:lastModifiedBy>
  <cp:revision>119</cp:revision>
  <cp:lastPrinted>2015-08-26T13:52:00Z</cp:lastPrinted>
  <dcterms:created xsi:type="dcterms:W3CDTF">2015-08-09T08:19:00Z</dcterms:created>
  <dcterms:modified xsi:type="dcterms:W3CDTF">2017-05-29T10:15:00Z</dcterms:modified>
</cp:coreProperties>
</file>