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D2283">
        <w:rPr>
          <w:b/>
          <w:sz w:val="28"/>
        </w:rPr>
        <w:t>Příloha č. 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DD2283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DD2283">
            <w:rPr>
              <w:b/>
              <w:sz w:val="28"/>
              <w:szCs w:val="28"/>
            </w:rPr>
            <w:t>dodávek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D66B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D66B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D66B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D66B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D66B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D66B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D66B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D66B2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D2283">
        <w:rPr>
          <w:rFonts w:eastAsia="Times New Roman"/>
          <w:b/>
          <w:lang w:bidi="en-US"/>
        </w:rPr>
        <w:t>Modernizace přírodovědných učeben a laboratoří</w:t>
      </w:r>
      <w:r w:rsidR="004702C2">
        <w:rPr>
          <w:rFonts w:eastAsia="Times New Roman"/>
          <w:b/>
          <w:lang w:bidi="en-US"/>
        </w:rPr>
        <w:t xml:space="preserve"> - Dodávka nábytku</w:t>
      </w:r>
      <w:r w:rsidR="00A3257F">
        <w:rPr>
          <w:rFonts w:eastAsia="Times New Roman"/>
          <w:b/>
          <w:lang w:bidi="en-US"/>
        </w:rPr>
        <w:t xml:space="preserve"> II.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4702C2">
        <w:rPr>
          <w:lang w:eastAsia="cs-CZ"/>
        </w:rPr>
        <w:t> </w:t>
      </w:r>
      <w:r w:rsidR="00555054" w:rsidRPr="002512C7">
        <w:rPr>
          <w:lang w:eastAsia="cs-CZ"/>
        </w:rPr>
        <w:t>§</w:t>
      </w:r>
      <w:r w:rsidR="004702C2">
        <w:rPr>
          <w:lang w:eastAsia="cs-CZ"/>
        </w:rPr>
        <w:t> 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DD2283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D66B2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66B2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D66B2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D66B2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D66B2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D66B2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D66B2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D66B2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DD2283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D66B2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D66B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66B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66B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66B2">
        <w:rPr>
          <w:highlight w:val="cyan"/>
          <w:lang w:bidi="en-US"/>
        </w:rPr>
        <w:fldChar w:fldCharType="end"/>
      </w:r>
    </w:p>
    <w:p w:rsidR="00555054" w:rsidRPr="00817B88" w:rsidRDefault="008D66B2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D66B2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6E6CB8">
        <w:t xml:space="preserve"> </w:t>
      </w:r>
      <w:r w:rsidR="00E63E5F">
        <w:t xml:space="preserve"> </w:t>
      </w:r>
      <w:bookmarkStart w:id="0" w:name="_GoBack"/>
      <w:bookmarkEnd w:id="0"/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40" w:rsidRDefault="008D66B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A3257F">
      <w:rPr>
        <w:rFonts w:ascii="Calibri" w:hAnsi="Calibri"/>
        <w:b/>
        <w:sz w:val="22"/>
        <w:szCs w:val="22"/>
      </w:rPr>
      <w:t>GRDN1118</w:t>
    </w:r>
    <w:r w:rsidR="00A3257F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DD2283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D66B2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D66B2" w:rsidRPr="00A4713D">
      <w:rPr>
        <w:rFonts w:ascii="Calibri" w:hAnsi="Calibri"/>
        <w:b/>
        <w:bCs/>
        <w:sz w:val="22"/>
        <w:szCs w:val="20"/>
      </w:rPr>
      <w:fldChar w:fldCharType="separate"/>
    </w:r>
    <w:r w:rsidR="00B5091F">
      <w:rPr>
        <w:rFonts w:ascii="Calibri" w:hAnsi="Calibri"/>
        <w:b/>
        <w:bCs/>
        <w:noProof/>
        <w:sz w:val="22"/>
        <w:szCs w:val="20"/>
      </w:rPr>
      <w:t>2</w:t>
    </w:r>
    <w:r w:rsidR="008D66B2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D66B2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D66B2" w:rsidRPr="00A4713D">
      <w:rPr>
        <w:rFonts w:ascii="Calibri" w:hAnsi="Calibri"/>
        <w:b/>
        <w:bCs/>
        <w:sz w:val="22"/>
        <w:szCs w:val="20"/>
      </w:rPr>
      <w:fldChar w:fldCharType="separate"/>
    </w:r>
    <w:r w:rsidR="00B5091F">
      <w:rPr>
        <w:rFonts w:ascii="Calibri" w:hAnsi="Calibri"/>
        <w:b/>
        <w:bCs/>
        <w:noProof/>
        <w:sz w:val="22"/>
        <w:szCs w:val="20"/>
      </w:rPr>
      <w:t>2</w:t>
    </w:r>
    <w:r w:rsidR="008D66B2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DD2283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/>
  <w:stylePaneFormatFilter w:val="3F01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/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02C2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3E24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CB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87383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D66B2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257F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AF4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91F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2283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3E5F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formatting="0" w:inkAnnotations="0"/>
  <w:defaultTabStop w:val="708"/>
  <w:hyphenationZone w:val="425"/>
  <w:characterSpacingControl w:val="doNotCompress"/>
  <w:compat>
    <w:useFELayout/>
  </w:compat>
  <w:rsids>
    <w:rsidRoot w:val="001B359A"/>
    <w:rsid w:val="0004502B"/>
    <w:rsid w:val="001B359A"/>
    <w:rsid w:val="001F4E3C"/>
    <w:rsid w:val="003A6FDB"/>
    <w:rsid w:val="004009DA"/>
    <w:rsid w:val="00746851"/>
    <w:rsid w:val="00823174"/>
    <w:rsid w:val="00AC37ED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9BC8-10D3-42BA-B2CC-77C30739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2018-11-07T08:55:00Z</dcterms:modified>
</cp:coreProperties>
</file>