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Ref452294701"/>
    <w:p w:rsidR="00BB3903" w:rsidRPr="00BB3903" w:rsidRDefault="00B80488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</w:pPr>
      <w:r w:rsidRPr="00BB3903">
        <w:rPr>
          <w:rFonts w:ascii="Arial" w:hAnsi="Arial" w:cs="Arial"/>
          <w:sz w:val="16"/>
          <w:szCs w:val="16"/>
        </w:rPr>
        <w:fldChar w:fldCharType="begin"/>
      </w:r>
      <w:r w:rsidRPr="00BB3903">
        <w:rPr>
          <w:rFonts w:ascii="Arial" w:hAnsi="Arial" w:cs="Arial"/>
          <w:sz w:val="16"/>
          <w:szCs w:val="16"/>
        </w:rPr>
        <w:instrText xml:space="preserve"> TOC \o "1-3" \u </w:instrText>
      </w:r>
      <w:r w:rsidRPr="00BB3903">
        <w:rPr>
          <w:rFonts w:ascii="Arial" w:hAnsi="Arial" w:cs="Arial"/>
          <w:sz w:val="16"/>
          <w:szCs w:val="16"/>
        </w:rPr>
        <w:fldChar w:fldCharType="separate"/>
      </w:r>
      <w:r w:rsidR="00BB3903" w:rsidRPr="00BB3903">
        <w:rPr>
          <w:rFonts w:ascii="Arial" w:hAnsi="Arial" w:cs="Arial"/>
          <w:noProof/>
          <w:sz w:val="16"/>
          <w:szCs w:val="16"/>
        </w:rPr>
        <w:t>1.</w:t>
      </w:r>
      <w:r w:rsidR="00BB3903" w:rsidRPr="00BB3903"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  <w:tab/>
      </w:r>
      <w:r w:rsidR="00BB3903" w:rsidRPr="00BB3903">
        <w:rPr>
          <w:rFonts w:ascii="Arial" w:hAnsi="Arial" w:cs="Arial"/>
          <w:noProof/>
          <w:sz w:val="16"/>
          <w:szCs w:val="16"/>
          <w:u w:val="single"/>
        </w:rPr>
        <w:t>VŠEOBECNĚ</w:t>
      </w:r>
      <w:r w:rsidR="00BB3903" w:rsidRPr="00BB3903">
        <w:rPr>
          <w:rFonts w:ascii="Arial" w:hAnsi="Arial" w:cs="Arial"/>
          <w:noProof/>
          <w:sz w:val="16"/>
          <w:szCs w:val="16"/>
        </w:rPr>
        <w:tab/>
      </w:r>
      <w:r w:rsidR="00BB3903" w:rsidRPr="00BB3903">
        <w:rPr>
          <w:rFonts w:ascii="Arial" w:hAnsi="Arial" w:cs="Arial"/>
          <w:noProof/>
          <w:sz w:val="16"/>
          <w:szCs w:val="16"/>
        </w:rPr>
        <w:fldChar w:fldCharType="begin"/>
      </w:r>
      <w:r w:rsidR="00BB3903" w:rsidRPr="00BB3903">
        <w:rPr>
          <w:rFonts w:ascii="Arial" w:hAnsi="Arial" w:cs="Arial"/>
          <w:noProof/>
          <w:sz w:val="16"/>
          <w:szCs w:val="16"/>
        </w:rPr>
        <w:instrText xml:space="preserve"> PAGEREF _Toc528361940 \h </w:instrText>
      </w:r>
      <w:r w:rsidR="00BB3903" w:rsidRPr="00BB3903">
        <w:rPr>
          <w:rFonts w:ascii="Arial" w:hAnsi="Arial" w:cs="Arial"/>
          <w:noProof/>
          <w:sz w:val="16"/>
          <w:szCs w:val="16"/>
        </w:rPr>
      </w:r>
      <w:r w:rsidR="00BB3903" w:rsidRPr="00BB3903">
        <w:rPr>
          <w:rFonts w:ascii="Arial" w:hAnsi="Arial" w:cs="Arial"/>
          <w:noProof/>
          <w:sz w:val="16"/>
          <w:szCs w:val="16"/>
        </w:rPr>
        <w:fldChar w:fldCharType="separate"/>
      </w:r>
      <w:r w:rsidR="00BB3903" w:rsidRPr="00BB3903">
        <w:rPr>
          <w:rFonts w:ascii="Arial" w:hAnsi="Arial" w:cs="Arial"/>
          <w:noProof/>
          <w:sz w:val="16"/>
          <w:szCs w:val="16"/>
        </w:rPr>
        <w:t>2</w:t>
      </w:r>
      <w:r w:rsidR="00BB3903" w:rsidRPr="00BB3903">
        <w:rPr>
          <w:rFonts w:ascii="Arial" w:hAnsi="Arial" w:cs="Arial"/>
          <w:noProof/>
          <w:sz w:val="16"/>
          <w:szCs w:val="16"/>
        </w:rPr>
        <w:fldChar w:fldCharType="end"/>
      </w:r>
    </w:p>
    <w:p w:rsidR="00BB3903" w:rsidRPr="00BB3903" w:rsidRDefault="00BB3903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</w:pPr>
      <w:r w:rsidRPr="00BB3903">
        <w:rPr>
          <w:rFonts w:ascii="Arial" w:hAnsi="Arial" w:cs="Arial"/>
          <w:noProof/>
          <w:sz w:val="16"/>
          <w:szCs w:val="16"/>
        </w:rPr>
        <w:t>2.</w:t>
      </w:r>
      <w:r w:rsidRPr="00BB3903"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  <w:tab/>
      </w:r>
      <w:r w:rsidRPr="00BB3903">
        <w:rPr>
          <w:rFonts w:ascii="Arial" w:hAnsi="Arial" w:cs="Arial"/>
          <w:noProof/>
          <w:sz w:val="16"/>
          <w:szCs w:val="16"/>
          <w:u w:val="single"/>
        </w:rPr>
        <w:t>Základní technické údaje</w:t>
      </w:r>
      <w:r w:rsidRPr="00BB3903">
        <w:rPr>
          <w:rFonts w:ascii="Arial" w:hAnsi="Arial" w:cs="Arial"/>
          <w:noProof/>
          <w:sz w:val="16"/>
          <w:szCs w:val="16"/>
        </w:rPr>
        <w:tab/>
      </w:r>
      <w:r w:rsidRPr="00BB3903">
        <w:rPr>
          <w:rFonts w:ascii="Arial" w:hAnsi="Arial" w:cs="Arial"/>
          <w:noProof/>
          <w:sz w:val="16"/>
          <w:szCs w:val="16"/>
        </w:rPr>
        <w:fldChar w:fldCharType="begin"/>
      </w:r>
      <w:r w:rsidRPr="00BB3903">
        <w:rPr>
          <w:rFonts w:ascii="Arial" w:hAnsi="Arial" w:cs="Arial"/>
          <w:noProof/>
          <w:sz w:val="16"/>
          <w:szCs w:val="16"/>
        </w:rPr>
        <w:instrText xml:space="preserve"> PAGEREF _Toc528361941 \h </w:instrText>
      </w:r>
      <w:r w:rsidRPr="00BB3903">
        <w:rPr>
          <w:rFonts w:ascii="Arial" w:hAnsi="Arial" w:cs="Arial"/>
          <w:noProof/>
          <w:sz w:val="16"/>
          <w:szCs w:val="16"/>
        </w:rPr>
      </w:r>
      <w:r w:rsidRPr="00BB3903">
        <w:rPr>
          <w:rFonts w:ascii="Arial" w:hAnsi="Arial" w:cs="Arial"/>
          <w:noProof/>
          <w:sz w:val="16"/>
          <w:szCs w:val="16"/>
        </w:rPr>
        <w:fldChar w:fldCharType="separate"/>
      </w:r>
      <w:r w:rsidRPr="00BB3903">
        <w:rPr>
          <w:rFonts w:ascii="Arial" w:hAnsi="Arial" w:cs="Arial"/>
          <w:noProof/>
          <w:sz w:val="16"/>
          <w:szCs w:val="16"/>
        </w:rPr>
        <w:t>2</w:t>
      </w:r>
      <w:r w:rsidRPr="00BB3903">
        <w:rPr>
          <w:rFonts w:ascii="Arial" w:hAnsi="Arial" w:cs="Arial"/>
          <w:noProof/>
          <w:sz w:val="16"/>
          <w:szCs w:val="16"/>
        </w:rPr>
        <w:fldChar w:fldCharType="end"/>
      </w:r>
    </w:p>
    <w:p w:rsidR="00BB3903" w:rsidRPr="00BB3903" w:rsidRDefault="00BB3903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</w:pPr>
      <w:r w:rsidRPr="00BB3903">
        <w:rPr>
          <w:rFonts w:ascii="Arial" w:hAnsi="Arial" w:cs="Arial"/>
          <w:noProof/>
          <w:sz w:val="16"/>
          <w:szCs w:val="16"/>
        </w:rPr>
        <w:t>3.</w:t>
      </w:r>
      <w:r w:rsidRPr="00BB3903"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  <w:tab/>
      </w:r>
      <w:r w:rsidRPr="00BB3903">
        <w:rPr>
          <w:rFonts w:ascii="Arial" w:hAnsi="Arial" w:cs="Arial"/>
          <w:noProof/>
          <w:sz w:val="16"/>
          <w:szCs w:val="16"/>
          <w:u w:val="single"/>
        </w:rPr>
        <w:t>Popis řešení</w:t>
      </w:r>
      <w:r w:rsidRPr="00BB3903">
        <w:rPr>
          <w:rFonts w:ascii="Arial" w:hAnsi="Arial" w:cs="Arial"/>
          <w:noProof/>
          <w:sz w:val="16"/>
          <w:szCs w:val="16"/>
        </w:rPr>
        <w:tab/>
      </w:r>
      <w:r w:rsidRPr="00BB3903">
        <w:rPr>
          <w:rFonts w:ascii="Arial" w:hAnsi="Arial" w:cs="Arial"/>
          <w:noProof/>
          <w:sz w:val="16"/>
          <w:szCs w:val="16"/>
        </w:rPr>
        <w:fldChar w:fldCharType="begin"/>
      </w:r>
      <w:r w:rsidRPr="00BB3903">
        <w:rPr>
          <w:rFonts w:ascii="Arial" w:hAnsi="Arial" w:cs="Arial"/>
          <w:noProof/>
          <w:sz w:val="16"/>
          <w:szCs w:val="16"/>
        </w:rPr>
        <w:instrText xml:space="preserve"> PAGEREF _Toc528361942 \h </w:instrText>
      </w:r>
      <w:r w:rsidRPr="00BB3903">
        <w:rPr>
          <w:rFonts w:ascii="Arial" w:hAnsi="Arial" w:cs="Arial"/>
          <w:noProof/>
          <w:sz w:val="16"/>
          <w:szCs w:val="16"/>
        </w:rPr>
      </w:r>
      <w:r w:rsidRPr="00BB3903">
        <w:rPr>
          <w:rFonts w:ascii="Arial" w:hAnsi="Arial" w:cs="Arial"/>
          <w:noProof/>
          <w:sz w:val="16"/>
          <w:szCs w:val="16"/>
        </w:rPr>
        <w:fldChar w:fldCharType="separate"/>
      </w:r>
      <w:r w:rsidRPr="00BB3903">
        <w:rPr>
          <w:rFonts w:ascii="Arial" w:hAnsi="Arial" w:cs="Arial"/>
          <w:noProof/>
          <w:sz w:val="16"/>
          <w:szCs w:val="16"/>
        </w:rPr>
        <w:t>2</w:t>
      </w:r>
      <w:r w:rsidRPr="00BB3903">
        <w:rPr>
          <w:rFonts w:ascii="Arial" w:hAnsi="Arial" w:cs="Arial"/>
          <w:noProof/>
          <w:sz w:val="16"/>
          <w:szCs w:val="16"/>
        </w:rPr>
        <w:fldChar w:fldCharType="end"/>
      </w:r>
    </w:p>
    <w:p w:rsidR="00BB3903" w:rsidRPr="00BB3903" w:rsidRDefault="00BB3903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</w:pPr>
      <w:r w:rsidRPr="00BB3903">
        <w:rPr>
          <w:rFonts w:ascii="Arial" w:hAnsi="Arial" w:cs="Arial"/>
          <w:noProof/>
          <w:sz w:val="16"/>
          <w:szCs w:val="16"/>
        </w:rPr>
        <w:t>4.</w:t>
      </w:r>
      <w:r w:rsidRPr="00BB3903"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  <w:tab/>
      </w:r>
      <w:r w:rsidRPr="00BB3903">
        <w:rPr>
          <w:rFonts w:ascii="Arial" w:hAnsi="Arial" w:cs="Arial"/>
          <w:noProof/>
          <w:sz w:val="16"/>
          <w:szCs w:val="16"/>
          <w:u w:val="single"/>
        </w:rPr>
        <w:t>Ochrana před nebezpečným dotykovým napětím:</w:t>
      </w:r>
      <w:r w:rsidRPr="00BB3903">
        <w:rPr>
          <w:rFonts w:ascii="Arial" w:hAnsi="Arial" w:cs="Arial"/>
          <w:noProof/>
          <w:sz w:val="16"/>
          <w:szCs w:val="16"/>
        </w:rPr>
        <w:tab/>
      </w:r>
      <w:r w:rsidRPr="00BB3903">
        <w:rPr>
          <w:rFonts w:ascii="Arial" w:hAnsi="Arial" w:cs="Arial"/>
          <w:noProof/>
          <w:sz w:val="16"/>
          <w:szCs w:val="16"/>
        </w:rPr>
        <w:fldChar w:fldCharType="begin"/>
      </w:r>
      <w:r w:rsidRPr="00BB3903">
        <w:rPr>
          <w:rFonts w:ascii="Arial" w:hAnsi="Arial" w:cs="Arial"/>
          <w:noProof/>
          <w:sz w:val="16"/>
          <w:szCs w:val="16"/>
        </w:rPr>
        <w:instrText xml:space="preserve"> PAGEREF _Toc528361943 \h </w:instrText>
      </w:r>
      <w:r w:rsidRPr="00BB3903">
        <w:rPr>
          <w:rFonts w:ascii="Arial" w:hAnsi="Arial" w:cs="Arial"/>
          <w:noProof/>
          <w:sz w:val="16"/>
          <w:szCs w:val="16"/>
        </w:rPr>
      </w:r>
      <w:r w:rsidRPr="00BB3903">
        <w:rPr>
          <w:rFonts w:ascii="Arial" w:hAnsi="Arial" w:cs="Arial"/>
          <w:noProof/>
          <w:sz w:val="16"/>
          <w:szCs w:val="16"/>
        </w:rPr>
        <w:fldChar w:fldCharType="separate"/>
      </w:r>
      <w:r w:rsidRPr="00BB3903">
        <w:rPr>
          <w:rFonts w:ascii="Arial" w:hAnsi="Arial" w:cs="Arial"/>
          <w:noProof/>
          <w:sz w:val="16"/>
          <w:szCs w:val="16"/>
        </w:rPr>
        <w:t>2</w:t>
      </w:r>
      <w:r w:rsidRPr="00BB3903">
        <w:rPr>
          <w:rFonts w:ascii="Arial" w:hAnsi="Arial" w:cs="Arial"/>
          <w:noProof/>
          <w:sz w:val="16"/>
          <w:szCs w:val="16"/>
        </w:rPr>
        <w:fldChar w:fldCharType="end"/>
      </w:r>
    </w:p>
    <w:p w:rsidR="00BB3903" w:rsidRPr="00BB3903" w:rsidRDefault="00BB3903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</w:pPr>
      <w:r w:rsidRPr="00BB3903">
        <w:rPr>
          <w:rFonts w:ascii="Arial" w:hAnsi="Arial" w:cs="Arial"/>
          <w:noProof/>
          <w:sz w:val="16"/>
          <w:szCs w:val="16"/>
        </w:rPr>
        <w:t>5.</w:t>
      </w:r>
      <w:r w:rsidRPr="00BB3903"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  <w:tab/>
      </w:r>
      <w:r w:rsidRPr="00BB3903">
        <w:rPr>
          <w:rFonts w:ascii="Arial" w:hAnsi="Arial" w:cs="Arial"/>
          <w:noProof/>
          <w:sz w:val="16"/>
          <w:szCs w:val="16"/>
          <w:u w:val="single"/>
        </w:rPr>
        <w:t>Pokládka kabelů:</w:t>
      </w:r>
      <w:r w:rsidRPr="00BB3903">
        <w:rPr>
          <w:rFonts w:ascii="Arial" w:hAnsi="Arial" w:cs="Arial"/>
          <w:noProof/>
          <w:sz w:val="16"/>
          <w:szCs w:val="16"/>
        </w:rPr>
        <w:tab/>
      </w:r>
      <w:r w:rsidRPr="00BB3903">
        <w:rPr>
          <w:rFonts w:ascii="Arial" w:hAnsi="Arial" w:cs="Arial"/>
          <w:noProof/>
          <w:sz w:val="16"/>
          <w:szCs w:val="16"/>
        </w:rPr>
        <w:fldChar w:fldCharType="begin"/>
      </w:r>
      <w:r w:rsidRPr="00BB3903">
        <w:rPr>
          <w:rFonts w:ascii="Arial" w:hAnsi="Arial" w:cs="Arial"/>
          <w:noProof/>
          <w:sz w:val="16"/>
          <w:szCs w:val="16"/>
        </w:rPr>
        <w:instrText xml:space="preserve"> PAGEREF _Toc528361944 \h </w:instrText>
      </w:r>
      <w:r w:rsidRPr="00BB3903">
        <w:rPr>
          <w:rFonts w:ascii="Arial" w:hAnsi="Arial" w:cs="Arial"/>
          <w:noProof/>
          <w:sz w:val="16"/>
          <w:szCs w:val="16"/>
        </w:rPr>
      </w:r>
      <w:r w:rsidRPr="00BB3903">
        <w:rPr>
          <w:rFonts w:ascii="Arial" w:hAnsi="Arial" w:cs="Arial"/>
          <w:noProof/>
          <w:sz w:val="16"/>
          <w:szCs w:val="16"/>
        </w:rPr>
        <w:fldChar w:fldCharType="separate"/>
      </w:r>
      <w:r w:rsidRPr="00BB3903">
        <w:rPr>
          <w:rFonts w:ascii="Arial" w:hAnsi="Arial" w:cs="Arial"/>
          <w:noProof/>
          <w:sz w:val="16"/>
          <w:szCs w:val="16"/>
        </w:rPr>
        <w:t>2</w:t>
      </w:r>
      <w:r w:rsidRPr="00BB3903">
        <w:rPr>
          <w:rFonts w:ascii="Arial" w:hAnsi="Arial" w:cs="Arial"/>
          <w:noProof/>
          <w:sz w:val="16"/>
          <w:szCs w:val="16"/>
        </w:rPr>
        <w:fldChar w:fldCharType="end"/>
      </w:r>
    </w:p>
    <w:p w:rsidR="00BB3903" w:rsidRPr="00BB3903" w:rsidRDefault="00BB3903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</w:pPr>
      <w:r w:rsidRPr="00BB3903">
        <w:rPr>
          <w:rFonts w:ascii="Arial" w:hAnsi="Arial" w:cs="Arial"/>
          <w:noProof/>
          <w:sz w:val="16"/>
          <w:szCs w:val="16"/>
        </w:rPr>
        <w:t>6.</w:t>
      </w:r>
      <w:r w:rsidRPr="00BB3903"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  <w:tab/>
      </w:r>
      <w:r w:rsidRPr="00BB3903">
        <w:rPr>
          <w:rFonts w:ascii="Arial" w:hAnsi="Arial" w:cs="Arial"/>
          <w:noProof/>
          <w:sz w:val="16"/>
          <w:szCs w:val="16"/>
          <w:u w:val="single"/>
        </w:rPr>
        <w:t>Styk s inženýrskými sítěmi:</w:t>
      </w:r>
      <w:r w:rsidRPr="00BB3903">
        <w:rPr>
          <w:rFonts w:ascii="Arial" w:hAnsi="Arial" w:cs="Arial"/>
          <w:noProof/>
          <w:sz w:val="16"/>
          <w:szCs w:val="16"/>
        </w:rPr>
        <w:tab/>
      </w:r>
      <w:r w:rsidRPr="00BB3903">
        <w:rPr>
          <w:rFonts w:ascii="Arial" w:hAnsi="Arial" w:cs="Arial"/>
          <w:noProof/>
          <w:sz w:val="16"/>
          <w:szCs w:val="16"/>
        </w:rPr>
        <w:fldChar w:fldCharType="begin"/>
      </w:r>
      <w:r w:rsidRPr="00BB3903">
        <w:rPr>
          <w:rFonts w:ascii="Arial" w:hAnsi="Arial" w:cs="Arial"/>
          <w:noProof/>
          <w:sz w:val="16"/>
          <w:szCs w:val="16"/>
        </w:rPr>
        <w:instrText xml:space="preserve"> PAGEREF _Toc528361945 \h </w:instrText>
      </w:r>
      <w:r w:rsidRPr="00BB3903">
        <w:rPr>
          <w:rFonts w:ascii="Arial" w:hAnsi="Arial" w:cs="Arial"/>
          <w:noProof/>
          <w:sz w:val="16"/>
          <w:szCs w:val="16"/>
        </w:rPr>
      </w:r>
      <w:r w:rsidRPr="00BB3903">
        <w:rPr>
          <w:rFonts w:ascii="Arial" w:hAnsi="Arial" w:cs="Arial"/>
          <w:noProof/>
          <w:sz w:val="16"/>
          <w:szCs w:val="16"/>
        </w:rPr>
        <w:fldChar w:fldCharType="separate"/>
      </w:r>
      <w:r w:rsidRPr="00BB3903">
        <w:rPr>
          <w:rFonts w:ascii="Arial" w:hAnsi="Arial" w:cs="Arial"/>
          <w:noProof/>
          <w:sz w:val="16"/>
          <w:szCs w:val="16"/>
        </w:rPr>
        <w:t>2</w:t>
      </w:r>
      <w:r w:rsidRPr="00BB3903">
        <w:rPr>
          <w:rFonts w:ascii="Arial" w:hAnsi="Arial" w:cs="Arial"/>
          <w:noProof/>
          <w:sz w:val="16"/>
          <w:szCs w:val="16"/>
        </w:rPr>
        <w:fldChar w:fldCharType="end"/>
      </w:r>
    </w:p>
    <w:p w:rsidR="00BB3903" w:rsidRPr="00BB3903" w:rsidRDefault="00BB3903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</w:pPr>
      <w:r w:rsidRPr="00BB3903">
        <w:rPr>
          <w:rFonts w:ascii="Arial" w:hAnsi="Arial" w:cs="Arial"/>
          <w:noProof/>
          <w:sz w:val="16"/>
          <w:szCs w:val="16"/>
        </w:rPr>
        <w:t>7.</w:t>
      </w:r>
      <w:r w:rsidRPr="00BB3903">
        <w:rPr>
          <w:rFonts w:ascii="Arial" w:eastAsiaTheme="minorEastAsia" w:hAnsi="Arial" w:cs="Arial"/>
          <w:b w:val="0"/>
          <w:bCs w:val="0"/>
          <w:caps w:val="0"/>
          <w:noProof/>
          <w:sz w:val="16"/>
          <w:szCs w:val="16"/>
        </w:rPr>
        <w:tab/>
      </w:r>
      <w:r w:rsidRPr="00BB3903">
        <w:rPr>
          <w:rFonts w:ascii="Arial" w:hAnsi="Arial" w:cs="Arial"/>
          <w:noProof/>
          <w:sz w:val="16"/>
          <w:szCs w:val="16"/>
          <w:u w:val="single"/>
        </w:rPr>
        <w:t>Bezpečnost práce:</w:t>
      </w:r>
      <w:r w:rsidRPr="00BB3903">
        <w:rPr>
          <w:rFonts w:ascii="Arial" w:hAnsi="Arial" w:cs="Arial"/>
          <w:noProof/>
          <w:sz w:val="16"/>
          <w:szCs w:val="16"/>
        </w:rPr>
        <w:tab/>
      </w:r>
      <w:r w:rsidRPr="00BB3903">
        <w:rPr>
          <w:rFonts w:ascii="Arial" w:hAnsi="Arial" w:cs="Arial"/>
          <w:noProof/>
          <w:sz w:val="16"/>
          <w:szCs w:val="16"/>
        </w:rPr>
        <w:fldChar w:fldCharType="begin"/>
      </w:r>
      <w:r w:rsidRPr="00BB3903">
        <w:rPr>
          <w:rFonts w:ascii="Arial" w:hAnsi="Arial" w:cs="Arial"/>
          <w:noProof/>
          <w:sz w:val="16"/>
          <w:szCs w:val="16"/>
        </w:rPr>
        <w:instrText xml:space="preserve"> PAGEREF _Toc528361946 \h </w:instrText>
      </w:r>
      <w:r w:rsidRPr="00BB3903">
        <w:rPr>
          <w:rFonts w:ascii="Arial" w:hAnsi="Arial" w:cs="Arial"/>
          <w:noProof/>
          <w:sz w:val="16"/>
          <w:szCs w:val="16"/>
        </w:rPr>
      </w:r>
      <w:r w:rsidRPr="00BB3903">
        <w:rPr>
          <w:rFonts w:ascii="Arial" w:hAnsi="Arial" w:cs="Arial"/>
          <w:noProof/>
          <w:sz w:val="16"/>
          <w:szCs w:val="16"/>
        </w:rPr>
        <w:fldChar w:fldCharType="separate"/>
      </w:r>
      <w:r w:rsidRPr="00BB3903">
        <w:rPr>
          <w:rFonts w:ascii="Arial" w:hAnsi="Arial" w:cs="Arial"/>
          <w:noProof/>
          <w:sz w:val="16"/>
          <w:szCs w:val="16"/>
        </w:rPr>
        <w:t>3</w:t>
      </w:r>
      <w:r w:rsidRPr="00BB3903">
        <w:rPr>
          <w:rFonts w:ascii="Arial" w:hAnsi="Arial" w:cs="Arial"/>
          <w:noProof/>
          <w:sz w:val="16"/>
          <w:szCs w:val="16"/>
        </w:rPr>
        <w:fldChar w:fldCharType="end"/>
      </w:r>
    </w:p>
    <w:p w:rsidR="00805642" w:rsidRPr="001D66A3" w:rsidRDefault="00B80488" w:rsidP="00B80488">
      <w:pPr>
        <w:spacing w:line="120" w:lineRule="auto"/>
        <w:rPr>
          <w:rFonts w:ascii="Arial" w:hAnsi="Arial" w:cs="Arial"/>
          <w:sz w:val="20"/>
          <w:szCs w:val="20"/>
        </w:rPr>
      </w:pPr>
      <w:r w:rsidRPr="00BB3903">
        <w:rPr>
          <w:rFonts w:ascii="Arial" w:hAnsi="Arial" w:cs="Arial"/>
          <w:sz w:val="16"/>
          <w:szCs w:val="16"/>
        </w:rPr>
        <w:fldChar w:fldCharType="end"/>
      </w:r>
    </w:p>
    <w:p w:rsidR="00792D8F" w:rsidRPr="001D66A3" w:rsidRDefault="00792D8F" w:rsidP="00792D8F">
      <w:pPr>
        <w:pStyle w:val="Nadpis1"/>
        <w:tabs>
          <w:tab w:val="clear" w:pos="2160"/>
        </w:tabs>
        <w:ind w:left="720"/>
        <w:rPr>
          <w:rFonts w:ascii="Arial" w:hAnsi="Arial" w:cs="Arial"/>
          <w:b/>
          <w:sz w:val="20"/>
          <w:szCs w:val="20"/>
          <w:u w:val="single"/>
        </w:rPr>
      </w:pPr>
    </w:p>
    <w:p w:rsidR="00792D8F" w:rsidRPr="001D66A3" w:rsidRDefault="00792D8F" w:rsidP="00792D8F">
      <w:pPr>
        <w:rPr>
          <w:rFonts w:ascii="Arial" w:hAnsi="Arial" w:cs="Arial"/>
          <w:sz w:val="20"/>
          <w:szCs w:val="20"/>
        </w:rPr>
      </w:pPr>
    </w:p>
    <w:p w:rsidR="00792D8F" w:rsidRPr="001D66A3" w:rsidRDefault="00792D8F" w:rsidP="00792D8F">
      <w:pPr>
        <w:rPr>
          <w:rFonts w:ascii="Arial" w:hAnsi="Arial" w:cs="Arial"/>
          <w:sz w:val="20"/>
          <w:szCs w:val="20"/>
        </w:rPr>
      </w:pPr>
    </w:p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A643A6" w:rsidRDefault="00A643A6" w:rsidP="00792D8F"/>
    <w:p w:rsidR="00A643A6" w:rsidRDefault="00A643A6" w:rsidP="00792D8F"/>
    <w:p w:rsidR="00A643A6" w:rsidRDefault="00A643A6" w:rsidP="00792D8F"/>
    <w:p w:rsidR="00A643A6" w:rsidRDefault="00A643A6" w:rsidP="00792D8F"/>
    <w:p w:rsidR="00792D8F" w:rsidRDefault="00792D8F" w:rsidP="00792D8F"/>
    <w:p w:rsidR="00FC489F" w:rsidRDefault="00FC489F" w:rsidP="00792D8F"/>
    <w:p w:rsidR="00FC489F" w:rsidRDefault="00FC489F" w:rsidP="00792D8F"/>
    <w:p w:rsidR="00FC489F" w:rsidRDefault="00FC489F" w:rsidP="00792D8F"/>
    <w:p w:rsidR="00FC489F" w:rsidRDefault="00FC489F" w:rsidP="00792D8F"/>
    <w:p w:rsidR="00FC489F" w:rsidRDefault="00FC489F" w:rsidP="00792D8F"/>
    <w:p w:rsidR="00792D8F" w:rsidRDefault="00792D8F" w:rsidP="00792D8F"/>
    <w:p w:rsidR="00792D8F" w:rsidRDefault="00792D8F" w:rsidP="00792D8F"/>
    <w:p w:rsidR="00792D8F" w:rsidRDefault="00792D8F" w:rsidP="00792D8F"/>
    <w:p w:rsidR="00FC489F" w:rsidRDefault="00FC489F" w:rsidP="00792D8F"/>
    <w:p w:rsidR="00FC489F" w:rsidRDefault="00FC489F" w:rsidP="00792D8F"/>
    <w:p w:rsidR="00792D8F" w:rsidRDefault="00792D8F" w:rsidP="00792D8F"/>
    <w:p w:rsidR="00792D8F" w:rsidRDefault="00792D8F" w:rsidP="00792D8F"/>
    <w:p w:rsidR="00792D8F" w:rsidRDefault="003518FF" w:rsidP="00792D8F">
      <w:r>
        <w:t xml:space="preserve"> </w:t>
      </w:r>
    </w:p>
    <w:p w:rsidR="001D66A3" w:rsidRPr="00792D8F" w:rsidRDefault="001D66A3" w:rsidP="00792D8F">
      <w:bookmarkStart w:id="1" w:name="_GoBack"/>
      <w:bookmarkEnd w:id="1"/>
    </w:p>
    <w:p w:rsidR="00E643B1" w:rsidRPr="00FC489F" w:rsidRDefault="00E643B1" w:rsidP="00FC489F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2" w:name="_Toc528361940"/>
      <w:r w:rsidRPr="00FC489F">
        <w:rPr>
          <w:rFonts w:ascii="Arial" w:hAnsi="Arial" w:cs="Arial"/>
          <w:b/>
          <w:sz w:val="24"/>
          <w:u w:val="single"/>
        </w:rPr>
        <w:t>VŠEOBECNĚ</w:t>
      </w:r>
      <w:bookmarkEnd w:id="0"/>
      <w:bookmarkEnd w:id="2"/>
    </w:p>
    <w:p w:rsidR="00506681" w:rsidRPr="00506681" w:rsidRDefault="00506681" w:rsidP="008F6D27">
      <w:pPr>
        <w:pStyle w:val="Odstavecseseznamem"/>
        <w:ind w:firstLine="0"/>
      </w:pPr>
      <w:r w:rsidRPr="00506681">
        <w:t xml:space="preserve">Předmětem projektu je návrh přeložky </w:t>
      </w:r>
      <w:r w:rsidR="008F6D27">
        <w:t xml:space="preserve">stožáru VO </w:t>
      </w:r>
      <w:r w:rsidRPr="00506681">
        <w:t xml:space="preserve"> v souvislosti s rozšířením infrastruktury centra INTEMAC. </w:t>
      </w:r>
    </w:p>
    <w:p w:rsidR="00506681" w:rsidRPr="00506681" w:rsidRDefault="00506681" w:rsidP="008F6D27">
      <w:pPr>
        <w:pStyle w:val="Odstavecseseznamem"/>
        <w:ind w:firstLine="0"/>
      </w:pPr>
      <w:r w:rsidRPr="00506681">
        <w:t xml:space="preserve">Podkladem pro zpracování projektové dokumentace byla situace 1:200 a požadavky zadavatele. Projektová dokumentace je zpracována v rozsahu pro stavení povolení. </w:t>
      </w:r>
    </w:p>
    <w:p w:rsidR="00FC489F" w:rsidRPr="00FC489F" w:rsidRDefault="00FC489F" w:rsidP="00FC489F"/>
    <w:p w:rsidR="00624E59" w:rsidRPr="00BB3903" w:rsidRDefault="00624E59" w:rsidP="00BB3903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3" w:name="_Toc528361941"/>
      <w:r w:rsidRPr="00BB3903">
        <w:rPr>
          <w:rFonts w:ascii="Arial" w:hAnsi="Arial" w:cs="Arial"/>
          <w:b/>
          <w:sz w:val="24"/>
          <w:u w:val="single"/>
        </w:rPr>
        <w:t>Základní technické údaje</w:t>
      </w:r>
      <w:bookmarkEnd w:id="3"/>
    </w:p>
    <w:p w:rsidR="00624E59" w:rsidRPr="00624E59" w:rsidRDefault="00624E59" w:rsidP="00624E59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  <w:r w:rsidRPr="00624E59">
        <w:rPr>
          <w:bCs/>
          <w:snapToGrid w:val="0"/>
        </w:rPr>
        <w:t xml:space="preserve">a) - Napěťová soustava: </w:t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  <w:t>3+PEN, AC 50Hz, 400V/230V TN-C</w:t>
      </w:r>
    </w:p>
    <w:p w:rsidR="00624E59" w:rsidRPr="00624E59" w:rsidRDefault="00624E59" w:rsidP="00624E59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  <w:r w:rsidRPr="00624E59">
        <w:rPr>
          <w:bCs/>
          <w:snapToGrid w:val="0"/>
        </w:rPr>
        <w:t xml:space="preserve">b) - Stupeň důležitosti dodávky el. energie: </w:t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  <w:t>III.</w:t>
      </w:r>
    </w:p>
    <w:p w:rsidR="00624E59" w:rsidRPr="00624E59" w:rsidRDefault="00624E59" w:rsidP="00624E59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  <w:r w:rsidRPr="00624E59">
        <w:rPr>
          <w:bCs/>
          <w:snapToGrid w:val="0"/>
        </w:rPr>
        <w:t>c) - Instalovaný příkon:</w:t>
      </w:r>
      <w:r w:rsidRPr="00624E59">
        <w:rPr>
          <w:bCs/>
          <w:snapToGrid w:val="0"/>
        </w:rPr>
        <w:tab/>
        <w:t xml:space="preserve"> </w:t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proofErr w:type="spellStart"/>
      <w:proofErr w:type="gramStart"/>
      <w:r w:rsidRPr="00624E59">
        <w:rPr>
          <w:bCs/>
          <w:snapToGrid w:val="0"/>
        </w:rPr>
        <w:t>Pi</w:t>
      </w:r>
      <w:proofErr w:type="spellEnd"/>
      <w:r w:rsidRPr="00624E59">
        <w:rPr>
          <w:bCs/>
          <w:snapToGrid w:val="0"/>
        </w:rPr>
        <w:t xml:space="preserve"> =   </w:t>
      </w:r>
      <w:r w:rsidR="008F6D27">
        <w:rPr>
          <w:bCs/>
          <w:snapToGrid w:val="0"/>
        </w:rPr>
        <w:t>0,04</w:t>
      </w:r>
      <w:proofErr w:type="gramEnd"/>
      <w:r w:rsidRPr="00624E59">
        <w:rPr>
          <w:bCs/>
          <w:snapToGrid w:val="0"/>
        </w:rPr>
        <w:t xml:space="preserve"> kW</w:t>
      </w:r>
    </w:p>
    <w:p w:rsidR="00624E59" w:rsidRPr="00624E59" w:rsidRDefault="00624E59" w:rsidP="00624E59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  <w:r w:rsidRPr="00624E59">
        <w:rPr>
          <w:bCs/>
          <w:snapToGrid w:val="0"/>
        </w:rPr>
        <w:t xml:space="preserve">d) - Koeficient současnosti </w:t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r w:rsidRPr="00624E59">
        <w:rPr>
          <w:rFonts w:ascii="Symbol" w:hAnsi="Symbol"/>
          <w:bCs/>
          <w:snapToGrid w:val="0"/>
        </w:rPr>
        <w:t></w:t>
      </w:r>
      <w:r w:rsidRPr="00624E59">
        <w:rPr>
          <w:bCs/>
          <w:snapToGrid w:val="0"/>
        </w:rPr>
        <w:t xml:space="preserve"> = 1</w:t>
      </w:r>
    </w:p>
    <w:p w:rsidR="00624E59" w:rsidRPr="00624E59" w:rsidRDefault="00624E59" w:rsidP="00624E59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  <w:r w:rsidRPr="00624E59">
        <w:rPr>
          <w:bCs/>
          <w:snapToGrid w:val="0"/>
        </w:rPr>
        <w:t xml:space="preserve">e) – Výpočtové zatížení: </w:t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proofErr w:type="spellStart"/>
      <w:proofErr w:type="gramStart"/>
      <w:r w:rsidRPr="00624E59">
        <w:rPr>
          <w:bCs/>
          <w:snapToGrid w:val="0"/>
        </w:rPr>
        <w:t>Ps</w:t>
      </w:r>
      <w:proofErr w:type="spellEnd"/>
      <w:r w:rsidRPr="00624E59">
        <w:rPr>
          <w:bCs/>
          <w:snapToGrid w:val="0"/>
        </w:rPr>
        <w:t xml:space="preserve"> =  </w:t>
      </w:r>
      <w:r w:rsidR="008F6D27">
        <w:rPr>
          <w:bCs/>
          <w:snapToGrid w:val="0"/>
        </w:rPr>
        <w:t>0,04</w:t>
      </w:r>
      <w:proofErr w:type="gramEnd"/>
      <w:r w:rsidRPr="00624E59">
        <w:rPr>
          <w:bCs/>
          <w:snapToGrid w:val="0"/>
        </w:rPr>
        <w:t xml:space="preserve"> kW</w:t>
      </w:r>
    </w:p>
    <w:p w:rsidR="00FC489F" w:rsidRPr="00624E59" w:rsidRDefault="00FC489F" w:rsidP="00B71EA8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</w:p>
    <w:p w:rsidR="00624E59" w:rsidRPr="00BB3903" w:rsidRDefault="00624E59" w:rsidP="00BB3903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4" w:name="_Toc528361942"/>
      <w:r w:rsidRPr="00BB3903">
        <w:rPr>
          <w:rFonts w:ascii="Arial" w:hAnsi="Arial" w:cs="Arial"/>
          <w:b/>
          <w:sz w:val="24"/>
          <w:u w:val="single"/>
        </w:rPr>
        <w:t>Popis řešení</w:t>
      </w:r>
      <w:bookmarkEnd w:id="4"/>
    </w:p>
    <w:p w:rsidR="00B653BE" w:rsidRDefault="008F6D27" w:rsidP="00B653BE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>
        <w:rPr>
          <w:bCs/>
          <w:snapToGrid w:val="0"/>
        </w:rPr>
        <w:t>Napojení nového stožáru VO bude provedeno ze stávajícího rozvaděče umístěného u rozpojovací skříně SR602 kabelem CYKY-J 4x16mm</w:t>
      </w:r>
      <w:r w:rsidRPr="008F6D27">
        <w:rPr>
          <w:bCs/>
          <w:snapToGrid w:val="0"/>
          <w:vertAlign w:val="superscript"/>
        </w:rPr>
        <w:t>2</w:t>
      </w:r>
      <w:r>
        <w:rPr>
          <w:bCs/>
          <w:snapToGrid w:val="0"/>
        </w:rPr>
        <w:t xml:space="preserve"> . Stožár i svítidlo je dodávkou </w:t>
      </w:r>
      <w:r w:rsidR="00B653BE">
        <w:rPr>
          <w:bCs/>
          <w:snapToGrid w:val="0"/>
        </w:rPr>
        <w:t xml:space="preserve">provozovatele areálového VO. </w:t>
      </w:r>
    </w:p>
    <w:p w:rsidR="00624E59" w:rsidRPr="00624E59" w:rsidRDefault="00624E59" w:rsidP="00B653BE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624E59">
        <w:rPr>
          <w:bCs/>
          <w:snapToGrid w:val="0"/>
        </w:rPr>
        <w:t xml:space="preserve">Ovládání venkovního osvětlení bude provedeno </w:t>
      </w:r>
      <w:r w:rsidR="00B653BE">
        <w:rPr>
          <w:bCs/>
          <w:snapToGrid w:val="0"/>
        </w:rPr>
        <w:t xml:space="preserve">stávajícím soumrakovým spínačem. </w:t>
      </w:r>
    </w:p>
    <w:p w:rsidR="00624E59" w:rsidRPr="00B71EA8" w:rsidRDefault="00624E59" w:rsidP="00B71EA8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B71EA8">
        <w:rPr>
          <w:bCs/>
          <w:snapToGrid w:val="0"/>
        </w:rPr>
        <w:t xml:space="preserve">Kabelové rozvody pro napojení venkovního osvětlení budou provedeny kabely CYKY-J 4x16mm2 uloženými v plastových chráničkách d 63mm v kabelové rýze 35x80cm v pískovém loži bez zakrytí s označením výstražnou folií PVC červené barvy. Při křížení komunikací a pojížděných ploch se kabely včetně chráničky d 63mm uloží do chráničky 110mm </w:t>
      </w:r>
    </w:p>
    <w:p w:rsidR="00792D8F" w:rsidRPr="00B71EA8" w:rsidRDefault="00792D8F" w:rsidP="007901BF">
      <w:pPr>
        <w:rPr>
          <w:rFonts w:ascii="Arial" w:hAnsi="Arial" w:cs="Arial"/>
          <w:sz w:val="22"/>
          <w:szCs w:val="22"/>
        </w:rPr>
      </w:pPr>
    </w:p>
    <w:p w:rsidR="00AA7EA5" w:rsidRPr="00BB3903" w:rsidRDefault="00AA7EA5" w:rsidP="00BB3903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5" w:name="_Toc528361943"/>
      <w:r w:rsidRPr="00BB3903">
        <w:rPr>
          <w:rFonts w:ascii="Arial" w:hAnsi="Arial" w:cs="Arial"/>
          <w:b/>
          <w:sz w:val="24"/>
          <w:u w:val="single"/>
        </w:rPr>
        <w:t>Ochrana před nebezpečným dotykovým napětím:</w:t>
      </w:r>
      <w:bookmarkEnd w:id="5"/>
    </w:p>
    <w:p w:rsidR="00AA7EA5" w:rsidRPr="00B5671D" w:rsidRDefault="00AA7EA5" w:rsidP="00B5671D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B71EA8">
        <w:rPr>
          <w:bCs/>
          <w:snapToGrid w:val="0"/>
        </w:rPr>
        <w:t xml:space="preserve">      Ochrana před NDN j</w:t>
      </w:r>
      <w:r w:rsidR="00EA7FBB" w:rsidRPr="00B71EA8">
        <w:rPr>
          <w:bCs/>
          <w:snapToGrid w:val="0"/>
        </w:rPr>
        <w:t>e navržena ve smyslu ČSN 332000</w:t>
      </w:r>
      <w:r w:rsidRPr="00B71EA8">
        <w:rPr>
          <w:bCs/>
          <w:snapToGrid w:val="0"/>
        </w:rPr>
        <w:t>-</w:t>
      </w:r>
      <w:r w:rsidR="00EA7FBB" w:rsidRPr="00B71EA8">
        <w:rPr>
          <w:bCs/>
          <w:snapToGrid w:val="0"/>
        </w:rPr>
        <w:t>4-</w:t>
      </w:r>
      <w:r w:rsidRPr="00B71EA8">
        <w:rPr>
          <w:bCs/>
          <w:snapToGrid w:val="0"/>
        </w:rPr>
        <w:t>41</w:t>
      </w:r>
      <w:r w:rsidR="00B5671D">
        <w:rPr>
          <w:bCs/>
          <w:snapToGrid w:val="0"/>
        </w:rPr>
        <w:t xml:space="preserve"> ed.2</w:t>
      </w:r>
      <w:r w:rsidRPr="00B71EA8">
        <w:rPr>
          <w:bCs/>
          <w:snapToGrid w:val="0"/>
        </w:rPr>
        <w:t xml:space="preserve"> samočinným odpojením od zdroje ve stanoveném čase dle čl. 413.1 </w:t>
      </w:r>
    </w:p>
    <w:p w:rsidR="00A643A6" w:rsidRPr="00B71EA8" w:rsidRDefault="00A643A6" w:rsidP="00AA7EA5">
      <w:pPr>
        <w:pStyle w:val="Standardnte"/>
        <w:ind w:firstLine="360"/>
        <w:rPr>
          <w:rFonts w:ascii="Arial" w:hAnsi="Arial" w:cs="Arial"/>
          <w:sz w:val="20"/>
          <w:szCs w:val="20"/>
        </w:rPr>
      </w:pPr>
    </w:p>
    <w:p w:rsidR="00AA7EA5" w:rsidRPr="00BB3903" w:rsidRDefault="00AA7EA5" w:rsidP="00BB3903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6" w:name="_Toc528361944"/>
      <w:r w:rsidRPr="00BB3903">
        <w:rPr>
          <w:rFonts w:ascii="Arial" w:hAnsi="Arial" w:cs="Arial"/>
          <w:b/>
          <w:sz w:val="24"/>
          <w:u w:val="single"/>
        </w:rPr>
        <w:t>Pokládka kabelů:</w:t>
      </w:r>
      <w:bookmarkEnd w:id="6"/>
    </w:p>
    <w:p w:rsidR="007901BF" w:rsidRPr="00FC489F" w:rsidRDefault="00B653BE" w:rsidP="00FC489F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>
        <w:rPr>
          <w:bCs/>
          <w:snapToGrid w:val="0"/>
        </w:rPr>
        <w:t>N</w:t>
      </w:r>
      <w:r w:rsidR="007901BF" w:rsidRPr="00B71EA8">
        <w:rPr>
          <w:bCs/>
          <w:snapToGrid w:val="0"/>
        </w:rPr>
        <w:t>apojení venkovního osvětlení bud</w:t>
      </w:r>
      <w:r>
        <w:rPr>
          <w:bCs/>
          <w:snapToGrid w:val="0"/>
        </w:rPr>
        <w:t>e proveden</w:t>
      </w:r>
      <w:r w:rsidR="00981998">
        <w:rPr>
          <w:bCs/>
          <w:snapToGrid w:val="0"/>
        </w:rPr>
        <w:t>o kabelem</w:t>
      </w:r>
      <w:r>
        <w:rPr>
          <w:bCs/>
          <w:snapToGrid w:val="0"/>
        </w:rPr>
        <w:t xml:space="preserve"> CYKY-J 4x16mm</w:t>
      </w:r>
      <w:r w:rsidRPr="00981998">
        <w:rPr>
          <w:bCs/>
          <w:snapToGrid w:val="0"/>
          <w:vertAlign w:val="superscript"/>
        </w:rPr>
        <w:t>2</w:t>
      </w:r>
      <w:r w:rsidR="00981998">
        <w:rPr>
          <w:bCs/>
          <w:snapToGrid w:val="0"/>
        </w:rPr>
        <w:t xml:space="preserve"> uloženým</w:t>
      </w:r>
      <w:r w:rsidR="007901BF" w:rsidRPr="00B71EA8">
        <w:rPr>
          <w:bCs/>
          <w:snapToGrid w:val="0"/>
        </w:rPr>
        <w:t xml:space="preserve"> v plastových chráničkách d 63mm v kabelové rýze 35x80cm v pískovém loži bez zakrytí s označením výstražnou folií PVC červené barvy. Při křížení komunikací a pojížděných ploch se kabel včetně chráničky d 63mm uloží do </w:t>
      </w:r>
      <w:r w:rsidR="00981998">
        <w:rPr>
          <w:bCs/>
          <w:snapToGrid w:val="0"/>
        </w:rPr>
        <w:t>dvo</w:t>
      </w:r>
      <w:r w:rsidR="00BB3903">
        <w:rPr>
          <w:bCs/>
          <w:snapToGrid w:val="0"/>
        </w:rPr>
        <w:t>u</w:t>
      </w:r>
      <w:r w:rsidR="00981998">
        <w:rPr>
          <w:bCs/>
          <w:snapToGrid w:val="0"/>
        </w:rPr>
        <w:t xml:space="preserve">plášťové </w:t>
      </w:r>
      <w:r w:rsidR="007901BF" w:rsidRPr="00B71EA8">
        <w:rPr>
          <w:bCs/>
          <w:snapToGrid w:val="0"/>
        </w:rPr>
        <w:t xml:space="preserve">chráničky </w:t>
      </w:r>
      <w:r w:rsidR="00981998">
        <w:rPr>
          <w:bCs/>
          <w:snapToGrid w:val="0"/>
        </w:rPr>
        <w:t>d 110mm.</w:t>
      </w:r>
      <w:r w:rsidR="00B5671D">
        <w:rPr>
          <w:bCs/>
          <w:snapToGrid w:val="0"/>
        </w:rPr>
        <w:t>uložené v kabelové rýze 50x120 mm.</w:t>
      </w:r>
    </w:p>
    <w:p w:rsidR="00946EA5" w:rsidRPr="00B71EA8" w:rsidRDefault="00946EA5" w:rsidP="00946EA5">
      <w:pPr>
        <w:pStyle w:val="Standardnte"/>
        <w:ind w:firstLine="360"/>
        <w:rPr>
          <w:rFonts w:ascii="Arial" w:hAnsi="Arial" w:cs="Arial"/>
          <w:sz w:val="20"/>
          <w:szCs w:val="20"/>
        </w:rPr>
      </w:pPr>
    </w:p>
    <w:p w:rsidR="00946EA5" w:rsidRPr="00B71EA8" w:rsidRDefault="00946EA5" w:rsidP="007901BF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7" w:name="_Toc528361945"/>
      <w:r w:rsidRPr="00B71EA8">
        <w:rPr>
          <w:rFonts w:ascii="Arial" w:hAnsi="Arial" w:cs="Arial"/>
          <w:b/>
          <w:sz w:val="24"/>
          <w:u w:val="single"/>
        </w:rPr>
        <w:t>Styk s inženýrskými sítěmi:</w:t>
      </w:r>
      <w:bookmarkEnd w:id="7"/>
    </w:p>
    <w:p w:rsidR="00AA7EA5" w:rsidRDefault="00AA7EA5" w:rsidP="00B71EA8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  <w:r w:rsidRPr="00B71EA8">
        <w:rPr>
          <w:bCs/>
          <w:snapToGrid w:val="0"/>
        </w:rPr>
        <w:t>Inženýrské sítě byly v situaci zakresleny na základě podkladů předaných zadavatelem.  Pro vzájemný styk inženýrských sítí platí ČSN 73 6005 ”Prostorová úprava vedení technického vybavení</w:t>
      </w:r>
      <w:r w:rsidR="001D66A3">
        <w:rPr>
          <w:sz w:val="20"/>
          <w:szCs w:val="20"/>
        </w:rPr>
        <w:t>“.</w:t>
      </w:r>
    </w:p>
    <w:p w:rsidR="00B5671D" w:rsidRDefault="00B5671D" w:rsidP="00AA7EA5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</w:p>
    <w:p w:rsidR="00AA7EA5" w:rsidRPr="007901BF" w:rsidRDefault="00AA7EA5" w:rsidP="00AA7EA5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7901BF">
        <w:rPr>
          <w:rFonts w:ascii="Arial" w:hAnsi="Arial" w:cs="Arial"/>
          <w:b/>
          <w:bCs/>
          <w:sz w:val="22"/>
          <w:szCs w:val="22"/>
          <w:u w:val="single"/>
        </w:rPr>
        <w:t xml:space="preserve">a./ Sdělovací kabely </w:t>
      </w:r>
    </w:p>
    <w:p w:rsidR="00AA7EA5" w:rsidRDefault="00AA7EA5" w:rsidP="00B71EA8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B71EA8">
        <w:rPr>
          <w:bCs/>
          <w:snapToGrid w:val="0"/>
        </w:rPr>
        <w:t>Při souběhu je nutno dodržet min. vzdálenost 80</w:t>
      </w:r>
      <w:r w:rsidR="00EA7FBB" w:rsidRPr="00B71EA8">
        <w:rPr>
          <w:bCs/>
          <w:snapToGrid w:val="0"/>
        </w:rPr>
        <w:t xml:space="preserve"> </w:t>
      </w:r>
      <w:r w:rsidRPr="00B71EA8">
        <w:rPr>
          <w:bCs/>
          <w:snapToGrid w:val="0"/>
        </w:rPr>
        <w:t>cm. Není-li možno tuto vzdálenost dodržet, uloží se kabely 22kV do betonových žlabů s poklopem ve vzdálenosti min.30</w:t>
      </w:r>
      <w:r w:rsidR="00C250B0" w:rsidRPr="00B71EA8">
        <w:rPr>
          <w:bCs/>
          <w:snapToGrid w:val="0"/>
        </w:rPr>
        <w:t xml:space="preserve"> </w:t>
      </w:r>
      <w:r w:rsidRPr="00B71EA8">
        <w:rPr>
          <w:bCs/>
          <w:snapToGrid w:val="0"/>
        </w:rPr>
        <w:t xml:space="preserve">cm. Při křížení se silový i sdělovací kabel uloží do žlabů </w:t>
      </w:r>
    </w:p>
    <w:p w:rsidR="00FC489F" w:rsidRPr="00B71EA8" w:rsidRDefault="00FC489F" w:rsidP="00B71EA8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</w:p>
    <w:p w:rsidR="00AA7EA5" w:rsidRDefault="00AA7EA5" w:rsidP="00B71EA8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  <w:r w:rsidRPr="00B71EA8">
        <w:rPr>
          <w:bCs/>
          <w:snapToGrid w:val="0"/>
        </w:rPr>
        <w:t>přesahem 1m na každou stranu. Svislá vzdálenost je 30</w:t>
      </w:r>
      <w:r w:rsidR="00C250B0" w:rsidRPr="00B71EA8">
        <w:rPr>
          <w:bCs/>
          <w:snapToGrid w:val="0"/>
        </w:rPr>
        <w:t xml:space="preserve"> </w:t>
      </w:r>
      <w:r w:rsidRPr="00B71EA8">
        <w:rPr>
          <w:bCs/>
          <w:snapToGrid w:val="0"/>
        </w:rPr>
        <w:t>cm. Kabel silový se uloží pod sdělovací. Při</w:t>
      </w:r>
      <w:r w:rsidRPr="00B71EA8">
        <w:rPr>
          <w:sz w:val="20"/>
          <w:szCs w:val="20"/>
        </w:rPr>
        <w:t xml:space="preserve"> odkopávání spojových kabelů a při výkopech v blízkosti je nutno požádat o dozor správce kabelu. </w:t>
      </w:r>
    </w:p>
    <w:p w:rsidR="00E00BA3" w:rsidRPr="00B71EA8" w:rsidRDefault="00E00BA3" w:rsidP="00B71EA8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</w:p>
    <w:p w:rsidR="00AA7EA5" w:rsidRPr="007901BF" w:rsidRDefault="00AA7EA5" w:rsidP="00AA7EA5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7901BF">
        <w:rPr>
          <w:rFonts w:ascii="Arial" w:hAnsi="Arial" w:cs="Arial"/>
          <w:b/>
          <w:bCs/>
          <w:sz w:val="22"/>
          <w:szCs w:val="22"/>
          <w:u w:val="single"/>
        </w:rPr>
        <w:t xml:space="preserve">b./ Plynovod </w:t>
      </w:r>
    </w:p>
    <w:p w:rsidR="00AA7EA5" w:rsidRPr="00B71EA8" w:rsidRDefault="00AA7EA5" w:rsidP="00B71EA8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B71EA8">
        <w:rPr>
          <w:bCs/>
          <w:snapToGrid w:val="0"/>
        </w:rPr>
        <w:t>Při souběhu s nízkotlakým plynovodním řadem je nutno dodržet min. vzdálenost 40</w:t>
      </w:r>
      <w:r w:rsidR="00EA7FBB" w:rsidRPr="00B71EA8">
        <w:rPr>
          <w:bCs/>
          <w:snapToGrid w:val="0"/>
        </w:rPr>
        <w:t xml:space="preserve"> </w:t>
      </w:r>
      <w:r w:rsidRPr="00B71EA8">
        <w:rPr>
          <w:bCs/>
          <w:snapToGrid w:val="0"/>
        </w:rPr>
        <w:t xml:space="preserve">cm, se </w:t>
      </w:r>
      <w:proofErr w:type="spellStart"/>
      <w:r w:rsidRPr="00B71EA8">
        <w:rPr>
          <w:bCs/>
          <w:snapToGrid w:val="0"/>
        </w:rPr>
        <w:t>středotlakem</w:t>
      </w:r>
      <w:proofErr w:type="spellEnd"/>
      <w:r w:rsidRPr="00B71EA8">
        <w:rPr>
          <w:bCs/>
          <w:snapToGrid w:val="0"/>
        </w:rPr>
        <w:t xml:space="preserve"> 60</w:t>
      </w:r>
      <w:r w:rsidR="00EA7FBB" w:rsidRPr="00B71EA8">
        <w:rPr>
          <w:bCs/>
          <w:snapToGrid w:val="0"/>
        </w:rPr>
        <w:t xml:space="preserve"> </w:t>
      </w:r>
      <w:r w:rsidRPr="00B71EA8">
        <w:rPr>
          <w:bCs/>
          <w:snapToGrid w:val="0"/>
        </w:rPr>
        <w:t xml:space="preserve">cm. Při křížení </w:t>
      </w:r>
      <w:proofErr w:type="spellStart"/>
      <w:r w:rsidRPr="00B71EA8">
        <w:rPr>
          <w:bCs/>
          <w:snapToGrid w:val="0"/>
        </w:rPr>
        <w:t>nízkotlaku</w:t>
      </w:r>
      <w:proofErr w:type="spellEnd"/>
      <w:r w:rsidRPr="00B71EA8">
        <w:rPr>
          <w:bCs/>
          <w:snapToGrid w:val="0"/>
        </w:rPr>
        <w:t xml:space="preserve"> je 10</w:t>
      </w:r>
      <w:r w:rsidR="00EA7FBB" w:rsidRPr="00B71EA8">
        <w:rPr>
          <w:bCs/>
          <w:snapToGrid w:val="0"/>
        </w:rPr>
        <w:t xml:space="preserve"> </w:t>
      </w:r>
      <w:r w:rsidRPr="00B71EA8">
        <w:rPr>
          <w:bCs/>
          <w:snapToGrid w:val="0"/>
        </w:rPr>
        <w:t xml:space="preserve">cm, </w:t>
      </w:r>
      <w:proofErr w:type="spellStart"/>
      <w:r w:rsidRPr="00B71EA8">
        <w:rPr>
          <w:bCs/>
          <w:snapToGrid w:val="0"/>
        </w:rPr>
        <w:t>středotlaku</w:t>
      </w:r>
      <w:proofErr w:type="spellEnd"/>
      <w:r w:rsidRPr="00B71EA8">
        <w:rPr>
          <w:bCs/>
          <w:snapToGrid w:val="0"/>
        </w:rPr>
        <w:t xml:space="preserve"> 20</w:t>
      </w:r>
      <w:r w:rsidR="00EA7FBB" w:rsidRPr="00B71EA8">
        <w:rPr>
          <w:bCs/>
          <w:snapToGrid w:val="0"/>
        </w:rPr>
        <w:t xml:space="preserve"> </w:t>
      </w:r>
      <w:r w:rsidRPr="00B71EA8">
        <w:rPr>
          <w:bCs/>
          <w:snapToGrid w:val="0"/>
        </w:rPr>
        <w:t xml:space="preserve">cm. Při křížení se silový kabel uloží do betonových žlabů nebo plastových rour </w:t>
      </w:r>
      <w:r w:rsidR="00EA7FBB" w:rsidRPr="00B71EA8">
        <w:rPr>
          <w:bCs/>
          <w:snapToGrid w:val="0"/>
        </w:rPr>
        <w:t>PE</w:t>
      </w:r>
      <w:r w:rsidRPr="00B71EA8">
        <w:rPr>
          <w:bCs/>
          <w:snapToGrid w:val="0"/>
        </w:rPr>
        <w:t xml:space="preserve"> délky 1</w:t>
      </w:r>
      <w:r w:rsidR="00EA7FBB" w:rsidRPr="00B71EA8">
        <w:rPr>
          <w:bCs/>
          <w:snapToGrid w:val="0"/>
        </w:rPr>
        <w:t xml:space="preserve"> </w:t>
      </w:r>
      <w:r w:rsidRPr="00B71EA8">
        <w:rPr>
          <w:bCs/>
          <w:snapToGrid w:val="0"/>
        </w:rPr>
        <w:t xml:space="preserve">m od osy křížení na každou stranu. </w:t>
      </w:r>
    </w:p>
    <w:p w:rsidR="00AA7EA5" w:rsidRPr="00B71EA8" w:rsidRDefault="00AA7EA5" w:rsidP="00B71EA8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  <w:r w:rsidRPr="00B71EA8">
        <w:rPr>
          <w:bCs/>
          <w:snapToGrid w:val="0"/>
        </w:rPr>
        <w:t>Při souběhu s plynovodem vysokotlakým nutno dodržet min. vzdálenost 8</w:t>
      </w:r>
      <w:r w:rsidR="00EA7FBB" w:rsidRPr="00B71EA8">
        <w:rPr>
          <w:bCs/>
          <w:snapToGrid w:val="0"/>
        </w:rPr>
        <w:t xml:space="preserve"> </w:t>
      </w:r>
      <w:r w:rsidRPr="00B71EA8">
        <w:rPr>
          <w:bCs/>
          <w:snapToGrid w:val="0"/>
        </w:rPr>
        <w:t>m, při křížení 50cm a kabel se uloží do chráničky nebo žlabu 2m od potrubí na obě strany. (Při souběhu je možno v odůvodněných případech vzdálenost snížit na 3m za předpokladu, že kabel bude uložen v chráničkách</w:t>
      </w:r>
      <w:r w:rsidRPr="00B71EA8">
        <w:rPr>
          <w:sz w:val="20"/>
          <w:szCs w:val="20"/>
        </w:rPr>
        <w:t xml:space="preserve"> nebo žlabech - ČSN 38 6410). </w:t>
      </w:r>
    </w:p>
    <w:p w:rsidR="00AA7EA5" w:rsidRPr="007901BF" w:rsidRDefault="00AA7EA5" w:rsidP="00AA7EA5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7901BF">
        <w:rPr>
          <w:rFonts w:ascii="Arial" w:hAnsi="Arial" w:cs="Arial"/>
          <w:b/>
          <w:bCs/>
          <w:sz w:val="22"/>
          <w:szCs w:val="22"/>
          <w:u w:val="single"/>
        </w:rPr>
        <w:t xml:space="preserve">c/ Vodovod </w:t>
      </w:r>
    </w:p>
    <w:p w:rsidR="00AA7EA5" w:rsidRPr="007901BF" w:rsidRDefault="00AA7EA5" w:rsidP="00B71EA8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>Při souběhu a křížení je nutno dodržet min. vzdálenost 40</w:t>
      </w:r>
      <w:r w:rsidR="00EA7FBB" w:rsidRPr="007901BF">
        <w:rPr>
          <w:bCs/>
          <w:snapToGrid w:val="0"/>
        </w:rPr>
        <w:t xml:space="preserve"> </w:t>
      </w:r>
      <w:r w:rsidRPr="007901BF">
        <w:rPr>
          <w:bCs/>
          <w:snapToGrid w:val="0"/>
        </w:rPr>
        <w:t xml:space="preserve">cm. Při uložení v chráničce nebo </w:t>
      </w:r>
      <w:r w:rsidRPr="00B71EA8">
        <w:rPr>
          <w:bCs/>
          <w:snapToGrid w:val="0"/>
        </w:rPr>
        <w:t>technickém</w:t>
      </w:r>
      <w:r w:rsidRPr="007901BF">
        <w:rPr>
          <w:bCs/>
          <w:snapToGrid w:val="0"/>
        </w:rPr>
        <w:t xml:space="preserve"> kanálu 20</w:t>
      </w:r>
      <w:r w:rsidR="00C250B0" w:rsidRPr="007901BF">
        <w:rPr>
          <w:bCs/>
          <w:snapToGrid w:val="0"/>
        </w:rPr>
        <w:t xml:space="preserve"> </w:t>
      </w:r>
      <w:r w:rsidRPr="007901BF">
        <w:rPr>
          <w:bCs/>
          <w:snapToGrid w:val="0"/>
        </w:rPr>
        <w:t>cm.</w:t>
      </w:r>
    </w:p>
    <w:p w:rsidR="00AA7EA5" w:rsidRPr="007901BF" w:rsidRDefault="00AA7EA5" w:rsidP="00AA7EA5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7901BF">
        <w:rPr>
          <w:rFonts w:ascii="Arial" w:hAnsi="Arial" w:cs="Arial"/>
          <w:b/>
          <w:bCs/>
          <w:sz w:val="22"/>
          <w:szCs w:val="22"/>
          <w:u w:val="single"/>
        </w:rPr>
        <w:t xml:space="preserve">d / Kanalizace </w:t>
      </w:r>
    </w:p>
    <w:p w:rsidR="00AA7EA5" w:rsidRPr="007901BF" w:rsidRDefault="00AA7EA5" w:rsidP="00B71EA8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>Při souběhu i křížení je min. vzdálenost 50</w:t>
      </w:r>
      <w:r w:rsidR="00C250B0" w:rsidRPr="007901BF">
        <w:rPr>
          <w:bCs/>
          <w:snapToGrid w:val="0"/>
        </w:rPr>
        <w:t xml:space="preserve"> </w:t>
      </w:r>
      <w:r w:rsidRPr="007901BF">
        <w:rPr>
          <w:bCs/>
          <w:snapToGrid w:val="0"/>
        </w:rPr>
        <w:t xml:space="preserve">cm. </w:t>
      </w:r>
    </w:p>
    <w:p w:rsidR="00AA7EA5" w:rsidRPr="007901BF" w:rsidRDefault="00AA7EA5" w:rsidP="007901BF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 xml:space="preserve">f/ Hromosvod </w:t>
      </w:r>
    </w:p>
    <w:p w:rsidR="00AA7EA5" w:rsidRPr="007901BF" w:rsidRDefault="00AA7EA5" w:rsidP="007901BF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>Při křížení se zemním vedením hromosvodu se kabel uloží p</w:t>
      </w:r>
      <w:r w:rsidR="00B5671D">
        <w:rPr>
          <w:bCs/>
          <w:snapToGrid w:val="0"/>
        </w:rPr>
        <w:t>okud možno nad uzemněním. Svislá</w:t>
      </w:r>
      <w:r w:rsidRPr="007901BF">
        <w:rPr>
          <w:bCs/>
          <w:snapToGrid w:val="0"/>
        </w:rPr>
        <w:t xml:space="preserve"> vzdálenost při křížení min. 50cm. </w:t>
      </w:r>
    </w:p>
    <w:p w:rsidR="007901BF" w:rsidRPr="007901BF" w:rsidRDefault="007901BF" w:rsidP="007901BF">
      <w:pPr>
        <w:pStyle w:val="Standardnte"/>
        <w:ind w:left="720"/>
        <w:rPr>
          <w:rFonts w:ascii="Arial" w:hAnsi="Arial" w:cs="Arial"/>
          <w:color w:val="auto"/>
          <w:sz w:val="20"/>
          <w:szCs w:val="20"/>
          <w:lang w:eastAsia="ar-SA"/>
        </w:rPr>
      </w:pPr>
    </w:p>
    <w:p w:rsidR="00E643B1" w:rsidRPr="00BB3903" w:rsidRDefault="00E00BA3" w:rsidP="00BB3903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8" w:name="_Toc528361946"/>
      <w:r w:rsidRPr="00BB3903">
        <w:rPr>
          <w:rFonts w:ascii="Arial" w:hAnsi="Arial" w:cs="Arial"/>
          <w:b/>
          <w:sz w:val="24"/>
          <w:u w:val="single"/>
        </w:rPr>
        <w:t>Bezpečnost práce:</w:t>
      </w:r>
      <w:bookmarkEnd w:id="8"/>
    </w:p>
    <w:p w:rsidR="00E643B1" w:rsidRPr="007901BF" w:rsidRDefault="00E643B1" w:rsidP="00E00BA3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>Výchozí revizi provede dodavatel montážních prací podle ČSN 33 2000-6. Další periodické revize provede provozovatel ve lhůtách předepsaných ČSN 33 1500 a po každé opravě vyvolané poruchou či poškozením el. zařízení.</w:t>
      </w:r>
    </w:p>
    <w:p w:rsidR="00E643B1" w:rsidRPr="007901BF" w:rsidRDefault="00E643B1" w:rsidP="00E00BA3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 xml:space="preserve">Osoby pověřené obsluhou a údržbou el. zařízení musí mít odpovídající kvalifikaci dle </w:t>
      </w:r>
      <w:proofErr w:type="spellStart"/>
      <w:r w:rsidRPr="007901BF">
        <w:rPr>
          <w:bCs/>
          <w:snapToGrid w:val="0"/>
        </w:rPr>
        <w:t>Vyhl</w:t>
      </w:r>
      <w:proofErr w:type="spellEnd"/>
      <w:r w:rsidRPr="007901BF">
        <w:rPr>
          <w:bCs/>
          <w:snapToGrid w:val="0"/>
        </w:rPr>
        <w:t xml:space="preserve">. ČUBP č. 50/78 </w:t>
      </w:r>
      <w:proofErr w:type="gramStart"/>
      <w:r w:rsidRPr="007901BF">
        <w:rPr>
          <w:bCs/>
          <w:snapToGrid w:val="0"/>
        </w:rPr>
        <w:t>Sb.§ 3 : pracovníci</w:t>
      </w:r>
      <w:proofErr w:type="gramEnd"/>
      <w:r w:rsidRPr="007901BF">
        <w:rPr>
          <w:bCs/>
          <w:snapToGrid w:val="0"/>
        </w:rPr>
        <w:t xml:space="preserve"> seznámení - obsluha el. zařízení </w:t>
      </w:r>
      <w:proofErr w:type="spellStart"/>
      <w:r w:rsidRPr="007901BF">
        <w:rPr>
          <w:bCs/>
          <w:snapToGrid w:val="0"/>
        </w:rPr>
        <w:t>mn,nn</w:t>
      </w:r>
      <w:proofErr w:type="spellEnd"/>
      <w:r w:rsidRPr="007901BF">
        <w:rPr>
          <w:bCs/>
          <w:snapToGrid w:val="0"/>
        </w:rPr>
        <w:t xml:space="preserve"> v krytí IP 20 a vyšším</w:t>
      </w:r>
    </w:p>
    <w:p w:rsidR="00E643B1" w:rsidRPr="007901BF" w:rsidRDefault="00E643B1" w:rsidP="00E00BA3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 xml:space="preserve">§ 6 : pracovníci znalí - obsluha el. </w:t>
      </w:r>
      <w:proofErr w:type="gramStart"/>
      <w:r w:rsidRPr="007901BF">
        <w:rPr>
          <w:bCs/>
          <w:snapToGrid w:val="0"/>
        </w:rPr>
        <w:t>zařízení</w:t>
      </w:r>
      <w:proofErr w:type="gramEnd"/>
      <w:r w:rsidRPr="007901BF">
        <w:rPr>
          <w:bCs/>
          <w:snapToGrid w:val="0"/>
        </w:rPr>
        <w:t xml:space="preserve"> </w:t>
      </w:r>
      <w:proofErr w:type="spellStart"/>
      <w:r w:rsidRPr="007901BF">
        <w:rPr>
          <w:bCs/>
          <w:snapToGrid w:val="0"/>
        </w:rPr>
        <w:t>mn</w:t>
      </w:r>
      <w:proofErr w:type="spellEnd"/>
      <w:r w:rsidRPr="007901BF">
        <w:rPr>
          <w:bCs/>
          <w:snapToGrid w:val="0"/>
        </w:rPr>
        <w:t>,</w:t>
      </w:r>
      <w:r w:rsidR="00170C4C" w:rsidRPr="007901BF">
        <w:rPr>
          <w:bCs/>
          <w:snapToGrid w:val="0"/>
        </w:rPr>
        <w:t xml:space="preserve"> </w:t>
      </w:r>
      <w:proofErr w:type="spellStart"/>
      <w:r w:rsidRPr="007901BF">
        <w:rPr>
          <w:bCs/>
          <w:snapToGrid w:val="0"/>
        </w:rPr>
        <w:t>nn</w:t>
      </w:r>
      <w:proofErr w:type="spellEnd"/>
      <w:r w:rsidRPr="007901BF">
        <w:rPr>
          <w:bCs/>
          <w:snapToGrid w:val="0"/>
        </w:rPr>
        <w:t xml:space="preserve"> v krytí IP1x a </w:t>
      </w:r>
      <w:r w:rsidR="0097697E" w:rsidRPr="007901BF">
        <w:rPr>
          <w:bCs/>
          <w:snapToGrid w:val="0"/>
        </w:rPr>
        <w:t>m</w:t>
      </w:r>
      <w:r w:rsidRPr="007901BF">
        <w:rPr>
          <w:bCs/>
          <w:snapToGrid w:val="0"/>
        </w:rPr>
        <w:t>enším</w:t>
      </w:r>
      <w:r w:rsidR="00170C4C" w:rsidRPr="007901BF">
        <w:rPr>
          <w:bCs/>
          <w:snapToGrid w:val="0"/>
        </w:rPr>
        <w:t xml:space="preserve"> </w:t>
      </w:r>
      <w:r w:rsidRPr="007901BF">
        <w:rPr>
          <w:bCs/>
          <w:snapToGrid w:val="0"/>
        </w:rPr>
        <w:t>- práce na el. zařízeních</w:t>
      </w:r>
    </w:p>
    <w:p w:rsidR="00E643B1" w:rsidRPr="007901BF" w:rsidRDefault="00E643B1" w:rsidP="00E00BA3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>Tyto osoby musí prokázat znalost místních provozních a bezpečnostních předpisů, protipožárních opatření, první pomoci při úrazech elektřinou a znalost postupu a způsobu hlášení závad na svěřeném zařízení.</w:t>
      </w:r>
    </w:p>
    <w:sectPr w:rsidR="00E643B1" w:rsidRPr="007901BF">
      <w:headerReference w:type="default" r:id="rId9"/>
      <w:footerReference w:type="default" r:id="rId10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A67" w:rsidRDefault="00A60A67" w:rsidP="00EE42FD">
      <w:r>
        <w:separator/>
      </w:r>
    </w:p>
  </w:endnote>
  <w:endnote w:type="continuationSeparator" w:id="0">
    <w:p w:rsidR="00A60A67" w:rsidRDefault="00A60A67" w:rsidP="00EE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C7" w:rsidRPr="00E94F94" w:rsidRDefault="009F32C7">
    <w:pPr>
      <w:pStyle w:val="Zpat"/>
      <w:jc w:val="center"/>
      <w:rPr>
        <w:rFonts w:ascii="Arial" w:hAnsi="Arial" w:cs="Arial"/>
        <w:sz w:val="20"/>
        <w:szCs w:val="20"/>
      </w:rPr>
    </w:pPr>
    <w:r w:rsidRPr="00E94F94">
      <w:rPr>
        <w:rFonts w:ascii="Arial" w:hAnsi="Arial" w:cs="Arial"/>
        <w:sz w:val="20"/>
        <w:szCs w:val="20"/>
      </w:rPr>
      <w:fldChar w:fldCharType="begin"/>
    </w:r>
    <w:r w:rsidRPr="00E94F94">
      <w:rPr>
        <w:rFonts w:ascii="Arial" w:hAnsi="Arial" w:cs="Arial"/>
        <w:sz w:val="20"/>
        <w:szCs w:val="20"/>
      </w:rPr>
      <w:instrText>PAGE   \* MERGEFORMAT</w:instrText>
    </w:r>
    <w:r w:rsidRPr="00E94F94">
      <w:rPr>
        <w:rFonts w:ascii="Arial" w:hAnsi="Arial" w:cs="Arial"/>
        <w:sz w:val="20"/>
        <w:szCs w:val="20"/>
      </w:rPr>
      <w:fldChar w:fldCharType="separate"/>
    </w:r>
    <w:r w:rsidR="00274794">
      <w:rPr>
        <w:rFonts w:ascii="Arial" w:hAnsi="Arial" w:cs="Arial"/>
        <w:noProof/>
        <w:sz w:val="20"/>
        <w:szCs w:val="20"/>
      </w:rPr>
      <w:t>3</w:t>
    </w:r>
    <w:r w:rsidRPr="00E94F94">
      <w:rPr>
        <w:rFonts w:ascii="Arial" w:hAnsi="Arial" w:cs="Arial"/>
        <w:sz w:val="20"/>
        <w:szCs w:val="20"/>
      </w:rPr>
      <w:fldChar w:fldCharType="end"/>
    </w:r>
  </w:p>
  <w:p w:rsidR="009F32C7" w:rsidRDefault="009F32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A67" w:rsidRDefault="00A60A67" w:rsidP="00EE42FD">
      <w:r>
        <w:separator/>
      </w:r>
    </w:p>
  </w:footnote>
  <w:footnote w:type="continuationSeparator" w:id="0">
    <w:p w:rsidR="00A60A67" w:rsidRDefault="00A60A67" w:rsidP="00EE4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681" w:rsidRPr="00EE42FD" w:rsidRDefault="00506681" w:rsidP="00506681">
    <w:pPr>
      <w:pStyle w:val="Zhlav"/>
      <w:tabs>
        <w:tab w:val="left" w:pos="851"/>
        <w:tab w:val="left" w:pos="1134"/>
        <w:tab w:val="left" w:pos="1418"/>
      </w:tabs>
      <w:rPr>
        <w:rFonts w:ascii="Arial" w:hAnsi="Arial" w:cs="Arial"/>
        <w:sz w:val="18"/>
        <w:szCs w:val="18"/>
      </w:rPr>
    </w:pPr>
    <w:r w:rsidRPr="00EE42FD">
      <w:rPr>
        <w:rFonts w:ascii="Arial" w:hAnsi="Arial" w:cs="Arial"/>
        <w:i/>
        <w:sz w:val="18"/>
        <w:szCs w:val="18"/>
      </w:rPr>
      <w:t>Stavba</w:t>
    </w:r>
    <w:r w:rsidRPr="00EE42FD">
      <w:rPr>
        <w:rFonts w:ascii="Arial" w:hAnsi="Arial" w:cs="Arial"/>
        <w:sz w:val="18"/>
        <w:szCs w:val="18"/>
      </w:rPr>
      <w:t xml:space="preserve">:  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843819">
      <w:rPr>
        <w:rFonts w:ascii="Arial" w:hAnsi="Arial" w:cs="Arial"/>
        <w:sz w:val="18"/>
        <w:szCs w:val="18"/>
      </w:rPr>
      <w:t>Rozšíření infrastruktury centra INTEMAC</w:t>
    </w:r>
  </w:p>
  <w:p w:rsidR="00506681" w:rsidRPr="00E94F94" w:rsidRDefault="00506681" w:rsidP="00506681">
    <w:pPr>
      <w:pStyle w:val="Zhlav"/>
      <w:tabs>
        <w:tab w:val="left" w:pos="851"/>
        <w:tab w:val="left" w:pos="1134"/>
      </w:tabs>
      <w:rPr>
        <w:rFonts w:ascii="Arial" w:hAnsi="Arial" w:cs="Arial"/>
        <w:sz w:val="18"/>
        <w:szCs w:val="18"/>
      </w:rPr>
    </w:pPr>
    <w:r w:rsidRPr="00E94F94">
      <w:rPr>
        <w:rFonts w:ascii="Arial" w:hAnsi="Arial" w:cs="Arial"/>
        <w:i/>
        <w:sz w:val="18"/>
        <w:szCs w:val="18"/>
      </w:rPr>
      <w:t>Objekt</w:t>
    </w:r>
    <w:r w:rsidRPr="00EE42FD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D.2 – SO </w:t>
    </w:r>
    <w:proofErr w:type="gramStart"/>
    <w:r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</w:rPr>
      <w:t>8</w:t>
    </w: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Přeložka</w:t>
    </w:r>
    <w:proofErr w:type="gramEnd"/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stožáru VO</w:t>
    </w:r>
  </w:p>
  <w:p w:rsidR="00506681" w:rsidRPr="00B03544" w:rsidRDefault="00506681" w:rsidP="00506681">
    <w:pPr>
      <w:pStyle w:val="Zhlav"/>
      <w:tabs>
        <w:tab w:val="left" w:pos="851"/>
        <w:tab w:val="left" w:pos="1134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Objednatel</w:t>
    </w:r>
    <w:r>
      <w:rPr>
        <w:rFonts w:ascii="Arial" w:hAnsi="Arial" w:cs="Arial"/>
        <w:sz w:val="18"/>
        <w:szCs w:val="18"/>
      </w:rPr>
      <w:t>:</w:t>
    </w:r>
    <w:r>
      <w:rPr>
        <w:rFonts w:ascii="Arial" w:hAnsi="Arial" w:cs="Arial"/>
        <w:sz w:val="18"/>
        <w:szCs w:val="18"/>
      </w:rPr>
      <w:tab/>
    </w:r>
    <w:r w:rsidRPr="00B03544">
      <w:rPr>
        <w:rFonts w:ascii="Arial" w:hAnsi="Arial" w:cs="Arial"/>
        <w:sz w:val="18"/>
        <w:szCs w:val="18"/>
      </w:rPr>
      <w:t>Jihomoravský kraj, Žerotínovo nám. 3, 601 82 Brno</w:t>
    </w:r>
  </w:p>
  <w:p w:rsidR="00506681" w:rsidRPr="00B03544" w:rsidRDefault="00506681" w:rsidP="00506681">
    <w:pPr>
      <w:pStyle w:val="Zhlav"/>
      <w:tabs>
        <w:tab w:val="left" w:pos="851"/>
        <w:tab w:val="left" w:pos="1134"/>
      </w:tabs>
      <w:rPr>
        <w:rFonts w:ascii="Arial" w:hAnsi="Arial" w:cs="Arial"/>
        <w:sz w:val="18"/>
        <w:szCs w:val="18"/>
      </w:rPr>
    </w:pPr>
    <w:r w:rsidRPr="00B03544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proofErr w:type="spellStart"/>
    <w:r w:rsidRPr="00B03544">
      <w:rPr>
        <w:rFonts w:ascii="Arial" w:hAnsi="Arial" w:cs="Arial"/>
        <w:sz w:val="18"/>
        <w:szCs w:val="18"/>
      </w:rPr>
      <w:t>Intemac</w:t>
    </w:r>
    <w:proofErr w:type="spellEnd"/>
    <w:r w:rsidRPr="00B03544">
      <w:rPr>
        <w:rFonts w:ascii="Arial" w:hAnsi="Arial" w:cs="Arial"/>
        <w:sz w:val="18"/>
        <w:szCs w:val="18"/>
      </w:rPr>
      <w:t xml:space="preserve"> </w:t>
    </w:r>
    <w:proofErr w:type="spellStart"/>
    <w:r w:rsidRPr="00B03544">
      <w:rPr>
        <w:rFonts w:ascii="Arial" w:hAnsi="Arial" w:cs="Arial"/>
        <w:sz w:val="18"/>
        <w:szCs w:val="18"/>
      </w:rPr>
      <w:t>Solutions</w:t>
    </w:r>
    <w:proofErr w:type="spellEnd"/>
    <w:r w:rsidRPr="00B03544">
      <w:rPr>
        <w:rFonts w:ascii="Arial" w:hAnsi="Arial" w:cs="Arial"/>
        <w:sz w:val="18"/>
        <w:szCs w:val="18"/>
      </w:rPr>
      <w:t>, s.r.o., Blanenská 1288/27, 664 34 Kuřim</w:t>
    </w:r>
  </w:p>
  <w:p w:rsidR="00200A61" w:rsidRPr="00EE42FD" w:rsidRDefault="00200A61" w:rsidP="00EE42FD">
    <w:pPr>
      <w:pStyle w:val="Zhlav"/>
      <w:tabs>
        <w:tab w:val="left" w:pos="851"/>
      </w:tabs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10FA"/>
    <w:multiLevelType w:val="hybridMultilevel"/>
    <w:tmpl w:val="AC70EDB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D566E"/>
    <w:multiLevelType w:val="hybridMultilevel"/>
    <w:tmpl w:val="6224594C"/>
    <w:lvl w:ilvl="0" w:tplc="1C80CFEC">
      <w:start w:val="3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D00992"/>
    <w:multiLevelType w:val="hybridMultilevel"/>
    <w:tmpl w:val="B39265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5F6D0C"/>
    <w:multiLevelType w:val="multilevel"/>
    <w:tmpl w:val="45B8F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5C5E4CE2"/>
    <w:multiLevelType w:val="multilevel"/>
    <w:tmpl w:val="72A82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F6316B5"/>
    <w:multiLevelType w:val="hybridMultilevel"/>
    <w:tmpl w:val="4CD4CF32"/>
    <w:lvl w:ilvl="0" w:tplc="62BAD148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B5E3FAD"/>
    <w:multiLevelType w:val="hybridMultilevel"/>
    <w:tmpl w:val="2B10695E"/>
    <w:lvl w:ilvl="0" w:tplc="61B24BC4">
      <w:start w:val="1"/>
      <w:numFmt w:val="decimalZero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DD7F74"/>
    <w:multiLevelType w:val="hybridMultilevel"/>
    <w:tmpl w:val="3FDEA1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F4DCC"/>
    <w:multiLevelType w:val="hybridMultilevel"/>
    <w:tmpl w:val="5BFA0ED4"/>
    <w:lvl w:ilvl="0" w:tplc="3C34F3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8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941"/>
    <w:rsid w:val="00023F59"/>
    <w:rsid w:val="00026169"/>
    <w:rsid w:val="000869DE"/>
    <w:rsid w:val="000A4F80"/>
    <w:rsid w:val="000C3B4D"/>
    <w:rsid w:val="000C717F"/>
    <w:rsid w:val="000D3272"/>
    <w:rsid w:val="000D6424"/>
    <w:rsid w:val="00113A14"/>
    <w:rsid w:val="001226CC"/>
    <w:rsid w:val="00127041"/>
    <w:rsid w:val="00170C4C"/>
    <w:rsid w:val="00193709"/>
    <w:rsid w:val="001970CB"/>
    <w:rsid w:val="001B031A"/>
    <w:rsid w:val="001D3E66"/>
    <w:rsid w:val="001D66A3"/>
    <w:rsid w:val="001E4081"/>
    <w:rsid w:val="00200A61"/>
    <w:rsid w:val="002152CF"/>
    <w:rsid w:val="00217BCA"/>
    <w:rsid w:val="00230363"/>
    <w:rsid w:val="002404AE"/>
    <w:rsid w:val="002721D9"/>
    <w:rsid w:val="00274794"/>
    <w:rsid w:val="00274BE6"/>
    <w:rsid w:val="002A01F6"/>
    <w:rsid w:val="002A7F37"/>
    <w:rsid w:val="002D1528"/>
    <w:rsid w:val="002D5BBE"/>
    <w:rsid w:val="002E4FB0"/>
    <w:rsid w:val="002F0167"/>
    <w:rsid w:val="0031465A"/>
    <w:rsid w:val="00326B43"/>
    <w:rsid w:val="0034414D"/>
    <w:rsid w:val="003455E8"/>
    <w:rsid w:val="003518FF"/>
    <w:rsid w:val="003A2BDC"/>
    <w:rsid w:val="003B32B9"/>
    <w:rsid w:val="003B3669"/>
    <w:rsid w:val="003B38EE"/>
    <w:rsid w:val="003C25D0"/>
    <w:rsid w:val="003F647B"/>
    <w:rsid w:val="00417BD8"/>
    <w:rsid w:val="00437065"/>
    <w:rsid w:val="00440F72"/>
    <w:rsid w:val="00482599"/>
    <w:rsid w:val="00493EFA"/>
    <w:rsid w:val="004E4B20"/>
    <w:rsid w:val="00501211"/>
    <w:rsid w:val="00501B85"/>
    <w:rsid w:val="00504B96"/>
    <w:rsid w:val="00506681"/>
    <w:rsid w:val="0051323D"/>
    <w:rsid w:val="0053331D"/>
    <w:rsid w:val="00544636"/>
    <w:rsid w:val="005520DB"/>
    <w:rsid w:val="0055336D"/>
    <w:rsid w:val="00557375"/>
    <w:rsid w:val="0059133D"/>
    <w:rsid w:val="005A617E"/>
    <w:rsid w:val="005D7E22"/>
    <w:rsid w:val="005E06EF"/>
    <w:rsid w:val="005E7698"/>
    <w:rsid w:val="00624E59"/>
    <w:rsid w:val="006309B8"/>
    <w:rsid w:val="006360F4"/>
    <w:rsid w:val="006641C2"/>
    <w:rsid w:val="007153C4"/>
    <w:rsid w:val="0072081A"/>
    <w:rsid w:val="007270CE"/>
    <w:rsid w:val="007418B1"/>
    <w:rsid w:val="00750B4F"/>
    <w:rsid w:val="00753C58"/>
    <w:rsid w:val="007901BF"/>
    <w:rsid w:val="00791924"/>
    <w:rsid w:val="00792D8F"/>
    <w:rsid w:val="007B75F1"/>
    <w:rsid w:val="00805642"/>
    <w:rsid w:val="008100E1"/>
    <w:rsid w:val="008154EB"/>
    <w:rsid w:val="008754DA"/>
    <w:rsid w:val="008B0DA5"/>
    <w:rsid w:val="008B3073"/>
    <w:rsid w:val="008B6613"/>
    <w:rsid w:val="008C7542"/>
    <w:rsid w:val="008D656E"/>
    <w:rsid w:val="008E2576"/>
    <w:rsid w:val="008F6D27"/>
    <w:rsid w:val="008F7D9C"/>
    <w:rsid w:val="00922017"/>
    <w:rsid w:val="00941254"/>
    <w:rsid w:val="00942E46"/>
    <w:rsid w:val="00946EA5"/>
    <w:rsid w:val="0097697E"/>
    <w:rsid w:val="00977778"/>
    <w:rsid w:val="00981998"/>
    <w:rsid w:val="009A47EF"/>
    <w:rsid w:val="009B3AF7"/>
    <w:rsid w:val="009C59C3"/>
    <w:rsid w:val="009F32C7"/>
    <w:rsid w:val="00A36F4E"/>
    <w:rsid w:val="00A375B4"/>
    <w:rsid w:val="00A60A67"/>
    <w:rsid w:val="00A643A6"/>
    <w:rsid w:val="00A72A7A"/>
    <w:rsid w:val="00A843C2"/>
    <w:rsid w:val="00A86249"/>
    <w:rsid w:val="00AA5EDB"/>
    <w:rsid w:val="00AA7EA5"/>
    <w:rsid w:val="00AB30E3"/>
    <w:rsid w:val="00AE2201"/>
    <w:rsid w:val="00B5671D"/>
    <w:rsid w:val="00B653BE"/>
    <w:rsid w:val="00B71EA8"/>
    <w:rsid w:val="00B80488"/>
    <w:rsid w:val="00BB3903"/>
    <w:rsid w:val="00BB6941"/>
    <w:rsid w:val="00C105E0"/>
    <w:rsid w:val="00C250B0"/>
    <w:rsid w:val="00C40662"/>
    <w:rsid w:val="00C54AD8"/>
    <w:rsid w:val="00C60EF6"/>
    <w:rsid w:val="00C6285F"/>
    <w:rsid w:val="00C65B71"/>
    <w:rsid w:val="00C73880"/>
    <w:rsid w:val="00CA4085"/>
    <w:rsid w:val="00CA6186"/>
    <w:rsid w:val="00CB45FB"/>
    <w:rsid w:val="00CF5877"/>
    <w:rsid w:val="00D05005"/>
    <w:rsid w:val="00D30374"/>
    <w:rsid w:val="00D42A65"/>
    <w:rsid w:val="00D431B4"/>
    <w:rsid w:val="00D67252"/>
    <w:rsid w:val="00DB6A73"/>
    <w:rsid w:val="00DE634A"/>
    <w:rsid w:val="00DF515D"/>
    <w:rsid w:val="00E00BA3"/>
    <w:rsid w:val="00E2489B"/>
    <w:rsid w:val="00E31F63"/>
    <w:rsid w:val="00E643B1"/>
    <w:rsid w:val="00E94F94"/>
    <w:rsid w:val="00E97904"/>
    <w:rsid w:val="00EA7FBB"/>
    <w:rsid w:val="00ED55B3"/>
    <w:rsid w:val="00EE42FD"/>
    <w:rsid w:val="00EE494D"/>
    <w:rsid w:val="00F004C3"/>
    <w:rsid w:val="00F037F6"/>
    <w:rsid w:val="00F13093"/>
    <w:rsid w:val="00F23291"/>
    <w:rsid w:val="00F306A7"/>
    <w:rsid w:val="00F410CE"/>
    <w:rsid w:val="00F43813"/>
    <w:rsid w:val="00F600BA"/>
    <w:rsid w:val="00F705EE"/>
    <w:rsid w:val="00FC489F"/>
    <w:rsid w:val="00FD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160"/>
      </w:tabs>
      <w:outlineLvl w:val="0"/>
    </w:pPr>
    <w:rPr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2700"/>
      </w:tabs>
      <w:jc w:val="center"/>
      <w:outlineLvl w:val="1"/>
    </w:pPr>
    <w:rPr>
      <w:b/>
      <w:bCs/>
      <w:caps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643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E643B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caps/>
      <w:sz w:val="40"/>
    </w:rPr>
  </w:style>
  <w:style w:type="paragraph" w:styleId="Podtitul">
    <w:name w:val="Subtitle"/>
    <w:basedOn w:val="Normln"/>
    <w:qFormat/>
    <w:pPr>
      <w:jc w:val="center"/>
    </w:pPr>
    <w:rPr>
      <w:b/>
      <w:bCs/>
      <w:sz w:val="32"/>
    </w:rPr>
  </w:style>
  <w:style w:type="character" w:customStyle="1" w:styleId="Nadpis5Char">
    <w:name w:val="Nadpis 5 Char"/>
    <w:link w:val="Nadpis5"/>
    <w:semiHidden/>
    <w:rsid w:val="00E643B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E643B1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E643B1"/>
    <w:pPr>
      <w:spacing w:line="264" w:lineRule="auto"/>
      <w:ind w:left="720" w:firstLine="284"/>
      <w:contextualSpacing/>
    </w:pPr>
    <w:rPr>
      <w:rFonts w:ascii="Arial" w:hAnsi="Arial" w:cs="Arial"/>
      <w:sz w:val="22"/>
      <w:szCs w:val="22"/>
      <w:lang w:eastAsia="ar-SA"/>
    </w:rPr>
  </w:style>
  <w:style w:type="paragraph" w:styleId="Textbubliny">
    <w:name w:val="Balloon Text"/>
    <w:basedOn w:val="Normln"/>
    <w:link w:val="TextbublinyChar"/>
    <w:rsid w:val="002F0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F016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EE42F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E42F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E42F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E42FD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D55B3"/>
    <w:pPr>
      <w:keepLines/>
      <w:tabs>
        <w:tab w:val="clear" w:pos="2160"/>
      </w:tabs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D55B3"/>
    <w:pPr>
      <w:spacing w:before="240"/>
    </w:pPr>
    <w:rPr>
      <w:rFonts w:ascii="Calibri" w:hAnsi="Calibri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30363"/>
    <w:pPr>
      <w:spacing w:before="360"/>
    </w:pPr>
    <w:rPr>
      <w:rFonts w:ascii="Cambria" w:hAnsi="Cambria"/>
      <w:b/>
      <w:bCs/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D55B3"/>
    <w:pPr>
      <w:ind w:left="240"/>
    </w:pPr>
    <w:rPr>
      <w:rFonts w:ascii="Calibri" w:hAnsi="Calibri"/>
      <w:sz w:val="20"/>
      <w:szCs w:val="20"/>
    </w:rPr>
  </w:style>
  <w:style w:type="character" w:styleId="Hypertextovodkaz">
    <w:name w:val="Hyperlink"/>
    <w:uiPriority w:val="99"/>
    <w:unhideWhenUsed/>
    <w:rsid w:val="00ED55B3"/>
    <w:rPr>
      <w:color w:val="0000FF"/>
      <w:u w:val="single"/>
    </w:rPr>
  </w:style>
  <w:style w:type="paragraph" w:styleId="Obsah4">
    <w:name w:val="toc 4"/>
    <w:basedOn w:val="Normln"/>
    <w:next w:val="Normln"/>
    <w:autoRedefine/>
    <w:rsid w:val="00B80488"/>
    <w:pPr>
      <w:ind w:left="480"/>
    </w:pPr>
    <w:rPr>
      <w:rFonts w:ascii="Calibri" w:hAnsi="Calibri"/>
      <w:sz w:val="20"/>
      <w:szCs w:val="20"/>
    </w:rPr>
  </w:style>
  <w:style w:type="paragraph" w:styleId="Obsah5">
    <w:name w:val="toc 5"/>
    <w:basedOn w:val="Normln"/>
    <w:next w:val="Normln"/>
    <w:autoRedefine/>
    <w:rsid w:val="00B80488"/>
    <w:pPr>
      <w:ind w:left="720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rsid w:val="00B80488"/>
    <w:pPr>
      <w:ind w:left="960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rsid w:val="00B80488"/>
    <w:pPr>
      <w:ind w:left="1200"/>
    </w:pPr>
    <w:rPr>
      <w:rFonts w:ascii="Calibri" w:hAnsi="Calibri"/>
      <w:sz w:val="20"/>
      <w:szCs w:val="20"/>
    </w:rPr>
  </w:style>
  <w:style w:type="paragraph" w:styleId="Obsah8">
    <w:name w:val="toc 8"/>
    <w:basedOn w:val="Normln"/>
    <w:next w:val="Normln"/>
    <w:autoRedefine/>
    <w:rsid w:val="00B80488"/>
    <w:pPr>
      <w:ind w:left="144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rsid w:val="00B80488"/>
    <w:pPr>
      <w:ind w:left="1680"/>
    </w:pPr>
    <w:rPr>
      <w:rFonts w:ascii="Calibri" w:hAnsi="Calibri"/>
      <w:sz w:val="20"/>
      <w:szCs w:val="20"/>
    </w:rPr>
  </w:style>
  <w:style w:type="paragraph" w:customStyle="1" w:styleId="Standardnte">
    <w:name w:val="Standardní te"/>
    <w:rsid w:val="00AA7E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160"/>
      </w:tabs>
      <w:outlineLvl w:val="0"/>
    </w:pPr>
    <w:rPr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2700"/>
      </w:tabs>
      <w:jc w:val="center"/>
      <w:outlineLvl w:val="1"/>
    </w:pPr>
    <w:rPr>
      <w:b/>
      <w:bCs/>
      <w:caps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643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E643B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caps/>
      <w:sz w:val="40"/>
    </w:rPr>
  </w:style>
  <w:style w:type="paragraph" w:styleId="Podtitul">
    <w:name w:val="Subtitle"/>
    <w:basedOn w:val="Normln"/>
    <w:qFormat/>
    <w:pPr>
      <w:jc w:val="center"/>
    </w:pPr>
    <w:rPr>
      <w:b/>
      <w:bCs/>
      <w:sz w:val="32"/>
    </w:rPr>
  </w:style>
  <w:style w:type="character" w:customStyle="1" w:styleId="Nadpis5Char">
    <w:name w:val="Nadpis 5 Char"/>
    <w:link w:val="Nadpis5"/>
    <w:semiHidden/>
    <w:rsid w:val="00E643B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E643B1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E643B1"/>
    <w:pPr>
      <w:spacing w:line="264" w:lineRule="auto"/>
      <w:ind w:left="720" w:firstLine="284"/>
      <w:contextualSpacing/>
    </w:pPr>
    <w:rPr>
      <w:rFonts w:ascii="Arial" w:hAnsi="Arial" w:cs="Arial"/>
      <w:sz w:val="22"/>
      <w:szCs w:val="22"/>
      <w:lang w:eastAsia="ar-SA"/>
    </w:rPr>
  </w:style>
  <w:style w:type="paragraph" w:styleId="Textbubliny">
    <w:name w:val="Balloon Text"/>
    <w:basedOn w:val="Normln"/>
    <w:link w:val="TextbublinyChar"/>
    <w:rsid w:val="002F0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F016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EE42F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E42F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E42F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E42FD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D55B3"/>
    <w:pPr>
      <w:keepLines/>
      <w:tabs>
        <w:tab w:val="clear" w:pos="2160"/>
      </w:tabs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D55B3"/>
    <w:pPr>
      <w:spacing w:before="240"/>
    </w:pPr>
    <w:rPr>
      <w:rFonts w:ascii="Calibri" w:hAnsi="Calibri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30363"/>
    <w:pPr>
      <w:spacing w:before="360"/>
    </w:pPr>
    <w:rPr>
      <w:rFonts w:ascii="Cambria" w:hAnsi="Cambria"/>
      <w:b/>
      <w:bCs/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D55B3"/>
    <w:pPr>
      <w:ind w:left="240"/>
    </w:pPr>
    <w:rPr>
      <w:rFonts w:ascii="Calibri" w:hAnsi="Calibri"/>
      <w:sz w:val="20"/>
      <w:szCs w:val="20"/>
    </w:rPr>
  </w:style>
  <w:style w:type="character" w:styleId="Hypertextovodkaz">
    <w:name w:val="Hyperlink"/>
    <w:uiPriority w:val="99"/>
    <w:unhideWhenUsed/>
    <w:rsid w:val="00ED55B3"/>
    <w:rPr>
      <w:color w:val="0000FF"/>
      <w:u w:val="single"/>
    </w:rPr>
  </w:style>
  <w:style w:type="paragraph" w:styleId="Obsah4">
    <w:name w:val="toc 4"/>
    <w:basedOn w:val="Normln"/>
    <w:next w:val="Normln"/>
    <w:autoRedefine/>
    <w:rsid w:val="00B80488"/>
    <w:pPr>
      <w:ind w:left="480"/>
    </w:pPr>
    <w:rPr>
      <w:rFonts w:ascii="Calibri" w:hAnsi="Calibri"/>
      <w:sz w:val="20"/>
      <w:szCs w:val="20"/>
    </w:rPr>
  </w:style>
  <w:style w:type="paragraph" w:styleId="Obsah5">
    <w:name w:val="toc 5"/>
    <w:basedOn w:val="Normln"/>
    <w:next w:val="Normln"/>
    <w:autoRedefine/>
    <w:rsid w:val="00B80488"/>
    <w:pPr>
      <w:ind w:left="720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rsid w:val="00B80488"/>
    <w:pPr>
      <w:ind w:left="960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rsid w:val="00B80488"/>
    <w:pPr>
      <w:ind w:left="1200"/>
    </w:pPr>
    <w:rPr>
      <w:rFonts w:ascii="Calibri" w:hAnsi="Calibri"/>
      <w:sz w:val="20"/>
      <w:szCs w:val="20"/>
    </w:rPr>
  </w:style>
  <w:style w:type="paragraph" w:styleId="Obsah8">
    <w:name w:val="toc 8"/>
    <w:basedOn w:val="Normln"/>
    <w:next w:val="Normln"/>
    <w:autoRedefine/>
    <w:rsid w:val="00B80488"/>
    <w:pPr>
      <w:ind w:left="144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rsid w:val="00B80488"/>
    <w:pPr>
      <w:ind w:left="1680"/>
    </w:pPr>
    <w:rPr>
      <w:rFonts w:ascii="Calibri" w:hAnsi="Calibri"/>
      <w:sz w:val="20"/>
      <w:szCs w:val="20"/>
    </w:rPr>
  </w:style>
  <w:style w:type="paragraph" w:customStyle="1" w:styleId="Standardnte">
    <w:name w:val="Standardní te"/>
    <w:rsid w:val="00AA7E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21C91-9361-40FA-9D1F-C526E87C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3</Pages>
  <Words>654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IB Structure</Company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skoda</dc:creator>
  <cp:keywords/>
  <cp:lastModifiedBy>jivitek</cp:lastModifiedBy>
  <cp:revision>13</cp:revision>
  <cp:lastPrinted>2017-01-17T19:44:00Z</cp:lastPrinted>
  <dcterms:created xsi:type="dcterms:W3CDTF">2017-01-14T12:54:00Z</dcterms:created>
  <dcterms:modified xsi:type="dcterms:W3CDTF">2018-10-26T22:11:00Z</dcterms:modified>
</cp:coreProperties>
</file>