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3ADE" w:rsidRPr="00CC3ADE" w:rsidRDefault="00CC3ADE" w:rsidP="00EB529B">
      <w:pPr>
        <w:jc w:val="both"/>
        <w:rPr>
          <w:b/>
        </w:rPr>
      </w:pPr>
      <w:r w:rsidRPr="00CC3ADE">
        <w:rPr>
          <w:b/>
        </w:rPr>
        <w:t xml:space="preserve">Příloha č. </w:t>
      </w:r>
      <w:r w:rsidR="00C205F2">
        <w:rPr>
          <w:b/>
        </w:rPr>
        <w:t>2</w:t>
      </w:r>
      <w:r w:rsidRPr="00CC3ADE">
        <w:rPr>
          <w:b/>
        </w:rPr>
        <w:t xml:space="preserve"> Výzvy k podání nabídky na veřejnou zakázku s názvem „</w:t>
      </w:r>
      <w:proofErr w:type="spellStart"/>
      <w:r w:rsidRPr="00CC3ADE">
        <w:rPr>
          <w:b/>
        </w:rPr>
        <w:t>ConnReg</w:t>
      </w:r>
      <w:proofErr w:type="spellEnd"/>
      <w:r w:rsidRPr="00CC3ADE">
        <w:rPr>
          <w:b/>
        </w:rPr>
        <w:t xml:space="preserve"> – Propagační poznámkové bloky“ </w:t>
      </w:r>
      <w:bookmarkStart w:id="0" w:name="_GoBack"/>
      <w:bookmarkEnd w:id="0"/>
    </w:p>
    <w:p w:rsidR="00CC3ADE" w:rsidRPr="00392CF3" w:rsidRDefault="00CC3ADE" w:rsidP="00CC3ADE">
      <w:pPr>
        <w:rPr>
          <w:b/>
          <w:sz w:val="32"/>
          <w:szCs w:val="32"/>
        </w:rPr>
      </w:pPr>
    </w:p>
    <w:p w:rsidR="00CC3ADE" w:rsidRPr="00392CF3" w:rsidRDefault="00392CF3" w:rsidP="00CC3ADE">
      <w:pPr>
        <w:jc w:val="center"/>
        <w:rPr>
          <w:b/>
          <w:sz w:val="32"/>
          <w:szCs w:val="32"/>
        </w:rPr>
      </w:pPr>
      <w:r w:rsidRPr="00392CF3">
        <w:rPr>
          <w:rFonts w:cs="Calibri"/>
          <w:b/>
          <w:sz w:val="32"/>
          <w:szCs w:val="32"/>
        </w:rPr>
        <w:t xml:space="preserve">Vzorový text a doprovodné fotografie prezentující jeden vybraný projekt realizovaný v rámci </w:t>
      </w:r>
      <w:r>
        <w:rPr>
          <w:rFonts w:cs="Calibri"/>
          <w:b/>
          <w:sz w:val="32"/>
          <w:szCs w:val="32"/>
        </w:rPr>
        <w:t xml:space="preserve">programu </w:t>
      </w:r>
      <w:r w:rsidRPr="00392CF3">
        <w:rPr>
          <w:rFonts w:cs="Calibri"/>
          <w:b/>
          <w:sz w:val="32"/>
          <w:szCs w:val="32"/>
        </w:rPr>
        <w:t xml:space="preserve">přeshraniční spolupráce </w:t>
      </w:r>
      <w:r>
        <w:rPr>
          <w:rFonts w:cs="Calibri"/>
          <w:b/>
          <w:sz w:val="32"/>
          <w:szCs w:val="32"/>
        </w:rPr>
        <w:t xml:space="preserve">INTERREG V-A </w:t>
      </w:r>
      <w:r w:rsidRPr="00392CF3">
        <w:rPr>
          <w:rFonts w:cs="Calibri"/>
          <w:b/>
          <w:sz w:val="32"/>
          <w:szCs w:val="32"/>
        </w:rPr>
        <w:t>Rakousko</w:t>
      </w:r>
      <w:r>
        <w:rPr>
          <w:rFonts w:cs="Calibri"/>
          <w:b/>
          <w:sz w:val="32"/>
          <w:szCs w:val="32"/>
        </w:rPr>
        <w:t xml:space="preserve"> </w:t>
      </w:r>
      <w:r w:rsidRPr="00392CF3">
        <w:rPr>
          <w:rFonts w:cs="Calibri"/>
          <w:b/>
          <w:sz w:val="32"/>
          <w:szCs w:val="32"/>
        </w:rPr>
        <w:t>-</w:t>
      </w:r>
      <w:r>
        <w:rPr>
          <w:rFonts w:cs="Calibri"/>
          <w:b/>
          <w:sz w:val="32"/>
          <w:szCs w:val="32"/>
        </w:rPr>
        <w:t xml:space="preserve"> </w:t>
      </w:r>
      <w:r w:rsidRPr="00392CF3">
        <w:rPr>
          <w:rFonts w:cs="Calibri"/>
          <w:b/>
          <w:sz w:val="32"/>
          <w:szCs w:val="32"/>
        </w:rPr>
        <w:t>Česká</w:t>
      </w:r>
      <w:r>
        <w:rPr>
          <w:rFonts w:cs="Calibri"/>
          <w:b/>
          <w:sz w:val="32"/>
          <w:szCs w:val="32"/>
        </w:rPr>
        <w:t xml:space="preserve"> republika</w:t>
      </w:r>
      <w:r w:rsidRPr="00392CF3">
        <w:rPr>
          <w:rFonts w:cs="Calibri"/>
          <w:b/>
          <w:sz w:val="32"/>
          <w:szCs w:val="32"/>
        </w:rPr>
        <w:t xml:space="preserve"> </w:t>
      </w:r>
    </w:p>
    <w:p w:rsidR="00CC3ADE" w:rsidRPr="00583B37" w:rsidRDefault="00CC3ADE" w:rsidP="00CC3ADE">
      <w:pPr>
        <w:pStyle w:val="Zkladntext"/>
        <w:rPr>
          <w:rFonts w:ascii="Arial" w:hAnsi="Arial" w:cs="Arial"/>
          <w:b/>
          <w:szCs w:val="22"/>
          <w:u w:val="single"/>
        </w:rPr>
      </w:pPr>
    </w:p>
    <w:p w:rsidR="000B258E" w:rsidRPr="00583B37" w:rsidRDefault="000B258E" w:rsidP="00CC3ADE">
      <w:pPr>
        <w:pStyle w:val="Zkladntext"/>
        <w:rPr>
          <w:rFonts w:ascii="Arial" w:hAnsi="Arial" w:cs="Arial"/>
          <w:b/>
          <w:szCs w:val="22"/>
          <w:u w:val="single"/>
        </w:rPr>
      </w:pPr>
      <w:r w:rsidRPr="00583B37">
        <w:rPr>
          <w:rFonts w:ascii="Arial" w:hAnsi="Arial" w:cs="Arial"/>
          <w:b/>
          <w:szCs w:val="22"/>
          <w:u w:val="single"/>
        </w:rPr>
        <w:t>Přední strana:</w:t>
      </w:r>
    </w:p>
    <w:p w:rsidR="00CC3ADE" w:rsidRDefault="000B258E" w:rsidP="00583B37">
      <w:pPr>
        <w:pStyle w:val="Zkladntext"/>
        <w:jc w:val="left"/>
        <w:rPr>
          <w:rFonts w:cs="Arial"/>
          <w:color w:val="444444"/>
          <w:szCs w:val="22"/>
        </w:rPr>
      </w:pPr>
      <w:r>
        <w:rPr>
          <w:noProof/>
          <w:lang w:val="de-DE" w:eastAsia="de-DE"/>
        </w:rPr>
        <w:drawing>
          <wp:inline distT="0" distB="0" distL="0" distR="0" wp14:anchorId="2B227296" wp14:editId="6392BEA1">
            <wp:extent cx="1879600" cy="502748"/>
            <wp:effectExtent l="0" t="0" r="635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nReg dlouh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6651" cy="520683"/>
                    </a:xfrm>
                    <a:prstGeom prst="rect">
                      <a:avLst/>
                    </a:prstGeom>
                  </pic:spPr>
                </pic:pic>
              </a:graphicData>
            </a:graphic>
          </wp:inline>
        </w:drawing>
      </w:r>
    </w:p>
    <w:p w:rsidR="000B258E" w:rsidRPr="00583B37" w:rsidRDefault="000B258E" w:rsidP="000B258E">
      <w:pPr>
        <w:spacing w:after="0"/>
        <w:jc w:val="both"/>
      </w:pPr>
      <w:r w:rsidRPr="00583B37">
        <w:t>Lead partner:</w:t>
      </w:r>
      <w:r w:rsidRPr="00583B37">
        <w:tab/>
      </w:r>
      <w:r w:rsidRPr="00583B37">
        <w:rPr>
          <w:b/>
        </w:rPr>
        <w:t xml:space="preserve">Kraj Vysočina / </w:t>
      </w:r>
      <w:proofErr w:type="spellStart"/>
      <w:r w:rsidRPr="00583B37">
        <w:rPr>
          <w:b/>
        </w:rPr>
        <w:t>Kreis</w:t>
      </w:r>
      <w:proofErr w:type="spellEnd"/>
      <w:r w:rsidRPr="00583B37">
        <w:rPr>
          <w:b/>
        </w:rPr>
        <w:t xml:space="preserve"> Vysočina</w:t>
      </w:r>
    </w:p>
    <w:p w:rsidR="000B258E" w:rsidRPr="00583B37" w:rsidRDefault="000B258E" w:rsidP="000B258E">
      <w:pPr>
        <w:spacing w:after="0" w:line="240" w:lineRule="auto"/>
        <w:rPr>
          <w:b/>
        </w:rPr>
      </w:pPr>
      <w:r w:rsidRPr="00583B37">
        <w:t>CZ PARTNER/s:</w:t>
      </w:r>
      <w:r w:rsidRPr="00583B37">
        <w:tab/>
      </w:r>
      <w:r w:rsidRPr="00583B37">
        <w:rPr>
          <w:b/>
        </w:rPr>
        <w:t xml:space="preserve">PP2 – Jihočeský kraj/ </w:t>
      </w:r>
      <w:proofErr w:type="spellStart"/>
      <w:r w:rsidRPr="00583B37">
        <w:rPr>
          <w:b/>
        </w:rPr>
        <w:t>Südböhmischer</w:t>
      </w:r>
      <w:proofErr w:type="spellEnd"/>
      <w:r w:rsidRPr="00583B37">
        <w:rPr>
          <w:b/>
        </w:rPr>
        <w:t xml:space="preserve"> </w:t>
      </w:r>
      <w:proofErr w:type="spellStart"/>
      <w:r w:rsidRPr="00583B37">
        <w:rPr>
          <w:b/>
        </w:rPr>
        <w:t>Kreis</w:t>
      </w:r>
      <w:proofErr w:type="spellEnd"/>
    </w:p>
    <w:p w:rsidR="000B258E" w:rsidRPr="00583B37" w:rsidRDefault="000B258E" w:rsidP="000B258E">
      <w:pPr>
        <w:spacing w:after="0" w:line="240" w:lineRule="auto"/>
        <w:ind w:left="708" w:firstLine="708"/>
        <w:rPr>
          <w:b/>
        </w:rPr>
      </w:pPr>
      <w:r w:rsidRPr="00583B37">
        <w:rPr>
          <w:b/>
        </w:rPr>
        <w:t xml:space="preserve">PP3 – Jihomoravský kraj / </w:t>
      </w:r>
      <w:proofErr w:type="spellStart"/>
      <w:r w:rsidRPr="00583B37">
        <w:rPr>
          <w:b/>
        </w:rPr>
        <w:t>Südmährischer</w:t>
      </w:r>
      <w:proofErr w:type="spellEnd"/>
      <w:r w:rsidRPr="00583B37">
        <w:rPr>
          <w:b/>
        </w:rPr>
        <w:t xml:space="preserve"> </w:t>
      </w:r>
      <w:proofErr w:type="spellStart"/>
      <w:r w:rsidRPr="00583B37">
        <w:rPr>
          <w:b/>
        </w:rPr>
        <w:t>Kreis</w:t>
      </w:r>
      <w:proofErr w:type="spellEnd"/>
    </w:p>
    <w:p w:rsidR="000B258E" w:rsidRPr="00583B37" w:rsidRDefault="000B258E" w:rsidP="000B258E">
      <w:pPr>
        <w:spacing w:after="0"/>
        <w:rPr>
          <w:b/>
          <w:lang w:val="de-DE"/>
        </w:rPr>
      </w:pPr>
      <w:r w:rsidRPr="00583B37">
        <w:t>AT PARTNER/s:</w:t>
      </w:r>
      <w:r w:rsidRPr="00583B37">
        <w:tab/>
      </w:r>
      <w:r w:rsidRPr="00583B37">
        <w:rPr>
          <w:b/>
        </w:rPr>
        <w:t>PP4 – Země Horní Rakousko / Land Ober</w:t>
      </w:r>
      <w:proofErr w:type="spellStart"/>
      <w:r w:rsidRPr="00583B37">
        <w:rPr>
          <w:b/>
          <w:lang w:val="de-DE"/>
        </w:rPr>
        <w:t>österreich</w:t>
      </w:r>
      <w:proofErr w:type="spellEnd"/>
    </w:p>
    <w:p w:rsidR="000B258E" w:rsidRPr="00583B37" w:rsidRDefault="000B258E" w:rsidP="000B258E">
      <w:pPr>
        <w:spacing w:after="0"/>
        <w:ind w:left="708" w:firstLine="708"/>
        <w:rPr>
          <w:b/>
        </w:rPr>
      </w:pPr>
      <w:r w:rsidRPr="00583B37">
        <w:rPr>
          <w:b/>
        </w:rPr>
        <w:t xml:space="preserve">PP5 – </w:t>
      </w:r>
      <w:proofErr w:type="spellStart"/>
      <w:r w:rsidRPr="00583B37">
        <w:rPr>
          <w:b/>
        </w:rPr>
        <w:t>Regionalmanagement</w:t>
      </w:r>
      <w:proofErr w:type="spellEnd"/>
      <w:r w:rsidRPr="00583B37">
        <w:rPr>
          <w:b/>
        </w:rPr>
        <w:t xml:space="preserve"> </w:t>
      </w:r>
      <w:proofErr w:type="spellStart"/>
      <w:r w:rsidRPr="00583B37">
        <w:rPr>
          <w:b/>
        </w:rPr>
        <w:t>Oberösterreich</w:t>
      </w:r>
      <w:proofErr w:type="spellEnd"/>
      <w:r w:rsidRPr="00583B37">
        <w:rPr>
          <w:b/>
        </w:rPr>
        <w:t xml:space="preserve"> </w:t>
      </w:r>
      <w:proofErr w:type="spellStart"/>
      <w:r w:rsidRPr="00583B37">
        <w:rPr>
          <w:b/>
        </w:rPr>
        <w:t>GmbH</w:t>
      </w:r>
      <w:proofErr w:type="spellEnd"/>
    </w:p>
    <w:p w:rsidR="000B258E" w:rsidRPr="00583B37" w:rsidRDefault="000B258E" w:rsidP="000B258E">
      <w:pPr>
        <w:spacing w:after="0"/>
        <w:ind w:left="708" w:firstLine="708"/>
        <w:rPr>
          <w:b/>
        </w:rPr>
      </w:pPr>
      <w:r w:rsidRPr="00583B37">
        <w:rPr>
          <w:b/>
        </w:rPr>
        <w:t xml:space="preserve">PP6 – </w:t>
      </w:r>
      <w:proofErr w:type="spellStart"/>
      <w:r w:rsidRPr="00583B37">
        <w:rPr>
          <w:b/>
        </w:rPr>
        <w:t>NÖ.Regional.GmbH</w:t>
      </w:r>
      <w:proofErr w:type="spellEnd"/>
    </w:p>
    <w:p w:rsidR="000B258E" w:rsidRDefault="000B258E" w:rsidP="000B258E">
      <w:pPr>
        <w:spacing w:after="0"/>
        <w:ind w:left="708" w:firstLine="708"/>
        <w:rPr>
          <w:b/>
        </w:rPr>
      </w:pPr>
      <w:r w:rsidRPr="00583B37">
        <w:rPr>
          <w:b/>
        </w:rPr>
        <w:t xml:space="preserve">SP – </w:t>
      </w:r>
      <w:proofErr w:type="spellStart"/>
      <w:r w:rsidRPr="00583B37">
        <w:rPr>
          <w:b/>
        </w:rPr>
        <w:t>Stadt</w:t>
      </w:r>
      <w:proofErr w:type="spellEnd"/>
      <w:r w:rsidRPr="00583B37">
        <w:rPr>
          <w:b/>
        </w:rPr>
        <w:t xml:space="preserve"> </w:t>
      </w:r>
      <w:proofErr w:type="spellStart"/>
      <w:r w:rsidRPr="00583B37">
        <w:rPr>
          <w:b/>
        </w:rPr>
        <w:t>Wien</w:t>
      </w:r>
      <w:proofErr w:type="spellEnd"/>
      <w:r w:rsidRPr="00583B37">
        <w:rPr>
          <w:b/>
        </w:rPr>
        <w:t xml:space="preserve"> / Město Vídeň</w:t>
      </w:r>
    </w:p>
    <w:p w:rsidR="00F37EF3" w:rsidRPr="00583B37" w:rsidRDefault="00F37EF3" w:rsidP="000B258E">
      <w:pPr>
        <w:spacing w:after="0"/>
        <w:ind w:left="708" w:firstLine="708"/>
        <w:rPr>
          <w:b/>
        </w:rPr>
      </w:pPr>
    </w:p>
    <w:p w:rsidR="00F37EF3" w:rsidRDefault="000B258E" w:rsidP="000B258E">
      <w:pPr>
        <w:pStyle w:val="Zkladntext"/>
        <w:rPr>
          <w:rFonts w:cs="Arial"/>
          <w:color w:val="444444"/>
          <w:szCs w:val="22"/>
        </w:rPr>
      </w:pPr>
      <w:r>
        <w:rPr>
          <w:noProof/>
          <w:lang w:val="de-DE" w:eastAsia="de-DE"/>
        </w:rPr>
        <w:drawing>
          <wp:inline distT="0" distB="0" distL="0" distR="0" wp14:anchorId="4CFD2E48" wp14:editId="27E565D6">
            <wp:extent cx="4933589" cy="3289300"/>
            <wp:effectExtent l="0" t="0" r="635" b="6350"/>
            <wp:docPr id="7" name="Obrázek 7" descr="Obsah obrázku interiér, zeď, patro,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Ihlava_konfere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2577" cy="3435303"/>
                    </a:xfrm>
                    <a:prstGeom prst="rect">
                      <a:avLst/>
                    </a:prstGeom>
                  </pic:spPr>
                </pic:pic>
              </a:graphicData>
            </a:graphic>
          </wp:inline>
        </w:drawing>
      </w:r>
      <w:r>
        <w:rPr>
          <w:rFonts w:cs="Arial"/>
          <w:color w:val="444444"/>
          <w:szCs w:val="22"/>
        </w:rPr>
        <w:tab/>
      </w:r>
    </w:p>
    <w:p w:rsidR="000B258E" w:rsidRDefault="000B258E" w:rsidP="000B258E">
      <w:pPr>
        <w:pStyle w:val="Zkladntext"/>
        <w:rPr>
          <w:rFonts w:cs="Arial"/>
          <w:color w:val="444444"/>
          <w:szCs w:val="22"/>
        </w:rPr>
      </w:pPr>
      <w:r>
        <w:rPr>
          <w:noProof/>
          <w:lang w:val="de-DE" w:eastAsia="de-DE"/>
        </w:rPr>
        <w:lastRenderedPageBreak/>
        <w:drawing>
          <wp:inline distT="0" distB="0" distL="0" distR="0" wp14:anchorId="5436D55F" wp14:editId="56A47A6C">
            <wp:extent cx="4959350" cy="3719868"/>
            <wp:effectExtent l="0" t="0" r="0" b="0"/>
            <wp:docPr id="13" name="Obrázek 13" descr="Obsah obrázku interiér, skříňka, stůl,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_3.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226031" cy="3919898"/>
                    </a:xfrm>
                    <a:prstGeom prst="rect">
                      <a:avLst/>
                    </a:prstGeom>
                  </pic:spPr>
                </pic:pic>
              </a:graphicData>
            </a:graphic>
          </wp:inline>
        </w:drawing>
      </w:r>
    </w:p>
    <w:p w:rsidR="00F37EF3" w:rsidRDefault="00F37EF3" w:rsidP="000B258E">
      <w:pPr>
        <w:pStyle w:val="Zkladntext"/>
        <w:rPr>
          <w:rFonts w:cs="Arial"/>
          <w:color w:val="444444"/>
          <w:szCs w:val="22"/>
        </w:rPr>
      </w:pPr>
    </w:p>
    <w:p w:rsidR="00F37EF3" w:rsidRDefault="000B258E" w:rsidP="000B258E">
      <w:pPr>
        <w:pStyle w:val="Zkladntext"/>
        <w:rPr>
          <w:rFonts w:cs="Arial"/>
          <w:color w:val="444444"/>
          <w:szCs w:val="22"/>
        </w:rPr>
      </w:pPr>
      <w:r>
        <w:rPr>
          <w:noProof/>
          <w:lang w:val="de-DE" w:eastAsia="de-DE"/>
        </w:rPr>
        <w:drawing>
          <wp:inline distT="0" distB="0" distL="0" distR="0" wp14:anchorId="495E1645" wp14:editId="398936C6">
            <wp:extent cx="4984750" cy="3738922"/>
            <wp:effectExtent l="0" t="0" r="6350" b="0"/>
            <wp:docPr id="10" name="Obrázek 10" descr="Obsah obrázku interiér, osoba, patro,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nference_Mahl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9789" cy="3795207"/>
                    </a:xfrm>
                    <a:prstGeom prst="rect">
                      <a:avLst/>
                    </a:prstGeom>
                  </pic:spPr>
                </pic:pic>
              </a:graphicData>
            </a:graphic>
          </wp:inline>
        </w:drawing>
      </w:r>
      <w:r>
        <w:rPr>
          <w:rFonts w:cs="Arial"/>
          <w:color w:val="444444"/>
          <w:szCs w:val="22"/>
        </w:rPr>
        <w:tab/>
      </w:r>
    </w:p>
    <w:p w:rsidR="000B258E" w:rsidRDefault="000B258E" w:rsidP="000B258E">
      <w:pPr>
        <w:pStyle w:val="Zkladntext"/>
        <w:rPr>
          <w:rFonts w:cs="Arial"/>
          <w:color w:val="444444"/>
          <w:szCs w:val="22"/>
        </w:rPr>
      </w:pPr>
      <w:r>
        <w:rPr>
          <w:noProof/>
          <w:lang w:val="de-DE" w:eastAsia="de-DE"/>
        </w:rPr>
        <w:drawing>
          <wp:inline distT="0" distB="0" distL="0" distR="0" wp14:anchorId="5B7032F6" wp14:editId="7A5FED1E">
            <wp:extent cx="5060950" cy="3796078"/>
            <wp:effectExtent l="0" t="0" r="6350" b="0"/>
            <wp:docPr id="6" name="Obrázek 6" descr="Obsah obrázku interiér, zeď, skříňka,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3392" cy="3977927"/>
                    </a:xfrm>
                    <a:prstGeom prst="rect">
                      <a:avLst/>
                    </a:prstGeom>
                  </pic:spPr>
                </pic:pic>
              </a:graphicData>
            </a:graphic>
          </wp:inline>
        </w:drawing>
      </w:r>
    </w:p>
    <w:p w:rsidR="00F37EF3" w:rsidRDefault="00F37EF3" w:rsidP="000B258E">
      <w:pPr>
        <w:pStyle w:val="Zkladntext"/>
        <w:rPr>
          <w:rFonts w:cs="Arial"/>
          <w:color w:val="444444"/>
          <w:szCs w:val="22"/>
        </w:rPr>
      </w:pPr>
    </w:p>
    <w:p w:rsidR="00583B37" w:rsidRDefault="00583B37" w:rsidP="00583B37">
      <w:pPr>
        <w:pStyle w:val="Zkladntext"/>
        <w:rPr>
          <w:rFonts w:ascii="Arial" w:hAnsi="Arial" w:cs="Arial"/>
          <w:b/>
          <w:szCs w:val="22"/>
          <w:u w:val="single"/>
        </w:rPr>
      </w:pPr>
      <w:r>
        <w:rPr>
          <w:noProof/>
          <w:lang w:val="de-DE" w:eastAsia="de-DE"/>
        </w:rPr>
        <w:drawing>
          <wp:inline distT="0" distB="0" distL="0" distR="0" wp14:anchorId="34B57FF8" wp14:editId="31FB1C25">
            <wp:extent cx="5760720" cy="55493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nReg_loga partnerů.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554932"/>
                    </a:xfrm>
                    <a:prstGeom prst="rect">
                      <a:avLst/>
                    </a:prstGeom>
                  </pic:spPr>
                </pic:pic>
              </a:graphicData>
            </a:graphic>
          </wp:inline>
        </w:drawing>
      </w:r>
    </w:p>
    <w:p w:rsidR="00583B37" w:rsidRDefault="00583B37" w:rsidP="00583B37">
      <w:pPr>
        <w:pStyle w:val="Zkladntext"/>
        <w:rPr>
          <w:rFonts w:ascii="Arial" w:hAnsi="Arial" w:cs="Arial"/>
          <w:b/>
          <w:szCs w:val="22"/>
          <w:u w:val="single"/>
        </w:rPr>
      </w:pPr>
    </w:p>
    <w:p w:rsidR="00F37EF3" w:rsidRPr="00583B37" w:rsidRDefault="00F37EF3" w:rsidP="00583B37">
      <w:pPr>
        <w:pStyle w:val="Zkladntext"/>
        <w:rPr>
          <w:rFonts w:ascii="Arial" w:hAnsi="Arial" w:cs="Arial"/>
          <w:b/>
          <w:szCs w:val="22"/>
          <w:u w:val="single"/>
        </w:rPr>
      </w:pPr>
    </w:p>
    <w:p w:rsidR="00583B37" w:rsidRPr="00583B37" w:rsidRDefault="00583B37" w:rsidP="00583B37">
      <w:pPr>
        <w:pStyle w:val="Zkladntext"/>
        <w:rPr>
          <w:rFonts w:ascii="Arial" w:hAnsi="Arial" w:cs="Arial"/>
          <w:b/>
          <w:szCs w:val="22"/>
          <w:u w:val="single"/>
        </w:rPr>
      </w:pPr>
      <w:r>
        <w:rPr>
          <w:rFonts w:ascii="Arial" w:hAnsi="Arial" w:cs="Arial"/>
          <w:b/>
          <w:szCs w:val="22"/>
          <w:u w:val="single"/>
        </w:rPr>
        <w:t>Za</w:t>
      </w:r>
      <w:r w:rsidRPr="00583B37">
        <w:rPr>
          <w:rFonts w:ascii="Arial" w:hAnsi="Arial" w:cs="Arial"/>
          <w:b/>
          <w:szCs w:val="22"/>
          <w:u w:val="single"/>
        </w:rPr>
        <w:t>dní strana:</w:t>
      </w:r>
    </w:p>
    <w:p w:rsidR="00583B37" w:rsidRPr="00A47EA5" w:rsidRDefault="00583B37" w:rsidP="00583B37">
      <w:pPr>
        <w:jc w:val="both"/>
        <w:rPr>
          <w:b/>
          <w:sz w:val="17"/>
          <w:szCs w:val="17"/>
          <w:u w:val="single"/>
        </w:rPr>
      </w:pPr>
    </w:p>
    <w:p w:rsidR="00583B37" w:rsidRPr="00583B37" w:rsidRDefault="00583B37" w:rsidP="00583B37">
      <w:pPr>
        <w:jc w:val="both"/>
        <w:rPr>
          <w:b/>
          <w:u w:val="single"/>
        </w:rPr>
      </w:pPr>
      <w:r w:rsidRPr="00583B37">
        <w:rPr>
          <w:b/>
          <w:u w:val="single"/>
        </w:rPr>
        <w:t>Stručný obsah projektu</w:t>
      </w:r>
    </w:p>
    <w:p w:rsidR="00583B37" w:rsidRDefault="00583B37" w:rsidP="00583B37">
      <w:pPr>
        <w:pStyle w:val="Normlnweb"/>
        <w:spacing w:before="0" w:beforeAutospacing="0" w:after="0" w:afterAutospacing="0"/>
        <w:jc w:val="both"/>
        <w:rPr>
          <w:rStyle w:val="Zdraznn"/>
          <w:rFonts w:asciiTheme="minorHAnsi" w:hAnsiTheme="minorHAnsi" w:cstheme="minorHAnsi"/>
          <w:color w:val="212121"/>
        </w:rPr>
      </w:pPr>
      <w:r w:rsidRPr="00583B37">
        <w:rPr>
          <w:rFonts w:asciiTheme="minorHAnsi" w:hAnsiTheme="minorHAnsi" w:cstheme="minorHAnsi"/>
          <w:b/>
          <w:bCs/>
          <w:color w:val="000000"/>
        </w:rPr>
        <w:t xml:space="preserve">Projekt </w:t>
      </w:r>
      <w:proofErr w:type="spellStart"/>
      <w:r w:rsidRPr="00583B37">
        <w:rPr>
          <w:rFonts w:asciiTheme="minorHAnsi" w:hAnsiTheme="minorHAnsi" w:cstheme="minorHAnsi"/>
          <w:b/>
          <w:bCs/>
          <w:color w:val="000000"/>
        </w:rPr>
        <w:t>Connecting</w:t>
      </w:r>
      <w:proofErr w:type="spellEnd"/>
      <w:r w:rsidRPr="00583B37">
        <w:rPr>
          <w:rFonts w:asciiTheme="minorHAnsi" w:hAnsiTheme="minorHAnsi" w:cstheme="minorHAnsi"/>
          <w:b/>
          <w:bCs/>
          <w:color w:val="000000"/>
        </w:rPr>
        <w:t xml:space="preserve"> </w:t>
      </w:r>
      <w:proofErr w:type="spellStart"/>
      <w:r w:rsidRPr="00583B37">
        <w:rPr>
          <w:rFonts w:asciiTheme="minorHAnsi" w:hAnsiTheme="minorHAnsi" w:cstheme="minorHAnsi"/>
          <w:b/>
          <w:bCs/>
          <w:color w:val="000000"/>
        </w:rPr>
        <w:t>Regions</w:t>
      </w:r>
      <w:proofErr w:type="spellEnd"/>
      <w:r w:rsidRPr="00583B37">
        <w:rPr>
          <w:rFonts w:asciiTheme="minorHAnsi" w:hAnsiTheme="minorHAnsi" w:cstheme="minorHAnsi"/>
          <w:b/>
          <w:bCs/>
          <w:color w:val="000000"/>
        </w:rPr>
        <w:t xml:space="preserve"> AT-CZ</w:t>
      </w:r>
      <w:r w:rsidRPr="00583B37">
        <w:rPr>
          <w:rStyle w:val="Zdraznn"/>
          <w:rFonts w:asciiTheme="minorHAnsi" w:hAnsiTheme="minorHAnsi" w:cstheme="minorHAnsi"/>
          <w:color w:val="212121"/>
        </w:rPr>
        <w:t xml:space="preserve"> si klade za cíl propojit v programovém území regionální rozvoj, který je v současné době organizován spíše na úrovni jednotlivých českých krajů a rakouských spolkových zemí. Společnou výzvou je kromě spolupráce při koordinaci regionálně-politických témat (doprava, ochrana přírody, kultura, územní plánování apod.) také zlepšení kvality přeshraničních projektů obecně.</w:t>
      </w:r>
    </w:p>
    <w:p w:rsidR="00583B37" w:rsidRPr="00583B37" w:rsidRDefault="00583B37" w:rsidP="00583B37">
      <w:pPr>
        <w:pStyle w:val="Normlnweb"/>
        <w:spacing w:before="0" w:beforeAutospacing="0" w:after="0" w:afterAutospacing="0"/>
        <w:jc w:val="both"/>
        <w:rPr>
          <w:rStyle w:val="Zdraznn"/>
          <w:rFonts w:asciiTheme="minorHAnsi" w:hAnsiTheme="minorHAnsi" w:cstheme="minorHAnsi"/>
          <w:i w:val="0"/>
          <w:color w:val="212121"/>
        </w:rPr>
      </w:pPr>
      <w:r w:rsidRPr="00583B37">
        <w:rPr>
          <w:rFonts w:asciiTheme="minorHAnsi" w:hAnsiTheme="minorHAnsi" w:cstheme="minorHAnsi"/>
          <w:color w:val="212121"/>
        </w:rPr>
        <w:t>Do projektu jsou zapojeny české kraje – Jihomoravský kraj, Kraj Vysočina, Jihočeský kraj - a na rakouské straně spolková země Horní Rakousko s </w:t>
      </w:r>
      <w:proofErr w:type="spellStart"/>
      <w:r w:rsidRPr="00583B37">
        <w:rPr>
          <w:rFonts w:asciiTheme="minorHAnsi" w:hAnsiTheme="minorHAnsi" w:cstheme="minorHAnsi"/>
          <w:color w:val="212121"/>
        </w:rPr>
        <w:t>Regionalmanagement</w:t>
      </w:r>
      <w:proofErr w:type="spellEnd"/>
      <w:r w:rsidRPr="00583B37">
        <w:rPr>
          <w:rFonts w:asciiTheme="minorHAnsi" w:hAnsiTheme="minorHAnsi" w:cstheme="minorHAnsi"/>
          <w:color w:val="212121"/>
        </w:rPr>
        <w:t xml:space="preserve"> OÖ a dále také </w:t>
      </w:r>
      <w:proofErr w:type="spellStart"/>
      <w:r w:rsidRPr="00583B37">
        <w:rPr>
          <w:rFonts w:asciiTheme="minorHAnsi" w:hAnsiTheme="minorHAnsi" w:cstheme="minorHAnsi"/>
          <w:color w:val="212121"/>
        </w:rPr>
        <w:t>NÖ.Regional.GmbH</w:t>
      </w:r>
      <w:proofErr w:type="spellEnd"/>
      <w:r w:rsidRPr="00583B37">
        <w:rPr>
          <w:rFonts w:asciiTheme="minorHAnsi" w:hAnsiTheme="minorHAnsi" w:cstheme="minorHAnsi"/>
          <w:color w:val="212121"/>
        </w:rPr>
        <w:t xml:space="preserve"> (spoluzaložená spolkovou zemí Dolní Rakousko). Město Vídeň působí v projektu jako strategický partner. Díky plošnému zapojení všech regionů je zajištěn pozitivní dopad na celé území programu. Zároveň dojde k</w:t>
      </w:r>
      <w:r>
        <w:rPr>
          <w:rFonts w:asciiTheme="minorHAnsi" w:hAnsiTheme="minorHAnsi" w:cstheme="minorHAnsi"/>
          <w:color w:val="212121"/>
        </w:rPr>
        <w:t xml:space="preserve">e </w:t>
      </w:r>
      <w:r w:rsidRPr="00583B37">
        <w:rPr>
          <w:rFonts w:asciiTheme="minorHAnsi" w:hAnsiTheme="minorHAnsi" w:cstheme="minorHAnsi"/>
          <w:color w:val="212121"/>
        </w:rPr>
        <w:t>zintenzivnění a koordinaci přeshraniční spolupráce především v bezprostředním příhraničí.</w:t>
      </w:r>
    </w:p>
    <w:p w:rsidR="00583B37" w:rsidRPr="00583B37" w:rsidRDefault="00583B37" w:rsidP="00583B37">
      <w:pPr>
        <w:pStyle w:val="Normlnweb"/>
        <w:spacing w:before="0" w:beforeAutospacing="0" w:after="0" w:afterAutospacing="0"/>
        <w:jc w:val="both"/>
        <w:rPr>
          <w:rStyle w:val="Zdraznn"/>
          <w:rFonts w:asciiTheme="minorHAnsi" w:hAnsiTheme="minorHAnsi" w:cstheme="minorHAnsi"/>
          <w:i w:val="0"/>
          <w:color w:val="212121"/>
        </w:rPr>
      </w:pPr>
      <w:r w:rsidRPr="00583B37">
        <w:rPr>
          <w:rFonts w:asciiTheme="minorHAnsi" w:hAnsiTheme="minorHAnsi" w:cstheme="minorHAnsi"/>
          <w:color w:val="212121"/>
        </w:rPr>
        <w:t>Druhým cílem projektu je posilování institucionální spolupráce mezi rakouskými zeměmi a českými kraji s důrazem na aktivní kooperaci v oblasti strategického plánování a společné optimalizované informační politiky. Úkolem je také poskytnout žadatelům a realizátorům přeshraničních projektů odpovídající přehled o možnostech a výhodách přeshraniční spolupráce. Cílů projektu je možné dosáhnout pouze společně koordinovaným přeshraničním přístupem.</w:t>
      </w:r>
    </w:p>
    <w:p w:rsidR="00583B37" w:rsidRPr="00583B37" w:rsidRDefault="00583B37" w:rsidP="00583B37">
      <w:pPr>
        <w:pStyle w:val="Normlnweb"/>
        <w:spacing w:before="0" w:beforeAutospacing="0" w:after="0" w:afterAutospacing="0"/>
        <w:jc w:val="both"/>
        <w:rPr>
          <w:rFonts w:asciiTheme="minorHAnsi" w:hAnsiTheme="minorHAnsi" w:cstheme="minorHAnsi"/>
          <w:i/>
        </w:rPr>
      </w:pPr>
    </w:p>
    <w:p w:rsidR="00583B37" w:rsidRPr="00583B37" w:rsidRDefault="00583B37" w:rsidP="00583B37">
      <w:pPr>
        <w:jc w:val="both"/>
        <w:rPr>
          <w:b/>
          <w:u w:val="single"/>
          <w:lang w:val="de-DE"/>
        </w:rPr>
      </w:pPr>
      <w:r w:rsidRPr="00583B37">
        <w:rPr>
          <w:b/>
          <w:u w:val="single"/>
          <w:lang w:val="de-DE"/>
        </w:rPr>
        <w:t xml:space="preserve">Kurzfassung des Projektinhaltes </w:t>
      </w:r>
    </w:p>
    <w:p w:rsidR="00583B37" w:rsidRPr="00583B37" w:rsidRDefault="00583B37" w:rsidP="00583B37">
      <w:pPr>
        <w:pStyle w:val="Normlnweb"/>
        <w:spacing w:before="0" w:beforeAutospacing="0" w:after="0" w:afterAutospacing="0"/>
        <w:jc w:val="both"/>
        <w:rPr>
          <w:rStyle w:val="Zdraznn"/>
          <w:rFonts w:asciiTheme="minorHAnsi" w:hAnsiTheme="minorHAnsi" w:cstheme="minorHAnsi"/>
          <w:i w:val="0"/>
          <w:color w:val="212121"/>
          <w:lang w:val="de-DE"/>
        </w:rPr>
      </w:pPr>
      <w:r w:rsidRPr="00583B37">
        <w:rPr>
          <w:rFonts w:asciiTheme="minorHAnsi" w:hAnsiTheme="minorHAnsi" w:cstheme="minorHAnsi"/>
          <w:b/>
          <w:bCs/>
          <w:color w:val="000000"/>
          <w:lang w:val="de-DE"/>
        </w:rPr>
        <w:t>Das</w:t>
      </w:r>
      <w:r w:rsidRPr="00583B37">
        <w:rPr>
          <w:rFonts w:asciiTheme="minorHAnsi" w:hAnsiTheme="minorHAnsi" w:cstheme="minorHAnsi"/>
          <w:b/>
          <w:bCs/>
          <w:i/>
          <w:color w:val="000000"/>
          <w:lang w:val="de-DE"/>
        </w:rPr>
        <w:t xml:space="preserve"> </w:t>
      </w:r>
      <w:r w:rsidRPr="00583B37">
        <w:rPr>
          <w:rStyle w:val="Zdraznn"/>
          <w:rFonts w:asciiTheme="minorHAnsi" w:hAnsiTheme="minorHAnsi" w:cstheme="minorHAnsi"/>
          <w:b/>
          <w:i w:val="0"/>
          <w:color w:val="212121"/>
          <w:lang w:val="de-DE"/>
        </w:rPr>
        <w:t xml:space="preserve">Projekt </w:t>
      </w:r>
      <w:proofErr w:type="spellStart"/>
      <w:r w:rsidRPr="00583B37">
        <w:rPr>
          <w:rStyle w:val="Zdraznn"/>
          <w:rFonts w:asciiTheme="minorHAnsi" w:hAnsiTheme="minorHAnsi" w:cstheme="minorHAnsi"/>
          <w:b/>
          <w:i w:val="0"/>
          <w:color w:val="212121"/>
          <w:lang w:val="de-DE"/>
        </w:rPr>
        <w:t>Connecting</w:t>
      </w:r>
      <w:proofErr w:type="spellEnd"/>
      <w:r w:rsidRPr="00583B37">
        <w:rPr>
          <w:rStyle w:val="Zdraznn"/>
          <w:rFonts w:asciiTheme="minorHAnsi" w:hAnsiTheme="minorHAnsi" w:cstheme="minorHAnsi"/>
          <w:b/>
          <w:i w:val="0"/>
          <w:color w:val="212121"/>
          <w:lang w:val="de-DE"/>
        </w:rPr>
        <w:t xml:space="preserve"> </w:t>
      </w:r>
      <w:proofErr w:type="spellStart"/>
      <w:r w:rsidRPr="00583B37">
        <w:rPr>
          <w:rStyle w:val="Zdraznn"/>
          <w:rFonts w:asciiTheme="minorHAnsi" w:hAnsiTheme="minorHAnsi" w:cstheme="minorHAnsi"/>
          <w:b/>
          <w:i w:val="0"/>
          <w:color w:val="212121"/>
          <w:lang w:val="de-DE"/>
        </w:rPr>
        <w:t>Regions</w:t>
      </w:r>
      <w:proofErr w:type="spellEnd"/>
      <w:r w:rsidRPr="00583B37">
        <w:rPr>
          <w:rStyle w:val="Zdraznn"/>
          <w:rFonts w:asciiTheme="minorHAnsi" w:hAnsiTheme="minorHAnsi" w:cstheme="minorHAnsi"/>
          <w:b/>
          <w:i w:val="0"/>
          <w:color w:val="212121"/>
          <w:lang w:val="de-DE"/>
        </w:rPr>
        <w:t xml:space="preserve"> AT-CZ</w:t>
      </w:r>
      <w:r w:rsidRPr="00583B37">
        <w:rPr>
          <w:rStyle w:val="Zdraznn"/>
          <w:rFonts w:asciiTheme="minorHAnsi" w:hAnsiTheme="minorHAnsi" w:cstheme="minorHAnsi"/>
          <w:b/>
          <w:color w:val="212121"/>
          <w:lang w:val="de-DE"/>
        </w:rPr>
        <w:t xml:space="preserve"> setzt</w:t>
      </w:r>
      <w:r w:rsidRPr="00583B37">
        <w:rPr>
          <w:rStyle w:val="Zdraznn"/>
          <w:rFonts w:asciiTheme="minorHAnsi" w:hAnsiTheme="minorHAnsi" w:cstheme="minorHAnsi"/>
          <w:color w:val="212121"/>
          <w:lang w:val="de-DE"/>
        </w:rPr>
        <w:t xml:space="preserve"> sich zum Ziel, die derzeit noch sehr auf die Kreis- und Länderebene organisierte Regionalentwicklung im Programmgebiet zu vernetzen. Eine gemeinsame Herausforderung ist neben der Zusammenarbeit im Rahmen der Abstimmung regionalpolitischer Handlungsfelder (Verkehrsinfrastruktur, Naturschutz, Kultur, Raumentwicklung u.a.) auch die Verbesserung der Qualität grenzüberschreitender Projekte generell.</w:t>
      </w:r>
    </w:p>
    <w:p w:rsidR="00583B37" w:rsidRPr="00583B37" w:rsidRDefault="00583B37" w:rsidP="00583B37">
      <w:pPr>
        <w:pStyle w:val="Normlnweb"/>
        <w:spacing w:before="0" w:beforeAutospacing="0" w:after="0" w:afterAutospacing="0"/>
        <w:jc w:val="both"/>
        <w:rPr>
          <w:rStyle w:val="Zdraznn"/>
          <w:rFonts w:asciiTheme="minorHAnsi" w:hAnsiTheme="minorHAnsi" w:cstheme="minorHAnsi"/>
          <w:i w:val="0"/>
          <w:color w:val="212121"/>
          <w:lang w:val="de-DE"/>
        </w:rPr>
      </w:pPr>
      <w:r w:rsidRPr="00583B37">
        <w:rPr>
          <w:rFonts w:asciiTheme="minorHAnsi" w:hAnsiTheme="minorHAnsi" w:cstheme="minorHAnsi"/>
          <w:color w:val="212121"/>
          <w:lang w:val="de-DE"/>
        </w:rPr>
        <w:t xml:space="preserve">In das Projekt sind tschechische Kreise – Südmähren, Südböhmen, </w:t>
      </w:r>
      <w:proofErr w:type="spellStart"/>
      <w:r w:rsidRPr="00583B37">
        <w:rPr>
          <w:rFonts w:asciiTheme="minorHAnsi" w:hAnsiTheme="minorHAnsi" w:cstheme="minorHAnsi"/>
          <w:color w:val="212121"/>
          <w:lang w:val="de-DE"/>
        </w:rPr>
        <w:t>Vysočina</w:t>
      </w:r>
      <w:proofErr w:type="spellEnd"/>
      <w:r w:rsidRPr="00583B37">
        <w:rPr>
          <w:rFonts w:asciiTheme="minorHAnsi" w:hAnsiTheme="minorHAnsi" w:cstheme="minorHAnsi"/>
          <w:color w:val="212121"/>
          <w:lang w:val="de-DE"/>
        </w:rPr>
        <w:t xml:space="preserve"> - und das Land Oberösterreich gemeinsam mit seiner Regionalentwicklungsgesellschaft sowie die </w:t>
      </w:r>
      <w:proofErr w:type="spellStart"/>
      <w:r w:rsidRPr="00583B37">
        <w:rPr>
          <w:rFonts w:asciiTheme="minorHAnsi" w:hAnsiTheme="minorHAnsi" w:cstheme="minorHAnsi"/>
          <w:color w:val="212121"/>
          <w:lang w:val="de-DE"/>
        </w:rPr>
        <w:t>NÖ.Regional.GmbH</w:t>
      </w:r>
      <w:proofErr w:type="spellEnd"/>
      <w:r w:rsidRPr="00583B37">
        <w:rPr>
          <w:rFonts w:asciiTheme="minorHAnsi" w:hAnsiTheme="minorHAnsi" w:cstheme="minorHAnsi"/>
          <w:color w:val="212121"/>
          <w:lang w:val="de-DE"/>
        </w:rPr>
        <w:t xml:space="preserve"> (mitgegründet vom Land Niederösterreich) eingebunden. Die Stadt Wien nimmt am Projekt als strategischer Partner teil. Durch die flächendeckende Einbindung aller Regionen ist die positive Wirkung auf den gesamten Grenzraum sichergestellt. Gleichzeitig kommt es zur Intensivierung und Koordinierung der grenzüberschreitenden Zusammenarbeit und zur Abstimmung insbesondere in den unmittelbaren Grenzbereichen. </w:t>
      </w:r>
    </w:p>
    <w:p w:rsidR="00583B37" w:rsidRPr="00583B37" w:rsidRDefault="00583B37" w:rsidP="00583B37">
      <w:pPr>
        <w:pStyle w:val="Normlnweb"/>
        <w:spacing w:before="0" w:beforeAutospacing="0" w:after="0" w:afterAutospacing="0"/>
        <w:jc w:val="both"/>
        <w:rPr>
          <w:rFonts w:asciiTheme="minorHAnsi" w:hAnsiTheme="minorHAnsi" w:cstheme="minorHAnsi"/>
          <w:color w:val="212121"/>
          <w:lang w:val="de-DE"/>
        </w:rPr>
      </w:pPr>
      <w:r w:rsidRPr="00583B37">
        <w:rPr>
          <w:rFonts w:asciiTheme="minorHAnsi" w:hAnsiTheme="minorHAnsi" w:cstheme="minorHAnsi"/>
          <w:color w:val="212121"/>
          <w:lang w:val="de-DE"/>
        </w:rPr>
        <w:t xml:space="preserve">Das zweite Ziel des Projekts ist die Verstärkung der institutionellen Zusammenarbeit zwischen den österreichischen Ländern und tschechischen Kreisen mit Nachdruck auf aktive Kooperation </w:t>
      </w:r>
      <w:r w:rsidRPr="00583B37">
        <w:rPr>
          <w:rFonts w:asciiTheme="minorHAnsi" w:hAnsiTheme="minorHAnsi" w:cstheme="minorHAnsi"/>
          <w:color w:val="212121"/>
          <w:lang w:val="de-DE"/>
        </w:rPr>
        <w:br/>
        <w:t>in Bereichen der strategischen Planung und der gemeinsam optimierten Informationspolitik. Die Aufgabe ist es auch, potentiellen Projektträgern und Antragstellern entsprechende Übersicht über die Möglichkeiten und Vorteile der grenzübergreifenden Zusammenarbeit zu gewähren.</w:t>
      </w:r>
    </w:p>
    <w:p w:rsidR="00583B37" w:rsidRPr="00583B37" w:rsidRDefault="00583B37" w:rsidP="00583B37">
      <w:pPr>
        <w:pStyle w:val="Normlnweb"/>
        <w:spacing w:before="0" w:beforeAutospacing="0" w:after="0" w:afterAutospacing="0"/>
        <w:jc w:val="both"/>
        <w:rPr>
          <w:rFonts w:asciiTheme="minorHAnsi" w:hAnsiTheme="minorHAnsi" w:cstheme="minorHAnsi"/>
          <w:color w:val="212121"/>
          <w:lang w:val="de-DE"/>
        </w:rPr>
      </w:pPr>
      <w:r w:rsidRPr="00583B37">
        <w:rPr>
          <w:rFonts w:asciiTheme="minorHAnsi" w:hAnsiTheme="minorHAnsi" w:cstheme="minorHAnsi"/>
          <w:color w:val="212121"/>
          <w:lang w:val="de-DE"/>
        </w:rPr>
        <w:t>Die Erreichung der Projektziele ist nur mit einem gemeinsam koordinierten Zugang möglich.</w:t>
      </w:r>
    </w:p>
    <w:p w:rsidR="00583B37" w:rsidRPr="00583B37" w:rsidRDefault="00583B37" w:rsidP="00583B37">
      <w:pPr>
        <w:pStyle w:val="Zkladntext"/>
        <w:jc w:val="center"/>
        <w:rPr>
          <w:rFonts w:asciiTheme="minorHAnsi" w:hAnsiTheme="minorHAnsi" w:cstheme="minorHAnsi"/>
          <w:color w:val="2F5496" w:themeColor="accent5" w:themeShade="BF"/>
          <w:szCs w:val="22"/>
          <w:u w:val="single"/>
        </w:rPr>
      </w:pPr>
      <w:r w:rsidRPr="00583B37">
        <w:rPr>
          <w:rFonts w:asciiTheme="minorHAnsi" w:hAnsiTheme="minorHAnsi" w:cstheme="minorHAnsi"/>
          <w:color w:val="2F5496" w:themeColor="accent5" w:themeShade="BF"/>
          <w:szCs w:val="22"/>
          <w:u w:val="single"/>
        </w:rPr>
        <w:t>at-cz.eu/</w:t>
      </w:r>
      <w:proofErr w:type="spellStart"/>
      <w:r w:rsidRPr="00583B37">
        <w:rPr>
          <w:rFonts w:asciiTheme="minorHAnsi" w:hAnsiTheme="minorHAnsi" w:cstheme="minorHAnsi"/>
          <w:color w:val="2F5496" w:themeColor="accent5" w:themeShade="BF"/>
          <w:szCs w:val="22"/>
          <w:u w:val="single"/>
        </w:rPr>
        <w:t>connreg-at</w:t>
      </w:r>
      <w:r>
        <w:rPr>
          <w:rFonts w:asciiTheme="minorHAnsi" w:hAnsiTheme="minorHAnsi" w:cstheme="minorHAnsi"/>
          <w:color w:val="2F5496" w:themeColor="accent5" w:themeShade="BF"/>
          <w:szCs w:val="22"/>
          <w:u w:val="single"/>
        </w:rPr>
        <w:t>_</w:t>
      </w:r>
      <w:r w:rsidRPr="00583B37">
        <w:rPr>
          <w:rFonts w:asciiTheme="minorHAnsi" w:hAnsiTheme="minorHAnsi" w:cstheme="minorHAnsi"/>
          <w:color w:val="2F5496" w:themeColor="accent5" w:themeShade="BF"/>
          <w:szCs w:val="22"/>
          <w:u w:val="single"/>
        </w:rPr>
        <w:t>cz</w:t>
      </w:r>
      <w:proofErr w:type="spellEnd"/>
    </w:p>
    <w:p w:rsidR="00583B37" w:rsidRDefault="00583B37" w:rsidP="00583B37">
      <w:pPr>
        <w:pStyle w:val="Zkladntext"/>
        <w:jc w:val="center"/>
        <w:rPr>
          <w:rFonts w:cs="Arial"/>
          <w:color w:val="2F5496" w:themeColor="accent5" w:themeShade="BF"/>
          <w:szCs w:val="22"/>
          <w:u w:val="single"/>
        </w:rPr>
      </w:pPr>
    </w:p>
    <w:p w:rsidR="00583B37" w:rsidRPr="00583B37" w:rsidRDefault="00583B37" w:rsidP="00583B37">
      <w:pPr>
        <w:pStyle w:val="Zkladntext"/>
        <w:jc w:val="center"/>
        <w:rPr>
          <w:rFonts w:cs="Arial"/>
          <w:color w:val="2F5496" w:themeColor="accent5" w:themeShade="BF"/>
          <w:szCs w:val="22"/>
          <w:u w:val="single"/>
        </w:rPr>
      </w:pPr>
      <w:r>
        <w:rPr>
          <w:noProof/>
          <w:lang w:val="de-DE" w:eastAsia="de-DE"/>
        </w:rPr>
        <w:drawing>
          <wp:inline distT="0" distB="0" distL="0" distR="0" wp14:anchorId="6BED2234" wp14:editId="034626BF">
            <wp:extent cx="6229786" cy="60007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nReg_loga partnerů.jpg"/>
                    <pic:cNvPicPr/>
                  </pic:nvPicPr>
                  <pic:blipFill>
                    <a:blip r:embed="rId12">
                      <a:extLst>
                        <a:ext uri="{28A0092B-C50C-407E-A947-70E740481C1C}">
                          <a14:useLocalDpi xmlns:a14="http://schemas.microsoft.com/office/drawing/2010/main" val="0"/>
                        </a:ext>
                      </a:extLst>
                    </a:blip>
                    <a:stretch>
                      <a:fillRect/>
                    </a:stretch>
                  </pic:blipFill>
                  <pic:spPr>
                    <a:xfrm>
                      <a:off x="0" y="0"/>
                      <a:ext cx="6236201" cy="600693"/>
                    </a:xfrm>
                    <a:prstGeom prst="rect">
                      <a:avLst/>
                    </a:prstGeom>
                  </pic:spPr>
                </pic:pic>
              </a:graphicData>
            </a:graphic>
          </wp:inline>
        </w:drawing>
      </w:r>
    </w:p>
    <w:sectPr w:rsidR="00583B37" w:rsidRPr="00583B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4456" w:rsidRDefault="00574456" w:rsidP="00CC3ADE">
      <w:pPr>
        <w:spacing w:after="0" w:line="240" w:lineRule="auto"/>
      </w:pPr>
      <w:r>
        <w:separator/>
      </w:r>
    </w:p>
  </w:endnote>
  <w:endnote w:type="continuationSeparator" w:id="0">
    <w:p w:rsidR="00574456" w:rsidRDefault="00574456" w:rsidP="00CC3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4456" w:rsidRDefault="00574456" w:rsidP="00CC3ADE">
      <w:pPr>
        <w:spacing w:after="0" w:line="240" w:lineRule="auto"/>
      </w:pPr>
      <w:r>
        <w:separator/>
      </w:r>
    </w:p>
  </w:footnote>
  <w:footnote w:type="continuationSeparator" w:id="0">
    <w:p w:rsidR="00574456" w:rsidRDefault="00574456" w:rsidP="00CC3A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B3501F"/>
    <w:multiLevelType w:val="hybridMultilevel"/>
    <w:tmpl w:val="0D7493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B576038"/>
    <w:multiLevelType w:val="hybridMultilevel"/>
    <w:tmpl w:val="1FDEC936"/>
    <w:lvl w:ilvl="0" w:tplc="0405000B">
      <w:start w:val="1"/>
      <w:numFmt w:val="bullet"/>
      <w:lvlText w:val=""/>
      <w:lvlJc w:val="left"/>
      <w:pPr>
        <w:ind w:left="1146" w:hanging="360"/>
      </w:pPr>
      <w:rPr>
        <w:rFonts w:ascii="Wingdings" w:hAnsi="Wingdings"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ADE"/>
    <w:rsid w:val="000B258E"/>
    <w:rsid w:val="00392CF3"/>
    <w:rsid w:val="00574456"/>
    <w:rsid w:val="00583B37"/>
    <w:rsid w:val="008F26AB"/>
    <w:rsid w:val="00C205F2"/>
    <w:rsid w:val="00CC08CE"/>
    <w:rsid w:val="00CC3ADE"/>
    <w:rsid w:val="00E7592E"/>
    <w:rsid w:val="00EA52EA"/>
    <w:rsid w:val="00EB529B"/>
    <w:rsid w:val="00F37E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39C82"/>
  <w15:chartTrackingRefBased/>
  <w15:docId w15:val="{E00D6654-A80A-453D-87A1-22D1C8938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C3ADE"/>
    <w:pPr>
      <w:spacing w:after="200" w:line="276" w:lineRule="auto"/>
    </w:pPr>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nhideWhenUsed/>
    <w:rsid w:val="00CC3ADE"/>
    <w:pPr>
      <w:spacing w:before="120" w:after="120" w:line="240" w:lineRule="auto"/>
      <w:jc w:val="both"/>
    </w:pPr>
    <w:rPr>
      <w:rFonts w:ascii="Times New Roman" w:eastAsia="Times New Roman" w:hAnsi="Times New Roman"/>
      <w:szCs w:val="24"/>
      <w:lang w:eastAsia="cs-CZ"/>
    </w:rPr>
  </w:style>
  <w:style w:type="character" w:customStyle="1" w:styleId="ZkladntextChar">
    <w:name w:val="Základní text Char"/>
    <w:basedOn w:val="Standardnpsmoodstavce"/>
    <w:link w:val="Zkladntext"/>
    <w:rsid w:val="00CC3ADE"/>
    <w:rPr>
      <w:rFonts w:ascii="Times New Roman" w:eastAsia="Times New Roman" w:hAnsi="Times New Roman" w:cs="Times New Roman"/>
      <w:szCs w:val="24"/>
      <w:lang w:eastAsia="cs-CZ"/>
    </w:rPr>
  </w:style>
  <w:style w:type="paragraph" w:customStyle="1" w:styleId="Tabulkatext">
    <w:name w:val="Tabulka_text"/>
    <w:basedOn w:val="Zkladntext"/>
    <w:rsid w:val="00CC3ADE"/>
    <w:pPr>
      <w:spacing w:before="0" w:after="0"/>
      <w:ind w:left="57"/>
      <w:jc w:val="left"/>
    </w:pPr>
    <w:rPr>
      <w:rFonts w:ascii="Arial" w:hAnsi="Arial"/>
      <w:sz w:val="18"/>
      <w:szCs w:val="20"/>
      <w:lang w:val="x-none" w:eastAsia="en-US"/>
    </w:rPr>
  </w:style>
  <w:style w:type="paragraph" w:styleId="Textbubliny">
    <w:name w:val="Balloon Text"/>
    <w:basedOn w:val="Normln"/>
    <w:link w:val="TextbublinyChar"/>
    <w:uiPriority w:val="99"/>
    <w:semiHidden/>
    <w:unhideWhenUsed/>
    <w:rsid w:val="000B258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B258E"/>
    <w:rPr>
      <w:rFonts w:ascii="Segoe UI" w:eastAsia="Calibri" w:hAnsi="Segoe UI" w:cs="Segoe UI"/>
      <w:sz w:val="18"/>
      <w:szCs w:val="18"/>
    </w:rPr>
  </w:style>
  <w:style w:type="paragraph" w:styleId="Normlnweb">
    <w:name w:val="Normal (Web)"/>
    <w:basedOn w:val="Normln"/>
    <w:uiPriority w:val="99"/>
    <w:unhideWhenUsed/>
    <w:rsid w:val="00583B37"/>
    <w:pPr>
      <w:spacing w:before="100" w:beforeAutospacing="1" w:after="100" w:afterAutospacing="1" w:line="240" w:lineRule="auto"/>
    </w:pPr>
    <w:rPr>
      <w:rFonts w:eastAsiaTheme="minorHAnsi" w:cs="Calibri"/>
      <w:lang w:eastAsia="cs-CZ"/>
    </w:rPr>
  </w:style>
  <w:style w:type="character" w:styleId="Zdraznn">
    <w:name w:val="Emphasis"/>
    <w:basedOn w:val="Standardnpsmoodstavce"/>
    <w:uiPriority w:val="20"/>
    <w:qFormat/>
    <w:rsid w:val="00583B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07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527</Words>
  <Characters>3111</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Benišová Klára</dc:creator>
  <cp:keywords/>
  <dc:description/>
  <cp:lastModifiedBy>Benišová Klára</cp:lastModifiedBy>
  <cp:revision>4</cp:revision>
  <dcterms:created xsi:type="dcterms:W3CDTF">2019-06-13T08:16:00Z</dcterms:created>
  <dcterms:modified xsi:type="dcterms:W3CDTF">2019-07-18T10:09:00Z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ebb53-23a2-471a-9c6e-17bd0d11311e_Enabled">
    <vt:lpwstr>True</vt:lpwstr>
  </property>
  <property fmtid="{D5CDD505-2E9C-101B-9397-08002B2CF9AE}" pid="3" name="MSIP_Label_690ebb53-23a2-471a-9c6e-17bd0d11311e_SiteId">
    <vt:lpwstr>418bc066-1b00-4aad-ad98-9ead95bb26a9</vt:lpwstr>
  </property>
  <property fmtid="{D5CDD505-2E9C-101B-9397-08002B2CF9AE}" pid="4" name="MSIP_Label_690ebb53-23a2-471a-9c6e-17bd0d11311e_Owner">
    <vt:lpwstr>benisova.klara@kr-jihomoravsky.cz</vt:lpwstr>
  </property>
  <property fmtid="{D5CDD505-2E9C-101B-9397-08002B2CF9AE}" pid="5" name="MSIP_Label_690ebb53-23a2-471a-9c6e-17bd0d11311e_SetDate">
    <vt:lpwstr>2019-06-11T12:10:25.3708359Z</vt:lpwstr>
  </property>
  <property fmtid="{D5CDD505-2E9C-101B-9397-08002B2CF9AE}" pid="6" name="MSIP_Label_690ebb53-23a2-471a-9c6e-17bd0d11311e_Name">
    <vt:lpwstr>Verejne</vt:lpwstr>
  </property>
  <property fmtid="{D5CDD505-2E9C-101B-9397-08002B2CF9AE}" pid="7" name="MSIP_Label_690ebb53-23a2-471a-9c6e-17bd0d11311e_Application">
    <vt:lpwstr>Microsoft Azure Information Protection</vt:lpwstr>
  </property>
  <property fmtid="{D5CDD505-2E9C-101B-9397-08002B2CF9AE}" pid="8" name="MSIP_Label_690ebb53-23a2-471a-9c6e-17bd0d11311e_Extended_MSFT_Method">
    <vt:lpwstr>Automatic</vt:lpwstr>
  </property>
  <property fmtid="{D5CDD505-2E9C-101B-9397-08002B2CF9AE}" pid="9" name="Sensitivity">
    <vt:lpwstr>Verejne</vt:lpwstr>
  </property>
</Properties>
</file>