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E01AA5">
        <w:rPr>
          <w:b/>
          <w:sz w:val="32"/>
          <w:szCs w:val="32"/>
        </w:rPr>
        <w:t>2</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C721B4">
        <w:rPr>
          <w:b/>
          <w:sz w:val="32"/>
          <w:szCs w:val="32"/>
        </w:rPr>
        <w:t>Tasovice</w:t>
      </w:r>
      <w:r w:rsidR="003C4E3B">
        <w:rPr>
          <w:b/>
          <w:sz w:val="32"/>
          <w:szCs w:val="32"/>
        </w:rPr>
        <w:t xml:space="preserve"> a Tišnov</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E01AA5" w:rsidRPr="00E01AA5">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470375" w:rsidRPr="00470375" w:rsidRDefault="00C0002F" w:rsidP="00470375">
      <w:pPr>
        <w:pStyle w:val="Odstavecseseznamem"/>
        <w:numPr>
          <w:ilvl w:val="0"/>
          <w:numId w:val="6"/>
        </w:numPr>
        <w:tabs>
          <w:tab w:val="clear" w:pos="720"/>
          <w:tab w:val="num" w:pos="426"/>
        </w:tabs>
        <w:ind w:left="426" w:hanging="426"/>
        <w:rPr>
          <w:sz w:val="22"/>
          <w:szCs w:val="22"/>
        </w:rPr>
      </w:pPr>
      <w:r w:rsidRPr="00470375">
        <w:rPr>
          <w:sz w:val="22"/>
          <w:szCs w:val="22"/>
        </w:rPr>
        <w:t xml:space="preserve">Zhotovitel prohlašuje, že je oprávněn provádět hlavní prohlídky mostů v souladu s Metodickým pokynem MDS Oprávnění k výkonu prohlídek mostů pozemních komunikací </w:t>
      </w:r>
      <w:r w:rsidR="008420C7">
        <w:rPr>
          <w:sz w:val="22"/>
          <w:szCs w:val="22"/>
        </w:rPr>
        <w:t>( MD</w:t>
      </w:r>
      <w:r w:rsidR="00470375" w:rsidRPr="00470375">
        <w:rPr>
          <w:sz w:val="22"/>
          <w:szCs w:val="22"/>
        </w:rPr>
        <w:t xml:space="preserve"> – 130/2016 – 120 – TN/8 ze dne 22.11.2016).</w:t>
      </w:r>
    </w:p>
    <w:p w:rsidR="00C0002F" w:rsidRPr="00470375" w:rsidRDefault="00C0002F" w:rsidP="006D13F9">
      <w:pPr>
        <w:numPr>
          <w:ilvl w:val="0"/>
          <w:numId w:val="6"/>
        </w:numPr>
        <w:tabs>
          <w:tab w:val="clear" w:pos="720"/>
          <w:tab w:val="num" w:pos="426"/>
        </w:tabs>
        <w:spacing w:before="60" w:after="60"/>
        <w:ind w:left="425" w:hanging="425"/>
        <w:jc w:val="both"/>
        <w:rPr>
          <w:sz w:val="22"/>
          <w:szCs w:val="22"/>
        </w:rPr>
      </w:pPr>
      <w:r w:rsidRPr="00470375">
        <w:rPr>
          <w:sz w:val="22"/>
          <w:szCs w:val="22"/>
        </w:rPr>
        <w:t xml:space="preserve">Osobou, která bude provádět hlavní prohlídky mostů je  </w:t>
      </w:r>
      <w:r w:rsidRPr="00470375">
        <w:rPr>
          <w:sz w:val="22"/>
          <w:szCs w:val="22"/>
          <w:highlight w:val="yellow"/>
        </w:rPr>
        <w:t>……………….</w:t>
      </w:r>
      <w:r w:rsidRPr="00470375">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w:t>
      </w:r>
      <w:r w:rsidR="004D060D">
        <w:rPr>
          <w:sz w:val="22"/>
          <w:szCs w:val="22"/>
        </w:rPr>
        <w:t xml:space="preserve"> </w:t>
      </w:r>
      <w:r w:rsidRPr="00A44892">
        <w:rPr>
          <w:sz w:val="22"/>
          <w:szCs w:val="22"/>
        </w:rPr>
        <w:t>železni</w:t>
      </w:r>
      <w:r w:rsidR="004D060D">
        <w:rPr>
          <w:sz w:val="22"/>
          <w:szCs w:val="22"/>
        </w:rPr>
        <w:t xml:space="preserve">c </w:t>
      </w:r>
      <w:r w:rsidRPr="00A44892">
        <w:rPr>
          <w:sz w:val="22"/>
          <w:szCs w:val="22"/>
        </w:rPr>
        <w:t>musí disponovat příslušným dokladem o odborné zkoušce dle příslušné směrnice Správy železni</w:t>
      </w:r>
      <w:r w:rsidR="004D060D">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7F3EF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F3EF7" w:rsidRPr="007F3EF7">
        <w:rPr>
          <w:sz w:val="22"/>
          <w:szCs w:val="22"/>
        </w:rPr>
        <w:t xml:space="preserve">Ing. Zdeněk Hradecký, e-mail: </w:t>
      </w:r>
      <w:r w:rsidR="007F3EF7" w:rsidRPr="007F3EF7">
        <w:rPr>
          <w:rStyle w:val="Hypertextovodkaz"/>
          <w:sz w:val="22"/>
          <w:szCs w:val="22"/>
        </w:rPr>
        <w:t>zdenek.hradecky@susjmk.cz</w:t>
      </w:r>
      <w:r w:rsidR="007F3EF7" w:rsidRPr="007F3EF7">
        <w:rPr>
          <w:sz w:val="22"/>
          <w:szCs w:val="22"/>
        </w:rPr>
        <w:t>, tel. +420 516 481 167,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8420C7">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E01AA5">
        <w:rPr>
          <w:sz w:val="22"/>
          <w:szCs w:val="22"/>
        </w:rPr>
        <w:t>2</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4D060D">
        <w:rPr>
          <w:sz w:val="22"/>
          <w:szCs w:val="22"/>
        </w:rPr>
        <w:t xml:space="preserve"> a 1x elektronicky na vhodném nosiči</w:t>
      </w:r>
      <w:r w:rsidR="00C0002F" w:rsidRPr="001435FC">
        <w:rPr>
          <w:sz w:val="22"/>
          <w:szCs w:val="22"/>
        </w:rPr>
        <w:t>, vč. fotodokumentace, pro každý most samostatně a podepsaný oprávněnou o</w:t>
      </w:r>
      <w:r w:rsidR="004D060D">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0A5118">
        <w:rPr>
          <w:sz w:val="22"/>
          <w:szCs w:val="22"/>
        </w:rPr>
        <w:t xml:space="preserve"> </w:t>
      </w:r>
      <w:r w:rsidR="000A5118">
        <w:rPr>
          <w:sz w:val="22"/>
          <w:szCs w:val="22"/>
        </w:rPr>
        <w:t>nebo doplnění chybějících základních údajů o mostě.</w:t>
      </w:r>
      <w:bookmarkStart w:id="0" w:name="_GoBack"/>
      <w:bookmarkEnd w:id="0"/>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7F3EF7" w:rsidRPr="007F3EF7">
        <w:rPr>
          <w:sz w:val="22"/>
          <w:szCs w:val="22"/>
        </w:rPr>
        <w:t>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E01AA5">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E01AA5">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470375">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E01AA5">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E01AA5">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C2733D">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4D060D">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2733D" w:rsidRPr="00C2733D" w:rsidRDefault="00C2733D" w:rsidP="00C2733D">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C2733D">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470375">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2733D" w:rsidRDefault="00C2733D" w:rsidP="00C2733D">
      <w:pPr>
        <w:pStyle w:val="Odstavecseseznamem"/>
        <w:numPr>
          <w:ilvl w:val="0"/>
          <w:numId w:val="13"/>
        </w:numPr>
        <w:tabs>
          <w:tab w:val="clear" w:pos="720"/>
          <w:tab w:val="num" w:pos="284"/>
        </w:tabs>
        <w:ind w:left="284" w:hanging="284"/>
        <w:rPr>
          <w:sz w:val="22"/>
          <w:szCs w:val="22"/>
        </w:rPr>
      </w:pPr>
      <w:r>
        <w:rPr>
          <w:sz w:val="22"/>
          <w:szCs w:val="22"/>
        </w:rPr>
        <w:t xml:space="preserve"> </w:t>
      </w:r>
      <w:r w:rsidRPr="00C2733D">
        <w:rPr>
          <w:sz w:val="22"/>
          <w:szCs w:val="22"/>
        </w:rPr>
        <w:t xml:space="preserve">Smluvní strany se dohodly na možnosti započítat jakékoliv vzájemné pohledávky, tedy i smluvní pokuty, </w:t>
      </w:r>
      <w:r>
        <w:rPr>
          <w:sz w:val="22"/>
          <w:szCs w:val="22"/>
        </w:rPr>
        <w:t xml:space="preserve">  </w:t>
      </w:r>
    </w:p>
    <w:p w:rsidR="00C2733D" w:rsidRDefault="00C2733D" w:rsidP="00C2733D">
      <w:pPr>
        <w:rPr>
          <w:sz w:val="22"/>
          <w:szCs w:val="22"/>
        </w:rPr>
      </w:pPr>
      <w:r>
        <w:rPr>
          <w:sz w:val="22"/>
          <w:szCs w:val="22"/>
        </w:rPr>
        <w:t xml:space="preserve">       </w:t>
      </w:r>
      <w:r w:rsidRPr="00C2733D">
        <w:rPr>
          <w:sz w:val="22"/>
          <w:szCs w:val="22"/>
        </w:rPr>
        <w:t xml:space="preserve">úroky z prodlení a náhradu prokázané škody. K zápočtu dojde snížením výplaty vyfakturované částky o </w:t>
      </w:r>
    </w:p>
    <w:p w:rsidR="00C2733D" w:rsidRPr="00C2733D" w:rsidRDefault="00C2733D" w:rsidP="00C2733D">
      <w:pPr>
        <w:rPr>
          <w:sz w:val="22"/>
          <w:szCs w:val="22"/>
        </w:rPr>
      </w:pPr>
      <w:r>
        <w:rPr>
          <w:sz w:val="22"/>
          <w:szCs w:val="22"/>
        </w:rPr>
        <w:t xml:space="preserve">       </w:t>
      </w:r>
      <w:r w:rsidRPr="00C2733D">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C721B4" w:rsidRPr="007F15D8" w:rsidRDefault="00C721B4" w:rsidP="00C721B4">
      <w:pPr>
        <w:widowControl w:val="0"/>
        <w:numPr>
          <w:ilvl w:val="0"/>
          <w:numId w:val="47"/>
        </w:numPr>
        <w:autoSpaceDE w:val="0"/>
        <w:autoSpaceDN w:val="0"/>
        <w:adjustRightInd w:val="0"/>
        <w:spacing w:after="120"/>
        <w:ind w:left="425" w:hanging="425"/>
        <w:jc w:val="both"/>
        <w:rPr>
          <w:sz w:val="22"/>
          <w:szCs w:val="22"/>
        </w:rPr>
      </w:pPr>
      <w:r w:rsidRPr="007F15D8">
        <w:rPr>
          <w:sz w:val="22"/>
          <w:szCs w:val="22"/>
        </w:rPr>
        <w:lastRenderedPageBreak/>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E01AA5">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E01AA5" w:rsidP="00493619">
            <w:pPr>
              <w:jc w:val="center"/>
              <w:rPr>
                <w:sz w:val="21"/>
                <w:szCs w:val="21"/>
              </w:rPr>
            </w:pPr>
            <w:r w:rsidRPr="00E01AA5">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709" w:type="dxa"/>
        <w:tblInd w:w="70" w:type="dxa"/>
        <w:tblCellMar>
          <w:left w:w="70" w:type="dxa"/>
          <w:right w:w="70" w:type="dxa"/>
        </w:tblCellMar>
        <w:tblLook w:val="0000" w:firstRow="0" w:lastRow="0" w:firstColumn="0" w:lastColumn="0" w:noHBand="0" w:noVBand="0"/>
      </w:tblPr>
      <w:tblGrid>
        <w:gridCol w:w="157"/>
        <w:gridCol w:w="224"/>
        <w:gridCol w:w="181"/>
        <w:gridCol w:w="1114"/>
        <w:gridCol w:w="1997"/>
        <w:gridCol w:w="728"/>
        <w:gridCol w:w="592"/>
        <w:gridCol w:w="394"/>
        <w:gridCol w:w="1276"/>
        <w:gridCol w:w="713"/>
        <w:gridCol w:w="635"/>
        <w:gridCol w:w="494"/>
        <w:gridCol w:w="702"/>
        <w:gridCol w:w="502"/>
      </w:tblGrid>
      <w:tr w:rsidR="005430C8" w:rsidRPr="00D8626A" w:rsidTr="00631A11">
        <w:trPr>
          <w:gridAfter w:val="1"/>
          <w:wAfter w:w="502" w:type="dxa"/>
          <w:trHeight w:val="270"/>
        </w:trPr>
        <w:tc>
          <w:tcPr>
            <w:tcW w:w="157" w:type="dxa"/>
            <w:tcBorders>
              <w:top w:val="nil"/>
              <w:left w:val="nil"/>
              <w:bottom w:val="nil"/>
              <w:right w:val="nil"/>
            </w:tcBorders>
            <w:noWrap/>
            <w:vAlign w:val="bottom"/>
          </w:tcPr>
          <w:p w:rsidR="005430C8" w:rsidRPr="00D8626A" w:rsidRDefault="005430C8">
            <w:pPr>
              <w:rPr>
                <w:sz w:val="22"/>
                <w:szCs w:val="22"/>
              </w:rPr>
            </w:pPr>
          </w:p>
        </w:tc>
        <w:tc>
          <w:tcPr>
            <w:tcW w:w="224" w:type="dxa"/>
            <w:tcBorders>
              <w:top w:val="nil"/>
              <w:left w:val="nil"/>
              <w:bottom w:val="nil"/>
              <w:right w:val="nil"/>
            </w:tcBorders>
            <w:noWrap/>
            <w:vAlign w:val="bottom"/>
          </w:tcPr>
          <w:p w:rsidR="005430C8" w:rsidRPr="00A975B8" w:rsidRDefault="005430C8">
            <w:pPr>
              <w:rPr>
                <w:b/>
                <w:sz w:val="22"/>
                <w:szCs w:val="22"/>
                <w:u w:val="single"/>
              </w:rPr>
            </w:pPr>
          </w:p>
        </w:tc>
        <w:tc>
          <w:tcPr>
            <w:tcW w:w="4020" w:type="dxa"/>
            <w:gridSpan w:val="4"/>
            <w:tcBorders>
              <w:top w:val="nil"/>
              <w:left w:val="nil"/>
              <w:bottom w:val="nil"/>
              <w:right w:val="nil"/>
            </w:tcBorders>
            <w:noWrap/>
            <w:vAlign w:val="bottom"/>
          </w:tcPr>
          <w:p w:rsidR="005430C8" w:rsidRPr="00A975B8" w:rsidRDefault="00C721B4" w:rsidP="00C721B4">
            <w:pPr>
              <w:ind w:right="-627"/>
              <w:rPr>
                <w:b/>
                <w:sz w:val="22"/>
                <w:szCs w:val="22"/>
                <w:u w:val="single"/>
              </w:rPr>
            </w:pPr>
            <w:r>
              <w:rPr>
                <w:b/>
                <w:sz w:val="22"/>
                <w:szCs w:val="22"/>
                <w:u w:val="single"/>
              </w:rPr>
              <w:t xml:space="preserve">Oblast Sever – </w:t>
            </w:r>
            <w:r w:rsidR="00A975B8">
              <w:rPr>
                <w:b/>
                <w:sz w:val="22"/>
                <w:szCs w:val="22"/>
                <w:u w:val="single"/>
              </w:rPr>
              <w:t>C</w:t>
            </w:r>
            <w:r w:rsidR="003C4E3B">
              <w:rPr>
                <w:b/>
                <w:sz w:val="22"/>
                <w:szCs w:val="22"/>
                <w:u w:val="single"/>
              </w:rPr>
              <w:t>estmistrovství</w:t>
            </w:r>
            <w:r>
              <w:rPr>
                <w:b/>
                <w:sz w:val="22"/>
                <w:szCs w:val="22"/>
                <w:u w:val="single"/>
              </w:rPr>
              <w:t xml:space="preserve"> Tasovice</w:t>
            </w:r>
          </w:p>
        </w:tc>
        <w:tc>
          <w:tcPr>
            <w:tcW w:w="592" w:type="dxa"/>
            <w:tcBorders>
              <w:top w:val="nil"/>
              <w:left w:val="nil"/>
              <w:bottom w:val="nil"/>
              <w:right w:val="nil"/>
            </w:tcBorders>
            <w:noWrap/>
            <w:vAlign w:val="bottom"/>
          </w:tcPr>
          <w:p w:rsidR="005430C8" w:rsidRPr="00D8626A" w:rsidRDefault="005430C8" w:rsidP="00C721B4">
            <w:pPr>
              <w:ind w:left="-70"/>
              <w:rPr>
                <w:sz w:val="22"/>
                <w:szCs w:val="22"/>
              </w:rPr>
            </w:pPr>
          </w:p>
        </w:tc>
        <w:tc>
          <w:tcPr>
            <w:tcW w:w="1670"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348" w:type="dxa"/>
            <w:gridSpan w:val="2"/>
            <w:tcBorders>
              <w:top w:val="nil"/>
              <w:left w:val="nil"/>
              <w:bottom w:val="nil"/>
              <w:right w:val="nil"/>
            </w:tcBorders>
            <w:noWrap/>
            <w:vAlign w:val="bottom"/>
          </w:tcPr>
          <w:p w:rsidR="005430C8" w:rsidRPr="00D8626A" w:rsidRDefault="005430C8">
            <w:pPr>
              <w:rPr>
                <w:sz w:val="22"/>
                <w:szCs w:val="22"/>
              </w:rPr>
            </w:pPr>
          </w:p>
        </w:tc>
        <w:tc>
          <w:tcPr>
            <w:tcW w:w="119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631A11">
        <w:trPr>
          <w:gridAfter w:val="1"/>
          <w:wAfter w:w="502" w:type="dxa"/>
          <w:trHeight w:val="270"/>
        </w:trPr>
        <w:tc>
          <w:tcPr>
            <w:tcW w:w="157" w:type="dxa"/>
            <w:tcBorders>
              <w:top w:val="nil"/>
              <w:left w:val="nil"/>
              <w:bottom w:val="nil"/>
              <w:right w:val="nil"/>
            </w:tcBorders>
            <w:noWrap/>
            <w:vAlign w:val="bottom"/>
          </w:tcPr>
          <w:p w:rsidR="005430C8" w:rsidRPr="00D8626A" w:rsidRDefault="005430C8">
            <w:pPr>
              <w:rPr>
                <w:sz w:val="22"/>
                <w:szCs w:val="22"/>
              </w:rPr>
            </w:pPr>
          </w:p>
        </w:tc>
        <w:tc>
          <w:tcPr>
            <w:tcW w:w="224" w:type="dxa"/>
            <w:tcBorders>
              <w:top w:val="nil"/>
              <w:left w:val="nil"/>
              <w:bottom w:val="nil"/>
              <w:right w:val="nil"/>
            </w:tcBorders>
            <w:noWrap/>
            <w:vAlign w:val="bottom"/>
          </w:tcPr>
          <w:p w:rsidR="005430C8" w:rsidRPr="00D8626A" w:rsidRDefault="005430C8">
            <w:pPr>
              <w:rPr>
                <w:sz w:val="22"/>
                <w:szCs w:val="22"/>
              </w:rPr>
            </w:pPr>
          </w:p>
        </w:tc>
        <w:tc>
          <w:tcPr>
            <w:tcW w:w="3292" w:type="dxa"/>
            <w:gridSpan w:val="3"/>
            <w:tcBorders>
              <w:top w:val="nil"/>
              <w:left w:val="nil"/>
              <w:bottom w:val="nil"/>
              <w:right w:val="nil"/>
            </w:tcBorders>
            <w:noWrap/>
            <w:vAlign w:val="bottom"/>
          </w:tcPr>
          <w:p w:rsidR="005430C8" w:rsidRPr="00D8626A" w:rsidRDefault="005430C8">
            <w:pPr>
              <w:rPr>
                <w:sz w:val="22"/>
                <w:szCs w:val="22"/>
              </w:rPr>
            </w:pPr>
          </w:p>
        </w:tc>
        <w:tc>
          <w:tcPr>
            <w:tcW w:w="1320" w:type="dxa"/>
            <w:gridSpan w:val="2"/>
            <w:tcBorders>
              <w:top w:val="nil"/>
              <w:left w:val="nil"/>
              <w:bottom w:val="nil"/>
              <w:right w:val="nil"/>
            </w:tcBorders>
            <w:noWrap/>
            <w:vAlign w:val="bottom"/>
          </w:tcPr>
          <w:p w:rsidR="005430C8" w:rsidRPr="00D8626A" w:rsidRDefault="005430C8">
            <w:pPr>
              <w:rPr>
                <w:sz w:val="22"/>
                <w:szCs w:val="22"/>
              </w:rPr>
            </w:pPr>
          </w:p>
        </w:tc>
        <w:tc>
          <w:tcPr>
            <w:tcW w:w="1670"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348" w:type="dxa"/>
            <w:gridSpan w:val="2"/>
            <w:tcBorders>
              <w:top w:val="nil"/>
              <w:left w:val="nil"/>
              <w:bottom w:val="nil"/>
              <w:right w:val="nil"/>
            </w:tcBorders>
            <w:noWrap/>
            <w:vAlign w:val="bottom"/>
          </w:tcPr>
          <w:p w:rsidR="005430C8" w:rsidRPr="00D8626A" w:rsidRDefault="005430C8">
            <w:pPr>
              <w:rPr>
                <w:sz w:val="22"/>
                <w:szCs w:val="22"/>
              </w:rPr>
            </w:pPr>
          </w:p>
        </w:tc>
        <w:tc>
          <w:tcPr>
            <w:tcW w:w="119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631A11" w:rsidTr="00631A11">
        <w:tblPrEx>
          <w:tblLook w:val="04A0" w:firstRow="1" w:lastRow="0" w:firstColumn="1" w:lastColumn="0" w:noHBand="0" w:noVBand="1"/>
        </w:tblPrEx>
        <w:trPr>
          <w:trHeight w:val="282"/>
        </w:trPr>
        <w:tc>
          <w:tcPr>
            <w:tcW w:w="562"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114"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711"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1276"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C721B4">
            <w:pPr>
              <w:jc w:val="center"/>
              <w:rPr>
                <w:rFonts w:ascii="Arial CE" w:hAnsi="Arial CE"/>
                <w:b/>
                <w:bCs/>
                <w:sz w:val="20"/>
                <w:szCs w:val="20"/>
              </w:rPr>
            </w:pPr>
            <w:r>
              <w:rPr>
                <w:rFonts w:ascii="Arial CE" w:hAnsi="Arial CE"/>
                <w:b/>
                <w:bCs/>
                <w:sz w:val="20"/>
                <w:szCs w:val="20"/>
              </w:rPr>
              <w:t>Délka</w:t>
            </w:r>
            <w:r w:rsidR="00631A11">
              <w:rPr>
                <w:rFonts w:ascii="Arial CE" w:hAnsi="Arial CE"/>
                <w:b/>
                <w:bCs/>
                <w:sz w:val="20"/>
                <w:szCs w:val="20"/>
              </w:rPr>
              <w:t xml:space="preserve"> přemostění</w:t>
            </w:r>
          </w:p>
        </w:tc>
        <w:tc>
          <w:tcPr>
            <w:tcW w:w="713"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129"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AC5607">
            <w:pPr>
              <w:jc w:val="center"/>
              <w:rPr>
                <w:rFonts w:ascii="Arial CE" w:hAnsi="Arial CE"/>
                <w:b/>
                <w:bCs/>
                <w:sz w:val="20"/>
                <w:szCs w:val="20"/>
              </w:rPr>
            </w:pPr>
            <w:r>
              <w:rPr>
                <w:rFonts w:ascii="Arial CE" w:hAnsi="Arial CE"/>
                <w:b/>
                <w:bCs/>
                <w:sz w:val="20"/>
                <w:szCs w:val="20"/>
              </w:rPr>
              <w:t>Stavební stav</w:t>
            </w:r>
          </w:p>
        </w:tc>
        <w:tc>
          <w:tcPr>
            <w:tcW w:w="120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AC5607">
            <w:pPr>
              <w:jc w:val="center"/>
              <w:rPr>
                <w:rFonts w:ascii="Arial CE" w:hAnsi="Arial CE"/>
                <w:b/>
                <w:bCs/>
                <w:sz w:val="20"/>
                <w:szCs w:val="20"/>
              </w:rPr>
            </w:pPr>
            <w:r>
              <w:rPr>
                <w:rFonts w:ascii="Arial CE" w:hAnsi="Arial CE"/>
                <w:b/>
                <w:bCs/>
                <w:sz w:val="20"/>
                <w:szCs w:val="20"/>
              </w:rPr>
              <w:t xml:space="preserve">Cena </w:t>
            </w:r>
            <w:r w:rsidR="00C2733D">
              <w:rPr>
                <w:rFonts w:ascii="Arial CE" w:hAnsi="Arial CE"/>
                <w:b/>
                <w:bCs/>
                <w:sz w:val="20"/>
                <w:szCs w:val="20"/>
              </w:rPr>
              <w:t xml:space="preserve">v Kč </w:t>
            </w:r>
            <w:r>
              <w:rPr>
                <w:rFonts w:ascii="Arial CE" w:hAnsi="Arial CE"/>
                <w:b/>
                <w:bCs/>
                <w:sz w:val="20"/>
                <w:szCs w:val="20"/>
              </w:rPr>
              <w:t>bez DPH</w:t>
            </w:r>
          </w:p>
        </w:tc>
      </w:tr>
      <w:tr w:rsidR="00631A11" w:rsidTr="00631A11">
        <w:tblPrEx>
          <w:tblLook w:val="04A0" w:firstRow="1" w:lastRow="0" w:firstColumn="1" w:lastColumn="0" w:noHBand="0" w:noVBand="1"/>
        </w:tblPrEx>
        <w:trPr>
          <w:trHeight w:val="282"/>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1</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377-005.1</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místní potok za Černou Horou</w:t>
            </w:r>
          </w:p>
        </w:tc>
        <w:tc>
          <w:tcPr>
            <w:tcW w:w="1276" w:type="dxa"/>
            <w:tcBorders>
              <w:top w:val="single" w:sz="4" w:space="0" w:color="auto"/>
              <w:left w:val="nil"/>
              <w:bottom w:val="single" w:sz="4" w:space="0" w:color="auto"/>
              <w:right w:val="nil"/>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2</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3769-2</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místní potok za Bedřichovem</w:t>
            </w:r>
          </w:p>
        </w:tc>
        <w:tc>
          <w:tcPr>
            <w:tcW w:w="1276" w:type="dxa"/>
            <w:tcBorders>
              <w:top w:val="single" w:sz="4" w:space="0" w:color="auto"/>
              <w:left w:val="nil"/>
              <w:bottom w:val="single" w:sz="4" w:space="0" w:color="auto"/>
              <w:right w:val="nil"/>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3</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3773-11</w:t>
            </w:r>
          </w:p>
        </w:tc>
        <w:tc>
          <w:tcPr>
            <w:tcW w:w="3711" w:type="dxa"/>
            <w:gridSpan w:val="4"/>
            <w:tcBorders>
              <w:top w:val="single" w:sz="4" w:space="0" w:color="auto"/>
              <w:left w:val="nil"/>
              <w:bottom w:val="single" w:sz="4" w:space="0" w:color="auto"/>
              <w:right w:val="nil"/>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Besének před Dolními Žleby</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5,00</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4</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3773-12</w:t>
            </w:r>
          </w:p>
        </w:tc>
        <w:tc>
          <w:tcPr>
            <w:tcW w:w="3711" w:type="dxa"/>
            <w:gridSpan w:val="4"/>
            <w:tcBorders>
              <w:top w:val="single" w:sz="4" w:space="0" w:color="auto"/>
              <w:left w:val="nil"/>
              <w:bottom w:val="single" w:sz="4" w:space="0" w:color="auto"/>
              <w:right w:val="nil"/>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Besének před Dolními Žleby</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4,90</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9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5</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3773-14</w:t>
            </w:r>
          </w:p>
        </w:tc>
        <w:tc>
          <w:tcPr>
            <w:tcW w:w="3711" w:type="dxa"/>
            <w:gridSpan w:val="4"/>
            <w:tcBorders>
              <w:top w:val="single" w:sz="4" w:space="0" w:color="auto"/>
              <w:left w:val="nil"/>
              <w:bottom w:val="single" w:sz="4" w:space="0" w:color="auto"/>
              <w:right w:val="nil"/>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Besének za Dolními Žleby</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3,19</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9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6</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3773-15</w:t>
            </w:r>
          </w:p>
        </w:tc>
        <w:tc>
          <w:tcPr>
            <w:tcW w:w="3711" w:type="dxa"/>
            <w:gridSpan w:val="4"/>
            <w:tcBorders>
              <w:top w:val="single" w:sz="4" w:space="0" w:color="auto"/>
              <w:left w:val="nil"/>
              <w:bottom w:val="single" w:sz="4" w:space="0" w:color="auto"/>
              <w:right w:val="nil"/>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Besének ve Žlebech</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3,60</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30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7</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3773-16</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Besének ve Žlebech</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3,62</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30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8</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3775-1</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Besének u Dolních Žlebů</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5,15</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30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9</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37720-1</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Býkovku v Černé Hoře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5,90</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10</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37913-5</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místní potok v Rohozci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2,52</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11</w:t>
            </w:r>
          </w:p>
        </w:tc>
        <w:tc>
          <w:tcPr>
            <w:tcW w:w="1114" w:type="dxa"/>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38715-6</w:t>
            </w:r>
          </w:p>
        </w:tc>
        <w:tc>
          <w:tcPr>
            <w:tcW w:w="3711" w:type="dxa"/>
            <w:gridSpan w:val="4"/>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Křeptovský potok před Bělčí</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3,60</w:t>
            </w:r>
          </w:p>
        </w:tc>
        <w:tc>
          <w:tcPr>
            <w:tcW w:w="713"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631A11">
              <w:rPr>
                <w:rFonts w:ascii="Arial" w:hAnsi="Arial" w:cs="Arial"/>
                <w:sz w:val="20"/>
                <w:szCs w:val="20"/>
                <w:highlight w:val="yellow"/>
              </w:rPr>
              <w:t>***</w:t>
            </w:r>
          </w:p>
        </w:tc>
      </w:tr>
      <w:tr w:rsidR="00631A11"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12</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38717-1</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Křeptovský potok v Bělči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3,53</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C2733D" w:rsidTr="00631A11">
        <w:tblPrEx>
          <w:tblLook w:val="04A0" w:firstRow="1" w:lastRow="0" w:firstColumn="1" w:lastColumn="0" w:noHBand="0" w:noVBand="1"/>
        </w:tblPrEx>
        <w:trPr>
          <w:trHeight w:val="309"/>
        </w:trPr>
        <w:tc>
          <w:tcPr>
            <w:tcW w:w="8505" w:type="dxa"/>
            <w:gridSpan w:val="12"/>
            <w:tcBorders>
              <w:top w:val="single" w:sz="4" w:space="0" w:color="auto"/>
              <w:left w:val="single" w:sz="8" w:space="0" w:color="auto"/>
              <w:bottom w:val="single" w:sz="4" w:space="0" w:color="auto"/>
              <w:right w:val="single" w:sz="4" w:space="0" w:color="auto"/>
            </w:tcBorders>
            <w:shd w:val="clear" w:color="auto" w:fill="auto"/>
            <w:noWrap/>
            <w:vAlign w:val="center"/>
          </w:tcPr>
          <w:p w:rsidR="00C2733D" w:rsidRPr="00C721B4" w:rsidRDefault="00C2733D" w:rsidP="00C2733D">
            <w:pPr>
              <w:rPr>
                <w:rFonts w:ascii="Arial" w:hAnsi="Arial" w:cs="Arial"/>
                <w:sz w:val="20"/>
                <w:szCs w:val="20"/>
              </w:rPr>
            </w:pPr>
            <w:r>
              <w:rPr>
                <w:rFonts w:ascii="Arial" w:hAnsi="Arial" w:cs="Arial"/>
                <w:sz w:val="20"/>
                <w:szCs w:val="20"/>
              </w:rPr>
              <w:t>Cena celkem v Kč bez DPH</w:t>
            </w:r>
          </w:p>
        </w:tc>
        <w:tc>
          <w:tcPr>
            <w:tcW w:w="1204" w:type="dxa"/>
            <w:gridSpan w:val="2"/>
            <w:tcBorders>
              <w:top w:val="nil"/>
              <w:left w:val="nil"/>
              <w:bottom w:val="single" w:sz="4" w:space="0" w:color="auto"/>
              <w:right w:val="single" w:sz="8" w:space="0" w:color="auto"/>
            </w:tcBorders>
            <w:shd w:val="clear" w:color="auto" w:fill="auto"/>
            <w:noWrap/>
            <w:vAlign w:val="center"/>
          </w:tcPr>
          <w:p w:rsidR="00C2733D" w:rsidRPr="005430C8" w:rsidRDefault="00C2733D" w:rsidP="00C721B4">
            <w:pPr>
              <w:jc w:val="center"/>
              <w:rPr>
                <w:rFonts w:ascii="Arial" w:hAnsi="Arial" w:cs="Arial"/>
                <w:sz w:val="20"/>
                <w:szCs w:val="20"/>
                <w:highlight w:val="yellow"/>
              </w:rPr>
            </w:pPr>
            <w:r w:rsidRPr="00C2733D">
              <w:rPr>
                <w:rFonts w:ascii="Arial" w:hAnsi="Arial" w:cs="Arial"/>
                <w:sz w:val="20"/>
                <w:szCs w:val="20"/>
                <w:highlight w:val="yellow"/>
              </w:rPr>
              <w:t>***</w:t>
            </w:r>
          </w:p>
        </w:tc>
      </w:tr>
      <w:tr w:rsidR="005430C8" w:rsidTr="00631A11">
        <w:tblPrEx>
          <w:tblLook w:val="04A0" w:firstRow="1" w:lastRow="0" w:firstColumn="1" w:lastColumn="0" w:noHBand="0" w:noVBand="1"/>
        </w:tblPrEx>
        <w:trPr>
          <w:trHeight w:val="550"/>
        </w:trPr>
        <w:tc>
          <w:tcPr>
            <w:tcW w:w="8505" w:type="dxa"/>
            <w:gridSpan w:val="12"/>
            <w:tcBorders>
              <w:top w:val="nil"/>
              <w:left w:val="single" w:sz="8" w:space="0" w:color="auto"/>
              <w:bottom w:val="single" w:sz="4" w:space="0" w:color="auto"/>
              <w:right w:val="single" w:sz="4" w:space="0" w:color="auto"/>
            </w:tcBorders>
            <w:shd w:val="clear" w:color="auto" w:fill="auto"/>
            <w:noWrap/>
            <w:vAlign w:val="center"/>
          </w:tcPr>
          <w:p w:rsidR="005430C8" w:rsidRPr="00C721B4" w:rsidRDefault="00C2733D" w:rsidP="00C2733D">
            <w:pPr>
              <w:rPr>
                <w:rFonts w:ascii="Arial" w:hAnsi="Arial" w:cs="Arial"/>
                <w:b/>
                <w:sz w:val="20"/>
                <w:szCs w:val="20"/>
              </w:rPr>
            </w:pPr>
            <w:r>
              <w:rPr>
                <w:rFonts w:ascii="Arial" w:hAnsi="Arial" w:cs="Arial"/>
                <w:sz w:val="20"/>
                <w:szCs w:val="20"/>
              </w:rPr>
              <w:t xml:space="preserve"> </w:t>
            </w:r>
            <w:r w:rsidR="005430C8" w:rsidRPr="00C721B4">
              <w:rPr>
                <w:rFonts w:ascii="Arial" w:hAnsi="Arial" w:cs="Arial"/>
                <w:b/>
                <w:sz w:val="20"/>
                <w:szCs w:val="20"/>
              </w:rPr>
              <w:t xml:space="preserve">Cena celkem </w:t>
            </w:r>
            <w:r>
              <w:rPr>
                <w:rFonts w:ascii="Arial" w:hAnsi="Arial" w:cs="Arial"/>
                <w:b/>
                <w:sz w:val="20"/>
                <w:szCs w:val="20"/>
              </w:rPr>
              <w:t xml:space="preserve">v Kč </w:t>
            </w:r>
            <w:r w:rsidR="005430C8" w:rsidRPr="00C721B4">
              <w:rPr>
                <w:rFonts w:ascii="Arial" w:hAnsi="Arial" w:cs="Arial"/>
                <w:b/>
                <w:sz w:val="20"/>
                <w:szCs w:val="20"/>
              </w:rPr>
              <w:t>vč. DPH</w:t>
            </w:r>
          </w:p>
        </w:tc>
        <w:tc>
          <w:tcPr>
            <w:tcW w:w="120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Pr="006756CC" w:rsidRDefault="00C0002F" w:rsidP="003A64EF">
      <w:pPr>
        <w:spacing w:before="120" w:after="120"/>
        <w:jc w:val="both"/>
      </w:pPr>
    </w:p>
    <w:tbl>
      <w:tblPr>
        <w:tblW w:w="9639" w:type="dxa"/>
        <w:tblInd w:w="70" w:type="dxa"/>
        <w:tblCellMar>
          <w:left w:w="70" w:type="dxa"/>
          <w:right w:w="70" w:type="dxa"/>
        </w:tblCellMar>
        <w:tblLook w:val="0000" w:firstRow="0" w:lastRow="0" w:firstColumn="0" w:lastColumn="0" w:noHBand="0" w:noVBand="0"/>
      </w:tblPr>
      <w:tblGrid>
        <w:gridCol w:w="485"/>
        <w:gridCol w:w="54"/>
        <w:gridCol w:w="229"/>
        <w:gridCol w:w="802"/>
        <w:gridCol w:w="2835"/>
        <w:gridCol w:w="749"/>
        <w:gridCol w:w="243"/>
        <w:gridCol w:w="1276"/>
        <w:gridCol w:w="708"/>
        <w:gridCol w:w="298"/>
        <w:gridCol w:w="836"/>
        <w:gridCol w:w="280"/>
        <w:gridCol w:w="854"/>
      </w:tblGrid>
      <w:tr w:rsidR="00A975B8" w:rsidRPr="00D8626A" w:rsidTr="00631A11">
        <w:trPr>
          <w:gridAfter w:val="1"/>
          <w:wAfter w:w="854"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2"/>
            <w:tcBorders>
              <w:top w:val="nil"/>
              <w:left w:val="nil"/>
              <w:bottom w:val="nil"/>
              <w:right w:val="nil"/>
            </w:tcBorders>
            <w:noWrap/>
            <w:vAlign w:val="bottom"/>
          </w:tcPr>
          <w:p w:rsidR="00A975B8" w:rsidRPr="00A975B8" w:rsidRDefault="00A975B8" w:rsidP="003C4E3B">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Tišnov</w:t>
            </w: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519"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0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631A11">
        <w:trPr>
          <w:gridAfter w:val="1"/>
          <w:wAfter w:w="854"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519"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0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631A11">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Evidenční číslo</w:t>
            </w:r>
          </w:p>
        </w:tc>
        <w:tc>
          <w:tcPr>
            <w:tcW w:w="3827"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1276"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Délka</w:t>
            </w:r>
            <w:r w:rsidR="00631A11">
              <w:rPr>
                <w:rFonts w:ascii="Arial CE" w:hAnsi="Arial CE"/>
                <w:b/>
                <w:bCs/>
                <w:sz w:val="20"/>
                <w:szCs w:val="20"/>
              </w:rPr>
              <w:t xml:space="preserve"> přemostění</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13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Stavební stav</w:t>
            </w:r>
          </w:p>
        </w:tc>
        <w:tc>
          <w:tcPr>
            <w:tcW w:w="1134"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 xml:space="preserve">Cena </w:t>
            </w:r>
            <w:r w:rsidR="00C2733D">
              <w:rPr>
                <w:rFonts w:ascii="Arial CE" w:hAnsi="Arial CE"/>
                <w:b/>
                <w:bCs/>
                <w:sz w:val="20"/>
                <w:szCs w:val="20"/>
              </w:rPr>
              <w:t xml:space="preserve">v Kč </w:t>
            </w:r>
            <w:r>
              <w:rPr>
                <w:rFonts w:ascii="Arial CE" w:hAnsi="Arial CE"/>
                <w:b/>
                <w:bCs/>
                <w:sz w:val="20"/>
                <w:szCs w:val="20"/>
              </w:rPr>
              <w:t>bez DPH</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379-009</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Pachlu v Malhostovicích</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2,30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379-011</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Žlíbek za Malhostovicemi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2,80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385-003</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Loučku v Předklášteří</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34,10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3</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385-005</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místní komunikaci v Tišnově</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9,70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385-006</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Svratku za Tišnovem</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54,10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3</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387-017</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Bácký potok před Doubravníkem</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4,92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3773-2</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Besének v Lomničce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20,70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2</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3846-2</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místní potok před Jinačovicemi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2,35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3865-1</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Bílý potok ve Veverské Bitýšce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11,00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301"/>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3866-1</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Hlinku ve Hvozdci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1A11" w:rsidRDefault="00631A11" w:rsidP="00631A11">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rPr>
                <w:rFonts w:ascii="Arial CE" w:hAnsi="Arial CE" w:cs="Arial CE"/>
                <w:sz w:val="20"/>
                <w:szCs w:val="20"/>
              </w:rPr>
            </w:pPr>
            <w:r>
              <w:rPr>
                <w:rFonts w:ascii="Arial CE" w:hAnsi="Arial CE" w:cs="Arial CE"/>
                <w:sz w:val="20"/>
                <w:szCs w:val="20"/>
              </w:rPr>
              <w:t>3896-2</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rPr>
                <w:rFonts w:ascii="Arial" w:hAnsi="Arial" w:cs="Arial"/>
                <w:sz w:val="20"/>
                <w:szCs w:val="20"/>
              </w:rPr>
            </w:pPr>
            <w:r>
              <w:rPr>
                <w:rFonts w:ascii="Arial" w:hAnsi="Arial" w:cs="Arial"/>
                <w:sz w:val="20"/>
                <w:szCs w:val="20"/>
              </w:rPr>
              <w:t>Most přes místní potok v Řikoníně</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31A11" w:rsidRDefault="00631A11" w:rsidP="00631A11">
            <w:pPr>
              <w:jc w:val="center"/>
              <w:rPr>
                <w:rFonts w:ascii="Arial" w:hAnsi="Arial" w:cs="Arial"/>
                <w:sz w:val="20"/>
                <w:szCs w:val="20"/>
              </w:rPr>
            </w:pPr>
            <w:r>
              <w:rPr>
                <w:rFonts w:ascii="Arial" w:hAnsi="Arial" w:cs="Arial"/>
                <w:sz w:val="20"/>
                <w:szCs w:val="20"/>
              </w:rPr>
              <w:t>4,60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31A11" w:rsidRDefault="00631A11" w:rsidP="00631A11">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37710-1</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Ždanecký potok v Šerkovicích</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4,00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37913-4</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místní potok za Drásovem</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2,90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37914-2</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místní potok ve Skaličce</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4,51</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37917-1</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trať ČD Brno - Tišnov před Lelekovicemi</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11,50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38514-1</w:t>
            </w:r>
          </w:p>
        </w:tc>
        <w:tc>
          <w:tcPr>
            <w:tcW w:w="3827" w:type="dxa"/>
            <w:gridSpan w:val="3"/>
            <w:tcBorders>
              <w:top w:val="single" w:sz="4" w:space="0" w:color="auto"/>
              <w:left w:val="nil"/>
              <w:bottom w:val="single" w:sz="4" w:space="0" w:color="auto"/>
              <w:right w:val="nil"/>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Rakovec za Klokočím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3,40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38514-3</w:t>
            </w:r>
          </w:p>
        </w:tc>
        <w:tc>
          <w:tcPr>
            <w:tcW w:w="3827" w:type="dxa"/>
            <w:gridSpan w:val="3"/>
            <w:tcBorders>
              <w:top w:val="single" w:sz="4" w:space="0" w:color="auto"/>
              <w:left w:val="nil"/>
              <w:bottom w:val="single" w:sz="4" w:space="0" w:color="auto"/>
              <w:right w:val="nil"/>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Rakovec v Doubravníku</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8,80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38529-3</w:t>
            </w:r>
          </w:p>
        </w:tc>
        <w:tc>
          <w:tcPr>
            <w:tcW w:w="3827" w:type="dxa"/>
            <w:gridSpan w:val="3"/>
            <w:tcBorders>
              <w:top w:val="single" w:sz="4" w:space="0" w:color="auto"/>
              <w:left w:val="nil"/>
              <w:bottom w:val="single" w:sz="4" w:space="0" w:color="auto"/>
              <w:right w:val="nil"/>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místní potok v Chudčicích</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3,16</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19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38529-4</w:t>
            </w:r>
          </w:p>
        </w:tc>
        <w:tc>
          <w:tcPr>
            <w:tcW w:w="3827" w:type="dxa"/>
            <w:gridSpan w:val="3"/>
            <w:tcBorders>
              <w:top w:val="single" w:sz="4" w:space="0" w:color="auto"/>
              <w:left w:val="nil"/>
              <w:bottom w:val="single" w:sz="4" w:space="0" w:color="auto"/>
              <w:right w:val="nil"/>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místní potok za Chudčicemi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2,10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20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38710-1</w:t>
            </w:r>
          </w:p>
        </w:tc>
        <w:tc>
          <w:tcPr>
            <w:tcW w:w="3827" w:type="dxa"/>
            <w:gridSpan w:val="3"/>
            <w:tcBorders>
              <w:top w:val="single" w:sz="4" w:space="0" w:color="auto"/>
              <w:left w:val="nil"/>
              <w:bottom w:val="single" w:sz="4" w:space="0" w:color="auto"/>
              <w:right w:val="nil"/>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Žlebský potok v Nedvědici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4,55</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21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38710-2</w:t>
            </w:r>
          </w:p>
        </w:tc>
        <w:tc>
          <w:tcPr>
            <w:tcW w:w="3827" w:type="dxa"/>
            <w:gridSpan w:val="3"/>
            <w:tcBorders>
              <w:top w:val="single" w:sz="4" w:space="0" w:color="auto"/>
              <w:left w:val="nil"/>
              <w:bottom w:val="single" w:sz="4" w:space="0" w:color="auto"/>
              <w:right w:val="nil"/>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Smrčecký potok v Nedvědici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5,15</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lastRenderedPageBreak/>
              <w:t>22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38714-3</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Skorotický potok před Skoroticemi</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3,00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23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38715-3</w:t>
            </w:r>
          </w:p>
        </w:tc>
        <w:tc>
          <w:tcPr>
            <w:tcW w:w="3827" w:type="dxa"/>
            <w:gridSpan w:val="3"/>
            <w:tcBorders>
              <w:top w:val="single" w:sz="4" w:space="0" w:color="auto"/>
              <w:left w:val="nil"/>
              <w:bottom w:val="single" w:sz="4" w:space="0" w:color="auto"/>
              <w:right w:val="nil"/>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Křeptovský potok za Doubravníkem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6,20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24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38715-4</w:t>
            </w:r>
          </w:p>
        </w:tc>
        <w:tc>
          <w:tcPr>
            <w:tcW w:w="3827" w:type="dxa"/>
            <w:gridSpan w:val="3"/>
            <w:tcBorders>
              <w:top w:val="single" w:sz="4" w:space="0" w:color="auto"/>
              <w:left w:val="nil"/>
              <w:bottom w:val="single" w:sz="4" w:space="0" w:color="auto"/>
              <w:right w:val="nil"/>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Křeptovský potok před Bělečí</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5,85</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p>
        </w:tc>
      </w:tr>
      <w:tr w:rsidR="00631A11" w:rsidTr="00631A1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1A11" w:rsidRDefault="00631A11" w:rsidP="00631A11">
            <w:pPr>
              <w:jc w:val="center"/>
              <w:rPr>
                <w:rFonts w:ascii="Arial CE" w:hAnsi="Arial CE" w:cs="Arial CE"/>
                <w:sz w:val="20"/>
                <w:szCs w:val="20"/>
              </w:rPr>
            </w:pPr>
            <w:r>
              <w:rPr>
                <w:rFonts w:ascii="Arial CE" w:hAnsi="Arial CE" w:cs="Arial CE"/>
                <w:sz w:val="20"/>
                <w:szCs w:val="20"/>
              </w:rPr>
              <w:t>25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rPr>
                <w:rFonts w:ascii="Arial CE" w:hAnsi="Arial CE" w:cs="Arial CE"/>
                <w:sz w:val="20"/>
                <w:szCs w:val="20"/>
              </w:rPr>
            </w:pPr>
            <w:r>
              <w:rPr>
                <w:rFonts w:ascii="Arial CE" w:hAnsi="Arial CE" w:cs="Arial CE"/>
                <w:sz w:val="20"/>
                <w:szCs w:val="20"/>
              </w:rPr>
              <w:t>38810-2</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rPr>
                <w:rFonts w:ascii="Arial" w:hAnsi="Arial" w:cs="Arial"/>
                <w:sz w:val="20"/>
                <w:szCs w:val="20"/>
              </w:rPr>
            </w:pPr>
            <w:r>
              <w:rPr>
                <w:rFonts w:ascii="Arial" w:hAnsi="Arial" w:cs="Arial"/>
                <w:sz w:val="20"/>
                <w:szCs w:val="20"/>
              </w:rPr>
              <w:t>Most přes Smrčecký potok v Nedvědici</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31A11" w:rsidRDefault="00631A11" w:rsidP="00631A11">
            <w:pPr>
              <w:jc w:val="center"/>
              <w:rPr>
                <w:rFonts w:ascii="Arial" w:hAnsi="Arial" w:cs="Arial"/>
                <w:sz w:val="20"/>
                <w:szCs w:val="20"/>
              </w:rPr>
            </w:pPr>
            <w:r>
              <w:rPr>
                <w:rFonts w:ascii="Arial" w:hAnsi="Arial" w:cs="Arial"/>
                <w:sz w:val="20"/>
                <w:szCs w:val="20"/>
              </w:rPr>
              <w:t>3,60</w:t>
            </w:r>
          </w:p>
        </w:tc>
        <w:tc>
          <w:tcPr>
            <w:tcW w:w="708" w:type="dxa"/>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631A11" w:rsidRDefault="00631A11" w:rsidP="00631A11">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631A11" w:rsidRPr="005430C8" w:rsidRDefault="00631A11"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C2733D" w:rsidTr="00631A11">
        <w:tblPrEx>
          <w:tblLook w:val="04A0" w:firstRow="1" w:lastRow="0" w:firstColumn="1" w:lastColumn="0" w:noHBand="0" w:noVBand="1"/>
        </w:tblPrEx>
        <w:trPr>
          <w:trHeight w:val="526"/>
        </w:trPr>
        <w:tc>
          <w:tcPr>
            <w:tcW w:w="8505"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C2733D" w:rsidRPr="00AC5607" w:rsidRDefault="00C2733D" w:rsidP="00C2733D">
            <w:pPr>
              <w:rPr>
                <w:rFonts w:ascii="Arial" w:hAnsi="Arial" w:cs="Arial"/>
                <w:sz w:val="20"/>
                <w:szCs w:val="20"/>
              </w:rPr>
            </w:pPr>
            <w:r w:rsidRPr="00C2733D">
              <w:rPr>
                <w:rFonts w:ascii="Arial" w:hAnsi="Arial" w:cs="Arial"/>
                <w:sz w:val="20"/>
                <w:szCs w:val="20"/>
              </w:rPr>
              <w:t>Cena celkem v Kč bez DPH</w:t>
            </w:r>
          </w:p>
        </w:tc>
        <w:tc>
          <w:tcPr>
            <w:tcW w:w="1134" w:type="dxa"/>
            <w:gridSpan w:val="2"/>
            <w:tcBorders>
              <w:top w:val="nil"/>
              <w:left w:val="nil"/>
              <w:bottom w:val="single" w:sz="4" w:space="0" w:color="auto"/>
              <w:right w:val="single" w:sz="8" w:space="0" w:color="auto"/>
            </w:tcBorders>
            <w:shd w:val="clear" w:color="auto" w:fill="auto"/>
            <w:noWrap/>
            <w:vAlign w:val="center"/>
          </w:tcPr>
          <w:p w:rsidR="00C2733D" w:rsidRPr="005430C8" w:rsidRDefault="00C2733D" w:rsidP="00AC5607">
            <w:pPr>
              <w:jc w:val="center"/>
              <w:rPr>
                <w:rFonts w:ascii="Arial" w:hAnsi="Arial" w:cs="Arial"/>
                <w:sz w:val="20"/>
                <w:szCs w:val="20"/>
                <w:highlight w:val="yellow"/>
              </w:rPr>
            </w:pPr>
            <w:r w:rsidRPr="00C2733D">
              <w:rPr>
                <w:rFonts w:ascii="Arial" w:hAnsi="Arial" w:cs="Arial"/>
                <w:sz w:val="20"/>
                <w:szCs w:val="20"/>
                <w:highlight w:val="yellow"/>
              </w:rPr>
              <w:t>***</w:t>
            </w:r>
          </w:p>
        </w:tc>
      </w:tr>
      <w:tr w:rsidR="00A975B8" w:rsidTr="00631A11">
        <w:tblPrEx>
          <w:tblLook w:val="04A0" w:firstRow="1" w:lastRow="0" w:firstColumn="1" w:lastColumn="0" w:noHBand="0" w:noVBand="1"/>
        </w:tblPrEx>
        <w:trPr>
          <w:trHeight w:val="562"/>
        </w:trPr>
        <w:tc>
          <w:tcPr>
            <w:tcW w:w="8505"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AC5607" w:rsidRDefault="00C2733D" w:rsidP="00C2733D">
            <w:pPr>
              <w:rPr>
                <w:rFonts w:ascii="Arial" w:hAnsi="Arial" w:cs="Arial"/>
                <w:b/>
                <w:sz w:val="20"/>
                <w:szCs w:val="20"/>
              </w:rPr>
            </w:pPr>
            <w:r>
              <w:rPr>
                <w:rFonts w:ascii="Arial" w:hAnsi="Arial" w:cs="Arial"/>
                <w:sz w:val="20"/>
                <w:szCs w:val="20"/>
              </w:rPr>
              <w:t xml:space="preserve"> </w:t>
            </w:r>
            <w:r w:rsidR="00A975B8" w:rsidRPr="00AC5607">
              <w:rPr>
                <w:rFonts w:ascii="Arial" w:hAnsi="Arial" w:cs="Arial"/>
                <w:b/>
                <w:sz w:val="20"/>
                <w:szCs w:val="20"/>
              </w:rPr>
              <w:t xml:space="preserve">Cena celkem </w:t>
            </w:r>
            <w:r>
              <w:rPr>
                <w:rFonts w:ascii="Arial" w:hAnsi="Arial" w:cs="Arial"/>
                <w:b/>
                <w:sz w:val="20"/>
                <w:szCs w:val="20"/>
              </w:rPr>
              <w:t xml:space="preserve">v Kč </w:t>
            </w:r>
            <w:r w:rsidR="00A975B8" w:rsidRPr="00AC5607">
              <w:rPr>
                <w:rFonts w:ascii="Arial" w:hAnsi="Arial" w:cs="Arial"/>
                <w:b/>
                <w:sz w:val="20"/>
                <w:szCs w:val="20"/>
              </w:rPr>
              <w:t>vč. DPH</w:t>
            </w:r>
          </w:p>
        </w:tc>
        <w:tc>
          <w:tcPr>
            <w:tcW w:w="1134"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C5607">
        <w:rPr>
          <w:sz w:val="22"/>
          <w:szCs w:val="22"/>
        </w:rPr>
        <w:t>2</w:t>
      </w:r>
      <w:r w:rsidR="00631A11">
        <w:rPr>
          <w:sz w:val="22"/>
          <w:szCs w:val="22"/>
        </w:rPr>
        <w:t>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E3B" w:rsidRDefault="003C4E3B">
      <w:r>
        <w:separator/>
      </w:r>
    </w:p>
  </w:endnote>
  <w:endnote w:type="continuationSeparator" w:id="0">
    <w:p w:rsidR="003C4E3B" w:rsidRDefault="003C4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336209" w:rsidRDefault="003C4E3B" w:rsidP="00336209">
    <w:pPr>
      <w:pStyle w:val="Zpat"/>
      <w:jc w:val="center"/>
    </w:pPr>
    <w:r>
      <w:t xml:space="preserve">Strana </w:t>
    </w:r>
    <w:r>
      <w:fldChar w:fldCharType="begin"/>
    </w:r>
    <w:r>
      <w:instrText xml:space="preserve"> PAGE </w:instrText>
    </w:r>
    <w:r>
      <w:fldChar w:fldCharType="separate"/>
    </w:r>
    <w:r w:rsidR="000A5118">
      <w:rPr>
        <w:noProof/>
      </w:rPr>
      <w:t>2</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0A5118">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BE6A0A" w:rsidRDefault="003C4E3B"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E3B" w:rsidRDefault="003C4E3B">
      <w:r>
        <w:separator/>
      </w:r>
    </w:p>
  </w:footnote>
  <w:footnote w:type="continuationSeparator" w:id="0">
    <w:p w:rsidR="003C4E3B" w:rsidRDefault="003C4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3C4E3B" w:rsidRPr="00137448">
      <w:trPr>
        <w:trHeight w:val="180"/>
      </w:trPr>
      <w:tc>
        <w:tcPr>
          <w:tcW w:w="9648" w:type="dxa"/>
          <w:gridSpan w:val="2"/>
        </w:tcPr>
        <w:p w:rsidR="003C4E3B" w:rsidRPr="00955654" w:rsidRDefault="003C4E3B" w:rsidP="00E01AA5">
          <w:pPr>
            <w:spacing w:before="100" w:after="100" w:line="240" w:lineRule="exact"/>
          </w:pPr>
          <w:r>
            <w:rPr>
              <w:i/>
              <w:sz w:val="16"/>
              <w:szCs w:val="16"/>
            </w:rPr>
            <w:t>Hlavní prohlídky mostů v roce 202</w:t>
          </w:r>
          <w:r w:rsidR="00E01AA5">
            <w:rPr>
              <w:i/>
              <w:sz w:val="16"/>
              <w:szCs w:val="16"/>
            </w:rPr>
            <w:t>2</w:t>
          </w:r>
          <w:r>
            <w:rPr>
              <w:i/>
              <w:sz w:val="16"/>
              <w:szCs w:val="16"/>
            </w:rPr>
            <w:t xml:space="preserve">  </w:t>
          </w:r>
          <w:r w:rsidRPr="00A975B8">
            <w:rPr>
              <w:i/>
              <w:sz w:val="16"/>
              <w:szCs w:val="16"/>
            </w:rPr>
            <w:t>– cestmistrovství</w:t>
          </w:r>
          <w:r w:rsidR="00C721B4">
            <w:rPr>
              <w:i/>
              <w:sz w:val="16"/>
              <w:szCs w:val="16"/>
            </w:rPr>
            <w:t xml:space="preserve"> Tasovice</w:t>
          </w:r>
          <w:r>
            <w:rPr>
              <w:i/>
              <w:sz w:val="16"/>
              <w:szCs w:val="16"/>
            </w:rPr>
            <w:t xml:space="preserve"> a Tišnov</w:t>
          </w:r>
          <w:r w:rsidRPr="0051251A">
            <w:rPr>
              <w:sz w:val="22"/>
              <w:szCs w:val="22"/>
            </w:rPr>
            <w:tab/>
          </w:r>
        </w:p>
      </w:tc>
    </w:tr>
    <w:tr w:rsidR="003C4E3B" w:rsidRPr="00137448">
      <w:trPr>
        <w:trHeight w:val="80"/>
      </w:trPr>
      <w:tc>
        <w:tcPr>
          <w:tcW w:w="4968" w:type="dxa"/>
        </w:tcPr>
        <w:p w:rsidR="003C4E3B" w:rsidRPr="00106006" w:rsidRDefault="003C4E3B"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3C4E3B" w:rsidRPr="00106006" w:rsidRDefault="003C4E3B"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3C4E3B" w:rsidRPr="00336209" w:rsidRDefault="003C4E3B"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BE6A0A" w:rsidRDefault="003C4E3B">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511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0375"/>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060D"/>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1A11"/>
    <w:rsid w:val="00636192"/>
    <w:rsid w:val="00645FEF"/>
    <w:rsid w:val="0065047F"/>
    <w:rsid w:val="0065790E"/>
    <w:rsid w:val="00661075"/>
    <w:rsid w:val="00661CAC"/>
    <w:rsid w:val="00664407"/>
    <w:rsid w:val="006656B7"/>
    <w:rsid w:val="00666154"/>
    <w:rsid w:val="00671A1D"/>
    <w:rsid w:val="00671F5E"/>
    <w:rsid w:val="0067269E"/>
    <w:rsid w:val="0067291D"/>
    <w:rsid w:val="006756CC"/>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420C7"/>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607"/>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2733D"/>
    <w:rsid w:val="00C305C5"/>
    <w:rsid w:val="00C319B4"/>
    <w:rsid w:val="00C40E1F"/>
    <w:rsid w:val="00C54172"/>
    <w:rsid w:val="00C615E9"/>
    <w:rsid w:val="00C721B4"/>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1AA5"/>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E18F1-D8FE-4897-AE76-BD1AD69B0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8</Pages>
  <Words>1901</Words>
  <Characters>11220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19</cp:revision>
  <cp:lastPrinted>2019-02-11T11:28:00Z</cp:lastPrinted>
  <dcterms:created xsi:type="dcterms:W3CDTF">2018-02-21T09:59:00Z</dcterms:created>
  <dcterms:modified xsi:type="dcterms:W3CDTF">2022-04-04T11:14:00Z</dcterms:modified>
</cp:coreProperties>
</file>