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AB" w:rsidRDefault="00297DAB" w:rsidP="00297DAB">
      <w:pPr>
        <w:pStyle w:val="Zhlav"/>
        <w:spacing w:after="120"/>
        <w:jc w:val="center"/>
        <w:rPr>
          <w:b/>
          <w:bCs/>
          <w:smallCaps/>
          <w:spacing w:val="30"/>
          <w:sz w:val="40"/>
          <w:szCs w:val="40"/>
        </w:rPr>
      </w:pPr>
      <w:r w:rsidRPr="00CE5DFE">
        <w:rPr>
          <w:b/>
          <w:bCs/>
          <w:smallCaps/>
          <w:spacing w:val="30"/>
          <w:sz w:val="40"/>
          <w:szCs w:val="40"/>
        </w:rPr>
        <w:t xml:space="preserve">Smlouva o dílo </w:t>
      </w:r>
    </w:p>
    <w:p w:rsidR="00297DAB" w:rsidRPr="000A7553" w:rsidRDefault="00EC286A" w:rsidP="00297DAB">
      <w:pPr>
        <w:pStyle w:val="Zhlav"/>
        <w:spacing w:after="120"/>
        <w:jc w:val="center"/>
        <w:rPr>
          <w:b/>
          <w:bCs/>
          <w:color w:val="FF0000"/>
          <w:sz w:val="21"/>
          <w:szCs w:val="21"/>
        </w:rPr>
      </w:pPr>
      <w:r w:rsidRPr="00EC286A">
        <w:rPr>
          <w:b/>
          <w:bCs/>
          <w:smallCaps/>
          <w:spacing w:val="30"/>
          <w:sz w:val="36"/>
          <w:szCs w:val="36"/>
          <w:lang w:val="en-US"/>
        </w:rPr>
        <w:t xml:space="preserve">II/374 </w:t>
      </w:r>
      <w:proofErr w:type="spellStart"/>
      <w:r w:rsidRPr="00EC286A">
        <w:rPr>
          <w:b/>
          <w:bCs/>
          <w:smallCaps/>
          <w:spacing w:val="30"/>
          <w:sz w:val="36"/>
          <w:szCs w:val="36"/>
          <w:lang w:val="en-US"/>
        </w:rPr>
        <w:t>Knínice</w:t>
      </w:r>
      <w:proofErr w:type="spellEnd"/>
      <w:r w:rsidRPr="00EC286A">
        <w:rPr>
          <w:b/>
          <w:bCs/>
          <w:smallCaps/>
          <w:spacing w:val="30"/>
          <w:sz w:val="36"/>
          <w:szCs w:val="36"/>
          <w:lang w:val="en-US"/>
        </w:rPr>
        <w:t xml:space="preserve"> </w:t>
      </w:r>
      <w:proofErr w:type="spellStart"/>
      <w:r w:rsidRPr="00EC286A">
        <w:rPr>
          <w:b/>
          <w:bCs/>
          <w:smallCaps/>
          <w:spacing w:val="30"/>
          <w:sz w:val="36"/>
          <w:szCs w:val="36"/>
          <w:lang w:val="en-US"/>
        </w:rPr>
        <w:t>průtah</w:t>
      </w:r>
      <w:proofErr w:type="spellEnd"/>
      <w:r w:rsidRPr="00EC286A">
        <w:rPr>
          <w:b/>
          <w:bCs/>
          <w:smallCaps/>
          <w:spacing w:val="30"/>
          <w:sz w:val="36"/>
          <w:szCs w:val="36"/>
          <w:lang w:val="en-US"/>
        </w:rPr>
        <w:t xml:space="preserve"> </w:t>
      </w:r>
      <w:r w:rsidR="00297DAB" w:rsidRPr="000A7553">
        <w:rPr>
          <w:b/>
          <w:bCs/>
          <w:color w:val="FF0000"/>
          <w:sz w:val="21"/>
          <w:szCs w:val="21"/>
        </w:rPr>
        <w:t>_______________________________________________</w:t>
      </w:r>
      <w:r w:rsidR="00297DAB">
        <w:rPr>
          <w:b/>
          <w:bCs/>
          <w:color w:val="FF0000"/>
          <w:sz w:val="21"/>
          <w:szCs w:val="21"/>
        </w:rPr>
        <w:t>___________</w:t>
      </w:r>
      <w:r w:rsidR="00297DAB" w:rsidRPr="000A7553">
        <w:rPr>
          <w:b/>
          <w:bCs/>
          <w:color w:val="FF0000"/>
          <w:sz w:val="21"/>
          <w:szCs w:val="21"/>
        </w:rPr>
        <w:t>_________________________________</w:t>
      </w:r>
      <w:r w:rsidR="00297DAB">
        <w:rPr>
          <w:b/>
          <w:bCs/>
          <w:color w:val="FF0000"/>
          <w:sz w:val="21"/>
          <w:szCs w:val="21"/>
        </w:rPr>
        <w:t>____</w:t>
      </w:r>
      <w:r w:rsidR="00297DAB" w:rsidRPr="000A7553">
        <w:rPr>
          <w:b/>
          <w:bCs/>
          <w:color w:val="FF0000"/>
          <w:sz w:val="21"/>
          <w:szCs w:val="21"/>
        </w:rPr>
        <w:t>_</w:t>
      </w:r>
      <w:r w:rsidR="00297DAB">
        <w:rPr>
          <w:b/>
          <w:bCs/>
          <w:color w:val="FF0000"/>
          <w:sz w:val="21"/>
          <w:szCs w:val="21"/>
        </w:rPr>
        <w:t>__</w:t>
      </w:r>
      <w:r w:rsidR="00297DAB" w:rsidRPr="000A7553">
        <w:rPr>
          <w:b/>
          <w:bCs/>
          <w:color w:val="FF0000"/>
          <w:sz w:val="21"/>
          <w:szCs w:val="21"/>
        </w:rPr>
        <w:t>_</w:t>
      </w:r>
    </w:p>
    <w:p w:rsidR="00297DAB" w:rsidRPr="00C80EBD" w:rsidRDefault="00297DAB" w:rsidP="00297DAB">
      <w:pPr>
        <w:spacing w:after="120"/>
        <w:rPr>
          <w:sz w:val="28"/>
          <w:szCs w:val="28"/>
        </w:rPr>
      </w:pPr>
    </w:p>
    <w:p w:rsidR="00297DAB" w:rsidRPr="005D3D47" w:rsidRDefault="00297DAB" w:rsidP="00297DAB">
      <w:pPr>
        <w:spacing w:after="120"/>
        <w:rPr>
          <w:b/>
          <w:smallCaps/>
          <w:spacing w:val="20"/>
          <w:sz w:val="21"/>
          <w:szCs w:val="21"/>
        </w:rPr>
      </w:pPr>
      <w:r w:rsidRPr="005D3D47">
        <w:rPr>
          <w:b/>
          <w:smallCaps/>
          <w:spacing w:val="20"/>
          <w:sz w:val="21"/>
          <w:szCs w:val="21"/>
        </w:rPr>
        <w:t>Objednatel</w:t>
      </w:r>
    </w:p>
    <w:p w:rsidR="00297DAB" w:rsidRPr="005D3D47" w:rsidRDefault="00297DAB" w:rsidP="00297DAB">
      <w:pPr>
        <w:spacing w:after="120"/>
        <w:rPr>
          <w:b/>
          <w:sz w:val="21"/>
          <w:szCs w:val="21"/>
        </w:rPr>
      </w:pPr>
      <w:r w:rsidRPr="005D3D47">
        <w:rPr>
          <w:b/>
          <w:sz w:val="21"/>
          <w:szCs w:val="21"/>
        </w:rPr>
        <w:t>Správa a údržba silnic Jihomoravského kraje, příspěvková organizace kraje</w:t>
      </w:r>
    </w:p>
    <w:p w:rsidR="00297DAB" w:rsidRPr="005D3D47" w:rsidRDefault="00297DAB" w:rsidP="00297DAB">
      <w:pPr>
        <w:tabs>
          <w:tab w:val="left" w:pos="6300"/>
        </w:tabs>
        <w:rPr>
          <w:sz w:val="21"/>
          <w:szCs w:val="21"/>
        </w:rPr>
      </w:pPr>
      <w:r w:rsidRPr="005D3D47">
        <w:rPr>
          <w:sz w:val="21"/>
          <w:szCs w:val="21"/>
        </w:rPr>
        <w:t>sídlem Žerotínovo náměstí 449/3, 602 00 Brno</w:t>
      </w:r>
      <w:r w:rsidRPr="005D3D47">
        <w:rPr>
          <w:sz w:val="21"/>
          <w:szCs w:val="21"/>
        </w:rPr>
        <w:tab/>
        <w:t>IČO 709</w:t>
      </w:r>
      <w:r w:rsidR="00FE7FD2" w:rsidRPr="005D3D47">
        <w:rPr>
          <w:sz w:val="21"/>
          <w:szCs w:val="21"/>
        </w:rPr>
        <w:t xml:space="preserve"> </w:t>
      </w:r>
      <w:r w:rsidRPr="005D3D47">
        <w:rPr>
          <w:sz w:val="21"/>
          <w:szCs w:val="21"/>
        </w:rPr>
        <w:t>32</w:t>
      </w:r>
      <w:r w:rsidR="00FE7FD2" w:rsidRPr="005D3D47">
        <w:rPr>
          <w:sz w:val="21"/>
          <w:szCs w:val="21"/>
        </w:rPr>
        <w:t xml:space="preserve"> </w:t>
      </w:r>
      <w:r w:rsidRPr="005D3D47">
        <w:rPr>
          <w:sz w:val="21"/>
          <w:szCs w:val="21"/>
        </w:rPr>
        <w:t>581</w:t>
      </w:r>
    </w:p>
    <w:p w:rsidR="00297DAB" w:rsidRPr="005D3D47" w:rsidRDefault="00297DAB" w:rsidP="00297DAB">
      <w:pPr>
        <w:tabs>
          <w:tab w:val="left" w:pos="6300"/>
        </w:tabs>
        <w:rPr>
          <w:sz w:val="21"/>
          <w:szCs w:val="21"/>
        </w:rPr>
      </w:pPr>
      <w:r w:rsidRPr="005D3D47">
        <w:rPr>
          <w:sz w:val="21"/>
          <w:szCs w:val="21"/>
        </w:rPr>
        <w:t>zapsaná</w:t>
      </w:r>
      <w:r w:rsidR="000D2F92" w:rsidRPr="005D3D47">
        <w:rPr>
          <w:sz w:val="21"/>
          <w:szCs w:val="21"/>
        </w:rPr>
        <w:t xml:space="preserve"> v OR</w:t>
      </w:r>
      <w:r w:rsidR="003079B7" w:rsidRPr="005D3D47">
        <w:rPr>
          <w:sz w:val="21"/>
          <w:szCs w:val="21"/>
        </w:rPr>
        <w:t xml:space="preserve"> u Krajského soudu v Brně,</w:t>
      </w:r>
      <w:r w:rsidR="003079B7" w:rsidRPr="005D3D47">
        <w:rPr>
          <w:sz w:val="21"/>
          <w:szCs w:val="21"/>
        </w:rPr>
        <w:tab/>
      </w:r>
      <w:proofErr w:type="spellStart"/>
      <w:r w:rsidR="003079B7" w:rsidRPr="005D3D47">
        <w:rPr>
          <w:sz w:val="21"/>
          <w:szCs w:val="21"/>
        </w:rPr>
        <w:t>sp.zn</w:t>
      </w:r>
      <w:proofErr w:type="spellEnd"/>
      <w:r w:rsidR="003079B7" w:rsidRPr="005D3D47">
        <w:rPr>
          <w:sz w:val="21"/>
          <w:szCs w:val="21"/>
        </w:rPr>
        <w:t xml:space="preserve">  </w:t>
      </w:r>
      <w:proofErr w:type="spellStart"/>
      <w:r w:rsidR="003079B7" w:rsidRPr="005D3D47">
        <w:rPr>
          <w:sz w:val="21"/>
          <w:szCs w:val="21"/>
        </w:rPr>
        <w:t>Pr</w:t>
      </w:r>
      <w:proofErr w:type="spellEnd"/>
      <w:r w:rsidRPr="005D3D47">
        <w:rPr>
          <w:sz w:val="21"/>
          <w:szCs w:val="21"/>
        </w:rPr>
        <w:t xml:space="preserve"> 287</w:t>
      </w:r>
    </w:p>
    <w:p w:rsidR="00297DAB" w:rsidRPr="005D3D47" w:rsidRDefault="00297DAB" w:rsidP="00297DAB">
      <w:pPr>
        <w:tabs>
          <w:tab w:val="left" w:pos="0"/>
        </w:tabs>
        <w:spacing w:after="120"/>
        <w:rPr>
          <w:sz w:val="21"/>
          <w:szCs w:val="21"/>
        </w:rPr>
      </w:pPr>
      <w:r w:rsidRPr="005D3D47">
        <w:rPr>
          <w:sz w:val="21"/>
          <w:szCs w:val="21"/>
        </w:rPr>
        <w:t xml:space="preserve">zastoupena </w:t>
      </w:r>
      <w:r w:rsidR="00D41390" w:rsidRPr="005D3D47">
        <w:rPr>
          <w:sz w:val="21"/>
          <w:szCs w:val="21"/>
        </w:rPr>
        <w:t>Bc. Romanem Hanákem</w:t>
      </w:r>
      <w:r w:rsidRPr="005D3D47">
        <w:rPr>
          <w:sz w:val="21"/>
          <w:szCs w:val="21"/>
        </w:rPr>
        <w:t>, ředitelem</w:t>
      </w:r>
    </w:p>
    <w:p w:rsidR="00297DAB" w:rsidRPr="005D3D47" w:rsidRDefault="00297DAB" w:rsidP="00297DAB">
      <w:pPr>
        <w:tabs>
          <w:tab w:val="left" w:pos="6300"/>
        </w:tabs>
        <w:spacing w:after="120"/>
        <w:rPr>
          <w:b/>
          <w:sz w:val="21"/>
          <w:szCs w:val="21"/>
        </w:rPr>
      </w:pPr>
      <w:r w:rsidRPr="005D3D47">
        <w:rPr>
          <w:b/>
          <w:sz w:val="21"/>
          <w:szCs w:val="21"/>
        </w:rPr>
        <w:t>a</w:t>
      </w:r>
    </w:p>
    <w:p w:rsidR="00297DAB" w:rsidRPr="005D3D47" w:rsidRDefault="00297DAB" w:rsidP="00297DAB">
      <w:pPr>
        <w:tabs>
          <w:tab w:val="left" w:pos="6300"/>
        </w:tabs>
        <w:spacing w:after="120"/>
        <w:rPr>
          <w:b/>
          <w:smallCaps/>
          <w:spacing w:val="20"/>
          <w:sz w:val="21"/>
          <w:szCs w:val="21"/>
        </w:rPr>
      </w:pPr>
      <w:r w:rsidRPr="005D3D47">
        <w:rPr>
          <w:b/>
          <w:smallCaps/>
          <w:spacing w:val="20"/>
          <w:sz w:val="21"/>
          <w:szCs w:val="21"/>
        </w:rPr>
        <w:t xml:space="preserve">Zhotovitel </w:t>
      </w:r>
    </w:p>
    <w:p w:rsidR="00297DAB" w:rsidRPr="005D3D47" w:rsidRDefault="00297DAB" w:rsidP="00297DAB">
      <w:pPr>
        <w:tabs>
          <w:tab w:val="left" w:pos="6300"/>
        </w:tabs>
        <w:spacing w:after="120"/>
        <w:rPr>
          <w:b/>
          <w:smallCaps/>
          <w:spacing w:val="20"/>
          <w:sz w:val="21"/>
          <w:szCs w:val="21"/>
        </w:rPr>
      </w:pPr>
      <w:r w:rsidRPr="005D3D47">
        <w:rPr>
          <w:b/>
          <w:sz w:val="21"/>
          <w:szCs w:val="21"/>
          <w:highlight w:val="yellow"/>
        </w:rPr>
        <w:t>***</w:t>
      </w:r>
    </w:p>
    <w:p w:rsidR="00297DAB" w:rsidRPr="005D3D47" w:rsidRDefault="00297DAB" w:rsidP="00297DAB">
      <w:pPr>
        <w:tabs>
          <w:tab w:val="left" w:pos="4425"/>
          <w:tab w:val="left" w:pos="6300"/>
        </w:tabs>
        <w:rPr>
          <w:sz w:val="21"/>
          <w:szCs w:val="21"/>
        </w:rPr>
      </w:pPr>
      <w:r w:rsidRPr="005D3D47">
        <w:rPr>
          <w:sz w:val="21"/>
          <w:szCs w:val="21"/>
        </w:rPr>
        <w:t xml:space="preserve">sídlem </w:t>
      </w:r>
      <w:r w:rsidRPr="005D3D47">
        <w:rPr>
          <w:b/>
          <w:sz w:val="21"/>
          <w:szCs w:val="21"/>
          <w:highlight w:val="yellow"/>
        </w:rPr>
        <w:t>***</w:t>
      </w:r>
      <w:r w:rsidRPr="005D3D47">
        <w:rPr>
          <w:sz w:val="21"/>
          <w:szCs w:val="21"/>
        </w:rPr>
        <w:tab/>
      </w:r>
      <w:r w:rsidRPr="005D3D47">
        <w:rPr>
          <w:sz w:val="21"/>
          <w:szCs w:val="21"/>
        </w:rPr>
        <w:tab/>
        <w:t xml:space="preserve">IČO </w:t>
      </w:r>
      <w:r w:rsidRPr="005D3D47">
        <w:rPr>
          <w:b/>
          <w:sz w:val="21"/>
          <w:szCs w:val="21"/>
          <w:highlight w:val="yellow"/>
        </w:rPr>
        <w:t>***</w:t>
      </w:r>
    </w:p>
    <w:p w:rsidR="00297DAB" w:rsidRPr="005D3D47" w:rsidRDefault="00297DAB" w:rsidP="00297DAB">
      <w:pPr>
        <w:tabs>
          <w:tab w:val="left" w:pos="6300"/>
        </w:tabs>
        <w:rPr>
          <w:sz w:val="21"/>
          <w:szCs w:val="21"/>
        </w:rPr>
      </w:pPr>
      <w:r w:rsidRPr="005D3D47">
        <w:rPr>
          <w:sz w:val="21"/>
          <w:szCs w:val="21"/>
        </w:rPr>
        <w:t xml:space="preserve">zapsaná </w:t>
      </w:r>
      <w:r w:rsidR="000D2F92" w:rsidRPr="005D3D47">
        <w:rPr>
          <w:sz w:val="21"/>
          <w:szCs w:val="21"/>
        </w:rPr>
        <w:t xml:space="preserve">v OR </w:t>
      </w:r>
      <w:r w:rsidR="005F7C45" w:rsidRPr="005F7C45">
        <w:rPr>
          <w:sz w:val="21"/>
          <w:szCs w:val="21"/>
          <w:highlight w:val="yellow"/>
        </w:rPr>
        <w:t>u ***</w:t>
      </w:r>
      <w:r w:rsidRPr="005D3D47">
        <w:rPr>
          <w:sz w:val="21"/>
          <w:szCs w:val="21"/>
        </w:rPr>
        <w:t xml:space="preserve"> soudu v </w:t>
      </w:r>
      <w:r w:rsidRPr="005D3D47">
        <w:rPr>
          <w:b/>
          <w:sz w:val="21"/>
          <w:szCs w:val="21"/>
          <w:highlight w:val="yellow"/>
        </w:rPr>
        <w:t>***</w:t>
      </w:r>
      <w:r w:rsidR="003079B7" w:rsidRPr="005D3D47">
        <w:rPr>
          <w:sz w:val="21"/>
          <w:szCs w:val="21"/>
        </w:rPr>
        <w:tab/>
      </w:r>
      <w:proofErr w:type="spellStart"/>
      <w:proofErr w:type="gramStart"/>
      <w:r w:rsidR="003079B7" w:rsidRPr="005D3D47">
        <w:rPr>
          <w:sz w:val="21"/>
          <w:szCs w:val="21"/>
        </w:rPr>
        <w:t>sp.zn</w:t>
      </w:r>
      <w:proofErr w:type="spellEnd"/>
      <w:r w:rsidR="003079B7" w:rsidRPr="005D3D47">
        <w:rPr>
          <w:sz w:val="21"/>
          <w:szCs w:val="21"/>
        </w:rPr>
        <w:t>.</w:t>
      </w:r>
      <w:proofErr w:type="gramEnd"/>
      <w:r w:rsidR="003079B7" w:rsidRPr="005D3D47">
        <w:rPr>
          <w:sz w:val="21"/>
          <w:szCs w:val="21"/>
        </w:rPr>
        <w:t xml:space="preserve"> </w:t>
      </w:r>
      <w:r w:rsidRPr="005D3D47">
        <w:rPr>
          <w:sz w:val="21"/>
          <w:szCs w:val="21"/>
        </w:rPr>
        <w:t xml:space="preserve"> </w:t>
      </w:r>
      <w:r w:rsidRPr="005D3D47">
        <w:rPr>
          <w:b/>
          <w:sz w:val="21"/>
          <w:szCs w:val="21"/>
          <w:highlight w:val="yellow"/>
        </w:rPr>
        <w:t>***</w:t>
      </w:r>
      <w:r w:rsidRPr="005D3D47">
        <w:rPr>
          <w:b/>
          <w:sz w:val="21"/>
          <w:szCs w:val="21"/>
        </w:rPr>
        <w:t xml:space="preserve"> </w:t>
      </w:r>
    </w:p>
    <w:p w:rsidR="00297DAB" w:rsidRPr="005D3D47" w:rsidRDefault="00297DAB" w:rsidP="00297DAB">
      <w:pPr>
        <w:spacing w:after="120"/>
        <w:rPr>
          <w:sz w:val="21"/>
          <w:szCs w:val="21"/>
        </w:rPr>
      </w:pPr>
      <w:r w:rsidRPr="005D3D47">
        <w:rPr>
          <w:sz w:val="21"/>
          <w:szCs w:val="21"/>
        </w:rPr>
        <w:t xml:space="preserve">zastoupena </w:t>
      </w:r>
      <w:r w:rsidRPr="005D3D47">
        <w:rPr>
          <w:b/>
          <w:sz w:val="21"/>
          <w:szCs w:val="21"/>
          <w:highlight w:val="yellow"/>
        </w:rPr>
        <w:t>***</w:t>
      </w:r>
    </w:p>
    <w:p w:rsidR="00297DAB" w:rsidRPr="005D3D47" w:rsidRDefault="00297DAB" w:rsidP="00297DAB">
      <w:pPr>
        <w:spacing w:after="120"/>
        <w:rPr>
          <w:sz w:val="21"/>
          <w:szCs w:val="21"/>
        </w:rPr>
      </w:pPr>
    </w:p>
    <w:p w:rsidR="00297DAB" w:rsidRPr="005D3D47" w:rsidRDefault="00297DAB" w:rsidP="00297DAB">
      <w:pPr>
        <w:spacing w:after="120"/>
        <w:rPr>
          <w:sz w:val="21"/>
          <w:szCs w:val="21"/>
        </w:rPr>
      </w:pPr>
      <w:r w:rsidRPr="005D3D47">
        <w:rPr>
          <w:sz w:val="21"/>
          <w:szCs w:val="21"/>
        </w:rPr>
        <w:t>spolu uzavírají Smlouvu o dílo dle zákona č. 89/2012 Sb., občanský zákoník v platném znění (dále jen „občanský zákoník“):</w:t>
      </w:r>
    </w:p>
    <w:p w:rsidR="00297DAB" w:rsidRPr="005D3D47" w:rsidRDefault="00297DAB" w:rsidP="00297DAB">
      <w:pPr>
        <w:spacing w:after="120"/>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Předmět smlouvy</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provede dílo dle této smlouvy a objednatel mu za to zaplatí dohodnutou cenu.</w:t>
      </w:r>
    </w:p>
    <w:p w:rsidR="006F0260" w:rsidRPr="00EC286A" w:rsidRDefault="006F0260" w:rsidP="00EC286A">
      <w:pPr>
        <w:numPr>
          <w:ilvl w:val="6"/>
          <w:numId w:val="12"/>
        </w:numPr>
        <w:tabs>
          <w:tab w:val="clear" w:pos="5040"/>
          <w:tab w:val="num" w:pos="540"/>
        </w:tabs>
        <w:spacing w:before="120" w:after="120"/>
        <w:ind w:left="540" w:hanging="540"/>
        <w:jc w:val="both"/>
        <w:rPr>
          <w:sz w:val="21"/>
          <w:szCs w:val="21"/>
        </w:rPr>
      </w:pPr>
      <w:r w:rsidRPr="00EC286A">
        <w:rPr>
          <w:b/>
          <w:sz w:val="21"/>
          <w:szCs w:val="21"/>
        </w:rPr>
        <w:t>Dílem je</w:t>
      </w:r>
      <w:r w:rsidR="00351B6A" w:rsidRPr="00EC286A">
        <w:rPr>
          <w:sz w:val="21"/>
          <w:szCs w:val="21"/>
        </w:rPr>
        <w:t xml:space="preserve"> </w:t>
      </w:r>
      <w:r w:rsidR="00EC286A" w:rsidRPr="00EC286A">
        <w:rPr>
          <w:sz w:val="21"/>
          <w:szCs w:val="21"/>
        </w:rPr>
        <w:t xml:space="preserve">oprava povrchu vozovky na silnici II/374 v </w:t>
      </w:r>
      <w:proofErr w:type="spellStart"/>
      <w:r w:rsidR="00EC286A" w:rsidRPr="00EC286A">
        <w:rPr>
          <w:sz w:val="21"/>
          <w:szCs w:val="21"/>
        </w:rPr>
        <w:t>intravilánovém</w:t>
      </w:r>
      <w:proofErr w:type="spellEnd"/>
      <w:r w:rsidR="00EC286A" w:rsidRPr="00EC286A">
        <w:rPr>
          <w:sz w:val="21"/>
          <w:szCs w:val="21"/>
        </w:rPr>
        <w:t xml:space="preserve"> úseku v obci Knín</w:t>
      </w:r>
      <w:r w:rsidR="00EC286A">
        <w:rPr>
          <w:sz w:val="21"/>
          <w:szCs w:val="21"/>
        </w:rPr>
        <w:t>ice v km 11,686 – 12,058, tj. v </w:t>
      </w:r>
      <w:r w:rsidR="00EC286A" w:rsidRPr="00EC286A">
        <w:rPr>
          <w:sz w:val="21"/>
          <w:szCs w:val="21"/>
        </w:rPr>
        <w:t>dl. 372 m. Bude provedeno celoplošné frézování stávajícího povrchu, doplnění ložné vrstvy k novým obrubníkům, spojovací postřik a nová obrusná vrstva z asfaltového betonu ACO 11</w:t>
      </w:r>
      <w:r w:rsidR="00EC286A">
        <w:rPr>
          <w:sz w:val="21"/>
          <w:szCs w:val="21"/>
        </w:rPr>
        <w:t>. Dále bude provedeno</w:t>
      </w:r>
      <w:r w:rsidR="00EC286A" w:rsidRPr="00EC286A">
        <w:rPr>
          <w:sz w:val="21"/>
          <w:szCs w:val="21"/>
        </w:rPr>
        <w:t xml:space="preserve"> ošetření pracovních </w:t>
      </w:r>
      <w:proofErr w:type="spellStart"/>
      <w:r w:rsidR="00EC286A" w:rsidRPr="00EC286A">
        <w:rPr>
          <w:sz w:val="21"/>
          <w:szCs w:val="21"/>
        </w:rPr>
        <w:t>spar</w:t>
      </w:r>
      <w:proofErr w:type="spellEnd"/>
      <w:r w:rsidR="00EC286A">
        <w:rPr>
          <w:sz w:val="21"/>
          <w:szCs w:val="21"/>
        </w:rPr>
        <w:t xml:space="preserve"> a </w:t>
      </w:r>
      <w:r w:rsidR="00EC286A" w:rsidRPr="00EC286A">
        <w:rPr>
          <w:sz w:val="21"/>
          <w:szCs w:val="21"/>
        </w:rPr>
        <w:t xml:space="preserve"> vodorovné dopravní značení</w:t>
      </w:r>
      <w:r w:rsidR="005F7C45" w:rsidRPr="00EC286A">
        <w:rPr>
          <w:sz w:val="21"/>
          <w:szCs w:val="21"/>
        </w:rPr>
        <w:t xml:space="preserve"> (dále též „stavba</w:t>
      </w:r>
      <w:r w:rsidR="00472608">
        <w:rPr>
          <w:sz w:val="21"/>
          <w:szCs w:val="21"/>
        </w:rPr>
        <w:t xml:space="preserve"> nebo dílo</w:t>
      </w:r>
      <w:r w:rsidR="00961F6F" w:rsidRPr="00EC286A">
        <w:rPr>
          <w:sz w:val="21"/>
          <w:szCs w:val="21"/>
        </w:rPr>
        <w:t>“</w:t>
      </w:r>
      <w:r w:rsidR="005F7C45" w:rsidRPr="00EC286A">
        <w:rPr>
          <w:sz w:val="21"/>
          <w:szCs w:val="21"/>
        </w:rPr>
        <w:t>)</w:t>
      </w:r>
      <w:r w:rsidR="00A70403" w:rsidRPr="00EC286A">
        <w:rPr>
          <w:sz w:val="21"/>
          <w:szCs w:val="21"/>
        </w:rPr>
        <w:t>.</w:t>
      </w:r>
      <w:r w:rsidR="00F50CDF" w:rsidRPr="00EC286A">
        <w:rPr>
          <w:sz w:val="21"/>
          <w:szCs w:val="21"/>
        </w:rPr>
        <w:t xml:space="preserve">    </w:t>
      </w:r>
      <w:r w:rsidRPr="00EC286A">
        <w:rPr>
          <w:sz w:val="21"/>
          <w:szCs w:val="21"/>
        </w:rPr>
        <w:t xml:space="preserve">           </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prohlašuje, že má veškeré podklady nezbytné k řádnému provedení díla.</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a bezvadné předány objednateli ve lhůtách touto smlouvou sjednaných. </w:t>
      </w:r>
    </w:p>
    <w:p w:rsidR="00297DAB" w:rsidRPr="005D3D47" w:rsidRDefault="00297DAB" w:rsidP="00351B6A">
      <w:pPr>
        <w:numPr>
          <w:ilvl w:val="6"/>
          <w:numId w:val="12"/>
        </w:numPr>
        <w:tabs>
          <w:tab w:val="clear" w:pos="5040"/>
          <w:tab w:val="num" w:pos="540"/>
        </w:tabs>
        <w:spacing w:before="120" w:after="120"/>
        <w:ind w:left="540" w:hanging="540"/>
        <w:jc w:val="both"/>
        <w:rPr>
          <w:sz w:val="21"/>
          <w:szCs w:val="21"/>
        </w:rPr>
      </w:pPr>
      <w:r w:rsidRPr="005D3D47">
        <w:rPr>
          <w:sz w:val="21"/>
          <w:szCs w:val="21"/>
        </w:rPr>
        <w:t>Místem plnění j</w:t>
      </w:r>
      <w:r w:rsidR="00915016" w:rsidRPr="005D3D47">
        <w:rPr>
          <w:sz w:val="21"/>
          <w:szCs w:val="21"/>
        </w:rPr>
        <w:t>e</w:t>
      </w:r>
      <w:r w:rsidRPr="005D3D47">
        <w:rPr>
          <w:sz w:val="21"/>
          <w:szCs w:val="21"/>
        </w:rPr>
        <w:t xml:space="preserve"> </w:t>
      </w:r>
      <w:r w:rsidR="00AA07B9" w:rsidRPr="005D3D47">
        <w:rPr>
          <w:sz w:val="21"/>
          <w:szCs w:val="21"/>
        </w:rPr>
        <w:t xml:space="preserve">silnice </w:t>
      </w:r>
      <w:r w:rsidR="00351B6A" w:rsidRPr="005D3D47">
        <w:rPr>
          <w:sz w:val="21"/>
          <w:szCs w:val="21"/>
        </w:rPr>
        <w:t>II/</w:t>
      </w:r>
      <w:r w:rsidR="00EC286A">
        <w:rPr>
          <w:sz w:val="21"/>
          <w:szCs w:val="21"/>
        </w:rPr>
        <w:t>374</w:t>
      </w:r>
      <w:r w:rsidR="00351B6A" w:rsidRPr="005D3D47">
        <w:rPr>
          <w:sz w:val="21"/>
          <w:szCs w:val="21"/>
        </w:rPr>
        <w:t xml:space="preserve"> v </w:t>
      </w:r>
      <w:proofErr w:type="spellStart"/>
      <w:r w:rsidR="00351B6A" w:rsidRPr="005D3D47">
        <w:rPr>
          <w:sz w:val="21"/>
          <w:szCs w:val="21"/>
        </w:rPr>
        <w:t>intravilánovém</w:t>
      </w:r>
      <w:proofErr w:type="spellEnd"/>
      <w:r w:rsidR="00351B6A" w:rsidRPr="005D3D47">
        <w:rPr>
          <w:sz w:val="21"/>
          <w:szCs w:val="21"/>
        </w:rPr>
        <w:t xml:space="preserve"> úseku v obci </w:t>
      </w:r>
      <w:r w:rsidR="00EC286A">
        <w:rPr>
          <w:sz w:val="21"/>
          <w:szCs w:val="21"/>
        </w:rPr>
        <w:t>Knínice</w:t>
      </w:r>
      <w:r w:rsidR="00A978D3" w:rsidRPr="005D3D47">
        <w:rPr>
          <w:sz w:val="21"/>
          <w:szCs w:val="21"/>
        </w:rPr>
        <w:t>.</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Dílo bude provedeno tak, aby bylo způsobilé k obvyklému užívání, a v souladu se </w:t>
      </w:r>
      <w:r w:rsidRPr="005D3D47">
        <w:rPr>
          <w:b/>
          <w:sz w:val="21"/>
          <w:szCs w:val="21"/>
        </w:rPr>
        <w:t>zadáním díla</w:t>
      </w:r>
      <w:r w:rsidRPr="005D3D47">
        <w:rPr>
          <w:sz w:val="21"/>
          <w:szCs w:val="21"/>
        </w:rPr>
        <w:t xml:space="preserve">, čímž je </w:t>
      </w:r>
      <w:r w:rsidR="00471DCA" w:rsidRPr="005D3D47">
        <w:rPr>
          <w:sz w:val="21"/>
          <w:szCs w:val="21"/>
        </w:rPr>
        <w:t>v řazení dle </w:t>
      </w:r>
      <w:r w:rsidRPr="005D3D47">
        <w:rPr>
          <w:sz w:val="21"/>
          <w:szCs w:val="21"/>
        </w:rPr>
        <w:t>závaznosti:</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Soupis prací.</w:t>
      </w:r>
    </w:p>
    <w:p w:rsidR="00F95C3B" w:rsidRPr="005D3D47" w:rsidRDefault="005F7C45" w:rsidP="00297DAB">
      <w:pPr>
        <w:numPr>
          <w:ilvl w:val="2"/>
          <w:numId w:val="1"/>
        </w:numPr>
        <w:tabs>
          <w:tab w:val="clear" w:pos="2160"/>
          <w:tab w:val="num" w:pos="1080"/>
        </w:tabs>
        <w:ind w:left="1077"/>
        <w:jc w:val="both"/>
        <w:rPr>
          <w:sz w:val="21"/>
          <w:szCs w:val="21"/>
        </w:rPr>
      </w:pPr>
      <w:r>
        <w:rPr>
          <w:sz w:val="21"/>
          <w:szCs w:val="21"/>
        </w:rPr>
        <w:t>Zjednodušená dokumentace</w:t>
      </w:r>
      <w:r w:rsidR="00F95C3B" w:rsidRPr="005D3D47">
        <w:rPr>
          <w:sz w:val="21"/>
          <w:szCs w:val="21"/>
        </w:rPr>
        <w:t>.</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Písemné pokyny objednatele.</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Technické normy vztahující se k materiálům a činnostem prováděných na základě této smlouvy.</w:t>
      </w:r>
    </w:p>
    <w:p w:rsidR="00297DAB" w:rsidRPr="005D3D47" w:rsidRDefault="00297DAB" w:rsidP="00297DAB">
      <w:pPr>
        <w:numPr>
          <w:ilvl w:val="2"/>
          <w:numId w:val="1"/>
        </w:numPr>
        <w:tabs>
          <w:tab w:val="clear" w:pos="2160"/>
          <w:tab w:val="num" w:pos="1080"/>
        </w:tabs>
        <w:ind w:left="1080"/>
        <w:jc w:val="both"/>
        <w:rPr>
          <w:sz w:val="21"/>
          <w:szCs w:val="21"/>
        </w:rPr>
      </w:pPr>
      <w:r w:rsidRPr="005D3D47">
        <w:rPr>
          <w:sz w:val="21"/>
          <w:szCs w:val="21"/>
        </w:rPr>
        <w:t>Technické kvalitativní podmínky staveb pozemních komunikací, vydané Ministerstvem dopravy ve znění účinném ke dni uzavření smlouvy.</w:t>
      </w:r>
    </w:p>
    <w:p w:rsidR="00CA42EF" w:rsidRPr="005D3D47" w:rsidRDefault="00CA42EF" w:rsidP="00CA42EF">
      <w:pPr>
        <w:pStyle w:val="Odstavecseseznamem"/>
        <w:numPr>
          <w:ilvl w:val="6"/>
          <w:numId w:val="12"/>
        </w:numPr>
        <w:tabs>
          <w:tab w:val="clear" w:pos="5040"/>
          <w:tab w:val="num" w:pos="567"/>
        </w:tabs>
        <w:ind w:left="567" w:hanging="567"/>
        <w:jc w:val="both"/>
        <w:rPr>
          <w:sz w:val="21"/>
          <w:szCs w:val="21"/>
        </w:rPr>
      </w:pPr>
      <w:r w:rsidRPr="005D3D47">
        <w:rPr>
          <w:sz w:val="21"/>
          <w:szCs w:val="21"/>
        </w:rPr>
        <w:t>Zhotovitel prohlašuje, že je seznámen s technickými normami a technickými podmínkami vztahujícími se k předmětu díla.</w:t>
      </w:r>
    </w:p>
    <w:p w:rsidR="00297DAB" w:rsidRPr="005D3D47" w:rsidRDefault="00297DAB" w:rsidP="00297DAB">
      <w:pPr>
        <w:ind w:left="108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 xml:space="preserve">Lhůty plnění </w:t>
      </w:r>
    </w:p>
    <w:p w:rsidR="00854F38" w:rsidRPr="005D3D47" w:rsidRDefault="00854F38" w:rsidP="00C34AA5">
      <w:pPr>
        <w:tabs>
          <w:tab w:val="left" w:pos="357"/>
        </w:tabs>
        <w:spacing w:before="120" w:after="120"/>
        <w:rPr>
          <w:sz w:val="21"/>
          <w:szCs w:val="21"/>
        </w:rPr>
      </w:pPr>
      <w:r w:rsidRPr="005D3D47">
        <w:rPr>
          <w:smallCaps/>
          <w:spacing w:val="20"/>
          <w:sz w:val="21"/>
          <w:szCs w:val="21"/>
        </w:rPr>
        <w:t xml:space="preserve">1.     </w:t>
      </w:r>
      <w:r w:rsidRPr="005D3D47">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B56A1A" w:rsidRPr="005D3D47" w:rsidTr="00691C96">
        <w:trPr>
          <w:trHeight w:val="256"/>
        </w:trPr>
        <w:tc>
          <w:tcPr>
            <w:tcW w:w="6379" w:type="dxa"/>
          </w:tcPr>
          <w:p w:rsidR="001E012E" w:rsidRPr="005D3D47" w:rsidRDefault="00CA42EF" w:rsidP="00691C96">
            <w:pPr>
              <w:tabs>
                <w:tab w:val="num" w:pos="0"/>
              </w:tabs>
              <w:spacing w:before="120" w:after="120"/>
              <w:jc w:val="both"/>
              <w:rPr>
                <w:sz w:val="21"/>
                <w:szCs w:val="21"/>
              </w:rPr>
            </w:pPr>
            <w:r w:rsidRPr="005D3D47">
              <w:rPr>
                <w:sz w:val="21"/>
                <w:szCs w:val="21"/>
              </w:rPr>
              <w:t>Předání a převzetí staveniště</w:t>
            </w:r>
          </w:p>
          <w:p w:rsidR="00EC286A" w:rsidRDefault="00EC286A" w:rsidP="00691C96">
            <w:pPr>
              <w:tabs>
                <w:tab w:val="num" w:pos="0"/>
              </w:tabs>
              <w:spacing w:before="120" w:after="120"/>
              <w:jc w:val="both"/>
              <w:rPr>
                <w:sz w:val="21"/>
                <w:szCs w:val="21"/>
              </w:rPr>
            </w:pPr>
            <w:r>
              <w:rPr>
                <w:sz w:val="21"/>
                <w:szCs w:val="21"/>
              </w:rPr>
              <w:t>Termín zahájení stavebních prací</w:t>
            </w:r>
          </w:p>
          <w:p w:rsidR="001E012E" w:rsidRPr="005D3D47" w:rsidRDefault="001E012E" w:rsidP="00691C96">
            <w:pPr>
              <w:tabs>
                <w:tab w:val="num" w:pos="0"/>
              </w:tabs>
              <w:spacing w:before="120" w:after="120"/>
              <w:jc w:val="both"/>
              <w:rPr>
                <w:sz w:val="21"/>
                <w:szCs w:val="21"/>
              </w:rPr>
            </w:pPr>
            <w:r w:rsidRPr="005D3D47">
              <w:rPr>
                <w:sz w:val="21"/>
                <w:szCs w:val="21"/>
              </w:rPr>
              <w:t>Dokončení a převzetí díla</w:t>
            </w:r>
          </w:p>
        </w:tc>
        <w:tc>
          <w:tcPr>
            <w:tcW w:w="3686" w:type="dxa"/>
          </w:tcPr>
          <w:p w:rsidR="00F14F69" w:rsidRPr="005D3D47" w:rsidRDefault="001E012E" w:rsidP="00F14F69">
            <w:pPr>
              <w:tabs>
                <w:tab w:val="num" w:pos="540"/>
              </w:tabs>
              <w:spacing w:before="120" w:after="120"/>
              <w:jc w:val="right"/>
              <w:rPr>
                <w:b/>
                <w:sz w:val="21"/>
                <w:szCs w:val="21"/>
              </w:rPr>
            </w:pPr>
            <w:r w:rsidRPr="005D3D47">
              <w:rPr>
                <w:b/>
                <w:sz w:val="21"/>
                <w:szCs w:val="21"/>
              </w:rPr>
              <w:t xml:space="preserve">do </w:t>
            </w:r>
            <w:r w:rsidR="003079B7" w:rsidRPr="005D3D47">
              <w:rPr>
                <w:b/>
                <w:sz w:val="21"/>
                <w:szCs w:val="21"/>
              </w:rPr>
              <w:t>5 dnů od účinnosti smlouvy</w:t>
            </w:r>
          </w:p>
          <w:p w:rsidR="00EC286A" w:rsidRDefault="00EC286A" w:rsidP="00F14F69">
            <w:pPr>
              <w:tabs>
                <w:tab w:val="num" w:pos="540"/>
              </w:tabs>
              <w:spacing w:before="120" w:after="120"/>
              <w:jc w:val="right"/>
              <w:rPr>
                <w:b/>
                <w:sz w:val="21"/>
                <w:szCs w:val="21"/>
              </w:rPr>
            </w:pPr>
            <w:r>
              <w:rPr>
                <w:b/>
                <w:sz w:val="21"/>
                <w:szCs w:val="21"/>
              </w:rPr>
              <w:t>do 30 dnů od předání staveniště</w:t>
            </w:r>
          </w:p>
          <w:p w:rsidR="001E012E" w:rsidRPr="005D3D47" w:rsidRDefault="00351B6A" w:rsidP="00F14F69">
            <w:pPr>
              <w:tabs>
                <w:tab w:val="num" w:pos="540"/>
              </w:tabs>
              <w:spacing w:before="120" w:after="120"/>
              <w:jc w:val="right"/>
              <w:rPr>
                <w:b/>
                <w:sz w:val="21"/>
                <w:szCs w:val="21"/>
              </w:rPr>
            </w:pPr>
            <w:r w:rsidRPr="005D3D47">
              <w:rPr>
                <w:b/>
                <w:sz w:val="21"/>
                <w:szCs w:val="21"/>
              </w:rPr>
              <w:t xml:space="preserve">do </w:t>
            </w:r>
            <w:proofErr w:type="gramStart"/>
            <w:r w:rsidR="00FE7FD2" w:rsidRPr="005D3D47">
              <w:rPr>
                <w:b/>
                <w:sz w:val="21"/>
                <w:szCs w:val="21"/>
              </w:rPr>
              <w:t>31.08.</w:t>
            </w:r>
            <w:r w:rsidR="001E012E" w:rsidRPr="005D3D47">
              <w:rPr>
                <w:b/>
                <w:sz w:val="21"/>
                <w:szCs w:val="21"/>
              </w:rPr>
              <w:t>20</w:t>
            </w:r>
            <w:r w:rsidR="00915016" w:rsidRPr="005D3D47">
              <w:rPr>
                <w:b/>
                <w:sz w:val="21"/>
                <w:szCs w:val="21"/>
              </w:rPr>
              <w:t>2</w:t>
            </w:r>
            <w:r w:rsidR="00D41390" w:rsidRPr="005D3D47">
              <w:rPr>
                <w:b/>
                <w:sz w:val="21"/>
                <w:szCs w:val="21"/>
              </w:rPr>
              <w:t>2</w:t>
            </w:r>
            <w:proofErr w:type="gramEnd"/>
            <w:r w:rsidR="001E012E" w:rsidRPr="005D3D47">
              <w:rPr>
                <w:b/>
                <w:sz w:val="21"/>
                <w:szCs w:val="21"/>
              </w:rPr>
              <w:t xml:space="preserve"> </w:t>
            </w:r>
          </w:p>
        </w:tc>
      </w:tr>
    </w:tbl>
    <w:p w:rsidR="00297DAB" w:rsidRPr="005D3D47" w:rsidRDefault="00297DAB" w:rsidP="00297DAB">
      <w:pPr>
        <w:tabs>
          <w:tab w:val="left" w:pos="540"/>
        </w:tabs>
        <w:spacing w:before="120" w:after="120"/>
        <w:ind w:left="539" w:hanging="539"/>
        <w:jc w:val="both"/>
        <w:rPr>
          <w:sz w:val="21"/>
          <w:szCs w:val="21"/>
        </w:rPr>
      </w:pPr>
      <w:r w:rsidRPr="005D3D47">
        <w:rPr>
          <w:sz w:val="21"/>
          <w:szCs w:val="21"/>
        </w:rPr>
        <w:lastRenderedPageBreak/>
        <w:tab/>
        <w:t>Dřívější plnění je možné.</w:t>
      </w:r>
    </w:p>
    <w:p w:rsidR="00D90287" w:rsidRPr="005D3D47" w:rsidRDefault="00854F38" w:rsidP="009C0E1B">
      <w:pPr>
        <w:tabs>
          <w:tab w:val="left" w:pos="567"/>
        </w:tabs>
        <w:spacing w:before="120" w:after="120"/>
        <w:ind w:left="567" w:hanging="567"/>
        <w:jc w:val="both"/>
        <w:rPr>
          <w:sz w:val="21"/>
          <w:szCs w:val="21"/>
        </w:rPr>
      </w:pPr>
      <w:r w:rsidRPr="005D3D47">
        <w:rPr>
          <w:sz w:val="21"/>
          <w:szCs w:val="21"/>
        </w:rPr>
        <w:t xml:space="preserve">2.     </w:t>
      </w:r>
      <w:r w:rsidR="009C0E1B">
        <w:rPr>
          <w:sz w:val="21"/>
          <w:szCs w:val="21"/>
        </w:rPr>
        <w:t xml:space="preserve">  </w:t>
      </w:r>
      <w:r w:rsidR="005F7C45">
        <w:rPr>
          <w:sz w:val="21"/>
          <w:szCs w:val="21"/>
        </w:rPr>
        <w:t xml:space="preserve">Staveniště bude předáno na základě písemného protokolu podepsaného zástupci obou smluvních stran. </w:t>
      </w:r>
      <w:r w:rsidR="00D90287" w:rsidRPr="005D3D47">
        <w:rPr>
          <w:sz w:val="21"/>
          <w:szCs w:val="21"/>
        </w:rPr>
        <w:t>Zhotovitel</w:t>
      </w:r>
      <w:r w:rsidR="005D55ED" w:rsidRPr="005D3D47">
        <w:rPr>
          <w:sz w:val="21"/>
          <w:szCs w:val="21"/>
        </w:rPr>
        <w:t xml:space="preserve"> zahájí stavební práce nejdéle 3</w:t>
      </w:r>
      <w:r w:rsidR="00D90287" w:rsidRPr="005D3D47">
        <w:rPr>
          <w:sz w:val="21"/>
          <w:szCs w:val="21"/>
        </w:rPr>
        <w:t>0 dnů od předání a převzetí staveniště.</w:t>
      </w:r>
    </w:p>
    <w:p w:rsidR="00D90287" w:rsidRPr="005D3D47" w:rsidRDefault="00332BCE" w:rsidP="009C0E1B">
      <w:pPr>
        <w:spacing w:before="120" w:after="120"/>
        <w:ind w:left="567" w:hanging="567"/>
        <w:jc w:val="both"/>
        <w:rPr>
          <w:sz w:val="21"/>
          <w:szCs w:val="21"/>
        </w:rPr>
      </w:pPr>
      <w:r w:rsidRPr="005D3D47">
        <w:rPr>
          <w:sz w:val="21"/>
          <w:szCs w:val="21"/>
        </w:rPr>
        <w:t>3</w:t>
      </w:r>
      <w:r w:rsidR="00D90287" w:rsidRPr="005D3D47">
        <w:rPr>
          <w:sz w:val="21"/>
          <w:szCs w:val="21"/>
        </w:rPr>
        <w:t>.</w:t>
      </w:r>
      <w:r w:rsidR="00D90287" w:rsidRPr="005D3D47">
        <w:rPr>
          <w:sz w:val="21"/>
          <w:szCs w:val="21"/>
        </w:rPr>
        <w:tab/>
        <w:t>Předání a převzetí díla nebo stavby probíhá jako řízení, jehož předmětem je zjištění s</w:t>
      </w:r>
      <w:r w:rsidR="001A1307" w:rsidRPr="005D3D47">
        <w:rPr>
          <w:sz w:val="21"/>
          <w:szCs w:val="21"/>
        </w:rPr>
        <w:t>kutečného stavu díla. Předání a </w:t>
      </w:r>
      <w:r w:rsidR="00D90287" w:rsidRPr="005D3D47">
        <w:rPr>
          <w:sz w:val="21"/>
          <w:szCs w:val="21"/>
        </w:rPr>
        <w:t xml:space="preserve">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r w:rsidRPr="005D3D47">
        <w:rPr>
          <w:sz w:val="21"/>
          <w:szCs w:val="21"/>
        </w:rPr>
        <w:t>Zhotovitel vyzve písemně objednatele k převzetí díla alespoň 5 pracovních dnů předem.</w:t>
      </w:r>
    </w:p>
    <w:p w:rsidR="00D90287" w:rsidRPr="005D3D47" w:rsidRDefault="00332BCE" w:rsidP="00D90287">
      <w:pPr>
        <w:spacing w:before="120" w:after="120"/>
        <w:ind w:left="567" w:hanging="567"/>
        <w:jc w:val="both"/>
        <w:rPr>
          <w:sz w:val="21"/>
          <w:szCs w:val="21"/>
        </w:rPr>
      </w:pPr>
      <w:r w:rsidRPr="005D3D47">
        <w:rPr>
          <w:sz w:val="21"/>
          <w:szCs w:val="21"/>
        </w:rPr>
        <w:t>4</w:t>
      </w:r>
      <w:r w:rsidR="00D90287" w:rsidRPr="005D3D47">
        <w:rPr>
          <w:sz w:val="21"/>
          <w:szCs w:val="21"/>
        </w:rPr>
        <w:t>.</w:t>
      </w:r>
      <w:r w:rsidR="00D90287" w:rsidRPr="005D3D47">
        <w:rPr>
          <w:sz w:val="21"/>
          <w:szCs w:val="21"/>
        </w:rPr>
        <w:tab/>
        <w:t>Doby a lhůty podle odst. 1. tohoto článku mohou být prodlouženy formou dodatku k této smlouvě v případě vzniku nepředvídatelných a neodvratitelných okolností. Nepředvídatelnou okolností je okolnos</w:t>
      </w:r>
      <w:r w:rsidR="001A1307" w:rsidRPr="005D3D47">
        <w:rPr>
          <w:sz w:val="21"/>
          <w:szCs w:val="21"/>
        </w:rPr>
        <w:t>t, o které zhotovitel nevěděl a </w:t>
      </w:r>
      <w:r w:rsidR="00D90287" w:rsidRPr="005D3D47">
        <w:rPr>
          <w:sz w:val="21"/>
          <w:szCs w:val="21"/>
        </w:rPr>
        <w:t xml:space="preserve">nemohl vědět, zejména nepředpokládané průtahy v zadávacím řízení na stavební práce, nevhodné klimatické podmínky, rozsáhlejší vícepráce, oprávněné požadavky třetích osob (např. Policie ČR), skryté překážky v místě realizace stavby. </w:t>
      </w:r>
    </w:p>
    <w:p w:rsidR="00297DAB" w:rsidRPr="005D3D47" w:rsidRDefault="00297DAB" w:rsidP="00297DAB">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Cena díla</w:t>
      </w:r>
    </w:p>
    <w:p w:rsidR="00297DAB" w:rsidRPr="005D3D47" w:rsidRDefault="00297DAB" w:rsidP="00297DAB">
      <w:pPr>
        <w:numPr>
          <w:ilvl w:val="0"/>
          <w:numId w:val="2"/>
        </w:numPr>
        <w:tabs>
          <w:tab w:val="clear" w:pos="720"/>
          <w:tab w:val="num" w:pos="540"/>
        </w:tabs>
        <w:spacing w:before="120" w:after="120"/>
        <w:ind w:left="540" w:hanging="540"/>
        <w:jc w:val="both"/>
        <w:rPr>
          <w:sz w:val="21"/>
          <w:szCs w:val="21"/>
        </w:rPr>
      </w:pPr>
      <w:r w:rsidRPr="005D3D47">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5D3D47" w:rsidTr="00F95C3B">
        <w:trPr>
          <w:trHeight w:val="52"/>
        </w:trPr>
        <w:tc>
          <w:tcPr>
            <w:tcW w:w="6658" w:type="dxa"/>
          </w:tcPr>
          <w:p w:rsidR="00297DAB" w:rsidRPr="005D3D47" w:rsidRDefault="00297DAB" w:rsidP="00F95C3B">
            <w:pPr>
              <w:tabs>
                <w:tab w:val="num" w:pos="540"/>
              </w:tabs>
              <w:spacing w:before="120" w:after="120"/>
              <w:ind w:left="540" w:hanging="540"/>
              <w:rPr>
                <w:b/>
                <w:smallCaps/>
                <w:spacing w:val="20"/>
                <w:sz w:val="21"/>
                <w:szCs w:val="21"/>
              </w:rPr>
            </w:pPr>
            <w:r w:rsidRPr="005D3D47">
              <w:rPr>
                <w:b/>
                <w:smallCaps/>
                <w:spacing w:val="20"/>
                <w:sz w:val="21"/>
                <w:szCs w:val="21"/>
              </w:rPr>
              <w:t>Cena díla bez DPH</w:t>
            </w:r>
          </w:p>
        </w:tc>
        <w:tc>
          <w:tcPr>
            <w:tcW w:w="3240" w:type="dxa"/>
          </w:tcPr>
          <w:p w:rsidR="00297DAB" w:rsidRPr="005D3D47" w:rsidRDefault="00297DAB" w:rsidP="00B04674">
            <w:pPr>
              <w:tabs>
                <w:tab w:val="num" w:pos="540"/>
              </w:tabs>
              <w:spacing w:before="120" w:after="120"/>
              <w:ind w:left="540" w:hanging="540"/>
              <w:jc w:val="right"/>
              <w:rPr>
                <w:b/>
                <w:smallCaps/>
                <w:spacing w:val="20"/>
                <w:sz w:val="21"/>
                <w:szCs w:val="21"/>
              </w:rPr>
            </w:pPr>
            <w:r w:rsidRPr="005D3D47">
              <w:rPr>
                <w:b/>
                <w:sz w:val="21"/>
                <w:szCs w:val="21"/>
                <w:highlight w:val="yellow"/>
              </w:rPr>
              <w:t>***</w:t>
            </w:r>
            <w:r w:rsidR="00B04674" w:rsidRPr="005D3D47">
              <w:rPr>
                <w:b/>
                <w:sz w:val="21"/>
                <w:szCs w:val="21"/>
              </w:rPr>
              <w:t xml:space="preserve"> </w:t>
            </w:r>
            <w:r w:rsidRPr="005D3D47">
              <w:rPr>
                <w:b/>
                <w:smallCaps/>
                <w:spacing w:val="20"/>
                <w:sz w:val="21"/>
                <w:szCs w:val="21"/>
              </w:rPr>
              <w:t xml:space="preserve"> Kč</w:t>
            </w:r>
          </w:p>
        </w:tc>
      </w:tr>
    </w:tbl>
    <w:p w:rsidR="00297DAB" w:rsidRPr="005D3D47" w:rsidRDefault="00297DAB" w:rsidP="00CA42EF">
      <w:pPr>
        <w:numPr>
          <w:ilvl w:val="0"/>
          <w:numId w:val="2"/>
        </w:numPr>
        <w:tabs>
          <w:tab w:val="clear" w:pos="720"/>
          <w:tab w:val="num" w:pos="540"/>
        </w:tabs>
        <w:ind w:left="539" w:hanging="539"/>
        <w:jc w:val="both"/>
        <w:rPr>
          <w:sz w:val="21"/>
          <w:szCs w:val="21"/>
        </w:rPr>
      </w:pPr>
      <w:r w:rsidRPr="005D3D47">
        <w:rPr>
          <w:sz w:val="21"/>
          <w:szCs w:val="21"/>
        </w:rPr>
        <w:t xml:space="preserve">K ceně díla bez DPH bude připočtena daň z přidané hodnoty v aktuální výši. </w:t>
      </w:r>
      <w:r w:rsidR="00CA42EF" w:rsidRPr="005D3D47">
        <w:rPr>
          <w:sz w:val="21"/>
          <w:szCs w:val="21"/>
        </w:rPr>
        <w:t xml:space="preserve">Celková částka dokladu zůstane bez zaokrouhlení.  </w:t>
      </w:r>
    </w:p>
    <w:p w:rsidR="001E012E" w:rsidRPr="005D3D47" w:rsidRDefault="001E012E" w:rsidP="00297DAB">
      <w:pPr>
        <w:numPr>
          <w:ilvl w:val="0"/>
          <w:numId w:val="2"/>
        </w:numPr>
        <w:tabs>
          <w:tab w:val="clear" w:pos="720"/>
          <w:tab w:val="num" w:pos="540"/>
        </w:tabs>
        <w:spacing w:before="120" w:after="120"/>
        <w:ind w:left="539" w:hanging="539"/>
        <w:jc w:val="both"/>
        <w:rPr>
          <w:color w:val="000000"/>
          <w:sz w:val="21"/>
          <w:szCs w:val="21"/>
        </w:rPr>
      </w:pPr>
      <w:r w:rsidRPr="005D3D47">
        <w:rPr>
          <w:sz w:val="21"/>
          <w:szCs w:val="21"/>
        </w:rPr>
        <w:t>Objednatel není pro plnění poskytnuté na základě této smlouvy osobou</w:t>
      </w:r>
      <w:r w:rsidRPr="005D3D47">
        <w:rPr>
          <w:color w:val="000000"/>
          <w:sz w:val="21"/>
          <w:szCs w:val="21"/>
        </w:rPr>
        <w:t xml:space="preserve"> povinnou k dani (DPH).</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sz w:val="21"/>
          <w:szCs w:val="21"/>
        </w:rPr>
        <w:t xml:space="preserve">Cena díla je sjednána na základě jednotkových cen, jako součet oceněných položek soupisu prací (dále jen </w:t>
      </w:r>
      <w:r w:rsidR="00B04674" w:rsidRPr="005D3D47">
        <w:rPr>
          <w:sz w:val="21"/>
          <w:szCs w:val="21"/>
        </w:rPr>
        <w:t>„</w:t>
      </w:r>
      <w:r w:rsidRPr="005D3D47">
        <w:rPr>
          <w:sz w:val="21"/>
          <w:szCs w:val="21"/>
        </w:rPr>
        <w:t>rozpočet</w:t>
      </w:r>
      <w:r w:rsidR="00B04674" w:rsidRPr="005D3D47">
        <w:rPr>
          <w:sz w:val="21"/>
          <w:szCs w:val="21"/>
        </w:rPr>
        <w:t>“</w:t>
      </w:r>
      <w:r w:rsidRPr="005D3D47">
        <w:rPr>
          <w:sz w:val="21"/>
          <w:szCs w:val="21"/>
        </w:rPr>
        <w:t xml:space="preserve">), který je přílohou této smlouvy. </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Objednatelem budou hrazeny pouze skutečně a řádně provedené práce a dodávky.</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Cena díla je sjednána jako nejvyšší přípustná, zahrnující veškeré náklady zhotovitele na zhotovení díla a cenové vlivy v průběhu plnění této smlouvy.</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Platební podmínky</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 xml:space="preserve">Cena díla bude uhrazena na základě jediné faktury s náležitostmi daňového dokladu. Lhůta splatnosti faktury je                  30 dnů od doručení faktury objednateli. </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Přílohou faktury bude kopie protokolu o předání a převzetí díla. Den uskutečnění zdanitelného plnění je den předání     a převzetí díla.</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Zhotovitel je povinen vystavit fakturu</w:t>
      </w:r>
      <w:r w:rsidR="00145499" w:rsidRPr="005D3D47">
        <w:rPr>
          <w:sz w:val="21"/>
          <w:szCs w:val="21"/>
        </w:rPr>
        <w:t xml:space="preserve"> </w:t>
      </w:r>
      <w:r w:rsidR="00117963" w:rsidRPr="005D3D47">
        <w:rPr>
          <w:sz w:val="21"/>
          <w:szCs w:val="21"/>
        </w:rPr>
        <w:t>na adresu sídla objednatele a doručit na e-mail</w:t>
      </w:r>
      <w:r w:rsidRPr="005D3D47">
        <w:rPr>
          <w:sz w:val="21"/>
          <w:szCs w:val="21"/>
        </w:rPr>
        <w:t xml:space="preserve"> </w:t>
      </w:r>
      <w:hyperlink r:id="rId7" w:history="1">
        <w:r w:rsidRPr="005D3D47">
          <w:rPr>
            <w:rStyle w:val="Hypertextovodkaz"/>
            <w:sz w:val="21"/>
            <w:szCs w:val="21"/>
          </w:rPr>
          <w:t>faktury@susjmk.cz</w:t>
        </w:r>
      </w:hyperlink>
      <w:r w:rsidRPr="005D3D47">
        <w:rPr>
          <w:sz w:val="21"/>
          <w:szCs w:val="21"/>
        </w:rPr>
        <w:t>.</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Objednatel je do data splatnosti oprávněn vrátit fakturu vykazující vady. Zhotovitel je povinen na adresu dle odst. 3. tohoto článku předložit fakturu novou či opravenou</w:t>
      </w:r>
      <w:r w:rsidR="005D55ED" w:rsidRPr="005D3D47">
        <w:rPr>
          <w:sz w:val="21"/>
          <w:szCs w:val="21"/>
        </w:rPr>
        <w:t xml:space="preserve"> s novu lhůtou splatnosti.</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Faktura je uhrazena dnem odepsání příslušné částky z účtu objednatele.</w:t>
      </w:r>
    </w:p>
    <w:p w:rsidR="00CA42EF" w:rsidRPr="005D3D47" w:rsidRDefault="00297DAB" w:rsidP="00CA42EF">
      <w:pPr>
        <w:numPr>
          <w:ilvl w:val="0"/>
          <w:numId w:val="7"/>
        </w:numPr>
        <w:tabs>
          <w:tab w:val="clear" w:pos="720"/>
          <w:tab w:val="num" w:pos="540"/>
        </w:tabs>
        <w:spacing w:before="120" w:after="120"/>
        <w:ind w:left="540" w:hanging="540"/>
        <w:jc w:val="both"/>
        <w:rPr>
          <w:sz w:val="21"/>
          <w:szCs w:val="21"/>
        </w:rPr>
      </w:pPr>
      <w:r w:rsidRPr="005D3D47">
        <w:rPr>
          <w:sz w:val="21"/>
          <w:szCs w:val="21"/>
        </w:rPr>
        <w:t>Zálohové platby se nesjednávají.</w:t>
      </w:r>
    </w:p>
    <w:p w:rsidR="00CA42EF" w:rsidRPr="005D3D47" w:rsidRDefault="00CA42EF" w:rsidP="00C34AA5">
      <w:pPr>
        <w:numPr>
          <w:ilvl w:val="0"/>
          <w:numId w:val="7"/>
        </w:numPr>
        <w:tabs>
          <w:tab w:val="clear" w:pos="720"/>
          <w:tab w:val="num" w:pos="540"/>
        </w:tabs>
        <w:spacing w:before="120" w:after="120"/>
        <w:ind w:left="539" w:hanging="539"/>
        <w:jc w:val="both"/>
        <w:rPr>
          <w:sz w:val="21"/>
          <w:szCs w:val="21"/>
        </w:rPr>
      </w:pPr>
      <w:r w:rsidRPr="005D3D47">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provádění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s odbornou a potřebnou péčí, šetřit práv objednatele a třetích osob a při provádění díla šetřit veřejné zdroje.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prostřednictvím náležitě kvalifikovaných a odborně způsobilých osob.</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objednatele bezodkladně informovat o veškerých významných skutečnostech souvisejících s prováděním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lastRenderedPageBreak/>
        <w:t>Zhotovitel je povinen dbát pokynů objednatele. Zástupce objednatele je oprávněn, v případě že zhotovitel provádí dílo v rozporu s dokumenty uvedenými v čl. I. odst. 6.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upozornit objednatele bez zbytečného odkladu na nevh</w:t>
      </w:r>
      <w:r w:rsidR="001A1307" w:rsidRPr="005D3D47">
        <w:rPr>
          <w:sz w:val="21"/>
          <w:szCs w:val="21"/>
        </w:rPr>
        <w:t>odnou povahu věcí převzatých od </w:t>
      </w:r>
      <w:r w:rsidRPr="005D3D47">
        <w:rPr>
          <w:sz w:val="21"/>
          <w:szCs w:val="21"/>
        </w:rPr>
        <w:t>objednatele nebo pokynů daných mu objednatelem, jestliže zhotovitel mohl nebo měl nevho</w:t>
      </w:r>
      <w:r w:rsidR="001A1307" w:rsidRPr="005D3D47">
        <w:rPr>
          <w:sz w:val="21"/>
          <w:szCs w:val="21"/>
        </w:rPr>
        <w:t>dnost těchto zjistit při </w:t>
      </w:r>
      <w:r w:rsidRPr="005D3D47">
        <w:rPr>
          <w:sz w:val="21"/>
          <w:szCs w:val="21"/>
        </w:rPr>
        <w:t xml:space="preserve">vynaložení odborné a potřebné péče. Zhotovitel není oprávněn dovolávat se nevhodné povahy pokynů vyplývajících </w:t>
      </w:r>
      <w:r w:rsidR="00332BCE" w:rsidRPr="005D3D47">
        <w:rPr>
          <w:sz w:val="21"/>
          <w:szCs w:val="21"/>
        </w:rPr>
        <w:t>ze</w:t>
      </w:r>
      <w:r w:rsidRPr="005D3D47">
        <w:rPr>
          <w:sz w:val="21"/>
          <w:szCs w:val="21"/>
        </w:rPr>
        <w:t xml:space="preserve"> situace a soupisu prací, které byly součástí zadávacích podmínek dané veřejné zakázky.</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 xml:space="preserve">Objednatel je oprávněn kontrolovat plnění této smlouvy průběžně, zhotovitel je povinen ke kontrole poskytnout potřebnou součinnost. </w:t>
      </w:r>
    </w:p>
    <w:p w:rsidR="00297DAB" w:rsidRPr="005D3D47" w:rsidRDefault="00297DAB" w:rsidP="00B32B48">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5F7C45">
        <w:rPr>
          <w:sz w:val="21"/>
          <w:szCs w:val="21"/>
        </w:rPr>
        <w:t>,</w:t>
      </w:r>
      <w:r w:rsidR="0084128E" w:rsidRPr="005D3D47">
        <w:rPr>
          <w:sz w:val="21"/>
          <w:szCs w:val="21"/>
        </w:rPr>
        <w:t xml:space="preserve"> </w:t>
      </w:r>
      <w:r w:rsidR="00B32B48" w:rsidRPr="005D3D47">
        <w:rPr>
          <w:sz w:val="21"/>
          <w:szCs w:val="21"/>
        </w:rPr>
        <w:t xml:space="preserve">na jejímž základě byla tato smlouva uzavřena.  </w:t>
      </w:r>
    </w:p>
    <w:p w:rsidR="00297DAB" w:rsidRPr="005D3D47"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5D3D47">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Zhotovitel je povinen pořizovat dokumentaci stavby. Dokumentaci stavby tvoří následující dokumenty:</w:t>
      </w:r>
    </w:p>
    <w:p w:rsidR="00297DAB" w:rsidRPr="005D3D47" w:rsidRDefault="00297DAB" w:rsidP="00297DAB">
      <w:pPr>
        <w:numPr>
          <w:ilvl w:val="5"/>
          <w:numId w:val="5"/>
        </w:numPr>
        <w:tabs>
          <w:tab w:val="clear" w:pos="4320"/>
          <w:tab w:val="num" w:pos="1134"/>
        </w:tabs>
        <w:ind w:left="1083" w:hanging="181"/>
        <w:jc w:val="both"/>
        <w:rPr>
          <w:sz w:val="21"/>
          <w:szCs w:val="21"/>
        </w:rPr>
      </w:pPr>
      <w:r w:rsidRPr="005D3D47">
        <w:rPr>
          <w:sz w:val="21"/>
          <w:szCs w:val="21"/>
        </w:rPr>
        <w:t>Stavební deník.</w:t>
      </w:r>
    </w:p>
    <w:p w:rsidR="00C30039" w:rsidRDefault="00C30039" w:rsidP="00297DAB">
      <w:pPr>
        <w:numPr>
          <w:ilvl w:val="5"/>
          <w:numId w:val="5"/>
        </w:numPr>
        <w:tabs>
          <w:tab w:val="clear" w:pos="4320"/>
          <w:tab w:val="num" w:pos="1134"/>
        </w:tabs>
        <w:ind w:left="1083" w:hanging="181"/>
        <w:jc w:val="both"/>
        <w:rPr>
          <w:sz w:val="21"/>
          <w:szCs w:val="21"/>
        </w:rPr>
      </w:pPr>
      <w:r w:rsidRPr="005D3D47">
        <w:rPr>
          <w:sz w:val="21"/>
          <w:szCs w:val="21"/>
        </w:rPr>
        <w:t>Certifikáty a prohlášení o shodě použitých materiálů a výrobků</w:t>
      </w:r>
      <w:r w:rsidR="009D3520" w:rsidRPr="005D3D47">
        <w:rPr>
          <w:sz w:val="21"/>
          <w:szCs w:val="21"/>
        </w:rPr>
        <w:t>.</w:t>
      </w:r>
    </w:p>
    <w:p w:rsidR="00472608" w:rsidRDefault="00472608" w:rsidP="00297DAB">
      <w:pPr>
        <w:numPr>
          <w:ilvl w:val="5"/>
          <w:numId w:val="5"/>
        </w:numPr>
        <w:tabs>
          <w:tab w:val="clear" w:pos="4320"/>
          <w:tab w:val="num" w:pos="1134"/>
        </w:tabs>
        <w:ind w:left="1083" w:hanging="181"/>
        <w:jc w:val="both"/>
        <w:rPr>
          <w:sz w:val="21"/>
          <w:szCs w:val="21"/>
        </w:rPr>
      </w:pPr>
      <w:r>
        <w:rPr>
          <w:sz w:val="21"/>
          <w:szCs w:val="21"/>
        </w:rPr>
        <w:t>Protokoly o průběhu a výsledku veškerých zkoušek a revizí.</w:t>
      </w:r>
    </w:p>
    <w:p w:rsidR="00297DAB" w:rsidRPr="005D3D47" w:rsidRDefault="00297DAB" w:rsidP="00297DAB">
      <w:pPr>
        <w:spacing w:before="120" w:after="120"/>
        <w:ind w:left="540"/>
        <w:jc w:val="both"/>
        <w:rPr>
          <w:sz w:val="21"/>
          <w:szCs w:val="21"/>
        </w:rPr>
      </w:pPr>
      <w:r w:rsidRPr="005D3D47">
        <w:rPr>
          <w:sz w:val="21"/>
          <w:szCs w:val="21"/>
        </w:rPr>
        <w:t>Zhotovitel je povinen dokumenty vytvářet tak, aby odpovídaly požadavkům stanoveným právním řádem                                 a požadavkům, které jsou dány účelem pořizování dokumentace daného druhu.</w:t>
      </w:r>
    </w:p>
    <w:p w:rsidR="00297DAB" w:rsidRPr="005D3D47" w:rsidRDefault="00297DAB" w:rsidP="00297DAB">
      <w:pPr>
        <w:spacing w:before="120" w:after="120"/>
        <w:ind w:left="540"/>
        <w:jc w:val="both"/>
        <w:rPr>
          <w:sz w:val="21"/>
          <w:szCs w:val="21"/>
        </w:rPr>
      </w:pPr>
      <w:r w:rsidRPr="005D3D47">
        <w:rPr>
          <w:sz w:val="21"/>
          <w:szCs w:val="21"/>
        </w:rPr>
        <w:t>Zhotovitel je povinen průběžně předávat kopie dokladů tvořících dokumentaci stavby. Zhotovitel je povinen nejpozději do dokončení stavby předat originály dokladů tvořících dokumentaci stavby.</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 xml:space="preserve">Stavební deník je základní dokumentací průběhu provádění díla. </w:t>
      </w:r>
      <w:r w:rsidR="00F95C3B" w:rsidRPr="005D3D47">
        <w:rPr>
          <w:sz w:val="21"/>
          <w:szCs w:val="21"/>
        </w:rPr>
        <w:t xml:space="preserve">Zhotovitel je povinen </w:t>
      </w:r>
      <w:r w:rsidR="00471DCA" w:rsidRPr="005D3D47">
        <w:rPr>
          <w:sz w:val="21"/>
          <w:szCs w:val="21"/>
        </w:rPr>
        <w:t>vést stavební deník v souladu s </w:t>
      </w:r>
      <w:r w:rsidR="00F95C3B" w:rsidRPr="005D3D47">
        <w:rPr>
          <w:sz w:val="21"/>
          <w:szCs w:val="21"/>
        </w:rPr>
        <w:t xml:space="preserve">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5D3D47">
        <w:rPr>
          <w:sz w:val="21"/>
          <w:szCs w:val="21"/>
        </w:rPr>
        <w:t xml:space="preserve">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1B0927" w:rsidRPr="005D3D47" w:rsidRDefault="001B0927" w:rsidP="001B0927">
      <w:pPr>
        <w:pStyle w:val="Odstavecseseznamem"/>
        <w:numPr>
          <w:ilvl w:val="0"/>
          <w:numId w:val="5"/>
        </w:numPr>
        <w:tabs>
          <w:tab w:val="clear" w:pos="720"/>
          <w:tab w:val="num" w:pos="567"/>
        </w:tabs>
        <w:spacing w:before="120" w:after="120"/>
        <w:ind w:hanging="720"/>
        <w:jc w:val="both"/>
        <w:rPr>
          <w:sz w:val="21"/>
          <w:szCs w:val="21"/>
        </w:rPr>
      </w:pPr>
      <w:r w:rsidRPr="005D3D47">
        <w:rPr>
          <w:sz w:val="21"/>
          <w:szCs w:val="21"/>
        </w:rPr>
        <w:t>Poddodavatelé</w:t>
      </w:r>
    </w:p>
    <w:p w:rsidR="001B0927" w:rsidRPr="005D3D47" w:rsidRDefault="001B0927" w:rsidP="001B0927">
      <w:pPr>
        <w:pStyle w:val="Odstavecseseznamem"/>
        <w:numPr>
          <w:ilvl w:val="1"/>
          <w:numId w:val="18"/>
        </w:numPr>
        <w:spacing w:after="120"/>
        <w:ind w:left="1134" w:hanging="567"/>
        <w:jc w:val="both"/>
        <w:rPr>
          <w:sz w:val="21"/>
          <w:szCs w:val="21"/>
        </w:rPr>
      </w:pPr>
      <w:r w:rsidRPr="005D3D47">
        <w:rPr>
          <w:sz w:val="21"/>
          <w:szCs w:val="21"/>
        </w:rPr>
        <w:t>Poddodavatel je osoba, pomocí které dodavatel plní určitou část díla nebo která má k plnění díla poskytnout určité věci či práva. Pomocí poddodavatele nelze plnit náplň činnosti stavbyvedoucího.</w:t>
      </w:r>
    </w:p>
    <w:p w:rsidR="000D2F92" w:rsidRPr="005D3D47" w:rsidRDefault="000D2F92" w:rsidP="000D2F92">
      <w:pPr>
        <w:pStyle w:val="Odstavecseseznamem"/>
        <w:numPr>
          <w:ilvl w:val="1"/>
          <w:numId w:val="18"/>
        </w:numPr>
        <w:spacing w:after="120"/>
        <w:ind w:left="1134" w:hanging="567"/>
        <w:jc w:val="both"/>
        <w:rPr>
          <w:sz w:val="21"/>
          <w:szCs w:val="21"/>
        </w:rPr>
      </w:pPr>
      <w:r w:rsidRPr="005D3D47">
        <w:rPr>
          <w:sz w:val="21"/>
          <w:szCs w:val="21"/>
        </w:rPr>
        <w:t>Zhotovitel ve své nabídce do veřejné zakázky prokazoval kvalifikaci pomocí následujících poddodavatelů.</w:t>
      </w:r>
    </w:p>
    <w:p w:rsidR="000D2F92" w:rsidRPr="005D3D47" w:rsidRDefault="000D2F92" w:rsidP="000D2F92">
      <w:pPr>
        <w:pStyle w:val="Odstavecseseznamem"/>
        <w:spacing w:after="120"/>
        <w:ind w:left="1134"/>
        <w:jc w:val="both"/>
        <w:rPr>
          <w:sz w:val="21"/>
          <w:szCs w:val="21"/>
        </w:rPr>
      </w:pP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0D2F92" w:rsidRPr="005D3D47" w:rsidTr="00691C96">
        <w:trPr>
          <w:trHeight w:val="539"/>
        </w:trPr>
        <w:tc>
          <w:tcPr>
            <w:tcW w:w="2693"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Název </w:t>
            </w:r>
          </w:p>
        </w:tc>
        <w:tc>
          <w:tcPr>
            <w:tcW w:w="1432" w:type="dxa"/>
          </w:tcPr>
          <w:p w:rsidR="000D2F92" w:rsidRPr="005D3D47" w:rsidRDefault="000D2F92" w:rsidP="000D2F92">
            <w:pPr>
              <w:tabs>
                <w:tab w:val="left" w:pos="61"/>
              </w:tabs>
              <w:spacing w:before="120" w:after="120"/>
              <w:ind w:left="61"/>
              <w:jc w:val="center"/>
              <w:rPr>
                <w:sz w:val="21"/>
                <w:szCs w:val="21"/>
              </w:rPr>
            </w:pPr>
            <w:r w:rsidRPr="005D3D47">
              <w:rPr>
                <w:sz w:val="21"/>
                <w:szCs w:val="21"/>
              </w:rPr>
              <w:t>IČO</w:t>
            </w:r>
          </w:p>
        </w:tc>
        <w:tc>
          <w:tcPr>
            <w:tcW w:w="5480"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Rozsah prací </w:t>
            </w:r>
          </w:p>
        </w:tc>
      </w:tr>
      <w:tr w:rsidR="000D2F92" w:rsidRPr="005D3D47" w:rsidTr="00691C96">
        <w:trPr>
          <w:trHeight w:val="556"/>
        </w:trPr>
        <w:tc>
          <w:tcPr>
            <w:tcW w:w="2693" w:type="dxa"/>
          </w:tcPr>
          <w:p w:rsidR="000D2F92" w:rsidRPr="005D3D47" w:rsidRDefault="000D2F92" w:rsidP="000D2F92">
            <w:pPr>
              <w:tabs>
                <w:tab w:val="left" w:pos="61"/>
                <w:tab w:val="center" w:pos="1269"/>
              </w:tabs>
              <w:spacing w:before="120" w:after="120"/>
              <w:ind w:left="61"/>
              <w:rPr>
                <w:b/>
                <w:smallCaps/>
                <w:spacing w:val="20"/>
                <w:sz w:val="21"/>
                <w:szCs w:val="21"/>
              </w:rPr>
            </w:pPr>
            <w:r w:rsidRPr="005D3D47">
              <w:rPr>
                <w:b/>
                <w:sz w:val="21"/>
                <w:szCs w:val="21"/>
                <w:highlight w:val="yellow"/>
              </w:rPr>
              <w:t>***</w:t>
            </w:r>
            <w:r w:rsidRPr="005D3D47">
              <w:rPr>
                <w:b/>
                <w:sz w:val="21"/>
                <w:szCs w:val="21"/>
              </w:rPr>
              <w:tab/>
            </w:r>
          </w:p>
        </w:tc>
        <w:tc>
          <w:tcPr>
            <w:tcW w:w="1432" w:type="dxa"/>
          </w:tcPr>
          <w:p w:rsidR="000D2F92" w:rsidRPr="005D3D47" w:rsidRDefault="000D2F92" w:rsidP="000D2F92">
            <w:pPr>
              <w:tabs>
                <w:tab w:val="left" w:pos="61"/>
                <w:tab w:val="left" w:pos="6300"/>
              </w:tabs>
              <w:spacing w:before="120" w:after="120"/>
              <w:ind w:left="61"/>
              <w:jc w:val="center"/>
              <w:rPr>
                <w:b/>
                <w:sz w:val="21"/>
                <w:szCs w:val="21"/>
              </w:rPr>
            </w:pPr>
            <w:r w:rsidRPr="005D3D47">
              <w:rPr>
                <w:b/>
                <w:sz w:val="21"/>
                <w:szCs w:val="21"/>
                <w:highlight w:val="yellow"/>
              </w:rPr>
              <w:t>***</w:t>
            </w:r>
          </w:p>
        </w:tc>
        <w:tc>
          <w:tcPr>
            <w:tcW w:w="5480" w:type="dxa"/>
          </w:tcPr>
          <w:p w:rsidR="000D2F92" w:rsidRPr="005D3D47" w:rsidRDefault="000D2F92" w:rsidP="000D2F92">
            <w:pPr>
              <w:tabs>
                <w:tab w:val="left" w:pos="61"/>
                <w:tab w:val="left" w:pos="6300"/>
              </w:tabs>
              <w:spacing w:before="120" w:after="120"/>
              <w:ind w:left="61"/>
              <w:rPr>
                <w:b/>
                <w:smallCaps/>
                <w:spacing w:val="20"/>
                <w:sz w:val="21"/>
                <w:szCs w:val="21"/>
              </w:rPr>
            </w:pPr>
            <w:r w:rsidRPr="005D3D47">
              <w:rPr>
                <w:b/>
                <w:sz w:val="21"/>
                <w:szCs w:val="21"/>
                <w:highlight w:val="yellow"/>
              </w:rPr>
              <w:t>***</w:t>
            </w:r>
          </w:p>
        </w:tc>
      </w:tr>
    </w:tbl>
    <w:p w:rsidR="000D2F92" w:rsidRPr="005D3D47" w:rsidRDefault="000D2F92" w:rsidP="000D2F92">
      <w:pPr>
        <w:tabs>
          <w:tab w:val="left" w:pos="1080"/>
        </w:tabs>
        <w:spacing w:after="120"/>
        <w:ind w:left="924"/>
        <w:jc w:val="both"/>
        <w:rPr>
          <w:sz w:val="21"/>
          <w:szCs w:val="21"/>
        </w:rPr>
      </w:pPr>
    </w:p>
    <w:p w:rsidR="000D2F92" w:rsidRPr="005D3D47" w:rsidRDefault="000D2F92" w:rsidP="00B32B48">
      <w:pPr>
        <w:tabs>
          <w:tab w:val="left" w:pos="1080"/>
        </w:tabs>
        <w:spacing w:after="120"/>
        <w:ind w:left="924"/>
        <w:jc w:val="both"/>
        <w:rPr>
          <w:sz w:val="21"/>
          <w:szCs w:val="21"/>
        </w:rPr>
      </w:pPr>
      <w:r w:rsidRPr="005D3D47">
        <w:rPr>
          <w:sz w:val="21"/>
          <w:szCs w:val="21"/>
        </w:rPr>
        <w:t>Zhotovitel je oprávněn provádět uvedené práce s pomocí jiných poddodavatelů pouze na základě předchozího písemného souhlasu objednatele, totéž platí, pokud v zadávacím řízení kvalifik</w:t>
      </w:r>
      <w:r w:rsidR="0084128E" w:rsidRPr="005D3D47">
        <w:rPr>
          <w:sz w:val="21"/>
          <w:szCs w:val="21"/>
        </w:rPr>
        <w:t>aci zhotovitel prokazoval sám a </w:t>
      </w:r>
      <w:r w:rsidRPr="005D3D47">
        <w:rPr>
          <w:sz w:val="21"/>
          <w:szCs w:val="21"/>
        </w:rPr>
        <w:t xml:space="preserve">nyní chce tuto část díla provádět poddodavatelem či kvalifikaci prokazoval </w:t>
      </w:r>
      <w:r w:rsidR="0084128E" w:rsidRPr="005D3D47">
        <w:rPr>
          <w:sz w:val="21"/>
          <w:szCs w:val="21"/>
        </w:rPr>
        <w:t>prostřednictvím poddodavatele a </w:t>
      </w:r>
      <w:r w:rsidRPr="005D3D47">
        <w:rPr>
          <w:sz w:val="21"/>
          <w:szCs w:val="21"/>
        </w:rPr>
        <w:t>nyní chce dílo nebo jeho část provádět sám. Objednatel si vyhrazuje právo navrhovanou změnu odmítnout, a to i opakovaně.</w:t>
      </w:r>
    </w:p>
    <w:p w:rsidR="00472608" w:rsidRPr="000D2F92" w:rsidRDefault="00472608" w:rsidP="00472608">
      <w:pPr>
        <w:pStyle w:val="Odstavecseseznamem"/>
        <w:numPr>
          <w:ilvl w:val="1"/>
          <w:numId w:val="18"/>
        </w:numPr>
        <w:spacing w:after="120"/>
        <w:ind w:left="1134" w:hanging="567"/>
        <w:jc w:val="both"/>
        <w:rPr>
          <w:sz w:val="21"/>
          <w:szCs w:val="21"/>
        </w:rPr>
      </w:pPr>
      <w:r w:rsidRPr="000D2F92">
        <w:rPr>
          <w:sz w:val="21"/>
          <w:szCs w:val="21"/>
        </w:rPr>
        <w:t xml:space="preserve">Dodávka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472608" w:rsidRPr="0055158D" w:rsidTr="00B81544">
        <w:trPr>
          <w:trHeight w:val="567"/>
        </w:trPr>
        <w:tc>
          <w:tcPr>
            <w:tcW w:w="2835" w:type="dxa"/>
            <w:vAlign w:val="center"/>
          </w:tcPr>
          <w:p w:rsidR="00472608" w:rsidRPr="0055158D" w:rsidRDefault="00472608" w:rsidP="00B81544">
            <w:pPr>
              <w:tabs>
                <w:tab w:val="left" w:pos="61"/>
              </w:tabs>
              <w:spacing w:before="120" w:after="120"/>
              <w:ind w:left="61"/>
              <w:rPr>
                <w:sz w:val="21"/>
                <w:szCs w:val="21"/>
              </w:rPr>
            </w:pPr>
            <w:r w:rsidRPr="0055158D">
              <w:rPr>
                <w:sz w:val="21"/>
                <w:szCs w:val="21"/>
              </w:rPr>
              <w:lastRenderedPageBreak/>
              <w:t>Název a adresa obalovny</w:t>
            </w:r>
          </w:p>
        </w:tc>
        <w:tc>
          <w:tcPr>
            <w:tcW w:w="3828" w:type="dxa"/>
            <w:vAlign w:val="center"/>
          </w:tcPr>
          <w:p w:rsidR="00472608" w:rsidRPr="0055158D" w:rsidRDefault="00472608" w:rsidP="00B81544">
            <w:pPr>
              <w:tabs>
                <w:tab w:val="left" w:pos="61"/>
              </w:tabs>
              <w:spacing w:before="120" w:after="120"/>
              <w:ind w:left="61"/>
              <w:rPr>
                <w:sz w:val="21"/>
                <w:szCs w:val="21"/>
              </w:rPr>
            </w:pPr>
            <w:r>
              <w:rPr>
                <w:sz w:val="21"/>
                <w:szCs w:val="21"/>
              </w:rPr>
              <w:t>Název dodavatele</w:t>
            </w:r>
          </w:p>
        </w:tc>
        <w:tc>
          <w:tcPr>
            <w:tcW w:w="1842" w:type="dxa"/>
            <w:vAlign w:val="center"/>
          </w:tcPr>
          <w:p w:rsidR="00472608" w:rsidRPr="0055158D" w:rsidRDefault="00472608" w:rsidP="00B81544">
            <w:pPr>
              <w:tabs>
                <w:tab w:val="left" w:pos="61"/>
              </w:tabs>
              <w:spacing w:before="120" w:after="120"/>
              <w:ind w:left="61"/>
              <w:rPr>
                <w:sz w:val="21"/>
                <w:szCs w:val="21"/>
              </w:rPr>
            </w:pPr>
            <w:r>
              <w:rPr>
                <w:sz w:val="21"/>
                <w:szCs w:val="21"/>
              </w:rPr>
              <w:t>IČO dodavatele</w:t>
            </w:r>
          </w:p>
        </w:tc>
      </w:tr>
      <w:tr w:rsidR="00472608" w:rsidRPr="0055158D" w:rsidTr="00B81544">
        <w:trPr>
          <w:trHeight w:val="567"/>
        </w:trPr>
        <w:tc>
          <w:tcPr>
            <w:tcW w:w="2835" w:type="dxa"/>
            <w:vAlign w:val="center"/>
          </w:tcPr>
          <w:p w:rsidR="00472608" w:rsidRPr="0055158D" w:rsidRDefault="00472608" w:rsidP="00B81544">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828" w:type="dxa"/>
            <w:vAlign w:val="center"/>
          </w:tcPr>
          <w:p w:rsidR="00472608" w:rsidRPr="0055158D" w:rsidRDefault="00472608" w:rsidP="00B81544">
            <w:pPr>
              <w:tabs>
                <w:tab w:val="left" w:pos="61"/>
                <w:tab w:val="left" w:pos="6300"/>
              </w:tabs>
              <w:spacing w:before="120" w:after="120"/>
              <w:ind w:left="61"/>
              <w:rPr>
                <w:b/>
                <w:sz w:val="21"/>
                <w:szCs w:val="21"/>
                <w:highlight w:val="yellow"/>
              </w:rPr>
            </w:pPr>
            <w:r w:rsidRPr="0055158D">
              <w:rPr>
                <w:b/>
                <w:sz w:val="21"/>
                <w:szCs w:val="21"/>
                <w:highlight w:val="yellow"/>
              </w:rPr>
              <w:t>***</w:t>
            </w:r>
          </w:p>
        </w:tc>
        <w:tc>
          <w:tcPr>
            <w:tcW w:w="1842" w:type="dxa"/>
            <w:vAlign w:val="center"/>
          </w:tcPr>
          <w:p w:rsidR="00472608" w:rsidRPr="0055158D" w:rsidRDefault="00472608" w:rsidP="00B81544">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rsidR="00472608" w:rsidRPr="00CB77B1" w:rsidRDefault="00472608" w:rsidP="00472608">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rsidR="001B0927" w:rsidRPr="005D3D47" w:rsidRDefault="001B0927" w:rsidP="000D2F92">
      <w:pPr>
        <w:pStyle w:val="Odstavecseseznamem"/>
        <w:numPr>
          <w:ilvl w:val="1"/>
          <w:numId w:val="18"/>
        </w:numPr>
        <w:spacing w:after="120"/>
        <w:ind w:left="1134" w:hanging="567"/>
        <w:jc w:val="both"/>
        <w:rPr>
          <w:sz w:val="21"/>
          <w:szCs w:val="21"/>
        </w:rPr>
      </w:pPr>
      <w:r w:rsidRPr="005D3D47">
        <w:rPr>
          <w:sz w:val="21"/>
          <w:szCs w:val="21"/>
        </w:rPr>
        <w:t>Zhotovitel je oprávněn provádět části díla s pomocí poddodavatelů pohybujících se na staveništi poté, co objednateli prokazatelně písemně oznámí identifikaci poddodavatele a práce</w:t>
      </w:r>
      <w:r w:rsidR="000D2F92" w:rsidRPr="005D3D47">
        <w:rPr>
          <w:sz w:val="21"/>
          <w:szCs w:val="21"/>
        </w:rPr>
        <w:t>, které má poddodavatel provést.</w:t>
      </w:r>
    </w:p>
    <w:p w:rsidR="001B0927" w:rsidRPr="005D3D47" w:rsidRDefault="001B0927" w:rsidP="000D2F92">
      <w:pPr>
        <w:pStyle w:val="Odstavecseseznamem"/>
        <w:numPr>
          <w:ilvl w:val="1"/>
          <w:numId w:val="18"/>
        </w:numPr>
        <w:spacing w:after="120"/>
        <w:ind w:left="1134" w:hanging="567"/>
        <w:jc w:val="both"/>
        <w:rPr>
          <w:sz w:val="21"/>
          <w:szCs w:val="21"/>
        </w:rPr>
      </w:pPr>
      <w:r w:rsidRPr="005D3D47">
        <w:rPr>
          <w:sz w:val="21"/>
          <w:szCs w:val="21"/>
        </w:rPr>
        <w:t>Zhotovitel odpovídá za činnost poddodavatele tak, jako by jí prováděl sám.</w:t>
      </w:r>
    </w:p>
    <w:p w:rsidR="005D55ED" w:rsidRPr="005D3D47" w:rsidRDefault="005D55ED" w:rsidP="005D55ED">
      <w:pPr>
        <w:numPr>
          <w:ilvl w:val="1"/>
          <w:numId w:val="18"/>
        </w:numPr>
        <w:tabs>
          <w:tab w:val="num" w:pos="1080"/>
        </w:tabs>
        <w:spacing w:before="120" w:after="120"/>
        <w:ind w:hanging="578"/>
        <w:jc w:val="both"/>
        <w:rPr>
          <w:sz w:val="21"/>
          <w:szCs w:val="21"/>
        </w:rPr>
      </w:pPr>
      <w:bookmarkStart w:id="0" w:name="_Hlk66653432"/>
      <w:r w:rsidRPr="005D3D47">
        <w:rPr>
          <w:sz w:val="21"/>
          <w:szCs w:val="21"/>
        </w:rPr>
        <w:t>Zhotovitel je povinen hradit poddodavatelům veškeré své peněžité závazky vůči poddodavatelům vzniklé z této smlouvy nebo v souvislosti s ní řádně a včas.</w:t>
      </w:r>
      <w:bookmarkEnd w:id="0"/>
    </w:p>
    <w:p w:rsidR="00297DAB" w:rsidRPr="005D3D47" w:rsidRDefault="00297DAB" w:rsidP="00297DAB">
      <w:pPr>
        <w:numPr>
          <w:ilvl w:val="0"/>
          <w:numId w:val="5"/>
        </w:numPr>
        <w:spacing w:before="120" w:after="120"/>
        <w:ind w:left="540" w:hanging="540"/>
        <w:jc w:val="both"/>
        <w:rPr>
          <w:sz w:val="21"/>
          <w:szCs w:val="21"/>
        </w:rPr>
      </w:pPr>
      <w:r w:rsidRPr="005D3D47">
        <w:rPr>
          <w:sz w:val="21"/>
          <w:szCs w:val="21"/>
        </w:rPr>
        <w:t>Bezpečnost a ochrana zdraví (BOZ)</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Zhotovitel je odpovědný za BOZ. Zhotovitel je zejména povinen dodržovat veškeré bezpečnostní předpisy                a dbát na bezpečnost všech osob, které mají právo být na staveništi.</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Objednatelem není určen koordinátor BOZP na staveništi (dále jen „koordinátor BOZP“).</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 xml:space="preserve">Vznikne-li v průběhu provádění díla zákonná nutnost určit koordinátora BOZP, zhotovitel to bezodkladně písemně oznámí objednateli. </w:t>
      </w:r>
    </w:p>
    <w:p w:rsidR="00297DAB" w:rsidRPr="005D3D47" w:rsidRDefault="001E012E" w:rsidP="00691C96">
      <w:pPr>
        <w:pStyle w:val="Odstavecseseznamem"/>
        <w:numPr>
          <w:ilvl w:val="0"/>
          <w:numId w:val="5"/>
        </w:numPr>
        <w:tabs>
          <w:tab w:val="clear" w:pos="720"/>
        </w:tabs>
        <w:spacing w:before="120" w:after="120"/>
        <w:ind w:left="540" w:hanging="540"/>
        <w:jc w:val="both"/>
        <w:rPr>
          <w:sz w:val="21"/>
          <w:szCs w:val="21"/>
        </w:rPr>
      </w:pPr>
      <w:r w:rsidRPr="005D3D47">
        <w:rPr>
          <w:sz w:val="21"/>
          <w:szCs w:val="21"/>
        </w:rPr>
        <w:t>Zhotovitel nese odpovědnost původce odpadů. Zhotovitel je povinen veškerý nepo</w:t>
      </w:r>
      <w:r w:rsidR="00471DCA" w:rsidRPr="005D3D47">
        <w:rPr>
          <w:sz w:val="21"/>
          <w:szCs w:val="21"/>
        </w:rPr>
        <w:t>užitelný materiál zlikvidovat v </w:t>
      </w:r>
      <w:r w:rsidRPr="005D3D47">
        <w:rPr>
          <w:sz w:val="21"/>
          <w:szCs w:val="21"/>
        </w:rPr>
        <w:t>souladu se zákonem o odpadech</w:t>
      </w:r>
      <w:r w:rsidR="00472608">
        <w:rPr>
          <w:sz w:val="21"/>
          <w:szCs w:val="21"/>
        </w:rPr>
        <w:t>, s výjimkou vy</w:t>
      </w:r>
      <w:r w:rsidR="006A216A">
        <w:rPr>
          <w:sz w:val="21"/>
          <w:szCs w:val="21"/>
        </w:rPr>
        <w:t>frézovan</w:t>
      </w:r>
      <w:r w:rsidR="00472608">
        <w:rPr>
          <w:sz w:val="21"/>
          <w:szCs w:val="21"/>
        </w:rPr>
        <w:t>é</w:t>
      </w:r>
      <w:r w:rsidR="006A216A">
        <w:rPr>
          <w:sz w:val="21"/>
          <w:szCs w:val="21"/>
        </w:rPr>
        <w:t xml:space="preserve"> směs</w:t>
      </w:r>
      <w:r w:rsidR="00472608">
        <w:rPr>
          <w:sz w:val="21"/>
          <w:szCs w:val="21"/>
        </w:rPr>
        <w:t>i, která</w:t>
      </w:r>
      <w:r w:rsidR="006A216A">
        <w:rPr>
          <w:sz w:val="21"/>
          <w:szCs w:val="21"/>
        </w:rPr>
        <w:t xml:space="preserve"> bude uložena na </w:t>
      </w:r>
      <w:proofErr w:type="spellStart"/>
      <w:r w:rsidR="006A216A">
        <w:rPr>
          <w:sz w:val="21"/>
          <w:szCs w:val="21"/>
        </w:rPr>
        <w:t>cestmistrovství</w:t>
      </w:r>
      <w:proofErr w:type="spellEnd"/>
      <w:r w:rsidR="006A216A">
        <w:rPr>
          <w:sz w:val="21"/>
          <w:szCs w:val="21"/>
        </w:rPr>
        <w:t xml:space="preserve"> </w:t>
      </w:r>
      <w:r w:rsidR="00722207">
        <w:rPr>
          <w:sz w:val="21"/>
          <w:szCs w:val="21"/>
        </w:rPr>
        <w:t>Boskovice</w:t>
      </w:r>
      <w:r w:rsidR="006A216A">
        <w:rPr>
          <w:sz w:val="21"/>
          <w:szCs w:val="21"/>
        </w:rPr>
        <w:t>.</w:t>
      </w:r>
    </w:p>
    <w:p w:rsidR="001A1307" w:rsidRPr="005D3D47" w:rsidRDefault="001A1307" w:rsidP="001A1307">
      <w:pPr>
        <w:pStyle w:val="Odstavecseseznamem"/>
        <w:spacing w:before="120" w:after="120"/>
        <w:ind w:left="540"/>
        <w:jc w:val="both"/>
        <w:rPr>
          <w:sz w:val="21"/>
          <w:szCs w:val="21"/>
        </w:rPr>
      </w:pPr>
    </w:p>
    <w:p w:rsidR="00902C87" w:rsidRPr="005D3D47" w:rsidRDefault="00902C87" w:rsidP="00902C87">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Prostor staveniště</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Zhotovitel se seznámil se stavem prostoru staveniště a poměry na něm. Zhotovitel je oprávněn prostor staveniště užívat výhradně k naplnění účelu této smlouvy.</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Prostor staveniště je vymezen zadáním stavby. Bude-li zhotovitel pro zhotovení stavby potřebovat prostor větší, zajistí jej na vlastní náklady.</w:t>
      </w:r>
    </w:p>
    <w:p w:rsidR="00117963" w:rsidRPr="005D3D47" w:rsidRDefault="00117963"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zajistit organizaci dopravy v průběhu provádění díla. K tomuto účelu je zhotovitel zejména povinen zajistit:</w:t>
      </w:r>
    </w:p>
    <w:p w:rsidR="00C30039" w:rsidRPr="005D3D47" w:rsidRDefault="009D3520" w:rsidP="00117963">
      <w:pPr>
        <w:numPr>
          <w:ilvl w:val="2"/>
          <w:numId w:val="4"/>
        </w:numPr>
        <w:tabs>
          <w:tab w:val="clear" w:pos="748"/>
          <w:tab w:val="num" w:pos="1418"/>
        </w:tabs>
        <w:ind w:left="1083" w:hanging="181"/>
        <w:jc w:val="both"/>
        <w:rPr>
          <w:sz w:val="21"/>
          <w:szCs w:val="21"/>
        </w:rPr>
      </w:pPr>
      <w:r w:rsidRPr="005D3D47">
        <w:rPr>
          <w:sz w:val="21"/>
          <w:szCs w:val="21"/>
        </w:rPr>
        <w:t>p</w:t>
      </w:r>
      <w:r w:rsidR="00C30039" w:rsidRPr="005D3D47">
        <w:rPr>
          <w:sz w:val="21"/>
          <w:szCs w:val="21"/>
        </w:rPr>
        <w:t>ovolení k</w:t>
      </w:r>
      <w:r w:rsidRPr="005D3D47">
        <w:rPr>
          <w:sz w:val="21"/>
          <w:szCs w:val="21"/>
        </w:rPr>
        <w:t> </w:t>
      </w:r>
      <w:r w:rsidR="00C30039" w:rsidRPr="005D3D47">
        <w:rPr>
          <w:sz w:val="21"/>
          <w:szCs w:val="21"/>
        </w:rPr>
        <w:t>uzavírkám</w:t>
      </w:r>
      <w:r w:rsidRPr="005D3D47">
        <w:rPr>
          <w:sz w:val="21"/>
          <w:szCs w:val="21"/>
        </w:rPr>
        <w:t>;</w:t>
      </w:r>
    </w:p>
    <w:p w:rsidR="00117963" w:rsidRPr="005D3D47" w:rsidRDefault="00117963" w:rsidP="00117963">
      <w:pPr>
        <w:numPr>
          <w:ilvl w:val="2"/>
          <w:numId w:val="4"/>
        </w:numPr>
        <w:tabs>
          <w:tab w:val="clear" w:pos="748"/>
          <w:tab w:val="num" w:pos="1418"/>
        </w:tabs>
        <w:ind w:left="1083" w:hanging="181"/>
        <w:jc w:val="both"/>
        <w:rPr>
          <w:sz w:val="21"/>
          <w:szCs w:val="21"/>
        </w:rPr>
      </w:pPr>
      <w:r w:rsidRPr="005D3D47">
        <w:rPr>
          <w:sz w:val="21"/>
          <w:szCs w:val="21"/>
        </w:rPr>
        <w:t>umístění, údržbu, přemístění a odstranění dočasného dopravního značení;</w:t>
      </w:r>
    </w:p>
    <w:p w:rsidR="00915016" w:rsidRPr="005D3D47" w:rsidRDefault="00915016" w:rsidP="00117963">
      <w:pPr>
        <w:numPr>
          <w:ilvl w:val="2"/>
          <w:numId w:val="4"/>
        </w:numPr>
        <w:tabs>
          <w:tab w:val="clear" w:pos="748"/>
          <w:tab w:val="num" w:pos="1418"/>
        </w:tabs>
        <w:ind w:left="1083" w:hanging="181"/>
        <w:jc w:val="both"/>
        <w:rPr>
          <w:sz w:val="21"/>
          <w:szCs w:val="21"/>
        </w:rPr>
      </w:pPr>
      <w:r w:rsidRPr="005D3D47">
        <w:rPr>
          <w:sz w:val="21"/>
          <w:szCs w:val="21"/>
        </w:rPr>
        <w:t>stanovení dočasného dopravního značení</w:t>
      </w:r>
      <w:r w:rsidR="008E4F97" w:rsidRPr="005D3D47">
        <w:rPr>
          <w:sz w:val="21"/>
          <w:szCs w:val="21"/>
        </w:rPr>
        <w:t>.</w:t>
      </w:r>
    </w:p>
    <w:p w:rsidR="005E2CAA" w:rsidRPr="005D3D47" w:rsidRDefault="00984499"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F95C3B" w:rsidRPr="005D3D47" w:rsidRDefault="00F95C3B" w:rsidP="00117963">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trike/>
          <w:spacing w:val="20"/>
          <w:sz w:val="21"/>
          <w:szCs w:val="21"/>
        </w:rPr>
      </w:pPr>
      <w:r w:rsidRPr="005D3D47">
        <w:rPr>
          <w:b/>
          <w:smallCaps/>
          <w:spacing w:val="20"/>
          <w:sz w:val="21"/>
          <w:szCs w:val="21"/>
        </w:rPr>
        <w:t xml:space="preserve">Změny zadání </w:t>
      </w:r>
      <w:r w:rsidR="00953886" w:rsidRPr="005D3D47">
        <w:rPr>
          <w:b/>
          <w:smallCaps/>
          <w:spacing w:val="20"/>
          <w:sz w:val="21"/>
          <w:szCs w:val="21"/>
        </w:rPr>
        <w:t xml:space="preserve">díla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Zhotovitel je</w:t>
      </w:r>
      <w:r w:rsidR="005F7C45">
        <w:rPr>
          <w:sz w:val="21"/>
          <w:szCs w:val="21"/>
        </w:rPr>
        <w:t xml:space="preserve"> povinen </w:t>
      </w:r>
      <w:r w:rsidR="005F7C45" w:rsidRPr="004E697D">
        <w:rPr>
          <w:sz w:val="22"/>
          <w:szCs w:val="22"/>
        </w:rPr>
        <w:t>neprodleně, nejpozději do 10 dnů od vzniku potřeby změny</w:t>
      </w:r>
      <w:r w:rsidR="005F7C45">
        <w:rPr>
          <w:sz w:val="22"/>
          <w:szCs w:val="22"/>
        </w:rPr>
        <w:t>,</w:t>
      </w:r>
      <w:r w:rsidRPr="005D3D47">
        <w:rPr>
          <w:sz w:val="21"/>
          <w:szCs w:val="21"/>
        </w:rPr>
        <w:t xml:space="preserve"> informovat </w:t>
      </w:r>
      <w:r w:rsidR="005F7C45">
        <w:rPr>
          <w:sz w:val="21"/>
          <w:szCs w:val="21"/>
        </w:rPr>
        <w:t xml:space="preserve">objednatele </w:t>
      </w:r>
      <w:r w:rsidRPr="005D3D47">
        <w:rPr>
          <w:sz w:val="21"/>
          <w:szCs w:val="21"/>
        </w:rPr>
        <w:t xml:space="preserve">o zjištění nutnosti změny zadání </w:t>
      </w:r>
      <w:r w:rsidR="00953886" w:rsidRPr="005D3D47">
        <w:rPr>
          <w:sz w:val="21"/>
          <w:szCs w:val="21"/>
        </w:rPr>
        <w:t>díla</w:t>
      </w:r>
      <w:r w:rsidR="00F95C3B" w:rsidRPr="005D3D47">
        <w:rPr>
          <w:sz w:val="21"/>
          <w:szCs w:val="21"/>
        </w:rPr>
        <w:t>, a to předložením vyplněného změnového listu, jehož vzor je přílohou č.</w:t>
      </w:r>
      <w:r w:rsidR="009D3520" w:rsidRPr="005D3D47">
        <w:rPr>
          <w:sz w:val="21"/>
          <w:szCs w:val="21"/>
        </w:rPr>
        <w:t xml:space="preserve"> 4</w:t>
      </w:r>
      <w:r w:rsidR="00332BCE" w:rsidRPr="005D3D47">
        <w:rPr>
          <w:sz w:val="21"/>
          <w:szCs w:val="21"/>
        </w:rPr>
        <w:t>.</w:t>
      </w:r>
      <w:r w:rsidR="009D3520" w:rsidRPr="005D3D47">
        <w:rPr>
          <w:sz w:val="21"/>
          <w:szCs w:val="21"/>
        </w:rPr>
        <w:t xml:space="preserve"> </w:t>
      </w:r>
      <w:r w:rsidR="00F95C3B" w:rsidRPr="005D3D47">
        <w:rPr>
          <w:sz w:val="21"/>
          <w:szCs w:val="21"/>
        </w:rPr>
        <w:t xml:space="preserve">této smlouvy. Pokud ve stanovené lhůtě zhotovitel nepředloží změnový list objednateli, platí, že zhotovitel nemůže v budoucnu touto změnou argumentovat nutnost změny lhůty </w:t>
      </w:r>
      <w:proofErr w:type="gramStart"/>
      <w:r w:rsidR="00F95C3B" w:rsidRPr="005D3D47">
        <w:rPr>
          <w:sz w:val="21"/>
          <w:szCs w:val="21"/>
        </w:rPr>
        <w:t>plnění, i kdyby</w:t>
      </w:r>
      <w:proofErr w:type="gramEnd"/>
      <w:r w:rsidR="00F95C3B" w:rsidRPr="005D3D47">
        <w:rPr>
          <w:sz w:val="21"/>
          <w:szCs w:val="21"/>
        </w:rPr>
        <w:t xml:space="preserve"> tato byla oprávněná dle čl. II. odst. </w:t>
      </w:r>
      <w:r w:rsidR="00332BCE" w:rsidRPr="005D3D47">
        <w:rPr>
          <w:sz w:val="21"/>
          <w:szCs w:val="21"/>
        </w:rPr>
        <w:t>4.</w:t>
      </w:r>
      <w:r w:rsidR="00F95C3B" w:rsidRPr="005D3D47">
        <w:rPr>
          <w:sz w:val="21"/>
          <w:szCs w:val="21"/>
        </w:rPr>
        <w:t xml:space="preserve"> této smlouvy nebo změnu ceny díla dle tohoto </w:t>
      </w:r>
      <w:proofErr w:type="gramStart"/>
      <w:r w:rsidR="00F95C3B" w:rsidRPr="005D3D47">
        <w:rPr>
          <w:sz w:val="21"/>
          <w:szCs w:val="21"/>
        </w:rPr>
        <w:t>odstavce.</w:t>
      </w:r>
      <w:proofErr w:type="gramEnd"/>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Je-li zjištěno, že některé z prací, které jsou součástí zadání stavby, není účelné prov</w:t>
      </w:r>
      <w:r w:rsidR="00471DCA" w:rsidRPr="005D3D47">
        <w:rPr>
          <w:sz w:val="21"/>
          <w:szCs w:val="21"/>
        </w:rPr>
        <w:t>ádět, sepíše se o tom záznam do </w:t>
      </w:r>
      <w:r w:rsidRPr="005D3D47">
        <w:rPr>
          <w:sz w:val="21"/>
          <w:szCs w:val="21"/>
        </w:rPr>
        <w:t xml:space="preserve">stavebního deníku.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Je-li zjištěna potřeba dodatečných prací, změn, či nových prací bude postupováno v souladu se zákonem o </w:t>
      </w:r>
      <w:r w:rsidR="00B04674" w:rsidRPr="005D3D47">
        <w:rPr>
          <w:sz w:val="21"/>
          <w:szCs w:val="21"/>
        </w:rPr>
        <w:t xml:space="preserve">zadávání </w:t>
      </w:r>
      <w:r w:rsidRPr="005D3D47">
        <w:rPr>
          <w:sz w:val="21"/>
          <w:szCs w:val="21"/>
        </w:rPr>
        <w:t>veřejných zakáz</w:t>
      </w:r>
      <w:r w:rsidR="005E0C4C" w:rsidRPr="005D3D47">
        <w:rPr>
          <w:sz w:val="21"/>
          <w:szCs w:val="21"/>
        </w:rPr>
        <w:t>ek</w:t>
      </w:r>
      <w:r w:rsidR="002B451F" w:rsidRPr="005D3D47">
        <w:rPr>
          <w:sz w:val="21"/>
          <w:szCs w:val="21"/>
        </w:rPr>
        <w:t xml:space="preserve"> </w:t>
      </w:r>
      <w:r w:rsidRPr="005D3D47">
        <w:rPr>
          <w:sz w:val="21"/>
          <w:szCs w:val="21"/>
        </w:rPr>
        <w:t>a dalšími pravidly pro zadávání veřejných zakázek pro objednatele závaznými.</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Bude-li zhotovitel vyzván k podání nabídky související s touto smlouvou, je povinen nabídku předložit. Součástí nabídky bude oceněný soupis prací, zpracovaný ve formátu *.</w:t>
      </w:r>
      <w:proofErr w:type="spellStart"/>
      <w:r w:rsidRPr="005D3D47">
        <w:rPr>
          <w:sz w:val="21"/>
          <w:szCs w:val="21"/>
        </w:rPr>
        <w:t>xls</w:t>
      </w:r>
      <w:proofErr w:type="spellEnd"/>
      <w:r w:rsidRPr="005D3D47">
        <w:rPr>
          <w:sz w:val="21"/>
          <w:szCs w:val="21"/>
        </w:rPr>
        <w:t xml:space="preserve">.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Cena dodatečných a nových prací bude určena následovně: </w:t>
      </w:r>
    </w:p>
    <w:p w:rsidR="00854F38" w:rsidRPr="005D3D47" w:rsidRDefault="00297DAB" w:rsidP="00854F38">
      <w:pPr>
        <w:numPr>
          <w:ilvl w:val="1"/>
          <w:numId w:val="9"/>
        </w:numPr>
        <w:tabs>
          <w:tab w:val="clear" w:pos="810"/>
          <w:tab w:val="num" w:pos="900"/>
        </w:tabs>
        <w:spacing w:before="120" w:after="120"/>
        <w:ind w:left="900" w:hanging="360"/>
        <w:jc w:val="both"/>
        <w:rPr>
          <w:sz w:val="21"/>
          <w:szCs w:val="21"/>
        </w:rPr>
      </w:pPr>
      <w:r w:rsidRPr="005D3D47">
        <w:rPr>
          <w:sz w:val="21"/>
          <w:szCs w:val="21"/>
        </w:rPr>
        <w:lastRenderedPageBreak/>
        <w:t>Zhotovitel ocení jednotkové ceny výší odpovídající výši jednotkových cen uvedených v rozpočtu, který je přílohou této smlouvy.</w:t>
      </w:r>
    </w:p>
    <w:p w:rsidR="00854F38" w:rsidRPr="005D3D47" w:rsidRDefault="00854F38"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5D3D47" w:rsidTr="00691C96">
        <w:trPr>
          <w:trHeight w:val="531"/>
        </w:trPr>
        <w:tc>
          <w:tcPr>
            <w:tcW w:w="4678" w:type="dxa"/>
            <w:vAlign w:val="center"/>
          </w:tcPr>
          <w:p w:rsidR="00854F38" w:rsidRPr="005D3D47" w:rsidRDefault="00854F38" w:rsidP="00691C96">
            <w:pPr>
              <w:jc w:val="center"/>
              <w:rPr>
                <w:sz w:val="21"/>
                <w:szCs w:val="21"/>
              </w:rPr>
            </w:pPr>
            <w:r w:rsidRPr="005D3D47">
              <w:rPr>
                <w:sz w:val="21"/>
                <w:szCs w:val="21"/>
              </w:rPr>
              <w:t>Cena dodatečných prací či dodávek</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Nabídková cena, která byla hodnotícím kritériem</w:t>
            </w:r>
          </w:p>
          <w:p w:rsidR="00854F38" w:rsidRPr="005D3D47" w:rsidRDefault="00854F38" w:rsidP="00691C96">
            <w:pPr>
              <w:jc w:val="center"/>
              <w:rPr>
                <w:sz w:val="21"/>
                <w:szCs w:val="21"/>
              </w:rPr>
            </w:pPr>
            <w:r w:rsidRPr="005D3D47">
              <w:rPr>
                <w:sz w:val="21"/>
                <w:szCs w:val="21"/>
              </w:rPr>
              <w:t>Veřejné zakázky</w:t>
            </w:r>
          </w:p>
        </w:tc>
      </w:tr>
      <w:tr w:rsidR="00854F38" w:rsidRPr="005D3D47" w:rsidTr="00691C96">
        <w:trPr>
          <w:trHeight w:val="252"/>
        </w:trPr>
        <w:tc>
          <w:tcPr>
            <w:tcW w:w="4678" w:type="dxa"/>
            <w:vAlign w:val="center"/>
          </w:tcPr>
          <w:p w:rsidR="00854F38" w:rsidRPr="005D3D47" w:rsidRDefault="00854F38" w:rsidP="00691C96">
            <w:pPr>
              <w:rPr>
                <w:sz w:val="21"/>
                <w:szCs w:val="21"/>
              </w:rPr>
            </w:pPr>
            <w:r w:rsidRPr="005D3D47">
              <w:rPr>
                <w:sz w:val="21"/>
                <w:szCs w:val="21"/>
              </w:rPr>
              <w:t>----------------------------------------------------------</w:t>
            </w:r>
          </w:p>
        </w:tc>
        <w:tc>
          <w:tcPr>
            <w:tcW w:w="390" w:type="dxa"/>
            <w:vAlign w:val="center"/>
          </w:tcPr>
          <w:p w:rsidR="00854F38" w:rsidRPr="005D3D47" w:rsidRDefault="00854F38" w:rsidP="00691C96">
            <w:pPr>
              <w:jc w:val="center"/>
              <w:rPr>
                <w:sz w:val="21"/>
                <w:szCs w:val="21"/>
              </w:rPr>
            </w:pPr>
            <w:r w:rsidRPr="005D3D47">
              <w:rPr>
                <w:sz w:val="21"/>
                <w:szCs w:val="21"/>
              </w:rPr>
              <w:t>=</w:t>
            </w:r>
          </w:p>
        </w:tc>
        <w:tc>
          <w:tcPr>
            <w:tcW w:w="5397" w:type="dxa"/>
            <w:vAlign w:val="center"/>
          </w:tcPr>
          <w:p w:rsidR="00854F38" w:rsidRPr="005D3D47" w:rsidRDefault="00854F38" w:rsidP="00691C96">
            <w:pPr>
              <w:jc w:val="center"/>
              <w:rPr>
                <w:sz w:val="21"/>
                <w:szCs w:val="21"/>
              </w:rPr>
            </w:pPr>
            <w:r w:rsidRPr="005D3D47">
              <w:rPr>
                <w:sz w:val="21"/>
                <w:szCs w:val="21"/>
              </w:rPr>
              <w:t>------------------------------------------------------------------</w:t>
            </w:r>
          </w:p>
        </w:tc>
      </w:tr>
      <w:tr w:rsidR="00854F38" w:rsidRPr="005D3D47" w:rsidTr="00691C96">
        <w:trPr>
          <w:trHeight w:val="266"/>
        </w:trPr>
        <w:tc>
          <w:tcPr>
            <w:tcW w:w="4678" w:type="dxa"/>
            <w:vAlign w:val="center"/>
          </w:tcPr>
          <w:p w:rsidR="00854F38" w:rsidRPr="005D3D47" w:rsidRDefault="00854F38" w:rsidP="00691C96">
            <w:pPr>
              <w:jc w:val="center"/>
              <w:rPr>
                <w:sz w:val="21"/>
                <w:szCs w:val="21"/>
              </w:rPr>
            </w:pPr>
            <w:r w:rsidRPr="005D3D47">
              <w:rPr>
                <w:sz w:val="21"/>
                <w:szCs w:val="21"/>
              </w:rPr>
              <w:t>Cena uvedená v sazebníku OTSKP</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Předpokládaná cena stavby uvedená v zadávací dokumentaci*</w:t>
            </w:r>
          </w:p>
        </w:tc>
      </w:tr>
    </w:tbl>
    <w:p w:rsidR="00854F38" w:rsidRPr="005D3D47" w:rsidRDefault="00854F38" w:rsidP="00854F38">
      <w:pPr>
        <w:pStyle w:val="Odstavecseseznamem"/>
        <w:numPr>
          <w:ilvl w:val="1"/>
          <w:numId w:val="14"/>
        </w:numPr>
        <w:spacing w:before="120" w:after="120"/>
        <w:jc w:val="both"/>
        <w:rPr>
          <w:sz w:val="21"/>
          <w:szCs w:val="21"/>
        </w:rPr>
      </w:pPr>
      <w:r w:rsidRPr="005D3D47">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854F38"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Nelze-li jednotkovou cenu určit výše popsanými způsoby, použije se cena přiměřená s přihlédnutím k ceně obvyklé.</w:t>
      </w:r>
      <w:r w:rsidR="00854F38" w:rsidRPr="005D3D47">
        <w:rPr>
          <w:sz w:val="21"/>
          <w:szCs w:val="21"/>
        </w:rPr>
        <w:t xml:space="preserve"> </w:t>
      </w:r>
    </w:p>
    <w:p w:rsidR="00297DAB"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Zhotovitel může předložit i nabídku pro objednatele výhodnější.</w:t>
      </w:r>
    </w:p>
    <w:p w:rsidR="00297DAB" w:rsidRPr="005D3D47" w:rsidRDefault="00297DAB" w:rsidP="00471DCA">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K dodatečným a novým pracím bude uzavřen dodatek k této smlouvě. </w:t>
      </w:r>
      <w:r w:rsidR="00CA42EF" w:rsidRPr="005D3D47">
        <w:rPr>
          <w:sz w:val="21"/>
          <w:szCs w:val="21"/>
        </w:rPr>
        <w:t xml:space="preserve">Dodatečné práce a nové práce lze fakturovat </w:t>
      </w:r>
      <w:r w:rsidRPr="005D3D47">
        <w:rPr>
          <w:sz w:val="21"/>
          <w:szCs w:val="21"/>
        </w:rPr>
        <w:t>pouze na základě uzavřeného dodatku. Provádí-li zhotovitel práce, které nejsou v této smlouvě sjednány, platí, že je provádí na svůj náklad.</w:t>
      </w:r>
    </w:p>
    <w:p w:rsidR="00E006B6" w:rsidRPr="005D3D47" w:rsidRDefault="00E006B6" w:rsidP="00E006B6">
      <w:pPr>
        <w:pStyle w:val="Odstavecseseznamem"/>
        <w:spacing w:before="120" w:after="120"/>
        <w:jc w:val="both"/>
        <w:rPr>
          <w:sz w:val="21"/>
          <w:szCs w:val="21"/>
        </w:rPr>
      </w:pPr>
    </w:p>
    <w:p w:rsidR="00E006B6" w:rsidRPr="005D3D47" w:rsidRDefault="00E006B6" w:rsidP="00E006B6">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Oprávněné osoby smluvních stran</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Oprávněnými osobami objednatele jsou: statutární zástupce, správce stavby a technický dozor.</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 xml:space="preserve">Statutární zástupce objednatele je oprávněn činit veškerá právní jednání související s touto smlouvou. Je mu vyhrazeno právo uzavírat dodatky k této smlouvě. </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Správce stavby je oprávněn:</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stanovit za objednatele, zda vznikla potřeba dodatečných prací, změn, či nových zakázek;</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podání nabídky k dodatečným pracím, změnám, či novým zakázkám a dát pokyn k takovému vyzvání zhotovitele;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rozhodnout o tom, že bude jednáno se zhotovitelem o změně rozsahu díla v případě, že odpadne potřeba objednatele provést dílo ve sjednaném rozsahu;</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udělit souhlas s využitím poddodavatele;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přebírat od zhotovitele změnové listy;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převzetí prostoru staveniště a předat prostor staveniště zhotoviteli;</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převzít od zhotovitele řádně provedené dílo nebo jeho část, vyčištěné staveniště a veškeré písemnosti, podpisem potvrdit správnost soupisu provedených prací;</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 včetně pokynu k zastavení prací na části stavby či stavbě;</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kontrolovat provádění prací, zejména účastnit se veškerých zkoušek, veškerých souvisejících jednání apod.;</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provádět kontrolu čerpání finančních zdrojů;</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činit zápisy do stavebního deníku.</w:t>
      </w:r>
    </w:p>
    <w:p w:rsidR="00471DCA" w:rsidRPr="005D3D47" w:rsidRDefault="00471DCA" w:rsidP="00471DCA">
      <w:pPr>
        <w:pStyle w:val="Odstavecseseznamem"/>
        <w:numPr>
          <w:ilvl w:val="0"/>
          <w:numId w:val="8"/>
        </w:numPr>
        <w:tabs>
          <w:tab w:val="clear" w:pos="720"/>
          <w:tab w:val="num" w:pos="426"/>
        </w:tabs>
        <w:spacing w:before="120" w:after="120"/>
        <w:ind w:left="567" w:hanging="567"/>
        <w:jc w:val="both"/>
        <w:rPr>
          <w:sz w:val="21"/>
          <w:szCs w:val="21"/>
        </w:rPr>
      </w:pPr>
      <w:r w:rsidRPr="005D3D47">
        <w:rPr>
          <w:sz w:val="21"/>
          <w:szCs w:val="21"/>
        </w:rPr>
        <w:t>Technický dozor je oprávněn:</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provádět kontrolu prováděných prací zejména kontrolu kvality a rozsahu;</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účastnit se provádění veškerých zkoušek apod.;</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 xml:space="preserve">činit zápisy do stavebního deníku. </w:t>
      </w:r>
    </w:p>
    <w:p w:rsidR="005E5735" w:rsidRPr="005D3D47" w:rsidRDefault="005E5735" w:rsidP="005E5735">
      <w:pPr>
        <w:numPr>
          <w:ilvl w:val="0"/>
          <w:numId w:val="8"/>
        </w:numPr>
        <w:spacing w:before="120" w:after="120"/>
        <w:ind w:left="426" w:hanging="540"/>
        <w:jc w:val="both"/>
        <w:rPr>
          <w:sz w:val="21"/>
          <w:szCs w:val="21"/>
        </w:rPr>
      </w:pPr>
      <w:r w:rsidRPr="005D3D47">
        <w:rPr>
          <w:sz w:val="21"/>
          <w:szCs w:val="21"/>
        </w:rPr>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5E5735" w:rsidRPr="005D3D47" w:rsidRDefault="005E5735" w:rsidP="005E5735">
      <w:pPr>
        <w:spacing w:before="120" w:after="120"/>
        <w:ind w:left="426"/>
        <w:jc w:val="both"/>
        <w:rPr>
          <w:sz w:val="21"/>
          <w:szCs w:val="21"/>
        </w:rPr>
      </w:pPr>
      <w:r w:rsidRPr="005D3D47">
        <w:rPr>
          <w:sz w:val="21"/>
          <w:szCs w:val="21"/>
        </w:rPr>
        <w:t xml:space="preserve">Stavbyvedoucí a další oprávněné osoby zhotovitele jsou uvedeny v příloze této smlouvy </w:t>
      </w:r>
      <w:r w:rsidRPr="005D3D47">
        <w:rPr>
          <w:i/>
          <w:sz w:val="21"/>
          <w:szCs w:val="21"/>
        </w:rPr>
        <w:t>Oprávněné osoby zhotovitele</w:t>
      </w:r>
      <w:r w:rsidRPr="005D3D47">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5E5735" w:rsidRPr="005D3D47" w:rsidRDefault="005E5735" w:rsidP="005E5735">
      <w:pPr>
        <w:spacing w:before="120" w:after="120"/>
        <w:ind w:left="426"/>
        <w:jc w:val="both"/>
        <w:rPr>
          <w:sz w:val="21"/>
          <w:szCs w:val="21"/>
        </w:rPr>
      </w:pPr>
      <w:r w:rsidRPr="005D3D47">
        <w:rPr>
          <w:sz w:val="21"/>
          <w:szCs w:val="21"/>
        </w:rPr>
        <w:t>Seznam oprávněných osob je přílohou této smlouvy.</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Závazky z vad a zajištění závazků</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lastRenderedPageBreak/>
        <w:t>Zhotovitel je povinen k náhradě případné škody na majetku nebo na zdraví vzniklé při realizaci díla objednateli nebo třetí osobě.</w:t>
      </w:r>
    </w:p>
    <w:p w:rsidR="00643D66" w:rsidRPr="00643D66" w:rsidRDefault="00643D66" w:rsidP="000E5E54">
      <w:pPr>
        <w:keepNext/>
        <w:keepLines/>
        <w:numPr>
          <w:ilvl w:val="0"/>
          <w:numId w:val="6"/>
        </w:numPr>
        <w:tabs>
          <w:tab w:val="clear" w:pos="720"/>
          <w:tab w:val="num" w:pos="540"/>
        </w:tabs>
        <w:spacing w:before="120" w:after="120"/>
        <w:ind w:left="567" w:hanging="540"/>
        <w:jc w:val="both"/>
        <w:rPr>
          <w:sz w:val="22"/>
          <w:szCs w:val="22"/>
        </w:rPr>
      </w:pPr>
      <w:r w:rsidRPr="00643D66">
        <w:rPr>
          <w:sz w:val="22"/>
          <w:szCs w:val="22"/>
        </w:rPr>
        <w:t xml:space="preserve">Zhotovitel je povinen být pojištěn proti škodám způsobeným jeho činností na majetku a na zdraví třetích osob. Zhotovitel je povinen být po celou dobu zhotovování díla pojištěn do výše odpovídající ceně díla bez DPH.  </w:t>
      </w:r>
    </w:p>
    <w:p w:rsidR="00643D66" w:rsidRDefault="00643D66" w:rsidP="00643D66">
      <w:pPr>
        <w:keepNext/>
        <w:keepLines/>
        <w:spacing w:before="120" w:after="120"/>
        <w:ind w:left="540"/>
        <w:jc w:val="both"/>
        <w:rPr>
          <w:sz w:val="22"/>
          <w:szCs w:val="22"/>
        </w:rPr>
      </w:pPr>
      <w:r w:rsidRPr="00794FC8">
        <w:rPr>
          <w:sz w:val="22"/>
          <w:szCs w:val="22"/>
        </w:rPr>
        <w:t>Zhotovitel je povinen být pojištěn proti stavebním a montážním rizikům vztahujícím se k předmětu budovaného díla. Zhotovitel je povinen být po celou dobu zhotovování díla pojištěn do výše odpovídající ceně díla bez DPH</w:t>
      </w:r>
      <w:r>
        <w:rPr>
          <w:sz w:val="22"/>
          <w:szCs w:val="22"/>
        </w:rPr>
        <w:t>.</w:t>
      </w:r>
      <w:r w:rsidRPr="00794FC8">
        <w:rPr>
          <w:sz w:val="22"/>
          <w:szCs w:val="22"/>
        </w:rPr>
        <w:t xml:space="preserve"> </w:t>
      </w:r>
    </w:p>
    <w:p w:rsidR="00643D66" w:rsidRPr="00794FC8" w:rsidRDefault="00643D66" w:rsidP="00643D66">
      <w:pPr>
        <w:keepNext/>
        <w:keepLines/>
        <w:spacing w:before="120" w:after="120"/>
        <w:ind w:left="540"/>
        <w:jc w:val="both"/>
        <w:rPr>
          <w:sz w:val="22"/>
          <w:szCs w:val="22"/>
        </w:rPr>
      </w:pPr>
      <w:r w:rsidRPr="00794FC8">
        <w:rPr>
          <w:sz w:val="22"/>
          <w:szCs w:val="22"/>
        </w:rPr>
        <w:t>Zhotovitel předloží nejpozději v den předání a převzetí staveniště doklady o pojištění.</w:t>
      </w:r>
    </w:p>
    <w:p w:rsidR="00643D66" w:rsidRPr="00643D66" w:rsidRDefault="00643D66" w:rsidP="00643D66">
      <w:pPr>
        <w:tabs>
          <w:tab w:val="left" w:pos="540"/>
        </w:tabs>
        <w:spacing w:before="120" w:after="120"/>
        <w:ind w:left="540"/>
        <w:jc w:val="both"/>
        <w:rPr>
          <w:sz w:val="22"/>
          <w:szCs w:val="22"/>
        </w:rPr>
      </w:pPr>
      <w:r w:rsidRPr="004E697D">
        <w:rPr>
          <w:sz w:val="22"/>
          <w:szCs w:val="22"/>
        </w:rPr>
        <w:t>Pro účely tohoto ustanovení se činnost poddodavatelů považuje za činnost zhotovitele.</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Práva objednatele z vady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Vady díla jsou odchylky díla od výsledku stanoveného touto smlouvou a od způsobilosti předmětu díla k naplnění účelu této smlouvy.</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Objednateli vznikají práva z vad, které má dílo v době předání a převzetí.</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Smluvní strany se dohodly, že délka promlčecí doby pro uplatnění nároků objednatele z práv z vad, které má dílo v době předání a převzetí se prodlužuje na 10 let.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Záruka za jakost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5D3D47" w:rsidTr="00691C96">
        <w:trPr>
          <w:trHeight w:val="513"/>
        </w:trPr>
        <w:tc>
          <w:tcPr>
            <w:tcW w:w="8789" w:type="dxa"/>
          </w:tcPr>
          <w:p w:rsidR="00E27F2E" w:rsidRDefault="008E4F97" w:rsidP="00794CED">
            <w:pPr>
              <w:tabs>
                <w:tab w:val="num" w:pos="432"/>
              </w:tabs>
              <w:spacing w:before="120" w:after="120"/>
              <w:ind w:left="432"/>
              <w:rPr>
                <w:sz w:val="21"/>
                <w:szCs w:val="21"/>
              </w:rPr>
            </w:pPr>
            <w:r w:rsidRPr="005D3D47">
              <w:rPr>
                <w:sz w:val="21"/>
                <w:szCs w:val="21"/>
              </w:rPr>
              <w:t>Záruka za veškerá plnění, není-li dále stanoveno jinak</w:t>
            </w:r>
          </w:p>
          <w:p w:rsidR="00E211B9" w:rsidRPr="005D3D47" w:rsidRDefault="00E211B9" w:rsidP="00794CED">
            <w:pPr>
              <w:tabs>
                <w:tab w:val="num" w:pos="432"/>
              </w:tabs>
              <w:spacing w:before="120" w:after="120"/>
              <w:ind w:left="432"/>
              <w:rPr>
                <w:sz w:val="21"/>
                <w:szCs w:val="21"/>
              </w:rPr>
            </w:pPr>
            <w:r>
              <w:rPr>
                <w:sz w:val="21"/>
                <w:szCs w:val="21"/>
              </w:rPr>
              <w:t>Vodorovné dopravní značení</w:t>
            </w:r>
          </w:p>
        </w:tc>
        <w:tc>
          <w:tcPr>
            <w:tcW w:w="1367" w:type="dxa"/>
          </w:tcPr>
          <w:p w:rsidR="00E27F2E" w:rsidRDefault="00F14F69" w:rsidP="00691C96">
            <w:pPr>
              <w:tabs>
                <w:tab w:val="num" w:pos="72"/>
              </w:tabs>
              <w:spacing w:before="120" w:after="120"/>
              <w:ind w:left="72"/>
              <w:jc w:val="right"/>
              <w:rPr>
                <w:sz w:val="21"/>
                <w:szCs w:val="21"/>
              </w:rPr>
            </w:pPr>
            <w:r w:rsidRPr="005D3D47">
              <w:rPr>
                <w:sz w:val="21"/>
                <w:szCs w:val="21"/>
              </w:rPr>
              <w:t>36</w:t>
            </w:r>
            <w:r w:rsidR="00297DAB" w:rsidRPr="005D3D47">
              <w:rPr>
                <w:sz w:val="21"/>
                <w:szCs w:val="21"/>
              </w:rPr>
              <w:t xml:space="preserve"> měsíců</w:t>
            </w:r>
          </w:p>
          <w:p w:rsidR="00E211B9" w:rsidRPr="005D3D47" w:rsidRDefault="00E211B9" w:rsidP="00691C96">
            <w:pPr>
              <w:tabs>
                <w:tab w:val="num" w:pos="72"/>
              </w:tabs>
              <w:spacing w:before="120" w:after="120"/>
              <w:ind w:left="72"/>
              <w:jc w:val="right"/>
              <w:rPr>
                <w:sz w:val="21"/>
                <w:szCs w:val="21"/>
              </w:rPr>
            </w:pPr>
            <w:r>
              <w:rPr>
                <w:sz w:val="21"/>
                <w:szCs w:val="21"/>
              </w:rPr>
              <w:t>18 měsíců</w:t>
            </w: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Záruční doba začne běžet dnem podpisu protokolu o předání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Objednatel je povinen uplatňovat u zhotovitele práva z poskytnuté záruky písemně, nejpozději do 30 dnů </w:t>
      </w:r>
      <w:r w:rsidRPr="005D3D47">
        <w:rPr>
          <w:sz w:val="21"/>
          <w:szCs w:val="21"/>
        </w:rPr>
        <w:br/>
        <w:t>po zjištění vad, na něž se záruka vztahuje. Zhotovitel je povinen vadu odstr</w:t>
      </w:r>
      <w:r w:rsidR="001A1307" w:rsidRPr="005D3D47">
        <w:rPr>
          <w:sz w:val="21"/>
          <w:szCs w:val="21"/>
        </w:rPr>
        <w:t>anit bezodkladně, nejpozději do </w:t>
      </w:r>
      <w:r w:rsidRPr="005D3D47">
        <w:rPr>
          <w:sz w:val="21"/>
          <w:szCs w:val="21"/>
        </w:rPr>
        <w:t>jednoho měsíce od obdržení písemnosti, ve které je záruka uplatňována,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 xml:space="preserve">Smluvní pokuta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oprávněn na zhotoviteli uplatnit následující smluvní pokuty až do uvedené výše,</w:t>
      </w:r>
      <w:r w:rsidR="0084128E" w:rsidRPr="005D3D47">
        <w:rPr>
          <w:sz w:val="21"/>
          <w:szCs w:val="21"/>
        </w:rPr>
        <w:t xml:space="preserve"> zhotovitel se </w:t>
      </w:r>
      <w:r w:rsidRPr="005D3D47">
        <w:rPr>
          <w:sz w:val="21"/>
          <w:szCs w:val="21"/>
        </w:rPr>
        <w:t>zavazuje smluvní pokuty uplatněné objednatelem zaplatit.</w:t>
      </w:r>
    </w:p>
    <w:tbl>
      <w:tblPr>
        <w:tblW w:w="10529" w:type="dxa"/>
        <w:tblInd w:w="468" w:type="dxa"/>
        <w:tblLook w:val="01E0" w:firstRow="1" w:lastRow="1" w:firstColumn="1" w:lastColumn="1" w:noHBand="0" w:noVBand="0"/>
      </w:tblPr>
      <w:tblGrid>
        <w:gridCol w:w="110"/>
        <w:gridCol w:w="388"/>
        <w:gridCol w:w="7189"/>
        <w:gridCol w:w="110"/>
        <w:gridCol w:w="2622"/>
        <w:gridCol w:w="110"/>
      </w:tblGrid>
      <w:tr w:rsidR="00297DAB" w:rsidRPr="005D3D47" w:rsidTr="005E5735">
        <w:trPr>
          <w:gridAfter w:val="1"/>
          <w:wAfter w:w="110" w:type="dxa"/>
          <w:trHeight w:val="202"/>
        </w:trPr>
        <w:tc>
          <w:tcPr>
            <w:tcW w:w="7687" w:type="dxa"/>
            <w:gridSpan w:val="3"/>
          </w:tcPr>
          <w:p w:rsidR="00297DAB" w:rsidRPr="005D3D47" w:rsidRDefault="00297DAB" w:rsidP="002A04ED">
            <w:pPr>
              <w:tabs>
                <w:tab w:val="num" w:pos="525"/>
              </w:tabs>
              <w:spacing w:before="120" w:after="120"/>
              <w:ind w:left="525"/>
              <w:jc w:val="both"/>
              <w:rPr>
                <w:sz w:val="21"/>
                <w:szCs w:val="21"/>
              </w:rPr>
            </w:pPr>
            <w:r w:rsidRPr="005D3D47">
              <w:rPr>
                <w:sz w:val="21"/>
                <w:szCs w:val="21"/>
              </w:rPr>
              <w:t>V případě prodlení zhotovitele s plnění</w:t>
            </w:r>
            <w:r w:rsidR="00953886" w:rsidRPr="005D3D47">
              <w:rPr>
                <w:sz w:val="21"/>
                <w:szCs w:val="21"/>
              </w:rPr>
              <w:t>m</w:t>
            </w:r>
            <w:r w:rsidRPr="005D3D47">
              <w:rPr>
                <w:sz w:val="21"/>
                <w:szCs w:val="21"/>
              </w:rPr>
              <w:t xml:space="preserve"> této smlouvy oproti lhůtám plnění </w:t>
            </w:r>
            <w:r w:rsidR="002A04ED" w:rsidRPr="005D3D47">
              <w:rPr>
                <w:sz w:val="21"/>
                <w:szCs w:val="21"/>
              </w:rPr>
              <w:t xml:space="preserve">           </w:t>
            </w:r>
            <w:r w:rsidR="005E5735" w:rsidRPr="005D3D47">
              <w:rPr>
                <w:sz w:val="21"/>
                <w:szCs w:val="21"/>
              </w:rPr>
              <w:t>dle čl. II. odst. 1 této smlouvy</w:t>
            </w:r>
          </w:p>
        </w:tc>
        <w:tc>
          <w:tcPr>
            <w:tcW w:w="2732" w:type="dxa"/>
            <w:gridSpan w:val="2"/>
            <w:vAlign w:val="bottom"/>
          </w:tcPr>
          <w:p w:rsidR="00297DAB" w:rsidRPr="005D3D47" w:rsidRDefault="00735AEA" w:rsidP="00735AEA">
            <w:pPr>
              <w:tabs>
                <w:tab w:val="num" w:pos="34"/>
              </w:tabs>
              <w:spacing w:before="120" w:after="120"/>
              <w:ind w:left="34"/>
              <w:jc w:val="right"/>
              <w:rPr>
                <w:sz w:val="21"/>
                <w:szCs w:val="21"/>
              </w:rPr>
            </w:pPr>
            <w:r w:rsidRPr="005D3D47">
              <w:rPr>
                <w:sz w:val="21"/>
                <w:szCs w:val="21"/>
              </w:rPr>
              <w:t>5</w:t>
            </w:r>
            <w:r w:rsidR="00297DAB" w:rsidRPr="005D3D47">
              <w:rPr>
                <w:sz w:val="21"/>
                <w:szCs w:val="21"/>
              </w:rPr>
              <w:t>00,- Kč denně</w:t>
            </w:r>
          </w:p>
        </w:tc>
      </w:tr>
      <w:tr w:rsidR="00B56A1A" w:rsidRPr="005D3D47" w:rsidTr="005E5735">
        <w:trPr>
          <w:gridAfter w:val="1"/>
          <w:wAfter w:w="110" w:type="dxa"/>
          <w:trHeight w:val="202"/>
        </w:trPr>
        <w:tc>
          <w:tcPr>
            <w:tcW w:w="7687" w:type="dxa"/>
            <w:gridSpan w:val="3"/>
          </w:tcPr>
          <w:p w:rsidR="00297DAB" w:rsidRPr="005D3D47" w:rsidRDefault="00297DAB" w:rsidP="00F95C3B">
            <w:pPr>
              <w:tabs>
                <w:tab w:val="num" w:pos="383"/>
              </w:tabs>
              <w:spacing w:before="120" w:after="120"/>
              <w:jc w:val="both"/>
              <w:rPr>
                <w:sz w:val="21"/>
                <w:szCs w:val="21"/>
              </w:rPr>
            </w:pPr>
          </w:p>
        </w:tc>
        <w:tc>
          <w:tcPr>
            <w:tcW w:w="2732" w:type="dxa"/>
            <w:gridSpan w:val="2"/>
            <w:vAlign w:val="bottom"/>
          </w:tcPr>
          <w:p w:rsidR="00297DAB" w:rsidRPr="005D3D47" w:rsidRDefault="00297DAB" w:rsidP="00735AEA">
            <w:pPr>
              <w:tabs>
                <w:tab w:val="num" w:pos="34"/>
              </w:tabs>
              <w:spacing w:before="120" w:after="120"/>
              <w:ind w:left="34"/>
              <w:jc w:val="right"/>
              <w:rPr>
                <w:sz w:val="21"/>
                <w:szCs w:val="21"/>
              </w:rPr>
            </w:pPr>
          </w:p>
        </w:tc>
      </w:tr>
      <w:tr w:rsidR="005E5735" w:rsidRPr="005D3D47" w:rsidTr="005E5735">
        <w:trPr>
          <w:gridBefore w:val="1"/>
          <w:wBefore w:w="110" w:type="dxa"/>
          <w:trHeight w:val="126"/>
        </w:trPr>
        <w:tc>
          <w:tcPr>
            <w:tcW w:w="7687" w:type="dxa"/>
            <w:gridSpan w:val="3"/>
          </w:tcPr>
          <w:p w:rsidR="005E5735" w:rsidRPr="005D3D47" w:rsidRDefault="005E5735" w:rsidP="00691C96">
            <w:pPr>
              <w:tabs>
                <w:tab w:val="num" w:pos="383"/>
              </w:tabs>
              <w:spacing w:before="120" w:after="120"/>
              <w:jc w:val="both"/>
              <w:rPr>
                <w:sz w:val="21"/>
                <w:szCs w:val="21"/>
              </w:rPr>
            </w:pPr>
            <w:r w:rsidRPr="005D3D47">
              <w:rPr>
                <w:sz w:val="21"/>
                <w:szCs w:val="21"/>
              </w:rPr>
              <w:t xml:space="preserve">       V případě prodlení zhotovitele s převzetím prostoru staveniště </w:t>
            </w:r>
          </w:p>
        </w:tc>
        <w:tc>
          <w:tcPr>
            <w:tcW w:w="2732" w:type="dxa"/>
            <w:gridSpan w:val="2"/>
            <w:vAlign w:val="bottom"/>
          </w:tcPr>
          <w:p w:rsidR="005E5735" w:rsidRPr="005D3D47" w:rsidRDefault="005E5735" w:rsidP="00691C96">
            <w:pPr>
              <w:tabs>
                <w:tab w:val="num" w:pos="34"/>
              </w:tabs>
              <w:spacing w:before="120" w:after="120"/>
              <w:rPr>
                <w:sz w:val="21"/>
                <w:szCs w:val="21"/>
              </w:rPr>
            </w:pPr>
            <w:r w:rsidRPr="005D3D47">
              <w:rPr>
                <w:sz w:val="21"/>
                <w:szCs w:val="21"/>
              </w:rPr>
              <w:t xml:space="preserve">                      500,-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t xml:space="preserve">V případě prodlení zhotovitele s odstraněním vad, na něž se vztahuje záruka </w:t>
            </w:r>
          </w:p>
        </w:tc>
        <w:tc>
          <w:tcPr>
            <w:tcW w:w="2732" w:type="dxa"/>
            <w:gridSpan w:val="2"/>
            <w:vAlign w:val="bottom"/>
          </w:tcPr>
          <w:p w:rsidR="005E5735" w:rsidRPr="005D3D47" w:rsidRDefault="005E5735" w:rsidP="00691C96">
            <w:pPr>
              <w:tabs>
                <w:tab w:val="num" w:pos="34"/>
              </w:tabs>
              <w:spacing w:before="120" w:after="120"/>
              <w:ind w:left="34"/>
              <w:jc w:val="right"/>
              <w:rPr>
                <w:sz w:val="21"/>
                <w:szCs w:val="21"/>
              </w:rPr>
            </w:pPr>
            <w:r w:rsidRPr="005D3D47">
              <w:rPr>
                <w:sz w:val="21"/>
                <w:szCs w:val="21"/>
              </w:rPr>
              <w:t>300,- Kč denně</w:t>
            </w:r>
          </w:p>
        </w:tc>
      </w:tr>
      <w:tr w:rsidR="00472608" w:rsidRPr="005D3D47" w:rsidTr="005E5735">
        <w:trPr>
          <w:gridBefore w:val="2"/>
          <w:gridAfter w:val="1"/>
          <w:wBefore w:w="498" w:type="dxa"/>
          <w:wAfter w:w="110" w:type="dxa"/>
          <w:trHeight w:val="202"/>
        </w:trPr>
        <w:tc>
          <w:tcPr>
            <w:tcW w:w="7189" w:type="dxa"/>
          </w:tcPr>
          <w:p w:rsidR="00472608" w:rsidRDefault="00472608" w:rsidP="00472608">
            <w:pPr>
              <w:tabs>
                <w:tab w:val="num" w:pos="383"/>
              </w:tabs>
              <w:spacing w:before="120" w:after="120"/>
              <w:jc w:val="both"/>
              <w:rPr>
                <w:sz w:val="21"/>
                <w:szCs w:val="21"/>
              </w:rPr>
            </w:pPr>
            <w:bookmarkStart w:id="1" w:name="_GoBack" w:colFirst="0" w:colLast="1"/>
            <w:r w:rsidRPr="005E5735">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472608" w:rsidRPr="00B56A1A" w:rsidRDefault="00472608" w:rsidP="00472608">
            <w:pPr>
              <w:tabs>
                <w:tab w:val="num" w:pos="383"/>
              </w:tabs>
              <w:spacing w:before="120" w:after="120"/>
              <w:jc w:val="both"/>
              <w:rPr>
                <w:sz w:val="21"/>
                <w:szCs w:val="21"/>
              </w:rPr>
            </w:pPr>
            <w:r w:rsidRPr="005E5735">
              <w:rPr>
                <w:sz w:val="21"/>
                <w:szCs w:val="21"/>
              </w:rPr>
              <w:t xml:space="preserve">Nepředložení dokladu o zajištění asfaltového betonu dle č. II. </w:t>
            </w:r>
            <w:proofErr w:type="gramStart"/>
            <w:r w:rsidRPr="005E5735">
              <w:rPr>
                <w:sz w:val="21"/>
                <w:szCs w:val="21"/>
              </w:rPr>
              <w:t>odst.2  této</w:t>
            </w:r>
            <w:proofErr w:type="gramEnd"/>
            <w:r w:rsidRPr="005E5735">
              <w:rPr>
                <w:sz w:val="21"/>
                <w:szCs w:val="21"/>
              </w:rPr>
              <w:t xml:space="preserve"> smlouvy</w:t>
            </w:r>
          </w:p>
        </w:tc>
        <w:tc>
          <w:tcPr>
            <w:tcW w:w="2732" w:type="dxa"/>
            <w:gridSpan w:val="2"/>
            <w:vAlign w:val="bottom"/>
          </w:tcPr>
          <w:p w:rsidR="00472608" w:rsidRPr="005E5735" w:rsidRDefault="00472608" w:rsidP="00472608">
            <w:pPr>
              <w:tabs>
                <w:tab w:val="num" w:pos="34"/>
              </w:tabs>
              <w:spacing w:before="120" w:after="120"/>
              <w:ind w:left="34"/>
              <w:jc w:val="right"/>
              <w:rPr>
                <w:sz w:val="21"/>
                <w:szCs w:val="21"/>
              </w:rPr>
            </w:pPr>
            <w:r w:rsidRPr="005E5735">
              <w:rPr>
                <w:sz w:val="21"/>
                <w:szCs w:val="21"/>
              </w:rPr>
              <w:t xml:space="preserve">3.000,- Kč </w:t>
            </w:r>
          </w:p>
          <w:p w:rsidR="00472608" w:rsidRDefault="00472608" w:rsidP="00472608">
            <w:pPr>
              <w:tabs>
                <w:tab w:val="num" w:pos="34"/>
              </w:tabs>
              <w:spacing w:before="120" w:after="120"/>
              <w:ind w:left="34"/>
              <w:jc w:val="right"/>
              <w:rPr>
                <w:sz w:val="21"/>
                <w:szCs w:val="21"/>
              </w:rPr>
            </w:pPr>
            <w:r w:rsidRPr="005E5735">
              <w:rPr>
                <w:sz w:val="21"/>
                <w:szCs w:val="21"/>
              </w:rPr>
              <w:t xml:space="preserve">                 za poddodavatele</w:t>
            </w:r>
          </w:p>
          <w:p w:rsidR="00472608" w:rsidRPr="00B56A1A" w:rsidRDefault="00472608" w:rsidP="00472608">
            <w:pPr>
              <w:spacing w:before="120" w:after="120"/>
              <w:ind w:left="318" w:firstLine="176"/>
              <w:rPr>
                <w:sz w:val="21"/>
                <w:szCs w:val="21"/>
              </w:rPr>
            </w:pPr>
            <w:r>
              <w:rPr>
                <w:sz w:val="21"/>
                <w:szCs w:val="21"/>
              </w:rPr>
              <w:t xml:space="preserve">                                                     </w:t>
            </w:r>
            <w:r w:rsidRPr="005E5735">
              <w:rPr>
                <w:sz w:val="21"/>
                <w:szCs w:val="21"/>
              </w:rPr>
              <w:t>1% z ceny díla bez DPH</w:t>
            </w:r>
          </w:p>
        </w:tc>
      </w:tr>
    </w:tbl>
    <w:bookmarkEnd w:id="1"/>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Smluvní pokuty jsou započitatelné vůči peněžitým závazkům souvisejících s touto smlouvou.</w:t>
      </w:r>
    </w:p>
    <w:p w:rsidR="00691C96" w:rsidRPr="005D3D47"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t>Ke smluvní pokutě bu</w:t>
      </w:r>
      <w:r w:rsidR="00054CEE" w:rsidRPr="005D3D47">
        <w:rPr>
          <w:sz w:val="21"/>
          <w:szCs w:val="21"/>
        </w:rPr>
        <w:t>de vystavena písemná výzvy</w:t>
      </w:r>
      <w:r w:rsidR="00332BCE" w:rsidRPr="005D3D47">
        <w:rPr>
          <w:sz w:val="21"/>
          <w:szCs w:val="21"/>
        </w:rPr>
        <w:t xml:space="preserve"> případně </w:t>
      </w:r>
      <w:proofErr w:type="gramStart"/>
      <w:r w:rsidR="00332BCE" w:rsidRPr="005D3D47">
        <w:rPr>
          <w:sz w:val="21"/>
          <w:szCs w:val="21"/>
        </w:rPr>
        <w:t>fakturu</w:t>
      </w:r>
      <w:proofErr w:type="gramEnd"/>
      <w:r w:rsidR="00691C96" w:rsidRPr="005D3D47">
        <w:rPr>
          <w:sz w:val="21"/>
          <w:szCs w:val="21"/>
        </w:rPr>
        <w:t>, která bude doručena druhé smluvní straně. Splatnost smluvní pokuty je do 14 dnů od doručení písemné výzvy</w:t>
      </w:r>
      <w:r w:rsidR="00332BCE" w:rsidRPr="005D3D47">
        <w:rPr>
          <w:sz w:val="21"/>
          <w:szCs w:val="21"/>
        </w:rPr>
        <w:t xml:space="preserve"> nebo faktury</w:t>
      </w:r>
      <w:r w:rsidR="00691C96" w:rsidRPr="005D3D47">
        <w:rPr>
          <w:sz w:val="21"/>
          <w:szCs w:val="21"/>
        </w:rPr>
        <w:t>.</w:t>
      </w:r>
    </w:p>
    <w:p w:rsidR="00297DAB"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lastRenderedPageBreak/>
        <w:t xml:space="preserve"> Vedle smluvní pokuty se lze domáhat i náhrady škody v celém rozsahu.</w:t>
      </w:r>
    </w:p>
    <w:p w:rsidR="009C0E1B" w:rsidRPr="005D3D47" w:rsidRDefault="009C0E1B" w:rsidP="009C0E1B">
      <w:pPr>
        <w:spacing w:before="120" w:after="120"/>
        <w:ind w:left="900"/>
        <w:jc w:val="both"/>
        <w:rPr>
          <w:sz w:val="21"/>
          <w:szCs w:val="21"/>
        </w:rPr>
      </w:pPr>
    </w:p>
    <w:p w:rsidR="00297DAB" w:rsidRPr="005D3D47" w:rsidRDefault="00297DAB" w:rsidP="00691C96">
      <w:pPr>
        <w:numPr>
          <w:ilvl w:val="0"/>
          <w:numId w:val="6"/>
        </w:numPr>
        <w:tabs>
          <w:tab w:val="clear" w:pos="720"/>
          <w:tab w:val="num" w:pos="567"/>
        </w:tabs>
        <w:spacing w:before="120" w:after="120"/>
        <w:ind w:hanging="720"/>
        <w:jc w:val="both"/>
        <w:rPr>
          <w:sz w:val="21"/>
          <w:szCs w:val="21"/>
        </w:rPr>
      </w:pPr>
      <w:r w:rsidRPr="005D3D47">
        <w:rPr>
          <w:sz w:val="21"/>
          <w:szCs w:val="21"/>
        </w:rPr>
        <w:t>Úrok z prodlení</w:t>
      </w:r>
    </w:p>
    <w:p w:rsidR="00297DAB" w:rsidRPr="005D3D47" w:rsidRDefault="00297DAB" w:rsidP="00297DAB">
      <w:pPr>
        <w:tabs>
          <w:tab w:val="num" w:pos="900"/>
        </w:tabs>
        <w:spacing w:before="120" w:after="120"/>
        <w:ind w:left="540"/>
        <w:jc w:val="both"/>
        <w:rPr>
          <w:sz w:val="21"/>
          <w:szCs w:val="21"/>
        </w:rPr>
      </w:pPr>
      <w:r w:rsidRPr="005D3D47">
        <w:rPr>
          <w:sz w:val="21"/>
          <w:szCs w:val="21"/>
        </w:rPr>
        <w:t xml:space="preserve">6.1. Zhotovitel může uplatnit úrok z prodlení ve výši 0,05 % z dlužné částky denně v případě prodlení s úhradou faktur. </w:t>
      </w:r>
    </w:p>
    <w:p w:rsidR="00297DAB" w:rsidRPr="005D3D47" w:rsidRDefault="00297DAB" w:rsidP="00691C96">
      <w:pPr>
        <w:numPr>
          <w:ilvl w:val="0"/>
          <w:numId w:val="6"/>
        </w:numPr>
        <w:tabs>
          <w:tab w:val="num" w:pos="900"/>
        </w:tabs>
        <w:spacing w:before="120" w:after="120"/>
        <w:ind w:left="540" w:hanging="540"/>
        <w:jc w:val="both"/>
        <w:rPr>
          <w:sz w:val="21"/>
          <w:szCs w:val="21"/>
        </w:rPr>
      </w:pPr>
      <w:r w:rsidRPr="005D3D47">
        <w:rPr>
          <w:sz w:val="21"/>
          <w:szCs w:val="21"/>
        </w:rPr>
        <w:t>Vlastnické právo k dílu nabývá objednatel postupně tak, jak dílo v důsledku provádění prací narůstá. Nebezpečí škody na věci přechází na objednatele okamžikem předání a převzetí díla.</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Ukončení smlouvy</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Smlouvu lze ukončit písemnou dohodou.</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Objednatel může od smlouvy odstoupit v případě jejího podstatného porušení zhotovitelem. Za podstatné porušení smlouvy se mj. považuje</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Vada díla zjevná v průběhu provádění, pokud ji zhotovitel po písemné výzvě objednatele v době přiměřené neodstraní.</w:t>
      </w:r>
    </w:p>
    <w:p w:rsidR="00691C96" w:rsidRPr="005D3D47" w:rsidRDefault="00691C96" w:rsidP="00691C96">
      <w:pPr>
        <w:pStyle w:val="Odstavecseseznamem"/>
        <w:numPr>
          <w:ilvl w:val="2"/>
          <w:numId w:val="10"/>
        </w:numPr>
        <w:tabs>
          <w:tab w:val="clear" w:pos="2160"/>
        </w:tabs>
        <w:ind w:left="993" w:hanging="142"/>
        <w:rPr>
          <w:sz w:val="21"/>
          <w:szCs w:val="21"/>
        </w:rPr>
      </w:pPr>
      <w:r w:rsidRPr="005D3D47">
        <w:rPr>
          <w:sz w:val="21"/>
          <w:szCs w:val="21"/>
        </w:rPr>
        <w:t xml:space="preserve">  Zhotovování stavby v rozporu se zadáním stavby</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Provádění díla osobami, které nejsou náležitě kvalifikované a odborně způsobilé.</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Zastavení prací na více než 15 kalendářních dní, pokud není v souladu se zněním této smlouvy stanoveno jinak.</w:t>
      </w:r>
    </w:p>
    <w:p w:rsidR="00691C96" w:rsidRPr="005D3D47" w:rsidRDefault="00691C96" w:rsidP="00297DAB">
      <w:pPr>
        <w:numPr>
          <w:ilvl w:val="2"/>
          <w:numId w:val="10"/>
        </w:numPr>
        <w:tabs>
          <w:tab w:val="clear" w:pos="2160"/>
          <w:tab w:val="num" w:pos="1080"/>
        </w:tabs>
        <w:ind w:left="1083" w:hanging="181"/>
        <w:jc w:val="both"/>
        <w:rPr>
          <w:sz w:val="21"/>
          <w:szCs w:val="21"/>
        </w:rPr>
      </w:pPr>
      <w:r w:rsidRPr="005D3D47">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691C96" w:rsidRPr="005D3D47" w:rsidRDefault="00691C96" w:rsidP="00691C96">
      <w:pPr>
        <w:numPr>
          <w:ilvl w:val="2"/>
          <w:numId w:val="10"/>
        </w:numPr>
        <w:tabs>
          <w:tab w:val="clear" w:pos="2160"/>
          <w:tab w:val="num" w:pos="1080"/>
        </w:tabs>
        <w:ind w:left="1083" w:hanging="181"/>
        <w:jc w:val="both"/>
        <w:rPr>
          <w:sz w:val="21"/>
          <w:szCs w:val="21"/>
        </w:rPr>
      </w:pPr>
      <w:r w:rsidRPr="005D3D47">
        <w:rPr>
          <w:sz w:val="21"/>
          <w:szCs w:val="21"/>
        </w:rPr>
        <w:t>S</w:t>
      </w:r>
      <w:r w:rsidR="00297DAB" w:rsidRPr="005D3D47">
        <w:rPr>
          <w:sz w:val="21"/>
          <w:szCs w:val="21"/>
        </w:rPr>
        <w:t>kutečnost, že zhotovitel není pojištěn v souladu s touto smlouvou.</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Porušování předpisů bezpečnosti práce</w:t>
      </w:r>
      <w:r w:rsidR="00276A21" w:rsidRPr="005D3D47">
        <w:rPr>
          <w:sz w:val="21"/>
          <w:szCs w:val="21"/>
        </w:rPr>
        <w:t>,</w:t>
      </w:r>
      <w:r w:rsidRPr="005D3D47">
        <w:rPr>
          <w:sz w:val="21"/>
          <w:szCs w:val="21"/>
        </w:rPr>
        <w:t xml:space="preserve"> </w:t>
      </w:r>
      <w:r w:rsidR="00276A21" w:rsidRPr="005D3D47">
        <w:rPr>
          <w:sz w:val="21"/>
          <w:szCs w:val="21"/>
        </w:rPr>
        <w:t xml:space="preserve">bezpečnosti provozu na pozemních komunikacích </w:t>
      </w:r>
      <w:r w:rsidRPr="005D3D47">
        <w:rPr>
          <w:sz w:val="21"/>
          <w:szCs w:val="21"/>
        </w:rPr>
        <w:t xml:space="preserve">a předpisů </w:t>
      </w:r>
      <w:r w:rsidR="00276A21" w:rsidRPr="005D3D47">
        <w:rPr>
          <w:sz w:val="21"/>
          <w:szCs w:val="21"/>
        </w:rPr>
        <w:t xml:space="preserve">                          </w:t>
      </w:r>
      <w:r w:rsidRPr="005D3D47">
        <w:rPr>
          <w:sz w:val="21"/>
          <w:szCs w:val="21"/>
        </w:rPr>
        <w:t>o životním prostředí a odpadovém hospodaření.</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zhotovitel v postavení dlužníka.</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Zjistí-li se, že v nabídce zhotovitele k související veřejné zakázce byly uvedeny nepravdivé údaje.</w:t>
      </w:r>
    </w:p>
    <w:p w:rsidR="005E0C4C" w:rsidRPr="005D3D47" w:rsidRDefault="005E0C4C" w:rsidP="005E0C4C">
      <w:pPr>
        <w:numPr>
          <w:ilvl w:val="2"/>
          <w:numId w:val="10"/>
        </w:numPr>
        <w:tabs>
          <w:tab w:val="clear" w:pos="2160"/>
          <w:tab w:val="num" w:pos="1080"/>
        </w:tabs>
        <w:ind w:left="1080"/>
        <w:jc w:val="both"/>
        <w:rPr>
          <w:sz w:val="21"/>
          <w:szCs w:val="21"/>
        </w:rPr>
      </w:pPr>
      <w:r w:rsidRPr="005D3D47">
        <w:rPr>
          <w:sz w:val="21"/>
          <w:szCs w:val="21"/>
        </w:rPr>
        <w:t>Z důvodů uvedených v  </w:t>
      </w:r>
      <w:proofErr w:type="spellStart"/>
      <w:r w:rsidRPr="005D3D47">
        <w:rPr>
          <w:sz w:val="21"/>
          <w:szCs w:val="21"/>
        </w:rPr>
        <w:t>ust</w:t>
      </w:r>
      <w:proofErr w:type="spellEnd"/>
      <w:r w:rsidRPr="005D3D47">
        <w:rPr>
          <w:sz w:val="21"/>
          <w:szCs w:val="21"/>
        </w:rPr>
        <w:t>. § 223 zákona č. 134/2016 Sb., o zadávání veřejných zakázek.</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Zhotovitel může od smlouvy odstoupit v následujících případech: </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objednatel v postavení dlužníka.</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Prodlení objednatele s úhradou faktur o více než 90 dnů.</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 xml:space="preserve">Prodlení objednatele s předáním prostoru staveniště </w:t>
      </w:r>
      <w:r w:rsidR="0084128E" w:rsidRPr="005D3D47">
        <w:rPr>
          <w:sz w:val="21"/>
          <w:szCs w:val="21"/>
        </w:rPr>
        <w:t xml:space="preserve">o více </w:t>
      </w:r>
      <w:r w:rsidRPr="005D3D47">
        <w:rPr>
          <w:sz w:val="21"/>
          <w:szCs w:val="21"/>
        </w:rPr>
        <w:t>než 90 dnů.</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 musí být učiněno písemně a je účinné dnem jeho doručení druhé smluvní straně s účinky ex </w:t>
      </w:r>
      <w:proofErr w:type="spellStart"/>
      <w:r w:rsidRPr="005D3D47">
        <w:rPr>
          <w:sz w:val="21"/>
          <w:szCs w:val="21"/>
        </w:rPr>
        <w:t>nunc</w:t>
      </w:r>
      <w:proofErr w:type="spellEnd"/>
      <w:r w:rsidRPr="005D3D47">
        <w:rPr>
          <w:sz w:val="21"/>
          <w:szCs w:val="21"/>
        </w:rPr>
        <w:t>.</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Odstoupením od smlouvy nezaniká vzájemná sankční odpovědnost stran. </w:t>
      </w:r>
    </w:p>
    <w:p w:rsidR="00297DAB" w:rsidRPr="005D3D47" w:rsidRDefault="00297DAB" w:rsidP="00297DAB">
      <w:pPr>
        <w:spacing w:before="120" w:after="120"/>
        <w:ind w:left="54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Společná a závěrečná ustanovení</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Tato smlouva se řídí českým právním řádem. Veškerá jednání o díle a jeho provádění</w:t>
      </w:r>
      <w:r w:rsidR="005E0C4C" w:rsidRPr="005D3D47">
        <w:rPr>
          <w:sz w:val="21"/>
          <w:szCs w:val="21"/>
        </w:rPr>
        <w:t>,</w:t>
      </w:r>
      <w:r w:rsidRPr="005D3D47">
        <w:rPr>
          <w:sz w:val="21"/>
          <w:szCs w:val="21"/>
        </w:rPr>
        <w:t xml:space="preserve"> </w:t>
      </w:r>
      <w:r w:rsidR="005E0C4C" w:rsidRPr="005D3D47">
        <w:rPr>
          <w:sz w:val="21"/>
          <w:szCs w:val="21"/>
        </w:rPr>
        <w:t xml:space="preserve">jednání vyplývající z uplatňování záruk, </w:t>
      </w:r>
      <w:r w:rsidRPr="005D3D47">
        <w:rPr>
          <w:sz w:val="21"/>
          <w:szCs w:val="21"/>
        </w:rPr>
        <w:t>probíhají v jazyce českém.</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Zhotovitel není oprávněn bez souhlasu objednatele postoupit práva a povinnosti vyplývající z této smlouvy třetí osobě. </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Zhotovitel bere na vědomí, že je osobou povinnou spolupůsobit při výkonu finanční kontroly.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Písemně či písemný znamená: trvalý záznam psaný ručně, strojem, tištěný či elektronicky zhotovený.</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297DAB" w:rsidRPr="005D3D47" w:rsidRDefault="00297DAB" w:rsidP="00297DAB">
      <w:pPr>
        <w:numPr>
          <w:ilvl w:val="1"/>
          <w:numId w:val="11"/>
        </w:numPr>
        <w:tabs>
          <w:tab w:val="clear" w:pos="810"/>
          <w:tab w:val="num" w:pos="900"/>
        </w:tabs>
        <w:spacing w:before="120" w:after="120"/>
        <w:ind w:left="896" w:hanging="357"/>
        <w:jc w:val="both"/>
        <w:rPr>
          <w:sz w:val="21"/>
          <w:szCs w:val="21"/>
        </w:rPr>
      </w:pPr>
      <w:r w:rsidRPr="005D3D47">
        <w:rPr>
          <w:sz w:val="21"/>
          <w:szCs w:val="21"/>
        </w:rPr>
        <w:t>V případě záznamu činěného objednatelem, záznam vyhotovený ve stavebním deníku.</w:t>
      </w:r>
    </w:p>
    <w:p w:rsidR="00297DAB" w:rsidRPr="005D3D47" w:rsidRDefault="00297DAB" w:rsidP="00297DAB">
      <w:pPr>
        <w:numPr>
          <w:ilvl w:val="1"/>
          <w:numId w:val="11"/>
        </w:numPr>
        <w:tabs>
          <w:tab w:val="clear" w:pos="810"/>
          <w:tab w:val="num" w:pos="900"/>
        </w:tabs>
        <w:spacing w:before="120" w:after="120"/>
        <w:ind w:left="900" w:hanging="360"/>
        <w:jc w:val="both"/>
        <w:rPr>
          <w:sz w:val="21"/>
          <w:szCs w:val="21"/>
        </w:rPr>
      </w:pPr>
      <w:r w:rsidRPr="005D3D47">
        <w:rPr>
          <w:sz w:val="21"/>
          <w:szCs w:val="21"/>
        </w:rPr>
        <w:t xml:space="preserve">V případě záznamu činěného zhotovitelem, záznam vyhotovený ve stavebním deníku zhotovitelem, který je datován a podepsán správcem stavby. </w:t>
      </w:r>
    </w:p>
    <w:p w:rsidR="00691C96"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Tuto smlouvu lze měnit pouze písemně, formou oboustranně podepsaného dodatku k této smlouvě, není-li v této smlouvě stanoveno jinak.</w:t>
      </w:r>
      <w:r w:rsidR="003D7E13" w:rsidRPr="005D3D47">
        <w:rPr>
          <w:sz w:val="21"/>
          <w:szCs w:val="21"/>
        </w:rPr>
        <w:t xml:space="preserve"> </w:t>
      </w:r>
    </w:p>
    <w:p w:rsidR="00297DAB" w:rsidRPr="005D3D47" w:rsidRDefault="00691C96" w:rsidP="00691C96">
      <w:pPr>
        <w:numPr>
          <w:ilvl w:val="0"/>
          <w:numId w:val="11"/>
        </w:numPr>
        <w:tabs>
          <w:tab w:val="clear" w:pos="720"/>
          <w:tab w:val="num" w:pos="567"/>
        </w:tabs>
        <w:spacing w:before="120" w:after="120"/>
        <w:ind w:left="567" w:hanging="567"/>
        <w:jc w:val="both"/>
        <w:rPr>
          <w:sz w:val="21"/>
          <w:szCs w:val="21"/>
        </w:rPr>
      </w:pPr>
      <w:r w:rsidRPr="005D3D47">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297DAB" w:rsidRPr="005D3D47"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lastRenderedPageBreak/>
        <w:t>Tato smlouva je uzavřena dnem podpisu druhou smluvní stranou.</w:t>
      </w:r>
      <w:r w:rsidR="00ED6674" w:rsidRPr="005D3D47">
        <w:rPr>
          <w:sz w:val="21"/>
          <w:szCs w:val="21"/>
        </w:rPr>
        <w:t xml:space="preserve"> Smlouva nabývá účinnost dn</w:t>
      </w:r>
      <w:r w:rsidR="00167D56" w:rsidRPr="005D3D47">
        <w:rPr>
          <w:sz w:val="21"/>
          <w:szCs w:val="21"/>
        </w:rPr>
        <w:t>em u</w:t>
      </w:r>
      <w:r w:rsidR="00ED6674" w:rsidRPr="005D3D47">
        <w:rPr>
          <w:sz w:val="21"/>
          <w:szCs w:val="21"/>
        </w:rPr>
        <w:t>veřejnění v registru smluv dle odst. 1</w:t>
      </w:r>
      <w:r w:rsidR="00691C96" w:rsidRPr="005D3D47">
        <w:rPr>
          <w:sz w:val="21"/>
          <w:szCs w:val="21"/>
        </w:rPr>
        <w:t>2</w:t>
      </w:r>
      <w:r w:rsidR="00ED6674" w:rsidRPr="005D3D47">
        <w:rPr>
          <w:sz w:val="21"/>
          <w:szCs w:val="21"/>
        </w:rPr>
        <w:t xml:space="preserve"> tohoto článku.</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Případné obchodní zvyklosti, týkající se sjednaného či navazujícího plnění, nemají přednost před smluvními ujednáními, ani před ustanoveními zákona, byť by tato ustanovení neměla donucující účinky.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Smluvní strany se dohodly, že na jejich vztah upravený touto smlouvou se neužijí § 1921, § 1976, § 1978, § 2112,                  § 2595, § 2605 odst. 2, § 2604-2606, § 2609, § </w:t>
      </w:r>
      <w:proofErr w:type="gramStart"/>
      <w:r w:rsidRPr="005D3D47">
        <w:rPr>
          <w:sz w:val="21"/>
          <w:szCs w:val="21"/>
        </w:rPr>
        <w:t>2611,§ 2618</w:t>
      </w:r>
      <w:proofErr w:type="gramEnd"/>
      <w:r w:rsidRPr="005D3D47">
        <w:rPr>
          <w:sz w:val="21"/>
          <w:szCs w:val="21"/>
        </w:rPr>
        <w:t>, §§ 2620 - 2622, § 2628, § 2629 odst. 1 občanského zákoníku.</w:t>
      </w:r>
    </w:p>
    <w:p w:rsidR="00297DAB" w:rsidRPr="005D3D47" w:rsidRDefault="00297DAB" w:rsidP="00297DAB">
      <w:pPr>
        <w:numPr>
          <w:ilvl w:val="0"/>
          <w:numId w:val="11"/>
        </w:numPr>
        <w:tabs>
          <w:tab w:val="clear" w:pos="720"/>
          <w:tab w:val="num" w:pos="540"/>
        </w:tabs>
        <w:spacing w:after="120"/>
        <w:ind w:left="540" w:hanging="540"/>
        <w:jc w:val="both"/>
        <w:rPr>
          <w:sz w:val="21"/>
          <w:szCs w:val="21"/>
        </w:rPr>
      </w:pPr>
      <w:r w:rsidRPr="005D3D47">
        <w:rPr>
          <w:sz w:val="21"/>
          <w:szCs w:val="21"/>
        </w:rPr>
        <w:t xml:space="preserve">Zhotovitel souhlasí s případným zveřejněním informací o této smlouvě dle zákona č. 106/1999Sb., o   svobodném přístupu k informacím, ve znění pozdějších změní. Zhotovitel dále souhlasí se zveřejněním celé smlouvy včetně </w:t>
      </w:r>
      <w:r w:rsidR="00854F38" w:rsidRPr="005D3D47">
        <w:rPr>
          <w:sz w:val="21"/>
          <w:szCs w:val="21"/>
        </w:rPr>
        <w:t>všech příloh, jejich dodatků a skutečně uhrazené</w:t>
      </w:r>
      <w:r w:rsidRPr="005D3D47">
        <w:rPr>
          <w:sz w:val="21"/>
          <w:szCs w:val="21"/>
        </w:rPr>
        <w:t xml:space="preserve"> ceny na protikorupčním portále Jihomoravského kraje, tj. zřizovatele objednatele.</w:t>
      </w:r>
    </w:p>
    <w:p w:rsidR="00DD2C98" w:rsidRPr="005D3D47" w:rsidRDefault="00DD2C98" w:rsidP="001A1307">
      <w:pPr>
        <w:pStyle w:val="Odstavecseseznamem"/>
        <w:numPr>
          <w:ilvl w:val="0"/>
          <w:numId w:val="11"/>
        </w:numPr>
        <w:tabs>
          <w:tab w:val="clear" w:pos="720"/>
          <w:tab w:val="num" w:pos="567"/>
        </w:tabs>
        <w:ind w:left="567" w:hanging="567"/>
        <w:jc w:val="both"/>
        <w:rPr>
          <w:sz w:val="21"/>
          <w:szCs w:val="21"/>
        </w:rPr>
      </w:pPr>
      <w:r w:rsidRPr="005D3D47">
        <w:rPr>
          <w:sz w:val="21"/>
          <w:szCs w:val="21"/>
        </w:rPr>
        <w:t>T</w:t>
      </w:r>
      <w:r w:rsidR="00854F38" w:rsidRPr="005D3D47">
        <w:rPr>
          <w:sz w:val="21"/>
          <w:szCs w:val="21"/>
        </w:rPr>
        <w:t>ato smlouva podléhá povinnosti u</w:t>
      </w:r>
      <w:r w:rsidRPr="005D3D47">
        <w:rPr>
          <w:sz w:val="21"/>
          <w:szCs w:val="21"/>
        </w:rPr>
        <w:t>veřejnění dle zákona č. 340/2015 Sb. o registru smluv, v</w:t>
      </w:r>
      <w:r w:rsidR="00854F38" w:rsidRPr="005D3D47">
        <w:rPr>
          <w:sz w:val="21"/>
          <w:szCs w:val="21"/>
        </w:rPr>
        <w:t xml:space="preserve">e znění pozdějších předpisů. </w:t>
      </w:r>
      <w:r w:rsidR="00547122" w:rsidRPr="005D3D47">
        <w:rPr>
          <w:sz w:val="21"/>
          <w:szCs w:val="21"/>
        </w:rPr>
        <w:t>Z</w:t>
      </w:r>
      <w:r w:rsidR="00860FC1" w:rsidRPr="005D3D47">
        <w:rPr>
          <w:sz w:val="21"/>
          <w:szCs w:val="21"/>
        </w:rPr>
        <w:t xml:space="preserve">veřejnění smlouvy zajistí objednatel. </w:t>
      </w:r>
      <w:r w:rsidRPr="005D3D47">
        <w:rPr>
          <w:sz w:val="21"/>
          <w:szCs w:val="21"/>
        </w:rPr>
        <w:t>Zhotovitel označil tyto jmenovitě uvedená data</w:t>
      </w:r>
      <w:r w:rsidR="00854F38" w:rsidRPr="005D3D47">
        <w:rPr>
          <w:sz w:val="21"/>
          <w:szCs w:val="21"/>
        </w:rPr>
        <w:t xml:space="preserve"> za citlivá</w:t>
      </w:r>
      <w:r w:rsidR="00547122" w:rsidRPr="005D3D47">
        <w:rPr>
          <w:sz w:val="21"/>
          <w:szCs w:val="21"/>
        </w:rPr>
        <w:t xml:space="preserve"> nebo obchodní tajemství</w:t>
      </w:r>
      <w:r w:rsidR="00854F38" w:rsidRPr="005D3D47">
        <w:rPr>
          <w:sz w:val="21"/>
          <w:szCs w:val="21"/>
        </w:rPr>
        <w:t>, která nepodléhají u</w:t>
      </w:r>
      <w:r w:rsidRPr="005D3D47">
        <w:rPr>
          <w:sz w:val="21"/>
          <w:szCs w:val="21"/>
        </w:rPr>
        <w:t>veřejnění:</w:t>
      </w:r>
      <w:r w:rsidRPr="005D3D47">
        <w:rPr>
          <w:sz w:val="21"/>
          <w:szCs w:val="21"/>
          <w:highlight w:val="yellow"/>
        </w:rPr>
        <w:t>…………………</w:t>
      </w:r>
      <w:r w:rsidR="00547122" w:rsidRPr="005D3D47">
        <w:rPr>
          <w:sz w:val="21"/>
          <w:szCs w:val="21"/>
        </w:rPr>
        <w:t xml:space="preserve"> Zhotovitel si ověří před zahájením plnění této smlouvy její uveřejnění v registru smluv.</w:t>
      </w:r>
    </w:p>
    <w:p w:rsidR="00276A21" w:rsidRPr="005D3D47"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t xml:space="preserve">Nedílnou součástí této smlouvy je příloha: </w:t>
      </w:r>
    </w:p>
    <w:p w:rsidR="00276A21" w:rsidRPr="005D3D47" w:rsidRDefault="00276A21" w:rsidP="00276A21">
      <w:pPr>
        <w:pStyle w:val="Odstavecseseznamem"/>
        <w:numPr>
          <w:ilvl w:val="3"/>
          <w:numId w:val="11"/>
        </w:numPr>
        <w:tabs>
          <w:tab w:val="clear" w:pos="2880"/>
        </w:tabs>
        <w:ind w:left="1604" w:hanging="611"/>
        <w:jc w:val="both"/>
        <w:rPr>
          <w:sz w:val="21"/>
          <w:szCs w:val="21"/>
        </w:rPr>
      </w:pPr>
      <w:r w:rsidRPr="005D3D47">
        <w:rPr>
          <w:sz w:val="21"/>
          <w:szCs w:val="21"/>
        </w:rPr>
        <w:t>Položkový rozpočet (Oceněný soupis prací).</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objednatele.</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zhotovitele.</w:t>
      </w:r>
    </w:p>
    <w:p w:rsidR="00276A21" w:rsidRPr="005D3D47" w:rsidRDefault="00276A21" w:rsidP="00E006B6">
      <w:pPr>
        <w:pStyle w:val="Odstavecseseznamem"/>
        <w:numPr>
          <w:ilvl w:val="3"/>
          <w:numId w:val="11"/>
        </w:numPr>
        <w:tabs>
          <w:tab w:val="clear" w:pos="2880"/>
        </w:tabs>
        <w:ind w:left="1604" w:hanging="611"/>
        <w:jc w:val="both"/>
        <w:rPr>
          <w:sz w:val="21"/>
          <w:szCs w:val="21"/>
        </w:rPr>
      </w:pPr>
      <w:r w:rsidRPr="005D3D47">
        <w:rPr>
          <w:sz w:val="21"/>
          <w:szCs w:val="21"/>
        </w:rPr>
        <w:t>Vzor změnového listu.</w:t>
      </w:r>
    </w:p>
    <w:p w:rsidR="00297DAB" w:rsidRPr="005D3D47" w:rsidRDefault="00297DAB" w:rsidP="00E006B6">
      <w:pPr>
        <w:numPr>
          <w:ilvl w:val="0"/>
          <w:numId w:val="11"/>
        </w:numPr>
        <w:spacing w:before="120" w:after="120"/>
        <w:ind w:hanging="720"/>
        <w:jc w:val="both"/>
        <w:rPr>
          <w:sz w:val="21"/>
          <w:szCs w:val="21"/>
        </w:rPr>
      </w:pPr>
      <w:r w:rsidRPr="005D3D47">
        <w:rPr>
          <w:sz w:val="21"/>
          <w:szCs w:val="21"/>
        </w:rPr>
        <w:t>Tato smlouva je vyhotovena ve 2 vyhotoveních, přičemž každá ze smluvních stran obdrží 1.</w:t>
      </w:r>
    </w:p>
    <w:p w:rsidR="00AB0D80" w:rsidRPr="005D3D47" w:rsidRDefault="00AB0D80" w:rsidP="00AB0D80">
      <w:pPr>
        <w:spacing w:before="120" w:after="120"/>
        <w:jc w:val="both"/>
        <w:rPr>
          <w:sz w:val="21"/>
          <w:szCs w:val="21"/>
        </w:rPr>
      </w:pPr>
    </w:p>
    <w:p w:rsidR="00297DAB" w:rsidRPr="005D3D47" w:rsidRDefault="00297DAB" w:rsidP="00297DAB">
      <w:pPr>
        <w:spacing w:after="120"/>
        <w:jc w:val="both"/>
        <w:rPr>
          <w:sz w:val="21"/>
          <w:szCs w:val="21"/>
        </w:rPr>
      </w:pPr>
    </w:p>
    <w:p w:rsidR="00DD2C98" w:rsidRPr="005D3D47"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5D3D47" w:rsidTr="00F95C3B">
        <w:trPr>
          <w:trHeight w:val="258"/>
        </w:trPr>
        <w:tc>
          <w:tcPr>
            <w:tcW w:w="5262" w:type="dxa"/>
          </w:tcPr>
          <w:p w:rsidR="00297DAB" w:rsidRPr="005D3D47" w:rsidRDefault="00297DAB" w:rsidP="00F95C3B">
            <w:pPr>
              <w:tabs>
                <w:tab w:val="left" w:pos="6300"/>
              </w:tabs>
              <w:spacing w:after="120"/>
              <w:rPr>
                <w:b/>
                <w:smallCaps/>
                <w:spacing w:val="20"/>
                <w:sz w:val="21"/>
                <w:szCs w:val="21"/>
              </w:rPr>
            </w:pPr>
            <w:proofErr w:type="gramStart"/>
            <w:r w:rsidRPr="005D3D47">
              <w:rPr>
                <w:sz w:val="21"/>
                <w:szCs w:val="21"/>
              </w:rPr>
              <w:t xml:space="preserve">V           </w:t>
            </w:r>
            <w:r w:rsidRPr="005D3D47">
              <w:rPr>
                <w:b/>
                <w:sz w:val="21"/>
                <w:szCs w:val="21"/>
                <w:highlight w:val="yellow"/>
              </w:rPr>
              <w:t>***</w:t>
            </w:r>
            <w:r w:rsidRPr="005D3D47">
              <w:rPr>
                <w:sz w:val="21"/>
                <w:szCs w:val="21"/>
              </w:rPr>
              <w:t xml:space="preserve">          , dne</w:t>
            </w:r>
            <w:proofErr w:type="gramEnd"/>
          </w:p>
        </w:tc>
        <w:tc>
          <w:tcPr>
            <w:tcW w:w="5263" w:type="dxa"/>
          </w:tcPr>
          <w:p w:rsidR="00297DAB" w:rsidRPr="005D3D47" w:rsidRDefault="00297DAB" w:rsidP="00F95C3B">
            <w:pPr>
              <w:spacing w:after="120"/>
              <w:rPr>
                <w:sz w:val="21"/>
                <w:szCs w:val="21"/>
              </w:rPr>
            </w:pPr>
            <w:r w:rsidRPr="005D3D47">
              <w:rPr>
                <w:sz w:val="21"/>
                <w:szCs w:val="21"/>
              </w:rPr>
              <w:t>V Brně, dne</w:t>
            </w:r>
          </w:p>
        </w:tc>
      </w:tr>
    </w:tbl>
    <w:p w:rsidR="00297DAB" w:rsidRPr="005D3D47" w:rsidRDefault="00297DAB" w:rsidP="00297DAB">
      <w:pPr>
        <w:spacing w:after="120"/>
        <w:jc w:val="both"/>
        <w:rPr>
          <w:sz w:val="21"/>
          <w:szCs w:val="21"/>
        </w:rPr>
      </w:pPr>
    </w:p>
    <w:p w:rsidR="00297DAB" w:rsidRPr="005D3D47"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69679B" w:rsidP="0069679B">
            <w:pPr>
              <w:spacing w:after="120"/>
              <w:jc w:val="center"/>
              <w:rPr>
                <w:sz w:val="21"/>
                <w:szCs w:val="21"/>
              </w:rPr>
            </w:pPr>
            <w:r w:rsidRPr="005D3D47">
              <w:rPr>
                <w:sz w:val="21"/>
                <w:szCs w:val="21"/>
              </w:rPr>
              <w:t>Bc. Roman Hanák</w:t>
            </w:r>
            <w:r w:rsidR="005E2CAA"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1B0927" w:rsidP="001B0927">
            <w:pPr>
              <w:spacing w:after="120"/>
              <w:jc w:val="center"/>
              <w:rPr>
                <w:sz w:val="21"/>
                <w:szCs w:val="21"/>
              </w:rPr>
            </w:pPr>
            <w:r w:rsidRPr="005D3D47">
              <w:rPr>
                <w:sz w:val="21"/>
                <w:szCs w:val="21"/>
              </w:rPr>
              <w:t>ředitel</w:t>
            </w:r>
            <w:r w:rsidR="00D07C0D"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297DAB" w:rsidP="00F95C3B">
            <w:pPr>
              <w:jc w:val="center"/>
              <w:rPr>
                <w:sz w:val="21"/>
                <w:szCs w:val="21"/>
              </w:rPr>
            </w:pPr>
            <w:r w:rsidRPr="005D3D47">
              <w:rPr>
                <w:sz w:val="21"/>
                <w:szCs w:val="21"/>
              </w:rPr>
              <w:t>Správ</w:t>
            </w:r>
            <w:r w:rsidR="001B0927" w:rsidRPr="005D3D47">
              <w:rPr>
                <w:sz w:val="21"/>
                <w:szCs w:val="21"/>
              </w:rPr>
              <w:t>y</w:t>
            </w:r>
            <w:r w:rsidRPr="005D3D47">
              <w:rPr>
                <w:sz w:val="21"/>
                <w:szCs w:val="21"/>
              </w:rPr>
              <w:t xml:space="preserve"> a údržb</w:t>
            </w:r>
            <w:r w:rsidR="001B0927" w:rsidRPr="005D3D47">
              <w:rPr>
                <w:sz w:val="21"/>
                <w:szCs w:val="21"/>
              </w:rPr>
              <w:t>y</w:t>
            </w:r>
            <w:r w:rsidRPr="005D3D47">
              <w:rPr>
                <w:sz w:val="21"/>
                <w:szCs w:val="21"/>
              </w:rPr>
              <w:t xml:space="preserve"> silnic Jihomoravského kraje,</w:t>
            </w:r>
          </w:p>
          <w:p w:rsidR="00297DAB" w:rsidRPr="005D3D47" w:rsidRDefault="00297DAB" w:rsidP="001B0927">
            <w:pPr>
              <w:jc w:val="center"/>
              <w:rPr>
                <w:sz w:val="21"/>
                <w:szCs w:val="21"/>
              </w:rPr>
            </w:pPr>
            <w:r w:rsidRPr="005D3D47">
              <w:rPr>
                <w:sz w:val="21"/>
                <w:szCs w:val="21"/>
              </w:rPr>
              <w:t>příspěvkov</w:t>
            </w:r>
            <w:r w:rsidR="001B0927" w:rsidRPr="005D3D47">
              <w:rPr>
                <w:sz w:val="21"/>
                <w:szCs w:val="21"/>
              </w:rPr>
              <w:t>é</w:t>
            </w:r>
            <w:r w:rsidRPr="005D3D47">
              <w:rPr>
                <w:sz w:val="21"/>
                <w:szCs w:val="21"/>
              </w:rPr>
              <w:t xml:space="preserve"> organizace kraje</w:t>
            </w:r>
          </w:p>
        </w:tc>
      </w:tr>
    </w:tbl>
    <w:p w:rsidR="00297DAB" w:rsidRPr="007F6932" w:rsidRDefault="00297DAB" w:rsidP="00297DAB">
      <w:pPr>
        <w:pStyle w:val="Zhlav"/>
        <w:spacing w:after="120"/>
        <w:jc w:val="both"/>
        <w:rPr>
          <w:b/>
          <w:bCs/>
          <w:smallCaps/>
          <w:spacing w:val="20"/>
          <w:sz w:val="21"/>
          <w:szCs w:val="21"/>
        </w:rPr>
      </w:pPr>
      <w:r w:rsidRPr="005D3D47">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297DAB" w:rsidRPr="007F6932" w:rsidRDefault="00297DAB" w:rsidP="00297DAB">
      <w:pPr>
        <w:pStyle w:val="Zhlav"/>
        <w:spacing w:after="120"/>
        <w:jc w:val="both"/>
        <w:rPr>
          <w:b/>
          <w:bCs/>
          <w:sz w:val="21"/>
          <w:szCs w:val="21"/>
        </w:rPr>
      </w:pPr>
    </w:p>
    <w:p w:rsidR="00276A21" w:rsidRDefault="00297DAB" w:rsidP="001E73EF">
      <w:pPr>
        <w:tabs>
          <w:tab w:val="left" w:pos="6300"/>
        </w:tabs>
        <w:spacing w:after="120"/>
        <w:rPr>
          <w:b/>
          <w:sz w:val="21"/>
          <w:szCs w:val="21"/>
        </w:rPr>
      </w:pPr>
      <w:r w:rsidRPr="009D58A1">
        <w:rPr>
          <w:b/>
          <w:sz w:val="21"/>
          <w:szCs w:val="21"/>
          <w:highlight w:val="yellow"/>
        </w:rPr>
        <w:t>***</w:t>
      </w: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E006B6" w:rsidRPr="00E006B6" w:rsidRDefault="00E006B6" w:rsidP="00E006B6">
      <w:pPr>
        <w:tabs>
          <w:tab w:val="center" w:pos="4536"/>
          <w:tab w:val="right" w:pos="9072"/>
        </w:tabs>
        <w:spacing w:after="120"/>
        <w:jc w:val="both"/>
        <w:outlineLvl w:val="0"/>
        <w:rPr>
          <w:b/>
          <w:bCs/>
          <w:color w:val="FF0000"/>
          <w:sz w:val="21"/>
          <w:szCs w:val="21"/>
        </w:rPr>
      </w:pPr>
      <w:r w:rsidRPr="00E006B6">
        <w:rPr>
          <w:b/>
          <w:bCs/>
          <w:smallCaps/>
          <w:spacing w:val="20"/>
          <w:sz w:val="21"/>
          <w:szCs w:val="21"/>
        </w:rPr>
        <w:lastRenderedPageBreak/>
        <w:t xml:space="preserve">Příloha č. 2 Oprávněné osoby objednatele </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8E4F97" w:rsidRPr="008115BD" w:rsidRDefault="008E4F97" w:rsidP="008E4F97">
      <w:pPr>
        <w:pStyle w:val="Zhlav"/>
        <w:spacing w:after="120"/>
        <w:jc w:val="both"/>
        <w:outlineLvl w:val="0"/>
        <w:rPr>
          <w:b/>
          <w:bCs/>
          <w:smallCaps/>
          <w:sz w:val="22"/>
          <w:szCs w:val="22"/>
        </w:rPr>
      </w:pPr>
    </w:p>
    <w:p w:rsidR="008E4F97" w:rsidRPr="008115BD" w:rsidRDefault="008E4F97" w:rsidP="008E4F97">
      <w:pPr>
        <w:pStyle w:val="Zhlav"/>
        <w:spacing w:after="120"/>
        <w:jc w:val="both"/>
        <w:outlineLvl w:val="0"/>
        <w:rPr>
          <w:b/>
          <w:bCs/>
          <w:smallCaps/>
          <w:sz w:val="22"/>
          <w:szCs w:val="22"/>
        </w:rPr>
      </w:pPr>
      <w:r w:rsidRPr="008115BD">
        <w:rPr>
          <w:b/>
          <w:bCs/>
          <w:smallCaps/>
          <w:sz w:val="22"/>
          <w:szCs w:val="22"/>
        </w:rPr>
        <w:t>Správce stavby</w:t>
      </w:r>
    </w:p>
    <w:p w:rsidR="008E4F97" w:rsidRPr="008115BD" w:rsidRDefault="008E4F97" w:rsidP="008E4F97">
      <w:pPr>
        <w:pStyle w:val="Zhlav"/>
        <w:spacing w:after="120"/>
        <w:jc w:val="both"/>
        <w:outlineLvl w:val="0"/>
        <w:rPr>
          <w:bCs/>
          <w:color w:val="000000"/>
          <w:sz w:val="22"/>
          <w:szCs w:val="22"/>
        </w:rPr>
      </w:pPr>
      <w:r>
        <w:rPr>
          <w:sz w:val="22"/>
          <w:szCs w:val="22"/>
        </w:rPr>
        <w:t xml:space="preserve">Ing. </w:t>
      </w:r>
      <w:r w:rsidR="00EE440F">
        <w:rPr>
          <w:sz w:val="22"/>
          <w:szCs w:val="22"/>
        </w:rPr>
        <w:t>Miloš Bažant</w:t>
      </w:r>
      <w:r w:rsidRPr="008115BD">
        <w:rPr>
          <w:sz w:val="22"/>
          <w:szCs w:val="22"/>
        </w:rPr>
        <w:t xml:space="preserve">, vedoucí oblasti </w:t>
      </w:r>
      <w:r w:rsidR="00EE440F">
        <w:rPr>
          <w:sz w:val="22"/>
          <w:szCs w:val="22"/>
        </w:rPr>
        <w:t>Sever</w:t>
      </w:r>
      <w:r w:rsidRPr="008115BD">
        <w:rPr>
          <w:bCs/>
          <w:color w:val="000000"/>
          <w:sz w:val="22"/>
          <w:szCs w:val="22"/>
        </w:rPr>
        <w:t xml:space="preserve"> </w:t>
      </w:r>
    </w:p>
    <w:p w:rsidR="008E4F97" w:rsidRPr="008115BD" w:rsidRDefault="008E4F97" w:rsidP="008E4F97">
      <w:pPr>
        <w:pStyle w:val="Zhlav"/>
        <w:spacing w:after="120"/>
        <w:jc w:val="both"/>
        <w:rPr>
          <w:sz w:val="22"/>
          <w:szCs w:val="22"/>
          <w:lang w:val="en-US"/>
        </w:rPr>
      </w:pPr>
      <w:r w:rsidRPr="008115BD">
        <w:rPr>
          <w:sz w:val="22"/>
          <w:szCs w:val="22"/>
        </w:rPr>
        <w:t xml:space="preserve">e-mail: </w:t>
      </w:r>
      <w:hyperlink r:id="rId8" w:history="1">
        <w:r w:rsidR="00EE440F" w:rsidRPr="00A86334">
          <w:rPr>
            <w:rStyle w:val="Hypertextovodkaz"/>
            <w:sz w:val="22"/>
            <w:szCs w:val="22"/>
          </w:rPr>
          <w:t>milos.bazant</w:t>
        </w:r>
        <w:r w:rsidR="00EE440F" w:rsidRPr="00A86334">
          <w:rPr>
            <w:rStyle w:val="Hypertextovodkaz"/>
            <w:sz w:val="22"/>
            <w:szCs w:val="22"/>
            <w:lang w:val="en-US"/>
          </w:rPr>
          <w:t>@susjmk.cz</w:t>
        </w:r>
      </w:hyperlink>
      <w:r w:rsidRPr="008115BD">
        <w:rPr>
          <w:sz w:val="22"/>
          <w:szCs w:val="22"/>
        </w:rPr>
        <w:t xml:space="preserve">, </w:t>
      </w:r>
      <w:proofErr w:type="spellStart"/>
      <w:r w:rsidRPr="008115BD">
        <w:rPr>
          <w:sz w:val="22"/>
          <w:szCs w:val="22"/>
          <w:lang w:val="en-US"/>
        </w:rPr>
        <w:t>tel</w:t>
      </w:r>
      <w:proofErr w:type="spellEnd"/>
      <w:r w:rsidRPr="008115BD">
        <w:rPr>
          <w:sz w:val="22"/>
          <w:szCs w:val="22"/>
          <w:lang w:val="en-US"/>
        </w:rPr>
        <w:t>: +420</w:t>
      </w:r>
      <w:r w:rsidR="00EE440F">
        <w:rPr>
          <w:sz w:val="22"/>
          <w:szCs w:val="22"/>
          <w:lang w:val="en-US"/>
        </w:rPr>
        <w:t> 603 868 347</w:t>
      </w:r>
    </w:p>
    <w:p w:rsidR="008E4F97" w:rsidRPr="008115BD" w:rsidRDefault="008E4F97" w:rsidP="008E4F97">
      <w:pPr>
        <w:pStyle w:val="Zhlav"/>
        <w:spacing w:after="120"/>
        <w:jc w:val="both"/>
        <w:rPr>
          <w:b/>
          <w:bCs/>
          <w:sz w:val="22"/>
          <w:szCs w:val="22"/>
          <w:highlight w:val="yellow"/>
        </w:rPr>
      </w:pPr>
    </w:p>
    <w:p w:rsidR="008E4F97" w:rsidRPr="008115BD" w:rsidRDefault="008E4F97" w:rsidP="008E4F97">
      <w:pPr>
        <w:pStyle w:val="Zhlav"/>
        <w:spacing w:after="120"/>
        <w:jc w:val="both"/>
        <w:outlineLvl w:val="0"/>
        <w:rPr>
          <w:b/>
          <w:bCs/>
          <w:smallCaps/>
          <w:sz w:val="22"/>
          <w:szCs w:val="22"/>
        </w:rPr>
      </w:pPr>
      <w:r w:rsidRPr="008115BD">
        <w:rPr>
          <w:b/>
          <w:bCs/>
          <w:smallCaps/>
          <w:sz w:val="22"/>
          <w:szCs w:val="22"/>
        </w:rPr>
        <w:t xml:space="preserve">Technický dozor investora </w:t>
      </w:r>
    </w:p>
    <w:p w:rsidR="00EE440F" w:rsidRPr="00BA4952" w:rsidRDefault="00EE440F" w:rsidP="00EE440F">
      <w:pPr>
        <w:pStyle w:val="Zhlav"/>
        <w:spacing w:after="120"/>
        <w:jc w:val="both"/>
        <w:rPr>
          <w:sz w:val="22"/>
          <w:szCs w:val="22"/>
        </w:rPr>
      </w:pPr>
      <w:r w:rsidRPr="004129B4">
        <w:rPr>
          <w:sz w:val="22"/>
          <w:szCs w:val="22"/>
        </w:rPr>
        <w:t>Ing. Daniel Hynk, vedoucí IÚ oblasti Sever</w:t>
      </w:r>
      <w:r w:rsidRPr="00BA4952">
        <w:rPr>
          <w:sz w:val="22"/>
          <w:szCs w:val="22"/>
        </w:rPr>
        <w:t xml:space="preserve">, </w:t>
      </w:r>
    </w:p>
    <w:p w:rsidR="00EE440F" w:rsidRPr="004129B4" w:rsidRDefault="00EE440F" w:rsidP="00EE440F">
      <w:pPr>
        <w:pStyle w:val="Zhlav"/>
        <w:rPr>
          <w:sz w:val="22"/>
          <w:szCs w:val="22"/>
        </w:rPr>
      </w:pPr>
      <w:r w:rsidRPr="00BA4952">
        <w:rPr>
          <w:sz w:val="22"/>
          <w:szCs w:val="22"/>
        </w:rPr>
        <w:t xml:space="preserve">e-mail: </w:t>
      </w:r>
      <w:hyperlink r:id="rId9" w:history="1">
        <w:r w:rsidRPr="004129B4">
          <w:rPr>
            <w:rStyle w:val="Hypertextovodkaz"/>
            <w:sz w:val="22"/>
            <w:szCs w:val="22"/>
          </w:rPr>
          <w:t>daniel.hynk@susjmk.cz</w:t>
        </w:r>
      </w:hyperlink>
      <w:r w:rsidRPr="004129B4">
        <w:rPr>
          <w:sz w:val="22"/>
          <w:szCs w:val="22"/>
        </w:rPr>
        <w:t xml:space="preserve">,   tel: </w:t>
      </w:r>
      <w:r>
        <w:rPr>
          <w:sz w:val="22"/>
          <w:szCs w:val="22"/>
        </w:rPr>
        <w:t>+420 739 480 187</w:t>
      </w:r>
    </w:p>
    <w:p w:rsidR="008E4F97" w:rsidRPr="008115BD" w:rsidRDefault="008E4F97" w:rsidP="008E4F97">
      <w:pPr>
        <w:pStyle w:val="Zhlav"/>
        <w:spacing w:after="120"/>
        <w:jc w:val="both"/>
        <w:rPr>
          <w:b/>
          <w:bCs/>
          <w:sz w:val="22"/>
          <w:szCs w:val="22"/>
          <w:highlight w:val="yellow"/>
        </w:rPr>
      </w:pP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 za objednatele  </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spacing w:after="120"/>
        <w:jc w:val="both"/>
        <w:rPr>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547122" w:rsidP="00E006B6">
            <w:pPr>
              <w:spacing w:after="120"/>
              <w:jc w:val="center"/>
              <w:rPr>
                <w:b/>
                <w:sz w:val="21"/>
                <w:szCs w:val="21"/>
              </w:rPr>
            </w:pPr>
            <w:r w:rsidRPr="00547122">
              <w:rPr>
                <w:b/>
                <w:sz w:val="21"/>
                <w:szCs w:val="21"/>
              </w:rPr>
              <w:t>Bc. Roman Hanák</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rPr>
            </w:pPr>
            <w:r w:rsidRPr="00E006B6">
              <w:rPr>
                <w:sz w:val="21"/>
                <w:szCs w:val="21"/>
              </w:rPr>
              <w:t>ředitel</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rPr>
            </w:pPr>
            <w:r w:rsidRPr="00E006B6">
              <w:rPr>
                <w:sz w:val="21"/>
                <w:szCs w:val="21"/>
              </w:rPr>
              <w:t>Správa a údržba silnic Jihomoravského kraje,</w:t>
            </w:r>
          </w:p>
          <w:p w:rsidR="00E006B6" w:rsidRPr="00E006B6" w:rsidRDefault="00E006B6" w:rsidP="00E006B6">
            <w:pPr>
              <w:jc w:val="center"/>
              <w:rPr>
                <w:sz w:val="21"/>
                <w:szCs w:val="21"/>
              </w:rPr>
            </w:pPr>
            <w:r w:rsidRPr="00E006B6">
              <w:rPr>
                <w:sz w:val="21"/>
                <w:szCs w:val="21"/>
              </w:rPr>
              <w:t>příspěvková organizace kraje</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Pr="00E006B6" w:rsidRDefault="00E006B6" w:rsidP="00E006B6">
      <w:pPr>
        <w:pageBreakBefore/>
        <w:tabs>
          <w:tab w:val="center" w:pos="4536"/>
          <w:tab w:val="right" w:pos="9072"/>
        </w:tabs>
        <w:spacing w:after="120"/>
        <w:jc w:val="both"/>
        <w:outlineLvl w:val="0"/>
        <w:rPr>
          <w:b/>
          <w:bCs/>
          <w:smallCaps/>
          <w:spacing w:val="20"/>
          <w:sz w:val="21"/>
          <w:szCs w:val="21"/>
        </w:rPr>
      </w:pPr>
      <w:r w:rsidRPr="00E006B6">
        <w:rPr>
          <w:b/>
          <w:bCs/>
          <w:smallCaps/>
          <w:spacing w:val="20"/>
          <w:sz w:val="21"/>
          <w:szCs w:val="21"/>
        </w:rPr>
        <w:lastRenderedPageBreak/>
        <w:t>Příloha č. 3 Oprávněné osoby zhotovitele</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Stavbyvedoucí</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rPr>
        <w:t>e</w:t>
      </w:r>
      <w:r w:rsidRPr="00E006B6">
        <w:rPr>
          <w:bCs/>
          <w:color w:val="000000"/>
          <w:sz w:val="21"/>
          <w:szCs w:val="21"/>
        </w:rPr>
        <w:noBreakHyphen/>
        <w:t xml:space="preserve">mail: </w:t>
      </w:r>
      <w:r w:rsidRPr="00E006B6">
        <w:rPr>
          <w:bCs/>
          <w:color w:val="000000"/>
          <w:sz w:val="21"/>
          <w:szCs w:val="21"/>
          <w:highlight w:val="yellow"/>
        </w:rPr>
        <w:t>………………….</w:t>
      </w:r>
      <w:r w:rsidRPr="00E006B6">
        <w:rPr>
          <w:bCs/>
          <w:color w:val="000000"/>
          <w:sz w:val="21"/>
          <w:szCs w:val="21"/>
        </w:rPr>
        <w:t>, tel: +420 </w:t>
      </w: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w:t>
      </w:r>
      <w:r w:rsidRPr="00E006B6">
        <w:rPr>
          <w:bCs/>
          <w:color w:val="000000"/>
          <w:sz w:val="21"/>
          <w:szCs w:val="21"/>
          <w:highlight w:val="yellow"/>
        </w:rPr>
        <w:t>………………….</w:t>
      </w:r>
      <w:r w:rsidRPr="00E006B6">
        <w:rPr>
          <w:bCs/>
          <w:sz w:val="21"/>
          <w:szCs w:val="21"/>
        </w:rPr>
        <w:t xml:space="preserve">, za zhotovitele  </w:t>
      </w: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rPr>
          <w:b/>
          <w:bCs/>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b/>
                <w:sz w:val="21"/>
                <w:szCs w:val="21"/>
                <w:highlight w:val="yellow"/>
              </w:rPr>
            </w:pPr>
            <w:r w:rsidRPr="00E006B6">
              <w:rPr>
                <w:b/>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highlight w:val="yellow"/>
              </w:rPr>
            </w:pPr>
            <w:r w:rsidRPr="00E006B6">
              <w:rPr>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highlight w:val="yellow"/>
              </w:rPr>
            </w:pPr>
            <w:r w:rsidRPr="00E006B6">
              <w:rPr>
                <w:sz w:val="21"/>
                <w:szCs w:val="21"/>
                <w:highlight w:val="yellow"/>
              </w:rPr>
              <w:t>……………………………..</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 xml:space="preserve">Příloha </w:t>
      </w:r>
      <w:proofErr w:type="gramStart"/>
      <w:r w:rsidRPr="00854F38">
        <w:rPr>
          <w:b/>
          <w:bCs/>
          <w:smallCaps/>
          <w:spacing w:val="20"/>
          <w:sz w:val="21"/>
          <w:szCs w:val="21"/>
        </w:rPr>
        <w:t>č.</w:t>
      </w:r>
      <w:r w:rsidR="00E006B6">
        <w:rPr>
          <w:b/>
          <w:bCs/>
          <w:smallCaps/>
          <w:spacing w:val="20"/>
          <w:sz w:val="21"/>
          <w:szCs w:val="21"/>
        </w:rPr>
        <w:t xml:space="preserve"> 4</w:t>
      </w:r>
      <w:r w:rsidRPr="00854F38">
        <w:rPr>
          <w:b/>
          <w:bCs/>
          <w:smallCaps/>
          <w:spacing w:val="20"/>
          <w:sz w:val="21"/>
          <w:szCs w:val="21"/>
        </w:rPr>
        <w:t xml:space="preserve">  Vzor</w:t>
      </w:r>
      <w:proofErr w:type="gramEnd"/>
      <w:r w:rsidRPr="00854F38">
        <w:rPr>
          <w:b/>
          <w:bCs/>
          <w:smallCaps/>
          <w:spacing w:val="20"/>
          <w:sz w:val="21"/>
          <w:szCs w:val="21"/>
        </w:rPr>
        <w:t xml:space="preserve"> změnového listu</w:t>
      </w:r>
    </w:p>
    <w:p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rsidR="005E0C4C" w:rsidRPr="007F6932" w:rsidRDefault="005E0C4C" w:rsidP="005E0C4C">
      <w:pPr>
        <w:pStyle w:val="Zhlav"/>
        <w:spacing w:after="120"/>
        <w:jc w:val="both"/>
        <w:rPr>
          <w:b/>
          <w:bCs/>
          <w:sz w:val="21"/>
          <w:szCs w:val="21"/>
        </w:rPr>
      </w:pPr>
    </w:p>
    <w:p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rsidTr="00691C9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t>ŽÁDOST O ZMĚNU</w:t>
            </w:r>
          </w:p>
        </w:tc>
      </w:tr>
      <w:tr w:rsidR="005E0C4C" w:rsidTr="00691C9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5E0C4C" w:rsidRDefault="005E0C4C" w:rsidP="00691C96">
            <w:pPr>
              <w:ind w:left="-70" w:firstLine="70"/>
              <w:rPr>
                <w:b/>
                <w:bCs/>
                <w:sz w:val="20"/>
              </w:rPr>
            </w:pPr>
            <w:r>
              <w:rPr>
                <w:b/>
                <w:bCs/>
                <w:sz w:val="20"/>
              </w:rPr>
              <w:t xml:space="preserve">Číslo změny: </w:t>
            </w:r>
          </w:p>
        </w:tc>
      </w:tr>
      <w:tr w:rsidR="005E0C4C" w:rsidTr="00691C9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5E0C4C" w:rsidRDefault="005E0C4C" w:rsidP="00691C96"/>
        </w:tc>
        <w:tc>
          <w:tcPr>
            <w:tcW w:w="3362" w:type="dxa"/>
            <w:gridSpan w:val="2"/>
            <w:tcBorders>
              <w:top w:val="single" w:sz="4" w:space="0" w:color="auto"/>
              <w:left w:val="single" w:sz="4" w:space="0" w:color="auto"/>
              <w:bottom w:val="single" w:sz="12" w:space="0" w:color="auto"/>
              <w:right w:val="single" w:sz="12" w:space="0" w:color="auto"/>
            </w:tcBorders>
          </w:tcPr>
          <w:p w:rsidR="005E0C4C" w:rsidRDefault="005E0C4C" w:rsidP="00691C96">
            <w:pPr>
              <w:rPr>
                <w:b/>
                <w:bCs/>
                <w:sz w:val="20"/>
              </w:rPr>
            </w:pPr>
            <w:r>
              <w:rPr>
                <w:b/>
                <w:bCs/>
                <w:sz w:val="20"/>
              </w:rPr>
              <w:t xml:space="preserve">Datum: </w:t>
            </w:r>
          </w:p>
        </w:tc>
      </w:tr>
      <w:tr w:rsidR="005E0C4C" w:rsidTr="00691C9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t>Určeno pro objednatele</w:t>
            </w:r>
          </w:p>
        </w:tc>
      </w:tr>
      <w:tr w:rsidR="005E0C4C" w:rsidTr="00691C9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5E0C4C" w:rsidRDefault="005E0C4C" w:rsidP="00691C9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472608">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472608">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472608">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5E0C4C" w:rsidRDefault="005E0C4C" w:rsidP="00691C9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472608">
              <w:fldChar w:fldCharType="separate"/>
            </w:r>
            <w:r>
              <w:fldChar w:fldCharType="end"/>
            </w:r>
          </w:p>
        </w:tc>
      </w:tr>
      <w:tr w:rsidR="005E0C4C" w:rsidTr="00691C9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5E0C4C" w:rsidRDefault="005E0C4C" w:rsidP="00691C96">
            <w:r>
              <w:rPr>
                <w:sz w:val="20"/>
              </w:rPr>
              <w:t xml:space="preserve">Týká se </w:t>
            </w:r>
            <w:r>
              <w:rPr>
                <w:b/>
                <w:bCs/>
                <w:sz w:val="20"/>
              </w:rPr>
              <w:t>části stavby</w:t>
            </w:r>
            <w:r>
              <w:rPr>
                <w:b/>
                <w:bCs/>
              </w:rPr>
              <w:t xml:space="preserve">: </w:t>
            </w: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RPr="00F72258" w:rsidTr="00691C96">
        <w:trPr>
          <w:cantSplit/>
          <w:trHeight w:val="774"/>
        </w:trPr>
        <w:tc>
          <w:tcPr>
            <w:tcW w:w="9348" w:type="dxa"/>
            <w:gridSpan w:val="9"/>
            <w:tcBorders>
              <w:top w:val="single" w:sz="12" w:space="0" w:color="auto"/>
              <w:left w:val="single" w:sz="12" w:space="0" w:color="auto"/>
              <w:right w:val="single" w:sz="12" w:space="0" w:color="auto"/>
            </w:tcBorders>
          </w:tcPr>
          <w:p w:rsidR="005E0C4C" w:rsidRPr="00973A11" w:rsidRDefault="005E0C4C" w:rsidP="00691C96">
            <w:pPr>
              <w:tabs>
                <w:tab w:val="left" w:pos="3720"/>
              </w:tabs>
              <w:rPr>
                <w:sz w:val="16"/>
                <w:szCs w:val="16"/>
              </w:rPr>
            </w:pPr>
            <w:r w:rsidRPr="00B55E17">
              <w:t>Popis změny:</w:t>
            </w:r>
          </w:p>
          <w:p w:rsidR="005E0C4C" w:rsidRDefault="005E0C4C" w:rsidP="00691C96">
            <w:pPr>
              <w:tabs>
                <w:tab w:val="left" w:pos="2985"/>
              </w:tabs>
              <w:jc w:val="both"/>
              <w:rPr>
                <w:szCs w:val="20"/>
              </w:rPr>
            </w:pPr>
          </w:p>
          <w:p w:rsidR="005E0C4C" w:rsidRDefault="005E0C4C" w:rsidP="00691C96">
            <w:pPr>
              <w:tabs>
                <w:tab w:val="left" w:pos="2985"/>
              </w:tabs>
              <w:jc w:val="both"/>
              <w:rPr>
                <w:szCs w:val="20"/>
              </w:rPr>
            </w:pPr>
          </w:p>
          <w:p w:rsidR="005E0C4C" w:rsidRPr="00F72258" w:rsidRDefault="005E0C4C" w:rsidP="00691C96">
            <w:pPr>
              <w:tabs>
                <w:tab w:val="left" w:pos="2985"/>
              </w:tabs>
              <w:jc w:val="both"/>
              <w:rPr>
                <w:szCs w:val="20"/>
              </w:rPr>
            </w:pPr>
          </w:p>
        </w:tc>
      </w:tr>
      <w:tr w:rsidR="005E0C4C" w:rsidRPr="002404F8" w:rsidTr="00691C96">
        <w:trPr>
          <w:cantSplit/>
          <w:trHeight w:val="1069"/>
        </w:trPr>
        <w:tc>
          <w:tcPr>
            <w:tcW w:w="9348" w:type="dxa"/>
            <w:gridSpan w:val="9"/>
            <w:tcBorders>
              <w:left w:val="single" w:sz="12" w:space="0" w:color="auto"/>
              <w:bottom w:val="single" w:sz="8" w:space="0" w:color="auto"/>
              <w:right w:val="single" w:sz="12" w:space="0" w:color="auto"/>
            </w:tcBorders>
            <w:vAlign w:val="center"/>
          </w:tcPr>
          <w:p w:rsidR="005E0C4C" w:rsidRPr="002404F8" w:rsidRDefault="005E0C4C" w:rsidP="00691C96"/>
          <w:p w:rsidR="005E0C4C" w:rsidRPr="002404F8" w:rsidRDefault="005E0C4C" w:rsidP="00691C96"/>
          <w:p w:rsidR="005E0C4C" w:rsidRPr="002404F8" w:rsidRDefault="005E0C4C" w:rsidP="00691C96"/>
        </w:tc>
      </w:tr>
      <w:tr w:rsidR="005E0C4C" w:rsidTr="00691C9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5E0C4C" w:rsidRDefault="005E0C4C" w:rsidP="00691C9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5E0C4C" w:rsidRDefault="005E0C4C" w:rsidP="00691C96">
            <w:pPr>
              <w:rPr>
                <w:rFonts w:ascii="Arial Narrow" w:hAnsi="Arial Narrow"/>
                <w:sz w:val="20"/>
              </w:rPr>
            </w:pPr>
            <w:r>
              <w:rPr>
                <w:rFonts w:cs="Arial"/>
                <w:sz w:val="16"/>
              </w:rPr>
              <w:t>Počet připojených výkresů:</w:t>
            </w:r>
          </w:p>
        </w:tc>
      </w:tr>
      <w:tr w:rsidR="005E0C4C" w:rsidTr="00691C9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5E0C4C" w:rsidRDefault="005E0C4C" w:rsidP="00691C9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E0C4C" w:rsidRDefault="005E0C4C" w:rsidP="00691C9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5E0C4C" w:rsidRDefault="005E0C4C" w:rsidP="00691C96">
            <w:pPr>
              <w:rPr>
                <w:sz w:val="20"/>
              </w:rPr>
            </w:pPr>
            <w:r>
              <w:rPr>
                <w:sz w:val="20"/>
              </w:rPr>
              <w:t xml:space="preserve">  </w:t>
            </w:r>
          </w:p>
          <w:p w:rsidR="005E0C4C" w:rsidRDefault="005E0C4C" w:rsidP="00691C9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472608">
              <w:rPr>
                <w:sz w:val="20"/>
              </w:rPr>
            </w:r>
            <w:r w:rsidR="00472608">
              <w:rPr>
                <w:sz w:val="20"/>
              </w:rPr>
              <w:fldChar w:fldCharType="separate"/>
            </w:r>
            <w:r>
              <w:rPr>
                <w:sz w:val="20"/>
              </w:rPr>
              <w:fldChar w:fldCharType="end"/>
            </w:r>
          </w:p>
          <w:p w:rsidR="005E0C4C" w:rsidRDefault="005E0C4C" w:rsidP="00691C96">
            <w:pPr>
              <w:rPr>
                <w:sz w:val="20"/>
              </w:rPr>
            </w:pPr>
          </w:p>
        </w:tc>
      </w:tr>
      <w:tr w:rsidR="005E0C4C" w:rsidTr="00691C96">
        <w:trPr>
          <w:cantSplit/>
          <w:trHeight w:val="1775"/>
        </w:trPr>
        <w:tc>
          <w:tcPr>
            <w:tcW w:w="3724" w:type="dxa"/>
            <w:gridSpan w:val="3"/>
            <w:tcBorders>
              <w:top w:val="single" w:sz="12" w:space="0" w:color="auto"/>
              <w:left w:val="single" w:sz="12" w:space="0" w:color="auto"/>
              <w:right w:val="single" w:sz="6" w:space="0" w:color="auto"/>
            </w:tcBorders>
            <w:vAlign w:val="center"/>
          </w:tcPr>
          <w:p w:rsidR="005E0C4C" w:rsidRDefault="005E0C4C" w:rsidP="00691C96">
            <w:pPr>
              <w:rPr>
                <w:sz w:val="20"/>
              </w:rPr>
            </w:pPr>
            <w:r>
              <w:rPr>
                <w:sz w:val="20"/>
              </w:rPr>
              <w:t>Změna byla vyvolána</w:t>
            </w:r>
          </w:p>
          <w:p w:rsidR="005E0C4C" w:rsidRDefault="005E0C4C" w:rsidP="00691C96">
            <w:pPr>
              <w:rPr>
                <w:sz w:val="20"/>
              </w:rPr>
            </w:pPr>
          </w:p>
          <w:p w:rsidR="005E0C4C" w:rsidRDefault="005E0C4C" w:rsidP="00691C96">
            <w:pPr>
              <w:rPr>
                <w:sz w:val="20"/>
              </w:rPr>
            </w:pPr>
          </w:p>
        </w:tc>
        <w:tc>
          <w:tcPr>
            <w:tcW w:w="5624" w:type="dxa"/>
            <w:gridSpan w:val="6"/>
            <w:tcBorders>
              <w:top w:val="single" w:sz="12" w:space="0" w:color="auto"/>
              <w:left w:val="single" w:sz="6" w:space="0" w:color="auto"/>
              <w:right w:val="single" w:sz="12" w:space="0" w:color="auto"/>
            </w:tcBorders>
            <w:vAlign w:val="center"/>
          </w:tcPr>
          <w:p w:rsidR="005E0C4C" w:rsidRDefault="005E0C4C" w:rsidP="00691C96">
            <w:pPr>
              <w:rPr>
                <w:sz w:val="20"/>
              </w:rPr>
            </w:pPr>
          </w:p>
        </w:tc>
      </w:tr>
      <w:tr w:rsidR="005E0C4C" w:rsidTr="00691C9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rPr>
                <w:sz w:val="20"/>
              </w:rPr>
              <w:t>Tato žádost o změnu je podkladem pro zpracování návrhu ocenění změny.</w:t>
            </w: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Default="005E0C4C" w:rsidP="00691C96">
            <w:pPr>
              <w:rPr>
                <w:sz w:val="16"/>
              </w:rPr>
            </w:pPr>
          </w:p>
          <w:p w:rsidR="005E0C4C" w:rsidRDefault="005E0C4C" w:rsidP="00691C96">
            <w:pPr>
              <w:rPr>
                <w:sz w:val="20"/>
              </w:rPr>
            </w:pPr>
            <w:r>
              <w:rPr>
                <w:sz w:val="20"/>
              </w:rPr>
              <w:t>Žádost podává (jméno, podpis, razítko):</w:t>
            </w:r>
          </w:p>
          <w:p w:rsidR="005E0C4C" w:rsidRDefault="005E0C4C" w:rsidP="00691C96">
            <w:pPr>
              <w:rPr>
                <w:sz w:val="20"/>
              </w:rPr>
            </w:pPr>
          </w:p>
          <w:p w:rsidR="005E0C4C" w:rsidRDefault="005E0C4C" w:rsidP="00691C96">
            <w:pPr>
              <w:rPr>
                <w:sz w:val="20"/>
              </w:rPr>
            </w:pP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Pr="00694BA5" w:rsidRDefault="005E0C4C" w:rsidP="00691C96">
            <w:pPr>
              <w:rPr>
                <w:sz w:val="20"/>
                <w:szCs w:val="20"/>
              </w:rPr>
            </w:pPr>
            <w:r>
              <w:rPr>
                <w:sz w:val="20"/>
                <w:szCs w:val="20"/>
              </w:rPr>
              <w:t>Převzal (Jméno, datum, podpis)</w:t>
            </w:r>
          </w:p>
          <w:p w:rsidR="005E0C4C" w:rsidRDefault="005E0C4C" w:rsidP="00691C96">
            <w:pPr>
              <w:rPr>
                <w:sz w:val="16"/>
              </w:rPr>
            </w:pPr>
          </w:p>
          <w:p w:rsidR="005E0C4C" w:rsidRDefault="005E0C4C" w:rsidP="00691C96">
            <w:pPr>
              <w:rPr>
                <w:sz w:val="16"/>
              </w:rPr>
            </w:pPr>
          </w:p>
          <w:p w:rsidR="005E0C4C" w:rsidRDefault="005E0C4C" w:rsidP="00691C96">
            <w:pPr>
              <w:rPr>
                <w:sz w:val="16"/>
              </w:rPr>
            </w:pPr>
          </w:p>
          <w:p w:rsidR="005E0C4C" w:rsidRDefault="005E0C4C" w:rsidP="00691C96">
            <w:pPr>
              <w:rPr>
                <w:sz w:val="16"/>
              </w:rPr>
            </w:pPr>
          </w:p>
        </w:tc>
      </w:tr>
    </w:tbl>
    <w:p w:rsidR="005E0C4C" w:rsidRDefault="005E0C4C" w:rsidP="005E0C4C">
      <w:pPr>
        <w:spacing w:after="120"/>
        <w:jc w:val="both"/>
        <w:rPr>
          <w:sz w:val="21"/>
          <w:szCs w:val="21"/>
        </w:rPr>
      </w:pPr>
    </w:p>
    <w:p w:rsidR="005E0C4C" w:rsidRDefault="005E0C4C" w:rsidP="005E0C4C">
      <w:pPr>
        <w:spacing w:after="120"/>
        <w:jc w:val="both"/>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Default="005E0C4C" w:rsidP="005E0C4C">
      <w:pPr>
        <w:tabs>
          <w:tab w:val="left" w:pos="1470"/>
        </w:tabs>
        <w:rPr>
          <w:sz w:val="21"/>
          <w:szCs w:val="21"/>
        </w:rPr>
      </w:pPr>
      <w:r>
        <w:rPr>
          <w:sz w:val="21"/>
          <w:szCs w:val="21"/>
        </w:rPr>
        <w:tab/>
      </w: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rsidTr="00691C9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lastRenderedPageBreak/>
              <w:t xml:space="preserve">NÁVRH OCENĚNÍ ZMĚNY </w:t>
            </w:r>
          </w:p>
          <w:p w:rsidR="005E0C4C" w:rsidRDefault="005E0C4C" w:rsidP="00691C96">
            <w:pPr>
              <w:pStyle w:val="Nadpis1"/>
            </w:pPr>
            <w:r>
              <w:t>(příloha k žádosti o změnu)</w:t>
            </w:r>
          </w:p>
        </w:tc>
      </w:tr>
      <w:tr w:rsidR="005E0C4C" w:rsidTr="00691C9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022" w:type="dxa"/>
            <w:gridSpan w:val="2"/>
            <w:tcBorders>
              <w:top w:val="single" w:sz="6" w:space="0" w:color="auto"/>
              <w:left w:val="single" w:sz="6" w:space="0" w:color="auto"/>
              <w:right w:val="single" w:sz="12" w:space="0" w:color="auto"/>
            </w:tcBorders>
          </w:tcPr>
          <w:p w:rsidR="005E0C4C" w:rsidRDefault="005E0C4C" w:rsidP="00691C96">
            <w:pPr>
              <w:ind w:left="-70" w:firstLine="70"/>
              <w:rPr>
                <w:b/>
                <w:bCs/>
                <w:sz w:val="20"/>
              </w:rPr>
            </w:pPr>
            <w:r>
              <w:rPr>
                <w:b/>
                <w:bCs/>
                <w:sz w:val="20"/>
              </w:rPr>
              <w:t>Číslo změny:</w:t>
            </w:r>
          </w:p>
        </w:tc>
      </w:tr>
      <w:tr w:rsidR="005E0C4C" w:rsidTr="00691C9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rsidR="005E0C4C" w:rsidRDefault="005E0C4C" w:rsidP="00691C96"/>
        </w:tc>
        <w:tc>
          <w:tcPr>
            <w:tcW w:w="3022" w:type="dxa"/>
            <w:gridSpan w:val="2"/>
            <w:tcBorders>
              <w:top w:val="single" w:sz="6" w:space="0" w:color="auto"/>
              <w:left w:val="single" w:sz="6" w:space="0" w:color="auto"/>
              <w:right w:val="single" w:sz="12" w:space="0" w:color="auto"/>
            </w:tcBorders>
          </w:tcPr>
          <w:p w:rsidR="005E0C4C" w:rsidRDefault="005E0C4C" w:rsidP="00691C96">
            <w:r>
              <w:rPr>
                <w:b/>
                <w:bCs/>
                <w:sz w:val="20"/>
              </w:rPr>
              <w:t xml:space="preserve">Datum: </w:t>
            </w:r>
          </w:p>
        </w:tc>
      </w:tr>
      <w:tr w:rsidR="005E0C4C" w:rsidTr="00691C9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rsidR="005E0C4C" w:rsidRDefault="005E0C4C" w:rsidP="00691C9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E0C4C" w:rsidRDefault="005E0C4C" w:rsidP="00691C96">
            <w:r>
              <w:rPr>
                <w:sz w:val="22"/>
              </w:rPr>
              <w:t>Změna ceny díla</w:t>
            </w:r>
          </w:p>
        </w:tc>
        <w:tc>
          <w:tcPr>
            <w:tcW w:w="1042" w:type="dxa"/>
            <w:tcBorders>
              <w:top w:val="single" w:sz="12" w:space="0" w:color="auto"/>
              <w:bottom w:val="single" w:sz="8"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472608">
              <w:rPr>
                <w:sz w:val="22"/>
              </w:rPr>
            </w:r>
            <w:r w:rsidR="00472608">
              <w:rPr>
                <w:sz w:val="22"/>
              </w:rPr>
              <w:fldChar w:fldCharType="separate"/>
            </w:r>
            <w:r>
              <w:rPr>
                <w:sz w:val="22"/>
              </w:rPr>
              <w:fldChar w:fldCharType="end"/>
            </w:r>
          </w:p>
        </w:tc>
      </w:tr>
      <w:tr w:rsidR="005E0C4C" w:rsidTr="00691C9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rsidR="005E0C4C" w:rsidRDefault="005E0C4C" w:rsidP="00691C96"/>
        </w:tc>
        <w:tc>
          <w:tcPr>
            <w:tcW w:w="4140" w:type="dxa"/>
            <w:gridSpan w:val="3"/>
            <w:tcBorders>
              <w:top w:val="single" w:sz="8" w:space="0" w:color="auto"/>
              <w:left w:val="single" w:sz="8" w:space="0" w:color="auto"/>
              <w:bottom w:val="single" w:sz="12" w:space="0" w:color="auto"/>
            </w:tcBorders>
            <w:vAlign w:val="center"/>
          </w:tcPr>
          <w:p w:rsidR="005E0C4C" w:rsidRDefault="005E0C4C" w:rsidP="00691C9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bookmarkStart w:id="2" w:name="Zaškrtávací10"/>
            <w:r>
              <w:rPr>
                <w:sz w:val="22"/>
              </w:rPr>
              <w:instrText xml:space="preserve"> FORMCHECKBOX </w:instrText>
            </w:r>
            <w:r w:rsidR="00472608">
              <w:rPr>
                <w:sz w:val="22"/>
              </w:rPr>
            </w:r>
            <w:r w:rsidR="00472608">
              <w:rPr>
                <w:sz w:val="22"/>
              </w:rPr>
              <w:fldChar w:fldCharType="separate"/>
            </w:r>
            <w:r>
              <w:rPr>
                <w:sz w:val="22"/>
              </w:rPr>
              <w:fldChar w:fldCharType="end"/>
            </w:r>
            <w:bookmarkEnd w:id="2"/>
          </w:p>
        </w:tc>
      </w:tr>
      <w:tr w:rsidR="005E0C4C" w:rsidTr="00691C9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rsidR="005E0C4C" w:rsidRDefault="005E0C4C" w:rsidP="00691C96"/>
          <w:p w:rsidR="005E0C4C" w:rsidRDefault="005E0C4C" w:rsidP="00691C96"/>
          <w:p w:rsidR="005E0C4C" w:rsidRDefault="005E0C4C" w:rsidP="00691C96">
            <w:r>
              <w:rPr>
                <w:sz w:val="22"/>
              </w:rPr>
              <w:t>Návrh změny je podložen těmito rozpočtovými poklady:</w:t>
            </w:r>
          </w:p>
        </w:tc>
      </w:tr>
      <w:tr w:rsidR="005E0C4C" w:rsidTr="00691C96">
        <w:trPr>
          <w:cantSplit/>
          <w:trHeight w:val="4470"/>
          <w:jc w:val="center"/>
        </w:trPr>
        <w:tc>
          <w:tcPr>
            <w:tcW w:w="9212" w:type="dxa"/>
            <w:gridSpan w:val="5"/>
            <w:tcBorders>
              <w:left w:val="single" w:sz="12" w:space="0" w:color="auto"/>
              <w:bottom w:val="single" w:sz="8" w:space="0" w:color="auto"/>
              <w:right w:val="single" w:sz="12" w:space="0" w:color="auto"/>
            </w:tcBorders>
          </w:tcPr>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tc>
      </w:tr>
      <w:tr w:rsidR="005E0C4C" w:rsidTr="00691C9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rsidR="005E0C4C" w:rsidRDefault="005E0C4C" w:rsidP="00691C96">
            <w:r>
              <w:rPr>
                <w:rFonts w:cs="Arial"/>
                <w:sz w:val="16"/>
              </w:rPr>
              <w:t>Počet listů příloh:</w:t>
            </w:r>
          </w:p>
          <w:p w:rsidR="005E0C4C" w:rsidRDefault="005E0C4C" w:rsidP="00691C96"/>
        </w:tc>
      </w:tr>
      <w:tr w:rsidR="005E0C4C" w:rsidTr="00691C9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rsidR="005E0C4C" w:rsidRDefault="005E0C4C" w:rsidP="00691C96">
            <w:r>
              <w:rPr>
                <w:sz w:val="22"/>
              </w:rPr>
              <w:t>Navrhovaná změna ceny díla:                                                                              Kč (bez DPH)</w:t>
            </w:r>
          </w:p>
          <w:p w:rsidR="005E0C4C" w:rsidRDefault="005E0C4C" w:rsidP="00691C96">
            <w:pPr>
              <w:rPr>
                <w:sz w:val="10"/>
              </w:rPr>
            </w:pPr>
          </w:p>
          <w:p w:rsidR="005E0C4C" w:rsidRDefault="005E0C4C" w:rsidP="00691C96"/>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 xml:space="preserve"> Kč (bez DPH)     </w:t>
            </w:r>
          </w:p>
        </w:tc>
      </w:tr>
      <w:tr w:rsidR="005E0C4C" w:rsidTr="00691C9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 xml:space="preserve"> Kč (bez DPH)</w:t>
            </w:r>
          </w:p>
        </w:tc>
      </w:tr>
      <w:tr w:rsidR="005E0C4C" w:rsidTr="00691C9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rsidR="005E0C4C" w:rsidRDefault="005E0C4C" w:rsidP="00691C96">
            <w:r>
              <w:rPr>
                <w:sz w:val="22"/>
              </w:rPr>
              <w:t>Navrhovaná změna lhůty dokončení díla:</w:t>
            </w:r>
          </w:p>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rsidR="005E0C4C" w:rsidRDefault="005E0C4C" w:rsidP="00691C9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5E0C4C" w:rsidRDefault="005E0C4C" w:rsidP="00691C96"/>
        </w:tc>
      </w:tr>
    </w:tbl>
    <w:p w:rsidR="005E0C4C" w:rsidRPr="007B45FA" w:rsidRDefault="005E0C4C" w:rsidP="005E0C4C">
      <w:pPr>
        <w:tabs>
          <w:tab w:val="left" w:pos="1470"/>
        </w:tabs>
        <w:rPr>
          <w:sz w:val="21"/>
          <w:szCs w:val="21"/>
        </w:rPr>
      </w:pPr>
    </w:p>
    <w:p w:rsidR="005E0C4C" w:rsidRPr="000A7553" w:rsidRDefault="005E0C4C" w:rsidP="005E0C4C">
      <w:pPr>
        <w:spacing w:after="120"/>
        <w:jc w:val="both"/>
        <w:rPr>
          <w:sz w:val="21"/>
          <w:szCs w:val="21"/>
        </w:rPr>
      </w:pPr>
    </w:p>
    <w:p w:rsidR="005E0C4C" w:rsidRPr="009D58A1" w:rsidRDefault="005E0C4C" w:rsidP="005E0C4C">
      <w:pPr>
        <w:tabs>
          <w:tab w:val="left" w:pos="6300"/>
        </w:tabs>
        <w:spacing w:after="120"/>
        <w:rPr>
          <w:b/>
          <w:smallCaps/>
          <w:spacing w:val="20"/>
          <w:sz w:val="21"/>
          <w:szCs w:val="21"/>
        </w:rPr>
      </w:pPr>
    </w:p>
    <w:p w:rsidR="005E0C4C" w:rsidRDefault="005E0C4C" w:rsidP="001E73EF">
      <w:pPr>
        <w:tabs>
          <w:tab w:val="left" w:pos="6300"/>
        </w:tabs>
        <w:spacing w:after="120"/>
      </w:pPr>
    </w:p>
    <w:sectPr w:rsidR="005E0C4C" w:rsidSect="00297DAB">
      <w:headerReference w:type="default" r:id="rId10"/>
      <w:footerReference w:type="default" r:id="rId11"/>
      <w:headerReference w:type="first" r:id="rId12"/>
      <w:footerReference w:type="first" r:id="rId13"/>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16" w:rsidRDefault="00894F16">
      <w:r>
        <w:separator/>
      </w:r>
    </w:p>
  </w:endnote>
  <w:endnote w:type="continuationSeparator" w:id="0">
    <w:p w:rsidR="00894F16" w:rsidRDefault="0089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6" w:rsidRPr="000A7553" w:rsidRDefault="00691C96"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472608">
      <w:rPr>
        <w:noProof/>
        <w:sz w:val="21"/>
        <w:szCs w:val="21"/>
      </w:rPr>
      <w:t>10</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472608">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6" w:rsidRPr="006D1D93" w:rsidRDefault="00691C96"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472608">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472608">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16" w:rsidRDefault="00894F16">
      <w:r>
        <w:separator/>
      </w:r>
    </w:p>
  </w:footnote>
  <w:footnote w:type="continuationSeparator" w:id="0">
    <w:p w:rsidR="00894F16" w:rsidRDefault="0089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91C96" w:rsidRPr="00854F38">
      <w:trPr>
        <w:trHeight w:val="330"/>
      </w:trPr>
      <w:tc>
        <w:tcPr>
          <w:tcW w:w="9480" w:type="dxa"/>
        </w:tcPr>
        <w:p w:rsidR="00691C96" w:rsidRPr="00854F38" w:rsidRDefault="00EC286A" w:rsidP="00D41390">
          <w:pPr>
            <w:tabs>
              <w:tab w:val="left" w:pos="810"/>
            </w:tabs>
            <w:ind w:left="34"/>
            <w:rPr>
              <w:b/>
              <w:spacing w:val="20"/>
              <w:sz w:val="21"/>
              <w:szCs w:val="21"/>
            </w:rPr>
          </w:pPr>
          <w:r w:rsidRPr="00EC286A">
            <w:rPr>
              <w:b/>
              <w:bCs/>
              <w:spacing w:val="20"/>
              <w:sz w:val="21"/>
              <w:szCs w:val="21"/>
              <w:lang w:val="en-US"/>
            </w:rPr>
            <w:t xml:space="preserve">II/374 </w:t>
          </w:r>
          <w:proofErr w:type="spellStart"/>
          <w:r w:rsidRPr="00EC286A">
            <w:rPr>
              <w:b/>
              <w:bCs/>
              <w:spacing w:val="20"/>
              <w:sz w:val="21"/>
              <w:szCs w:val="21"/>
              <w:lang w:val="en-US"/>
            </w:rPr>
            <w:t>Knínice</w:t>
          </w:r>
          <w:proofErr w:type="spellEnd"/>
          <w:r w:rsidRPr="00EC286A">
            <w:rPr>
              <w:b/>
              <w:bCs/>
              <w:spacing w:val="20"/>
              <w:sz w:val="21"/>
              <w:szCs w:val="21"/>
              <w:lang w:val="en-US"/>
            </w:rPr>
            <w:t xml:space="preserve"> </w:t>
          </w:r>
          <w:proofErr w:type="spellStart"/>
          <w:r w:rsidRPr="00EC286A">
            <w:rPr>
              <w:b/>
              <w:bCs/>
              <w:spacing w:val="20"/>
              <w:sz w:val="21"/>
              <w:szCs w:val="21"/>
              <w:lang w:val="en-US"/>
            </w:rPr>
            <w:t>průtah</w:t>
          </w:r>
          <w:proofErr w:type="spellEnd"/>
        </w:p>
      </w:tc>
    </w:tr>
  </w:tbl>
  <w:p w:rsidR="00691C96" w:rsidRPr="00547122" w:rsidRDefault="00691C96" w:rsidP="00F95C3B">
    <w:pPr>
      <w:pStyle w:val="Zhlav"/>
      <w:jc w:val="center"/>
      <w:rPr>
        <w:b/>
        <w:bCs/>
        <w:color w:val="FF0000"/>
        <w:sz w:val="21"/>
        <w:szCs w:val="21"/>
      </w:rPr>
    </w:pPr>
    <w:r w:rsidRPr="00547122">
      <w:rPr>
        <w:b/>
        <w:bCs/>
        <w:color w:val="FF0000"/>
        <w:sz w:val="21"/>
        <w:szCs w:val="21"/>
      </w:rPr>
      <w:t>___________________________________________________________________________________________________</w:t>
    </w:r>
  </w:p>
  <w:p w:rsidR="00691C96" w:rsidRPr="00854F38" w:rsidRDefault="00691C96"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91C96" w:rsidRPr="00102C96">
      <w:tc>
        <w:tcPr>
          <w:tcW w:w="9468" w:type="dxa"/>
          <w:gridSpan w:val="2"/>
        </w:tcPr>
        <w:p w:rsidR="00691C96" w:rsidRPr="00CB0CC6" w:rsidRDefault="00EC286A" w:rsidP="00D41390">
          <w:pPr>
            <w:tabs>
              <w:tab w:val="left" w:pos="810"/>
            </w:tabs>
            <w:rPr>
              <w:b/>
              <w:spacing w:val="20"/>
              <w:sz w:val="21"/>
              <w:szCs w:val="21"/>
            </w:rPr>
          </w:pPr>
          <w:r w:rsidRPr="00EC286A">
            <w:rPr>
              <w:b/>
              <w:bCs/>
              <w:spacing w:val="20"/>
              <w:sz w:val="21"/>
              <w:szCs w:val="21"/>
              <w:lang w:val="en-US"/>
            </w:rPr>
            <w:t xml:space="preserve">II/374 </w:t>
          </w:r>
          <w:proofErr w:type="spellStart"/>
          <w:r w:rsidRPr="00EC286A">
            <w:rPr>
              <w:b/>
              <w:bCs/>
              <w:spacing w:val="20"/>
              <w:sz w:val="21"/>
              <w:szCs w:val="21"/>
              <w:lang w:val="en-US"/>
            </w:rPr>
            <w:t>Knínice</w:t>
          </w:r>
          <w:proofErr w:type="spellEnd"/>
          <w:r w:rsidRPr="00EC286A">
            <w:rPr>
              <w:b/>
              <w:bCs/>
              <w:spacing w:val="20"/>
              <w:sz w:val="21"/>
              <w:szCs w:val="21"/>
              <w:lang w:val="en-US"/>
            </w:rPr>
            <w:t xml:space="preserve"> </w:t>
          </w:r>
          <w:proofErr w:type="spellStart"/>
          <w:r w:rsidRPr="00EC286A">
            <w:rPr>
              <w:b/>
              <w:bCs/>
              <w:spacing w:val="20"/>
              <w:sz w:val="21"/>
              <w:szCs w:val="21"/>
              <w:lang w:val="en-US"/>
            </w:rPr>
            <w:t>průtah</w:t>
          </w:r>
          <w:proofErr w:type="spellEnd"/>
        </w:p>
      </w:tc>
    </w:tr>
    <w:tr w:rsidR="00691C96" w:rsidRPr="00102C96">
      <w:tc>
        <w:tcPr>
          <w:tcW w:w="4788" w:type="dxa"/>
        </w:tcPr>
        <w:p w:rsidR="00691C96" w:rsidRPr="00102C96" w:rsidRDefault="00691C96" w:rsidP="00F95C3B">
          <w:pPr>
            <w:jc w:val="both"/>
            <w:rPr>
              <w:sz w:val="21"/>
              <w:szCs w:val="21"/>
            </w:rPr>
          </w:pPr>
          <w:r w:rsidRPr="00102C96">
            <w:rPr>
              <w:sz w:val="21"/>
              <w:szCs w:val="21"/>
            </w:rPr>
            <w:t>Číslo smlouvy objednatele</w:t>
          </w:r>
        </w:p>
      </w:tc>
      <w:tc>
        <w:tcPr>
          <w:tcW w:w="4680" w:type="dxa"/>
        </w:tcPr>
        <w:p w:rsidR="00691C96" w:rsidRPr="00102C96" w:rsidRDefault="00691C96" w:rsidP="00F95C3B">
          <w:pPr>
            <w:ind w:left="34"/>
            <w:jc w:val="right"/>
            <w:rPr>
              <w:sz w:val="21"/>
              <w:szCs w:val="21"/>
            </w:rPr>
          </w:pPr>
          <w:r w:rsidRPr="00102C96">
            <w:rPr>
              <w:sz w:val="21"/>
              <w:szCs w:val="21"/>
            </w:rPr>
            <w:t xml:space="preserve">Číslo smlouvy zhotovitele    </w:t>
          </w:r>
        </w:p>
      </w:tc>
    </w:tr>
  </w:tbl>
  <w:p w:rsidR="00691C96" w:rsidRDefault="00691C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90F4316"/>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071F3E"/>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4D597F"/>
    <w:multiLevelType w:val="multilevel"/>
    <w:tmpl w:val="0A7A48F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6CB7725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13"/>
  </w:num>
  <w:num w:numId="5">
    <w:abstractNumId w:val="1"/>
  </w:num>
  <w:num w:numId="6">
    <w:abstractNumId w:val="15"/>
  </w:num>
  <w:num w:numId="7">
    <w:abstractNumId w:val="20"/>
  </w:num>
  <w:num w:numId="8">
    <w:abstractNumId w:val="9"/>
  </w:num>
  <w:num w:numId="9">
    <w:abstractNumId w:val="17"/>
  </w:num>
  <w:num w:numId="10">
    <w:abstractNumId w:val="0"/>
  </w:num>
  <w:num w:numId="11">
    <w:abstractNumId w:val="11"/>
  </w:num>
  <w:num w:numId="12">
    <w:abstractNumId w:val="4"/>
  </w:num>
  <w:num w:numId="13">
    <w:abstractNumId w:val="2"/>
  </w:num>
  <w:num w:numId="14">
    <w:abstractNumId w:val="22"/>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21"/>
  </w:num>
  <w:num w:numId="20">
    <w:abstractNumId w:val="3"/>
  </w:num>
  <w:num w:numId="21">
    <w:abstractNumId w:val="19"/>
  </w:num>
  <w:num w:numId="22">
    <w:abstractNumId w:val="14"/>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36BFB"/>
    <w:rsid w:val="00054CEE"/>
    <w:rsid w:val="000B4F86"/>
    <w:rsid w:val="000D2F92"/>
    <w:rsid w:val="000D45FC"/>
    <w:rsid w:val="000F406D"/>
    <w:rsid w:val="00117963"/>
    <w:rsid w:val="00145499"/>
    <w:rsid w:val="00167D56"/>
    <w:rsid w:val="001A1307"/>
    <w:rsid w:val="001B0927"/>
    <w:rsid w:val="001C7B53"/>
    <w:rsid w:val="001E012E"/>
    <w:rsid w:val="001E73EF"/>
    <w:rsid w:val="001F3D20"/>
    <w:rsid w:val="00203459"/>
    <w:rsid w:val="00217784"/>
    <w:rsid w:val="002317DC"/>
    <w:rsid w:val="00276A21"/>
    <w:rsid w:val="00297DAB"/>
    <w:rsid w:val="002A04ED"/>
    <w:rsid w:val="002B451F"/>
    <w:rsid w:val="002E0C87"/>
    <w:rsid w:val="002E38CE"/>
    <w:rsid w:val="00305113"/>
    <w:rsid w:val="003079B7"/>
    <w:rsid w:val="00332A59"/>
    <w:rsid w:val="00332BCE"/>
    <w:rsid w:val="00347BFC"/>
    <w:rsid w:val="00347C50"/>
    <w:rsid w:val="00351B6A"/>
    <w:rsid w:val="00387448"/>
    <w:rsid w:val="003D7E13"/>
    <w:rsid w:val="00441E1F"/>
    <w:rsid w:val="00471DCA"/>
    <w:rsid w:val="00472608"/>
    <w:rsid w:val="004D1A46"/>
    <w:rsid w:val="004D5CB7"/>
    <w:rsid w:val="00516F5A"/>
    <w:rsid w:val="00547122"/>
    <w:rsid w:val="00596330"/>
    <w:rsid w:val="0059638B"/>
    <w:rsid w:val="005D013D"/>
    <w:rsid w:val="005D12D0"/>
    <w:rsid w:val="005D3D47"/>
    <w:rsid w:val="005D55ED"/>
    <w:rsid w:val="005E0C4C"/>
    <w:rsid w:val="005E2CAA"/>
    <w:rsid w:val="005E5735"/>
    <w:rsid w:val="005F6847"/>
    <w:rsid w:val="005F7C45"/>
    <w:rsid w:val="00603C33"/>
    <w:rsid w:val="00604C74"/>
    <w:rsid w:val="00643D66"/>
    <w:rsid w:val="00691C96"/>
    <w:rsid w:val="0069441C"/>
    <w:rsid w:val="0069679B"/>
    <w:rsid w:val="006A216A"/>
    <w:rsid w:val="006A25BB"/>
    <w:rsid w:val="006F0260"/>
    <w:rsid w:val="007024AC"/>
    <w:rsid w:val="007042F5"/>
    <w:rsid w:val="00722207"/>
    <w:rsid w:val="007265C0"/>
    <w:rsid w:val="00735AEA"/>
    <w:rsid w:val="007374B4"/>
    <w:rsid w:val="00765CDD"/>
    <w:rsid w:val="0077262A"/>
    <w:rsid w:val="00787582"/>
    <w:rsid w:val="00794CED"/>
    <w:rsid w:val="007C01D0"/>
    <w:rsid w:val="007F002B"/>
    <w:rsid w:val="0082349E"/>
    <w:rsid w:val="0084128E"/>
    <w:rsid w:val="008435DA"/>
    <w:rsid w:val="00854F38"/>
    <w:rsid w:val="00860FC1"/>
    <w:rsid w:val="00882133"/>
    <w:rsid w:val="00894F16"/>
    <w:rsid w:val="008E4F97"/>
    <w:rsid w:val="008F21A2"/>
    <w:rsid w:val="008F5802"/>
    <w:rsid w:val="00902C87"/>
    <w:rsid w:val="00915016"/>
    <w:rsid w:val="0093388E"/>
    <w:rsid w:val="00944167"/>
    <w:rsid w:val="00953068"/>
    <w:rsid w:val="00953886"/>
    <w:rsid w:val="00961F6F"/>
    <w:rsid w:val="00984499"/>
    <w:rsid w:val="009C0E1B"/>
    <w:rsid w:val="009D3520"/>
    <w:rsid w:val="00A1766C"/>
    <w:rsid w:val="00A70403"/>
    <w:rsid w:val="00A74C7E"/>
    <w:rsid w:val="00A978D3"/>
    <w:rsid w:val="00AA07B9"/>
    <w:rsid w:val="00AB0D80"/>
    <w:rsid w:val="00B04674"/>
    <w:rsid w:val="00B32B48"/>
    <w:rsid w:val="00B479A8"/>
    <w:rsid w:val="00B56A1A"/>
    <w:rsid w:val="00C15D0C"/>
    <w:rsid w:val="00C30039"/>
    <w:rsid w:val="00C34AA5"/>
    <w:rsid w:val="00C60D07"/>
    <w:rsid w:val="00C67A63"/>
    <w:rsid w:val="00CA42EF"/>
    <w:rsid w:val="00D07C0D"/>
    <w:rsid w:val="00D41390"/>
    <w:rsid w:val="00D90287"/>
    <w:rsid w:val="00D919C8"/>
    <w:rsid w:val="00DA0483"/>
    <w:rsid w:val="00DA21D2"/>
    <w:rsid w:val="00DC18A5"/>
    <w:rsid w:val="00DD2C98"/>
    <w:rsid w:val="00E003F2"/>
    <w:rsid w:val="00E006B6"/>
    <w:rsid w:val="00E0384D"/>
    <w:rsid w:val="00E211B9"/>
    <w:rsid w:val="00E25E3F"/>
    <w:rsid w:val="00E27F2E"/>
    <w:rsid w:val="00E569F8"/>
    <w:rsid w:val="00E71D41"/>
    <w:rsid w:val="00E77EEF"/>
    <w:rsid w:val="00EB115F"/>
    <w:rsid w:val="00EC286A"/>
    <w:rsid w:val="00ED213E"/>
    <w:rsid w:val="00ED6674"/>
    <w:rsid w:val="00EE440F"/>
    <w:rsid w:val="00F05C28"/>
    <w:rsid w:val="00F14F69"/>
    <w:rsid w:val="00F46097"/>
    <w:rsid w:val="00F50CDF"/>
    <w:rsid w:val="00F55376"/>
    <w:rsid w:val="00F91C34"/>
    <w:rsid w:val="00F95C3B"/>
    <w:rsid w:val="00FE7FD2"/>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A39B"/>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qFormat/>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bazant@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hynk@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4073</Words>
  <Characters>24031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Nováková Eva</cp:lastModifiedBy>
  <cp:revision>9</cp:revision>
  <cp:lastPrinted>2022-06-10T09:01:00Z</cp:lastPrinted>
  <dcterms:created xsi:type="dcterms:W3CDTF">2022-06-06T07:26:00Z</dcterms:created>
  <dcterms:modified xsi:type="dcterms:W3CDTF">2022-06-22T07:02:00Z</dcterms:modified>
</cp:coreProperties>
</file>