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E3D53" w14:textId="77777777" w:rsidR="00A74306" w:rsidRDefault="00A74306" w:rsidP="002C432C">
      <w:pPr>
        <w:spacing w:before="120" w:after="120" w:line="240" w:lineRule="auto"/>
        <w:rPr>
          <w:rFonts w:ascii="Calibri" w:eastAsia="Times New Roman" w:hAnsi="Calibri" w:cs="Times New Roman"/>
          <w:b/>
          <w:bCs/>
          <w:color w:val="000000"/>
          <w:sz w:val="32"/>
          <w:szCs w:val="32"/>
          <w:u w:val="single"/>
          <w:lang w:eastAsia="cs-CZ"/>
        </w:rPr>
      </w:pPr>
    </w:p>
    <w:p w14:paraId="1D5A5274" w14:textId="50D393A8" w:rsidR="00924B38" w:rsidRDefault="00DB2D9D" w:rsidP="002C432C">
      <w:pPr>
        <w:spacing w:before="120" w:after="120" w:line="240" w:lineRule="auto"/>
        <w:rPr>
          <w:rFonts w:ascii="Calibri" w:eastAsia="Times New Roman" w:hAnsi="Calibri" w:cs="Times New Roman"/>
          <w:b/>
          <w:bCs/>
          <w:color w:val="000000"/>
          <w:sz w:val="32"/>
          <w:szCs w:val="32"/>
          <w:u w:val="single"/>
          <w:lang w:eastAsia="cs-CZ"/>
        </w:rPr>
      </w:pPr>
      <w:proofErr w:type="spellStart"/>
      <w:r>
        <w:rPr>
          <w:rFonts w:ascii="Calibri" w:eastAsia="Times New Roman" w:hAnsi="Calibri" w:cs="Times New Roman"/>
          <w:b/>
          <w:bCs/>
          <w:color w:val="000000"/>
          <w:sz w:val="32"/>
          <w:szCs w:val="32"/>
          <w:u w:val="single"/>
          <w:lang w:eastAsia="cs-CZ"/>
        </w:rPr>
        <w:t>Motodlaha</w:t>
      </w:r>
      <w:proofErr w:type="spellEnd"/>
      <w:r>
        <w:rPr>
          <w:rFonts w:ascii="Calibri" w:eastAsia="Times New Roman" w:hAnsi="Calibri" w:cs="Times New Roman"/>
          <w:b/>
          <w:bCs/>
          <w:color w:val="000000"/>
          <w:sz w:val="32"/>
          <w:szCs w:val="32"/>
          <w:u w:val="single"/>
          <w:lang w:eastAsia="cs-CZ"/>
        </w:rPr>
        <w:t xml:space="preserve"> pro procvičování dolních končetin</w:t>
      </w:r>
      <w:r w:rsidR="00F65B18">
        <w:rPr>
          <w:rFonts w:ascii="Calibri" w:eastAsia="Times New Roman" w:hAnsi="Calibri" w:cs="Times New Roman"/>
          <w:b/>
          <w:bCs/>
          <w:color w:val="000000"/>
          <w:sz w:val="32"/>
          <w:szCs w:val="32"/>
          <w:u w:val="single"/>
          <w:lang w:eastAsia="cs-CZ"/>
        </w:rPr>
        <w:t>*</w:t>
      </w:r>
    </w:p>
    <w:p w14:paraId="2F1CF307" w14:textId="04A42033" w:rsidR="00DB2D9D" w:rsidRDefault="00DB2D9D" w:rsidP="002C432C">
      <w:pPr>
        <w:spacing w:before="120" w:after="120" w:line="240" w:lineRule="auto"/>
        <w:rPr>
          <w:rFonts w:ascii="Calibri" w:eastAsia="Times New Roman" w:hAnsi="Calibri" w:cs="Times New Roman"/>
          <w:b/>
          <w:bCs/>
          <w:color w:val="000000"/>
          <w:sz w:val="32"/>
          <w:szCs w:val="32"/>
          <w:u w:val="single"/>
          <w:lang w:eastAsia="cs-CZ"/>
        </w:rPr>
      </w:pPr>
    </w:p>
    <w:p w14:paraId="2773F109" w14:textId="5882077A" w:rsidR="00DB2D9D" w:rsidRPr="00DB2D9D" w:rsidRDefault="00DB2D9D" w:rsidP="00DB2D9D">
      <w:pPr>
        <w:pStyle w:val="Odstavecseseznamem"/>
        <w:numPr>
          <w:ilvl w:val="0"/>
          <w:numId w:val="14"/>
        </w:numPr>
        <w:spacing w:before="120" w:after="120" w:line="240" w:lineRule="auto"/>
        <w:rPr>
          <w:rFonts w:ascii="Calibri" w:eastAsia="Times New Roman" w:hAnsi="Calibri" w:cs="Times New Roman"/>
          <w:b/>
          <w:bCs/>
          <w:color w:val="000000"/>
          <w:sz w:val="32"/>
          <w:szCs w:val="32"/>
          <w:u w:val="single"/>
          <w:lang w:eastAsia="cs-CZ"/>
        </w:rPr>
      </w:pPr>
      <w:r w:rsidRPr="00DB2D9D">
        <w:rPr>
          <w:rFonts w:ascii="Calibri" w:eastAsia="Times New Roman" w:hAnsi="Calibri" w:cs="Calibri"/>
          <w:color w:val="000000"/>
          <w:lang w:eastAsia="cs-CZ"/>
        </w:rPr>
        <w:t xml:space="preserve">programovatelná </w:t>
      </w:r>
      <w:proofErr w:type="spellStart"/>
      <w:r w:rsidRPr="00DB2D9D">
        <w:rPr>
          <w:rFonts w:ascii="Calibri" w:eastAsia="Times New Roman" w:hAnsi="Calibri" w:cs="Calibri"/>
          <w:color w:val="000000"/>
          <w:lang w:eastAsia="cs-CZ"/>
        </w:rPr>
        <w:t>motodlaha</w:t>
      </w:r>
      <w:proofErr w:type="spellEnd"/>
      <w:r w:rsidRPr="00DB2D9D">
        <w:rPr>
          <w:rFonts w:ascii="Calibri" w:eastAsia="Times New Roman" w:hAnsi="Calibri" w:cs="Calibri"/>
          <w:color w:val="000000"/>
          <w:lang w:eastAsia="cs-CZ"/>
        </w:rPr>
        <w:t xml:space="preserve"> kolenního a kyčelního kloubu s modulem pro hlezenní kloub, dálkovým ovladačem</w:t>
      </w:r>
    </w:p>
    <w:p w14:paraId="40EBE82A" w14:textId="45A2C98D" w:rsidR="00DB2D9D" w:rsidRPr="00DB2D9D" w:rsidRDefault="00DB2D9D" w:rsidP="00DB2D9D">
      <w:pPr>
        <w:pStyle w:val="Odstavecseseznamem"/>
        <w:numPr>
          <w:ilvl w:val="0"/>
          <w:numId w:val="14"/>
        </w:numPr>
        <w:spacing w:before="120" w:after="120" w:line="240" w:lineRule="auto"/>
        <w:rPr>
          <w:rFonts w:ascii="Calibri" w:eastAsia="Times New Roman" w:hAnsi="Calibri" w:cs="Times New Roman"/>
          <w:b/>
          <w:bCs/>
          <w:color w:val="000000"/>
          <w:sz w:val="32"/>
          <w:szCs w:val="32"/>
          <w:u w:val="single"/>
          <w:lang w:eastAsia="cs-CZ"/>
        </w:rPr>
      </w:pPr>
      <w:r w:rsidRPr="00DB2D9D">
        <w:rPr>
          <w:rFonts w:ascii="Calibri" w:eastAsia="Times New Roman" w:hAnsi="Calibri" w:cs="Calibri"/>
          <w:color w:val="000000"/>
          <w:lang w:eastAsia="cs-CZ"/>
        </w:rPr>
        <w:t>možnost procvičení až 3 kloubů dolní končetiny v jedné terapii</w:t>
      </w:r>
    </w:p>
    <w:p w14:paraId="111AF13B" w14:textId="5DFF38B3" w:rsidR="00DB2D9D" w:rsidRPr="00DB2D9D" w:rsidRDefault="00DB2D9D" w:rsidP="00DB2D9D">
      <w:pPr>
        <w:pStyle w:val="Odstavecseseznamem"/>
        <w:numPr>
          <w:ilvl w:val="0"/>
          <w:numId w:val="14"/>
        </w:numPr>
        <w:spacing w:before="120" w:after="120" w:line="240" w:lineRule="auto"/>
        <w:rPr>
          <w:rFonts w:ascii="Calibri" w:eastAsia="Times New Roman" w:hAnsi="Calibri" w:cs="Times New Roman"/>
          <w:b/>
          <w:bCs/>
          <w:color w:val="000000"/>
          <w:sz w:val="32"/>
          <w:szCs w:val="32"/>
          <w:u w:val="single"/>
          <w:lang w:eastAsia="cs-CZ"/>
        </w:rPr>
      </w:pPr>
      <w:r w:rsidRPr="00DB2D9D">
        <w:rPr>
          <w:rFonts w:ascii="Calibri" w:eastAsia="Times New Roman" w:hAnsi="Calibri" w:cs="Calibri"/>
          <w:color w:val="000000"/>
          <w:lang w:eastAsia="cs-CZ"/>
        </w:rPr>
        <w:t>anatomický tvar s mnoha možnostmi nastavení pro každého pacienta včetně pacientů dětských</w:t>
      </w:r>
    </w:p>
    <w:p w14:paraId="232F0458" w14:textId="7106B65B" w:rsidR="00DB2D9D" w:rsidRPr="00DB2D9D" w:rsidRDefault="00DB2D9D" w:rsidP="00DB2D9D">
      <w:pPr>
        <w:pStyle w:val="Odstavecseseznamem"/>
        <w:numPr>
          <w:ilvl w:val="0"/>
          <w:numId w:val="14"/>
        </w:numPr>
        <w:spacing w:before="120" w:after="120" w:line="240" w:lineRule="auto"/>
        <w:rPr>
          <w:rFonts w:ascii="Calibri" w:eastAsia="Times New Roman" w:hAnsi="Calibri" w:cs="Times New Roman"/>
          <w:b/>
          <w:bCs/>
          <w:color w:val="000000"/>
          <w:sz w:val="32"/>
          <w:szCs w:val="32"/>
          <w:u w:val="single"/>
          <w:lang w:eastAsia="cs-CZ"/>
        </w:rPr>
      </w:pPr>
      <w:r w:rsidRPr="00DB2D9D">
        <w:rPr>
          <w:rFonts w:ascii="Calibri" w:eastAsia="Times New Roman" w:hAnsi="Calibri" w:cs="Calibri"/>
          <w:color w:val="000000"/>
          <w:lang w:eastAsia="cs-CZ"/>
        </w:rPr>
        <w:t>plastové vypodložení, které usnadňuje desinfekci</w:t>
      </w:r>
    </w:p>
    <w:p w14:paraId="298EAA2F" w14:textId="714B4E14" w:rsidR="00DB2D9D" w:rsidRPr="00DB2D9D" w:rsidRDefault="00DB2D9D" w:rsidP="00DB2D9D">
      <w:pPr>
        <w:pStyle w:val="Odstavecseseznamem"/>
        <w:numPr>
          <w:ilvl w:val="0"/>
          <w:numId w:val="14"/>
        </w:numPr>
        <w:spacing w:before="120" w:after="120" w:line="240" w:lineRule="auto"/>
        <w:rPr>
          <w:rFonts w:ascii="Calibri" w:eastAsia="Times New Roman" w:hAnsi="Calibri" w:cs="Times New Roman"/>
          <w:b/>
          <w:bCs/>
          <w:color w:val="000000"/>
          <w:sz w:val="32"/>
          <w:szCs w:val="32"/>
          <w:u w:val="single"/>
          <w:lang w:eastAsia="cs-CZ"/>
        </w:rPr>
      </w:pPr>
      <w:r w:rsidRPr="00DB2D9D">
        <w:rPr>
          <w:rFonts w:ascii="Calibri" w:eastAsia="Times New Roman" w:hAnsi="Calibri" w:cs="Calibri"/>
          <w:color w:val="000000"/>
          <w:lang w:eastAsia="cs-CZ"/>
        </w:rPr>
        <w:t>ovládání s možností změny hodnot bez nutnosti zastavení přístroje</w:t>
      </w:r>
    </w:p>
    <w:p w14:paraId="2B8EE5E6" w14:textId="7801650A" w:rsidR="00DB2D9D" w:rsidRPr="00DB2D9D" w:rsidRDefault="00FA1915" w:rsidP="00DB2D9D">
      <w:pPr>
        <w:pStyle w:val="Odstavecseseznamem"/>
        <w:numPr>
          <w:ilvl w:val="0"/>
          <w:numId w:val="14"/>
        </w:numPr>
        <w:spacing w:before="120" w:after="120" w:line="240" w:lineRule="auto"/>
        <w:rPr>
          <w:rFonts w:ascii="Calibri" w:eastAsia="Times New Roman" w:hAnsi="Calibri" w:cs="Times New Roman"/>
          <w:b/>
          <w:bCs/>
          <w:color w:val="000000"/>
          <w:sz w:val="32"/>
          <w:szCs w:val="32"/>
          <w:u w:val="single"/>
          <w:lang w:eastAsia="cs-CZ"/>
        </w:rPr>
      </w:pPr>
      <w:r>
        <w:rPr>
          <w:rFonts w:ascii="Calibri" w:eastAsia="Times New Roman" w:hAnsi="Calibri" w:cs="Calibri"/>
          <w:color w:val="000000"/>
          <w:lang w:eastAsia="cs-CZ"/>
        </w:rPr>
        <w:t>r</w:t>
      </w:r>
      <w:r w:rsidR="00DB2D9D" w:rsidRPr="00DB2D9D">
        <w:rPr>
          <w:rFonts w:ascii="Calibri" w:eastAsia="Times New Roman" w:hAnsi="Calibri" w:cs="Calibri"/>
          <w:color w:val="000000"/>
          <w:lang w:eastAsia="cs-CZ"/>
        </w:rPr>
        <w:t>ozsah pohybu:</w:t>
      </w:r>
      <w:r w:rsidR="00DB2D9D">
        <w:rPr>
          <w:rFonts w:ascii="Calibri" w:eastAsia="Times New Roman" w:hAnsi="Calibri" w:cs="Calibri"/>
          <w:color w:val="000000"/>
          <w:lang w:eastAsia="cs-CZ"/>
        </w:rPr>
        <w:t xml:space="preserve"> </w:t>
      </w:r>
      <w:r w:rsidR="00DB2D9D" w:rsidRPr="00DB2D9D">
        <w:rPr>
          <w:rFonts w:ascii="Calibri" w:eastAsia="Times New Roman" w:hAnsi="Calibri" w:cs="Calibri"/>
          <w:color w:val="000000"/>
          <w:lang w:eastAsia="cs-CZ"/>
        </w:rPr>
        <w:t xml:space="preserve">extenze/flexe koleno </w:t>
      </w:r>
      <w:r w:rsidR="00A30F9C">
        <w:rPr>
          <w:rFonts w:ascii="Calibri" w:eastAsia="Times New Roman" w:hAnsi="Calibri" w:cs="Calibri"/>
          <w:color w:val="000000"/>
          <w:lang w:eastAsia="cs-CZ"/>
        </w:rPr>
        <w:t xml:space="preserve">min. </w:t>
      </w:r>
      <w:r w:rsidR="00DB2D9D" w:rsidRPr="00DB2D9D">
        <w:rPr>
          <w:rFonts w:ascii="Calibri" w:eastAsia="Times New Roman" w:hAnsi="Calibri" w:cs="Calibri"/>
          <w:color w:val="000000"/>
          <w:lang w:eastAsia="cs-CZ"/>
        </w:rPr>
        <w:t xml:space="preserve">-10° až </w:t>
      </w:r>
      <w:r w:rsidR="00A30F9C">
        <w:rPr>
          <w:rFonts w:ascii="Calibri" w:eastAsia="Times New Roman" w:hAnsi="Calibri" w:cs="Calibri"/>
          <w:color w:val="000000"/>
          <w:lang w:eastAsia="cs-CZ"/>
        </w:rPr>
        <w:t xml:space="preserve">min. </w:t>
      </w:r>
      <w:r w:rsidR="00DB2D9D" w:rsidRPr="00DB2D9D">
        <w:rPr>
          <w:rFonts w:ascii="Calibri" w:eastAsia="Times New Roman" w:hAnsi="Calibri" w:cs="Calibri"/>
          <w:color w:val="000000"/>
          <w:lang w:eastAsia="cs-CZ"/>
        </w:rPr>
        <w:t>12</w:t>
      </w:r>
      <w:r w:rsidR="00A30F9C">
        <w:rPr>
          <w:rFonts w:ascii="Calibri" w:eastAsia="Times New Roman" w:hAnsi="Calibri" w:cs="Calibri"/>
          <w:color w:val="000000"/>
          <w:lang w:eastAsia="cs-CZ"/>
        </w:rPr>
        <w:t>0</w:t>
      </w:r>
      <w:r w:rsidR="00DB2D9D" w:rsidRPr="00DB2D9D">
        <w:rPr>
          <w:rFonts w:ascii="Calibri" w:eastAsia="Times New Roman" w:hAnsi="Calibri" w:cs="Calibri"/>
          <w:color w:val="000000"/>
          <w:lang w:eastAsia="cs-CZ"/>
        </w:rPr>
        <w:t>°</w:t>
      </w:r>
      <w:r w:rsidR="00A30F9C">
        <w:rPr>
          <w:rFonts w:ascii="Calibri" w:eastAsia="Times New Roman" w:hAnsi="Calibri" w:cs="Calibri"/>
          <w:color w:val="000000"/>
          <w:lang w:eastAsia="cs-CZ"/>
        </w:rPr>
        <w:t xml:space="preserve"> (povolená odchylka +/- 5%)</w:t>
      </w:r>
      <w:r w:rsidR="00DB2D9D">
        <w:rPr>
          <w:rFonts w:ascii="Calibri" w:eastAsia="Times New Roman" w:hAnsi="Calibri" w:cs="Calibri"/>
          <w:color w:val="000000"/>
          <w:lang w:eastAsia="cs-CZ"/>
        </w:rPr>
        <w:t>,</w:t>
      </w:r>
    </w:p>
    <w:p w14:paraId="70871D6C" w14:textId="6F9B4B81" w:rsidR="00DB2D9D" w:rsidRDefault="00DB2D9D" w:rsidP="00DB2D9D">
      <w:pPr>
        <w:pStyle w:val="Odstavecseseznamem"/>
        <w:spacing w:before="120" w:after="120" w:line="240" w:lineRule="auto"/>
        <w:ind w:left="1776"/>
        <w:rPr>
          <w:rFonts w:ascii="Calibri" w:eastAsia="Times New Roman" w:hAnsi="Calibri" w:cs="Calibri"/>
          <w:color w:val="000000"/>
          <w:lang w:eastAsia="cs-CZ"/>
        </w:rPr>
      </w:pPr>
      <w:r>
        <w:rPr>
          <w:rFonts w:ascii="Calibri" w:eastAsia="Times New Roman" w:hAnsi="Calibri" w:cs="Calibri"/>
          <w:color w:val="000000"/>
          <w:lang w:eastAsia="cs-CZ"/>
        </w:rPr>
        <w:t xml:space="preserve"> </w:t>
      </w:r>
      <w:r w:rsidRPr="00DB2D9D">
        <w:rPr>
          <w:rFonts w:ascii="Calibri" w:eastAsia="Times New Roman" w:hAnsi="Calibri" w:cs="Calibri"/>
          <w:color w:val="000000"/>
          <w:lang w:eastAsia="cs-CZ"/>
        </w:rPr>
        <w:t xml:space="preserve">v kyčelním kloubu 0° </w:t>
      </w:r>
      <w:r w:rsidR="00A30F9C" w:rsidRPr="00DB2D9D">
        <w:rPr>
          <w:rFonts w:ascii="Calibri" w:eastAsia="Times New Roman" w:hAnsi="Calibri" w:cs="Calibri"/>
          <w:color w:val="000000"/>
          <w:lang w:eastAsia="cs-CZ"/>
        </w:rPr>
        <w:t>– 115</w:t>
      </w:r>
      <w:r w:rsidRPr="00DB2D9D">
        <w:rPr>
          <w:rFonts w:ascii="Calibri" w:eastAsia="Times New Roman" w:hAnsi="Calibri" w:cs="Calibri"/>
          <w:color w:val="000000"/>
          <w:lang w:eastAsia="cs-CZ"/>
        </w:rPr>
        <w:t>°</w:t>
      </w:r>
      <w:r w:rsidR="00A30F9C">
        <w:rPr>
          <w:rFonts w:ascii="Calibri" w:eastAsia="Times New Roman" w:hAnsi="Calibri" w:cs="Calibri"/>
          <w:color w:val="000000"/>
          <w:lang w:eastAsia="cs-CZ"/>
        </w:rPr>
        <w:t xml:space="preserve"> (povolená odchylka +/- 5%)</w:t>
      </w:r>
      <w:r>
        <w:rPr>
          <w:rFonts w:ascii="Calibri" w:eastAsia="Times New Roman" w:hAnsi="Calibri" w:cs="Calibri"/>
          <w:color w:val="000000"/>
          <w:lang w:eastAsia="cs-CZ"/>
        </w:rPr>
        <w:t>,</w:t>
      </w:r>
    </w:p>
    <w:p w14:paraId="372B318B" w14:textId="7415BE31" w:rsidR="00DB2D9D" w:rsidRPr="00A30F9C" w:rsidRDefault="00DB2D9D" w:rsidP="00DB2D9D">
      <w:pPr>
        <w:pStyle w:val="Odstavecseseznamem"/>
        <w:spacing w:before="120" w:after="120" w:line="240" w:lineRule="auto"/>
        <w:ind w:left="1776"/>
        <w:rPr>
          <w:rFonts w:ascii="Calibri" w:eastAsia="Times New Roman" w:hAnsi="Calibri" w:cs="Calibri"/>
          <w:b/>
          <w:bCs/>
          <w:color w:val="000000"/>
          <w:lang w:eastAsia="cs-CZ"/>
        </w:rPr>
      </w:pPr>
      <w:r>
        <w:rPr>
          <w:rFonts w:ascii="Calibri" w:eastAsia="Times New Roman" w:hAnsi="Calibri" w:cs="Calibri"/>
          <w:color w:val="000000"/>
          <w:lang w:eastAsia="cs-CZ"/>
        </w:rPr>
        <w:t xml:space="preserve"> </w:t>
      </w:r>
      <w:r w:rsidRPr="00DB2D9D">
        <w:rPr>
          <w:rFonts w:ascii="Calibri" w:eastAsia="Times New Roman" w:hAnsi="Calibri" w:cs="Calibri"/>
          <w:color w:val="000000"/>
          <w:lang w:eastAsia="cs-CZ"/>
        </w:rPr>
        <w:t>extenze/flexe hlezno 25° – 40°</w:t>
      </w:r>
      <w:r w:rsidR="00A30F9C">
        <w:rPr>
          <w:rFonts w:ascii="Calibri" w:eastAsia="Times New Roman" w:hAnsi="Calibri" w:cs="Calibri"/>
          <w:color w:val="000000"/>
          <w:lang w:eastAsia="cs-CZ"/>
        </w:rPr>
        <w:t xml:space="preserve"> (povolená odchylka +/- 5%).</w:t>
      </w:r>
    </w:p>
    <w:p w14:paraId="6BE5FBB5" w14:textId="744C6057" w:rsidR="00DB2D9D" w:rsidRDefault="00DB2D9D" w:rsidP="00DB2D9D">
      <w:pPr>
        <w:pStyle w:val="Odstavecseseznamem"/>
        <w:numPr>
          <w:ilvl w:val="0"/>
          <w:numId w:val="15"/>
        </w:numPr>
        <w:spacing w:before="120" w:after="120" w:line="240" w:lineRule="auto"/>
        <w:rPr>
          <w:rFonts w:ascii="Calibri" w:eastAsia="Times New Roman" w:hAnsi="Calibri" w:cs="Calibri"/>
          <w:color w:val="000000"/>
          <w:lang w:eastAsia="cs-CZ"/>
        </w:rPr>
      </w:pPr>
      <w:r w:rsidRPr="00DB2D9D">
        <w:rPr>
          <w:rFonts w:ascii="Calibri" w:eastAsia="Times New Roman" w:hAnsi="Calibri" w:cs="Calibri"/>
          <w:color w:val="000000"/>
          <w:lang w:eastAsia="cs-CZ"/>
        </w:rPr>
        <w:t xml:space="preserve">rychlost: </w:t>
      </w:r>
      <w:r w:rsidR="00A30F9C">
        <w:rPr>
          <w:rFonts w:ascii="Calibri" w:eastAsia="Times New Roman" w:hAnsi="Calibri" w:cs="Calibri"/>
          <w:color w:val="000000"/>
          <w:lang w:eastAsia="cs-CZ"/>
        </w:rPr>
        <w:t xml:space="preserve">min. </w:t>
      </w:r>
      <w:r w:rsidRPr="00DB2D9D">
        <w:rPr>
          <w:rFonts w:ascii="Calibri" w:eastAsia="Times New Roman" w:hAnsi="Calibri" w:cs="Calibri"/>
          <w:color w:val="000000"/>
          <w:lang w:eastAsia="cs-CZ"/>
        </w:rPr>
        <w:t>3</w:t>
      </w:r>
      <w:r w:rsidR="00A30F9C">
        <w:rPr>
          <w:rFonts w:ascii="Calibri" w:eastAsia="Times New Roman" w:hAnsi="Calibri" w:cs="Calibri"/>
          <w:color w:val="000000"/>
          <w:lang w:eastAsia="cs-CZ"/>
        </w:rPr>
        <w:t>4</w:t>
      </w:r>
      <w:r w:rsidRPr="00DB2D9D">
        <w:rPr>
          <w:rFonts w:ascii="Calibri" w:eastAsia="Times New Roman" w:hAnsi="Calibri" w:cs="Calibri"/>
          <w:color w:val="000000"/>
          <w:lang w:eastAsia="cs-CZ"/>
        </w:rPr>
        <w:t>0° za minutu</w:t>
      </w:r>
    </w:p>
    <w:p w14:paraId="68755E0A" w14:textId="7F4BB12E" w:rsidR="00DB2D9D" w:rsidRPr="00DB2D9D" w:rsidRDefault="00FA1915" w:rsidP="00DB2D9D">
      <w:pPr>
        <w:pStyle w:val="Odstavecseseznamem"/>
        <w:numPr>
          <w:ilvl w:val="0"/>
          <w:numId w:val="15"/>
        </w:numPr>
        <w:spacing w:before="120" w:after="120" w:line="240" w:lineRule="auto"/>
        <w:rPr>
          <w:rFonts w:ascii="Calibri" w:eastAsia="Times New Roman" w:hAnsi="Calibri" w:cs="Calibri"/>
          <w:color w:val="000000"/>
          <w:lang w:eastAsia="cs-CZ"/>
        </w:rPr>
      </w:pPr>
      <w:r>
        <w:rPr>
          <w:rFonts w:ascii="Calibri" w:eastAsia="Times New Roman" w:hAnsi="Calibri" w:cs="Calibri"/>
          <w:color w:val="000000"/>
          <w:lang w:eastAsia="cs-CZ"/>
        </w:rPr>
        <w:t>s</w:t>
      </w:r>
      <w:r w:rsidR="00DB2D9D" w:rsidRPr="00DB2D9D">
        <w:rPr>
          <w:rFonts w:ascii="Calibri" w:eastAsia="Times New Roman" w:hAnsi="Calibri" w:cs="Calibri"/>
          <w:color w:val="000000"/>
          <w:lang w:eastAsia="cs-CZ"/>
        </w:rPr>
        <w:t>peciální funkce:</w:t>
      </w:r>
    </w:p>
    <w:p w14:paraId="0658DC10" w14:textId="21C3537C" w:rsidR="00DB2D9D" w:rsidRDefault="00A30F9C" w:rsidP="00DB2D9D">
      <w:pPr>
        <w:pStyle w:val="Odstavecseseznamem"/>
        <w:spacing w:before="120" w:after="120" w:line="240" w:lineRule="auto"/>
        <w:ind w:left="1776"/>
        <w:rPr>
          <w:rFonts w:ascii="Calibri" w:eastAsia="Times New Roman" w:hAnsi="Calibri" w:cs="Calibri"/>
          <w:color w:val="000000"/>
          <w:lang w:eastAsia="cs-CZ"/>
        </w:rPr>
      </w:pPr>
      <w:r w:rsidRPr="00DB2D9D">
        <w:rPr>
          <w:rFonts w:ascii="Calibri" w:eastAsia="Times New Roman" w:hAnsi="Calibri" w:cs="Calibri"/>
          <w:color w:val="000000"/>
          <w:lang w:eastAsia="cs-CZ"/>
        </w:rPr>
        <w:t>rozcvičování – postupné</w:t>
      </w:r>
      <w:r w:rsidR="00DB2D9D" w:rsidRPr="00DB2D9D">
        <w:rPr>
          <w:rFonts w:ascii="Calibri" w:eastAsia="Times New Roman" w:hAnsi="Calibri" w:cs="Calibri"/>
          <w:color w:val="000000"/>
          <w:lang w:eastAsia="cs-CZ"/>
        </w:rPr>
        <w:t xml:space="preserve"> rozšiřování rozsahu pohybu v cyklech až do požadovaných hodnot</w:t>
      </w:r>
    </w:p>
    <w:p w14:paraId="30133429" w14:textId="6C803F55" w:rsidR="00FA1915" w:rsidRPr="005714DF" w:rsidRDefault="00DB2D9D" w:rsidP="005714DF">
      <w:pPr>
        <w:pStyle w:val="Odstavecseseznamem"/>
        <w:numPr>
          <w:ilvl w:val="0"/>
          <w:numId w:val="16"/>
        </w:numPr>
        <w:spacing w:before="120" w:after="120" w:line="240" w:lineRule="auto"/>
        <w:rPr>
          <w:rFonts w:ascii="Calibri" w:eastAsia="Times New Roman" w:hAnsi="Calibri" w:cs="Calibri"/>
          <w:color w:val="000000"/>
          <w:lang w:eastAsia="cs-CZ"/>
        </w:rPr>
      </w:pPr>
      <w:r w:rsidRPr="00FA1915">
        <w:rPr>
          <w:rFonts w:ascii="Calibri" w:eastAsia="Times New Roman" w:hAnsi="Calibri" w:cs="Calibri"/>
          <w:color w:val="000000"/>
          <w:lang w:eastAsia="cs-CZ"/>
        </w:rPr>
        <w:t>MODULACE: manuální nastavení rozsahu pohybu podle citlivosti pacienta</w:t>
      </w:r>
      <w:r w:rsidR="005714DF">
        <w:rPr>
          <w:rFonts w:ascii="Calibri" w:eastAsia="Times New Roman" w:hAnsi="Calibri" w:cs="Calibri"/>
          <w:color w:val="000000"/>
          <w:lang w:eastAsia="cs-CZ"/>
        </w:rPr>
        <w:tab/>
      </w:r>
      <w:r w:rsidR="005714DF">
        <w:rPr>
          <w:rFonts w:ascii="Calibri" w:eastAsia="Times New Roman" w:hAnsi="Calibri" w:cs="Calibri"/>
          <w:color w:val="000000"/>
          <w:lang w:eastAsia="cs-CZ"/>
        </w:rPr>
        <w:tab/>
      </w:r>
      <w:r w:rsidR="005714DF">
        <w:rPr>
          <w:rFonts w:ascii="Calibri" w:eastAsia="Times New Roman" w:hAnsi="Calibri" w:cs="Calibri"/>
          <w:color w:val="000000"/>
          <w:lang w:eastAsia="cs-CZ"/>
        </w:rPr>
        <w:tab/>
      </w:r>
      <w:r w:rsidR="005714DF">
        <w:rPr>
          <w:rFonts w:ascii="Calibri" w:eastAsia="Times New Roman" w:hAnsi="Calibri" w:cs="Calibri"/>
          <w:color w:val="000000"/>
          <w:lang w:eastAsia="cs-CZ"/>
        </w:rPr>
        <w:tab/>
      </w:r>
      <w:r w:rsidR="005714DF">
        <w:rPr>
          <w:rFonts w:ascii="Calibri" w:eastAsia="Times New Roman" w:hAnsi="Calibri" w:cs="Calibri"/>
          <w:color w:val="000000"/>
          <w:lang w:eastAsia="cs-CZ"/>
        </w:rPr>
        <w:tab/>
        <w:t xml:space="preserve">  </w:t>
      </w:r>
      <w:r w:rsidRPr="005714DF">
        <w:rPr>
          <w:rFonts w:ascii="Calibri" w:eastAsia="Times New Roman" w:hAnsi="Calibri" w:cs="Calibri"/>
          <w:color w:val="000000"/>
          <w:lang w:eastAsia="cs-CZ"/>
        </w:rPr>
        <w:t>možnost nastavení pauzy samostatně pro extenzi a flexi od 1 sekundy</w:t>
      </w:r>
    </w:p>
    <w:p w14:paraId="6065AC35" w14:textId="4694F4F0" w:rsidR="00DB2D9D" w:rsidRDefault="00DB2D9D" w:rsidP="00FA1915">
      <w:pPr>
        <w:pStyle w:val="Odstavecseseznamem"/>
        <w:numPr>
          <w:ilvl w:val="0"/>
          <w:numId w:val="16"/>
        </w:numPr>
        <w:spacing w:before="120" w:after="120" w:line="240" w:lineRule="auto"/>
        <w:rPr>
          <w:rFonts w:ascii="Calibri" w:eastAsia="Times New Roman" w:hAnsi="Calibri" w:cs="Calibri"/>
          <w:color w:val="000000"/>
          <w:lang w:eastAsia="cs-CZ"/>
        </w:rPr>
      </w:pPr>
      <w:r w:rsidRPr="00FA1915">
        <w:rPr>
          <w:rFonts w:ascii="Calibri" w:eastAsia="Times New Roman" w:hAnsi="Calibri" w:cs="Calibri"/>
          <w:color w:val="000000"/>
          <w:lang w:eastAsia="cs-CZ"/>
        </w:rPr>
        <w:t xml:space="preserve">bezpečností prvek– při nechtěném kontaktu </w:t>
      </w:r>
      <w:proofErr w:type="spellStart"/>
      <w:r w:rsidRPr="00FA1915">
        <w:rPr>
          <w:rFonts w:ascii="Calibri" w:eastAsia="Times New Roman" w:hAnsi="Calibri" w:cs="Calibri"/>
          <w:color w:val="000000"/>
          <w:lang w:eastAsia="cs-CZ"/>
        </w:rPr>
        <w:t>motodlahy</w:t>
      </w:r>
      <w:proofErr w:type="spellEnd"/>
      <w:r w:rsidRPr="00FA1915">
        <w:rPr>
          <w:rFonts w:ascii="Calibri" w:eastAsia="Times New Roman" w:hAnsi="Calibri" w:cs="Calibri"/>
          <w:color w:val="000000"/>
          <w:lang w:eastAsia="cs-CZ"/>
        </w:rPr>
        <w:t xml:space="preserve"> s jiným předmětem nebo při vyvinutí protisíly pacientem zastavení přístroje a následný pohyb zpět</w:t>
      </w:r>
    </w:p>
    <w:p w14:paraId="5B8587FB" w14:textId="26F7C554" w:rsidR="00FA1915" w:rsidRPr="00A30F9C" w:rsidRDefault="00FA1915" w:rsidP="00FA1915">
      <w:pPr>
        <w:pStyle w:val="Odstavecseseznamem"/>
        <w:numPr>
          <w:ilvl w:val="0"/>
          <w:numId w:val="16"/>
        </w:numPr>
        <w:spacing w:before="120" w:after="120" w:line="240" w:lineRule="auto"/>
        <w:rPr>
          <w:rFonts w:ascii="Calibri" w:eastAsia="Times New Roman" w:hAnsi="Calibri" w:cs="Calibri"/>
          <w:color w:val="000000"/>
          <w:lang w:eastAsia="cs-CZ"/>
        </w:rPr>
      </w:pPr>
      <w:r w:rsidRPr="00DB2D9D">
        <w:rPr>
          <w:rFonts w:ascii="Calibri" w:eastAsia="Times New Roman" w:hAnsi="Calibri" w:cs="Calibri"/>
          <w:color w:val="000000"/>
          <w:lang w:eastAsia="cs-CZ"/>
        </w:rPr>
        <w:t xml:space="preserve">PROGRAMY: </w:t>
      </w:r>
      <w:r w:rsidR="00A30F9C">
        <w:rPr>
          <w:rFonts w:ascii="Calibri" w:eastAsia="Times New Roman" w:hAnsi="Calibri" w:cs="Calibri"/>
          <w:color w:val="000000"/>
          <w:lang w:eastAsia="cs-CZ"/>
        </w:rPr>
        <w:t>min</w:t>
      </w:r>
      <w:r w:rsidR="00A30F9C" w:rsidRPr="00A30F9C">
        <w:rPr>
          <w:rFonts w:ascii="Calibri" w:eastAsia="Times New Roman" w:hAnsi="Calibri" w:cs="Calibri"/>
          <w:color w:val="000000"/>
          <w:lang w:eastAsia="cs-CZ"/>
        </w:rPr>
        <w:t xml:space="preserve">. </w:t>
      </w:r>
      <w:r w:rsidRPr="00A30F9C">
        <w:rPr>
          <w:rFonts w:ascii="Calibri" w:eastAsia="Times New Roman" w:hAnsi="Calibri" w:cs="Calibri"/>
          <w:color w:val="000000"/>
          <w:lang w:eastAsia="cs-CZ"/>
        </w:rPr>
        <w:t>1</w:t>
      </w:r>
      <w:r w:rsidR="00A30F9C" w:rsidRPr="00A30F9C">
        <w:rPr>
          <w:rFonts w:ascii="Calibri" w:eastAsia="Times New Roman" w:hAnsi="Calibri" w:cs="Calibri"/>
          <w:color w:val="000000"/>
          <w:lang w:eastAsia="cs-CZ"/>
        </w:rPr>
        <w:t>0</w:t>
      </w:r>
      <w:r w:rsidRPr="00A30F9C">
        <w:rPr>
          <w:rFonts w:ascii="Calibri" w:eastAsia="Times New Roman" w:hAnsi="Calibri" w:cs="Calibri"/>
          <w:color w:val="000000"/>
          <w:lang w:eastAsia="cs-CZ"/>
        </w:rPr>
        <w:t xml:space="preserve"> přednastavených programů cvičení s rychlým startem</w:t>
      </w:r>
    </w:p>
    <w:p w14:paraId="78AC8FD0" w14:textId="370D3319" w:rsidR="00FA1915" w:rsidRPr="00A30F9C" w:rsidRDefault="00FA1915" w:rsidP="00FA1915">
      <w:pPr>
        <w:pStyle w:val="Odstavecseseznamem"/>
        <w:numPr>
          <w:ilvl w:val="0"/>
          <w:numId w:val="16"/>
        </w:numPr>
        <w:spacing w:before="120" w:after="120" w:line="240" w:lineRule="auto"/>
        <w:rPr>
          <w:rFonts w:ascii="Calibri" w:eastAsia="Times New Roman" w:hAnsi="Calibri" w:cs="Calibri"/>
          <w:color w:val="000000"/>
          <w:lang w:eastAsia="cs-CZ"/>
        </w:rPr>
      </w:pPr>
      <w:r w:rsidRPr="00A30F9C">
        <w:rPr>
          <w:rFonts w:ascii="Calibri" w:eastAsia="Times New Roman" w:hAnsi="Calibri" w:cs="Calibri"/>
          <w:color w:val="000000"/>
          <w:lang w:eastAsia="cs-CZ"/>
        </w:rPr>
        <w:t xml:space="preserve">možnost nahrávaní vlastních programů terapie, až </w:t>
      </w:r>
      <w:r w:rsidR="00A30F9C" w:rsidRPr="00A30F9C">
        <w:rPr>
          <w:rFonts w:ascii="Calibri" w:eastAsia="Times New Roman" w:hAnsi="Calibri" w:cs="Calibri"/>
          <w:color w:val="000000"/>
          <w:lang w:eastAsia="cs-CZ"/>
        </w:rPr>
        <w:t>2</w:t>
      </w:r>
      <w:r w:rsidRPr="00A30F9C">
        <w:rPr>
          <w:rFonts w:ascii="Calibri" w:eastAsia="Times New Roman" w:hAnsi="Calibri" w:cs="Calibri"/>
          <w:color w:val="000000"/>
          <w:lang w:eastAsia="cs-CZ"/>
        </w:rPr>
        <w:t>0 volných míst</w:t>
      </w:r>
    </w:p>
    <w:p w14:paraId="35D9394E" w14:textId="7130B4A2" w:rsidR="00FA1915" w:rsidRPr="00A30F9C" w:rsidRDefault="00FA1915" w:rsidP="00FA1915">
      <w:pPr>
        <w:pStyle w:val="Odstavecseseznamem"/>
        <w:numPr>
          <w:ilvl w:val="0"/>
          <w:numId w:val="16"/>
        </w:numPr>
        <w:spacing w:before="120" w:after="120" w:line="240" w:lineRule="auto"/>
        <w:rPr>
          <w:rFonts w:ascii="Calibri" w:eastAsia="Times New Roman" w:hAnsi="Calibri" w:cs="Calibri"/>
          <w:color w:val="000000"/>
          <w:lang w:eastAsia="cs-CZ"/>
        </w:rPr>
      </w:pPr>
      <w:r w:rsidRPr="00A30F9C">
        <w:rPr>
          <w:rFonts w:ascii="Calibri" w:eastAsia="Times New Roman" w:hAnsi="Calibri" w:cs="Calibri"/>
          <w:color w:val="000000"/>
          <w:lang w:eastAsia="cs-CZ"/>
        </w:rPr>
        <w:t>dálkový ovladač</w:t>
      </w:r>
    </w:p>
    <w:p w14:paraId="4B6AC8D3" w14:textId="038FD5C3" w:rsidR="00FA1915" w:rsidRPr="00A30F9C" w:rsidRDefault="00FA1915" w:rsidP="00A30F9C">
      <w:pPr>
        <w:pStyle w:val="Odstavecseseznamem"/>
        <w:numPr>
          <w:ilvl w:val="0"/>
          <w:numId w:val="16"/>
        </w:numPr>
        <w:spacing w:before="120" w:after="120" w:line="240" w:lineRule="auto"/>
        <w:rPr>
          <w:rFonts w:ascii="Calibri" w:eastAsia="Times New Roman" w:hAnsi="Calibri" w:cs="Calibri"/>
          <w:color w:val="000000"/>
          <w:lang w:eastAsia="cs-CZ"/>
        </w:rPr>
      </w:pPr>
      <w:r w:rsidRPr="00DB2D9D">
        <w:rPr>
          <w:rFonts w:ascii="Calibri" w:eastAsia="Times New Roman" w:hAnsi="Calibri" w:cs="Calibri"/>
          <w:color w:val="000000"/>
          <w:lang w:eastAsia="cs-CZ"/>
        </w:rPr>
        <w:t>výškově nastavitelný a otočný stolek</w:t>
      </w:r>
      <w:r w:rsidR="00A30F9C">
        <w:rPr>
          <w:rFonts w:ascii="Calibri" w:eastAsia="Times New Roman" w:hAnsi="Calibri" w:cs="Calibri"/>
          <w:color w:val="000000"/>
          <w:lang w:eastAsia="cs-CZ"/>
        </w:rPr>
        <w:t xml:space="preserve"> </w:t>
      </w:r>
      <w:r w:rsidRPr="00A30F9C">
        <w:rPr>
          <w:rFonts w:ascii="Calibri" w:eastAsia="Times New Roman" w:hAnsi="Calibri" w:cs="Calibri"/>
          <w:color w:val="000000"/>
          <w:lang w:eastAsia="cs-CZ"/>
        </w:rPr>
        <w:t>pro použití na lůžku</w:t>
      </w:r>
      <w:r w:rsidR="00A30F9C">
        <w:rPr>
          <w:rFonts w:ascii="Calibri" w:eastAsia="Times New Roman" w:hAnsi="Calibri" w:cs="Calibri"/>
          <w:color w:val="000000"/>
          <w:lang w:eastAsia="cs-CZ"/>
        </w:rPr>
        <w:t xml:space="preserve"> </w:t>
      </w:r>
      <w:r w:rsidRPr="00A30F9C">
        <w:rPr>
          <w:rFonts w:ascii="Calibri" w:eastAsia="Times New Roman" w:hAnsi="Calibri" w:cs="Calibri"/>
          <w:color w:val="000000"/>
          <w:lang w:eastAsia="cs-CZ"/>
        </w:rPr>
        <w:t>bez nutnosti sejmutí z vozíku při přestavbě na levou/pravou končetinu – otočný</w:t>
      </w:r>
    </w:p>
    <w:p w14:paraId="2A8F2F53" w14:textId="378C5B66" w:rsidR="00DB2D9D" w:rsidRDefault="00DB2D9D" w:rsidP="00DB2D9D">
      <w:pPr>
        <w:pStyle w:val="Odstavecseseznamem"/>
        <w:spacing w:before="120" w:after="120" w:line="240" w:lineRule="auto"/>
        <w:ind w:left="1776"/>
        <w:rPr>
          <w:rFonts w:ascii="Calibri" w:eastAsia="Times New Roman" w:hAnsi="Calibri" w:cs="Calibri"/>
          <w:color w:val="000000"/>
          <w:lang w:eastAsia="cs-CZ"/>
        </w:rPr>
      </w:pPr>
      <w:r>
        <w:rPr>
          <w:rFonts w:ascii="Calibri" w:eastAsia="Times New Roman" w:hAnsi="Calibri" w:cs="Calibri"/>
          <w:color w:val="000000"/>
          <w:lang w:eastAsia="cs-CZ"/>
        </w:rPr>
        <w:t xml:space="preserve"> </w:t>
      </w:r>
    </w:p>
    <w:p w14:paraId="34235AB6" w14:textId="77777777" w:rsidR="00DB2D9D" w:rsidRPr="00DB2D9D" w:rsidRDefault="00DB2D9D" w:rsidP="00DB2D9D">
      <w:pPr>
        <w:pStyle w:val="Odstavecseseznamem"/>
        <w:spacing w:before="120" w:after="120" w:line="240" w:lineRule="auto"/>
        <w:ind w:left="1776"/>
        <w:rPr>
          <w:rFonts w:ascii="Calibri" w:eastAsia="Times New Roman" w:hAnsi="Calibri" w:cs="Times New Roman"/>
          <w:b/>
          <w:bCs/>
          <w:color w:val="000000"/>
          <w:sz w:val="32"/>
          <w:szCs w:val="32"/>
          <w:u w:val="single"/>
          <w:lang w:eastAsia="cs-CZ"/>
        </w:rPr>
      </w:pPr>
    </w:p>
    <w:p w14:paraId="341E5C2B" w14:textId="77777777" w:rsidR="00F65B18" w:rsidRDefault="00F65B18" w:rsidP="00F65B18">
      <w:pPr>
        <w:rPr>
          <w:rFonts w:cs="Calibri Light"/>
          <w:noProof/>
          <w:szCs w:val="32"/>
        </w:rPr>
      </w:pPr>
      <w:r>
        <w:t>Poznámka: k „*“: V souladu s § 90 odst. 3 zákona č. 134/2016 Sb., o zadávání veřejných zakázek, ve znění pozdějších předpisů zadavatel umožňuje dodavatelům u všech shora uvedených odkazů na technické normy nebo dokumenty možnost nabídnout rovnocenné řešení. Tam kde by zadavatel omylem tuto podmínku výslovně neuvedl, má se za to, že ji uvedl, neboť platí pro celou shora uvedenou technickou specifikaci.</w:t>
      </w:r>
    </w:p>
    <w:p w14:paraId="6C258AD3" w14:textId="77777777" w:rsidR="00DB2D9D" w:rsidRDefault="00DB2D9D" w:rsidP="002C432C">
      <w:pPr>
        <w:spacing w:before="120" w:after="120" w:line="240" w:lineRule="auto"/>
        <w:rPr>
          <w:rFonts w:ascii="Calibri" w:eastAsia="Times New Roman" w:hAnsi="Calibri" w:cs="Times New Roman"/>
          <w:b/>
          <w:bCs/>
          <w:color w:val="000000"/>
          <w:sz w:val="32"/>
          <w:szCs w:val="32"/>
          <w:u w:val="single"/>
          <w:lang w:eastAsia="cs-CZ"/>
        </w:rPr>
      </w:pPr>
    </w:p>
    <w:p w14:paraId="2A97264C" w14:textId="77777777" w:rsidR="004E2E09" w:rsidRDefault="004E2E09" w:rsidP="002C432C">
      <w:pPr>
        <w:spacing w:before="120" w:after="120" w:line="240" w:lineRule="auto"/>
      </w:pPr>
    </w:p>
    <w:p w14:paraId="4D552DD3" w14:textId="77777777" w:rsidR="00D86C90" w:rsidRPr="0058099A" w:rsidRDefault="00D86C90" w:rsidP="002C432C">
      <w:pPr>
        <w:spacing w:before="120" w:after="120" w:line="240" w:lineRule="auto"/>
        <w:rPr>
          <w:rFonts w:ascii="Calibri" w:eastAsia="Times New Roman" w:hAnsi="Calibri" w:cs="Times New Roman"/>
          <w:b/>
          <w:bCs/>
          <w:color w:val="000000"/>
          <w:sz w:val="32"/>
          <w:szCs w:val="32"/>
          <w:u w:val="single"/>
          <w:lang w:eastAsia="cs-CZ"/>
        </w:rPr>
      </w:pPr>
    </w:p>
    <w:p w14:paraId="2440ECB0" w14:textId="309C7413" w:rsidR="00AD1E29" w:rsidRDefault="00AD1E29" w:rsidP="008307DD">
      <w:pPr>
        <w:spacing w:after="0" w:line="240" w:lineRule="auto"/>
        <w:rPr>
          <w:rFonts w:ascii="Calibri" w:eastAsia="Times New Roman" w:hAnsi="Calibri" w:cs="Times New Roman"/>
          <w:b/>
          <w:lang w:eastAsia="cs-CZ"/>
        </w:rPr>
      </w:pPr>
    </w:p>
    <w:p w14:paraId="7D1DC32F" w14:textId="77777777" w:rsidR="003D1074" w:rsidRDefault="003D1074" w:rsidP="008307DD">
      <w:pPr>
        <w:spacing w:after="0" w:line="240" w:lineRule="auto"/>
        <w:rPr>
          <w:rFonts w:ascii="Calibri" w:eastAsia="Times New Roman" w:hAnsi="Calibri" w:cs="Times New Roman"/>
          <w:b/>
          <w:lang w:eastAsia="cs-CZ"/>
        </w:rPr>
      </w:pPr>
    </w:p>
    <w:p w14:paraId="4243F9EA" w14:textId="44D76ED5" w:rsidR="00AD1E29" w:rsidRDefault="00AD1E29" w:rsidP="008307DD">
      <w:pPr>
        <w:spacing w:after="0" w:line="240" w:lineRule="auto"/>
        <w:rPr>
          <w:rFonts w:ascii="Calibri" w:eastAsia="Times New Roman" w:hAnsi="Calibri" w:cs="Times New Roman"/>
          <w:b/>
          <w:lang w:eastAsia="cs-CZ"/>
        </w:rPr>
      </w:pPr>
    </w:p>
    <w:sectPr w:rsidR="00AD1E2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7D742" w14:textId="77777777" w:rsidR="00107F73" w:rsidRDefault="00107F73" w:rsidP="002C432C">
      <w:pPr>
        <w:spacing w:after="0" w:line="240" w:lineRule="auto"/>
      </w:pPr>
      <w:r>
        <w:separator/>
      </w:r>
    </w:p>
  </w:endnote>
  <w:endnote w:type="continuationSeparator" w:id="0">
    <w:p w14:paraId="0FECB154" w14:textId="77777777" w:rsidR="00107F73" w:rsidRDefault="00107F73" w:rsidP="002C43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7FE91" w14:textId="77777777" w:rsidR="00107F73" w:rsidRDefault="00107F73" w:rsidP="002C432C">
      <w:pPr>
        <w:spacing w:after="0" w:line="240" w:lineRule="auto"/>
      </w:pPr>
      <w:r>
        <w:separator/>
      </w:r>
    </w:p>
  </w:footnote>
  <w:footnote w:type="continuationSeparator" w:id="0">
    <w:p w14:paraId="65265150" w14:textId="77777777" w:rsidR="00107F73" w:rsidRDefault="00107F73" w:rsidP="002C43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62D98" w14:textId="6E5C3B0E" w:rsidR="002C432C" w:rsidRPr="009071ED" w:rsidRDefault="009071ED" w:rsidP="009071ED">
    <w:pPr>
      <w:pStyle w:val="Zhlav"/>
    </w:pPr>
    <w:r w:rsidRPr="009071ED">
      <w:rPr>
        <w:b/>
        <w:bCs/>
        <w:sz w:val="28"/>
        <w:szCs w:val="28"/>
      </w:rPr>
      <w:t>Příloha č. 1 – Technická specifikace – dílčí plnění č.</w:t>
    </w:r>
    <w:r>
      <w:rPr>
        <w:b/>
        <w:bCs/>
        <w:sz w:val="28"/>
        <w:szCs w:val="28"/>
      </w:rPr>
      <w:t xml:space="preserve">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83901"/>
    <w:multiLevelType w:val="hybridMultilevel"/>
    <w:tmpl w:val="5164F27C"/>
    <w:lvl w:ilvl="0" w:tplc="C20A714C">
      <w:start w:val="1"/>
      <w:numFmt w:val="bullet"/>
      <w:lvlText w:val=""/>
      <w:lvlJc w:val="left"/>
      <w:pPr>
        <w:ind w:left="360" w:hanging="360"/>
      </w:pPr>
      <w:rPr>
        <w:rFonts w:ascii="Symbol" w:hAnsi="Symbol" w:hint="default"/>
        <w:sz w:val="28"/>
        <w:szCs w:val="2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D33C31"/>
    <w:multiLevelType w:val="hybridMultilevel"/>
    <w:tmpl w:val="B9B28E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6D199C"/>
    <w:multiLevelType w:val="hybridMultilevel"/>
    <w:tmpl w:val="01E85B30"/>
    <w:lvl w:ilvl="0" w:tplc="C20A714C">
      <w:start w:val="1"/>
      <w:numFmt w:val="bullet"/>
      <w:lvlText w:val=""/>
      <w:lvlJc w:val="left"/>
      <w:pPr>
        <w:ind w:left="360" w:hanging="360"/>
      </w:pPr>
      <w:rPr>
        <w:rFonts w:ascii="Symbol" w:hAnsi="Symbol" w:hint="default"/>
        <w:sz w:val="28"/>
        <w:szCs w:val="2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11786506"/>
    <w:multiLevelType w:val="hybridMultilevel"/>
    <w:tmpl w:val="BF42F528"/>
    <w:lvl w:ilvl="0" w:tplc="C20A714C">
      <w:start w:val="1"/>
      <w:numFmt w:val="bullet"/>
      <w:lvlText w:val=""/>
      <w:lvlJc w:val="left"/>
      <w:pPr>
        <w:ind w:left="360" w:hanging="360"/>
      </w:pPr>
      <w:rPr>
        <w:rFonts w:ascii="Symbol" w:hAnsi="Symbol" w:hint="default"/>
        <w:sz w:val="28"/>
        <w:szCs w:val="2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984559"/>
    <w:multiLevelType w:val="hybridMultilevel"/>
    <w:tmpl w:val="4BA21E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A4262D3"/>
    <w:multiLevelType w:val="hybridMultilevel"/>
    <w:tmpl w:val="8E3065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D873D72"/>
    <w:multiLevelType w:val="hybridMultilevel"/>
    <w:tmpl w:val="FE0E0C9A"/>
    <w:lvl w:ilvl="0" w:tplc="C20A714C">
      <w:start w:val="1"/>
      <w:numFmt w:val="bullet"/>
      <w:lvlText w:val=""/>
      <w:lvlJc w:val="left"/>
      <w:pPr>
        <w:ind w:left="360" w:hanging="360"/>
      </w:pPr>
      <w:rPr>
        <w:rFonts w:ascii="Symbol" w:hAnsi="Symbol" w:hint="default"/>
        <w:sz w:val="28"/>
        <w:szCs w:val="2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EA03AFC"/>
    <w:multiLevelType w:val="hybridMultilevel"/>
    <w:tmpl w:val="F62A6D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EBB4B93"/>
    <w:multiLevelType w:val="hybridMultilevel"/>
    <w:tmpl w:val="37C023D4"/>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9" w15:restartNumberingAfterBreak="0">
    <w:nsid w:val="4AE74090"/>
    <w:multiLevelType w:val="hybridMultilevel"/>
    <w:tmpl w:val="1AE2A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44A50FE"/>
    <w:multiLevelType w:val="hybridMultilevel"/>
    <w:tmpl w:val="EBE8E0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F5E317F"/>
    <w:multiLevelType w:val="hybridMultilevel"/>
    <w:tmpl w:val="2D4AB8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60D3346"/>
    <w:multiLevelType w:val="hybridMultilevel"/>
    <w:tmpl w:val="79008F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85E0C54"/>
    <w:multiLevelType w:val="hybridMultilevel"/>
    <w:tmpl w:val="3326AF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B6F2C69"/>
    <w:multiLevelType w:val="hybridMultilevel"/>
    <w:tmpl w:val="EA1825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D70793B"/>
    <w:multiLevelType w:val="hybridMultilevel"/>
    <w:tmpl w:val="46C42FEC"/>
    <w:lvl w:ilvl="0" w:tplc="C20A714C">
      <w:start w:val="1"/>
      <w:numFmt w:val="bullet"/>
      <w:lvlText w:val=""/>
      <w:lvlJc w:val="left"/>
      <w:pPr>
        <w:ind w:left="360" w:hanging="360"/>
      </w:pPr>
      <w:rPr>
        <w:rFonts w:ascii="Symbol" w:hAnsi="Symbol" w:hint="default"/>
        <w:sz w:val="28"/>
        <w:szCs w:val="2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48900767">
    <w:abstractNumId w:val="12"/>
  </w:num>
  <w:num w:numId="2" w16cid:durableId="457914436">
    <w:abstractNumId w:val="10"/>
  </w:num>
  <w:num w:numId="3" w16cid:durableId="66808650">
    <w:abstractNumId w:val="8"/>
  </w:num>
  <w:num w:numId="4" w16cid:durableId="681669135">
    <w:abstractNumId w:val="11"/>
  </w:num>
  <w:num w:numId="5" w16cid:durableId="832795919">
    <w:abstractNumId w:val="1"/>
  </w:num>
  <w:num w:numId="6" w16cid:durableId="1298337295">
    <w:abstractNumId w:val="13"/>
  </w:num>
  <w:num w:numId="7" w16cid:durableId="930506915">
    <w:abstractNumId w:val="14"/>
  </w:num>
  <w:num w:numId="8" w16cid:durableId="1518424874">
    <w:abstractNumId w:val="5"/>
  </w:num>
  <w:num w:numId="9" w16cid:durableId="443036832">
    <w:abstractNumId w:val="4"/>
  </w:num>
  <w:num w:numId="10" w16cid:durableId="164980684">
    <w:abstractNumId w:val="7"/>
  </w:num>
  <w:num w:numId="11" w16cid:durableId="334768142">
    <w:abstractNumId w:val="9"/>
  </w:num>
  <w:num w:numId="12" w16cid:durableId="154343018">
    <w:abstractNumId w:val="2"/>
  </w:num>
  <w:num w:numId="13" w16cid:durableId="1621375484">
    <w:abstractNumId w:val="6"/>
  </w:num>
  <w:num w:numId="14" w16cid:durableId="612714904">
    <w:abstractNumId w:val="3"/>
  </w:num>
  <w:num w:numId="15" w16cid:durableId="124398601">
    <w:abstractNumId w:val="0"/>
  </w:num>
  <w:num w:numId="16" w16cid:durableId="85014136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B38"/>
    <w:rsid w:val="00107F73"/>
    <w:rsid w:val="00133920"/>
    <w:rsid w:val="00264434"/>
    <w:rsid w:val="00292726"/>
    <w:rsid w:val="0029724B"/>
    <w:rsid w:val="002C432C"/>
    <w:rsid w:val="00303CC9"/>
    <w:rsid w:val="003D1074"/>
    <w:rsid w:val="00462364"/>
    <w:rsid w:val="004B0699"/>
    <w:rsid w:val="004E2E09"/>
    <w:rsid w:val="00534083"/>
    <w:rsid w:val="005714DF"/>
    <w:rsid w:val="0058099A"/>
    <w:rsid w:val="005D08E0"/>
    <w:rsid w:val="00661590"/>
    <w:rsid w:val="00734C2E"/>
    <w:rsid w:val="007431A7"/>
    <w:rsid w:val="007C6D3A"/>
    <w:rsid w:val="008231EA"/>
    <w:rsid w:val="008307DD"/>
    <w:rsid w:val="008768D8"/>
    <w:rsid w:val="008C740A"/>
    <w:rsid w:val="009071ED"/>
    <w:rsid w:val="00924B38"/>
    <w:rsid w:val="00975D0B"/>
    <w:rsid w:val="00A125D3"/>
    <w:rsid w:val="00A30F9C"/>
    <w:rsid w:val="00A74306"/>
    <w:rsid w:val="00AD1E29"/>
    <w:rsid w:val="00BC6309"/>
    <w:rsid w:val="00C772A5"/>
    <w:rsid w:val="00CB6D5B"/>
    <w:rsid w:val="00D516CB"/>
    <w:rsid w:val="00D86C90"/>
    <w:rsid w:val="00DB2D9D"/>
    <w:rsid w:val="00E007D5"/>
    <w:rsid w:val="00E157CF"/>
    <w:rsid w:val="00E37DD6"/>
    <w:rsid w:val="00E4639C"/>
    <w:rsid w:val="00E83355"/>
    <w:rsid w:val="00EC6B2C"/>
    <w:rsid w:val="00F65B18"/>
    <w:rsid w:val="00F662C4"/>
    <w:rsid w:val="00F865DC"/>
    <w:rsid w:val="00FA19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AA40D"/>
  <w15:chartTrackingRefBased/>
  <w15:docId w15:val="{85568865-5F06-49B8-B522-98B7D9D94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24B38"/>
    <w:pPr>
      <w:spacing w:line="25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C432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32C"/>
  </w:style>
  <w:style w:type="paragraph" w:styleId="Zpat">
    <w:name w:val="footer"/>
    <w:basedOn w:val="Normln"/>
    <w:link w:val="ZpatChar"/>
    <w:uiPriority w:val="99"/>
    <w:unhideWhenUsed/>
    <w:rsid w:val="002C432C"/>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32C"/>
  </w:style>
  <w:style w:type="paragraph" w:styleId="Odstavecseseznamem">
    <w:name w:val="List Paragraph"/>
    <w:basedOn w:val="Normln"/>
    <w:uiPriority w:val="34"/>
    <w:qFormat/>
    <w:rsid w:val="002C43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648515">
      <w:bodyDiv w:val="1"/>
      <w:marLeft w:val="0"/>
      <w:marRight w:val="0"/>
      <w:marTop w:val="0"/>
      <w:marBottom w:val="0"/>
      <w:divBdr>
        <w:top w:val="none" w:sz="0" w:space="0" w:color="auto"/>
        <w:left w:val="none" w:sz="0" w:space="0" w:color="auto"/>
        <w:bottom w:val="none" w:sz="0" w:space="0" w:color="auto"/>
        <w:right w:val="none" w:sz="0" w:space="0" w:color="auto"/>
      </w:divBdr>
    </w:div>
    <w:div w:id="656803810">
      <w:bodyDiv w:val="1"/>
      <w:marLeft w:val="0"/>
      <w:marRight w:val="0"/>
      <w:marTop w:val="0"/>
      <w:marBottom w:val="0"/>
      <w:divBdr>
        <w:top w:val="none" w:sz="0" w:space="0" w:color="auto"/>
        <w:left w:val="none" w:sz="0" w:space="0" w:color="auto"/>
        <w:bottom w:val="none" w:sz="0" w:space="0" w:color="auto"/>
        <w:right w:val="none" w:sz="0" w:space="0" w:color="auto"/>
      </w:divBdr>
    </w:div>
    <w:div w:id="664358946">
      <w:bodyDiv w:val="1"/>
      <w:marLeft w:val="0"/>
      <w:marRight w:val="0"/>
      <w:marTop w:val="0"/>
      <w:marBottom w:val="0"/>
      <w:divBdr>
        <w:top w:val="none" w:sz="0" w:space="0" w:color="auto"/>
        <w:left w:val="none" w:sz="0" w:space="0" w:color="auto"/>
        <w:bottom w:val="none" w:sz="0" w:space="0" w:color="auto"/>
        <w:right w:val="none" w:sz="0" w:space="0" w:color="auto"/>
      </w:divBdr>
    </w:div>
    <w:div w:id="1172335588">
      <w:bodyDiv w:val="1"/>
      <w:marLeft w:val="0"/>
      <w:marRight w:val="0"/>
      <w:marTop w:val="0"/>
      <w:marBottom w:val="0"/>
      <w:divBdr>
        <w:top w:val="none" w:sz="0" w:space="0" w:color="auto"/>
        <w:left w:val="none" w:sz="0" w:space="0" w:color="auto"/>
        <w:bottom w:val="none" w:sz="0" w:space="0" w:color="auto"/>
        <w:right w:val="none" w:sz="0" w:space="0" w:color="auto"/>
      </w:divBdr>
    </w:div>
    <w:div w:id="1377199343">
      <w:bodyDiv w:val="1"/>
      <w:marLeft w:val="0"/>
      <w:marRight w:val="0"/>
      <w:marTop w:val="0"/>
      <w:marBottom w:val="0"/>
      <w:divBdr>
        <w:top w:val="none" w:sz="0" w:space="0" w:color="auto"/>
        <w:left w:val="none" w:sz="0" w:space="0" w:color="auto"/>
        <w:bottom w:val="none" w:sz="0" w:space="0" w:color="auto"/>
        <w:right w:val="none" w:sz="0" w:space="0" w:color="auto"/>
      </w:divBdr>
    </w:div>
    <w:div w:id="1420326326">
      <w:bodyDiv w:val="1"/>
      <w:marLeft w:val="0"/>
      <w:marRight w:val="0"/>
      <w:marTop w:val="0"/>
      <w:marBottom w:val="0"/>
      <w:divBdr>
        <w:top w:val="none" w:sz="0" w:space="0" w:color="auto"/>
        <w:left w:val="none" w:sz="0" w:space="0" w:color="auto"/>
        <w:bottom w:val="none" w:sz="0" w:space="0" w:color="auto"/>
        <w:right w:val="none" w:sz="0" w:space="0" w:color="auto"/>
      </w:divBdr>
    </w:div>
    <w:div w:id="1565797478">
      <w:bodyDiv w:val="1"/>
      <w:marLeft w:val="0"/>
      <w:marRight w:val="0"/>
      <w:marTop w:val="0"/>
      <w:marBottom w:val="0"/>
      <w:divBdr>
        <w:top w:val="none" w:sz="0" w:space="0" w:color="auto"/>
        <w:left w:val="none" w:sz="0" w:space="0" w:color="auto"/>
        <w:bottom w:val="none" w:sz="0" w:space="0" w:color="auto"/>
        <w:right w:val="none" w:sz="0" w:space="0" w:color="auto"/>
      </w:divBdr>
    </w:div>
    <w:div w:id="2024670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254</Words>
  <Characters>1499</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ŠEVELA Jan</dc:creator>
  <cp:keywords/>
  <dc:description/>
  <cp:lastModifiedBy>user user</cp:lastModifiedBy>
  <cp:revision>8</cp:revision>
  <cp:lastPrinted>2023-02-14T12:04:00Z</cp:lastPrinted>
  <dcterms:created xsi:type="dcterms:W3CDTF">2023-02-14T12:05:00Z</dcterms:created>
  <dcterms:modified xsi:type="dcterms:W3CDTF">2023-07-03T10:30:00Z</dcterms:modified>
</cp:coreProperties>
</file>