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886A" w14:textId="77777777" w:rsidR="00A938E9" w:rsidRDefault="00825289" w:rsidP="008F5D5F">
      <w:pPr>
        <w:spacing w:after="0" w:line="0" w:lineRule="atLeast"/>
        <w:rPr>
          <w:b/>
          <w:bCs/>
        </w:rPr>
      </w:pPr>
      <w:r w:rsidRPr="00A938E9">
        <w:rPr>
          <w:b/>
          <w:bCs/>
        </w:rPr>
        <w:t>Stříkačka injekční sterilní pro jednorázové použití bez jehly, pro standardní použití, dvoudílná</w:t>
      </w:r>
    </w:p>
    <w:p w14:paraId="12F499FB" w14:textId="61B133FE" w:rsidR="00825289" w:rsidRPr="002F2599" w:rsidRDefault="00825289" w:rsidP="002F2599">
      <w:pPr>
        <w:pStyle w:val="Odstavecseseznamem"/>
        <w:numPr>
          <w:ilvl w:val="0"/>
          <w:numId w:val="3"/>
        </w:numPr>
        <w:spacing w:after="0" w:line="0" w:lineRule="atLeast"/>
        <w:rPr>
          <w:b/>
          <w:bCs/>
        </w:rPr>
      </w:pPr>
      <w:r>
        <w:t>materiál – polypropylen/polyethylen (bez PVC, latexu a ftalátů)</w:t>
      </w:r>
    </w:p>
    <w:p w14:paraId="4CC3F9F7" w14:textId="77777777" w:rsidR="00825289" w:rsidRDefault="00825289" w:rsidP="002F2599">
      <w:pPr>
        <w:pStyle w:val="Odstavecseseznamem"/>
        <w:numPr>
          <w:ilvl w:val="0"/>
          <w:numId w:val="3"/>
        </w:numPr>
        <w:spacing w:after="0" w:line="0" w:lineRule="atLeast"/>
      </w:pPr>
      <w:r>
        <w:t>na jedno použití, sterilní, apyrogenní</w:t>
      </w:r>
    </w:p>
    <w:p w14:paraId="15595306" w14:textId="77777777" w:rsidR="00825289" w:rsidRDefault="00825289" w:rsidP="002F2599">
      <w:pPr>
        <w:pStyle w:val="Odstavecseseznamem"/>
        <w:numPr>
          <w:ilvl w:val="0"/>
          <w:numId w:val="3"/>
        </w:numPr>
        <w:spacing w:after="0" w:line="0" w:lineRule="atLeast"/>
      </w:pPr>
      <w:r>
        <w:t>transparentní válec – odečítací hrana pístu musí být dobře viditelná a musí být zřetelně vidět i malé bublinky vzduchu</w:t>
      </w:r>
    </w:p>
    <w:p w14:paraId="1ED2BBF0" w14:textId="77777777" w:rsidR="00825289" w:rsidRDefault="00825289" w:rsidP="002F2599">
      <w:pPr>
        <w:pStyle w:val="Odstavecseseznamem"/>
        <w:numPr>
          <w:ilvl w:val="0"/>
          <w:numId w:val="3"/>
        </w:numPr>
        <w:spacing w:after="0" w:line="0" w:lineRule="atLeast"/>
      </w:pPr>
      <w:r>
        <w:t>na válci musí být dobře viditelná objemová stupnice a zřetelně označen nominální objem, stupnice musí být nesmyvatelná</w:t>
      </w:r>
    </w:p>
    <w:p w14:paraId="1580A6DB" w14:textId="77777777" w:rsidR="00825289" w:rsidRDefault="00825289" w:rsidP="002F2599">
      <w:pPr>
        <w:pStyle w:val="Odstavecseseznamem"/>
        <w:numPr>
          <w:ilvl w:val="0"/>
          <w:numId w:val="3"/>
        </w:numPr>
        <w:spacing w:after="0" w:line="0" w:lineRule="atLeast"/>
      </w:pPr>
      <w:proofErr w:type="spellStart"/>
      <w:r>
        <w:t>konus</w:t>
      </w:r>
      <w:proofErr w:type="spellEnd"/>
      <w:r>
        <w:t xml:space="preserve"> </w:t>
      </w:r>
      <w:proofErr w:type="spellStart"/>
      <w:r>
        <w:t>Luer</w:t>
      </w:r>
      <w:proofErr w:type="spellEnd"/>
      <w:r>
        <w:t xml:space="preserve"> bez závitu</w:t>
      </w:r>
    </w:p>
    <w:p w14:paraId="038DC9AC" w14:textId="77777777" w:rsidR="00825289" w:rsidRDefault="00825289" w:rsidP="002F2599">
      <w:pPr>
        <w:pStyle w:val="Odstavecseseznamem"/>
        <w:numPr>
          <w:ilvl w:val="0"/>
          <w:numId w:val="3"/>
        </w:numPr>
        <w:spacing w:after="0" w:line="0" w:lineRule="atLeast"/>
      </w:pPr>
      <w:r>
        <w:t xml:space="preserve">požadované objemy, hodnota dílků stupnice, umístění </w:t>
      </w:r>
      <w:proofErr w:type="spellStart"/>
      <w:r>
        <w:t>konusu</w:t>
      </w:r>
      <w:proofErr w:type="spellEnd"/>
      <w:r>
        <w:t xml:space="preserve"> </w:t>
      </w:r>
      <w:proofErr w:type="spellStart"/>
      <w:r>
        <w:t>Luer</w:t>
      </w:r>
      <w:proofErr w:type="spellEnd"/>
      <w:r>
        <w:t>, prodloužený objem:</w:t>
      </w:r>
    </w:p>
    <w:p w14:paraId="717E821B" w14:textId="77777777" w:rsidR="00825289" w:rsidRDefault="00825289" w:rsidP="00CD3AC4">
      <w:pPr>
        <w:spacing w:after="0" w:line="0" w:lineRule="atLeast"/>
        <w:ind w:firstLine="708"/>
      </w:pPr>
      <w:r>
        <w:t xml:space="preserve">* 2 ml – </w:t>
      </w:r>
      <w:proofErr w:type="spellStart"/>
      <w:r>
        <w:t>konus</w:t>
      </w:r>
      <w:proofErr w:type="spellEnd"/>
      <w:r>
        <w:t xml:space="preserve"> uložen centricky, stupnice 0,1 ml, značení do objemu 3 ml</w:t>
      </w:r>
    </w:p>
    <w:p w14:paraId="1D522F9C" w14:textId="77777777" w:rsidR="00825289" w:rsidRDefault="00825289" w:rsidP="00CD3AC4">
      <w:pPr>
        <w:spacing w:after="0" w:line="0" w:lineRule="atLeast"/>
        <w:ind w:firstLine="708"/>
      </w:pPr>
      <w:r>
        <w:t xml:space="preserve">* 5 ml – </w:t>
      </w:r>
      <w:proofErr w:type="spellStart"/>
      <w:r>
        <w:t>konus</w:t>
      </w:r>
      <w:proofErr w:type="spellEnd"/>
      <w:r>
        <w:t xml:space="preserve"> uložen excentricky, stupnice 0,2 ml, značení do objemu 6 ml</w:t>
      </w:r>
    </w:p>
    <w:p w14:paraId="74F9396D" w14:textId="77777777" w:rsidR="00825289" w:rsidRDefault="00825289" w:rsidP="00CD3AC4">
      <w:pPr>
        <w:spacing w:after="0" w:line="0" w:lineRule="atLeast"/>
        <w:ind w:firstLine="708"/>
      </w:pPr>
      <w:r>
        <w:t xml:space="preserve">* 10 </w:t>
      </w:r>
      <w:proofErr w:type="gramStart"/>
      <w:r>
        <w:t xml:space="preserve">ml - </w:t>
      </w:r>
      <w:proofErr w:type="spellStart"/>
      <w:r>
        <w:t>konus</w:t>
      </w:r>
      <w:proofErr w:type="spellEnd"/>
      <w:proofErr w:type="gramEnd"/>
      <w:r>
        <w:t xml:space="preserve"> uložen excentricky, stupnice 0,5 ml, značení do objemu 12 ml</w:t>
      </w:r>
    </w:p>
    <w:p w14:paraId="181D0EEC" w14:textId="77777777" w:rsidR="00825289" w:rsidRDefault="00825289" w:rsidP="00CD3AC4">
      <w:pPr>
        <w:spacing w:after="0" w:line="0" w:lineRule="atLeast"/>
        <w:ind w:firstLine="708"/>
      </w:pPr>
      <w:r>
        <w:t xml:space="preserve">* 20 </w:t>
      </w:r>
      <w:proofErr w:type="gramStart"/>
      <w:r>
        <w:t xml:space="preserve">ml - </w:t>
      </w:r>
      <w:proofErr w:type="spellStart"/>
      <w:r>
        <w:t>konus</w:t>
      </w:r>
      <w:proofErr w:type="spellEnd"/>
      <w:proofErr w:type="gramEnd"/>
      <w:r>
        <w:t xml:space="preserve"> uložen excentricky, stupnice 1 ml, značení do objemu 24 ml</w:t>
      </w:r>
    </w:p>
    <w:p w14:paraId="2DD2452F" w14:textId="77777777" w:rsidR="00825289" w:rsidRDefault="00825289" w:rsidP="002F2599">
      <w:pPr>
        <w:pStyle w:val="Odstavecseseznamem"/>
        <w:numPr>
          <w:ilvl w:val="0"/>
          <w:numId w:val="4"/>
        </w:numPr>
        <w:spacing w:after="0" w:line="0" w:lineRule="atLeast"/>
      </w:pPr>
      <w:r>
        <w:t xml:space="preserve">jednotlivě balené – obal tvoří z jedné strany průsvitná folie, která umožňuje vizuální identifikaci obsahu, s </w:t>
      </w:r>
      <w:proofErr w:type="spellStart"/>
      <w:r>
        <w:t>peel</w:t>
      </w:r>
      <w:proofErr w:type="spellEnd"/>
      <w:r>
        <w:t xml:space="preserve"> efektem</w:t>
      </w:r>
    </w:p>
    <w:p w14:paraId="76B4E08E" w14:textId="77777777" w:rsidR="00825289" w:rsidRDefault="00825289" w:rsidP="002F2599">
      <w:pPr>
        <w:pStyle w:val="Odstavecseseznamem"/>
        <w:numPr>
          <w:ilvl w:val="0"/>
          <w:numId w:val="4"/>
        </w:numPr>
        <w:spacing w:after="0" w:line="0" w:lineRule="atLeast"/>
      </w:pPr>
      <w:r>
        <w:t>stříkačky musí splňovat veškeré příslušné normy</w:t>
      </w:r>
    </w:p>
    <w:p w14:paraId="1417A88A" w14:textId="77777777" w:rsidR="00825289" w:rsidRDefault="00825289" w:rsidP="002F2599">
      <w:pPr>
        <w:pStyle w:val="Odstavecseseznamem"/>
        <w:numPr>
          <w:ilvl w:val="0"/>
          <w:numId w:val="4"/>
        </w:numPr>
        <w:spacing w:after="0" w:line="0" w:lineRule="atLeast"/>
      </w:pPr>
      <w:r>
        <w:t>balené po max. 100 ks</w:t>
      </w:r>
    </w:p>
    <w:p w14:paraId="6AA980D6" w14:textId="77777777" w:rsidR="00825289" w:rsidRDefault="00825289" w:rsidP="002F2599">
      <w:pPr>
        <w:pStyle w:val="Odstavecseseznamem"/>
        <w:numPr>
          <w:ilvl w:val="0"/>
          <w:numId w:val="4"/>
        </w:numPr>
        <w:spacing w:after="0" w:line="0" w:lineRule="atLeast"/>
      </w:pPr>
      <w:r>
        <w:t>Na obalech musí být uveden symbol certifikace včetně čísla „</w:t>
      </w:r>
      <w:proofErr w:type="gramStart"/>
      <w:r>
        <w:t>CE….</w:t>
      </w:r>
      <w:proofErr w:type="gramEnd"/>
      <w:r>
        <w:t>“, obchodní název, symbol sterility, expirace, šarže, REF, popis výrobku včetně rozměru v českém jazyce.</w:t>
      </w:r>
    </w:p>
    <w:p w14:paraId="03C06F42" w14:textId="77777777" w:rsidR="00825289" w:rsidRDefault="00825289" w:rsidP="008F5D5F">
      <w:pPr>
        <w:spacing w:after="0" w:line="0" w:lineRule="atLeast"/>
      </w:pPr>
    </w:p>
    <w:p w14:paraId="0878DE78" w14:textId="77777777" w:rsidR="00825289" w:rsidRPr="00A938E9" w:rsidRDefault="00825289" w:rsidP="008F5D5F">
      <w:pPr>
        <w:spacing w:after="0" w:line="0" w:lineRule="atLeast"/>
        <w:rPr>
          <w:b/>
          <w:bCs/>
        </w:rPr>
      </w:pPr>
      <w:r w:rsidRPr="00A938E9">
        <w:rPr>
          <w:b/>
          <w:bCs/>
        </w:rPr>
        <w:t>Stříkačka výplachová, sterilní, pro jednorázové použití, trojdílná</w:t>
      </w:r>
    </w:p>
    <w:p w14:paraId="1FFB4A82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 xml:space="preserve">jednorázová sterilní stříkačka s pryžovým pístem a </w:t>
      </w:r>
      <w:proofErr w:type="spellStart"/>
      <w:r>
        <w:t>konusem</w:t>
      </w:r>
      <w:proofErr w:type="spellEnd"/>
    </w:p>
    <w:p w14:paraId="06661773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>transparentní válec</w:t>
      </w:r>
    </w:p>
    <w:p w14:paraId="159E4F6D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 xml:space="preserve">na válci musí být dobře viditelná objemová stupnice a zřetelně označen nominální </w:t>
      </w:r>
      <w:proofErr w:type="spellStart"/>
      <w:proofErr w:type="gramStart"/>
      <w:r>
        <w:t>objem,stupnice</w:t>
      </w:r>
      <w:proofErr w:type="spellEnd"/>
      <w:proofErr w:type="gramEnd"/>
      <w:r>
        <w:t>, musí být nesmyvatelné</w:t>
      </w:r>
    </w:p>
    <w:p w14:paraId="7559C85C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>stříkačky musí mít pevně těsnící píst, který zabrání úniku roztoku</w:t>
      </w:r>
    </w:p>
    <w:p w14:paraId="1068615E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>hladký chod pístu</w:t>
      </w:r>
    </w:p>
    <w:p w14:paraId="0F6C1504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proofErr w:type="spellStart"/>
      <w:r>
        <w:t>katetrový</w:t>
      </w:r>
      <w:proofErr w:type="spellEnd"/>
      <w:r>
        <w:t xml:space="preserve"> </w:t>
      </w:r>
      <w:proofErr w:type="spellStart"/>
      <w:r>
        <w:t>konus</w:t>
      </w:r>
      <w:proofErr w:type="spellEnd"/>
      <w:r>
        <w:t xml:space="preserve"> uložený centricky, součástí balení je i </w:t>
      </w:r>
      <w:proofErr w:type="spellStart"/>
      <w:r>
        <w:t>luer</w:t>
      </w:r>
      <w:proofErr w:type="spellEnd"/>
      <w:r>
        <w:t xml:space="preserve"> adaptér (u pol. 06)</w:t>
      </w:r>
    </w:p>
    <w:p w14:paraId="406EE0F7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>praktický tvar úchopu pro snadnou manipulaci</w:t>
      </w:r>
    </w:p>
    <w:p w14:paraId="78B94B81" w14:textId="77777777" w:rsidR="00825289" w:rsidRDefault="00825289" w:rsidP="002F2599">
      <w:pPr>
        <w:pStyle w:val="Odstavecseseznamem"/>
        <w:numPr>
          <w:ilvl w:val="0"/>
          <w:numId w:val="5"/>
        </w:numPr>
        <w:spacing w:after="0" w:line="0" w:lineRule="atLeast"/>
      </w:pPr>
      <w:r>
        <w:t xml:space="preserve">požadované objemy, hodnota dílků stupnice, umístění </w:t>
      </w:r>
      <w:proofErr w:type="spellStart"/>
      <w:r>
        <w:t>konusu</w:t>
      </w:r>
      <w:proofErr w:type="spellEnd"/>
      <w:r>
        <w:t xml:space="preserve"> </w:t>
      </w:r>
      <w:proofErr w:type="spellStart"/>
      <w:r>
        <w:t>Luer</w:t>
      </w:r>
      <w:proofErr w:type="spellEnd"/>
      <w:r>
        <w:t>, prodloužený objem:</w:t>
      </w:r>
    </w:p>
    <w:p w14:paraId="779283A7" w14:textId="77777777" w:rsidR="00825289" w:rsidRDefault="00825289" w:rsidP="00CD3AC4">
      <w:pPr>
        <w:spacing w:after="0" w:line="0" w:lineRule="atLeast"/>
        <w:ind w:firstLine="708"/>
      </w:pPr>
      <w:r>
        <w:t>* 50 ml – stupnice 1 ml, značení do objemu 60 ml – prodloužený objem ANO</w:t>
      </w:r>
    </w:p>
    <w:p w14:paraId="4AD19E2B" w14:textId="77777777" w:rsidR="00825289" w:rsidRDefault="00825289" w:rsidP="00CD3AC4">
      <w:pPr>
        <w:spacing w:after="0" w:line="0" w:lineRule="atLeast"/>
        <w:ind w:firstLine="708"/>
      </w:pPr>
      <w:r>
        <w:t>* 100 ml – stupnice 2 ml, značení do objemu 100 ml – prodloužený objem NE</w:t>
      </w:r>
    </w:p>
    <w:p w14:paraId="66ADC53D" w14:textId="77777777" w:rsidR="00825289" w:rsidRDefault="00825289" w:rsidP="002F2599">
      <w:pPr>
        <w:pStyle w:val="Odstavecseseznamem"/>
        <w:numPr>
          <w:ilvl w:val="0"/>
          <w:numId w:val="6"/>
        </w:numPr>
        <w:spacing w:after="0" w:line="0" w:lineRule="atLeast"/>
      </w:pPr>
      <w:r>
        <w:t xml:space="preserve">jednotlivě balené – obal tvoří z jedné strany průsvitná fólie, která umožňuje vizuální identifikaci obsahu, s </w:t>
      </w:r>
      <w:proofErr w:type="spellStart"/>
      <w:r>
        <w:t>peel</w:t>
      </w:r>
      <w:proofErr w:type="spellEnd"/>
      <w:r>
        <w:t xml:space="preserve"> efektem</w:t>
      </w:r>
    </w:p>
    <w:p w14:paraId="3374AB66" w14:textId="77777777" w:rsidR="00825289" w:rsidRDefault="00825289" w:rsidP="002F2599">
      <w:pPr>
        <w:pStyle w:val="Odstavecseseznamem"/>
        <w:numPr>
          <w:ilvl w:val="0"/>
          <w:numId w:val="6"/>
        </w:numPr>
        <w:spacing w:after="0" w:line="0" w:lineRule="atLeast"/>
      </w:pPr>
      <w:r>
        <w:t>stříkačky musí splňovat veškeré příslušné normy</w:t>
      </w:r>
    </w:p>
    <w:p w14:paraId="1DE033A9" w14:textId="77777777" w:rsidR="00825289" w:rsidRDefault="00825289" w:rsidP="002F2599">
      <w:pPr>
        <w:pStyle w:val="Odstavecseseznamem"/>
        <w:numPr>
          <w:ilvl w:val="0"/>
          <w:numId w:val="6"/>
        </w:numPr>
        <w:spacing w:after="0" w:line="0" w:lineRule="atLeast"/>
      </w:pPr>
      <w:r>
        <w:t>balené po max. 100 ks</w:t>
      </w:r>
    </w:p>
    <w:p w14:paraId="3D2A9870" w14:textId="77777777" w:rsidR="00825289" w:rsidRDefault="00825289" w:rsidP="002F2599">
      <w:pPr>
        <w:pStyle w:val="Odstavecseseznamem"/>
        <w:numPr>
          <w:ilvl w:val="0"/>
          <w:numId w:val="6"/>
        </w:numPr>
        <w:spacing w:after="0" w:line="0" w:lineRule="atLeast"/>
      </w:pPr>
      <w:r>
        <w:t>Na obalech musí být uveden symbol certifikace včetně čísla „</w:t>
      </w:r>
      <w:proofErr w:type="gramStart"/>
      <w:r>
        <w:t>CE….</w:t>
      </w:r>
      <w:proofErr w:type="gramEnd"/>
      <w:r>
        <w:t>“, obchodní název, symbol sterility, expirace, šarže, REF, popis výrobku včetně rozměru v českém jazyce.</w:t>
      </w:r>
    </w:p>
    <w:p w14:paraId="2626C373" w14:textId="77777777" w:rsidR="00825289" w:rsidRDefault="00825289" w:rsidP="008F5D5F">
      <w:pPr>
        <w:spacing w:after="0" w:line="0" w:lineRule="atLeast"/>
      </w:pPr>
    </w:p>
    <w:p w14:paraId="3824E68C" w14:textId="77777777" w:rsidR="00825289" w:rsidRPr="00A938E9" w:rsidRDefault="00825289" w:rsidP="008F5D5F">
      <w:pPr>
        <w:spacing w:after="0" w:line="0" w:lineRule="atLeast"/>
        <w:rPr>
          <w:b/>
          <w:bCs/>
        </w:rPr>
      </w:pPr>
      <w:r w:rsidRPr="00A938E9">
        <w:rPr>
          <w:b/>
          <w:bCs/>
        </w:rPr>
        <w:t>Stříkačka inzulínová sterilní s jehlou, pro jednorázové použití</w:t>
      </w:r>
    </w:p>
    <w:p w14:paraId="7AAD658B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na jedno použití, sterilní s integrovanou jehlou, apyrogenní</w:t>
      </w:r>
    </w:p>
    <w:p w14:paraId="691D79C8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transparentní válec – odečítací hrana pístu musí být dobře viditelná a musí být zřetelně vidět i malé bublinky vzduchu</w:t>
      </w:r>
    </w:p>
    <w:p w14:paraId="2AD5EA43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na válci musí být dobře viditelná stupnice</w:t>
      </w:r>
    </w:p>
    <w:p w14:paraId="6B88E8CD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stupnice musí být nesmyvatelná</w:t>
      </w:r>
    </w:p>
    <w:p w14:paraId="7E57DFDA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bez zbytkového objemu</w:t>
      </w:r>
    </w:p>
    <w:p w14:paraId="0C33B73E" w14:textId="77777777" w:rsidR="00825289" w:rsidRDefault="00825289" w:rsidP="002F2599">
      <w:pPr>
        <w:pStyle w:val="Odstavecseseznamem"/>
        <w:numPr>
          <w:ilvl w:val="0"/>
          <w:numId w:val="7"/>
        </w:numPr>
        <w:spacing w:after="0" w:line="0" w:lineRule="atLeast"/>
      </w:pPr>
      <w:r>
        <w:t>požadované objemy, velikost jehly, délka jehly, jednotky:</w:t>
      </w:r>
    </w:p>
    <w:p w14:paraId="3709818B" w14:textId="77777777" w:rsidR="00825289" w:rsidRDefault="00825289" w:rsidP="00CD3AC4">
      <w:pPr>
        <w:spacing w:after="0" w:line="0" w:lineRule="atLeast"/>
        <w:ind w:firstLine="708"/>
      </w:pPr>
      <w:r>
        <w:t>* 0,5 ml – 30G, 12 mm, U-100</w:t>
      </w:r>
    </w:p>
    <w:p w14:paraId="02BB77EF" w14:textId="77777777" w:rsidR="00825289" w:rsidRDefault="00825289" w:rsidP="00CD3AC4">
      <w:pPr>
        <w:spacing w:after="0" w:line="0" w:lineRule="atLeast"/>
        <w:ind w:firstLine="708"/>
      </w:pPr>
      <w:r>
        <w:t>* 1 ml – 30G, 12 mm, U-100</w:t>
      </w:r>
    </w:p>
    <w:p w14:paraId="6CF4B568" w14:textId="77777777" w:rsidR="00825289" w:rsidRDefault="00825289" w:rsidP="002F2599">
      <w:pPr>
        <w:pStyle w:val="Odstavecseseznamem"/>
        <w:numPr>
          <w:ilvl w:val="0"/>
          <w:numId w:val="8"/>
        </w:numPr>
        <w:spacing w:after="0" w:line="0" w:lineRule="atLeast"/>
      </w:pPr>
      <w:r>
        <w:t xml:space="preserve">jednotlivě balené – obal tvoří z jedné strany průsvitná folie, která umožňuje vizuální identifikaci obsahu, s </w:t>
      </w:r>
      <w:proofErr w:type="spellStart"/>
      <w:r>
        <w:t>peel</w:t>
      </w:r>
      <w:proofErr w:type="spellEnd"/>
      <w:r>
        <w:t xml:space="preserve"> efektem</w:t>
      </w:r>
    </w:p>
    <w:p w14:paraId="02E04FB9" w14:textId="77777777" w:rsidR="00825289" w:rsidRDefault="00825289" w:rsidP="002F2599">
      <w:pPr>
        <w:pStyle w:val="Odstavecseseznamem"/>
        <w:numPr>
          <w:ilvl w:val="0"/>
          <w:numId w:val="8"/>
        </w:numPr>
        <w:spacing w:after="0" w:line="0" w:lineRule="atLeast"/>
      </w:pPr>
      <w:r>
        <w:t>stříkačky musí splňovat veškeré příslušné normy</w:t>
      </w:r>
    </w:p>
    <w:p w14:paraId="725F16D7" w14:textId="77777777" w:rsidR="00825289" w:rsidRDefault="00825289" w:rsidP="002F2599">
      <w:pPr>
        <w:pStyle w:val="Odstavecseseznamem"/>
        <w:numPr>
          <w:ilvl w:val="0"/>
          <w:numId w:val="8"/>
        </w:numPr>
        <w:spacing w:after="0" w:line="0" w:lineRule="atLeast"/>
      </w:pPr>
      <w:r>
        <w:t>balené po max.100 ks</w:t>
      </w:r>
    </w:p>
    <w:p w14:paraId="44FC1D82" w14:textId="77777777" w:rsidR="00825289" w:rsidRDefault="00825289" w:rsidP="002F2599">
      <w:pPr>
        <w:pStyle w:val="Odstavecseseznamem"/>
        <w:numPr>
          <w:ilvl w:val="0"/>
          <w:numId w:val="8"/>
        </w:numPr>
        <w:spacing w:after="0" w:line="0" w:lineRule="atLeast"/>
      </w:pPr>
      <w:r>
        <w:t>Na obalech musí být uveden symbol certifikace včetně čísla „</w:t>
      </w:r>
      <w:proofErr w:type="gramStart"/>
      <w:r>
        <w:t>CE….</w:t>
      </w:r>
      <w:proofErr w:type="gramEnd"/>
      <w:r>
        <w:t>“, obchodní název, symbol sterility, expirace, šarže, REF, popis výrobku včetně rozměru v českém jazyce.</w:t>
      </w:r>
    </w:p>
    <w:p w14:paraId="1704E842" w14:textId="77777777" w:rsidR="00825289" w:rsidRDefault="00825289" w:rsidP="008F5D5F">
      <w:pPr>
        <w:spacing w:after="0" w:line="0" w:lineRule="atLeast"/>
      </w:pPr>
    </w:p>
    <w:p w14:paraId="324EF243" w14:textId="77777777" w:rsidR="00825289" w:rsidRPr="008F5D5F" w:rsidRDefault="00825289" w:rsidP="008F5D5F">
      <w:pPr>
        <w:spacing w:after="0" w:line="0" w:lineRule="atLeast"/>
        <w:rPr>
          <w:b/>
          <w:bCs/>
        </w:rPr>
      </w:pPr>
      <w:r w:rsidRPr="008F5D5F">
        <w:rPr>
          <w:b/>
          <w:bCs/>
        </w:rPr>
        <w:t>Jehla injekční, sterilní, pro jednorázové standardní použití</w:t>
      </w:r>
    </w:p>
    <w:p w14:paraId="19B0B65B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jehly tenkostěnné, odolné proti deformaci a zlomení</w:t>
      </w:r>
    </w:p>
    <w:p w14:paraId="2B507583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hrot jehly dostatečně ostrý – dlouhý úkos (nebolestivý vpich)</w:t>
      </w:r>
    </w:p>
    <w:p w14:paraId="48B8DBC3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povrch jehly hladký</w:t>
      </w:r>
    </w:p>
    <w:p w14:paraId="76D39204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materiál jehly – nerezová ocel</w:t>
      </w:r>
    </w:p>
    <w:p w14:paraId="2D959CEA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proofErr w:type="spellStart"/>
      <w:r>
        <w:t>konus</w:t>
      </w:r>
      <w:proofErr w:type="spellEnd"/>
      <w:r>
        <w:t xml:space="preserve"> jehly (hlavička jehly) – z transparentně zbarveného materiálu (kontrola přítomnosti krve v </w:t>
      </w:r>
      <w:proofErr w:type="spellStart"/>
      <w:r>
        <w:t>konusu</w:t>
      </w:r>
      <w:proofErr w:type="spellEnd"/>
      <w:r>
        <w:t xml:space="preserve"> jehly)</w:t>
      </w:r>
    </w:p>
    <w:p w14:paraId="5FB1816A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barevné označení jehel dle evropského standardu</w:t>
      </w:r>
    </w:p>
    <w:p w14:paraId="37BEB97E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 xml:space="preserve">jednotlivě balené – obal tvoří z jedné strany průsvitná folie, která umožňuje vizuální identifikaci obsahu, s </w:t>
      </w:r>
      <w:proofErr w:type="spellStart"/>
      <w:r>
        <w:t>peel</w:t>
      </w:r>
      <w:proofErr w:type="spellEnd"/>
      <w:r>
        <w:t xml:space="preserve"> efektem</w:t>
      </w:r>
    </w:p>
    <w:p w14:paraId="2ADEE586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jehly musí splňovat veškeré příslušné normy</w:t>
      </w:r>
    </w:p>
    <w:p w14:paraId="44181BD9" w14:textId="77777777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balené po max.100 ks</w:t>
      </w:r>
    </w:p>
    <w:p w14:paraId="2BBDAE59" w14:textId="6BF12953" w:rsidR="00825289" w:rsidRDefault="00825289" w:rsidP="002F2599">
      <w:pPr>
        <w:pStyle w:val="Odstavecseseznamem"/>
        <w:numPr>
          <w:ilvl w:val="0"/>
          <w:numId w:val="9"/>
        </w:numPr>
        <w:spacing w:after="0" w:line="0" w:lineRule="atLeast"/>
      </w:pPr>
      <w:r>
        <w:t>Na obalech musí být uveden symbol certifikace včetně čísla „</w:t>
      </w:r>
      <w:proofErr w:type="gramStart"/>
      <w:r>
        <w:t>CE….</w:t>
      </w:r>
      <w:proofErr w:type="gramEnd"/>
      <w:r>
        <w:t>“, obchodní název, symbol sterility, expirace, šarže, REF, popis výrobku včetně rozměru v českém jazyce.</w:t>
      </w:r>
    </w:p>
    <w:sectPr w:rsidR="00825289" w:rsidSect="002F25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7F62"/>
    <w:multiLevelType w:val="hybridMultilevel"/>
    <w:tmpl w:val="55E21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85441"/>
    <w:multiLevelType w:val="hybridMultilevel"/>
    <w:tmpl w:val="B48E2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741AF"/>
    <w:multiLevelType w:val="hybridMultilevel"/>
    <w:tmpl w:val="25C2C5E6"/>
    <w:lvl w:ilvl="0" w:tplc="9F480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91152"/>
    <w:multiLevelType w:val="hybridMultilevel"/>
    <w:tmpl w:val="E64EC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15EAD"/>
    <w:multiLevelType w:val="hybridMultilevel"/>
    <w:tmpl w:val="66B6C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F537B"/>
    <w:multiLevelType w:val="hybridMultilevel"/>
    <w:tmpl w:val="B8AE5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07CB4"/>
    <w:multiLevelType w:val="hybridMultilevel"/>
    <w:tmpl w:val="DC1A7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C6DD4"/>
    <w:multiLevelType w:val="hybridMultilevel"/>
    <w:tmpl w:val="50F63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A44B1"/>
    <w:multiLevelType w:val="hybridMultilevel"/>
    <w:tmpl w:val="CF268072"/>
    <w:lvl w:ilvl="0" w:tplc="9F480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464533">
    <w:abstractNumId w:val="8"/>
  </w:num>
  <w:num w:numId="2" w16cid:durableId="889999116">
    <w:abstractNumId w:val="2"/>
  </w:num>
  <w:num w:numId="3" w16cid:durableId="1665934267">
    <w:abstractNumId w:val="7"/>
  </w:num>
  <w:num w:numId="4" w16cid:durableId="1906916884">
    <w:abstractNumId w:val="3"/>
  </w:num>
  <w:num w:numId="5" w16cid:durableId="1949046858">
    <w:abstractNumId w:val="6"/>
  </w:num>
  <w:num w:numId="6" w16cid:durableId="717314026">
    <w:abstractNumId w:val="5"/>
  </w:num>
  <w:num w:numId="7" w16cid:durableId="8261450">
    <w:abstractNumId w:val="1"/>
  </w:num>
  <w:num w:numId="8" w16cid:durableId="102700472">
    <w:abstractNumId w:val="4"/>
  </w:num>
  <w:num w:numId="9" w16cid:durableId="577444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89"/>
    <w:rsid w:val="002F2599"/>
    <w:rsid w:val="00825289"/>
    <w:rsid w:val="008F5D5F"/>
    <w:rsid w:val="00A938E9"/>
    <w:rsid w:val="00CD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EB61"/>
  <w15:chartTrackingRefBased/>
  <w15:docId w15:val="{B90AAA52-E94A-4F23-99F5-9FDCE658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3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ŠEDIVÁ Nikola</dc:creator>
  <cp:keywords/>
  <dc:description/>
  <cp:lastModifiedBy>ŠEDIVÁ Nikola</cp:lastModifiedBy>
  <cp:revision>1</cp:revision>
  <dcterms:created xsi:type="dcterms:W3CDTF">2023-11-24T05:08:00Z</dcterms:created>
  <dcterms:modified xsi:type="dcterms:W3CDTF">2023-11-24T05:51:00Z</dcterms:modified>
</cp:coreProperties>
</file>