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A72367" w14:textId="77777777" w:rsidR="002F1ED4" w:rsidRPr="008A5EB1" w:rsidRDefault="002F1ED4" w:rsidP="002F1ED4">
      <w:pPr>
        <w:rPr>
          <w:sz w:val="24"/>
          <w:szCs w:val="24"/>
        </w:rPr>
      </w:pPr>
    </w:p>
    <w:p w14:paraId="23B3A6BE" w14:textId="21C0CD23" w:rsidR="009837E8" w:rsidRPr="008A5EB1" w:rsidRDefault="009837E8" w:rsidP="002F1ED4">
      <w:pPr>
        <w:rPr>
          <w:sz w:val="24"/>
          <w:szCs w:val="24"/>
        </w:rPr>
      </w:pPr>
    </w:p>
    <w:p w14:paraId="7C8A75AD" w14:textId="66D1765D" w:rsidR="007C54BA" w:rsidRPr="008A5EB1" w:rsidRDefault="007C54BA" w:rsidP="002F1ED4">
      <w:pPr>
        <w:rPr>
          <w:sz w:val="24"/>
          <w:szCs w:val="24"/>
        </w:rPr>
      </w:pPr>
    </w:p>
    <w:p w14:paraId="11992425" w14:textId="3B0C64AD" w:rsidR="007C54BA" w:rsidRPr="008A5EB1" w:rsidRDefault="007C54BA" w:rsidP="002F1ED4">
      <w:pPr>
        <w:rPr>
          <w:sz w:val="24"/>
          <w:szCs w:val="24"/>
        </w:rPr>
      </w:pPr>
    </w:p>
    <w:p w14:paraId="1C09D1B7" w14:textId="77777777" w:rsidR="009837E8" w:rsidRDefault="009837E8" w:rsidP="002F1ED4">
      <w:pPr>
        <w:rPr>
          <w:sz w:val="24"/>
          <w:szCs w:val="24"/>
        </w:rPr>
      </w:pPr>
    </w:p>
    <w:p w14:paraId="21DAE713" w14:textId="77777777" w:rsidR="00FF1C40" w:rsidRPr="008A5EB1" w:rsidRDefault="00FF1C40" w:rsidP="002F1ED4">
      <w:pPr>
        <w:rPr>
          <w:sz w:val="24"/>
          <w:szCs w:val="24"/>
        </w:rPr>
      </w:pPr>
    </w:p>
    <w:p w14:paraId="27A7236B" w14:textId="77777777" w:rsidR="002F1ED4" w:rsidRPr="008A5EB1" w:rsidRDefault="002F1ED4" w:rsidP="002F1ED4">
      <w:pPr>
        <w:spacing w:before="120"/>
      </w:pPr>
    </w:p>
    <w:p w14:paraId="27A7236D" w14:textId="77777777" w:rsidR="002F1ED4" w:rsidRPr="008A5EB1" w:rsidRDefault="002F1ED4" w:rsidP="002F1ED4">
      <w:pPr>
        <w:rPr>
          <w:sz w:val="24"/>
          <w:szCs w:val="24"/>
        </w:rPr>
      </w:pPr>
    </w:p>
    <w:p w14:paraId="00EA6700" w14:textId="77777777" w:rsidR="00CE5CA3" w:rsidRPr="008A5EB1" w:rsidRDefault="00CE5CA3" w:rsidP="00B43831">
      <w:pPr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shd w:val="pct20" w:color="000000" w:fill="FFFFFF"/>
        <w:jc w:val="center"/>
        <w:rPr>
          <w:sz w:val="48"/>
          <w:szCs w:val="48"/>
        </w:rPr>
      </w:pPr>
      <w:r w:rsidRPr="008A5EB1">
        <w:rPr>
          <w:sz w:val="48"/>
          <w:szCs w:val="48"/>
        </w:rPr>
        <w:t xml:space="preserve">Konstrukční návrh </w:t>
      </w:r>
    </w:p>
    <w:p w14:paraId="3FDBE3C8" w14:textId="3B7E10EA" w:rsidR="00B43831" w:rsidRPr="008A5EB1" w:rsidRDefault="00CE5CA3" w:rsidP="00B43831">
      <w:pPr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shd w:val="pct20" w:color="000000" w:fill="FFFFFF"/>
        <w:jc w:val="center"/>
        <w:rPr>
          <w:sz w:val="44"/>
          <w:szCs w:val="44"/>
        </w:rPr>
      </w:pPr>
      <w:r w:rsidRPr="008A5EB1">
        <w:rPr>
          <w:sz w:val="48"/>
          <w:szCs w:val="48"/>
        </w:rPr>
        <w:t>a statické posouzení</w:t>
      </w:r>
    </w:p>
    <w:p w14:paraId="27A72370" w14:textId="77777777" w:rsidR="002F1ED4" w:rsidRPr="008A5EB1" w:rsidRDefault="002F1ED4" w:rsidP="002F1ED4">
      <w:pPr>
        <w:rPr>
          <w:sz w:val="48"/>
          <w:szCs w:val="48"/>
        </w:rPr>
      </w:pPr>
    </w:p>
    <w:p w14:paraId="325982E6" w14:textId="5B0541A9" w:rsidR="00B43831" w:rsidRPr="008A5EB1" w:rsidRDefault="00E617C3" w:rsidP="00B43831">
      <w:pPr>
        <w:jc w:val="center"/>
        <w:rPr>
          <w:sz w:val="32"/>
          <w:szCs w:val="32"/>
        </w:rPr>
      </w:pPr>
      <w:r>
        <w:rPr>
          <w:sz w:val="32"/>
          <w:szCs w:val="32"/>
        </w:rPr>
        <w:t>rozhodujících nosných prvků</w:t>
      </w:r>
    </w:p>
    <w:p w14:paraId="27A72372" w14:textId="77777777" w:rsidR="00B553B5" w:rsidRDefault="00B553B5" w:rsidP="00B553B5">
      <w:pPr>
        <w:jc w:val="center"/>
        <w:rPr>
          <w:b/>
          <w:sz w:val="32"/>
          <w:szCs w:val="32"/>
        </w:rPr>
      </w:pPr>
    </w:p>
    <w:p w14:paraId="0DDE6D82" w14:textId="77777777" w:rsidR="00575B5D" w:rsidRPr="008A5EB1" w:rsidRDefault="00575B5D" w:rsidP="00B553B5">
      <w:pPr>
        <w:jc w:val="center"/>
        <w:rPr>
          <w:b/>
          <w:sz w:val="32"/>
          <w:szCs w:val="32"/>
        </w:rPr>
      </w:pPr>
    </w:p>
    <w:p w14:paraId="27A72373" w14:textId="77777777" w:rsidR="002F1ED4" w:rsidRPr="008A5EB1" w:rsidRDefault="002F1ED4" w:rsidP="002F1ED4">
      <w:pPr>
        <w:rPr>
          <w:sz w:val="32"/>
          <w:szCs w:val="32"/>
        </w:rPr>
      </w:pPr>
    </w:p>
    <w:p w14:paraId="42ABAD74" w14:textId="60FF5122" w:rsidR="00112AFF" w:rsidRPr="0067033B" w:rsidRDefault="0067033B" w:rsidP="00FD6A74">
      <w:pPr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jc w:val="center"/>
        <w:rPr>
          <w:b/>
          <w:bCs/>
          <w:sz w:val="40"/>
          <w:szCs w:val="40"/>
        </w:rPr>
      </w:pPr>
      <w:r w:rsidRPr="0067033B">
        <w:rPr>
          <w:b/>
          <w:bCs/>
          <w:sz w:val="40"/>
          <w:szCs w:val="40"/>
        </w:rPr>
        <w:t>SUS Moravský Krumlov</w:t>
      </w:r>
    </w:p>
    <w:p w14:paraId="3A977F66" w14:textId="3DD86077" w:rsidR="0067033B" w:rsidRPr="0067033B" w:rsidRDefault="0067033B" w:rsidP="00FD6A74">
      <w:pPr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jc w:val="center"/>
        <w:rPr>
          <w:b/>
          <w:bCs/>
          <w:sz w:val="30"/>
          <w:szCs w:val="30"/>
        </w:rPr>
      </w:pPr>
      <w:r w:rsidRPr="0067033B">
        <w:rPr>
          <w:b/>
          <w:bCs/>
          <w:sz w:val="30"/>
          <w:szCs w:val="30"/>
        </w:rPr>
        <w:t>NOVOSTAVBA SKLADOVACÍCH BOXŮ POSYPOVÉHO MATERIÁLU</w:t>
      </w:r>
    </w:p>
    <w:p w14:paraId="232BF735" w14:textId="77777777" w:rsidR="00FF1C40" w:rsidRDefault="00FF1C40" w:rsidP="00FD6A74">
      <w:pPr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jc w:val="center"/>
        <w:rPr>
          <w:sz w:val="28"/>
          <w:szCs w:val="28"/>
        </w:rPr>
      </w:pPr>
    </w:p>
    <w:p w14:paraId="198BC395" w14:textId="566A287B" w:rsidR="00FF1C40" w:rsidRPr="0067033B" w:rsidRDefault="0067033B" w:rsidP="00FD6A74">
      <w:pPr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jc w:val="center"/>
        <w:rPr>
          <w:i/>
          <w:sz w:val="28"/>
          <w:szCs w:val="28"/>
        </w:rPr>
      </w:pPr>
      <w:r w:rsidRPr="0067033B">
        <w:rPr>
          <w:i/>
          <w:sz w:val="28"/>
          <w:szCs w:val="28"/>
        </w:rPr>
        <w:t>Znojemská 223, Moravský Krumlov</w:t>
      </w:r>
    </w:p>
    <w:p w14:paraId="27A72376" w14:textId="520F8743" w:rsidR="000F754C" w:rsidRDefault="00B43831" w:rsidP="00FD6A74">
      <w:pPr>
        <w:pBdr>
          <w:top w:val="single" w:sz="8" w:space="1" w:color="auto"/>
          <w:left w:val="single" w:sz="8" w:space="1" w:color="auto"/>
          <w:bottom w:val="single" w:sz="8" w:space="1" w:color="auto"/>
          <w:right w:val="single" w:sz="8" w:space="1" w:color="auto"/>
        </w:pBdr>
        <w:jc w:val="center"/>
        <w:rPr>
          <w:sz w:val="28"/>
          <w:szCs w:val="28"/>
        </w:rPr>
      </w:pPr>
      <w:r w:rsidRPr="008A5EB1">
        <w:rPr>
          <w:sz w:val="28"/>
          <w:szCs w:val="28"/>
        </w:rPr>
        <w:t xml:space="preserve">na </w:t>
      </w:r>
      <w:proofErr w:type="spellStart"/>
      <w:proofErr w:type="gramStart"/>
      <w:r w:rsidRPr="008A5EB1">
        <w:rPr>
          <w:sz w:val="28"/>
          <w:szCs w:val="28"/>
        </w:rPr>
        <w:t>parc</w:t>
      </w:r>
      <w:proofErr w:type="gramEnd"/>
      <w:r w:rsidRPr="008A5EB1">
        <w:rPr>
          <w:sz w:val="28"/>
          <w:szCs w:val="28"/>
        </w:rPr>
        <w:t>.</w:t>
      </w:r>
      <w:proofErr w:type="gramStart"/>
      <w:r w:rsidRPr="008A5EB1">
        <w:rPr>
          <w:sz w:val="28"/>
          <w:szCs w:val="28"/>
        </w:rPr>
        <w:t>č</w:t>
      </w:r>
      <w:proofErr w:type="spellEnd"/>
      <w:r w:rsidRPr="008A5EB1">
        <w:rPr>
          <w:sz w:val="28"/>
          <w:szCs w:val="28"/>
        </w:rPr>
        <w:t>.</w:t>
      </w:r>
      <w:proofErr w:type="gramEnd"/>
      <w:r w:rsidRPr="008A5EB1">
        <w:rPr>
          <w:sz w:val="28"/>
          <w:szCs w:val="28"/>
        </w:rPr>
        <w:t xml:space="preserve"> </w:t>
      </w:r>
      <w:bookmarkStart w:id="0" w:name="_Hlk56932064"/>
      <w:r w:rsidR="0067033B">
        <w:rPr>
          <w:sz w:val="28"/>
          <w:szCs w:val="28"/>
        </w:rPr>
        <w:t>1600/1; 1601/2</w:t>
      </w:r>
      <w:r w:rsidRPr="008A5EB1">
        <w:rPr>
          <w:sz w:val="28"/>
          <w:szCs w:val="28"/>
        </w:rPr>
        <w:t xml:space="preserve"> v </w:t>
      </w:r>
      <w:proofErr w:type="spellStart"/>
      <w:proofErr w:type="gramStart"/>
      <w:r w:rsidRPr="008A5EB1">
        <w:rPr>
          <w:sz w:val="28"/>
          <w:szCs w:val="28"/>
        </w:rPr>
        <w:t>k.ú</w:t>
      </w:r>
      <w:proofErr w:type="spellEnd"/>
      <w:r w:rsidRPr="008A5EB1">
        <w:rPr>
          <w:sz w:val="28"/>
          <w:szCs w:val="28"/>
        </w:rPr>
        <w:t>.</w:t>
      </w:r>
      <w:proofErr w:type="gramEnd"/>
      <w:r w:rsidRPr="008A5EB1">
        <w:rPr>
          <w:sz w:val="28"/>
          <w:szCs w:val="28"/>
        </w:rPr>
        <w:t xml:space="preserve"> </w:t>
      </w:r>
      <w:bookmarkEnd w:id="0"/>
      <w:r w:rsidR="0067033B">
        <w:rPr>
          <w:sz w:val="28"/>
          <w:szCs w:val="28"/>
        </w:rPr>
        <w:t>Moravský Krumlov</w:t>
      </w:r>
    </w:p>
    <w:p w14:paraId="27A72377" w14:textId="77777777" w:rsidR="002F1ED4" w:rsidRPr="008A5EB1" w:rsidRDefault="002F1ED4" w:rsidP="002F1ED4">
      <w:pPr>
        <w:spacing w:before="120"/>
        <w:rPr>
          <w:sz w:val="32"/>
          <w:szCs w:val="32"/>
        </w:rPr>
      </w:pPr>
    </w:p>
    <w:p w14:paraId="27A72378" w14:textId="77777777" w:rsidR="002F1ED4" w:rsidRPr="008A5EB1" w:rsidRDefault="002F1ED4" w:rsidP="002F1ED4">
      <w:pPr>
        <w:spacing w:before="120"/>
        <w:rPr>
          <w:sz w:val="32"/>
          <w:szCs w:val="32"/>
        </w:rPr>
      </w:pPr>
    </w:p>
    <w:p w14:paraId="2BD6F706" w14:textId="77777777" w:rsidR="009837E8" w:rsidRPr="008A5EB1" w:rsidRDefault="009837E8" w:rsidP="002F1ED4">
      <w:pPr>
        <w:rPr>
          <w:sz w:val="32"/>
          <w:szCs w:val="32"/>
        </w:rPr>
      </w:pPr>
    </w:p>
    <w:p w14:paraId="6E5BB766" w14:textId="77777777" w:rsidR="00CE5CA3" w:rsidRDefault="00CE5CA3" w:rsidP="002F1ED4">
      <w:pPr>
        <w:rPr>
          <w:sz w:val="32"/>
          <w:szCs w:val="32"/>
        </w:rPr>
      </w:pPr>
    </w:p>
    <w:p w14:paraId="23F1D8C1" w14:textId="77777777" w:rsidR="00FF1C40" w:rsidRPr="008A5EB1" w:rsidRDefault="00FF1C40" w:rsidP="002F1ED4">
      <w:pPr>
        <w:rPr>
          <w:sz w:val="32"/>
          <w:szCs w:val="32"/>
        </w:rPr>
      </w:pPr>
    </w:p>
    <w:p w14:paraId="139F4EFA" w14:textId="77777777" w:rsidR="009837E8" w:rsidRPr="008A5EB1" w:rsidRDefault="009837E8" w:rsidP="002F1ED4">
      <w:pPr>
        <w:rPr>
          <w:color w:val="000000"/>
          <w:sz w:val="32"/>
          <w:szCs w:val="32"/>
        </w:rPr>
      </w:pPr>
    </w:p>
    <w:p w14:paraId="456D365F" w14:textId="77777777" w:rsidR="000241BA" w:rsidRPr="008A5EB1" w:rsidRDefault="000241BA" w:rsidP="002F1ED4">
      <w:pPr>
        <w:rPr>
          <w:color w:val="000000"/>
          <w:sz w:val="32"/>
          <w:szCs w:val="32"/>
        </w:rPr>
      </w:pPr>
    </w:p>
    <w:p w14:paraId="27A7237F" w14:textId="77777777" w:rsidR="00D8189C" w:rsidRPr="008A5EB1" w:rsidRDefault="00D8189C" w:rsidP="002F1ED4">
      <w:pPr>
        <w:rPr>
          <w:color w:val="000000"/>
          <w:sz w:val="32"/>
          <w:szCs w:val="32"/>
        </w:rPr>
      </w:pPr>
    </w:p>
    <w:p w14:paraId="3F5B27B7" w14:textId="2D93C44E" w:rsidR="008A5EB1" w:rsidRDefault="008A5EB1" w:rsidP="008A5EB1">
      <w:pPr>
        <w:ind w:left="1440" w:firstLine="720"/>
        <w:rPr>
          <w:sz w:val="24"/>
          <w:szCs w:val="24"/>
        </w:rPr>
      </w:pPr>
      <w:r>
        <w:rPr>
          <w:sz w:val="24"/>
          <w:szCs w:val="24"/>
        </w:rPr>
        <w:t xml:space="preserve">Vypracoval: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Ing. Aleš Čeleda</w:t>
      </w:r>
    </w:p>
    <w:p w14:paraId="270F75D1" w14:textId="77777777" w:rsidR="008A5EB1" w:rsidRDefault="008A5EB1" w:rsidP="008A5EB1">
      <w:pPr>
        <w:ind w:left="5040" w:firstLine="720"/>
        <w:rPr>
          <w:sz w:val="24"/>
          <w:szCs w:val="24"/>
        </w:rPr>
      </w:pPr>
      <w:r>
        <w:rPr>
          <w:sz w:val="24"/>
          <w:szCs w:val="24"/>
        </w:rPr>
        <w:t>AC-projekt</w:t>
      </w:r>
    </w:p>
    <w:p w14:paraId="1727A0B4" w14:textId="77777777" w:rsidR="008A5EB1" w:rsidRDefault="008A5EB1" w:rsidP="008A5EB1">
      <w:pPr>
        <w:ind w:left="5040" w:firstLine="720"/>
        <w:rPr>
          <w:sz w:val="24"/>
          <w:szCs w:val="24"/>
        </w:rPr>
      </w:pPr>
      <w:r>
        <w:rPr>
          <w:sz w:val="24"/>
          <w:szCs w:val="24"/>
        </w:rPr>
        <w:t>Znojmo, Dobšická 12</w:t>
      </w:r>
    </w:p>
    <w:p w14:paraId="664CE1B2" w14:textId="77777777" w:rsidR="008A5EB1" w:rsidRDefault="008A5EB1" w:rsidP="008A5EB1">
      <w:pPr>
        <w:rPr>
          <w:sz w:val="24"/>
          <w:szCs w:val="24"/>
        </w:rPr>
      </w:pPr>
    </w:p>
    <w:p w14:paraId="2E7B4E5E" w14:textId="77777777" w:rsidR="008A5EB1" w:rsidRDefault="008A5EB1" w:rsidP="008A5EB1">
      <w:pPr>
        <w:rPr>
          <w:sz w:val="24"/>
          <w:szCs w:val="24"/>
        </w:rPr>
      </w:pPr>
    </w:p>
    <w:p w14:paraId="4B7A4AC8" w14:textId="76F8BF4B" w:rsidR="008A5EB1" w:rsidRDefault="008A5EB1" w:rsidP="008A5EB1">
      <w:pPr>
        <w:ind w:left="1440" w:firstLine="720"/>
        <w:rPr>
          <w:sz w:val="24"/>
          <w:szCs w:val="24"/>
        </w:rPr>
      </w:pPr>
      <w:r>
        <w:rPr>
          <w:sz w:val="24"/>
          <w:szCs w:val="24"/>
        </w:rPr>
        <w:t xml:space="preserve">Datum: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7033B">
        <w:rPr>
          <w:sz w:val="24"/>
          <w:szCs w:val="24"/>
        </w:rPr>
        <w:t>V</w:t>
      </w:r>
      <w:r w:rsidR="00E617C3">
        <w:rPr>
          <w:sz w:val="24"/>
          <w:szCs w:val="24"/>
        </w:rPr>
        <w:t>I</w:t>
      </w:r>
      <w:r>
        <w:rPr>
          <w:sz w:val="24"/>
          <w:szCs w:val="24"/>
        </w:rPr>
        <w:t xml:space="preserve"> / 202</w:t>
      </w:r>
      <w:r w:rsidR="00E617C3">
        <w:rPr>
          <w:sz w:val="24"/>
          <w:szCs w:val="24"/>
        </w:rPr>
        <w:t>3</w:t>
      </w:r>
    </w:p>
    <w:p w14:paraId="27A72388" w14:textId="09CBAA04" w:rsidR="003D4483" w:rsidRPr="008A5EB1" w:rsidRDefault="003D4483" w:rsidP="002F1ED4">
      <w:pPr>
        <w:rPr>
          <w:sz w:val="24"/>
          <w:szCs w:val="24"/>
        </w:rPr>
      </w:pPr>
    </w:p>
    <w:p w14:paraId="65460436" w14:textId="77777777" w:rsidR="000241BA" w:rsidRPr="008A5EB1" w:rsidRDefault="000241BA" w:rsidP="002F1ED4">
      <w:pPr>
        <w:rPr>
          <w:sz w:val="24"/>
          <w:szCs w:val="24"/>
        </w:rPr>
      </w:pPr>
    </w:p>
    <w:p w14:paraId="27A72389" w14:textId="2FED493A" w:rsidR="002F1ED4" w:rsidRPr="008A5EB1" w:rsidRDefault="002F1ED4" w:rsidP="002F1ED4">
      <w:pPr>
        <w:rPr>
          <w:sz w:val="24"/>
          <w:szCs w:val="24"/>
        </w:rPr>
      </w:pPr>
    </w:p>
    <w:p w14:paraId="3D1EF04A" w14:textId="66F525E4" w:rsidR="00AD51E2" w:rsidRPr="008A5EB1" w:rsidRDefault="00AD51E2" w:rsidP="002F1ED4">
      <w:pPr>
        <w:rPr>
          <w:sz w:val="24"/>
          <w:szCs w:val="24"/>
        </w:rPr>
      </w:pPr>
    </w:p>
    <w:p w14:paraId="4A828336" w14:textId="0BF09499" w:rsidR="00FA09E2" w:rsidRPr="008A5EB1" w:rsidRDefault="00FA09E2" w:rsidP="002F1ED4">
      <w:pPr>
        <w:rPr>
          <w:sz w:val="24"/>
          <w:szCs w:val="24"/>
        </w:rPr>
      </w:pPr>
    </w:p>
    <w:p w14:paraId="47A57499" w14:textId="77777777" w:rsidR="00D942BC" w:rsidRDefault="00D942BC" w:rsidP="002F1ED4">
      <w:pPr>
        <w:rPr>
          <w:sz w:val="24"/>
          <w:szCs w:val="24"/>
        </w:rPr>
      </w:pPr>
    </w:p>
    <w:p w14:paraId="0F155359" w14:textId="77777777" w:rsidR="00430545" w:rsidRPr="008A5EB1" w:rsidRDefault="00430545" w:rsidP="00430545">
      <w:pPr>
        <w:pStyle w:val="ArialNadpis1"/>
        <w:rPr>
          <w:rFonts w:ascii="Times New Roman" w:hAnsi="Times New Roman" w:cs="Times New Roman"/>
        </w:rPr>
      </w:pPr>
      <w:bookmarkStart w:id="1" w:name="_Toc56934514"/>
      <w:bookmarkStart w:id="2" w:name="_Toc131152152"/>
      <w:r w:rsidRPr="008A5EB1">
        <w:rPr>
          <w:rFonts w:ascii="Times New Roman" w:hAnsi="Times New Roman" w:cs="Times New Roman"/>
        </w:rPr>
        <w:lastRenderedPageBreak/>
        <w:t>Průvodní zpráva</w:t>
      </w:r>
      <w:bookmarkEnd w:id="1"/>
      <w:bookmarkEnd w:id="2"/>
    </w:p>
    <w:p w14:paraId="402B395A" w14:textId="77777777" w:rsidR="00430545" w:rsidRPr="008A5EB1" w:rsidRDefault="00430545" w:rsidP="00430545">
      <w:pPr>
        <w:pStyle w:val="Arialnadpis2"/>
        <w:rPr>
          <w:rFonts w:ascii="Times New Roman" w:hAnsi="Times New Roman" w:cs="Times New Roman"/>
        </w:rPr>
      </w:pPr>
      <w:bookmarkStart w:id="3" w:name="_Toc56934515"/>
      <w:bookmarkStart w:id="4" w:name="_Toc131152153"/>
      <w:r w:rsidRPr="008A5EB1">
        <w:rPr>
          <w:rFonts w:ascii="Times New Roman" w:hAnsi="Times New Roman" w:cs="Times New Roman"/>
        </w:rPr>
        <w:t>Charakteristika objektu</w:t>
      </w:r>
      <w:bookmarkEnd w:id="3"/>
      <w:bookmarkEnd w:id="4"/>
    </w:p>
    <w:p w14:paraId="6EC1602A" w14:textId="77777777" w:rsidR="00430545" w:rsidRPr="008A5EB1" w:rsidRDefault="00430545" w:rsidP="00430545">
      <w:pPr>
        <w:spacing w:line="360" w:lineRule="auto"/>
        <w:rPr>
          <w:sz w:val="22"/>
          <w:szCs w:val="22"/>
        </w:rPr>
      </w:pPr>
    </w:p>
    <w:p w14:paraId="27A7238B" w14:textId="07220712" w:rsidR="00710B18" w:rsidRPr="008A5EB1" w:rsidRDefault="00710B18" w:rsidP="002B148C">
      <w:pPr>
        <w:spacing w:line="360" w:lineRule="auto"/>
        <w:ind w:left="2880" w:hanging="2880"/>
        <w:rPr>
          <w:sz w:val="22"/>
          <w:szCs w:val="22"/>
        </w:rPr>
      </w:pPr>
      <w:r w:rsidRPr="008A5EB1">
        <w:rPr>
          <w:sz w:val="22"/>
          <w:szCs w:val="22"/>
        </w:rPr>
        <w:t>Název akce:</w:t>
      </w:r>
      <w:r w:rsidRPr="008A5EB1">
        <w:rPr>
          <w:sz w:val="22"/>
          <w:szCs w:val="22"/>
        </w:rPr>
        <w:tab/>
      </w:r>
      <w:r w:rsidR="0067033B" w:rsidRPr="0067033B">
        <w:rPr>
          <w:bCs/>
          <w:sz w:val="22"/>
          <w:szCs w:val="22"/>
        </w:rPr>
        <w:t>SÚS Moravský Krumlov – novostavba skladovacích boxů posypového materiálu</w:t>
      </w:r>
    </w:p>
    <w:p w14:paraId="27A7238C" w14:textId="32121BDF" w:rsidR="00710B18" w:rsidRPr="008A5EB1" w:rsidRDefault="00F61F54" w:rsidP="00710B18">
      <w:pPr>
        <w:spacing w:line="360" w:lineRule="auto"/>
        <w:rPr>
          <w:sz w:val="22"/>
          <w:szCs w:val="22"/>
        </w:rPr>
      </w:pPr>
      <w:r w:rsidRPr="008A5EB1">
        <w:rPr>
          <w:sz w:val="22"/>
          <w:szCs w:val="22"/>
        </w:rPr>
        <w:t>Název souboru:</w:t>
      </w:r>
      <w:r w:rsidRPr="008A5EB1">
        <w:rPr>
          <w:sz w:val="22"/>
          <w:szCs w:val="22"/>
        </w:rPr>
        <w:tab/>
      </w:r>
      <w:r w:rsidRPr="008A5EB1">
        <w:rPr>
          <w:sz w:val="22"/>
          <w:szCs w:val="22"/>
        </w:rPr>
        <w:tab/>
      </w:r>
      <w:r w:rsidR="008A5EB1">
        <w:rPr>
          <w:sz w:val="22"/>
          <w:szCs w:val="22"/>
        </w:rPr>
        <w:tab/>
        <w:t>Dílčí s</w:t>
      </w:r>
      <w:r w:rsidR="00C35343" w:rsidRPr="008A5EB1">
        <w:rPr>
          <w:sz w:val="22"/>
          <w:szCs w:val="22"/>
        </w:rPr>
        <w:t>tavebně-konstrukční část</w:t>
      </w:r>
      <w:r w:rsidR="008A5EB1">
        <w:rPr>
          <w:sz w:val="22"/>
          <w:szCs w:val="22"/>
        </w:rPr>
        <w:t xml:space="preserve"> </w:t>
      </w:r>
    </w:p>
    <w:p w14:paraId="22F7A222" w14:textId="3A037656" w:rsidR="002B148C" w:rsidRPr="008A5EB1" w:rsidRDefault="002B148C" w:rsidP="002B148C">
      <w:pPr>
        <w:spacing w:line="360" w:lineRule="auto"/>
        <w:rPr>
          <w:sz w:val="22"/>
          <w:szCs w:val="22"/>
        </w:rPr>
      </w:pPr>
      <w:r w:rsidRPr="008A5EB1">
        <w:rPr>
          <w:sz w:val="22"/>
          <w:szCs w:val="22"/>
        </w:rPr>
        <w:t>Stupeň:</w:t>
      </w:r>
      <w:r w:rsidRPr="008A5EB1">
        <w:rPr>
          <w:sz w:val="22"/>
          <w:szCs w:val="22"/>
        </w:rPr>
        <w:tab/>
      </w:r>
      <w:r w:rsidRPr="008A5EB1">
        <w:rPr>
          <w:sz w:val="22"/>
          <w:szCs w:val="22"/>
        </w:rPr>
        <w:tab/>
      </w:r>
      <w:r w:rsidRPr="008A5EB1">
        <w:rPr>
          <w:sz w:val="22"/>
          <w:szCs w:val="22"/>
        </w:rPr>
        <w:tab/>
      </w:r>
      <w:r w:rsidR="008A5EB1">
        <w:rPr>
          <w:sz w:val="22"/>
          <w:szCs w:val="22"/>
        </w:rPr>
        <w:tab/>
      </w:r>
      <w:r w:rsidRPr="008A5EB1">
        <w:rPr>
          <w:sz w:val="22"/>
          <w:szCs w:val="22"/>
        </w:rPr>
        <w:t xml:space="preserve">Dokumentace pro </w:t>
      </w:r>
      <w:r w:rsidR="007A7626">
        <w:rPr>
          <w:sz w:val="22"/>
          <w:szCs w:val="22"/>
        </w:rPr>
        <w:t>stavební povolení</w:t>
      </w:r>
    </w:p>
    <w:p w14:paraId="4400C641" w14:textId="40A0C638" w:rsidR="00B40686" w:rsidRPr="00B40686" w:rsidRDefault="00710B18" w:rsidP="00B40686">
      <w:pPr>
        <w:spacing w:line="360" w:lineRule="auto"/>
        <w:rPr>
          <w:bCs/>
          <w:sz w:val="22"/>
          <w:szCs w:val="22"/>
        </w:rPr>
      </w:pPr>
      <w:r w:rsidRPr="008A5EB1">
        <w:rPr>
          <w:sz w:val="22"/>
          <w:szCs w:val="22"/>
        </w:rPr>
        <w:t>Místo stavby:</w:t>
      </w:r>
      <w:r w:rsidRPr="008A5EB1">
        <w:rPr>
          <w:sz w:val="22"/>
          <w:szCs w:val="22"/>
        </w:rPr>
        <w:tab/>
      </w:r>
      <w:r w:rsidRPr="008A5EB1">
        <w:rPr>
          <w:sz w:val="22"/>
          <w:szCs w:val="22"/>
        </w:rPr>
        <w:tab/>
      </w:r>
      <w:r w:rsidRPr="008A5EB1">
        <w:rPr>
          <w:sz w:val="22"/>
          <w:szCs w:val="22"/>
        </w:rPr>
        <w:tab/>
      </w:r>
      <w:r w:rsidR="0067033B">
        <w:rPr>
          <w:bCs/>
          <w:sz w:val="22"/>
          <w:szCs w:val="22"/>
        </w:rPr>
        <w:t>Znojemská 223, Moravský Krumlov</w:t>
      </w:r>
    </w:p>
    <w:p w14:paraId="27A7238D" w14:textId="7A8D9744" w:rsidR="00710B18" w:rsidRPr="008A5EB1" w:rsidRDefault="00B40686" w:rsidP="00B40686">
      <w:pPr>
        <w:spacing w:line="360" w:lineRule="auto"/>
        <w:ind w:left="2160" w:firstLine="720"/>
        <w:rPr>
          <w:color w:val="FF0000"/>
          <w:sz w:val="22"/>
          <w:szCs w:val="22"/>
        </w:rPr>
      </w:pPr>
      <w:r w:rsidRPr="00B40686">
        <w:rPr>
          <w:sz w:val="22"/>
          <w:szCs w:val="22"/>
        </w:rPr>
        <w:t xml:space="preserve">na </w:t>
      </w:r>
      <w:proofErr w:type="spellStart"/>
      <w:proofErr w:type="gramStart"/>
      <w:r w:rsidRPr="00B40686">
        <w:rPr>
          <w:sz w:val="22"/>
          <w:szCs w:val="22"/>
        </w:rPr>
        <w:t>parc</w:t>
      </w:r>
      <w:proofErr w:type="gramEnd"/>
      <w:r w:rsidRPr="00B40686">
        <w:rPr>
          <w:sz w:val="22"/>
          <w:szCs w:val="22"/>
        </w:rPr>
        <w:t>.</w:t>
      </w:r>
      <w:proofErr w:type="gramStart"/>
      <w:r w:rsidRPr="00B40686">
        <w:rPr>
          <w:sz w:val="22"/>
          <w:szCs w:val="22"/>
        </w:rPr>
        <w:t>č</w:t>
      </w:r>
      <w:proofErr w:type="spellEnd"/>
      <w:r w:rsidRPr="00B40686">
        <w:rPr>
          <w:sz w:val="22"/>
          <w:szCs w:val="22"/>
        </w:rPr>
        <w:t>.</w:t>
      </w:r>
      <w:proofErr w:type="gramEnd"/>
      <w:r w:rsidRPr="00B40686">
        <w:rPr>
          <w:sz w:val="22"/>
          <w:szCs w:val="22"/>
        </w:rPr>
        <w:t xml:space="preserve"> </w:t>
      </w:r>
      <w:r w:rsidR="0067033B">
        <w:rPr>
          <w:sz w:val="22"/>
          <w:szCs w:val="22"/>
        </w:rPr>
        <w:t>1600/1; 1601/2</w:t>
      </w:r>
      <w:r w:rsidRPr="00B40686">
        <w:rPr>
          <w:sz w:val="22"/>
          <w:szCs w:val="22"/>
        </w:rPr>
        <w:t xml:space="preserve"> v </w:t>
      </w:r>
      <w:proofErr w:type="spellStart"/>
      <w:proofErr w:type="gramStart"/>
      <w:r w:rsidRPr="00B40686">
        <w:rPr>
          <w:sz w:val="22"/>
          <w:szCs w:val="22"/>
        </w:rPr>
        <w:t>k.ú</w:t>
      </w:r>
      <w:proofErr w:type="spellEnd"/>
      <w:r w:rsidRPr="00B40686">
        <w:rPr>
          <w:sz w:val="22"/>
          <w:szCs w:val="22"/>
        </w:rPr>
        <w:t>.</w:t>
      </w:r>
      <w:proofErr w:type="gramEnd"/>
      <w:r w:rsidRPr="00B40686">
        <w:rPr>
          <w:sz w:val="22"/>
          <w:szCs w:val="22"/>
        </w:rPr>
        <w:t xml:space="preserve"> </w:t>
      </w:r>
      <w:r w:rsidR="0067033B">
        <w:rPr>
          <w:sz w:val="22"/>
          <w:szCs w:val="22"/>
        </w:rPr>
        <w:t>Moravský Krumlov</w:t>
      </w:r>
    </w:p>
    <w:p w14:paraId="61DA042A" w14:textId="3C6B8372" w:rsidR="00B40686" w:rsidRPr="00B40686" w:rsidRDefault="00710B18" w:rsidP="0067033B">
      <w:pPr>
        <w:spacing w:line="360" w:lineRule="auto"/>
        <w:ind w:left="2880" w:hanging="2880"/>
        <w:rPr>
          <w:sz w:val="22"/>
          <w:szCs w:val="22"/>
        </w:rPr>
      </w:pPr>
      <w:r w:rsidRPr="008A5EB1">
        <w:rPr>
          <w:sz w:val="22"/>
          <w:szCs w:val="22"/>
        </w:rPr>
        <w:t>Investor:</w:t>
      </w:r>
      <w:r w:rsidRPr="008A5EB1">
        <w:rPr>
          <w:sz w:val="22"/>
          <w:szCs w:val="22"/>
        </w:rPr>
        <w:tab/>
      </w:r>
      <w:bookmarkStart w:id="5" w:name="_Hlk106127544"/>
      <w:r w:rsidR="0067033B" w:rsidRPr="0067033B">
        <w:rPr>
          <w:sz w:val="22"/>
          <w:szCs w:val="22"/>
        </w:rPr>
        <w:t>Správa a údržba silnic Jihomoravského kraje, příspěvková organizace kraje, Žerotínovo nám. 449/3, Veveří 602 00 Brno</w:t>
      </w:r>
      <w:bookmarkEnd w:id="5"/>
      <w:r w:rsidR="0067033B">
        <w:rPr>
          <w:sz w:val="22"/>
          <w:szCs w:val="22"/>
        </w:rPr>
        <w:t>.</w:t>
      </w:r>
      <w:r w:rsidR="00B40686" w:rsidRPr="00B40686">
        <w:rPr>
          <w:sz w:val="22"/>
          <w:szCs w:val="22"/>
        </w:rPr>
        <w:t xml:space="preserve">  </w:t>
      </w:r>
    </w:p>
    <w:p w14:paraId="0E432623" w14:textId="43EB032A" w:rsidR="008A5EB1" w:rsidRDefault="008A5EB1" w:rsidP="00B4068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Zpracovatel</w:t>
      </w:r>
      <w:r w:rsidR="00710B18" w:rsidRPr="008A5EB1">
        <w:rPr>
          <w:sz w:val="22"/>
          <w:szCs w:val="22"/>
        </w:rPr>
        <w:t>:</w:t>
      </w:r>
      <w:r w:rsidR="00710B18" w:rsidRPr="008A5EB1">
        <w:rPr>
          <w:sz w:val="22"/>
          <w:szCs w:val="22"/>
        </w:rPr>
        <w:tab/>
      </w:r>
      <w:r w:rsidR="00710B18" w:rsidRPr="008A5EB1">
        <w:rPr>
          <w:sz w:val="22"/>
          <w:szCs w:val="22"/>
        </w:rPr>
        <w:tab/>
      </w:r>
      <w:r w:rsidR="00710B18" w:rsidRPr="008A5EB1">
        <w:rPr>
          <w:sz w:val="22"/>
          <w:szCs w:val="22"/>
        </w:rPr>
        <w:tab/>
      </w:r>
      <w:r w:rsidRPr="008A5EB1">
        <w:rPr>
          <w:sz w:val="22"/>
          <w:szCs w:val="22"/>
        </w:rPr>
        <w:t>Ing. Aleš Čeleda</w:t>
      </w:r>
      <w:r>
        <w:rPr>
          <w:sz w:val="22"/>
          <w:szCs w:val="22"/>
        </w:rPr>
        <w:t xml:space="preserve"> </w:t>
      </w:r>
      <w:r w:rsidR="0082068F">
        <w:rPr>
          <w:sz w:val="22"/>
          <w:szCs w:val="22"/>
        </w:rPr>
        <w:t>(</w:t>
      </w:r>
      <w:r w:rsidR="0082068F" w:rsidRPr="008A5EB1">
        <w:rPr>
          <w:sz w:val="22"/>
          <w:szCs w:val="22"/>
        </w:rPr>
        <w:t>ČKAIT: 1001007</w:t>
      </w:r>
      <w:r w:rsidR="0082068F">
        <w:rPr>
          <w:sz w:val="22"/>
          <w:szCs w:val="22"/>
        </w:rPr>
        <w:t xml:space="preserve">) </w:t>
      </w:r>
      <w:r>
        <w:rPr>
          <w:sz w:val="22"/>
          <w:szCs w:val="22"/>
        </w:rPr>
        <w:t>a</w:t>
      </w:r>
      <w:r w:rsidRPr="008A5EB1">
        <w:rPr>
          <w:sz w:val="22"/>
          <w:szCs w:val="22"/>
        </w:rPr>
        <w:t xml:space="preserve"> </w:t>
      </w:r>
      <w:r w:rsidR="00710B18" w:rsidRPr="008A5EB1">
        <w:rPr>
          <w:sz w:val="22"/>
          <w:szCs w:val="22"/>
        </w:rPr>
        <w:t xml:space="preserve">Ing. Jan Holoubek, </w:t>
      </w:r>
    </w:p>
    <w:p w14:paraId="27A7238F" w14:textId="51607FF8" w:rsidR="00710B18" w:rsidRPr="008A5EB1" w:rsidRDefault="008A5EB1" w:rsidP="008A5EB1">
      <w:pPr>
        <w:spacing w:line="360" w:lineRule="auto"/>
        <w:ind w:left="2160" w:firstLine="720"/>
        <w:rPr>
          <w:sz w:val="22"/>
          <w:szCs w:val="22"/>
        </w:rPr>
      </w:pPr>
      <w:r>
        <w:rPr>
          <w:sz w:val="22"/>
          <w:szCs w:val="22"/>
        </w:rPr>
        <w:t>AC-projekt, Dobšická 3545/12, Znojmo</w:t>
      </w:r>
      <w:r w:rsidR="00710B18" w:rsidRPr="008A5EB1">
        <w:rPr>
          <w:sz w:val="22"/>
          <w:szCs w:val="22"/>
        </w:rPr>
        <w:t>,</w:t>
      </w:r>
      <w:r>
        <w:rPr>
          <w:sz w:val="22"/>
          <w:szCs w:val="22"/>
        </w:rPr>
        <w:t xml:space="preserve"> 669 02</w:t>
      </w:r>
    </w:p>
    <w:p w14:paraId="5A4E1ABD" w14:textId="77777777" w:rsidR="002B148C" w:rsidRPr="008A5EB1" w:rsidRDefault="002B148C" w:rsidP="00B62076">
      <w:pPr>
        <w:spacing w:line="276" w:lineRule="auto"/>
        <w:rPr>
          <w:sz w:val="22"/>
          <w:szCs w:val="22"/>
        </w:rPr>
      </w:pPr>
    </w:p>
    <w:p w14:paraId="2A3727FE" w14:textId="0D13A2DC" w:rsidR="00B40686" w:rsidRDefault="0067033B" w:rsidP="00B62076">
      <w:pPr>
        <w:spacing w:before="120" w:line="276" w:lineRule="auto"/>
        <w:ind w:firstLine="720"/>
        <w:rPr>
          <w:sz w:val="22"/>
          <w:szCs w:val="22"/>
        </w:rPr>
      </w:pPr>
      <w:r w:rsidRPr="0067033B">
        <w:rPr>
          <w:bCs/>
          <w:sz w:val="22"/>
          <w:szCs w:val="22"/>
        </w:rPr>
        <w:t xml:space="preserve">Předmětem dokumentace je novostavba skladovacích boxů posypového materiálu, která si vyžádá odstranění stávajícího dožilého skladového objektu, na Znojemské ulici v Moravském Krumlově v rozsahu pro sloučené povolení </w:t>
      </w:r>
      <w:proofErr w:type="gramStart"/>
      <w:r w:rsidRPr="0067033B">
        <w:rPr>
          <w:bCs/>
          <w:sz w:val="22"/>
          <w:szCs w:val="22"/>
        </w:rPr>
        <w:t xml:space="preserve">stavby. </w:t>
      </w:r>
      <w:r w:rsidR="00B40686">
        <w:rPr>
          <w:sz w:val="22"/>
          <w:szCs w:val="22"/>
        </w:rPr>
        <w:t>.</w:t>
      </w:r>
      <w:proofErr w:type="gramEnd"/>
      <w:r w:rsidR="00B40686">
        <w:rPr>
          <w:sz w:val="22"/>
          <w:szCs w:val="22"/>
        </w:rPr>
        <w:t xml:space="preserve"> </w:t>
      </w:r>
    </w:p>
    <w:p w14:paraId="53846157" w14:textId="77777777" w:rsidR="005B64D9" w:rsidRPr="005B64D9" w:rsidRDefault="005B64D9" w:rsidP="005B64D9">
      <w:pPr>
        <w:spacing w:before="120" w:line="276" w:lineRule="auto"/>
        <w:ind w:firstLine="720"/>
        <w:rPr>
          <w:bCs/>
          <w:sz w:val="22"/>
          <w:szCs w:val="22"/>
        </w:rPr>
      </w:pPr>
      <w:r w:rsidRPr="005B64D9">
        <w:rPr>
          <w:bCs/>
          <w:sz w:val="22"/>
          <w:szCs w:val="22"/>
        </w:rPr>
        <w:t>Odstraňovaný objekt spočívá na obdélníkovém půdoryse o celkových opsaných rozměrech 20,08 x 8,12 m a je konstrukčně řešen jako podélný jednotraktový vyzdívaný objekt se zastřešením sedlovou střechou s vaznicovým krovovým systémem. Stáří objektu je cca 80 let. Jelikož objekt kapacitně již nevyhovuje potřebám investora, a s přihlédnutím k jeho špatnému stavebně-technickému a statickému stavu, bylo rozhodnuto o odstranění tohoto objektu jako celku.</w:t>
      </w:r>
    </w:p>
    <w:p w14:paraId="189723E5" w14:textId="77777777" w:rsidR="005B64D9" w:rsidRPr="005B64D9" w:rsidRDefault="005B64D9" w:rsidP="005B64D9">
      <w:pPr>
        <w:spacing w:before="120" w:line="276" w:lineRule="auto"/>
        <w:ind w:firstLine="720"/>
        <w:rPr>
          <w:bCs/>
          <w:sz w:val="22"/>
          <w:szCs w:val="22"/>
        </w:rPr>
      </w:pPr>
      <w:r w:rsidRPr="005B64D9">
        <w:rPr>
          <w:bCs/>
          <w:sz w:val="22"/>
          <w:szCs w:val="22"/>
        </w:rPr>
        <w:tab/>
        <w:t xml:space="preserve">Skladové boxy jsou navrženy z montovaných dílců s prostého betonu, které jsou vzájemně </w:t>
      </w:r>
      <w:proofErr w:type="spellStart"/>
      <w:r w:rsidRPr="005B64D9">
        <w:rPr>
          <w:bCs/>
          <w:sz w:val="22"/>
          <w:szCs w:val="22"/>
        </w:rPr>
        <w:t>prokotveny</w:t>
      </w:r>
      <w:proofErr w:type="spellEnd"/>
      <w:r w:rsidRPr="005B64D9">
        <w:rPr>
          <w:bCs/>
          <w:sz w:val="22"/>
          <w:szCs w:val="22"/>
        </w:rPr>
        <w:t xml:space="preserve"> spínacími tyčemi (typový vzor. </w:t>
      </w:r>
      <w:proofErr w:type="spellStart"/>
      <w:r w:rsidRPr="005B64D9">
        <w:rPr>
          <w:bCs/>
          <w:sz w:val="22"/>
          <w:szCs w:val="22"/>
        </w:rPr>
        <w:t>Reider</w:t>
      </w:r>
      <w:proofErr w:type="spellEnd"/>
      <w:r w:rsidRPr="005B64D9">
        <w:rPr>
          <w:bCs/>
          <w:sz w:val="22"/>
          <w:szCs w:val="22"/>
        </w:rPr>
        <w:t xml:space="preserve">-Bloc systém). Dílce budou vyskládány do max. výšky 3,60 m a budou dispozičně vytvářet čtyři skladovací boxy. Dílce budou bez další povrchové úpravy, tzn. z pohledového betonu. Zastřešení boxů bude pomocí pultové střechy s ocelovým vaznicovým systémem, podporovaným vzájemně zavětrovanými ocel. </w:t>
      </w:r>
      <w:proofErr w:type="gramStart"/>
      <w:r w:rsidRPr="005B64D9">
        <w:rPr>
          <w:bCs/>
          <w:sz w:val="22"/>
          <w:szCs w:val="22"/>
        </w:rPr>
        <w:t>sloupky</w:t>
      </w:r>
      <w:proofErr w:type="gramEnd"/>
      <w:r w:rsidRPr="005B64D9">
        <w:rPr>
          <w:bCs/>
          <w:sz w:val="22"/>
          <w:szCs w:val="22"/>
        </w:rPr>
        <w:t xml:space="preserve">, se střešní krytinou z trapézového plechu v šedé barvě. </w:t>
      </w:r>
      <w:proofErr w:type="spellStart"/>
      <w:r w:rsidRPr="005B64D9">
        <w:rPr>
          <w:bCs/>
          <w:sz w:val="22"/>
          <w:szCs w:val="22"/>
        </w:rPr>
        <w:t>Pochozí</w:t>
      </w:r>
      <w:proofErr w:type="spellEnd"/>
      <w:r w:rsidRPr="005B64D9">
        <w:rPr>
          <w:bCs/>
          <w:sz w:val="22"/>
          <w:szCs w:val="22"/>
        </w:rPr>
        <w:t xml:space="preserve"> povrch boxů bude tvořen </w:t>
      </w:r>
      <w:proofErr w:type="spellStart"/>
      <w:r w:rsidRPr="005B64D9">
        <w:rPr>
          <w:bCs/>
          <w:sz w:val="22"/>
          <w:szCs w:val="22"/>
        </w:rPr>
        <w:t>asf</w:t>
      </w:r>
      <w:proofErr w:type="spellEnd"/>
      <w:r w:rsidRPr="005B64D9">
        <w:rPr>
          <w:bCs/>
          <w:sz w:val="22"/>
          <w:szCs w:val="22"/>
        </w:rPr>
        <w:t>. betonem.</w:t>
      </w:r>
    </w:p>
    <w:p w14:paraId="4C8E31BE" w14:textId="77777777" w:rsidR="00196A36" w:rsidRPr="00A26BBD" w:rsidRDefault="00196A36" w:rsidP="00196A36">
      <w:pPr>
        <w:spacing w:before="120" w:line="276" w:lineRule="auto"/>
        <w:ind w:firstLine="720"/>
        <w:rPr>
          <w:b/>
          <w:sz w:val="22"/>
          <w:szCs w:val="22"/>
        </w:rPr>
      </w:pPr>
      <w:r w:rsidRPr="00A26BBD">
        <w:rPr>
          <w:b/>
          <w:sz w:val="22"/>
          <w:szCs w:val="22"/>
        </w:rPr>
        <w:t>Podrobný popis – viz stavební část</w:t>
      </w:r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P.D.</w:t>
      </w:r>
      <w:r w:rsidRPr="00A26BBD">
        <w:rPr>
          <w:b/>
          <w:sz w:val="22"/>
          <w:szCs w:val="22"/>
        </w:rPr>
        <w:t>!</w:t>
      </w:r>
      <w:proofErr w:type="gramEnd"/>
    </w:p>
    <w:p w14:paraId="2E779F5A" w14:textId="56402710" w:rsidR="00F90C56" w:rsidRPr="00C9019C" w:rsidRDefault="00F90C56" w:rsidP="00F90C56">
      <w:pPr>
        <w:spacing w:before="120" w:line="276" w:lineRule="auto"/>
        <w:ind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Statické posouzení stěnových konstrukcí není v tomto posudku řešeno. </w:t>
      </w:r>
      <w:r w:rsidRPr="00C9019C">
        <w:rPr>
          <w:b/>
          <w:sz w:val="22"/>
          <w:szCs w:val="22"/>
        </w:rPr>
        <w:t xml:space="preserve">Konstrukční systém obvodových a středových stěn bude zpracován dodavatelem dle </w:t>
      </w:r>
      <w:r>
        <w:rPr>
          <w:b/>
          <w:sz w:val="22"/>
          <w:szCs w:val="22"/>
        </w:rPr>
        <w:t>zvoleného dodavatele montovaného systému</w:t>
      </w:r>
      <w:r w:rsidRPr="00C9019C">
        <w:rPr>
          <w:b/>
          <w:sz w:val="22"/>
          <w:szCs w:val="22"/>
        </w:rPr>
        <w:t xml:space="preserve"> v rámci výrobní dokumentace, jejíž součástí bude i statické posouze</w:t>
      </w:r>
      <w:r>
        <w:rPr>
          <w:b/>
          <w:sz w:val="22"/>
          <w:szCs w:val="22"/>
        </w:rPr>
        <w:t>ní integrální stěnové soustavy!</w:t>
      </w:r>
    </w:p>
    <w:p w14:paraId="0485DBEF" w14:textId="02775E8B" w:rsidR="00D71773" w:rsidRDefault="00D71773" w:rsidP="002F1ED4">
      <w:pPr>
        <w:spacing w:before="120"/>
        <w:rPr>
          <w:sz w:val="24"/>
          <w:szCs w:val="24"/>
        </w:rPr>
      </w:pPr>
    </w:p>
    <w:p w14:paraId="2E3B18A3" w14:textId="77777777" w:rsidR="00B80611" w:rsidRPr="008A5EB1" w:rsidRDefault="00B80611" w:rsidP="00B80611">
      <w:pPr>
        <w:pStyle w:val="Arialnadpis2"/>
        <w:rPr>
          <w:rFonts w:ascii="Times New Roman" w:hAnsi="Times New Roman" w:cs="Times New Roman"/>
        </w:rPr>
      </w:pPr>
      <w:bookmarkStart w:id="6" w:name="_Toc525715037"/>
      <w:bookmarkStart w:id="7" w:name="_Toc56934516"/>
      <w:bookmarkStart w:id="8" w:name="_Toc131152154"/>
      <w:r w:rsidRPr="008A5EB1">
        <w:rPr>
          <w:rFonts w:ascii="Times New Roman" w:hAnsi="Times New Roman" w:cs="Times New Roman"/>
        </w:rPr>
        <w:t>Použité podklady</w:t>
      </w:r>
      <w:bookmarkEnd w:id="6"/>
      <w:bookmarkEnd w:id="7"/>
      <w:bookmarkEnd w:id="8"/>
    </w:p>
    <w:p w14:paraId="4758EB27" w14:textId="2CF5B99D" w:rsidR="00DE6C5E" w:rsidRDefault="00DE6C5E" w:rsidP="0012597E">
      <w:pPr>
        <w:pStyle w:val="arialnadpis3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Studie, projekty</w:t>
      </w:r>
      <w:r w:rsidR="00C202D8">
        <w:rPr>
          <w:rFonts w:ascii="Times New Roman" w:eastAsiaTheme="minorEastAsia" w:hAnsi="Times New Roman" w:cs="Times New Roman"/>
        </w:rPr>
        <w:t>, průzkumy</w:t>
      </w:r>
      <w:r>
        <w:rPr>
          <w:rFonts w:ascii="Times New Roman" w:eastAsiaTheme="minorEastAsia" w:hAnsi="Times New Roman" w:cs="Times New Roman"/>
        </w:rPr>
        <w:t>:</w:t>
      </w:r>
    </w:p>
    <w:p w14:paraId="5FEAD3FC" w14:textId="29ED3CB0" w:rsidR="00DE6C5E" w:rsidRPr="00C202D8" w:rsidRDefault="00C202D8" w:rsidP="00DE6C5E">
      <w:pPr>
        <w:pStyle w:val="Odstavecseseznamem"/>
        <w:widowControl/>
        <w:numPr>
          <w:ilvl w:val="0"/>
          <w:numId w:val="37"/>
        </w:numPr>
        <w:tabs>
          <w:tab w:val="left" w:pos="567"/>
        </w:tabs>
        <w:overflowPunct/>
        <w:autoSpaceDE/>
        <w:autoSpaceDN/>
        <w:adjustRightInd/>
        <w:spacing w:line="276" w:lineRule="auto"/>
        <w:jc w:val="both"/>
      </w:pPr>
      <w:r>
        <w:rPr>
          <w:rFonts w:eastAsia="MS Mincho"/>
        </w:rPr>
        <w:t>Projektová</w:t>
      </w:r>
      <w:r w:rsidR="00DE6C5E">
        <w:rPr>
          <w:rFonts w:eastAsia="MS Mincho"/>
        </w:rPr>
        <w:t xml:space="preserve"> dokumentace </w:t>
      </w:r>
      <w:r w:rsidR="00E34944">
        <w:rPr>
          <w:rFonts w:eastAsia="MS Mincho"/>
        </w:rPr>
        <w:t xml:space="preserve">v rozsahu pro stavební povolení, zpracovaná </w:t>
      </w:r>
      <w:r w:rsidR="00834B8C">
        <w:rPr>
          <w:rFonts w:eastAsia="MS Mincho"/>
        </w:rPr>
        <w:t>autorem posudku</w:t>
      </w:r>
      <w:r w:rsidR="00E34944">
        <w:rPr>
          <w:rFonts w:eastAsia="MS Mincho"/>
        </w:rPr>
        <w:t>, z </w:t>
      </w:r>
      <w:proofErr w:type="gramStart"/>
      <w:r w:rsidR="005B64D9">
        <w:rPr>
          <w:rFonts w:eastAsia="MS Mincho"/>
        </w:rPr>
        <w:t>6</w:t>
      </w:r>
      <w:r w:rsidR="00E34944">
        <w:rPr>
          <w:rFonts w:eastAsia="MS Mincho"/>
        </w:rPr>
        <w:t>/202</w:t>
      </w:r>
      <w:r w:rsidR="00834B8C">
        <w:rPr>
          <w:rFonts w:eastAsia="MS Mincho"/>
        </w:rPr>
        <w:t>3.</w:t>
      </w:r>
      <w:r w:rsidR="00DE6C5E" w:rsidRPr="008A5EB1">
        <w:rPr>
          <w:rFonts w:eastAsia="MS Mincho"/>
        </w:rPr>
        <w:t>.</w:t>
      </w:r>
      <w:proofErr w:type="gramEnd"/>
      <w:r w:rsidR="00DE6C5E" w:rsidRPr="008A5EB1">
        <w:rPr>
          <w:rFonts w:eastAsia="MS Mincho"/>
        </w:rPr>
        <w:t xml:space="preserve">  </w:t>
      </w:r>
    </w:p>
    <w:p w14:paraId="54541327" w14:textId="77777777" w:rsidR="00196A36" w:rsidRPr="00DE6C5E" w:rsidRDefault="00196A36" w:rsidP="00196A36">
      <w:pPr>
        <w:pStyle w:val="Odstavecseseznamem"/>
        <w:widowControl/>
        <w:numPr>
          <w:ilvl w:val="0"/>
          <w:numId w:val="37"/>
        </w:numPr>
        <w:tabs>
          <w:tab w:val="left" w:pos="567"/>
        </w:tabs>
        <w:overflowPunct/>
        <w:autoSpaceDE/>
        <w:autoSpaceDN/>
        <w:adjustRightInd/>
        <w:spacing w:line="276" w:lineRule="auto"/>
        <w:jc w:val="both"/>
      </w:pPr>
      <w:r>
        <w:t xml:space="preserve">Koordinační schůzky a jednání. </w:t>
      </w:r>
    </w:p>
    <w:p w14:paraId="4ED3517F" w14:textId="77777777" w:rsidR="00DE6C5E" w:rsidRPr="008A5EB1" w:rsidRDefault="00DE6C5E" w:rsidP="00DE6C5E">
      <w:pPr>
        <w:pStyle w:val="Odstavecseseznamem"/>
        <w:widowControl/>
        <w:tabs>
          <w:tab w:val="left" w:pos="567"/>
        </w:tabs>
        <w:overflowPunct/>
        <w:autoSpaceDE/>
        <w:autoSpaceDN/>
        <w:adjustRightInd/>
        <w:spacing w:line="276" w:lineRule="auto"/>
        <w:ind w:left="432"/>
        <w:jc w:val="both"/>
      </w:pPr>
    </w:p>
    <w:p w14:paraId="2FE4AC50" w14:textId="194AAC9D" w:rsidR="0012597E" w:rsidRPr="008A5EB1" w:rsidRDefault="0012597E" w:rsidP="0012597E">
      <w:pPr>
        <w:pStyle w:val="arialnadpis3"/>
        <w:rPr>
          <w:rFonts w:ascii="Times New Roman" w:eastAsiaTheme="minorEastAsia" w:hAnsi="Times New Roman" w:cs="Times New Roman"/>
        </w:rPr>
      </w:pPr>
      <w:r w:rsidRPr="008A5EB1">
        <w:rPr>
          <w:rFonts w:ascii="Times New Roman" w:hAnsi="Times New Roman" w:cs="Times New Roman"/>
        </w:rPr>
        <w:t>Normy:</w:t>
      </w:r>
    </w:p>
    <w:p w14:paraId="1CE8701C" w14:textId="77777777" w:rsidR="00196A36" w:rsidRPr="008A5EB1" w:rsidRDefault="00196A36" w:rsidP="00196A36">
      <w:pPr>
        <w:pStyle w:val="Odstavecseseznamem"/>
        <w:widowControl/>
        <w:numPr>
          <w:ilvl w:val="0"/>
          <w:numId w:val="37"/>
        </w:numPr>
        <w:tabs>
          <w:tab w:val="left" w:pos="567"/>
        </w:tabs>
        <w:overflowPunct/>
        <w:autoSpaceDE/>
        <w:autoSpaceDN/>
        <w:adjustRightInd/>
        <w:spacing w:line="276" w:lineRule="auto"/>
        <w:jc w:val="both"/>
      </w:pPr>
      <w:r w:rsidRPr="00045E06">
        <w:t>https://clima-maps.info/snehovamapa/</w:t>
      </w:r>
    </w:p>
    <w:p w14:paraId="121FD249" w14:textId="7C36F6DF" w:rsidR="00B80611" w:rsidRPr="008A5EB1" w:rsidRDefault="0067033B" w:rsidP="00112AFF">
      <w:pPr>
        <w:pStyle w:val="Odstavecseseznamem"/>
        <w:widowControl/>
        <w:numPr>
          <w:ilvl w:val="0"/>
          <w:numId w:val="37"/>
        </w:numPr>
        <w:tabs>
          <w:tab w:val="left" w:pos="567"/>
        </w:tabs>
        <w:overflowPunct/>
        <w:autoSpaceDE/>
        <w:autoSpaceDN/>
        <w:adjustRightInd/>
        <w:spacing w:line="276" w:lineRule="auto"/>
        <w:jc w:val="both"/>
      </w:pPr>
      <w:hyperlink r:id="rId8">
        <w:r w:rsidR="00B80611" w:rsidRPr="00196A36">
          <w:rPr>
            <w:rStyle w:val="InternetLink"/>
            <w:rFonts w:eastAsia="MS Mincho"/>
            <w:vanish/>
            <w:webHidden/>
            <w:color w:val="00000A"/>
          </w:rPr>
          <w:t>www.snehovamapa.cz</w:t>
        </w:r>
      </w:hyperlink>
      <w:r w:rsidR="00B80611" w:rsidRPr="008A5EB1">
        <w:t>ČSN EN 1990 -</w:t>
      </w:r>
      <w:r w:rsidR="00B80611" w:rsidRPr="008A5EB1">
        <w:tab/>
        <w:t>Zásady navrhování konstrukcí</w:t>
      </w:r>
    </w:p>
    <w:p w14:paraId="69D2FA48" w14:textId="77777777" w:rsidR="00B80611" w:rsidRPr="008A5EB1" w:rsidRDefault="00B80611" w:rsidP="00B62076">
      <w:pPr>
        <w:pStyle w:val="Odstavecseseznamem"/>
        <w:widowControl/>
        <w:numPr>
          <w:ilvl w:val="0"/>
          <w:numId w:val="37"/>
        </w:numPr>
        <w:tabs>
          <w:tab w:val="clear" w:pos="432"/>
          <w:tab w:val="left" w:pos="709"/>
          <w:tab w:val="num" w:pos="851"/>
        </w:tabs>
        <w:overflowPunct/>
        <w:autoSpaceDE/>
        <w:autoSpaceDN/>
        <w:adjustRightInd/>
        <w:spacing w:line="276" w:lineRule="auto"/>
        <w:jc w:val="both"/>
      </w:pPr>
      <w:r w:rsidRPr="008A5EB1">
        <w:t>ČSN EN 1991-1-1 -</w:t>
      </w:r>
      <w:r w:rsidRPr="008A5EB1">
        <w:tab/>
        <w:t>Zatížení konstrukcí - Část 1-1: Obecná zatížení - Objemové tíhy, vlastní tíha a užitná zatížení pozemních staveb</w:t>
      </w:r>
    </w:p>
    <w:p w14:paraId="5DD88C19" w14:textId="66358662" w:rsidR="00B80611" w:rsidRPr="008A5EB1" w:rsidRDefault="00B80611" w:rsidP="00B62076">
      <w:pPr>
        <w:pStyle w:val="Odstavecseseznamem"/>
        <w:widowControl/>
        <w:numPr>
          <w:ilvl w:val="0"/>
          <w:numId w:val="37"/>
        </w:numPr>
        <w:tabs>
          <w:tab w:val="left" w:pos="567"/>
        </w:tabs>
        <w:overflowPunct/>
        <w:autoSpaceDE/>
        <w:autoSpaceDN/>
        <w:adjustRightInd/>
        <w:spacing w:line="276" w:lineRule="auto"/>
        <w:jc w:val="both"/>
      </w:pPr>
      <w:r w:rsidRPr="008A5EB1">
        <w:t>ČSN EN 1991-1-3 -</w:t>
      </w:r>
      <w:r w:rsidR="00E34944">
        <w:t xml:space="preserve"> </w:t>
      </w:r>
      <w:r w:rsidRPr="008A5EB1">
        <w:t>Zatížení konstrukcí - Část 1-3: Obecná zatížení - Zatížení sněhem</w:t>
      </w:r>
    </w:p>
    <w:p w14:paraId="57838328" w14:textId="0D617CA0" w:rsidR="00B80611" w:rsidRPr="008A5EB1" w:rsidRDefault="00B80611" w:rsidP="00B62076">
      <w:pPr>
        <w:pStyle w:val="Odstavecseseznamem"/>
        <w:widowControl/>
        <w:numPr>
          <w:ilvl w:val="0"/>
          <w:numId w:val="37"/>
        </w:numPr>
        <w:tabs>
          <w:tab w:val="left" w:pos="567"/>
        </w:tabs>
        <w:overflowPunct/>
        <w:autoSpaceDE/>
        <w:autoSpaceDN/>
        <w:adjustRightInd/>
        <w:spacing w:line="276" w:lineRule="auto"/>
        <w:jc w:val="both"/>
      </w:pPr>
      <w:r w:rsidRPr="008A5EB1">
        <w:t>ČSN EN 1991-1-4 -</w:t>
      </w:r>
      <w:r w:rsidR="00E34944">
        <w:t xml:space="preserve"> </w:t>
      </w:r>
      <w:r w:rsidRPr="008A5EB1">
        <w:t>Zatížení konstrukcí - Část 1-4: Obecná zatížení - Zatížení větrem</w:t>
      </w:r>
    </w:p>
    <w:p w14:paraId="23CAA0F9" w14:textId="6624C8A0" w:rsidR="00C202D8" w:rsidRPr="00C202D8" w:rsidRDefault="00C202D8" w:rsidP="00C202D8">
      <w:pPr>
        <w:pStyle w:val="Odstavecseseznamem"/>
        <w:widowControl/>
        <w:numPr>
          <w:ilvl w:val="0"/>
          <w:numId w:val="37"/>
        </w:numPr>
        <w:tabs>
          <w:tab w:val="left" w:pos="567"/>
        </w:tabs>
        <w:overflowPunct/>
        <w:autoSpaceDE/>
        <w:autoSpaceDN/>
        <w:adjustRightInd/>
        <w:spacing w:line="276" w:lineRule="auto"/>
        <w:jc w:val="both"/>
      </w:pPr>
      <w:r w:rsidRPr="00C202D8">
        <w:t>ČSN EN 1993-1-1</w:t>
      </w:r>
      <w:r>
        <w:t xml:space="preserve"> </w:t>
      </w:r>
      <w:r w:rsidRPr="00C202D8">
        <w:t>-</w:t>
      </w:r>
      <w:r>
        <w:t xml:space="preserve"> </w:t>
      </w:r>
      <w:r w:rsidRPr="00C202D8">
        <w:t>Navrhování ocelových konstrukcí – Část 1-1: Obecná pravidla a pravidla pro pozemní stavby</w:t>
      </w:r>
    </w:p>
    <w:p w14:paraId="2F8E48A6" w14:textId="2C318A0D" w:rsidR="00C202D8" w:rsidRPr="00C202D8" w:rsidRDefault="00C202D8" w:rsidP="00C202D8">
      <w:pPr>
        <w:pStyle w:val="Odstavecseseznamem"/>
        <w:widowControl/>
        <w:numPr>
          <w:ilvl w:val="0"/>
          <w:numId w:val="37"/>
        </w:numPr>
        <w:tabs>
          <w:tab w:val="left" w:pos="567"/>
        </w:tabs>
        <w:overflowPunct/>
        <w:autoSpaceDE/>
        <w:autoSpaceDN/>
        <w:adjustRightInd/>
        <w:spacing w:line="276" w:lineRule="auto"/>
        <w:jc w:val="both"/>
      </w:pPr>
      <w:r w:rsidRPr="00C202D8">
        <w:t>ČSN EN 1995-1-1 - Navrhování dřevěných konstrukcí - Část 1-1: Obecná pravidla a pravidla pro pozemní stavby</w:t>
      </w:r>
    </w:p>
    <w:p w14:paraId="0085DA21" w14:textId="77777777" w:rsidR="00C202D8" w:rsidRPr="00C202D8" w:rsidRDefault="00C202D8" w:rsidP="00C202D8">
      <w:pPr>
        <w:pStyle w:val="Odstavecseseznamem"/>
        <w:widowControl/>
        <w:numPr>
          <w:ilvl w:val="0"/>
          <w:numId w:val="37"/>
        </w:numPr>
        <w:overflowPunct/>
        <w:autoSpaceDE/>
        <w:autoSpaceDN/>
        <w:adjustRightInd/>
        <w:spacing w:line="276" w:lineRule="auto"/>
        <w:jc w:val="both"/>
        <w:rPr>
          <w:snapToGrid w:val="0"/>
        </w:rPr>
      </w:pPr>
      <w:r w:rsidRPr="00C202D8">
        <w:rPr>
          <w:snapToGrid w:val="0"/>
        </w:rPr>
        <w:t>ČSN EN 1996-1-1 -</w:t>
      </w:r>
      <w:r w:rsidRPr="00C202D8">
        <w:rPr>
          <w:snapToGrid w:val="0"/>
        </w:rPr>
        <w:tab/>
        <w:t>Navrhování zděných konstrukcí – Část 1-1: Obecná pravidla pro vyztužené a nevyztužené zděné konstrukce</w:t>
      </w:r>
    </w:p>
    <w:p w14:paraId="2A0DE4F4" w14:textId="77777777" w:rsidR="00C202D8" w:rsidRPr="00C202D8" w:rsidRDefault="00C202D8" w:rsidP="00C202D8">
      <w:pPr>
        <w:pStyle w:val="Odstavecseseznamem"/>
        <w:widowControl/>
        <w:numPr>
          <w:ilvl w:val="0"/>
          <w:numId w:val="37"/>
        </w:numPr>
        <w:tabs>
          <w:tab w:val="left" w:pos="567"/>
        </w:tabs>
        <w:overflowPunct/>
        <w:autoSpaceDE/>
        <w:autoSpaceDN/>
        <w:adjustRightInd/>
        <w:spacing w:line="276" w:lineRule="auto"/>
        <w:jc w:val="both"/>
      </w:pPr>
      <w:r w:rsidRPr="00C202D8">
        <w:t>ČSN EN 1997-1-1 -</w:t>
      </w:r>
      <w:r w:rsidRPr="00C202D8">
        <w:tab/>
        <w:t>Navrhování geotechnických konstrukcí – Část 1-1: Obecná pravidla</w:t>
      </w:r>
    </w:p>
    <w:p w14:paraId="60FA4B43" w14:textId="60CCC2F3" w:rsidR="00AC4A15" w:rsidRPr="00C202D8" w:rsidRDefault="00AC4A15" w:rsidP="00AC4A15">
      <w:pPr>
        <w:widowControl/>
        <w:tabs>
          <w:tab w:val="left" w:pos="567"/>
        </w:tabs>
        <w:overflowPunct/>
        <w:autoSpaceDE/>
        <w:autoSpaceDN/>
        <w:adjustRightInd/>
        <w:jc w:val="both"/>
      </w:pPr>
    </w:p>
    <w:p w14:paraId="280E006C" w14:textId="77777777" w:rsidR="0012597E" w:rsidRPr="008A5EB1" w:rsidRDefault="0012597E" w:rsidP="0012597E">
      <w:pPr>
        <w:pStyle w:val="arialnadpis3"/>
        <w:rPr>
          <w:rFonts w:ascii="Times New Roman" w:hAnsi="Times New Roman" w:cs="Times New Roman"/>
        </w:rPr>
      </w:pPr>
      <w:bookmarkStart w:id="9" w:name="_Toc453776674"/>
      <w:bookmarkStart w:id="10" w:name="_Toc453781561"/>
      <w:bookmarkStart w:id="11" w:name="_Toc475293220"/>
      <w:bookmarkStart w:id="12" w:name="_Toc492564794"/>
      <w:bookmarkStart w:id="13" w:name="_Toc119143200"/>
      <w:bookmarkStart w:id="14" w:name="_Toc262054036"/>
      <w:r w:rsidRPr="008A5EB1">
        <w:rPr>
          <w:rFonts w:ascii="Times New Roman" w:hAnsi="Times New Roman" w:cs="Times New Roman"/>
        </w:rPr>
        <w:t>Zákony a vyhlášky</w:t>
      </w:r>
      <w:bookmarkEnd w:id="9"/>
      <w:bookmarkEnd w:id="10"/>
      <w:bookmarkEnd w:id="11"/>
      <w:bookmarkEnd w:id="12"/>
      <w:r w:rsidRPr="008A5EB1">
        <w:rPr>
          <w:rFonts w:ascii="Times New Roman" w:hAnsi="Times New Roman" w:cs="Times New Roman"/>
        </w:rPr>
        <w:t xml:space="preserve"> </w:t>
      </w:r>
    </w:p>
    <w:p w14:paraId="3C32EACE" w14:textId="77777777" w:rsidR="0012597E" w:rsidRPr="008A5EB1" w:rsidRDefault="0012597E" w:rsidP="0012597E">
      <w:pPr>
        <w:widowControl/>
        <w:tabs>
          <w:tab w:val="left" w:pos="567"/>
        </w:tabs>
        <w:overflowPunct/>
        <w:autoSpaceDE/>
        <w:autoSpaceDN/>
        <w:adjustRightInd/>
        <w:jc w:val="both"/>
      </w:pPr>
    </w:p>
    <w:p w14:paraId="0866A3D3" w14:textId="77777777" w:rsidR="0012597E" w:rsidRPr="008A5EB1" w:rsidRDefault="0012597E" w:rsidP="0012597E">
      <w:pPr>
        <w:widowControl/>
        <w:numPr>
          <w:ilvl w:val="0"/>
          <w:numId w:val="47"/>
        </w:numPr>
        <w:tabs>
          <w:tab w:val="left" w:pos="567"/>
        </w:tabs>
        <w:overflowPunct/>
        <w:autoSpaceDE/>
        <w:autoSpaceDN/>
        <w:adjustRightInd/>
        <w:jc w:val="both"/>
      </w:pPr>
      <w:r w:rsidRPr="008A5EB1">
        <w:t>Zákon č.183/2006 Sb., O územním plánování a stavebním řádu (stavební zákon) ve znění pozdějších novel a předpisů.</w:t>
      </w:r>
    </w:p>
    <w:p w14:paraId="64A797F6" w14:textId="77777777" w:rsidR="0012597E" w:rsidRPr="008A5EB1" w:rsidRDefault="0012597E" w:rsidP="0012597E">
      <w:pPr>
        <w:widowControl/>
        <w:numPr>
          <w:ilvl w:val="0"/>
          <w:numId w:val="47"/>
        </w:numPr>
        <w:tabs>
          <w:tab w:val="left" w:pos="567"/>
        </w:tabs>
        <w:overflowPunct/>
        <w:autoSpaceDE/>
        <w:autoSpaceDN/>
        <w:adjustRightInd/>
        <w:jc w:val="both"/>
      </w:pPr>
      <w:r w:rsidRPr="008A5EB1">
        <w:t xml:space="preserve">Vyhláška 499/2006 Sb. O dokumentaci staveb </w:t>
      </w:r>
    </w:p>
    <w:p w14:paraId="0C7DAF0F" w14:textId="77777777" w:rsidR="0012597E" w:rsidRPr="008A5EB1" w:rsidRDefault="0012597E" w:rsidP="0012597E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lang w:val="x-none"/>
        </w:rPr>
      </w:pPr>
    </w:p>
    <w:p w14:paraId="4CB17B23" w14:textId="77777777" w:rsidR="0012597E" w:rsidRPr="008A5EB1" w:rsidRDefault="0012597E" w:rsidP="0012597E">
      <w:pPr>
        <w:pStyle w:val="arialnadpis3"/>
        <w:rPr>
          <w:rFonts w:ascii="Times New Roman" w:hAnsi="Times New Roman" w:cs="Times New Roman"/>
        </w:rPr>
      </w:pPr>
      <w:bookmarkStart w:id="15" w:name="_Toc453776675"/>
      <w:bookmarkStart w:id="16" w:name="_Toc453781562"/>
      <w:bookmarkStart w:id="17" w:name="_Toc475293221"/>
      <w:bookmarkStart w:id="18" w:name="_Toc492564795"/>
      <w:r w:rsidRPr="008A5EB1">
        <w:rPr>
          <w:rFonts w:ascii="Times New Roman" w:hAnsi="Times New Roman" w:cs="Times New Roman"/>
        </w:rPr>
        <w:t>Software</w:t>
      </w:r>
      <w:bookmarkEnd w:id="15"/>
      <w:bookmarkEnd w:id="16"/>
      <w:bookmarkEnd w:id="17"/>
      <w:bookmarkEnd w:id="18"/>
      <w:r w:rsidRPr="008A5EB1">
        <w:rPr>
          <w:rFonts w:ascii="Times New Roman" w:hAnsi="Times New Roman" w:cs="Times New Roman"/>
        </w:rPr>
        <w:t xml:space="preserve"> </w:t>
      </w:r>
    </w:p>
    <w:p w14:paraId="4FCDB964" w14:textId="77777777" w:rsidR="0012597E" w:rsidRPr="008A5EB1" w:rsidRDefault="0012597E" w:rsidP="0012597E">
      <w:pPr>
        <w:widowControl/>
        <w:tabs>
          <w:tab w:val="left" w:pos="567"/>
        </w:tabs>
        <w:overflowPunct/>
        <w:autoSpaceDE/>
        <w:autoSpaceDN/>
        <w:adjustRightInd/>
        <w:jc w:val="both"/>
      </w:pPr>
    </w:p>
    <w:p w14:paraId="224E1CB4" w14:textId="7D02BC73" w:rsidR="0012597E" w:rsidRPr="008A5EB1" w:rsidRDefault="00196A36" w:rsidP="0012597E">
      <w:pPr>
        <w:widowControl/>
        <w:numPr>
          <w:ilvl w:val="0"/>
          <w:numId w:val="47"/>
        </w:numPr>
        <w:tabs>
          <w:tab w:val="left" w:pos="567"/>
        </w:tabs>
        <w:overflowPunct/>
        <w:autoSpaceDE/>
        <w:autoSpaceDN/>
        <w:adjustRightInd/>
        <w:jc w:val="both"/>
        <w:rPr>
          <w:lang w:val="x-none"/>
        </w:rPr>
      </w:pPr>
      <w:proofErr w:type="spellStart"/>
      <w:r w:rsidRPr="008A5EB1">
        <w:t>Scia</w:t>
      </w:r>
      <w:proofErr w:type="spellEnd"/>
      <w:r w:rsidRPr="008A5EB1">
        <w:t xml:space="preserve"> </w:t>
      </w:r>
      <w:proofErr w:type="spellStart"/>
      <w:r w:rsidRPr="008A5EB1">
        <w:t>Engineer</w:t>
      </w:r>
      <w:proofErr w:type="spellEnd"/>
      <w:r w:rsidRPr="008A5EB1">
        <w:t xml:space="preserve"> </w:t>
      </w:r>
      <w:r>
        <w:t>20.0</w:t>
      </w:r>
      <w:r w:rsidRPr="008A5EB1">
        <w:t xml:space="preserve"> (metoda konečných prvků</w:t>
      </w:r>
      <w:r w:rsidR="0012597E" w:rsidRPr="008A5EB1">
        <w:rPr>
          <w:lang w:val="x-none"/>
        </w:rPr>
        <w:t xml:space="preserve"> </w:t>
      </w:r>
    </w:p>
    <w:p w14:paraId="29AFE408" w14:textId="03687EFB" w:rsidR="0012597E" w:rsidRPr="008A5EB1" w:rsidRDefault="00E34944" w:rsidP="0012597E">
      <w:pPr>
        <w:widowControl/>
        <w:numPr>
          <w:ilvl w:val="0"/>
          <w:numId w:val="47"/>
        </w:numPr>
        <w:tabs>
          <w:tab w:val="left" w:pos="567"/>
        </w:tabs>
        <w:overflowPunct/>
        <w:autoSpaceDE/>
        <w:autoSpaceDN/>
        <w:adjustRightInd/>
        <w:jc w:val="both"/>
        <w:rPr>
          <w:lang w:val="x-none"/>
        </w:rPr>
      </w:pPr>
      <w:proofErr w:type="spellStart"/>
      <w:r>
        <w:t>AutoCad</w:t>
      </w:r>
      <w:proofErr w:type="spellEnd"/>
      <w:r>
        <w:t xml:space="preserve"> </w:t>
      </w:r>
      <w:proofErr w:type="spellStart"/>
      <w:r>
        <w:t>Architecture</w:t>
      </w:r>
      <w:proofErr w:type="spellEnd"/>
      <w:r>
        <w:t xml:space="preserve"> 2012</w:t>
      </w:r>
      <w:r w:rsidR="0012597E" w:rsidRPr="008A5EB1">
        <w:t xml:space="preserve"> </w:t>
      </w:r>
      <w:r w:rsidR="0012597E" w:rsidRPr="008A5EB1">
        <w:rPr>
          <w:lang w:val="x-none"/>
        </w:rPr>
        <w:t>(formát *.</w:t>
      </w:r>
      <w:proofErr w:type="spellStart"/>
      <w:r w:rsidR="0012597E" w:rsidRPr="008A5EB1">
        <w:rPr>
          <w:lang w:val="x-none"/>
        </w:rPr>
        <w:t>dwg</w:t>
      </w:r>
      <w:proofErr w:type="spellEnd"/>
      <w:r w:rsidR="0012597E" w:rsidRPr="008A5EB1">
        <w:rPr>
          <w:lang w:val="x-none"/>
        </w:rPr>
        <w:t>)</w:t>
      </w:r>
    </w:p>
    <w:p w14:paraId="369F5AE3" w14:textId="3B191FDD" w:rsidR="0012597E" w:rsidRPr="008A5EB1" w:rsidRDefault="0012597E" w:rsidP="0012597E">
      <w:pPr>
        <w:widowControl/>
        <w:numPr>
          <w:ilvl w:val="0"/>
          <w:numId w:val="47"/>
        </w:numPr>
        <w:tabs>
          <w:tab w:val="left" w:pos="567"/>
        </w:tabs>
        <w:overflowPunct/>
        <w:autoSpaceDE/>
        <w:autoSpaceDN/>
        <w:adjustRightInd/>
        <w:jc w:val="both"/>
      </w:pPr>
      <w:r w:rsidRPr="008A5EB1">
        <w:t>Kancelářské programy: Word, Excel</w:t>
      </w:r>
      <w:bookmarkEnd w:id="13"/>
      <w:bookmarkEnd w:id="14"/>
    </w:p>
    <w:p w14:paraId="4DE83E1F" w14:textId="44369876" w:rsidR="0012597E" w:rsidRPr="008A5EB1" w:rsidRDefault="0012597E" w:rsidP="0012597E">
      <w:pPr>
        <w:widowControl/>
        <w:numPr>
          <w:ilvl w:val="0"/>
          <w:numId w:val="47"/>
        </w:numPr>
        <w:tabs>
          <w:tab w:val="left" w:pos="567"/>
        </w:tabs>
        <w:overflowPunct/>
        <w:autoSpaceDE/>
        <w:autoSpaceDN/>
        <w:adjustRightInd/>
        <w:jc w:val="both"/>
      </w:pPr>
      <w:r w:rsidRPr="008A5EB1">
        <w:t xml:space="preserve">Specializovaný software: RIB </w:t>
      </w:r>
      <w:proofErr w:type="spellStart"/>
      <w:r w:rsidRPr="008A5EB1">
        <w:t>tools</w:t>
      </w:r>
      <w:proofErr w:type="spellEnd"/>
      <w:r w:rsidRPr="008A5EB1">
        <w:t>, FIN EC</w:t>
      </w:r>
    </w:p>
    <w:p w14:paraId="2A5FBBCC" w14:textId="77777777" w:rsidR="0012597E" w:rsidRPr="008A5EB1" w:rsidRDefault="0012597E" w:rsidP="00AC4A15">
      <w:pPr>
        <w:widowControl/>
        <w:tabs>
          <w:tab w:val="left" w:pos="567"/>
        </w:tabs>
        <w:overflowPunct/>
        <w:autoSpaceDE/>
        <w:autoSpaceDN/>
        <w:adjustRightInd/>
        <w:jc w:val="both"/>
      </w:pPr>
    </w:p>
    <w:p w14:paraId="123F6824" w14:textId="77777777" w:rsidR="00AC4A15" w:rsidRPr="008A5EB1" w:rsidRDefault="00AC4A15" w:rsidP="00AC4A15">
      <w:pPr>
        <w:pStyle w:val="Arialnadpis2"/>
        <w:rPr>
          <w:rFonts w:ascii="Times New Roman" w:hAnsi="Times New Roman" w:cs="Times New Roman"/>
        </w:rPr>
      </w:pPr>
      <w:bookmarkStart w:id="19" w:name="_Toc56934517"/>
      <w:bookmarkStart w:id="20" w:name="_Toc131152155"/>
      <w:r w:rsidRPr="008A5EB1">
        <w:rPr>
          <w:rFonts w:ascii="Times New Roman" w:hAnsi="Times New Roman" w:cs="Times New Roman"/>
        </w:rPr>
        <w:t>Zatížení působící na objekt</w:t>
      </w:r>
      <w:bookmarkEnd w:id="19"/>
      <w:bookmarkEnd w:id="20"/>
    </w:p>
    <w:p w14:paraId="594E40E5" w14:textId="77777777" w:rsidR="00AC4A15" w:rsidRPr="008A5EB1" w:rsidRDefault="00AC4A15" w:rsidP="00AC4A15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  <w:bookmarkStart w:id="21" w:name="_Hlk526111140"/>
    </w:p>
    <w:p w14:paraId="258AEBA5" w14:textId="74F7964F" w:rsidR="00AC4A15" w:rsidRPr="008A5EB1" w:rsidRDefault="00AC4A15" w:rsidP="00B62076">
      <w:pPr>
        <w:widowControl/>
        <w:tabs>
          <w:tab w:val="left" w:pos="567"/>
        </w:tabs>
        <w:overflowPunct/>
        <w:autoSpaceDE/>
        <w:autoSpaceDN/>
        <w:adjustRightInd/>
        <w:spacing w:line="276" w:lineRule="auto"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>Přesná velikost zatížení je vyspecifikována dále ve statickém výpočtu. Objekt bude zatížen tímto zatížením:</w:t>
      </w:r>
    </w:p>
    <w:p w14:paraId="5D7EE61E" w14:textId="77777777" w:rsidR="00AC4A15" w:rsidRPr="008A5EB1" w:rsidRDefault="00AC4A15" w:rsidP="007125D2">
      <w:pPr>
        <w:rPr>
          <w:rFonts w:eastAsia="Times New Roman"/>
          <w:i/>
          <w:iCs/>
          <w:color w:val="00000A"/>
          <w:kern w:val="0"/>
          <w:szCs w:val="24"/>
        </w:rPr>
      </w:pPr>
    </w:p>
    <w:p w14:paraId="684EEA2F" w14:textId="77777777" w:rsidR="00AC4A15" w:rsidRPr="008A5EB1" w:rsidRDefault="00AC4A15" w:rsidP="00B62076">
      <w:pPr>
        <w:keepNext/>
        <w:widowControl/>
        <w:tabs>
          <w:tab w:val="left" w:pos="567"/>
        </w:tabs>
        <w:overflowPunct/>
        <w:autoSpaceDE/>
        <w:autoSpaceDN/>
        <w:adjustRightInd/>
        <w:spacing w:line="276" w:lineRule="auto"/>
        <w:jc w:val="both"/>
        <w:outlineLvl w:val="3"/>
        <w:rPr>
          <w:rFonts w:eastAsia="Times New Roman"/>
          <w:b/>
          <w:bCs/>
          <w:i/>
          <w:iCs/>
          <w:color w:val="00000A"/>
          <w:kern w:val="0"/>
          <w:szCs w:val="24"/>
        </w:rPr>
      </w:pPr>
      <w:bookmarkStart w:id="22" w:name="_Ref222138023"/>
      <w:bookmarkStart w:id="23" w:name="_Hlk536629445"/>
      <w:bookmarkEnd w:id="22"/>
      <w:r w:rsidRPr="008A5EB1">
        <w:rPr>
          <w:rFonts w:eastAsia="Times New Roman"/>
          <w:b/>
          <w:bCs/>
          <w:i/>
          <w:iCs/>
          <w:color w:val="00000A"/>
          <w:kern w:val="0"/>
          <w:szCs w:val="24"/>
        </w:rPr>
        <w:t>Stálá zatížení</w:t>
      </w:r>
    </w:p>
    <w:p w14:paraId="367AEC62" w14:textId="12C07386" w:rsidR="00AC4A15" w:rsidRPr="008A5EB1" w:rsidRDefault="00AC4A15" w:rsidP="00B62076">
      <w:pPr>
        <w:widowControl/>
        <w:tabs>
          <w:tab w:val="left" w:pos="567"/>
        </w:tabs>
        <w:overflowPunct/>
        <w:autoSpaceDE/>
        <w:autoSpaceDN/>
        <w:adjustRightInd/>
        <w:spacing w:line="276" w:lineRule="auto"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 xml:space="preserve">Vychází z vlastní tíhy nosné konstrukce a z tíhy použitých souvrství podlah, podhledů, </w:t>
      </w:r>
      <w:r w:rsidR="00E34944">
        <w:rPr>
          <w:rFonts w:eastAsia="Times New Roman"/>
          <w:color w:val="00000A"/>
          <w:kern w:val="0"/>
          <w:szCs w:val="24"/>
        </w:rPr>
        <w:t>střech</w:t>
      </w:r>
      <w:r w:rsidRPr="008A5EB1">
        <w:rPr>
          <w:rFonts w:eastAsia="Times New Roman"/>
          <w:color w:val="00000A"/>
          <w:kern w:val="0"/>
          <w:szCs w:val="24"/>
        </w:rPr>
        <w:t xml:space="preserve"> atd. Přesná specifikace zatížení je uvedena dále ve statickém výpočtu.</w:t>
      </w:r>
    </w:p>
    <w:p w14:paraId="24CB473E" w14:textId="77777777" w:rsidR="00AC4A15" w:rsidRPr="008A5EB1" w:rsidRDefault="00AC4A15" w:rsidP="007125D2">
      <w:pPr>
        <w:rPr>
          <w:rFonts w:eastAsia="Times New Roman"/>
          <w:i/>
          <w:iCs/>
          <w:color w:val="00000A"/>
          <w:kern w:val="0"/>
          <w:szCs w:val="24"/>
        </w:rPr>
      </w:pPr>
    </w:p>
    <w:p w14:paraId="2578CE9F" w14:textId="77777777" w:rsidR="00AC4A15" w:rsidRPr="008A5EB1" w:rsidRDefault="00AC4A15" w:rsidP="00B62076">
      <w:pPr>
        <w:keepNext/>
        <w:widowControl/>
        <w:tabs>
          <w:tab w:val="left" w:pos="567"/>
        </w:tabs>
        <w:overflowPunct/>
        <w:autoSpaceDE/>
        <w:autoSpaceDN/>
        <w:adjustRightInd/>
        <w:spacing w:line="276" w:lineRule="auto"/>
        <w:jc w:val="both"/>
        <w:outlineLvl w:val="3"/>
        <w:rPr>
          <w:rFonts w:eastAsia="Times New Roman"/>
          <w:b/>
          <w:bCs/>
          <w:i/>
          <w:iCs/>
          <w:color w:val="00000A"/>
          <w:kern w:val="0"/>
          <w:szCs w:val="24"/>
        </w:rPr>
      </w:pPr>
      <w:r w:rsidRPr="008A5EB1">
        <w:rPr>
          <w:rFonts w:eastAsia="Times New Roman"/>
          <w:b/>
          <w:bCs/>
          <w:i/>
          <w:iCs/>
          <w:color w:val="00000A"/>
          <w:kern w:val="0"/>
          <w:szCs w:val="24"/>
        </w:rPr>
        <w:t>Užitná zatížení</w:t>
      </w:r>
    </w:p>
    <w:p w14:paraId="6736CAAE" w14:textId="77777777" w:rsidR="00D4180E" w:rsidRPr="00D4180E" w:rsidRDefault="00D4180E" w:rsidP="00D4180E">
      <w:pPr>
        <w:widowControl/>
        <w:numPr>
          <w:ilvl w:val="0"/>
          <w:numId w:val="38"/>
        </w:numPr>
        <w:tabs>
          <w:tab w:val="left" w:pos="567"/>
        </w:tabs>
        <w:overflowPunct/>
        <w:autoSpaceDE/>
        <w:autoSpaceDN/>
        <w:adjustRightInd/>
        <w:spacing w:line="276" w:lineRule="auto"/>
        <w:jc w:val="both"/>
        <w:rPr>
          <w:rFonts w:eastAsia="Times New Roman"/>
          <w:color w:val="00000A"/>
          <w:kern w:val="0"/>
          <w:szCs w:val="24"/>
        </w:rPr>
      </w:pPr>
      <w:r w:rsidRPr="00D4180E">
        <w:rPr>
          <w:rFonts w:eastAsia="Times New Roman"/>
          <w:color w:val="00000A"/>
          <w:kern w:val="0"/>
          <w:szCs w:val="24"/>
        </w:rPr>
        <w:t xml:space="preserve">Střecha – kategorie H (střechy </w:t>
      </w:r>
      <w:proofErr w:type="spellStart"/>
      <w:r w:rsidRPr="00D4180E">
        <w:rPr>
          <w:rFonts w:eastAsia="Times New Roman"/>
          <w:color w:val="00000A"/>
          <w:kern w:val="0"/>
          <w:szCs w:val="24"/>
        </w:rPr>
        <w:t>nepochozí</w:t>
      </w:r>
      <w:proofErr w:type="spellEnd"/>
      <w:r w:rsidRPr="00D4180E">
        <w:rPr>
          <w:rFonts w:eastAsia="Times New Roman"/>
          <w:color w:val="00000A"/>
          <w:kern w:val="0"/>
          <w:szCs w:val="24"/>
        </w:rPr>
        <w:t xml:space="preserve">) - </w:t>
      </w:r>
      <w:r w:rsidRPr="00D4180E">
        <w:rPr>
          <w:rFonts w:eastAsia="Times New Roman"/>
          <w:color w:val="00000A"/>
          <w:kern w:val="0"/>
          <w:szCs w:val="24"/>
        </w:rPr>
        <w:tab/>
      </w:r>
      <w:proofErr w:type="spellStart"/>
      <w:r w:rsidRPr="00D4180E">
        <w:rPr>
          <w:rFonts w:eastAsia="Times New Roman"/>
          <w:b/>
          <w:i/>
          <w:color w:val="00000A"/>
          <w:kern w:val="0"/>
          <w:szCs w:val="24"/>
        </w:rPr>
        <w:t>q</w:t>
      </w:r>
      <w:r w:rsidRPr="00D4180E">
        <w:rPr>
          <w:rFonts w:eastAsia="Times New Roman"/>
          <w:b/>
          <w:i/>
          <w:color w:val="00000A"/>
          <w:kern w:val="0"/>
          <w:szCs w:val="24"/>
          <w:vertAlign w:val="subscript"/>
        </w:rPr>
        <w:t>k</w:t>
      </w:r>
      <w:proofErr w:type="spellEnd"/>
      <w:r w:rsidRPr="00D4180E">
        <w:rPr>
          <w:rFonts w:eastAsia="Times New Roman"/>
          <w:b/>
          <w:color w:val="00000A"/>
          <w:kern w:val="0"/>
          <w:szCs w:val="24"/>
        </w:rPr>
        <w:t xml:space="preserve"> = 0,75 </w:t>
      </w:r>
      <w:proofErr w:type="spellStart"/>
      <w:r w:rsidRPr="00D4180E">
        <w:rPr>
          <w:rFonts w:eastAsia="Times New Roman"/>
          <w:b/>
          <w:color w:val="00000A"/>
          <w:kern w:val="0"/>
          <w:szCs w:val="24"/>
        </w:rPr>
        <w:t>kN</w:t>
      </w:r>
      <w:proofErr w:type="spellEnd"/>
      <w:r w:rsidRPr="00D4180E">
        <w:rPr>
          <w:rFonts w:eastAsia="Times New Roman"/>
          <w:b/>
          <w:color w:val="00000A"/>
          <w:kern w:val="0"/>
          <w:szCs w:val="24"/>
        </w:rPr>
        <w:t>/m</w:t>
      </w:r>
      <w:r w:rsidRPr="00D4180E">
        <w:rPr>
          <w:rFonts w:eastAsia="Times New Roman"/>
          <w:b/>
          <w:color w:val="00000A"/>
          <w:kern w:val="0"/>
          <w:szCs w:val="24"/>
          <w:vertAlign w:val="superscript"/>
        </w:rPr>
        <w:t>2</w:t>
      </w:r>
      <w:r w:rsidRPr="00D4180E">
        <w:rPr>
          <w:rFonts w:eastAsia="Times New Roman"/>
          <w:color w:val="00000A"/>
          <w:kern w:val="0"/>
          <w:szCs w:val="24"/>
        </w:rPr>
        <w:t xml:space="preserve">, </w:t>
      </w:r>
      <w:proofErr w:type="spellStart"/>
      <w:r w:rsidRPr="00D4180E">
        <w:rPr>
          <w:rFonts w:eastAsia="Times New Roman"/>
          <w:b/>
          <w:i/>
          <w:color w:val="00000A"/>
          <w:kern w:val="0"/>
          <w:szCs w:val="24"/>
        </w:rPr>
        <w:t>Q</w:t>
      </w:r>
      <w:r w:rsidRPr="00D4180E">
        <w:rPr>
          <w:rFonts w:eastAsia="Times New Roman"/>
          <w:b/>
          <w:i/>
          <w:color w:val="00000A"/>
          <w:kern w:val="0"/>
          <w:szCs w:val="24"/>
          <w:vertAlign w:val="subscript"/>
        </w:rPr>
        <w:t>k</w:t>
      </w:r>
      <w:proofErr w:type="spellEnd"/>
      <w:r w:rsidRPr="00D4180E">
        <w:rPr>
          <w:rFonts w:eastAsia="Times New Roman"/>
          <w:b/>
          <w:color w:val="00000A"/>
          <w:kern w:val="0"/>
          <w:szCs w:val="24"/>
        </w:rPr>
        <w:t xml:space="preserve"> = 1,0 </w:t>
      </w:r>
      <w:proofErr w:type="spellStart"/>
      <w:r w:rsidRPr="00D4180E">
        <w:rPr>
          <w:rFonts w:eastAsia="Times New Roman"/>
          <w:b/>
          <w:color w:val="00000A"/>
          <w:kern w:val="0"/>
          <w:szCs w:val="24"/>
        </w:rPr>
        <w:t>kN</w:t>
      </w:r>
      <w:proofErr w:type="spellEnd"/>
    </w:p>
    <w:p w14:paraId="195B0027" w14:textId="77777777" w:rsidR="00AC4A15" w:rsidRPr="008A5EB1" w:rsidRDefault="00AC4A15" w:rsidP="00B62076">
      <w:pPr>
        <w:widowControl/>
        <w:tabs>
          <w:tab w:val="left" w:pos="567"/>
        </w:tabs>
        <w:overflowPunct/>
        <w:autoSpaceDE/>
        <w:autoSpaceDN/>
        <w:adjustRightInd/>
        <w:spacing w:line="276" w:lineRule="auto"/>
        <w:ind w:left="720"/>
        <w:jc w:val="both"/>
        <w:rPr>
          <w:rFonts w:eastAsia="Times New Roman"/>
          <w:color w:val="00000A"/>
          <w:kern w:val="0"/>
          <w:szCs w:val="24"/>
        </w:rPr>
      </w:pPr>
    </w:p>
    <w:p w14:paraId="10ECA7D0" w14:textId="05906E6D" w:rsidR="00AC4A15" w:rsidRPr="008A5EB1" w:rsidRDefault="00AC4A15" w:rsidP="00B62076">
      <w:pPr>
        <w:widowControl/>
        <w:tabs>
          <w:tab w:val="left" w:pos="567"/>
        </w:tabs>
        <w:overflowPunct/>
        <w:autoSpaceDE/>
        <w:autoSpaceDN/>
        <w:adjustRightInd/>
        <w:spacing w:line="276" w:lineRule="auto"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 xml:space="preserve">Zatížení stanoveno dle ČSN EN 1991-1-1. Součinitel zatížení pro užitná zatížení je </w:t>
      </w:r>
      <w:proofErr w:type="spellStart"/>
      <w:r w:rsidR="00DB3064">
        <w:t>γ</w:t>
      </w:r>
      <w:r w:rsidRPr="008A5EB1">
        <w:rPr>
          <w:vertAlign w:val="subscript"/>
        </w:rPr>
        <w:t>Q</w:t>
      </w:r>
      <w:proofErr w:type="spellEnd"/>
      <w:r w:rsidRPr="008A5EB1">
        <w:rPr>
          <w:rFonts w:eastAsia="Times New Roman"/>
          <w:color w:val="00000A"/>
          <w:kern w:val="0"/>
          <w:szCs w:val="24"/>
        </w:rPr>
        <w:t xml:space="preserve"> =1,5.</w:t>
      </w:r>
    </w:p>
    <w:p w14:paraId="7402F4D4" w14:textId="77777777" w:rsidR="00AC4A15" w:rsidRPr="008A5EB1" w:rsidRDefault="00AC4A15" w:rsidP="00AC4A15">
      <w:pPr>
        <w:pStyle w:val="arialnadpis3"/>
        <w:rPr>
          <w:rFonts w:ascii="Times New Roman" w:hAnsi="Times New Roman" w:cs="Times New Roman"/>
        </w:rPr>
      </w:pPr>
      <w:bookmarkStart w:id="24" w:name="_Toc56934519"/>
      <w:r w:rsidRPr="008A5EB1">
        <w:rPr>
          <w:rFonts w:ascii="Times New Roman" w:hAnsi="Times New Roman" w:cs="Times New Roman"/>
        </w:rPr>
        <w:t>Zatížení sněhem</w:t>
      </w:r>
      <w:bookmarkEnd w:id="24"/>
    </w:p>
    <w:p w14:paraId="307753A4" w14:textId="295E6498" w:rsidR="00AC4A15" w:rsidRPr="008A5EB1" w:rsidRDefault="005B64D9" w:rsidP="00B62076">
      <w:pPr>
        <w:widowControl/>
        <w:tabs>
          <w:tab w:val="left" w:pos="567"/>
        </w:tabs>
        <w:overflowPunct/>
        <w:autoSpaceDE/>
        <w:autoSpaceDN/>
        <w:adjustRightInd/>
        <w:spacing w:line="276" w:lineRule="auto"/>
        <w:jc w:val="both"/>
        <w:rPr>
          <w:rFonts w:eastAsia="Times New Roman"/>
          <w:color w:val="00000A"/>
          <w:kern w:val="0"/>
          <w:szCs w:val="24"/>
        </w:rPr>
      </w:pPr>
      <w:r>
        <w:rPr>
          <w:rFonts w:eastAsia="Times New Roman"/>
          <w:color w:val="00000A"/>
          <w:kern w:val="0"/>
          <w:szCs w:val="24"/>
        </w:rPr>
        <w:t>Objekt se nachází v obci Moravský Krumlov</w:t>
      </w:r>
      <w:r w:rsidR="00D40AC9">
        <w:rPr>
          <w:rFonts w:eastAsia="Times New Roman"/>
          <w:color w:val="00000A"/>
          <w:kern w:val="0"/>
          <w:szCs w:val="24"/>
        </w:rPr>
        <w:t>.</w:t>
      </w:r>
      <w:r w:rsidR="0081299D" w:rsidRPr="008A5EB1">
        <w:rPr>
          <w:rFonts w:eastAsia="Times New Roman"/>
          <w:color w:val="00000A"/>
          <w:kern w:val="0"/>
          <w:szCs w:val="24"/>
        </w:rPr>
        <w:t xml:space="preserve"> Dle sněhové mapy digitální sněhové mapy ČR je</w:t>
      </w:r>
      <w:r w:rsidR="00AC4A15" w:rsidRPr="008A5EB1">
        <w:rPr>
          <w:rFonts w:eastAsia="Times New Roman"/>
          <w:color w:val="00000A"/>
          <w:kern w:val="0"/>
          <w:szCs w:val="24"/>
        </w:rPr>
        <w:t xml:space="preserve"> </w:t>
      </w:r>
      <w:r w:rsidR="0081299D" w:rsidRPr="008A5EB1">
        <w:rPr>
          <w:rFonts w:eastAsia="Times New Roman"/>
          <w:color w:val="00000A"/>
          <w:kern w:val="0"/>
          <w:szCs w:val="24"/>
        </w:rPr>
        <w:t>c</w:t>
      </w:r>
      <w:r w:rsidR="00AC4A15" w:rsidRPr="008A5EB1">
        <w:rPr>
          <w:rFonts w:eastAsia="Times New Roman"/>
          <w:color w:val="00000A"/>
          <w:kern w:val="0"/>
          <w:szCs w:val="24"/>
        </w:rPr>
        <w:t>harakteristická hodnota tíhy sněhu na zemi v místě stavby:</w:t>
      </w:r>
    </w:p>
    <w:p w14:paraId="6CD08055" w14:textId="6B9A8FC3" w:rsidR="00AC4A15" w:rsidRPr="008A5EB1" w:rsidRDefault="00AC4A15" w:rsidP="00B62076">
      <w:pPr>
        <w:widowControl/>
        <w:tabs>
          <w:tab w:val="left" w:pos="567"/>
        </w:tabs>
        <w:overflowPunct/>
        <w:autoSpaceDE/>
        <w:autoSpaceDN/>
        <w:adjustRightInd/>
        <w:spacing w:line="276" w:lineRule="auto"/>
        <w:ind w:firstLine="708"/>
        <w:jc w:val="both"/>
        <w:rPr>
          <w:rFonts w:eastAsia="Times New Roman"/>
          <w:b/>
          <w:bCs/>
          <w:i/>
          <w:color w:val="00000A"/>
          <w:kern w:val="0"/>
          <w:szCs w:val="24"/>
        </w:rPr>
      </w:pPr>
      <w:proofErr w:type="spellStart"/>
      <w:r w:rsidRPr="008A5EB1">
        <w:rPr>
          <w:rFonts w:eastAsia="Times New Roman"/>
          <w:b/>
          <w:bCs/>
          <w:i/>
          <w:color w:val="00000A"/>
          <w:kern w:val="0"/>
          <w:szCs w:val="24"/>
        </w:rPr>
        <w:t>s</w:t>
      </w:r>
      <w:r w:rsidRPr="008A5EB1">
        <w:rPr>
          <w:rFonts w:eastAsia="Times New Roman"/>
          <w:b/>
          <w:bCs/>
          <w:i/>
          <w:color w:val="00000A"/>
          <w:kern w:val="0"/>
          <w:szCs w:val="24"/>
          <w:vertAlign w:val="subscript"/>
        </w:rPr>
        <w:t>k</w:t>
      </w:r>
      <w:proofErr w:type="spellEnd"/>
      <w:r w:rsidRPr="008A5EB1">
        <w:rPr>
          <w:rFonts w:eastAsia="Times New Roman"/>
          <w:b/>
          <w:bCs/>
          <w:i/>
          <w:color w:val="00000A"/>
          <w:kern w:val="0"/>
          <w:szCs w:val="24"/>
          <w:vertAlign w:val="subscript"/>
        </w:rPr>
        <w:t xml:space="preserve"> </w:t>
      </w:r>
      <w:r w:rsidRPr="008A5EB1">
        <w:rPr>
          <w:rFonts w:eastAsia="Times New Roman"/>
          <w:b/>
          <w:bCs/>
          <w:i/>
          <w:color w:val="00000A"/>
          <w:kern w:val="0"/>
          <w:szCs w:val="24"/>
        </w:rPr>
        <w:t xml:space="preserve">= </w:t>
      </w:r>
      <w:r w:rsidR="00D40AC9">
        <w:rPr>
          <w:rFonts w:eastAsia="Times New Roman"/>
          <w:b/>
          <w:bCs/>
          <w:i/>
          <w:color w:val="00000A"/>
          <w:kern w:val="0"/>
          <w:szCs w:val="24"/>
        </w:rPr>
        <w:t>0,7</w:t>
      </w:r>
      <w:r w:rsidR="00AD42DB">
        <w:rPr>
          <w:rFonts w:eastAsia="Times New Roman"/>
          <w:b/>
          <w:bCs/>
          <w:i/>
          <w:color w:val="00000A"/>
          <w:kern w:val="0"/>
          <w:szCs w:val="24"/>
        </w:rPr>
        <w:t>0</w:t>
      </w:r>
      <w:r w:rsidRPr="008A5EB1">
        <w:rPr>
          <w:rFonts w:eastAsia="Times New Roman"/>
          <w:b/>
          <w:bCs/>
          <w:i/>
          <w:color w:val="00000A"/>
          <w:kern w:val="0"/>
          <w:szCs w:val="24"/>
        </w:rPr>
        <w:t xml:space="preserve"> </w:t>
      </w:r>
      <w:proofErr w:type="spellStart"/>
      <w:r w:rsidRPr="008A5EB1">
        <w:rPr>
          <w:rFonts w:eastAsia="Times New Roman"/>
          <w:b/>
          <w:bCs/>
          <w:i/>
          <w:color w:val="00000A"/>
          <w:kern w:val="0"/>
          <w:szCs w:val="24"/>
        </w:rPr>
        <w:t>kN</w:t>
      </w:r>
      <w:proofErr w:type="spellEnd"/>
      <w:r w:rsidRPr="008A5EB1">
        <w:rPr>
          <w:rFonts w:eastAsia="Times New Roman"/>
          <w:b/>
          <w:bCs/>
          <w:i/>
          <w:color w:val="00000A"/>
          <w:kern w:val="0"/>
          <w:szCs w:val="24"/>
        </w:rPr>
        <w:t>/m</w:t>
      </w:r>
      <w:r w:rsidRPr="008A5EB1">
        <w:rPr>
          <w:rFonts w:eastAsia="Times New Roman"/>
          <w:b/>
          <w:bCs/>
          <w:i/>
          <w:color w:val="00000A"/>
          <w:kern w:val="0"/>
          <w:szCs w:val="24"/>
          <w:vertAlign w:val="superscript"/>
        </w:rPr>
        <w:t>2</w:t>
      </w:r>
      <w:r w:rsidRPr="008A5EB1">
        <w:rPr>
          <w:rFonts w:eastAsia="Times New Roman"/>
          <w:b/>
          <w:bCs/>
          <w:i/>
          <w:color w:val="00000A"/>
          <w:kern w:val="0"/>
          <w:szCs w:val="24"/>
        </w:rPr>
        <w:t xml:space="preserve">. </w:t>
      </w:r>
    </w:p>
    <w:p w14:paraId="15D84135" w14:textId="4FA0311D" w:rsidR="00AC4A15" w:rsidRPr="008A5EB1" w:rsidRDefault="00AC4A15" w:rsidP="00B62076">
      <w:pPr>
        <w:widowControl/>
        <w:tabs>
          <w:tab w:val="left" w:pos="567"/>
        </w:tabs>
        <w:overflowPunct/>
        <w:autoSpaceDE/>
        <w:autoSpaceDN/>
        <w:adjustRightInd/>
        <w:spacing w:line="276" w:lineRule="auto"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 xml:space="preserve">Součinitel zatížení pro zatížení sněhem je </w:t>
      </w:r>
      <w:proofErr w:type="spellStart"/>
      <w:r w:rsidR="00DB3064">
        <w:t>γ</w:t>
      </w:r>
      <w:r w:rsidRPr="008A5EB1">
        <w:rPr>
          <w:vertAlign w:val="subscript"/>
        </w:rPr>
        <w:t>Q</w:t>
      </w:r>
      <w:proofErr w:type="spellEnd"/>
      <w:r w:rsidRPr="008A5EB1">
        <w:rPr>
          <w:rFonts w:eastAsia="Times New Roman"/>
          <w:color w:val="00000A"/>
          <w:kern w:val="0"/>
          <w:szCs w:val="24"/>
        </w:rPr>
        <w:t xml:space="preserve"> =1,5.</w:t>
      </w:r>
    </w:p>
    <w:p w14:paraId="244A3957" w14:textId="77777777" w:rsidR="00AC4A15" w:rsidRPr="008A5EB1" w:rsidRDefault="00AC4A15" w:rsidP="00AC4A15">
      <w:pPr>
        <w:pStyle w:val="arialnadpis3"/>
        <w:rPr>
          <w:rFonts w:ascii="Times New Roman" w:hAnsi="Times New Roman" w:cs="Times New Roman"/>
        </w:rPr>
      </w:pPr>
      <w:bookmarkStart w:id="25" w:name="_Toc56934520"/>
      <w:r w:rsidRPr="008A5EB1">
        <w:rPr>
          <w:rFonts w:ascii="Times New Roman" w:hAnsi="Times New Roman" w:cs="Times New Roman"/>
        </w:rPr>
        <w:lastRenderedPageBreak/>
        <w:t>Zatížení větrem</w:t>
      </w:r>
      <w:bookmarkEnd w:id="25"/>
    </w:p>
    <w:p w14:paraId="4E868317" w14:textId="6A1D963D" w:rsidR="00AC4A15" w:rsidRPr="008A5EB1" w:rsidRDefault="00AC4A15" w:rsidP="00B62076">
      <w:pPr>
        <w:widowControl/>
        <w:tabs>
          <w:tab w:val="left" w:pos="567"/>
        </w:tabs>
        <w:overflowPunct/>
        <w:autoSpaceDE/>
        <w:autoSpaceDN/>
        <w:adjustRightInd/>
        <w:spacing w:line="276" w:lineRule="auto"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>Bude uvažováno podle ČSN EN 1991</w:t>
      </w:r>
      <w:r w:rsidR="00D40AC9">
        <w:rPr>
          <w:rFonts w:eastAsia="Times New Roman"/>
          <w:color w:val="00000A"/>
          <w:kern w:val="0"/>
          <w:szCs w:val="24"/>
        </w:rPr>
        <w:t xml:space="preserve">-1-4. Objekt se bude nacházet </w:t>
      </w:r>
      <w:r w:rsidR="005B64D9">
        <w:rPr>
          <w:rFonts w:eastAsia="Times New Roman"/>
          <w:color w:val="00000A"/>
          <w:kern w:val="0"/>
          <w:szCs w:val="24"/>
        </w:rPr>
        <w:t>v obci Moravský Krumlov</w:t>
      </w:r>
      <w:r w:rsidRPr="008A5EB1">
        <w:rPr>
          <w:rFonts w:eastAsia="Times New Roman"/>
          <w:color w:val="00000A"/>
          <w:kern w:val="0"/>
          <w:szCs w:val="24"/>
        </w:rPr>
        <w:t xml:space="preserve">, v oblasti </w:t>
      </w:r>
      <w:r w:rsidR="00D40AC9">
        <w:rPr>
          <w:rFonts w:eastAsia="Times New Roman"/>
          <w:color w:val="00000A"/>
          <w:kern w:val="0"/>
          <w:szCs w:val="24"/>
        </w:rPr>
        <w:t xml:space="preserve">rovnoměrně pokryté vegetací, pozemními stavbami nebo izolovanými překážkami, jejichž vzdálenost je maximální 20násobek výšky překážek. </w:t>
      </w:r>
      <w:r w:rsidRPr="008A5EB1">
        <w:rPr>
          <w:rFonts w:eastAsia="Times New Roman"/>
          <w:color w:val="00000A"/>
          <w:kern w:val="0"/>
          <w:szCs w:val="24"/>
        </w:rPr>
        <w:t xml:space="preserve"> Výchozí základní rychlosti větru je pro tuto lokalitu </w:t>
      </w:r>
      <w:r w:rsidRPr="008A5EB1">
        <w:rPr>
          <w:rFonts w:eastAsia="Times New Roman"/>
          <w:i/>
          <w:color w:val="00000A"/>
          <w:kern w:val="0"/>
          <w:szCs w:val="24"/>
        </w:rPr>
        <w:t>v</w:t>
      </w:r>
      <w:r w:rsidRPr="008A5EB1">
        <w:rPr>
          <w:rFonts w:eastAsia="Times New Roman"/>
          <w:i/>
          <w:color w:val="00000A"/>
          <w:kern w:val="0"/>
          <w:szCs w:val="24"/>
          <w:vertAlign w:val="subscript"/>
        </w:rPr>
        <w:t>b,0</w:t>
      </w:r>
      <w:r w:rsidRPr="008A5EB1">
        <w:rPr>
          <w:rFonts w:eastAsia="Times New Roman"/>
          <w:color w:val="00000A"/>
          <w:kern w:val="0"/>
          <w:szCs w:val="24"/>
        </w:rPr>
        <w:t xml:space="preserve"> = </w:t>
      </w:r>
      <w:r w:rsidR="00D40AC9">
        <w:rPr>
          <w:rFonts w:eastAsia="Times New Roman"/>
          <w:color w:val="00000A"/>
          <w:kern w:val="0"/>
          <w:szCs w:val="24"/>
        </w:rPr>
        <w:t>2</w:t>
      </w:r>
      <w:r w:rsidR="005B64D9">
        <w:rPr>
          <w:rFonts w:eastAsia="Times New Roman"/>
          <w:color w:val="00000A"/>
          <w:kern w:val="0"/>
          <w:szCs w:val="24"/>
        </w:rPr>
        <w:t>5</w:t>
      </w:r>
      <w:r w:rsidR="00D40AC9">
        <w:rPr>
          <w:rFonts w:eastAsia="Times New Roman"/>
          <w:color w:val="00000A"/>
          <w:kern w:val="0"/>
          <w:szCs w:val="24"/>
        </w:rPr>
        <w:t>,</w:t>
      </w:r>
      <w:r w:rsidR="005B64D9">
        <w:rPr>
          <w:rFonts w:eastAsia="Times New Roman"/>
          <w:color w:val="00000A"/>
          <w:kern w:val="0"/>
          <w:szCs w:val="24"/>
        </w:rPr>
        <w:t>0</w:t>
      </w:r>
      <w:r w:rsidRPr="008A5EB1">
        <w:rPr>
          <w:rFonts w:eastAsia="Times New Roman"/>
          <w:color w:val="00000A"/>
          <w:kern w:val="0"/>
          <w:szCs w:val="24"/>
        </w:rPr>
        <w:t xml:space="preserve"> m/s. Maximální dynamický tlak větru pro danou oblast a objekt bude:</w:t>
      </w:r>
    </w:p>
    <w:p w14:paraId="195FE3F2" w14:textId="70D7A6EB" w:rsidR="00AC4A15" w:rsidRPr="008A5EB1" w:rsidRDefault="00AC4A15" w:rsidP="00B62076">
      <w:pPr>
        <w:widowControl/>
        <w:tabs>
          <w:tab w:val="left" w:pos="567"/>
        </w:tabs>
        <w:overflowPunct/>
        <w:autoSpaceDE/>
        <w:autoSpaceDN/>
        <w:adjustRightInd/>
        <w:spacing w:line="276" w:lineRule="auto"/>
        <w:ind w:firstLine="708"/>
        <w:jc w:val="both"/>
        <w:rPr>
          <w:rFonts w:eastAsia="Times New Roman"/>
          <w:b/>
          <w:bCs/>
          <w:color w:val="00000A"/>
          <w:kern w:val="0"/>
          <w:szCs w:val="24"/>
        </w:rPr>
      </w:pPr>
      <w:proofErr w:type="spellStart"/>
      <w:r w:rsidRPr="008A5EB1">
        <w:rPr>
          <w:rFonts w:eastAsia="Times New Roman"/>
          <w:b/>
          <w:bCs/>
          <w:i/>
          <w:color w:val="00000A"/>
          <w:kern w:val="0"/>
          <w:szCs w:val="24"/>
        </w:rPr>
        <w:t>q</w:t>
      </w:r>
      <w:r w:rsidRPr="008A5EB1">
        <w:rPr>
          <w:rFonts w:eastAsia="Times New Roman"/>
          <w:b/>
          <w:bCs/>
          <w:i/>
          <w:color w:val="00000A"/>
          <w:kern w:val="0"/>
          <w:szCs w:val="24"/>
          <w:vertAlign w:val="subscript"/>
        </w:rPr>
        <w:t>p</w:t>
      </w:r>
      <w:proofErr w:type="spellEnd"/>
      <w:r w:rsidRPr="008A5EB1">
        <w:rPr>
          <w:rFonts w:eastAsia="Times New Roman"/>
          <w:b/>
          <w:bCs/>
          <w:i/>
          <w:color w:val="00000A"/>
          <w:kern w:val="0"/>
          <w:szCs w:val="24"/>
        </w:rPr>
        <w:t xml:space="preserve">(z) = </w:t>
      </w:r>
      <w:r w:rsidR="00195055">
        <w:rPr>
          <w:rFonts w:eastAsia="Times New Roman"/>
          <w:b/>
          <w:bCs/>
          <w:i/>
          <w:color w:val="00000A"/>
          <w:kern w:val="0"/>
          <w:szCs w:val="24"/>
        </w:rPr>
        <w:t>0,</w:t>
      </w:r>
      <w:r w:rsidR="002C49A3">
        <w:rPr>
          <w:rFonts w:eastAsia="Times New Roman"/>
          <w:b/>
          <w:bCs/>
          <w:i/>
          <w:color w:val="00000A"/>
          <w:kern w:val="0"/>
          <w:szCs w:val="24"/>
        </w:rPr>
        <w:t>65</w:t>
      </w:r>
      <w:r w:rsidRPr="008A5EB1">
        <w:rPr>
          <w:rFonts w:eastAsia="Times New Roman"/>
          <w:b/>
          <w:bCs/>
          <w:i/>
          <w:color w:val="00000A"/>
          <w:kern w:val="0"/>
          <w:szCs w:val="24"/>
        </w:rPr>
        <w:t xml:space="preserve"> </w:t>
      </w:r>
      <w:proofErr w:type="spellStart"/>
      <w:r w:rsidRPr="008A5EB1">
        <w:rPr>
          <w:rFonts w:eastAsia="Times New Roman"/>
          <w:b/>
          <w:bCs/>
          <w:i/>
          <w:color w:val="00000A"/>
          <w:kern w:val="0"/>
          <w:szCs w:val="24"/>
        </w:rPr>
        <w:t>kN</w:t>
      </w:r>
      <w:proofErr w:type="spellEnd"/>
      <w:r w:rsidRPr="008A5EB1">
        <w:rPr>
          <w:rFonts w:eastAsia="Times New Roman"/>
          <w:b/>
          <w:bCs/>
          <w:i/>
          <w:color w:val="00000A"/>
          <w:kern w:val="0"/>
          <w:szCs w:val="24"/>
        </w:rPr>
        <w:t>/m</w:t>
      </w:r>
      <w:r w:rsidRPr="008A5EB1">
        <w:rPr>
          <w:rFonts w:eastAsia="Times New Roman"/>
          <w:b/>
          <w:bCs/>
          <w:i/>
          <w:color w:val="00000A"/>
          <w:kern w:val="0"/>
          <w:szCs w:val="24"/>
          <w:vertAlign w:val="superscript"/>
        </w:rPr>
        <w:t>2</w:t>
      </w:r>
      <w:r w:rsidRPr="008A5EB1">
        <w:rPr>
          <w:rFonts w:eastAsia="Times New Roman"/>
          <w:b/>
          <w:bCs/>
          <w:color w:val="00000A"/>
          <w:kern w:val="0"/>
          <w:szCs w:val="24"/>
        </w:rPr>
        <w:t>.</w:t>
      </w:r>
    </w:p>
    <w:p w14:paraId="0EB8858C" w14:textId="77777777" w:rsidR="00AC4A15" w:rsidRPr="008A5EB1" w:rsidRDefault="00AC4A15" w:rsidP="00AC4A15">
      <w:pPr>
        <w:pStyle w:val="arialnadpis3"/>
        <w:rPr>
          <w:rFonts w:ascii="Times New Roman" w:hAnsi="Times New Roman" w:cs="Times New Roman"/>
        </w:rPr>
      </w:pPr>
      <w:bookmarkStart w:id="26" w:name="_Toc56934521"/>
      <w:r w:rsidRPr="008A5EB1">
        <w:rPr>
          <w:rFonts w:ascii="Times New Roman" w:hAnsi="Times New Roman" w:cs="Times New Roman"/>
        </w:rPr>
        <w:t>Dynamické zatížení</w:t>
      </w:r>
      <w:bookmarkEnd w:id="26"/>
    </w:p>
    <w:p w14:paraId="57E7FC0A" w14:textId="77777777" w:rsidR="00AC4A15" w:rsidRPr="008A5EB1" w:rsidRDefault="00AC4A15" w:rsidP="00B62076">
      <w:pPr>
        <w:widowControl/>
        <w:tabs>
          <w:tab w:val="left" w:pos="567"/>
        </w:tabs>
        <w:overflowPunct/>
        <w:autoSpaceDE/>
        <w:autoSpaceDN/>
        <w:adjustRightInd/>
        <w:spacing w:line="276" w:lineRule="auto"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>V objektu nebude instalováno žádné nestandardní technologické zatížení, které by vyvozovalo dynamické účinky na nosné konstrukce.</w:t>
      </w:r>
    </w:p>
    <w:bookmarkEnd w:id="23"/>
    <w:p w14:paraId="79BCDD9A" w14:textId="518D61A1" w:rsidR="00AC4A15" w:rsidRPr="008A5EB1" w:rsidRDefault="00AC4A15" w:rsidP="00AC4A15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</w:p>
    <w:p w14:paraId="78AFE363" w14:textId="77777777" w:rsidR="00B62076" w:rsidRPr="008A5EB1" w:rsidRDefault="00B62076" w:rsidP="00DA0622">
      <w:pPr>
        <w:pStyle w:val="Arialnadpis2"/>
        <w:rPr>
          <w:rFonts w:ascii="Times New Roman" w:hAnsi="Times New Roman" w:cs="Times New Roman"/>
        </w:rPr>
      </w:pPr>
      <w:bookmarkStart w:id="27" w:name="_Toc55903578"/>
      <w:bookmarkStart w:id="28" w:name="_Toc131152156"/>
      <w:r w:rsidRPr="008A5EB1">
        <w:rPr>
          <w:rFonts w:ascii="Times New Roman" w:hAnsi="Times New Roman" w:cs="Times New Roman"/>
        </w:rPr>
        <w:t>Zatížení – kombinace zatížení</w:t>
      </w:r>
      <w:bookmarkEnd w:id="27"/>
      <w:bookmarkEnd w:id="28"/>
    </w:p>
    <w:p w14:paraId="0EB34AB3" w14:textId="77777777" w:rsidR="00B62076" w:rsidRPr="008A5EB1" w:rsidRDefault="00B62076" w:rsidP="00DA0622">
      <w:pPr>
        <w:pStyle w:val="arialnadpis3"/>
        <w:rPr>
          <w:rFonts w:ascii="Times New Roman" w:hAnsi="Times New Roman" w:cs="Times New Roman"/>
        </w:rPr>
      </w:pPr>
      <w:r w:rsidRPr="008A5EB1">
        <w:rPr>
          <w:rFonts w:ascii="Times New Roman" w:hAnsi="Times New Roman" w:cs="Times New Roman"/>
        </w:rPr>
        <w:t>Mezní stav únosnosti</w:t>
      </w:r>
    </w:p>
    <w:p w14:paraId="0F4560B7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>Zatěžovací stavy budou uspořádány do kombinací dle ČSN EN 1990 a to ve variantě dvou typů kombinací dle vztahu (6.10a) a (6.10b) v normě. Pro posouzení prvků konstrukce bude uvažována nejméně příznivá kombinace.</w:t>
      </w:r>
    </w:p>
    <w:p w14:paraId="739BFBFB" w14:textId="77777777" w:rsidR="00B62076" w:rsidRPr="008A5EB1" w:rsidRDefault="00B62076" w:rsidP="00B62076">
      <w:pPr>
        <w:widowControl/>
        <w:numPr>
          <w:ilvl w:val="0"/>
          <w:numId w:val="40"/>
        </w:numPr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>Vzorec (6.10a) dle ČSN EN 1990:</w:t>
      </w:r>
    </w:p>
    <w:p w14:paraId="421ED288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ab/>
      </w:r>
      <m:oMath>
        <m:nary>
          <m:naryPr>
            <m:chr m:val="∑"/>
            <m:supHide m:val="1"/>
            <m:ctrlPr>
              <w:rPr>
                <w:rFonts w:ascii="Cambria Math" w:eastAsia="Times New Roman" w:hAnsi="Cambria Math"/>
                <w:color w:val="00000A"/>
                <w:kern w:val="0"/>
                <w:szCs w:val="24"/>
              </w:rPr>
            </m:ctrlPr>
          </m:naryPr>
          <m:sub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j≥1</m:t>
            </m:r>
          </m:sub>
          <m:sup/>
          <m:e>
            <m:sSub>
              <m:sSubPr>
                <m:ctrlP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γ</m:t>
                </m:r>
              </m:e>
              <m:sub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G,j</m:t>
                </m:r>
              </m:sub>
            </m:sSub>
            <m:r>
              <m:rPr>
                <m:lit/>
                <m:nor/>
              </m:rPr>
              <w:rPr>
                <w:rFonts w:eastAsia="Times New Roman"/>
                <w:color w:val="00000A"/>
                <w:kern w:val="0"/>
                <w:szCs w:val="24"/>
              </w:rPr>
              <m:t>.</m:t>
            </m:r>
            <m:sSub>
              <m:sSubPr>
                <m:ctrlP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G</m:t>
                </m:r>
              </m:e>
              <m:sub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k,j</m:t>
                </m:r>
              </m:sub>
            </m:sSub>
          </m:e>
        </m:nary>
        <m:r>
          <m:rPr>
            <m:lit/>
            <m:nor/>
          </m:rPr>
          <w:rPr>
            <w:rFonts w:eastAsia="Times New Roman"/>
            <w:color w:val="00000A"/>
            <w:kern w:val="0"/>
            <w:szCs w:val="24"/>
          </w:rPr>
          <m:t>+</m:t>
        </m:r>
        <m:sSub>
          <m:sSubPr>
            <m:ctrlPr>
              <w:rPr>
                <w:rFonts w:ascii="Cambria Math" w:eastAsia="Times New Roman" w:hAnsi="Cambria Math"/>
                <w:color w:val="00000A"/>
                <w:kern w:val="0"/>
                <w:szCs w:val="24"/>
              </w:rPr>
            </m:ctrlPr>
          </m:sSubPr>
          <m:e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γ</m:t>
            </m:r>
          </m:e>
          <m:sub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P</m:t>
            </m:r>
          </m:sub>
        </m:sSub>
        <m:r>
          <m:rPr>
            <m:lit/>
            <m:nor/>
          </m:rPr>
          <w:rPr>
            <w:rFonts w:eastAsia="Times New Roman"/>
            <w:color w:val="00000A"/>
            <w:kern w:val="0"/>
            <w:szCs w:val="24"/>
          </w:rPr>
          <m:t>.</m:t>
        </m:r>
        <m:sSub>
          <m:sSubPr>
            <m:ctrlPr>
              <w:rPr>
                <w:rFonts w:ascii="Cambria Math" w:eastAsia="Times New Roman" w:hAnsi="Cambria Math"/>
                <w:color w:val="00000A"/>
                <w:kern w:val="0"/>
                <w:szCs w:val="24"/>
              </w:rPr>
            </m:ctrlPr>
          </m:sSubPr>
          <m:e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P</m:t>
            </m:r>
          </m:e>
          <m:sub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k</m:t>
            </m:r>
          </m:sub>
        </m:sSub>
        <m:r>
          <m:rPr>
            <m:lit/>
            <m:nor/>
          </m:rPr>
          <w:rPr>
            <w:rFonts w:eastAsia="Times New Roman"/>
            <w:color w:val="00000A"/>
            <w:kern w:val="0"/>
            <w:szCs w:val="24"/>
          </w:rPr>
          <m:t>+</m:t>
        </m:r>
        <m:sSub>
          <m:sSubPr>
            <m:ctrlPr>
              <w:rPr>
                <w:rFonts w:ascii="Cambria Math" w:eastAsia="Times New Roman" w:hAnsi="Cambria Math"/>
                <w:color w:val="00000A"/>
                <w:kern w:val="0"/>
                <w:szCs w:val="24"/>
              </w:rPr>
            </m:ctrlPr>
          </m:sSubPr>
          <m:e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γ</m:t>
            </m:r>
          </m:e>
          <m:sub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Q1</m:t>
            </m:r>
          </m:sub>
        </m:sSub>
        <m:r>
          <m:rPr>
            <m:lit/>
            <m:nor/>
          </m:rPr>
          <w:rPr>
            <w:rFonts w:eastAsia="Times New Roman"/>
            <w:color w:val="00000A"/>
            <w:kern w:val="0"/>
            <w:szCs w:val="24"/>
          </w:rPr>
          <m:t>.</m:t>
        </m:r>
        <m:sSub>
          <m:sSubPr>
            <m:ctrlPr>
              <w:rPr>
                <w:rFonts w:ascii="Cambria Math" w:eastAsia="Times New Roman" w:hAnsi="Cambria Math"/>
                <w:color w:val="00000A"/>
                <w:kern w:val="0"/>
                <w:szCs w:val="24"/>
              </w:rPr>
            </m:ctrlPr>
          </m:sSubPr>
          <m:e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ψ</m:t>
            </m:r>
          </m:e>
          <m:sub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0,1</m:t>
            </m:r>
          </m:sub>
        </m:sSub>
        <m:r>
          <m:rPr>
            <m:lit/>
            <m:nor/>
          </m:rPr>
          <w:rPr>
            <w:rFonts w:eastAsia="Times New Roman"/>
            <w:color w:val="00000A"/>
            <w:kern w:val="0"/>
            <w:szCs w:val="24"/>
          </w:rPr>
          <m:t>.</m:t>
        </m:r>
        <m:sSub>
          <m:sSubPr>
            <m:ctrlPr>
              <w:rPr>
                <w:rFonts w:ascii="Cambria Math" w:eastAsia="Times New Roman" w:hAnsi="Cambria Math"/>
                <w:color w:val="00000A"/>
                <w:kern w:val="0"/>
                <w:szCs w:val="24"/>
              </w:rPr>
            </m:ctrlPr>
          </m:sSubPr>
          <m:e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Q</m:t>
            </m:r>
          </m:e>
          <m:sub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k1</m:t>
            </m:r>
          </m:sub>
        </m:sSub>
        <m:r>
          <m:rPr>
            <m:lit/>
            <m:nor/>
          </m:rPr>
          <w:rPr>
            <w:rFonts w:eastAsia="Times New Roman"/>
            <w:color w:val="00000A"/>
            <w:kern w:val="0"/>
            <w:szCs w:val="24"/>
          </w:rPr>
          <m:t>+</m:t>
        </m:r>
        <m:nary>
          <m:naryPr>
            <m:chr m:val="∑"/>
            <m:supHide m:val="1"/>
            <m:ctrlPr>
              <w:rPr>
                <w:rFonts w:ascii="Cambria Math" w:eastAsia="Times New Roman" w:hAnsi="Cambria Math"/>
                <w:color w:val="00000A"/>
                <w:kern w:val="0"/>
                <w:szCs w:val="24"/>
              </w:rPr>
            </m:ctrlPr>
          </m:naryPr>
          <m:sub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i≥1</m:t>
            </m:r>
          </m:sub>
          <m:sup/>
          <m:e>
            <m:sSub>
              <m:sSubPr>
                <m:ctrlP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γ</m:t>
                </m:r>
              </m:e>
              <m:sub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Q,i</m:t>
                </m:r>
              </m:sub>
            </m:sSub>
            <m:r>
              <m:rPr>
                <m:lit/>
                <m:nor/>
              </m:rPr>
              <w:rPr>
                <w:rFonts w:eastAsia="Times New Roman"/>
                <w:color w:val="00000A"/>
                <w:kern w:val="0"/>
                <w:szCs w:val="24"/>
              </w:rPr>
              <m:t>.</m:t>
            </m:r>
            <m:sSub>
              <m:sSubPr>
                <m:ctrlP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ψ</m:t>
                </m:r>
              </m:e>
              <m:sub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0,i</m:t>
                </m:r>
              </m:sub>
            </m:sSub>
            <m:r>
              <m:rPr>
                <m:lit/>
                <m:nor/>
              </m:rPr>
              <w:rPr>
                <w:rFonts w:eastAsia="Times New Roman"/>
                <w:color w:val="00000A"/>
                <w:kern w:val="0"/>
                <w:szCs w:val="24"/>
              </w:rPr>
              <m:t>.</m:t>
            </m:r>
            <m:sSub>
              <m:sSubPr>
                <m:ctrlP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Q</m:t>
                </m:r>
              </m:e>
              <m:sub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k,i</m:t>
                </m:r>
              </m:sub>
            </m:sSub>
          </m:e>
        </m:nary>
      </m:oMath>
    </w:p>
    <w:p w14:paraId="337F791C" w14:textId="77777777" w:rsidR="00B62076" w:rsidRPr="008A5EB1" w:rsidRDefault="00B62076" w:rsidP="00B62076">
      <w:pPr>
        <w:widowControl/>
        <w:numPr>
          <w:ilvl w:val="0"/>
          <w:numId w:val="40"/>
        </w:numPr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>Vzorec (6.10b) dle ČSN EN 1990:</w:t>
      </w:r>
    </w:p>
    <w:p w14:paraId="3C55E883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ab/>
      </w:r>
      <m:oMath>
        <m:nary>
          <m:naryPr>
            <m:chr m:val="∑"/>
            <m:supHide m:val="1"/>
            <m:ctrlPr>
              <w:rPr>
                <w:rFonts w:ascii="Cambria Math" w:eastAsia="Times New Roman" w:hAnsi="Cambria Math"/>
                <w:color w:val="00000A"/>
                <w:kern w:val="0"/>
                <w:szCs w:val="24"/>
              </w:rPr>
            </m:ctrlPr>
          </m:naryPr>
          <m:sub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j≥1</m:t>
            </m:r>
          </m:sub>
          <m:sup/>
          <m:e>
            <m:sSub>
              <m:sSubPr>
                <m:ctrlP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ξ</m:t>
                </m:r>
              </m:e>
              <m:sub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j</m:t>
                </m:r>
              </m:sub>
            </m:sSub>
            <m:r>
              <m:rPr>
                <m:lit/>
                <m:nor/>
              </m:rPr>
              <w:rPr>
                <w:rFonts w:eastAsia="Times New Roman"/>
                <w:color w:val="00000A"/>
                <w:kern w:val="0"/>
                <w:szCs w:val="24"/>
              </w:rPr>
              <m:t>.</m:t>
            </m:r>
            <m:sSub>
              <m:sSubPr>
                <m:ctrlP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γ</m:t>
                </m:r>
              </m:e>
              <m:sub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G,j</m:t>
                </m:r>
              </m:sub>
            </m:sSub>
            <m:r>
              <m:rPr>
                <m:lit/>
                <m:nor/>
              </m:rPr>
              <w:rPr>
                <w:rFonts w:eastAsia="Times New Roman"/>
                <w:color w:val="00000A"/>
                <w:kern w:val="0"/>
                <w:szCs w:val="24"/>
              </w:rPr>
              <m:t>.</m:t>
            </m:r>
            <m:sSub>
              <m:sSubPr>
                <m:ctrlP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G</m:t>
                </m:r>
              </m:e>
              <m:sub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k,j</m:t>
                </m:r>
              </m:sub>
            </m:sSub>
          </m:e>
        </m:nary>
        <m:r>
          <m:rPr>
            <m:lit/>
            <m:nor/>
          </m:rPr>
          <w:rPr>
            <w:rFonts w:eastAsia="Times New Roman"/>
            <w:color w:val="00000A"/>
            <w:kern w:val="0"/>
            <w:szCs w:val="24"/>
          </w:rPr>
          <m:t>+</m:t>
        </m:r>
        <m:sSub>
          <m:sSubPr>
            <m:ctrlPr>
              <w:rPr>
                <w:rFonts w:ascii="Cambria Math" w:eastAsia="Times New Roman" w:hAnsi="Cambria Math"/>
                <w:color w:val="00000A"/>
                <w:kern w:val="0"/>
                <w:szCs w:val="24"/>
              </w:rPr>
            </m:ctrlPr>
          </m:sSubPr>
          <m:e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γ</m:t>
            </m:r>
          </m:e>
          <m:sub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P</m:t>
            </m:r>
          </m:sub>
        </m:sSub>
        <m:r>
          <m:rPr>
            <m:lit/>
            <m:nor/>
          </m:rPr>
          <w:rPr>
            <w:rFonts w:eastAsia="Times New Roman"/>
            <w:color w:val="00000A"/>
            <w:kern w:val="0"/>
            <w:szCs w:val="24"/>
          </w:rPr>
          <m:t>.</m:t>
        </m:r>
        <m:sSub>
          <m:sSubPr>
            <m:ctrlPr>
              <w:rPr>
                <w:rFonts w:ascii="Cambria Math" w:eastAsia="Times New Roman" w:hAnsi="Cambria Math"/>
                <w:color w:val="00000A"/>
                <w:kern w:val="0"/>
                <w:szCs w:val="24"/>
              </w:rPr>
            </m:ctrlPr>
          </m:sSubPr>
          <m:e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P</m:t>
            </m:r>
          </m:e>
          <m:sub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k</m:t>
            </m:r>
          </m:sub>
        </m:sSub>
        <m:r>
          <m:rPr>
            <m:lit/>
            <m:nor/>
          </m:rPr>
          <w:rPr>
            <w:rFonts w:eastAsia="Times New Roman"/>
            <w:color w:val="00000A"/>
            <w:kern w:val="0"/>
            <w:szCs w:val="24"/>
          </w:rPr>
          <m:t>+</m:t>
        </m:r>
        <m:sSub>
          <m:sSubPr>
            <m:ctrlPr>
              <w:rPr>
                <w:rFonts w:ascii="Cambria Math" w:eastAsia="Times New Roman" w:hAnsi="Cambria Math"/>
                <w:color w:val="00000A"/>
                <w:kern w:val="0"/>
                <w:szCs w:val="24"/>
              </w:rPr>
            </m:ctrlPr>
          </m:sSubPr>
          <m:e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γ</m:t>
            </m:r>
          </m:e>
          <m:sub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Q1</m:t>
            </m:r>
          </m:sub>
        </m:sSub>
        <m:r>
          <m:rPr>
            <m:lit/>
            <m:nor/>
          </m:rPr>
          <w:rPr>
            <w:rFonts w:eastAsia="Times New Roman"/>
            <w:color w:val="00000A"/>
            <w:kern w:val="0"/>
            <w:szCs w:val="24"/>
          </w:rPr>
          <m:t>.</m:t>
        </m:r>
        <m:sSub>
          <m:sSubPr>
            <m:ctrlPr>
              <w:rPr>
                <w:rFonts w:ascii="Cambria Math" w:eastAsia="Times New Roman" w:hAnsi="Cambria Math"/>
                <w:color w:val="00000A"/>
                <w:kern w:val="0"/>
                <w:szCs w:val="24"/>
              </w:rPr>
            </m:ctrlPr>
          </m:sSubPr>
          <m:e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Q</m:t>
            </m:r>
          </m:e>
          <m:sub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k1</m:t>
            </m:r>
          </m:sub>
        </m:sSub>
        <m:r>
          <m:rPr>
            <m:lit/>
            <m:nor/>
          </m:rPr>
          <w:rPr>
            <w:rFonts w:eastAsia="Times New Roman"/>
            <w:color w:val="00000A"/>
            <w:kern w:val="0"/>
            <w:szCs w:val="24"/>
          </w:rPr>
          <m:t>+</m:t>
        </m:r>
        <m:nary>
          <m:naryPr>
            <m:chr m:val="∑"/>
            <m:supHide m:val="1"/>
            <m:ctrlPr>
              <w:rPr>
                <w:rFonts w:ascii="Cambria Math" w:eastAsia="Times New Roman" w:hAnsi="Cambria Math"/>
                <w:color w:val="00000A"/>
                <w:kern w:val="0"/>
                <w:szCs w:val="24"/>
              </w:rPr>
            </m:ctrlPr>
          </m:naryPr>
          <m:sub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i≥1</m:t>
            </m:r>
          </m:sub>
          <m:sup/>
          <m:e>
            <m:sSub>
              <m:sSubPr>
                <m:ctrlP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γ</m:t>
                </m:r>
              </m:e>
              <m:sub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Q,i</m:t>
                </m:r>
              </m:sub>
            </m:sSub>
            <m:r>
              <m:rPr>
                <m:lit/>
                <m:nor/>
              </m:rPr>
              <w:rPr>
                <w:rFonts w:eastAsia="Times New Roman"/>
                <w:color w:val="00000A"/>
                <w:kern w:val="0"/>
                <w:szCs w:val="24"/>
              </w:rPr>
              <m:t>.</m:t>
            </m:r>
            <m:sSub>
              <m:sSubPr>
                <m:ctrlP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ψ</m:t>
                </m:r>
              </m:e>
              <m:sub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0,i</m:t>
                </m:r>
              </m:sub>
            </m:sSub>
            <m:r>
              <m:rPr>
                <m:lit/>
                <m:nor/>
              </m:rPr>
              <w:rPr>
                <w:rFonts w:eastAsia="Times New Roman"/>
                <w:color w:val="00000A"/>
                <w:kern w:val="0"/>
                <w:szCs w:val="24"/>
              </w:rPr>
              <m:t>.</m:t>
            </m:r>
            <m:sSub>
              <m:sSubPr>
                <m:ctrlP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Q</m:t>
                </m:r>
              </m:e>
              <m:sub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k,i</m:t>
                </m:r>
              </m:sub>
            </m:sSub>
          </m:e>
        </m:nary>
      </m:oMath>
    </w:p>
    <w:p w14:paraId="46C5AC0D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>Kde:</w:t>
      </w:r>
    </w:p>
    <w:p w14:paraId="28664CFC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i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ab/>
      </w:r>
      <w:r w:rsidRPr="008A5EB1">
        <w:rPr>
          <w:rFonts w:eastAsia="Times New Roman"/>
          <w:color w:val="00000A"/>
          <w:kern w:val="0"/>
          <w:szCs w:val="24"/>
        </w:rPr>
        <w:tab/>
      </w:r>
      <w:proofErr w:type="spellStart"/>
      <w:r w:rsidRPr="008A5EB1">
        <w:rPr>
          <w:rFonts w:eastAsia="Times New Roman"/>
          <w:i/>
          <w:color w:val="00000A"/>
          <w:kern w:val="0"/>
          <w:szCs w:val="24"/>
        </w:rPr>
        <w:t>G</w:t>
      </w:r>
      <w:r w:rsidRPr="008A5EB1">
        <w:rPr>
          <w:rFonts w:eastAsia="Times New Roman"/>
          <w:i/>
          <w:color w:val="00000A"/>
          <w:kern w:val="0"/>
          <w:szCs w:val="24"/>
          <w:vertAlign w:val="subscript"/>
        </w:rPr>
        <w:t>k</w:t>
      </w:r>
      <w:proofErr w:type="spellEnd"/>
      <w:r w:rsidRPr="008A5EB1">
        <w:rPr>
          <w:rFonts w:eastAsia="Times New Roman"/>
          <w:i/>
          <w:color w:val="00000A"/>
          <w:kern w:val="0"/>
          <w:szCs w:val="24"/>
        </w:rPr>
        <w:tab/>
        <w:t>charakteristická hodnota stálého zatížení</w:t>
      </w:r>
    </w:p>
    <w:p w14:paraId="77A4265A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i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ab/>
      </w:r>
      <w:r w:rsidRPr="008A5EB1">
        <w:rPr>
          <w:rFonts w:eastAsia="Times New Roman"/>
          <w:color w:val="00000A"/>
          <w:kern w:val="0"/>
          <w:szCs w:val="24"/>
        </w:rPr>
        <w:tab/>
      </w:r>
      <w:proofErr w:type="spellStart"/>
      <w:r w:rsidRPr="008A5EB1">
        <w:rPr>
          <w:rFonts w:eastAsia="Times New Roman"/>
          <w:i/>
          <w:color w:val="00000A"/>
          <w:kern w:val="0"/>
          <w:szCs w:val="24"/>
        </w:rPr>
        <w:t>P</w:t>
      </w:r>
      <w:r w:rsidRPr="008A5EB1">
        <w:rPr>
          <w:rFonts w:eastAsia="Times New Roman"/>
          <w:i/>
          <w:color w:val="00000A"/>
          <w:kern w:val="0"/>
          <w:szCs w:val="24"/>
          <w:vertAlign w:val="subscript"/>
        </w:rPr>
        <w:t>k</w:t>
      </w:r>
      <w:proofErr w:type="spellEnd"/>
      <w:r w:rsidRPr="008A5EB1">
        <w:rPr>
          <w:rFonts w:eastAsia="Times New Roman"/>
          <w:i/>
          <w:color w:val="00000A"/>
          <w:kern w:val="0"/>
          <w:szCs w:val="24"/>
        </w:rPr>
        <w:tab/>
        <w:t>charakteristická hodnota od předpětí</w:t>
      </w:r>
    </w:p>
    <w:p w14:paraId="6F603D7C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i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ab/>
      </w:r>
      <w:r w:rsidRPr="008A5EB1">
        <w:rPr>
          <w:rFonts w:eastAsia="Times New Roman"/>
          <w:color w:val="00000A"/>
          <w:kern w:val="0"/>
          <w:szCs w:val="24"/>
        </w:rPr>
        <w:tab/>
      </w:r>
      <w:r w:rsidRPr="008A5EB1">
        <w:rPr>
          <w:rFonts w:eastAsia="Times New Roman"/>
          <w:i/>
          <w:color w:val="00000A"/>
          <w:kern w:val="0"/>
          <w:szCs w:val="24"/>
        </w:rPr>
        <w:t>Q</w:t>
      </w:r>
      <w:r w:rsidRPr="008A5EB1">
        <w:rPr>
          <w:rFonts w:eastAsia="Times New Roman"/>
          <w:i/>
          <w:color w:val="00000A"/>
          <w:kern w:val="0"/>
          <w:szCs w:val="24"/>
          <w:vertAlign w:val="subscript"/>
        </w:rPr>
        <w:t>k1</w:t>
      </w:r>
      <w:r w:rsidRPr="008A5EB1">
        <w:rPr>
          <w:rFonts w:eastAsia="Times New Roman"/>
          <w:i/>
          <w:color w:val="00000A"/>
          <w:kern w:val="0"/>
          <w:szCs w:val="24"/>
        </w:rPr>
        <w:tab/>
        <w:t>charakteristická hodnota hlavního proměnného zatížení</w:t>
      </w:r>
    </w:p>
    <w:p w14:paraId="5A23A260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i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ab/>
      </w:r>
      <w:r w:rsidRPr="008A5EB1">
        <w:rPr>
          <w:rFonts w:eastAsia="Times New Roman"/>
          <w:color w:val="00000A"/>
          <w:kern w:val="0"/>
          <w:szCs w:val="24"/>
        </w:rPr>
        <w:tab/>
      </w:r>
      <w:proofErr w:type="spellStart"/>
      <w:r w:rsidRPr="008A5EB1">
        <w:rPr>
          <w:rFonts w:eastAsia="Times New Roman"/>
          <w:i/>
          <w:color w:val="00000A"/>
          <w:kern w:val="0"/>
          <w:szCs w:val="24"/>
        </w:rPr>
        <w:t>Q</w:t>
      </w:r>
      <w:r w:rsidRPr="008A5EB1">
        <w:rPr>
          <w:rFonts w:eastAsia="Times New Roman"/>
          <w:i/>
          <w:color w:val="00000A"/>
          <w:kern w:val="0"/>
          <w:szCs w:val="24"/>
          <w:vertAlign w:val="subscript"/>
        </w:rPr>
        <w:t>k,i</w:t>
      </w:r>
      <w:proofErr w:type="spellEnd"/>
      <w:r w:rsidRPr="008A5EB1">
        <w:rPr>
          <w:rFonts w:eastAsia="Times New Roman"/>
          <w:i/>
          <w:color w:val="00000A"/>
          <w:kern w:val="0"/>
          <w:szCs w:val="24"/>
        </w:rPr>
        <w:tab/>
        <w:t>charakteristická hodnota i-</w:t>
      </w:r>
      <w:proofErr w:type="spellStart"/>
      <w:r w:rsidRPr="008A5EB1">
        <w:rPr>
          <w:rFonts w:eastAsia="Times New Roman"/>
          <w:i/>
          <w:color w:val="00000A"/>
          <w:kern w:val="0"/>
          <w:szCs w:val="24"/>
        </w:rPr>
        <w:t>tého</w:t>
      </w:r>
      <w:proofErr w:type="spellEnd"/>
      <w:r w:rsidRPr="008A5EB1">
        <w:rPr>
          <w:rFonts w:eastAsia="Times New Roman"/>
          <w:i/>
          <w:color w:val="00000A"/>
          <w:kern w:val="0"/>
          <w:szCs w:val="24"/>
        </w:rPr>
        <w:t xml:space="preserve"> proměnného zatížení</w:t>
      </w:r>
    </w:p>
    <w:p w14:paraId="24191F1C" w14:textId="136EEA09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i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ab/>
      </w:r>
      <w:r w:rsidRPr="008A5EB1">
        <w:rPr>
          <w:rFonts w:eastAsia="Times New Roman"/>
          <w:color w:val="00000A"/>
          <w:kern w:val="0"/>
          <w:szCs w:val="24"/>
        </w:rPr>
        <w:tab/>
      </w:r>
      <w:proofErr w:type="spellStart"/>
      <w:r w:rsidR="00195055">
        <w:t>γ</w:t>
      </w:r>
      <w:proofErr w:type="gramStart"/>
      <w:r w:rsidRPr="008A5EB1">
        <w:rPr>
          <w:rFonts w:eastAsia="Times New Roman"/>
          <w:i/>
          <w:color w:val="00000A"/>
          <w:kern w:val="0"/>
          <w:szCs w:val="24"/>
          <w:vertAlign w:val="subscript"/>
        </w:rPr>
        <w:t>G,j</w:t>
      </w:r>
      <w:proofErr w:type="spellEnd"/>
      <w:r w:rsidRPr="008A5EB1">
        <w:rPr>
          <w:rFonts w:eastAsia="Times New Roman"/>
          <w:i/>
          <w:color w:val="00000A"/>
          <w:kern w:val="0"/>
          <w:szCs w:val="24"/>
        </w:rPr>
        <w:tab/>
        <w:t>dílčí</w:t>
      </w:r>
      <w:proofErr w:type="gramEnd"/>
      <w:r w:rsidRPr="008A5EB1">
        <w:rPr>
          <w:rFonts w:eastAsia="Times New Roman"/>
          <w:i/>
          <w:color w:val="00000A"/>
          <w:kern w:val="0"/>
          <w:szCs w:val="24"/>
        </w:rPr>
        <w:t xml:space="preserve"> součinitel j-</w:t>
      </w:r>
      <w:proofErr w:type="spellStart"/>
      <w:r w:rsidRPr="008A5EB1">
        <w:rPr>
          <w:rFonts w:eastAsia="Times New Roman"/>
          <w:i/>
          <w:color w:val="00000A"/>
          <w:kern w:val="0"/>
          <w:szCs w:val="24"/>
        </w:rPr>
        <w:t>tého</w:t>
      </w:r>
      <w:proofErr w:type="spellEnd"/>
      <w:r w:rsidRPr="008A5EB1">
        <w:rPr>
          <w:rFonts w:eastAsia="Times New Roman"/>
          <w:i/>
          <w:color w:val="00000A"/>
          <w:kern w:val="0"/>
          <w:szCs w:val="24"/>
        </w:rPr>
        <w:t xml:space="preserve"> stálého zatížení</w:t>
      </w:r>
    </w:p>
    <w:p w14:paraId="72CB2DAA" w14:textId="4355FF5B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i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ab/>
      </w:r>
      <w:r w:rsidRPr="008A5EB1">
        <w:rPr>
          <w:rFonts w:eastAsia="Times New Roman"/>
          <w:color w:val="00000A"/>
          <w:kern w:val="0"/>
          <w:szCs w:val="24"/>
        </w:rPr>
        <w:tab/>
      </w:r>
      <w:proofErr w:type="spellStart"/>
      <w:r w:rsidR="00195055">
        <w:t>γ</w:t>
      </w:r>
      <w:r w:rsidRPr="008A5EB1">
        <w:rPr>
          <w:rFonts w:eastAsia="Times New Roman"/>
          <w:i/>
          <w:color w:val="00000A"/>
          <w:kern w:val="0"/>
          <w:szCs w:val="24"/>
          <w:vertAlign w:val="subscript"/>
        </w:rPr>
        <w:t>P</w:t>
      </w:r>
      <w:proofErr w:type="spellEnd"/>
      <w:r w:rsidRPr="008A5EB1">
        <w:rPr>
          <w:rFonts w:eastAsia="Times New Roman"/>
          <w:i/>
          <w:color w:val="00000A"/>
          <w:kern w:val="0"/>
          <w:szCs w:val="24"/>
        </w:rPr>
        <w:tab/>
        <w:t>dílčí součinitel zatížení od předpětí</w:t>
      </w:r>
    </w:p>
    <w:p w14:paraId="77A3D14F" w14:textId="7F0CEB94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i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ab/>
      </w:r>
      <w:r w:rsidRPr="008A5EB1">
        <w:rPr>
          <w:rFonts w:eastAsia="Times New Roman"/>
          <w:color w:val="00000A"/>
          <w:kern w:val="0"/>
          <w:szCs w:val="24"/>
        </w:rPr>
        <w:tab/>
      </w:r>
      <w:proofErr w:type="spellStart"/>
      <w:r w:rsidR="00195055">
        <w:t>γ</w:t>
      </w:r>
      <w:proofErr w:type="gramStart"/>
      <w:r w:rsidRPr="008A5EB1">
        <w:rPr>
          <w:rFonts w:eastAsia="Times New Roman"/>
          <w:i/>
          <w:color w:val="00000A"/>
          <w:kern w:val="0"/>
          <w:szCs w:val="24"/>
          <w:vertAlign w:val="subscript"/>
        </w:rPr>
        <w:t>Q,i</w:t>
      </w:r>
      <w:proofErr w:type="spellEnd"/>
      <w:r w:rsidRPr="008A5EB1">
        <w:rPr>
          <w:rFonts w:eastAsia="Times New Roman"/>
          <w:i/>
          <w:color w:val="00000A"/>
          <w:kern w:val="0"/>
          <w:szCs w:val="24"/>
        </w:rPr>
        <w:tab/>
        <w:t>dílčí</w:t>
      </w:r>
      <w:proofErr w:type="gramEnd"/>
      <w:r w:rsidRPr="008A5EB1">
        <w:rPr>
          <w:rFonts w:eastAsia="Times New Roman"/>
          <w:i/>
          <w:color w:val="00000A"/>
          <w:kern w:val="0"/>
          <w:szCs w:val="24"/>
        </w:rPr>
        <w:t xml:space="preserve"> součinitel zatížení i-</w:t>
      </w:r>
      <w:proofErr w:type="spellStart"/>
      <w:r w:rsidRPr="008A5EB1">
        <w:rPr>
          <w:rFonts w:eastAsia="Times New Roman"/>
          <w:i/>
          <w:color w:val="00000A"/>
          <w:kern w:val="0"/>
          <w:szCs w:val="24"/>
        </w:rPr>
        <w:t>tého</w:t>
      </w:r>
      <w:proofErr w:type="spellEnd"/>
      <w:r w:rsidRPr="008A5EB1">
        <w:rPr>
          <w:rFonts w:eastAsia="Times New Roman"/>
          <w:i/>
          <w:color w:val="00000A"/>
          <w:kern w:val="0"/>
          <w:szCs w:val="24"/>
        </w:rPr>
        <w:t xml:space="preserve"> proměnného zatížení</w:t>
      </w:r>
    </w:p>
    <w:p w14:paraId="62A1BBF5" w14:textId="4C231C41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i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ab/>
      </w:r>
      <w:r w:rsidRPr="008A5EB1">
        <w:rPr>
          <w:rFonts w:eastAsia="Times New Roman"/>
          <w:color w:val="00000A"/>
          <w:kern w:val="0"/>
          <w:szCs w:val="24"/>
        </w:rPr>
        <w:tab/>
      </w:r>
      <w:proofErr w:type="spellStart"/>
      <w:r w:rsidR="00195055">
        <w:t>γ</w:t>
      </w:r>
      <w:r w:rsidRPr="008A5EB1">
        <w:rPr>
          <w:rFonts w:eastAsia="Times New Roman"/>
          <w:i/>
          <w:color w:val="00000A"/>
          <w:kern w:val="0"/>
          <w:szCs w:val="24"/>
          <w:vertAlign w:val="subscript"/>
        </w:rPr>
        <w:t>j</w:t>
      </w:r>
      <w:proofErr w:type="spellEnd"/>
      <w:r w:rsidRPr="008A5EB1">
        <w:rPr>
          <w:rFonts w:eastAsia="Times New Roman"/>
          <w:i/>
          <w:color w:val="00000A"/>
          <w:kern w:val="0"/>
          <w:szCs w:val="24"/>
        </w:rPr>
        <w:tab/>
        <w:t>redukční součinitel pro j-té nepříznivé stálé zatížení</w:t>
      </w:r>
    </w:p>
    <w:p w14:paraId="71B4945F" w14:textId="0641CFB9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i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ab/>
      </w:r>
      <w:r w:rsidRPr="008A5EB1">
        <w:rPr>
          <w:rFonts w:eastAsia="Times New Roman"/>
          <w:color w:val="00000A"/>
          <w:kern w:val="0"/>
          <w:szCs w:val="24"/>
        </w:rPr>
        <w:tab/>
      </w:r>
      <w:proofErr w:type="spellStart"/>
      <w:r w:rsidR="00195055">
        <w:t>γ</w:t>
      </w:r>
      <w:r w:rsidR="00E65DCE" w:rsidRPr="00E65DCE">
        <w:rPr>
          <w:rFonts w:eastAsia="Times New Roman"/>
          <w:i/>
          <w:color w:val="00000A"/>
          <w:kern w:val="0"/>
          <w:szCs w:val="24"/>
          <w:vertAlign w:val="subscript"/>
        </w:rPr>
        <w:t>ψ</w:t>
      </w:r>
      <w:proofErr w:type="spellEnd"/>
      <w:r w:rsidRPr="008A5EB1">
        <w:rPr>
          <w:rFonts w:eastAsia="Times New Roman"/>
          <w:i/>
          <w:color w:val="00000A"/>
          <w:kern w:val="0"/>
          <w:szCs w:val="24"/>
        </w:rPr>
        <w:tab/>
        <w:t>kombinační součinitele</w:t>
      </w:r>
    </w:p>
    <w:p w14:paraId="37ACEFB5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i/>
          <w:color w:val="00000A"/>
          <w:kern w:val="0"/>
          <w:szCs w:val="24"/>
        </w:rPr>
      </w:pPr>
    </w:p>
    <w:p w14:paraId="0074BB83" w14:textId="77777777" w:rsidR="00B62076" w:rsidRPr="008A5EB1" w:rsidRDefault="00B62076" w:rsidP="00B62076">
      <w:pPr>
        <w:keepNext/>
        <w:widowControl/>
        <w:tabs>
          <w:tab w:val="left" w:pos="567"/>
        </w:tabs>
        <w:overflowPunct/>
        <w:autoSpaceDE/>
        <w:autoSpaceDN/>
        <w:adjustRightInd/>
        <w:spacing w:before="120" w:after="120"/>
        <w:jc w:val="both"/>
        <w:rPr>
          <w:rFonts w:eastAsia="Times New Roman"/>
          <w:bCs/>
          <w:i/>
          <w:color w:val="00000A"/>
          <w:kern w:val="0"/>
        </w:rPr>
      </w:pPr>
      <w:r w:rsidRPr="008A5EB1">
        <w:rPr>
          <w:rFonts w:eastAsia="Times New Roman"/>
          <w:bCs/>
          <w:i/>
          <w:color w:val="00000A"/>
          <w:kern w:val="0"/>
        </w:rPr>
        <w:t>Tab. - Kombinační součinitele.</w:t>
      </w:r>
    </w:p>
    <w:tbl>
      <w:tblPr>
        <w:tblStyle w:val="Mkatabulky"/>
        <w:tblW w:w="8659" w:type="dxa"/>
        <w:jc w:val="center"/>
        <w:tblCellMar>
          <w:left w:w="103" w:type="dxa"/>
        </w:tblCellMar>
        <w:tblLook w:val="01E0" w:firstRow="1" w:lastRow="1" w:firstColumn="1" w:lastColumn="1" w:noHBand="0" w:noVBand="0"/>
      </w:tblPr>
      <w:tblGrid>
        <w:gridCol w:w="6620"/>
        <w:gridCol w:w="680"/>
        <w:gridCol w:w="680"/>
        <w:gridCol w:w="679"/>
      </w:tblGrid>
      <w:tr w:rsidR="00B62076" w:rsidRPr="008A5EB1" w14:paraId="5B307556" w14:textId="77777777" w:rsidTr="00DA0622">
        <w:trPr>
          <w:trHeight w:val="340"/>
          <w:jc w:val="center"/>
        </w:trPr>
        <w:tc>
          <w:tcPr>
            <w:tcW w:w="6619" w:type="dxa"/>
            <w:tcBorders>
              <w:bottom w:val="doub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94A5261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Zatížení</w:t>
            </w:r>
          </w:p>
        </w:tc>
        <w:tc>
          <w:tcPr>
            <w:tcW w:w="680" w:type="dxa"/>
            <w:tcBorders>
              <w:bottom w:val="doub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3471926" w14:textId="002166F7" w:rsidR="00B62076" w:rsidRPr="008A5EB1" w:rsidRDefault="00195055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>
              <w:t>γ</w:t>
            </w:r>
            <w:r w:rsidR="00B62076" w:rsidRPr="008A5EB1">
              <w:rPr>
                <w:i/>
                <w:color w:val="00000A"/>
                <w:kern w:val="0"/>
                <w:sz w:val="16"/>
                <w:szCs w:val="16"/>
                <w:vertAlign w:val="subscript"/>
              </w:rPr>
              <w:t>0</w:t>
            </w:r>
          </w:p>
        </w:tc>
        <w:tc>
          <w:tcPr>
            <w:tcW w:w="680" w:type="dxa"/>
            <w:tcBorders>
              <w:bottom w:val="doub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99C97D6" w14:textId="375450C5" w:rsidR="00B62076" w:rsidRPr="008A5EB1" w:rsidRDefault="00195055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>
              <w:t>γ</w:t>
            </w:r>
            <w:r w:rsidR="00B62076" w:rsidRPr="008A5EB1">
              <w:rPr>
                <w:i/>
                <w:color w:val="00000A"/>
                <w:kern w:val="0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679" w:type="dxa"/>
            <w:tcBorders>
              <w:bottom w:val="doub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779EAC6" w14:textId="1FF28797" w:rsidR="00B62076" w:rsidRPr="008A5EB1" w:rsidRDefault="00195055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>
              <w:t>γ</w:t>
            </w:r>
            <w:r w:rsidR="00B62076" w:rsidRPr="008A5EB1">
              <w:rPr>
                <w:i/>
                <w:color w:val="00000A"/>
                <w:kern w:val="0"/>
                <w:sz w:val="16"/>
                <w:szCs w:val="16"/>
                <w:vertAlign w:val="subscript"/>
              </w:rPr>
              <w:t>2</w:t>
            </w:r>
          </w:p>
        </w:tc>
      </w:tr>
      <w:tr w:rsidR="00B62076" w:rsidRPr="008A5EB1" w14:paraId="15E9512A" w14:textId="77777777" w:rsidTr="00DA0622">
        <w:trPr>
          <w:trHeight w:val="340"/>
          <w:jc w:val="center"/>
        </w:trPr>
        <w:tc>
          <w:tcPr>
            <w:tcW w:w="6619" w:type="dxa"/>
            <w:tcBorders>
              <w:top w:val="double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D12420D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Užitná zatížení (kategorie H - střechy)</w:t>
            </w:r>
          </w:p>
        </w:tc>
        <w:tc>
          <w:tcPr>
            <w:tcW w:w="680" w:type="dxa"/>
            <w:tcBorders>
              <w:top w:val="double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07CD672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double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03BB8A5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double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2754B5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0</w:t>
            </w:r>
          </w:p>
        </w:tc>
      </w:tr>
      <w:tr w:rsidR="00B62076" w:rsidRPr="008A5EB1" w14:paraId="31BACAAF" w14:textId="77777777" w:rsidTr="00DA0622">
        <w:trPr>
          <w:trHeight w:val="340"/>
          <w:jc w:val="center"/>
        </w:trPr>
        <w:tc>
          <w:tcPr>
            <w:tcW w:w="6619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2DB7CF3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 xml:space="preserve">Zatížení sněhem (stavby ve výšce do 1000 </w:t>
            </w:r>
            <w:proofErr w:type="spellStart"/>
            <w:r w:rsidRPr="008A5EB1">
              <w:rPr>
                <w:color w:val="00000A"/>
                <w:kern w:val="0"/>
                <w:sz w:val="16"/>
                <w:szCs w:val="16"/>
              </w:rPr>
              <w:t>m.n.m</w:t>
            </w:r>
            <w:proofErr w:type="spellEnd"/>
            <w:r w:rsidRPr="008A5EB1">
              <w:rPr>
                <w:color w:val="00000A"/>
                <w:kern w:val="0"/>
                <w:sz w:val="16"/>
                <w:szCs w:val="16"/>
              </w:rPr>
              <w:t>.)</w:t>
            </w:r>
          </w:p>
        </w:tc>
        <w:tc>
          <w:tcPr>
            <w:tcW w:w="68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9554742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0,5</w:t>
            </w:r>
          </w:p>
        </w:tc>
        <w:tc>
          <w:tcPr>
            <w:tcW w:w="68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79B77E2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0,2</w:t>
            </w:r>
          </w:p>
        </w:tc>
        <w:tc>
          <w:tcPr>
            <w:tcW w:w="679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252E8D4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0</w:t>
            </w:r>
          </w:p>
        </w:tc>
      </w:tr>
      <w:tr w:rsidR="00B62076" w:rsidRPr="008A5EB1" w14:paraId="56943CEE" w14:textId="77777777" w:rsidTr="00DA0622">
        <w:trPr>
          <w:trHeight w:val="340"/>
          <w:jc w:val="center"/>
        </w:trPr>
        <w:tc>
          <w:tcPr>
            <w:tcW w:w="6619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5FE61DB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Zatížení větrem</w:t>
            </w:r>
          </w:p>
        </w:tc>
        <w:tc>
          <w:tcPr>
            <w:tcW w:w="68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AFCF6EE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0,6</w:t>
            </w:r>
          </w:p>
        </w:tc>
        <w:tc>
          <w:tcPr>
            <w:tcW w:w="68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59A09A4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0,2</w:t>
            </w:r>
          </w:p>
        </w:tc>
        <w:tc>
          <w:tcPr>
            <w:tcW w:w="679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17091C1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0</w:t>
            </w:r>
          </w:p>
        </w:tc>
      </w:tr>
      <w:tr w:rsidR="00B62076" w:rsidRPr="008A5EB1" w14:paraId="2FA71060" w14:textId="77777777" w:rsidTr="00DA0622">
        <w:trPr>
          <w:trHeight w:val="340"/>
          <w:jc w:val="center"/>
        </w:trPr>
        <w:tc>
          <w:tcPr>
            <w:tcW w:w="6619" w:type="dxa"/>
            <w:tcBorders>
              <w:top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FF24990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Teplota (kromě požáru)</w:t>
            </w:r>
          </w:p>
        </w:tc>
        <w:tc>
          <w:tcPr>
            <w:tcW w:w="680" w:type="dxa"/>
            <w:tcBorders>
              <w:top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CFCC2BF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0,6</w:t>
            </w:r>
          </w:p>
        </w:tc>
        <w:tc>
          <w:tcPr>
            <w:tcW w:w="680" w:type="dxa"/>
            <w:tcBorders>
              <w:top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7C80462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0,5</w:t>
            </w:r>
          </w:p>
        </w:tc>
        <w:tc>
          <w:tcPr>
            <w:tcW w:w="679" w:type="dxa"/>
            <w:tcBorders>
              <w:top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F5D0C1F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0</w:t>
            </w:r>
          </w:p>
        </w:tc>
      </w:tr>
    </w:tbl>
    <w:p w14:paraId="372C0A51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</w:p>
    <w:p w14:paraId="2F949E4B" w14:textId="77777777" w:rsidR="00B62076" w:rsidRPr="008A5EB1" w:rsidRDefault="00B62076" w:rsidP="00B62076">
      <w:pPr>
        <w:keepNext/>
        <w:widowControl/>
        <w:tabs>
          <w:tab w:val="left" w:pos="567"/>
        </w:tabs>
        <w:overflowPunct/>
        <w:autoSpaceDE/>
        <w:autoSpaceDN/>
        <w:adjustRightInd/>
        <w:spacing w:before="120" w:after="120"/>
        <w:jc w:val="both"/>
        <w:rPr>
          <w:rFonts w:eastAsia="Times New Roman"/>
          <w:bCs/>
          <w:i/>
          <w:color w:val="00000A"/>
          <w:kern w:val="0"/>
        </w:rPr>
      </w:pPr>
      <w:r w:rsidRPr="008A5EB1">
        <w:rPr>
          <w:rFonts w:eastAsia="Times New Roman"/>
          <w:bCs/>
          <w:i/>
          <w:color w:val="00000A"/>
          <w:kern w:val="0"/>
        </w:rPr>
        <w:t>Tab. - Dílčí součinitele zatížení</w:t>
      </w:r>
    </w:p>
    <w:tbl>
      <w:tblPr>
        <w:tblStyle w:val="Mkatabulky"/>
        <w:tblW w:w="8655" w:type="dxa"/>
        <w:jc w:val="center"/>
        <w:tblCellMar>
          <w:left w:w="103" w:type="dxa"/>
        </w:tblCellMar>
        <w:tblLook w:val="01E0" w:firstRow="1" w:lastRow="1" w:firstColumn="1" w:lastColumn="1" w:noHBand="0" w:noVBand="0"/>
      </w:tblPr>
      <w:tblGrid>
        <w:gridCol w:w="3195"/>
        <w:gridCol w:w="2694"/>
        <w:gridCol w:w="2766"/>
      </w:tblGrid>
      <w:tr w:rsidR="00B62076" w:rsidRPr="008A5EB1" w14:paraId="2AAD654B" w14:textId="77777777" w:rsidTr="00DA0622">
        <w:trPr>
          <w:trHeight w:val="340"/>
          <w:jc w:val="center"/>
        </w:trPr>
        <w:tc>
          <w:tcPr>
            <w:tcW w:w="3195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14:paraId="7389670E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b/>
                <w:color w:val="00000A"/>
                <w:kern w:val="0"/>
                <w:sz w:val="16"/>
                <w:szCs w:val="16"/>
              </w:rPr>
            </w:pPr>
            <w:r w:rsidRPr="008A5EB1">
              <w:rPr>
                <w:b/>
                <w:color w:val="00000A"/>
                <w:kern w:val="0"/>
                <w:sz w:val="16"/>
                <w:szCs w:val="16"/>
              </w:rPr>
              <w:t>Zatížení</w:t>
            </w:r>
          </w:p>
        </w:tc>
        <w:tc>
          <w:tcPr>
            <w:tcW w:w="5460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14:paraId="79436CAF" w14:textId="143E51DE" w:rsidR="00B62076" w:rsidRPr="008A5EB1" w:rsidRDefault="00195055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b/>
                <w:color w:val="00000A"/>
                <w:kern w:val="0"/>
                <w:sz w:val="16"/>
                <w:szCs w:val="16"/>
              </w:rPr>
            </w:pPr>
            <w:r>
              <w:t>γ</w:t>
            </w:r>
          </w:p>
        </w:tc>
      </w:tr>
      <w:tr w:rsidR="00B62076" w:rsidRPr="008A5EB1" w14:paraId="57C7C22F" w14:textId="77777777" w:rsidTr="00DA0622">
        <w:trPr>
          <w:trHeight w:val="340"/>
          <w:jc w:val="center"/>
        </w:trPr>
        <w:tc>
          <w:tcPr>
            <w:tcW w:w="3195" w:type="dxa"/>
            <w:vMerge/>
            <w:tcBorders>
              <w:top w:val="double" w:sz="4" w:space="0" w:color="00000A"/>
              <w:bottom w:val="doub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913C17D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b/>
                <w:color w:val="00000A"/>
                <w:kern w:val="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double" w:sz="4" w:space="0" w:color="00000A"/>
              <w:bottom w:val="doub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5F2D10B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Nepříznivý účinek</w:t>
            </w:r>
          </w:p>
        </w:tc>
        <w:tc>
          <w:tcPr>
            <w:tcW w:w="2766" w:type="dxa"/>
            <w:tcBorders>
              <w:top w:val="double" w:sz="4" w:space="0" w:color="00000A"/>
              <w:bottom w:val="doub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F4A7DC5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b/>
                <w:i/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Příznivý účinek</w:t>
            </w:r>
          </w:p>
        </w:tc>
      </w:tr>
      <w:tr w:rsidR="00B62076" w:rsidRPr="008A5EB1" w14:paraId="06EAEFFB" w14:textId="77777777" w:rsidTr="00DA0622">
        <w:trPr>
          <w:trHeight w:val="227"/>
          <w:jc w:val="center"/>
        </w:trPr>
        <w:tc>
          <w:tcPr>
            <w:tcW w:w="3195" w:type="dxa"/>
            <w:tcBorders>
              <w:top w:val="double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5717A30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Stálá zatížení</w:t>
            </w:r>
          </w:p>
        </w:tc>
        <w:tc>
          <w:tcPr>
            <w:tcW w:w="2694" w:type="dxa"/>
            <w:tcBorders>
              <w:top w:val="double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D69599C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1,35</w:t>
            </w:r>
          </w:p>
        </w:tc>
        <w:tc>
          <w:tcPr>
            <w:tcW w:w="2766" w:type="dxa"/>
            <w:tcBorders>
              <w:top w:val="double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D9F64CE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1,00</w:t>
            </w:r>
          </w:p>
        </w:tc>
      </w:tr>
      <w:tr w:rsidR="00B62076" w:rsidRPr="008A5EB1" w14:paraId="11D6CC5B" w14:textId="77777777" w:rsidTr="00DA0622">
        <w:trPr>
          <w:trHeight w:val="227"/>
          <w:jc w:val="center"/>
        </w:trPr>
        <w:tc>
          <w:tcPr>
            <w:tcW w:w="3195" w:type="dxa"/>
            <w:tcBorders>
              <w:top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E052C0C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Proměnná zatížení)</w:t>
            </w:r>
          </w:p>
        </w:tc>
        <w:tc>
          <w:tcPr>
            <w:tcW w:w="2694" w:type="dxa"/>
            <w:tcBorders>
              <w:top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777CD95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1,50</w:t>
            </w:r>
          </w:p>
        </w:tc>
        <w:tc>
          <w:tcPr>
            <w:tcW w:w="2766" w:type="dxa"/>
            <w:tcBorders>
              <w:top w:val="dotted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16A578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color w:val="00000A"/>
                <w:kern w:val="0"/>
                <w:sz w:val="16"/>
                <w:szCs w:val="16"/>
              </w:rPr>
            </w:pPr>
            <w:r w:rsidRPr="008A5EB1">
              <w:rPr>
                <w:color w:val="00000A"/>
                <w:kern w:val="0"/>
                <w:sz w:val="16"/>
                <w:szCs w:val="16"/>
              </w:rPr>
              <w:t>0</w:t>
            </w:r>
          </w:p>
        </w:tc>
      </w:tr>
    </w:tbl>
    <w:p w14:paraId="786A77C7" w14:textId="272941F1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i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>Redukční součinitel:</w:t>
      </w:r>
      <w:r w:rsidRPr="008A5EB1">
        <w:rPr>
          <w:rFonts w:eastAsia="Times New Roman"/>
          <w:color w:val="00000A"/>
          <w:kern w:val="0"/>
          <w:szCs w:val="24"/>
        </w:rPr>
        <w:tab/>
      </w:r>
      <w:proofErr w:type="spellStart"/>
      <w:r w:rsidR="00195055">
        <w:t>γ</w:t>
      </w:r>
      <w:r w:rsidRPr="008A5EB1">
        <w:rPr>
          <w:rFonts w:eastAsia="Times New Roman"/>
          <w:i/>
          <w:color w:val="00000A"/>
          <w:kern w:val="0"/>
          <w:szCs w:val="24"/>
          <w:vertAlign w:val="subscript"/>
        </w:rPr>
        <w:t>j</w:t>
      </w:r>
      <w:proofErr w:type="spellEnd"/>
      <w:r w:rsidRPr="008A5EB1">
        <w:rPr>
          <w:rFonts w:eastAsia="Times New Roman"/>
          <w:i/>
          <w:color w:val="00000A"/>
          <w:kern w:val="0"/>
          <w:szCs w:val="24"/>
        </w:rPr>
        <w:t xml:space="preserve"> = 0,85</w:t>
      </w:r>
    </w:p>
    <w:p w14:paraId="2781FA64" w14:textId="77777777" w:rsidR="00B62076" w:rsidRPr="008A5EB1" w:rsidRDefault="00B62076" w:rsidP="00B62076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jc w:val="both"/>
        <w:rPr>
          <w:rFonts w:eastAsia="Times New Roman"/>
          <w:b/>
          <w:bCs/>
          <w:color w:val="00000A"/>
          <w:kern w:val="0"/>
          <w:szCs w:val="24"/>
        </w:rPr>
      </w:pPr>
    </w:p>
    <w:p w14:paraId="406F93C9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</w:p>
    <w:p w14:paraId="13856E79" w14:textId="748CC62A" w:rsidR="00B62076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b/>
          <w:color w:val="00000A"/>
          <w:kern w:val="0"/>
          <w:szCs w:val="24"/>
          <w:u w:val="single"/>
        </w:rPr>
      </w:pPr>
      <w:r w:rsidRPr="008A5EB1">
        <w:rPr>
          <w:rFonts w:eastAsia="Times New Roman"/>
          <w:b/>
          <w:color w:val="00000A"/>
          <w:kern w:val="0"/>
          <w:szCs w:val="24"/>
          <w:u w:val="single"/>
        </w:rPr>
        <w:t>Veškeré vnitřní síly a reakce dále uvedené ve statickém výpočtu jsou v návrhových (tj. ve výpočtových) hodnotách. Vnitřní síly i reakce jsou vypočteny na obálku sestavenou z maximálních / minimálních hodnot jednotlivých kombinací zatěžovacích stavů.</w:t>
      </w:r>
    </w:p>
    <w:p w14:paraId="579B23A8" w14:textId="77777777" w:rsidR="00CD189A" w:rsidRPr="008A5EB1" w:rsidRDefault="00CD189A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b/>
          <w:color w:val="00000A"/>
          <w:kern w:val="0"/>
          <w:szCs w:val="24"/>
          <w:u w:val="single"/>
        </w:rPr>
      </w:pPr>
    </w:p>
    <w:p w14:paraId="7218E549" w14:textId="77777777" w:rsidR="00B62076" w:rsidRPr="008A5EB1" w:rsidRDefault="00B62076" w:rsidP="00DA0622">
      <w:pPr>
        <w:pStyle w:val="arialnadpis3"/>
        <w:rPr>
          <w:rFonts w:ascii="Times New Roman" w:hAnsi="Times New Roman" w:cs="Times New Roman"/>
        </w:rPr>
      </w:pPr>
      <w:r w:rsidRPr="008A5EB1">
        <w:rPr>
          <w:rFonts w:ascii="Times New Roman" w:hAnsi="Times New Roman" w:cs="Times New Roman"/>
        </w:rPr>
        <w:t xml:space="preserve">Mezní stav použitelnosti – </w:t>
      </w:r>
      <w:proofErr w:type="spellStart"/>
      <w:r w:rsidRPr="008A5EB1">
        <w:rPr>
          <w:rFonts w:ascii="Times New Roman" w:hAnsi="Times New Roman" w:cs="Times New Roman"/>
        </w:rPr>
        <w:t>kvazistálá</w:t>
      </w:r>
      <w:proofErr w:type="spellEnd"/>
      <w:r w:rsidRPr="008A5EB1">
        <w:rPr>
          <w:rFonts w:ascii="Times New Roman" w:hAnsi="Times New Roman" w:cs="Times New Roman"/>
        </w:rPr>
        <w:t xml:space="preserve"> kombinace zatížení</w:t>
      </w:r>
    </w:p>
    <w:p w14:paraId="05680A5D" w14:textId="77777777" w:rsidR="00DA0622" w:rsidRPr="008A5EB1" w:rsidRDefault="00DA0622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</w:p>
    <w:p w14:paraId="40211270" w14:textId="7CEC0425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 xml:space="preserve">Mezní stavy dřevěných konstrukcí včetně vlivu dotvarování budou stanoveny pro </w:t>
      </w:r>
      <w:proofErr w:type="spellStart"/>
      <w:r w:rsidRPr="008A5EB1">
        <w:rPr>
          <w:rFonts w:eastAsia="Times New Roman"/>
          <w:color w:val="00000A"/>
          <w:kern w:val="0"/>
          <w:szCs w:val="24"/>
        </w:rPr>
        <w:t>kvazistálou</w:t>
      </w:r>
      <w:proofErr w:type="spellEnd"/>
      <w:r w:rsidRPr="008A5EB1">
        <w:rPr>
          <w:rFonts w:eastAsia="Times New Roman"/>
          <w:color w:val="00000A"/>
          <w:kern w:val="0"/>
          <w:szCs w:val="24"/>
        </w:rPr>
        <w:t xml:space="preserve"> kombinaci (EN 1990, </w:t>
      </w:r>
      <w:proofErr w:type="gramStart"/>
      <w:r w:rsidRPr="008A5EB1">
        <w:rPr>
          <w:rFonts w:eastAsia="Times New Roman"/>
          <w:color w:val="00000A"/>
          <w:kern w:val="0"/>
          <w:szCs w:val="24"/>
        </w:rPr>
        <w:t>6.5.3(2)c ):</w:t>
      </w:r>
      <w:proofErr w:type="gramEnd"/>
      <w:r w:rsidRPr="008A5EB1">
        <w:rPr>
          <w:rFonts w:eastAsia="Times New Roman"/>
          <w:color w:val="00000A"/>
          <w:kern w:val="0"/>
          <w:szCs w:val="24"/>
        </w:rPr>
        <w:t xml:space="preserve"> </w:t>
      </w:r>
    </w:p>
    <w:p w14:paraId="4FCD2DE0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</w:p>
    <w:p w14:paraId="0D65C664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ab/>
      </w:r>
      <w:r w:rsidRPr="008A5EB1">
        <w:rPr>
          <w:rFonts w:eastAsia="Times New Roman"/>
          <w:color w:val="00000A"/>
          <w:kern w:val="0"/>
          <w:szCs w:val="24"/>
        </w:rPr>
        <w:tab/>
      </w:r>
      <w:r w:rsidRPr="008A5EB1">
        <w:rPr>
          <w:rFonts w:eastAsia="Times New Roman"/>
          <w:color w:val="00000A"/>
          <w:kern w:val="0"/>
          <w:szCs w:val="24"/>
        </w:rPr>
        <w:tab/>
      </w:r>
      <w:r w:rsidRPr="008A5EB1">
        <w:rPr>
          <w:rFonts w:eastAsia="Times New Roman"/>
          <w:color w:val="00000A"/>
          <w:kern w:val="0"/>
          <w:szCs w:val="24"/>
        </w:rPr>
        <w:tab/>
      </w:r>
      <m:oMath>
        <m:nary>
          <m:naryPr>
            <m:chr m:val="∑"/>
            <m:supHide m:val="1"/>
            <m:ctrlPr>
              <w:rPr>
                <w:rFonts w:ascii="Cambria Math" w:eastAsia="Times New Roman" w:hAnsi="Cambria Math"/>
                <w:color w:val="00000A"/>
                <w:kern w:val="0"/>
                <w:szCs w:val="24"/>
              </w:rPr>
            </m:ctrlPr>
          </m:naryPr>
          <m:sub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j≥1</m:t>
            </m:r>
          </m:sub>
          <m:sup/>
          <m:e>
            <m:sSub>
              <m:sSubPr>
                <m:ctrlP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G</m:t>
                </m:r>
              </m:e>
              <m:sub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k,j</m:t>
                </m:r>
              </m:sub>
            </m:sSub>
          </m:e>
        </m:nary>
        <m:r>
          <m:rPr>
            <m:lit/>
            <m:nor/>
          </m:rPr>
          <w:rPr>
            <w:rFonts w:eastAsia="Times New Roman"/>
            <w:color w:val="00000A"/>
            <w:kern w:val="0"/>
            <w:szCs w:val="24"/>
          </w:rPr>
          <m:t>+</m:t>
        </m:r>
        <m:sSub>
          <m:sSubPr>
            <m:ctrlPr>
              <w:rPr>
                <w:rFonts w:ascii="Cambria Math" w:eastAsia="Times New Roman" w:hAnsi="Cambria Math"/>
                <w:color w:val="00000A"/>
                <w:kern w:val="0"/>
                <w:szCs w:val="24"/>
              </w:rPr>
            </m:ctrlPr>
          </m:sSubPr>
          <m:e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P</m:t>
            </m:r>
          </m:e>
          <m:sub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k</m:t>
            </m:r>
          </m:sub>
        </m:sSub>
        <m:r>
          <m:rPr>
            <m:lit/>
            <m:nor/>
          </m:rPr>
          <w:rPr>
            <w:rFonts w:eastAsia="Times New Roman"/>
            <w:color w:val="00000A"/>
            <w:kern w:val="0"/>
            <w:szCs w:val="24"/>
          </w:rPr>
          <m:t>+</m:t>
        </m:r>
        <m:nary>
          <m:naryPr>
            <m:chr m:val="∑"/>
            <m:supHide m:val="1"/>
            <m:ctrlPr>
              <w:rPr>
                <w:rFonts w:ascii="Cambria Math" w:eastAsia="Times New Roman" w:hAnsi="Cambria Math"/>
                <w:color w:val="00000A"/>
                <w:kern w:val="0"/>
                <w:szCs w:val="24"/>
              </w:rPr>
            </m:ctrlPr>
          </m:naryPr>
          <m:sub>
            <m:r>
              <w:rPr>
                <w:rFonts w:ascii="Cambria Math" w:eastAsia="Times New Roman" w:hAnsi="Cambria Math"/>
                <w:color w:val="00000A"/>
                <w:kern w:val="0"/>
                <w:szCs w:val="24"/>
              </w:rPr>
              <m:t>i≥1</m:t>
            </m:r>
          </m:sub>
          <m:sup/>
          <m:e>
            <m:sSub>
              <m:sSubPr>
                <m:ctrlP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ψ</m:t>
                </m:r>
              </m:e>
              <m:sub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2,i</m:t>
                </m:r>
              </m:sub>
            </m:sSub>
            <m:r>
              <m:rPr>
                <m:lit/>
                <m:nor/>
              </m:rPr>
              <w:rPr>
                <w:rFonts w:eastAsia="Times New Roman"/>
                <w:color w:val="00000A"/>
                <w:kern w:val="0"/>
                <w:szCs w:val="24"/>
              </w:rPr>
              <m:t>.</m:t>
            </m:r>
            <m:sSub>
              <m:sSubPr>
                <m:ctrlP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Q</m:t>
                </m:r>
              </m:e>
              <m:sub>
                <m:r>
                  <w:rPr>
                    <w:rFonts w:ascii="Cambria Math" w:eastAsia="Times New Roman" w:hAnsi="Cambria Math"/>
                    <w:color w:val="00000A"/>
                    <w:kern w:val="0"/>
                    <w:szCs w:val="24"/>
                  </w:rPr>
                  <m:t>k,i</m:t>
                </m:r>
              </m:sub>
            </m:sSub>
          </m:e>
        </m:nary>
      </m:oMath>
    </w:p>
    <w:p w14:paraId="14789FE8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</w:p>
    <w:p w14:paraId="729B35E2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>Dle ČSN EN 1995-1-1 se vliv dotvarování na zvýšení okamžitého průhybu stanoví:</w:t>
      </w:r>
    </w:p>
    <w:p w14:paraId="476F1E8E" w14:textId="77777777" w:rsidR="00B62076" w:rsidRPr="008A5EB1" w:rsidRDefault="0067033B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fin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fin,G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fin,Q1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+</m:t>
          </m:r>
          <m:nary>
            <m:naryPr>
              <m:chr m:val="∑"/>
              <m:subHide m:val="1"/>
              <m:supHide m:val="1"/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fin,Qi</m:t>
                  </m:r>
                </m:sub>
              </m:sSub>
            </m:e>
          </m:nary>
        </m:oMath>
      </m:oMathPara>
    </w:p>
    <w:p w14:paraId="0CF40661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 xml:space="preserve">Kde pro třídu provozu dřevěné konstrukce 2 bude součinitel </w:t>
      </w:r>
      <w:proofErr w:type="spellStart"/>
      <w:r w:rsidRPr="008A5EB1">
        <w:rPr>
          <w:rFonts w:eastAsia="Times New Roman"/>
          <w:i/>
          <w:color w:val="00000A"/>
          <w:kern w:val="0"/>
          <w:szCs w:val="24"/>
        </w:rPr>
        <w:t>k</w:t>
      </w:r>
      <w:r w:rsidRPr="008A5EB1">
        <w:rPr>
          <w:rFonts w:eastAsia="Times New Roman"/>
          <w:i/>
          <w:color w:val="00000A"/>
          <w:kern w:val="0"/>
          <w:szCs w:val="24"/>
          <w:vertAlign w:val="subscript"/>
        </w:rPr>
        <w:t>def</w:t>
      </w:r>
      <w:proofErr w:type="spellEnd"/>
      <w:r w:rsidRPr="008A5EB1">
        <w:rPr>
          <w:rFonts w:eastAsia="Times New Roman"/>
          <w:i/>
          <w:color w:val="00000A"/>
          <w:kern w:val="0"/>
          <w:szCs w:val="24"/>
        </w:rPr>
        <w:t xml:space="preserve"> =0,80</w:t>
      </w:r>
      <w:r w:rsidRPr="008A5EB1">
        <w:rPr>
          <w:rFonts w:eastAsia="Times New Roman"/>
          <w:color w:val="00000A"/>
          <w:kern w:val="0"/>
          <w:szCs w:val="24"/>
        </w:rPr>
        <w:t xml:space="preserve"> a jednotlivé složky deformace dle zatížení budou:</w:t>
      </w:r>
    </w:p>
    <w:p w14:paraId="08A57415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</w:p>
    <w:p w14:paraId="4E630FFC" w14:textId="77777777" w:rsidR="00B62076" w:rsidRPr="008A5EB1" w:rsidRDefault="00B62076" w:rsidP="00B62076">
      <w:pPr>
        <w:widowControl/>
        <w:numPr>
          <w:ilvl w:val="0"/>
          <w:numId w:val="41"/>
        </w:numPr>
        <w:tabs>
          <w:tab w:val="left" w:pos="567"/>
        </w:tabs>
        <w:overflowPunct/>
        <w:autoSpaceDE/>
        <w:autoSpaceDN/>
        <w:adjustRightInd/>
        <w:contextualSpacing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>Deformace od stálého zatížení:</w:t>
      </w:r>
    </w:p>
    <w:p w14:paraId="496925E4" w14:textId="55DF5E35" w:rsidR="00B62076" w:rsidRPr="008A5EB1" w:rsidRDefault="0067033B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fin,G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inst,G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.</m:t>
          </m:r>
          <m:d>
            <m:d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d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1+</m:t>
              </m:r>
              <m:sSub>
                <m:sSubPr>
                  <m:ctrlP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def</m:t>
                  </m:r>
                </m:sub>
              </m:sSub>
            </m:e>
          </m:d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inst,G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.</m:t>
          </m:r>
          <m:d>
            <m:d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d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1+0,80</m:t>
              </m:r>
            </m:e>
          </m:d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inst,G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.1,80</m:t>
          </m:r>
        </m:oMath>
      </m:oMathPara>
    </w:p>
    <w:p w14:paraId="61DF7285" w14:textId="77777777" w:rsidR="00B62076" w:rsidRPr="008A5EB1" w:rsidRDefault="00B62076" w:rsidP="00B62076">
      <w:pPr>
        <w:widowControl/>
        <w:numPr>
          <w:ilvl w:val="0"/>
          <w:numId w:val="41"/>
        </w:numPr>
        <w:tabs>
          <w:tab w:val="left" w:pos="567"/>
        </w:tabs>
        <w:overflowPunct/>
        <w:autoSpaceDE/>
        <w:autoSpaceDN/>
        <w:adjustRightInd/>
        <w:contextualSpacing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>Deformace od zatížení sněhem (hlavní proměnné):</w:t>
      </w:r>
    </w:p>
    <w:p w14:paraId="54393839" w14:textId="01559710" w:rsidR="00B62076" w:rsidRPr="008A5EB1" w:rsidRDefault="0067033B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fin,Q1,s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inst,Qs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.</m:t>
          </m:r>
          <m:d>
            <m:d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d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1+</m:t>
              </m:r>
              <m:sSub>
                <m:sSubPr>
                  <m:ctrlP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  <m:t>2,s</m:t>
                      </m:r>
                    </m:sub>
                  </m:sSub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.k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def</m:t>
                  </m:r>
                </m:sub>
              </m:sSub>
            </m:e>
          </m:d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inst,Q,s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.</m:t>
          </m:r>
          <m:d>
            <m:d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d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1+0.0,80</m:t>
              </m:r>
            </m:e>
          </m:d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inst,Qs</m:t>
              </m:r>
            </m:sub>
          </m:sSub>
        </m:oMath>
      </m:oMathPara>
    </w:p>
    <w:p w14:paraId="322ECFBB" w14:textId="77777777" w:rsidR="00B62076" w:rsidRPr="008A5EB1" w:rsidRDefault="00B62076" w:rsidP="00B62076">
      <w:pPr>
        <w:widowControl/>
        <w:numPr>
          <w:ilvl w:val="0"/>
          <w:numId w:val="41"/>
        </w:numPr>
        <w:tabs>
          <w:tab w:val="left" w:pos="567"/>
        </w:tabs>
        <w:overflowPunct/>
        <w:autoSpaceDE/>
        <w:autoSpaceDN/>
        <w:adjustRightInd/>
        <w:contextualSpacing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>Deformace od zatížení užitného (hlavní proměnné):</w:t>
      </w:r>
    </w:p>
    <w:p w14:paraId="48E3F76C" w14:textId="13BC03C4" w:rsidR="00B62076" w:rsidRPr="008A5EB1" w:rsidRDefault="0067033B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fin,Q1,q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inst,Qq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.</m:t>
          </m:r>
          <m:d>
            <m:d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d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1+</m:t>
              </m:r>
              <m:sSub>
                <m:sSubPr>
                  <m:ctrlP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  <m:t>2,q</m:t>
                      </m:r>
                    </m:sub>
                  </m:sSub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.k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def</m:t>
                  </m:r>
                </m:sub>
              </m:sSub>
            </m:e>
          </m:d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inst,Q,q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.</m:t>
          </m:r>
          <m:d>
            <m:d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d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1+0.0,80</m:t>
              </m:r>
            </m:e>
          </m:d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inst,Qq</m:t>
              </m:r>
            </m:sub>
          </m:sSub>
        </m:oMath>
      </m:oMathPara>
    </w:p>
    <w:p w14:paraId="6C97D6CE" w14:textId="77777777" w:rsidR="00B62076" w:rsidRPr="008A5EB1" w:rsidRDefault="00B62076" w:rsidP="00B62076">
      <w:pPr>
        <w:widowControl/>
        <w:numPr>
          <w:ilvl w:val="0"/>
          <w:numId w:val="41"/>
        </w:numPr>
        <w:tabs>
          <w:tab w:val="left" w:pos="567"/>
        </w:tabs>
        <w:overflowPunct/>
        <w:autoSpaceDE/>
        <w:autoSpaceDN/>
        <w:adjustRightInd/>
        <w:contextualSpacing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>Deformace od zatížení větrem (hlavní proměnné):</w:t>
      </w:r>
    </w:p>
    <w:p w14:paraId="18187E3F" w14:textId="41D6EB0C" w:rsidR="00B62076" w:rsidRPr="008A5EB1" w:rsidRDefault="0067033B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fin,Q1,w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inst,Qw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.</m:t>
          </m:r>
          <m:d>
            <m:d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d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1+</m:t>
              </m:r>
              <m:sSub>
                <m:sSubPr>
                  <m:ctrlP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  <m:t>2,w</m:t>
                      </m:r>
                    </m:sub>
                  </m:sSub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.k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def</m:t>
                  </m:r>
                </m:sub>
              </m:sSub>
            </m:e>
          </m:d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inst,Q,w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.</m:t>
          </m:r>
          <m:d>
            <m:d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d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1+0.0,80</m:t>
              </m:r>
            </m:e>
          </m:d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inst,Qw</m:t>
              </m:r>
            </m:sub>
          </m:sSub>
        </m:oMath>
      </m:oMathPara>
    </w:p>
    <w:p w14:paraId="7EAFEF74" w14:textId="77777777" w:rsidR="00B62076" w:rsidRPr="008A5EB1" w:rsidRDefault="00B62076" w:rsidP="00B62076">
      <w:pPr>
        <w:widowControl/>
        <w:numPr>
          <w:ilvl w:val="0"/>
          <w:numId w:val="41"/>
        </w:numPr>
        <w:tabs>
          <w:tab w:val="left" w:pos="567"/>
        </w:tabs>
        <w:overflowPunct/>
        <w:autoSpaceDE/>
        <w:autoSpaceDN/>
        <w:adjustRightInd/>
        <w:contextualSpacing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>Deformace od zatížení sněhem (vedlejší proměnné):</w:t>
      </w:r>
    </w:p>
    <w:p w14:paraId="3E823AAA" w14:textId="4E062A2C" w:rsidR="00B62076" w:rsidRPr="008A5EB1" w:rsidRDefault="0067033B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fin,Q1,s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inst,Qs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.</m:t>
          </m:r>
          <m:d>
            <m:d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ψ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0,s</m:t>
                  </m:r>
                </m:sub>
              </m:s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  <m:t>2,s</m:t>
                      </m:r>
                    </m:sub>
                  </m:sSub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.k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def</m:t>
                  </m:r>
                </m:sub>
              </m:sSub>
            </m:e>
          </m:d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inst,Q,s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.</m:t>
          </m:r>
          <m:d>
            <m:d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d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0,5+0.0,80</m:t>
              </m:r>
            </m:e>
          </m:d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inst,Qs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.0,5</m:t>
          </m:r>
        </m:oMath>
      </m:oMathPara>
    </w:p>
    <w:p w14:paraId="2511599C" w14:textId="77777777" w:rsidR="00B62076" w:rsidRPr="008A5EB1" w:rsidRDefault="00B62076" w:rsidP="00B62076">
      <w:pPr>
        <w:widowControl/>
        <w:numPr>
          <w:ilvl w:val="0"/>
          <w:numId w:val="41"/>
        </w:numPr>
        <w:tabs>
          <w:tab w:val="left" w:pos="567"/>
        </w:tabs>
        <w:overflowPunct/>
        <w:autoSpaceDE/>
        <w:autoSpaceDN/>
        <w:adjustRightInd/>
        <w:contextualSpacing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>Deformace od zatížení užitného (vedlejší proměnné):</w:t>
      </w:r>
    </w:p>
    <w:p w14:paraId="25A784F3" w14:textId="7C81D8CD" w:rsidR="00B62076" w:rsidRPr="008A5EB1" w:rsidRDefault="0067033B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fin,Q1,q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inst,Qq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.</m:t>
          </m:r>
          <m:d>
            <m:d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ψ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0,q</m:t>
                  </m:r>
                </m:sub>
              </m:s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  <m:t>2,q</m:t>
                      </m:r>
                    </m:sub>
                  </m:sSub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.k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def</m:t>
                  </m:r>
                </m:sub>
              </m:sSub>
            </m:e>
          </m:d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inst,Q,q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.</m:t>
          </m:r>
          <m:d>
            <m:d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d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0+0.0,80</m:t>
              </m:r>
            </m:e>
          </m:d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=0</m:t>
          </m:r>
        </m:oMath>
      </m:oMathPara>
    </w:p>
    <w:p w14:paraId="26A41880" w14:textId="77777777" w:rsidR="00B62076" w:rsidRPr="008A5EB1" w:rsidRDefault="00B62076" w:rsidP="00B62076">
      <w:pPr>
        <w:widowControl/>
        <w:numPr>
          <w:ilvl w:val="0"/>
          <w:numId w:val="41"/>
        </w:numPr>
        <w:tabs>
          <w:tab w:val="left" w:pos="567"/>
        </w:tabs>
        <w:overflowPunct/>
        <w:autoSpaceDE/>
        <w:autoSpaceDN/>
        <w:adjustRightInd/>
        <w:contextualSpacing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>Deformace od zatížení větrem (vedlejší proměnné):</w:t>
      </w:r>
    </w:p>
    <w:p w14:paraId="004C9F26" w14:textId="3BAC86A6" w:rsidR="00B62076" w:rsidRPr="008A5EB1" w:rsidRDefault="0067033B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fin,Qi,w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inst,Qw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.</m:t>
          </m:r>
          <m:d>
            <m:d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ψ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0,w</m:t>
                  </m:r>
                </m:sub>
              </m:s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  <m:t>2,w</m:t>
                      </m:r>
                    </m:sub>
                  </m:sSub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.k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def</m:t>
                  </m:r>
                </m:sub>
              </m:sSub>
            </m:e>
          </m:d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inst,Q,w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.</m:t>
          </m:r>
          <m:d>
            <m:d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d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0,6+0.0,80</m:t>
              </m:r>
            </m:e>
          </m:d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inst,Qw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.0,6</m:t>
          </m:r>
        </m:oMath>
      </m:oMathPara>
    </w:p>
    <w:p w14:paraId="16823492" w14:textId="77777777" w:rsidR="00B62076" w:rsidRPr="008A5EB1" w:rsidRDefault="00B62076" w:rsidP="00B62076">
      <w:pPr>
        <w:widowControl/>
        <w:numPr>
          <w:ilvl w:val="0"/>
          <w:numId w:val="41"/>
        </w:numPr>
        <w:tabs>
          <w:tab w:val="left" w:pos="567"/>
        </w:tabs>
        <w:overflowPunct/>
        <w:autoSpaceDE/>
        <w:autoSpaceDN/>
        <w:adjustRightInd/>
        <w:contextualSpacing/>
        <w:jc w:val="both"/>
        <w:rPr>
          <w:rFonts w:eastAsia="Times New Roman"/>
          <w:color w:val="00000A"/>
          <w:kern w:val="0"/>
          <w:szCs w:val="24"/>
        </w:rPr>
      </w:pPr>
      <w:r w:rsidRPr="008A5EB1">
        <w:rPr>
          <w:rFonts w:eastAsia="Times New Roman"/>
          <w:color w:val="00000A"/>
          <w:kern w:val="0"/>
          <w:szCs w:val="24"/>
        </w:rPr>
        <w:t>Deformace od zatížení teplotou (vedlejší proměnné):</w:t>
      </w:r>
    </w:p>
    <w:p w14:paraId="1C278E9F" w14:textId="45A37B28" w:rsidR="00B62076" w:rsidRPr="008A5EB1" w:rsidRDefault="0067033B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fin,Qi,t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inst,Qt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.</m:t>
          </m:r>
          <m:d>
            <m:d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ψ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0,t</m:t>
                  </m:r>
                </m:sub>
              </m:s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  <m:t>ψ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A"/>
                          <w:kern w:val="0"/>
                          <w:szCs w:val="24"/>
                        </w:rPr>
                        <m:t>2,t</m:t>
                      </m:r>
                    </m:sub>
                  </m:sSub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.k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A"/>
                      <w:kern w:val="0"/>
                      <w:szCs w:val="24"/>
                    </w:rPr>
                    <m:t>def</m:t>
                  </m:r>
                </m:sub>
              </m:sSub>
            </m:e>
          </m:d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inst,Q,w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.</m:t>
          </m:r>
          <m:d>
            <m:d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d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0,6+0.0,80</m:t>
              </m:r>
            </m:e>
          </m:d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u</m:t>
              </m:r>
            </m:e>
            <m:sub>
              <m:r>
                <w:rPr>
                  <w:rFonts w:ascii="Cambria Math" w:eastAsia="Times New Roman" w:hAnsi="Cambria Math"/>
                  <w:color w:val="00000A"/>
                  <w:kern w:val="0"/>
                  <w:szCs w:val="24"/>
                </w:rPr>
                <m:t>inst,Qw</m:t>
              </m:r>
            </m:sub>
          </m:sSub>
          <m:r>
            <w:rPr>
              <w:rFonts w:ascii="Cambria Math" w:eastAsia="Times New Roman" w:hAnsi="Cambria Math"/>
              <w:color w:val="00000A"/>
              <w:kern w:val="0"/>
              <w:szCs w:val="24"/>
            </w:rPr>
            <m:t>.0,6</m:t>
          </m:r>
        </m:oMath>
      </m:oMathPara>
    </w:p>
    <w:p w14:paraId="349739D8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</w:p>
    <w:p w14:paraId="2892D57B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</w:p>
    <w:p w14:paraId="2414AA80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b/>
          <w:color w:val="00000A"/>
          <w:kern w:val="0"/>
          <w:szCs w:val="24"/>
          <w:u w:val="single"/>
        </w:rPr>
      </w:pPr>
      <w:proofErr w:type="spellStart"/>
      <w:r w:rsidRPr="008A5EB1">
        <w:rPr>
          <w:rFonts w:eastAsia="Times New Roman"/>
          <w:color w:val="00000A"/>
          <w:kern w:val="0"/>
          <w:szCs w:val="24"/>
        </w:rPr>
        <w:t>Kvazistálé</w:t>
      </w:r>
      <w:proofErr w:type="spellEnd"/>
      <w:r w:rsidRPr="008A5EB1">
        <w:rPr>
          <w:rFonts w:eastAsia="Times New Roman"/>
          <w:color w:val="00000A"/>
          <w:kern w:val="0"/>
          <w:szCs w:val="24"/>
        </w:rPr>
        <w:t xml:space="preserve"> kombinace zatížení slouží pro získání deformací konstrukce se započítáním dlouhodobých účinků, např. dotvarování dřeva. Tyto kombinace budou využity pouze pro získání relativních deformací dřevěných prvků v konstrukci. </w:t>
      </w:r>
      <w:r w:rsidRPr="008A5EB1">
        <w:rPr>
          <w:rFonts w:eastAsia="Times New Roman"/>
          <w:b/>
          <w:color w:val="00000A"/>
          <w:kern w:val="0"/>
          <w:szCs w:val="24"/>
          <w:u w:val="single"/>
        </w:rPr>
        <w:t xml:space="preserve">Veškeré deformace dále uvedené ve statickém výpočtu jsou v charakteristických (tj.ve normových) hodnotách. Deformace jsou vypočteny na obálku sestavenou z maximálních / minimálních hodnot jednotlivých kombinací zatěžovacích stavů. Deformace dřevěných </w:t>
      </w:r>
      <w:proofErr w:type="spellStart"/>
      <w:r w:rsidRPr="008A5EB1">
        <w:rPr>
          <w:rFonts w:eastAsia="Times New Roman"/>
          <w:b/>
          <w:color w:val="00000A"/>
          <w:kern w:val="0"/>
          <w:szCs w:val="24"/>
          <w:u w:val="single"/>
        </w:rPr>
        <w:t>kcí</w:t>
      </w:r>
      <w:proofErr w:type="spellEnd"/>
      <w:r w:rsidRPr="008A5EB1">
        <w:rPr>
          <w:rFonts w:eastAsia="Times New Roman"/>
          <w:b/>
          <w:color w:val="00000A"/>
          <w:kern w:val="0"/>
          <w:szCs w:val="24"/>
          <w:u w:val="single"/>
        </w:rPr>
        <w:t xml:space="preserve"> vycházející z výše uvedených kombinací již zahrnují vliv dotvarování dřeva.</w:t>
      </w:r>
    </w:p>
    <w:p w14:paraId="47DDA9AC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b/>
          <w:color w:val="00000A"/>
          <w:kern w:val="0"/>
          <w:szCs w:val="24"/>
          <w:u w:val="single"/>
        </w:rPr>
      </w:pPr>
    </w:p>
    <w:p w14:paraId="1DC2F5AA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b/>
          <w:color w:val="00000A"/>
          <w:kern w:val="0"/>
          <w:szCs w:val="24"/>
          <w:u w:val="single"/>
        </w:rPr>
      </w:pPr>
    </w:p>
    <w:tbl>
      <w:tblPr>
        <w:tblW w:w="8588" w:type="dxa"/>
        <w:jc w:val="center"/>
        <w:tblBorders>
          <w:top w:val="single" w:sz="4" w:space="0" w:color="00000A"/>
          <w:left w:val="single" w:sz="4" w:space="0" w:color="000001"/>
          <w:bottom w:val="double" w:sz="4" w:space="0" w:color="00000A"/>
          <w:right w:val="single" w:sz="4" w:space="0" w:color="000001"/>
          <w:insideH w:val="double" w:sz="4" w:space="0" w:color="00000A"/>
          <w:insideV w:val="single" w:sz="4" w:space="0" w:color="000001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2048"/>
        <w:gridCol w:w="2599"/>
        <w:gridCol w:w="3140"/>
        <w:gridCol w:w="801"/>
      </w:tblGrid>
      <w:tr w:rsidR="00B62076" w:rsidRPr="008A5EB1" w14:paraId="38BE3766" w14:textId="77777777" w:rsidTr="00DA0622">
        <w:trPr>
          <w:trHeight w:val="426"/>
          <w:jc w:val="center"/>
        </w:trPr>
        <w:tc>
          <w:tcPr>
            <w:tcW w:w="2048" w:type="dxa"/>
            <w:tcBorders>
              <w:top w:val="single" w:sz="4" w:space="0" w:color="00000A"/>
              <w:left w:val="single" w:sz="4" w:space="0" w:color="000001"/>
              <w:bottom w:val="double" w:sz="4" w:space="0" w:color="00000A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5B574DDA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  <w:t>Jméno kombinace</w:t>
            </w:r>
          </w:p>
        </w:tc>
        <w:tc>
          <w:tcPr>
            <w:tcW w:w="2599" w:type="dxa"/>
            <w:tcBorders>
              <w:top w:val="single" w:sz="4" w:space="0" w:color="00000A"/>
              <w:left w:val="single" w:sz="4" w:space="0" w:color="000001"/>
              <w:bottom w:val="double" w:sz="4" w:space="0" w:color="00000A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3F528EE5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  <w:t>Typ kombinace</w:t>
            </w:r>
          </w:p>
        </w:tc>
        <w:tc>
          <w:tcPr>
            <w:tcW w:w="3140" w:type="dxa"/>
            <w:tcBorders>
              <w:top w:val="single" w:sz="4" w:space="0" w:color="00000A"/>
              <w:left w:val="single" w:sz="4" w:space="0" w:color="000001"/>
              <w:bottom w:val="doub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D40B3D7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  <w:t>Zatěžovací stavy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1"/>
              <w:bottom w:val="doub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16403858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</w:pPr>
            <w:proofErr w:type="spellStart"/>
            <w:r w:rsidRPr="008A5EB1"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  <w:t>Souč</w:t>
            </w:r>
            <w:proofErr w:type="spellEnd"/>
            <w:r w:rsidRPr="008A5EB1"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  <w:t>.</w:t>
            </w:r>
          </w:p>
        </w:tc>
      </w:tr>
      <w:tr w:rsidR="00B62076" w:rsidRPr="008A5EB1" w14:paraId="1B51027D" w14:textId="77777777" w:rsidTr="00DA0622">
        <w:trPr>
          <w:trHeight w:val="199"/>
          <w:jc w:val="center"/>
        </w:trPr>
        <w:tc>
          <w:tcPr>
            <w:tcW w:w="2048" w:type="dxa"/>
            <w:vMerge w:val="restart"/>
            <w:tcBorders>
              <w:top w:val="doub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74601D11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  <w:t>MSP-1</w:t>
            </w:r>
          </w:p>
        </w:tc>
        <w:tc>
          <w:tcPr>
            <w:tcW w:w="2599" w:type="dxa"/>
            <w:vMerge w:val="restart"/>
            <w:tcBorders>
              <w:top w:val="doub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26480D4A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color w:val="00000A"/>
                <w:kern w:val="0"/>
                <w:sz w:val="16"/>
                <w:szCs w:val="16"/>
              </w:rPr>
              <w:t>Obálka - použitelnost</w:t>
            </w:r>
          </w:p>
        </w:tc>
        <w:tc>
          <w:tcPr>
            <w:tcW w:w="3140" w:type="dxa"/>
            <w:tcBorders>
              <w:top w:val="double" w:sz="4" w:space="0" w:color="00000A"/>
              <w:left w:val="single" w:sz="4" w:space="0" w:color="000001"/>
              <w:bottom w:val="dotted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53289F4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color w:val="00000A"/>
                <w:kern w:val="0"/>
                <w:sz w:val="16"/>
                <w:szCs w:val="16"/>
              </w:rPr>
              <w:t>Vlastní tíha</w:t>
            </w:r>
          </w:p>
        </w:tc>
        <w:tc>
          <w:tcPr>
            <w:tcW w:w="801" w:type="dxa"/>
            <w:tcBorders>
              <w:top w:val="double" w:sz="4" w:space="0" w:color="00000A"/>
              <w:left w:val="single" w:sz="4" w:space="0" w:color="000001"/>
              <w:bottom w:val="dotted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6EE326B6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color w:val="00000A"/>
                <w:kern w:val="0"/>
                <w:sz w:val="16"/>
                <w:szCs w:val="16"/>
              </w:rPr>
              <w:t>1,80</w:t>
            </w:r>
          </w:p>
        </w:tc>
      </w:tr>
      <w:tr w:rsidR="00B62076" w:rsidRPr="008A5EB1" w14:paraId="0BA2A08F" w14:textId="77777777" w:rsidTr="00DA0622">
        <w:trPr>
          <w:trHeight w:val="199"/>
          <w:jc w:val="center"/>
        </w:trPr>
        <w:tc>
          <w:tcPr>
            <w:tcW w:w="20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0DD93E52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</w:pPr>
          </w:p>
        </w:tc>
        <w:tc>
          <w:tcPr>
            <w:tcW w:w="25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62387926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dotted" w:sz="4" w:space="0" w:color="00000A"/>
              <w:left w:val="single" w:sz="4" w:space="0" w:color="000001"/>
              <w:bottom w:val="dotted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B8C8AD6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color w:val="00000A"/>
                <w:kern w:val="0"/>
                <w:sz w:val="16"/>
                <w:szCs w:val="16"/>
              </w:rPr>
              <w:t>Stálé</w:t>
            </w:r>
          </w:p>
        </w:tc>
        <w:tc>
          <w:tcPr>
            <w:tcW w:w="801" w:type="dxa"/>
            <w:tcBorders>
              <w:top w:val="dotted" w:sz="4" w:space="0" w:color="00000A"/>
              <w:left w:val="single" w:sz="4" w:space="0" w:color="000001"/>
              <w:bottom w:val="dotted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49B6FA06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color w:val="00000A"/>
                <w:kern w:val="0"/>
                <w:sz w:val="16"/>
                <w:szCs w:val="16"/>
              </w:rPr>
              <w:t>1,80</w:t>
            </w:r>
          </w:p>
        </w:tc>
      </w:tr>
      <w:tr w:rsidR="00B62076" w:rsidRPr="008A5EB1" w14:paraId="5643ED5F" w14:textId="77777777" w:rsidTr="00DA0622">
        <w:trPr>
          <w:trHeight w:val="199"/>
          <w:jc w:val="center"/>
        </w:trPr>
        <w:tc>
          <w:tcPr>
            <w:tcW w:w="20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78F64265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</w:pPr>
          </w:p>
        </w:tc>
        <w:tc>
          <w:tcPr>
            <w:tcW w:w="25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1A5E2297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dotted" w:sz="4" w:space="0" w:color="00000A"/>
              <w:left w:val="single" w:sz="4" w:space="0" w:color="000001"/>
              <w:bottom w:val="dotted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861C51C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color w:val="00000A"/>
                <w:kern w:val="0"/>
                <w:sz w:val="16"/>
                <w:szCs w:val="16"/>
              </w:rPr>
              <w:t>Sníh (skupina)</w:t>
            </w:r>
          </w:p>
        </w:tc>
        <w:tc>
          <w:tcPr>
            <w:tcW w:w="801" w:type="dxa"/>
            <w:tcBorders>
              <w:top w:val="dotted" w:sz="4" w:space="0" w:color="00000A"/>
              <w:left w:val="single" w:sz="4" w:space="0" w:color="000001"/>
              <w:bottom w:val="dotted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49D39D3C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color w:val="00000A"/>
                <w:kern w:val="0"/>
                <w:sz w:val="16"/>
                <w:szCs w:val="16"/>
              </w:rPr>
              <w:t>1,00</w:t>
            </w:r>
          </w:p>
        </w:tc>
      </w:tr>
      <w:tr w:rsidR="00B62076" w:rsidRPr="008A5EB1" w14:paraId="38DD0E01" w14:textId="77777777" w:rsidTr="00DA0622">
        <w:trPr>
          <w:trHeight w:val="199"/>
          <w:jc w:val="center"/>
        </w:trPr>
        <w:tc>
          <w:tcPr>
            <w:tcW w:w="20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06F648E8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</w:pPr>
          </w:p>
        </w:tc>
        <w:tc>
          <w:tcPr>
            <w:tcW w:w="25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31579545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dotted" w:sz="4" w:space="0" w:color="00000A"/>
              <w:left w:val="single" w:sz="4" w:space="0" w:color="000001"/>
              <w:bottom w:val="dotted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8063942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color w:val="00000A"/>
                <w:kern w:val="0"/>
                <w:sz w:val="16"/>
                <w:szCs w:val="16"/>
              </w:rPr>
              <w:t>Vítr (skupina)</w:t>
            </w:r>
          </w:p>
        </w:tc>
        <w:tc>
          <w:tcPr>
            <w:tcW w:w="801" w:type="dxa"/>
            <w:tcBorders>
              <w:top w:val="dotted" w:sz="4" w:space="0" w:color="00000A"/>
              <w:left w:val="single" w:sz="4" w:space="0" w:color="000001"/>
              <w:bottom w:val="dotted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71CF4D80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color w:val="00000A"/>
                <w:kern w:val="0"/>
                <w:sz w:val="16"/>
                <w:szCs w:val="16"/>
              </w:rPr>
              <w:t>0,60</w:t>
            </w:r>
          </w:p>
        </w:tc>
      </w:tr>
      <w:tr w:rsidR="00B62076" w:rsidRPr="008A5EB1" w14:paraId="1A9641BD" w14:textId="77777777" w:rsidTr="00DA0622">
        <w:trPr>
          <w:trHeight w:val="199"/>
          <w:jc w:val="center"/>
        </w:trPr>
        <w:tc>
          <w:tcPr>
            <w:tcW w:w="20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136F026D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</w:pPr>
          </w:p>
        </w:tc>
        <w:tc>
          <w:tcPr>
            <w:tcW w:w="25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24BCBCB5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dotted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7A02C90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dotted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DA9516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</w:p>
        </w:tc>
      </w:tr>
      <w:tr w:rsidR="00B62076" w:rsidRPr="008A5EB1" w14:paraId="551C2E8F" w14:textId="77777777" w:rsidTr="00DA0622">
        <w:trPr>
          <w:trHeight w:val="199"/>
          <w:jc w:val="center"/>
        </w:trPr>
        <w:tc>
          <w:tcPr>
            <w:tcW w:w="204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1164B3D9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  <w:t>MSP-2</w:t>
            </w:r>
          </w:p>
        </w:tc>
        <w:tc>
          <w:tcPr>
            <w:tcW w:w="259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5F544A8C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color w:val="00000A"/>
                <w:kern w:val="0"/>
                <w:sz w:val="16"/>
                <w:szCs w:val="16"/>
              </w:rPr>
              <w:t>Obálka - použitelnost</w:t>
            </w:r>
          </w:p>
        </w:tc>
        <w:tc>
          <w:tcPr>
            <w:tcW w:w="3140" w:type="dxa"/>
            <w:tcBorders>
              <w:top w:val="dotted" w:sz="4" w:space="0" w:color="00000A"/>
              <w:left w:val="single" w:sz="4" w:space="0" w:color="000001"/>
              <w:bottom w:val="dotted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FBCB7F9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color w:val="00000A"/>
                <w:kern w:val="0"/>
                <w:sz w:val="16"/>
                <w:szCs w:val="16"/>
              </w:rPr>
              <w:t>Vlastní tíha</w:t>
            </w:r>
          </w:p>
        </w:tc>
        <w:tc>
          <w:tcPr>
            <w:tcW w:w="801" w:type="dxa"/>
            <w:tcBorders>
              <w:top w:val="dotted" w:sz="4" w:space="0" w:color="00000A"/>
              <w:left w:val="single" w:sz="4" w:space="0" w:color="000001"/>
              <w:bottom w:val="dotted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45EAA080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color w:val="00000A"/>
                <w:kern w:val="0"/>
                <w:sz w:val="16"/>
                <w:szCs w:val="16"/>
              </w:rPr>
              <w:t>1,80</w:t>
            </w:r>
          </w:p>
        </w:tc>
      </w:tr>
      <w:tr w:rsidR="00B62076" w:rsidRPr="008A5EB1" w14:paraId="5159C2A7" w14:textId="77777777" w:rsidTr="00DA0622">
        <w:trPr>
          <w:trHeight w:val="199"/>
          <w:jc w:val="center"/>
        </w:trPr>
        <w:tc>
          <w:tcPr>
            <w:tcW w:w="20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3532F88B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</w:pPr>
          </w:p>
        </w:tc>
        <w:tc>
          <w:tcPr>
            <w:tcW w:w="25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7F75C91B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dotted" w:sz="4" w:space="0" w:color="00000A"/>
              <w:left w:val="single" w:sz="4" w:space="0" w:color="000001"/>
              <w:bottom w:val="dotted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64B0FE21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color w:val="00000A"/>
                <w:kern w:val="0"/>
                <w:sz w:val="16"/>
                <w:szCs w:val="16"/>
              </w:rPr>
              <w:t>Stálé</w:t>
            </w:r>
          </w:p>
        </w:tc>
        <w:tc>
          <w:tcPr>
            <w:tcW w:w="801" w:type="dxa"/>
            <w:tcBorders>
              <w:top w:val="dotted" w:sz="4" w:space="0" w:color="00000A"/>
              <w:left w:val="single" w:sz="4" w:space="0" w:color="000001"/>
              <w:bottom w:val="dotted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7512126C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color w:val="00000A"/>
                <w:kern w:val="0"/>
                <w:sz w:val="16"/>
                <w:szCs w:val="16"/>
              </w:rPr>
              <w:t>1,80</w:t>
            </w:r>
          </w:p>
        </w:tc>
      </w:tr>
      <w:tr w:rsidR="00B62076" w:rsidRPr="008A5EB1" w14:paraId="3EAE6993" w14:textId="77777777" w:rsidTr="00DA0622">
        <w:trPr>
          <w:trHeight w:val="199"/>
          <w:jc w:val="center"/>
        </w:trPr>
        <w:tc>
          <w:tcPr>
            <w:tcW w:w="20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7B8D5F99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</w:pPr>
          </w:p>
        </w:tc>
        <w:tc>
          <w:tcPr>
            <w:tcW w:w="25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7999761A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dotted" w:sz="4" w:space="0" w:color="00000A"/>
              <w:left w:val="single" w:sz="4" w:space="0" w:color="000001"/>
              <w:bottom w:val="dotted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F54B7AA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color w:val="00000A"/>
                <w:kern w:val="0"/>
                <w:sz w:val="16"/>
                <w:szCs w:val="16"/>
              </w:rPr>
              <w:t>Vítr (skupina)</w:t>
            </w:r>
          </w:p>
        </w:tc>
        <w:tc>
          <w:tcPr>
            <w:tcW w:w="801" w:type="dxa"/>
            <w:tcBorders>
              <w:top w:val="dotted" w:sz="4" w:space="0" w:color="00000A"/>
              <w:left w:val="single" w:sz="4" w:space="0" w:color="000001"/>
              <w:bottom w:val="dotted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40169DBE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color w:val="00000A"/>
                <w:kern w:val="0"/>
                <w:sz w:val="16"/>
                <w:szCs w:val="16"/>
              </w:rPr>
              <w:t>1,00</w:t>
            </w:r>
          </w:p>
        </w:tc>
      </w:tr>
      <w:tr w:rsidR="00B62076" w:rsidRPr="008A5EB1" w14:paraId="3E90005A" w14:textId="77777777" w:rsidTr="00DA0622">
        <w:trPr>
          <w:trHeight w:val="199"/>
          <w:jc w:val="center"/>
        </w:trPr>
        <w:tc>
          <w:tcPr>
            <w:tcW w:w="20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4415074A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</w:pPr>
          </w:p>
        </w:tc>
        <w:tc>
          <w:tcPr>
            <w:tcW w:w="25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75C58862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dotted" w:sz="4" w:space="0" w:color="00000A"/>
              <w:left w:val="single" w:sz="4" w:space="0" w:color="000001"/>
              <w:bottom w:val="dotted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60E0406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color w:val="00000A"/>
                <w:kern w:val="0"/>
                <w:sz w:val="16"/>
                <w:szCs w:val="16"/>
              </w:rPr>
              <w:t>Sníh (skupina)</w:t>
            </w:r>
          </w:p>
        </w:tc>
        <w:tc>
          <w:tcPr>
            <w:tcW w:w="801" w:type="dxa"/>
            <w:tcBorders>
              <w:top w:val="dotted" w:sz="4" w:space="0" w:color="00000A"/>
              <w:left w:val="single" w:sz="4" w:space="0" w:color="000001"/>
              <w:bottom w:val="dotted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2BD2DB9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  <w:r w:rsidRPr="008A5EB1">
              <w:rPr>
                <w:rFonts w:eastAsia="Times New Roman"/>
                <w:color w:val="00000A"/>
                <w:kern w:val="0"/>
                <w:sz w:val="16"/>
                <w:szCs w:val="16"/>
              </w:rPr>
              <w:t>0,50</w:t>
            </w:r>
          </w:p>
        </w:tc>
      </w:tr>
      <w:tr w:rsidR="00B62076" w:rsidRPr="008A5EB1" w14:paraId="1A5B1FC3" w14:textId="77777777" w:rsidTr="00DA0622">
        <w:trPr>
          <w:trHeight w:val="199"/>
          <w:jc w:val="center"/>
        </w:trPr>
        <w:tc>
          <w:tcPr>
            <w:tcW w:w="20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356A56FC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b/>
                <w:color w:val="00000A"/>
                <w:kern w:val="0"/>
                <w:sz w:val="16"/>
                <w:szCs w:val="16"/>
              </w:rPr>
            </w:pPr>
          </w:p>
        </w:tc>
        <w:tc>
          <w:tcPr>
            <w:tcW w:w="25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4B97D6AA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dotted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131EC9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dotted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90D57E" w14:textId="77777777" w:rsidR="00B62076" w:rsidRPr="008A5EB1" w:rsidRDefault="00B62076" w:rsidP="00B62076">
            <w:pPr>
              <w:widowControl/>
              <w:tabs>
                <w:tab w:val="left" w:pos="567"/>
              </w:tabs>
              <w:overflowPunct/>
              <w:autoSpaceDE/>
              <w:autoSpaceDN/>
              <w:adjustRightInd/>
              <w:jc w:val="both"/>
              <w:rPr>
                <w:rFonts w:eastAsia="Times New Roman"/>
                <w:color w:val="00000A"/>
                <w:kern w:val="0"/>
                <w:sz w:val="16"/>
                <w:szCs w:val="16"/>
              </w:rPr>
            </w:pPr>
          </w:p>
        </w:tc>
      </w:tr>
    </w:tbl>
    <w:p w14:paraId="34DE3F47" w14:textId="77777777" w:rsidR="00B62076" w:rsidRPr="008A5EB1" w:rsidRDefault="00B62076" w:rsidP="00B62076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b/>
          <w:color w:val="00000A"/>
          <w:kern w:val="0"/>
          <w:szCs w:val="24"/>
          <w:u w:val="single"/>
        </w:rPr>
      </w:pPr>
    </w:p>
    <w:p w14:paraId="3276911C" w14:textId="720CDFBF" w:rsidR="00CD189A" w:rsidRDefault="00CD189A" w:rsidP="00AC4A15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</w:p>
    <w:p w14:paraId="72F08CEF" w14:textId="77777777" w:rsidR="00CD189A" w:rsidRPr="008A5EB1" w:rsidRDefault="00CD189A" w:rsidP="00AC4A15">
      <w:pPr>
        <w:widowControl/>
        <w:tabs>
          <w:tab w:val="left" w:pos="567"/>
        </w:tabs>
        <w:overflowPunct/>
        <w:autoSpaceDE/>
        <w:autoSpaceDN/>
        <w:adjustRightInd/>
        <w:jc w:val="both"/>
        <w:rPr>
          <w:rFonts w:eastAsia="Times New Roman"/>
          <w:color w:val="00000A"/>
          <w:kern w:val="0"/>
          <w:szCs w:val="24"/>
        </w:rPr>
      </w:pPr>
    </w:p>
    <w:p w14:paraId="5D8E5235" w14:textId="77777777" w:rsidR="00AC4A15" w:rsidRPr="008A5EB1" w:rsidRDefault="00AC4A15" w:rsidP="00AC4A15">
      <w:pPr>
        <w:pStyle w:val="Arialnadpis2"/>
        <w:rPr>
          <w:rFonts w:ascii="Times New Roman" w:hAnsi="Times New Roman" w:cs="Times New Roman"/>
        </w:rPr>
      </w:pPr>
      <w:bookmarkStart w:id="29" w:name="_Toc333920374"/>
      <w:bookmarkStart w:id="30" w:name="_Toc56934522"/>
      <w:bookmarkStart w:id="31" w:name="_Toc131152157"/>
      <w:bookmarkEnd w:id="29"/>
      <w:r w:rsidRPr="008A5EB1">
        <w:rPr>
          <w:rFonts w:ascii="Times New Roman" w:hAnsi="Times New Roman" w:cs="Times New Roman"/>
        </w:rPr>
        <w:lastRenderedPageBreak/>
        <w:t>Deformace</w:t>
      </w:r>
      <w:bookmarkEnd w:id="30"/>
      <w:bookmarkEnd w:id="31"/>
    </w:p>
    <w:bookmarkEnd w:id="21"/>
    <w:p w14:paraId="67173575" w14:textId="77777777" w:rsidR="0081299D" w:rsidRPr="008A5EB1" w:rsidRDefault="0081299D" w:rsidP="00B62076">
      <w:pPr>
        <w:spacing w:before="120" w:line="276" w:lineRule="auto"/>
      </w:pPr>
      <w:r w:rsidRPr="008A5EB1">
        <w:t>Vodorovné nosné konstrukce budou navrženy tak, aby maximální svislý průhyb prvků konstrukce nepřekročil pro dlouhodobé účinky zatížení (</w:t>
      </w:r>
      <w:proofErr w:type="spellStart"/>
      <w:r w:rsidRPr="008A5EB1">
        <w:t>kvazistálá</w:t>
      </w:r>
      <w:proofErr w:type="spellEnd"/>
      <w:r w:rsidRPr="008A5EB1">
        <w:t xml:space="preserve"> kombinace zatížení) následující hodnoty:</w:t>
      </w:r>
      <w:r w:rsidRPr="008A5EB1">
        <w:tab/>
      </w:r>
    </w:p>
    <w:p w14:paraId="006ACA76" w14:textId="77777777" w:rsidR="0081299D" w:rsidRPr="008A5EB1" w:rsidRDefault="0081299D" w:rsidP="00B62076">
      <w:pPr>
        <w:pStyle w:val="Odstavecseseznamem"/>
        <w:numPr>
          <w:ilvl w:val="1"/>
          <w:numId w:val="2"/>
        </w:numPr>
        <w:spacing w:before="120" w:line="276" w:lineRule="auto"/>
      </w:pPr>
      <w:r w:rsidRPr="008A5EB1">
        <w:t>1/250 rozpětí – mezní hodnota svislého průhybu oproti spojnici podpor prvku s uvažováním případného nadvýšení</w:t>
      </w:r>
    </w:p>
    <w:p w14:paraId="1BE5B523" w14:textId="77777777" w:rsidR="0081299D" w:rsidRPr="008A5EB1" w:rsidRDefault="0081299D" w:rsidP="00B62076">
      <w:pPr>
        <w:pStyle w:val="Odstavecseseznamem"/>
        <w:numPr>
          <w:ilvl w:val="1"/>
          <w:numId w:val="2"/>
        </w:numPr>
        <w:spacing w:before="120" w:line="276" w:lineRule="auto"/>
      </w:pPr>
      <w:r w:rsidRPr="008A5EB1">
        <w:t>1/300 rozpětí – mezní hodnota svislého průhybu konstrukcí vynášející běžné stavební prvky, uložené resp. kotvené převážně pružně, po zabudování těchto prvků.</w:t>
      </w:r>
    </w:p>
    <w:p w14:paraId="5662AFE5" w14:textId="5E97B4C4" w:rsidR="0081299D" w:rsidRPr="008A5EB1" w:rsidRDefault="0081299D" w:rsidP="00B62076">
      <w:pPr>
        <w:pStyle w:val="Odstavecseseznamem"/>
        <w:numPr>
          <w:ilvl w:val="1"/>
          <w:numId w:val="2"/>
        </w:numPr>
        <w:spacing w:before="120" w:line="276" w:lineRule="auto"/>
      </w:pPr>
      <w:r w:rsidRPr="008A5EB1">
        <w:t>1/500 rozpětí – mezní hodnota svislého průhybu konstrukcí vynášející křehké prvky, citlivé na průhyb, po zabudování těchto prvků.</w:t>
      </w:r>
    </w:p>
    <w:p w14:paraId="7CFEAF06" w14:textId="77777777" w:rsidR="00B62076" w:rsidRPr="008A5EB1" w:rsidRDefault="00B62076" w:rsidP="00B62076">
      <w:pPr>
        <w:pStyle w:val="Odstavecseseznamem"/>
        <w:spacing w:before="120" w:line="276" w:lineRule="auto"/>
        <w:ind w:left="1440"/>
      </w:pPr>
    </w:p>
    <w:p w14:paraId="2302C1AB" w14:textId="77777777" w:rsidR="0081299D" w:rsidRPr="008A5EB1" w:rsidRDefault="0081299D" w:rsidP="00B62076">
      <w:pPr>
        <w:spacing w:line="276" w:lineRule="auto"/>
      </w:pPr>
      <w:r w:rsidRPr="008A5EB1">
        <w:t>Výše uvedené výchozí předpoklady budou použity pro návrh konstrukcí, pokud nebudou investorem nebo GP písemně požadovány jiné, před zahájením zpracování dokumentace.</w:t>
      </w:r>
    </w:p>
    <w:p w14:paraId="47543914" w14:textId="77777777" w:rsidR="00DA0622" w:rsidRPr="008A5EB1" w:rsidRDefault="00DA0622" w:rsidP="00AC4A15">
      <w:pPr>
        <w:widowControl/>
        <w:tabs>
          <w:tab w:val="left" w:pos="567"/>
        </w:tabs>
        <w:overflowPunct/>
        <w:autoSpaceDE/>
        <w:autoSpaceDN/>
        <w:adjustRightInd/>
        <w:jc w:val="both"/>
      </w:pPr>
    </w:p>
    <w:p w14:paraId="7DF12DFD" w14:textId="360C4245" w:rsidR="00DA0622" w:rsidRPr="008A5EB1" w:rsidRDefault="00DA0622" w:rsidP="00AC4A15">
      <w:pPr>
        <w:widowControl/>
        <w:tabs>
          <w:tab w:val="left" w:pos="567"/>
        </w:tabs>
        <w:overflowPunct/>
        <w:autoSpaceDE/>
        <w:autoSpaceDN/>
        <w:adjustRightInd/>
        <w:jc w:val="both"/>
      </w:pPr>
      <w:r w:rsidRPr="008A5EB1">
        <w:t>-------------------------------------------------------------------------------------------------------------------------------------------------</w:t>
      </w:r>
    </w:p>
    <w:p w14:paraId="631844EF" w14:textId="7D83B2D7" w:rsidR="00FA2185" w:rsidRPr="008A5EB1" w:rsidRDefault="00FA2185" w:rsidP="0012597E">
      <w:pPr>
        <w:pStyle w:val="ArialNadpis1"/>
        <w:rPr>
          <w:rFonts w:ascii="Times New Roman" w:hAnsi="Times New Roman" w:cs="Times New Roman"/>
        </w:rPr>
      </w:pPr>
      <w:bookmarkStart w:id="32" w:name="_Toc56934531"/>
      <w:bookmarkStart w:id="33" w:name="_Toc131152163"/>
      <w:r w:rsidRPr="008A5EB1">
        <w:rPr>
          <w:rFonts w:ascii="Times New Roman" w:hAnsi="Times New Roman" w:cs="Times New Roman"/>
        </w:rPr>
        <w:t>STATICKÝ VÝPOČET</w:t>
      </w:r>
      <w:bookmarkEnd w:id="32"/>
      <w:bookmarkEnd w:id="33"/>
    </w:p>
    <w:p w14:paraId="27A723C0" w14:textId="77777777" w:rsidR="0019636A" w:rsidRDefault="0019636A" w:rsidP="0012597E">
      <w:pPr>
        <w:pStyle w:val="Arialnadpis2"/>
        <w:rPr>
          <w:rFonts w:ascii="Times New Roman" w:hAnsi="Times New Roman" w:cs="Times New Roman"/>
        </w:rPr>
      </w:pPr>
      <w:bookmarkStart w:id="34" w:name="_Toc56934532"/>
      <w:bookmarkStart w:id="35" w:name="_Toc131152164"/>
      <w:r w:rsidRPr="008A5EB1">
        <w:rPr>
          <w:rFonts w:ascii="Times New Roman" w:hAnsi="Times New Roman" w:cs="Times New Roman"/>
        </w:rPr>
        <w:t>ZATÍŽENÍ:</w:t>
      </w:r>
      <w:bookmarkEnd w:id="34"/>
      <w:bookmarkEnd w:id="35"/>
    </w:p>
    <w:p w14:paraId="76ED0426" w14:textId="37C78700" w:rsidR="00CB17DE" w:rsidRPr="00CB17DE" w:rsidRDefault="004B1E91" w:rsidP="00CB17DE">
      <w:pPr>
        <w:pStyle w:val="arialnadpis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STÁLÉ ZATÍŽENÍ</w:t>
      </w:r>
      <w:r w:rsidR="00CB17DE" w:rsidRPr="00CB17DE">
        <w:rPr>
          <w:rFonts w:ascii="Times New Roman" w:hAnsi="Times New Roman" w:cs="Times New Roman"/>
        </w:rPr>
        <w:t>:</w:t>
      </w:r>
    </w:p>
    <w:p w14:paraId="4CE406E6" w14:textId="7E0B9BB8" w:rsidR="000437EB" w:rsidRDefault="005B64D9" w:rsidP="00CB17DE">
      <w:pPr>
        <w:spacing w:before="120"/>
        <w:rPr>
          <w:i/>
          <w:iCs/>
        </w:rPr>
      </w:pPr>
      <w:r w:rsidRPr="005B64D9">
        <w:rPr>
          <w:i/>
          <w:iCs/>
        </w:rPr>
        <w:drawing>
          <wp:inline distT="0" distB="0" distL="0" distR="0" wp14:anchorId="1E61E712" wp14:editId="2CEA4F85">
            <wp:extent cx="4953691" cy="10764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691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E5663" w14:textId="2A44E50A" w:rsidR="000437EB" w:rsidRDefault="000437EB" w:rsidP="00CB17DE">
      <w:pPr>
        <w:spacing w:before="120"/>
        <w:rPr>
          <w:i/>
          <w:iCs/>
        </w:rPr>
      </w:pPr>
    </w:p>
    <w:p w14:paraId="311F92F6" w14:textId="77777777" w:rsidR="004B1E91" w:rsidRDefault="004B1E91" w:rsidP="00CB17DE">
      <w:pPr>
        <w:spacing w:before="120"/>
        <w:rPr>
          <w:i/>
          <w:iCs/>
        </w:rPr>
      </w:pPr>
    </w:p>
    <w:p w14:paraId="2355A902" w14:textId="77777777" w:rsidR="004B1E91" w:rsidRDefault="004B1E91" w:rsidP="00CB17DE">
      <w:pPr>
        <w:spacing w:before="120"/>
        <w:rPr>
          <w:i/>
          <w:iCs/>
        </w:rPr>
      </w:pPr>
    </w:p>
    <w:p w14:paraId="7FB9C867" w14:textId="57E33036" w:rsidR="004B1E91" w:rsidRPr="00CB17DE" w:rsidRDefault="004B1E91" w:rsidP="004B1E91">
      <w:pPr>
        <w:pStyle w:val="arialnadpis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UŽITNÉ ZATÍŽENÍ SNĚHEM</w:t>
      </w:r>
      <w:r w:rsidRPr="00CB17DE">
        <w:rPr>
          <w:rFonts w:ascii="Times New Roman" w:hAnsi="Times New Roman" w:cs="Times New Roman"/>
        </w:rPr>
        <w:t>:</w:t>
      </w:r>
    </w:p>
    <w:p w14:paraId="301378A4" w14:textId="4E9C3ECC" w:rsidR="000437EB" w:rsidRDefault="005B64D9" w:rsidP="00CB17DE">
      <w:pPr>
        <w:spacing w:before="120"/>
        <w:rPr>
          <w:i/>
          <w:iCs/>
        </w:rPr>
      </w:pPr>
      <w:r w:rsidRPr="005B64D9">
        <w:rPr>
          <w:i/>
          <w:iCs/>
        </w:rPr>
        <w:drawing>
          <wp:inline distT="0" distB="0" distL="0" distR="0" wp14:anchorId="5B21F10C" wp14:editId="40294A80">
            <wp:extent cx="5039428" cy="1276528"/>
            <wp:effectExtent l="0" t="0" r="889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39428" cy="127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97A8EB" w14:textId="77777777" w:rsidR="00E91638" w:rsidRDefault="00E91638" w:rsidP="00CB17DE">
      <w:pPr>
        <w:spacing w:before="120"/>
        <w:rPr>
          <w:iCs/>
        </w:rPr>
      </w:pPr>
    </w:p>
    <w:p w14:paraId="4328E134" w14:textId="49785D24" w:rsidR="004B1E91" w:rsidRPr="00CB17DE" w:rsidRDefault="004B1E91" w:rsidP="004B1E91">
      <w:pPr>
        <w:pStyle w:val="arialnadpis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UŽITNÉ ZATÍŽENÍ </w:t>
      </w:r>
      <w:r>
        <w:rPr>
          <w:rFonts w:ascii="Times New Roman" w:hAnsi="Times New Roman" w:cs="Times New Roman"/>
        </w:rPr>
        <w:t>VĚTREM</w:t>
      </w:r>
      <w:r w:rsidRPr="00CB17DE">
        <w:rPr>
          <w:rFonts w:ascii="Times New Roman" w:hAnsi="Times New Roman" w:cs="Times New Roman"/>
        </w:rPr>
        <w:t>:</w:t>
      </w:r>
    </w:p>
    <w:p w14:paraId="296A16B6" w14:textId="5B7A51D2" w:rsidR="004B1E91" w:rsidRDefault="004B1E91" w:rsidP="00CB17DE">
      <w:pPr>
        <w:spacing w:before="120"/>
        <w:rPr>
          <w:iCs/>
        </w:rPr>
      </w:pPr>
      <w:r w:rsidRPr="004B1E91">
        <w:rPr>
          <w:iCs/>
        </w:rPr>
        <w:drawing>
          <wp:inline distT="0" distB="0" distL="0" distR="0" wp14:anchorId="7EA1C45F" wp14:editId="1EF75D9C">
            <wp:extent cx="5525271" cy="3162741"/>
            <wp:effectExtent l="0" t="0" r="0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5271" cy="3162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9F85F" w14:textId="77777777" w:rsidR="000437EB" w:rsidRDefault="000437EB" w:rsidP="00D92A41">
      <w:pPr>
        <w:spacing w:before="240" w:line="360" w:lineRule="auto"/>
        <w:rPr>
          <w:b/>
        </w:rPr>
      </w:pPr>
    </w:p>
    <w:p w14:paraId="64449BF2" w14:textId="2BD988B8" w:rsidR="004B1E91" w:rsidRPr="00EC2C16" w:rsidRDefault="004B1E91" w:rsidP="004B1E91">
      <w:pPr>
        <w:spacing w:before="120"/>
        <w:rPr>
          <w:b/>
          <w:u w:val="single"/>
        </w:rPr>
      </w:pPr>
      <w:r>
        <w:rPr>
          <w:b/>
          <w:u w:val="single"/>
        </w:rPr>
        <w:t xml:space="preserve">ZATÍŽENÍ </w:t>
      </w:r>
      <w:r>
        <w:rPr>
          <w:b/>
          <w:u w:val="single"/>
        </w:rPr>
        <w:t>PULTOVÉ</w:t>
      </w:r>
      <w:r>
        <w:rPr>
          <w:b/>
          <w:u w:val="single"/>
        </w:rPr>
        <w:t xml:space="preserve"> STŘECHY</w:t>
      </w:r>
      <w:r>
        <w:rPr>
          <w:b/>
          <w:u w:val="single"/>
        </w:rPr>
        <w:t xml:space="preserve"> PŘÍSTŘEŠKU</w:t>
      </w:r>
      <w:r w:rsidRPr="00EC2C16">
        <w:rPr>
          <w:b/>
          <w:u w:val="single"/>
        </w:rPr>
        <w:t>:</w:t>
      </w:r>
    </w:p>
    <w:p w14:paraId="371F89D3" w14:textId="1F55BE67" w:rsidR="004B1E91" w:rsidRPr="00EC2C16" w:rsidRDefault="004B1E91" w:rsidP="004B1E91">
      <w:pPr>
        <w:spacing w:before="120"/>
        <w:rPr>
          <w:b/>
          <w:u w:val="single"/>
        </w:rPr>
      </w:pPr>
      <w:r w:rsidRPr="00EC2C16">
        <w:rPr>
          <w:b/>
          <w:u w:val="single"/>
        </w:rPr>
        <w:t>Stanovení tlakového zatížení větrem:</w:t>
      </w:r>
    </w:p>
    <w:p w14:paraId="4FF7479B" w14:textId="1C7B9808" w:rsidR="004B1E91" w:rsidRDefault="004B1E91" w:rsidP="004B1E91">
      <w:pPr>
        <w:spacing w:before="120"/>
      </w:pPr>
      <w:r>
        <w:t>S</w:t>
      </w:r>
      <w:r>
        <w:t xml:space="preserve">klon </w:t>
      </w:r>
      <w:r>
        <w:t>střechy</w:t>
      </w:r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10</w:t>
      </w:r>
      <w:r w:rsidRPr="00EC2C16">
        <w:t>st.</w:t>
      </w:r>
    </w:p>
    <w:p w14:paraId="5C82EAFC" w14:textId="067405E9" w:rsidR="004B1E91" w:rsidRPr="00EC2C16" w:rsidRDefault="004B1E91" w:rsidP="004B1E91">
      <w:pPr>
        <w:spacing w:before="120"/>
      </w:pPr>
      <w:r>
        <w:t>Součinitel tlaku větru pro pultové střechy při sklonu 15st.:</w:t>
      </w:r>
      <w:r>
        <w:tab/>
      </w:r>
      <w:proofErr w:type="gramStart"/>
      <w:r>
        <w:t>c</w:t>
      </w:r>
      <w:r w:rsidRPr="00EC2C16">
        <w:rPr>
          <w:vertAlign w:val="subscript"/>
        </w:rPr>
        <w:t xml:space="preserve">pe,1 </w:t>
      </w:r>
      <w:r>
        <w:t>= +</w:t>
      </w:r>
      <w:r>
        <w:t>1</w:t>
      </w:r>
      <w:r>
        <w:t>,20</w:t>
      </w:r>
      <w:proofErr w:type="gramEnd"/>
    </w:p>
    <w:p w14:paraId="257DB20C" w14:textId="14B970D8" w:rsidR="004B1E91" w:rsidRDefault="004B1E91" w:rsidP="004B1E91">
      <w:pPr>
        <w:spacing w:before="120"/>
      </w:pPr>
      <w:r w:rsidRPr="00FA4DAB">
        <w:rPr>
          <w:b/>
        </w:rPr>
        <w:t xml:space="preserve">Výsledný tlak větru – </w:t>
      </w:r>
      <w:proofErr w:type="spellStart"/>
      <w:r w:rsidRPr="00FA4DAB">
        <w:rPr>
          <w:b/>
        </w:rPr>
        <w:t>char</w:t>
      </w:r>
      <w:proofErr w:type="spellEnd"/>
      <w:r w:rsidRPr="00FA4DAB">
        <w:rPr>
          <w:b/>
        </w:rPr>
        <w:t>. zatížení:</w:t>
      </w:r>
      <w:r>
        <w:tab/>
      </w:r>
      <w:r>
        <w:tab/>
      </w:r>
      <w:r>
        <w:tab/>
      </w:r>
      <w:proofErr w:type="spellStart"/>
      <w:r>
        <w:t>w</w:t>
      </w:r>
      <w:r w:rsidRPr="00EC2C16">
        <w:rPr>
          <w:vertAlign w:val="subscript"/>
        </w:rPr>
        <w:t>q,k</w:t>
      </w:r>
      <w:proofErr w:type="spellEnd"/>
      <w:r w:rsidRPr="00EC2C16">
        <w:rPr>
          <w:vertAlign w:val="subscript"/>
        </w:rPr>
        <w:t xml:space="preserve"> </w:t>
      </w:r>
      <w:r>
        <w:t>= 0,</w:t>
      </w:r>
      <w:r>
        <w:t>6</w:t>
      </w:r>
      <w:r>
        <w:t xml:space="preserve">0 * </w:t>
      </w:r>
      <w:r>
        <w:t>1</w:t>
      </w:r>
      <w:r>
        <w:t xml:space="preserve">,20 = </w:t>
      </w:r>
      <w:r w:rsidRPr="00FA4DAB">
        <w:rPr>
          <w:b/>
        </w:rPr>
        <w:t>0,</w:t>
      </w:r>
      <w:r>
        <w:rPr>
          <w:b/>
        </w:rPr>
        <w:t>72</w:t>
      </w:r>
      <w:r w:rsidRPr="00FA4DAB">
        <w:rPr>
          <w:b/>
        </w:rPr>
        <w:t xml:space="preserve"> </w:t>
      </w:r>
      <w:proofErr w:type="spellStart"/>
      <w:r w:rsidRPr="00FA4DAB">
        <w:rPr>
          <w:b/>
        </w:rPr>
        <w:t>kN</w:t>
      </w:r>
      <w:proofErr w:type="spellEnd"/>
      <w:r w:rsidRPr="00FA4DAB">
        <w:rPr>
          <w:b/>
        </w:rPr>
        <w:t>/m</w:t>
      </w:r>
      <w:r w:rsidRPr="00FA4DAB">
        <w:rPr>
          <w:b/>
          <w:vertAlign w:val="superscript"/>
        </w:rPr>
        <w:t>2</w:t>
      </w:r>
    </w:p>
    <w:p w14:paraId="207CC762" w14:textId="77777777" w:rsidR="004B1E91" w:rsidRDefault="004B1E91" w:rsidP="004B1E91">
      <w:pPr>
        <w:spacing w:before="120"/>
      </w:pPr>
    </w:p>
    <w:p w14:paraId="6DF9B305" w14:textId="77777777" w:rsidR="004B1E91" w:rsidRPr="00BD346B" w:rsidRDefault="004B1E91" w:rsidP="004B1E91">
      <w:pPr>
        <w:spacing w:before="120"/>
        <w:rPr>
          <w:i/>
        </w:rPr>
      </w:pPr>
      <w:r w:rsidRPr="00BD346B">
        <w:rPr>
          <w:i/>
        </w:rPr>
        <w:t>Zatížení sáním větru bude vyšetřováno, jelikož pro posouzení nosné k-</w:t>
      </w:r>
      <w:proofErr w:type="spellStart"/>
      <w:r w:rsidRPr="00BD346B">
        <w:rPr>
          <w:i/>
        </w:rPr>
        <w:t>ce</w:t>
      </w:r>
      <w:proofErr w:type="spellEnd"/>
      <w:r w:rsidRPr="00BD346B">
        <w:rPr>
          <w:i/>
        </w:rPr>
        <w:t xml:space="preserve"> střechy objektu není rozhodující. </w:t>
      </w:r>
    </w:p>
    <w:p w14:paraId="65F617E3" w14:textId="535EC41F" w:rsidR="004B1E91" w:rsidRDefault="004B1E91" w:rsidP="00D92A41">
      <w:pPr>
        <w:spacing w:before="240" w:line="360" w:lineRule="auto"/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---------------------------------------------------------------------------------------------------------------------------------------------</w:t>
      </w:r>
    </w:p>
    <w:p w14:paraId="63ECE93D" w14:textId="348BDE35" w:rsidR="00403560" w:rsidRPr="008A5EB1" w:rsidRDefault="00403560" w:rsidP="00403560">
      <w:pPr>
        <w:pStyle w:val="Arialnadpis2"/>
        <w:rPr>
          <w:rFonts w:ascii="Times New Roman" w:hAnsi="Times New Roman" w:cs="Times New Roman"/>
        </w:rPr>
      </w:pPr>
      <w:bookmarkStart w:id="36" w:name="_Toc110261289"/>
      <w:bookmarkStart w:id="37" w:name="_Toc131152165"/>
      <w:r>
        <w:rPr>
          <w:rFonts w:ascii="Times New Roman" w:hAnsi="Times New Roman" w:cs="Times New Roman"/>
        </w:rPr>
        <w:t xml:space="preserve">NÁVRH </w:t>
      </w:r>
      <w:r w:rsidR="004B1E91">
        <w:rPr>
          <w:rFonts w:ascii="Times New Roman" w:hAnsi="Times New Roman" w:cs="Times New Roman"/>
        </w:rPr>
        <w:t>ROZHODUJÍCÍCH NOSNÝCH PRVKŮ</w:t>
      </w:r>
      <w:r w:rsidRPr="008A5EB1">
        <w:rPr>
          <w:rFonts w:ascii="Times New Roman" w:hAnsi="Times New Roman" w:cs="Times New Roman"/>
        </w:rPr>
        <w:t>:</w:t>
      </w:r>
      <w:bookmarkEnd w:id="36"/>
      <w:bookmarkEnd w:id="37"/>
    </w:p>
    <w:p w14:paraId="12BCBC07" w14:textId="2E019CB2" w:rsidR="00403560" w:rsidRPr="008A5EB1" w:rsidRDefault="004B1E91" w:rsidP="00403560">
      <w:pPr>
        <w:pStyle w:val="arialnadpis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NÁVRH TRAPÉZOVÉHO PLECHU</w:t>
      </w:r>
      <w:r w:rsidR="00403560">
        <w:rPr>
          <w:rFonts w:ascii="Times New Roman" w:hAnsi="Times New Roman" w:cs="Times New Roman"/>
        </w:rPr>
        <w:t>:</w:t>
      </w:r>
    </w:p>
    <w:p w14:paraId="6D861D79" w14:textId="77777777" w:rsidR="00403560" w:rsidRDefault="00403560" w:rsidP="00403560"/>
    <w:p w14:paraId="6596AAA4" w14:textId="77777777" w:rsidR="004B1E91" w:rsidRPr="009F40BF" w:rsidRDefault="004B1E91" w:rsidP="004B1E91">
      <w:pPr>
        <w:spacing w:before="120"/>
        <w:rPr>
          <w:b/>
          <w:u w:val="single"/>
        </w:rPr>
      </w:pPr>
      <w:r w:rsidRPr="009F40BF">
        <w:rPr>
          <w:b/>
          <w:u w:val="single"/>
        </w:rPr>
        <w:t>Vstupní údaje:</w:t>
      </w:r>
    </w:p>
    <w:p w14:paraId="5CBC1601" w14:textId="5640FEB6" w:rsidR="004B1E91" w:rsidRPr="00DF109B" w:rsidRDefault="004B1E91" w:rsidP="004B1E91">
      <w:pPr>
        <w:spacing w:before="120"/>
        <w:rPr>
          <w:rFonts w:eastAsia="Times New Roman"/>
        </w:rPr>
      </w:pPr>
      <w:r w:rsidRPr="00DF109B">
        <w:rPr>
          <w:rFonts w:eastAsia="Times New Roman"/>
        </w:rPr>
        <w:t xml:space="preserve">Světlé rozpětí </w:t>
      </w:r>
      <w:r>
        <w:rPr>
          <w:rFonts w:eastAsia="Times New Roman"/>
        </w:rPr>
        <w:t>prvku</w:t>
      </w:r>
      <w:r w:rsidRPr="00DF109B">
        <w:rPr>
          <w:rFonts w:eastAsia="Times New Roman"/>
        </w:rPr>
        <w:t>:</w:t>
      </w:r>
      <w:r w:rsidRPr="00DF109B">
        <w:rPr>
          <w:rFonts w:eastAsia="Times New Roman"/>
        </w:rPr>
        <w:tab/>
      </w:r>
      <w:r w:rsidRPr="00DF109B">
        <w:rPr>
          <w:rFonts w:eastAsia="Times New Roman"/>
        </w:rPr>
        <w:tab/>
      </w:r>
      <w:r w:rsidRPr="00DF109B">
        <w:rPr>
          <w:rFonts w:eastAsia="Times New Roman"/>
        </w:rPr>
        <w:tab/>
      </w:r>
      <w:r w:rsidRPr="00DF109B">
        <w:rPr>
          <w:rFonts w:eastAsia="Times New Roman"/>
        </w:rPr>
        <w:tab/>
        <w:t>L</w:t>
      </w:r>
      <w:r w:rsidRPr="00DF109B">
        <w:rPr>
          <w:rFonts w:eastAsia="Times New Roman"/>
          <w:vertAlign w:val="subscript"/>
        </w:rPr>
        <w:t>1</w:t>
      </w:r>
      <w:r w:rsidRPr="00DF109B">
        <w:rPr>
          <w:rFonts w:eastAsia="Times New Roman"/>
        </w:rPr>
        <w:t xml:space="preserve"> = </w:t>
      </w:r>
      <w:r>
        <w:rPr>
          <w:rFonts w:eastAsia="Times New Roman"/>
        </w:rPr>
        <w:t>4,50</w:t>
      </w:r>
      <w:r>
        <w:rPr>
          <w:rFonts w:eastAsia="Times New Roman"/>
        </w:rPr>
        <w:t xml:space="preserve"> </w:t>
      </w:r>
      <w:r w:rsidRPr="00DF109B">
        <w:rPr>
          <w:rFonts w:eastAsia="Times New Roman"/>
        </w:rPr>
        <w:t>m</w:t>
      </w:r>
    </w:p>
    <w:p w14:paraId="36A50EFD" w14:textId="77777777" w:rsidR="004B1E91" w:rsidRPr="00DF109B" w:rsidRDefault="004B1E91" w:rsidP="004B1E91">
      <w:pPr>
        <w:spacing w:before="120"/>
        <w:rPr>
          <w:rFonts w:eastAsia="Times New Roman"/>
        </w:rPr>
      </w:pPr>
    </w:p>
    <w:p w14:paraId="753CC597" w14:textId="77777777" w:rsidR="004B1E91" w:rsidRPr="00DF109B" w:rsidRDefault="004B1E91" w:rsidP="004B1E91">
      <w:pPr>
        <w:spacing w:before="120"/>
        <w:rPr>
          <w:rFonts w:eastAsia="Times New Roman"/>
          <w:b/>
        </w:rPr>
      </w:pPr>
      <w:r w:rsidRPr="00DF109B">
        <w:rPr>
          <w:rFonts w:eastAsia="Times New Roman"/>
          <w:b/>
          <w:u w:val="single"/>
        </w:rPr>
        <w:t xml:space="preserve">Převod plošných </w:t>
      </w:r>
      <w:proofErr w:type="spellStart"/>
      <w:r>
        <w:rPr>
          <w:rFonts w:eastAsia="Times New Roman"/>
          <w:b/>
          <w:u w:val="single"/>
        </w:rPr>
        <w:t>char</w:t>
      </w:r>
      <w:proofErr w:type="spellEnd"/>
      <w:r>
        <w:rPr>
          <w:rFonts w:eastAsia="Times New Roman"/>
          <w:b/>
          <w:u w:val="single"/>
        </w:rPr>
        <w:t xml:space="preserve">. </w:t>
      </w:r>
      <w:r w:rsidRPr="00DF109B">
        <w:rPr>
          <w:rFonts w:eastAsia="Times New Roman"/>
          <w:b/>
          <w:u w:val="single"/>
        </w:rPr>
        <w:t>zatížení na liniové</w:t>
      </w:r>
      <w:r w:rsidRPr="00DF109B">
        <w:rPr>
          <w:rFonts w:eastAsia="Times New Roman"/>
          <w:b/>
        </w:rPr>
        <w:t>:</w:t>
      </w:r>
    </w:p>
    <w:p w14:paraId="37752F36" w14:textId="71E2D2B6" w:rsidR="004B1E91" w:rsidRPr="00DF109B" w:rsidRDefault="004B1E91" w:rsidP="004B1E91">
      <w:pPr>
        <w:spacing w:before="120"/>
        <w:rPr>
          <w:rFonts w:eastAsia="Times New Roman"/>
          <w:u w:val="single"/>
        </w:rPr>
      </w:pPr>
      <w:r w:rsidRPr="00DF109B">
        <w:rPr>
          <w:rFonts w:eastAsia="Times New Roman"/>
          <w:b/>
        </w:rPr>
        <w:t xml:space="preserve">Zatížení </w:t>
      </w:r>
      <w:r>
        <w:rPr>
          <w:rFonts w:eastAsia="Times New Roman"/>
          <w:b/>
        </w:rPr>
        <w:t>střešním pláštěm</w:t>
      </w:r>
      <w:r w:rsidRPr="00DF109B">
        <w:rPr>
          <w:rFonts w:eastAsia="Times New Roman"/>
          <w:b/>
        </w:rPr>
        <w:t>:</w:t>
      </w:r>
      <w:r>
        <w:rPr>
          <w:rFonts w:eastAsia="Times New Roman"/>
          <w:b/>
        </w:rPr>
        <w:tab/>
      </w:r>
      <w:r>
        <w:rPr>
          <w:rFonts w:eastAsia="Times New Roman"/>
        </w:rPr>
        <w:tab/>
      </w:r>
      <w:proofErr w:type="gramStart"/>
      <w:r w:rsidRPr="00DF109B">
        <w:rPr>
          <w:rFonts w:eastAsia="Times New Roman"/>
        </w:rPr>
        <w:t>stálé:</w:t>
      </w:r>
      <w:r w:rsidRPr="00DF109B">
        <w:rPr>
          <w:rFonts w:eastAsia="Times New Roman"/>
        </w:rPr>
        <w:tab/>
      </w:r>
      <w:r w:rsidRPr="00DF109B">
        <w:rPr>
          <w:rFonts w:eastAsia="Times New Roman"/>
        </w:rPr>
        <w:tab/>
        <w:t>g</w:t>
      </w:r>
      <w:r w:rsidRPr="00DF109B">
        <w:rPr>
          <w:rFonts w:eastAsia="Times New Roman"/>
          <w:vertAlign w:val="subscript"/>
        </w:rPr>
        <w:t>,k,1</w:t>
      </w:r>
      <w:r w:rsidRPr="00DF109B">
        <w:rPr>
          <w:rFonts w:eastAsia="Times New Roman"/>
        </w:rPr>
        <w:t xml:space="preserve"> = </w:t>
      </w:r>
      <w:r>
        <w:rPr>
          <w:rFonts w:eastAsia="Times New Roman"/>
        </w:rPr>
        <w:t>0,20</w:t>
      </w:r>
      <w:proofErr w:type="gramEnd"/>
      <w:r>
        <w:rPr>
          <w:rFonts w:eastAsia="Times New Roman"/>
        </w:rPr>
        <w:t xml:space="preserve"> </w:t>
      </w:r>
      <w:proofErr w:type="spellStart"/>
      <w:r w:rsidRPr="00DF109B">
        <w:rPr>
          <w:rFonts w:eastAsia="Times New Roman"/>
        </w:rPr>
        <w:t>kN</w:t>
      </w:r>
      <w:proofErr w:type="spellEnd"/>
      <w:r w:rsidRPr="00DF109B">
        <w:rPr>
          <w:rFonts w:eastAsia="Times New Roman"/>
        </w:rPr>
        <w:t>/m</w:t>
      </w:r>
      <w:r w:rsidRPr="00DF109B">
        <w:rPr>
          <w:rFonts w:eastAsia="Times New Roman"/>
          <w:vertAlign w:val="superscript"/>
        </w:rPr>
        <w:t>2</w:t>
      </w:r>
      <w:r w:rsidRPr="00DF109B">
        <w:rPr>
          <w:rFonts w:eastAsia="Times New Roman"/>
        </w:rPr>
        <w:t xml:space="preserve"> * </w:t>
      </w:r>
      <w:r>
        <w:rPr>
          <w:rFonts w:eastAsia="Times New Roman"/>
        </w:rPr>
        <w:t>1,</w:t>
      </w:r>
      <w:r>
        <w:rPr>
          <w:rFonts w:eastAsia="Times New Roman"/>
        </w:rPr>
        <w:t>0</w:t>
      </w:r>
      <w:r>
        <w:rPr>
          <w:rFonts w:eastAsia="Times New Roman"/>
        </w:rPr>
        <w:t>0</w:t>
      </w:r>
      <w:r w:rsidRPr="00DF109B">
        <w:rPr>
          <w:rFonts w:eastAsia="Times New Roman"/>
        </w:rPr>
        <w:t xml:space="preserve"> m = </w:t>
      </w:r>
      <w:r>
        <w:rPr>
          <w:rFonts w:eastAsia="Times New Roman"/>
          <w:u w:val="single"/>
        </w:rPr>
        <w:t>0,20</w:t>
      </w:r>
      <w:r w:rsidRPr="00DF109B">
        <w:rPr>
          <w:rFonts w:eastAsia="Times New Roman"/>
          <w:u w:val="single"/>
        </w:rPr>
        <w:t xml:space="preserve"> </w:t>
      </w:r>
      <w:proofErr w:type="spellStart"/>
      <w:r w:rsidRPr="00DF109B">
        <w:rPr>
          <w:rFonts w:eastAsia="Times New Roman"/>
          <w:u w:val="single"/>
        </w:rPr>
        <w:t>kN</w:t>
      </w:r>
      <w:proofErr w:type="spellEnd"/>
      <w:r>
        <w:rPr>
          <w:rFonts w:eastAsia="Times New Roman"/>
          <w:u w:val="single"/>
        </w:rPr>
        <w:t>/m</w:t>
      </w:r>
    </w:p>
    <w:p w14:paraId="25A1001D" w14:textId="4C9131F2" w:rsidR="004B1E91" w:rsidRPr="00A65D8E" w:rsidRDefault="004B1E91" w:rsidP="004B1E91">
      <w:pPr>
        <w:spacing w:before="120"/>
        <w:rPr>
          <w:rFonts w:eastAsia="Times New Roman"/>
        </w:rPr>
      </w:pPr>
      <w:r w:rsidRPr="009C112A">
        <w:rPr>
          <w:rFonts w:eastAsia="Times New Roman"/>
          <w:b/>
        </w:rPr>
        <w:t xml:space="preserve">Klimatické </w:t>
      </w:r>
      <w:proofErr w:type="spellStart"/>
      <w:r w:rsidRPr="009C112A">
        <w:rPr>
          <w:rFonts w:eastAsia="Times New Roman"/>
          <w:b/>
        </w:rPr>
        <w:t>zat</w:t>
      </w:r>
      <w:proofErr w:type="spellEnd"/>
      <w:r w:rsidRPr="009C112A">
        <w:rPr>
          <w:rFonts w:eastAsia="Times New Roman"/>
          <w:b/>
        </w:rPr>
        <w:t>. sněhem:</w:t>
      </w:r>
      <w:r w:rsidRPr="00DF109B"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proofErr w:type="gramStart"/>
      <w:r w:rsidRPr="00DF109B">
        <w:rPr>
          <w:rFonts w:eastAsia="Times New Roman"/>
        </w:rPr>
        <w:t>užitné:</w:t>
      </w:r>
      <w:r w:rsidRPr="00DF109B">
        <w:rPr>
          <w:rFonts w:eastAsia="Times New Roman"/>
        </w:rPr>
        <w:tab/>
      </w:r>
      <w:r w:rsidRPr="00DF109B">
        <w:rPr>
          <w:rFonts w:eastAsia="Times New Roman"/>
        </w:rPr>
        <w:tab/>
      </w:r>
      <w:r>
        <w:rPr>
          <w:rFonts w:eastAsia="Times New Roman"/>
        </w:rPr>
        <w:t>s</w:t>
      </w:r>
      <w:r w:rsidRPr="00DF109B">
        <w:rPr>
          <w:rFonts w:eastAsia="Times New Roman"/>
        </w:rPr>
        <w:t>,</w:t>
      </w:r>
      <w:r w:rsidRPr="00DF109B">
        <w:rPr>
          <w:rFonts w:eastAsia="Times New Roman"/>
          <w:vertAlign w:val="subscript"/>
        </w:rPr>
        <w:t xml:space="preserve">k,1 </w:t>
      </w:r>
      <w:r w:rsidRPr="00DF109B">
        <w:rPr>
          <w:rFonts w:eastAsia="Times New Roman"/>
        </w:rPr>
        <w:t xml:space="preserve">= </w:t>
      </w:r>
      <w:r>
        <w:rPr>
          <w:rFonts w:eastAsia="Times New Roman"/>
        </w:rPr>
        <w:t>0,</w:t>
      </w:r>
      <w:r>
        <w:rPr>
          <w:rFonts w:eastAsia="Times New Roman"/>
        </w:rPr>
        <w:t>56</w:t>
      </w:r>
      <w:proofErr w:type="gramEnd"/>
      <w:r w:rsidRPr="00DF109B">
        <w:rPr>
          <w:rFonts w:eastAsia="Times New Roman"/>
        </w:rPr>
        <w:t xml:space="preserve"> </w:t>
      </w:r>
      <w:proofErr w:type="spellStart"/>
      <w:r w:rsidRPr="00DF109B">
        <w:rPr>
          <w:rFonts w:eastAsia="Times New Roman"/>
        </w:rPr>
        <w:t>kN</w:t>
      </w:r>
      <w:proofErr w:type="spellEnd"/>
      <w:r w:rsidRPr="00DF109B">
        <w:rPr>
          <w:rFonts w:eastAsia="Times New Roman"/>
        </w:rPr>
        <w:t>/m</w:t>
      </w:r>
      <w:r w:rsidRPr="00DF109B">
        <w:rPr>
          <w:rFonts w:eastAsia="Times New Roman"/>
          <w:vertAlign w:val="superscript"/>
        </w:rPr>
        <w:t>2</w:t>
      </w:r>
      <w:r w:rsidRPr="00DF109B">
        <w:rPr>
          <w:rFonts w:eastAsia="Times New Roman"/>
        </w:rPr>
        <w:t xml:space="preserve"> * </w:t>
      </w:r>
      <w:r>
        <w:rPr>
          <w:rFonts w:eastAsia="Times New Roman"/>
        </w:rPr>
        <w:t>1,</w:t>
      </w:r>
      <w:r>
        <w:rPr>
          <w:rFonts w:eastAsia="Times New Roman"/>
        </w:rPr>
        <w:t>0</w:t>
      </w:r>
      <w:r>
        <w:rPr>
          <w:rFonts w:eastAsia="Times New Roman"/>
        </w:rPr>
        <w:t>0</w:t>
      </w:r>
      <w:r w:rsidRPr="00DF109B">
        <w:rPr>
          <w:rFonts w:eastAsia="Times New Roman"/>
        </w:rPr>
        <w:t xml:space="preserve"> m = </w:t>
      </w:r>
      <w:r>
        <w:rPr>
          <w:rFonts w:eastAsia="Times New Roman"/>
          <w:u w:val="single"/>
        </w:rPr>
        <w:t>0,</w:t>
      </w:r>
      <w:r>
        <w:rPr>
          <w:rFonts w:eastAsia="Times New Roman"/>
          <w:u w:val="single"/>
        </w:rPr>
        <w:t>56</w:t>
      </w:r>
      <w:r w:rsidRPr="00DF109B">
        <w:rPr>
          <w:rFonts w:eastAsia="Times New Roman"/>
          <w:u w:val="single"/>
        </w:rPr>
        <w:t xml:space="preserve"> </w:t>
      </w:r>
      <w:proofErr w:type="spellStart"/>
      <w:r w:rsidRPr="00DF109B">
        <w:rPr>
          <w:rFonts w:eastAsia="Times New Roman"/>
          <w:u w:val="single"/>
        </w:rPr>
        <w:t>kN</w:t>
      </w:r>
      <w:proofErr w:type="spellEnd"/>
      <w:r>
        <w:rPr>
          <w:rFonts w:eastAsia="Times New Roman"/>
          <w:u w:val="single"/>
        </w:rPr>
        <w:t>/m</w:t>
      </w:r>
    </w:p>
    <w:p w14:paraId="2C8E15AE" w14:textId="19E2F2E1" w:rsidR="004B1E91" w:rsidRPr="00A65D8E" w:rsidRDefault="004B1E91" w:rsidP="004B1E91">
      <w:pPr>
        <w:spacing w:before="120"/>
        <w:rPr>
          <w:rFonts w:eastAsia="Times New Roman"/>
        </w:rPr>
      </w:pPr>
      <w:r w:rsidRPr="009C112A">
        <w:rPr>
          <w:rFonts w:eastAsia="Times New Roman"/>
          <w:b/>
        </w:rPr>
        <w:t xml:space="preserve">Klimatické </w:t>
      </w:r>
      <w:proofErr w:type="spellStart"/>
      <w:r w:rsidRPr="009C112A">
        <w:rPr>
          <w:rFonts w:eastAsia="Times New Roman"/>
          <w:b/>
        </w:rPr>
        <w:t>zat</w:t>
      </w:r>
      <w:proofErr w:type="spellEnd"/>
      <w:r w:rsidRPr="009C112A">
        <w:rPr>
          <w:rFonts w:eastAsia="Times New Roman"/>
          <w:b/>
        </w:rPr>
        <w:t xml:space="preserve">. </w:t>
      </w:r>
      <w:r>
        <w:rPr>
          <w:rFonts w:eastAsia="Times New Roman"/>
          <w:b/>
        </w:rPr>
        <w:t>větrem</w:t>
      </w:r>
      <w:r w:rsidRPr="009C112A">
        <w:rPr>
          <w:rFonts w:eastAsia="Times New Roman"/>
          <w:b/>
        </w:rPr>
        <w:t>:</w:t>
      </w:r>
      <w:r w:rsidRPr="00DF109B"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Pr="00DF109B">
        <w:rPr>
          <w:rFonts w:eastAsia="Times New Roman"/>
        </w:rPr>
        <w:t>užitné:</w:t>
      </w:r>
      <w:r w:rsidRPr="00DF109B">
        <w:rPr>
          <w:rFonts w:eastAsia="Times New Roman"/>
        </w:rPr>
        <w:tab/>
      </w:r>
      <w:r w:rsidRPr="00DF109B">
        <w:rPr>
          <w:rFonts w:eastAsia="Times New Roman"/>
        </w:rPr>
        <w:tab/>
      </w:r>
      <w:proofErr w:type="spellStart"/>
      <w:r>
        <w:t>w</w:t>
      </w:r>
      <w:r w:rsidRPr="00EC2C16">
        <w:rPr>
          <w:vertAlign w:val="subscript"/>
        </w:rPr>
        <w:t>q,k</w:t>
      </w:r>
      <w:proofErr w:type="spellEnd"/>
      <w:r w:rsidRPr="00EC2C16">
        <w:rPr>
          <w:vertAlign w:val="subscript"/>
        </w:rPr>
        <w:t xml:space="preserve"> </w:t>
      </w:r>
      <w:r w:rsidRPr="00DF109B">
        <w:rPr>
          <w:rFonts w:eastAsia="Times New Roman"/>
        </w:rPr>
        <w:t xml:space="preserve">= </w:t>
      </w:r>
      <w:r>
        <w:rPr>
          <w:rFonts w:eastAsia="Times New Roman"/>
        </w:rPr>
        <w:t>0,</w:t>
      </w:r>
      <w:r>
        <w:rPr>
          <w:rFonts w:eastAsia="Times New Roman"/>
        </w:rPr>
        <w:t>72</w:t>
      </w:r>
      <w:r w:rsidRPr="00DF109B">
        <w:rPr>
          <w:rFonts w:eastAsia="Times New Roman"/>
        </w:rPr>
        <w:t xml:space="preserve"> </w:t>
      </w:r>
      <w:proofErr w:type="spellStart"/>
      <w:r w:rsidRPr="00DF109B">
        <w:rPr>
          <w:rFonts w:eastAsia="Times New Roman"/>
        </w:rPr>
        <w:t>kN</w:t>
      </w:r>
      <w:proofErr w:type="spellEnd"/>
      <w:r w:rsidRPr="00DF109B">
        <w:rPr>
          <w:rFonts w:eastAsia="Times New Roman"/>
        </w:rPr>
        <w:t>/m</w:t>
      </w:r>
      <w:r w:rsidRPr="00DF109B">
        <w:rPr>
          <w:rFonts w:eastAsia="Times New Roman"/>
          <w:vertAlign w:val="superscript"/>
        </w:rPr>
        <w:t>2</w:t>
      </w:r>
      <w:r w:rsidRPr="00DF109B">
        <w:rPr>
          <w:rFonts w:eastAsia="Times New Roman"/>
        </w:rPr>
        <w:t xml:space="preserve"> * </w:t>
      </w:r>
      <w:r>
        <w:rPr>
          <w:rFonts w:eastAsia="Times New Roman"/>
        </w:rPr>
        <w:t>1,</w:t>
      </w:r>
      <w:r>
        <w:rPr>
          <w:rFonts w:eastAsia="Times New Roman"/>
        </w:rPr>
        <w:t>0</w:t>
      </w:r>
      <w:r>
        <w:rPr>
          <w:rFonts w:eastAsia="Times New Roman"/>
        </w:rPr>
        <w:t>0</w:t>
      </w:r>
      <w:r w:rsidRPr="00DF109B">
        <w:rPr>
          <w:rFonts w:eastAsia="Times New Roman"/>
        </w:rPr>
        <w:t xml:space="preserve"> m = </w:t>
      </w:r>
      <w:r>
        <w:rPr>
          <w:rFonts w:eastAsia="Times New Roman"/>
          <w:u w:val="single"/>
        </w:rPr>
        <w:t>0,</w:t>
      </w:r>
      <w:r>
        <w:rPr>
          <w:rFonts w:eastAsia="Times New Roman"/>
          <w:u w:val="single"/>
        </w:rPr>
        <w:t>7</w:t>
      </w:r>
      <w:r>
        <w:rPr>
          <w:rFonts w:eastAsia="Times New Roman"/>
          <w:u w:val="single"/>
        </w:rPr>
        <w:t>2</w:t>
      </w:r>
      <w:r w:rsidRPr="00DF109B">
        <w:rPr>
          <w:rFonts w:eastAsia="Times New Roman"/>
          <w:u w:val="single"/>
        </w:rPr>
        <w:t xml:space="preserve"> </w:t>
      </w:r>
      <w:proofErr w:type="spellStart"/>
      <w:r w:rsidRPr="00DF109B">
        <w:rPr>
          <w:rFonts w:eastAsia="Times New Roman"/>
          <w:u w:val="single"/>
        </w:rPr>
        <w:t>kN</w:t>
      </w:r>
      <w:proofErr w:type="spellEnd"/>
      <w:r>
        <w:rPr>
          <w:rFonts w:eastAsia="Times New Roman"/>
          <w:u w:val="single"/>
        </w:rPr>
        <w:t>/m</w:t>
      </w:r>
    </w:p>
    <w:p w14:paraId="61E27014" w14:textId="77777777" w:rsidR="004B1E91" w:rsidRDefault="004B1E91" w:rsidP="004B1E91">
      <w:pPr>
        <w:spacing w:before="120"/>
      </w:pPr>
    </w:p>
    <w:p w14:paraId="39C50E66" w14:textId="77777777" w:rsidR="00403560" w:rsidRPr="00C6222A" w:rsidRDefault="00403560" w:rsidP="00403560"/>
    <w:p w14:paraId="57C63ED0" w14:textId="7596CBD3" w:rsidR="00403560" w:rsidRDefault="00403560" w:rsidP="00403560">
      <w:pPr>
        <w:rPr>
          <w:noProof/>
        </w:rPr>
      </w:pPr>
    </w:p>
    <w:p w14:paraId="503B1A18" w14:textId="69811E05" w:rsidR="004B1E91" w:rsidRPr="00582912" w:rsidRDefault="004B1E91" w:rsidP="004B1E91">
      <w:pPr>
        <w:spacing w:before="120"/>
        <w:rPr>
          <w:rFonts w:eastAsia="Times New Roman"/>
          <w:b/>
          <w:sz w:val="24"/>
          <w:szCs w:val="24"/>
        </w:rPr>
      </w:pPr>
      <w:r w:rsidRPr="00582912">
        <w:rPr>
          <w:rFonts w:eastAsia="Times New Roman"/>
          <w:b/>
          <w:sz w:val="24"/>
          <w:szCs w:val="24"/>
          <w:u w:val="single"/>
        </w:rPr>
        <w:lastRenderedPageBreak/>
        <w:t>NÁVRH TRAPÉZOVÉHO PLECHU</w:t>
      </w:r>
      <w:r w:rsidRPr="00582912">
        <w:rPr>
          <w:rFonts w:eastAsia="Times New Roman"/>
          <w:b/>
          <w:sz w:val="24"/>
          <w:szCs w:val="24"/>
        </w:rPr>
        <w:t>:</w:t>
      </w:r>
    </w:p>
    <w:p w14:paraId="6B6490A5" w14:textId="77777777" w:rsidR="00403560" w:rsidRPr="00582912" w:rsidRDefault="00403560" w:rsidP="00403560">
      <w:pPr>
        <w:rPr>
          <w:b/>
          <w:noProof/>
          <w:sz w:val="24"/>
          <w:szCs w:val="24"/>
        </w:rPr>
      </w:pPr>
    </w:p>
    <w:p w14:paraId="7935ED26" w14:textId="5E554F14" w:rsidR="004B1E91" w:rsidRPr="00582912" w:rsidRDefault="00582912" w:rsidP="00403560">
      <w:pPr>
        <w:rPr>
          <w:b/>
          <w:noProof/>
          <w:sz w:val="24"/>
          <w:szCs w:val="24"/>
        </w:rPr>
      </w:pPr>
      <w:r w:rsidRPr="00582912">
        <w:rPr>
          <w:b/>
          <w:noProof/>
          <w:sz w:val="24"/>
          <w:szCs w:val="24"/>
        </w:rPr>
        <w:t>TR – 135/310, tl. 0,75 mm:</w:t>
      </w:r>
    </w:p>
    <w:p w14:paraId="09C792DA" w14:textId="77777777" w:rsidR="00582912" w:rsidRDefault="00582912" w:rsidP="00403560">
      <w:pPr>
        <w:rPr>
          <w:noProof/>
        </w:rPr>
      </w:pPr>
    </w:p>
    <w:p w14:paraId="24D7BBA6" w14:textId="1D980146" w:rsidR="004B1E91" w:rsidRPr="00343F31" w:rsidRDefault="00343F31" w:rsidP="00403560">
      <w:pPr>
        <w:rPr>
          <w:b/>
          <w:noProof/>
        </w:rPr>
      </w:pPr>
      <w:r w:rsidRPr="00343F31">
        <w:rPr>
          <w:b/>
          <w:noProof/>
        </w:rPr>
        <w:t>Únosnost plech udávaná výrobcem plechu (stat. schéma spojitý nosník) – q</w:t>
      </w:r>
      <w:r w:rsidRPr="00343F31">
        <w:rPr>
          <w:b/>
          <w:noProof/>
          <w:vertAlign w:val="subscript"/>
        </w:rPr>
        <w:t>,rd</w:t>
      </w:r>
      <w:r w:rsidRPr="00343F31">
        <w:rPr>
          <w:b/>
          <w:noProof/>
        </w:rPr>
        <w:t xml:space="preserve"> = 2,74 kN/m</w:t>
      </w:r>
      <w:r w:rsidRPr="00343F31">
        <w:rPr>
          <w:b/>
          <w:noProof/>
          <w:vertAlign w:val="superscript"/>
        </w:rPr>
        <w:t>2</w:t>
      </w:r>
    </w:p>
    <w:p w14:paraId="03469810" w14:textId="77777777" w:rsidR="004B1E91" w:rsidRDefault="004B1E91" w:rsidP="00403560">
      <w:pPr>
        <w:rPr>
          <w:noProof/>
        </w:rPr>
      </w:pPr>
    </w:p>
    <w:p w14:paraId="46445F99" w14:textId="77777777" w:rsidR="004B1E91" w:rsidRDefault="004B1E91" w:rsidP="00403560">
      <w:pPr>
        <w:rPr>
          <w:noProof/>
        </w:rPr>
      </w:pPr>
    </w:p>
    <w:p w14:paraId="1A1B7DCF" w14:textId="436FDA84" w:rsidR="00343F31" w:rsidRPr="00343F31" w:rsidRDefault="00343F31" w:rsidP="00343F31">
      <w:pPr>
        <w:rPr>
          <w:b/>
          <w:noProof/>
        </w:rPr>
      </w:pPr>
      <w:r w:rsidRPr="00343F31">
        <w:rPr>
          <w:b/>
          <w:noProof/>
        </w:rPr>
        <w:t>q</w:t>
      </w:r>
      <w:r w:rsidRPr="00343F31">
        <w:rPr>
          <w:b/>
          <w:noProof/>
          <w:vertAlign w:val="subscript"/>
        </w:rPr>
        <w:t>d</w:t>
      </w:r>
      <w:r w:rsidRPr="00343F31">
        <w:rPr>
          <w:b/>
          <w:noProof/>
        </w:rPr>
        <w:t xml:space="preserve"> =</w:t>
      </w:r>
      <w:r>
        <w:rPr>
          <w:noProof/>
        </w:rPr>
        <w:t xml:space="preserve"> 0,20 * 1,35 + (0,56+0,72) * 1,50 = </w:t>
      </w:r>
      <w:r w:rsidRPr="00343F31">
        <w:rPr>
          <w:b/>
          <w:noProof/>
        </w:rPr>
        <w:t>2,19 kN/m</w:t>
      </w:r>
      <w:r w:rsidRPr="00343F31">
        <w:rPr>
          <w:b/>
          <w:noProof/>
          <w:vertAlign w:val="superscript"/>
        </w:rPr>
        <w:t>2</w:t>
      </w:r>
      <w:r>
        <w:rPr>
          <w:b/>
          <w:noProof/>
        </w:rPr>
        <w:t xml:space="preserve"> </w:t>
      </w:r>
      <w:r w:rsidRPr="00343F31">
        <w:rPr>
          <w:b/>
          <w:noProof/>
        </w:rPr>
        <w:t>&lt;</w:t>
      </w:r>
      <w:r>
        <w:rPr>
          <w:b/>
          <w:noProof/>
        </w:rPr>
        <w:t xml:space="preserve"> </w:t>
      </w:r>
      <w:r w:rsidRPr="00343F31">
        <w:rPr>
          <w:b/>
          <w:noProof/>
        </w:rPr>
        <w:t>q</w:t>
      </w:r>
      <w:r w:rsidRPr="00343F31">
        <w:rPr>
          <w:b/>
          <w:noProof/>
          <w:vertAlign w:val="subscript"/>
        </w:rPr>
        <w:t>,rd</w:t>
      </w:r>
      <w:r w:rsidRPr="00343F31">
        <w:rPr>
          <w:b/>
          <w:noProof/>
        </w:rPr>
        <w:t xml:space="preserve"> = 2,74 kN/m</w:t>
      </w:r>
      <w:r w:rsidRPr="00343F31">
        <w:rPr>
          <w:b/>
          <w:noProof/>
          <w:vertAlign w:val="superscript"/>
        </w:rPr>
        <w:t>2</w:t>
      </w:r>
      <w:r>
        <w:rPr>
          <w:b/>
          <w:noProof/>
        </w:rPr>
        <w:t xml:space="preserve"> ….VYHVOUJE !</w:t>
      </w:r>
    </w:p>
    <w:p w14:paraId="6B75A847" w14:textId="3006A0A9" w:rsidR="00343F31" w:rsidRPr="00343F31" w:rsidRDefault="00343F31" w:rsidP="00403560">
      <w:pPr>
        <w:rPr>
          <w:noProof/>
        </w:rPr>
      </w:pPr>
    </w:p>
    <w:p w14:paraId="540FAE1B" w14:textId="77777777" w:rsidR="00E902C4" w:rsidRDefault="00E902C4" w:rsidP="00E902C4">
      <w:pPr>
        <w:spacing w:before="120"/>
        <w:rPr>
          <w:bCs/>
          <w:i/>
        </w:rPr>
      </w:pPr>
      <w:r>
        <w:rPr>
          <w:bCs/>
          <w:i/>
        </w:rPr>
        <w:t>-------------------------------------------------------------------------------------------------------------------------------------------------</w:t>
      </w:r>
    </w:p>
    <w:p w14:paraId="73076A4E" w14:textId="2FB0A6C9" w:rsidR="00343F31" w:rsidRPr="008A5EB1" w:rsidRDefault="00343F31" w:rsidP="00343F31">
      <w:pPr>
        <w:pStyle w:val="arialnadpis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NÁVRH </w:t>
      </w:r>
      <w:r>
        <w:rPr>
          <w:rFonts w:ascii="Times New Roman" w:hAnsi="Times New Roman" w:cs="Times New Roman"/>
        </w:rPr>
        <w:t>OCELOVÝCH VAZNIC</w:t>
      </w:r>
      <w:r>
        <w:rPr>
          <w:rFonts w:ascii="Times New Roman" w:hAnsi="Times New Roman" w:cs="Times New Roman"/>
        </w:rPr>
        <w:t>:</w:t>
      </w:r>
    </w:p>
    <w:p w14:paraId="7E861DA1" w14:textId="77777777" w:rsidR="00343F31" w:rsidRDefault="00343F31" w:rsidP="00343F31"/>
    <w:p w14:paraId="7A2BADE2" w14:textId="77777777" w:rsidR="00343F31" w:rsidRPr="009F40BF" w:rsidRDefault="00343F31" w:rsidP="00343F31">
      <w:pPr>
        <w:spacing w:before="120"/>
        <w:rPr>
          <w:b/>
          <w:u w:val="single"/>
        </w:rPr>
      </w:pPr>
      <w:r w:rsidRPr="009F40BF">
        <w:rPr>
          <w:b/>
          <w:u w:val="single"/>
        </w:rPr>
        <w:t>Vstupní údaje:</w:t>
      </w:r>
    </w:p>
    <w:p w14:paraId="2D228F13" w14:textId="77777777" w:rsidR="002535B9" w:rsidRPr="00DF109B" w:rsidRDefault="002535B9" w:rsidP="002535B9">
      <w:pPr>
        <w:spacing w:before="120"/>
        <w:rPr>
          <w:rFonts w:eastAsia="Times New Roman"/>
        </w:rPr>
      </w:pPr>
      <w:r w:rsidRPr="00DF109B">
        <w:rPr>
          <w:rFonts w:eastAsia="Times New Roman"/>
        </w:rPr>
        <w:t xml:space="preserve">Zatěžovací </w:t>
      </w:r>
      <w:r>
        <w:rPr>
          <w:rFonts w:eastAsia="Times New Roman"/>
        </w:rPr>
        <w:t>šířka</w:t>
      </w:r>
      <w:r w:rsidRPr="00DF109B">
        <w:rPr>
          <w:rFonts w:eastAsia="Times New Roman"/>
        </w:rPr>
        <w:t xml:space="preserve"> </w:t>
      </w:r>
      <w:r>
        <w:rPr>
          <w:rFonts w:eastAsia="Times New Roman"/>
        </w:rPr>
        <w:t>prvku</w:t>
      </w:r>
      <w:r w:rsidRPr="00DF109B">
        <w:rPr>
          <w:rFonts w:eastAsia="Times New Roman"/>
        </w:rPr>
        <w:t>:</w:t>
      </w:r>
      <w:r w:rsidRPr="00DF109B">
        <w:rPr>
          <w:rFonts w:eastAsia="Times New Roman"/>
        </w:rPr>
        <w:tab/>
      </w:r>
      <w:r w:rsidRPr="00DF109B">
        <w:rPr>
          <w:rFonts w:eastAsia="Times New Roman"/>
        </w:rPr>
        <w:tab/>
      </w:r>
      <w:r w:rsidRPr="00DF109B">
        <w:rPr>
          <w:rFonts w:eastAsia="Times New Roman"/>
        </w:rPr>
        <w:tab/>
      </w:r>
      <w:r w:rsidRPr="00DF109B">
        <w:rPr>
          <w:rFonts w:eastAsia="Times New Roman"/>
        </w:rPr>
        <w:tab/>
        <w:t xml:space="preserve">b = </w:t>
      </w:r>
      <w:r>
        <w:rPr>
          <w:rFonts w:eastAsia="Times New Roman"/>
        </w:rPr>
        <w:t>1,20</w:t>
      </w:r>
      <w:r w:rsidRPr="00DF109B">
        <w:rPr>
          <w:rFonts w:eastAsia="Times New Roman"/>
        </w:rPr>
        <w:t xml:space="preserve"> m</w:t>
      </w:r>
    </w:p>
    <w:p w14:paraId="78BAB5CD" w14:textId="68DE9D1E" w:rsidR="00343F31" w:rsidRPr="00DF109B" w:rsidRDefault="00343F31" w:rsidP="00343F31">
      <w:pPr>
        <w:spacing w:before="120"/>
        <w:rPr>
          <w:rFonts w:eastAsia="Times New Roman"/>
        </w:rPr>
      </w:pPr>
      <w:r w:rsidRPr="00DF109B">
        <w:rPr>
          <w:rFonts w:eastAsia="Times New Roman"/>
        </w:rPr>
        <w:t xml:space="preserve">Světlé rozpětí </w:t>
      </w:r>
      <w:r>
        <w:rPr>
          <w:rFonts w:eastAsia="Times New Roman"/>
        </w:rPr>
        <w:t>prvku</w:t>
      </w:r>
      <w:r w:rsidRPr="00DF109B">
        <w:rPr>
          <w:rFonts w:eastAsia="Times New Roman"/>
        </w:rPr>
        <w:t>:</w:t>
      </w:r>
      <w:r w:rsidRPr="00DF109B">
        <w:rPr>
          <w:rFonts w:eastAsia="Times New Roman"/>
        </w:rPr>
        <w:tab/>
      </w:r>
      <w:r w:rsidRPr="00DF109B">
        <w:rPr>
          <w:rFonts w:eastAsia="Times New Roman"/>
        </w:rPr>
        <w:tab/>
      </w:r>
      <w:r w:rsidRPr="00DF109B">
        <w:rPr>
          <w:rFonts w:eastAsia="Times New Roman"/>
        </w:rPr>
        <w:tab/>
      </w:r>
      <w:r w:rsidRPr="00DF109B">
        <w:rPr>
          <w:rFonts w:eastAsia="Times New Roman"/>
        </w:rPr>
        <w:tab/>
        <w:t>L</w:t>
      </w:r>
      <w:r w:rsidRPr="00DF109B">
        <w:rPr>
          <w:rFonts w:eastAsia="Times New Roman"/>
          <w:vertAlign w:val="subscript"/>
        </w:rPr>
        <w:t>1</w:t>
      </w:r>
      <w:r w:rsidRPr="00DF109B">
        <w:rPr>
          <w:rFonts w:eastAsia="Times New Roman"/>
        </w:rPr>
        <w:t xml:space="preserve"> = </w:t>
      </w:r>
      <w:r>
        <w:rPr>
          <w:rFonts w:eastAsia="Times New Roman"/>
        </w:rPr>
        <w:t>4,</w:t>
      </w:r>
      <w:r w:rsidR="002535B9">
        <w:rPr>
          <w:rFonts w:eastAsia="Times New Roman"/>
        </w:rPr>
        <w:t>2</w:t>
      </w:r>
      <w:r>
        <w:rPr>
          <w:rFonts w:eastAsia="Times New Roman"/>
        </w:rPr>
        <w:t xml:space="preserve">0 </w:t>
      </w:r>
      <w:r w:rsidRPr="00DF109B">
        <w:rPr>
          <w:rFonts w:eastAsia="Times New Roman"/>
        </w:rPr>
        <w:t>m</w:t>
      </w:r>
    </w:p>
    <w:p w14:paraId="2DDD7FAC" w14:textId="77777777" w:rsidR="00343F31" w:rsidRPr="00DF109B" w:rsidRDefault="00343F31" w:rsidP="00343F31">
      <w:pPr>
        <w:spacing w:before="120"/>
        <w:rPr>
          <w:rFonts w:eastAsia="Times New Roman"/>
        </w:rPr>
      </w:pPr>
    </w:p>
    <w:p w14:paraId="2577A940" w14:textId="77777777" w:rsidR="00343F31" w:rsidRPr="00DF109B" w:rsidRDefault="00343F31" w:rsidP="00343F31">
      <w:pPr>
        <w:spacing w:before="120"/>
        <w:rPr>
          <w:rFonts w:eastAsia="Times New Roman"/>
          <w:b/>
        </w:rPr>
      </w:pPr>
      <w:r w:rsidRPr="00DF109B">
        <w:rPr>
          <w:rFonts w:eastAsia="Times New Roman"/>
          <w:b/>
          <w:u w:val="single"/>
        </w:rPr>
        <w:t xml:space="preserve">Převod plošných </w:t>
      </w:r>
      <w:proofErr w:type="spellStart"/>
      <w:r>
        <w:rPr>
          <w:rFonts w:eastAsia="Times New Roman"/>
          <w:b/>
          <w:u w:val="single"/>
        </w:rPr>
        <w:t>char</w:t>
      </w:r>
      <w:proofErr w:type="spellEnd"/>
      <w:r>
        <w:rPr>
          <w:rFonts w:eastAsia="Times New Roman"/>
          <w:b/>
          <w:u w:val="single"/>
        </w:rPr>
        <w:t xml:space="preserve">. </w:t>
      </w:r>
      <w:r w:rsidRPr="00DF109B">
        <w:rPr>
          <w:rFonts w:eastAsia="Times New Roman"/>
          <w:b/>
          <w:u w:val="single"/>
        </w:rPr>
        <w:t>zatížení na liniové</w:t>
      </w:r>
      <w:r w:rsidRPr="00DF109B">
        <w:rPr>
          <w:rFonts w:eastAsia="Times New Roman"/>
          <w:b/>
        </w:rPr>
        <w:t>:</w:t>
      </w:r>
    </w:p>
    <w:p w14:paraId="7AA4C5D4" w14:textId="1CCCEDD9" w:rsidR="00343F31" w:rsidRPr="00DF109B" w:rsidRDefault="00343F31" w:rsidP="00343F31">
      <w:pPr>
        <w:spacing w:before="120"/>
        <w:rPr>
          <w:rFonts w:eastAsia="Times New Roman"/>
          <w:u w:val="single"/>
        </w:rPr>
      </w:pPr>
      <w:r w:rsidRPr="00DF109B">
        <w:rPr>
          <w:rFonts w:eastAsia="Times New Roman"/>
          <w:b/>
        </w:rPr>
        <w:t xml:space="preserve">Zatížení </w:t>
      </w:r>
      <w:r>
        <w:rPr>
          <w:rFonts w:eastAsia="Times New Roman"/>
          <w:b/>
        </w:rPr>
        <w:t>střešním pláštěm</w:t>
      </w:r>
      <w:r w:rsidRPr="00DF109B">
        <w:rPr>
          <w:rFonts w:eastAsia="Times New Roman"/>
          <w:b/>
        </w:rPr>
        <w:t>:</w:t>
      </w:r>
      <w:r>
        <w:rPr>
          <w:rFonts w:eastAsia="Times New Roman"/>
          <w:b/>
        </w:rPr>
        <w:tab/>
      </w:r>
      <w:r>
        <w:rPr>
          <w:rFonts w:eastAsia="Times New Roman"/>
        </w:rPr>
        <w:tab/>
      </w:r>
      <w:proofErr w:type="gramStart"/>
      <w:r w:rsidRPr="00DF109B">
        <w:rPr>
          <w:rFonts w:eastAsia="Times New Roman"/>
        </w:rPr>
        <w:t>stálé:</w:t>
      </w:r>
      <w:r w:rsidRPr="00DF109B">
        <w:rPr>
          <w:rFonts w:eastAsia="Times New Roman"/>
        </w:rPr>
        <w:tab/>
      </w:r>
      <w:r w:rsidRPr="00DF109B">
        <w:rPr>
          <w:rFonts w:eastAsia="Times New Roman"/>
        </w:rPr>
        <w:tab/>
        <w:t>g</w:t>
      </w:r>
      <w:r w:rsidRPr="00DF109B">
        <w:rPr>
          <w:rFonts w:eastAsia="Times New Roman"/>
          <w:vertAlign w:val="subscript"/>
        </w:rPr>
        <w:t>,k,1</w:t>
      </w:r>
      <w:r w:rsidRPr="00DF109B">
        <w:rPr>
          <w:rFonts w:eastAsia="Times New Roman"/>
        </w:rPr>
        <w:t xml:space="preserve"> = </w:t>
      </w:r>
      <w:r>
        <w:rPr>
          <w:rFonts w:eastAsia="Times New Roman"/>
        </w:rPr>
        <w:t>0,20</w:t>
      </w:r>
      <w:proofErr w:type="gramEnd"/>
      <w:r>
        <w:rPr>
          <w:rFonts w:eastAsia="Times New Roman"/>
        </w:rPr>
        <w:t xml:space="preserve"> </w:t>
      </w:r>
      <w:proofErr w:type="spellStart"/>
      <w:r w:rsidRPr="00DF109B">
        <w:rPr>
          <w:rFonts w:eastAsia="Times New Roman"/>
        </w:rPr>
        <w:t>kN</w:t>
      </w:r>
      <w:proofErr w:type="spellEnd"/>
      <w:r w:rsidRPr="00DF109B">
        <w:rPr>
          <w:rFonts w:eastAsia="Times New Roman"/>
        </w:rPr>
        <w:t>/m</w:t>
      </w:r>
      <w:r w:rsidRPr="00DF109B">
        <w:rPr>
          <w:rFonts w:eastAsia="Times New Roman"/>
          <w:vertAlign w:val="superscript"/>
        </w:rPr>
        <w:t>2</w:t>
      </w:r>
      <w:r w:rsidRPr="00DF109B">
        <w:rPr>
          <w:rFonts w:eastAsia="Times New Roman"/>
        </w:rPr>
        <w:t xml:space="preserve"> * </w:t>
      </w:r>
      <w:r w:rsidR="002535B9">
        <w:rPr>
          <w:rFonts w:eastAsia="Times New Roman"/>
        </w:rPr>
        <w:t>4,2</w:t>
      </w:r>
      <w:r>
        <w:rPr>
          <w:rFonts w:eastAsia="Times New Roman"/>
        </w:rPr>
        <w:t>0</w:t>
      </w:r>
      <w:r w:rsidRPr="00DF109B">
        <w:rPr>
          <w:rFonts w:eastAsia="Times New Roman"/>
        </w:rPr>
        <w:t xml:space="preserve"> m = </w:t>
      </w:r>
      <w:r>
        <w:rPr>
          <w:rFonts w:eastAsia="Times New Roman"/>
          <w:u w:val="single"/>
        </w:rPr>
        <w:t>0,</w:t>
      </w:r>
      <w:r w:rsidR="00781322">
        <w:rPr>
          <w:rFonts w:eastAsia="Times New Roman"/>
          <w:u w:val="single"/>
        </w:rPr>
        <w:t>84</w:t>
      </w:r>
      <w:r w:rsidRPr="00DF109B">
        <w:rPr>
          <w:rFonts w:eastAsia="Times New Roman"/>
          <w:u w:val="single"/>
        </w:rPr>
        <w:t xml:space="preserve"> </w:t>
      </w:r>
      <w:proofErr w:type="spellStart"/>
      <w:r w:rsidRPr="00DF109B">
        <w:rPr>
          <w:rFonts w:eastAsia="Times New Roman"/>
          <w:u w:val="single"/>
        </w:rPr>
        <w:t>kN</w:t>
      </w:r>
      <w:proofErr w:type="spellEnd"/>
      <w:r>
        <w:rPr>
          <w:rFonts w:eastAsia="Times New Roman"/>
          <w:u w:val="single"/>
        </w:rPr>
        <w:t>/m</w:t>
      </w:r>
    </w:p>
    <w:p w14:paraId="1E463E18" w14:textId="6BDA73B0" w:rsidR="00343F31" w:rsidRPr="00A65D8E" w:rsidRDefault="00343F31" w:rsidP="00343F31">
      <w:pPr>
        <w:spacing w:before="120"/>
        <w:rPr>
          <w:rFonts w:eastAsia="Times New Roman"/>
        </w:rPr>
      </w:pPr>
      <w:r w:rsidRPr="009C112A">
        <w:rPr>
          <w:rFonts w:eastAsia="Times New Roman"/>
          <w:b/>
        </w:rPr>
        <w:t xml:space="preserve">Klimatické </w:t>
      </w:r>
      <w:proofErr w:type="spellStart"/>
      <w:r w:rsidRPr="009C112A">
        <w:rPr>
          <w:rFonts w:eastAsia="Times New Roman"/>
          <w:b/>
        </w:rPr>
        <w:t>zat</w:t>
      </w:r>
      <w:proofErr w:type="spellEnd"/>
      <w:r w:rsidRPr="009C112A">
        <w:rPr>
          <w:rFonts w:eastAsia="Times New Roman"/>
          <w:b/>
        </w:rPr>
        <w:t>. sněhem:</w:t>
      </w:r>
      <w:r w:rsidRPr="00DF109B"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proofErr w:type="gramStart"/>
      <w:r w:rsidRPr="00DF109B">
        <w:rPr>
          <w:rFonts w:eastAsia="Times New Roman"/>
        </w:rPr>
        <w:t>užitné:</w:t>
      </w:r>
      <w:r w:rsidRPr="00DF109B">
        <w:rPr>
          <w:rFonts w:eastAsia="Times New Roman"/>
        </w:rPr>
        <w:tab/>
      </w:r>
      <w:r w:rsidRPr="00DF109B">
        <w:rPr>
          <w:rFonts w:eastAsia="Times New Roman"/>
        </w:rPr>
        <w:tab/>
      </w:r>
      <w:r>
        <w:rPr>
          <w:rFonts w:eastAsia="Times New Roman"/>
        </w:rPr>
        <w:t>s</w:t>
      </w:r>
      <w:r w:rsidRPr="00DF109B">
        <w:rPr>
          <w:rFonts w:eastAsia="Times New Roman"/>
        </w:rPr>
        <w:t>,</w:t>
      </w:r>
      <w:r w:rsidRPr="00DF109B">
        <w:rPr>
          <w:rFonts w:eastAsia="Times New Roman"/>
          <w:vertAlign w:val="subscript"/>
        </w:rPr>
        <w:t xml:space="preserve">k,1 </w:t>
      </w:r>
      <w:r w:rsidRPr="00DF109B">
        <w:rPr>
          <w:rFonts w:eastAsia="Times New Roman"/>
        </w:rPr>
        <w:t xml:space="preserve">= </w:t>
      </w:r>
      <w:r>
        <w:rPr>
          <w:rFonts w:eastAsia="Times New Roman"/>
        </w:rPr>
        <w:t>0,56</w:t>
      </w:r>
      <w:proofErr w:type="gramEnd"/>
      <w:r w:rsidRPr="00DF109B">
        <w:rPr>
          <w:rFonts w:eastAsia="Times New Roman"/>
        </w:rPr>
        <w:t xml:space="preserve"> </w:t>
      </w:r>
      <w:proofErr w:type="spellStart"/>
      <w:r w:rsidRPr="00DF109B">
        <w:rPr>
          <w:rFonts w:eastAsia="Times New Roman"/>
        </w:rPr>
        <w:t>kN</w:t>
      </w:r>
      <w:proofErr w:type="spellEnd"/>
      <w:r w:rsidRPr="00DF109B">
        <w:rPr>
          <w:rFonts w:eastAsia="Times New Roman"/>
        </w:rPr>
        <w:t>/m</w:t>
      </w:r>
      <w:r w:rsidRPr="00DF109B">
        <w:rPr>
          <w:rFonts w:eastAsia="Times New Roman"/>
          <w:vertAlign w:val="superscript"/>
        </w:rPr>
        <w:t>2</w:t>
      </w:r>
      <w:r w:rsidRPr="00DF109B">
        <w:rPr>
          <w:rFonts w:eastAsia="Times New Roman"/>
        </w:rPr>
        <w:t xml:space="preserve"> * </w:t>
      </w:r>
      <w:r w:rsidR="002535B9">
        <w:rPr>
          <w:rFonts w:eastAsia="Times New Roman"/>
        </w:rPr>
        <w:t>4,2</w:t>
      </w:r>
      <w:r>
        <w:rPr>
          <w:rFonts w:eastAsia="Times New Roman"/>
        </w:rPr>
        <w:t>0</w:t>
      </w:r>
      <w:r w:rsidRPr="00DF109B">
        <w:rPr>
          <w:rFonts w:eastAsia="Times New Roman"/>
        </w:rPr>
        <w:t xml:space="preserve"> m = </w:t>
      </w:r>
      <w:r w:rsidR="00781322">
        <w:rPr>
          <w:rFonts w:eastAsia="Times New Roman"/>
          <w:u w:val="single"/>
        </w:rPr>
        <w:t>2,35</w:t>
      </w:r>
      <w:r w:rsidRPr="00DF109B">
        <w:rPr>
          <w:rFonts w:eastAsia="Times New Roman"/>
          <w:u w:val="single"/>
        </w:rPr>
        <w:t xml:space="preserve"> </w:t>
      </w:r>
      <w:proofErr w:type="spellStart"/>
      <w:r w:rsidRPr="00DF109B">
        <w:rPr>
          <w:rFonts w:eastAsia="Times New Roman"/>
          <w:u w:val="single"/>
        </w:rPr>
        <w:t>kN</w:t>
      </w:r>
      <w:proofErr w:type="spellEnd"/>
      <w:r>
        <w:rPr>
          <w:rFonts w:eastAsia="Times New Roman"/>
          <w:u w:val="single"/>
        </w:rPr>
        <w:t>/m</w:t>
      </w:r>
    </w:p>
    <w:p w14:paraId="07C8DDBD" w14:textId="7D6F3D8A" w:rsidR="00343F31" w:rsidRPr="00A65D8E" w:rsidRDefault="00343F31" w:rsidP="00343F31">
      <w:pPr>
        <w:spacing w:before="120"/>
        <w:rPr>
          <w:rFonts w:eastAsia="Times New Roman"/>
        </w:rPr>
      </w:pPr>
      <w:r w:rsidRPr="009C112A">
        <w:rPr>
          <w:rFonts w:eastAsia="Times New Roman"/>
          <w:b/>
        </w:rPr>
        <w:t xml:space="preserve">Klimatické </w:t>
      </w:r>
      <w:proofErr w:type="spellStart"/>
      <w:r w:rsidRPr="009C112A">
        <w:rPr>
          <w:rFonts w:eastAsia="Times New Roman"/>
          <w:b/>
        </w:rPr>
        <w:t>zat</w:t>
      </w:r>
      <w:proofErr w:type="spellEnd"/>
      <w:r w:rsidRPr="009C112A">
        <w:rPr>
          <w:rFonts w:eastAsia="Times New Roman"/>
          <w:b/>
        </w:rPr>
        <w:t xml:space="preserve">. </w:t>
      </w:r>
      <w:r>
        <w:rPr>
          <w:rFonts w:eastAsia="Times New Roman"/>
          <w:b/>
        </w:rPr>
        <w:t>větrem</w:t>
      </w:r>
      <w:r w:rsidRPr="009C112A">
        <w:rPr>
          <w:rFonts w:eastAsia="Times New Roman"/>
          <w:b/>
        </w:rPr>
        <w:t>:</w:t>
      </w:r>
      <w:r w:rsidRPr="00DF109B"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Pr="00DF109B">
        <w:rPr>
          <w:rFonts w:eastAsia="Times New Roman"/>
        </w:rPr>
        <w:t>užitné:</w:t>
      </w:r>
      <w:r w:rsidRPr="00DF109B">
        <w:rPr>
          <w:rFonts w:eastAsia="Times New Roman"/>
        </w:rPr>
        <w:tab/>
      </w:r>
      <w:r w:rsidRPr="00DF109B">
        <w:rPr>
          <w:rFonts w:eastAsia="Times New Roman"/>
        </w:rPr>
        <w:tab/>
      </w:r>
      <w:proofErr w:type="spellStart"/>
      <w:r>
        <w:t>w</w:t>
      </w:r>
      <w:r w:rsidRPr="00EC2C16">
        <w:rPr>
          <w:vertAlign w:val="subscript"/>
        </w:rPr>
        <w:t>q,k</w:t>
      </w:r>
      <w:proofErr w:type="spellEnd"/>
      <w:r w:rsidRPr="00EC2C16">
        <w:rPr>
          <w:vertAlign w:val="subscript"/>
        </w:rPr>
        <w:t xml:space="preserve"> </w:t>
      </w:r>
      <w:r w:rsidRPr="00DF109B">
        <w:rPr>
          <w:rFonts w:eastAsia="Times New Roman"/>
        </w:rPr>
        <w:t xml:space="preserve">= </w:t>
      </w:r>
      <w:r>
        <w:rPr>
          <w:rFonts w:eastAsia="Times New Roman"/>
        </w:rPr>
        <w:t>0,72</w:t>
      </w:r>
      <w:r w:rsidRPr="00DF109B">
        <w:rPr>
          <w:rFonts w:eastAsia="Times New Roman"/>
        </w:rPr>
        <w:t xml:space="preserve"> </w:t>
      </w:r>
      <w:proofErr w:type="spellStart"/>
      <w:r w:rsidRPr="00DF109B">
        <w:rPr>
          <w:rFonts w:eastAsia="Times New Roman"/>
        </w:rPr>
        <w:t>kN</w:t>
      </w:r>
      <w:proofErr w:type="spellEnd"/>
      <w:r w:rsidRPr="00DF109B">
        <w:rPr>
          <w:rFonts w:eastAsia="Times New Roman"/>
        </w:rPr>
        <w:t>/m</w:t>
      </w:r>
      <w:r w:rsidRPr="00DF109B">
        <w:rPr>
          <w:rFonts w:eastAsia="Times New Roman"/>
          <w:vertAlign w:val="superscript"/>
        </w:rPr>
        <w:t>2</w:t>
      </w:r>
      <w:r w:rsidRPr="00DF109B">
        <w:rPr>
          <w:rFonts w:eastAsia="Times New Roman"/>
        </w:rPr>
        <w:t xml:space="preserve"> * </w:t>
      </w:r>
      <w:r w:rsidR="00781322">
        <w:rPr>
          <w:rFonts w:eastAsia="Times New Roman"/>
        </w:rPr>
        <w:t>4,2</w:t>
      </w:r>
      <w:r>
        <w:rPr>
          <w:rFonts w:eastAsia="Times New Roman"/>
        </w:rPr>
        <w:t>0</w:t>
      </w:r>
      <w:r w:rsidRPr="00DF109B">
        <w:rPr>
          <w:rFonts w:eastAsia="Times New Roman"/>
        </w:rPr>
        <w:t xml:space="preserve"> m = </w:t>
      </w:r>
      <w:r w:rsidR="00781322">
        <w:rPr>
          <w:rFonts w:eastAsia="Times New Roman"/>
          <w:u w:val="single"/>
        </w:rPr>
        <w:t>3,02</w:t>
      </w:r>
      <w:r w:rsidRPr="00DF109B">
        <w:rPr>
          <w:rFonts w:eastAsia="Times New Roman"/>
          <w:u w:val="single"/>
        </w:rPr>
        <w:t xml:space="preserve"> </w:t>
      </w:r>
      <w:proofErr w:type="spellStart"/>
      <w:r w:rsidRPr="00DF109B">
        <w:rPr>
          <w:rFonts w:eastAsia="Times New Roman"/>
          <w:u w:val="single"/>
        </w:rPr>
        <w:t>kN</w:t>
      </w:r>
      <w:proofErr w:type="spellEnd"/>
      <w:r>
        <w:rPr>
          <w:rFonts w:eastAsia="Times New Roman"/>
          <w:u w:val="single"/>
        </w:rPr>
        <w:t>/m</w:t>
      </w:r>
    </w:p>
    <w:p w14:paraId="595A334B" w14:textId="77777777" w:rsidR="00343F31" w:rsidRPr="00C6222A" w:rsidRDefault="00343F31" w:rsidP="00343F31"/>
    <w:p w14:paraId="746EA5CD" w14:textId="77777777" w:rsidR="00343F31" w:rsidRDefault="00343F31" w:rsidP="00343F31">
      <w:pPr>
        <w:rPr>
          <w:noProof/>
        </w:rPr>
      </w:pPr>
    </w:p>
    <w:p w14:paraId="53DB9658" w14:textId="274F4AD0" w:rsidR="00343F31" w:rsidRPr="00582912" w:rsidRDefault="00343F31" w:rsidP="00343F31">
      <w:pPr>
        <w:spacing w:before="120"/>
        <w:rPr>
          <w:rFonts w:eastAsia="Times New Roman"/>
          <w:b/>
          <w:sz w:val="24"/>
          <w:szCs w:val="24"/>
        </w:rPr>
      </w:pPr>
      <w:r w:rsidRPr="00582912">
        <w:rPr>
          <w:rFonts w:eastAsia="Times New Roman"/>
          <w:b/>
          <w:sz w:val="24"/>
          <w:szCs w:val="24"/>
          <w:u w:val="single"/>
        </w:rPr>
        <w:t xml:space="preserve">NÁVRH </w:t>
      </w:r>
      <w:r w:rsidR="00781322">
        <w:rPr>
          <w:rFonts w:eastAsia="Times New Roman"/>
          <w:b/>
          <w:sz w:val="24"/>
          <w:szCs w:val="24"/>
          <w:u w:val="single"/>
        </w:rPr>
        <w:t>– IPE-270 mm</w:t>
      </w:r>
    </w:p>
    <w:p w14:paraId="74B43C42" w14:textId="77777777" w:rsidR="002535B9" w:rsidRDefault="002535B9" w:rsidP="002535B9"/>
    <w:p w14:paraId="0617EBEF" w14:textId="3453FF7D" w:rsidR="00781322" w:rsidRDefault="00781322" w:rsidP="00781322">
      <w:pPr>
        <w:pStyle w:val="Standard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44F2C030" wp14:editId="10F8D019">
            <wp:extent cx="1438275" cy="1438275"/>
            <wp:effectExtent l="0" t="0" r="9525" b="9525"/>
            <wp:docPr id="42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2DF67" w14:textId="0DE5A82B" w:rsidR="00781322" w:rsidRDefault="00781322" w:rsidP="00781322">
      <w:pPr>
        <w:pStyle w:val="Standard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2FC3D039" wp14:editId="451691D6">
            <wp:extent cx="5762625" cy="1438275"/>
            <wp:effectExtent l="0" t="0" r="9525" b="9525"/>
            <wp:docPr id="41" name="Obráze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1595E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>Návrhová norma: ČSN EN 1993-1-1</w:t>
      </w:r>
    </w:p>
    <w:p w14:paraId="4FCE5B04" w14:textId="77777777" w:rsidR="00781322" w:rsidRDefault="00781322" w:rsidP="00781322">
      <w:pPr>
        <w:pStyle w:val="Standard"/>
        <w:rPr>
          <w:color w:val="000000"/>
        </w:rPr>
      </w:pPr>
      <w:proofErr w:type="gramStart"/>
      <w:r>
        <w:rPr>
          <w:color w:val="000000"/>
        </w:rPr>
        <w:t>Ocel     : S235</w:t>
      </w:r>
      <w:proofErr w:type="gramEnd"/>
      <w:r>
        <w:rPr>
          <w:color w:val="000000"/>
        </w:rPr>
        <w:t>(t&lt;=40)  (E/G = 210000/81000 N/mm2)  Profil: IPE_270</w:t>
      </w:r>
    </w:p>
    <w:p w14:paraId="3A8689A3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565AFC3E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Dílčí </w:t>
      </w:r>
      <w:proofErr w:type="gramStart"/>
      <w:r>
        <w:rPr>
          <w:color w:val="000000"/>
        </w:rPr>
        <w:t>součinitelé             Únosnost</w:t>
      </w:r>
      <w:proofErr w:type="gramEnd"/>
      <w:r>
        <w:rPr>
          <w:color w:val="000000"/>
        </w:rPr>
        <w:t xml:space="preserve">         Použitelnost</w:t>
      </w:r>
    </w:p>
    <w:p w14:paraId="7B8BC20B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Stálé účinky             </w:t>
      </w:r>
      <w:proofErr w:type="gramStart"/>
      <w:r>
        <w:rPr>
          <w:color w:val="000000"/>
        </w:rPr>
        <w:t>gama-</w:t>
      </w:r>
      <w:proofErr w:type="spellStart"/>
      <w:r>
        <w:rPr>
          <w:color w:val="000000"/>
        </w:rPr>
        <w:t>F,g</w:t>
      </w:r>
      <w:proofErr w:type="spellEnd"/>
      <w:r>
        <w:rPr>
          <w:color w:val="000000"/>
        </w:rPr>
        <w:t xml:space="preserve">   1.35                1.00</w:t>
      </w:r>
      <w:proofErr w:type="gramEnd"/>
    </w:p>
    <w:p w14:paraId="3BA012F0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Proměnné účinky          </w:t>
      </w:r>
      <w:proofErr w:type="gramStart"/>
      <w:r>
        <w:rPr>
          <w:color w:val="000000"/>
        </w:rPr>
        <w:t>gama-</w:t>
      </w:r>
      <w:proofErr w:type="spellStart"/>
      <w:r>
        <w:rPr>
          <w:color w:val="000000"/>
        </w:rPr>
        <w:t>F,q</w:t>
      </w:r>
      <w:proofErr w:type="spellEnd"/>
      <w:r>
        <w:rPr>
          <w:color w:val="000000"/>
        </w:rPr>
        <w:t xml:space="preserve">   1.50                1.00</w:t>
      </w:r>
      <w:proofErr w:type="gramEnd"/>
    </w:p>
    <w:p w14:paraId="07034D3E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>Spolehlivost materiálu   gama-M     1.00</w:t>
      </w:r>
    </w:p>
    <w:p w14:paraId="24B70503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1C48147E" w14:textId="77777777" w:rsidR="00781322" w:rsidRDefault="00781322" w:rsidP="00781322">
      <w:pPr>
        <w:pStyle w:val="Standard"/>
        <w:rPr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Zatížení</w:t>
      </w:r>
      <w:r>
        <w:rPr>
          <w:color w:val="000000"/>
        </w:rPr>
        <w:t xml:space="preserve"> (charakteristické)</w:t>
      </w:r>
    </w:p>
    <w:p w14:paraId="1446D56E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7C76A484" w14:textId="77777777" w:rsidR="00781322" w:rsidRDefault="00781322" w:rsidP="00781322">
      <w:pPr>
        <w:pStyle w:val="Standard"/>
        <w:rPr>
          <w:color w:val="000000"/>
        </w:rPr>
      </w:pPr>
      <w:proofErr w:type="spellStart"/>
      <w:r>
        <w:rPr>
          <w:color w:val="000000"/>
        </w:rPr>
        <w:t>Vl</w:t>
      </w:r>
      <w:proofErr w:type="spellEnd"/>
      <w:r>
        <w:rPr>
          <w:color w:val="000000"/>
        </w:rPr>
        <w:t>. tíha nosníku se zohledňuje</w:t>
      </w:r>
    </w:p>
    <w:p w14:paraId="6E9247B3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Stálé </w:t>
      </w:r>
      <w:proofErr w:type="spellStart"/>
      <w:r>
        <w:rPr>
          <w:color w:val="000000"/>
        </w:rPr>
        <w:t>zať</w:t>
      </w:r>
      <w:proofErr w:type="spellEnd"/>
      <w:r>
        <w:rPr>
          <w:color w:val="000000"/>
        </w:rPr>
        <w:t xml:space="preserve">.    </w:t>
      </w:r>
      <w:proofErr w:type="gramStart"/>
      <w:r>
        <w:rPr>
          <w:color w:val="000000"/>
        </w:rPr>
        <w:t>g1 =   0.84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kN</w:t>
      </w:r>
      <w:proofErr w:type="spellEnd"/>
      <w:r>
        <w:rPr>
          <w:color w:val="000000"/>
        </w:rPr>
        <w:t>/m  (x  =   0.00 až    9.00 m)</w:t>
      </w:r>
    </w:p>
    <w:p w14:paraId="7CD57FA8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Proměnné </w:t>
      </w:r>
      <w:proofErr w:type="spellStart"/>
      <w:r>
        <w:rPr>
          <w:color w:val="000000"/>
        </w:rPr>
        <w:t>zať</w:t>
      </w:r>
      <w:proofErr w:type="spellEnd"/>
      <w:r>
        <w:rPr>
          <w:color w:val="000000"/>
        </w:rPr>
        <w:t xml:space="preserve">. q1 =   5.37 </w:t>
      </w:r>
      <w:proofErr w:type="spellStart"/>
      <w:r>
        <w:rPr>
          <w:color w:val="000000"/>
        </w:rPr>
        <w:t>kN</w:t>
      </w:r>
      <w:proofErr w:type="spellEnd"/>
      <w:r>
        <w:rPr>
          <w:color w:val="000000"/>
        </w:rPr>
        <w:t xml:space="preserve">/m  (x  =   0.00 až    9.00 m) </w:t>
      </w:r>
      <w:proofErr w:type="spellStart"/>
      <w:proofErr w:type="gramStart"/>
      <w:r>
        <w:rPr>
          <w:color w:val="000000"/>
        </w:rPr>
        <w:t>r.pole</w:t>
      </w:r>
      <w:proofErr w:type="spellEnd"/>
      <w:proofErr w:type="gramEnd"/>
    </w:p>
    <w:p w14:paraId="258F43F2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042E74C2" w14:textId="77777777" w:rsidR="00781322" w:rsidRDefault="00781322" w:rsidP="00781322">
      <w:pPr>
        <w:pStyle w:val="Standard"/>
        <w:rPr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Vnitřní účinky</w:t>
      </w:r>
      <w:r>
        <w:rPr>
          <w:color w:val="000000"/>
        </w:rPr>
        <w:t xml:space="preserve"> (charakteristické)</w:t>
      </w:r>
    </w:p>
    <w:p w14:paraId="0541E1CA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4B7FB569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Pole    x   </w:t>
      </w:r>
      <w:proofErr w:type="spellStart"/>
      <w:r>
        <w:rPr>
          <w:color w:val="000000"/>
        </w:rPr>
        <w:t>max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Mk</w:t>
      </w:r>
      <w:proofErr w:type="spellEnd"/>
      <w:r>
        <w:rPr>
          <w:color w:val="000000"/>
        </w:rPr>
        <w:t xml:space="preserve">     x   min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Mk</w:t>
      </w:r>
      <w:proofErr w:type="spellEnd"/>
      <w:r>
        <w:rPr>
          <w:color w:val="000000"/>
        </w:rPr>
        <w:t xml:space="preserve">    </w:t>
      </w:r>
      <w:proofErr w:type="spellStart"/>
      <w:r>
        <w:rPr>
          <w:color w:val="000000"/>
        </w:rPr>
        <w:t>Mk-le</w:t>
      </w:r>
      <w:proofErr w:type="spellEnd"/>
      <w:r>
        <w:rPr>
          <w:color w:val="000000"/>
        </w:rPr>
        <w:t xml:space="preserve">   </w:t>
      </w:r>
      <w:proofErr w:type="spellStart"/>
      <w:r>
        <w:rPr>
          <w:color w:val="000000"/>
        </w:rPr>
        <w:t>Mk-pr</w:t>
      </w:r>
      <w:proofErr w:type="spellEnd"/>
      <w:r>
        <w:rPr>
          <w:color w:val="000000"/>
        </w:rPr>
        <w:t xml:space="preserve">    </w:t>
      </w:r>
      <w:proofErr w:type="spellStart"/>
      <w:r>
        <w:rPr>
          <w:color w:val="000000"/>
        </w:rPr>
        <w:t>Vk-le</w:t>
      </w:r>
      <w:proofErr w:type="spellEnd"/>
      <w:r>
        <w:rPr>
          <w:color w:val="000000"/>
        </w:rPr>
        <w:t xml:space="preserve">   </w:t>
      </w:r>
      <w:proofErr w:type="spellStart"/>
      <w:r>
        <w:rPr>
          <w:color w:val="000000"/>
        </w:rPr>
        <w:t>Vk-pr</w:t>
      </w:r>
      <w:proofErr w:type="spellEnd"/>
    </w:p>
    <w:p w14:paraId="7D5F4B5E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     </w:t>
      </w:r>
      <w:proofErr w:type="gramStart"/>
      <w:r>
        <w:rPr>
          <w:color w:val="000000"/>
        </w:rPr>
        <w:t>[m]   [</w:t>
      </w:r>
      <w:proofErr w:type="spellStart"/>
      <w:r>
        <w:rPr>
          <w:color w:val="000000"/>
        </w:rPr>
        <w:t>kNm</w:t>
      </w:r>
      <w:proofErr w:type="spellEnd"/>
      <w:proofErr w:type="gramEnd"/>
      <w:r>
        <w:rPr>
          <w:color w:val="000000"/>
        </w:rPr>
        <w:t>]    [m]   [</w:t>
      </w:r>
      <w:proofErr w:type="spellStart"/>
      <w:r>
        <w:rPr>
          <w:color w:val="000000"/>
        </w:rPr>
        <w:t>kNm</w:t>
      </w:r>
      <w:proofErr w:type="spellEnd"/>
      <w:r>
        <w:rPr>
          <w:color w:val="000000"/>
        </w:rPr>
        <w:t>]    [</w:t>
      </w:r>
      <w:proofErr w:type="spellStart"/>
      <w:r>
        <w:rPr>
          <w:color w:val="000000"/>
        </w:rPr>
        <w:t>kNm</w:t>
      </w:r>
      <w:proofErr w:type="spellEnd"/>
      <w:r>
        <w:rPr>
          <w:color w:val="000000"/>
        </w:rPr>
        <w:t>]   [</w:t>
      </w:r>
      <w:proofErr w:type="spellStart"/>
      <w:r>
        <w:rPr>
          <w:color w:val="000000"/>
        </w:rPr>
        <w:t>kNm</w:t>
      </w:r>
      <w:proofErr w:type="spellEnd"/>
      <w:r>
        <w:rPr>
          <w:color w:val="000000"/>
        </w:rPr>
        <w:t>]     [</w:t>
      </w:r>
      <w:proofErr w:type="spellStart"/>
      <w:r>
        <w:rPr>
          <w:color w:val="000000"/>
        </w:rPr>
        <w:t>kN</w:t>
      </w:r>
      <w:proofErr w:type="spellEnd"/>
      <w:r>
        <w:rPr>
          <w:color w:val="000000"/>
        </w:rPr>
        <w:t>]    [</w:t>
      </w:r>
      <w:proofErr w:type="spellStart"/>
      <w:r>
        <w:rPr>
          <w:color w:val="000000"/>
        </w:rPr>
        <w:t>kN</w:t>
      </w:r>
      <w:proofErr w:type="spellEnd"/>
      <w:r>
        <w:rPr>
          <w:color w:val="000000"/>
        </w:rPr>
        <w:t>]</w:t>
      </w:r>
    </w:p>
    <w:p w14:paraId="4BDB4744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3649C7C2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1   3.42    6.85   9.00  -12.12     0.00  -12.12     4.06   -6.75 g</w:t>
      </w:r>
    </w:p>
    <w:p w14:paraId="47811EF7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3F8DBA21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1   3.42   30.64   9.00  -54.21     0.00  -54.21    18.14  -30.19 q</w:t>
      </w:r>
    </w:p>
    <w:p w14:paraId="3B2A5A02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62CBC648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1   3.42   37.49   9.00  -66.32     0.00  -66.32    22.20  -36.94 sum</w:t>
      </w:r>
    </w:p>
    <w:p w14:paraId="3E82A3E7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34D6B667" w14:textId="77777777" w:rsidR="00781322" w:rsidRDefault="00781322" w:rsidP="00781322">
      <w:pPr>
        <w:pStyle w:val="Standard"/>
        <w:rPr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Vnitřní účinky</w:t>
      </w:r>
      <w:r>
        <w:rPr>
          <w:color w:val="000000"/>
        </w:rPr>
        <w:t xml:space="preserve"> (Návrhové na MSÚ)</w:t>
      </w:r>
    </w:p>
    <w:p w14:paraId="2C204CF5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6E352E0A" w14:textId="77777777" w:rsidR="00781322" w:rsidRDefault="00781322" w:rsidP="00781322">
      <w:pPr>
        <w:pStyle w:val="Standard"/>
        <w:rPr>
          <w:color w:val="000000"/>
        </w:rPr>
      </w:pPr>
      <w:proofErr w:type="gramStart"/>
      <w:r>
        <w:rPr>
          <w:color w:val="000000"/>
        </w:rPr>
        <w:t xml:space="preserve">Pole    x   </w:t>
      </w:r>
      <w:proofErr w:type="spellStart"/>
      <w:r>
        <w:rPr>
          <w:color w:val="000000"/>
        </w:rPr>
        <w:t>max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Md</w:t>
      </w:r>
      <w:proofErr w:type="spellEnd"/>
      <w:r>
        <w:rPr>
          <w:color w:val="000000"/>
        </w:rPr>
        <w:t xml:space="preserve">     x   min </w:t>
      </w:r>
      <w:proofErr w:type="spellStart"/>
      <w:r>
        <w:rPr>
          <w:color w:val="000000"/>
        </w:rPr>
        <w:t>Md</w:t>
      </w:r>
      <w:proofErr w:type="spellEnd"/>
      <w:r>
        <w:rPr>
          <w:color w:val="000000"/>
        </w:rPr>
        <w:t xml:space="preserve">    </w:t>
      </w:r>
      <w:proofErr w:type="spellStart"/>
      <w:r>
        <w:rPr>
          <w:color w:val="000000"/>
        </w:rPr>
        <w:t>Md-le</w:t>
      </w:r>
      <w:proofErr w:type="spellEnd"/>
      <w:r>
        <w:rPr>
          <w:color w:val="000000"/>
        </w:rPr>
        <w:t xml:space="preserve">   </w:t>
      </w:r>
      <w:proofErr w:type="spellStart"/>
      <w:r>
        <w:rPr>
          <w:color w:val="000000"/>
        </w:rPr>
        <w:t>Md-pr</w:t>
      </w:r>
      <w:proofErr w:type="spellEnd"/>
      <w:r>
        <w:rPr>
          <w:color w:val="000000"/>
        </w:rPr>
        <w:t xml:space="preserve">    </w:t>
      </w:r>
      <w:proofErr w:type="spellStart"/>
      <w:r>
        <w:rPr>
          <w:color w:val="000000"/>
        </w:rPr>
        <w:t>Vd-le</w:t>
      </w:r>
      <w:proofErr w:type="spellEnd"/>
      <w:r>
        <w:rPr>
          <w:color w:val="000000"/>
        </w:rPr>
        <w:t xml:space="preserve">   </w:t>
      </w:r>
      <w:proofErr w:type="spellStart"/>
      <w:r>
        <w:rPr>
          <w:color w:val="000000"/>
        </w:rPr>
        <w:t>Vd-or</w:t>
      </w:r>
      <w:proofErr w:type="spellEnd"/>
    </w:p>
    <w:p w14:paraId="09342A13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     </w:t>
      </w:r>
      <w:proofErr w:type="gramStart"/>
      <w:r>
        <w:rPr>
          <w:color w:val="000000"/>
        </w:rPr>
        <w:t>[m]   [</w:t>
      </w:r>
      <w:proofErr w:type="spellStart"/>
      <w:r>
        <w:rPr>
          <w:color w:val="000000"/>
        </w:rPr>
        <w:t>kNm</w:t>
      </w:r>
      <w:proofErr w:type="spellEnd"/>
      <w:proofErr w:type="gramEnd"/>
      <w:r>
        <w:rPr>
          <w:color w:val="000000"/>
        </w:rPr>
        <w:t>]    [m]   [</w:t>
      </w:r>
      <w:proofErr w:type="spellStart"/>
      <w:r>
        <w:rPr>
          <w:color w:val="000000"/>
        </w:rPr>
        <w:t>kNm</w:t>
      </w:r>
      <w:proofErr w:type="spellEnd"/>
      <w:r>
        <w:rPr>
          <w:color w:val="000000"/>
        </w:rPr>
        <w:t>]    [</w:t>
      </w:r>
      <w:proofErr w:type="spellStart"/>
      <w:r>
        <w:rPr>
          <w:color w:val="000000"/>
        </w:rPr>
        <w:t>kNm</w:t>
      </w:r>
      <w:proofErr w:type="spellEnd"/>
      <w:r>
        <w:rPr>
          <w:color w:val="000000"/>
        </w:rPr>
        <w:t>]   [</w:t>
      </w:r>
      <w:proofErr w:type="spellStart"/>
      <w:r>
        <w:rPr>
          <w:color w:val="000000"/>
        </w:rPr>
        <w:t>kNm</w:t>
      </w:r>
      <w:proofErr w:type="spellEnd"/>
      <w:r>
        <w:rPr>
          <w:color w:val="000000"/>
        </w:rPr>
        <w:t>]     [</w:t>
      </w:r>
      <w:proofErr w:type="spellStart"/>
      <w:r>
        <w:rPr>
          <w:color w:val="000000"/>
        </w:rPr>
        <w:t>kN</w:t>
      </w:r>
      <w:proofErr w:type="spellEnd"/>
      <w:r>
        <w:rPr>
          <w:color w:val="000000"/>
        </w:rPr>
        <w:t>]    [</w:t>
      </w:r>
      <w:proofErr w:type="spellStart"/>
      <w:r>
        <w:rPr>
          <w:color w:val="000000"/>
        </w:rPr>
        <w:t>kN</w:t>
      </w:r>
      <w:proofErr w:type="spellEnd"/>
      <w:r>
        <w:rPr>
          <w:color w:val="000000"/>
        </w:rPr>
        <w:t>]</w:t>
      </w:r>
    </w:p>
    <w:p w14:paraId="313ED8DF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53129ECE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1   3.42   55.21   9.00  -97.67     0.00  -97.67    32.69  -54.39</w:t>
      </w:r>
    </w:p>
    <w:p w14:paraId="0C631CBB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5151E7E2" w14:textId="77777777" w:rsidR="00781322" w:rsidRDefault="00781322" w:rsidP="00781322">
      <w:pPr>
        <w:pStyle w:val="Standard"/>
        <w:rPr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Průhyby</w:t>
      </w:r>
      <w:r>
        <w:rPr>
          <w:color w:val="000000"/>
        </w:rPr>
        <w:t xml:space="preserve"> (charakteristické)</w:t>
      </w:r>
    </w:p>
    <w:p w14:paraId="4E399A8C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12EAD7B6" w14:textId="77777777" w:rsidR="00781322" w:rsidRDefault="00781322" w:rsidP="00781322">
      <w:pPr>
        <w:pStyle w:val="Standard"/>
        <w:rPr>
          <w:color w:val="000000"/>
        </w:rPr>
      </w:pPr>
      <w:proofErr w:type="gramStart"/>
      <w:r>
        <w:rPr>
          <w:color w:val="000000"/>
        </w:rPr>
        <w:t>Pole     L'    x   min</w:t>
      </w:r>
      <w:proofErr w:type="gramEnd"/>
      <w:r>
        <w:rPr>
          <w:color w:val="000000"/>
        </w:rPr>
        <w:t xml:space="preserve"> f      x   </w:t>
      </w:r>
      <w:proofErr w:type="spellStart"/>
      <w:r>
        <w:rPr>
          <w:color w:val="000000"/>
        </w:rPr>
        <w:t>max</w:t>
      </w:r>
      <w:proofErr w:type="spellEnd"/>
      <w:r>
        <w:rPr>
          <w:color w:val="000000"/>
        </w:rPr>
        <w:t xml:space="preserve"> f    L'/f</w:t>
      </w:r>
    </w:p>
    <w:p w14:paraId="56621557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      [m]   [m]   [cm]     [m]   [</w:t>
      </w:r>
      <w:proofErr w:type="gramStart"/>
      <w:r>
        <w:rPr>
          <w:color w:val="000000"/>
        </w:rPr>
        <w:t>cm]   [1/n</w:t>
      </w:r>
      <w:proofErr w:type="gramEnd"/>
      <w:r>
        <w:rPr>
          <w:color w:val="000000"/>
        </w:rPr>
        <w:t>]</w:t>
      </w:r>
    </w:p>
    <w:p w14:paraId="0BD99B9A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36331320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1    9.00  0.00   0.00    3.60   1.96     458</w:t>
      </w:r>
    </w:p>
    <w:p w14:paraId="60718498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2B605F64" w14:textId="77777777" w:rsidR="00781322" w:rsidRDefault="00781322" w:rsidP="00781322">
      <w:pPr>
        <w:pStyle w:val="Standard"/>
        <w:rPr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Posouzení napětí</w:t>
      </w:r>
      <w:r>
        <w:rPr>
          <w:color w:val="000000"/>
        </w:rPr>
        <w:t xml:space="preserve"> (gama-F bezpečnost na únosnost)</w:t>
      </w:r>
    </w:p>
    <w:p w14:paraId="2B385306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2AD5E2E6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Průřez:        A    =   45.9 cm2, </w:t>
      </w:r>
      <w:proofErr w:type="spellStart"/>
      <w:proofErr w:type="gramStart"/>
      <w:r>
        <w:rPr>
          <w:color w:val="000000"/>
        </w:rPr>
        <w:t>Wy</w:t>
      </w:r>
      <w:proofErr w:type="spellEnd"/>
      <w:r>
        <w:rPr>
          <w:color w:val="000000"/>
        </w:rPr>
        <w:t xml:space="preserve">    =   429</w:t>
      </w:r>
      <w:proofErr w:type="gramEnd"/>
      <w:r>
        <w:rPr>
          <w:color w:val="000000"/>
        </w:rPr>
        <w:t xml:space="preserve"> cm3, </w:t>
      </w:r>
      <w:proofErr w:type="spellStart"/>
      <w:r>
        <w:rPr>
          <w:color w:val="000000"/>
        </w:rPr>
        <w:t>Iy</w:t>
      </w:r>
      <w:proofErr w:type="spellEnd"/>
      <w:r>
        <w:rPr>
          <w:color w:val="000000"/>
        </w:rPr>
        <w:t xml:space="preserve">       =   5790 cm4</w:t>
      </w:r>
    </w:p>
    <w:p w14:paraId="6A6E6399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             A-St =   17.1 cm2, </w:t>
      </w:r>
      <w:proofErr w:type="spellStart"/>
      <w:proofErr w:type="gramStart"/>
      <w:r>
        <w:rPr>
          <w:color w:val="000000"/>
        </w:rPr>
        <w:t>Wpl,y</w:t>
      </w:r>
      <w:proofErr w:type="spellEnd"/>
      <w:r>
        <w:rPr>
          <w:color w:val="000000"/>
        </w:rPr>
        <w:t xml:space="preserve"> =   489</w:t>
      </w:r>
      <w:proofErr w:type="gramEnd"/>
      <w:r>
        <w:rPr>
          <w:color w:val="000000"/>
        </w:rPr>
        <w:t xml:space="preserve"> cm3, </w:t>
      </w:r>
      <w:proofErr w:type="spellStart"/>
      <w:r>
        <w:rPr>
          <w:color w:val="000000"/>
        </w:rPr>
        <w:t>alfa,ply</w:t>
      </w:r>
      <w:proofErr w:type="spellEnd"/>
      <w:r>
        <w:rPr>
          <w:color w:val="000000"/>
        </w:rPr>
        <w:t xml:space="preserve"> =  1.14</w:t>
      </w:r>
    </w:p>
    <w:p w14:paraId="27EFE0D1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38906B8C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Kombinace:     M = </w:t>
      </w:r>
      <w:proofErr w:type="spellStart"/>
      <w:r>
        <w:rPr>
          <w:color w:val="000000"/>
        </w:rPr>
        <w:t>max</w:t>
      </w:r>
      <w:proofErr w:type="spellEnd"/>
      <w:r>
        <w:rPr>
          <w:color w:val="000000"/>
        </w:rPr>
        <w:t xml:space="preserve"> sigma-x     V = </w:t>
      </w:r>
      <w:proofErr w:type="spellStart"/>
      <w:r>
        <w:rPr>
          <w:color w:val="000000"/>
        </w:rPr>
        <w:t>max</w:t>
      </w:r>
      <w:proofErr w:type="spellEnd"/>
      <w:r>
        <w:rPr>
          <w:color w:val="000000"/>
        </w:rPr>
        <w:t xml:space="preserve"> tau-V     v = </w:t>
      </w:r>
      <w:proofErr w:type="spellStart"/>
      <w:r>
        <w:rPr>
          <w:color w:val="000000"/>
        </w:rPr>
        <w:t>max</w:t>
      </w:r>
      <w:proofErr w:type="spellEnd"/>
      <w:r>
        <w:rPr>
          <w:color w:val="000000"/>
        </w:rPr>
        <w:t xml:space="preserve"> sigma-v</w:t>
      </w:r>
    </w:p>
    <w:p w14:paraId="177AA77D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             el = posudek elasticky    </w:t>
      </w:r>
      <w:proofErr w:type="spellStart"/>
      <w:r>
        <w:rPr>
          <w:color w:val="000000"/>
        </w:rPr>
        <w:t>pl</w:t>
      </w:r>
      <w:proofErr w:type="spellEnd"/>
      <w:r>
        <w:rPr>
          <w:color w:val="000000"/>
        </w:rPr>
        <w:t xml:space="preserve"> = lokálně plasticky</w:t>
      </w:r>
    </w:p>
    <w:p w14:paraId="577820C7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368E5F3D" w14:textId="77777777" w:rsidR="00781322" w:rsidRDefault="00781322" w:rsidP="00781322">
      <w:pPr>
        <w:pStyle w:val="Standard"/>
        <w:rPr>
          <w:color w:val="000000"/>
        </w:rPr>
      </w:pPr>
      <w:proofErr w:type="gramStart"/>
      <w:r>
        <w:rPr>
          <w:color w:val="000000"/>
        </w:rPr>
        <w:t xml:space="preserve">Pole        x  </w:t>
      </w:r>
      <w:proofErr w:type="spellStart"/>
      <w:r>
        <w:rPr>
          <w:color w:val="000000"/>
        </w:rPr>
        <w:t>sig</w:t>
      </w:r>
      <w:proofErr w:type="spellEnd"/>
      <w:r>
        <w:rPr>
          <w:color w:val="000000"/>
        </w:rPr>
        <w:t>-M/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dov</w:t>
      </w:r>
      <w:proofErr w:type="spellEnd"/>
      <w:r>
        <w:rPr>
          <w:color w:val="000000"/>
        </w:rPr>
        <w:t xml:space="preserve">.&lt;= 1.00   tau-V/ </w:t>
      </w:r>
      <w:proofErr w:type="spellStart"/>
      <w:r>
        <w:rPr>
          <w:color w:val="000000"/>
        </w:rPr>
        <w:t>dov</w:t>
      </w:r>
      <w:proofErr w:type="spellEnd"/>
      <w:r>
        <w:rPr>
          <w:color w:val="000000"/>
        </w:rPr>
        <w:t xml:space="preserve">.&lt;= 1.00   </w:t>
      </w:r>
      <w:proofErr w:type="spellStart"/>
      <w:r>
        <w:rPr>
          <w:color w:val="000000"/>
        </w:rPr>
        <w:t>sig</w:t>
      </w:r>
      <w:proofErr w:type="spellEnd"/>
      <w:r>
        <w:rPr>
          <w:color w:val="000000"/>
        </w:rPr>
        <w:t xml:space="preserve">-v/ </w:t>
      </w:r>
      <w:proofErr w:type="spellStart"/>
      <w:r>
        <w:rPr>
          <w:color w:val="000000"/>
        </w:rPr>
        <w:t>dov</w:t>
      </w:r>
      <w:proofErr w:type="spellEnd"/>
      <w:r>
        <w:rPr>
          <w:color w:val="000000"/>
        </w:rPr>
        <w:t>.&lt;= 1.00</w:t>
      </w:r>
    </w:p>
    <w:p w14:paraId="0EE8850C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         </w:t>
      </w:r>
      <w:proofErr w:type="gramStart"/>
      <w:r>
        <w:rPr>
          <w:color w:val="000000"/>
        </w:rPr>
        <w:t>[m]     [N/mm2</w:t>
      </w:r>
      <w:proofErr w:type="gramEnd"/>
      <w:r>
        <w:rPr>
          <w:color w:val="000000"/>
        </w:rPr>
        <w:t>]                [N/mm2]                [N/mm2]</w:t>
      </w:r>
    </w:p>
    <w:p w14:paraId="0944E7B1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33792BF9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1 </w:t>
      </w:r>
      <w:proofErr w:type="spellStart"/>
      <w:r>
        <w:rPr>
          <w:color w:val="000000"/>
        </w:rPr>
        <w:t>M,pl</w:t>
      </w:r>
      <w:proofErr w:type="spellEnd"/>
      <w:r>
        <w:rPr>
          <w:color w:val="000000"/>
        </w:rPr>
        <w:t xml:space="preserve">  9.00 199.7/235.0 = </w:t>
      </w:r>
      <w:r>
        <w:rPr>
          <w:b/>
          <w:bCs/>
          <w:color w:val="000000"/>
        </w:rPr>
        <w:t>0.85</w:t>
      </w:r>
      <w:r>
        <w:rPr>
          <w:color w:val="000000"/>
        </w:rPr>
        <w:t xml:space="preserve">    31.7/135.7 = </w:t>
      </w:r>
      <w:r>
        <w:rPr>
          <w:b/>
          <w:bCs/>
          <w:color w:val="000000"/>
        </w:rPr>
        <w:t>0.23</w:t>
      </w:r>
      <w:r>
        <w:rPr>
          <w:color w:val="000000"/>
        </w:rPr>
        <w:t xml:space="preserve">   199.9/235.0 = </w:t>
      </w:r>
      <w:r>
        <w:rPr>
          <w:b/>
          <w:bCs/>
          <w:color w:val="000000"/>
        </w:rPr>
        <w:t>0.85</w:t>
      </w:r>
      <w:r>
        <w:rPr>
          <w:color w:val="000000"/>
        </w:rPr>
        <w:t xml:space="preserve"> </w:t>
      </w:r>
    </w:p>
    <w:p w14:paraId="4A98AB8D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1 </w:t>
      </w:r>
      <w:proofErr w:type="spellStart"/>
      <w:r>
        <w:rPr>
          <w:color w:val="000000"/>
        </w:rPr>
        <w:t>V,pl</w:t>
      </w:r>
      <w:proofErr w:type="spellEnd"/>
      <w:r>
        <w:rPr>
          <w:color w:val="000000"/>
        </w:rPr>
        <w:t xml:space="preserve">  9.00 199.7/235.0 = </w:t>
      </w:r>
      <w:r>
        <w:rPr>
          <w:b/>
          <w:bCs/>
          <w:color w:val="000000"/>
        </w:rPr>
        <w:t>0.85</w:t>
      </w:r>
      <w:r>
        <w:rPr>
          <w:color w:val="000000"/>
        </w:rPr>
        <w:t xml:space="preserve">    31.7/135.7 = </w:t>
      </w:r>
      <w:r>
        <w:rPr>
          <w:b/>
          <w:bCs/>
          <w:color w:val="000000"/>
        </w:rPr>
        <w:t>0.23</w:t>
      </w:r>
      <w:r>
        <w:rPr>
          <w:color w:val="000000"/>
        </w:rPr>
        <w:t xml:space="preserve">   199.9/235.0 = </w:t>
      </w:r>
      <w:r>
        <w:rPr>
          <w:b/>
          <w:bCs/>
          <w:color w:val="000000"/>
        </w:rPr>
        <w:t>0.85</w:t>
      </w:r>
      <w:r>
        <w:rPr>
          <w:color w:val="000000"/>
        </w:rPr>
        <w:t xml:space="preserve"> </w:t>
      </w:r>
    </w:p>
    <w:p w14:paraId="5DFA0D9F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1 </w:t>
      </w:r>
      <w:proofErr w:type="spellStart"/>
      <w:r>
        <w:rPr>
          <w:color w:val="000000"/>
        </w:rPr>
        <w:t>v,pl</w:t>
      </w:r>
      <w:proofErr w:type="spellEnd"/>
      <w:r>
        <w:rPr>
          <w:color w:val="000000"/>
        </w:rPr>
        <w:t xml:space="preserve">  9.00 192.2/235.0 = </w:t>
      </w:r>
      <w:r>
        <w:rPr>
          <w:b/>
          <w:bCs/>
          <w:color w:val="000000"/>
        </w:rPr>
        <w:t>0.82</w:t>
      </w:r>
      <w:r>
        <w:rPr>
          <w:color w:val="000000"/>
        </w:rPr>
        <w:t xml:space="preserve">    31.7/135.7 = </w:t>
      </w:r>
      <w:r>
        <w:rPr>
          <w:b/>
          <w:bCs/>
          <w:color w:val="000000"/>
        </w:rPr>
        <w:t>0.23</w:t>
      </w:r>
      <w:r>
        <w:rPr>
          <w:color w:val="000000"/>
        </w:rPr>
        <w:t xml:space="preserve">   199.9/235.0 = </w:t>
      </w:r>
      <w:r>
        <w:rPr>
          <w:b/>
          <w:bCs/>
          <w:color w:val="000000"/>
        </w:rPr>
        <w:t>0.85</w:t>
      </w:r>
      <w:r>
        <w:rPr>
          <w:color w:val="000000"/>
        </w:rPr>
        <w:t xml:space="preserve"> </w:t>
      </w:r>
    </w:p>
    <w:p w14:paraId="5CE97EF3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04B82997" w14:textId="77777777" w:rsidR="00781322" w:rsidRDefault="00781322" w:rsidP="00781322">
      <w:pPr>
        <w:pStyle w:val="Standard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Klasifikace průřezu</w:t>
      </w:r>
    </w:p>
    <w:p w14:paraId="28203C41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77B45E81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Třída průřezu:           </w:t>
      </w:r>
      <w:proofErr w:type="gramStart"/>
      <w:r>
        <w:rPr>
          <w:color w:val="000000"/>
        </w:rPr>
        <w:t>1      (Pásnice</w:t>
      </w:r>
      <w:proofErr w:type="gramEnd"/>
      <w:r>
        <w:rPr>
          <w:color w:val="000000"/>
        </w:rPr>
        <w:t xml:space="preserve">: </w:t>
      </w:r>
      <w:proofErr w:type="gramStart"/>
      <w:r>
        <w:rPr>
          <w:color w:val="000000"/>
        </w:rPr>
        <w:t>1   Stojina</w:t>
      </w:r>
      <w:proofErr w:type="gramEnd"/>
      <w:r>
        <w:rPr>
          <w:color w:val="000000"/>
        </w:rPr>
        <w:t>: 1)</w:t>
      </w:r>
    </w:p>
    <w:p w14:paraId="5D9A7359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0947FA2C" w14:textId="77777777" w:rsidR="00781322" w:rsidRDefault="00781322" w:rsidP="00781322">
      <w:pPr>
        <w:pStyle w:val="Standard"/>
        <w:rPr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Reakce</w:t>
      </w:r>
      <w:r>
        <w:rPr>
          <w:color w:val="000000"/>
        </w:rPr>
        <w:t xml:space="preserve"> (charakteristické)</w:t>
      </w:r>
    </w:p>
    <w:p w14:paraId="29551F7C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41A5A60C" w14:textId="77777777" w:rsidR="00781322" w:rsidRDefault="00781322" w:rsidP="00781322">
      <w:pPr>
        <w:pStyle w:val="Standard"/>
        <w:rPr>
          <w:color w:val="000000"/>
        </w:rPr>
      </w:pPr>
      <w:proofErr w:type="gramStart"/>
      <w:r>
        <w:rPr>
          <w:color w:val="000000"/>
        </w:rPr>
        <w:t xml:space="preserve">Podpora    </w:t>
      </w:r>
      <w:proofErr w:type="spellStart"/>
      <w:r>
        <w:rPr>
          <w:color w:val="000000"/>
        </w:rPr>
        <w:t>max</w:t>
      </w:r>
      <w:proofErr w:type="spellEnd"/>
      <w:proofErr w:type="gramEnd"/>
      <w:r>
        <w:rPr>
          <w:color w:val="000000"/>
        </w:rPr>
        <w:t xml:space="preserve"> A    min A     </w:t>
      </w:r>
      <w:proofErr w:type="spellStart"/>
      <w:r>
        <w:rPr>
          <w:color w:val="000000"/>
        </w:rPr>
        <w:t>max</w:t>
      </w:r>
      <w:proofErr w:type="spellEnd"/>
      <w:r>
        <w:rPr>
          <w:color w:val="000000"/>
        </w:rPr>
        <w:t xml:space="preserve"> M    min M ZS</w:t>
      </w:r>
    </w:p>
    <w:p w14:paraId="0ADFF793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          [</w:t>
      </w:r>
      <w:proofErr w:type="spellStart"/>
      <w:proofErr w:type="gramStart"/>
      <w:r>
        <w:rPr>
          <w:color w:val="000000"/>
        </w:rPr>
        <w:t>kN</w:t>
      </w:r>
      <w:proofErr w:type="spellEnd"/>
      <w:r>
        <w:rPr>
          <w:color w:val="000000"/>
        </w:rPr>
        <w:t>]     [</w:t>
      </w:r>
      <w:proofErr w:type="spellStart"/>
      <w:r>
        <w:rPr>
          <w:color w:val="000000"/>
        </w:rPr>
        <w:t>kN</w:t>
      </w:r>
      <w:proofErr w:type="spellEnd"/>
      <w:proofErr w:type="gramEnd"/>
      <w:r>
        <w:rPr>
          <w:color w:val="000000"/>
        </w:rPr>
        <w:t>]     [</w:t>
      </w:r>
      <w:proofErr w:type="spellStart"/>
      <w:r>
        <w:rPr>
          <w:color w:val="000000"/>
        </w:rPr>
        <w:t>kNm</w:t>
      </w:r>
      <w:proofErr w:type="spellEnd"/>
      <w:r>
        <w:rPr>
          <w:color w:val="000000"/>
        </w:rPr>
        <w:t>]    [</w:t>
      </w:r>
      <w:proofErr w:type="spellStart"/>
      <w:r>
        <w:rPr>
          <w:color w:val="000000"/>
        </w:rPr>
        <w:t>kNm</w:t>
      </w:r>
      <w:proofErr w:type="spellEnd"/>
      <w:r>
        <w:rPr>
          <w:color w:val="000000"/>
        </w:rPr>
        <w:t>]</w:t>
      </w:r>
    </w:p>
    <w:p w14:paraId="4D297461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4A628CFF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A         4.06     4.06</w:t>
      </w:r>
      <w:proofErr w:type="gramEnd"/>
      <w:r>
        <w:rPr>
          <w:color w:val="000000"/>
        </w:rPr>
        <w:t xml:space="preserve">     -0.00    -0.00 g</w:t>
      </w:r>
    </w:p>
    <w:p w14:paraId="41C7F1B9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B         6.75     6.75     12.12    12.12</w:t>
      </w:r>
      <w:proofErr w:type="gramEnd"/>
      <w:r>
        <w:rPr>
          <w:color w:val="000000"/>
        </w:rPr>
        <w:t xml:space="preserve"> g</w:t>
      </w:r>
    </w:p>
    <w:p w14:paraId="2E910CF1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0DAA3F03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A        18.14     0.00      0.00     0.00</w:t>
      </w:r>
      <w:proofErr w:type="gramEnd"/>
      <w:r>
        <w:rPr>
          <w:color w:val="000000"/>
        </w:rPr>
        <w:t xml:space="preserve"> q</w:t>
      </w:r>
    </w:p>
    <w:p w14:paraId="5740182D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lastRenderedPageBreak/>
        <w:t xml:space="preserve">  </w:t>
      </w:r>
      <w:proofErr w:type="gramStart"/>
      <w:r>
        <w:rPr>
          <w:color w:val="000000"/>
        </w:rPr>
        <w:t>B        30.19     0.00     54.21     0.00</w:t>
      </w:r>
      <w:proofErr w:type="gramEnd"/>
      <w:r>
        <w:rPr>
          <w:color w:val="000000"/>
        </w:rPr>
        <w:t xml:space="preserve"> q</w:t>
      </w:r>
    </w:p>
    <w:p w14:paraId="50EC5821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15FDC567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A        22.20     4.06</w:t>
      </w:r>
      <w:proofErr w:type="gramEnd"/>
      <w:r>
        <w:rPr>
          <w:color w:val="000000"/>
        </w:rPr>
        <w:t xml:space="preserve">     -0.00    -0.00 sum</w:t>
      </w:r>
    </w:p>
    <w:p w14:paraId="438ACAF9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B        36.94     6.75     66.32    12.12</w:t>
      </w:r>
      <w:proofErr w:type="gramEnd"/>
      <w:r>
        <w:rPr>
          <w:color w:val="000000"/>
        </w:rPr>
        <w:t xml:space="preserve"> sum</w:t>
      </w:r>
    </w:p>
    <w:p w14:paraId="3E998208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221E4300" w14:textId="77777777" w:rsidR="00781322" w:rsidRDefault="00781322" w:rsidP="00781322">
      <w:pPr>
        <w:pStyle w:val="Standard"/>
        <w:rPr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Reakce</w:t>
      </w:r>
      <w:r>
        <w:rPr>
          <w:color w:val="000000"/>
        </w:rPr>
        <w:t xml:space="preserve"> (Návrhové na MSÚ)</w:t>
      </w:r>
    </w:p>
    <w:p w14:paraId="7DFD2585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73956D4D" w14:textId="77777777" w:rsidR="00781322" w:rsidRDefault="00781322" w:rsidP="00781322">
      <w:pPr>
        <w:pStyle w:val="Standard"/>
        <w:rPr>
          <w:color w:val="000000"/>
        </w:rPr>
      </w:pPr>
      <w:proofErr w:type="gramStart"/>
      <w:r>
        <w:rPr>
          <w:color w:val="000000"/>
        </w:rPr>
        <w:t xml:space="preserve">Podpora    </w:t>
      </w:r>
      <w:proofErr w:type="spellStart"/>
      <w:r>
        <w:rPr>
          <w:color w:val="000000"/>
        </w:rPr>
        <w:t>max</w:t>
      </w:r>
      <w:proofErr w:type="spellEnd"/>
      <w:proofErr w:type="gramEnd"/>
      <w:r>
        <w:rPr>
          <w:color w:val="000000"/>
        </w:rPr>
        <w:t xml:space="preserve"> A    min A     </w:t>
      </w:r>
      <w:proofErr w:type="spellStart"/>
      <w:r>
        <w:rPr>
          <w:color w:val="000000"/>
        </w:rPr>
        <w:t>max</w:t>
      </w:r>
      <w:proofErr w:type="spellEnd"/>
      <w:r>
        <w:rPr>
          <w:color w:val="000000"/>
        </w:rPr>
        <w:t xml:space="preserve"> M    min M</w:t>
      </w:r>
    </w:p>
    <w:p w14:paraId="468F2B44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          [</w:t>
      </w:r>
      <w:proofErr w:type="spellStart"/>
      <w:proofErr w:type="gramStart"/>
      <w:r>
        <w:rPr>
          <w:color w:val="000000"/>
        </w:rPr>
        <w:t>kN</w:t>
      </w:r>
      <w:proofErr w:type="spellEnd"/>
      <w:r>
        <w:rPr>
          <w:color w:val="000000"/>
        </w:rPr>
        <w:t>]     [</w:t>
      </w:r>
      <w:proofErr w:type="spellStart"/>
      <w:r>
        <w:rPr>
          <w:color w:val="000000"/>
        </w:rPr>
        <w:t>kN</w:t>
      </w:r>
      <w:proofErr w:type="spellEnd"/>
      <w:proofErr w:type="gramEnd"/>
      <w:r>
        <w:rPr>
          <w:color w:val="000000"/>
        </w:rPr>
        <w:t>]     [</w:t>
      </w:r>
      <w:proofErr w:type="spellStart"/>
      <w:r>
        <w:rPr>
          <w:color w:val="000000"/>
        </w:rPr>
        <w:t>kNm</w:t>
      </w:r>
      <w:proofErr w:type="spellEnd"/>
      <w:r>
        <w:rPr>
          <w:color w:val="000000"/>
        </w:rPr>
        <w:t>]    [</w:t>
      </w:r>
      <w:proofErr w:type="spellStart"/>
      <w:r>
        <w:rPr>
          <w:color w:val="000000"/>
        </w:rPr>
        <w:t>kNm</w:t>
      </w:r>
      <w:proofErr w:type="spellEnd"/>
      <w:r>
        <w:rPr>
          <w:color w:val="000000"/>
        </w:rPr>
        <w:t>]</w:t>
      </w:r>
    </w:p>
    <w:p w14:paraId="7D7BB920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0E79F046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A        32.69     4.06      0.00     0.00</w:t>
      </w:r>
      <w:proofErr w:type="gramEnd"/>
    </w:p>
    <w:p w14:paraId="7703536A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B        54.39     6.75     97.67    12.12</w:t>
      </w:r>
      <w:proofErr w:type="gramEnd"/>
    </w:p>
    <w:p w14:paraId="55A40D3B" w14:textId="77777777" w:rsidR="00781322" w:rsidRDefault="00781322" w:rsidP="00781322">
      <w:pPr>
        <w:pStyle w:val="Standard"/>
        <w:rPr>
          <w:color w:val="000000"/>
        </w:rPr>
      </w:pPr>
      <w:r>
        <w:rPr>
          <w:color w:val="000000"/>
        </w:rPr>
        <w:t xml:space="preserve"> </w:t>
      </w:r>
    </w:p>
    <w:p w14:paraId="119C76DD" w14:textId="77777777" w:rsidR="00781322" w:rsidRDefault="00781322" w:rsidP="00781322">
      <w:pPr>
        <w:pStyle w:val="Standard"/>
        <w:rPr>
          <w:color w:val="000000"/>
        </w:rPr>
      </w:pPr>
    </w:p>
    <w:p w14:paraId="351EE088" w14:textId="0695E399" w:rsidR="00343F31" w:rsidRPr="00781322" w:rsidRDefault="00781322" w:rsidP="00E902C4">
      <w:pPr>
        <w:spacing w:before="120"/>
        <w:rPr>
          <w:b/>
          <w:bCs/>
          <w:sz w:val="24"/>
          <w:szCs w:val="24"/>
        </w:rPr>
      </w:pPr>
      <w:proofErr w:type="gramStart"/>
      <w:r w:rsidRPr="00781322">
        <w:rPr>
          <w:b/>
          <w:bCs/>
          <w:sz w:val="24"/>
          <w:szCs w:val="24"/>
        </w:rPr>
        <w:t>….VYHOVUJE</w:t>
      </w:r>
      <w:proofErr w:type="gramEnd"/>
      <w:r w:rsidRPr="00781322">
        <w:rPr>
          <w:b/>
          <w:bCs/>
          <w:sz w:val="24"/>
          <w:szCs w:val="24"/>
        </w:rPr>
        <w:t xml:space="preserve"> !</w:t>
      </w:r>
    </w:p>
    <w:p w14:paraId="178F7065" w14:textId="77777777" w:rsidR="00781322" w:rsidRDefault="00781322" w:rsidP="00781322">
      <w:pPr>
        <w:spacing w:before="120"/>
        <w:rPr>
          <w:bCs/>
          <w:i/>
        </w:rPr>
      </w:pPr>
      <w:r>
        <w:rPr>
          <w:bCs/>
          <w:i/>
        </w:rPr>
        <w:t>-------------------------------------------------------------------------------------------------------------------------------------------------</w:t>
      </w:r>
    </w:p>
    <w:p w14:paraId="3D89F68F" w14:textId="123CFC33" w:rsidR="00F03315" w:rsidRPr="008A5EB1" w:rsidRDefault="008551A3" w:rsidP="008551A3">
      <w:pPr>
        <w:pStyle w:val="ArialNadpis1"/>
      </w:pPr>
      <w:bookmarkStart w:id="38" w:name="_Toc131152169"/>
      <w:bookmarkStart w:id="39" w:name="_GoBack"/>
      <w:bookmarkEnd w:id="39"/>
      <w:r>
        <w:t>ZÁVĚR</w:t>
      </w:r>
      <w:r w:rsidR="00F03315" w:rsidRPr="008A5EB1">
        <w:t>:</w:t>
      </w:r>
      <w:bookmarkEnd w:id="38"/>
    </w:p>
    <w:p w14:paraId="70C4A171" w14:textId="77777777" w:rsidR="00F03315" w:rsidRPr="008A5EB1" w:rsidRDefault="00F03315" w:rsidP="00F03315">
      <w:pPr>
        <w:spacing w:before="120"/>
      </w:pPr>
    </w:p>
    <w:p w14:paraId="1231D9E5" w14:textId="77777777" w:rsidR="0049382A" w:rsidRPr="0049382A" w:rsidRDefault="0049382A" w:rsidP="0049382A">
      <w:pPr>
        <w:spacing w:before="120"/>
        <w:rPr>
          <w:sz w:val="22"/>
          <w:szCs w:val="22"/>
        </w:rPr>
      </w:pPr>
      <w:r w:rsidRPr="0049382A">
        <w:rPr>
          <w:sz w:val="22"/>
          <w:szCs w:val="22"/>
        </w:rPr>
        <w:t xml:space="preserve">Veškeré nosné konstrukce vyhovují z hlediska I. a II. mezního stavu. </w:t>
      </w:r>
    </w:p>
    <w:p w14:paraId="1D80E103" w14:textId="77777777" w:rsidR="0049382A" w:rsidRPr="0049382A" w:rsidRDefault="0049382A" w:rsidP="0049382A">
      <w:pPr>
        <w:spacing w:before="120"/>
        <w:rPr>
          <w:sz w:val="22"/>
          <w:szCs w:val="22"/>
        </w:rPr>
      </w:pPr>
    </w:p>
    <w:p w14:paraId="7444FA1E" w14:textId="77777777" w:rsidR="0049382A" w:rsidRPr="0049382A" w:rsidRDefault="0049382A" w:rsidP="0049382A">
      <w:pPr>
        <w:spacing w:before="120"/>
        <w:rPr>
          <w:sz w:val="22"/>
          <w:szCs w:val="22"/>
        </w:rPr>
      </w:pPr>
      <w:r w:rsidRPr="0049382A">
        <w:rPr>
          <w:sz w:val="22"/>
          <w:szCs w:val="22"/>
        </w:rPr>
        <w:t>V případě vzniku nejasností nebo nepředpokládaných skutečností v průběhu stavby je nutné okamžitě kontaktovat projektanta.</w:t>
      </w:r>
    </w:p>
    <w:p w14:paraId="153C3C6C" w14:textId="77777777" w:rsidR="0049382A" w:rsidRPr="0049382A" w:rsidRDefault="0049382A" w:rsidP="0049382A">
      <w:pPr>
        <w:spacing w:before="120"/>
        <w:rPr>
          <w:sz w:val="22"/>
          <w:szCs w:val="22"/>
        </w:rPr>
      </w:pPr>
      <w:r w:rsidRPr="0049382A">
        <w:rPr>
          <w:sz w:val="22"/>
          <w:szCs w:val="22"/>
        </w:rPr>
        <w:tab/>
      </w:r>
    </w:p>
    <w:p w14:paraId="42E6C7E3" w14:textId="77777777" w:rsidR="0049382A" w:rsidRPr="0049382A" w:rsidRDefault="0049382A" w:rsidP="0049382A">
      <w:pPr>
        <w:spacing w:before="120"/>
        <w:rPr>
          <w:sz w:val="22"/>
          <w:szCs w:val="22"/>
        </w:rPr>
      </w:pPr>
      <w:r w:rsidRPr="0049382A">
        <w:rPr>
          <w:sz w:val="22"/>
          <w:szCs w:val="22"/>
        </w:rPr>
        <w:t>Byly navrženy nosné konstrukce a jejich návrh ověřen z hlediska únosnosti, použitelnosti i hospodárnosti konstrukce.</w:t>
      </w:r>
    </w:p>
    <w:p w14:paraId="2A8F2256" w14:textId="77777777" w:rsidR="0049382A" w:rsidRPr="0049382A" w:rsidRDefault="0049382A" w:rsidP="0049382A">
      <w:pPr>
        <w:spacing w:before="120"/>
        <w:rPr>
          <w:sz w:val="22"/>
          <w:szCs w:val="22"/>
        </w:rPr>
      </w:pPr>
    </w:p>
    <w:p w14:paraId="50251309" w14:textId="77777777" w:rsidR="0049382A" w:rsidRPr="0049382A" w:rsidRDefault="0049382A" w:rsidP="0049382A">
      <w:pPr>
        <w:spacing w:before="120"/>
        <w:rPr>
          <w:b/>
          <w:bCs/>
          <w:sz w:val="22"/>
          <w:szCs w:val="22"/>
        </w:rPr>
      </w:pPr>
      <w:r w:rsidRPr="0049382A">
        <w:rPr>
          <w:b/>
          <w:bCs/>
          <w:sz w:val="22"/>
          <w:szCs w:val="22"/>
        </w:rPr>
        <w:t xml:space="preserve">Projekt je vypracován ve stupni pro stavební povolení a neslouží jako náhrada dokumentace pro provedení stavby. </w:t>
      </w:r>
    </w:p>
    <w:p w14:paraId="7EE3163B" w14:textId="77777777" w:rsidR="00A045C9" w:rsidRDefault="00A045C9" w:rsidP="00A045C9">
      <w:pPr>
        <w:spacing w:before="120"/>
      </w:pPr>
    </w:p>
    <w:p w14:paraId="6F4991F6" w14:textId="30120FB2" w:rsidR="00F90C56" w:rsidRPr="00F90C56" w:rsidRDefault="00F90C56" w:rsidP="00F90C56">
      <w:pPr>
        <w:rPr>
          <w:b/>
          <w:sz w:val="24"/>
          <w:szCs w:val="24"/>
        </w:rPr>
      </w:pPr>
      <w:r w:rsidRPr="00F90C56">
        <w:rPr>
          <w:b/>
          <w:sz w:val="24"/>
          <w:szCs w:val="24"/>
        </w:rPr>
        <w:t xml:space="preserve">Statické posouzení stěnových konstrukcí není v tomto posudku řešeno. Konstrukční systém </w:t>
      </w:r>
      <w:r w:rsidR="00884797">
        <w:rPr>
          <w:b/>
          <w:sz w:val="24"/>
          <w:szCs w:val="24"/>
        </w:rPr>
        <w:t xml:space="preserve">opěrných </w:t>
      </w:r>
      <w:r w:rsidRPr="00F90C56">
        <w:rPr>
          <w:b/>
          <w:sz w:val="24"/>
          <w:szCs w:val="24"/>
        </w:rPr>
        <w:t xml:space="preserve">stěn bude zpracován dodavatelem dle jeho zvyklostí v rámci výrobní dokumentace, jejíž součástí bude i statické posouzení integrální stěnové soustavy! </w:t>
      </w:r>
    </w:p>
    <w:p w14:paraId="63780037" w14:textId="77777777" w:rsidR="00F90C56" w:rsidRDefault="00F90C56" w:rsidP="00A045C9">
      <w:pPr>
        <w:spacing w:before="120"/>
      </w:pPr>
    </w:p>
    <w:p w14:paraId="27A726FE" w14:textId="607147AE" w:rsidR="00D226C4" w:rsidRPr="008A5EB1" w:rsidRDefault="00D226C4" w:rsidP="00A045C9">
      <w:pPr>
        <w:spacing w:before="120"/>
      </w:pPr>
      <w:r w:rsidRPr="008A5EB1">
        <w:t>============================================================================</w:t>
      </w:r>
    </w:p>
    <w:p w14:paraId="27A72707" w14:textId="45E20879" w:rsidR="00872CF1" w:rsidRPr="008A5EB1" w:rsidRDefault="0064748F" w:rsidP="008C37EC">
      <w:pPr>
        <w:spacing w:before="120"/>
        <w:rPr>
          <w:sz w:val="24"/>
          <w:szCs w:val="24"/>
        </w:rPr>
      </w:pPr>
      <w:r w:rsidRPr="008A5EB1">
        <w:t xml:space="preserve">Vypracoval: </w:t>
      </w:r>
      <w:r w:rsidR="008551A3">
        <w:t xml:space="preserve"> </w:t>
      </w:r>
      <w:r w:rsidRPr="008A5EB1">
        <w:t xml:space="preserve">Ing. </w:t>
      </w:r>
      <w:r w:rsidR="008551A3">
        <w:t>Čeleda, statik a Ing. Holoubek.</w:t>
      </w:r>
    </w:p>
    <w:sectPr w:rsidR="00872CF1" w:rsidRPr="008A5EB1" w:rsidSect="00D8744F">
      <w:headerReference w:type="default" r:id="rId14"/>
      <w:footerReference w:type="default" r:id="rId15"/>
      <w:pgSz w:w="11905" w:h="16837"/>
      <w:pgMar w:top="1440" w:right="1080" w:bottom="1440" w:left="1080" w:header="709" w:footer="1258" w:gutter="0"/>
      <w:pgNumType w:start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6698B" w14:textId="77777777" w:rsidR="00343832" w:rsidRDefault="00343832" w:rsidP="006E09B4">
      <w:r>
        <w:separator/>
      </w:r>
    </w:p>
  </w:endnote>
  <w:endnote w:type="continuationSeparator" w:id="0">
    <w:p w14:paraId="154AEFFB" w14:textId="77777777" w:rsidR="00343832" w:rsidRDefault="00343832" w:rsidP="006E0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7275B" w14:textId="77777777" w:rsidR="0067033B" w:rsidRDefault="0067033B" w:rsidP="00B553B5">
    <w:pPr>
      <w:jc w:val="center"/>
      <w:rPr>
        <w:kern w:val="0"/>
        <w:sz w:val="24"/>
        <w:szCs w:val="24"/>
      </w:rPr>
    </w:pPr>
    <w:r>
      <w:rPr>
        <w:kern w:val="0"/>
        <w:sz w:val="24"/>
        <w:szCs w:val="24"/>
      </w:rPr>
      <w:pgNum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2E6AA6" w14:textId="77777777" w:rsidR="00343832" w:rsidRDefault="00343832" w:rsidP="006E09B4">
      <w:r>
        <w:separator/>
      </w:r>
    </w:p>
  </w:footnote>
  <w:footnote w:type="continuationSeparator" w:id="0">
    <w:p w14:paraId="4FBE6934" w14:textId="77777777" w:rsidR="00343832" w:rsidRDefault="00343832" w:rsidP="006E09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E1465" w14:textId="77777777" w:rsidR="0067033B" w:rsidRDefault="0067033B" w:rsidP="00CE5CA3">
    <w:pPr>
      <w:tabs>
        <w:tab w:val="center" w:pos="4153"/>
        <w:tab w:val="right" w:pos="8309"/>
      </w:tabs>
      <w:rPr>
        <w:kern w:val="0"/>
        <w:sz w:val="12"/>
        <w:szCs w:val="12"/>
        <w:u w:val="single"/>
      </w:rPr>
    </w:pPr>
    <w:r>
      <w:rPr>
        <w:kern w:val="0"/>
        <w:sz w:val="12"/>
        <w:szCs w:val="12"/>
        <w:u w:val="single"/>
      </w:rPr>
      <w:t xml:space="preserve">=                         Ing. Aleš Čeleda, AC-projekt, Znojmo, Dobšická 12 - projekční činnost, inženýrská činnost, statika budov, požární bezpečnost staveb                          = </w:t>
    </w:r>
  </w:p>
  <w:p w14:paraId="27A72759" w14:textId="77777777" w:rsidR="0067033B" w:rsidRDefault="0067033B">
    <w:pPr>
      <w:rPr>
        <w:kern w:val="0"/>
        <w:sz w:val="24"/>
        <w:szCs w:val="24"/>
      </w:rPr>
    </w:pPr>
  </w:p>
  <w:p w14:paraId="27A7275A" w14:textId="77777777" w:rsidR="0067033B" w:rsidRDefault="0067033B">
    <w:pPr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D030E"/>
    <w:multiLevelType w:val="multilevel"/>
    <w:tmpl w:val="AD2AAFA2"/>
    <w:lvl w:ilvl="0">
      <w:start w:val="10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28E37A8"/>
    <w:multiLevelType w:val="multilevel"/>
    <w:tmpl w:val="CE504E9C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FD3C46"/>
    <w:multiLevelType w:val="multilevel"/>
    <w:tmpl w:val="FF6C6E52"/>
    <w:lvl w:ilvl="0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41E30C8"/>
    <w:multiLevelType w:val="hybridMultilevel"/>
    <w:tmpl w:val="36F0E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927BE"/>
    <w:multiLevelType w:val="multilevel"/>
    <w:tmpl w:val="DA58F11E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FF568C8"/>
    <w:multiLevelType w:val="hybridMultilevel"/>
    <w:tmpl w:val="FC5272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A02A8"/>
    <w:multiLevelType w:val="hybridMultilevel"/>
    <w:tmpl w:val="097077D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458A8"/>
    <w:multiLevelType w:val="multilevel"/>
    <w:tmpl w:val="DA58F11E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20DB1989"/>
    <w:multiLevelType w:val="multilevel"/>
    <w:tmpl w:val="E6D2BB7E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23F64941"/>
    <w:multiLevelType w:val="multilevel"/>
    <w:tmpl w:val="4B20663A"/>
    <w:lvl w:ilvl="0">
      <w:start w:val="2"/>
      <w:numFmt w:val="decimal"/>
      <w:lvlText w:val="%1."/>
      <w:lvlJc w:val="left"/>
      <w:pPr>
        <w:ind w:left="377" w:hanging="377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8DA6EF1"/>
    <w:multiLevelType w:val="hybridMultilevel"/>
    <w:tmpl w:val="59EC1D34"/>
    <w:lvl w:ilvl="0" w:tplc="35CC5D6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537E1"/>
    <w:multiLevelType w:val="multilevel"/>
    <w:tmpl w:val="ECD0AF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5A95DBB"/>
    <w:multiLevelType w:val="multilevel"/>
    <w:tmpl w:val="A4D8639E"/>
    <w:lvl w:ilvl="0">
      <w:start w:val="2"/>
      <w:numFmt w:val="decimal"/>
      <w:lvlText w:val="%1."/>
      <w:lvlJc w:val="left"/>
      <w:pPr>
        <w:ind w:left="377" w:hanging="377"/>
      </w:pPr>
      <w:rPr>
        <w:rFonts w:hint="default"/>
      </w:rPr>
    </w:lvl>
    <w:lvl w:ilvl="1">
      <w:start w:val="1"/>
      <w:numFmt w:val="decimal"/>
      <w:pStyle w:val="nadpis31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F392CEA"/>
    <w:multiLevelType w:val="multilevel"/>
    <w:tmpl w:val="4B20663A"/>
    <w:lvl w:ilvl="0">
      <w:start w:val="2"/>
      <w:numFmt w:val="decimal"/>
      <w:lvlText w:val="%1."/>
      <w:lvlJc w:val="left"/>
      <w:pPr>
        <w:ind w:left="377" w:hanging="377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8800A1D"/>
    <w:multiLevelType w:val="hybridMultilevel"/>
    <w:tmpl w:val="927ABD52"/>
    <w:lvl w:ilvl="0" w:tplc="8098C452">
      <w:start w:val="1"/>
      <w:numFmt w:val="decimal"/>
      <w:pStyle w:val="Nadpis3d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1D4B2C"/>
    <w:multiLevelType w:val="hybridMultilevel"/>
    <w:tmpl w:val="76D2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16A89"/>
    <w:multiLevelType w:val="multilevel"/>
    <w:tmpl w:val="E6D2BB7E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17" w15:restartNumberingAfterBreak="0">
    <w:nsid w:val="513D4529"/>
    <w:multiLevelType w:val="multilevel"/>
    <w:tmpl w:val="DA58F11E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51462A00"/>
    <w:multiLevelType w:val="hybridMultilevel"/>
    <w:tmpl w:val="12B28564"/>
    <w:lvl w:ilvl="0" w:tplc="AEAC69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9F0E30"/>
    <w:multiLevelType w:val="hybridMultilevel"/>
    <w:tmpl w:val="FC5272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205F9"/>
    <w:multiLevelType w:val="multilevel"/>
    <w:tmpl w:val="AFBC5F34"/>
    <w:lvl w:ilvl="0">
      <w:start w:val="7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hint="default"/>
      </w:rPr>
    </w:lvl>
  </w:abstractNum>
  <w:abstractNum w:abstractNumId="21" w15:restartNumberingAfterBreak="0">
    <w:nsid w:val="599F600A"/>
    <w:multiLevelType w:val="multilevel"/>
    <w:tmpl w:val="6404801E"/>
    <w:lvl w:ilvl="0">
      <w:start w:val="1"/>
      <w:numFmt w:val="decimal"/>
      <w:lvlText w:val="[%1]"/>
      <w:lvlJc w:val="left"/>
      <w:pPr>
        <w:tabs>
          <w:tab w:val="num" w:pos="432"/>
        </w:tabs>
        <w:ind w:left="432" w:hanging="432"/>
      </w:pPr>
      <w:rPr>
        <w:sz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DAB2BCF"/>
    <w:multiLevelType w:val="multilevel"/>
    <w:tmpl w:val="A192CF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E412486"/>
    <w:multiLevelType w:val="multilevel"/>
    <w:tmpl w:val="70B8A86A"/>
    <w:lvl w:ilvl="0">
      <w:start w:val="1"/>
      <w:numFmt w:val="decimal"/>
      <w:pStyle w:val="Arial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Arial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arial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5EE6653C"/>
    <w:multiLevelType w:val="multilevel"/>
    <w:tmpl w:val="063CA812"/>
    <w:lvl w:ilvl="0">
      <w:start w:val="6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5FAC0B53"/>
    <w:multiLevelType w:val="multilevel"/>
    <w:tmpl w:val="4B20663A"/>
    <w:lvl w:ilvl="0">
      <w:start w:val="2"/>
      <w:numFmt w:val="decimal"/>
      <w:lvlText w:val="%1."/>
      <w:lvlJc w:val="left"/>
      <w:pPr>
        <w:ind w:left="377" w:hanging="377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63DA69BA"/>
    <w:multiLevelType w:val="multilevel"/>
    <w:tmpl w:val="4B20663A"/>
    <w:lvl w:ilvl="0">
      <w:start w:val="2"/>
      <w:numFmt w:val="decimal"/>
      <w:lvlText w:val="%1."/>
      <w:lvlJc w:val="left"/>
      <w:pPr>
        <w:ind w:left="377" w:hanging="377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63EC19CA"/>
    <w:multiLevelType w:val="multilevel"/>
    <w:tmpl w:val="063CA812"/>
    <w:lvl w:ilvl="0">
      <w:start w:val="6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hint="default"/>
      </w:rPr>
    </w:lvl>
  </w:abstractNum>
  <w:abstractNum w:abstractNumId="28" w15:restartNumberingAfterBreak="0">
    <w:nsid w:val="64404731"/>
    <w:multiLevelType w:val="multilevel"/>
    <w:tmpl w:val="AFBC5F34"/>
    <w:lvl w:ilvl="0">
      <w:start w:val="7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920" w:hanging="2160"/>
      </w:pPr>
      <w:rPr>
        <w:rFonts w:hint="default"/>
      </w:rPr>
    </w:lvl>
  </w:abstractNum>
  <w:abstractNum w:abstractNumId="29" w15:restartNumberingAfterBreak="0">
    <w:nsid w:val="67450C0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0441DD"/>
    <w:multiLevelType w:val="multilevel"/>
    <w:tmpl w:val="E6D2BB7E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31" w15:restartNumberingAfterBreak="0">
    <w:nsid w:val="684F70D3"/>
    <w:multiLevelType w:val="multilevel"/>
    <w:tmpl w:val="40F21180"/>
    <w:lvl w:ilvl="0">
      <w:start w:val="2"/>
      <w:numFmt w:val="decimal"/>
      <w:lvlText w:val="%1."/>
      <w:lvlJc w:val="left"/>
      <w:pPr>
        <w:ind w:left="377" w:hanging="377"/>
      </w:pPr>
      <w:rPr>
        <w:rFonts w:hint="default"/>
      </w:rPr>
    </w:lvl>
    <w:lvl w:ilvl="1">
      <w:start w:val="4"/>
      <w:numFmt w:val="decimal"/>
      <w:lvlText w:val="%2.1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97C1105"/>
    <w:multiLevelType w:val="multilevel"/>
    <w:tmpl w:val="E6D2BB7E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6B045422"/>
    <w:multiLevelType w:val="hybridMultilevel"/>
    <w:tmpl w:val="EB744A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207FF4"/>
    <w:multiLevelType w:val="hybridMultilevel"/>
    <w:tmpl w:val="4FE0BAD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6300BE"/>
    <w:multiLevelType w:val="hybridMultilevel"/>
    <w:tmpl w:val="613E0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A72053"/>
    <w:multiLevelType w:val="hybridMultilevel"/>
    <w:tmpl w:val="FC5272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AF2541"/>
    <w:multiLevelType w:val="multilevel"/>
    <w:tmpl w:val="ABF2074C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9080" w:hanging="1800"/>
      </w:pPr>
      <w:rPr>
        <w:rFonts w:hint="default"/>
      </w:rPr>
    </w:lvl>
  </w:abstractNum>
  <w:abstractNum w:abstractNumId="38" w15:restartNumberingAfterBreak="0">
    <w:nsid w:val="78687E31"/>
    <w:multiLevelType w:val="hybridMultilevel"/>
    <w:tmpl w:val="BEAC786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87D36A9"/>
    <w:multiLevelType w:val="multilevel"/>
    <w:tmpl w:val="437ECB96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10"/>
  </w:num>
  <w:num w:numId="3">
    <w:abstractNumId w:val="34"/>
  </w:num>
  <w:num w:numId="4">
    <w:abstractNumId w:val="24"/>
  </w:num>
  <w:num w:numId="5">
    <w:abstractNumId w:val="27"/>
  </w:num>
  <w:num w:numId="6">
    <w:abstractNumId w:val="0"/>
  </w:num>
  <w:num w:numId="7">
    <w:abstractNumId w:val="20"/>
  </w:num>
  <w:num w:numId="8">
    <w:abstractNumId w:val="28"/>
  </w:num>
  <w:num w:numId="9">
    <w:abstractNumId w:val="12"/>
  </w:num>
  <w:num w:numId="10">
    <w:abstractNumId w:val="9"/>
  </w:num>
  <w:num w:numId="11">
    <w:abstractNumId w:val="18"/>
  </w:num>
  <w:num w:numId="12">
    <w:abstractNumId w:val="26"/>
  </w:num>
  <w:num w:numId="13">
    <w:abstractNumId w:val="13"/>
  </w:num>
  <w:num w:numId="14">
    <w:abstractNumId w:val="25"/>
  </w:num>
  <w:num w:numId="15">
    <w:abstractNumId w:val="17"/>
  </w:num>
  <w:num w:numId="16">
    <w:abstractNumId w:val="7"/>
  </w:num>
  <w:num w:numId="17">
    <w:abstractNumId w:val="4"/>
  </w:num>
  <w:num w:numId="18">
    <w:abstractNumId w:val="5"/>
  </w:num>
  <w:num w:numId="19">
    <w:abstractNumId w:val="19"/>
  </w:num>
  <w:num w:numId="20">
    <w:abstractNumId w:val="36"/>
  </w:num>
  <w:num w:numId="21">
    <w:abstractNumId w:val="30"/>
  </w:num>
  <w:num w:numId="22">
    <w:abstractNumId w:val="16"/>
  </w:num>
  <w:num w:numId="23">
    <w:abstractNumId w:val="8"/>
  </w:num>
  <w:num w:numId="24">
    <w:abstractNumId w:val="37"/>
  </w:num>
  <w:num w:numId="25">
    <w:abstractNumId w:val="1"/>
  </w:num>
  <w:num w:numId="26">
    <w:abstractNumId w:val="32"/>
  </w:num>
  <w:num w:numId="2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4"/>
    </w:lvlOverride>
    <w:lvlOverride w:ilvl="1">
      <w:startOverride w:val="1"/>
    </w:lvlOverride>
  </w:num>
  <w:num w:numId="29">
    <w:abstractNumId w:val="12"/>
    <w:lvlOverride w:ilvl="0">
      <w:startOverride w:val="4"/>
    </w:lvlOverride>
    <w:lvlOverride w:ilvl="1">
      <w:startOverride w:val="1"/>
    </w:lvlOverride>
  </w:num>
  <w:num w:numId="30">
    <w:abstractNumId w:val="12"/>
    <w:lvlOverride w:ilvl="0">
      <w:startOverride w:val="4"/>
    </w:lvlOverride>
    <w:lvlOverride w:ilvl="1">
      <w:startOverride w:val="1"/>
    </w:lvlOverride>
  </w:num>
  <w:num w:numId="31">
    <w:abstractNumId w:val="1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  <w:num w:numId="34">
    <w:abstractNumId w:val="12"/>
    <w:lvlOverride w:ilvl="0">
      <w:startOverride w:val="4"/>
    </w:lvlOverride>
    <w:lvlOverride w:ilvl="1">
      <w:startOverride w:val="1"/>
    </w:lvlOverride>
  </w:num>
  <w:num w:numId="35">
    <w:abstractNumId w:val="12"/>
  </w:num>
  <w:num w:numId="36">
    <w:abstractNumId w:val="23"/>
  </w:num>
  <w:num w:numId="37">
    <w:abstractNumId w:val="21"/>
  </w:num>
  <w:num w:numId="38">
    <w:abstractNumId w:val="11"/>
  </w:num>
  <w:num w:numId="39">
    <w:abstractNumId w:val="15"/>
  </w:num>
  <w:num w:numId="40">
    <w:abstractNumId w:val="2"/>
  </w:num>
  <w:num w:numId="41">
    <w:abstractNumId w:val="22"/>
  </w:num>
  <w:num w:numId="42">
    <w:abstractNumId w:val="39"/>
  </w:num>
  <w:num w:numId="43">
    <w:abstractNumId w:val="33"/>
  </w:num>
  <w:num w:numId="44">
    <w:abstractNumId w:val="35"/>
  </w:num>
  <w:num w:numId="45">
    <w:abstractNumId w:val="6"/>
  </w:num>
  <w:num w:numId="46">
    <w:abstractNumId w:val="29"/>
  </w:num>
  <w:num w:numId="47">
    <w:abstractNumId w:val="38"/>
  </w:num>
  <w:num w:numId="4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6E09B4"/>
    <w:rsid w:val="00002A67"/>
    <w:rsid w:val="0000427C"/>
    <w:rsid w:val="00005DD9"/>
    <w:rsid w:val="00007CF7"/>
    <w:rsid w:val="000101F0"/>
    <w:rsid w:val="00010EE2"/>
    <w:rsid w:val="0001269E"/>
    <w:rsid w:val="00017368"/>
    <w:rsid w:val="00020AAD"/>
    <w:rsid w:val="00020BD2"/>
    <w:rsid w:val="00020C61"/>
    <w:rsid w:val="00022DEB"/>
    <w:rsid w:val="000241BA"/>
    <w:rsid w:val="000257AE"/>
    <w:rsid w:val="00027EFD"/>
    <w:rsid w:val="00032AE9"/>
    <w:rsid w:val="00032FE4"/>
    <w:rsid w:val="000352BF"/>
    <w:rsid w:val="00036357"/>
    <w:rsid w:val="00036824"/>
    <w:rsid w:val="00036DBF"/>
    <w:rsid w:val="000411EC"/>
    <w:rsid w:val="000437EB"/>
    <w:rsid w:val="0004523E"/>
    <w:rsid w:val="000504CB"/>
    <w:rsid w:val="00050B66"/>
    <w:rsid w:val="00052026"/>
    <w:rsid w:val="00056EF6"/>
    <w:rsid w:val="00057CDB"/>
    <w:rsid w:val="00057CEE"/>
    <w:rsid w:val="00061A9F"/>
    <w:rsid w:val="00061B65"/>
    <w:rsid w:val="00061E42"/>
    <w:rsid w:val="000633A4"/>
    <w:rsid w:val="000664EB"/>
    <w:rsid w:val="00066DD2"/>
    <w:rsid w:val="000706EC"/>
    <w:rsid w:val="00070731"/>
    <w:rsid w:val="00070E81"/>
    <w:rsid w:val="0007367E"/>
    <w:rsid w:val="00074A77"/>
    <w:rsid w:val="00075C3C"/>
    <w:rsid w:val="00076194"/>
    <w:rsid w:val="000775C6"/>
    <w:rsid w:val="000807F9"/>
    <w:rsid w:val="00081E2A"/>
    <w:rsid w:val="000844AF"/>
    <w:rsid w:val="000863F8"/>
    <w:rsid w:val="000908B0"/>
    <w:rsid w:val="00092759"/>
    <w:rsid w:val="0009348D"/>
    <w:rsid w:val="00094881"/>
    <w:rsid w:val="00094DBA"/>
    <w:rsid w:val="00096757"/>
    <w:rsid w:val="000A06F1"/>
    <w:rsid w:val="000A2B50"/>
    <w:rsid w:val="000A3EC0"/>
    <w:rsid w:val="000A519C"/>
    <w:rsid w:val="000A5417"/>
    <w:rsid w:val="000A6DBC"/>
    <w:rsid w:val="000B0899"/>
    <w:rsid w:val="000B1DC1"/>
    <w:rsid w:val="000B1EF3"/>
    <w:rsid w:val="000B206A"/>
    <w:rsid w:val="000B22F3"/>
    <w:rsid w:val="000B3D25"/>
    <w:rsid w:val="000B5855"/>
    <w:rsid w:val="000B613F"/>
    <w:rsid w:val="000B68F7"/>
    <w:rsid w:val="000B7EC4"/>
    <w:rsid w:val="000C0113"/>
    <w:rsid w:val="000C43DA"/>
    <w:rsid w:val="000C5EA3"/>
    <w:rsid w:val="000C6B57"/>
    <w:rsid w:val="000C6BF1"/>
    <w:rsid w:val="000C7604"/>
    <w:rsid w:val="000D06CD"/>
    <w:rsid w:val="000D0B96"/>
    <w:rsid w:val="000D0C18"/>
    <w:rsid w:val="000D1330"/>
    <w:rsid w:val="000D307B"/>
    <w:rsid w:val="000D4FF6"/>
    <w:rsid w:val="000D5D2A"/>
    <w:rsid w:val="000D5EEB"/>
    <w:rsid w:val="000D76A5"/>
    <w:rsid w:val="000E3669"/>
    <w:rsid w:val="000E46CF"/>
    <w:rsid w:val="000E4B55"/>
    <w:rsid w:val="000E51D6"/>
    <w:rsid w:val="000E5895"/>
    <w:rsid w:val="000E786E"/>
    <w:rsid w:val="000F05B6"/>
    <w:rsid w:val="000F1342"/>
    <w:rsid w:val="000F47C7"/>
    <w:rsid w:val="000F4872"/>
    <w:rsid w:val="000F5F8F"/>
    <w:rsid w:val="000F61E7"/>
    <w:rsid w:val="000F754C"/>
    <w:rsid w:val="000F7AF2"/>
    <w:rsid w:val="001005C6"/>
    <w:rsid w:val="00102042"/>
    <w:rsid w:val="00102612"/>
    <w:rsid w:val="00105BE0"/>
    <w:rsid w:val="00107172"/>
    <w:rsid w:val="00107AF8"/>
    <w:rsid w:val="00107DD2"/>
    <w:rsid w:val="00112AFF"/>
    <w:rsid w:val="00114A00"/>
    <w:rsid w:val="00114BB4"/>
    <w:rsid w:val="00115368"/>
    <w:rsid w:val="00115651"/>
    <w:rsid w:val="0011632E"/>
    <w:rsid w:val="00117B58"/>
    <w:rsid w:val="00120549"/>
    <w:rsid w:val="00123A1F"/>
    <w:rsid w:val="0012498A"/>
    <w:rsid w:val="0012597E"/>
    <w:rsid w:val="00125C80"/>
    <w:rsid w:val="00126B5C"/>
    <w:rsid w:val="001309CB"/>
    <w:rsid w:val="00133D00"/>
    <w:rsid w:val="00135416"/>
    <w:rsid w:val="00135C50"/>
    <w:rsid w:val="00135E3C"/>
    <w:rsid w:val="00136466"/>
    <w:rsid w:val="00137C20"/>
    <w:rsid w:val="00140E8B"/>
    <w:rsid w:val="00141B45"/>
    <w:rsid w:val="001532A5"/>
    <w:rsid w:val="00153542"/>
    <w:rsid w:val="0015370F"/>
    <w:rsid w:val="00155014"/>
    <w:rsid w:val="00160396"/>
    <w:rsid w:val="001628A2"/>
    <w:rsid w:val="0016453E"/>
    <w:rsid w:val="00165332"/>
    <w:rsid w:val="00166EC1"/>
    <w:rsid w:val="00166FBF"/>
    <w:rsid w:val="001700E1"/>
    <w:rsid w:val="001723FA"/>
    <w:rsid w:val="001728D8"/>
    <w:rsid w:val="001742B7"/>
    <w:rsid w:val="001770A9"/>
    <w:rsid w:val="001771ED"/>
    <w:rsid w:val="001803BA"/>
    <w:rsid w:val="00181480"/>
    <w:rsid w:val="00181693"/>
    <w:rsid w:val="00184639"/>
    <w:rsid w:val="0018629A"/>
    <w:rsid w:val="00186BA6"/>
    <w:rsid w:val="0018719E"/>
    <w:rsid w:val="00195055"/>
    <w:rsid w:val="0019636A"/>
    <w:rsid w:val="00196A36"/>
    <w:rsid w:val="001A1977"/>
    <w:rsid w:val="001A1C77"/>
    <w:rsid w:val="001A5836"/>
    <w:rsid w:val="001B0956"/>
    <w:rsid w:val="001B310E"/>
    <w:rsid w:val="001B39EC"/>
    <w:rsid w:val="001B531D"/>
    <w:rsid w:val="001B64EB"/>
    <w:rsid w:val="001B6DAD"/>
    <w:rsid w:val="001B6E8A"/>
    <w:rsid w:val="001B6EDA"/>
    <w:rsid w:val="001B7B1E"/>
    <w:rsid w:val="001C04E5"/>
    <w:rsid w:val="001C245B"/>
    <w:rsid w:val="001C2E8C"/>
    <w:rsid w:val="001C37AE"/>
    <w:rsid w:val="001D2208"/>
    <w:rsid w:val="001D27AD"/>
    <w:rsid w:val="001D2DF3"/>
    <w:rsid w:val="001D2FDD"/>
    <w:rsid w:val="001D6F67"/>
    <w:rsid w:val="001D7775"/>
    <w:rsid w:val="001E075E"/>
    <w:rsid w:val="001E0BE3"/>
    <w:rsid w:val="001E0DE1"/>
    <w:rsid w:val="001E2B77"/>
    <w:rsid w:val="001E506B"/>
    <w:rsid w:val="001E7945"/>
    <w:rsid w:val="001F0874"/>
    <w:rsid w:val="001F179C"/>
    <w:rsid w:val="001F3751"/>
    <w:rsid w:val="001F3EB4"/>
    <w:rsid w:val="001F6024"/>
    <w:rsid w:val="001F7267"/>
    <w:rsid w:val="001F7586"/>
    <w:rsid w:val="002004CC"/>
    <w:rsid w:val="00200EFB"/>
    <w:rsid w:val="00201545"/>
    <w:rsid w:val="00203315"/>
    <w:rsid w:val="00203CB9"/>
    <w:rsid w:val="00204827"/>
    <w:rsid w:val="0020517B"/>
    <w:rsid w:val="00207D11"/>
    <w:rsid w:val="002129A6"/>
    <w:rsid w:val="002152B1"/>
    <w:rsid w:val="0021559D"/>
    <w:rsid w:val="00215AA8"/>
    <w:rsid w:val="00216433"/>
    <w:rsid w:val="00217690"/>
    <w:rsid w:val="00222524"/>
    <w:rsid w:val="0022408C"/>
    <w:rsid w:val="00225698"/>
    <w:rsid w:val="002261AB"/>
    <w:rsid w:val="00226D7A"/>
    <w:rsid w:val="00227B38"/>
    <w:rsid w:val="002331D4"/>
    <w:rsid w:val="00233FDF"/>
    <w:rsid w:val="002357BC"/>
    <w:rsid w:val="00236773"/>
    <w:rsid w:val="002418E6"/>
    <w:rsid w:val="00242086"/>
    <w:rsid w:val="0024220E"/>
    <w:rsid w:val="00242BF4"/>
    <w:rsid w:val="00245A64"/>
    <w:rsid w:val="00247724"/>
    <w:rsid w:val="00250CAD"/>
    <w:rsid w:val="00251C01"/>
    <w:rsid w:val="002535B9"/>
    <w:rsid w:val="00254057"/>
    <w:rsid w:val="002545A3"/>
    <w:rsid w:val="002547B6"/>
    <w:rsid w:val="00255C45"/>
    <w:rsid w:val="002561EE"/>
    <w:rsid w:val="002569DE"/>
    <w:rsid w:val="002575BD"/>
    <w:rsid w:val="00257BB8"/>
    <w:rsid w:val="002608A7"/>
    <w:rsid w:val="002608DD"/>
    <w:rsid w:val="002618ED"/>
    <w:rsid w:val="00261A2B"/>
    <w:rsid w:val="002624FE"/>
    <w:rsid w:val="00263519"/>
    <w:rsid w:val="00264413"/>
    <w:rsid w:val="002649F1"/>
    <w:rsid w:val="00265942"/>
    <w:rsid w:val="00266C33"/>
    <w:rsid w:val="002713F9"/>
    <w:rsid w:val="00271730"/>
    <w:rsid w:val="00271976"/>
    <w:rsid w:val="0027233F"/>
    <w:rsid w:val="0027343A"/>
    <w:rsid w:val="0027392F"/>
    <w:rsid w:val="00273D5C"/>
    <w:rsid w:val="002754B7"/>
    <w:rsid w:val="00276C92"/>
    <w:rsid w:val="00276EA5"/>
    <w:rsid w:val="002774B8"/>
    <w:rsid w:val="00282397"/>
    <w:rsid w:val="002834CB"/>
    <w:rsid w:val="002842A6"/>
    <w:rsid w:val="00284309"/>
    <w:rsid w:val="00284C7E"/>
    <w:rsid w:val="00285DA5"/>
    <w:rsid w:val="00286EFF"/>
    <w:rsid w:val="00287B2B"/>
    <w:rsid w:val="00287D2B"/>
    <w:rsid w:val="0029088B"/>
    <w:rsid w:val="00290A5C"/>
    <w:rsid w:val="002911BF"/>
    <w:rsid w:val="00291A39"/>
    <w:rsid w:val="00291B04"/>
    <w:rsid w:val="002937A3"/>
    <w:rsid w:val="00293A50"/>
    <w:rsid w:val="00297A2A"/>
    <w:rsid w:val="002A04AF"/>
    <w:rsid w:val="002A1731"/>
    <w:rsid w:val="002A1FF5"/>
    <w:rsid w:val="002A24D6"/>
    <w:rsid w:val="002A2959"/>
    <w:rsid w:val="002A3667"/>
    <w:rsid w:val="002A3FD8"/>
    <w:rsid w:val="002A4342"/>
    <w:rsid w:val="002A4AC4"/>
    <w:rsid w:val="002A5790"/>
    <w:rsid w:val="002A6FD4"/>
    <w:rsid w:val="002B02A4"/>
    <w:rsid w:val="002B1477"/>
    <w:rsid w:val="002B148C"/>
    <w:rsid w:val="002B2AE3"/>
    <w:rsid w:val="002B2C0F"/>
    <w:rsid w:val="002B30B6"/>
    <w:rsid w:val="002B3220"/>
    <w:rsid w:val="002B4AE6"/>
    <w:rsid w:val="002B4DFC"/>
    <w:rsid w:val="002B57AF"/>
    <w:rsid w:val="002B5879"/>
    <w:rsid w:val="002B5B61"/>
    <w:rsid w:val="002B6435"/>
    <w:rsid w:val="002B6E3A"/>
    <w:rsid w:val="002B7008"/>
    <w:rsid w:val="002B7457"/>
    <w:rsid w:val="002B7B4E"/>
    <w:rsid w:val="002C49A3"/>
    <w:rsid w:val="002C60C8"/>
    <w:rsid w:val="002C633B"/>
    <w:rsid w:val="002D0CBB"/>
    <w:rsid w:val="002D109B"/>
    <w:rsid w:val="002D25B7"/>
    <w:rsid w:val="002D2EF8"/>
    <w:rsid w:val="002D302D"/>
    <w:rsid w:val="002D44C8"/>
    <w:rsid w:val="002D6C1D"/>
    <w:rsid w:val="002D7FB3"/>
    <w:rsid w:val="002E0B96"/>
    <w:rsid w:val="002E101F"/>
    <w:rsid w:val="002E1CFC"/>
    <w:rsid w:val="002E3B32"/>
    <w:rsid w:val="002E4434"/>
    <w:rsid w:val="002E470C"/>
    <w:rsid w:val="002E488F"/>
    <w:rsid w:val="002E4A55"/>
    <w:rsid w:val="002E512D"/>
    <w:rsid w:val="002E688B"/>
    <w:rsid w:val="002E740D"/>
    <w:rsid w:val="002F0868"/>
    <w:rsid w:val="002F0992"/>
    <w:rsid w:val="002F10A7"/>
    <w:rsid w:val="002F1CAB"/>
    <w:rsid w:val="002F1CE2"/>
    <w:rsid w:val="002F1ED4"/>
    <w:rsid w:val="002F2AF2"/>
    <w:rsid w:val="002F4FE5"/>
    <w:rsid w:val="002F60D1"/>
    <w:rsid w:val="002F6BD9"/>
    <w:rsid w:val="002F7BB3"/>
    <w:rsid w:val="00300054"/>
    <w:rsid w:val="0030137E"/>
    <w:rsid w:val="003013DA"/>
    <w:rsid w:val="00301D99"/>
    <w:rsid w:val="00302D5A"/>
    <w:rsid w:val="0030318F"/>
    <w:rsid w:val="00304FE6"/>
    <w:rsid w:val="00306B30"/>
    <w:rsid w:val="00307584"/>
    <w:rsid w:val="00311016"/>
    <w:rsid w:val="003125B0"/>
    <w:rsid w:val="003137CA"/>
    <w:rsid w:val="003156D5"/>
    <w:rsid w:val="003162A4"/>
    <w:rsid w:val="0031632C"/>
    <w:rsid w:val="00316A62"/>
    <w:rsid w:val="00317273"/>
    <w:rsid w:val="0031758C"/>
    <w:rsid w:val="0032041C"/>
    <w:rsid w:val="003213C4"/>
    <w:rsid w:val="00322E6F"/>
    <w:rsid w:val="00322F32"/>
    <w:rsid w:val="00323C17"/>
    <w:rsid w:val="00326352"/>
    <w:rsid w:val="0032679B"/>
    <w:rsid w:val="003300AF"/>
    <w:rsid w:val="003329DC"/>
    <w:rsid w:val="00334345"/>
    <w:rsid w:val="00335441"/>
    <w:rsid w:val="003364A9"/>
    <w:rsid w:val="00340399"/>
    <w:rsid w:val="0034269B"/>
    <w:rsid w:val="00343519"/>
    <w:rsid w:val="00343832"/>
    <w:rsid w:val="00343F31"/>
    <w:rsid w:val="0034473B"/>
    <w:rsid w:val="00344D1A"/>
    <w:rsid w:val="00345E80"/>
    <w:rsid w:val="0034619B"/>
    <w:rsid w:val="003462A1"/>
    <w:rsid w:val="00347301"/>
    <w:rsid w:val="00352D0A"/>
    <w:rsid w:val="00354180"/>
    <w:rsid w:val="0036346A"/>
    <w:rsid w:val="00363909"/>
    <w:rsid w:val="00364251"/>
    <w:rsid w:val="003652E4"/>
    <w:rsid w:val="00365AC4"/>
    <w:rsid w:val="00365C66"/>
    <w:rsid w:val="003706B3"/>
    <w:rsid w:val="00371ED6"/>
    <w:rsid w:val="00373771"/>
    <w:rsid w:val="00373C35"/>
    <w:rsid w:val="00374D2D"/>
    <w:rsid w:val="003767ED"/>
    <w:rsid w:val="003779FD"/>
    <w:rsid w:val="0038088A"/>
    <w:rsid w:val="00382C14"/>
    <w:rsid w:val="003845C7"/>
    <w:rsid w:val="00391BDB"/>
    <w:rsid w:val="00392E62"/>
    <w:rsid w:val="00394782"/>
    <w:rsid w:val="00395B43"/>
    <w:rsid w:val="00396CD0"/>
    <w:rsid w:val="003A240C"/>
    <w:rsid w:val="003A2684"/>
    <w:rsid w:val="003A326A"/>
    <w:rsid w:val="003A3648"/>
    <w:rsid w:val="003A3A8F"/>
    <w:rsid w:val="003A3FC3"/>
    <w:rsid w:val="003A468C"/>
    <w:rsid w:val="003B04DF"/>
    <w:rsid w:val="003B10D2"/>
    <w:rsid w:val="003B1379"/>
    <w:rsid w:val="003B1F63"/>
    <w:rsid w:val="003B2159"/>
    <w:rsid w:val="003B2BE3"/>
    <w:rsid w:val="003B4E09"/>
    <w:rsid w:val="003B6041"/>
    <w:rsid w:val="003C232B"/>
    <w:rsid w:val="003C2F8A"/>
    <w:rsid w:val="003C3AEA"/>
    <w:rsid w:val="003C3E08"/>
    <w:rsid w:val="003C4B67"/>
    <w:rsid w:val="003C53A8"/>
    <w:rsid w:val="003C61AA"/>
    <w:rsid w:val="003C7897"/>
    <w:rsid w:val="003C7C19"/>
    <w:rsid w:val="003D1F49"/>
    <w:rsid w:val="003D40FD"/>
    <w:rsid w:val="003D4483"/>
    <w:rsid w:val="003D450F"/>
    <w:rsid w:val="003D53C2"/>
    <w:rsid w:val="003D5D33"/>
    <w:rsid w:val="003D5D81"/>
    <w:rsid w:val="003E0600"/>
    <w:rsid w:val="003E3189"/>
    <w:rsid w:val="003E4DEB"/>
    <w:rsid w:val="003E5B56"/>
    <w:rsid w:val="003E5F4F"/>
    <w:rsid w:val="003E719C"/>
    <w:rsid w:val="003E722D"/>
    <w:rsid w:val="003E7D7F"/>
    <w:rsid w:val="003F0332"/>
    <w:rsid w:val="003F0F73"/>
    <w:rsid w:val="003F10C6"/>
    <w:rsid w:val="003F1C24"/>
    <w:rsid w:val="003F3B1B"/>
    <w:rsid w:val="003F4936"/>
    <w:rsid w:val="003F54C5"/>
    <w:rsid w:val="003F78A2"/>
    <w:rsid w:val="003F7C12"/>
    <w:rsid w:val="00403560"/>
    <w:rsid w:val="00403E16"/>
    <w:rsid w:val="0040728C"/>
    <w:rsid w:val="0041065D"/>
    <w:rsid w:val="00411B60"/>
    <w:rsid w:val="00411EB1"/>
    <w:rsid w:val="004120E7"/>
    <w:rsid w:val="00413718"/>
    <w:rsid w:val="00413BCF"/>
    <w:rsid w:val="0041768D"/>
    <w:rsid w:val="004208CF"/>
    <w:rsid w:val="00420CB4"/>
    <w:rsid w:val="0042251D"/>
    <w:rsid w:val="00422E9F"/>
    <w:rsid w:val="00423D1A"/>
    <w:rsid w:val="0042438E"/>
    <w:rsid w:val="004251D4"/>
    <w:rsid w:val="0042568D"/>
    <w:rsid w:val="00425713"/>
    <w:rsid w:val="0042621C"/>
    <w:rsid w:val="004267E4"/>
    <w:rsid w:val="00430545"/>
    <w:rsid w:val="004306F0"/>
    <w:rsid w:val="004309E2"/>
    <w:rsid w:val="004310C7"/>
    <w:rsid w:val="0043211E"/>
    <w:rsid w:val="0043294B"/>
    <w:rsid w:val="00433637"/>
    <w:rsid w:val="0043369C"/>
    <w:rsid w:val="00434A9C"/>
    <w:rsid w:val="00435C96"/>
    <w:rsid w:val="0043645F"/>
    <w:rsid w:val="004428B9"/>
    <w:rsid w:val="00444873"/>
    <w:rsid w:val="00446E62"/>
    <w:rsid w:val="0044750B"/>
    <w:rsid w:val="00451B5E"/>
    <w:rsid w:val="00455D7D"/>
    <w:rsid w:val="00457FE0"/>
    <w:rsid w:val="004608B5"/>
    <w:rsid w:val="00462D36"/>
    <w:rsid w:val="0046406A"/>
    <w:rsid w:val="00464A1D"/>
    <w:rsid w:val="00467EBD"/>
    <w:rsid w:val="004702EA"/>
    <w:rsid w:val="00471702"/>
    <w:rsid w:val="0047256D"/>
    <w:rsid w:val="004728F3"/>
    <w:rsid w:val="00473617"/>
    <w:rsid w:val="0047545B"/>
    <w:rsid w:val="00475C98"/>
    <w:rsid w:val="00482886"/>
    <w:rsid w:val="00483B10"/>
    <w:rsid w:val="004870A8"/>
    <w:rsid w:val="00487952"/>
    <w:rsid w:val="0049282F"/>
    <w:rsid w:val="0049382A"/>
    <w:rsid w:val="004A4356"/>
    <w:rsid w:val="004A67B8"/>
    <w:rsid w:val="004A7435"/>
    <w:rsid w:val="004A759C"/>
    <w:rsid w:val="004A7B59"/>
    <w:rsid w:val="004A7BA3"/>
    <w:rsid w:val="004B1D99"/>
    <w:rsid w:val="004B1E91"/>
    <w:rsid w:val="004B5CF3"/>
    <w:rsid w:val="004B6AE4"/>
    <w:rsid w:val="004B7150"/>
    <w:rsid w:val="004C10C1"/>
    <w:rsid w:val="004C1E6A"/>
    <w:rsid w:val="004C34AB"/>
    <w:rsid w:val="004C360F"/>
    <w:rsid w:val="004C4C5B"/>
    <w:rsid w:val="004C5DCC"/>
    <w:rsid w:val="004C6313"/>
    <w:rsid w:val="004C707F"/>
    <w:rsid w:val="004D6B26"/>
    <w:rsid w:val="004E1230"/>
    <w:rsid w:val="004E161E"/>
    <w:rsid w:val="004E1CA5"/>
    <w:rsid w:val="004E2182"/>
    <w:rsid w:val="004E30A7"/>
    <w:rsid w:val="004E4D82"/>
    <w:rsid w:val="004E60BE"/>
    <w:rsid w:val="004F1783"/>
    <w:rsid w:val="004F203C"/>
    <w:rsid w:val="004F2CE6"/>
    <w:rsid w:val="004F2EAE"/>
    <w:rsid w:val="004F54C8"/>
    <w:rsid w:val="004F5A05"/>
    <w:rsid w:val="004F7FFB"/>
    <w:rsid w:val="005010FF"/>
    <w:rsid w:val="00503141"/>
    <w:rsid w:val="005031C7"/>
    <w:rsid w:val="00506323"/>
    <w:rsid w:val="00510A75"/>
    <w:rsid w:val="0051182A"/>
    <w:rsid w:val="00515AF7"/>
    <w:rsid w:val="00517FED"/>
    <w:rsid w:val="00521179"/>
    <w:rsid w:val="0052127E"/>
    <w:rsid w:val="00522C44"/>
    <w:rsid w:val="005245E5"/>
    <w:rsid w:val="005248F3"/>
    <w:rsid w:val="005262BA"/>
    <w:rsid w:val="0052731A"/>
    <w:rsid w:val="00527AC5"/>
    <w:rsid w:val="00527EEB"/>
    <w:rsid w:val="00527F09"/>
    <w:rsid w:val="00530999"/>
    <w:rsid w:val="00531285"/>
    <w:rsid w:val="00533CCC"/>
    <w:rsid w:val="005346D7"/>
    <w:rsid w:val="0053484B"/>
    <w:rsid w:val="00535A50"/>
    <w:rsid w:val="00536241"/>
    <w:rsid w:val="005362AC"/>
    <w:rsid w:val="005363B4"/>
    <w:rsid w:val="0053666B"/>
    <w:rsid w:val="00540C25"/>
    <w:rsid w:val="005418A7"/>
    <w:rsid w:val="005441D2"/>
    <w:rsid w:val="00545E34"/>
    <w:rsid w:val="0054612A"/>
    <w:rsid w:val="005464C3"/>
    <w:rsid w:val="00547A39"/>
    <w:rsid w:val="00552CA0"/>
    <w:rsid w:val="005533C2"/>
    <w:rsid w:val="00553D85"/>
    <w:rsid w:val="00557E18"/>
    <w:rsid w:val="00557FF0"/>
    <w:rsid w:val="00562A2D"/>
    <w:rsid w:val="00564744"/>
    <w:rsid w:val="005647EC"/>
    <w:rsid w:val="00565148"/>
    <w:rsid w:val="00566FFA"/>
    <w:rsid w:val="00567574"/>
    <w:rsid w:val="00570055"/>
    <w:rsid w:val="00571DC8"/>
    <w:rsid w:val="00572A89"/>
    <w:rsid w:val="00573CD7"/>
    <w:rsid w:val="00574A17"/>
    <w:rsid w:val="00574BB2"/>
    <w:rsid w:val="00575B5D"/>
    <w:rsid w:val="00580C52"/>
    <w:rsid w:val="00581876"/>
    <w:rsid w:val="00581E15"/>
    <w:rsid w:val="00582912"/>
    <w:rsid w:val="00583BCA"/>
    <w:rsid w:val="00584867"/>
    <w:rsid w:val="00586D34"/>
    <w:rsid w:val="00586DEA"/>
    <w:rsid w:val="0058778C"/>
    <w:rsid w:val="00587AF1"/>
    <w:rsid w:val="00591655"/>
    <w:rsid w:val="00593F24"/>
    <w:rsid w:val="005957F5"/>
    <w:rsid w:val="005A13BB"/>
    <w:rsid w:val="005A1861"/>
    <w:rsid w:val="005A2463"/>
    <w:rsid w:val="005A3AE5"/>
    <w:rsid w:val="005A457E"/>
    <w:rsid w:val="005A5623"/>
    <w:rsid w:val="005A572B"/>
    <w:rsid w:val="005A6011"/>
    <w:rsid w:val="005A67D2"/>
    <w:rsid w:val="005A6A6A"/>
    <w:rsid w:val="005B09F1"/>
    <w:rsid w:val="005B1651"/>
    <w:rsid w:val="005B38C0"/>
    <w:rsid w:val="005B64D9"/>
    <w:rsid w:val="005B6DA0"/>
    <w:rsid w:val="005C1F73"/>
    <w:rsid w:val="005C295F"/>
    <w:rsid w:val="005C2BCA"/>
    <w:rsid w:val="005C3459"/>
    <w:rsid w:val="005C7CA3"/>
    <w:rsid w:val="005D02D5"/>
    <w:rsid w:val="005D0D8D"/>
    <w:rsid w:val="005D0DF8"/>
    <w:rsid w:val="005D1230"/>
    <w:rsid w:val="005D1307"/>
    <w:rsid w:val="005D2845"/>
    <w:rsid w:val="005D39FA"/>
    <w:rsid w:val="005D3D48"/>
    <w:rsid w:val="005D47C8"/>
    <w:rsid w:val="005D4B18"/>
    <w:rsid w:val="005D557E"/>
    <w:rsid w:val="005D5872"/>
    <w:rsid w:val="005D58F6"/>
    <w:rsid w:val="005D5A48"/>
    <w:rsid w:val="005E3043"/>
    <w:rsid w:val="005E338C"/>
    <w:rsid w:val="005F0ED1"/>
    <w:rsid w:val="005F272C"/>
    <w:rsid w:val="005F2F46"/>
    <w:rsid w:val="005F6F0A"/>
    <w:rsid w:val="005F7482"/>
    <w:rsid w:val="005F75D3"/>
    <w:rsid w:val="006000CB"/>
    <w:rsid w:val="00602A7B"/>
    <w:rsid w:val="006048A2"/>
    <w:rsid w:val="0060640C"/>
    <w:rsid w:val="0060718F"/>
    <w:rsid w:val="00610011"/>
    <w:rsid w:val="0061219E"/>
    <w:rsid w:val="0061226A"/>
    <w:rsid w:val="00614E31"/>
    <w:rsid w:val="00616934"/>
    <w:rsid w:val="00625252"/>
    <w:rsid w:val="006266B3"/>
    <w:rsid w:val="006272D2"/>
    <w:rsid w:val="00627343"/>
    <w:rsid w:val="006278F1"/>
    <w:rsid w:val="00630B5C"/>
    <w:rsid w:val="006338C4"/>
    <w:rsid w:val="00634C1D"/>
    <w:rsid w:val="00634D5E"/>
    <w:rsid w:val="00636095"/>
    <w:rsid w:val="00637262"/>
    <w:rsid w:val="00640518"/>
    <w:rsid w:val="00643ED1"/>
    <w:rsid w:val="00644517"/>
    <w:rsid w:val="00646BA2"/>
    <w:rsid w:val="0064748F"/>
    <w:rsid w:val="00650A06"/>
    <w:rsid w:val="006532DC"/>
    <w:rsid w:val="00653BAA"/>
    <w:rsid w:val="006551DE"/>
    <w:rsid w:val="00657BE5"/>
    <w:rsid w:val="006645FB"/>
    <w:rsid w:val="00665E15"/>
    <w:rsid w:val="006669C5"/>
    <w:rsid w:val="00667C5E"/>
    <w:rsid w:val="0067033B"/>
    <w:rsid w:val="006714F0"/>
    <w:rsid w:val="00674086"/>
    <w:rsid w:val="00674F6A"/>
    <w:rsid w:val="006769E0"/>
    <w:rsid w:val="00676CCC"/>
    <w:rsid w:val="00677299"/>
    <w:rsid w:val="00677C4A"/>
    <w:rsid w:val="006808CA"/>
    <w:rsid w:val="006825D6"/>
    <w:rsid w:val="0068278D"/>
    <w:rsid w:val="00683C75"/>
    <w:rsid w:val="00683C8C"/>
    <w:rsid w:val="00683D78"/>
    <w:rsid w:val="006866DA"/>
    <w:rsid w:val="00687074"/>
    <w:rsid w:val="006875E8"/>
    <w:rsid w:val="00690FB9"/>
    <w:rsid w:val="006919DA"/>
    <w:rsid w:val="00694110"/>
    <w:rsid w:val="00694DD7"/>
    <w:rsid w:val="00696C9D"/>
    <w:rsid w:val="0069760C"/>
    <w:rsid w:val="00697C01"/>
    <w:rsid w:val="00697FBC"/>
    <w:rsid w:val="006A1925"/>
    <w:rsid w:val="006A233D"/>
    <w:rsid w:val="006A24C0"/>
    <w:rsid w:val="006A3056"/>
    <w:rsid w:val="006A354C"/>
    <w:rsid w:val="006A3735"/>
    <w:rsid w:val="006A501E"/>
    <w:rsid w:val="006A541E"/>
    <w:rsid w:val="006A6053"/>
    <w:rsid w:val="006B02AD"/>
    <w:rsid w:val="006B330C"/>
    <w:rsid w:val="006B362F"/>
    <w:rsid w:val="006B38EA"/>
    <w:rsid w:val="006B606D"/>
    <w:rsid w:val="006B6AAF"/>
    <w:rsid w:val="006C0B1E"/>
    <w:rsid w:val="006C19CD"/>
    <w:rsid w:val="006C2BC6"/>
    <w:rsid w:val="006C5300"/>
    <w:rsid w:val="006C547D"/>
    <w:rsid w:val="006C56D1"/>
    <w:rsid w:val="006C5A4D"/>
    <w:rsid w:val="006C5CC6"/>
    <w:rsid w:val="006C6018"/>
    <w:rsid w:val="006C6D70"/>
    <w:rsid w:val="006C724B"/>
    <w:rsid w:val="006C7D02"/>
    <w:rsid w:val="006D052A"/>
    <w:rsid w:val="006D0803"/>
    <w:rsid w:val="006D13C5"/>
    <w:rsid w:val="006D29C8"/>
    <w:rsid w:val="006D2E1C"/>
    <w:rsid w:val="006D381A"/>
    <w:rsid w:val="006D4149"/>
    <w:rsid w:val="006D514F"/>
    <w:rsid w:val="006D6B8E"/>
    <w:rsid w:val="006D6E1B"/>
    <w:rsid w:val="006D7861"/>
    <w:rsid w:val="006E09B4"/>
    <w:rsid w:val="006E2C6B"/>
    <w:rsid w:val="006E336C"/>
    <w:rsid w:val="006E4A6D"/>
    <w:rsid w:val="006E5266"/>
    <w:rsid w:val="006E56BA"/>
    <w:rsid w:val="006F18F6"/>
    <w:rsid w:val="006F40C8"/>
    <w:rsid w:val="006F6DD7"/>
    <w:rsid w:val="00700971"/>
    <w:rsid w:val="00702780"/>
    <w:rsid w:val="00702828"/>
    <w:rsid w:val="00703295"/>
    <w:rsid w:val="0070570E"/>
    <w:rsid w:val="00706896"/>
    <w:rsid w:val="0070717B"/>
    <w:rsid w:val="007074E4"/>
    <w:rsid w:val="00710968"/>
    <w:rsid w:val="00710B18"/>
    <w:rsid w:val="00710F90"/>
    <w:rsid w:val="00711F65"/>
    <w:rsid w:val="007125D2"/>
    <w:rsid w:val="00715D90"/>
    <w:rsid w:val="0071658C"/>
    <w:rsid w:val="0071770A"/>
    <w:rsid w:val="00717C38"/>
    <w:rsid w:val="00717E89"/>
    <w:rsid w:val="0072163B"/>
    <w:rsid w:val="00722F0F"/>
    <w:rsid w:val="007235B2"/>
    <w:rsid w:val="00723B98"/>
    <w:rsid w:val="007249BC"/>
    <w:rsid w:val="00724A8D"/>
    <w:rsid w:val="00725200"/>
    <w:rsid w:val="00725354"/>
    <w:rsid w:val="00726456"/>
    <w:rsid w:val="00730085"/>
    <w:rsid w:val="00731FD4"/>
    <w:rsid w:val="0073215F"/>
    <w:rsid w:val="00733209"/>
    <w:rsid w:val="00733EB1"/>
    <w:rsid w:val="00736F97"/>
    <w:rsid w:val="007410A2"/>
    <w:rsid w:val="00743FE8"/>
    <w:rsid w:val="007444F2"/>
    <w:rsid w:val="00754C90"/>
    <w:rsid w:val="00754F7C"/>
    <w:rsid w:val="0075736B"/>
    <w:rsid w:val="00762998"/>
    <w:rsid w:val="007637C5"/>
    <w:rsid w:val="007641D3"/>
    <w:rsid w:val="00764BEC"/>
    <w:rsid w:val="00765534"/>
    <w:rsid w:val="00765FAB"/>
    <w:rsid w:val="00767442"/>
    <w:rsid w:val="00772149"/>
    <w:rsid w:val="00774215"/>
    <w:rsid w:val="00774C2B"/>
    <w:rsid w:val="00774D8D"/>
    <w:rsid w:val="00775089"/>
    <w:rsid w:val="00775224"/>
    <w:rsid w:val="00775492"/>
    <w:rsid w:val="00775684"/>
    <w:rsid w:val="00777282"/>
    <w:rsid w:val="00781322"/>
    <w:rsid w:val="0078196A"/>
    <w:rsid w:val="00783750"/>
    <w:rsid w:val="0078413A"/>
    <w:rsid w:val="007844F3"/>
    <w:rsid w:val="00787009"/>
    <w:rsid w:val="0078728A"/>
    <w:rsid w:val="0078749B"/>
    <w:rsid w:val="0078779A"/>
    <w:rsid w:val="00792D02"/>
    <w:rsid w:val="007950B9"/>
    <w:rsid w:val="00796C10"/>
    <w:rsid w:val="00796F40"/>
    <w:rsid w:val="0079733C"/>
    <w:rsid w:val="007A04EF"/>
    <w:rsid w:val="007A1591"/>
    <w:rsid w:val="007A3C26"/>
    <w:rsid w:val="007A6237"/>
    <w:rsid w:val="007A7626"/>
    <w:rsid w:val="007B0725"/>
    <w:rsid w:val="007B28EF"/>
    <w:rsid w:val="007B2A68"/>
    <w:rsid w:val="007B353A"/>
    <w:rsid w:val="007B3650"/>
    <w:rsid w:val="007B3A70"/>
    <w:rsid w:val="007B4189"/>
    <w:rsid w:val="007B41E7"/>
    <w:rsid w:val="007B47BA"/>
    <w:rsid w:val="007B484B"/>
    <w:rsid w:val="007B5C68"/>
    <w:rsid w:val="007B6564"/>
    <w:rsid w:val="007B73CE"/>
    <w:rsid w:val="007C1EDA"/>
    <w:rsid w:val="007C354B"/>
    <w:rsid w:val="007C48A4"/>
    <w:rsid w:val="007C54BA"/>
    <w:rsid w:val="007C5976"/>
    <w:rsid w:val="007C6F4C"/>
    <w:rsid w:val="007D174F"/>
    <w:rsid w:val="007D2329"/>
    <w:rsid w:val="007D30C3"/>
    <w:rsid w:val="007D580B"/>
    <w:rsid w:val="007D61A3"/>
    <w:rsid w:val="007D64C5"/>
    <w:rsid w:val="007D7A28"/>
    <w:rsid w:val="007E0234"/>
    <w:rsid w:val="007E031E"/>
    <w:rsid w:val="007E29E1"/>
    <w:rsid w:val="007E3679"/>
    <w:rsid w:val="007E7D52"/>
    <w:rsid w:val="007E7F3B"/>
    <w:rsid w:val="007F0AA9"/>
    <w:rsid w:val="007F0EB8"/>
    <w:rsid w:val="007F1086"/>
    <w:rsid w:val="007F18A2"/>
    <w:rsid w:val="007F2FBE"/>
    <w:rsid w:val="007F4C41"/>
    <w:rsid w:val="007F55F6"/>
    <w:rsid w:val="007F60BD"/>
    <w:rsid w:val="00800F08"/>
    <w:rsid w:val="00801A6B"/>
    <w:rsid w:val="00801B0F"/>
    <w:rsid w:val="00807529"/>
    <w:rsid w:val="00807724"/>
    <w:rsid w:val="0081299D"/>
    <w:rsid w:val="00812D17"/>
    <w:rsid w:val="0081514A"/>
    <w:rsid w:val="00815616"/>
    <w:rsid w:val="008162BB"/>
    <w:rsid w:val="00816743"/>
    <w:rsid w:val="008169A1"/>
    <w:rsid w:val="0082068F"/>
    <w:rsid w:val="00820B7A"/>
    <w:rsid w:val="0082147F"/>
    <w:rsid w:val="0083146C"/>
    <w:rsid w:val="00834B8C"/>
    <w:rsid w:val="00836362"/>
    <w:rsid w:val="00840C3A"/>
    <w:rsid w:val="0084719A"/>
    <w:rsid w:val="00851FC6"/>
    <w:rsid w:val="008523EB"/>
    <w:rsid w:val="008550D8"/>
    <w:rsid w:val="008551A3"/>
    <w:rsid w:val="00856475"/>
    <w:rsid w:val="00856587"/>
    <w:rsid w:val="008565A0"/>
    <w:rsid w:val="008605CC"/>
    <w:rsid w:val="00860FCF"/>
    <w:rsid w:val="0086111A"/>
    <w:rsid w:val="00861664"/>
    <w:rsid w:val="008624CA"/>
    <w:rsid w:val="008661BA"/>
    <w:rsid w:val="00867820"/>
    <w:rsid w:val="00867B1F"/>
    <w:rsid w:val="00871BEE"/>
    <w:rsid w:val="00872CF1"/>
    <w:rsid w:val="008774D6"/>
    <w:rsid w:val="008777B4"/>
    <w:rsid w:val="00877C5E"/>
    <w:rsid w:val="008800AF"/>
    <w:rsid w:val="0088071F"/>
    <w:rsid w:val="00881481"/>
    <w:rsid w:val="0088192F"/>
    <w:rsid w:val="00883F0C"/>
    <w:rsid w:val="00884797"/>
    <w:rsid w:val="00884ECB"/>
    <w:rsid w:val="00885207"/>
    <w:rsid w:val="00886F4F"/>
    <w:rsid w:val="00891564"/>
    <w:rsid w:val="008937F3"/>
    <w:rsid w:val="00893D14"/>
    <w:rsid w:val="00896FDC"/>
    <w:rsid w:val="008A0108"/>
    <w:rsid w:val="008A386E"/>
    <w:rsid w:val="008A5EB1"/>
    <w:rsid w:val="008A624A"/>
    <w:rsid w:val="008A63FC"/>
    <w:rsid w:val="008B35B5"/>
    <w:rsid w:val="008B5884"/>
    <w:rsid w:val="008B5D94"/>
    <w:rsid w:val="008B616A"/>
    <w:rsid w:val="008C0976"/>
    <w:rsid w:val="008C1123"/>
    <w:rsid w:val="008C1E20"/>
    <w:rsid w:val="008C21BB"/>
    <w:rsid w:val="008C37EC"/>
    <w:rsid w:val="008C4FE3"/>
    <w:rsid w:val="008C5B87"/>
    <w:rsid w:val="008C631C"/>
    <w:rsid w:val="008C7340"/>
    <w:rsid w:val="008D00DC"/>
    <w:rsid w:val="008D0D99"/>
    <w:rsid w:val="008D4004"/>
    <w:rsid w:val="008D5374"/>
    <w:rsid w:val="008D68B8"/>
    <w:rsid w:val="008D7D7A"/>
    <w:rsid w:val="008E0038"/>
    <w:rsid w:val="008E1AFE"/>
    <w:rsid w:val="008E250F"/>
    <w:rsid w:val="008E3659"/>
    <w:rsid w:val="008E378C"/>
    <w:rsid w:val="008E44BF"/>
    <w:rsid w:val="008E4BF2"/>
    <w:rsid w:val="008E5462"/>
    <w:rsid w:val="008E7B47"/>
    <w:rsid w:val="008F4051"/>
    <w:rsid w:val="008F4283"/>
    <w:rsid w:val="008F4A57"/>
    <w:rsid w:val="008F599D"/>
    <w:rsid w:val="008F793C"/>
    <w:rsid w:val="009021CA"/>
    <w:rsid w:val="00903C90"/>
    <w:rsid w:val="00904E15"/>
    <w:rsid w:val="0090668A"/>
    <w:rsid w:val="00906D31"/>
    <w:rsid w:val="009117BA"/>
    <w:rsid w:val="00911DAB"/>
    <w:rsid w:val="009126D4"/>
    <w:rsid w:val="0091306A"/>
    <w:rsid w:val="009138F2"/>
    <w:rsid w:val="0091499A"/>
    <w:rsid w:val="0091531A"/>
    <w:rsid w:val="00915372"/>
    <w:rsid w:val="00915833"/>
    <w:rsid w:val="009177E4"/>
    <w:rsid w:val="00920415"/>
    <w:rsid w:val="00923F2F"/>
    <w:rsid w:val="00924823"/>
    <w:rsid w:val="00924E52"/>
    <w:rsid w:val="009251C6"/>
    <w:rsid w:val="009260C6"/>
    <w:rsid w:val="00926FB4"/>
    <w:rsid w:val="009278F0"/>
    <w:rsid w:val="00931859"/>
    <w:rsid w:val="0093200B"/>
    <w:rsid w:val="00933A85"/>
    <w:rsid w:val="00934ACD"/>
    <w:rsid w:val="00934B22"/>
    <w:rsid w:val="00934E31"/>
    <w:rsid w:val="00941307"/>
    <w:rsid w:val="00941C66"/>
    <w:rsid w:val="00942467"/>
    <w:rsid w:val="00942629"/>
    <w:rsid w:val="0094269C"/>
    <w:rsid w:val="00942AF7"/>
    <w:rsid w:val="00951B35"/>
    <w:rsid w:val="00951D77"/>
    <w:rsid w:val="00951F90"/>
    <w:rsid w:val="00952852"/>
    <w:rsid w:val="0095288E"/>
    <w:rsid w:val="00953FF6"/>
    <w:rsid w:val="00956CE9"/>
    <w:rsid w:val="00961074"/>
    <w:rsid w:val="00963D2D"/>
    <w:rsid w:val="00964275"/>
    <w:rsid w:val="00966B13"/>
    <w:rsid w:val="009703C2"/>
    <w:rsid w:val="00971E4F"/>
    <w:rsid w:val="00974498"/>
    <w:rsid w:val="0097472A"/>
    <w:rsid w:val="00974F06"/>
    <w:rsid w:val="0097778D"/>
    <w:rsid w:val="00980CCC"/>
    <w:rsid w:val="00980F72"/>
    <w:rsid w:val="00981003"/>
    <w:rsid w:val="009813F2"/>
    <w:rsid w:val="0098358C"/>
    <w:rsid w:val="009837E8"/>
    <w:rsid w:val="00983D49"/>
    <w:rsid w:val="00985964"/>
    <w:rsid w:val="00986A65"/>
    <w:rsid w:val="00987EF7"/>
    <w:rsid w:val="00990683"/>
    <w:rsid w:val="009908E6"/>
    <w:rsid w:val="00993880"/>
    <w:rsid w:val="0099752E"/>
    <w:rsid w:val="00997985"/>
    <w:rsid w:val="00997BC3"/>
    <w:rsid w:val="009A4621"/>
    <w:rsid w:val="009A5970"/>
    <w:rsid w:val="009A6C2A"/>
    <w:rsid w:val="009A7941"/>
    <w:rsid w:val="009B0721"/>
    <w:rsid w:val="009B0D39"/>
    <w:rsid w:val="009B261C"/>
    <w:rsid w:val="009B2858"/>
    <w:rsid w:val="009B2C39"/>
    <w:rsid w:val="009B44A7"/>
    <w:rsid w:val="009B4DC2"/>
    <w:rsid w:val="009B5C22"/>
    <w:rsid w:val="009B6B9C"/>
    <w:rsid w:val="009B758C"/>
    <w:rsid w:val="009B76E3"/>
    <w:rsid w:val="009C0AEF"/>
    <w:rsid w:val="009C18AC"/>
    <w:rsid w:val="009C5873"/>
    <w:rsid w:val="009D0D96"/>
    <w:rsid w:val="009D18A6"/>
    <w:rsid w:val="009D3136"/>
    <w:rsid w:val="009D50EE"/>
    <w:rsid w:val="009D5E58"/>
    <w:rsid w:val="009D6115"/>
    <w:rsid w:val="009D6CC4"/>
    <w:rsid w:val="009E0209"/>
    <w:rsid w:val="009E4AB1"/>
    <w:rsid w:val="009E6B52"/>
    <w:rsid w:val="009E7DDC"/>
    <w:rsid w:val="009F1151"/>
    <w:rsid w:val="009F2185"/>
    <w:rsid w:val="009F2B7C"/>
    <w:rsid w:val="009F3B6A"/>
    <w:rsid w:val="009F48FE"/>
    <w:rsid w:val="009F7252"/>
    <w:rsid w:val="009F7EDE"/>
    <w:rsid w:val="00A0117D"/>
    <w:rsid w:val="00A0259C"/>
    <w:rsid w:val="00A026A9"/>
    <w:rsid w:val="00A029B1"/>
    <w:rsid w:val="00A0417A"/>
    <w:rsid w:val="00A045C9"/>
    <w:rsid w:val="00A051C6"/>
    <w:rsid w:val="00A06106"/>
    <w:rsid w:val="00A062CB"/>
    <w:rsid w:val="00A06B72"/>
    <w:rsid w:val="00A06B9B"/>
    <w:rsid w:val="00A07970"/>
    <w:rsid w:val="00A11120"/>
    <w:rsid w:val="00A119C6"/>
    <w:rsid w:val="00A12009"/>
    <w:rsid w:val="00A1352B"/>
    <w:rsid w:val="00A15427"/>
    <w:rsid w:val="00A16CD3"/>
    <w:rsid w:val="00A16DD4"/>
    <w:rsid w:val="00A17E71"/>
    <w:rsid w:val="00A22914"/>
    <w:rsid w:val="00A22A7F"/>
    <w:rsid w:val="00A24951"/>
    <w:rsid w:val="00A26BEB"/>
    <w:rsid w:val="00A27093"/>
    <w:rsid w:val="00A272D9"/>
    <w:rsid w:val="00A30569"/>
    <w:rsid w:val="00A30E68"/>
    <w:rsid w:val="00A311FE"/>
    <w:rsid w:val="00A31A7A"/>
    <w:rsid w:val="00A36041"/>
    <w:rsid w:val="00A36DD3"/>
    <w:rsid w:val="00A378E5"/>
    <w:rsid w:val="00A37EF6"/>
    <w:rsid w:val="00A421B0"/>
    <w:rsid w:val="00A4289D"/>
    <w:rsid w:val="00A44125"/>
    <w:rsid w:val="00A51436"/>
    <w:rsid w:val="00A51D84"/>
    <w:rsid w:val="00A51DDD"/>
    <w:rsid w:val="00A53365"/>
    <w:rsid w:val="00A53470"/>
    <w:rsid w:val="00A54AB9"/>
    <w:rsid w:val="00A56201"/>
    <w:rsid w:val="00A56D1D"/>
    <w:rsid w:val="00A604F2"/>
    <w:rsid w:val="00A616CB"/>
    <w:rsid w:val="00A65BD7"/>
    <w:rsid w:val="00A66780"/>
    <w:rsid w:val="00A675F9"/>
    <w:rsid w:val="00A709F9"/>
    <w:rsid w:val="00A70B20"/>
    <w:rsid w:val="00A75713"/>
    <w:rsid w:val="00A81CBB"/>
    <w:rsid w:val="00A81F60"/>
    <w:rsid w:val="00A82934"/>
    <w:rsid w:val="00A82B14"/>
    <w:rsid w:val="00A85287"/>
    <w:rsid w:val="00A86A95"/>
    <w:rsid w:val="00A905FE"/>
    <w:rsid w:val="00A907B7"/>
    <w:rsid w:val="00A90E29"/>
    <w:rsid w:val="00A912AD"/>
    <w:rsid w:val="00A92FEA"/>
    <w:rsid w:val="00A93FC3"/>
    <w:rsid w:val="00A94381"/>
    <w:rsid w:val="00A944AD"/>
    <w:rsid w:val="00A944B8"/>
    <w:rsid w:val="00A9538A"/>
    <w:rsid w:val="00AA113B"/>
    <w:rsid w:val="00AA19D9"/>
    <w:rsid w:val="00AA2DBD"/>
    <w:rsid w:val="00AA33E7"/>
    <w:rsid w:val="00AA5AB2"/>
    <w:rsid w:val="00AA6B4D"/>
    <w:rsid w:val="00AB171F"/>
    <w:rsid w:val="00AB213D"/>
    <w:rsid w:val="00AB237F"/>
    <w:rsid w:val="00AB2B02"/>
    <w:rsid w:val="00AB2C33"/>
    <w:rsid w:val="00AB4119"/>
    <w:rsid w:val="00AB5290"/>
    <w:rsid w:val="00AC0D1A"/>
    <w:rsid w:val="00AC3835"/>
    <w:rsid w:val="00AC4A15"/>
    <w:rsid w:val="00AC6359"/>
    <w:rsid w:val="00AD0CEE"/>
    <w:rsid w:val="00AD2E0B"/>
    <w:rsid w:val="00AD325B"/>
    <w:rsid w:val="00AD3868"/>
    <w:rsid w:val="00AD42DB"/>
    <w:rsid w:val="00AD4AD3"/>
    <w:rsid w:val="00AD4D6A"/>
    <w:rsid w:val="00AD51E2"/>
    <w:rsid w:val="00AD6EAD"/>
    <w:rsid w:val="00AD72ED"/>
    <w:rsid w:val="00AE1380"/>
    <w:rsid w:val="00AE5345"/>
    <w:rsid w:val="00AE6E1B"/>
    <w:rsid w:val="00AE7103"/>
    <w:rsid w:val="00AF0E91"/>
    <w:rsid w:val="00AF19C3"/>
    <w:rsid w:val="00AF1C6D"/>
    <w:rsid w:val="00AF2CDF"/>
    <w:rsid w:val="00AF3229"/>
    <w:rsid w:val="00AF36F4"/>
    <w:rsid w:val="00AF4F04"/>
    <w:rsid w:val="00AF51F2"/>
    <w:rsid w:val="00AF5588"/>
    <w:rsid w:val="00AF654E"/>
    <w:rsid w:val="00AF6A18"/>
    <w:rsid w:val="00AF75EE"/>
    <w:rsid w:val="00B04FD9"/>
    <w:rsid w:val="00B05EC6"/>
    <w:rsid w:val="00B06D80"/>
    <w:rsid w:val="00B06DD2"/>
    <w:rsid w:val="00B1124C"/>
    <w:rsid w:val="00B14363"/>
    <w:rsid w:val="00B1510C"/>
    <w:rsid w:val="00B155BF"/>
    <w:rsid w:val="00B17C13"/>
    <w:rsid w:val="00B17D97"/>
    <w:rsid w:val="00B209C2"/>
    <w:rsid w:val="00B21B37"/>
    <w:rsid w:val="00B21BE1"/>
    <w:rsid w:val="00B225FA"/>
    <w:rsid w:val="00B26631"/>
    <w:rsid w:val="00B26C59"/>
    <w:rsid w:val="00B307E7"/>
    <w:rsid w:val="00B3263E"/>
    <w:rsid w:val="00B32728"/>
    <w:rsid w:val="00B3397F"/>
    <w:rsid w:val="00B3472A"/>
    <w:rsid w:val="00B36E21"/>
    <w:rsid w:val="00B40686"/>
    <w:rsid w:val="00B41CD5"/>
    <w:rsid w:val="00B42D4A"/>
    <w:rsid w:val="00B43831"/>
    <w:rsid w:val="00B43FAF"/>
    <w:rsid w:val="00B444F5"/>
    <w:rsid w:val="00B454F9"/>
    <w:rsid w:val="00B46AAB"/>
    <w:rsid w:val="00B51E9F"/>
    <w:rsid w:val="00B52274"/>
    <w:rsid w:val="00B52E08"/>
    <w:rsid w:val="00B53153"/>
    <w:rsid w:val="00B53A3A"/>
    <w:rsid w:val="00B54EAF"/>
    <w:rsid w:val="00B54FEC"/>
    <w:rsid w:val="00B550DA"/>
    <w:rsid w:val="00B553B5"/>
    <w:rsid w:val="00B553FD"/>
    <w:rsid w:val="00B575F8"/>
    <w:rsid w:val="00B62076"/>
    <w:rsid w:val="00B62CAB"/>
    <w:rsid w:val="00B62EA3"/>
    <w:rsid w:val="00B632A3"/>
    <w:rsid w:val="00B65174"/>
    <w:rsid w:val="00B65240"/>
    <w:rsid w:val="00B65517"/>
    <w:rsid w:val="00B65D12"/>
    <w:rsid w:val="00B70803"/>
    <w:rsid w:val="00B7229A"/>
    <w:rsid w:val="00B7230F"/>
    <w:rsid w:val="00B72EC6"/>
    <w:rsid w:val="00B76F7D"/>
    <w:rsid w:val="00B77503"/>
    <w:rsid w:val="00B80611"/>
    <w:rsid w:val="00B829A9"/>
    <w:rsid w:val="00B85E56"/>
    <w:rsid w:val="00B8747D"/>
    <w:rsid w:val="00B87615"/>
    <w:rsid w:val="00B903C6"/>
    <w:rsid w:val="00B9121E"/>
    <w:rsid w:val="00B93183"/>
    <w:rsid w:val="00B94042"/>
    <w:rsid w:val="00B9748D"/>
    <w:rsid w:val="00B97598"/>
    <w:rsid w:val="00B97752"/>
    <w:rsid w:val="00BA061E"/>
    <w:rsid w:val="00BA38D1"/>
    <w:rsid w:val="00BA54DE"/>
    <w:rsid w:val="00BA59A0"/>
    <w:rsid w:val="00BB0362"/>
    <w:rsid w:val="00BB1C02"/>
    <w:rsid w:val="00BB219B"/>
    <w:rsid w:val="00BB3AFA"/>
    <w:rsid w:val="00BB414F"/>
    <w:rsid w:val="00BB459F"/>
    <w:rsid w:val="00BB46B0"/>
    <w:rsid w:val="00BB50E6"/>
    <w:rsid w:val="00BB66EB"/>
    <w:rsid w:val="00BB761C"/>
    <w:rsid w:val="00BC2880"/>
    <w:rsid w:val="00BC341A"/>
    <w:rsid w:val="00BC36A7"/>
    <w:rsid w:val="00BC4578"/>
    <w:rsid w:val="00BC64AC"/>
    <w:rsid w:val="00BC6BA0"/>
    <w:rsid w:val="00BC7426"/>
    <w:rsid w:val="00BD1ED4"/>
    <w:rsid w:val="00BD259A"/>
    <w:rsid w:val="00BD27CB"/>
    <w:rsid w:val="00BD2E49"/>
    <w:rsid w:val="00BD4D17"/>
    <w:rsid w:val="00BD561B"/>
    <w:rsid w:val="00BD5BE9"/>
    <w:rsid w:val="00BE077A"/>
    <w:rsid w:val="00BE3B40"/>
    <w:rsid w:val="00BE7A0E"/>
    <w:rsid w:val="00BE7C66"/>
    <w:rsid w:val="00BF27CA"/>
    <w:rsid w:val="00BF3B92"/>
    <w:rsid w:val="00BF4C1D"/>
    <w:rsid w:val="00BF4DFC"/>
    <w:rsid w:val="00BF4ED4"/>
    <w:rsid w:val="00C01C3B"/>
    <w:rsid w:val="00C03C82"/>
    <w:rsid w:val="00C055B7"/>
    <w:rsid w:val="00C0709F"/>
    <w:rsid w:val="00C07560"/>
    <w:rsid w:val="00C1360E"/>
    <w:rsid w:val="00C16432"/>
    <w:rsid w:val="00C16C3A"/>
    <w:rsid w:val="00C202D8"/>
    <w:rsid w:val="00C20D15"/>
    <w:rsid w:val="00C228AD"/>
    <w:rsid w:val="00C242C6"/>
    <w:rsid w:val="00C2490E"/>
    <w:rsid w:val="00C24C7D"/>
    <w:rsid w:val="00C24CAA"/>
    <w:rsid w:val="00C252F3"/>
    <w:rsid w:val="00C25D40"/>
    <w:rsid w:val="00C27A2F"/>
    <w:rsid w:val="00C30016"/>
    <w:rsid w:val="00C3122F"/>
    <w:rsid w:val="00C31B87"/>
    <w:rsid w:val="00C32063"/>
    <w:rsid w:val="00C32E57"/>
    <w:rsid w:val="00C33052"/>
    <w:rsid w:val="00C34006"/>
    <w:rsid w:val="00C35343"/>
    <w:rsid w:val="00C360C0"/>
    <w:rsid w:val="00C373E1"/>
    <w:rsid w:val="00C37B1A"/>
    <w:rsid w:val="00C4094A"/>
    <w:rsid w:val="00C432FE"/>
    <w:rsid w:val="00C4484B"/>
    <w:rsid w:val="00C44DBB"/>
    <w:rsid w:val="00C45D99"/>
    <w:rsid w:val="00C50077"/>
    <w:rsid w:val="00C51B4A"/>
    <w:rsid w:val="00C52526"/>
    <w:rsid w:val="00C55C56"/>
    <w:rsid w:val="00C55CA2"/>
    <w:rsid w:val="00C61B33"/>
    <w:rsid w:val="00C62557"/>
    <w:rsid w:val="00C6284C"/>
    <w:rsid w:val="00C62996"/>
    <w:rsid w:val="00C632AC"/>
    <w:rsid w:val="00C63B93"/>
    <w:rsid w:val="00C643CD"/>
    <w:rsid w:val="00C667E7"/>
    <w:rsid w:val="00C67D44"/>
    <w:rsid w:val="00C71713"/>
    <w:rsid w:val="00C73D9D"/>
    <w:rsid w:val="00C744D1"/>
    <w:rsid w:val="00C758BD"/>
    <w:rsid w:val="00C759AE"/>
    <w:rsid w:val="00C77ABE"/>
    <w:rsid w:val="00C77E3F"/>
    <w:rsid w:val="00C81417"/>
    <w:rsid w:val="00C82228"/>
    <w:rsid w:val="00C82E10"/>
    <w:rsid w:val="00C834CF"/>
    <w:rsid w:val="00C838E4"/>
    <w:rsid w:val="00C8527C"/>
    <w:rsid w:val="00C91CE3"/>
    <w:rsid w:val="00C929E4"/>
    <w:rsid w:val="00C94CCA"/>
    <w:rsid w:val="00C94D50"/>
    <w:rsid w:val="00C96430"/>
    <w:rsid w:val="00C965A2"/>
    <w:rsid w:val="00C97B2C"/>
    <w:rsid w:val="00CA0B5D"/>
    <w:rsid w:val="00CA2E1D"/>
    <w:rsid w:val="00CA675C"/>
    <w:rsid w:val="00CA6FBE"/>
    <w:rsid w:val="00CB0066"/>
    <w:rsid w:val="00CB17DE"/>
    <w:rsid w:val="00CB22DA"/>
    <w:rsid w:val="00CB2A7A"/>
    <w:rsid w:val="00CB3093"/>
    <w:rsid w:val="00CB30C6"/>
    <w:rsid w:val="00CB4074"/>
    <w:rsid w:val="00CB75C2"/>
    <w:rsid w:val="00CC11AD"/>
    <w:rsid w:val="00CC1CDE"/>
    <w:rsid w:val="00CC3B27"/>
    <w:rsid w:val="00CC4A02"/>
    <w:rsid w:val="00CC5703"/>
    <w:rsid w:val="00CC6E35"/>
    <w:rsid w:val="00CD189A"/>
    <w:rsid w:val="00CD3C04"/>
    <w:rsid w:val="00CD474A"/>
    <w:rsid w:val="00CD47A5"/>
    <w:rsid w:val="00CD61CD"/>
    <w:rsid w:val="00CD6434"/>
    <w:rsid w:val="00CD65CA"/>
    <w:rsid w:val="00CD7A19"/>
    <w:rsid w:val="00CE041C"/>
    <w:rsid w:val="00CE043C"/>
    <w:rsid w:val="00CE1196"/>
    <w:rsid w:val="00CE2004"/>
    <w:rsid w:val="00CE4676"/>
    <w:rsid w:val="00CE49AA"/>
    <w:rsid w:val="00CE5035"/>
    <w:rsid w:val="00CE5153"/>
    <w:rsid w:val="00CE5CA3"/>
    <w:rsid w:val="00CF0B75"/>
    <w:rsid w:val="00CF1FBD"/>
    <w:rsid w:val="00CF4A9F"/>
    <w:rsid w:val="00CF4F5B"/>
    <w:rsid w:val="00CF54D7"/>
    <w:rsid w:val="00D01430"/>
    <w:rsid w:val="00D0238F"/>
    <w:rsid w:val="00D02D05"/>
    <w:rsid w:val="00D03994"/>
    <w:rsid w:val="00D044A8"/>
    <w:rsid w:val="00D05CA4"/>
    <w:rsid w:val="00D06BE9"/>
    <w:rsid w:val="00D124D0"/>
    <w:rsid w:val="00D133C7"/>
    <w:rsid w:val="00D1408F"/>
    <w:rsid w:val="00D151D3"/>
    <w:rsid w:val="00D15DE8"/>
    <w:rsid w:val="00D17C95"/>
    <w:rsid w:val="00D2004F"/>
    <w:rsid w:val="00D21D5C"/>
    <w:rsid w:val="00D226C4"/>
    <w:rsid w:val="00D22754"/>
    <w:rsid w:val="00D22E1B"/>
    <w:rsid w:val="00D2332F"/>
    <w:rsid w:val="00D258C8"/>
    <w:rsid w:val="00D25ACD"/>
    <w:rsid w:val="00D25BA2"/>
    <w:rsid w:val="00D25D75"/>
    <w:rsid w:val="00D309E5"/>
    <w:rsid w:val="00D32E07"/>
    <w:rsid w:val="00D368C9"/>
    <w:rsid w:val="00D40AC9"/>
    <w:rsid w:val="00D40F19"/>
    <w:rsid w:val="00D414DB"/>
    <w:rsid w:val="00D4180E"/>
    <w:rsid w:val="00D432B9"/>
    <w:rsid w:val="00D56065"/>
    <w:rsid w:val="00D577B7"/>
    <w:rsid w:val="00D62D3A"/>
    <w:rsid w:val="00D632E3"/>
    <w:rsid w:val="00D63BCC"/>
    <w:rsid w:val="00D71773"/>
    <w:rsid w:val="00D72AFC"/>
    <w:rsid w:val="00D72D79"/>
    <w:rsid w:val="00D73DB2"/>
    <w:rsid w:val="00D7424C"/>
    <w:rsid w:val="00D767B2"/>
    <w:rsid w:val="00D80D56"/>
    <w:rsid w:val="00D812B8"/>
    <w:rsid w:val="00D8189C"/>
    <w:rsid w:val="00D831C4"/>
    <w:rsid w:val="00D8439C"/>
    <w:rsid w:val="00D84759"/>
    <w:rsid w:val="00D84C17"/>
    <w:rsid w:val="00D84DE1"/>
    <w:rsid w:val="00D85B28"/>
    <w:rsid w:val="00D863AA"/>
    <w:rsid w:val="00D8744F"/>
    <w:rsid w:val="00D90543"/>
    <w:rsid w:val="00D9216A"/>
    <w:rsid w:val="00D92A41"/>
    <w:rsid w:val="00D92CAF"/>
    <w:rsid w:val="00D93BCA"/>
    <w:rsid w:val="00D93ECF"/>
    <w:rsid w:val="00D942BC"/>
    <w:rsid w:val="00D9560A"/>
    <w:rsid w:val="00D95A38"/>
    <w:rsid w:val="00D95D94"/>
    <w:rsid w:val="00D96F03"/>
    <w:rsid w:val="00D972B3"/>
    <w:rsid w:val="00DA0387"/>
    <w:rsid w:val="00DA0622"/>
    <w:rsid w:val="00DA4FC0"/>
    <w:rsid w:val="00DA5A28"/>
    <w:rsid w:val="00DA7B85"/>
    <w:rsid w:val="00DB0294"/>
    <w:rsid w:val="00DB0BC5"/>
    <w:rsid w:val="00DB101E"/>
    <w:rsid w:val="00DB3064"/>
    <w:rsid w:val="00DB3B5A"/>
    <w:rsid w:val="00DB5560"/>
    <w:rsid w:val="00DC03EB"/>
    <w:rsid w:val="00DC0E4F"/>
    <w:rsid w:val="00DC2416"/>
    <w:rsid w:val="00DC4522"/>
    <w:rsid w:val="00DD2B59"/>
    <w:rsid w:val="00DD2E50"/>
    <w:rsid w:val="00DD3A1E"/>
    <w:rsid w:val="00DD7494"/>
    <w:rsid w:val="00DE41ED"/>
    <w:rsid w:val="00DE47EE"/>
    <w:rsid w:val="00DE4AA5"/>
    <w:rsid w:val="00DE4E8D"/>
    <w:rsid w:val="00DE6C5E"/>
    <w:rsid w:val="00DE7046"/>
    <w:rsid w:val="00DE7C66"/>
    <w:rsid w:val="00DF389E"/>
    <w:rsid w:val="00DF3E0B"/>
    <w:rsid w:val="00DF500A"/>
    <w:rsid w:val="00DF5613"/>
    <w:rsid w:val="00DF62C9"/>
    <w:rsid w:val="00DF7D97"/>
    <w:rsid w:val="00E00A1A"/>
    <w:rsid w:val="00E0244F"/>
    <w:rsid w:val="00E03B48"/>
    <w:rsid w:val="00E03BD7"/>
    <w:rsid w:val="00E04931"/>
    <w:rsid w:val="00E05880"/>
    <w:rsid w:val="00E05D80"/>
    <w:rsid w:val="00E06603"/>
    <w:rsid w:val="00E06A61"/>
    <w:rsid w:val="00E073BF"/>
    <w:rsid w:val="00E157AB"/>
    <w:rsid w:val="00E162E4"/>
    <w:rsid w:val="00E16C5B"/>
    <w:rsid w:val="00E17254"/>
    <w:rsid w:val="00E177FF"/>
    <w:rsid w:val="00E17F4F"/>
    <w:rsid w:val="00E206F8"/>
    <w:rsid w:val="00E237F2"/>
    <w:rsid w:val="00E2545A"/>
    <w:rsid w:val="00E26D92"/>
    <w:rsid w:val="00E312B4"/>
    <w:rsid w:val="00E34944"/>
    <w:rsid w:val="00E35EFF"/>
    <w:rsid w:val="00E36894"/>
    <w:rsid w:val="00E421FE"/>
    <w:rsid w:val="00E42BF8"/>
    <w:rsid w:val="00E45CB6"/>
    <w:rsid w:val="00E47CA4"/>
    <w:rsid w:val="00E50865"/>
    <w:rsid w:val="00E54F56"/>
    <w:rsid w:val="00E60904"/>
    <w:rsid w:val="00E617C3"/>
    <w:rsid w:val="00E62B55"/>
    <w:rsid w:val="00E64E24"/>
    <w:rsid w:val="00E65DCE"/>
    <w:rsid w:val="00E676E1"/>
    <w:rsid w:val="00E67943"/>
    <w:rsid w:val="00E717CE"/>
    <w:rsid w:val="00E72DDC"/>
    <w:rsid w:val="00E73092"/>
    <w:rsid w:val="00E74063"/>
    <w:rsid w:val="00E740E6"/>
    <w:rsid w:val="00E74529"/>
    <w:rsid w:val="00E74606"/>
    <w:rsid w:val="00E765E0"/>
    <w:rsid w:val="00E77888"/>
    <w:rsid w:val="00E82180"/>
    <w:rsid w:val="00E849A7"/>
    <w:rsid w:val="00E84A17"/>
    <w:rsid w:val="00E85993"/>
    <w:rsid w:val="00E861B6"/>
    <w:rsid w:val="00E867F5"/>
    <w:rsid w:val="00E902C4"/>
    <w:rsid w:val="00E90D30"/>
    <w:rsid w:val="00E913F8"/>
    <w:rsid w:val="00E91612"/>
    <w:rsid w:val="00E91638"/>
    <w:rsid w:val="00E9296B"/>
    <w:rsid w:val="00E933F8"/>
    <w:rsid w:val="00E95FDB"/>
    <w:rsid w:val="00E96673"/>
    <w:rsid w:val="00E96855"/>
    <w:rsid w:val="00EA2F6A"/>
    <w:rsid w:val="00EA2FBA"/>
    <w:rsid w:val="00EA4224"/>
    <w:rsid w:val="00EA43A2"/>
    <w:rsid w:val="00EA63C1"/>
    <w:rsid w:val="00EA6461"/>
    <w:rsid w:val="00EA6D46"/>
    <w:rsid w:val="00EB0941"/>
    <w:rsid w:val="00EB1C6A"/>
    <w:rsid w:val="00EB38E4"/>
    <w:rsid w:val="00EB5DF2"/>
    <w:rsid w:val="00EB5E84"/>
    <w:rsid w:val="00EB66BA"/>
    <w:rsid w:val="00EB6ED3"/>
    <w:rsid w:val="00EB755E"/>
    <w:rsid w:val="00EC1741"/>
    <w:rsid w:val="00EC1B3E"/>
    <w:rsid w:val="00EC1EDE"/>
    <w:rsid w:val="00EC2678"/>
    <w:rsid w:val="00EC3670"/>
    <w:rsid w:val="00EC3D34"/>
    <w:rsid w:val="00EC5E37"/>
    <w:rsid w:val="00EC6E79"/>
    <w:rsid w:val="00ED0217"/>
    <w:rsid w:val="00ED1A96"/>
    <w:rsid w:val="00ED5375"/>
    <w:rsid w:val="00ED5881"/>
    <w:rsid w:val="00ED7658"/>
    <w:rsid w:val="00EE48A0"/>
    <w:rsid w:val="00EE5F70"/>
    <w:rsid w:val="00EE5F77"/>
    <w:rsid w:val="00EE7099"/>
    <w:rsid w:val="00EF0022"/>
    <w:rsid w:val="00EF00CC"/>
    <w:rsid w:val="00EF1CF1"/>
    <w:rsid w:val="00EF349E"/>
    <w:rsid w:val="00EF3DA7"/>
    <w:rsid w:val="00EF5DAD"/>
    <w:rsid w:val="00EF7EC0"/>
    <w:rsid w:val="00F006E4"/>
    <w:rsid w:val="00F02998"/>
    <w:rsid w:val="00F03315"/>
    <w:rsid w:val="00F03C25"/>
    <w:rsid w:val="00F03E35"/>
    <w:rsid w:val="00F05040"/>
    <w:rsid w:val="00F06B67"/>
    <w:rsid w:val="00F07EDE"/>
    <w:rsid w:val="00F10005"/>
    <w:rsid w:val="00F11608"/>
    <w:rsid w:val="00F12C7F"/>
    <w:rsid w:val="00F16456"/>
    <w:rsid w:val="00F21918"/>
    <w:rsid w:val="00F21A37"/>
    <w:rsid w:val="00F22611"/>
    <w:rsid w:val="00F23D98"/>
    <w:rsid w:val="00F25DF6"/>
    <w:rsid w:val="00F26223"/>
    <w:rsid w:val="00F27F9E"/>
    <w:rsid w:val="00F30936"/>
    <w:rsid w:val="00F3133D"/>
    <w:rsid w:val="00F3235F"/>
    <w:rsid w:val="00F32D12"/>
    <w:rsid w:val="00F32E97"/>
    <w:rsid w:val="00F32F8B"/>
    <w:rsid w:val="00F33DE6"/>
    <w:rsid w:val="00F33EF4"/>
    <w:rsid w:val="00F34D84"/>
    <w:rsid w:val="00F35288"/>
    <w:rsid w:val="00F36088"/>
    <w:rsid w:val="00F36518"/>
    <w:rsid w:val="00F3709D"/>
    <w:rsid w:val="00F370C2"/>
    <w:rsid w:val="00F3713C"/>
    <w:rsid w:val="00F42772"/>
    <w:rsid w:val="00F42E20"/>
    <w:rsid w:val="00F42F91"/>
    <w:rsid w:val="00F43454"/>
    <w:rsid w:val="00F43F72"/>
    <w:rsid w:val="00F44A01"/>
    <w:rsid w:val="00F46EBD"/>
    <w:rsid w:val="00F470C2"/>
    <w:rsid w:val="00F477E6"/>
    <w:rsid w:val="00F47CFD"/>
    <w:rsid w:val="00F50D27"/>
    <w:rsid w:val="00F52D93"/>
    <w:rsid w:val="00F55BBB"/>
    <w:rsid w:val="00F57306"/>
    <w:rsid w:val="00F61F54"/>
    <w:rsid w:val="00F65A21"/>
    <w:rsid w:val="00F65E6C"/>
    <w:rsid w:val="00F67A85"/>
    <w:rsid w:val="00F74E3B"/>
    <w:rsid w:val="00F7541B"/>
    <w:rsid w:val="00F77C89"/>
    <w:rsid w:val="00F804CB"/>
    <w:rsid w:val="00F808E4"/>
    <w:rsid w:val="00F83507"/>
    <w:rsid w:val="00F83DF4"/>
    <w:rsid w:val="00F8664B"/>
    <w:rsid w:val="00F86B0C"/>
    <w:rsid w:val="00F90C56"/>
    <w:rsid w:val="00F918A3"/>
    <w:rsid w:val="00F93958"/>
    <w:rsid w:val="00F93BEB"/>
    <w:rsid w:val="00F943BE"/>
    <w:rsid w:val="00F9514F"/>
    <w:rsid w:val="00FA09E2"/>
    <w:rsid w:val="00FA0AAD"/>
    <w:rsid w:val="00FA0E56"/>
    <w:rsid w:val="00FA1563"/>
    <w:rsid w:val="00FA1655"/>
    <w:rsid w:val="00FA2185"/>
    <w:rsid w:val="00FA283A"/>
    <w:rsid w:val="00FA2E86"/>
    <w:rsid w:val="00FA2FFA"/>
    <w:rsid w:val="00FA4F7C"/>
    <w:rsid w:val="00FA749C"/>
    <w:rsid w:val="00FB0A73"/>
    <w:rsid w:val="00FB115F"/>
    <w:rsid w:val="00FB55B0"/>
    <w:rsid w:val="00FB7306"/>
    <w:rsid w:val="00FC050A"/>
    <w:rsid w:val="00FC1759"/>
    <w:rsid w:val="00FC7089"/>
    <w:rsid w:val="00FC7DB2"/>
    <w:rsid w:val="00FD1500"/>
    <w:rsid w:val="00FD2C63"/>
    <w:rsid w:val="00FD3C30"/>
    <w:rsid w:val="00FD3F15"/>
    <w:rsid w:val="00FD4605"/>
    <w:rsid w:val="00FD6377"/>
    <w:rsid w:val="00FD6A74"/>
    <w:rsid w:val="00FE04A8"/>
    <w:rsid w:val="00FE0B78"/>
    <w:rsid w:val="00FE43A8"/>
    <w:rsid w:val="00FE481B"/>
    <w:rsid w:val="00FE4B31"/>
    <w:rsid w:val="00FE5446"/>
    <w:rsid w:val="00FE76FE"/>
    <w:rsid w:val="00FF1C40"/>
    <w:rsid w:val="00FF1D12"/>
    <w:rsid w:val="00FF1EA6"/>
    <w:rsid w:val="00FF2167"/>
    <w:rsid w:val="00FF41D4"/>
    <w:rsid w:val="00FF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A72367"/>
  <w15:docId w15:val="{4238B586-81F9-4B7E-91C2-332E9DD0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0C56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28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2F1E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305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C4A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C4A1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1B3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A6FD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6FD4"/>
    <w:rPr>
      <w:rFonts w:ascii="Times New Roman" w:hAnsi="Times New Roman" w:cs="Times New Roman"/>
      <w:kern w:val="28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A6F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6FD4"/>
    <w:rPr>
      <w:rFonts w:ascii="Times New Roman" w:hAnsi="Times New Roman" w:cs="Times New Roman"/>
      <w:kern w:val="28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2F1ED4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</w:rPr>
  </w:style>
  <w:style w:type="paragraph" w:styleId="Bezmezer">
    <w:name w:val="No Spacing"/>
    <w:uiPriority w:val="1"/>
    <w:qFormat/>
    <w:rsid w:val="002F1ED4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28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B4DF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3215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215F"/>
    <w:rPr>
      <w:rFonts w:ascii="Segoe UI" w:hAnsi="Segoe UI" w:cs="Segoe UI"/>
      <w:kern w:val="28"/>
      <w:sz w:val="18"/>
      <w:szCs w:val="18"/>
    </w:rPr>
  </w:style>
  <w:style w:type="paragraph" w:customStyle="1" w:styleId="Standard">
    <w:name w:val="Standard"/>
    <w:rsid w:val="007E7D52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Normlnweb">
    <w:name w:val="Normal (Web)"/>
    <w:basedOn w:val="Normln"/>
    <w:uiPriority w:val="99"/>
    <w:unhideWhenUsed/>
    <w:rsid w:val="00710B18"/>
    <w:pPr>
      <w:widowControl/>
      <w:overflowPunct/>
      <w:autoSpaceDE/>
      <w:autoSpaceDN/>
      <w:adjustRightInd/>
      <w:spacing w:before="100" w:beforeAutospacing="1" w:after="119"/>
    </w:pPr>
    <w:rPr>
      <w:rFonts w:eastAsia="Times New Roman"/>
      <w:kern w:val="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1B37"/>
    <w:rPr>
      <w:rFonts w:asciiTheme="majorHAnsi" w:eastAsiaTheme="majorEastAsia" w:hAnsiTheme="majorHAnsi" w:cstheme="majorBidi"/>
      <w:i/>
      <w:iCs/>
      <w:color w:val="243F60" w:themeColor="accent1" w:themeShade="7F"/>
      <w:kern w:val="28"/>
      <w:sz w:val="20"/>
      <w:szCs w:val="20"/>
    </w:rPr>
  </w:style>
  <w:style w:type="paragraph" w:customStyle="1" w:styleId="nadpis20">
    <w:name w:val="nadpis 2"/>
    <w:basedOn w:val="Nadpis1"/>
    <w:link w:val="nadpis2Char0"/>
    <w:qFormat/>
    <w:rsid w:val="00AD51E2"/>
    <w:rPr>
      <w:rFonts w:ascii="Times New Roman" w:hAnsi="Times New Roman" w:cs="Times New Roman"/>
      <w:b w:val="0"/>
      <w:bCs w:val="0"/>
      <w:color w:val="auto"/>
      <w:u w:val="single"/>
    </w:rPr>
  </w:style>
  <w:style w:type="paragraph" w:customStyle="1" w:styleId="Nadpis3dl">
    <w:name w:val="Nadpis 3 dílčí"/>
    <w:basedOn w:val="Odstavecseseznamem"/>
    <w:link w:val="Nadpis3dlChar"/>
    <w:qFormat/>
    <w:rsid w:val="00AD51E2"/>
    <w:pPr>
      <w:numPr>
        <w:numId w:val="1"/>
      </w:numPr>
      <w:spacing w:before="120"/>
      <w:outlineLvl w:val="1"/>
    </w:pPr>
    <w:rPr>
      <w:sz w:val="28"/>
      <w:szCs w:val="28"/>
      <w:u w:val="single"/>
    </w:rPr>
  </w:style>
  <w:style w:type="character" w:customStyle="1" w:styleId="nadpis2Char0">
    <w:name w:val="nadpis 2 Char"/>
    <w:basedOn w:val="Nadpis1Char"/>
    <w:link w:val="nadpis20"/>
    <w:rsid w:val="00AD51E2"/>
    <w:rPr>
      <w:rFonts w:ascii="Times New Roman" w:eastAsiaTheme="majorEastAsia" w:hAnsi="Times New Roman" w:cs="Times New Roman"/>
      <w:b w:val="0"/>
      <w:bCs w:val="0"/>
      <w:color w:val="365F91" w:themeColor="accent1" w:themeShade="BF"/>
      <w:kern w:val="28"/>
      <w:sz w:val="28"/>
      <w:szCs w:val="28"/>
      <w:u w:val="single"/>
    </w:rPr>
  </w:style>
  <w:style w:type="paragraph" w:customStyle="1" w:styleId="nadpis31">
    <w:name w:val="nadpis 3.1"/>
    <w:basedOn w:val="Odstavecseseznamem"/>
    <w:link w:val="nadpis31Char"/>
    <w:qFormat/>
    <w:rsid w:val="00FA09E2"/>
    <w:pPr>
      <w:numPr>
        <w:ilvl w:val="1"/>
        <w:numId w:val="9"/>
      </w:numPr>
      <w:spacing w:before="120"/>
      <w:outlineLvl w:val="2"/>
    </w:pPr>
    <w:rPr>
      <w:sz w:val="24"/>
      <w:szCs w:val="24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D51E2"/>
    <w:rPr>
      <w:rFonts w:ascii="Times New Roman" w:hAnsi="Times New Roman" w:cs="Times New Roman"/>
      <w:kern w:val="28"/>
      <w:sz w:val="20"/>
      <w:szCs w:val="20"/>
    </w:rPr>
  </w:style>
  <w:style w:type="character" w:customStyle="1" w:styleId="Nadpis3dlChar">
    <w:name w:val="Nadpis 3 dílčí Char"/>
    <w:basedOn w:val="OdstavecseseznamemChar"/>
    <w:link w:val="Nadpis3dl"/>
    <w:rsid w:val="00AD51E2"/>
    <w:rPr>
      <w:rFonts w:ascii="Times New Roman" w:hAnsi="Times New Roman" w:cs="Times New Roman"/>
      <w:kern w:val="28"/>
      <w:sz w:val="28"/>
      <w:szCs w:val="28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FA09E2"/>
    <w:pPr>
      <w:widowControl/>
      <w:overflowPunct/>
      <w:autoSpaceDE/>
      <w:autoSpaceDN/>
      <w:adjustRightInd/>
      <w:spacing w:before="240" w:line="259" w:lineRule="auto"/>
      <w:outlineLvl w:val="9"/>
    </w:pPr>
    <w:rPr>
      <w:b w:val="0"/>
      <w:bCs w:val="0"/>
      <w:kern w:val="0"/>
      <w:sz w:val="32"/>
      <w:szCs w:val="32"/>
    </w:rPr>
  </w:style>
  <w:style w:type="character" w:customStyle="1" w:styleId="nadpis31Char">
    <w:name w:val="nadpis 3.1 Char"/>
    <w:basedOn w:val="OdstavecseseznamemChar"/>
    <w:link w:val="nadpis31"/>
    <w:rsid w:val="00FA09E2"/>
    <w:rPr>
      <w:rFonts w:ascii="Times New Roman" w:hAnsi="Times New Roman" w:cs="Times New Roman"/>
      <w:kern w:val="28"/>
      <w:sz w:val="24"/>
      <w:szCs w:val="24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AC4A15"/>
    <w:pPr>
      <w:tabs>
        <w:tab w:val="left" w:pos="400"/>
        <w:tab w:val="right" w:leader="dot" w:pos="9735"/>
      </w:tabs>
      <w:spacing w:after="100"/>
    </w:pPr>
    <w:rPr>
      <w:rFonts w:ascii="Arial" w:hAnsi="Arial" w:cs="Arial"/>
      <w:caps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AC4A15"/>
    <w:pPr>
      <w:tabs>
        <w:tab w:val="left" w:pos="880"/>
        <w:tab w:val="right" w:leader="dot" w:pos="9735"/>
      </w:tabs>
      <w:spacing w:after="100"/>
      <w:ind w:left="200"/>
    </w:pPr>
    <w:rPr>
      <w:rFonts w:ascii="Arial" w:hAnsi="Arial" w:cs="Arial"/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FA09E2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FA09E2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30545"/>
    <w:rPr>
      <w:rFonts w:asciiTheme="majorHAnsi" w:eastAsiaTheme="majorEastAsia" w:hAnsiTheme="majorHAnsi" w:cstheme="majorBidi"/>
      <w:color w:val="365F91" w:themeColor="accent1" w:themeShade="BF"/>
      <w:kern w:val="28"/>
      <w:sz w:val="26"/>
      <w:szCs w:val="26"/>
    </w:rPr>
  </w:style>
  <w:style w:type="paragraph" w:customStyle="1" w:styleId="ArialNadpis1">
    <w:name w:val="Arial Nadpis 1"/>
    <w:basedOn w:val="Normln"/>
    <w:link w:val="ArialNadpis1Char"/>
    <w:qFormat/>
    <w:rsid w:val="00430545"/>
    <w:pPr>
      <w:keepNext/>
      <w:widowControl/>
      <w:numPr>
        <w:numId w:val="36"/>
      </w:numPr>
      <w:tabs>
        <w:tab w:val="left" w:pos="567"/>
      </w:tabs>
      <w:overflowPunct/>
      <w:autoSpaceDE/>
      <w:autoSpaceDN/>
      <w:adjustRightInd/>
      <w:spacing w:before="480" w:after="240"/>
      <w:jc w:val="both"/>
      <w:outlineLvl w:val="0"/>
    </w:pPr>
    <w:rPr>
      <w:rFonts w:ascii="Arial" w:eastAsia="Times New Roman" w:hAnsi="Arial" w:cs="Arial"/>
      <w:b/>
      <w:bCs/>
      <w:caps/>
      <w:color w:val="00000A"/>
      <w:kern w:val="0"/>
      <w:sz w:val="36"/>
      <w:szCs w:val="32"/>
      <w:u w:val="single"/>
    </w:rPr>
  </w:style>
  <w:style w:type="paragraph" w:customStyle="1" w:styleId="Arialnadpis2">
    <w:name w:val="Arial nadpis 2"/>
    <w:basedOn w:val="Normln"/>
    <w:link w:val="Arialnadpis2Char"/>
    <w:qFormat/>
    <w:rsid w:val="00430545"/>
    <w:pPr>
      <w:keepNext/>
      <w:widowControl/>
      <w:numPr>
        <w:ilvl w:val="1"/>
        <w:numId w:val="36"/>
      </w:numPr>
      <w:overflowPunct/>
      <w:autoSpaceDE/>
      <w:autoSpaceDN/>
      <w:adjustRightInd/>
      <w:spacing w:before="240" w:after="60"/>
      <w:jc w:val="both"/>
      <w:outlineLvl w:val="1"/>
    </w:pPr>
    <w:rPr>
      <w:rFonts w:ascii="Arial" w:eastAsia="Times New Roman" w:hAnsi="Arial" w:cs="Arial"/>
      <w:b/>
      <w:bCs/>
      <w:iCs/>
      <w:color w:val="00000A"/>
      <w:kern w:val="0"/>
      <w:sz w:val="32"/>
      <w:szCs w:val="28"/>
    </w:rPr>
  </w:style>
  <w:style w:type="character" w:customStyle="1" w:styleId="ArialNadpis1Char">
    <w:name w:val="Arial Nadpis 1 Char"/>
    <w:basedOn w:val="Standardnpsmoodstavce"/>
    <w:link w:val="ArialNadpis1"/>
    <w:rsid w:val="00430545"/>
    <w:rPr>
      <w:rFonts w:ascii="Arial" w:eastAsia="Times New Roman" w:hAnsi="Arial" w:cs="Arial"/>
      <w:b/>
      <w:bCs/>
      <w:caps/>
      <w:color w:val="00000A"/>
      <w:sz w:val="36"/>
      <w:szCs w:val="32"/>
      <w:u w:val="single"/>
    </w:rPr>
  </w:style>
  <w:style w:type="character" w:customStyle="1" w:styleId="Arialnadpis2Char">
    <w:name w:val="Arial nadpis 2 Char"/>
    <w:basedOn w:val="Standardnpsmoodstavce"/>
    <w:link w:val="Arialnadpis2"/>
    <w:rsid w:val="00430545"/>
    <w:rPr>
      <w:rFonts w:ascii="Arial" w:eastAsia="Times New Roman" w:hAnsi="Arial" w:cs="Arial"/>
      <w:b/>
      <w:bCs/>
      <w:iCs/>
      <w:color w:val="00000A"/>
      <w:sz w:val="32"/>
      <w:szCs w:val="28"/>
    </w:rPr>
  </w:style>
  <w:style w:type="character" w:customStyle="1" w:styleId="InternetLink">
    <w:name w:val="Internet Link"/>
    <w:basedOn w:val="Standardnpsmoodstavce"/>
    <w:uiPriority w:val="99"/>
    <w:rsid w:val="00B80611"/>
    <w:rPr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C4A15"/>
    <w:rPr>
      <w:rFonts w:asciiTheme="majorHAnsi" w:eastAsiaTheme="majorEastAsia" w:hAnsiTheme="majorHAnsi" w:cstheme="majorBidi"/>
      <w:color w:val="243F60" w:themeColor="accent1" w:themeShade="7F"/>
      <w:kern w:val="28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C4A15"/>
    <w:rPr>
      <w:rFonts w:asciiTheme="majorHAnsi" w:eastAsiaTheme="majorEastAsia" w:hAnsiTheme="majorHAnsi" w:cstheme="majorBidi"/>
      <w:i/>
      <w:iCs/>
      <w:color w:val="365F91" w:themeColor="accent1" w:themeShade="BF"/>
      <w:kern w:val="28"/>
      <w:sz w:val="20"/>
      <w:szCs w:val="20"/>
    </w:rPr>
  </w:style>
  <w:style w:type="character" w:customStyle="1" w:styleId="ListLabel8">
    <w:name w:val="ListLabel 8"/>
    <w:qFormat/>
    <w:rsid w:val="00AC4A15"/>
    <w:rPr>
      <w:rFonts w:cs="Courier New"/>
    </w:rPr>
  </w:style>
  <w:style w:type="paragraph" w:customStyle="1" w:styleId="arialnadpis3">
    <w:name w:val="arial nadpis 3"/>
    <w:basedOn w:val="Normln"/>
    <w:link w:val="arialnadpis3Char"/>
    <w:qFormat/>
    <w:rsid w:val="00AC4A15"/>
    <w:pPr>
      <w:keepNext/>
      <w:widowControl/>
      <w:numPr>
        <w:ilvl w:val="2"/>
        <w:numId w:val="36"/>
      </w:numPr>
      <w:tabs>
        <w:tab w:val="left" w:pos="567"/>
      </w:tabs>
      <w:overflowPunct/>
      <w:autoSpaceDE/>
      <w:autoSpaceDN/>
      <w:adjustRightInd/>
      <w:spacing w:before="240" w:after="60"/>
      <w:jc w:val="both"/>
      <w:outlineLvl w:val="2"/>
    </w:pPr>
    <w:rPr>
      <w:rFonts w:ascii="Arial" w:eastAsia="Times New Roman" w:hAnsi="Arial" w:cs="Arial"/>
      <w:b/>
      <w:bCs/>
      <w:color w:val="00000A"/>
      <w:kern w:val="0"/>
      <w:sz w:val="24"/>
      <w:szCs w:val="26"/>
    </w:rPr>
  </w:style>
  <w:style w:type="table" w:styleId="Mkatabulky">
    <w:name w:val="Table Grid"/>
    <w:basedOn w:val="Normlntabulka"/>
    <w:rsid w:val="00B620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nadpis3Char">
    <w:name w:val="arial nadpis 3 Char"/>
    <w:basedOn w:val="Standardnpsmoodstavce"/>
    <w:link w:val="arialnadpis3"/>
    <w:rsid w:val="00AC4A15"/>
    <w:rPr>
      <w:rFonts w:ascii="Arial" w:eastAsia="Times New Roman" w:hAnsi="Arial" w:cs="Arial"/>
      <w:b/>
      <w:bCs/>
      <w:color w:val="00000A"/>
      <w:sz w:val="24"/>
      <w:szCs w:val="26"/>
    </w:rPr>
  </w:style>
  <w:style w:type="table" w:customStyle="1" w:styleId="FineTableGrid">
    <w:name w:val="Fine Table Grid"/>
    <w:basedOn w:val="Normlntabulka"/>
    <w:uiPriority w:val="39"/>
    <w:rsid w:val="00772149"/>
    <w:pPr>
      <w:spacing w:after="0" w:line="240" w:lineRule="auto"/>
    </w:pPr>
    <w:rPr>
      <w:rFonts w:ascii="Arial" w:eastAsia="Times New Roman" w:hAnsi="Arial" w:cs="Arial"/>
      <w:sz w:val="20"/>
      <w:szCs w:val="20"/>
    </w:rPr>
    <w:tblPr>
      <w:tblInd w:w="0" w:type="nil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ehovamapa.cz/" TargetMode="Externa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45030-ABAF-4050-A5D8-63D4D7232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9869</TotalTime>
  <Pages>10</Pages>
  <Words>2297</Words>
  <Characters>13557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Aleš Čeleda</dc:creator>
  <cp:lastModifiedBy>Jan Holoubek</cp:lastModifiedBy>
  <cp:revision>478</cp:revision>
  <cp:lastPrinted>2023-03-31T08:49:00Z</cp:lastPrinted>
  <dcterms:created xsi:type="dcterms:W3CDTF">2017-03-04T11:50:00Z</dcterms:created>
  <dcterms:modified xsi:type="dcterms:W3CDTF">2023-06-28T09:40:00Z</dcterms:modified>
</cp:coreProperties>
</file>