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B0155" w14:textId="77777777" w:rsidR="003B381F" w:rsidRDefault="003B381F" w:rsidP="003B381F">
      <w:pPr>
        <w:rPr>
          <w:rFonts w:asciiTheme="minorHAnsi" w:hAnsiTheme="minorHAnsi" w:cstheme="minorHAnsi"/>
          <w:sz w:val="16"/>
          <w:szCs w:val="16"/>
        </w:rPr>
      </w:pPr>
    </w:p>
    <w:p w14:paraId="07AE38AD" w14:textId="77777777" w:rsidR="00777492" w:rsidRDefault="00777492" w:rsidP="003B381F">
      <w:pPr>
        <w:rPr>
          <w:rFonts w:asciiTheme="minorHAnsi" w:hAnsiTheme="minorHAnsi" w:cstheme="minorHAnsi"/>
          <w:sz w:val="16"/>
          <w:szCs w:val="16"/>
        </w:rPr>
      </w:pPr>
    </w:p>
    <w:p w14:paraId="41C0F208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2211E4B1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 opatřeních ve vztahu k mezinárodním sankcím přijatým Evropskou unií </w:t>
      </w:r>
    </w:p>
    <w:p w14:paraId="237F0E3A" w14:textId="77777777" w:rsidR="002954DC" w:rsidRPr="00951DCB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v souvislosti s ruskou agresí na území Ukrajiny vůči Rusku a Bělorusku</w:t>
      </w:r>
    </w:p>
    <w:p w14:paraId="5C519C30" w14:textId="77777777" w:rsidR="002954DC" w:rsidRDefault="002954DC" w:rsidP="002954DC">
      <w:pPr>
        <w:rPr>
          <w:rFonts w:asciiTheme="minorHAnsi" w:hAnsiTheme="minorHAnsi" w:cstheme="minorHAnsi"/>
        </w:rPr>
      </w:pPr>
    </w:p>
    <w:p w14:paraId="41E1C477" w14:textId="77777777" w:rsidR="00777492" w:rsidRPr="00C25E13" w:rsidRDefault="00777492" w:rsidP="00777492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343D07C5" w14:textId="3A3F4DF6" w:rsidR="006C5712" w:rsidRPr="009C6CFF" w:rsidRDefault="006C5712" w:rsidP="006C5712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7E5F5B">
        <w:rPr>
          <w:rFonts w:asciiTheme="minorHAnsi" w:hAnsiTheme="minorHAnsi" w:cstheme="minorHAnsi"/>
          <w:b/>
          <w:bCs/>
          <w:caps/>
          <w:color w:val="002060"/>
        </w:rPr>
        <w:t>Zajištění technického dozoru stavebníka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25BEAB61" w14:textId="77777777" w:rsidR="00777492" w:rsidRPr="00C25E13" w:rsidRDefault="00777492" w:rsidP="00777492">
      <w:pPr>
        <w:rPr>
          <w:rFonts w:asciiTheme="minorHAnsi" w:hAnsiTheme="minorHAnsi" w:cstheme="minorHAnsi"/>
          <w:sz w:val="20"/>
        </w:rPr>
      </w:pPr>
    </w:p>
    <w:p w14:paraId="1EC16BAD" w14:textId="77777777" w:rsidR="00777492" w:rsidRPr="00C25E13" w:rsidRDefault="00777492" w:rsidP="00777492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7D4C919A" w14:textId="77777777" w:rsidR="00777492" w:rsidRDefault="00777492" w:rsidP="00777492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Helceletka – středisko volného času Brno, příspěvková organizace, Helceletova 234/4, Brno, IČ 44993412</w:t>
      </w:r>
    </w:p>
    <w:p w14:paraId="7D7AC544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2954DC" w14:paraId="3CBFA02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69EEB983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064FC184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535F6AA2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1E6F9851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3A330BFB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24E19AE6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E8AA983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7895C633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4D65781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7E003381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68C4E6C7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3AA7BDC0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0DE7C955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102370B6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576A921D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50273B1A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0C1331CF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</w:tbl>
    <w:p w14:paraId="2E743A0E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p w14:paraId="3BE3E48E" w14:textId="77777777" w:rsidR="002954DC" w:rsidRPr="00951DCB" w:rsidRDefault="002954DC" w:rsidP="002954DC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30C401A4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6A7FB330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400A24A2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602C3FC7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1C97A8D6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0134D0AB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6235E911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493B0CD0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7967727B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09FE09B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607860F7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052CC896" w14:textId="77777777" w:rsidR="002954DC" w:rsidRPr="00951DCB" w:rsidRDefault="002954DC" w:rsidP="002954DC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2217E8B4" w14:textId="77777777" w:rsidR="002954DC" w:rsidRDefault="002954DC" w:rsidP="002954DC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A46FC70" w14:textId="77777777" w:rsidR="002954DC" w:rsidRDefault="002954DC" w:rsidP="002954DC">
      <w:pPr>
        <w:tabs>
          <w:tab w:val="clear" w:pos="1134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Datum: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604F0D42" w14:textId="77777777" w:rsidR="002954DC" w:rsidRDefault="002954DC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0A7D59D3" w14:textId="77777777" w:rsidR="006C5712" w:rsidRPr="00C25E13" w:rsidRDefault="006C5712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53BC7C22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sectPr w:rsidR="002954DC" w:rsidSect="00777492">
      <w:headerReference w:type="default" r:id="rId8"/>
      <w:headerReference w:type="first" r:id="rId9"/>
      <w:pgSz w:w="12242" w:h="15842" w:code="1"/>
      <w:pgMar w:top="1560" w:right="1134" w:bottom="1134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7879" w14:textId="77777777" w:rsidR="002D194A" w:rsidRDefault="002D194A" w:rsidP="00C25E13">
      <w:pPr>
        <w:spacing w:line="240" w:lineRule="auto"/>
      </w:pPr>
      <w:r>
        <w:separator/>
      </w:r>
    </w:p>
  </w:endnote>
  <w:endnote w:type="continuationSeparator" w:id="0">
    <w:p w14:paraId="028D37B4" w14:textId="77777777" w:rsidR="002D194A" w:rsidRDefault="002D194A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6DF" w14:textId="77777777" w:rsidR="002D194A" w:rsidRDefault="002D194A" w:rsidP="00C25E13">
      <w:pPr>
        <w:spacing w:line="240" w:lineRule="auto"/>
      </w:pPr>
      <w:r>
        <w:separator/>
      </w:r>
    </w:p>
  </w:footnote>
  <w:footnote w:type="continuationSeparator" w:id="0">
    <w:p w14:paraId="3C885357" w14:textId="77777777" w:rsidR="002D194A" w:rsidRDefault="002D194A" w:rsidP="00C25E13">
      <w:pPr>
        <w:spacing w:line="240" w:lineRule="auto"/>
      </w:pPr>
      <w:r>
        <w:continuationSeparator/>
      </w:r>
    </w:p>
  </w:footnote>
  <w:footnote w:id="1">
    <w:p w14:paraId="6C0CB24B" w14:textId="77777777" w:rsidR="002954DC" w:rsidRPr="00951DCB" w:rsidRDefault="002954DC" w:rsidP="002954DC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A4D5C" w14:textId="052EAA4D" w:rsidR="002954DC" w:rsidRDefault="006C5712" w:rsidP="002954D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ED884BF" wp14:editId="688F9FE5">
          <wp:simplePos x="0" y="0"/>
          <wp:positionH relativeFrom="margin">
            <wp:posOffset>1276350</wp:posOffset>
          </wp:positionH>
          <wp:positionV relativeFrom="paragraph">
            <wp:posOffset>124460</wp:posOffset>
          </wp:positionV>
          <wp:extent cx="3725545" cy="448310"/>
          <wp:effectExtent l="0" t="0" r="0" b="889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554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68C5F" w14:textId="76FA8E36" w:rsidR="002954DC" w:rsidRDefault="002954DC" w:rsidP="00147114">
    <w:pPr>
      <w:pStyle w:val="Zhlav"/>
      <w:tabs>
        <w:tab w:val="clear" w:pos="4536"/>
        <w:tab w:val="clear" w:pos="907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2065" w14:textId="31AFBAF7" w:rsidR="008D04AD" w:rsidRPr="005806A9" w:rsidRDefault="008D04AD" w:rsidP="008D04AD">
    <w:pPr>
      <w:jc w:val="center"/>
      <w:rPr>
        <w:rFonts w:asciiTheme="minorHAnsi" w:hAnsiTheme="minorHAnsi" w:cstheme="minorHAnsi"/>
        <w:bCs/>
        <w:sz w:val="24"/>
        <w:szCs w:val="24"/>
      </w:rPr>
    </w:pPr>
    <w:r>
      <w:rPr>
        <w:rFonts w:asciiTheme="minorHAnsi" w:hAnsiTheme="minorHAnsi" w:cstheme="minorHAnsi"/>
        <w:bCs/>
        <w:sz w:val="24"/>
        <w:szCs w:val="24"/>
      </w:rPr>
      <w:t xml:space="preserve">                                                                                         </w:t>
    </w:r>
  </w:p>
  <w:p w14:paraId="26E048C9" w14:textId="19F34659" w:rsidR="002954DC" w:rsidRPr="002954DC" w:rsidRDefault="006C5712" w:rsidP="002954D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A59B48A" wp14:editId="53291F8B">
          <wp:simplePos x="0" y="0"/>
          <wp:positionH relativeFrom="margin">
            <wp:align>center</wp:align>
          </wp:positionH>
          <wp:positionV relativeFrom="paragraph">
            <wp:posOffset>162560</wp:posOffset>
          </wp:positionV>
          <wp:extent cx="3725819" cy="448578"/>
          <wp:effectExtent l="0" t="0" r="0" b="8890"/>
          <wp:wrapNone/>
          <wp:docPr id="5234556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5819" cy="448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0509339">
    <w:abstractNumId w:val="4"/>
  </w:num>
  <w:num w:numId="2" w16cid:durableId="1818644164">
    <w:abstractNumId w:val="1"/>
  </w:num>
  <w:num w:numId="3" w16cid:durableId="1054812683">
    <w:abstractNumId w:val="0"/>
  </w:num>
  <w:num w:numId="4" w16cid:durableId="1078212877">
    <w:abstractNumId w:val="2"/>
  </w:num>
  <w:num w:numId="5" w16cid:durableId="164051116">
    <w:abstractNumId w:val="3"/>
  </w:num>
  <w:num w:numId="6" w16cid:durableId="10789422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421"/>
    <w:rsid w:val="00052271"/>
    <w:rsid w:val="000B0875"/>
    <w:rsid w:val="00147114"/>
    <w:rsid w:val="001B1C2E"/>
    <w:rsid w:val="001E2421"/>
    <w:rsid w:val="001E381F"/>
    <w:rsid w:val="00202706"/>
    <w:rsid w:val="00215E7E"/>
    <w:rsid w:val="002954DC"/>
    <w:rsid w:val="002D194A"/>
    <w:rsid w:val="002F767D"/>
    <w:rsid w:val="00325C62"/>
    <w:rsid w:val="00340058"/>
    <w:rsid w:val="003B381F"/>
    <w:rsid w:val="005738A6"/>
    <w:rsid w:val="005E668B"/>
    <w:rsid w:val="00687287"/>
    <w:rsid w:val="006A62B4"/>
    <w:rsid w:val="006C5712"/>
    <w:rsid w:val="00750AD1"/>
    <w:rsid w:val="00777492"/>
    <w:rsid w:val="007E5F5B"/>
    <w:rsid w:val="0086394C"/>
    <w:rsid w:val="008D04AD"/>
    <w:rsid w:val="009C6CFF"/>
    <w:rsid w:val="00A641CB"/>
    <w:rsid w:val="00A64724"/>
    <w:rsid w:val="00BE437D"/>
    <w:rsid w:val="00C25E13"/>
    <w:rsid w:val="00EA5812"/>
    <w:rsid w:val="00EF2356"/>
    <w:rsid w:val="00F145EB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D14CD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nadpis">
    <w:name w:val="Subtitle"/>
    <w:basedOn w:val="Normln"/>
    <w:link w:val="Podnadpis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5738A6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F23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2356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235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23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23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5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38E58-B002-4285-A935-421D74B7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Petra Gbelcová</cp:lastModifiedBy>
  <cp:revision>3</cp:revision>
  <dcterms:created xsi:type="dcterms:W3CDTF">2025-01-23T07:44:00Z</dcterms:created>
  <dcterms:modified xsi:type="dcterms:W3CDTF">2025-02-05T10:58:00Z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2025-01-14T13:22:52Z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a67e64c4-9933-4447-8a53-a7330ef31637</vt:lpwstr>
  </property>
  <property fmtid="{D5CDD505-2E9C-101B-9397-08002B2CF9AE}" pid="8" name="MSIP_Label_690ebb53-23a2-471a-9c6e-17bd0d11311e_ContentBits">
    <vt:lpwstr>0</vt:lpwstr>
  </property>
</Properties>
</file>