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D811" w14:textId="77777777" w:rsidR="002E278F" w:rsidRPr="008E3581" w:rsidRDefault="002E278F" w:rsidP="002E278F">
      <w:pPr>
        <w:spacing w:after="120"/>
        <w:jc w:val="center"/>
        <w:rPr>
          <w:rFonts w:ascii="Calibri" w:hAnsi="Calibri"/>
          <w:b/>
          <w:sz w:val="36"/>
          <w:szCs w:val="36"/>
        </w:rPr>
      </w:pPr>
      <w:r w:rsidRPr="008E3581">
        <w:rPr>
          <w:rFonts w:ascii="Calibri" w:hAnsi="Calibri"/>
          <w:b/>
          <w:sz w:val="36"/>
          <w:szCs w:val="36"/>
        </w:rPr>
        <w:t xml:space="preserve">Smlouva o dílo </w:t>
      </w:r>
    </w:p>
    <w:p w14:paraId="0EB6DC12" w14:textId="4FF205C5" w:rsidR="002E278F" w:rsidRPr="008E3581" w:rsidRDefault="002E278F" w:rsidP="002E278F">
      <w:pPr>
        <w:spacing w:after="100" w:afterAutospacing="1"/>
        <w:jc w:val="center"/>
        <w:rPr>
          <w:rFonts w:ascii="Calibri" w:hAnsi="Calibri"/>
          <w:b/>
          <w:sz w:val="28"/>
          <w:szCs w:val="28"/>
        </w:rPr>
      </w:pPr>
      <w:r w:rsidRPr="008E3581">
        <w:rPr>
          <w:rFonts w:ascii="Calibri" w:hAnsi="Calibri"/>
          <w:b/>
          <w:sz w:val="28"/>
          <w:szCs w:val="28"/>
        </w:rPr>
        <w:t xml:space="preserve">na zhotovení </w:t>
      </w:r>
      <w:r w:rsidR="00FF12BB" w:rsidRPr="00FF12BB">
        <w:rPr>
          <w:rFonts w:ascii="Calibri" w:hAnsi="Calibri"/>
          <w:b/>
          <w:sz w:val="28"/>
          <w:szCs w:val="28"/>
        </w:rPr>
        <w:t xml:space="preserve">díla </w:t>
      </w:r>
      <w:r w:rsidR="00FF12BB" w:rsidRPr="00671508">
        <w:rPr>
          <w:rFonts w:ascii="Calibri" w:hAnsi="Calibri"/>
          <w:b/>
          <w:sz w:val="28"/>
          <w:szCs w:val="28"/>
        </w:rPr>
        <w:t>„</w:t>
      </w:r>
      <w:r w:rsidR="00B950B2" w:rsidRPr="00B950B2">
        <w:rPr>
          <w:rFonts w:ascii="Calibri" w:hAnsi="Calibri"/>
          <w:b/>
          <w:sz w:val="28"/>
          <w:szCs w:val="28"/>
        </w:rPr>
        <w:t>Oprava oken a dveří zámku Mikulov</w:t>
      </w:r>
      <w:r w:rsidR="00FF12BB" w:rsidRPr="00671508">
        <w:rPr>
          <w:rFonts w:ascii="Calibri" w:hAnsi="Calibri"/>
          <w:b/>
          <w:sz w:val="28"/>
          <w:szCs w:val="28"/>
        </w:rPr>
        <w:t>“</w:t>
      </w:r>
    </w:p>
    <w:p w14:paraId="1825547D" w14:textId="61F12449" w:rsidR="002E278F" w:rsidRPr="008E3581" w:rsidRDefault="002E278F" w:rsidP="002E278F">
      <w:pPr>
        <w:pStyle w:val="Zkladntext"/>
        <w:jc w:val="center"/>
        <w:rPr>
          <w:rFonts w:ascii="Calibri" w:hAnsi="Calibri"/>
          <w:sz w:val="22"/>
          <w:szCs w:val="22"/>
        </w:rPr>
      </w:pPr>
      <w:r w:rsidRPr="008E3581">
        <w:rPr>
          <w:rFonts w:ascii="Calibri" w:hAnsi="Calibri"/>
          <w:sz w:val="22"/>
          <w:szCs w:val="22"/>
        </w:rPr>
        <w:t xml:space="preserve">kterou, </w:t>
      </w:r>
      <w:r w:rsidRPr="008E3581">
        <w:rPr>
          <w:rFonts w:ascii="Calibri" w:hAnsi="Calibri"/>
          <w:bCs/>
          <w:sz w:val="22"/>
          <w:szCs w:val="22"/>
        </w:rPr>
        <w:t>podle § 2586 a násl. zákona č. 89/2012 Sb., (občanský zákoník)</w:t>
      </w:r>
      <w:r w:rsidR="00A303D2">
        <w:rPr>
          <w:rFonts w:ascii="Calibri" w:hAnsi="Calibri"/>
          <w:bCs/>
          <w:sz w:val="22"/>
          <w:szCs w:val="22"/>
        </w:rPr>
        <w:t>,</w:t>
      </w:r>
      <w:r w:rsidRPr="008E3581">
        <w:rPr>
          <w:rFonts w:ascii="Calibri" w:hAnsi="Calibri"/>
          <w:bCs/>
          <w:sz w:val="22"/>
          <w:szCs w:val="22"/>
        </w:rPr>
        <w:t xml:space="preserve"> </w:t>
      </w:r>
      <w:bookmarkStart w:id="0" w:name="_Hlk94001090"/>
      <w:r w:rsidR="00A303D2" w:rsidRPr="004E7DD9">
        <w:rPr>
          <w:rFonts w:ascii="Calibri" w:hAnsi="Calibri"/>
          <w:sz w:val="22"/>
          <w:szCs w:val="22"/>
        </w:rPr>
        <w:t>ve znění pozdějších předpisů</w:t>
      </w:r>
      <w:bookmarkEnd w:id="0"/>
      <w:r w:rsidRPr="008E3581">
        <w:rPr>
          <w:rFonts w:ascii="Calibri" w:hAnsi="Calibri"/>
          <w:sz w:val="22"/>
          <w:szCs w:val="22"/>
        </w:rPr>
        <w:t>, uzavřely níže uvedeného dne, měsíce a roku tyto smluvní strany:</w:t>
      </w:r>
    </w:p>
    <w:p w14:paraId="6B2710DB"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54BE8C68" w14:textId="77777777" w:rsidR="002E278F" w:rsidRPr="008E3581" w:rsidRDefault="002E278F" w:rsidP="002E278F">
      <w:pPr>
        <w:tabs>
          <w:tab w:val="left" w:pos="3119"/>
          <w:tab w:val="left" w:pos="3402"/>
        </w:tabs>
        <w:jc w:val="both"/>
        <w:outlineLvl w:val="0"/>
        <w:rPr>
          <w:rFonts w:ascii="Calibri" w:hAnsi="Calibri"/>
          <w:b/>
          <w:snapToGrid w:val="0"/>
          <w:sz w:val="22"/>
          <w:szCs w:val="22"/>
        </w:rPr>
      </w:pPr>
      <w:r w:rsidRPr="008E3581">
        <w:rPr>
          <w:rFonts w:ascii="Calibri" w:hAnsi="Calibri"/>
          <w:b/>
          <w:snapToGrid w:val="0"/>
          <w:sz w:val="22"/>
          <w:szCs w:val="22"/>
        </w:rPr>
        <w:t>Smluvní strany</w:t>
      </w:r>
    </w:p>
    <w:p w14:paraId="2D1D4C85"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700C7C17" w14:textId="15F3AFED" w:rsidR="00C937FC" w:rsidRDefault="002E278F" w:rsidP="00C937FC">
      <w:pPr>
        <w:pStyle w:val="Default"/>
        <w:tabs>
          <w:tab w:val="left" w:pos="3119"/>
        </w:tabs>
        <w:jc w:val="both"/>
        <w:rPr>
          <w:sz w:val="22"/>
          <w:szCs w:val="22"/>
        </w:rPr>
      </w:pPr>
      <w:r w:rsidRPr="008E3581">
        <w:rPr>
          <w:snapToGrid w:val="0"/>
          <w:sz w:val="22"/>
          <w:szCs w:val="22"/>
        </w:rPr>
        <w:t>Název:</w:t>
      </w:r>
      <w:r w:rsidRPr="008E3581">
        <w:rPr>
          <w:snapToGrid w:val="0"/>
          <w:sz w:val="22"/>
          <w:szCs w:val="22"/>
        </w:rPr>
        <w:tab/>
      </w:r>
      <w:r w:rsidR="00C937FC">
        <w:rPr>
          <w:b/>
          <w:bCs/>
          <w:sz w:val="22"/>
          <w:szCs w:val="22"/>
        </w:rPr>
        <w:t xml:space="preserve">Regionální muzeum v Mikulově, p. o. </w:t>
      </w:r>
    </w:p>
    <w:p w14:paraId="14974668" w14:textId="4F4E9AEB" w:rsidR="002E278F" w:rsidRPr="008E3581" w:rsidRDefault="00C937FC" w:rsidP="002E278F">
      <w:pPr>
        <w:tabs>
          <w:tab w:val="left" w:pos="3119"/>
          <w:tab w:val="left" w:pos="3402"/>
        </w:tabs>
        <w:jc w:val="both"/>
        <w:outlineLvl w:val="0"/>
        <w:rPr>
          <w:rFonts w:ascii="Calibri" w:hAnsi="Calibri"/>
          <w:snapToGrid w:val="0"/>
          <w:sz w:val="22"/>
          <w:szCs w:val="22"/>
        </w:rPr>
      </w:pPr>
      <w:r>
        <w:rPr>
          <w:rFonts w:ascii="Calibri" w:hAnsi="Calibri"/>
          <w:snapToGrid w:val="0"/>
          <w:sz w:val="22"/>
          <w:szCs w:val="22"/>
        </w:rPr>
        <w:t>Sídlo:</w:t>
      </w:r>
      <w:r>
        <w:rPr>
          <w:rFonts w:ascii="Calibri" w:hAnsi="Calibri"/>
          <w:snapToGrid w:val="0"/>
          <w:sz w:val="22"/>
          <w:szCs w:val="22"/>
        </w:rPr>
        <w:tab/>
      </w:r>
      <w:r w:rsidRPr="00C937FC">
        <w:rPr>
          <w:rFonts w:ascii="Calibri" w:hAnsi="Calibri"/>
          <w:snapToGrid w:val="0"/>
          <w:sz w:val="22"/>
          <w:szCs w:val="22"/>
        </w:rPr>
        <w:t>Zámek 1 / 4, Mikulov, PSČ 692 01</w:t>
      </w:r>
    </w:p>
    <w:p w14:paraId="0A74B024" w14:textId="36C26A09" w:rsidR="002E278F" w:rsidRDefault="002E278F" w:rsidP="002E278F">
      <w:pPr>
        <w:tabs>
          <w:tab w:val="left" w:pos="3119"/>
          <w:tab w:val="left" w:pos="3402"/>
        </w:tabs>
        <w:ind w:left="3119" w:hanging="3119"/>
        <w:jc w:val="both"/>
        <w:outlineLvl w:val="0"/>
        <w:rPr>
          <w:rFonts w:ascii="Calibri" w:hAnsi="Calibri"/>
          <w:snapToGrid w:val="0"/>
          <w:sz w:val="22"/>
          <w:szCs w:val="22"/>
        </w:rPr>
      </w:pPr>
      <w:r w:rsidRPr="008E3581">
        <w:rPr>
          <w:rFonts w:ascii="Calibri" w:hAnsi="Calibri"/>
          <w:snapToGrid w:val="0"/>
          <w:sz w:val="22"/>
          <w:szCs w:val="22"/>
        </w:rPr>
        <w:t>Zastoupen</w:t>
      </w:r>
      <w:r w:rsidR="00C937FC">
        <w:rPr>
          <w:rFonts w:ascii="Calibri" w:hAnsi="Calibri"/>
          <w:snapToGrid w:val="0"/>
          <w:sz w:val="22"/>
          <w:szCs w:val="22"/>
        </w:rPr>
        <w:t>é</w:t>
      </w:r>
      <w:r w:rsidRPr="008E3581">
        <w:rPr>
          <w:rFonts w:ascii="Calibri" w:hAnsi="Calibri"/>
          <w:snapToGrid w:val="0"/>
          <w:sz w:val="22"/>
          <w:szCs w:val="22"/>
        </w:rPr>
        <w:t>:</w:t>
      </w:r>
      <w:r w:rsidRPr="008E3581">
        <w:rPr>
          <w:rFonts w:ascii="Calibri" w:hAnsi="Calibri"/>
          <w:snapToGrid w:val="0"/>
          <w:sz w:val="22"/>
          <w:szCs w:val="22"/>
        </w:rPr>
        <w:tab/>
      </w:r>
      <w:r w:rsidR="00C937FC" w:rsidRPr="00C937FC">
        <w:rPr>
          <w:rFonts w:ascii="Calibri" w:hAnsi="Calibri"/>
          <w:snapToGrid w:val="0"/>
          <w:sz w:val="22"/>
          <w:szCs w:val="22"/>
        </w:rPr>
        <w:t>Mgr. Petrem Kubínem, ředitelem RMM, p. o.</w:t>
      </w:r>
    </w:p>
    <w:p w14:paraId="654D1F43" w14:textId="6521BD6D" w:rsidR="00FA4843" w:rsidRPr="008E3581" w:rsidRDefault="00FA4843" w:rsidP="002E278F">
      <w:pPr>
        <w:tabs>
          <w:tab w:val="left" w:pos="3119"/>
          <w:tab w:val="left" w:pos="3402"/>
        </w:tabs>
        <w:ind w:left="3119" w:hanging="3119"/>
        <w:jc w:val="both"/>
        <w:outlineLvl w:val="0"/>
        <w:rPr>
          <w:rFonts w:ascii="Calibri" w:hAnsi="Calibri"/>
          <w:snapToGrid w:val="0"/>
          <w:sz w:val="22"/>
          <w:szCs w:val="22"/>
        </w:rPr>
      </w:pPr>
      <w:r>
        <w:rPr>
          <w:rFonts w:ascii="Calibri" w:hAnsi="Calibri"/>
          <w:snapToGrid w:val="0"/>
          <w:sz w:val="22"/>
          <w:szCs w:val="22"/>
        </w:rPr>
        <w:t>V</w:t>
      </w:r>
      <w:r w:rsidR="000111BF">
        <w:rPr>
          <w:rFonts w:ascii="Calibri" w:hAnsi="Calibri"/>
          <w:snapToGrid w:val="0"/>
          <w:sz w:val="22"/>
          <w:szCs w:val="22"/>
        </w:rPr>
        <w:t>e věcech technických:                     Jan Ivičič, správa budov RMM</w:t>
      </w:r>
    </w:p>
    <w:p w14:paraId="39961CEF" w14:textId="32735B1D"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IČ:</w:t>
      </w:r>
      <w:r w:rsidRPr="008E3581">
        <w:rPr>
          <w:rFonts w:ascii="Calibri" w:hAnsi="Calibri"/>
          <w:snapToGrid w:val="0"/>
          <w:sz w:val="22"/>
          <w:szCs w:val="22"/>
        </w:rPr>
        <w:tab/>
      </w:r>
      <w:r w:rsidR="00C937FC" w:rsidRPr="00C937FC">
        <w:rPr>
          <w:rFonts w:ascii="Calibri" w:hAnsi="Calibri"/>
          <w:snapToGrid w:val="0"/>
          <w:sz w:val="22"/>
          <w:szCs w:val="22"/>
        </w:rPr>
        <w:t>000 89 613</w:t>
      </w:r>
    </w:p>
    <w:p w14:paraId="4EE0DE15" w14:textId="0F7FAE99"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DIČ:</w:t>
      </w:r>
      <w:r w:rsidRPr="008E3581">
        <w:rPr>
          <w:rFonts w:ascii="Calibri" w:hAnsi="Calibri"/>
          <w:snapToGrid w:val="0"/>
          <w:sz w:val="22"/>
          <w:szCs w:val="22"/>
        </w:rPr>
        <w:tab/>
      </w:r>
      <w:r w:rsidR="00C937FC" w:rsidRPr="00C937FC">
        <w:rPr>
          <w:rFonts w:ascii="Calibri" w:hAnsi="Calibri"/>
          <w:snapToGrid w:val="0"/>
          <w:sz w:val="22"/>
          <w:szCs w:val="22"/>
        </w:rPr>
        <w:t>CZ00089613</w:t>
      </w:r>
    </w:p>
    <w:p w14:paraId="23B49CA1" w14:textId="77777777"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Bankovní spojení:</w:t>
      </w:r>
      <w:r w:rsidRPr="008E3581">
        <w:rPr>
          <w:rFonts w:ascii="Calibri" w:hAnsi="Calibri"/>
          <w:snapToGrid w:val="0"/>
          <w:sz w:val="22"/>
          <w:szCs w:val="22"/>
        </w:rPr>
        <w:tab/>
        <w:t>Komerční banka, a.s.</w:t>
      </w:r>
    </w:p>
    <w:p w14:paraId="62E98D86" w14:textId="7A4A83D7"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Číslo účtu:</w:t>
      </w:r>
      <w:r w:rsidRPr="008E3581">
        <w:rPr>
          <w:rFonts w:ascii="Calibri" w:hAnsi="Calibri"/>
          <w:snapToGrid w:val="0"/>
          <w:sz w:val="22"/>
          <w:szCs w:val="22"/>
        </w:rPr>
        <w:tab/>
      </w:r>
      <w:r w:rsidR="00C937FC">
        <w:rPr>
          <w:rFonts w:ascii="Calibri" w:hAnsi="Calibri"/>
          <w:bCs/>
          <w:sz w:val="22"/>
          <w:szCs w:val="22"/>
        </w:rPr>
        <w:t xml:space="preserve">1430651 </w:t>
      </w:r>
      <w:r w:rsidRPr="008E3581">
        <w:rPr>
          <w:rFonts w:ascii="Calibri" w:hAnsi="Calibri"/>
          <w:bCs/>
          <w:sz w:val="22"/>
          <w:szCs w:val="22"/>
        </w:rPr>
        <w:t>/</w:t>
      </w:r>
      <w:r w:rsidR="00C937FC">
        <w:rPr>
          <w:rFonts w:ascii="Calibri" w:hAnsi="Calibri"/>
          <w:bCs/>
          <w:sz w:val="22"/>
          <w:szCs w:val="22"/>
        </w:rPr>
        <w:t xml:space="preserve"> </w:t>
      </w:r>
      <w:r w:rsidRPr="008E3581">
        <w:rPr>
          <w:rFonts w:ascii="Calibri" w:hAnsi="Calibri"/>
          <w:bCs/>
          <w:sz w:val="22"/>
          <w:szCs w:val="22"/>
        </w:rPr>
        <w:t>0100</w:t>
      </w:r>
    </w:p>
    <w:p w14:paraId="34E740FF"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258A6E24" w14:textId="288E9016" w:rsidR="002E278F" w:rsidRPr="008E3581" w:rsidRDefault="002E278F" w:rsidP="003E2739">
      <w:pPr>
        <w:tabs>
          <w:tab w:val="left" w:pos="3119"/>
          <w:tab w:val="left" w:pos="3402"/>
        </w:tabs>
        <w:jc w:val="both"/>
        <w:outlineLvl w:val="0"/>
        <w:rPr>
          <w:rFonts w:ascii="Calibri" w:hAnsi="Calibri"/>
          <w:b/>
          <w:snapToGrid w:val="0"/>
          <w:sz w:val="22"/>
          <w:szCs w:val="22"/>
        </w:rPr>
      </w:pPr>
      <w:r w:rsidRPr="008E3581">
        <w:rPr>
          <w:rFonts w:ascii="Calibri" w:hAnsi="Calibri"/>
          <w:b/>
          <w:snapToGrid w:val="0"/>
          <w:sz w:val="22"/>
          <w:szCs w:val="22"/>
        </w:rPr>
        <w:t>(dále jen „objednatel“)</w:t>
      </w:r>
    </w:p>
    <w:p w14:paraId="4AB01EBD" w14:textId="77777777" w:rsidR="002E278F" w:rsidRPr="008E3581" w:rsidRDefault="002E278F" w:rsidP="002E278F">
      <w:pPr>
        <w:tabs>
          <w:tab w:val="left" w:pos="3119"/>
          <w:tab w:val="left" w:pos="3402"/>
        </w:tabs>
        <w:spacing w:before="120"/>
        <w:jc w:val="both"/>
        <w:outlineLvl w:val="0"/>
        <w:rPr>
          <w:rFonts w:ascii="Calibri" w:hAnsi="Calibri"/>
          <w:snapToGrid w:val="0"/>
          <w:sz w:val="22"/>
          <w:szCs w:val="22"/>
        </w:rPr>
      </w:pPr>
      <w:r w:rsidRPr="008E3581">
        <w:rPr>
          <w:rFonts w:ascii="Calibri" w:hAnsi="Calibri"/>
          <w:snapToGrid w:val="0"/>
          <w:sz w:val="22"/>
          <w:szCs w:val="22"/>
        </w:rPr>
        <w:t>Název:</w:t>
      </w:r>
      <w:r w:rsidRPr="008E3581">
        <w:rPr>
          <w:rFonts w:ascii="Calibri" w:hAnsi="Calibri"/>
          <w:snapToGrid w:val="0"/>
          <w:sz w:val="22"/>
          <w:szCs w:val="22"/>
        </w:rPr>
        <w:tab/>
      </w:r>
      <w:r w:rsidRPr="008E3581">
        <w:rPr>
          <w:rFonts w:ascii="Calibri" w:hAnsi="Calibri"/>
          <w:b/>
          <w:snapToGrid w:val="0"/>
          <w:sz w:val="22"/>
          <w:szCs w:val="22"/>
        </w:rPr>
        <w:t>………………………………………………………………</w:t>
      </w:r>
      <w:r w:rsidRPr="008E3581">
        <w:rPr>
          <w:rFonts w:ascii="Calibri" w:hAnsi="Calibri"/>
          <w:snapToGrid w:val="0"/>
          <w:sz w:val="22"/>
          <w:szCs w:val="22"/>
        </w:rPr>
        <w:t xml:space="preserve">                </w:t>
      </w:r>
    </w:p>
    <w:p w14:paraId="61981352" w14:textId="77777777" w:rsidR="002E278F" w:rsidRPr="008E3581" w:rsidRDefault="002E278F" w:rsidP="002E278F">
      <w:pPr>
        <w:tabs>
          <w:tab w:val="left" w:pos="3119"/>
          <w:tab w:val="left" w:pos="3402"/>
        </w:tabs>
        <w:spacing w:before="120"/>
        <w:jc w:val="both"/>
        <w:outlineLvl w:val="0"/>
        <w:rPr>
          <w:rFonts w:ascii="Calibri" w:hAnsi="Calibri"/>
          <w:snapToGrid w:val="0"/>
          <w:sz w:val="22"/>
          <w:szCs w:val="22"/>
        </w:rPr>
      </w:pPr>
      <w:r w:rsidRPr="008E3581">
        <w:rPr>
          <w:rFonts w:ascii="Calibri" w:hAnsi="Calibri"/>
          <w:snapToGrid w:val="0"/>
          <w:sz w:val="22"/>
          <w:szCs w:val="22"/>
        </w:rPr>
        <w:t>Sídlo:</w:t>
      </w:r>
      <w:r w:rsidRPr="008E3581">
        <w:rPr>
          <w:rFonts w:ascii="Calibri" w:hAnsi="Calibri"/>
          <w:snapToGrid w:val="0"/>
          <w:sz w:val="22"/>
          <w:szCs w:val="22"/>
        </w:rPr>
        <w:tab/>
        <w:t>………………………………………………………………</w:t>
      </w:r>
    </w:p>
    <w:p w14:paraId="222A28C0" w14:textId="77777777"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Zastoupený:</w:t>
      </w:r>
      <w:r w:rsidRPr="008E3581">
        <w:rPr>
          <w:rFonts w:ascii="Calibri" w:hAnsi="Calibri"/>
          <w:snapToGrid w:val="0"/>
          <w:sz w:val="22"/>
          <w:szCs w:val="22"/>
        </w:rPr>
        <w:tab/>
        <w:t>………………………………………………………………</w:t>
      </w:r>
    </w:p>
    <w:p w14:paraId="466A202C" w14:textId="77777777"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IČ:</w:t>
      </w:r>
      <w:r w:rsidRPr="008E3581">
        <w:rPr>
          <w:rFonts w:ascii="Calibri" w:hAnsi="Calibri"/>
          <w:snapToGrid w:val="0"/>
          <w:sz w:val="22"/>
          <w:szCs w:val="22"/>
        </w:rPr>
        <w:tab/>
        <w:t>…………………</w:t>
      </w:r>
    </w:p>
    <w:p w14:paraId="70610A54" w14:textId="77777777"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DIČ:</w:t>
      </w:r>
      <w:r w:rsidRPr="008E3581">
        <w:rPr>
          <w:rFonts w:ascii="Calibri" w:hAnsi="Calibri"/>
          <w:snapToGrid w:val="0"/>
          <w:sz w:val="22"/>
          <w:szCs w:val="22"/>
        </w:rPr>
        <w:tab/>
        <w:t>…………………</w:t>
      </w:r>
    </w:p>
    <w:p w14:paraId="55D62A41" w14:textId="77777777"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Bankovní spojení:</w:t>
      </w:r>
      <w:r w:rsidRPr="008E3581">
        <w:rPr>
          <w:rFonts w:ascii="Calibri" w:hAnsi="Calibri"/>
          <w:snapToGrid w:val="0"/>
          <w:sz w:val="22"/>
          <w:szCs w:val="22"/>
        </w:rPr>
        <w:tab/>
        <w:t>………………………</w:t>
      </w:r>
    </w:p>
    <w:p w14:paraId="141FF5A1" w14:textId="77777777"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Číslo účtu:</w:t>
      </w:r>
      <w:r w:rsidRPr="008E3581">
        <w:rPr>
          <w:rFonts w:ascii="Calibri" w:hAnsi="Calibri"/>
          <w:snapToGrid w:val="0"/>
          <w:sz w:val="22"/>
          <w:szCs w:val="22"/>
        </w:rPr>
        <w:tab/>
        <w:t>……………………….</w:t>
      </w:r>
    </w:p>
    <w:p w14:paraId="291ED830"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1F5873D8" w14:textId="77777777" w:rsidR="002E278F" w:rsidRPr="008E3581" w:rsidRDefault="002E278F" w:rsidP="002E278F">
      <w:pPr>
        <w:tabs>
          <w:tab w:val="left" w:pos="1701"/>
          <w:tab w:val="left" w:pos="4678"/>
        </w:tabs>
        <w:jc w:val="both"/>
        <w:rPr>
          <w:rFonts w:ascii="Calibri" w:hAnsi="Calibri"/>
          <w:i/>
          <w:snapToGrid w:val="0"/>
          <w:sz w:val="22"/>
          <w:szCs w:val="22"/>
        </w:rPr>
      </w:pPr>
      <w:r w:rsidRPr="008E3581">
        <w:rPr>
          <w:rFonts w:ascii="Calibri" w:hAnsi="Calibri"/>
          <w:i/>
          <w:snapToGrid w:val="0"/>
          <w:sz w:val="22"/>
          <w:szCs w:val="22"/>
        </w:rPr>
        <w:t>obchodní společnost, fyzická osoba zapsaná v obchodním rejstříku vedeného u Krajského soudu v …, v odd. …., č. vl. ………….,</w:t>
      </w:r>
    </w:p>
    <w:p w14:paraId="1F60E71C" w14:textId="77777777" w:rsidR="002E278F" w:rsidRPr="008E3581" w:rsidRDefault="002E278F" w:rsidP="002E278F">
      <w:pPr>
        <w:tabs>
          <w:tab w:val="left" w:pos="1701"/>
          <w:tab w:val="left" w:pos="4678"/>
        </w:tabs>
        <w:jc w:val="both"/>
        <w:rPr>
          <w:rFonts w:ascii="Calibri" w:hAnsi="Calibri"/>
          <w:i/>
          <w:snapToGrid w:val="0"/>
          <w:sz w:val="22"/>
          <w:szCs w:val="22"/>
        </w:rPr>
      </w:pPr>
      <w:r w:rsidRPr="008E3581">
        <w:rPr>
          <w:rFonts w:ascii="Calibri" w:hAnsi="Calibri"/>
          <w:i/>
          <w:snapToGrid w:val="0"/>
          <w:sz w:val="22"/>
          <w:szCs w:val="22"/>
        </w:rPr>
        <w:t>obchodní společnost, fyzická osoba zapsaná v  …………………………………………………</w:t>
      </w:r>
    </w:p>
    <w:p w14:paraId="638ED524" w14:textId="77777777" w:rsidR="002E278F" w:rsidRPr="008E3581" w:rsidRDefault="002E278F" w:rsidP="002E278F">
      <w:pPr>
        <w:tabs>
          <w:tab w:val="left" w:pos="1701"/>
          <w:tab w:val="left" w:pos="4678"/>
        </w:tabs>
        <w:jc w:val="both"/>
        <w:rPr>
          <w:rFonts w:ascii="Calibri" w:hAnsi="Calibri"/>
          <w:i/>
          <w:snapToGrid w:val="0"/>
          <w:sz w:val="22"/>
          <w:szCs w:val="22"/>
        </w:rPr>
      </w:pPr>
      <w:r w:rsidRPr="008E3581">
        <w:rPr>
          <w:rFonts w:ascii="Calibri" w:hAnsi="Calibri"/>
          <w:i/>
          <w:snapToGrid w:val="0"/>
          <w:sz w:val="22"/>
          <w:szCs w:val="22"/>
        </w:rPr>
        <w:t>nebo</w:t>
      </w:r>
    </w:p>
    <w:p w14:paraId="7993BA37" w14:textId="77777777" w:rsidR="002E278F" w:rsidRPr="008E3581" w:rsidRDefault="002E278F" w:rsidP="002E278F">
      <w:pPr>
        <w:tabs>
          <w:tab w:val="left" w:pos="1701"/>
          <w:tab w:val="left" w:pos="4678"/>
        </w:tabs>
        <w:jc w:val="both"/>
        <w:rPr>
          <w:rFonts w:ascii="Calibri" w:hAnsi="Calibri"/>
          <w:i/>
          <w:snapToGrid w:val="0"/>
          <w:sz w:val="22"/>
          <w:szCs w:val="22"/>
        </w:rPr>
      </w:pPr>
      <w:r w:rsidRPr="008E3581">
        <w:rPr>
          <w:rFonts w:ascii="Calibri" w:hAnsi="Calibri"/>
          <w:i/>
          <w:snapToGrid w:val="0"/>
          <w:sz w:val="22"/>
          <w:szCs w:val="22"/>
        </w:rPr>
        <w:t>fyzická osoba podnikající na základě živnostenského oprávnění vydaného … č. j. ……………………………, nebo ……………………………………… (jiné oprávnění fyzické</w:t>
      </w:r>
    </w:p>
    <w:p w14:paraId="335BBEA7" w14:textId="77777777" w:rsidR="002E278F" w:rsidRPr="008E3581" w:rsidRDefault="002E278F" w:rsidP="002E278F">
      <w:pPr>
        <w:tabs>
          <w:tab w:val="left" w:pos="1701"/>
          <w:tab w:val="left" w:pos="4678"/>
        </w:tabs>
        <w:jc w:val="both"/>
        <w:rPr>
          <w:rFonts w:ascii="Calibri" w:hAnsi="Calibri"/>
          <w:i/>
          <w:snapToGrid w:val="0"/>
          <w:sz w:val="22"/>
          <w:szCs w:val="22"/>
        </w:rPr>
      </w:pPr>
      <w:r w:rsidRPr="008E3581">
        <w:rPr>
          <w:rFonts w:ascii="Calibri" w:hAnsi="Calibri"/>
          <w:i/>
          <w:snapToGrid w:val="0"/>
          <w:sz w:val="22"/>
          <w:szCs w:val="22"/>
        </w:rPr>
        <w:t>osoby k podnikání s uvedením údaje o vydavateli oprávnění, datu vydání a případně o číselném označení tohoto oprávnění)</w:t>
      </w:r>
    </w:p>
    <w:p w14:paraId="72D8894A" w14:textId="77777777" w:rsidR="00EF50F4" w:rsidRPr="008E3581" w:rsidRDefault="00EF50F4" w:rsidP="00EF50F4">
      <w:pPr>
        <w:tabs>
          <w:tab w:val="left" w:pos="3119"/>
          <w:tab w:val="left" w:pos="3402"/>
        </w:tabs>
        <w:jc w:val="both"/>
        <w:outlineLvl w:val="0"/>
        <w:rPr>
          <w:rFonts w:ascii="Calibri" w:hAnsi="Calibri"/>
          <w:b/>
          <w:snapToGrid w:val="0"/>
          <w:sz w:val="22"/>
          <w:szCs w:val="22"/>
        </w:rPr>
      </w:pPr>
    </w:p>
    <w:p w14:paraId="61ADCB15" w14:textId="49AD201A" w:rsidR="002E278F" w:rsidRPr="00B56926" w:rsidRDefault="00EF50F4" w:rsidP="00B56926">
      <w:pPr>
        <w:tabs>
          <w:tab w:val="left" w:pos="3119"/>
          <w:tab w:val="left" w:pos="3402"/>
        </w:tabs>
        <w:jc w:val="both"/>
        <w:outlineLvl w:val="0"/>
        <w:rPr>
          <w:rFonts w:ascii="Calibri" w:hAnsi="Calibri"/>
          <w:b/>
          <w:snapToGrid w:val="0"/>
          <w:sz w:val="22"/>
          <w:szCs w:val="22"/>
        </w:rPr>
      </w:pPr>
      <w:r w:rsidRPr="008E3581">
        <w:rPr>
          <w:rFonts w:ascii="Calibri" w:hAnsi="Calibri"/>
          <w:b/>
          <w:snapToGrid w:val="0"/>
          <w:sz w:val="22"/>
          <w:szCs w:val="22"/>
        </w:rPr>
        <w:t>(dále jen „zhotovitel“)</w:t>
      </w:r>
    </w:p>
    <w:p w14:paraId="6354CA3B" w14:textId="77777777" w:rsidR="002E278F" w:rsidRPr="008E3581" w:rsidRDefault="002E278F" w:rsidP="002E278F">
      <w:pPr>
        <w:tabs>
          <w:tab w:val="left" w:pos="900"/>
          <w:tab w:val="left" w:pos="4678"/>
        </w:tabs>
        <w:spacing w:before="120"/>
        <w:ind w:left="896" w:hanging="539"/>
        <w:jc w:val="both"/>
        <w:rPr>
          <w:rFonts w:ascii="Calibri" w:hAnsi="Calibri"/>
          <w:b/>
          <w:snapToGrid w:val="0"/>
          <w:sz w:val="22"/>
          <w:szCs w:val="22"/>
        </w:rPr>
      </w:pPr>
      <w:r w:rsidRPr="008E3581">
        <w:rPr>
          <w:rFonts w:ascii="Calibri" w:hAnsi="Calibri"/>
          <w:b/>
          <w:snapToGrid w:val="0"/>
          <w:sz w:val="22"/>
          <w:szCs w:val="22"/>
        </w:rPr>
        <w:t>Kontaktní osoby a spojení na zhotovitele:</w:t>
      </w:r>
    </w:p>
    <w:p w14:paraId="46DF1EF6" w14:textId="77777777" w:rsidR="002E278F" w:rsidRPr="008E3581" w:rsidRDefault="002E278F" w:rsidP="002E278F">
      <w:pPr>
        <w:tabs>
          <w:tab w:val="left" w:pos="360"/>
          <w:tab w:val="left" w:pos="4678"/>
        </w:tabs>
        <w:spacing w:before="120"/>
        <w:ind w:left="357"/>
        <w:jc w:val="both"/>
        <w:rPr>
          <w:rFonts w:ascii="Calibri" w:hAnsi="Calibri"/>
          <w:snapToGrid w:val="0"/>
          <w:sz w:val="22"/>
          <w:szCs w:val="22"/>
        </w:rPr>
      </w:pPr>
      <w:r w:rsidRPr="008E3581">
        <w:rPr>
          <w:rFonts w:ascii="Calibri" w:hAnsi="Calibri"/>
          <w:snapToGrid w:val="0"/>
          <w:sz w:val="22"/>
          <w:szCs w:val="22"/>
        </w:rPr>
        <w:t>Oprávněn jednat ve věcech smluvních:</w:t>
      </w:r>
      <w:r w:rsidRPr="008E3581">
        <w:rPr>
          <w:rFonts w:ascii="Calibri" w:hAnsi="Calibri"/>
          <w:snapToGrid w:val="0"/>
          <w:sz w:val="22"/>
          <w:szCs w:val="22"/>
        </w:rPr>
        <w:tab/>
        <w:t>………………………………………………</w:t>
      </w:r>
    </w:p>
    <w:p w14:paraId="78B3A1EC" w14:textId="77777777"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ab/>
        <w:t>Telefon:</w:t>
      </w:r>
      <w:r w:rsidRPr="008E3581">
        <w:rPr>
          <w:rFonts w:ascii="Calibri" w:hAnsi="Calibri"/>
          <w:snapToGrid w:val="0"/>
          <w:sz w:val="22"/>
          <w:szCs w:val="22"/>
        </w:rPr>
        <w:tab/>
        <w:t>………………………………………………</w:t>
      </w:r>
    </w:p>
    <w:p w14:paraId="1E57E3C8" w14:textId="77777777"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ab/>
        <w:t>E-mail:</w:t>
      </w:r>
      <w:r w:rsidRPr="008E3581">
        <w:rPr>
          <w:rFonts w:ascii="Calibri" w:hAnsi="Calibri"/>
          <w:snapToGrid w:val="0"/>
          <w:sz w:val="22"/>
          <w:szCs w:val="22"/>
        </w:rPr>
        <w:tab/>
        <w:t>………………………………………………</w:t>
      </w:r>
    </w:p>
    <w:p w14:paraId="2CCA2BAD" w14:textId="77777777" w:rsidR="002E278F" w:rsidRPr="008E3581" w:rsidRDefault="002E278F" w:rsidP="002E278F">
      <w:pPr>
        <w:tabs>
          <w:tab w:val="left" w:pos="360"/>
          <w:tab w:val="left" w:pos="4678"/>
        </w:tabs>
        <w:ind w:left="360"/>
        <w:jc w:val="both"/>
        <w:rPr>
          <w:rFonts w:ascii="Calibri" w:hAnsi="Calibri"/>
          <w:snapToGrid w:val="0"/>
          <w:sz w:val="22"/>
          <w:szCs w:val="22"/>
        </w:rPr>
      </w:pPr>
    </w:p>
    <w:p w14:paraId="62FA5247" w14:textId="77777777"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Oprávněn jednat ve věcech technických:</w:t>
      </w:r>
      <w:r w:rsidRPr="008E3581">
        <w:rPr>
          <w:rFonts w:ascii="Calibri" w:hAnsi="Calibri"/>
          <w:snapToGrid w:val="0"/>
          <w:sz w:val="22"/>
          <w:szCs w:val="22"/>
        </w:rPr>
        <w:tab/>
        <w:t>………………………………………………</w:t>
      </w:r>
    </w:p>
    <w:p w14:paraId="3833641B" w14:textId="77777777"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ab/>
        <w:t>Telefon:</w:t>
      </w:r>
      <w:r w:rsidRPr="008E3581">
        <w:rPr>
          <w:rFonts w:ascii="Calibri" w:hAnsi="Calibri"/>
          <w:snapToGrid w:val="0"/>
          <w:sz w:val="22"/>
          <w:szCs w:val="22"/>
        </w:rPr>
        <w:tab/>
        <w:t>………………………………………………</w:t>
      </w:r>
    </w:p>
    <w:p w14:paraId="26943262" w14:textId="77777777"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ab/>
        <w:t>E-mail:</w:t>
      </w:r>
      <w:r w:rsidRPr="008E3581">
        <w:rPr>
          <w:rFonts w:ascii="Calibri" w:hAnsi="Calibri"/>
          <w:snapToGrid w:val="0"/>
          <w:sz w:val="22"/>
          <w:szCs w:val="22"/>
        </w:rPr>
        <w:tab/>
        <w:t>………………………………………………</w:t>
      </w:r>
    </w:p>
    <w:p w14:paraId="521BC805" w14:textId="77777777" w:rsidR="00621C4E" w:rsidRPr="008E3581" w:rsidRDefault="00621C4E" w:rsidP="002E278F">
      <w:pPr>
        <w:tabs>
          <w:tab w:val="left" w:pos="360"/>
          <w:tab w:val="left" w:pos="4678"/>
        </w:tabs>
        <w:ind w:left="360"/>
        <w:jc w:val="both"/>
        <w:rPr>
          <w:rFonts w:ascii="Calibri" w:hAnsi="Calibri"/>
          <w:snapToGrid w:val="0"/>
          <w:sz w:val="22"/>
          <w:szCs w:val="22"/>
        </w:rPr>
      </w:pPr>
    </w:p>
    <w:p w14:paraId="1E5D9386" w14:textId="280B3C79"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 xml:space="preserve">Hlavní stavbyvedoucí: </w:t>
      </w:r>
      <w:r w:rsidRPr="008E3581">
        <w:rPr>
          <w:rFonts w:ascii="Calibri" w:hAnsi="Calibri"/>
          <w:snapToGrid w:val="0"/>
          <w:sz w:val="22"/>
          <w:szCs w:val="22"/>
        </w:rPr>
        <w:tab/>
        <w:t xml:space="preserve">……………………………………………… </w:t>
      </w:r>
    </w:p>
    <w:p w14:paraId="06F13ED2" w14:textId="77777777"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ab/>
        <w:t xml:space="preserve">Telefon: …………………………………………………. </w:t>
      </w:r>
    </w:p>
    <w:p w14:paraId="57578E6D" w14:textId="41C97064" w:rsidR="002E278F" w:rsidRPr="008E3581" w:rsidRDefault="002E278F" w:rsidP="003E2739">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ab/>
        <w:t xml:space="preserve">E-mail: …………………………………………………. </w:t>
      </w:r>
    </w:p>
    <w:p w14:paraId="54FFE1E9" w14:textId="77777777" w:rsidR="002E278F" w:rsidRPr="008E3581" w:rsidRDefault="002E278F" w:rsidP="002E278F">
      <w:pPr>
        <w:spacing w:before="120"/>
        <w:ind w:left="896" w:hanging="539"/>
        <w:jc w:val="both"/>
        <w:outlineLvl w:val="0"/>
        <w:rPr>
          <w:rFonts w:ascii="Calibri" w:hAnsi="Calibri"/>
          <w:b/>
          <w:sz w:val="22"/>
          <w:szCs w:val="22"/>
        </w:rPr>
      </w:pPr>
      <w:r w:rsidRPr="008E3581">
        <w:rPr>
          <w:rFonts w:ascii="Calibri" w:hAnsi="Calibri"/>
          <w:b/>
          <w:sz w:val="22"/>
          <w:szCs w:val="22"/>
        </w:rPr>
        <w:lastRenderedPageBreak/>
        <w:t xml:space="preserve">Kontaktní osoby a spojení na objednatele: </w:t>
      </w:r>
    </w:p>
    <w:p w14:paraId="778A7A36" w14:textId="5D56574A"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 xml:space="preserve">Technický dozor </w:t>
      </w:r>
      <w:r w:rsidR="006F0F72" w:rsidRPr="008E3581">
        <w:rPr>
          <w:rFonts w:ascii="Calibri" w:hAnsi="Calibri"/>
          <w:sz w:val="22"/>
          <w:szCs w:val="22"/>
          <w:u w:val="single"/>
        </w:rPr>
        <w:t>stavebníka</w:t>
      </w:r>
      <w:r w:rsidRPr="008E3581">
        <w:rPr>
          <w:rFonts w:ascii="Calibri" w:hAnsi="Calibri"/>
          <w:sz w:val="22"/>
          <w:szCs w:val="22"/>
          <w:u w:val="single"/>
        </w:rPr>
        <w:t xml:space="preserve"> (dále jen „</w:t>
      </w:r>
      <w:r w:rsidR="006F0F72" w:rsidRPr="008E3581">
        <w:rPr>
          <w:rFonts w:ascii="Calibri" w:hAnsi="Calibri"/>
          <w:sz w:val="22"/>
          <w:szCs w:val="22"/>
          <w:u w:val="single"/>
        </w:rPr>
        <w:t>TDS</w:t>
      </w:r>
      <w:r w:rsidRPr="008E3581">
        <w:rPr>
          <w:rFonts w:ascii="Calibri" w:hAnsi="Calibri"/>
          <w:sz w:val="22"/>
          <w:szCs w:val="22"/>
          <w:u w:val="single"/>
        </w:rPr>
        <w:t xml:space="preserve">“): </w:t>
      </w:r>
    </w:p>
    <w:p w14:paraId="167F7044" w14:textId="0DA634EB" w:rsidR="002E278F" w:rsidRPr="008E3581" w:rsidRDefault="002E278F" w:rsidP="002E278F">
      <w:pPr>
        <w:tabs>
          <w:tab w:val="num" w:pos="1077"/>
        </w:tabs>
        <w:spacing w:before="120"/>
        <w:ind w:left="357"/>
        <w:jc w:val="both"/>
        <w:rPr>
          <w:rFonts w:ascii="Calibri" w:hAnsi="Calibri"/>
          <w:i/>
          <w:sz w:val="22"/>
          <w:szCs w:val="22"/>
        </w:rPr>
      </w:pPr>
      <w:r w:rsidRPr="008E3581">
        <w:rPr>
          <w:rFonts w:ascii="Calibri" w:hAnsi="Calibri"/>
          <w:i/>
          <w:sz w:val="22"/>
          <w:szCs w:val="22"/>
        </w:rPr>
        <w:t xml:space="preserve">Subjekt vykonávající </w:t>
      </w:r>
      <w:r w:rsidR="006F0F72" w:rsidRPr="008E3581">
        <w:rPr>
          <w:rFonts w:ascii="Calibri" w:hAnsi="Calibri"/>
          <w:i/>
          <w:sz w:val="22"/>
          <w:szCs w:val="22"/>
        </w:rPr>
        <w:t>TDS</w:t>
      </w:r>
      <w:r w:rsidRPr="008E3581">
        <w:rPr>
          <w:rFonts w:ascii="Calibri" w:hAnsi="Calibri"/>
          <w:i/>
          <w:sz w:val="22"/>
          <w:szCs w:val="22"/>
        </w:rPr>
        <w:t xml:space="preserve"> a jeho identifikační údaje, resp. jména osob vykonávajících </w:t>
      </w:r>
      <w:r w:rsidR="006F0F72" w:rsidRPr="008E3581">
        <w:rPr>
          <w:rFonts w:ascii="Calibri" w:hAnsi="Calibri"/>
          <w:i/>
          <w:sz w:val="22"/>
          <w:szCs w:val="22"/>
        </w:rPr>
        <w:t>TDS</w:t>
      </w:r>
      <w:r w:rsidRPr="008E3581">
        <w:rPr>
          <w:rFonts w:ascii="Calibri" w:hAnsi="Calibri"/>
          <w:i/>
          <w:sz w:val="22"/>
          <w:szCs w:val="22"/>
        </w:rPr>
        <w:t xml:space="preserve"> a jejich identifikační údaje budou zhotoviteli sděleny v protokolu o předání a převzetí staveniště.</w:t>
      </w:r>
    </w:p>
    <w:p w14:paraId="20C93035" w14:textId="10B9AC25" w:rsidR="002E278F" w:rsidRPr="008E3581" w:rsidRDefault="002E278F" w:rsidP="002E278F">
      <w:pPr>
        <w:tabs>
          <w:tab w:val="num" w:pos="1077"/>
        </w:tabs>
        <w:spacing w:before="120"/>
        <w:ind w:left="357"/>
        <w:jc w:val="both"/>
        <w:rPr>
          <w:rFonts w:ascii="Calibri" w:hAnsi="Calibri"/>
          <w:sz w:val="22"/>
          <w:szCs w:val="22"/>
        </w:rPr>
      </w:pPr>
      <w:r w:rsidRPr="008E3581">
        <w:rPr>
          <w:rFonts w:ascii="Calibri" w:hAnsi="Calibri"/>
          <w:sz w:val="22"/>
          <w:szCs w:val="22"/>
        </w:rPr>
        <w:t xml:space="preserve">Rozsah činností </w:t>
      </w:r>
      <w:r w:rsidR="006F0F72" w:rsidRPr="008E3581">
        <w:rPr>
          <w:rFonts w:ascii="Calibri" w:hAnsi="Calibri"/>
          <w:sz w:val="22"/>
          <w:szCs w:val="22"/>
        </w:rPr>
        <w:t>TDS</w:t>
      </w:r>
      <w:r w:rsidR="00060B30">
        <w:rPr>
          <w:rFonts w:ascii="Calibri" w:hAnsi="Calibri"/>
          <w:sz w:val="22"/>
          <w:szCs w:val="22"/>
        </w:rPr>
        <w:t xml:space="preserve"> </w:t>
      </w:r>
      <w:r w:rsidRPr="008E3581">
        <w:rPr>
          <w:rFonts w:ascii="Calibri" w:hAnsi="Calibri"/>
          <w:sz w:val="22"/>
          <w:szCs w:val="22"/>
        </w:rPr>
        <w:t>vyplývá z následujících ujednání této smlouvy.</w:t>
      </w:r>
    </w:p>
    <w:p w14:paraId="1B7D980B" w14:textId="74C9F219" w:rsidR="002E278F" w:rsidRPr="008E3581" w:rsidRDefault="00D56C26" w:rsidP="00A22F8B">
      <w:pPr>
        <w:spacing w:before="120"/>
        <w:ind w:left="357"/>
        <w:jc w:val="both"/>
        <w:rPr>
          <w:rFonts w:ascii="Calibri" w:hAnsi="Calibri"/>
          <w:sz w:val="22"/>
          <w:szCs w:val="22"/>
        </w:rPr>
      </w:pPr>
      <w:r>
        <w:rPr>
          <w:rFonts w:ascii="Calibri" w:hAnsi="Calibri"/>
          <w:sz w:val="22"/>
          <w:szCs w:val="22"/>
        </w:rPr>
        <w:t>TDS</w:t>
      </w:r>
      <w:r w:rsidR="002E278F" w:rsidRPr="008E3581">
        <w:rPr>
          <w:rFonts w:ascii="Calibri" w:hAnsi="Calibri"/>
          <w:sz w:val="22"/>
          <w:szCs w:val="22"/>
        </w:rPr>
        <w:t xml:space="preserve"> objednatele nemá oprávnění měnit obsah a rozsah této smlouvy.</w:t>
      </w:r>
    </w:p>
    <w:p w14:paraId="3C3EA2A2" w14:textId="77777777" w:rsidR="002E278F" w:rsidRPr="008E3581" w:rsidRDefault="002E278F" w:rsidP="003C6D76">
      <w:pPr>
        <w:pStyle w:val="Odstavecseseznamem"/>
        <w:numPr>
          <w:ilvl w:val="0"/>
          <w:numId w:val="7"/>
        </w:numPr>
        <w:spacing w:before="240" w:after="120"/>
        <w:ind w:left="714" w:hanging="357"/>
        <w:jc w:val="center"/>
        <w:outlineLvl w:val="0"/>
        <w:rPr>
          <w:rFonts w:ascii="Calibri" w:hAnsi="Calibri"/>
          <w:b/>
          <w:sz w:val="22"/>
          <w:szCs w:val="22"/>
        </w:rPr>
      </w:pPr>
      <w:r w:rsidRPr="008E3581">
        <w:rPr>
          <w:rFonts w:ascii="Calibri" w:hAnsi="Calibri"/>
          <w:b/>
          <w:sz w:val="22"/>
          <w:szCs w:val="22"/>
        </w:rPr>
        <w:t>Význam a účel smlouvy</w:t>
      </w:r>
    </w:p>
    <w:p w14:paraId="69EE962D" w14:textId="2B461BFF" w:rsidR="00CE6C86" w:rsidRDefault="00CB6B33" w:rsidP="00B950B2">
      <w:pPr>
        <w:pStyle w:val="Zkladntext"/>
        <w:numPr>
          <w:ilvl w:val="0"/>
          <w:numId w:val="6"/>
        </w:numPr>
        <w:shd w:val="clear" w:color="auto" w:fill="FFFFFF"/>
        <w:jc w:val="both"/>
        <w:rPr>
          <w:rFonts w:ascii="Calibri" w:hAnsi="Calibri"/>
          <w:sz w:val="22"/>
          <w:szCs w:val="22"/>
        </w:rPr>
      </w:pPr>
      <w:r w:rsidRPr="008E3581">
        <w:rPr>
          <w:rFonts w:ascii="Calibri" w:hAnsi="Calibri"/>
          <w:sz w:val="22"/>
          <w:szCs w:val="22"/>
        </w:rPr>
        <w:t>Objednatel</w:t>
      </w:r>
      <w:r w:rsidR="002E278F" w:rsidRPr="008E3581">
        <w:rPr>
          <w:rFonts w:ascii="Calibri" w:hAnsi="Calibri"/>
          <w:sz w:val="22"/>
          <w:szCs w:val="22"/>
        </w:rPr>
        <w:t xml:space="preserve"> je investorem stavby </w:t>
      </w:r>
      <w:r w:rsidR="002E278F" w:rsidRPr="004C6E18">
        <w:rPr>
          <w:rFonts w:ascii="Calibri" w:hAnsi="Calibri"/>
          <w:b/>
          <w:sz w:val="22"/>
          <w:szCs w:val="22"/>
        </w:rPr>
        <w:t>„</w:t>
      </w:r>
      <w:r w:rsidR="00B950B2" w:rsidRPr="00B950B2">
        <w:rPr>
          <w:rFonts w:ascii="Calibri" w:hAnsi="Calibri"/>
          <w:b/>
          <w:color w:val="000000"/>
          <w:sz w:val="22"/>
          <w:szCs w:val="22"/>
        </w:rPr>
        <w:t>Oprava oken a dveří zámku Mikulov</w:t>
      </w:r>
      <w:r w:rsidR="002E278F" w:rsidRPr="004C6E18">
        <w:rPr>
          <w:rFonts w:ascii="Calibri" w:hAnsi="Calibri"/>
          <w:b/>
          <w:sz w:val="22"/>
          <w:szCs w:val="22"/>
        </w:rPr>
        <w:t>“</w:t>
      </w:r>
      <w:r w:rsidR="002E278F" w:rsidRPr="008E3581">
        <w:rPr>
          <w:rFonts w:ascii="Calibri" w:hAnsi="Calibri"/>
          <w:sz w:val="22"/>
          <w:szCs w:val="22"/>
        </w:rPr>
        <w:t>, (dále jen „</w:t>
      </w:r>
      <w:r w:rsidR="004876C6">
        <w:rPr>
          <w:rFonts w:ascii="Calibri" w:hAnsi="Calibri"/>
          <w:sz w:val="22"/>
          <w:szCs w:val="22"/>
        </w:rPr>
        <w:t>stavba</w:t>
      </w:r>
      <w:r w:rsidR="002E278F" w:rsidRPr="008E3581">
        <w:rPr>
          <w:rFonts w:ascii="Calibri" w:hAnsi="Calibri"/>
          <w:sz w:val="22"/>
          <w:szCs w:val="22"/>
        </w:rPr>
        <w:t xml:space="preserve">“). </w:t>
      </w:r>
    </w:p>
    <w:p w14:paraId="5F9ED2D7" w14:textId="7D990969" w:rsidR="002E278F" w:rsidRPr="00A22F8B" w:rsidRDefault="002E278F" w:rsidP="00CE6C86">
      <w:pPr>
        <w:pStyle w:val="Zkladntext"/>
        <w:numPr>
          <w:ilvl w:val="0"/>
          <w:numId w:val="6"/>
        </w:numPr>
        <w:shd w:val="clear" w:color="auto" w:fill="FFFFFF"/>
        <w:jc w:val="both"/>
        <w:rPr>
          <w:rFonts w:ascii="Calibri" w:hAnsi="Calibri"/>
          <w:sz w:val="22"/>
          <w:szCs w:val="22"/>
        </w:rPr>
      </w:pPr>
      <w:r w:rsidRPr="00CE6C86">
        <w:rPr>
          <w:rFonts w:ascii="Calibri" w:hAnsi="Calibri"/>
          <w:sz w:val="22"/>
          <w:szCs w:val="22"/>
        </w:rPr>
        <w:t xml:space="preserve">Účelem této </w:t>
      </w:r>
      <w:r w:rsidRPr="00C600C0">
        <w:rPr>
          <w:rFonts w:ascii="Calibri" w:hAnsi="Calibri"/>
          <w:sz w:val="22"/>
          <w:szCs w:val="22"/>
        </w:rPr>
        <w:t>smlouvy je</w:t>
      </w:r>
      <w:r w:rsidR="00CE6C86" w:rsidRPr="00C600C0">
        <w:rPr>
          <w:rFonts w:ascii="Calibri" w:hAnsi="Calibri"/>
          <w:sz w:val="22"/>
          <w:szCs w:val="22"/>
        </w:rPr>
        <w:t xml:space="preserve"> </w:t>
      </w:r>
      <w:r w:rsidR="00C600C0" w:rsidRPr="00C600C0">
        <w:rPr>
          <w:rFonts w:ascii="Calibri" w:hAnsi="Calibri"/>
          <w:sz w:val="22"/>
          <w:szCs w:val="22"/>
        </w:rPr>
        <w:t>oprava či repase</w:t>
      </w:r>
      <w:r w:rsidR="00CE6C86" w:rsidRPr="00C600C0">
        <w:rPr>
          <w:rFonts w:ascii="Calibri" w:hAnsi="Calibri"/>
          <w:sz w:val="22"/>
          <w:szCs w:val="22"/>
        </w:rPr>
        <w:t xml:space="preserve"> stávajících špaletových oke</w:t>
      </w:r>
      <w:r w:rsidR="0056148A" w:rsidRPr="00C600C0">
        <w:rPr>
          <w:rFonts w:ascii="Calibri" w:hAnsi="Calibri"/>
          <w:sz w:val="22"/>
          <w:szCs w:val="22"/>
        </w:rPr>
        <w:t>n</w:t>
      </w:r>
      <w:r w:rsidR="00297143">
        <w:rPr>
          <w:rFonts w:ascii="Calibri" w:hAnsi="Calibri"/>
          <w:sz w:val="22"/>
          <w:szCs w:val="22"/>
        </w:rPr>
        <w:t xml:space="preserve"> a dveří</w:t>
      </w:r>
      <w:r w:rsidR="00CE6C86" w:rsidRPr="00C600C0">
        <w:rPr>
          <w:rFonts w:ascii="Calibri" w:hAnsi="Calibri"/>
          <w:sz w:val="22"/>
          <w:szCs w:val="22"/>
        </w:rPr>
        <w:t>.</w:t>
      </w:r>
    </w:p>
    <w:p w14:paraId="6B0B5965" w14:textId="77777777" w:rsidR="002E278F" w:rsidRPr="008E3581" w:rsidRDefault="002E278F" w:rsidP="003C6D76">
      <w:pPr>
        <w:pStyle w:val="Odstavecseseznamem"/>
        <w:numPr>
          <w:ilvl w:val="0"/>
          <w:numId w:val="7"/>
        </w:numPr>
        <w:spacing w:before="240" w:after="120"/>
        <w:ind w:left="714" w:hanging="357"/>
        <w:jc w:val="center"/>
        <w:outlineLvl w:val="0"/>
        <w:rPr>
          <w:rFonts w:ascii="Calibri" w:hAnsi="Calibri"/>
          <w:b/>
          <w:sz w:val="22"/>
          <w:szCs w:val="22"/>
        </w:rPr>
      </w:pPr>
      <w:r w:rsidRPr="008E3581">
        <w:rPr>
          <w:rFonts w:ascii="Calibri" w:hAnsi="Calibri"/>
          <w:b/>
          <w:sz w:val="22"/>
          <w:szCs w:val="22"/>
        </w:rPr>
        <w:t>Předmět smlouvy</w:t>
      </w:r>
    </w:p>
    <w:p w14:paraId="21F1B8A0" w14:textId="10249C25" w:rsidR="00AE4561" w:rsidRPr="00DC5231" w:rsidRDefault="002E278F" w:rsidP="00B950B2">
      <w:pPr>
        <w:pStyle w:val="Zkladntext"/>
        <w:numPr>
          <w:ilvl w:val="0"/>
          <w:numId w:val="10"/>
        </w:numPr>
        <w:shd w:val="clear" w:color="auto" w:fill="FFFFFF"/>
        <w:jc w:val="both"/>
        <w:rPr>
          <w:rFonts w:ascii="Calibri" w:hAnsi="Calibri" w:cs="Calibri"/>
          <w:sz w:val="22"/>
          <w:szCs w:val="22"/>
        </w:rPr>
      </w:pPr>
      <w:r w:rsidRPr="00465A05">
        <w:rPr>
          <w:rFonts w:ascii="Calibri" w:hAnsi="Calibri"/>
          <w:sz w:val="22"/>
          <w:szCs w:val="22"/>
        </w:rPr>
        <w:t xml:space="preserve">Předmětem smlouvy </w:t>
      </w:r>
      <w:r w:rsidR="00621C4E" w:rsidRPr="00465A05">
        <w:rPr>
          <w:rFonts w:ascii="Calibri" w:hAnsi="Calibri"/>
          <w:sz w:val="22"/>
          <w:szCs w:val="22"/>
        </w:rPr>
        <w:t xml:space="preserve">je </w:t>
      </w:r>
      <w:r w:rsidR="00CB6B33" w:rsidRPr="00465A05">
        <w:rPr>
          <w:rFonts w:ascii="Calibri" w:hAnsi="Calibri"/>
          <w:sz w:val="22"/>
          <w:szCs w:val="22"/>
        </w:rPr>
        <w:t xml:space="preserve">provedení díla </w:t>
      </w:r>
      <w:r w:rsidR="00E94420" w:rsidRPr="00465A05">
        <w:rPr>
          <w:rFonts w:ascii="Calibri" w:hAnsi="Calibri" w:cs="Calibri"/>
          <w:sz w:val="22"/>
          <w:szCs w:val="22"/>
        </w:rPr>
        <w:t xml:space="preserve">s </w:t>
      </w:r>
      <w:r w:rsidR="00E94420" w:rsidRPr="00A57A49">
        <w:rPr>
          <w:rFonts w:ascii="Calibri" w:hAnsi="Calibri"/>
          <w:sz w:val="22"/>
          <w:szCs w:val="22"/>
        </w:rPr>
        <w:t>názvem</w:t>
      </w:r>
      <w:r w:rsidR="004C6E18" w:rsidRPr="004C6E18">
        <w:rPr>
          <w:rFonts w:ascii="Calibri" w:hAnsi="Calibri"/>
          <w:sz w:val="22"/>
          <w:szCs w:val="22"/>
        </w:rPr>
        <w:t xml:space="preserve"> </w:t>
      </w:r>
      <w:r w:rsidR="004C6E18" w:rsidRPr="008E3581">
        <w:rPr>
          <w:rFonts w:ascii="Calibri" w:hAnsi="Calibri"/>
          <w:sz w:val="22"/>
          <w:szCs w:val="22"/>
        </w:rPr>
        <w:t xml:space="preserve">stavby </w:t>
      </w:r>
      <w:r w:rsidR="004C6E18" w:rsidRPr="004C6E18">
        <w:rPr>
          <w:rFonts w:ascii="Calibri" w:hAnsi="Calibri"/>
          <w:b/>
          <w:sz w:val="22"/>
          <w:szCs w:val="22"/>
        </w:rPr>
        <w:t>„</w:t>
      </w:r>
      <w:r w:rsidR="00B950B2" w:rsidRPr="00B950B2">
        <w:rPr>
          <w:rFonts w:ascii="Calibri" w:hAnsi="Calibri"/>
          <w:b/>
          <w:color w:val="000000"/>
          <w:sz w:val="22"/>
          <w:szCs w:val="22"/>
        </w:rPr>
        <w:t>Oprava oken a dveří zámku Mikulov</w:t>
      </w:r>
      <w:r w:rsidR="004C6E18" w:rsidRPr="004C6E18">
        <w:rPr>
          <w:rFonts w:ascii="Calibri" w:hAnsi="Calibri"/>
          <w:b/>
          <w:sz w:val="22"/>
          <w:szCs w:val="22"/>
        </w:rPr>
        <w:t>“</w:t>
      </w:r>
      <w:r w:rsidR="001C3FB0" w:rsidRPr="00A57A49">
        <w:rPr>
          <w:rFonts w:ascii="Calibri" w:hAnsi="Calibri"/>
          <w:sz w:val="22"/>
          <w:szCs w:val="22"/>
        </w:rPr>
        <w:t>.</w:t>
      </w:r>
      <w:r w:rsidR="001C3FB0" w:rsidRPr="001E41E0">
        <w:rPr>
          <w:rFonts w:ascii="Calibri" w:hAnsi="Calibri" w:cs="Calibri"/>
          <w:b/>
          <w:i/>
          <w:sz w:val="22"/>
          <w:szCs w:val="22"/>
        </w:rPr>
        <w:t xml:space="preserve"> </w:t>
      </w:r>
      <w:r w:rsidR="001E41E0" w:rsidRPr="001E41E0">
        <w:rPr>
          <w:rFonts w:ascii="Calibri" w:hAnsi="Calibri" w:cs="Calibri"/>
          <w:sz w:val="22"/>
          <w:szCs w:val="22"/>
        </w:rPr>
        <w:t xml:space="preserve">Místo plnění </w:t>
      </w:r>
      <w:r w:rsidR="00963CA5">
        <w:rPr>
          <w:rFonts w:ascii="Calibri" w:hAnsi="Calibri" w:cs="Calibri"/>
          <w:sz w:val="22"/>
          <w:szCs w:val="22"/>
        </w:rPr>
        <w:t xml:space="preserve">díla </w:t>
      </w:r>
      <w:r w:rsidR="001E41E0" w:rsidRPr="001E41E0">
        <w:rPr>
          <w:rFonts w:ascii="Calibri" w:hAnsi="Calibri" w:cs="Calibri"/>
          <w:sz w:val="22"/>
          <w:szCs w:val="22"/>
        </w:rPr>
        <w:t xml:space="preserve">je </w:t>
      </w:r>
      <w:r w:rsidR="00AE4561" w:rsidRPr="001E41E0">
        <w:rPr>
          <w:rFonts w:ascii="Calibri" w:hAnsi="Calibri"/>
          <w:sz w:val="22"/>
          <w:szCs w:val="22"/>
        </w:rPr>
        <w:t>Regionální</w:t>
      </w:r>
      <w:r w:rsidR="00AE4561" w:rsidRPr="00DC5231">
        <w:rPr>
          <w:rFonts w:ascii="Calibri" w:hAnsi="Calibri"/>
          <w:sz w:val="22"/>
          <w:szCs w:val="22"/>
        </w:rPr>
        <w:t xml:space="preserve"> muze</w:t>
      </w:r>
      <w:r w:rsidR="001E41E0">
        <w:rPr>
          <w:rFonts w:ascii="Calibri" w:hAnsi="Calibri"/>
          <w:sz w:val="22"/>
          <w:szCs w:val="22"/>
        </w:rPr>
        <w:t>u</w:t>
      </w:r>
      <w:r w:rsidR="00E763EB">
        <w:rPr>
          <w:rFonts w:ascii="Calibri" w:hAnsi="Calibri"/>
          <w:sz w:val="22"/>
          <w:szCs w:val="22"/>
        </w:rPr>
        <w:t>m</w:t>
      </w:r>
      <w:r w:rsidR="00AE4561" w:rsidRPr="00DC5231">
        <w:rPr>
          <w:rFonts w:ascii="Calibri" w:hAnsi="Calibri"/>
          <w:sz w:val="22"/>
          <w:szCs w:val="22"/>
        </w:rPr>
        <w:t xml:space="preserve"> v Mikulově</w:t>
      </w:r>
      <w:r w:rsidR="00AE4561" w:rsidRPr="00DC5231">
        <w:rPr>
          <w:rFonts w:ascii="Calibri" w:hAnsi="Calibri" w:cs="Calibri"/>
          <w:sz w:val="22"/>
          <w:szCs w:val="22"/>
        </w:rPr>
        <w:t xml:space="preserve">, </w:t>
      </w:r>
      <w:r w:rsidR="00AE4561" w:rsidRPr="00DC5231">
        <w:rPr>
          <w:rFonts w:ascii="Calibri" w:hAnsi="Calibri"/>
          <w:sz w:val="22"/>
          <w:szCs w:val="22"/>
        </w:rPr>
        <w:t>Zámek 1/4, 692 01 M</w:t>
      </w:r>
      <w:r w:rsidR="00DC5231" w:rsidRPr="00DC5231">
        <w:rPr>
          <w:rFonts w:ascii="Calibri" w:hAnsi="Calibri"/>
          <w:sz w:val="22"/>
          <w:szCs w:val="22"/>
        </w:rPr>
        <w:t>ik</w:t>
      </w:r>
      <w:r w:rsidR="00AE4561" w:rsidRPr="00DC5231">
        <w:rPr>
          <w:rFonts w:ascii="Calibri" w:hAnsi="Calibri"/>
          <w:sz w:val="22"/>
          <w:szCs w:val="22"/>
        </w:rPr>
        <w:t>ulov</w:t>
      </w:r>
      <w:r w:rsidR="001E41E0">
        <w:rPr>
          <w:rFonts w:ascii="Calibri" w:hAnsi="Calibri"/>
          <w:sz w:val="22"/>
          <w:szCs w:val="22"/>
        </w:rPr>
        <w:t xml:space="preserve"> (dále jen „muzeum</w:t>
      </w:r>
      <w:r w:rsidR="00913AFA">
        <w:rPr>
          <w:rFonts w:ascii="Calibri" w:hAnsi="Calibri"/>
          <w:sz w:val="22"/>
          <w:szCs w:val="22"/>
        </w:rPr>
        <w:t>“</w:t>
      </w:r>
      <w:r w:rsidR="001E41E0">
        <w:rPr>
          <w:rFonts w:ascii="Calibri" w:hAnsi="Calibri"/>
          <w:sz w:val="22"/>
          <w:szCs w:val="22"/>
        </w:rPr>
        <w:t xml:space="preserve"> nebo </w:t>
      </w:r>
      <w:r w:rsidR="00913AFA">
        <w:rPr>
          <w:rFonts w:ascii="Calibri" w:hAnsi="Calibri"/>
          <w:sz w:val="22"/>
          <w:szCs w:val="22"/>
        </w:rPr>
        <w:t>„zámek“).</w:t>
      </w:r>
      <w:r w:rsidR="001A286E">
        <w:rPr>
          <w:rFonts w:ascii="Calibri" w:hAnsi="Calibri"/>
          <w:sz w:val="22"/>
          <w:szCs w:val="22"/>
        </w:rPr>
        <w:t xml:space="preserve"> </w:t>
      </w:r>
      <w:r w:rsidR="001E41E0" w:rsidRPr="00504189">
        <w:rPr>
          <w:rFonts w:ascii="Calibri" w:hAnsi="Calibri" w:cs="Calibri"/>
          <w:sz w:val="22"/>
          <w:szCs w:val="22"/>
        </w:rPr>
        <w:t xml:space="preserve">Dílo tvoří </w:t>
      </w:r>
      <w:r w:rsidR="00504189" w:rsidRPr="00504189">
        <w:rPr>
          <w:rFonts w:ascii="Calibri" w:hAnsi="Calibri" w:cs="Calibri"/>
          <w:sz w:val="22"/>
          <w:szCs w:val="22"/>
        </w:rPr>
        <w:t xml:space="preserve">oprava či </w:t>
      </w:r>
      <w:r w:rsidR="001E41E0" w:rsidRPr="00504189">
        <w:rPr>
          <w:rFonts w:ascii="Calibri" w:hAnsi="Calibri" w:cs="Calibri"/>
          <w:sz w:val="22"/>
          <w:szCs w:val="22"/>
        </w:rPr>
        <w:t xml:space="preserve">repase stávajících špaletových oken </w:t>
      </w:r>
      <w:r w:rsidR="00FF1C77">
        <w:rPr>
          <w:rFonts w:ascii="Calibri" w:hAnsi="Calibri" w:cs="Calibri"/>
          <w:sz w:val="22"/>
          <w:szCs w:val="22"/>
        </w:rPr>
        <w:t xml:space="preserve">a dveří </w:t>
      </w:r>
      <w:r w:rsidR="001E41E0" w:rsidRPr="00DC5231">
        <w:rPr>
          <w:rFonts w:ascii="Calibri" w:hAnsi="Calibri" w:cs="Calibri"/>
          <w:sz w:val="22"/>
          <w:szCs w:val="22"/>
        </w:rPr>
        <w:t>na budově</w:t>
      </w:r>
      <w:r w:rsidR="00913AFA">
        <w:rPr>
          <w:rFonts w:ascii="Calibri" w:hAnsi="Calibri" w:cs="Calibri"/>
          <w:sz w:val="22"/>
          <w:szCs w:val="22"/>
        </w:rPr>
        <w:t xml:space="preserve"> </w:t>
      </w:r>
      <w:r w:rsidR="00BB0015">
        <w:rPr>
          <w:rFonts w:ascii="Calibri" w:hAnsi="Calibri" w:cs="Calibri"/>
          <w:sz w:val="22"/>
          <w:szCs w:val="22"/>
        </w:rPr>
        <w:t>zámku</w:t>
      </w:r>
      <w:r w:rsidR="001E41E0" w:rsidRPr="00DC5231">
        <w:rPr>
          <w:rFonts w:ascii="Calibri" w:hAnsi="Calibri" w:cs="Calibri"/>
          <w:sz w:val="22"/>
          <w:szCs w:val="22"/>
        </w:rPr>
        <w:t xml:space="preserve"> </w:t>
      </w:r>
      <w:r w:rsidR="001A286E">
        <w:rPr>
          <w:rFonts w:ascii="Calibri" w:hAnsi="Calibri"/>
          <w:sz w:val="22"/>
          <w:szCs w:val="22"/>
        </w:rPr>
        <w:t>(dále jen „stavba</w:t>
      </w:r>
      <w:r w:rsidR="00690AC7">
        <w:rPr>
          <w:rFonts w:ascii="Calibri" w:hAnsi="Calibri"/>
          <w:sz w:val="22"/>
          <w:szCs w:val="22"/>
        </w:rPr>
        <w:t>“</w:t>
      </w:r>
      <w:r w:rsidR="001A286E">
        <w:rPr>
          <w:rFonts w:ascii="Calibri" w:hAnsi="Calibri"/>
          <w:sz w:val="22"/>
          <w:szCs w:val="22"/>
        </w:rPr>
        <w:t xml:space="preserve"> nebo </w:t>
      </w:r>
      <w:r w:rsidR="00690AC7">
        <w:rPr>
          <w:rFonts w:ascii="Calibri" w:hAnsi="Calibri"/>
          <w:sz w:val="22"/>
          <w:szCs w:val="22"/>
        </w:rPr>
        <w:t>„</w:t>
      </w:r>
      <w:r w:rsidR="001A286E">
        <w:rPr>
          <w:rFonts w:ascii="Calibri" w:hAnsi="Calibri"/>
          <w:sz w:val="22"/>
          <w:szCs w:val="22"/>
        </w:rPr>
        <w:t>dílo“)</w:t>
      </w:r>
      <w:r w:rsidR="00DC5231" w:rsidRPr="00DC5231">
        <w:rPr>
          <w:rFonts w:ascii="Calibri" w:hAnsi="Calibri" w:cs="Calibri"/>
          <w:sz w:val="22"/>
          <w:szCs w:val="22"/>
        </w:rPr>
        <w:t>.</w:t>
      </w:r>
    </w:p>
    <w:p w14:paraId="5C7C22DF" w14:textId="71E08ADD" w:rsidR="002E278F" w:rsidRDefault="00621C4E" w:rsidP="003C6D76">
      <w:pPr>
        <w:pStyle w:val="Textkomente"/>
        <w:numPr>
          <w:ilvl w:val="0"/>
          <w:numId w:val="10"/>
        </w:numPr>
        <w:shd w:val="clear" w:color="auto" w:fill="FFFFFF"/>
        <w:jc w:val="both"/>
        <w:rPr>
          <w:rFonts w:ascii="Calibri" w:hAnsi="Calibri"/>
          <w:sz w:val="22"/>
          <w:szCs w:val="22"/>
        </w:rPr>
      </w:pPr>
      <w:r w:rsidRPr="00465A05">
        <w:rPr>
          <w:rFonts w:ascii="Calibri" w:hAnsi="Calibri"/>
          <w:sz w:val="22"/>
          <w:szCs w:val="22"/>
        </w:rPr>
        <w:t>Zhotovením díla se rozumí úplné, funkční a bezvadné provedení všech stavebních, montážních prací, včetně dodávek potřebných materiálů, zařízení</w:t>
      </w:r>
      <w:r w:rsidR="00ED08FE" w:rsidRPr="00465A05">
        <w:rPr>
          <w:rFonts w:ascii="Calibri" w:hAnsi="Calibri"/>
          <w:sz w:val="22"/>
          <w:szCs w:val="22"/>
        </w:rPr>
        <w:t xml:space="preserve"> </w:t>
      </w:r>
      <w:r w:rsidRPr="00465A05">
        <w:rPr>
          <w:rFonts w:ascii="Calibri" w:hAnsi="Calibri"/>
          <w:sz w:val="22"/>
          <w:szCs w:val="22"/>
        </w:rPr>
        <w:t>nezbytných pro řádné dokončení stavby</w:t>
      </w:r>
      <w:r w:rsidR="009909CE" w:rsidRPr="00465A05">
        <w:rPr>
          <w:rFonts w:ascii="Calibri" w:hAnsi="Calibri"/>
          <w:sz w:val="22"/>
          <w:szCs w:val="22"/>
        </w:rPr>
        <w:t xml:space="preserve">. </w:t>
      </w:r>
      <w:r w:rsidR="009909CE" w:rsidRPr="008278BE">
        <w:rPr>
          <w:rFonts w:ascii="Calibri" w:hAnsi="Calibri"/>
          <w:sz w:val="22"/>
          <w:szCs w:val="22"/>
        </w:rPr>
        <w:t xml:space="preserve">Rozsah </w:t>
      </w:r>
      <w:r w:rsidR="008A3E35" w:rsidRPr="008278BE">
        <w:rPr>
          <w:rFonts w:ascii="Calibri" w:hAnsi="Calibri"/>
          <w:sz w:val="22"/>
          <w:szCs w:val="22"/>
        </w:rPr>
        <w:t>s</w:t>
      </w:r>
      <w:r w:rsidR="009909CE" w:rsidRPr="008278BE">
        <w:rPr>
          <w:rFonts w:ascii="Calibri" w:hAnsi="Calibri"/>
          <w:sz w:val="22"/>
          <w:szCs w:val="22"/>
        </w:rPr>
        <w:t xml:space="preserve">tavby je vymezen </w:t>
      </w:r>
      <w:r w:rsidR="007F029C" w:rsidRPr="008278BE">
        <w:rPr>
          <w:rFonts w:ascii="Calibri" w:hAnsi="Calibri"/>
          <w:sz w:val="22"/>
          <w:szCs w:val="22"/>
        </w:rPr>
        <w:t xml:space="preserve">pasportem </w:t>
      </w:r>
      <w:r w:rsidR="00AB5218" w:rsidRPr="008278BE">
        <w:rPr>
          <w:rFonts w:ascii="Calibri" w:hAnsi="Calibri"/>
          <w:sz w:val="22"/>
          <w:szCs w:val="22"/>
        </w:rPr>
        <w:t>oken a dveří</w:t>
      </w:r>
      <w:r w:rsidR="009909CE" w:rsidRPr="008278BE">
        <w:rPr>
          <w:rFonts w:ascii="Calibri" w:hAnsi="Calibri"/>
          <w:sz w:val="22"/>
          <w:szCs w:val="22"/>
        </w:rPr>
        <w:t xml:space="preserve"> </w:t>
      </w:r>
      <w:r w:rsidR="009D4BF8" w:rsidRPr="008278BE">
        <w:rPr>
          <w:rFonts w:ascii="Calibri" w:hAnsi="Calibri"/>
          <w:sz w:val="22"/>
          <w:szCs w:val="22"/>
        </w:rPr>
        <w:t xml:space="preserve">vyhotoveným Ing. Alešem Hanákem, se sídlem Moravské Budějovice, Kozinova 224, 67602. IČO: 12735698 </w:t>
      </w:r>
      <w:r w:rsidR="009909CE" w:rsidRPr="008278BE">
        <w:rPr>
          <w:rFonts w:ascii="Calibri" w:hAnsi="Calibri"/>
          <w:sz w:val="22"/>
          <w:szCs w:val="22"/>
        </w:rPr>
        <w:t xml:space="preserve">a </w:t>
      </w:r>
      <w:r w:rsidR="004A23D6" w:rsidRPr="008278BE">
        <w:rPr>
          <w:rFonts w:ascii="Calibri" w:hAnsi="Calibri"/>
          <w:sz w:val="22"/>
          <w:szCs w:val="22"/>
        </w:rPr>
        <w:t xml:space="preserve">Položkovým </w:t>
      </w:r>
      <w:r w:rsidR="00C83985" w:rsidRPr="008278BE">
        <w:rPr>
          <w:rFonts w:ascii="Calibri" w:hAnsi="Calibri"/>
          <w:sz w:val="22"/>
          <w:szCs w:val="22"/>
        </w:rPr>
        <w:t>rozpočtem stavby</w:t>
      </w:r>
      <w:r w:rsidR="009909CE" w:rsidRPr="008278BE">
        <w:rPr>
          <w:rFonts w:ascii="Calibri" w:hAnsi="Calibri"/>
          <w:sz w:val="22"/>
          <w:szCs w:val="22"/>
        </w:rPr>
        <w:t>, který je Přílohou č. 1 této smlouvy.</w:t>
      </w:r>
      <w:r w:rsidR="00A272F2" w:rsidRPr="008278BE">
        <w:rPr>
          <w:rFonts w:ascii="Calibri" w:hAnsi="Calibri"/>
          <w:sz w:val="22"/>
          <w:szCs w:val="22"/>
        </w:rPr>
        <w:t xml:space="preserve"> </w:t>
      </w:r>
    </w:p>
    <w:p w14:paraId="1203239B" w14:textId="77777777" w:rsidR="008278BE" w:rsidRPr="008278BE" w:rsidRDefault="008278BE" w:rsidP="008278BE">
      <w:pPr>
        <w:pStyle w:val="Textkomente"/>
        <w:shd w:val="clear" w:color="auto" w:fill="FFFFFF"/>
        <w:ind w:left="360"/>
        <w:jc w:val="both"/>
        <w:rPr>
          <w:rFonts w:ascii="Calibri" w:hAnsi="Calibri"/>
          <w:sz w:val="22"/>
          <w:szCs w:val="22"/>
        </w:rPr>
      </w:pPr>
    </w:p>
    <w:p w14:paraId="19CE1B2E" w14:textId="67461DE7" w:rsidR="00621C4E" w:rsidRPr="008E3581" w:rsidRDefault="00621C4E" w:rsidP="00B950B2">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Smlouva je uzavřena na základě výsledků zadávacího řízení veřejné zakázky s názvem </w:t>
      </w:r>
      <w:r w:rsidR="004C6E18" w:rsidRPr="008E3581">
        <w:rPr>
          <w:rFonts w:ascii="Calibri" w:hAnsi="Calibri"/>
          <w:sz w:val="22"/>
          <w:szCs w:val="22"/>
        </w:rPr>
        <w:t xml:space="preserve">stavby </w:t>
      </w:r>
      <w:r w:rsidR="004C6E18" w:rsidRPr="004C6E18">
        <w:rPr>
          <w:rFonts w:ascii="Calibri" w:hAnsi="Calibri"/>
          <w:b/>
          <w:sz w:val="22"/>
          <w:szCs w:val="22"/>
        </w:rPr>
        <w:t>„</w:t>
      </w:r>
      <w:r w:rsidR="00B950B2" w:rsidRPr="00B950B2">
        <w:rPr>
          <w:rFonts w:ascii="Calibri" w:hAnsi="Calibri"/>
          <w:b/>
          <w:color w:val="000000"/>
          <w:sz w:val="22"/>
          <w:szCs w:val="22"/>
        </w:rPr>
        <w:t>Oprava oken a dveří zámku Mikulov</w:t>
      </w:r>
      <w:r w:rsidR="004C6E18" w:rsidRPr="004C6E18">
        <w:rPr>
          <w:rFonts w:ascii="Calibri" w:hAnsi="Calibri"/>
          <w:b/>
          <w:sz w:val="22"/>
          <w:szCs w:val="22"/>
        </w:rPr>
        <w:t>“</w:t>
      </w:r>
      <w:r w:rsidR="00CB6B33" w:rsidRPr="00BE27CB">
        <w:rPr>
          <w:rFonts w:ascii="Calibri" w:hAnsi="Calibri"/>
          <w:sz w:val="22"/>
          <w:szCs w:val="22"/>
        </w:rPr>
        <w:t xml:space="preserve"> (</w:t>
      </w:r>
      <w:r w:rsidR="00CB6B33" w:rsidRPr="008E3581">
        <w:rPr>
          <w:rFonts w:ascii="Calibri" w:hAnsi="Calibri"/>
          <w:sz w:val="22"/>
          <w:szCs w:val="22"/>
        </w:rPr>
        <w:t>dále jen „v</w:t>
      </w:r>
      <w:r w:rsidRPr="008E3581">
        <w:rPr>
          <w:rFonts w:ascii="Calibri" w:hAnsi="Calibri"/>
          <w:sz w:val="22"/>
          <w:szCs w:val="22"/>
        </w:rPr>
        <w:t xml:space="preserve">eřejná zakázka“). Jednotlivá ustanovení Smlouvy tak budou vykládána v souladu </w:t>
      </w:r>
      <w:r w:rsidR="00CB6B33" w:rsidRPr="008E3581">
        <w:rPr>
          <w:rFonts w:ascii="Calibri" w:hAnsi="Calibri"/>
          <w:sz w:val="22"/>
          <w:szCs w:val="22"/>
        </w:rPr>
        <w:t>s podmínkami zadávacího řízení v</w:t>
      </w:r>
      <w:r w:rsidRPr="008E3581">
        <w:rPr>
          <w:rFonts w:ascii="Calibri" w:hAnsi="Calibri"/>
          <w:sz w:val="22"/>
          <w:szCs w:val="22"/>
        </w:rPr>
        <w:t>eřejné zakázky.</w:t>
      </w:r>
    </w:p>
    <w:p w14:paraId="7B2BD147" w14:textId="47300F77" w:rsidR="002E278F" w:rsidRPr="008E3581" w:rsidRDefault="002E278F" w:rsidP="003C6D76">
      <w:pPr>
        <w:pStyle w:val="Zkladntext"/>
        <w:numPr>
          <w:ilvl w:val="0"/>
          <w:numId w:val="10"/>
        </w:numPr>
        <w:shd w:val="clear" w:color="auto" w:fill="FFFFFF"/>
        <w:ind w:left="357" w:hanging="357"/>
        <w:jc w:val="both"/>
        <w:rPr>
          <w:rFonts w:ascii="Calibri" w:hAnsi="Calibri"/>
          <w:sz w:val="22"/>
          <w:szCs w:val="22"/>
        </w:rPr>
      </w:pPr>
      <w:r w:rsidRPr="008E3581">
        <w:rPr>
          <w:rFonts w:ascii="Calibri" w:hAnsi="Calibri"/>
          <w:sz w:val="22"/>
          <w:szCs w:val="22"/>
        </w:rPr>
        <w:t>Součástí zhotovení stavby jsou i následující práce a činnosti:</w:t>
      </w:r>
    </w:p>
    <w:p w14:paraId="5B08792B" w14:textId="77777777" w:rsidR="009909CE" w:rsidRPr="00114753" w:rsidRDefault="009909CE" w:rsidP="003C6D76">
      <w:pPr>
        <w:pStyle w:val="Zkladntext"/>
        <w:numPr>
          <w:ilvl w:val="0"/>
          <w:numId w:val="35"/>
        </w:numPr>
        <w:shd w:val="clear" w:color="auto" w:fill="FFFFFF"/>
        <w:jc w:val="both"/>
        <w:rPr>
          <w:rFonts w:ascii="Calibri" w:hAnsi="Calibri"/>
          <w:sz w:val="22"/>
          <w:szCs w:val="22"/>
        </w:rPr>
      </w:pPr>
      <w:r w:rsidRPr="00114753">
        <w:rPr>
          <w:rFonts w:ascii="Calibri" w:hAnsi="Calibri"/>
          <w:sz w:val="22"/>
          <w:szCs w:val="22"/>
        </w:rPr>
        <w:t>provedení všech nezbytných průzkumů nutných pro řádnou realizaci stavby;</w:t>
      </w:r>
    </w:p>
    <w:p w14:paraId="5066FEBA" w14:textId="77777777" w:rsidR="009909CE" w:rsidRPr="00114753" w:rsidRDefault="009909CE" w:rsidP="003C6D76">
      <w:pPr>
        <w:pStyle w:val="Zkladntext"/>
        <w:numPr>
          <w:ilvl w:val="0"/>
          <w:numId w:val="35"/>
        </w:numPr>
        <w:shd w:val="clear" w:color="auto" w:fill="FFFFFF"/>
        <w:jc w:val="both"/>
        <w:rPr>
          <w:rFonts w:ascii="Calibri" w:hAnsi="Calibri"/>
          <w:sz w:val="22"/>
          <w:szCs w:val="22"/>
        </w:rPr>
      </w:pPr>
      <w:r w:rsidRPr="00114753">
        <w:rPr>
          <w:rFonts w:ascii="Calibri" w:hAnsi="Calibri"/>
          <w:sz w:val="22"/>
          <w:szCs w:val="22"/>
        </w:rPr>
        <w:t>zajištění a provedení všech opatření organizačního a stavebně technologického charakteru k řádnému provedení stavby;</w:t>
      </w:r>
    </w:p>
    <w:p w14:paraId="1A4711FF" w14:textId="509D35EE" w:rsidR="009909CE" w:rsidRPr="00114753" w:rsidRDefault="009909CE" w:rsidP="003C6D76">
      <w:pPr>
        <w:pStyle w:val="Zkladntext"/>
        <w:numPr>
          <w:ilvl w:val="0"/>
          <w:numId w:val="35"/>
        </w:numPr>
        <w:shd w:val="clear" w:color="auto" w:fill="FFFFFF"/>
        <w:jc w:val="both"/>
        <w:rPr>
          <w:rFonts w:ascii="Calibri" w:hAnsi="Calibri"/>
          <w:sz w:val="22"/>
          <w:szCs w:val="22"/>
        </w:rPr>
      </w:pPr>
      <w:r w:rsidRPr="00114753">
        <w:rPr>
          <w:rFonts w:ascii="Calibri" w:hAnsi="Calibri"/>
          <w:sz w:val="22"/>
          <w:szCs w:val="22"/>
        </w:rPr>
        <w:t>veškeré práce a dodávky související s bezpečnostními opatřeními na ochranu lidí a majetku (zejména chodců</w:t>
      </w:r>
      <w:r w:rsidR="00431C2C" w:rsidRPr="00114753">
        <w:rPr>
          <w:rFonts w:ascii="Calibri" w:hAnsi="Calibri"/>
          <w:sz w:val="22"/>
          <w:szCs w:val="22"/>
        </w:rPr>
        <w:t xml:space="preserve"> a</w:t>
      </w:r>
      <w:r w:rsidRPr="00114753">
        <w:rPr>
          <w:rFonts w:ascii="Calibri" w:hAnsi="Calibri"/>
          <w:sz w:val="22"/>
          <w:szCs w:val="22"/>
        </w:rPr>
        <w:t xml:space="preserve"> nemovitostí nacházejících se v místech dotčených stavbou);</w:t>
      </w:r>
    </w:p>
    <w:p w14:paraId="338A10BF" w14:textId="1794D8FD" w:rsidR="009909CE" w:rsidRPr="00114753" w:rsidRDefault="009909CE" w:rsidP="003C6D76">
      <w:pPr>
        <w:pStyle w:val="Zkladntext"/>
        <w:numPr>
          <w:ilvl w:val="0"/>
          <w:numId w:val="35"/>
        </w:numPr>
        <w:shd w:val="clear" w:color="auto" w:fill="FFFFFF"/>
        <w:jc w:val="both"/>
        <w:rPr>
          <w:rFonts w:ascii="Calibri" w:hAnsi="Calibri"/>
          <w:sz w:val="22"/>
          <w:szCs w:val="22"/>
        </w:rPr>
      </w:pPr>
      <w:r w:rsidRPr="00114753">
        <w:rPr>
          <w:rFonts w:ascii="Calibri" w:hAnsi="Calibri"/>
          <w:sz w:val="22"/>
          <w:szCs w:val="22"/>
        </w:rPr>
        <w:t>ostraha staveniště, zajištění bezpečnosti práce a ochrany životního prostředí;</w:t>
      </w:r>
    </w:p>
    <w:p w14:paraId="3A165616" w14:textId="1DC4899F" w:rsidR="009909CE" w:rsidRPr="00114753" w:rsidRDefault="009909CE" w:rsidP="003C6D76">
      <w:pPr>
        <w:pStyle w:val="Zkladntext"/>
        <w:numPr>
          <w:ilvl w:val="0"/>
          <w:numId w:val="35"/>
        </w:numPr>
        <w:shd w:val="clear" w:color="auto" w:fill="FFFFFF"/>
        <w:jc w:val="both"/>
        <w:rPr>
          <w:rFonts w:ascii="Calibri" w:hAnsi="Calibri"/>
          <w:sz w:val="22"/>
          <w:szCs w:val="22"/>
        </w:rPr>
      </w:pPr>
      <w:r w:rsidRPr="00114753">
        <w:rPr>
          <w:rFonts w:ascii="Calibri" w:hAnsi="Calibri"/>
          <w:sz w:val="22"/>
          <w:szCs w:val="22"/>
        </w:rPr>
        <w:t>zajištění atestů, dokladů o požadovaných vlastnostech výrobků (i prohlášení o shodě dle zákona č. 22/1997 Sb. o technických požadavcích na výrobky a o změně a doplnění některých zákonů ve znění předpisu pozdějších) a revizí podle ČSN a případných jiných právních nebo technických předpisů platn</w:t>
      </w:r>
      <w:r w:rsidR="004126D6" w:rsidRPr="00114753">
        <w:rPr>
          <w:rFonts w:ascii="Calibri" w:hAnsi="Calibri"/>
          <w:sz w:val="22"/>
          <w:szCs w:val="22"/>
        </w:rPr>
        <w:t>ých v době provádění a předání s</w:t>
      </w:r>
      <w:r w:rsidRPr="00114753">
        <w:rPr>
          <w:rFonts w:ascii="Calibri" w:hAnsi="Calibri"/>
          <w:sz w:val="22"/>
          <w:szCs w:val="22"/>
        </w:rPr>
        <w:t xml:space="preserve">tavby, kterými bude prokázáno dosažení předepsané kvality a předepsaných technických parametrů </w:t>
      </w:r>
      <w:r w:rsidR="00621C4E" w:rsidRPr="00114753">
        <w:rPr>
          <w:rFonts w:ascii="Calibri" w:hAnsi="Calibri"/>
          <w:sz w:val="22"/>
          <w:szCs w:val="22"/>
        </w:rPr>
        <w:t>s</w:t>
      </w:r>
      <w:r w:rsidRPr="00114753">
        <w:rPr>
          <w:rFonts w:ascii="Calibri" w:hAnsi="Calibri"/>
          <w:sz w:val="22"/>
          <w:szCs w:val="22"/>
        </w:rPr>
        <w:t xml:space="preserve">tavby – vše ve </w:t>
      </w:r>
      <w:r w:rsidR="00A272F2" w:rsidRPr="00114753">
        <w:rPr>
          <w:rFonts w:ascii="Calibri" w:hAnsi="Calibri"/>
          <w:sz w:val="22"/>
          <w:szCs w:val="22"/>
        </w:rPr>
        <w:t>2</w:t>
      </w:r>
      <w:r w:rsidR="001D1298" w:rsidRPr="00114753">
        <w:rPr>
          <w:rFonts w:ascii="Calibri" w:hAnsi="Calibri"/>
          <w:sz w:val="22"/>
          <w:szCs w:val="22"/>
        </w:rPr>
        <w:t xml:space="preserve"> tištěných vyhotoveních a v 1 digitálním</w:t>
      </w:r>
      <w:r w:rsidRPr="00114753">
        <w:rPr>
          <w:rFonts w:ascii="Calibri" w:hAnsi="Calibri"/>
          <w:sz w:val="22"/>
          <w:szCs w:val="22"/>
        </w:rPr>
        <w:t xml:space="preserve"> vyhotovení na </w:t>
      </w:r>
      <w:r w:rsidR="004126D6" w:rsidRPr="00114753">
        <w:rPr>
          <w:rFonts w:ascii="Calibri" w:hAnsi="Calibri"/>
          <w:sz w:val="22"/>
          <w:szCs w:val="22"/>
        </w:rPr>
        <w:t>odpovídajícím</w:t>
      </w:r>
      <w:r w:rsidRPr="00114753">
        <w:rPr>
          <w:rFonts w:ascii="Calibri" w:hAnsi="Calibri"/>
          <w:sz w:val="22"/>
          <w:szCs w:val="22"/>
        </w:rPr>
        <w:t xml:space="preserve"> nosiči;</w:t>
      </w:r>
    </w:p>
    <w:p w14:paraId="158A76D8" w14:textId="4A17951A" w:rsidR="009909CE" w:rsidRPr="00C73666" w:rsidRDefault="009909CE" w:rsidP="003C6D76">
      <w:pPr>
        <w:pStyle w:val="Zkladntext"/>
        <w:numPr>
          <w:ilvl w:val="0"/>
          <w:numId w:val="35"/>
        </w:numPr>
        <w:shd w:val="clear" w:color="auto" w:fill="FFFFFF"/>
        <w:jc w:val="both"/>
        <w:rPr>
          <w:rFonts w:ascii="Calibri" w:hAnsi="Calibri"/>
          <w:sz w:val="22"/>
          <w:szCs w:val="22"/>
        </w:rPr>
      </w:pPr>
      <w:r w:rsidRPr="00C73666">
        <w:rPr>
          <w:rFonts w:ascii="Calibri" w:hAnsi="Calibri"/>
          <w:sz w:val="22"/>
          <w:szCs w:val="22"/>
        </w:rPr>
        <w:t xml:space="preserve">odvoz odpadů vzniklých </w:t>
      </w:r>
      <w:r w:rsidR="004126D6" w:rsidRPr="00C73666">
        <w:rPr>
          <w:rFonts w:ascii="Calibri" w:hAnsi="Calibri"/>
          <w:sz w:val="22"/>
          <w:szCs w:val="22"/>
        </w:rPr>
        <w:t>s</w:t>
      </w:r>
      <w:r w:rsidRPr="00C73666">
        <w:rPr>
          <w:rFonts w:ascii="Calibri" w:hAnsi="Calibri"/>
          <w:sz w:val="22"/>
          <w:szCs w:val="22"/>
        </w:rPr>
        <w:t>tavbou na skládku včetně úhrady poplatků, doložení dokladů o likvidaci odpadů objednateli;</w:t>
      </w:r>
    </w:p>
    <w:p w14:paraId="7BFDEB85" w14:textId="25F2508C" w:rsidR="009909CE" w:rsidRPr="00C73666" w:rsidRDefault="009909CE" w:rsidP="003C6D76">
      <w:pPr>
        <w:pStyle w:val="Zkladntext"/>
        <w:numPr>
          <w:ilvl w:val="0"/>
          <w:numId w:val="35"/>
        </w:numPr>
        <w:shd w:val="clear" w:color="auto" w:fill="FFFFFF"/>
        <w:jc w:val="both"/>
        <w:rPr>
          <w:rFonts w:ascii="Calibri" w:hAnsi="Calibri"/>
          <w:sz w:val="22"/>
          <w:szCs w:val="22"/>
        </w:rPr>
      </w:pPr>
      <w:r w:rsidRPr="00C73666">
        <w:rPr>
          <w:rFonts w:ascii="Calibri" w:hAnsi="Calibri"/>
          <w:sz w:val="22"/>
          <w:szCs w:val="22"/>
        </w:rPr>
        <w:t xml:space="preserve">uvedení povrchů </w:t>
      </w:r>
      <w:r w:rsidR="001F32F2" w:rsidRPr="00C73666">
        <w:rPr>
          <w:rFonts w:ascii="Calibri" w:hAnsi="Calibri"/>
          <w:sz w:val="22"/>
          <w:szCs w:val="22"/>
        </w:rPr>
        <w:t xml:space="preserve">stavby </w:t>
      </w:r>
      <w:r w:rsidRPr="00C73666">
        <w:rPr>
          <w:rFonts w:ascii="Calibri" w:hAnsi="Calibri"/>
          <w:sz w:val="22"/>
          <w:szCs w:val="22"/>
        </w:rPr>
        <w:t xml:space="preserve">dotčených realizací </w:t>
      </w:r>
      <w:r w:rsidR="004126D6" w:rsidRPr="00C73666">
        <w:rPr>
          <w:rFonts w:ascii="Calibri" w:hAnsi="Calibri"/>
          <w:sz w:val="22"/>
          <w:szCs w:val="22"/>
        </w:rPr>
        <w:t>s</w:t>
      </w:r>
      <w:r w:rsidRPr="00C73666">
        <w:rPr>
          <w:rFonts w:ascii="Calibri" w:hAnsi="Calibri"/>
          <w:sz w:val="22"/>
          <w:szCs w:val="22"/>
        </w:rPr>
        <w:t>tavby do původního stavu (</w:t>
      </w:r>
      <w:r w:rsidR="00397A7C" w:rsidRPr="00C73666">
        <w:rPr>
          <w:rFonts w:ascii="Calibri" w:hAnsi="Calibri"/>
          <w:sz w:val="22"/>
          <w:szCs w:val="22"/>
        </w:rPr>
        <w:t xml:space="preserve">místnosti, chodby, </w:t>
      </w:r>
      <w:r w:rsidRPr="00C73666">
        <w:rPr>
          <w:rFonts w:ascii="Calibri" w:hAnsi="Calibri"/>
          <w:sz w:val="22"/>
          <w:szCs w:val="22"/>
        </w:rPr>
        <w:t>komunikace</w:t>
      </w:r>
      <w:r w:rsidR="00C73666">
        <w:rPr>
          <w:rFonts w:ascii="Calibri" w:hAnsi="Calibri"/>
          <w:sz w:val="22"/>
          <w:szCs w:val="22"/>
        </w:rPr>
        <w:t xml:space="preserve"> </w:t>
      </w:r>
      <w:r w:rsidRPr="00C73666">
        <w:rPr>
          <w:rFonts w:ascii="Calibri" w:hAnsi="Calibri"/>
          <w:sz w:val="22"/>
          <w:szCs w:val="22"/>
        </w:rPr>
        <w:t>apod.);</w:t>
      </w:r>
    </w:p>
    <w:p w14:paraId="7FAF3467" w14:textId="5AB045F2" w:rsidR="009909CE" w:rsidRPr="00993838" w:rsidRDefault="009909CE" w:rsidP="003C6D76">
      <w:pPr>
        <w:pStyle w:val="Zkladntext"/>
        <w:numPr>
          <w:ilvl w:val="0"/>
          <w:numId w:val="35"/>
        </w:numPr>
        <w:shd w:val="clear" w:color="auto" w:fill="FFFFFF"/>
        <w:jc w:val="both"/>
        <w:rPr>
          <w:rFonts w:ascii="Calibri" w:hAnsi="Calibri"/>
          <w:sz w:val="22"/>
          <w:szCs w:val="22"/>
        </w:rPr>
      </w:pPr>
      <w:r w:rsidRPr="00993838">
        <w:rPr>
          <w:rFonts w:ascii="Calibri" w:hAnsi="Calibri"/>
          <w:sz w:val="22"/>
          <w:szCs w:val="22"/>
        </w:rPr>
        <w:t>zajištění a splnění podmínek vyplývajících z</w:t>
      </w:r>
      <w:r w:rsidR="00C73666" w:rsidRPr="00993838">
        <w:rPr>
          <w:rFonts w:ascii="Calibri" w:hAnsi="Calibri"/>
          <w:sz w:val="22"/>
          <w:szCs w:val="22"/>
        </w:rPr>
        <w:t xml:space="preserve"> ohlášení </w:t>
      </w:r>
      <w:r w:rsidRPr="00993838">
        <w:rPr>
          <w:rFonts w:ascii="Calibri" w:hAnsi="Calibri"/>
          <w:sz w:val="22"/>
          <w:szCs w:val="22"/>
        </w:rPr>
        <w:t>a z dokladů předaných objednatelem zhotoviteli;</w:t>
      </w:r>
    </w:p>
    <w:p w14:paraId="7F7A5F3B" w14:textId="77777777" w:rsidR="009909CE" w:rsidRPr="00993838" w:rsidRDefault="009909CE" w:rsidP="003C6D76">
      <w:pPr>
        <w:pStyle w:val="Zkladntext"/>
        <w:numPr>
          <w:ilvl w:val="0"/>
          <w:numId w:val="35"/>
        </w:numPr>
        <w:shd w:val="clear" w:color="auto" w:fill="FFFFFF"/>
        <w:jc w:val="both"/>
        <w:rPr>
          <w:rFonts w:ascii="Calibri" w:hAnsi="Calibri"/>
          <w:sz w:val="22"/>
          <w:szCs w:val="22"/>
        </w:rPr>
      </w:pPr>
      <w:r w:rsidRPr="00993838">
        <w:rPr>
          <w:rFonts w:ascii="Calibri" w:hAnsi="Calibri"/>
          <w:sz w:val="22"/>
          <w:szCs w:val="22"/>
        </w:rPr>
        <w:lastRenderedPageBreak/>
        <w:t xml:space="preserve">pořizování fotodokumentace o průběhu zhotovení </w:t>
      </w:r>
      <w:r w:rsidR="004126D6" w:rsidRPr="00993838">
        <w:rPr>
          <w:rFonts w:ascii="Calibri" w:hAnsi="Calibri"/>
          <w:sz w:val="22"/>
          <w:szCs w:val="22"/>
        </w:rPr>
        <w:t>s</w:t>
      </w:r>
      <w:r w:rsidRPr="00993838">
        <w:rPr>
          <w:rFonts w:ascii="Calibri" w:hAnsi="Calibri"/>
          <w:sz w:val="22"/>
          <w:szCs w:val="22"/>
        </w:rPr>
        <w:t xml:space="preserve">tavby a její předání objednateli při předání a převzetí Stavby v </w:t>
      </w:r>
      <w:r w:rsidR="001D1298" w:rsidRPr="00993838">
        <w:rPr>
          <w:rFonts w:ascii="Calibri" w:hAnsi="Calibri"/>
          <w:sz w:val="22"/>
          <w:szCs w:val="22"/>
        </w:rPr>
        <w:t>digitální</w:t>
      </w:r>
      <w:r w:rsidRPr="00993838">
        <w:rPr>
          <w:rFonts w:ascii="Calibri" w:hAnsi="Calibri"/>
          <w:sz w:val="22"/>
          <w:szCs w:val="22"/>
        </w:rPr>
        <w:t xml:space="preserve"> podobě na </w:t>
      </w:r>
      <w:r w:rsidR="004126D6" w:rsidRPr="00993838">
        <w:rPr>
          <w:rFonts w:ascii="Calibri" w:hAnsi="Calibri"/>
          <w:sz w:val="22"/>
          <w:szCs w:val="22"/>
        </w:rPr>
        <w:t>odpovídajícím</w:t>
      </w:r>
      <w:r w:rsidRPr="00993838">
        <w:rPr>
          <w:rFonts w:ascii="Calibri" w:hAnsi="Calibri"/>
          <w:sz w:val="22"/>
          <w:szCs w:val="22"/>
        </w:rPr>
        <w:t xml:space="preserve"> nosiči;</w:t>
      </w:r>
    </w:p>
    <w:p w14:paraId="52946462" w14:textId="5C19CA12" w:rsidR="009909CE" w:rsidRPr="00E97533" w:rsidRDefault="004126D6" w:rsidP="003C6D76">
      <w:pPr>
        <w:pStyle w:val="Zkladntext"/>
        <w:numPr>
          <w:ilvl w:val="0"/>
          <w:numId w:val="35"/>
        </w:numPr>
        <w:shd w:val="clear" w:color="auto" w:fill="FFFFFF"/>
        <w:jc w:val="both"/>
        <w:rPr>
          <w:rFonts w:ascii="Calibri" w:hAnsi="Calibri"/>
          <w:sz w:val="22"/>
          <w:szCs w:val="22"/>
        </w:rPr>
      </w:pPr>
      <w:r w:rsidRPr="00E97533">
        <w:rPr>
          <w:rFonts w:ascii="Calibri" w:hAnsi="Calibri"/>
          <w:sz w:val="22"/>
          <w:szCs w:val="22"/>
        </w:rPr>
        <w:t xml:space="preserve">celkový </w:t>
      </w:r>
      <w:r w:rsidR="00E97533">
        <w:rPr>
          <w:rFonts w:ascii="Calibri" w:hAnsi="Calibri"/>
          <w:sz w:val="22"/>
          <w:szCs w:val="22"/>
        </w:rPr>
        <w:t xml:space="preserve">a průběžný </w:t>
      </w:r>
      <w:r w:rsidRPr="00E97533">
        <w:rPr>
          <w:rFonts w:ascii="Calibri" w:hAnsi="Calibri"/>
          <w:sz w:val="22"/>
          <w:szCs w:val="22"/>
        </w:rPr>
        <w:t>úklid s</w:t>
      </w:r>
      <w:r w:rsidR="009909CE" w:rsidRPr="00E97533">
        <w:rPr>
          <w:rFonts w:ascii="Calibri" w:hAnsi="Calibri"/>
          <w:sz w:val="22"/>
          <w:szCs w:val="22"/>
        </w:rPr>
        <w:t>tavby</w:t>
      </w:r>
      <w:r w:rsidR="00E97533">
        <w:rPr>
          <w:rFonts w:ascii="Calibri" w:hAnsi="Calibri"/>
          <w:sz w:val="22"/>
          <w:szCs w:val="22"/>
        </w:rPr>
        <w:t xml:space="preserve"> </w:t>
      </w:r>
      <w:r w:rsidR="009909CE" w:rsidRPr="00E97533">
        <w:rPr>
          <w:rFonts w:ascii="Calibri" w:hAnsi="Calibri"/>
          <w:sz w:val="22"/>
          <w:szCs w:val="22"/>
        </w:rPr>
        <w:t xml:space="preserve">a okolí před předáním a převzetím </w:t>
      </w:r>
      <w:r w:rsidR="00613294" w:rsidRPr="00E97533">
        <w:rPr>
          <w:rFonts w:ascii="Calibri" w:hAnsi="Calibri"/>
          <w:sz w:val="22"/>
          <w:szCs w:val="22"/>
        </w:rPr>
        <w:t>s</w:t>
      </w:r>
      <w:r w:rsidR="009909CE" w:rsidRPr="00E97533">
        <w:rPr>
          <w:rFonts w:ascii="Calibri" w:hAnsi="Calibri"/>
          <w:sz w:val="22"/>
          <w:szCs w:val="22"/>
        </w:rPr>
        <w:t>tavby;</w:t>
      </w:r>
    </w:p>
    <w:p w14:paraId="42068481" w14:textId="77777777" w:rsidR="002E278F" w:rsidRPr="008E3581" w:rsidRDefault="002E278F" w:rsidP="003C6D76">
      <w:pPr>
        <w:pStyle w:val="Odstavecseseznamem"/>
        <w:numPr>
          <w:ilvl w:val="0"/>
          <w:numId w:val="7"/>
        </w:numPr>
        <w:spacing w:before="240" w:after="120"/>
        <w:ind w:left="714" w:hanging="357"/>
        <w:jc w:val="center"/>
        <w:outlineLvl w:val="0"/>
        <w:rPr>
          <w:rFonts w:ascii="Calibri" w:hAnsi="Calibri"/>
          <w:b/>
          <w:sz w:val="22"/>
          <w:szCs w:val="22"/>
        </w:rPr>
      </w:pPr>
      <w:r w:rsidRPr="008E3581">
        <w:rPr>
          <w:rFonts w:ascii="Calibri" w:hAnsi="Calibri"/>
          <w:b/>
          <w:sz w:val="22"/>
          <w:szCs w:val="22"/>
        </w:rPr>
        <w:t>Základní práva a povinnosti zhotovitele</w:t>
      </w:r>
    </w:p>
    <w:p w14:paraId="0F161E23" w14:textId="0EF6DBAB"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Zhotovitel se zavazuje řádně a včas provést na svůj náklad a na své nebezpečí </w:t>
      </w:r>
      <w:r w:rsidR="0045566C" w:rsidRPr="008E3581">
        <w:rPr>
          <w:rFonts w:ascii="Calibri" w:hAnsi="Calibri"/>
          <w:sz w:val="22"/>
          <w:szCs w:val="22"/>
        </w:rPr>
        <w:t xml:space="preserve">dílo a poskytnout související plnění </w:t>
      </w:r>
      <w:r w:rsidR="0045566C" w:rsidRPr="00053E5B">
        <w:rPr>
          <w:rFonts w:ascii="Calibri" w:hAnsi="Calibri"/>
          <w:sz w:val="22"/>
          <w:szCs w:val="22"/>
        </w:rPr>
        <w:t>dle čl. II. smlouvy</w:t>
      </w:r>
      <w:r w:rsidRPr="00053E5B">
        <w:rPr>
          <w:rFonts w:ascii="Calibri" w:hAnsi="Calibri"/>
          <w:sz w:val="22"/>
          <w:szCs w:val="22"/>
        </w:rPr>
        <w:t>, a to</w:t>
      </w:r>
      <w:r w:rsidRPr="008E3581">
        <w:rPr>
          <w:rFonts w:ascii="Calibri" w:hAnsi="Calibri"/>
          <w:sz w:val="22"/>
          <w:szCs w:val="22"/>
        </w:rPr>
        <w:t xml:space="preserve"> tak, aby byl zcela naplněn účel smlouvy. </w:t>
      </w:r>
    </w:p>
    <w:p w14:paraId="5E8ECCF3" w14:textId="78ABF661"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Zhotovitel se zavazuje při </w:t>
      </w:r>
      <w:r w:rsidR="0045566C" w:rsidRPr="008E3581">
        <w:rPr>
          <w:rFonts w:ascii="Calibri" w:hAnsi="Calibri"/>
          <w:sz w:val="22"/>
          <w:szCs w:val="22"/>
        </w:rPr>
        <w:t>plnění</w:t>
      </w:r>
      <w:r w:rsidRPr="008E3581">
        <w:rPr>
          <w:rFonts w:ascii="Calibri" w:hAnsi="Calibri"/>
          <w:sz w:val="22"/>
          <w:szCs w:val="22"/>
        </w:rPr>
        <w:t xml:space="preserve"> smlouvy postupovat samostatně, přičemž se zavazuje respektovat případné pokyny objednatele.</w:t>
      </w:r>
    </w:p>
    <w:p w14:paraId="0E5B62DE" w14:textId="64BCC96A" w:rsidR="006D4D63" w:rsidRPr="008E3581" w:rsidRDefault="006D4D63"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Zhotovitel potvrzuje, že se v plném rozsahu seznámil s rozsahem a povahou díla a že jsou mu známy veškeré technické, kvalitativní a jiné podmínky nezbytné k realizaci díla. Zhotovitel též prohlašuje, že se podrobně seznámil s místem plnění a že mu nejsou známy žádné skutečnosti, které by plynulému provádění díla a jeho dokončení a předání ve sjednaném termínu bránily.</w:t>
      </w:r>
    </w:p>
    <w:p w14:paraId="0CFE8164" w14:textId="3C3D1500" w:rsidR="001E6142" w:rsidRPr="008E3581" w:rsidRDefault="001E6142" w:rsidP="003C6D76">
      <w:pPr>
        <w:pStyle w:val="Zkladntext"/>
        <w:numPr>
          <w:ilvl w:val="0"/>
          <w:numId w:val="12"/>
        </w:numPr>
        <w:shd w:val="clear" w:color="auto" w:fill="FFFFFF"/>
        <w:jc w:val="both"/>
        <w:rPr>
          <w:rFonts w:ascii="Calibri" w:hAnsi="Calibri"/>
          <w:sz w:val="22"/>
          <w:szCs w:val="22"/>
        </w:rPr>
      </w:pPr>
      <w:r w:rsidRPr="008E3581">
        <w:rPr>
          <w:rFonts w:ascii="Calibri" w:eastAsia="Calibri" w:hAnsi="Calibri"/>
          <w:sz w:val="22"/>
          <w:szCs w:val="22"/>
        </w:rPr>
        <w:t>Zhotovitel prohlašuje, že disponuje dostatečnými kapacitami a odbornými znalostmi, které jsou nezbytné pro realizaci předmětu plnění a dále, že se detailně seznámil s rozsahem a povahou předmětu plnění jakožto i se všemi podklady a garantuje, že bude možné dosáhnout účelu smlouvy.</w:t>
      </w:r>
    </w:p>
    <w:p w14:paraId="43C98989" w14:textId="77777777" w:rsidR="002C5CA0"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Zhotovitel je povinen upozornit objednatele bez zbytečného odkladu na nevhodnou povahu věcí převzatých od objednatele nebo pokynů daných mu objednatelem k provedení stavby, jestliže zhotovitel mohl nebo měl tuto nevhodnost zjistit při vynaložení odborné péče.</w:t>
      </w:r>
    </w:p>
    <w:p w14:paraId="58EF117C" w14:textId="0D2EB70A" w:rsidR="00893E63" w:rsidRPr="002C5CA0" w:rsidRDefault="00A272F2" w:rsidP="003C6D76">
      <w:pPr>
        <w:pStyle w:val="Zkladntext"/>
        <w:numPr>
          <w:ilvl w:val="0"/>
          <w:numId w:val="12"/>
        </w:numPr>
        <w:shd w:val="clear" w:color="auto" w:fill="FFFFFF"/>
        <w:jc w:val="both"/>
        <w:rPr>
          <w:rFonts w:ascii="Calibri" w:hAnsi="Calibri"/>
          <w:sz w:val="22"/>
          <w:szCs w:val="22"/>
        </w:rPr>
      </w:pPr>
      <w:r w:rsidRPr="002C5CA0">
        <w:rPr>
          <w:rFonts w:ascii="Calibri" w:hAnsi="Calibri"/>
          <w:sz w:val="22"/>
          <w:szCs w:val="22"/>
        </w:rPr>
        <w:t>Zhotovitel je povinen při provádění díla postupovat v součinnosti s</w:t>
      </w:r>
      <w:r w:rsidR="002C5CA0">
        <w:rPr>
          <w:rFonts w:ascii="Calibri" w:hAnsi="Calibri"/>
          <w:sz w:val="22"/>
          <w:szCs w:val="22"/>
        </w:rPr>
        <w:t> </w:t>
      </w:r>
      <w:r w:rsidR="000A2EBF" w:rsidRPr="002C5CA0">
        <w:rPr>
          <w:rFonts w:ascii="Calibri" w:hAnsi="Calibri"/>
          <w:sz w:val="22"/>
          <w:szCs w:val="22"/>
        </w:rPr>
        <w:t>objednatelem</w:t>
      </w:r>
      <w:r w:rsidR="002C5CA0">
        <w:rPr>
          <w:rFonts w:ascii="Calibri" w:hAnsi="Calibri"/>
          <w:sz w:val="22"/>
          <w:szCs w:val="22"/>
        </w:rPr>
        <w:t xml:space="preserve"> </w:t>
      </w:r>
      <w:r w:rsidR="00DB40A3">
        <w:rPr>
          <w:rFonts w:ascii="Calibri" w:hAnsi="Calibri"/>
          <w:sz w:val="22"/>
          <w:szCs w:val="22"/>
        </w:rPr>
        <w:t xml:space="preserve">a </w:t>
      </w:r>
      <w:r w:rsidR="00CF086A">
        <w:rPr>
          <w:rFonts w:ascii="Calibri" w:hAnsi="Calibri"/>
          <w:sz w:val="22"/>
          <w:szCs w:val="22"/>
        </w:rPr>
        <w:t>s následujícím</w:t>
      </w:r>
      <w:r w:rsidR="00893E63">
        <w:t xml:space="preserve"> </w:t>
      </w:r>
      <w:r w:rsidR="002C5CA0" w:rsidRPr="00CF086A">
        <w:rPr>
          <w:rFonts w:ascii="Calibri" w:hAnsi="Calibri"/>
          <w:sz w:val="22"/>
          <w:szCs w:val="22"/>
        </w:rPr>
        <w:t>t</w:t>
      </w:r>
      <w:r w:rsidR="00893E63" w:rsidRPr="00CF086A">
        <w:rPr>
          <w:rFonts w:ascii="Calibri" w:hAnsi="Calibri"/>
          <w:sz w:val="22"/>
          <w:szCs w:val="22"/>
        </w:rPr>
        <w:t>echnologický postup</w:t>
      </w:r>
      <w:r w:rsidR="00CF086A">
        <w:rPr>
          <w:rFonts w:ascii="Calibri" w:hAnsi="Calibri"/>
          <w:sz w:val="22"/>
          <w:szCs w:val="22"/>
        </w:rPr>
        <w:t>em</w:t>
      </w:r>
      <w:r w:rsidR="00893E63" w:rsidRPr="00CF086A">
        <w:rPr>
          <w:rFonts w:ascii="Calibri" w:hAnsi="Calibri"/>
          <w:sz w:val="22"/>
          <w:szCs w:val="22"/>
        </w:rPr>
        <w:t>:</w:t>
      </w:r>
      <w:r w:rsidR="00893E63">
        <w:t xml:space="preserve"> </w:t>
      </w:r>
    </w:p>
    <w:p w14:paraId="667E9571"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fotodokumentace stávajícího stavu</w:t>
      </w:r>
    </w:p>
    <w:p w14:paraId="2137F043"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demontáž křídel a jejich označení</w:t>
      </w:r>
    </w:p>
    <w:p w14:paraId="7A08F681"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převoz do dílny s dodržením ochrany prvku před poškozením</w:t>
      </w:r>
    </w:p>
    <w:p w14:paraId="44E5AD99"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repase pevných zárubní na místě</w:t>
      </w:r>
    </w:p>
    <w:p w14:paraId="3A418E70"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demontáž kování, jejich označení, uskladnění, případná obnova</w:t>
      </w:r>
    </w:p>
    <w:p w14:paraId="00023FF3"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demontáž nevyhovujících dřevěných okapnic</w:t>
      </w:r>
    </w:p>
    <w:p w14:paraId="715BF7E9"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demontáž stávajícího skla vč. odlištování</w:t>
      </w:r>
    </w:p>
    <w:p w14:paraId="70428D0B"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odstranění stávajících poškozených laků vnějších křídel – louhováním</w:t>
      </w:r>
    </w:p>
    <w:p w14:paraId="4429E03F"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odstranění stávajících nátěrů broušením a obnova oken, rámů, parapetů a lišt tmelením, vnitřní rovina</w:t>
      </w:r>
    </w:p>
    <w:p w14:paraId="158CB777"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revize spojů dřeva</w:t>
      </w:r>
    </w:p>
    <w:p w14:paraId="52671D42"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lokální zpevnění dřeva (cca 5% hmoty)</w:t>
      </w:r>
    </w:p>
    <w:p w14:paraId="58DA3C53"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chemická ochrana proti dřevokazným škůdcům (roztok kyseliny borité)</w:t>
      </w:r>
    </w:p>
    <w:p w14:paraId="474923B4"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tvarová retuš a tmelení (klihokřídový tmel)</w:t>
      </w:r>
    </w:p>
    <w:p w14:paraId="5BEB8B47"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vyfrézování drážky pro osazení izolačního dvojskla do vnitřních křídel</w:t>
      </w:r>
    </w:p>
    <w:p w14:paraId="764B094B" w14:textId="5CAB9808"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nové lakové vrstvy: nátěr tenkovrstvou lazurou na bázi alkyd. pryskyřice, nátěr na bázi alkyd .pryskyřice s jemným broušením 1x a finální tixotropní nátěr</w:t>
      </w:r>
    </w:p>
    <w:p w14:paraId="37B06EAB"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zasklení izolačním dvojsklem 4-8-4 s bílým teplým rámečkem u vnitřních křídel</w:t>
      </w:r>
    </w:p>
    <w:p w14:paraId="069269AC"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zasklení jednoduchým sklem - tabulky skla do 0,10 m2 u křídel vnějších</w:t>
      </w:r>
    </w:p>
    <w:p w14:paraId="39EC8CE7"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zpětné osazení kování a zámků, zajištění jejich funkčnosti</w:t>
      </w:r>
    </w:p>
    <w:p w14:paraId="42E65435"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zpětná instalace křídel</w:t>
      </w:r>
    </w:p>
    <w:p w14:paraId="19394A60"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fotodokumentace nového stavu</w:t>
      </w:r>
    </w:p>
    <w:p w14:paraId="090F955F" w14:textId="0170BA05" w:rsidR="002E6AA0" w:rsidRPr="00345B8C" w:rsidRDefault="002E6AA0" w:rsidP="003C6D76">
      <w:pPr>
        <w:pStyle w:val="Zkladntext"/>
        <w:numPr>
          <w:ilvl w:val="0"/>
          <w:numId w:val="12"/>
        </w:numPr>
        <w:tabs>
          <w:tab w:val="left" w:pos="900"/>
        </w:tabs>
        <w:spacing w:after="0"/>
        <w:jc w:val="both"/>
        <w:rPr>
          <w:rFonts w:cs="Calibri"/>
          <w:sz w:val="22"/>
          <w:szCs w:val="22"/>
        </w:rPr>
      </w:pPr>
      <w:r w:rsidRPr="00345B8C">
        <w:rPr>
          <w:rFonts w:cs="Calibri"/>
          <w:sz w:val="22"/>
          <w:szCs w:val="22"/>
        </w:rPr>
        <w:lastRenderedPageBreak/>
        <w:t xml:space="preserve">Zhotovitel v případě potřeby zřizuje zařízení staveniště včetně zázemí pro pracovníky a skladové prostory na vlastní náklady. </w:t>
      </w:r>
      <w:r w:rsidRPr="001F0992">
        <w:rPr>
          <w:rFonts w:cs="Calibri"/>
          <w:sz w:val="22"/>
          <w:szCs w:val="22"/>
          <w:u w:val="single"/>
        </w:rPr>
        <w:t>Objednatel není schopen poskytnout prostory pro uskladnění a repase okenních prvků v</w:t>
      </w:r>
      <w:r w:rsidR="001309E4" w:rsidRPr="001F0992">
        <w:rPr>
          <w:rFonts w:cs="Calibri"/>
          <w:sz w:val="22"/>
          <w:szCs w:val="22"/>
          <w:u w:val="single"/>
        </w:rPr>
        <w:t> </w:t>
      </w:r>
      <w:r w:rsidRPr="001F0992">
        <w:rPr>
          <w:rFonts w:cs="Calibri"/>
          <w:sz w:val="22"/>
          <w:szCs w:val="22"/>
          <w:u w:val="single"/>
        </w:rPr>
        <w:t>areálu</w:t>
      </w:r>
      <w:r w:rsidR="001309E4" w:rsidRPr="001F0992">
        <w:rPr>
          <w:rFonts w:cs="Calibri"/>
          <w:sz w:val="22"/>
          <w:szCs w:val="22"/>
          <w:u w:val="single"/>
        </w:rPr>
        <w:t xml:space="preserve"> zámku</w:t>
      </w:r>
      <w:r w:rsidRPr="001F0992">
        <w:rPr>
          <w:rFonts w:cs="Calibri"/>
          <w:sz w:val="22"/>
          <w:szCs w:val="22"/>
          <w:u w:val="single"/>
        </w:rPr>
        <w:t>.</w:t>
      </w:r>
    </w:p>
    <w:p w14:paraId="35E2230C" w14:textId="77777777" w:rsidR="002E6AA0" w:rsidRPr="00345B8C" w:rsidRDefault="002E6AA0" w:rsidP="003C6D76">
      <w:pPr>
        <w:pStyle w:val="Zkladntext"/>
        <w:numPr>
          <w:ilvl w:val="0"/>
          <w:numId w:val="12"/>
        </w:numPr>
        <w:tabs>
          <w:tab w:val="left" w:pos="900"/>
        </w:tabs>
        <w:spacing w:after="0"/>
        <w:jc w:val="both"/>
        <w:rPr>
          <w:rFonts w:cs="Calibri"/>
          <w:sz w:val="22"/>
          <w:szCs w:val="22"/>
        </w:rPr>
      </w:pPr>
      <w:r w:rsidRPr="00345B8C">
        <w:rPr>
          <w:rFonts w:cs="Calibri"/>
          <w:sz w:val="22"/>
          <w:szCs w:val="22"/>
        </w:rPr>
        <w:t>Během provádění prací je zhotovitel povinen zabezpečit okenní otvory proti vniknutí neoprávněných osob a úniku tepla.</w:t>
      </w:r>
    </w:p>
    <w:p w14:paraId="3F674C6A" w14:textId="77777777" w:rsidR="002E6AA0" w:rsidRPr="00345B8C" w:rsidRDefault="002E6AA0" w:rsidP="003C6D76">
      <w:pPr>
        <w:pStyle w:val="Zkladntext"/>
        <w:numPr>
          <w:ilvl w:val="0"/>
          <w:numId w:val="12"/>
        </w:numPr>
        <w:tabs>
          <w:tab w:val="left" w:pos="900"/>
        </w:tabs>
        <w:spacing w:after="0"/>
        <w:jc w:val="both"/>
        <w:rPr>
          <w:rFonts w:cs="Calibri"/>
          <w:sz w:val="22"/>
          <w:szCs w:val="22"/>
        </w:rPr>
      </w:pPr>
      <w:r w:rsidRPr="00345B8C">
        <w:rPr>
          <w:rFonts w:cs="Calibri"/>
          <w:sz w:val="22"/>
          <w:szCs w:val="22"/>
        </w:rPr>
        <w:t>Objednatel vzhledem k povaze prostor požaduje neustálou čistotu při provádění prací. Zejména zabezpečení vnitřního vybavení a exponátů před prachem během broušení rámů oken a dveří.</w:t>
      </w:r>
    </w:p>
    <w:p w14:paraId="78EB5C2A" w14:textId="728F5C3B" w:rsidR="002E6AA0" w:rsidRPr="00345B8C" w:rsidRDefault="002E6AA0" w:rsidP="003C6D76">
      <w:pPr>
        <w:pStyle w:val="Zkladntext"/>
        <w:numPr>
          <w:ilvl w:val="0"/>
          <w:numId w:val="12"/>
        </w:numPr>
        <w:tabs>
          <w:tab w:val="left" w:pos="900"/>
        </w:tabs>
        <w:spacing w:after="0"/>
        <w:jc w:val="both"/>
        <w:rPr>
          <w:rFonts w:cs="Calibri"/>
          <w:sz w:val="22"/>
          <w:szCs w:val="22"/>
        </w:rPr>
      </w:pPr>
      <w:r w:rsidRPr="00345B8C">
        <w:rPr>
          <w:rFonts w:cs="Calibri"/>
          <w:sz w:val="22"/>
          <w:szCs w:val="22"/>
        </w:rPr>
        <w:t>Na pokyn objednatele je zhotovitel povinen přerušit práce na dobu nezbytně nutnou v případě konání kulturních, komerčních a jiných akcí. Při přerušení prací je zhotovitel povinen předat objednateli prostory řádně vyklizené a uklizené. Objednatel je povinen tato přerušení oznámit nejméně tři pracovní dny předem e-mailem nebo zápisem do stavebního deníku.</w:t>
      </w:r>
    </w:p>
    <w:p w14:paraId="783BB968" w14:textId="379F9668" w:rsidR="002E6AA0" w:rsidRPr="00345B8C" w:rsidRDefault="002E6AA0" w:rsidP="003C6D76">
      <w:pPr>
        <w:pStyle w:val="Zkladntext"/>
        <w:numPr>
          <w:ilvl w:val="0"/>
          <w:numId w:val="12"/>
        </w:numPr>
        <w:tabs>
          <w:tab w:val="left" w:pos="900"/>
        </w:tabs>
        <w:spacing w:after="0"/>
        <w:jc w:val="both"/>
        <w:rPr>
          <w:rFonts w:cs="Calibri"/>
          <w:sz w:val="22"/>
          <w:szCs w:val="22"/>
        </w:rPr>
      </w:pPr>
      <w:r w:rsidRPr="00345B8C">
        <w:rPr>
          <w:rFonts w:cs="Calibri"/>
          <w:sz w:val="22"/>
          <w:szCs w:val="22"/>
        </w:rPr>
        <w:t>Repasi okenních křídel je zhotovitel povinen provádět mimo areál zámku. Vždy je však</w:t>
      </w:r>
      <w:r w:rsidR="0079617F">
        <w:rPr>
          <w:rFonts w:cs="Calibri"/>
          <w:sz w:val="22"/>
          <w:szCs w:val="22"/>
        </w:rPr>
        <w:t xml:space="preserve"> </w:t>
      </w:r>
      <w:r w:rsidR="00DB40A3">
        <w:rPr>
          <w:rFonts w:cs="Calibri"/>
          <w:sz w:val="22"/>
          <w:szCs w:val="22"/>
        </w:rPr>
        <w:t>povinen</w:t>
      </w:r>
      <w:r w:rsidRPr="00345B8C">
        <w:rPr>
          <w:rFonts w:cs="Calibri"/>
          <w:sz w:val="22"/>
          <w:szCs w:val="22"/>
        </w:rPr>
        <w:t xml:space="preserve"> u okenních a dveřních otvorů ponechat vnitřní nebo vnější křídla tak, aby bylo možno zabezpečit objekt proti vniknutí. Zvláštní opatrnosti je třeba </w:t>
      </w:r>
      <w:r w:rsidR="00DB40A3">
        <w:rPr>
          <w:rFonts w:cs="Calibri"/>
          <w:sz w:val="22"/>
          <w:szCs w:val="22"/>
        </w:rPr>
        <w:t>d</w:t>
      </w:r>
      <w:r w:rsidR="0046574C">
        <w:rPr>
          <w:rFonts w:cs="Calibri"/>
          <w:sz w:val="22"/>
          <w:szCs w:val="22"/>
        </w:rPr>
        <w:t>b</w:t>
      </w:r>
      <w:r w:rsidR="00DB40A3">
        <w:rPr>
          <w:rFonts w:cs="Calibri"/>
          <w:sz w:val="22"/>
          <w:szCs w:val="22"/>
        </w:rPr>
        <w:t xml:space="preserve">át </w:t>
      </w:r>
      <w:r w:rsidRPr="00345B8C">
        <w:rPr>
          <w:rFonts w:cs="Calibri"/>
          <w:sz w:val="22"/>
          <w:szCs w:val="22"/>
        </w:rPr>
        <w:t>na čidla zabezpečení PZTS a EPS.</w:t>
      </w:r>
    </w:p>
    <w:p w14:paraId="04538FFF" w14:textId="5A2828CA" w:rsidR="005B2EA6" w:rsidRPr="004338D3" w:rsidRDefault="002E6AA0" w:rsidP="004338D3">
      <w:pPr>
        <w:pStyle w:val="Zkladntext"/>
        <w:numPr>
          <w:ilvl w:val="0"/>
          <w:numId w:val="12"/>
        </w:numPr>
        <w:tabs>
          <w:tab w:val="left" w:pos="900"/>
        </w:tabs>
        <w:spacing w:after="0"/>
        <w:jc w:val="both"/>
        <w:rPr>
          <w:rFonts w:cs="Calibri"/>
          <w:sz w:val="22"/>
          <w:szCs w:val="22"/>
        </w:rPr>
      </w:pPr>
      <w:r w:rsidRPr="004338D3">
        <w:rPr>
          <w:rFonts w:ascii="Calibri" w:hAnsi="Calibri" w:cs="Calibri"/>
          <w:sz w:val="22"/>
          <w:szCs w:val="22"/>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71A143FB" w14:textId="0AAC245B" w:rsidR="00DB7935" w:rsidRPr="00195DF2"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Zhotovitel se zavazuje, že po celou dobu </w:t>
      </w:r>
      <w:r w:rsidR="0045566C" w:rsidRPr="008E3581">
        <w:rPr>
          <w:rFonts w:ascii="Calibri" w:hAnsi="Calibri"/>
          <w:sz w:val="22"/>
          <w:szCs w:val="22"/>
        </w:rPr>
        <w:t>plnění</w:t>
      </w:r>
      <w:r w:rsidRPr="008E3581">
        <w:rPr>
          <w:rFonts w:ascii="Calibri" w:hAnsi="Calibri"/>
          <w:sz w:val="22"/>
          <w:szCs w:val="22"/>
        </w:rPr>
        <w:t xml:space="preserve"> smlouvy bude mít sjednané pojištění </w:t>
      </w:r>
      <w:r w:rsidRPr="003C6D76">
        <w:rPr>
          <w:rFonts w:ascii="Calibri" w:hAnsi="Calibri"/>
          <w:sz w:val="22"/>
          <w:szCs w:val="22"/>
          <w:u w:val="single"/>
        </w:rPr>
        <w:t>odpovědnosti za škodu způsobenou svou činností</w:t>
      </w:r>
      <w:r w:rsidRPr="008E3581">
        <w:rPr>
          <w:rFonts w:ascii="Calibri" w:hAnsi="Calibri"/>
          <w:sz w:val="22"/>
          <w:szCs w:val="22"/>
        </w:rPr>
        <w:t xml:space="preserve"> s jednorázovým pojistným plněním za jednu pojistnou událost nejméně ve výši hodnoty sjednané ceny </w:t>
      </w:r>
      <w:r w:rsidR="00362D29" w:rsidRPr="008E3581">
        <w:rPr>
          <w:rFonts w:ascii="Calibri" w:hAnsi="Calibri"/>
          <w:sz w:val="22"/>
          <w:szCs w:val="22"/>
        </w:rPr>
        <w:t>předmětu plnění</w:t>
      </w:r>
      <w:r w:rsidRPr="008E3581">
        <w:rPr>
          <w:rFonts w:ascii="Calibri" w:hAnsi="Calibri"/>
          <w:sz w:val="22"/>
          <w:szCs w:val="22"/>
        </w:rPr>
        <w:t xml:space="preserve"> včetně DPH dle této smlouvy. Ověřená kopie dokladu prokazujícího uzavření pojistné smlouvy mezi pojišťovnou a zhotovitelem v postavení pojištěného na pojištění rizik podle tohoto odstavce je zhotovitel povinen předložit objednateli </w:t>
      </w:r>
      <w:r w:rsidRPr="008E3581">
        <w:rPr>
          <w:rFonts w:ascii="Calibri" w:hAnsi="Calibri"/>
          <w:sz w:val="22"/>
          <w:szCs w:val="22"/>
          <w:u w:val="single"/>
        </w:rPr>
        <w:t xml:space="preserve">nejpozději </w:t>
      </w:r>
      <w:r w:rsidR="00584CBF">
        <w:rPr>
          <w:rFonts w:ascii="Calibri" w:hAnsi="Calibri"/>
          <w:sz w:val="22"/>
          <w:szCs w:val="22"/>
          <w:u w:val="single"/>
        </w:rPr>
        <w:t>před podpisem této smlouvy</w:t>
      </w:r>
      <w:r w:rsidRPr="008E3581">
        <w:rPr>
          <w:rFonts w:ascii="Calibri" w:hAnsi="Calibri"/>
          <w:sz w:val="22"/>
          <w:szCs w:val="22"/>
        </w:rPr>
        <w:t>. Uvedená pojistná smlouva bude platná a účinná po celou dobu trvání této smlouvy, jakož i po celou dobu trvání závazků z této smlouvy vyplývajících.</w:t>
      </w:r>
    </w:p>
    <w:p w14:paraId="2050545B" w14:textId="2CDA31C7"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Porušení p</w:t>
      </w:r>
      <w:r w:rsidR="00DD1B2B" w:rsidRPr="008E3581">
        <w:rPr>
          <w:rFonts w:ascii="Calibri" w:hAnsi="Calibri"/>
          <w:sz w:val="22"/>
          <w:szCs w:val="22"/>
        </w:rPr>
        <w:t xml:space="preserve">ovinnosti </w:t>
      </w:r>
      <w:r w:rsidR="00DD1B2B" w:rsidRPr="00053E5B">
        <w:rPr>
          <w:rFonts w:ascii="Calibri" w:hAnsi="Calibri"/>
          <w:sz w:val="22"/>
          <w:szCs w:val="22"/>
        </w:rPr>
        <w:t xml:space="preserve">zhotovitele dle odst. </w:t>
      </w:r>
      <w:r w:rsidR="00BB67DB" w:rsidRPr="00053E5B">
        <w:rPr>
          <w:rFonts w:ascii="Calibri" w:hAnsi="Calibri"/>
          <w:sz w:val="22"/>
          <w:szCs w:val="22"/>
        </w:rPr>
        <w:t>13</w:t>
      </w:r>
      <w:r w:rsidRPr="00053E5B">
        <w:rPr>
          <w:rFonts w:ascii="Calibri" w:hAnsi="Calibri"/>
          <w:sz w:val="22"/>
          <w:szCs w:val="22"/>
        </w:rPr>
        <w:t xml:space="preserve"> tohoto článku</w:t>
      </w:r>
      <w:r w:rsidRPr="008E3581">
        <w:rPr>
          <w:rFonts w:ascii="Calibri" w:hAnsi="Calibri"/>
          <w:sz w:val="22"/>
          <w:szCs w:val="22"/>
        </w:rPr>
        <w:t xml:space="preserve"> se považuje za podstatné porušení smlouvy na straně zhotovitele.</w:t>
      </w:r>
    </w:p>
    <w:p w14:paraId="29DC1A59" w14:textId="42625FC6" w:rsidR="009F4888" w:rsidRPr="008E3581" w:rsidRDefault="009F4888"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Zhotovitel je povinen v místě plnění usměrňovat dopravu svých vozidel a parkování svých vozidel, a to včetně vozidel poddodavatelů, nebo jiných osob podílejících se na realizaci díla tak, aby nedocházelo k parkování, či znemožnění přístupu a příjezdu na nemovitosti </w:t>
      </w:r>
      <w:r w:rsidR="00F600FB">
        <w:rPr>
          <w:rFonts w:ascii="Calibri" w:hAnsi="Calibri"/>
          <w:sz w:val="22"/>
          <w:szCs w:val="22"/>
        </w:rPr>
        <w:t>objednatele</w:t>
      </w:r>
    </w:p>
    <w:p w14:paraId="5A928D5D" w14:textId="6EC68592" w:rsidR="009F4888" w:rsidRPr="00053BBB" w:rsidRDefault="009F4888"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Zhotovitel je povinen v dostatečném předstihu projednat se zástupci objednatele případné požadavky na nezbytnou odstávku jakýchkoliv zařízení a prostor, které by mohli mít vliv </w:t>
      </w:r>
      <w:r w:rsidRPr="00053BBB">
        <w:rPr>
          <w:rFonts w:ascii="Calibri" w:hAnsi="Calibri"/>
          <w:sz w:val="22"/>
          <w:szCs w:val="22"/>
        </w:rPr>
        <w:t>na provoz</w:t>
      </w:r>
      <w:r w:rsidR="00053BBB">
        <w:rPr>
          <w:rFonts w:ascii="Calibri" w:hAnsi="Calibri"/>
          <w:sz w:val="22"/>
          <w:szCs w:val="22"/>
        </w:rPr>
        <w:t xml:space="preserve"> </w:t>
      </w:r>
      <w:r w:rsidR="0017020C">
        <w:rPr>
          <w:rFonts w:ascii="Calibri" w:hAnsi="Calibri"/>
          <w:sz w:val="22"/>
          <w:szCs w:val="22"/>
        </w:rPr>
        <w:t>muzea</w:t>
      </w:r>
      <w:r w:rsidRPr="00053BBB">
        <w:rPr>
          <w:rFonts w:ascii="Calibri" w:hAnsi="Calibri"/>
          <w:sz w:val="22"/>
          <w:szCs w:val="22"/>
        </w:rPr>
        <w:t>.</w:t>
      </w:r>
    </w:p>
    <w:p w14:paraId="44C0E267" w14:textId="77777777" w:rsidR="002E278F" w:rsidRPr="008E3581" w:rsidRDefault="002E278F" w:rsidP="003C6D76">
      <w:pPr>
        <w:pStyle w:val="Zkladntext"/>
        <w:numPr>
          <w:ilvl w:val="0"/>
          <w:numId w:val="12"/>
        </w:numPr>
        <w:shd w:val="clear" w:color="auto" w:fill="FFFFFF"/>
        <w:jc w:val="both"/>
        <w:rPr>
          <w:rFonts w:ascii="Calibri" w:hAnsi="Calibri"/>
          <w:sz w:val="22"/>
          <w:szCs w:val="22"/>
          <w:u w:val="single"/>
        </w:rPr>
      </w:pPr>
      <w:r w:rsidRPr="008E3581">
        <w:rPr>
          <w:rFonts w:ascii="Calibri" w:hAnsi="Calibri"/>
          <w:sz w:val="22"/>
          <w:szCs w:val="22"/>
          <w:u w:val="single"/>
        </w:rPr>
        <w:t xml:space="preserve">Zhotovitel je dále povinen zabezpečit: </w:t>
      </w:r>
    </w:p>
    <w:p w14:paraId="36BA5DDD" w14:textId="77777777" w:rsidR="002E278F" w:rsidRPr="008E3581" w:rsidRDefault="002E278F" w:rsidP="003C6D76">
      <w:pPr>
        <w:pStyle w:val="Zkladntext"/>
        <w:numPr>
          <w:ilvl w:val="1"/>
          <w:numId w:val="11"/>
        </w:numPr>
        <w:shd w:val="clear" w:color="auto" w:fill="FFFFFF"/>
        <w:jc w:val="both"/>
        <w:rPr>
          <w:rFonts w:ascii="Calibri" w:hAnsi="Calibri"/>
          <w:sz w:val="22"/>
          <w:szCs w:val="22"/>
        </w:rPr>
      </w:pPr>
      <w:r w:rsidRPr="008E3581">
        <w:rPr>
          <w:rFonts w:ascii="Calibri" w:hAnsi="Calibri"/>
          <w:sz w:val="22"/>
          <w:szCs w:val="22"/>
        </w:rPr>
        <w:t xml:space="preserve">Pojištění všech svých osob pohybujících se po staveništi proti úrazu. </w:t>
      </w:r>
    </w:p>
    <w:p w14:paraId="26AFB5F6" w14:textId="77777777" w:rsidR="002E278F" w:rsidRPr="008E3581" w:rsidRDefault="002E278F" w:rsidP="003C6D76">
      <w:pPr>
        <w:pStyle w:val="Zkladntext"/>
        <w:numPr>
          <w:ilvl w:val="1"/>
          <w:numId w:val="11"/>
        </w:numPr>
        <w:shd w:val="clear" w:color="auto" w:fill="FFFFFF"/>
        <w:jc w:val="both"/>
        <w:rPr>
          <w:rFonts w:ascii="Calibri" w:hAnsi="Calibri"/>
          <w:sz w:val="22"/>
          <w:szCs w:val="22"/>
        </w:rPr>
      </w:pPr>
      <w:r w:rsidRPr="008E3581">
        <w:rPr>
          <w:rFonts w:ascii="Calibri" w:hAnsi="Calibri"/>
          <w:sz w:val="22"/>
          <w:szCs w:val="22"/>
        </w:rPr>
        <w:t xml:space="preserve">Smluvní závazek poddodavatelů, že budou mít sjednáno pojištění odpovědnosti za škodu způsobenou jejich činností při realizaci poddodávky s pojistným plnění alespoň ve sjednané ceně poddodávky. </w:t>
      </w:r>
    </w:p>
    <w:p w14:paraId="3DE46D91" w14:textId="77777777" w:rsidR="002E278F" w:rsidRPr="008E3581" w:rsidRDefault="002E278F" w:rsidP="003C6D76">
      <w:pPr>
        <w:pStyle w:val="Zkladntext"/>
        <w:numPr>
          <w:ilvl w:val="1"/>
          <w:numId w:val="11"/>
        </w:numPr>
        <w:shd w:val="clear" w:color="auto" w:fill="FFFFFF"/>
        <w:jc w:val="both"/>
        <w:rPr>
          <w:rFonts w:ascii="Calibri" w:hAnsi="Calibri"/>
          <w:sz w:val="22"/>
          <w:szCs w:val="22"/>
        </w:rPr>
      </w:pPr>
      <w:r w:rsidRPr="008E3581">
        <w:rPr>
          <w:rFonts w:ascii="Calibri" w:hAnsi="Calibri"/>
          <w:sz w:val="22"/>
          <w:szCs w:val="22"/>
        </w:rPr>
        <w:t>Vymáhání plnění závazků poddodavatelů.</w:t>
      </w:r>
    </w:p>
    <w:p w14:paraId="7F4C2D49" w14:textId="77777777"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Při vzniku pojistné události zabezpečuje veškeré úkony vůči pojistiteli zhotovitel. </w:t>
      </w:r>
    </w:p>
    <w:p w14:paraId="28725304" w14:textId="77777777"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Náklady na pojištění nese zhotovitel a má je zahrnuty ve sjednané ceně stavby dle této smlouvy. </w:t>
      </w:r>
    </w:p>
    <w:p w14:paraId="44E77FEB" w14:textId="67103DEE" w:rsidR="001D1298" w:rsidRPr="008E3581" w:rsidRDefault="009F4888" w:rsidP="003C6D76">
      <w:pPr>
        <w:pStyle w:val="Zkladntext"/>
        <w:numPr>
          <w:ilvl w:val="0"/>
          <w:numId w:val="12"/>
        </w:numPr>
        <w:shd w:val="clear" w:color="auto" w:fill="FFFFFF"/>
        <w:jc w:val="both"/>
        <w:rPr>
          <w:rFonts w:ascii="Calibri" w:hAnsi="Calibri"/>
          <w:sz w:val="22"/>
          <w:szCs w:val="22"/>
        </w:rPr>
      </w:pPr>
      <w:bookmarkStart w:id="1" w:name="_Hlk513624491"/>
      <w:r w:rsidRPr="008E3581">
        <w:rPr>
          <w:rFonts w:ascii="Calibri" w:hAnsi="Calibri"/>
          <w:sz w:val="22"/>
          <w:szCs w:val="22"/>
        </w:rPr>
        <w:t>Zhotovitel je povinen zajistit při provádění díla trvalou fyzickou přítomnost stavbyvedoucího při provádění prací, případně jeho zástupce, na staveništi.</w:t>
      </w:r>
    </w:p>
    <w:bookmarkEnd w:id="1"/>
    <w:p w14:paraId="38570F33" w14:textId="17115022" w:rsidR="009F4888" w:rsidRPr="008E3581" w:rsidRDefault="009F4888" w:rsidP="003C6D76">
      <w:pPr>
        <w:pStyle w:val="Zkladntext"/>
        <w:numPr>
          <w:ilvl w:val="0"/>
          <w:numId w:val="12"/>
        </w:numPr>
        <w:shd w:val="clear" w:color="auto" w:fill="FFFFFF"/>
        <w:jc w:val="both"/>
        <w:rPr>
          <w:rFonts w:ascii="Calibri" w:hAnsi="Calibri"/>
          <w:sz w:val="20"/>
          <w:szCs w:val="22"/>
        </w:rPr>
      </w:pPr>
      <w:r w:rsidRPr="008E3581">
        <w:rPr>
          <w:sz w:val="22"/>
        </w:rPr>
        <w:t>Zhotovitel se zavazuje provádět dílo prostřednictvím náležitě kvalifikovaných a odborně způsobilých osob.</w:t>
      </w:r>
    </w:p>
    <w:p w14:paraId="00232E72" w14:textId="5E9940C8"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lastRenderedPageBreak/>
        <w:t>Zhotovitel je oprávněn pověřit plněním čá</w:t>
      </w:r>
      <w:r w:rsidR="00C65D40" w:rsidRPr="008E3581">
        <w:rPr>
          <w:rFonts w:ascii="Calibri" w:hAnsi="Calibri"/>
          <w:sz w:val="22"/>
          <w:szCs w:val="22"/>
        </w:rPr>
        <w:t>stí předmětu smlouvy třetí osob</w:t>
      </w:r>
      <w:r w:rsidRPr="008E3581">
        <w:rPr>
          <w:rFonts w:ascii="Calibri" w:hAnsi="Calibri"/>
          <w:sz w:val="22"/>
          <w:szCs w:val="22"/>
        </w:rPr>
        <w:t>u, poddodavatele. Zhotovitel odpovídá za činnost poddodavatele tak, jako by předmět smlouvy plnil sám. Zhotovitel je povinen zabezpečit ve svých poddodavatelských smlouvách splnění povinností vyplývajících zhotoviteli z této smlouvy, a to přiměřeně k povaze a rozsahu poddodávky.</w:t>
      </w:r>
    </w:p>
    <w:p w14:paraId="60B9773F" w14:textId="77777777" w:rsidR="00C65D40" w:rsidRPr="008E3581" w:rsidRDefault="00C65D40"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Zhotovitel je povinen kdykoli v průběhu plnění smlouvy na žádost objednatele předložit </w:t>
      </w:r>
      <w:r w:rsidR="00ED2E0D" w:rsidRPr="008E3581">
        <w:rPr>
          <w:rFonts w:ascii="Calibri" w:hAnsi="Calibri"/>
          <w:sz w:val="22"/>
          <w:szCs w:val="22"/>
        </w:rPr>
        <w:t xml:space="preserve">kompletní </w:t>
      </w:r>
      <w:r w:rsidRPr="008E3581">
        <w:rPr>
          <w:rFonts w:ascii="Calibri" w:hAnsi="Calibri"/>
          <w:sz w:val="22"/>
          <w:szCs w:val="22"/>
        </w:rPr>
        <w:t xml:space="preserve">seznam částí plnění plněných prostřednictvím poddodavatelů včetně identifikace těchto poddodavatelů. </w:t>
      </w:r>
    </w:p>
    <w:p w14:paraId="46208FB1" w14:textId="5F8BD2FB" w:rsidR="00C65D40" w:rsidRPr="008E3581" w:rsidRDefault="00AB27C3"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w:t>
      </w:r>
      <w:r w:rsidR="00C65D40" w:rsidRPr="008E3581">
        <w:t xml:space="preserve"> </w:t>
      </w:r>
      <w:r w:rsidR="00C65D40" w:rsidRPr="008E3581">
        <w:rPr>
          <w:rFonts w:ascii="Calibri" w:hAnsi="Calibri"/>
          <w:sz w:val="22"/>
          <w:szCs w:val="22"/>
        </w:rPr>
        <w:t>Zhotovitel se zavazuje přenést totožnou povinnost do dalších úrovní dodavatelského řetězce a zavázat své poddodavatele k plnění a šíření této povinnosti též do nižších úrovní dodavatelského řetězce.</w:t>
      </w:r>
    </w:p>
    <w:p w14:paraId="6A355F6D" w14:textId="77777777" w:rsidR="002E278F" w:rsidRPr="008E3581" w:rsidRDefault="002E278F" w:rsidP="003C6D76">
      <w:pPr>
        <w:pStyle w:val="Odstavecseseznamem"/>
        <w:numPr>
          <w:ilvl w:val="0"/>
          <w:numId w:val="7"/>
        </w:numPr>
        <w:spacing w:before="240" w:after="120"/>
        <w:ind w:left="714" w:hanging="357"/>
        <w:jc w:val="center"/>
        <w:outlineLvl w:val="0"/>
        <w:rPr>
          <w:rFonts w:ascii="Calibri" w:hAnsi="Calibri"/>
          <w:b/>
          <w:sz w:val="22"/>
          <w:szCs w:val="22"/>
        </w:rPr>
      </w:pPr>
      <w:r w:rsidRPr="008E3581">
        <w:rPr>
          <w:rFonts w:ascii="Calibri" w:hAnsi="Calibri"/>
          <w:b/>
          <w:sz w:val="22"/>
          <w:szCs w:val="22"/>
        </w:rPr>
        <w:t>Základní práva a povinnosti objednatele</w:t>
      </w:r>
    </w:p>
    <w:p w14:paraId="1C9AC88B" w14:textId="77777777" w:rsidR="002E278F" w:rsidRPr="008E3581" w:rsidRDefault="002E278F" w:rsidP="003C6D76">
      <w:pPr>
        <w:pStyle w:val="Zkladntext"/>
        <w:numPr>
          <w:ilvl w:val="0"/>
          <w:numId w:val="13"/>
        </w:numPr>
        <w:shd w:val="clear" w:color="auto" w:fill="FFFFFF"/>
        <w:jc w:val="both"/>
        <w:rPr>
          <w:rFonts w:ascii="Calibri" w:hAnsi="Calibri"/>
          <w:sz w:val="22"/>
          <w:szCs w:val="22"/>
        </w:rPr>
      </w:pPr>
      <w:r w:rsidRPr="008E3581">
        <w:rPr>
          <w:rFonts w:ascii="Calibri" w:hAnsi="Calibri"/>
          <w:sz w:val="22"/>
          <w:szCs w:val="22"/>
        </w:rPr>
        <w:t>Objednatel se zavazuje řádně dokončené plnění předmětu smlouvy převzít a za takto převzaté plnění předmětu smlouvy zaplatit cenu dohodnutou ve výši a za podmínek dle této smlouvy:</w:t>
      </w:r>
    </w:p>
    <w:p w14:paraId="790C3E34" w14:textId="25B497BD" w:rsidR="002E278F" w:rsidRPr="008E3581" w:rsidRDefault="002E278F" w:rsidP="003C6D76">
      <w:pPr>
        <w:numPr>
          <w:ilvl w:val="0"/>
          <w:numId w:val="5"/>
        </w:numPr>
        <w:tabs>
          <w:tab w:val="clear" w:pos="810"/>
          <w:tab w:val="num" w:pos="1134"/>
        </w:tabs>
        <w:spacing w:before="120"/>
        <w:ind w:left="1134" w:hanging="425"/>
        <w:jc w:val="both"/>
        <w:rPr>
          <w:rFonts w:ascii="Calibri" w:hAnsi="Calibri"/>
          <w:sz w:val="22"/>
          <w:szCs w:val="22"/>
        </w:rPr>
      </w:pPr>
      <w:r w:rsidRPr="008E3581">
        <w:rPr>
          <w:rFonts w:ascii="Calibri" w:hAnsi="Calibri"/>
          <w:sz w:val="22"/>
          <w:szCs w:val="22"/>
        </w:rPr>
        <w:t>plnění předmětu smlouvy se považuje za řádně dokončené, nevykazuje-li žádná z jeho částí vady</w:t>
      </w:r>
      <w:r w:rsidR="009F4888" w:rsidRPr="008E3581">
        <w:rPr>
          <w:rFonts w:ascii="Calibri" w:hAnsi="Calibri"/>
          <w:sz w:val="22"/>
          <w:szCs w:val="22"/>
        </w:rPr>
        <w:t xml:space="preserve">, </w:t>
      </w:r>
      <w:bookmarkStart w:id="2" w:name="_Hlk529447262"/>
      <w:r w:rsidR="009F4888" w:rsidRPr="008E3581">
        <w:rPr>
          <w:rFonts w:ascii="Calibri" w:hAnsi="Calibri"/>
          <w:sz w:val="22"/>
          <w:szCs w:val="22"/>
        </w:rPr>
        <w:t>vyjma vad, které samy o sobě ani ve spojení s jinými nebrání řádnému užívání stavby funkčně nebo esteticky, ani její užívání podstatným způsobem neomezují</w:t>
      </w:r>
      <w:bookmarkEnd w:id="2"/>
      <w:r w:rsidRPr="008E3581">
        <w:rPr>
          <w:rFonts w:ascii="Calibri" w:hAnsi="Calibri"/>
          <w:sz w:val="22"/>
          <w:szCs w:val="22"/>
        </w:rPr>
        <w:t>;</w:t>
      </w:r>
    </w:p>
    <w:p w14:paraId="65BB5C8E" w14:textId="77777777" w:rsidR="002E278F" w:rsidRPr="008E3581" w:rsidRDefault="002E278F" w:rsidP="003C6D76">
      <w:pPr>
        <w:numPr>
          <w:ilvl w:val="0"/>
          <w:numId w:val="5"/>
        </w:numPr>
        <w:tabs>
          <w:tab w:val="clear" w:pos="810"/>
          <w:tab w:val="num" w:pos="1134"/>
        </w:tabs>
        <w:spacing w:before="120" w:after="120"/>
        <w:ind w:left="1134" w:hanging="425"/>
        <w:jc w:val="both"/>
        <w:rPr>
          <w:rFonts w:ascii="Calibri" w:hAnsi="Calibri"/>
          <w:sz w:val="22"/>
          <w:szCs w:val="22"/>
        </w:rPr>
      </w:pPr>
      <w:r w:rsidRPr="008E3581">
        <w:rPr>
          <w:rFonts w:ascii="Calibri" w:hAnsi="Calibri"/>
          <w:sz w:val="22"/>
          <w:szCs w:val="22"/>
        </w:rPr>
        <w:t>plnění předmětu smlouvy se považuje za převzaté, bylo-li plnění předmětu smlouvy zhotovitelem předáno a objednatelem převzato jako celek v souladu s touto smlouvou.</w:t>
      </w:r>
    </w:p>
    <w:p w14:paraId="1DE04B4C" w14:textId="77777777" w:rsidR="002E278F" w:rsidRPr="008E3581" w:rsidRDefault="002E278F" w:rsidP="003C6D76">
      <w:pPr>
        <w:pStyle w:val="Zkladntext"/>
        <w:numPr>
          <w:ilvl w:val="0"/>
          <w:numId w:val="13"/>
        </w:numPr>
        <w:shd w:val="clear" w:color="auto" w:fill="FFFFFF"/>
        <w:jc w:val="both"/>
        <w:rPr>
          <w:rFonts w:ascii="Calibri" w:hAnsi="Calibri"/>
          <w:sz w:val="22"/>
          <w:szCs w:val="22"/>
        </w:rPr>
      </w:pPr>
      <w:r w:rsidRPr="008E3581">
        <w:rPr>
          <w:rFonts w:ascii="Calibri" w:hAnsi="Calibri"/>
          <w:sz w:val="22"/>
          <w:szCs w:val="22"/>
        </w:rPr>
        <w:t>Objednatel se zavazuje poskytnout zhotoviteli veškerou možnou součinnost pro zdárné provedení stavby, zejména bezodkladně reagovat na dotazy zhotovitele k nejasnostem plynoucím z realizace stavby tak, aby jednotlivá rozhodnutí objednatele neměla za následek prodlevy v harmonogramu plnění stavby.</w:t>
      </w:r>
    </w:p>
    <w:p w14:paraId="40B5757B" w14:textId="77777777" w:rsidR="002E278F" w:rsidRPr="00470CD5" w:rsidRDefault="002E278F" w:rsidP="003C6D76">
      <w:pPr>
        <w:pStyle w:val="Zkladntext"/>
        <w:numPr>
          <w:ilvl w:val="0"/>
          <w:numId w:val="13"/>
        </w:numPr>
        <w:shd w:val="clear" w:color="auto" w:fill="FFFFFF"/>
        <w:jc w:val="both"/>
        <w:rPr>
          <w:rFonts w:ascii="Calibri" w:hAnsi="Calibri"/>
          <w:sz w:val="22"/>
          <w:szCs w:val="22"/>
        </w:rPr>
      </w:pPr>
      <w:r w:rsidRPr="00470CD5">
        <w:rPr>
          <w:rFonts w:ascii="Calibri" w:hAnsi="Calibri"/>
          <w:sz w:val="22"/>
          <w:szCs w:val="22"/>
        </w:rPr>
        <w:t xml:space="preserve">Objednatel se zavazuje poskytnout zhotoviteli veškerou součinnost, která je v jeho možnostech, v souvislosti s pojistnými událostmi. </w:t>
      </w:r>
    </w:p>
    <w:p w14:paraId="27025EFE" w14:textId="3FA22FF4" w:rsidR="002E278F" w:rsidRPr="00D651D7" w:rsidRDefault="002E278F" w:rsidP="003C6D76">
      <w:pPr>
        <w:pStyle w:val="Zkladntext"/>
        <w:numPr>
          <w:ilvl w:val="0"/>
          <w:numId w:val="13"/>
        </w:numPr>
        <w:shd w:val="clear" w:color="auto" w:fill="FFFFFF"/>
        <w:jc w:val="both"/>
        <w:rPr>
          <w:rFonts w:ascii="Calibri" w:hAnsi="Calibri"/>
          <w:sz w:val="22"/>
          <w:szCs w:val="22"/>
        </w:rPr>
      </w:pPr>
      <w:r w:rsidRPr="00D651D7">
        <w:rPr>
          <w:rFonts w:ascii="Calibri" w:hAnsi="Calibri"/>
          <w:sz w:val="22"/>
          <w:szCs w:val="22"/>
        </w:rPr>
        <w:t xml:space="preserve">Kontaktní osoby objednatele, tj. </w:t>
      </w:r>
      <w:r w:rsidR="006F0F72" w:rsidRPr="00D651D7">
        <w:rPr>
          <w:rFonts w:ascii="Calibri" w:hAnsi="Calibri"/>
          <w:sz w:val="22"/>
          <w:szCs w:val="22"/>
        </w:rPr>
        <w:t>TDS</w:t>
      </w:r>
      <w:r w:rsidR="009F137C" w:rsidRPr="00D651D7">
        <w:rPr>
          <w:rFonts w:ascii="Calibri" w:hAnsi="Calibri"/>
          <w:sz w:val="22"/>
          <w:szCs w:val="22"/>
        </w:rPr>
        <w:t xml:space="preserve">, </w:t>
      </w:r>
      <w:r w:rsidRPr="00D651D7">
        <w:rPr>
          <w:rFonts w:ascii="Calibri" w:hAnsi="Calibri"/>
          <w:sz w:val="22"/>
          <w:szCs w:val="22"/>
        </w:rPr>
        <w:t>jsou oprávněny za objednatele kdykoliv kontrolovat provádění stavby.</w:t>
      </w:r>
      <w:r w:rsidR="006D4D63" w:rsidRPr="00D651D7">
        <w:t xml:space="preserve"> </w:t>
      </w:r>
      <w:r w:rsidR="006D4D63" w:rsidRPr="00D651D7">
        <w:rPr>
          <w:rFonts w:ascii="Calibri" w:hAnsi="Calibri"/>
          <w:sz w:val="22"/>
          <w:szCs w:val="22"/>
        </w:rPr>
        <w:t>Výkon činnosti těchto osob nezbavuje zhotovitele odpovědnosti za řádné a včasné provádění díla a plnění všech povinností dle smlouvy ani odpovědnosti za případné vady a nedodělky díla.</w:t>
      </w:r>
    </w:p>
    <w:p w14:paraId="2102F045" w14:textId="77777777" w:rsidR="002E278F" w:rsidRPr="008E3581" w:rsidRDefault="002E278F" w:rsidP="003C6D76">
      <w:pPr>
        <w:pStyle w:val="Zkladntext"/>
        <w:numPr>
          <w:ilvl w:val="0"/>
          <w:numId w:val="13"/>
        </w:numPr>
        <w:shd w:val="clear" w:color="auto" w:fill="FFFFFF"/>
        <w:jc w:val="both"/>
        <w:rPr>
          <w:rFonts w:ascii="Calibri" w:hAnsi="Calibri"/>
          <w:sz w:val="22"/>
          <w:szCs w:val="22"/>
        </w:rPr>
      </w:pPr>
      <w:r w:rsidRPr="008E3581">
        <w:rPr>
          <w:rFonts w:ascii="Calibri" w:hAnsi="Calibri"/>
          <w:sz w:val="22"/>
          <w:szCs w:val="22"/>
        </w:rPr>
        <w:t xml:space="preserve">Zjistí-li objednatel, že zhotovitel provádí stavbu v rozporu se svými povinnostmi, je objednatel oprávněn požadovat, aby zhotovitel odstranil vady vzniklé vadným prováděním a stavbu prováděl řádným způsobem. Jestliže tak zhotovitel neučiní ani v přiměřené lhůtě poskytnuté mu k tomu objednatelem, je možné tento stav považovat za podstatné porušení smlouvy ze strany zhotovitele. </w:t>
      </w:r>
    </w:p>
    <w:p w14:paraId="08C8512D" w14:textId="2BBFE8B0" w:rsidR="002E278F" w:rsidRPr="008E3581" w:rsidRDefault="002E278F" w:rsidP="003C6D76">
      <w:pPr>
        <w:pStyle w:val="Zkladntext"/>
        <w:numPr>
          <w:ilvl w:val="0"/>
          <w:numId w:val="13"/>
        </w:numPr>
        <w:shd w:val="clear" w:color="auto" w:fill="FFFFFF"/>
        <w:jc w:val="both"/>
        <w:rPr>
          <w:rFonts w:ascii="Calibri" w:hAnsi="Calibri"/>
          <w:sz w:val="22"/>
          <w:szCs w:val="22"/>
        </w:rPr>
      </w:pPr>
      <w:r w:rsidRPr="008E3581">
        <w:rPr>
          <w:rFonts w:ascii="Calibri" w:hAnsi="Calibri"/>
          <w:sz w:val="22"/>
          <w:szCs w:val="22"/>
        </w:rPr>
        <w:t xml:space="preserve">Zhotovitel se zavazuje písemně vyzvat </w:t>
      </w:r>
      <w:r w:rsidR="006F0F72" w:rsidRPr="008E3581">
        <w:rPr>
          <w:rFonts w:ascii="Calibri" w:hAnsi="Calibri"/>
          <w:sz w:val="22"/>
          <w:szCs w:val="22"/>
        </w:rPr>
        <w:t>TDS</w:t>
      </w:r>
      <w:r w:rsidRPr="008E3581">
        <w:rPr>
          <w:rFonts w:ascii="Calibri" w:hAnsi="Calibri"/>
          <w:sz w:val="22"/>
          <w:szCs w:val="22"/>
        </w:rPr>
        <w:t xml:space="preserve"> ke kontrole a prověření prací, které v dalším postupu budou zakryty nebo se stanou nepřístupnými. Zhotovitel je povinen výzvu učinit nejméně tři dny před termínem, v němž budou předmětné práce zakryty. Za písemnou výzvu dle tohoto bodu se považuje i zápis z kontrolního dne. </w:t>
      </w:r>
    </w:p>
    <w:p w14:paraId="0A090DFF" w14:textId="453B84FA" w:rsidR="002E278F" w:rsidRPr="004E7DD9" w:rsidRDefault="006F0F72" w:rsidP="003C6D76">
      <w:pPr>
        <w:pStyle w:val="Zkladntext"/>
        <w:numPr>
          <w:ilvl w:val="0"/>
          <w:numId w:val="13"/>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oprávněn zastupovat objednatele ve vztahu k zhotoviteli při řešení technických otázek v souvislosti s realizací stavby dle této smlouvy během celé doby provádění stavby až do jeho zhotovení včetně všech úprav nebo náprav vad stavby v souladu s ustanoveními této smlouvy o odpovědnosti zhotovitele za vady a až do doby podpisu protokolu o předání a převzetí stavby, ze kterého bude zřejmé, že stavba nemá žádné vady a nedodělky. </w:t>
      </w:r>
    </w:p>
    <w:p w14:paraId="186A958E" w14:textId="516D2F29" w:rsidR="002E278F" w:rsidRPr="004E7DD9" w:rsidRDefault="006F0F72" w:rsidP="003C6D76">
      <w:pPr>
        <w:pStyle w:val="Zkladntext"/>
        <w:numPr>
          <w:ilvl w:val="0"/>
          <w:numId w:val="13"/>
        </w:numPr>
        <w:shd w:val="clear" w:color="auto" w:fill="FFFFFF"/>
        <w:jc w:val="both"/>
        <w:rPr>
          <w:rFonts w:ascii="Calibri" w:hAnsi="Calibri"/>
          <w:sz w:val="22"/>
          <w:szCs w:val="22"/>
        </w:rPr>
      </w:pPr>
      <w:r>
        <w:rPr>
          <w:rFonts w:ascii="Calibri" w:hAnsi="Calibri"/>
          <w:sz w:val="22"/>
          <w:szCs w:val="22"/>
        </w:rPr>
        <w:lastRenderedPageBreak/>
        <w:t>TDS</w:t>
      </w:r>
      <w:r w:rsidR="002E278F" w:rsidRPr="004E7DD9">
        <w:rPr>
          <w:rFonts w:ascii="Calibri" w:hAnsi="Calibri"/>
          <w:sz w:val="22"/>
          <w:szCs w:val="22"/>
        </w:rPr>
        <w:t xml:space="preserve"> je oprávněn za objednatele vydávat zhotoviteli pokyny a příkazy vztahující se k provádění stavebních prací ke zhotovení stavby dle této smlouvy. </w:t>
      </w:r>
      <w:r>
        <w:rPr>
          <w:rFonts w:ascii="Calibri" w:hAnsi="Calibri"/>
          <w:sz w:val="22"/>
          <w:szCs w:val="22"/>
        </w:rPr>
        <w:t>TDS</w:t>
      </w:r>
      <w:r w:rsidR="002E278F" w:rsidRPr="004E7DD9">
        <w:rPr>
          <w:rFonts w:ascii="Calibri" w:hAnsi="Calibri"/>
          <w:sz w:val="22"/>
          <w:szCs w:val="22"/>
        </w:rPr>
        <w:t xml:space="preserve"> je oprávněn vydat za objednatele zhotoviteli ústní pokyn, tento musí být v případě pokynů ke zhotovování stavby z jeho strany neprodleně potvrzen písemným</w:t>
      </w:r>
      <w:r w:rsidR="00B63250">
        <w:rPr>
          <w:rFonts w:ascii="Calibri" w:hAnsi="Calibri"/>
          <w:sz w:val="22"/>
          <w:szCs w:val="22"/>
        </w:rPr>
        <w:t xml:space="preserve"> záznamem do stavebního deníku.</w:t>
      </w:r>
    </w:p>
    <w:p w14:paraId="4BF8189D" w14:textId="5C7E3580" w:rsidR="002E278F" w:rsidRPr="004E7DD9" w:rsidRDefault="006F0F72" w:rsidP="003C6D76">
      <w:pPr>
        <w:pStyle w:val="Zkladntext"/>
        <w:numPr>
          <w:ilvl w:val="0"/>
          <w:numId w:val="13"/>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bude za objednatele dohlížet na jakostní a množstevní soulad zhotovované stavby včetně souladu tvarového, materiálového a technologického řešení s projektovou dokumentací, kontrolovat provádění veškerých činností souvisejících s plněním stavby, svým podpisem potvrzovat objem a kvalitu provedených činností ve stavebním deníku a v soupisu provedených prací za kalendářní měsíc, který následně slouží jako podklad pro vystavení daňového dokladu (faktury). </w:t>
      </w:r>
    </w:p>
    <w:p w14:paraId="07D52970" w14:textId="0DFD2217" w:rsidR="002E278F" w:rsidRPr="004E7DD9" w:rsidRDefault="006F0F72" w:rsidP="003C6D76">
      <w:pPr>
        <w:pStyle w:val="Zkladntext"/>
        <w:numPr>
          <w:ilvl w:val="0"/>
          <w:numId w:val="13"/>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oprávněn požadovat odstranění a náhradu materiálů a prací, které nejsou v souladu s projektovou dokumentací a s</w:t>
      </w:r>
      <w:r w:rsidR="0045566C">
        <w:rPr>
          <w:rFonts w:ascii="Calibri" w:hAnsi="Calibri"/>
          <w:sz w:val="22"/>
          <w:szCs w:val="22"/>
        </w:rPr>
        <w:t>e</w:t>
      </w:r>
      <w:r w:rsidR="002E278F" w:rsidRPr="004E7DD9">
        <w:rPr>
          <w:rFonts w:ascii="Calibri" w:hAnsi="Calibri"/>
          <w:sz w:val="22"/>
          <w:szCs w:val="22"/>
        </w:rPr>
        <w:t xml:space="preserve"> smlouvou, popřípadě je oprávněn dát zhotoviteli za objednatele pokyn k zastavení takových prací a dodávek. </w:t>
      </w:r>
    </w:p>
    <w:p w14:paraId="17A35E78" w14:textId="14363F77" w:rsidR="002E278F" w:rsidRPr="004E7DD9" w:rsidRDefault="006F0F72" w:rsidP="003C6D76">
      <w:pPr>
        <w:pStyle w:val="Zkladntext"/>
        <w:numPr>
          <w:ilvl w:val="0"/>
          <w:numId w:val="13"/>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dále oprávněn: </w:t>
      </w:r>
    </w:p>
    <w:p w14:paraId="716BDE95" w14:textId="77777777" w:rsidR="002E278F" w:rsidRPr="004E7DD9" w:rsidRDefault="002E278F" w:rsidP="003C6D76">
      <w:pPr>
        <w:pStyle w:val="Odstavecseseznamem"/>
        <w:numPr>
          <w:ilvl w:val="2"/>
          <w:numId w:val="8"/>
        </w:numPr>
        <w:spacing w:before="120" w:after="120"/>
        <w:contextualSpacing w:val="0"/>
        <w:jc w:val="both"/>
        <w:rPr>
          <w:rFonts w:ascii="Calibri" w:hAnsi="Calibri"/>
          <w:sz w:val="22"/>
          <w:szCs w:val="22"/>
        </w:rPr>
      </w:pPr>
      <w:r w:rsidRPr="004E7DD9">
        <w:rPr>
          <w:rFonts w:ascii="Calibri" w:hAnsi="Calibri"/>
          <w:sz w:val="22"/>
          <w:szCs w:val="22"/>
        </w:rPr>
        <w:t>předběžně projednávat návrhy změn stavby;</w:t>
      </w:r>
    </w:p>
    <w:p w14:paraId="5246F4C9" w14:textId="77777777" w:rsidR="002E278F" w:rsidRPr="004E7DD9" w:rsidRDefault="002E278F" w:rsidP="003C6D76">
      <w:pPr>
        <w:pStyle w:val="Odstavecseseznamem"/>
        <w:numPr>
          <w:ilvl w:val="2"/>
          <w:numId w:val="8"/>
        </w:numPr>
        <w:spacing w:before="120" w:after="120"/>
        <w:contextualSpacing w:val="0"/>
        <w:jc w:val="both"/>
        <w:rPr>
          <w:rFonts w:ascii="Calibri" w:hAnsi="Calibri"/>
          <w:sz w:val="22"/>
          <w:szCs w:val="22"/>
        </w:rPr>
      </w:pPr>
      <w:r w:rsidRPr="004E7DD9">
        <w:rPr>
          <w:rFonts w:ascii="Calibri" w:hAnsi="Calibri"/>
          <w:sz w:val="22"/>
          <w:szCs w:val="22"/>
        </w:rPr>
        <w:t>upozornit zhotovitele na nesoulad prováděných stavebních prací s platnými normami nebo jinými předpisy;</w:t>
      </w:r>
    </w:p>
    <w:p w14:paraId="5C706E06" w14:textId="11F854AD" w:rsidR="00AA547A" w:rsidRPr="002E3177" w:rsidRDefault="002E278F" w:rsidP="00AA547A">
      <w:pPr>
        <w:pStyle w:val="Odstavecseseznamem"/>
        <w:numPr>
          <w:ilvl w:val="2"/>
          <w:numId w:val="8"/>
        </w:numPr>
        <w:spacing w:before="120" w:after="120"/>
        <w:contextualSpacing w:val="0"/>
        <w:jc w:val="both"/>
        <w:rPr>
          <w:rFonts w:ascii="Calibri" w:hAnsi="Calibri"/>
          <w:sz w:val="22"/>
          <w:szCs w:val="22"/>
        </w:rPr>
      </w:pPr>
      <w:r w:rsidRPr="004E7DD9">
        <w:rPr>
          <w:rFonts w:ascii="Calibri" w:hAnsi="Calibri"/>
          <w:sz w:val="22"/>
          <w:szCs w:val="22"/>
        </w:rPr>
        <w:t xml:space="preserve">pozastavit provádění stavebních prací z důvodů závažného porušování platných norem a předpisů ze strany zhotovitele. </w:t>
      </w:r>
    </w:p>
    <w:p w14:paraId="4D4922A3" w14:textId="77777777" w:rsidR="00AA547A" w:rsidRPr="00AA547A" w:rsidRDefault="00AA547A" w:rsidP="00AA547A">
      <w:pPr>
        <w:spacing w:before="120" w:after="120"/>
        <w:jc w:val="both"/>
        <w:rPr>
          <w:rFonts w:ascii="Calibri" w:hAnsi="Calibri"/>
          <w:sz w:val="22"/>
          <w:szCs w:val="22"/>
        </w:rPr>
      </w:pPr>
    </w:p>
    <w:p w14:paraId="6D57696D" w14:textId="77777777" w:rsidR="00EA228C" w:rsidRDefault="002E278F" w:rsidP="00EA228C">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Termíny plnění</w:t>
      </w:r>
    </w:p>
    <w:p w14:paraId="44D4F09C" w14:textId="6E07CBBE" w:rsidR="00272F8A" w:rsidRPr="00EA228C" w:rsidRDefault="00590766" w:rsidP="00EA228C">
      <w:pPr>
        <w:pStyle w:val="Odstavecseseznamem"/>
        <w:numPr>
          <w:ilvl w:val="0"/>
          <w:numId w:val="41"/>
        </w:numPr>
        <w:spacing w:before="240" w:after="120"/>
        <w:jc w:val="both"/>
        <w:outlineLvl w:val="0"/>
        <w:rPr>
          <w:rFonts w:ascii="Calibri" w:hAnsi="Calibri"/>
          <w:b/>
          <w:sz w:val="22"/>
          <w:szCs w:val="22"/>
        </w:rPr>
      </w:pPr>
      <w:r w:rsidRPr="00EA228C">
        <w:rPr>
          <w:rFonts w:ascii="Calibri" w:hAnsi="Calibri"/>
          <w:sz w:val="22"/>
          <w:szCs w:val="22"/>
        </w:rPr>
        <w:t>Zhotovitel je povinen zahájit práce na díle a řádně v nich pokračovat</w:t>
      </w:r>
      <w:r w:rsidR="007B5286" w:rsidRPr="00EA228C">
        <w:rPr>
          <w:rFonts w:ascii="Calibri" w:hAnsi="Calibri"/>
          <w:sz w:val="22"/>
          <w:szCs w:val="22"/>
        </w:rPr>
        <w:t xml:space="preserve"> </w:t>
      </w:r>
      <w:r w:rsidR="00C937FC" w:rsidRPr="00C937FC">
        <w:rPr>
          <w:rFonts w:ascii="Calibri" w:hAnsi="Calibri"/>
          <w:b/>
          <w:bCs/>
          <w:sz w:val="22"/>
          <w:szCs w:val="22"/>
        </w:rPr>
        <w:t>nejpozději do 1</w:t>
      </w:r>
      <w:r w:rsidR="004A5F97">
        <w:rPr>
          <w:rFonts w:ascii="Calibri" w:hAnsi="Calibri"/>
          <w:b/>
          <w:bCs/>
          <w:sz w:val="22"/>
          <w:szCs w:val="22"/>
        </w:rPr>
        <w:t>5</w:t>
      </w:r>
      <w:r w:rsidR="00C937FC" w:rsidRPr="00C937FC">
        <w:rPr>
          <w:rFonts w:ascii="Calibri" w:hAnsi="Calibri"/>
          <w:b/>
          <w:bCs/>
          <w:sz w:val="22"/>
          <w:szCs w:val="22"/>
        </w:rPr>
        <w:t xml:space="preserve"> </w:t>
      </w:r>
      <w:r w:rsidR="009A0166">
        <w:rPr>
          <w:rFonts w:ascii="Calibri" w:hAnsi="Calibri"/>
          <w:b/>
          <w:bCs/>
          <w:sz w:val="22"/>
          <w:szCs w:val="22"/>
        </w:rPr>
        <w:t>pracovních</w:t>
      </w:r>
      <w:r w:rsidR="009A0166" w:rsidRPr="00C937FC">
        <w:rPr>
          <w:rFonts w:ascii="Calibri" w:hAnsi="Calibri"/>
          <w:b/>
          <w:bCs/>
          <w:sz w:val="22"/>
          <w:szCs w:val="22"/>
        </w:rPr>
        <w:t xml:space="preserve"> </w:t>
      </w:r>
      <w:r w:rsidR="00C937FC" w:rsidRPr="00C937FC">
        <w:rPr>
          <w:rFonts w:ascii="Calibri" w:hAnsi="Calibri"/>
          <w:b/>
          <w:bCs/>
          <w:sz w:val="22"/>
          <w:szCs w:val="22"/>
        </w:rPr>
        <w:t>dn</w:t>
      </w:r>
      <w:r w:rsidR="00F14217">
        <w:rPr>
          <w:rFonts w:ascii="Calibri" w:hAnsi="Calibri"/>
          <w:b/>
          <w:bCs/>
          <w:sz w:val="22"/>
          <w:szCs w:val="22"/>
        </w:rPr>
        <w:t>ů</w:t>
      </w:r>
      <w:r w:rsidR="00C937FC" w:rsidRPr="00C937FC">
        <w:rPr>
          <w:rFonts w:ascii="Calibri" w:hAnsi="Calibri"/>
          <w:b/>
          <w:bCs/>
          <w:sz w:val="22"/>
          <w:szCs w:val="22"/>
        </w:rPr>
        <w:t xml:space="preserve"> </w:t>
      </w:r>
      <w:r w:rsidR="004A7E51">
        <w:rPr>
          <w:rFonts w:ascii="Calibri" w:hAnsi="Calibri"/>
          <w:b/>
          <w:bCs/>
          <w:sz w:val="22"/>
          <w:szCs w:val="22"/>
        </w:rPr>
        <w:t>od</w:t>
      </w:r>
      <w:r w:rsidR="0028785E">
        <w:rPr>
          <w:rFonts w:ascii="Calibri" w:hAnsi="Calibri"/>
          <w:b/>
          <w:bCs/>
          <w:sz w:val="22"/>
          <w:szCs w:val="22"/>
        </w:rPr>
        <w:t xml:space="preserve"> </w:t>
      </w:r>
      <w:r w:rsidR="0028785E" w:rsidRPr="00C937FC">
        <w:rPr>
          <w:rFonts w:ascii="Calibri" w:hAnsi="Calibri"/>
          <w:b/>
          <w:bCs/>
          <w:sz w:val="22"/>
          <w:szCs w:val="22"/>
        </w:rPr>
        <w:t>podpisu</w:t>
      </w:r>
      <w:r w:rsidR="0028785E" w:rsidDel="0028785E">
        <w:rPr>
          <w:rFonts w:ascii="Calibri" w:hAnsi="Calibri"/>
          <w:b/>
          <w:bCs/>
          <w:sz w:val="22"/>
          <w:szCs w:val="22"/>
        </w:rPr>
        <w:t xml:space="preserve"> </w:t>
      </w:r>
      <w:r w:rsidR="004A7E51">
        <w:rPr>
          <w:rFonts w:ascii="Calibri" w:hAnsi="Calibri"/>
          <w:b/>
          <w:bCs/>
          <w:sz w:val="22"/>
          <w:szCs w:val="22"/>
        </w:rPr>
        <w:t>smlouvy</w:t>
      </w:r>
      <w:r w:rsidR="00FA1FC2" w:rsidRPr="00EA228C">
        <w:rPr>
          <w:rFonts w:ascii="Calibri" w:hAnsi="Calibri"/>
          <w:b/>
          <w:sz w:val="22"/>
          <w:szCs w:val="22"/>
        </w:rPr>
        <w:t>.</w:t>
      </w:r>
      <w:r w:rsidR="007923AD" w:rsidRPr="00EA228C">
        <w:rPr>
          <w:rFonts w:ascii="Calibri" w:hAnsi="Calibri"/>
          <w:sz w:val="22"/>
          <w:szCs w:val="22"/>
        </w:rPr>
        <w:t xml:space="preserve"> Objednatel</w:t>
      </w:r>
      <w:r w:rsidR="005706B7" w:rsidRPr="00EA228C">
        <w:rPr>
          <w:rFonts w:ascii="Calibri" w:hAnsi="Calibri"/>
          <w:sz w:val="22"/>
          <w:szCs w:val="22"/>
        </w:rPr>
        <w:t xml:space="preserve"> vyzve zhotovitele k převzetí staveniště</w:t>
      </w:r>
      <w:r w:rsidR="0098590F" w:rsidRPr="00EA228C">
        <w:rPr>
          <w:rFonts w:ascii="Calibri" w:hAnsi="Calibri"/>
          <w:sz w:val="22"/>
          <w:szCs w:val="22"/>
        </w:rPr>
        <w:t xml:space="preserve"> nejpozději pět pracovních dní před </w:t>
      </w:r>
      <w:r w:rsidR="00272F8A" w:rsidRPr="00EA228C">
        <w:rPr>
          <w:rFonts w:ascii="Calibri" w:hAnsi="Calibri"/>
          <w:sz w:val="22"/>
          <w:szCs w:val="22"/>
        </w:rPr>
        <w:t xml:space="preserve">plánovaným </w:t>
      </w:r>
      <w:r w:rsidR="0098590F" w:rsidRPr="00EA228C">
        <w:rPr>
          <w:rFonts w:ascii="Calibri" w:hAnsi="Calibri"/>
          <w:sz w:val="22"/>
          <w:szCs w:val="22"/>
        </w:rPr>
        <w:t>termínem předání staveniště</w:t>
      </w:r>
      <w:r w:rsidR="007923AD" w:rsidRPr="00EA228C">
        <w:rPr>
          <w:rFonts w:ascii="Calibri" w:hAnsi="Calibri"/>
          <w:sz w:val="22"/>
          <w:szCs w:val="22"/>
        </w:rPr>
        <w:t>.</w:t>
      </w:r>
    </w:p>
    <w:p w14:paraId="53E52569" w14:textId="14E25F09" w:rsidR="0096142B" w:rsidRPr="00BD4109" w:rsidRDefault="00590766" w:rsidP="00EA228C">
      <w:pPr>
        <w:pStyle w:val="Odstavecseseznamem"/>
        <w:numPr>
          <w:ilvl w:val="0"/>
          <w:numId w:val="41"/>
        </w:numPr>
        <w:tabs>
          <w:tab w:val="left" w:pos="900"/>
        </w:tabs>
        <w:suppressAutoHyphens/>
        <w:jc w:val="both"/>
        <w:rPr>
          <w:rFonts w:ascii="Calibri" w:hAnsi="Calibri"/>
          <w:sz w:val="22"/>
          <w:szCs w:val="22"/>
        </w:rPr>
      </w:pPr>
      <w:r w:rsidRPr="00272F8A">
        <w:rPr>
          <w:rFonts w:ascii="Calibri" w:hAnsi="Calibri"/>
          <w:sz w:val="22"/>
          <w:szCs w:val="22"/>
        </w:rPr>
        <w:t xml:space="preserve">Zhotovitel je povinen dokončit veškeré práce či dodávky na díle (provést dílo) </w:t>
      </w:r>
      <w:r w:rsidRPr="00EA228C">
        <w:rPr>
          <w:rFonts w:ascii="Calibri" w:hAnsi="Calibri"/>
          <w:b/>
          <w:sz w:val="22"/>
          <w:szCs w:val="22"/>
        </w:rPr>
        <w:t>nejpozději do</w:t>
      </w:r>
      <w:r w:rsidR="00875F74" w:rsidRPr="00EA228C">
        <w:rPr>
          <w:rFonts w:ascii="Calibri" w:hAnsi="Calibri"/>
          <w:b/>
          <w:sz w:val="22"/>
          <w:szCs w:val="22"/>
        </w:rPr>
        <w:t xml:space="preserve"> </w:t>
      </w:r>
      <w:r w:rsidR="004A5F97">
        <w:rPr>
          <w:rFonts w:ascii="Calibri" w:hAnsi="Calibri"/>
          <w:b/>
          <w:sz w:val="22"/>
          <w:szCs w:val="22"/>
        </w:rPr>
        <w:t>180</w:t>
      </w:r>
      <w:r w:rsidR="00681B7B" w:rsidRPr="00EA228C">
        <w:rPr>
          <w:rFonts w:ascii="Calibri" w:hAnsi="Calibri"/>
          <w:b/>
          <w:sz w:val="22"/>
          <w:szCs w:val="22"/>
        </w:rPr>
        <w:t xml:space="preserve"> </w:t>
      </w:r>
      <w:r w:rsidR="000953FE">
        <w:rPr>
          <w:rFonts w:ascii="Calibri" w:hAnsi="Calibri"/>
          <w:b/>
          <w:sz w:val="22"/>
          <w:szCs w:val="22"/>
        </w:rPr>
        <w:t>pracovních</w:t>
      </w:r>
      <w:r w:rsidR="000953FE" w:rsidRPr="00EA228C">
        <w:rPr>
          <w:rFonts w:ascii="Calibri" w:hAnsi="Calibri"/>
          <w:b/>
          <w:sz w:val="22"/>
          <w:szCs w:val="22"/>
        </w:rPr>
        <w:t xml:space="preserve"> </w:t>
      </w:r>
      <w:r w:rsidR="00681B7B" w:rsidRPr="00EA228C">
        <w:rPr>
          <w:rFonts w:ascii="Calibri" w:hAnsi="Calibri"/>
          <w:b/>
          <w:sz w:val="22"/>
          <w:szCs w:val="22"/>
        </w:rPr>
        <w:t>dn</w:t>
      </w:r>
      <w:r w:rsidR="000953FE">
        <w:rPr>
          <w:rFonts w:ascii="Calibri" w:hAnsi="Calibri"/>
          <w:b/>
          <w:sz w:val="22"/>
          <w:szCs w:val="22"/>
        </w:rPr>
        <w:t>ů</w:t>
      </w:r>
      <w:r w:rsidR="00681B7B" w:rsidRPr="00BD4109">
        <w:rPr>
          <w:rFonts w:ascii="Calibri" w:hAnsi="Calibri"/>
          <w:sz w:val="22"/>
          <w:szCs w:val="22"/>
        </w:rPr>
        <w:t xml:space="preserve"> ode dne předání staveniště</w:t>
      </w:r>
      <w:r w:rsidR="00F3005F" w:rsidRPr="00BD4109">
        <w:rPr>
          <w:rFonts w:ascii="Calibri" w:hAnsi="Calibri"/>
          <w:sz w:val="22"/>
          <w:szCs w:val="22"/>
        </w:rPr>
        <w:t>.</w:t>
      </w:r>
    </w:p>
    <w:p w14:paraId="5321FA1F" w14:textId="6658DA18" w:rsidR="00B8560D" w:rsidRDefault="002E278F" w:rsidP="00EA228C">
      <w:pPr>
        <w:pStyle w:val="Odstavecseseznamem"/>
        <w:numPr>
          <w:ilvl w:val="0"/>
          <w:numId w:val="41"/>
        </w:numPr>
        <w:tabs>
          <w:tab w:val="left" w:pos="900"/>
        </w:tabs>
        <w:suppressAutoHyphens/>
        <w:jc w:val="both"/>
        <w:rPr>
          <w:rFonts w:ascii="Calibri" w:hAnsi="Calibri"/>
          <w:sz w:val="22"/>
          <w:szCs w:val="22"/>
        </w:rPr>
      </w:pPr>
      <w:r w:rsidRPr="007923AD">
        <w:rPr>
          <w:rFonts w:ascii="Calibri" w:hAnsi="Calibri"/>
          <w:sz w:val="22"/>
          <w:szCs w:val="22"/>
        </w:rPr>
        <w:t>Zhotovitel se zavazuje zahájit práce na stavbě a řádně v nich pokračovat nejpozději do</w:t>
      </w:r>
      <w:r w:rsidR="008E3322">
        <w:rPr>
          <w:rFonts w:ascii="Calibri" w:hAnsi="Calibri"/>
          <w:sz w:val="22"/>
          <w:szCs w:val="22"/>
        </w:rPr>
        <w:t xml:space="preserve"> </w:t>
      </w:r>
      <w:r w:rsidR="000B0A9D">
        <w:rPr>
          <w:rFonts w:ascii="Calibri" w:hAnsi="Calibri"/>
          <w:sz w:val="22"/>
          <w:szCs w:val="22"/>
        </w:rPr>
        <w:t xml:space="preserve">10 </w:t>
      </w:r>
      <w:r w:rsidRPr="007923AD">
        <w:rPr>
          <w:rFonts w:ascii="Calibri" w:hAnsi="Calibri"/>
          <w:sz w:val="22"/>
          <w:szCs w:val="22"/>
        </w:rPr>
        <w:t>pracovních dnů ode dne předání a převzetí staveniště</w:t>
      </w:r>
      <w:r w:rsidR="00442E02" w:rsidRPr="007923AD">
        <w:rPr>
          <w:rFonts w:ascii="Calibri" w:hAnsi="Calibri"/>
          <w:sz w:val="22"/>
          <w:szCs w:val="22"/>
        </w:rPr>
        <w:t>.</w:t>
      </w:r>
    </w:p>
    <w:p w14:paraId="48B1CA3B" w14:textId="0A0E509B" w:rsidR="00B8560D" w:rsidRDefault="002E278F" w:rsidP="00EA228C">
      <w:pPr>
        <w:pStyle w:val="Odstavecseseznamem"/>
        <w:numPr>
          <w:ilvl w:val="0"/>
          <w:numId w:val="41"/>
        </w:numPr>
        <w:tabs>
          <w:tab w:val="left" w:pos="900"/>
        </w:tabs>
        <w:suppressAutoHyphens/>
        <w:jc w:val="both"/>
        <w:rPr>
          <w:rFonts w:ascii="Calibri" w:hAnsi="Calibri"/>
          <w:sz w:val="22"/>
          <w:szCs w:val="22"/>
        </w:rPr>
      </w:pPr>
      <w:r w:rsidRPr="00B8560D">
        <w:rPr>
          <w:rFonts w:ascii="Calibri" w:hAnsi="Calibri"/>
          <w:sz w:val="22"/>
          <w:szCs w:val="22"/>
        </w:rPr>
        <w:t xml:space="preserve">Pokud zhotovitel práce na stavbě nezahájí ani ve lhůtě </w:t>
      </w:r>
      <w:r w:rsidR="001C25A2" w:rsidRPr="00B8560D">
        <w:rPr>
          <w:rFonts w:ascii="Calibri" w:hAnsi="Calibri"/>
          <w:sz w:val="22"/>
          <w:szCs w:val="22"/>
        </w:rPr>
        <w:t>15</w:t>
      </w:r>
      <w:r w:rsidRPr="00B8560D">
        <w:rPr>
          <w:rFonts w:ascii="Calibri" w:hAnsi="Calibri"/>
          <w:sz w:val="22"/>
          <w:szCs w:val="22"/>
        </w:rPr>
        <w:t xml:space="preserve"> </w:t>
      </w:r>
      <w:r w:rsidR="007A7F2E">
        <w:rPr>
          <w:rFonts w:ascii="Calibri" w:hAnsi="Calibri"/>
          <w:sz w:val="22"/>
          <w:szCs w:val="22"/>
        </w:rPr>
        <w:t>pracovních</w:t>
      </w:r>
      <w:r w:rsidR="007A7F2E" w:rsidRPr="00B8560D">
        <w:rPr>
          <w:rFonts w:ascii="Calibri" w:hAnsi="Calibri"/>
          <w:sz w:val="22"/>
          <w:szCs w:val="22"/>
        </w:rPr>
        <w:t xml:space="preserve"> </w:t>
      </w:r>
      <w:r w:rsidRPr="00B8560D">
        <w:rPr>
          <w:rFonts w:ascii="Calibri" w:hAnsi="Calibri"/>
          <w:sz w:val="22"/>
          <w:szCs w:val="22"/>
        </w:rPr>
        <w:t>dnů ode dne, kdy měl tyto práce zahájit podle předchozího odstavce, bude tato skutečnost považována za podstatné porušení</w:t>
      </w:r>
      <w:r w:rsidR="001C25A2" w:rsidRPr="00B8560D">
        <w:rPr>
          <w:rFonts w:ascii="Calibri" w:hAnsi="Calibri"/>
          <w:sz w:val="22"/>
          <w:szCs w:val="22"/>
        </w:rPr>
        <w:t xml:space="preserve"> smlouvy ze strany zhotovitele.</w:t>
      </w:r>
    </w:p>
    <w:p w14:paraId="401BAE01" w14:textId="77777777" w:rsidR="00B8560D" w:rsidRDefault="002E278F" w:rsidP="00EA228C">
      <w:pPr>
        <w:pStyle w:val="Odstavecseseznamem"/>
        <w:numPr>
          <w:ilvl w:val="0"/>
          <w:numId w:val="41"/>
        </w:numPr>
        <w:tabs>
          <w:tab w:val="left" w:pos="900"/>
        </w:tabs>
        <w:suppressAutoHyphens/>
        <w:jc w:val="both"/>
        <w:rPr>
          <w:rFonts w:ascii="Calibri" w:hAnsi="Calibri"/>
          <w:sz w:val="22"/>
          <w:szCs w:val="22"/>
        </w:rPr>
      </w:pPr>
      <w:r w:rsidRPr="00B8560D">
        <w:rPr>
          <w:rFonts w:ascii="Calibri" w:hAnsi="Calibri"/>
          <w:sz w:val="22"/>
          <w:szCs w:val="22"/>
        </w:rPr>
        <w:t xml:space="preserve">Zhotovitel se zavazuje </w:t>
      </w:r>
      <w:r w:rsidR="00134252" w:rsidRPr="00B8560D">
        <w:rPr>
          <w:rFonts w:ascii="Calibri" w:hAnsi="Calibri"/>
          <w:sz w:val="22"/>
          <w:szCs w:val="22"/>
        </w:rPr>
        <w:t>provádět</w:t>
      </w:r>
      <w:r w:rsidRPr="00B8560D">
        <w:rPr>
          <w:rFonts w:ascii="Calibri" w:hAnsi="Calibri"/>
          <w:sz w:val="22"/>
          <w:szCs w:val="22"/>
        </w:rPr>
        <w:t xml:space="preserve"> práce v souladu s Harmonogramem realizace stavby (dále jen „Harmonogram“). </w:t>
      </w:r>
      <w:r w:rsidR="00241FA6" w:rsidRPr="00B8560D">
        <w:rPr>
          <w:rFonts w:ascii="Calibri" w:hAnsi="Calibri"/>
          <w:sz w:val="22"/>
          <w:szCs w:val="22"/>
        </w:rPr>
        <w:t xml:space="preserve">Návrh </w:t>
      </w:r>
      <w:r w:rsidRPr="00B8560D">
        <w:rPr>
          <w:rFonts w:ascii="Calibri" w:hAnsi="Calibri"/>
          <w:sz w:val="22"/>
          <w:szCs w:val="22"/>
        </w:rPr>
        <w:t>Harmonogram</w:t>
      </w:r>
      <w:r w:rsidR="00241FA6" w:rsidRPr="00B8560D">
        <w:rPr>
          <w:rFonts w:ascii="Calibri" w:hAnsi="Calibri"/>
          <w:sz w:val="22"/>
          <w:szCs w:val="22"/>
        </w:rPr>
        <w:t>u</w:t>
      </w:r>
      <w:r w:rsidRPr="00B8560D">
        <w:rPr>
          <w:rFonts w:ascii="Calibri" w:hAnsi="Calibri"/>
          <w:sz w:val="22"/>
          <w:szCs w:val="22"/>
        </w:rPr>
        <w:t xml:space="preserve"> </w:t>
      </w:r>
      <w:r w:rsidR="00241FA6" w:rsidRPr="00B8560D">
        <w:rPr>
          <w:rFonts w:ascii="Calibri" w:hAnsi="Calibri"/>
          <w:sz w:val="22"/>
          <w:szCs w:val="22"/>
        </w:rPr>
        <w:t xml:space="preserve">předložil zhotovitel </w:t>
      </w:r>
      <w:r w:rsidRPr="00B8560D">
        <w:rPr>
          <w:rFonts w:ascii="Calibri" w:hAnsi="Calibri"/>
          <w:sz w:val="22"/>
          <w:szCs w:val="22"/>
        </w:rPr>
        <w:t>objednateli ke schválení</w:t>
      </w:r>
      <w:r w:rsidR="00241FA6" w:rsidRPr="00B8560D">
        <w:rPr>
          <w:rFonts w:ascii="Calibri" w:hAnsi="Calibri"/>
          <w:sz w:val="22"/>
          <w:szCs w:val="22"/>
        </w:rPr>
        <w:t xml:space="preserve"> před uzavřením smlouvy</w:t>
      </w:r>
      <w:r w:rsidRPr="00B8560D">
        <w:rPr>
          <w:rFonts w:ascii="Calibri" w:hAnsi="Calibri"/>
          <w:sz w:val="22"/>
          <w:szCs w:val="22"/>
        </w:rPr>
        <w:t xml:space="preserve">. Objednatel a </w:t>
      </w:r>
      <w:r w:rsidR="006F0F72" w:rsidRPr="00B8560D">
        <w:rPr>
          <w:rFonts w:ascii="Calibri" w:hAnsi="Calibri"/>
          <w:sz w:val="22"/>
          <w:szCs w:val="22"/>
        </w:rPr>
        <w:t>TDS</w:t>
      </w:r>
      <w:r w:rsidRPr="00B8560D">
        <w:rPr>
          <w:rFonts w:ascii="Calibri" w:hAnsi="Calibri"/>
          <w:sz w:val="22"/>
          <w:szCs w:val="22"/>
        </w:rPr>
        <w:t xml:space="preserve"> se k němu nejpozději do </w:t>
      </w:r>
      <w:r w:rsidR="00241FA6" w:rsidRPr="00B8560D">
        <w:rPr>
          <w:rFonts w:ascii="Calibri" w:hAnsi="Calibri"/>
          <w:sz w:val="22"/>
          <w:szCs w:val="22"/>
        </w:rPr>
        <w:t>3</w:t>
      </w:r>
      <w:r w:rsidRPr="00B8560D">
        <w:rPr>
          <w:rFonts w:ascii="Calibri" w:hAnsi="Calibri"/>
          <w:sz w:val="22"/>
          <w:szCs w:val="22"/>
        </w:rPr>
        <w:t xml:space="preserve"> pracovních dnů </w:t>
      </w:r>
      <w:r w:rsidR="00241FA6" w:rsidRPr="00B8560D">
        <w:rPr>
          <w:rFonts w:ascii="Calibri" w:hAnsi="Calibri"/>
          <w:sz w:val="22"/>
          <w:szCs w:val="22"/>
        </w:rPr>
        <w:t xml:space="preserve">od nabytí účinnosti smlouvy </w:t>
      </w:r>
      <w:r w:rsidRPr="00B8560D">
        <w:rPr>
          <w:rFonts w:ascii="Calibri" w:hAnsi="Calibri"/>
          <w:sz w:val="22"/>
          <w:szCs w:val="22"/>
        </w:rPr>
        <w:t xml:space="preserve">vyjádří. Odsouhlasený Harmonogram předá zhotovitel objednateli a </w:t>
      </w:r>
      <w:r w:rsidR="006F0F72" w:rsidRPr="00B8560D">
        <w:rPr>
          <w:rFonts w:ascii="Calibri" w:hAnsi="Calibri"/>
          <w:sz w:val="22"/>
          <w:szCs w:val="22"/>
        </w:rPr>
        <w:t>TDS</w:t>
      </w:r>
      <w:r w:rsidRPr="00B8560D">
        <w:rPr>
          <w:rFonts w:ascii="Calibri" w:hAnsi="Calibri"/>
          <w:sz w:val="22"/>
          <w:szCs w:val="22"/>
        </w:rPr>
        <w:t xml:space="preserve"> při předání a převzetí prostoru staveniště stavby.</w:t>
      </w:r>
    </w:p>
    <w:p w14:paraId="3E0B2477" w14:textId="77777777" w:rsidR="00B8560D" w:rsidRDefault="002E278F" w:rsidP="00EA228C">
      <w:pPr>
        <w:pStyle w:val="Odstavecseseznamem"/>
        <w:numPr>
          <w:ilvl w:val="0"/>
          <w:numId w:val="41"/>
        </w:numPr>
        <w:tabs>
          <w:tab w:val="left" w:pos="900"/>
        </w:tabs>
        <w:suppressAutoHyphens/>
        <w:jc w:val="both"/>
        <w:rPr>
          <w:rFonts w:ascii="Calibri" w:hAnsi="Calibri"/>
          <w:sz w:val="22"/>
          <w:szCs w:val="22"/>
        </w:rPr>
      </w:pPr>
      <w:r w:rsidRPr="00B8560D">
        <w:rPr>
          <w:rFonts w:ascii="Calibri" w:hAnsi="Calibri"/>
          <w:sz w:val="22"/>
          <w:szCs w:val="22"/>
        </w:rPr>
        <w:t xml:space="preserve">Harmonogram začíná termínem předání a převzetí prostoru staveniště a končí termínem předání a převzetí stavby jako součásti plnění předmětu smlouvy. </w:t>
      </w:r>
    </w:p>
    <w:p w14:paraId="66AD38BB" w14:textId="77777777" w:rsidR="008A26C8" w:rsidRDefault="002E278F" w:rsidP="00EA228C">
      <w:pPr>
        <w:pStyle w:val="Odstavecseseznamem"/>
        <w:numPr>
          <w:ilvl w:val="0"/>
          <w:numId w:val="41"/>
        </w:numPr>
        <w:tabs>
          <w:tab w:val="left" w:pos="900"/>
        </w:tabs>
        <w:suppressAutoHyphens/>
        <w:jc w:val="both"/>
        <w:rPr>
          <w:rFonts w:ascii="Calibri" w:hAnsi="Calibri"/>
          <w:sz w:val="22"/>
          <w:szCs w:val="22"/>
        </w:rPr>
      </w:pPr>
      <w:r w:rsidRPr="00B8560D">
        <w:rPr>
          <w:rFonts w:ascii="Calibri" w:hAnsi="Calibri"/>
          <w:sz w:val="22"/>
          <w:szCs w:val="22"/>
        </w:rPr>
        <w:t xml:space="preserve">Dospěje-li v průběhu provádění stavby objednatel nebo </w:t>
      </w:r>
      <w:r w:rsidR="006F0F72" w:rsidRPr="00B8560D">
        <w:rPr>
          <w:rFonts w:ascii="Calibri" w:hAnsi="Calibri"/>
          <w:sz w:val="22"/>
          <w:szCs w:val="22"/>
        </w:rPr>
        <w:t>TDS</w:t>
      </w:r>
      <w:r w:rsidRPr="00B8560D">
        <w:rPr>
          <w:rFonts w:ascii="Calibri" w:hAnsi="Calibri"/>
          <w:sz w:val="22"/>
          <w:szCs w:val="22"/>
        </w:rPr>
        <w:t xml:space="preserve"> k závěru, že skutečný postup prací na stavbě neodpovídá schválenému Harmonogramu, vyzve zhotovitele, aby předložil návrh aktualizovaného Harmonogramu, zajišťující dokončení stavby v dohodnutých termínech. Zhotovitel je povinen takové výzvě neprodleně vyhovět.</w:t>
      </w:r>
    </w:p>
    <w:p w14:paraId="1FC271E6" w14:textId="77777777" w:rsidR="008A26C8" w:rsidRDefault="002E278F" w:rsidP="00EA228C">
      <w:pPr>
        <w:pStyle w:val="Odstavecseseznamem"/>
        <w:numPr>
          <w:ilvl w:val="0"/>
          <w:numId w:val="41"/>
        </w:numPr>
        <w:tabs>
          <w:tab w:val="left" w:pos="900"/>
        </w:tabs>
        <w:suppressAutoHyphens/>
        <w:jc w:val="both"/>
        <w:rPr>
          <w:rFonts w:ascii="Calibri" w:hAnsi="Calibri"/>
          <w:sz w:val="22"/>
          <w:szCs w:val="22"/>
        </w:rPr>
      </w:pPr>
      <w:r w:rsidRPr="008A26C8">
        <w:rPr>
          <w:rFonts w:ascii="Calibri" w:hAnsi="Calibri"/>
          <w:sz w:val="22"/>
          <w:szCs w:val="22"/>
        </w:rPr>
        <w:t xml:space="preserve">Zhotovitel je povinen mít k dispozici a na žádost objednatele nebo </w:t>
      </w:r>
      <w:r w:rsidR="006F0F72" w:rsidRPr="008A26C8">
        <w:rPr>
          <w:rFonts w:ascii="Calibri" w:hAnsi="Calibri"/>
          <w:sz w:val="22"/>
          <w:szCs w:val="22"/>
        </w:rPr>
        <w:t>TDS</w:t>
      </w:r>
      <w:r w:rsidRPr="008A26C8">
        <w:rPr>
          <w:rFonts w:ascii="Calibri" w:hAnsi="Calibri"/>
          <w:sz w:val="22"/>
          <w:szCs w:val="22"/>
        </w:rPr>
        <w:t xml:space="preserve"> předložit popis technologických postupů a technických metod, kterých hodlá užít při provádění stavby, a to vždy před zahájením příslušných prací na stavbě, ke kterým se požadovaný technologický postup vztahuje. Technologický postup musí být předložen v takové formě a podrobnostech, kterou si objednatel nebo </w:t>
      </w:r>
      <w:r w:rsidR="006F0F72" w:rsidRPr="008A26C8">
        <w:rPr>
          <w:rFonts w:ascii="Calibri" w:hAnsi="Calibri"/>
          <w:sz w:val="22"/>
          <w:szCs w:val="22"/>
        </w:rPr>
        <w:t>TDS</w:t>
      </w:r>
      <w:r w:rsidRPr="008A26C8">
        <w:rPr>
          <w:rFonts w:ascii="Calibri" w:hAnsi="Calibri"/>
          <w:sz w:val="22"/>
          <w:szCs w:val="22"/>
        </w:rPr>
        <w:t xml:space="preserve"> výslovně vyžádá, a to bez vlivu na změnu termínu a ceny stavby.</w:t>
      </w:r>
    </w:p>
    <w:p w14:paraId="394AD9CE" w14:textId="12577A45" w:rsidR="008A26C8" w:rsidRDefault="002E278F" w:rsidP="00EA228C">
      <w:pPr>
        <w:pStyle w:val="Odstavecseseznamem"/>
        <w:numPr>
          <w:ilvl w:val="0"/>
          <w:numId w:val="41"/>
        </w:numPr>
        <w:tabs>
          <w:tab w:val="left" w:pos="900"/>
        </w:tabs>
        <w:suppressAutoHyphens/>
        <w:jc w:val="both"/>
        <w:rPr>
          <w:rFonts w:ascii="Calibri" w:hAnsi="Calibri"/>
          <w:sz w:val="22"/>
          <w:szCs w:val="22"/>
        </w:rPr>
      </w:pPr>
      <w:r w:rsidRPr="008A26C8">
        <w:rPr>
          <w:rFonts w:ascii="Calibri" w:hAnsi="Calibri"/>
          <w:sz w:val="22"/>
          <w:szCs w:val="22"/>
        </w:rPr>
        <w:lastRenderedPageBreak/>
        <w:t xml:space="preserve">Stavba se považuje za </w:t>
      </w:r>
      <w:r w:rsidRPr="008A26C8">
        <w:rPr>
          <w:rFonts w:ascii="Calibri" w:hAnsi="Calibri"/>
          <w:sz w:val="22"/>
          <w:szCs w:val="22"/>
          <w:u w:val="single"/>
        </w:rPr>
        <w:t>dokončenou</w:t>
      </w:r>
      <w:r w:rsidRPr="008A26C8">
        <w:rPr>
          <w:rFonts w:ascii="Calibri" w:hAnsi="Calibri"/>
          <w:sz w:val="22"/>
          <w:szCs w:val="22"/>
        </w:rPr>
        <w:t xml:space="preserve"> úplným splněním všech prací, činností a dodávek nezbytných ke zhotovení stavby způsobilé k bezpečnému užívání.</w:t>
      </w:r>
    </w:p>
    <w:p w14:paraId="7AE6C071" w14:textId="77777777" w:rsidR="00A302A4" w:rsidRDefault="002E278F" w:rsidP="00EA228C">
      <w:pPr>
        <w:pStyle w:val="Odstavecseseznamem"/>
        <w:numPr>
          <w:ilvl w:val="0"/>
          <w:numId w:val="41"/>
        </w:numPr>
        <w:tabs>
          <w:tab w:val="left" w:pos="900"/>
        </w:tabs>
        <w:suppressAutoHyphens/>
        <w:jc w:val="both"/>
        <w:rPr>
          <w:rFonts w:ascii="Calibri" w:hAnsi="Calibri"/>
          <w:sz w:val="22"/>
          <w:szCs w:val="22"/>
        </w:rPr>
      </w:pPr>
      <w:r w:rsidRPr="00A302A4">
        <w:rPr>
          <w:rFonts w:ascii="Calibri" w:hAnsi="Calibri"/>
          <w:sz w:val="22"/>
          <w:szCs w:val="22"/>
        </w:rPr>
        <w:t xml:space="preserve">Zhotovitel je oprávněn dokončit práce na stavbě i před sjednaným termínem dokončení stavby. Zhotovitel dle ujednání této smlouvy písemně oznámí objednateli, že stavba je dokončena. Objednatel je na základě písemného oznámení zhotovitele povinen zahájit a vést řízení a dříve řádně dokončenou stavbu převzít. </w:t>
      </w:r>
    </w:p>
    <w:p w14:paraId="7ED73173" w14:textId="5599D7F4" w:rsidR="002E278F" w:rsidRPr="001F67E8" w:rsidRDefault="002E278F" w:rsidP="00EA228C">
      <w:pPr>
        <w:pStyle w:val="Odstavecseseznamem"/>
        <w:numPr>
          <w:ilvl w:val="0"/>
          <w:numId w:val="41"/>
        </w:numPr>
        <w:tabs>
          <w:tab w:val="left" w:pos="900"/>
        </w:tabs>
        <w:suppressAutoHyphens/>
        <w:jc w:val="both"/>
        <w:rPr>
          <w:rFonts w:ascii="Calibri" w:hAnsi="Calibri"/>
          <w:sz w:val="22"/>
          <w:szCs w:val="22"/>
        </w:rPr>
      </w:pPr>
      <w:r w:rsidRPr="001F67E8">
        <w:rPr>
          <w:rFonts w:ascii="Calibri" w:hAnsi="Calibri"/>
          <w:sz w:val="22"/>
          <w:szCs w:val="22"/>
        </w:rPr>
        <w:t xml:space="preserve">Prodlení zhotovitele </w:t>
      </w:r>
      <w:r w:rsidR="00BD6784" w:rsidRPr="001F67E8">
        <w:rPr>
          <w:rFonts w:ascii="Calibri" w:hAnsi="Calibri"/>
          <w:sz w:val="22"/>
          <w:szCs w:val="22"/>
        </w:rPr>
        <w:t xml:space="preserve">oproti termínům </w:t>
      </w:r>
      <w:r w:rsidR="00BD6784" w:rsidRPr="00053E5B">
        <w:rPr>
          <w:rFonts w:ascii="Calibri" w:hAnsi="Calibri"/>
          <w:sz w:val="22"/>
          <w:szCs w:val="22"/>
        </w:rPr>
        <w:t xml:space="preserve">stanoveným v odst. </w:t>
      </w:r>
      <w:r w:rsidR="00293DD2" w:rsidRPr="00053E5B">
        <w:rPr>
          <w:rFonts w:ascii="Calibri" w:hAnsi="Calibri"/>
          <w:sz w:val="22"/>
          <w:szCs w:val="22"/>
        </w:rPr>
        <w:t>2</w:t>
      </w:r>
      <w:r w:rsidRPr="00053E5B">
        <w:rPr>
          <w:rFonts w:ascii="Calibri" w:hAnsi="Calibri"/>
          <w:sz w:val="22"/>
          <w:szCs w:val="22"/>
        </w:rPr>
        <w:t xml:space="preserve"> delší než</w:t>
      </w:r>
      <w:r w:rsidRPr="001F67E8">
        <w:rPr>
          <w:rFonts w:ascii="Calibri" w:hAnsi="Calibri"/>
          <w:sz w:val="22"/>
          <w:szCs w:val="22"/>
        </w:rPr>
        <w:t xml:space="preserve"> </w:t>
      </w:r>
      <w:r w:rsidR="003562A1">
        <w:rPr>
          <w:rFonts w:ascii="Calibri" w:hAnsi="Calibri"/>
          <w:sz w:val="22"/>
          <w:szCs w:val="22"/>
        </w:rPr>
        <w:t>15</w:t>
      </w:r>
      <w:r w:rsidRPr="001F67E8">
        <w:rPr>
          <w:rFonts w:ascii="Calibri" w:hAnsi="Calibri"/>
          <w:sz w:val="22"/>
          <w:szCs w:val="22"/>
        </w:rPr>
        <w:t xml:space="preserve"> dnů se považuje za podstatné porušení smlouvy. </w:t>
      </w:r>
    </w:p>
    <w:p w14:paraId="2090F6C6"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Cena</w:t>
      </w:r>
    </w:p>
    <w:p w14:paraId="11BFC066" w14:textId="10499136" w:rsidR="001D3F3A" w:rsidRPr="00B34435" w:rsidRDefault="001D3F3A" w:rsidP="003C6D76">
      <w:pPr>
        <w:pStyle w:val="Zkladntext"/>
        <w:numPr>
          <w:ilvl w:val="0"/>
          <w:numId w:val="18"/>
        </w:numPr>
        <w:shd w:val="clear" w:color="auto" w:fill="FFFFFF"/>
        <w:jc w:val="both"/>
        <w:rPr>
          <w:rFonts w:ascii="Calibri" w:hAnsi="Calibri"/>
          <w:b/>
          <w:sz w:val="22"/>
          <w:szCs w:val="22"/>
        </w:rPr>
      </w:pPr>
      <w:r w:rsidRPr="00B34435">
        <w:rPr>
          <w:rFonts w:ascii="Calibri" w:hAnsi="Calibri"/>
          <w:b/>
          <w:sz w:val="22"/>
          <w:szCs w:val="22"/>
        </w:rPr>
        <w:t xml:space="preserve">Cena za </w:t>
      </w:r>
      <w:r w:rsidR="0008625D">
        <w:rPr>
          <w:rFonts w:ascii="Calibri" w:hAnsi="Calibri"/>
          <w:b/>
          <w:sz w:val="22"/>
          <w:szCs w:val="22"/>
        </w:rPr>
        <w:t xml:space="preserve">dílo </w:t>
      </w:r>
      <w:r w:rsidRPr="00B34435">
        <w:rPr>
          <w:rFonts w:ascii="Calibri" w:hAnsi="Calibri"/>
          <w:b/>
          <w:sz w:val="22"/>
          <w:szCs w:val="22"/>
        </w:rPr>
        <w:t>dle této smlouvy se sjednává na částku ………………………</w:t>
      </w:r>
      <w:r w:rsidR="008B2B6D">
        <w:rPr>
          <w:rFonts w:ascii="Calibri" w:hAnsi="Calibri"/>
          <w:b/>
          <w:sz w:val="22"/>
          <w:szCs w:val="22"/>
        </w:rPr>
        <w:t>……………..</w:t>
      </w:r>
      <w:r w:rsidRPr="00B34435">
        <w:rPr>
          <w:rFonts w:ascii="Calibri" w:hAnsi="Calibri"/>
          <w:b/>
          <w:sz w:val="22"/>
          <w:szCs w:val="22"/>
        </w:rPr>
        <w:t>…….,- Kč bez DPH.</w:t>
      </w:r>
    </w:p>
    <w:p w14:paraId="155FC281" w14:textId="728FB5FD" w:rsidR="00354278" w:rsidRPr="00354278" w:rsidRDefault="00354278" w:rsidP="003C6D76">
      <w:pPr>
        <w:pStyle w:val="Zkladntext"/>
        <w:numPr>
          <w:ilvl w:val="0"/>
          <w:numId w:val="18"/>
        </w:numPr>
        <w:shd w:val="clear" w:color="auto" w:fill="FFFFFF"/>
        <w:jc w:val="both"/>
        <w:rPr>
          <w:rFonts w:ascii="Calibri" w:hAnsi="Calibri"/>
          <w:sz w:val="22"/>
          <w:szCs w:val="22"/>
        </w:rPr>
      </w:pPr>
      <w:r w:rsidRPr="00354278">
        <w:rPr>
          <w:rFonts w:ascii="Calibri" w:hAnsi="Calibri"/>
          <w:sz w:val="22"/>
          <w:szCs w:val="22"/>
        </w:rPr>
        <w:t>Ke sjednané ceně bez DPH bude připočtena DPH v procentní sazbě odpovídající zákonné úpravě účinné k datu uskutečn</w:t>
      </w:r>
      <w:r w:rsidR="00FA5EF1">
        <w:rPr>
          <w:rFonts w:ascii="Calibri" w:hAnsi="Calibri"/>
          <w:sz w:val="22"/>
          <w:szCs w:val="22"/>
        </w:rPr>
        <w:t>ěného</w:t>
      </w:r>
      <w:r w:rsidRPr="00354278">
        <w:rPr>
          <w:rFonts w:ascii="Calibri" w:hAnsi="Calibri"/>
          <w:sz w:val="22"/>
          <w:szCs w:val="22"/>
        </w:rPr>
        <w:t xml:space="preserve"> zdanitelného plnění.</w:t>
      </w:r>
    </w:p>
    <w:p w14:paraId="457EC95D" w14:textId="10EC0480" w:rsidR="002E278F" w:rsidRPr="004E7DD9" w:rsidRDefault="002E278F" w:rsidP="003C6D7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 xml:space="preserve">Sjednaná cena za poskytnutí celého plnění zhotovitelem obsahuje veškeré náklady zhotovitele na práce a dodávky nezbytné k řádnému a včasnému zhotovení stavby dle této smlouvy a přiměřený zisk. </w:t>
      </w:r>
    </w:p>
    <w:p w14:paraId="2BFFE0FC" w14:textId="77777777" w:rsidR="002E278F" w:rsidRPr="004E7DD9" w:rsidRDefault="002E278F" w:rsidP="003C6D7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 xml:space="preserve">Sjednaná cena za poskytnutí celého plnění zhotovitelem obsahuje i předpokládané náklady vzniklé vývojem cen, a to až do termínu dokončení a předání a převzetí stavby sjednaného ve smlouvě. </w:t>
      </w:r>
    </w:p>
    <w:p w14:paraId="1266E21D" w14:textId="3A53BC44" w:rsidR="002E278F" w:rsidRDefault="002E278F" w:rsidP="003C6D7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 xml:space="preserve">Sjednaná cena za poskytnutí celého plnění zhotovitelem může být změněna pouze dohodou smluvních stran za níže uvedených podmínek. </w:t>
      </w:r>
    </w:p>
    <w:p w14:paraId="6F8D1CAC" w14:textId="77777777" w:rsidR="00222258" w:rsidRPr="004E7DD9" w:rsidRDefault="00222258" w:rsidP="00222258">
      <w:pPr>
        <w:pStyle w:val="Zkladntext"/>
        <w:shd w:val="clear" w:color="auto" w:fill="FFFFFF"/>
        <w:jc w:val="both"/>
        <w:rPr>
          <w:rFonts w:ascii="Calibri" w:hAnsi="Calibri"/>
          <w:sz w:val="22"/>
          <w:szCs w:val="22"/>
        </w:rPr>
      </w:pPr>
    </w:p>
    <w:p w14:paraId="0FFD3FB7" w14:textId="77777777" w:rsidR="002E278F" w:rsidRPr="00AB27C3" w:rsidRDefault="002E278F" w:rsidP="003C6D76">
      <w:pPr>
        <w:pStyle w:val="Zkladntext"/>
        <w:numPr>
          <w:ilvl w:val="0"/>
          <w:numId w:val="18"/>
        </w:numPr>
        <w:shd w:val="clear" w:color="auto" w:fill="FFFFFF"/>
        <w:jc w:val="both"/>
        <w:rPr>
          <w:rFonts w:ascii="Calibri" w:hAnsi="Calibri"/>
          <w:sz w:val="22"/>
          <w:szCs w:val="22"/>
        </w:rPr>
      </w:pPr>
      <w:r w:rsidRPr="00AB27C3">
        <w:rPr>
          <w:rFonts w:ascii="Calibri" w:hAnsi="Calibri"/>
          <w:sz w:val="22"/>
          <w:szCs w:val="22"/>
        </w:rPr>
        <w:t xml:space="preserve">Změna sjednané ceny je možná pouze: </w:t>
      </w:r>
    </w:p>
    <w:p w14:paraId="743C7CB9" w14:textId="49D0D425" w:rsidR="002E278F" w:rsidRPr="004E7DD9" w:rsidRDefault="002E278F" w:rsidP="003C6D76">
      <w:pPr>
        <w:numPr>
          <w:ilvl w:val="0"/>
          <w:numId w:val="19"/>
        </w:numPr>
        <w:tabs>
          <w:tab w:val="clear" w:pos="810"/>
        </w:tabs>
        <w:spacing w:before="120" w:after="120"/>
        <w:ind w:left="805" w:hanging="448"/>
        <w:jc w:val="both"/>
        <w:rPr>
          <w:rFonts w:ascii="Calibri" w:hAnsi="Calibri"/>
          <w:sz w:val="22"/>
          <w:szCs w:val="22"/>
        </w:rPr>
      </w:pPr>
      <w:r w:rsidRPr="004E7DD9">
        <w:rPr>
          <w:rFonts w:ascii="Calibri" w:hAnsi="Calibri"/>
          <w:sz w:val="22"/>
          <w:szCs w:val="22"/>
        </w:rPr>
        <w:t>pokud se objednatel se zhotovitelem za dále sjednaných podmínek dohodnou na provedení i</w:t>
      </w:r>
      <w:r w:rsidR="00060B30">
        <w:rPr>
          <w:rFonts w:ascii="Calibri" w:hAnsi="Calibri"/>
          <w:sz w:val="22"/>
          <w:szCs w:val="22"/>
        </w:rPr>
        <w:t> </w:t>
      </w:r>
      <w:r w:rsidRPr="004E7DD9">
        <w:rPr>
          <w:rFonts w:ascii="Calibri" w:hAnsi="Calibri"/>
          <w:sz w:val="22"/>
          <w:szCs w:val="22"/>
        </w:rPr>
        <w:t>jiných prací</w:t>
      </w:r>
      <w:r>
        <w:rPr>
          <w:rFonts w:ascii="Calibri" w:hAnsi="Calibri"/>
          <w:sz w:val="22"/>
          <w:szCs w:val="22"/>
        </w:rPr>
        <w:t xml:space="preserve"> nebo dodávek</w:t>
      </w:r>
      <w:r w:rsidRPr="004E7DD9">
        <w:rPr>
          <w:rFonts w:ascii="Calibri" w:hAnsi="Calibri"/>
          <w:sz w:val="22"/>
          <w:szCs w:val="22"/>
        </w:rPr>
        <w:t xml:space="preserve"> než těch, které byly předmětem </w:t>
      </w:r>
      <w:r w:rsidR="00283B4C">
        <w:rPr>
          <w:rFonts w:ascii="Calibri" w:hAnsi="Calibri"/>
          <w:sz w:val="22"/>
          <w:szCs w:val="22"/>
        </w:rPr>
        <w:t>Pasportu oken a dveří zámek Mikulov</w:t>
      </w:r>
      <w:r w:rsidRPr="004E7DD9">
        <w:rPr>
          <w:rFonts w:ascii="Calibri" w:hAnsi="Calibri"/>
          <w:sz w:val="22"/>
          <w:szCs w:val="22"/>
        </w:rPr>
        <w:t xml:space="preserve"> nebo na vyloučení některých prací nebo dodávek z předmětu plnění; </w:t>
      </w:r>
    </w:p>
    <w:p w14:paraId="4F89C735" w14:textId="75D296A6" w:rsidR="002E278F" w:rsidRPr="004E7DD9" w:rsidRDefault="002E278F" w:rsidP="003C6D76">
      <w:pPr>
        <w:numPr>
          <w:ilvl w:val="0"/>
          <w:numId w:val="19"/>
        </w:numPr>
        <w:tabs>
          <w:tab w:val="clear" w:pos="810"/>
        </w:tabs>
        <w:spacing w:before="120" w:after="120"/>
        <w:ind w:left="805" w:hanging="448"/>
        <w:jc w:val="both"/>
        <w:rPr>
          <w:rFonts w:ascii="Calibri" w:hAnsi="Calibri"/>
          <w:sz w:val="22"/>
          <w:szCs w:val="22"/>
        </w:rPr>
      </w:pPr>
      <w:r w:rsidRPr="004E7DD9">
        <w:rPr>
          <w:rFonts w:ascii="Calibri" w:hAnsi="Calibri"/>
          <w:sz w:val="22"/>
          <w:szCs w:val="22"/>
        </w:rPr>
        <w:t>pokud se objednatel se zhotovitelem dohodnou na jiné kvalitě nebo druhu dodávek spojených s realizací stavby dle této sm</w:t>
      </w:r>
      <w:r>
        <w:rPr>
          <w:rFonts w:ascii="Calibri" w:hAnsi="Calibri"/>
          <w:sz w:val="22"/>
          <w:szCs w:val="22"/>
        </w:rPr>
        <w:t>louvy</w:t>
      </w:r>
      <w:r w:rsidRPr="004E7DD9">
        <w:rPr>
          <w:rFonts w:ascii="Calibri" w:hAnsi="Calibri"/>
          <w:sz w:val="22"/>
          <w:szCs w:val="22"/>
        </w:rPr>
        <w:t xml:space="preserve"> než té, která byla určena </w:t>
      </w:r>
      <w:r w:rsidR="00283B4C">
        <w:rPr>
          <w:rFonts w:ascii="Calibri" w:hAnsi="Calibri"/>
          <w:sz w:val="22"/>
          <w:szCs w:val="22"/>
        </w:rPr>
        <w:t xml:space="preserve">Pasportem oken a dveří zámku Mikulov nebo </w:t>
      </w:r>
      <w:r w:rsidR="004E35AC">
        <w:rPr>
          <w:rFonts w:ascii="Calibri" w:hAnsi="Calibri"/>
          <w:sz w:val="22"/>
          <w:szCs w:val="22"/>
        </w:rPr>
        <w:t>Výkaz</w:t>
      </w:r>
      <w:r w:rsidR="002640A5">
        <w:rPr>
          <w:rFonts w:ascii="Calibri" w:hAnsi="Calibri"/>
          <w:sz w:val="22"/>
          <w:szCs w:val="22"/>
        </w:rPr>
        <w:t>em</w:t>
      </w:r>
      <w:r w:rsidR="004E35AC">
        <w:rPr>
          <w:rFonts w:ascii="Calibri" w:hAnsi="Calibri"/>
          <w:sz w:val="22"/>
          <w:szCs w:val="22"/>
        </w:rPr>
        <w:t xml:space="preserve"> výměr</w:t>
      </w:r>
      <w:r w:rsidRPr="004E7DD9">
        <w:rPr>
          <w:rFonts w:ascii="Calibri" w:hAnsi="Calibri"/>
          <w:sz w:val="22"/>
          <w:szCs w:val="22"/>
        </w:rPr>
        <w:t>.</w:t>
      </w:r>
    </w:p>
    <w:p w14:paraId="45F4C1C3" w14:textId="77777777" w:rsidR="002E278F" w:rsidRPr="004E7DD9" w:rsidRDefault="002E278F" w:rsidP="003C6D7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 xml:space="preserve">Objednatel se zavazuje, že se k oznámení zhotovitele o potřebě dodatečných stavebních prací vyjádří nejpozději do 10 dnů ode dne předložení oznámení zhotovitele. </w:t>
      </w:r>
    </w:p>
    <w:p w14:paraId="1725D430" w14:textId="79B3BF27" w:rsidR="002E278F" w:rsidRPr="004E7DD9" w:rsidRDefault="002E278F" w:rsidP="003C6D7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V případě sporu o oprávněnosti požadavku na potřebu dodatečných stavebních prací nebo o rozsah snížení sjednaných cen, případně v případě sporu o vznik nároku na snížení sjednaných cen požádá objednatel o posudek soudního znalce z oboru ekonomika staveb. Příslušný soudní znalec bude vybrán losem za účasti zástupců obou smluvních stran ze seznamu soudních znalců v oboru ekonomika staveb vedeného u Krajského soudu v Brně. Pokud jde o oprávněnost požadavku na potřebu provedení dodatečných stavebních prací a na snížení sjednaných cen</w:t>
      </w:r>
      <w:r w:rsidR="000B0A9D">
        <w:rPr>
          <w:rFonts w:ascii="Calibri" w:hAnsi="Calibri"/>
          <w:sz w:val="22"/>
          <w:szCs w:val="22"/>
        </w:rPr>
        <w:t>,</w:t>
      </w:r>
      <w:r w:rsidRPr="004E7DD9">
        <w:rPr>
          <w:rFonts w:ascii="Calibri" w:hAnsi="Calibri"/>
          <w:sz w:val="22"/>
          <w:szCs w:val="22"/>
        </w:rPr>
        <w:t xml:space="preserve"> případně o spor o vznik nároku na snížení sjednaných cen, zavazují se obě smluvní strany závěry takto ustaveného znalce akceptovat. Náklady na úhradu výdajů spojených s posudkem vybraného soudního znalce nese každá smluvní </w:t>
      </w:r>
      <w:r w:rsidR="000B0A9D" w:rsidRPr="004E7DD9">
        <w:rPr>
          <w:rFonts w:ascii="Calibri" w:hAnsi="Calibri"/>
          <w:sz w:val="22"/>
          <w:szCs w:val="22"/>
        </w:rPr>
        <w:t>stran</w:t>
      </w:r>
      <w:r w:rsidR="000B0A9D">
        <w:rPr>
          <w:rFonts w:ascii="Calibri" w:hAnsi="Calibri"/>
          <w:sz w:val="22"/>
          <w:szCs w:val="22"/>
        </w:rPr>
        <w:t>a</w:t>
      </w:r>
      <w:r w:rsidR="000B0A9D" w:rsidRPr="004E7DD9">
        <w:rPr>
          <w:rFonts w:ascii="Calibri" w:hAnsi="Calibri"/>
          <w:sz w:val="22"/>
          <w:szCs w:val="22"/>
        </w:rPr>
        <w:t xml:space="preserve"> </w:t>
      </w:r>
      <w:r w:rsidRPr="004E7DD9">
        <w:rPr>
          <w:rFonts w:ascii="Calibri" w:hAnsi="Calibri"/>
          <w:sz w:val="22"/>
          <w:szCs w:val="22"/>
        </w:rPr>
        <w:t>ve výši 50 %.</w:t>
      </w:r>
    </w:p>
    <w:p w14:paraId="214A035D"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Platební podmínky</w:t>
      </w:r>
    </w:p>
    <w:p w14:paraId="2F6FDD07" w14:textId="3AD93454"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Cena za stavbu bude hrazena v </w:t>
      </w:r>
      <w:r w:rsidRPr="00704851">
        <w:rPr>
          <w:rFonts w:ascii="Calibri" w:hAnsi="Calibri"/>
          <w:b/>
          <w:sz w:val="22"/>
          <w:szCs w:val="22"/>
          <w:u w:val="single"/>
        </w:rPr>
        <w:t>měsíčních splátkách</w:t>
      </w:r>
      <w:r w:rsidRPr="004E7DD9">
        <w:rPr>
          <w:rFonts w:ascii="Calibri" w:hAnsi="Calibri"/>
          <w:sz w:val="22"/>
          <w:szCs w:val="22"/>
        </w:rPr>
        <w:t xml:space="preserve"> v průběhu celé doby zhotovování stavby na základě měsíčních faktur – daňových dokladů. Měsíční fakturou lze vyúčtovat skutečně zhotovenou část stavby v příslušném měsíci. Součástí faktury – daňového dokladu bude soupis provedených prací v příslušném měsíci. Soupis provedených prací musí být oceněný podle jednotkových cen </w:t>
      </w:r>
      <w:r w:rsidRPr="004E7DD9">
        <w:rPr>
          <w:rFonts w:ascii="Calibri" w:hAnsi="Calibri"/>
          <w:sz w:val="22"/>
          <w:szCs w:val="22"/>
        </w:rPr>
        <w:lastRenderedPageBreak/>
        <w:t xml:space="preserve">vyplývajících z oceněného </w:t>
      </w:r>
      <w:r w:rsidR="006B73EA">
        <w:rPr>
          <w:rFonts w:ascii="Calibri" w:hAnsi="Calibri"/>
          <w:sz w:val="22"/>
          <w:szCs w:val="22"/>
        </w:rPr>
        <w:t>Položkového rozpočtu stavby</w:t>
      </w:r>
      <w:r w:rsidRPr="004E7DD9">
        <w:rPr>
          <w:rFonts w:ascii="Calibri" w:hAnsi="Calibri"/>
          <w:sz w:val="22"/>
          <w:szCs w:val="22"/>
        </w:rPr>
        <w:t xml:space="preserve">, který je přílohou č. 1 této smlouvy. Soupis provedených prací musí být odsouhlasen a potvrzen </w:t>
      </w:r>
      <w:r w:rsidR="006F0F72">
        <w:rPr>
          <w:rFonts w:ascii="Calibri" w:hAnsi="Calibri"/>
          <w:sz w:val="22"/>
          <w:szCs w:val="22"/>
        </w:rPr>
        <w:t>TDS</w:t>
      </w:r>
      <w:r w:rsidRPr="004E7DD9">
        <w:rPr>
          <w:rFonts w:ascii="Calibri" w:hAnsi="Calibri"/>
          <w:sz w:val="22"/>
          <w:szCs w:val="22"/>
        </w:rPr>
        <w:t xml:space="preserve"> a objednatelem (zástupcem objednatele).</w:t>
      </w:r>
    </w:p>
    <w:p w14:paraId="717F3200" w14:textId="46D4F676"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Zhotovitel předkládá soupis provedených prací před vystavením příslušné faktury </w:t>
      </w:r>
      <w:r w:rsidR="006F0F72">
        <w:rPr>
          <w:rFonts w:ascii="Calibri" w:hAnsi="Calibri"/>
          <w:sz w:val="22"/>
          <w:szCs w:val="22"/>
        </w:rPr>
        <w:t>TDS</w:t>
      </w:r>
      <w:r w:rsidRPr="004E7DD9">
        <w:rPr>
          <w:rFonts w:ascii="Calibri" w:hAnsi="Calibri"/>
          <w:sz w:val="22"/>
          <w:szCs w:val="22"/>
        </w:rPr>
        <w:t xml:space="preserve"> a</w:t>
      </w:r>
      <w:r w:rsidR="00060B30">
        <w:rPr>
          <w:rFonts w:ascii="Calibri" w:hAnsi="Calibri"/>
          <w:sz w:val="22"/>
          <w:szCs w:val="22"/>
        </w:rPr>
        <w:t> </w:t>
      </w:r>
      <w:r w:rsidRPr="004E7DD9">
        <w:rPr>
          <w:rFonts w:ascii="Calibri" w:hAnsi="Calibri"/>
          <w:sz w:val="22"/>
          <w:szCs w:val="22"/>
        </w:rPr>
        <w:t>objednateli (zástupci objednatel</w:t>
      </w:r>
      <w:r w:rsidR="00295B7C">
        <w:rPr>
          <w:rFonts w:ascii="Calibri" w:hAnsi="Calibri"/>
          <w:sz w:val="22"/>
          <w:szCs w:val="22"/>
        </w:rPr>
        <w:t>e</w:t>
      </w:r>
      <w:r w:rsidRPr="004E7DD9">
        <w:rPr>
          <w:rFonts w:ascii="Calibri" w:hAnsi="Calibri"/>
          <w:sz w:val="22"/>
          <w:szCs w:val="22"/>
        </w:rPr>
        <w:t>) k odsouhlasení ve třech vyhotoveních, a to vždy nejpozději do 3. pracovního dne měsíce následujícího po měsíci, za nějž se soupis vystavuje. Objednatel neposkytuje zhotoviteli žádné zálohy.</w:t>
      </w:r>
    </w:p>
    <w:p w14:paraId="37AE2FBF" w14:textId="77777777" w:rsidR="002E278F" w:rsidRPr="00580AE3" w:rsidRDefault="002E278F" w:rsidP="003C6D76">
      <w:pPr>
        <w:pStyle w:val="Zkladntext"/>
        <w:numPr>
          <w:ilvl w:val="0"/>
          <w:numId w:val="21"/>
        </w:numPr>
        <w:shd w:val="clear" w:color="auto" w:fill="FFFFFF"/>
        <w:jc w:val="both"/>
        <w:rPr>
          <w:rFonts w:ascii="Calibri" w:hAnsi="Calibri"/>
          <w:sz w:val="22"/>
          <w:szCs w:val="22"/>
          <w:u w:val="single"/>
        </w:rPr>
      </w:pPr>
      <w:r w:rsidRPr="00580AE3">
        <w:rPr>
          <w:rFonts w:ascii="Calibri" w:hAnsi="Calibri"/>
          <w:sz w:val="22"/>
          <w:szCs w:val="22"/>
          <w:u w:val="single"/>
        </w:rPr>
        <w:t>V soupisu provedených prací bude uvedeno:</w:t>
      </w:r>
    </w:p>
    <w:p w14:paraId="306A9512" w14:textId="77777777" w:rsidR="002E278F" w:rsidRPr="004E7DD9" w:rsidRDefault="002E278F" w:rsidP="003C6D76">
      <w:pPr>
        <w:numPr>
          <w:ilvl w:val="0"/>
          <w:numId w:val="22"/>
        </w:numPr>
        <w:tabs>
          <w:tab w:val="clear" w:pos="810"/>
        </w:tabs>
        <w:spacing w:before="120"/>
        <w:jc w:val="both"/>
        <w:rPr>
          <w:rFonts w:ascii="Calibri" w:hAnsi="Calibri"/>
          <w:sz w:val="22"/>
          <w:szCs w:val="22"/>
        </w:rPr>
      </w:pPr>
      <w:r w:rsidRPr="004E7DD9">
        <w:rPr>
          <w:rFonts w:ascii="Calibri" w:hAnsi="Calibri"/>
          <w:sz w:val="22"/>
          <w:szCs w:val="22"/>
        </w:rPr>
        <w:t xml:space="preserve">počet měrných jednotek prací a dodávek realizovaných ke zhotovení stavby dle této smlouvy zhotovitelem v měsíci, k jehož vyúčtování bude soupis provedených prací sloužit jako podklad; </w:t>
      </w:r>
    </w:p>
    <w:p w14:paraId="03E58F7C" w14:textId="77777777" w:rsidR="002E278F" w:rsidRPr="004E7DD9" w:rsidRDefault="002E278F" w:rsidP="003C6D76">
      <w:pPr>
        <w:numPr>
          <w:ilvl w:val="0"/>
          <w:numId w:val="22"/>
        </w:numPr>
        <w:tabs>
          <w:tab w:val="clear" w:pos="810"/>
        </w:tabs>
        <w:spacing w:before="120"/>
        <w:jc w:val="both"/>
        <w:rPr>
          <w:rFonts w:ascii="Calibri" w:hAnsi="Calibri"/>
          <w:sz w:val="22"/>
          <w:szCs w:val="22"/>
        </w:rPr>
      </w:pPr>
      <w:r w:rsidRPr="004E7DD9">
        <w:rPr>
          <w:rFonts w:ascii="Calibri" w:hAnsi="Calibri"/>
          <w:sz w:val="22"/>
          <w:szCs w:val="22"/>
        </w:rPr>
        <w:t xml:space="preserve">počet měrných jednotek provedených od zahájení prací na stavbě do konce posledního předcházejícího fakturovaného období; </w:t>
      </w:r>
    </w:p>
    <w:p w14:paraId="18BE4784" w14:textId="77777777" w:rsidR="002E278F" w:rsidRPr="004E7DD9" w:rsidRDefault="002E278F" w:rsidP="003C6D76">
      <w:pPr>
        <w:numPr>
          <w:ilvl w:val="0"/>
          <w:numId w:val="22"/>
        </w:numPr>
        <w:tabs>
          <w:tab w:val="clear" w:pos="810"/>
        </w:tabs>
        <w:spacing w:before="120"/>
        <w:jc w:val="both"/>
        <w:rPr>
          <w:rFonts w:ascii="Calibri" w:hAnsi="Calibri"/>
          <w:sz w:val="22"/>
          <w:szCs w:val="22"/>
        </w:rPr>
      </w:pPr>
      <w:r w:rsidRPr="004E7DD9">
        <w:rPr>
          <w:rFonts w:ascii="Calibri" w:hAnsi="Calibri"/>
          <w:sz w:val="22"/>
          <w:szCs w:val="22"/>
        </w:rPr>
        <w:t xml:space="preserve">počet měrných jednotek, které zbývá realizovat k dokončení prací na stavbě; </w:t>
      </w:r>
    </w:p>
    <w:p w14:paraId="56CA40A9" w14:textId="77777777" w:rsidR="002E278F" w:rsidRPr="004E7DD9" w:rsidRDefault="002E278F" w:rsidP="003C6D76">
      <w:pPr>
        <w:numPr>
          <w:ilvl w:val="0"/>
          <w:numId w:val="22"/>
        </w:numPr>
        <w:tabs>
          <w:tab w:val="clear" w:pos="810"/>
        </w:tabs>
        <w:spacing w:before="120"/>
        <w:jc w:val="both"/>
        <w:rPr>
          <w:rFonts w:ascii="Calibri" w:hAnsi="Calibri"/>
          <w:sz w:val="22"/>
          <w:szCs w:val="22"/>
        </w:rPr>
      </w:pPr>
      <w:r w:rsidRPr="004E7DD9">
        <w:rPr>
          <w:rFonts w:ascii="Calibri" w:hAnsi="Calibri"/>
          <w:sz w:val="22"/>
          <w:szCs w:val="22"/>
        </w:rPr>
        <w:t xml:space="preserve">celková cena stavby, od které budou odečteny veškeré fakturované částky s uvedením čísla faktur uplatněné ke dni vystavení dané faktury; </w:t>
      </w:r>
    </w:p>
    <w:p w14:paraId="281F6598" w14:textId="7AB9FB66" w:rsidR="002E278F" w:rsidRPr="004E7DD9" w:rsidRDefault="002E278F" w:rsidP="003C6D76">
      <w:pPr>
        <w:numPr>
          <w:ilvl w:val="0"/>
          <w:numId w:val="22"/>
        </w:numPr>
        <w:tabs>
          <w:tab w:val="clear" w:pos="810"/>
        </w:tabs>
        <w:spacing w:before="120"/>
        <w:jc w:val="both"/>
        <w:rPr>
          <w:rFonts w:ascii="Calibri" w:hAnsi="Calibri"/>
          <w:sz w:val="22"/>
          <w:szCs w:val="22"/>
        </w:rPr>
      </w:pPr>
      <w:r w:rsidRPr="004E7DD9">
        <w:rPr>
          <w:rFonts w:ascii="Calibri" w:hAnsi="Calibri"/>
          <w:sz w:val="22"/>
          <w:szCs w:val="22"/>
        </w:rPr>
        <w:t xml:space="preserve">částky v soupisu provedených prací musí číselně korespondovat s oceněným </w:t>
      </w:r>
      <w:r w:rsidR="0008508C">
        <w:rPr>
          <w:rFonts w:ascii="Calibri" w:hAnsi="Calibri"/>
          <w:sz w:val="22"/>
          <w:szCs w:val="22"/>
        </w:rPr>
        <w:t>Položkovým rozpočtem stavby</w:t>
      </w:r>
      <w:r w:rsidRPr="004E7DD9">
        <w:rPr>
          <w:rFonts w:ascii="Calibri" w:hAnsi="Calibri"/>
          <w:sz w:val="22"/>
          <w:szCs w:val="22"/>
        </w:rPr>
        <w:t xml:space="preserve">; </w:t>
      </w:r>
    </w:p>
    <w:p w14:paraId="578935A9" w14:textId="77777777" w:rsidR="002E278F" w:rsidRPr="004E7DD9" w:rsidRDefault="002E278F" w:rsidP="003C6D76">
      <w:pPr>
        <w:numPr>
          <w:ilvl w:val="0"/>
          <w:numId w:val="22"/>
        </w:numPr>
        <w:tabs>
          <w:tab w:val="clear" w:pos="810"/>
        </w:tabs>
        <w:spacing w:before="120" w:after="120"/>
        <w:ind w:left="805" w:hanging="448"/>
        <w:jc w:val="both"/>
        <w:rPr>
          <w:rFonts w:ascii="Calibri" w:hAnsi="Calibri"/>
          <w:sz w:val="22"/>
          <w:szCs w:val="22"/>
        </w:rPr>
      </w:pPr>
      <w:r w:rsidRPr="004E7DD9">
        <w:rPr>
          <w:rFonts w:ascii="Calibri" w:hAnsi="Calibri"/>
          <w:sz w:val="22"/>
          <w:szCs w:val="22"/>
        </w:rPr>
        <w:t xml:space="preserve">otisk razítka a podpis oprávněné osoby zhotovitele. </w:t>
      </w:r>
    </w:p>
    <w:p w14:paraId="45DC6C23" w14:textId="71D3BC45" w:rsidR="002E278F" w:rsidRPr="004E7DD9" w:rsidRDefault="006F0F72" w:rsidP="003C6D76">
      <w:pPr>
        <w:pStyle w:val="Zkladntext"/>
        <w:numPr>
          <w:ilvl w:val="0"/>
          <w:numId w:val="21"/>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povinen se k tomuto soupisu provedených prací vyjádřit nejpozději do 3 pracovních dnů ode dne jeho obdržení. </w:t>
      </w:r>
      <w:r>
        <w:rPr>
          <w:rFonts w:ascii="Calibri" w:hAnsi="Calibri"/>
          <w:sz w:val="22"/>
          <w:szCs w:val="22"/>
        </w:rPr>
        <w:t>TDS</w:t>
      </w:r>
      <w:r w:rsidR="002E278F" w:rsidRPr="004E7DD9">
        <w:rPr>
          <w:rFonts w:ascii="Calibri" w:hAnsi="Calibri"/>
          <w:sz w:val="22"/>
          <w:szCs w:val="22"/>
        </w:rPr>
        <w:t xml:space="preserve"> může za objednatele uplatnit případné námitky k množství provedených prací, druhu provedených prací, kvalitě provedených prací a formálním náležitostem soupisu. Odsouhlasený soupis provedených prací opatří </w:t>
      </w:r>
      <w:r>
        <w:rPr>
          <w:rFonts w:ascii="Calibri" w:hAnsi="Calibri"/>
          <w:sz w:val="22"/>
          <w:szCs w:val="22"/>
        </w:rPr>
        <w:t>TDS</w:t>
      </w:r>
      <w:r w:rsidR="002E278F" w:rsidRPr="004E7DD9">
        <w:rPr>
          <w:rFonts w:ascii="Calibri" w:hAnsi="Calibri"/>
          <w:sz w:val="22"/>
          <w:szCs w:val="22"/>
        </w:rPr>
        <w:t xml:space="preserve"> svým podpisem a otiskem razítka. Následně je zhotovitel oprávněn vystavit měsíční fakturu. </w:t>
      </w:r>
    </w:p>
    <w:p w14:paraId="1CB71017" w14:textId="77777777" w:rsidR="0049181F" w:rsidRDefault="002E278F" w:rsidP="0049181F">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Měsíční fakturu s odsouhlaseným soupisem provedených prací zhotovitel doručí objednateli ve dvou vyhotoveních. </w:t>
      </w:r>
    </w:p>
    <w:p w14:paraId="4859D10B" w14:textId="151191BD" w:rsidR="002E278F" w:rsidRPr="0049181F" w:rsidRDefault="002E278F" w:rsidP="0049181F">
      <w:pPr>
        <w:pStyle w:val="Zkladntext"/>
        <w:numPr>
          <w:ilvl w:val="0"/>
          <w:numId w:val="21"/>
        </w:numPr>
        <w:shd w:val="clear" w:color="auto" w:fill="FFFFFF"/>
        <w:jc w:val="both"/>
        <w:rPr>
          <w:rFonts w:ascii="Calibri" w:hAnsi="Calibri"/>
          <w:sz w:val="22"/>
          <w:szCs w:val="22"/>
        </w:rPr>
      </w:pPr>
      <w:r w:rsidRPr="0049181F">
        <w:rPr>
          <w:rFonts w:ascii="Calibri" w:hAnsi="Calibri"/>
          <w:sz w:val="22"/>
          <w:szCs w:val="22"/>
        </w:rPr>
        <w:t xml:space="preserve">Na pravidelných měsíčních fakturách realizovaných na základě měsíční fakturace se objednatel zavazuje uhradit zhotoviteli částku </w:t>
      </w:r>
      <w:r w:rsidRPr="0049181F">
        <w:rPr>
          <w:rFonts w:ascii="Calibri" w:hAnsi="Calibri"/>
          <w:sz w:val="22"/>
          <w:szCs w:val="22"/>
          <w:u w:val="single"/>
        </w:rPr>
        <w:t>odpovídající maximálně 90 % hodnoty sjednané ceny</w:t>
      </w:r>
      <w:r w:rsidRPr="0049181F">
        <w:rPr>
          <w:rFonts w:ascii="Calibri" w:hAnsi="Calibri"/>
          <w:sz w:val="22"/>
          <w:szCs w:val="22"/>
        </w:rPr>
        <w:t xml:space="preserve">. Zbývající část sjednané ceny bude objednatelem uhrazena na základě konečné faktury vystavené zhotovitelem po předání a převzetí plnění předmětu smlouvy objednateli podle pravidel sjednaných v této smlouvě. </w:t>
      </w:r>
    </w:p>
    <w:p w14:paraId="38B57D18" w14:textId="3F766F3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Překročí-li celková částka měsíčních plateb účtovaná zhotovitelem hodnotu 90 % ze sjednané ceny stavby, je objednatel oprávněn odepřít poskytnutí další platby za provádění prací ke zhotovení stavby. V případě, že část hodnoty vystavené faktury bude ještě pod hranicí výše sjednaného limitu, je objednatel povinen uhradit pouze tuto část sjednané ceny za zhotovení stavby, zbytek hodnoty této faktury </w:t>
      </w:r>
      <w:r w:rsidR="00FB17AF">
        <w:rPr>
          <w:rFonts w:ascii="Calibri" w:hAnsi="Calibri"/>
          <w:sz w:val="22"/>
          <w:szCs w:val="22"/>
        </w:rPr>
        <w:t>ne</w:t>
      </w:r>
      <w:r w:rsidRPr="004E7DD9">
        <w:rPr>
          <w:rFonts w:ascii="Calibri" w:hAnsi="Calibri"/>
          <w:sz w:val="22"/>
          <w:szCs w:val="22"/>
        </w:rPr>
        <w:t>bude objednatelem uhrazen.</w:t>
      </w:r>
    </w:p>
    <w:p w14:paraId="258CE35A" w14:textId="77777777" w:rsidR="002E278F" w:rsidRPr="00B87755" w:rsidRDefault="002E278F" w:rsidP="003C6D76">
      <w:pPr>
        <w:pStyle w:val="Zkladntext"/>
        <w:numPr>
          <w:ilvl w:val="0"/>
          <w:numId w:val="21"/>
        </w:numPr>
        <w:shd w:val="clear" w:color="auto" w:fill="FFFFFF"/>
        <w:jc w:val="both"/>
        <w:rPr>
          <w:rFonts w:ascii="Calibri" w:hAnsi="Calibri"/>
          <w:sz w:val="22"/>
          <w:szCs w:val="22"/>
        </w:rPr>
      </w:pPr>
      <w:r w:rsidRPr="00B87755">
        <w:rPr>
          <w:rFonts w:ascii="Calibri" w:hAnsi="Calibri"/>
          <w:sz w:val="22"/>
          <w:szCs w:val="22"/>
        </w:rPr>
        <w:t>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w:t>
      </w:r>
    </w:p>
    <w:p w14:paraId="28FAC12C" w14:textId="77777777" w:rsidR="002E278F" w:rsidRPr="00580AE3" w:rsidRDefault="002E278F" w:rsidP="003C6D76">
      <w:pPr>
        <w:pStyle w:val="Zkladntext"/>
        <w:numPr>
          <w:ilvl w:val="0"/>
          <w:numId w:val="21"/>
        </w:numPr>
        <w:shd w:val="clear" w:color="auto" w:fill="FFFFFF"/>
        <w:jc w:val="both"/>
        <w:rPr>
          <w:rFonts w:ascii="Calibri" w:hAnsi="Calibri"/>
          <w:sz w:val="22"/>
          <w:szCs w:val="22"/>
          <w:u w:val="single"/>
        </w:rPr>
      </w:pPr>
      <w:r w:rsidRPr="00580AE3">
        <w:rPr>
          <w:rFonts w:ascii="Calibri" w:hAnsi="Calibri"/>
          <w:sz w:val="22"/>
          <w:szCs w:val="22"/>
          <w:u w:val="single"/>
        </w:rPr>
        <w:t>Zhotovitel prohlašuje, že</w:t>
      </w:r>
      <w:r>
        <w:rPr>
          <w:rFonts w:ascii="Calibri" w:hAnsi="Calibri"/>
          <w:sz w:val="22"/>
          <w:szCs w:val="22"/>
          <w:u w:val="single"/>
        </w:rPr>
        <w:t>:</w:t>
      </w:r>
    </w:p>
    <w:p w14:paraId="36D187C8" w14:textId="77777777" w:rsidR="002E278F" w:rsidRPr="00704851" w:rsidRDefault="002E278F" w:rsidP="003C6D76">
      <w:pPr>
        <w:pStyle w:val="Odstavecseseznamem"/>
        <w:numPr>
          <w:ilvl w:val="0"/>
          <w:numId w:val="23"/>
        </w:numPr>
        <w:spacing w:before="120" w:after="120"/>
        <w:contextualSpacing w:val="0"/>
        <w:jc w:val="both"/>
        <w:rPr>
          <w:rFonts w:ascii="Calibri" w:hAnsi="Calibri"/>
          <w:sz w:val="22"/>
          <w:szCs w:val="22"/>
        </w:rPr>
      </w:pPr>
      <w:r w:rsidRPr="00704851">
        <w:rPr>
          <w:rFonts w:ascii="Calibri" w:hAnsi="Calibri"/>
          <w:sz w:val="22"/>
          <w:szCs w:val="22"/>
        </w:rPr>
        <w:t>nemá v úmyslu nezaplatit daň z přidané hodnoty u zdanitelného plnění podle této smlouvy (dále jen „daň“),</w:t>
      </w:r>
    </w:p>
    <w:p w14:paraId="1F52D27C" w14:textId="77777777" w:rsidR="002E278F" w:rsidRPr="00704851" w:rsidRDefault="002E278F" w:rsidP="003C6D76">
      <w:pPr>
        <w:pStyle w:val="Odstavecseseznamem"/>
        <w:numPr>
          <w:ilvl w:val="0"/>
          <w:numId w:val="23"/>
        </w:numPr>
        <w:spacing w:before="120" w:after="120"/>
        <w:contextualSpacing w:val="0"/>
        <w:jc w:val="both"/>
        <w:rPr>
          <w:rFonts w:ascii="Calibri" w:hAnsi="Calibri"/>
          <w:sz w:val="22"/>
          <w:szCs w:val="22"/>
        </w:rPr>
      </w:pPr>
      <w:r w:rsidRPr="00704851">
        <w:rPr>
          <w:rFonts w:ascii="Calibri" w:hAnsi="Calibri"/>
          <w:sz w:val="22"/>
          <w:szCs w:val="22"/>
        </w:rPr>
        <w:lastRenderedPageBreak/>
        <w:t>mu nejsou známy skutečnosti nasvědčující tomu, že se dostane do postavení, kdy nemůže daň zaplatit a ani se ke dni podpisu této smlouvy v takovém postavení nenachází,</w:t>
      </w:r>
    </w:p>
    <w:p w14:paraId="476195D2" w14:textId="77777777" w:rsidR="002E278F" w:rsidRPr="00704851" w:rsidRDefault="002E278F" w:rsidP="003C6D76">
      <w:pPr>
        <w:pStyle w:val="Odstavecseseznamem"/>
        <w:numPr>
          <w:ilvl w:val="0"/>
          <w:numId w:val="23"/>
        </w:numPr>
        <w:spacing w:before="120" w:after="120"/>
        <w:ind w:left="714" w:hanging="357"/>
        <w:contextualSpacing w:val="0"/>
        <w:jc w:val="both"/>
        <w:rPr>
          <w:rFonts w:ascii="Calibri" w:hAnsi="Calibri"/>
          <w:sz w:val="22"/>
          <w:szCs w:val="22"/>
        </w:rPr>
      </w:pPr>
      <w:r w:rsidRPr="00704851">
        <w:rPr>
          <w:rFonts w:ascii="Calibri" w:hAnsi="Calibri"/>
          <w:sz w:val="22"/>
          <w:szCs w:val="22"/>
        </w:rPr>
        <w:t>nezkrátí daň nebo nevyláká daňovou výhodu.</w:t>
      </w:r>
    </w:p>
    <w:p w14:paraId="05BD6AAA"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Objednatel je povinen uhradit faktury vystavené zhotovitelem při realizaci stavby dle této smlouvy a podle podmínek v této smlouvě sjednaných nejpozději do 30 dnů ode dne následujícího po dni doručení faktury. </w:t>
      </w:r>
    </w:p>
    <w:p w14:paraId="4EB1B946"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Objednatel není v prodlení, uhradí-li fakturu do 30 dnů ode dne následujícího po dni doručení faktury, ale tato úhrada bude provedena po termínu, který je na přijaté faktuře uveden jako datum splatnosti. </w:t>
      </w:r>
    </w:p>
    <w:p w14:paraId="131D9124"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Za doručení faktury se považuje den předání faktury do poštovní evidence objednatele. </w:t>
      </w:r>
    </w:p>
    <w:p w14:paraId="7055DC54"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Prodlení objednatele s úhradou dlužné částky delší jak 90 dnů se považuje za podstatné porušení smlouvy. </w:t>
      </w:r>
    </w:p>
    <w:p w14:paraId="28F282F2"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Objednatel může uhradit fakturu před lhůtou splatnosti. </w:t>
      </w:r>
    </w:p>
    <w:p w14:paraId="7A963E46" w14:textId="01B42B6A" w:rsidR="002E278F" w:rsidRPr="00580AE3" w:rsidRDefault="002E278F" w:rsidP="003C6D76">
      <w:pPr>
        <w:pStyle w:val="Zkladntext"/>
        <w:numPr>
          <w:ilvl w:val="0"/>
          <w:numId w:val="21"/>
        </w:numPr>
        <w:shd w:val="clear" w:color="auto" w:fill="FFFFFF"/>
        <w:jc w:val="both"/>
        <w:rPr>
          <w:rFonts w:ascii="Calibri" w:hAnsi="Calibri"/>
          <w:sz w:val="22"/>
          <w:szCs w:val="22"/>
          <w:u w:val="single"/>
        </w:rPr>
      </w:pPr>
      <w:r w:rsidRPr="00580AE3">
        <w:rPr>
          <w:rFonts w:ascii="Calibri" w:hAnsi="Calibri"/>
          <w:sz w:val="22"/>
          <w:szCs w:val="22"/>
          <w:u w:val="single"/>
        </w:rPr>
        <w:t xml:space="preserve">Faktury zhotovitele musí formou a obsahem odpovídat zákonu č. 563/1991 Sb., o účetnictví, </w:t>
      </w:r>
      <w:r w:rsidR="00FB17AF" w:rsidRPr="00B87755">
        <w:rPr>
          <w:rFonts w:ascii="Calibri" w:hAnsi="Calibri"/>
          <w:sz w:val="22"/>
          <w:szCs w:val="22"/>
        </w:rPr>
        <w:t>ve znění pozdějších předpisů</w:t>
      </w:r>
      <w:r w:rsidR="00FB17AF" w:rsidRPr="00580AE3" w:rsidDel="00FB17AF">
        <w:rPr>
          <w:rFonts w:ascii="Calibri" w:hAnsi="Calibri"/>
          <w:sz w:val="22"/>
          <w:szCs w:val="22"/>
          <w:u w:val="single"/>
        </w:rPr>
        <w:t xml:space="preserve"> </w:t>
      </w:r>
      <w:r w:rsidRPr="00580AE3">
        <w:rPr>
          <w:rFonts w:ascii="Calibri" w:hAnsi="Calibri"/>
          <w:sz w:val="22"/>
          <w:szCs w:val="22"/>
          <w:u w:val="single"/>
        </w:rPr>
        <w:t xml:space="preserve">a zákonu č. 235/2004 Sb., o dani z přidané hodnoty, </w:t>
      </w:r>
      <w:r w:rsidR="00FB17AF" w:rsidRPr="00B87755">
        <w:rPr>
          <w:rFonts w:ascii="Calibri" w:hAnsi="Calibri"/>
          <w:sz w:val="22"/>
          <w:szCs w:val="22"/>
        </w:rPr>
        <w:t>ve znění pozdějších předpisů</w:t>
      </w:r>
      <w:r w:rsidR="00FB17AF" w:rsidRPr="00580AE3" w:rsidDel="00FB17AF">
        <w:rPr>
          <w:rFonts w:ascii="Calibri" w:hAnsi="Calibri"/>
          <w:sz w:val="22"/>
          <w:szCs w:val="22"/>
          <w:u w:val="single"/>
        </w:rPr>
        <w:t xml:space="preserve"> </w:t>
      </w:r>
      <w:r w:rsidRPr="00580AE3">
        <w:rPr>
          <w:rFonts w:ascii="Calibri" w:hAnsi="Calibri"/>
          <w:sz w:val="22"/>
          <w:szCs w:val="22"/>
          <w:u w:val="single"/>
        </w:rPr>
        <w:t xml:space="preserve">a musí obsahovat zejména tyto náležitosti: </w:t>
      </w:r>
    </w:p>
    <w:p w14:paraId="70E004C1"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označení účetního dokladu a jeho pořadové číslo,</w:t>
      </w:r>
    </w:p>
    <w:p w14:paraId="5D234DBB"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identifikační údaje objednatele včetně DIČ,</w:t>
      </w:r>
    </w:p>
    <w:p w14:paraId="2E69F53F"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identifikační údaje zhotovitele včetně DIČ,</w:t>
      </w:r>
    </w:p>
    <w:p w14:paraId="31F24475"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popis obsahu účetního dokladu,</w:t>
      </w:r>
    </w:p>
    <w:p w14:paraId="36391CCA"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datum vystavení,</w:t>
      </w:r>
    </w:p>
    <w:p w14:paraId="48123485" w14:textId="77777777" w:rsidR="002E278F" w:rsidRPr="004E7DD9" w:rsidRDefault="002E278F" w:rsidP="002E278F">
      <w:pPr>
        <w:pStyle w:val="Zkladntext"/>
        <w:numPr>
          <w:ilvl w:val="0"/>
          <w:numId w:val="1"/>
        </w:numPr>
        <w:spacing w:after="0"/>
        <w:jc w:val="both"/>
        <w:rPr>
          <w:rFonts w:ascii="Calibri" w:hAnsi="Calibri"/>
          <w:sz w:val="22"/>
          <w:szCs w:val="22"/>
        </w:rPr>
      </w:pPr>
      <w:r w:rsidRPr="004E7DD9">
        <w:rPr>
          <w:rFonts w:ascii="Calibri" w:hAnsi="Calibri"/>
          <w:sz w:val="22"/>
          <w:szCs w:val="22"/>
        </w:rPr>
        <w:t>datum uskutečnění zdanitelného plnění,</w:t>
      </w:r>
      <w:r>
        <w:rPr>
          <w:rFonts w:ascii="Calibri" w:hAnsi="Calibri"/>
          <w:sz w:val="22"/>
          <w:szCs w:val="22"/>
        </w:rPr>
        <w:t xml:space="preserve"> </w:t>
      </w:r>
      <w:r w:rsidRPr="008774CD">
        <w:rPr>
          <w:rFonts w:ascii="Calibri" w:hAnsi="Calibri"/>
          <w:sz w:val="22"/>
          <w:szCs w:val="22"/>
        </w:rPr>
        <w:t>přičemž dnem uskutečnění zdanitelného plnění se rozumí poslední den kalendářního měsíce, za který je faktura vystavena</w:t>
      </w:r>
      <w:r>
        <w:rPr>
          <w:rFonts w:ascii="Calibri" w:hAnsi="Calibri"/>
          <w:sz w:val="22"/>
          <w:szCs w:val="22"/>
        </w:rPr>
        <w:t>,</w:t>
      </w:r>
    </w:p>
    <w:p w14:paraId="7D75A290"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výši ceny bez daně celkem,</w:t>
      </w:r>
    </w:p>
    <w:p w14:paraId="24EA5CC2"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sazbu daně,</w:t>
      </w:r>
    </w:p>
    <w:p w14:paraId="4DF54E6D"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výši daně celkem zaokrouhlenou dle příslušných předpisů,</w:t>
      </w:r>
    </w:p>
    <w:p w14:paraId="56CE7E2B"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cenu celkem včetně daně,</w:t>
      </w:r>
    </w:p>
    <w:p w14:paraId="4ACB17E7"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podpis odpovědné osoby zhotovitele,</w:t>
      </w:r>
    </w:p>
    <w:p w14:paraId="6C60E26A" w14:textId="77777777" w:rsidR="002E278F" w:rsidRPr="004E7DD9" w:rsidRDefault="002E278F" w:rsidP="002E278F">
      <w:pPr>
        <w:pStyle w:val="Zkladntext"/>
        <w:numPr>
          <w:ilvl w:val="0"/>
          <w:numId w:val="1"/>
        </w:numPr>
        <w:spacing w:after="0"/>
        <w:ind w:left="1134" w:hanging="283"/>
        <w:jc w:val="both"/>
        <w:rPr>
          <w:rFonts w:ascii="Calibri" w:hAnsi="Calibri"/>
          <w:sz w:val="22"/>
          <w:szCs w:val="22"/>
        </w:rPr>
      </w:pPr>
      <w:r w:rsidRPr="004E7DD9">
        <w:rPr>
          <w:rFonts w:ascii="Calibri" w:hAnsi="Calibri"/>
          <w:sz w:val="22"/>
          <w:szCs w:val="22"/>
        </w:rPr>
        <w:t>název stavby,</w:t>
      </w:r>
    </w:p>
    <w:p w14:paraId="5BDAF31E" w14:textId="77777777" w:rsidR="002E278F" w:rsidRPr="004E7DD9" w:rsidRDefault="002E278F" w:rsidP="002E278F">
      <w:pPr>
        <w:pStyle w:val="Zkladntext"/>
        <w:numPr>
          <w:ilvl w:val="0"/>
          <w:numId w:val="1"/>
        </w:numPr>
        <w:spacing w:after="0"/>
        <w:ind w:left="1134" w:hanging="283"/>
        <w:jc w:val="both"/>
        <w:rPr>
          <w:rFonts w:ascii="Calibri" w:hAnsi="Calibri"/>
          <w:sz w:val="22"/>
          <w:szCs w:val="22"/>
        </w:rPr>
      </w:pPr>
      <w:r w:rsidRPr="004E7DD9">
        <w:rPr>
          <w:rFonts w:ascii="Calibri" w:hAnsi="Calibri"/>
          <w:sz w:val="22"/>
          <w:szCs w:val="22"/>
        </w:rPr>
        <w:t>název a číslo stavebního objektu, resp. provozního souboru,</w:t>
      </w:r>
    </w:p>
    <w:p w14:paraId="79ADB46A" w14:textId="77777777" w:rsidR="002E278F" w:rsidRPr="004E7DD9" w:rsidRDefault="002E278F" w:rsidP="002E278F">
      <w:pPr>
        <w:pStyle w:val="Zkladntext"/>
        <w:numPr>
          <w:ilvl w:val="0"/>
          <w:numId w:val="1"/>
        </w:numPr>
        <w:spacing w:after="0"/>
        <w:ind w:left="1134" w:hanging="283"/>
        <w:jc w:val="both"/>
        <w:rPr>
          <w:rFonts w:ascii="Calibri" w:hAnsi="Calibri"/>
          <w:sz w:val="22"/>
          <w:szCs w:val="22"/>
        </w:rPr>
      </w:pPr>
      <w:r w:rsidRPr="004E7DD9">
        <w:rPr>
          <w:rFonts w:ascii="Calibri" w:hAnsi="Calibri"/>
          <w:sz w:val="22"/>
          <w:szCs w:val="22"/>
        </w:rPr>
        <w:t>kód a název rozpočtové položky projektu,</w:t>
      </w:r>
    </w:p>
    <w:p w14:paraId="17EF43A4" w14:textId="5CCE93AC" w:rsidR="002E278F" w:rsidRPr="004E7DD9" w:rsidRDefault="002E278F" w:rsidP="002E278F">
      <w:pPr>
        <w:pStyle w:val="Zkladntext"/>
        <w:numPr>
          <w:ilvl w:val="0"/>
          <w:numId w:val="1"/>
        </w:numPr>
        <w:spacing w:after="0"/>
        <w:ind w:left="1134" w:hanging="283"/>
        <w:jc w:val="both"/>
        <w:rPr>
          <w:rFonts w:ascii="Calibri" w:hAnsi="Calibri"/>
          <w:sz w:val="22"/>
          <w:szCs w:val="22"/>
        </w:rPr>
      </w:pPr>
      <w:r w:rsidRPr="004E7DD9">
        <w:rPr>
          <w:rFonts w:ascii="Calibri" w:hAnsi="Calibri"/>
          <w:sz w:val="22"/>
          <w:szCs w:val="22"/>
        </w:rPr>
        <w:t xml:space="preserve">přílohu – Soupis provedených prací oceněný podle dohodnutého způsobu a odsouhlasený </w:t>
      </w:r>
      <w:r w:rsidR="006F0F72">
        <w:rPr>
          <w:rFonts w:ascii="Calibri" w:hAnsi="Calibri"/>
          <w:sz w:val="22"/>
          <w:szCs w:val="22"/>
        </w:rPr>
        <w:t>TDS</w:t>
      </w:r>
      <w:r w:rsidRPr="004E7DD9">
        <w:rPr>
          <w:rFonts w:ascii="Calibri" w:hAnsi="Calibri"/>
          <w:sz w:val="22"/>
          <w:szCs w:val="22"/>
        </w:rPr>
        <w:t>.</w:t>
      </w:r>
    </w:p>
    <w:p w14:paraId="626DC89F" w14:textId="462038B5"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Objednatel je oprávněn před uplynutím lhůty splatnosti vrátit fakturu, pokud neobsahuje požadované náležitosti nebo obsahuje nesprávné cenové údaje. Uvedené se vztahuje i na nesprávné cenové, množstevní nebo kvalitativní údaje v soupisu provedených prací odsouhlaseném </w:t>
      </w:r>
      <w:r w:rsidR="006F0F72">
        <w:rPr>
          <w:rFonts w:ascii="Calibri" w:hAnsi="Calibri"/>
          <w:sz w:val="22"/>
          <w:szCs w:val="22"/>
        </w:rPr>
        <w:t>TDS</w:t>
      </w:r>
      <w:r w:rsidRPr="004E7DD9">
        <w:rPr>
          <w:rFonts w:ascii="Calibri" w:hAnsi="Calibri"/>
          <w:sz w:val="22"/>
          <w:szCs w:val="22"/>
        </w:rPr>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28B665A3"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Peněžitý závazek (dluh) objednatele se považuje za splněný v den, kdy je dlužná částka odepsána z bankovního účtu objednatele. Jestliže dojde z důvodů na straně banky k prodlení s proveditelnou platbou faktury, není objednatel po tuto dobu v prodlení se zaplacením příslušné částky. </w:t>
      </w:r>
    </w:p>
    <w:p w14:paraId="7865EAF0"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 xml:space="preserve"> Staveniště</w:t>
      </w:r>
    </w:p>
    <w:p w14:paraId="78F2F963" w14:textId="1915CA0C" w:rsidR="002E278F" w:rsidRPr="006B72E6" w:rsidRDefault="002E278F" w:rsidP="00DD5E7F">
      <w:pPr>
        <w:pStyle w:val="Zkladntext"/>
        <w:numPr>
          <w:ilvl w:val="0"/>
          <w:numId w:val="24"/>
        </w:numPr>
        <w:jc w:val="both"/>
        <w:rPr>
          <w:rFonts w:ascii="Calibri" w:hAnsi="Calibri"/>
          <w:sz w:val="22"/>
          <w:szCs w:val="22"/>
        </w:rPr>
      </w:pPr>
      <w:r w:rsidRPr="006B72E6">
        <w:rPr>
          <w:rFonts w:ascii="Calibri" w:hAnsi="Calibri"/>
          <w:sz w:val="22"/>
          <w:szCs w:val="22"/>
        </w:rPr>
        <w:t>Prostor</w:t>
      </w:r>
      <w:r w:rsidR="00F85467" w:rsidRPr="006B72E6">
        <w:rPr>
          <w:rFonts w:ascii="Calibri" w:hAnsi="Calibri"/>
          <w:sz w:val="22"/>
          <w:szCs w:val="22"/>
        </w:rPr>
        <w:t>y</w:t>
      </w:r>
      <w:r w:rsidRPr="006B72E6">
        <w:rPr>
          <w:rFonts w:ascii="Calibri" w:hAnsi="Calibri"/>
          <w:sz w:val="22"/>
          <w:szCs w:val="22"/>
        </w:rPr>
        <w:t xml:space="preserve"> staveniště se objednatel zavazuje předat zhotoviteli </w:t>
      </w:r>
      <w:r w:rsidR="00F85467" w:rsidRPr="006B72E6">
        <w:rPr>
          <w:rFonts w:ascii="Calibri" w:hAnsi="Calibri"/>
          <w:sz w:val="22"/>
          <w:szCs w:val="22"/>
        </w:rPr>
        <w:t>v</w:t>
      </w:r>
      <w:r w:rsidR="00060B30">
        <w:rPr>
          <w:rFonts w:ascii="Calibri" w:hAnsi="Calibri"/>
          <w:sz w:val="22"/>
          <w:szCs w:val="22"/>
        </w:rPr>
        <w:t xml:space="preserve"> </w:t>
      </w:r>
      <w:r w:rsidR="00F85467" w:rsidRPr="006B72E6">
        <w:rPr>
          <w:rFonts w:ascii="Calibri" w:hAnsi="Calibri"/>
          <w:sz w:val="22"/>
          <w:szCs w:val="22"/>
        </w:rPr>
        <w:t>termínech stanovených v čl.</w:t>
      </w:r>
      <w:r w:rsidR="00060B30">
        <w:rPr>
          <w:rFonts w:ascii="Calibri" w:hAnsi="Calibri"/>
          <w:sz w:val="22"/>
          <w:szCs w:val="22"/>
        </w:rPr>
        <w:t> </w:t>
      </w:r>
      <w:r w:rsidR="00F85467" w:rsidRPr="006B72E6">
        <w:rPr>
          <w:rFonts w:ascii="Calibri" w:hAnsi="Calibri"/>
          <w:sz w:val="22"/>
          <w:szCs w:val="22"/>
        </w:rPr>
        <w:t>V</w:t>
      </w:r>
      <w:r w:rsidR="00C63A98" w:rsidRPr="006B72E6">
        <w:rPr>
          <w:rFonts w:ascii="Calibri" w:hAnsi="Calibri"/>
          <w:sz w:val="22"/>
          <w:szCs w:val="22"/>
        </w:rPr>
        <w:t> smlouvy.</w:t>
      </w:r>
      <w:r w:rsidRPr="006B72E6">
        <w:rPr>
          <w:rFonts w:ascii="Calibri" w:hAnsi="Calibri"/>
          <w:sz w:val="22"/>
          <w:szCs w:val="22"/>
        </w:rPr>
        <w:t xml:space="preserve"> </w:t>
      </w:r>
    </w:p>
    <w:p w14:paraId="1C564314" w14:textId="56A121E9"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lastRenderedPageBreak/>
        <w:t xml:space="preserve">O předání a převzetí prostoru staveniště vyhotoví zhotovitel písemný protokol, který obě strany podepíší. </w:t>
      </w:r>
      <w:r w:rsidR="00F307BD" w:rsidRPr="00F307BD">
        <w:rPr>
          <w:rFonts w:ascii="Calibri" w:hAnsi="Calibri"/>
          <w:sz w:val="22"/>
          <w:szCs w:val="22"/>
        </w:rPr>
        <w:t>Předáním staveniště přechází na zhotovitele nebezpečí vzniku škody na staveništi a jeho zařízení.</w:t>
      </w:r>
    </w:p>
    <w:p w14:paraId="34581056"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Není-li řečeno v této smlouvě jinak, označují se pojmem „staveniště“ všechny části prostoru staveniště v průběhu provádění stavby.</w:t>
      </w:r>
    </w:p>
    <w:p w14:paraId="172E698C"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je povinen v souladu s podmínkami dodavatelů zabezpečit samostatná měřící místa na úhradu jím spotřebovaných energií a tyto energie uhradit objednateli nebo dodavatelům energií. </w:t>
      </w:r>
    </w:p>
    <w:p w14:paraId="07B6EB0C" w14:textId="20CDA8D9"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Způsob zabezpečení staveniště je zhotovitel povinen předem projednat s objednatelem a</w:t>
      </w:r>
      <w:r w:rsidR="00060B30">
        <w:rPr>
          <w:rFonts w:ascii="Calibri" w:hAnsi="Calibri"/>
          <w:sz w:val="22"/>
          <w:szCs w:val="22"/>
        </w:rPr>
        <w:t> </w:t>
      </w:r>
      <w:r w:rsidRPr="004E7DD9">
        <w:rPr>
          <w:rFonts w:ascii="Calibri" w:hAnsi="Calibri"/>
          <w:sz w:val="22"/>
          <w:szCs w:val="22"/>
        </w:rPr>
        <w:t xml:space="preserve">zohlednit jeho požadavky a připomínky. </w:t>
      </w:r>
    </w:p>
    <w:p w14:paraId="059A6916" w14:textId="77777777" w:rsidR="00792340" w:rsidRDefault="002E278F" w:rsidP="00792340">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není oprávněn, pokud se strany nedohodnou jinak, využívat staveniště k ubytování nebo nocování osob. </w:t>
      </w:r>
    </w:p>
    <w:p w14:paraId="69770FD1" w14:textId="4840E64D" w:rsidR="002E278F" w:rsidRPr="00792340" w:rsidRDefault="002E278F" w:rsidP="00792340">
      <w:pPr>
        <w:pStyle w:val="Zkladntext"/>
        <w:numPr>
          <w:ilvl w:val="0"/>
          <w:numId w:val="24"/>
        </w:numPr>
        <w:shd w:val="clear" w:color="auto" w:fill="FFFFFF"/>
        <w:jc w:val="both"/>
        <w:rPr>
          <w:rFonts w:ascii="Calibri" w:hAnsi="Calibri"/>
          <w:sz w:val="22"/>
          <w:szCs w:val="22"/>
        </w:rPr>
      </w:pPr>
      <w:r w:rsidRPr="00792340">
        <w:rPr>
          <w:rFonts w:ascii="Calibri" w:hAnsi="Calibri"/>
          <w:sz w:val="22"/>
          <w:szCs w:val="22"/>
        </w:rPr>
        <w:t>Zhotovitel je výlučně zodpovědný za bezpečnost práce při provádění stavby podle zákona č.</w:t>
      </w:r>
      <w:r w:rsidR="00060B30">
        <w:rPr>
          <w:rFonts w:ascii="Calibri" w:hAnsi="Calibri"/>
          <w:sz w:val="22"/>
          <w:szCs w:val="22"/>
        </w:rPr>
        <w:t> </w:t>
      </w:r>
      <w:r w:rsidRPr="00792340">
        <w:rPr>
          <w:rFonts w:ascii="Calibri" w:hAnsi="Calibri"/>
          <w:sz w:val="22"/>
          <w:szCs w:val="22"/>
        </w:rPr>
        <w:t>309/2006 Sb.</w:t>
      </w:r>
      <w:r w:rsidR="00FB17AF">
        <w:rPr>
          <w:rFonts w:ascii="Calibri" w:hAnsi="Calibri"/>
          <w:sz w:val="22"/>
          <w:szCs w:val="22"/>
        </w:rPr>
        <w:t>,</w:t>
      </w:r>
      <w:r w:rsidR="00FB17AF" w:rsidRPr="00FB17AF">
        <w:rPr>
          <w:rFonts w:ascii="Calibri" w:hAnsi="Calibri"/>
          <w:sz w:val="22"/>
          <w:szCs w:val="22"/>
        </w:rPr>
        <w:t xml:space="preserve"> </w:t>
      </w:r>
      <w:r w:rsidR="00FB17AF" w:rsidRPr="00B87755">
        <w:rPr>
          <w:rFonts w:ascii="Calibri" w:hAnsi="Calibri"/>
          <w:sz w:val="22"/>
          <w:szCs w:val="22"/>
        </w:rPr>
        <w:t>ve znění pozdějších předpisů</w:t>
      </w:r>
      <w:r w:rsidRPr="00792340">
        <w:rPr>
          <w:rFonts w:ascii="Calibri" w:hAnsi="Calibri"/>
          <w:sz w:val="22"/>
          <w:szCs w:val="22"/>
        </w:rPr>
        <w:t xml:space="preserve"> a nařízení vlády č. 591/2006 Sb.</w:t>
      </w:r>
      <w:r w:rsidR="00FB17AF">
        <w:rPr>
          <w:rFonts w:ascii="Calibri" w:hAnsi="Calibri"/>
          <w:sz w:val="22"/>
          <w:szCs w:val="22"/>
        </w:rPr>
        <w:t>,</w:t>
      </w:r>
      <w:r w:rsidR="00FB17AF" w:rsidRPr="00FB17AF">
        <w:rPr>
          <w:rFonts w:ascii="Calibri" w:hAnsi="Calibri"/>
          <w:sz w:val="22"/>
          <w:szCs w:val="22"/>
        </w:rPr>
        <w:t xml:space="preserve"> </w:t>
      </w:r>
      <w:r w:rsidR="00FB17AF" w:rsidRPr="00B87755">
        <w:rPr>
          <w:rFonts w:ascii="Calibri" w:hAnsi="Calibri"/>
          <w:sz w:val="22"/>
          <w:szCs w:val="22"/>
        </w:rPr>
        <w:t>ve znění pozdějších předpisů</w:t>
      </w:r>
      <w:r w:rsidRPr="00792340">
        <w:rPr>
          <w:rFonts w:ascii="Calibri" w:hAnsi="Calibri"/>
          <w:sz w:val="22"/>
          <w:szCs w:val="22"/>
        </w:rPr>
        <w:t xml:space="preserve"> Dále je zhotovitel zodpovědný za to, že pravidla, regulace a pracovní metody či postupy požadované příslušnými předpisy budou dodržovány. </w:t>
      </w:r>
    </w:p>
    <w:p w14:paraId="6E8A4959"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je povinen zajistit na staveništi veškerá bezpečnostní a hygienická opatření včetně dodržování pravidel požární ochrany staveniště i prováděné stavby, a to v rozsahu a způsobem stanoveným příslušnými právními předpisy. </w:t>
      </w:r>
    </w:p>
    <w:p w14:paraId="4A2CDB3C"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je povinen provést pro všechny své zaměstnance pracující na stavbě vstupní školení o bezpečnosti a ochraně zdraví při práci a o požární ochraně. Zhotovitel je rovněž povinen průběžně znalosti svých zaměstnanců o bezpečnosti a ochraně zdraví při práci a o požární ochraně obnovovat a kontrolovat. </w:t>
      </w:r>
    </w:p>
    <w:p w14:paraId="35E36909" w14:textId="6200B96E"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je povinen zabezpečit provedení vstupního školení o bezpečnosti a ochraně zdraví při práci a o požární ochraně i u svých </w:t>
      </w:r>
      <w:r w:rsidR="00DD1B2B">
        <w:rPr>
          <w:rFonts w:ascii="Calibri" w:hAnsi="Calibri"/>
          <w:sz w:val="22"/>
          <w:szCs w:val="22"/>
        </w:rPr>
        <w:t>pod</w:t>
      </w:r>
      <w:r w:rsidRPr="004E7DD9">
        <w:rPr>
          <w:rFonts w:ascii="Calibri" w:hAnsi="Calibri"/>
          <w:sz w:val="22"/>
          <w:szCs w:val="22"/>
        </w:rPr>
        <w:t xml:space="preserve">dodavatelů podílejících se na provádění stavebních prací k realizaci </w:t>
      </w:r>
      <w:r w:rsidR="00362D29" w:rsidRPr="00362D29">
        <w:rPr>
          <w:rFonts w:ascii="Calibri" w:hAnsi="Calibri"/>
          <w:sz w:val="22"/>
          <w:szCs w:val="22"/>
        </w:rPr>
        <w:t xml:space="preserve">předmětu plnění </w:t>
      </w:r>
      <w:r w:rsidRPr="004E7DD9">
        <w:rPr>
          <w:rFonts w:ascii="Calibri" w:hAnsi="Calibri"/>
          <w:sz w:val="22"/>
          <w:szCs w:val="22"/>
        </w:rPr>
        <w:t xml:space="preserve">dle této smlouvy. </w:t>
      </w:r>
    </w:p>
    <w:p w14:paraId="704148BF" w14:textId="16A7E7F9"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Zhotovitel v plné míře zodpovídá za bezpečnost a ochranu zdraví všech osob, které se zdržují na staveništi a je povinen zabezpečit jejich vybavení ochrannými pracovními pomůckami a</w:t>
      </w:r>
      <w:r w:rsidR="00060B30">
        <w:rPr>
          <w:rFonts w:ascii="Calibri" w:hAnsi="Calibri"/>
          <w:sz w:val="22"/>
          <w:szCs w:val="22"/>
        </w:rPr>
        <w:t> </w:t>
      </w:r>
      <w:r w:rsidRPr="004E7DD9">
        <w:rPr>
          <w:rFonts w:ascii="Calibri" w:hAnsi="Calibri"/>
          <w:sz w:val="22"/>
          <w:szCs w:val="22"/>
        </w:rPr>
        <w:t xml:space="preserve">ochrannými pomůckami na ochranu osob před riziky vyplývajícími z provozu. </w:t>
      </w:r>
    </w:p>
    <w:p w14:paraId="1390B65C"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Dojde-li k jakémukoliv úrazu při provádění stavby nebo při činnostech souvisejících s prováděním stavby, je zhotovitel povinen zabezpečit vyšetření úrazu a sepsání příslušného záznamu. Objednatel je povinen poskytnout zhotoviteli nezbytnou součinnost. </w:t>
      </w:r>
    </w:p>
    <w:p w14:paraId="31B09B59"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je povinen provádět v průběhu provádění stavby vlastní dozor a soustavnou kontrolu nad bezpečností práce a požární ochranou na staveništi. </w:t>
      </w:r>
    </w:p>
    <w:p w14:paraId="1597221F" w14:textId="77777777" w:rsidR="00E72013" w:rsidRDefault="002E278F" w:rsidP="00E72013">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Zhotovitel je povinen vést evidenci o všech druzích odpadů vzniklých z jeho činnosti při </w:t>
      </w:r>
      <w:r w:rsidR="00362D29">
        <w:rPr>
          <w:rFonts w:ascii="Calibri" w:hAnsi="Calibri"/>
          <w:sz w:val="22"/>
          <w:szCs w:val="22"/>
        </w:rPr>
        <w:t>pln</w:t>
      </w:r>
      <w:r w:rsidR="00362D29" w:rsidRPr="00362D29">
        <w:rPr>
          <w:rFonts w:ascii="Calibri" w:hAnsi="Calibri"/>
          <w:sz w:val="22"/>
          <w:szCs w:val="22"/>
        </w:rPr>
        <w:t>ění</w:t>
      </w:r>
      <w:r w:rsidR="00362D29">
        <w:rPr>
          <w:rFonts w:ascii="Calibri" w:hAnsi="Calibri"/>
          <w:sz w:val="22"/>
          <w:szCs w:val="22"/>
        </w:rPr>
        <w:t xml:space="preserve"> smlouvy</w:t>
      </w:r>
      <w:r w:rsidRPr="004E7DD9">
        <w:rPr>
          <w:rFonts w:ascii="Calibri" w:hAnsi="Calibri"/>
          <w:sz w:val="22"/>
          <w:szCs w:val="22"/>
        </w:rPr>
        <w:t xml:space="preserve"> a vést evidenci o způsobu jejich zneškodňování. Zhotovitel je rovněž povinen zabezpečit, aby odpad vzniklý z jeho činnosti při provádění stavby nebo stavební materiál nebyl v rozporu s právními předpisy umísťován mimo staveniště. </w:t>
      </w:r>
    </w:p>
    <w:p w14:paraId="27E789A3" w14:textId="0A4509D7" w:rsidR="002E278F" w:rsidRPr="00E72013" w:rsidRDefault="002E278F" w:rsidP="00E72013">
      <w:pPr>
        <w:pStyle w:val="Zkladntext"/>
        <w:numPr>
          <w:ilvl w:val="0"/>
          <w:numId w:val="24"/>
        </w:numPr>
        <w:shd w:val="clear" w:color="auto" w:fill="FFFFFF"/>
        <w:jc w:val="both"/>
        <w:rPr>
          <w:rFonts w:ascii="Calibri" w:hAnsi="Calibri"/>
          <w:sz w:val="22"/>
          <w:szCs w:val="22"/>
        </w:rPr>
      </w:pPr>
      <w:r w:rsidRPr="00E72013">
        <w:rPr>
          <w:rFonts w:ascii="Calibri" w:hAnsi="Calibri"/>
          <w:sz w:val="22"/>
          <w:szCs w:val="22"/>
        </w:rPr>
        <w:t xml:space="preserve">Zhotovitel je povinen odstranit zařízení staveniště a vyklidit staveniště nejpozději </w:t>
      </w:r>
      <w:r w:rsidR="005C08B6" w:rsidRPr="00E72013">
        <w:rPr>
          <w:rFonts w:ascii="Calibri" w:hAnsi="Calibri"/>
          <w:sz w:val="22"/>
          <w:szCs w:val="22"/>
        </w:rPr>
        <w:t xml:space="preserve">do 3 dnů od </w:t>
      </w:r>
      <w:r w:rsidR="00E72013" w:rsidRPr="00E72013">
        <w:rPr>
          <w:rFonts w:ascii="Calibri" w:hAnsi="Calibri"/>
          <w:sz w:val="22"/>
          <w:szCs w:val="22"/>
        </w:rPr>
        <w:t>provedení díla.</w:t>
      </w:r>
    </w:p>
    <w:p w14:paraId="1D21BBE0"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Stavební deník</w:t>
      </w:r>
    </w:p>
    <w:p w14:paraId="32314B3B" w14:textId="77F24251" w:rsidR="002E278F" w:rsidRPr="004E7DD9" w:rsidRDefault="002E278F" w:rsidP="003C6D7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Zhotovitel je povinen vést ode dne předání a převzetí staveniště stavební deník v souladu s ustanovením § 157 zákona č. 183/2006 Sb., o územním plánování a stavebním řádu (stavební zákon), ve znění prováděcích předpisů, a jeho prováděcím právním předpisem, tj. vyhláškou č. 499/2006 Sb., o dokumentaci staveb, ve znění pozdějších předpisů.</w:t>
      </w:r>
    </w:p>
    <w:p w14:paraId="281FDB85" w14:textId="15B8D5D8" w:rsidR="002E278F" w:rsidRPr="004E7DD9" w:rsidRDefault="002E278F" w:rsidP="003C6D7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lastRenderedPageBreak/>
        <w:t xml:space="preserve">Zápisy do </w:t>
      </w:r>
      <w:r w:rsidR="00DB40A3">
        <w:rPr>
          <w:rFonts w:ascii="Calibri" w:hAnsi="Calibri"/>
          <w:sz w:val="22"/>
          <w:szCs w:val="22"/>
        </w:rPr>
        <w:t>stavebn</w:t>
      </w:r>
      <w:r w:rsidR="00CD2C8C">
        <w:rPr>
          <w:rFonts w:ascii="Calibri" w:hAnsi="Calibri"/>
          <w:sz w:val="22"/>
          <w:szCs w:val="22"/>
        </w:rPr>
        <w:t>í</w:t>
      </w:r>
      <w:r w:rsidR="00DB40A3">
        <w:rPr>
          <w:rFonts w:ascii="Calibri" w:hAnsi="Calibri"/>
          <w:sz w:val="22"/>
          <w:szCs w:val="22"/>
        </w:rPr>
        <w:t>ho deníku</w:t>
      </w:r>
      <w:r w:rsidRPr="004E7DD9">
        <w:rPr>
          <w:rFonts w:ascii="Calibri" w:hAnsi="Calibri"/>
          <w:sz w:val="22"/>
          <w:szCs w:val="22"/>
        </w:rPr>
        <w:t xml:space="preserve"> se provádí v originále a alespoň ve dvou kopiích. Originály zápisů je zhotovitel povinen předat objednateli po dokončení stavby. Nejméně 1x měsíčně, pokud se strany nedohodnou jinak, obdrží jednu kopii osoba vykonávající funkci </w:t>
      </w:r>
      <w:r w:rsidR="006F0F72">
        <w:rPr>
          <w:rFonts w:ascii="Calibri" w:hAnsi="Calibri"/>
          <w:sz w:val="22"/>
          <w:szCs w:val="22"/>
        </w:rPr>
        <w:t>TDS</w:t>
      </w:r>
      <w:r w:rsidRPr="004E7DD9">
        <w:rPr>
          <w:rFonts w:ascii="Calibri" w:hAnsi="Calibri"/>
          <w:sz w:val="22"/>
          <w:szCs w:val="22"/>
        </w:rPr>
        <w:t xml:space="preserve"> a druhou kopii obdrží zhotovitel. </w:t>
      </w:r>
    </w:p>
    <w:p w14:paraId="693542EC" w14:textId="6EF081C7" w:rsidR="002E278F" w:rsidRPr="004E7DD9" w:rsidRDefault="002E278F" w:rsidP="003C6D7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V případě neočekávaných událostí nebo okolností, které mají zvláštní význam pro další postup stavby, pořizuje zhotovitel i příslušnou fotodokumentaci, která se stane součástí </w:t>
      </w:r>
      <w:r w:rsidR="00DB40A3">
        <w:rPr>
          <w:rFonts w:ascii="Calibri" w:hAnsi="Calibri"/>
          <w:sz w:val="22"/>
          <w:szCs w:val="22"/>
        </w:rPr>
        <w:t>stavebního deníku</w:t>
      </w:r>
      <w:r w:rsidRPr="004E7DD9">
        <w:rPr>
          <w:rFonts w:ascii="Calibri" w:hAnsi="Calibri"/>
          <w:sz w:val="22"/>
          <w:szCs w:val="22"/>
        </w:rPr>
        <w:t>.</w:t>
      </w:r>
    </w:p>
    <w:p w14:paraId="3B554E1F" w14:textId="18881755" w:rsidR="002E278F" w:rsidRPr="004E7DD9" w:rsidRDefault="006F0F72" w:rsidP="003C6D76">
      <w:pPr>
        <w:pStyle w:val="Zkladntext"/>
        <w:numPr>
          <w:ilvl w:val="0"/>
          <w:numId w:val="25"/>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povinen vyjadřovat se k zápisům ve </w:t>
      </w:r>
      <w:r w:rsidR="000A6169" w:rsidRPr="004E7DD9">
        <w:rPr>
          <w:rFonts w:ascii="Calibri" w:hAnsi="Calibri"/>
          <w:sz w:val="22"/>
          <w:szCs w:val="22"/>
        </w:rPr>
        <w:t>stavební</w:t>
      </w:r>
      <w:r w:rsidR="000A6169">
        <w:rPr>
          <w:rFonts w:ascii="Calibri" w:hAnsi="Calibri"/>
          <w:sz w:val="22"/>
          <w:szCs w:val="22"/>
        </w:rPr>
        <w:t>m</w:t>
      </w:r>
      <w:r w:rsidR="000A6169" w:rsidRPr="004E7DD9">
        <w:rPr>
          <w:rFonts w:ascii="Calibri" w:hAnsi="Calibri"/>
          <w:sz w:val="22"/>
          <w:szCs w:val="22"/>
        </w:rPr>
        <w:t xml:space="preserve"> dení</w:t>
      </w:r>
      <w:r w:rsidR="000A6169">
        <w:rPr>
          <w:rFonts w:ascii="Calibri" w:hAnsi="Calibri"/>
          <w:sz w:val="22"/>
          <w:szCs w:val="22"/>
        </w:rPr>
        <w:t>ku</w:t>
      </w:r>
      <w:r w:rsidR="000A6169" w:rsidRPr="004E7DD9">
        <w:rPr>
          <w:rFonts w:ascii="Calibri" w:hAnsi="Calibri"/>
          <w:sz w:val="22"/>
          <w:szCs w:val="22"/>
        </w:rPr>
        <w:t xml:space="preserve"> </w:t>
      </w:r>
      <w:r w:rsidR="002E278F" w:rsidRPr="004E7DD9">
        <w:rPr>
          <w:rFonts w:ascii="Calibri" w:hAnsi="Calibri"/>
          <w:sz w:val="22"/>
          <w:szCs w:val="22"/>
        </w:rPr>
        <w:t xml:space="preserve">učiněných zhotovitelem nejpozději do dvou pracovních dnů ode dne provedení zápisu. Svoje připomínky uvede </w:t>
      </w:r>
      <w:r>
        <w:rPr>
          <w:rFonts w:ascii="Calibri" w:hAnsi="Calibri"/>
          <w:sz w:val="22"/>
          <w:szCs w:val="22"/>
        </w:rPr>
        <w:t>TDS</w:t>
      </w:r>
      <w:r w:rsidR="002E278F" w:rsidRPr="004E7DD9">
        <w:rPr>
          <w:rFonts w:ascii="Calibri" w:hAnsi="Calibri"/>
          <w:sz w:val="22"/>
          <w:szCs w:val="22"/>
        </w:rPr>
        <w:t xml:space="preserve"> do </w:t>
      </w:r>
      <w:r w:rsidR="000A6169" w:rsidRPr="004E7DD9">
        <w:rPr>
          <w:rFonts w:ascii="Calibri" w:hAnsi="Calibri"/>
          <w:sz w:val="22"/>
          <w:szCs w:val="22"/>
        </w:rPr>
        <w:t>stavební</w:t>
      </w:r>
      <w:r w:rsidR="000A6169">
        <w:rPr>
          <w:rFonts w:ascii="Calibri" w:hAnsi="Calibri"/>
          <w:sz w:val="22"/>
          <w:szCs w:val="22"/>
        </w:rPr>
        <w:t>ho</w:t>
      </w:r>
      <w:r w:rsidR="000A6169" w:rsidRPr="004E7DD9">
        <w:rPr>
          <w:rFonts w:ascii="Calibri" w:hAnsi="Calibri"/>
          <w:sz w:val="22"/>
          <w:szCs w:val="22"/>
        </w:rPr>
        <w:t xml:space="preserve"> deník</w:t>
      </w:r>
      <w:r w:rsidR="000A6169">
        <w:rPr>
          <w:rFonts w:ascii="Calibri" w:hAnsi="Calibri"/>
          <w:sz w:val="22"/>
          <w:szCs w:val="22"/>
        </w:rPr>
        <w:t>u</w:t>
      </w:r>
      <w:r w:rsidR="000A6169" w:rsidRPr="004E7DD9">
        <w:rPr>
          <w:rFonts w:ascii="Calibri" w:hAnsi="Calibri"/>
          <w:sz w:val="22"/>
          <w:szCs w:val="22"/>
        </w:rPr>
        <w:t xml:space="preserve"> </w:t>
      </w:r>
      <w:r w:rsidR="002E278F" w:rsidRPr="004E7DD9">
        <w:rPr>
          <w:rFonts w:ascii="Calibri" w:hAnsi="Calibri"/>
          <w:sz w:val="22"/>
          <w:szCs w:val="22"/>
        </w:rPr>
        <w:t>písemně. V případě souhlasu se zápisem uzavře předmětný den svým podpisem.</w:t>
      </w:r>
    </w:p>
    <w:p w14:paraId="52A2D4CD" w14:textId="5ACE9012" w:rsidR="002E278F" w:rsidRPr="004E7DD9" w:rsidRDefault="002E278F" w:rsidP="003C6D7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Nesouhlasí-li zhotovitel se zápisem, který učinil do </w:t>
      </w:r>
      <w:r w:rsidR="000A6169" w:rsidRPr="004E7DD9">
        <w:rPr>
          <w:rFonts w:ascii="Calibri" w:hAnsi="Calibri"/>
          <w:sz w:val="22"/>
          <w:szCs w:val="22"/>
        </w:rPr>
        <w:t>stavební</w:t>
      </w:r>
      <w:r w:rsidR="000A6169">
        <w:rPr>
          <w:rFonts w:ascii="Calibri" w:hAnsi="Calibri"/>
          <w:sz w:val="22"/>
          <w:szCs w:val="22"/>
        </w:rPr>
        <w:t>ho</w:t>
      </w:r>
      <w:r w:rsidR="000A6169" w:rsidRPr="004E7DD9">
        <w:rPr>
          <w:rFonts w:ascii="Calibri" w:hAnsi="Calibri"/>
          <w:sz w:val="22"/>
          <w:szCs w:val="22"/>
        </w:rPr>
        <w:t xml:space="preserve"> deník</w:t>
      </w:r>
      <w:r w:rsidR="000A6169">
        <w:rPr>
          <w:rFonts w:ascii="Calibri" w:hAnsi="Calibri"/>
          <w:sz w:val="22"/>
          <w:szCs w:val="22"/>
        </w:rPr>
        <w:t>u</w:t>
      </w:r>
      <w:r w:rsidR="000A6169" w:rsidRPr="004E7DD9">
        <w:rPr>
          <w:rFonts w:ascii="Calibri" w:hAnsi="Calibri"/>
          <w:sz w:val="22"/>
          <w:szCs w:val="22"/>
        </w:rPr>
        <w:t xml:space="preserve"> </w:t>
      </w:r>
      <w:r w:rsidR="006F0F72">
        <w:rPr>
          <w:rFonts w:ascii="Calibri" w:hAnsi="Calibri"/>
          <w:sz w:val="22"/>
          <w:szCs w:val="22"/>
        </w:rPr>
        <w:t>TDS</w:t>
      </w:r>
      <w:r w:rsidRPr="004E7DD9">
        <w:rPr>
          <w:rFonts w:ascii="Calibri" w:hAnsi="Calibri"/>
          <w:sz w:val="22"/>
          <w:szCs w:val="22"/>
        </w:rPr>
        <w:t>, musí k tomuto zápisu připojit svoje stanovisko nejpozději do dvou pracovních dnů ode dne, kdy byl tento zápis do </w:t>
      </w:r>
      <w:r w:rsidR="000A6169" w:rsidRPr="004E7DD9">
        <w:rPr>
          <w:rFonts w:ascii="Calibri" w:hAnsi="Calibri"/>
          <w:sz w:val="22"/>
          <w:szCs w:val="22"/>
        </w:rPr>
        <w:t>stavební</w:t>
      </w:r>
      <w:r w:rsidR="000A6169">
        <w:rPr>
          <w:rFonts w:ascii="Calibri" w:hAnsi="Calibri"/>
          <w:sz w:val="22"/>
          <w:szCs w:val="22"/>
        </w:rPr>
        <w:t>ho</w:t>
      </w:r>
      <w:r w:rsidR="000A6169" w:rsidRPr="004E7DD9">
        <w:rPr>
          <w:rFonts w:ascii="Calibri" w:hAnsi="Calibri"/>
          <w:sz w:val="22"/>
          <w:szCs w:val="22"/>
        </w:rPr>
        <w:t xml:space="preserve"> deník</w:t>
      </w:r>
      <w:r w:rsidR="000A6169">
        <w:rPr>
          <w:rFonts w:ascii="Calibri" w:hAnsi="Calibri"/>
          <w:sz w:val="22"/>
          <w:szCs w:val="22"/>
        </w:rPr>
        <w:t>u</w:t>
      </w:r>
      <w:r w:rsidR="000A6169" w:rsidRPr="004E7DD9">
        <w:rPr>
          <w:rFonts w:ascii="Calibri" w:hAnsi="Calibri"/>
          <w:sz w:val="22"/>
          <w:szCs w:val="22"/>
        </w:rPr>
        <w:t xml:space="preserve"> </w:t>
      </w:r>
      <w:r w:rsidRPr="004E7DD9">
        <w:rPr>
          <w:rFonts w:ascii="Calibri" w:hAnsi="Calibri"/>
          <w:sz w:val="22"/>
          <w:szCs w:val="22"/>
        </w:rPr>
        <w:t>proveden, jinak se má za to, že s obsahem tohoto zápisu souhlasí.</w:t>
      </w:r>
    </w:p>
    <w:p w14:paraId="4BCA98A2" w14:textId="004B6B4E" w:rsidR="002E278F" w:rsidRPr="004E7DD9" w:rsidRDefault="002E278F" w:rsidP="003C6D7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Stavební deník musí být v pracovní dny od 7.00 do 17.00 hod. </w:t>
      </w:r>
      <w:r w:rsidR="000A6169" w:rsidRPr="004E7DD9">
        <w:rPr>
          <w:rFonts w:ascii="Calibri" w:hAnsi="Calibri"/>
          <w:sz w:val="22"/>
          <w:szCs w:val="22"/>
        </w:rPr>
        <w:t>přístupn</w:t>
      </w:r>
      <w:r w:rsidR="000A6169">
        <w:rPr>
          <w:rFonts w:ascii="Calibri" w:hAnsi="Calibri"/>
          <w:sz w:val="22"/>
          <w:szCs w:val="22"/>
        </w:rPr>
        <w:t>ý</w:t>
      </w:r>
      <w:r w:rsidR="000A6169" w:rsidRPr="004E7DD9">
        <w:rPr>
          <w:rFonts w:ascii="Calibri" w:hAnsi="Calibri"/>
          <w:sz w:val="22"/>
          <w:szCs w:val="22"/>
        </w:rPr>
        <w:t xml:space="preserve"> </w:t>
      </w:r>
      <w:r w:rsidRPr="004E7DD9">
        <w:rPr>
          <w:rFonts w:ascii="Calibri" w:hAnsi="Calibri"/>
          <w:sz w:val="22"/>
          <w:szCs w:val="22"/>
        </w:rPr>
        <w:t>oprávněným osobám objednatele, případně jiným osobám oprávněným do stavebního deníku zapisovat.</w:t>
      </w:r>
    </w:p>
    <w:p w14:paraId="66A8597A" w14:textId="03C4D767" w:rsidR="00AC4E22" w:rsidRPr="00B907FF" w:rsidRDefault="002E278F" w:rsidP="00AC4E22">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Zápisy ve </w:t>
      </w:r>
      <w:r w:rsidR="000A6169" w:rsidRPr="004E7DD9">
        <w:rPr>
          <w:rFonts w:ascii="Calibri" w:hAnsi="Calibri"/>
          <w:sz w:val="22"/>
          <w:szCs w:val="22"/>
        </w:rPr>
        <w:t>stavební</w:t>
      </w:r>
      <w:r w:rsidR="000A6169">
        <w:rPr>
          <w:rFonts w:ascii="Calibri" w:hAnsi="Calibri"/>
          <w:sz w:val="22"/>
          <w:szCs w:val="22"/>
        </w:rPr>
        <w:t>m</w:t>
      </w:r>
      <w:r w:rsidR="00C47D05">
        <w:rPr>
          <w:rFonts w:ascii="Calibri" w:hAnsi="Calibri"/>
          <w:sz w:val="22"/>
          <w:szCs w:val="22"/>
        </w:rPr>
        <w:t xml:space="preserve"> deníku</w:t>
      </w:r>
      <w:r w:rsidR="000A6169" w:rsidRPr="004E7DD9">
        <w:rPr>
          <w:rFonts w:ascii="Calibri" w:hAnsi="Calibri"/>
          <w:sz w:val="22"/>
          <w:szCs w:val="22"/>
        </w:rPr>
        <w:t xml:space="preserve"> </w:t>
      </w:r>
      <w:r w:rsidRPr="004E7DD9">
        <w:rPr>
          <w:rFonts w:ascii="Calibri" w:hAnsi="Calibri"/>
          <w:sz w:val="22"/>
          <w:szCs w:val="22"/>
        </w:rPr>
        <w:t xml:space="preserve">se nepovažují za změnu smlouvy, ale slouží jako podklad pro jednání o případných dodatcích a změnách této smlouvy. </w:t>
      </w:r>
    </w:p>
    <w:p w14:paraId="20BE6173"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Provádění stavby</w:t>
      </w:r>
    </w:p>
    <w:p w14:paraId="42AD4A86" w14:textId="5929E5A4" w:rsidR="00C67B73" w:rsidRDefault="002E278F" w:rsidP="003C6D76">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 xml:space="preserve">Zhotovitel se zavazuje provést stavbu dle této smlouvy v souladu </w:t>
      </w:r>
      <w:r w:rsidR="00060B30">
        <w:rPr>
          <w:rFonts w:ascii="Calibri" w:hAnsi="Calibri"/>
          <w:sz w:val="22"/>
          <w:szCs w:val="22"/>
        </w:rPr>
        <w:t xml:space="preserve">s </w:t>
      </w:r>
      <w:r w:rsidRPr="00704851">
        <w:rPr>
          <w:rFonts w:ascii="Calibri" w:hAnsi="Calibri"/>
          <w:sz w:val="22"/>
          <w:szCs w:val="22"/>
          <w:u w:val="single"/>
        </w:rPr>
        <w:t>aktuálními právními</w:t>
      </w:r>
      <w:r w:rsidRPr="004E7DD9">
        <w:rPr>
          <w:rFonts w:ascii="Calibri" w:hAnsi="Calibri"/>
          <w:sz w:val="22"/>
          <w:szCs w:val="22"/>
        </w:rPr>
        <w:t xml:space="preserve"> a</w:t>
      </w:r>
      <w:r w:rsidR="00060B30">
        <w:rPr>
          <w:rFonts w:ascii="Calibri" w:hAnsi="Calibri"/>
          <w:sz w:val="22"/>
          <w:szCs w:val="22"/>
        </w:rPr>
        <w:t> </w:t>
      </w:r>
      <w:r w:rsidRPr="004E7DD9">
        <w:rPr>
          <w:rFonts w:ascii="Calibri" w:hAnsi="Calibri"/>
          <w:sz w:val="22"/>
          <w:szCs w:val="22"/>
        </w:rPr>
        <w:t>technickými normami platnými na území České republiky v době pro</w:t>
      </w:r>
      <w:r w:rsidR="00C67B73">
        <w:rPr>
          <w:rFonts w:ascii="Calibri" w:hAnsi="Calibri"/>
          <w:sz w:val="22"/>
          <w:szCs w:val="22"/>
        </w:rPr>
        <w:t>vádění stavby dle této smlouvy</w:t>
      </w:r>
      <w:r w:rsidR="00F307BD">
        <w:rPr>
          <w:rFonts w:ascii="Calibri" w:hAnsi="Calibri"/>
          <w:sz w:val="22"/>
          <w:szCs w:val="22"/>
        </w:rPr>
        <w:t xml:space="preserve">, </w:t>
      </w:r>
      <w:r w:rsidR="00F307BD">
        <w:rPr>
          <w:color w:val="262626"/>
        </w:rPr>
        <w:t>zejména normami ČSN</w:t>
      </w:r>
      <w:r w:rsidR="00C67B73">
        <w:rPr>
          <w:rFonts w:ascii="Calibri" w:hAnsi="Calibri"/>
          <w:sz w:val="22"/>
          <w:szCs w:val="22"/>
        </w:rPr>
        <w:t>.</w:t>
      </w:r>
    </w:p>
    <w:p w14:paraId="0D10D70A" w14:textId="77777777" w:rsidR="002E278F" w:rsidRPr="004E7DD9" w:rsidRDefault="00C67B73" w:rsidP="003C6D76">
      <w:pPr>
        <w:pStyle w:val="Zkladntext"/>
        <w:numPr>
          <w:ilvl w:val="0"/>
          <w:numId w:val="26"/>
        </w:numPr>
        <w:shd w:val="clear" w:color="auto" w:fill="FFFFFF"/>
        <w:jc w:val="both"/>
        <w:rPr>
          <w:rFonts w:ascii="Calibri" w:hAnsi="Calibri"/>
          <w:sz w:val="22"/>
          <w:szCs w:val="22"/>
        </w:rPr>
      </w:pPr>
      <w:r>
        <w:rPr>
          <w:rFonts w:ascii="Calibri" w:hAnsi="Calibri"/>
          <w:sz w:val="22"/>
          <w:szCs w:val="22"/>
        </w:rPr>
        <w:t>Zhotovitel se zavazuje zajistit dodržování</w:t>
      </w:r>
      <w:r w:rsidRPr="00C67B73">
        <w:rPr>
          <w:rFonts w:ascii="Calibri" w:hAnsi="Calibri"/>
          <w:sz w:val="22"/>
          <w:szCs w:val="22"/>
        </w:rPr>
        <w:t xml:space="preserve"> pracovněprávních</w:t>
      </w:r>
      <w:r>
        <w:rPr>
          <w:rFonts w:ascii="Calibri" w:hAnsi="Calibri"/>
          <w:sz w:val="22"/>
          <w:szCs w:val="22"/>
        </w:rPr>
        <w:t xml:space="preserve"> předpisů,</w:t>
      </w:r>
      <w:r w:rsidRPr="00C67B73">
        <w:rPr>
          <w:rFonts w:ascii="Calibri" w:hAnsi="Calibri"/>
          <w:sz w:val="22"/>
          <w:szCs w:val="22"/>
        </w:rPr>
        <w:t xml:space="preserve"> </w:t>
      </w:r>
      <w:r>
        <w:rPr>
          <w:rFonts w:ascii="Calibri" w:hAnsi="Calibri"/>
          <w:sz w:val="22"/>
          <w:szCs w:val="22"/>
        </w:rPr>
        <w:t>zejména</w:t>
      </w:r>
      <w:r w:rsidRPr="00C67B73">
        <w:rPr>
          <w:rFonts w:ascii="Calibri" w:hAnsi="Calibri"/>
          <w:sz w:val="22"/>
          <w:szCs w:val="22"/>
        </w:rPr>
        <w:t xml:space="preserve">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Calibri" w:hAnsi="Calibri"/>
          <w:sz w:val="22"/>
          <w:szCs w:val="22"/>
        </w:rPr>
        <w:t>zhotovitelem</w:t>
      </w:r>
      <w:r w:rsidRPr="00C67B73">
        <w:rPr>
          <w:rFonts w:ascii="Calibri" w:hAnsi="Calibri"/>
          <w:sz w:val="22"/>
          <w:szCs w:val="22"/>
        </w:rPr>
        <w:t xml:space="preserve"> či jeho </w:t>
      </w:r>
      <w:r>
        <w:rPr>
          <w:rFonts w:ascii="Calibri" w:hAnsi="Calibri"/>
          <w:sz w:val="22"/>
          <w:szCs w:val="22"/>
        </w:rPr>
        <w:t>poddodavateli.</w:t>
      </w:r>
    </w:p>
    <w:p w14:paraId="282372CA" w14:textId="77777777" w:rsidR="002E278F" w:rsidRPr="004E7DD9" w:rsidRDefault="002E278F" w:rsidP="003C6D76">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 xml:space="preserve">Věci, které jsou potřebné k provedení stavby je povinen opatřit zhotovitel, pokud v této smlouvě není výslovně uvedeno, že je opatří objednatel. </w:t>
      </w:r>
    </w:p>
    <w:p w14:paraId="72F777D6" w14:textId="77777777" w:rsidR="002E278F" w:rsidRPr="004E7DD9" w:rsidRDefault="002E278F" w:rsidP="003C6D76">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p>
    <w:p w14:paraId="1ABD3F63" w14:textId="3C02466E" w:rsidR="002E278F" w:rsidRPr="00133320" w:rsidRDefault="002E278F" w:rsidP="003C6D76">
      <w:pPr>
        <w:pStyle w:val="Zkladntext"/>
        <w:numPr>
          <w:ilvl w:val="0"/>
          <w:numId w:val="26"/>
        </w:numPr>
        <w:shd w:val="clear" w:color="auto" w:fill="FFFFFF"/>
        <w:jc w:val="both"/>
        <w:rPr>
          <w:rFonts w:ascii="Calibri" w:hAnsi="Calibri"/>
          <w:sz w:val="22"/>
          <w:szCs w:val="22"/>
        </w:rPr>
      </w:pPr>
      <w:r w:rsidRPr="00133320">
        <w:rPr>
          <w:rFonts w:ascii="Calibri" w:hAnsi="Calibri"/>
          <w:sz w:val="22"/>
          <w:szCs w:val="22"/>
        </w:rPr>
        <w:t>Zhotovitel se zavazuje dodržet při provádění stavby veškeré podmínky a připomínky vyplývající z</w:t>
      </w:r>
      <w:r w:rsidR="008001F7" w:rsidRPr="00133320">
        <w:rPr>
          <w:rFonts w:ascii="Calibri" w:hAnsi="Calibri"/>
          <w:sz w:val="22"/>
          <w:szCs w:val="22"/>
        </w:rPr>
        <w:t> ohlášení stavby</w:t>
      </w:r>
      <w:r w:rsidRPr="00133320">
        <w:rPr>
          <w:rFonts w:ascii="Calibri" w:hAnsi="Calibri"/>
          <w:sz w:val="22"/>
          <w:szCs w:val="22"/>
        </w:rPr>
        <w:t xml:space="preserve">. Pokud nesplněním těchto podmínek vznikne objednateli škoda, je zhotovitel povinen uhradit objednateli tuto škodu v plném rozsahu. </w:t>
      </w:r>
    </w:p>
    <w:p w14:paraId="69356924" w14:textId="05274DE6" w:rsidR="002E278F" w:rsidRDefault="002E278F" w:rsidP="003C6D76">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 xml:space="preserve">Veškeré odborné práce musí vykonávat pracovníci zhotovitele nebo jeho </w:t>
      </w:r>
      <w:r w:rsidRPr="00704851">
        <w:rPr>
          <w:rFonts w:ascii="Calibri" w:hAnsi="Calibri"/>
          <w:sz w:val="22"/>
          <w:szCs w:val="22"/>
        </w:rPr>
        <w:t>poddodavatelé</w:t>
      </w:r>
      <w:r w:rsidRPr="004E7DD9">
        <w:rPr>
          <w:rFonts w:ascii="Calibri" w:hAnsi="Calibri"/>
          <w:sz w:val="22"/>
          <w:szCs w:val="22"/>
        </w:rPr>
        <w:t xml:space="preserve"> splňující příslušnou kvalifikaci k provádění těchto prací. Doklad o kvalifikaci těchto pracovníků je zhotovitel na požádá</w:t>
      </w:r>
      <w:r w:rsidR="002A5F1C">
        <w:rPr>
          <w:rFonts w:ascii="Calibri" w:hAnsi="Calibri"/>
          <w:sz w:val="22"/>
          <w:szCs w:val="22"/>
        </w:rPr>
        <w:t>ní objednatele povinen doložit.</w:t>
      </w:r>
    </w:p>
    <w:p w14:paraId="7F5E1029" w14:textId="77777777" w:rsidR="00A571A1" w:rsidRDefault="002E278F" w:rsidP="00A571A1">
      <w:pPr>
        <w:pStyle w:val="Zkladntext"/>
        <w:numPr>
          <w:ilvl w:val="0"/>
          <w:numId w:val="26"/>
        </w:numPr>
        <w:shd w:val="clear" w:color="auto" w:fill="FFFFFF"/>
        <w:jc w:val="both"/>
        <w:rPr>
          <w:rFonts w:ascii="Calibri" w:hAnsi="Calibri"/>
          <w:sz w:val="22"/>
          <w:szCs w:val="22"/>
        </w:rPr>
      </w:pPr>
      <w:r w:rsidRPr="00704851">
        <w:rPr>
          <w:rFonts w:ascii="Calibri" w:hAnsi="Calibri"/>
          <w:sz w:val="22"/>
          <w:szCs w:val="22"/>
        </w:rP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w:t>
      </w:r>
      <w:r w:rsidRPr="00704851">
        <w:rPr>
          <w:rFonts w:ascii="Calibri" w:hAnsi="Calibri"/>
          <w:sz w:val="22"/>
          <w:szCs w:val="22"/>
        </w:rPr>
        <w:lastRenderedPageBreak/>
        <w:t>odstranit škodlivé následky svého protiprávního jednání uvedením v předešlý stav, a není-li to možné, tak je povinen vzniklou škodu nahradit v penězích. Veškeré náklady</w:t>
      </w:r>
      <w:r w:rsidR="004517F2">
        <w:rPr>
          <w:rFonts w:ascii="Calibri" w:hAnsi="Calibri"/>
          <w:sz w:val="22"/>
          <w:szCs w:val="22"/>
        </w:rPr>
        <w:t xml:space="preserve"> s tím spojené nese zhotovitel.</w:t>
      </w:r>
    </w:p>
    <w:p w14:paraId="0B0AEB69" w14:textId="6082ACCE" w:rsidR="002E278F" w:rsidRPr="00A571A1" w:rsidRDefault="002E278F" w:rsidP="00A571A1">
      <w:pPr>
        <w:pStyle w:val="Zkladntext"/>
        <w:numPr>
          <w:ilvl w:val="0"/>
          <w:numId w:val="26"/>
        </w:numPr>
        <w:shd w:val="clear" w:color="auto" w:fill="FFFFFF"/>
        <w:jc w:val="both"/>
        <w:rPr>
          <w:rFonts w:ascii="Calibri" w:hAnsi="Calibri"/>
          <w:sz w:val="22"/>
          <w:szCs w:val="22"/>
        </w:rPr>
      </w:pPr>
      <w:r w:rsidRPr="00A571A1">
        <w:rPr>
          <w:rFonts w:ascii="Calibri" w:hAnsi="Calibri"/>
          <w:sz w:val="22"/>
          <w:szCs w:val="22"/>
        </w:rPr>
        <w:t xml:space="preserve">Zhotovitel odpovídá za škodu způsobenou činností těch, kteří pro něj stavbu provádějí. Zhotovitel odpovídá za škodu způsobenou okolnostmi, které mají původ v povaze strojů, přístrojů nebo jiných věcí, které zhotovitel použil nebo hodlal použít při provádění stavby. </w:t>
      </w:r>
      <w:r w:rsidR="00C477F3" w:rsidRPr="00A571A1">
        <w:rPr>
          <w:rFonts w:ascii="Calibri" w:hAnsi="Calibri" w:cs="Calibri"/>
          <w:b/>
          <w:sz w:val="22"/>
          <w:szCs w:val="22"/>
        </w:rPr>
        <w:t>Uvedené se týká i škod na dílech umělecké a historické hodnoty.</w:t>
      </w:r>
      <w:r w:rsidR="00C477F3" w:rsidRPr="00A571A1">
        <w:rPr>
          <w:rFonts w:ascii="Calibri" w:hAnsi="Calibri" w:cs="Calibri"/>
          <w:sz w:val="22"/>
          <w:szCs w:val="22"/>
        </w:rPr>
        <w:t xml:space="preserve"> Veškeré náklady s tím spojené nese Zhotovitel.</w:t>
      </w:r>
    </w:p>
    <w:p w14:paraId="73AED5BB" w14:textId="77777777" w:rsidR="002E278F" w:rsidRPr="004E7DD9" w:rsidRDefault="002E278F" w:rsidP="003C6D76">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Zhotovitel je oprávněn pověřit provedením části stavby třetí osobu (poddodavatele). V </w:t>
      </w:r>
      <w:r w:rsidRPr="00704851">
        <w:rPr>
          <w:rFonts w:ascii="Calibri" w:hAnsi="Calibri"/>
          <w:sz w:val="22"/>
          <w:szCs w:val="22"/>
        </w:rPr>
        <w:t>tomto</w:t>
      </w:r>
      <w:r w:rsidRPr="004E7DD9">
        <w:rPr>
          <w:rFonts w:ascii="Calibri" w:hAnsi="Calibri"/>
          <w:sz w:val="22"/>
          <w:szCs w:val="22"/>
        </w:rPr>
        <w:t xml:space="preserve"> případě však zhotovitel odpovídá za činnost poddodavatele tak, jako by předmětnou část stavby prováděl sám. </w:t>
      </w:r>
    </w:p>
    <w:p w14:paraId="154A687D" w14:textId="246004A2" w:rsidR="002E278F" w:rsidRPr="00704851" w:rsidRDefault="002E278F" w:rsidP="003C6D76">
      <w:pPr>
        <w:pStyle w:val="Zkladntext"/>
        <w:numPr>
          <w:ilvl w:val="0"/>
          <w:numId w:val="26"/>
        </w:numPr>
        <w:shd w:val="clear" w:color="auto" w:fill="FFFFFF"/>
        <w:jc w:val="both"/>
        <w:rPr>
          <w:rFonts w:ascii="Calibri" w:hAnsi="Calibri"/>
          <w:sz w:val="22"/>
          <w:szCs w:val="22"/>
        </w:rPr>
      </w:pPr>
      <w:r w:rsidRPr="00704851">
        <w:rPr>
          <w:rFonts w:ascii="Calibri" w:hAnsi="Calibri"/>
          <w:sz w:val="22"/>
          <w:szCs w:val="22"/>
        </w:rPr>
        <w:t xml:space="preserve">Pro účely kontroly průběhu provádění prací ke zhotovení stavby organizuje </w:t>
      </w:r>
      <w:r w:rsidR="006F0F72">
        <w:rPr>
          <w:rFonts w:ascii="Calibri" w:hAnsi="Calibri"/>
          <w:sz w:val="22"/>
          <w:szCs w:val="22"/>
        </w:rPr>
        <w:t>TDS</w:t>
      </w:r>
      <w:r w:rsidRPr="00704851">
        <w:rPr>
          <w:rFonts w:ascii="Calibri" w:hAnsi="Calibri"/>
          <w:sz w:val="22"/>
          <w:szCs w:val="22"/>
        </w:rPr>
        <w:t xml:space="preserve"> pravidelné kontrolní dny v termínech nezbytných pro řádné provádění kontroly</w:t>
      </w:r>
      <w:r w:rsidR="00060B30">
        <w:rPr>
          <w:rFonts w:ascii="Calibri" w:hAnsi="Calibri"/>
          <w:sz w:val="22"/>
          <w:szCs w:val="22"/>
        </w:rPr>
        <w:t xml:space="preserve"> dle aktuální potřeby.</w:t>
      </w:r>
    </w:p>
    <w:p w14:paraId="62973922" w14:textId="484A69DA" w:rsidR="002E278F" w:rsidRPr="00704851" w:rsidRDefault="002E278F" w:rsidP="003C6D76">
      <w:pPr>
        <w:pStyle w:val="Zkladntext"/>
        <w:numPr>
          <w:ilvl w:val="0"/>
          <w:numId w:val="26"/>
        </w:numPr>
        <w:shd w:val="clear" w:color="auto" w:fill="FFFFFF"/>
        <w:jc w:val="both"/>
        <w:rPr>
          <w:rFonts w:ascii="Calibri" w:hAnsi="Calibri"/>
          <w:sz w:val="22"/>
          <w:szCs w:val="22"/>
        </w:rPr>
      </w:pPr>
      <w:r w:rsidRPr="00704851">
        <w:rPr>
          <w:rFonts w:ascii="Calibri" w:hAnsi="Calibri"/>
          <w:sz w:val="22"/>
          <w:szCs w:val="22"/>
        </w:rPr>
        <w:t xml:space="preserve">Kontrolních dnů se účastní zástupci objednatele, </w:t>
      </w:r>
      <w:r w:rsidR="00060B30">
        <w:rPr>
          <w:rFonts w:ascii="Calibri" w:hAnsi="Calibri"/>
          <w:sz w:val="22"/>
          <w:szCs w:val="22"/>
        </w:rPr>
        <w:t>T</w:t>
      </w:r>
      <w:r w:rsidR="006F0F72">
        <w:rPr>
          <w:rFonts w:ascii="Calibri" w:hAnsi="Calibri"/>
          <w:sz w:val="22"/>
          <w:szCs w:val="22"/>
        </w:rPr>
        <w:t>DS</w:t>
      </w:r>
      <w:r w:rsidRPr="00704851">
        <w:rPr>
          <w:rFonts w:ascii="Calibri" w:hAnsi="Calibri"/>
          <w:sz w:val="22"/>
          <w:szCs w:val="22"/>
        </w:rPr>
        <w:t>,</w:t>
      </w:r>
      <w:r w:rsidR="00505ABA">
        <w:rPr>
          <w:rFonts w:ascii="Calibri" w:hAnsi="Calibri"/>
          <w:sz w:val="22"/>
          <w:szCs w:val="22"/>
        </w:rPr>
        <w:t xml:space="preserve"> </w:t>
      </w:r>
      <w:r w:rsidRPr="00704851">
        <w:rPr>
          <w:rFonts w:ascii="Calibri" w:hAnsi="Calibri"/>
          <w:sz w:val="22"/>
          <w:szCs w:val="22"/>
        </w:rPr>
        <w:t>zástupci zhotovitele a</w:t>
      </w:r>
      <w:r w:rsidR="00060B30">
        <w:rPr>
          <w:rFonts w:ascii="Calibri" w:hAnsi="Calibri"/>
          <w:sz w:val="22"/>
          <w:szCs w:val="22"/>
        </w:rPr>
        <w:t> </w:t>
      </w:r>
      <w:r w:rsidRPr="00704851">
        <w:rPr>
          <w:rFonts w:ascii="Calibri" w:hAnsi="Calibri"/>
          <w:sz w:val="22"/>
          <w:szCs w:val="22"/>
        </w:rPr>
        <w:t>další objednatelem přizvané osoby.</w:t>
      </w:r>
    </w:p>
    <w:p w14:paraId="5E77B041" w14:textId="4578CA7D" w:rsidR="002E278F" w:rsidRPr="00704851" w:rsidRDefault="002E278F" w:rsidP="003C6D76">
      <w:pPr>
        <w:pStyle w:val="Zkladntext"/>
        <w:numPr>
          <w:ilvl w:val="0"/>
          <w:numId w:val="26"/>
        </w:numPr>
        <w:shd w:val="clear" w:color="auto" w:fill="FFFFFF"/>
        <w:jc w:val="both"/>
        <w:rPr>
          <w:rFonts w:ascii="Calibri" w:hAnsi="Calibri"/>
          <w:sz w:val="22"/>
          <w:szCs w:val="22"/>
        </w:rPr>
      </w:pPr>
      <w:r w:rsidRPr="00704851">
        <w:rPr>
          <w:rFonts w:ascii="Calibri" w:hAnsi="Calibri"/>
          <w:sz w:val="22"/>
          <w:szCs w:val="22"/>
        </w:rPr>
        <w:t xml:space="preserve">Vedením kontrolních dnů je za objednatele pověřena osoba vykonávající funkci </w:t>
      </w:r>
      <w:r w:rsidR="006F0F72">
        <w:rPr>
          <w:rFonts w:ascii="Calibri" w:hAnsi="Calibri"/>
          <w:sz w:val="22"/>
          <w:szCs w:val="22"/>
        </w:rPr>
        <w:t>TDS</w:t>
      </w:r>
      <w:r w:rsidRPr="00704851">
        <w:rPr>
          <w:rFonts w:ascii="Calibri" w:hAnsi="Calibri"/>
          <w:sz w:val="22"/>
          <w:szCs w:val="22"/>
        </w:rPr>
        <w:t>.</w:t>
      </w:r>
    </w:p>
    <w:p w14:paraId="30B1A4D3" w14:textId="5DC31113" w:rsidR="002E278F" w:rsidRPr="00704851" w:rsidRDefault="002E278F" w:rsidP="003C6D76">
      <w:pPr>
        <w:pStyle w:val="Zkladntext"/>
        <w:numPr>
          <w:ilvl w:val="0"/>
          <w:numId w:val="26"/>
        </w:numPr>
        <w:shd w:val="clear" w:color="auto" w:fill="FFFFFF"/>
        <w:jc w:val="both"/>
        <w:rPr>
          <w:rFonts w:ascii="Calibri" w:hAnsi="Calibri"/>
          <w:sz w:val="22"/>
          <w:szCs w:val="22"/>
        </w:rPr>
      </w:pPr>
      <w:r w:rsidRPr="00704851">
        <w:rPr>
          <w:rFonts w:ascii="Calibri" w:hAnsi="Calibri"/>
          <w:sz w:val="22"/>
          <w:szCs w:val="22"/>
        </w:rPr>
        <w:t xml:space="preserve">Obsahem kontrolního dne je zejména zpráva zhotovitele o postupu stavebních prací, kontrola časového a finančního plnění provádění prací, připomínky a podněty </w:t>
      </w:r>
      <w:r w:rsidR="006F0F72">
        <w:rPr>
          <w:rFonts w:ascii="Calibri" w:hAnsi="Calibri"/>
          <w:sz w:val="22"/>
          <w:szCs w:val="22"/>
        </w:rPr>
        <w:t>TDS</w:t>
      </w:r>
      <w:r w:rsidR="00BE52E1">
        <w:rPr>
          <w:rFonts w:ascii="Calibri" w:hAnsi="Calibri"/>
          <w:sz w:val="22"/>
          <w:szCs w:val="22"/>
        </w:rPr>
        <w:t xml:space="preserve"> </w:t>
      </w:r>
      <w:r w:rsidRPr="00704851">
        <w:rPr>
          <w:rFonts w:ascii="Calibri" w:hAnsi="Calibri"/>
          <w:sz w:val="22"/>
          <w:szCs w:val="22"/>
        </w:rPr>
        <w:t xml:space="preserve">a stanovení případných nápravných opatření a úkolů.       </w:t>
      </w:r>
    </w:p>
    <w:p w14:paraId="2A0D0C1E" w14:textId="7E38267B" w:rsidR="002E278F" w:rsidRPr="00704851" w:rsidRDefault="006F0F72" w:rsidP="003C6D76">
      <w:pPr>
        <w:pStyle w:val="Zkladntext"/>
        <w:numPr>
          <w:ilvl w:val="0"/>
          <w:numId w:val="26"/>
        </w:numPr>
        <w:shd w:val="clear" w:color="auto" w:fill="FFFFFF"/>
        <w:jc w:val="both"/>
        <w:rPr>
          <w:rFonts w:ascii="Calibri" w:hAnsi="Calibri"/>
          <w:sz w:val="22"/>
          <w:szCs w:val="22"/>
        </w:rPr>
      </w:pPr>
      <w:r>
        <w:rPr>
          <w:rFonts w:ascii="Calibri" w:hAnsi="Calibri"/>
          <w:sz w:val="22"/>
          <w:szCs w:val="22"/>
        </w:rPr>
        <w:t>TDS</w:t>
      </w:r>
      <w:r w:rsidR="002E278F" w:rsidRPr="00704851">
        <w:rPr>
          <w:rFonts w:ascii="Calibri" w:hAnsi="Calibri"/>
          <w:sz w:val="22"/>
          <w:szCs w:val="22"/>
        </w:rPr>
        <w:t xml:space="preserve"> pořizuje z kontrolního dne zápis o jednání, který písemně předá v kopii všem osobám zúčastněným na kontrolním dni.</w:t>
      </w:r>
    </w:p>
    <w:p w14:paraId="5F539F85"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sidRPr="004E7DD9">
        <w:rPr>
          <w:rFonts w:ascii="Calibri" w:hAnsi="Calibri"/>
          <w:b/>
          <w:sz w:val="22"/>
          <w:szCs w:val="22"/>
        </w:rPr>
        <w:t>Předání a převzetí stavby</w:t>
      </w:r>
    </w:p>
    <w:p w14:paraId="3B672424" w14:textId="3082CBA0" w:rsidR="004D5FA2" w:rsidRDefault="002E278F" w:rsidP="004D5FA2">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Předání a převzetí stavby probíhá jako řízení. Zhotovitel je povinen písemně</w:t>
      </w:r>
      <w:r w:rsidR="00A272F2">
        <w:rPr>
          <w:rFonts w:ascii="Calibri" w:hAnsi="Calibri"/>
          <w:sz w:val="22"/>
          <w:szCs w:val="22"/>
        </w:rPr>
        <w:t xml:space="preserve"> </w:t>
      </w:r>
      <w:r w:rsidRPr="004E7DD9">
        <w:rPr>
          <w:rFonts w:ascii="Calibri" w:hAnsi="Calibri"/>
          <w:sz w:val="22"/>
          <w:szCs w:val="22"/>
        </w:rPr>
        <w:t>oznámit objednateli</w:t>
      </w:r>
      <w:r w:rsidR="00A272F2">
        <w:rPr>
          <w:rFonts w:ascii="Calibri" w:hAnsi="Calibri"/>
          <w:sz w:val="22"/>
          <w:szCs w:val="22"/>
        </w:rPr>
        <w:t xml:space="preserve"> (mailem na adresu TDS)</w:t>
      </w:r>
      <w:r w:rsidRPr="004E7DD9">
        <w:rPr>
          <w:rFonts w:ascii="Calibri" w:hAnsi="Calibri"/>
          <w:sz w:val="22"/>
          <w:szCs w:val="22"/>
        </w:rPr>
        <w:t xml:space="preserve">, že stavba je dokončena nejpozději </w:t>
      </w:r>
      <w:r w:rsidR="00490AC7">
        <w:rPr>
          <w:rFonts w:ascii="Calibri" w:hAnsi="Calibri"/>
          <w:sz w:val="22"/>
          <w:szCs w:val="22"/>
        </w:rPr>
        <w:t>5</w:t>
      </w:r>
      <w:r w:rsidRPr="004E7DD9">
        <w:rPr>
          <w:rFonts w:ascii="Calibri" w:hAnsi="Calibri"/>
          <w:sz w:val="22"/>
          <w:szCs w:val="22"/>
        </w:rPr>
        <w:t xml:space="preserve"> kalendářních dnů před sjednaným </w:t>
      </w:r>
      <w:r w:rsidRPr="00704851">
        <w:rPr>
          <w:rFonts w:ascii="Calibri" w:hAnsi="Calibri"/>
          <w:sz w:val="22"/>
          <w:szCs w:val="22"/>
        </w:rPr>
        <w:t>termínem dokončení stavb</w:t>
      </w:r>
      <w:r w:rsidR="00490AC7">
        <w:rPr>
          <w:rFonts w:ascii="Calibri" w:hAnsi="Calibri"/>
          <w:sz w:val="22"/>
          <w:szCs w:val="22"/>
        </w:rPr>
        <w:t>y.</w:t>
      </w:r>
      <w:r w:rsidRPr="004E7DD9">
        <w:rPr>
          <w:rFonts w:ascii="Calibri" w:hAnsi="Calibri"/>
          <w:sz w:val="22"/>
          <w:szCs w:val="22"/>
        </w:rPr>
        <w:t xml:space="preserve"> </w:t>
      </w:r>
    </w:p>
    <w:p w14:paraId="0965D2D4" w14:textId="695138C7" w:rsidR="002E278F" w:rsidRPr="004D5FA2" w:rsidRDefault="002E278F" w:rsidP="004D5FA2">
      <w:pPr>
        <w:pStyle w:val="Zkladntext"/>
        <w:numPr>
          <w:ilvl w:val="0"/>
          <w:numId w:val="28"/>
        </w:numPr>
        <w:shd w:val="clear" w:color="auto" w:fill="FFFFFF"/>
        <w:jc w:val="both"/>
        <w:rPr>
          <w:rFonts w:ascii="Calibri" w:hAnsi="Calibri"/>
          <w:sz w:val="22"/>
          <w:szCs w:val="22"/>
        </w:rPr>
      </w:pPr>
      <w:r w:rsidRPr="004D5FA2">
        <w:rPr>
          <w:rFonts w:ascii="Calibri" w:hAnsi="Calibri"/>
          <w:sz w:val="22"/>
          <w:szCs w:val="22"/>
        </w:rPr>
        <w:t xml:space="preserve">Plnění předmětu smlouvy </w:t>
      </w:r>
      <w:r w:rsidRPr="004D5FA2">
        <w:rPr>
          <w:rFonts w:ascii="Calibri" w:hAnsi="Calibri"/>
          <w:sz w:val="22"/>
          <w:szCs w:val="22"/>
          <w:u w:val="single"/>
        </w:rPr>
        <w:t>se považuje za předané a převzaté</w:t>
      </w:r>
      <w:r w:rsidRPr="004D5FA2">
        <w:rPr>
          <w:rFonts w:ascii="Calibri" w:hAnsi="Calibri"/>
          <w:sz w:val="22"/>
          <w:szCs w:val="22"/>
        </w:rPr>
        <w:t xml:space="preserve">, pokud objednatel po vyklizení staveniště převezme od zhotovitele dokončenou stavbu bez </w:t>
      </w:r>
      <w:r w:rsidR="00227869" w:rsidRPr="004D5FA2">
        <w:rPr>
          <w:rFonts w:ascii="Calibri" w:hAnsi="Calibri"/>
          <w:sz w:val="22"/>
          <w:szCs w:val="22"/>
        </w:rPr>
        <w:t>vad a nedodělků</w:t>
      </w:r>
      <w:r w:rsidR="005329AC" w:rsidRPr="005329AC">
        <w:t xml:space="preserve"> </w:t>
      </w:r>
      <w:r w:rsidR="005329AC" w:rsidRPr="004D5FA2">
        <w:rPr>
          <w:rFonts w:ascii="Calibri" w:hAnsi="Calibri"/>
          <w:sz w:val="22"/>
          <w:szCs w:val="22"/>
        </w:rPr>
        <w:t>vyjma vad, které samy o sobě ani ve spojení s jinými nebrání řádnému užívání stavby funkčně nebo esteticky, ani její užívání podstatným způsobem neomezují</w:t>
      </w:r>
      <w:r w:rsidR="00B67D47">
        <w:rPr>
          <w:rFonts w:ascii="Calibri" w:hAnsi="Calibri"/>
          <w:sz w:val="22"/>
          <w:szCs w:val="22"/>
        </w:rPr>
        <w:t>.</w:t>
      </w:r>
      <w:r w:rsidR="00227869" w:rsidRPr="004D5FA2">
        <w:rPr>
          <w:rFonts w:ascii="Calibri" w:hAnsi="Calibri"/>
          <w:sz w:val="22"/>
          <w:szCs w:val="22"/>
        </w:rPr>
        <w:t xml:space="preserve"> </w:t>
      </w:r>
    </w:p>
    <w:p w14:paraId="2255C258" w14:textId="77777777" w:rsidR="002E278F" w:rsidRPr="00704851" w:rsidRDefault="002E278F" w:rsidP="003C6D7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Místem předání a převzetí předmětu plnění smlouvy je místo provádění zhotovení stavby.</w:t>
      </w:r>
      <w:r w:rsidRPr="00704851">
        <w:rPr>
          <w:rFonts w:ascii="Calibri" w:hAnsi="Calibri"/>
          <w:sz w:val="22"/>
          <w:szCs w:val="22"/>
        </w:rPr>
        <w:t xml:space="preserve"> </w:t>
      </w:r>
    </w:p>
    <w:p w14:paraId="028726DA" w14:textId="6ED965FC" w:rsidR="001077D2" w:rsidRPr="001077D2" w:rsidRDefault="002E278F" w:rsidP="001077D2">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Objednatel je oprávněn přizvat k předání a převzetí předmětu plnění smlouvy i jiné osoby, jejichž účast pokládá za nezbytnou</w:t>
      </w:r>
      <w:r w:rsidR="001077D2">
        <w:rPr>
          <w:rFonts w:ascii="Calibri" w:hAnsi="Calibri"/>
          <w:sz w:val="22"/>
          <w:szCs w:val="22"/>
        </w:rPr>
        <w:t>.</w:t>
      </w:r>
    </w:p>
    <w:p w14:paraId="11289A13" w14:textId="50AAF54F" w:rsidR="002E278F" w:rsidRPr="004E7DD9" w:rsidRDefault="002E278F" w:rsidP="003C6D7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 xml:space="preserve">V průběhu předávacího řízení bude </w:t>
      </w:r>
      <w:r w:rsidR="006F0F72">
        <w:rPr>
          <w:rFonts w:ascii="Calibri" w:hAnsi="Calibri"/>
          <w:sz w:val="22"/>
          <w:szCs w:val="22"/>
        </w:rPr>
        <w:t>TDS</w:t>
      </w:r>
      <w:r w:rsidRPr="004E7DD9">
        <w:rPr>
          <w:rFonts w:ascii="Calibri" w:hAnsi="Calibri"/>
          <w:sz w:val="22"/>
          <w:szCs w:val="22"/>
        </w:rPr>
        <w:t xml:space="preserve"> pořizovat průběžný zápis s identifikací vad a nedodělků, pokud budou v průběhu předávacího řízení shledány. V zápise budou uvedeny termíny pro odstranění těchto vad </w:t>
      </w:r>
      <w:r w:rsidR="004F71A9">
        <w:rPr>
          <w:rFonts w:ascii="Calibri" w:hAnsi="Calibri"/>
          <w:sz w:val="22"/>
          <w:szCs w:val="22"/>
        </w:rPr>
        <w:t>a nedodělků.</w:t>
      </w:r>
    </w:p>
    <w:p w14:paraId="17D9D861" w14:textId="52F5EADB" w:rsidR="002E278F" w:rsidRPr="004E7DD9" w:rsidRDefault="002E278F" w:rsidP="003C6D7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 xml:space="preserve">Kontrola odstranění vad a nedodělků bude provedena dle sjednaných termínů a výsledek </w:t>
      </w:r>
      <w:r w:rsidR="006F0F72">
        <w:rPr>
          <w:rFonts w:ascii="Calibri" w:hAnsi="Calibri"/>
          <w:sz w:val="22"/>
          <w:szCs w:val="22"/>
        </w:rPr>
        <w:t>TDS</w:t>
      </w:r>
      <w:r w:rsidRPr="004E7DD9">
        <w:rPr>
          <w:rFonts w:ascii="Calibri" w:hAnsi="Calibri"/>
          <w:sz w:val="22"/>
          <w:szCs w:val="22"/>
        </w:rPr>
        <w:t xml:space="preserve"> zaznamená do zápisu. </w:t>
      </w:r>
      <w:r w:rsidR="00771642">
        <w:rPr>
          <w:rFonts w:ascii="Calibri" w:hAnsi="Calibri"/>
          <w:sz w:val="22"/>
          <w:szCs w:val="22"/>
        </w:rPr>
        <w:t xml:space="preserve">V případě, že nebudou veškeré vady a nedodělky </w:t>
      </w:r>
      <w:r w:rsidR="004641A0" w:rsidRPr="004641A0">
        <w:rPr>
          <w:rFonts w:ascii="Calibri" w:hAnsi="Calibri"/>
          <w:sz w:val="22"/>
          <w:szCs w:val="22"/>
        </w:rPr>
        <w:t>vyjma vad, které samy o</w:t>
      </w:r>
      <w:r w:rsidR="00060B30">
        <w:rPr>
          <w:rFonts w:ascii="Calibri" w:hAnsi="Calibri"/>
          <w:sz w:val="22"/>
          <w:szCs w:val="22"/>
        </w:rPr>
        <w:t> </w:t>
      </w:r>
      <w:r w:rsidR="004641A0" w:rsidRPr="004641A0">
        <w:rPr>
          <w:rFonts w:ascii="Calibri" w:hAnsi="Calibri"/>
          <w:sz w:val="22"/>
          <w:szCs w:val="22"/>
        </w:rPr>
        <w:t>sobě ani ve spojení s jinými nebrání řádnému užívání stavby funkčně nebo esteticky, ani její užívání podstatným způsobem neomezují</w:t>
      </w:r>
      <w:r w:rsidR="004641A0">
        <w:rPr>
          <w:rFonts w:ascii="Calibri" w:hAnsi="Calibri"/>
          <w:sz w:val="22"/>
          <w:szCs w:val="22"/>
        </w:rPr>
        <w:t>,</w:t>
      </w:r>
      <w:r w:rsidR="004641A0" w:rsidRPr="004641A0">
        <w:rPr>
          <w:rFonts w:ascii="Calibri" w:hAnsi="Calibri"/>
          <w:sz w:val="22"/>
          <w:szCs w:val="22"/>
        </w:rPr>
        <w:t xml:space="preserve"> </w:t>
      </w:r>
      <w:r w:rsidR="00771642">
        <w:rPr>
          <w:rFonts w:ascii="Calibri" w:hAnsi="Calibri"/>
          <w:sz w:val="22"/>
          <w:szCs w:val="22"/>
        </w:rPr>
        <w:t xml:space="preserve">odstraněny, bude opakován postup dle předchozího a tohoto odstavce do doby, než k jejich odstranění dojde. </w:t>
      </w:r>
      <w:r w:rsidRPr="004E7DD9">
        <w:rPr>
          <w:rFonts w:ascii="Calibri" w:hAnsi="Calibri"/>
          <w:sz w:val="22"/>
          <w:szCs w:val="22"/>
        </w:rPr>
        <w:t>Zápis bude použit jako podklad pro zpracování protokolu o předání a převzet</w:t>
      </w:r>
      <w:r w:rsidR="004F71A9">
        <w:rPr>
          <w:rFonts w:ascii="Calibri" w:hAnsi="Calibri"/>
          <w:sz w:val="22"/>
          <w:szCs w:val="22"/>
        </w:rPr>
        <w:t>í předmětu plnění smlouvy.</w:t>
      </w:r>
    </w:p>
    <w:p w14:paraId="1B4EB0D2" w14:textId="19D36E7B" w:rsidR="002E278F" w:rsidRPr="004E7DD9" w:rsidRDefault="004F71A9" w:rsidP="003C6D76">
      <w:pPr>
        <w:pStyle w:val="Zkladntext"/>
        <w:numPr>
          <w:ilvl w:val="0"/>
          <w:numId w:val="28"/>
        </w:numPr>
        <w:shd w:val="clear" w:color="auto" w:fill="FFFFFF"/>
        <w:jc w:val="both"/>
        <w:rPr>
          <w:rFonts w:ascii="Calibri" w:hAnsi="Calibri"/>
          <w:sz w:val="22"/>
          <w:szCs w:val="22"/>
        </w:rPr>
      </w:pPr>
      <w:r>
        <w:rPr>
          <w:rFonts w:ascii="Calibri" w:hAnsi="Calibri"/>
          <w:sz w:val="22"/>
          <w:szCs w:val="22"/>
        </w:rPr>
        <w:t xml:space="preserve">Po odstranění </w:t>
      </w:r>
      <w:r w:rsidRPr="004F71A9">
        <w:rPr>
          <w:rFonts w:ascii="Calibri" w:hAnsi="Calibri"/>
          <w:sz w:val="22"/>
          <w:szCs w:val="22"/>
        </w:rPr>
        <w:t>vešker</w:t>
      </w:r>
      <w:r>
        <w:rPr>
          <w:rFonts w:ascii="Calibri" w:hAnsi="Calibri"/>
          <w:sz w:val="22"/>
          <w:szCs w:val="22"/>
        </w:rPr>
        <w:t>ých vad</w:t>
      </w:r>
      <w:r w:rsidRPr="004F71A9">
        <w:rPr>
          <w:rFonts w:ascii="Calibri" w:hAnsi="Calibri"/>
          <w:sz w:val="22"/>
          <w:szCs w:val="22"/>
        </w:rPr>
        <w:t xml:space="preserve"> a ned</w:t>
      </w:r>
      <w:r>
        <w:rPr>
          <w:rFonts w:ascii="Calibri" w:hAnsi="Calibri"/>
          <w:sz w:val="22"/>
          <w:szCs w:val="22"/>
        </w:rPr>
        <w:t>odělků</w:t>
      </w:r>
      <w:r w:rsidRPr="004F71A9">
        <w:rPr>
          <w:rFonts w:ascii="Calibri" w:hAnsi="Calibri"/>
          <w:sz w:val="22"/>
          <w:szCs w:val="22"/>
        </w:rPr>
        <w:t xml:space="preserve"> zjištěn</w:t>
      </w:r>
      <w:r>
        <w:rPr>
          <w:rFonts w:ascii="Calibri" w:hAnsi="Calibri"/>
          <w:sz w:val="22"/>
          <w:szCs w:val="22"/>
        </w:rPr>
        <w:t>ých</w:t>
      </w:r>
      <w:r w:rsidRPr="004F71A9">
        <w:rPr>
          <w:rFonts w:ascii="Calibri" w:hAnsi="Calibri"/>
          <w:sz w:val="22"/>
          <w:szCs w:val="22"/>
        </w:rPr>
        <w:t xml:space="preserve"> v rámci předávacího řízení a zaznamenan</w:t>
      </w:r>
      <w:r>
        <w:rPr>
          <w:rFonts w:ascii="Calibri" w:hAnsi="Calibri"/>
          <w:sz w:val="22"/>
          <w:szCs w:val="22"/>
        </w:rPr>
        <w:t>ých</w:t>
      </w:r>
      <w:r w:rsidRPr="004F71A9">
        <w:rPr>
          <w:rFonts w:ascii="Calibri" w:hAnsi="Calibri"/>
          <w:sz w:val="22"/>
          <w:szCs w:val="22"/>
        </w:rPr>
        <w:t xml:space="preserve"> </w:t>
      </w:r>
      <w:r w:rsidR="006F0F72">
        <w:rPr>
          <w:rFonts w:ascii="Calibri" w:hAnsi="Calibri"/>
          <w:sz w:val="22"/>
          <w:szCs w:val="22"/>
        </w:rPr>
        <w:t>TDS</w:t>
      </w:r>
      <w:r w:rsidRPr="004F71A9">
        <w:rPr>
          <w:rFonts w:ascii="Calibri" w:hAnsi="Calibri"/>
          <w:sz w:val="22"/>
          <w:szCs w:val="22"/>
        </w:rPr>
        <w:t xml:space="preserve"> v zápise</w:t>
      </w:r>
      <w:r w:rsidR="004A2399" w:rsidRPr="004A2399">
        <w:t xml:space="preserve"> </w:t>
      </w:r>
      <w:r w:rsidR="004A2399" w:rsidRPr="004A2399">
        <w:rPr>
          <w:rFonts w:ascii="Calibri" w:hAnsi="Calibri"/>
          <w:sz w:val="22"/>
          <w:szCs w:val="22"/>
        </w:rPr>
        <w:t>vyjma vad, které samy o sobě ani ve spojení s jinými nebrání řádnému užívání stavby funkčně nebo esteticky, ani její užívání podstatným způsobem neomezují</w:t>
      </w:r>
      <w:r w:rsidR="004A2399">
        <w:rPr>
          <w:rFonts w:ascii="Calibri" w:hAnsi="Calibri"/>
          <w:sz w:val="22"/>
          <w:szCs w:val="22"/>
        </w:rPr>
        <w:t>,</w:t>
      </w:r>
      <w:r w:rsidRPr="004F71A9">
        <w:rPr>
          <w:rFonts w:ascii="Calibri" w:hAnsi="Calibri"/>
          <w:sz w:val="22"/>
          <w:szCs w:val="22"/>
        </w:rPr>
        <w:t xml:space="preserve"> </w:t>
      </w:r>
      <w:r>
        <w:rPr>
          <w:rFonts w:ascii="Calibri" w:hAnsi="Calibri"/>
          <w:sz w:val="22"/>
          <w:szCs w:val="22"/>
        </w:rPr>
        <w:t xml:space="preserve">vyklidí </w:t>
      </w:r>
      <w:r w:rsidR="002E278F" w:rsidRPr="004E7DD9">
        <w:rPr>
          <w:rFonts w:ascii="Calibri" w:hAnsi="Calibri"/>
          <w:sz w:val="22"/>
          <w:szCs w:val="22"/>
        </w:rPr>
        <w:t>zhotovitel staveniště</w:t>
      </w:r>
      <w:r>
        <w:rPr>
          <w:rFonts w:ascii="Calibri" w:hAnsi="Calibri"/>
          <w:sz w:val="22"/>
          <w:szCs w:val="22"/>
        </w:rPr>
        <w:t>.</w:t>
      </w:r>
      <w:r w:rsidR="002E278F" w:rsidRPr="004E7DD9">
        <w:rPr>
          <w:rFonts w:ascii="Calibri" w:hAnsi="Calibri"/>
          <w:sz w:val="22"/>
          <w:szCs w:val="22"/>
        </w:rPr>
        <w:t xml:space="preserve"> </w:t>
      </w:r>
      <w:r>
        <w:rPr>
          <w:rFonts w:ascii="Calibri" w:hAnsi="Calibri"/>
          <w:sz w:val="22"/>
          <w:szCs w:val="22"/>
        </w:rPr>
        <w:t xml:space="preserve">Následně </w:t>
      </w:r>
      <w:r w:rsidR="002E278F" w:rsidRPr="004E7DD9">
        <w:rPr>
          <w:rFonts w:ascii="Calibri" w:hAnsi="Calibri"/>
          <w:sz w:val="22"/>
          <w:szCs w:val="22"/>
        </w:rPr>
        <w:t>provede objednatel závěrečnou kontrolu vyklizení staveniště</w:t>
      </w:r>
      <w:r w:rsidR="00060B30">
        <w:rPr>
          <w:rFonts w:ascii="Calibri" w:hAnsi="Calibri"/>
          <w:sz w:val="22"/>
          <w:szCs w:val="22"/>
        </w:rPr>
        <w:t>,</w:t>
      </w:r>
      <w:r>
        <w:rPr>
          <w:rFonts w:ascii="Calibri" w:hAnsi="Calibri"/>
          <w:sz w:val="22"/>
          <w:szCs w:val="22"/>
        </w:rPr>
        <w:t xml:space="preserve"> a</w:t>
      </w:r>
      <w:r w:rsidR="002E278F" w:rsidRPr="004E7DD9">
        <w:rPr>
          <w:rFonts w:ascii="Calibri" w:hAnsi="Calibri"/>
          <w:sz w:val="22"/>
          <w:szCs w:val="22"/>
        </w:rPr>
        <w:t xml:space="preserve"> </w:t>
      </w:r>
      <w:r>
        <w:rPr>
          <w:rFonts w:ascii="Calibri" w:hAnsi="Calibri"/>
          <w:sz w:val="22"/>
          <w:szCs w:val="22"/>
        </w:rPr>
        <w:t>p</w:t>
      </w:r>
      <w:r w:rsidR="002E278F" w:rsidRPr="004E7DD9">
        <w:rPr>
          <w:rFonts w:ascii="Calibri" w:hAnsi="Calibri"/>
          <w:sz w:val="22"/>
          <w:szCs w:val="22"/>
        </w:rPr>
        <w:t xml:space="preserve">okud je </w:t>
      </w:r>
      <w:r w:rsidR="002E278F" w:rsidRPr="004E7DD9">
        <w:rPr>
          <w:rFonts w:ascii="Calibri" w:hAnsi="Calibri"/>
          <w:sz w:val="22"/>
          <w:szCs w:val="22"/>
        </w:rPr>
        <w:lastRenderedPageBreak/>
        <w:t>staveniště úplně vyklizeno, podepíší osoby oprávněné jednat za nebo jménem objednatele a</w:t>
      </w:r>
      <w:r w:rsidR="00060B30">
        <w:rPr>
          <w:rFonts w:ascii="Calibri" w:hAnsi="Calibri"/>
          <w:sz w:val="22"/>
          <w:szCs w:val="22"/>
        </w:rPr>
        <w:t> </w:t>
      </w:r>
      <w:r w:rsidR="002E278F" w:rsidRPr="004E7DD9">
        <w:rPr>
          <w:rFonts w:ascii="Calibri" w:hAnsi="Calibri"/>
          <w:sz w:val="22"/>
          <w:szCs w:val="22"/>
        </w:rPr>
        <w:t>zhotovitele bez zbytečných odkladů protokol o předání a převzetí předmětu plnění smlouvy vyhotovený objednatelem. Podpisem protokolu o předání a převzetí předmětu plnění smlouvy je předávací řízení ukončeno a plnění předmětu smlouvy je mezi zhotovitelem a objednatelem předáno a převzato.</w:t>
      </w:r>
    </w:p>
    <w:p w14:paraId="6347093E" w14:textId="77777777" w:rsidR="002E278F" w:rsidRPr="00580AE3" w:rsidRDefault="002E278F" w:rsidP="003C6D76">
      <w:pPr>
        <w:pStyle w:val="Zkladntext"/>
        <w:numPr>
          <w:ilvl w:val="0"/>
          <w:numId w:val="28"/>
        </w:numPr>
        <w:shd w:val="clear" w:color="auto" w:fill="FFFFFF"/>
        <w:jc w:val="both"/>
        <w:rPr>
          <w:rFonts w:ascii="Calibri" w:hAnsi="Calibri"/>
          <w:sz w:val="22"/>
          <w:szCs w:val="22"/>
          <w:u w:val="single"/>
        </w:rPr>
      </w:pPr>
      <w:r w:rsidRPr="00580AE3">
        <w:rPr>
          <w:rFonts w:ascii="Calibri" w:hAnsi="Calibri"/>
          <w:sz w:val="22"/>
          <w:szCs w:val="22"/>
          <w:u w:val="single"/>
        </w:rPr>
        <w:t xml:space="preserve">Protokol o předání a převzetí předmětu plnění musí obsahovat: </w:t>
      </w:r>
    </w:p>
    <w:p w14:paraId="373A70A2" w14:textId="13D700CF" w:rsidR="002E278F" w:rsidRPr="00655B09" w:rsidRDefault="002E278F" w:rsidP="002E278F">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údaje o zhotoviteli, poddodavatelích zhotovitele</w:t>
      </w:r>
      <w:r w:rsidR="00EA5E14">
        <w:rPr>
          <w:rFonts w:ascii="Calibri" w:hAnsi="Calibri"/>
          <w:sz w:val="22"/>
          <w:szCs w:val="22"/>
        </w:rPr>
        <w:t xml:space="preserve"> a</w:t>
      </w:r>
      <w:r w:rsidRPr="004E7DD9">
        <w:rPr>
          <w:rFonts w:ascii="Calibri" w:hAnsi="Calibri"/>
          <w:sz w:val="22"/>
          <w:szCs w:val="22"/>
        </w:rPr>
        <w:t xml:space="preserve"> objednateli</w:t>
      </w:r>
      <w:r w:rsidR="000762AB">
        <w:rPr>
          <w:rFonts w:ascii="Calibri" w:hAnsi="Calibri"/>
          <w:sz w:val="22"/>
          <w:szCs w:val="22"/>
        </w:rPr>
        <w:t xml:space="preserve"> </w:t>
      </w:r>
    </w:p>
    <w:p w14:paraId="57FFB9E9" w14:textId="77777777" w:rsidR="002E278F" w:rsidRPr="004E7DD9" w:rsidRDefault="002E278F" w:rsidP="002E278F">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popis předmětu plnění smlouvy, která je předmětem předání a převzetí</w:t>
      </w:r>
    </w:p>
    <w:p w14:paraId="088C0F4B" w14:textId="77777777" w:rsidR="002E278F" w:rsidRPr="004E7DD9" w:rsidRDefault="002E278F" w:rsidP="002E278F">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seznam předávaných dokladů a dokumentace</w:t>
      </w:r>
    </w:p>
    <w:p w14:paraId="00335617" w14:textId="77777777" w:rsidR="002E278F" w:rsidRPr="004E7DD9" w:rsidRDefault="002E278F" w:rsidP="002E278F">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soupis nákladů na </w:t>
      </w:r>
      <w:r w:rsidR="00362D29">
        <w:rPr>
          <w:rFonts w:ascii="Calibri" w:hAnsi="Calibri"/>
          <w:sz w:val="22"/>
          <w:szCs w:val="22"/>
        </w:rPr>
        <w:t>stavbu</w:t>
      </w:r>
    </w:p>
    <w:p w14:paraId="4C7A596A" w14:textId="77777777" w:rsidR="002E278F" w:rsidRPr="004E7DD9" w:rsidRDefault="002E278F" w:rsidP="002E278F">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prohlášení objednatele, zda </w:t>
      </w:r>
      <w:r w:rsidR="00362D29">
        <w:rPr>
          <w:rFonts w:ascii="Calibri" w:hAnsi="Calibri"/>
          <w:sz w:val="22"/>
          <w:szCs w:val="22"/>
        </w:rPr>
        <w:t>stavbu</w:t>
      </w:r>
      <w:r w:rsidRPr="004E7DD9">
        <w:rPr>
          <w:rFonts w:ascii="Calibri" w:hAnsi="Calibri"/>
          <w:sz w:val="22"/>
          <w:szCs w:val="22"/>
        </w:rPr>
        <w:t xml:space="preserve"> přejímá </w:t>
      </w:r>
    </w:p>
    <w:p w14:paraId="0CC52608" w14:textId="1DDA9C45" w:rsidR="002E278F" w:rsidRPr="004E7DD9" w:rsidRDefault="002E278F" w:rsidP="00227869">
      <w:pPr>
        <w:pStyle w:val="Zkladntext"/>
        <w:numPr>
          <w:ilvl w:val="0"/>
          <w:numId w:val="3"/>
        </w:numPr>
        <w:tabs>
          <w:tab w:val="left" w:pos="1134"/>
        </w:tabs>
        <w:ind w:left="1135" w:hanging="284"/>
        <w:jc w:val="both"/>
        <w:rPr>
          <w:rFonts w:ascii="Calibri" w:hAnsi="Calibri"/>
          <w:sz w:val="22"/>
          <w:szCs w:val="22"/>
        </w:rPr>
      </w:pPr>
      <w:r w:rsidRPr="004E7DD9">
        <w:rPr>
          <w:rFonts w:ascii="Calibri" w:hAnsi="Calibri"/>
          <w:sz w:val="22"/>
          <w:szCs w:val="22"/>
        </w:rPr>
        <w:t xml:space="preserve">termín, od kterého počíná běžet záruční lhůta </w:t>
      </w:r>
      <w:r w:rsidR="00362D29">
        <w:rPr>
          <w:rFonts w:ascii="Calibri" w:hAnsi="Calibri"/>
          <w:sz w:val="22"/>
          <w:szCs w:val="22"/>
        </w:rPr>
        <w:t>stavby</w:t>
      </w:r>
      <w:r w:rsidRPr="004E7DD9">
        <w:rPr>
          <w:rFonts w:ascii="Calibri" w:hAnsi="Calibri"/>
          <w:sz w:val="22"/>
          <w:szCs w:val="22"/>
        </w:rPr>
        <w:t>.</w:t>
      </w:r>
    </w:p>
    <w:p w14:paraId="6ED6F1BE" w14:textId="47F94EBB" w:rsidR="002E278F" w:rsidRPr="00580AE3" w:rsidRDefault="002E278F" w:rsidP="003C6D76">
      <w:pPr>
        <w:pStyle w:val="Zkladntext"/>
        <w:numPr>
          <w:ilvl w:val="0"/>
          <w:numId w:val="28"/>
        </w:numPr>
        <w:shd w:val="clear" w:color="auto" w:fill="FFFFFF"/>
        <w:jc w:val="both"/>
        <w:rPr>
          <w:rFonts w:ascii="Calibri" w:hAnsi="Calibri"/>
          <w:sz w:val="22"/>
          <w:szCs w:val="22"/>
          <w:u w:val="single"/>
        </w:rPr>
      </w:pPr>
      <w:r w:rsidRPr="00580AE3">
        <w:rPr>
          <w:rFonts w:ascii="Calibri" w:hAnsi="Calibri"/>
          <w:sz w:val="22"/>
          <w:szCs w:val="22"/>
          <w:u w:val="single"/>
        </w:rPr>
        <w:t xml:space="preserve">Zhotovitel je povinen připravit a doložit v průběhu předávacího řízení objednateli ke zpracování protokolu o předání a převzetí předmětu plnění smlouvy zejména tyto doklady:  </w:t>
      </w:r>
    </w:p>
    <w:p w14:paraId="014BD947" w14:textId="5A8B91A7" w:rsidR="002E278F" w:rsidRPr="004E7DD9" w:rsidRDefault="002E278F" w:rsidP="002E278F">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certifikáty, záruční listy, návody k obsluze a údržbě v českém jazyce,</w:t>
      </w:r>
    </w:p>
    <w:p w14:paraId="55DB3C27" w14:textId="1893009F" w:rsidR="002E278F" w:rsidRPr="004E7DD9" w:rsidRDefault="002E278F" w:rsidP="002E278F">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stavební deník,</w:t>
      </w:r>
    </w:p>
    <w:p w14:paraId="33D43826" w14:textId="77777777" w:rsidR="002E278F" w:rsidRPr="004E7DD9" w:rsidRDefault="002E278F" w:rsidP="002E278F">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doklady o likvidaci odpadů,</w:t>
      </w:r>
    </w:p>
    <w:p w14:paraId="6F7AD987" w14:textId="48C433BA" w:rsidR="002E278F" w:rsidRPr="004E7DD9" w:rsidRDefault="002E278F" w:rsidP="002E278F">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fotodokumentaci</w:t>
      </w:r>
      <w:r w:rsidR="00286568">
        <w:rPr>
          <w:rFonts w:ascii="Calibri" w:hAnsi="Calibri"/>
          <w:sz w:val="22"/>
          <w:szCs w:val="22"/>
        </w:rPr>
        <w:t>.</w:t>
      </w:r>
    </w:p>
    <w:p w14:paraId="25302A52" w14:textId="77777777" w:rsidR="002E278F" w:rsidRPr="00704851" w:rsidRDefault="002E278F" w:rsidP="003C6D7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Nedoloží-li zhotovitel požadované doklady, nepovažuje se plnění předmětu smlouvy za dokončené a způsobilé k předání.</w:t>
      </w:r>
    </w:p>
    <w:p w14:paraId="43D4627B" w14:textId="563C85FD" w:rsidR="002E278F" w:rsidRPr="004E7DD9" w:rsidRDefault="00915BF4"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Pr>
          <w:rFonts w:ascii="Calibri" w:hAnsi="Calibri"/>
          <w:b/>
          <w:sz w:val="22"/>
          <w:szCs w:val="22"/>
        </w:rPr>
        <w:t>Záruka za jakost</w:t>
      </w:r>
      <w:r w:rsidR="00771642">
        <w:rPr>
          <w:rFonts w:ascii="Calibri" w:hAnsi="Calibri"/>
          <w:b/>
          <w:sz w:val="22"/>
          <w:szCs w:val="22"/>
        </w:rPr>
        <w:t>, práva a povinnosti z vadného plnění</w:t>
      </w:r>
    </w:p>
    <w:p w14:paraId="45D2F418" w14:textId="502F1F0C"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Zhotovitel poskytuje na stavbu záruku, že všechny je</w:t>
      </w:r>
      <w:r w:rsidR="002D06ED">
        <w:rPr>
          <w:rFonts w:ascii="Calibri" w:hAnsi="Calibri"/>
          <w:sz w:val="22"/>
          <w:szCs w:val="22"/>
        </w:rPr>
        <w:t>jí</w:t>
      </w:r>
      <w:r w:rsidRPr="004E7DD9">
        <w:rPr>
          <w:rFonts w:ascii="Calibri" w:hAnsi="Calibri"/>
          <w:sz w:val="22"/>
          <w:szCs w:val="22"/>
        </w:rPr>
        <w:t xml:space="preserve"> části dle této smlouvy budou po celou dobu trvání záruční doby bez vad, budou mít vlastnosti předpokládané projektovou dokumentací a</w:t>
      </w:r>
      <w:r w:rsidR="00060B30">
        <w:rPr>
          <w:rFonts w:ascii="Calibri" w:hAnsi="Calibri"/>
          <w:sz w:val="22"/>
          <w:szCs w:val="22"/>
        </w:rPr>
        <w:t> </w:t>
      </w:r>
      <w:r w:rsidRPr="004E7DD9">
        <w:rPr>
          <w:rFonts w:ascii="Calibri" w:hAnsi="Calibri"/>
          <w:sz w:val="22"/>
          <w:szCs w:val="22"/>
        </w:rPr>
        <w:t xml:space="preserve">Soupisem a budou způsobilé k řádnému užívání k účelu vyplývajícímu z charakteru stavby dle této smlouvy. </w:t>
      </w:r>
    </w:p>
    <w:p w14:paraId="48EB11FD"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Zhotovitel odpovídá za vady </w:t>
      </w:r>
      <w:r w:rsidR="00915BF4">
        <w:rPr>
          <w:rFonts w:ascii="Calibri" w:hAnsi="Calibri"/>
          <w:sz w:val="22"/>
          <w:szCs w:val="22"/>
        </w:rPr>
        <w:t>stavby</w:t>
      </w:r>
      <w:r w:rsidRPr="004E7DD9">
        <w:rPr>
          <w:rFonts w:ascii="Calibri" w:hAnsi="Calibri"/>
          <w:sz w:val="22"/>
          <w:szCs w:val="22"/>
        </w:rPr>
        <w:t xml:space="preserve"> zjištěné v záruční době. </w:t>
      </w:r>
    </w:p>
    <w:p w14:paraId="7D1DE582" w14:textId="7CA65C9D"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Délka záruční doby se sjednává v </w:t>
      </w:r>
      <w:r w:rsidRPr="00856D5E">
        <w:rPr>
          <w:rFonts w:ascii="Calibri" w:hAnsi="Calibri"/>
          <w:sz w:val="22"/>
          <w:szCs w:val="22"/>
        </w:rPr>
        <w:t xml:space="preserve">délce trvání </w:t>
      </w:r>
      <w:r w:rsidR="00856D5E" w:rsidRPr="00856D5E">
        <w:rPr>
          <w:rFonts w:ascii="Calibri" w:hAnsi="Calibri"/>
          <w:b/>
          <w:sz w:val="22"/>
          <w:szCs w:val="22"/>
        </w:rPr>
        <w:t>24</w:t>
      </w:r>
      <w:r w:rsidRPr="00856D5E">
        <w:rPr>
          <w:rFonts w:ascii="Calibri" w:hAnsi="Calibri"/>
          <w:b/>
          <w:sz w:val="22"/>
          <w:szCs w:val="22"/>
        </w:rPr>
        <w:t xml:space="preserve"> měsíců.</w:t>
      </w:r>
      <w:r w:rsidRPr="00856D5E">
        <w:rPr>
          <w:rFonts w:ascii="Calibri" w:hAnsi="Calibri"/>
          <w:sz w:val="22"/>
          <w:szCs w:val="22"/>
        </w:rPr>
        <w:t xml:space="preserve"> </w:t>
      </w:r>
    </w:p>
    <w:p w14:paraId="7EFA9AD1" w14:textId="7AA569F0"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Zhotovitel neodpovídá za vady stavby,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w:t>
      </w:r>
      <w:r w:rsidR="00060B30">
        <w:rPr>
          <w:rFonts w:ascii="Calibri" w:hAnsi="Calibri"/>
          <w:sz w:val="22"/>
          <w:szCs w:val="22"/>
        </w:rPr>
        <w:t> </w:t>
      </w:r>
      <w:r w:rsidRPr="004E7DD9">
        <w:rPr>
          <w:rFonts w:ascii="Calibri" w:hAnsi="Calibri"/>
          <w:sz w:val="22"/>
          <w:szCs w:val="22"/>
        </w:rPr>
        <w:t xml:space="preserve">objednatel na jejich dodržení trval nebo jestli zhotovitel tuto nevhodnost ani při vynaložení odborné péče nemohl zjistit. </w:t>
      </w:r>
    </w:p>
    <w:p w14:paraId="6F124806"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Zhotovitel neodpovídá za vady stavby, které byly způsobeny objednatelem v důsledku nevhodného užívání </w:t>
      </w:r>
      <w:r w:rsidR="00915BF4">
        <w:rPr>
          <w:rFonts w:ascii="Calibri" w:hAnsi="Calibri"/>
          <w:sz w:val="22"/>
          <w:szCs w:val="22"/>
        </w:rPr>
        <w:t>stavby</w:t>
      </w:r>
      <w:r w:rsidRPr="004E7DD9">
        <w:rPr>
          <w:rFonts w:ascii="Calibri" w:hAnsi="Calibri"/>
          <w:sz w:val="22"/>
          <w:szCs w:val="22"/>
        </w:rPr>
        <w:t xml:space="preserve">, nebo v důsledku vyšší moci. </w:t>
      </w:r>
    </w:p>
    <w:p w14:paraId="6767CA0B" w14:textId="50816041"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Záruční doby počínají běžet </w:t>
      </w:r>
      <w:r w:rsidR="001368B8">
        <w:rPr>
          <w:color w:val="262626"/>
        </w:rPr>
        <w:t>dnem předání a převzetí díla</w:t>
      </w:r>
      <w:r w:rsidRPr="004E7DD9">
        <w:rPr>
          <w:rFonts w:ascii="Calibri" w:hAnsi="Calibri"/>
          <w:sz w:val="22"/>
          <w:szCs w:val="22"/>
        </w:rPr>
        <w:t xml:space="preserve">. </w:t>
      </w:r>
    </w:p>
    <w:p w14:paraId="096E0244" w14:textId="5B156919"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Objednatel je povinen vady písemně reklamovat u zhotovitele </w:t>
      </w:r>
      <w:r w:rsidR="001368B8">
        <w:rPr>
          <w:rFonts w:ascii="Calibri" w:hAnsi="Calibri"/>
          <w:sz w:val="22"/>
          <w:szCs w:val="22"/>
        </w:rPr>
        <w:t>do 30 dnů</w:t>
      </w:r>
      <w:r w:rsidRPr="004E7DD9">
        <w:rPr>
          <w:rFonts w:ascii="Calibri" w:hAnsi="Calibri"/>
          <w:sz w:val="22"/>
          <w:szCs w:val="22"/>
        </w:rPr>
        <w:t xml:space="preserve"> po jejich zjištění. Oznámení (reklamaci) odešle na adresu zhotovitele uvedenou v oddíle Smluvní strany</w:t>
      </w:r>
      <w:r w:rsidR="00AB56EB">
        <w:rPr>
          <w:rFonts w:ascii="Calibri" w:hAnsi="Calibri"/>
          <w:sz w:val="22"/>
          <w:szCs w:val="22"/>
        </w:rPr>
        <w:t>,</w:t>
      </w:r>
      <w:r w:rsidRPr="004E7DD9">
        <w:rPr>
          <w:rFonts w:ascii="Calibri" w:hAnsi="Calibri"/>
          <w:sz w:val="22"/>
          <w:szCs w:val="22"/>
        </w:rPr>
        <w:t xml:space="preserve"> resp. na adresu sídla zhotovitele uvedenou aktuálně ve veřejně dostupné evidenci, do které je zhotovitel na základě obecně závazného právního předpisu zapsán nebo na jinou známou adresu. Za písemnou reklamaci se považuje též odeslání oznámení elektronickou poštou na e-mailovou adresu zhotovitele určenou zhotovitelem pro příjem elektronické pošty. V případě havarijních vad postačuje pouze ústní oznámení objednatele o výskytu takovéto vady na tel. číslo zhotovitele. Zhotovitel je povinen pro tyto účely objednateli po celou dobu záruční lhůty aktualizovat </w:t>
      </w:r>
      <w:r w:rsidRPr="004E7DD9">
        <w:rPr>
          <w:rFonts w:ascii="Calibri" w:hAnsi="Calibri"/>
          <w:sz w:val="22"/>
          <w:szCs w:val="22"/>
        </w:rPr>
        <w:lastRenderedPageBreak/>
        <w:t>příslušnou e-mailovou adresu a nepřetržitě funkční telefonní číslo. V reklamaci musí být vady popsány nebo uvedeno</w:t>
      </w:r>
      <w:r>
        <w:rPr>
          <w:rFonts w:ascii="Calibri" w:hAnsi="Calibri"/>
          <w:sz w:val="22"/>
          <w:szCs w:val="22"/>
        </w:rPr>
        <w:t>,</w:t>
      </w:r>
      <w:r w:rsidRPr="004E7DD9">
        <w:rPr>
          <w:rFonts w:ascii="Calibri" w:hAnsi="Calibri"/>
          <w:sz w:val="22"/>
          <w:szCs w:val="22"/>
        </w:rPr>
        <w:t xml:space="preserve"> jak se vady projevují. Objednatel v reklamaci uvede, jakým způsobem požaduje sjednat nápravu. </w:t>
      </w:r>
    </w:p>
    <w:p w14:paraId="5C59A1C6" w14:textId="5679B55A" w:rsidR="002E278F" w:rsidRPr="00580AE3" w:rsidRDefault="002E278F" w:rsidP="003C6D76">
      <w:pPr>
        <w:pStyle w:val="Zkladntext"/>
        <w:numPr>
          <w:ilvl w:val="0"/>
          <w:numId w:val="29"/>
        </w:numPr>
        <w:shd w:val="clear" w:color="auto" w:fill="FFFFFF"/>
        <w:jc w:val="both"/>
        <w:rPr>
          <w:rFonts w:ascii="Calibri" w:hAnsi="Calibri"/>
          <w:sz w:val="22"/>
          <w:szCs w:val="22"/>
          <w:u w:val="single"/>
        </w:rPr>
      </w:pPr>
      <w:r w:rsidRPr="00580AE3">
        <w:rPr>
          <w:rFonts w:ascii="Calibri" w:hAnsi="Calibri"/>
          <w:sz w:val="22"/>
          <w:szCs w:val="22"/>
          <w:u w:val="single"/>
        </w:rPr>
        <w:t>Objednatel je oprávněn požadovat</w:t>
      </w:r>
      <w:r w:rsidR="001368B8">
        <w:rPr>
          <w:rFonts w:ascii="Calibri" w:hAnsi="Calibri"/>
          <w:sz w:val="22"/>
          <w:szCs w:val="22"/>
          <w:u w:val="single"/>
        </w:rPr>
        <w:t xml:space="preserve"> zejména</w:t>
      </w:r>
      <w:r w:rsidRPr="00580AE3">
        <w:rPr>
          <w:rFonts w:ascii="Calibri" w:hAnsi="Calibri"/>
          <w:sz w:val="22"/>
          <w:szCs w:val="22"/>
          <w:u w:val="single"/>
        </w:rPr>
        <w:t xml:space="preserve">: </w:t>
      </w:r>
    </w:p>
    <w:p w14:paraId="75A0162C" w14:textId="019411EC" w:rsidR="002E278F" w:rsidRPr="004E7DD9" w:rsidRDefault="000762AB" w:rsidP="002E278F">
      <w:pPr>
        <w:pStyle w:val="Zkladntext"/>
        <w:numPr>
          <w:ilvl w:val="0"/>
          <w:numId w:val="2"/>
        </w:numPr>
        <w:tabs>
          <w:tab w:val="clear" w:pos="1440"/>
          <w:tab w:val="num" w:pos="1134"/>
        </w:tabs>
        <w:ind w:left="1134" w:hanging="283"/>
        <w:jc w:val="both"/>
        <w:rPr>
          <w:rFonts w:ascii="Calibri" w:hAnsi="Calibri"/>
          <w:sz w:val="22"/>
          <w:szCs w:val="22"/>
        </w:rPr>
      </w:pPr>
      <w:r>
        <w:rPr>
          <w:rFonts w:ascii="Calibri" w:hAnsi="Calibri"/>
          <w:sz w:val="22"/>
          <w:szCs w:val="22"/>
        </w:rPr>
        <w:t xml:space="preserve">bezplatné </w:t>
      </w:r>
      <w:r w:rsidR="002E278F" w:rsidRPr="004E7DD9">
        <w:rPr>
          <w:rFonts w:ascii="Calibri" w:hAnsi="Calibri"/>
          <w:sz w:val="22"/>
          <w:szCs w:val="22"/>
        </w:rPr>
        <w:t>odstranění vady dodáním náhradního plnění (u vad materiálů, zařízení</w:t>
      </w:r>
      <w:r w:rsidR="006509AC">
        <w:rPr>
          <w:rFonts w:ascii="Calibri" w:hAnsi="Calibri"/>
          <w:sz w:val="22"/>
          <w:szCs w:val="22"/>
        </w:rPr>
        <w:t xml:space="preserve"> </w:t>
      </w:r>
      <w:r w:rsidR="002E278F" w:rsidRPr="004E7DD9">
        <w:rPr>
          <w:rFonts w:ascii="Calibri" w:hAnsi="Calibri"/>
          <w:sz w:val="22"/>
          <w:szCs w:val="22"/>
        </w:rPr>
        <w:t>apod.);</w:t>
      </w:r>
    </w:p>
    <w:p w14:paraId="197F8FBF" w14:textId="31225A24" w:rsidR="002E278F" w:rsidRPr="004E7DD9" w:rsidRDefault="000762AB" w:rsidP="002E278F">
      <w:pPr>
        <w:pStyle w:val="Zkladntext"/>
        <w:numPr>
          <w:ilvl w:val="0"/>
          <w:numId w:val="2"/>
        </w:numPr>
        <w:tabs>
          <w:tab w:val="clear" w:pos="1440"/>
          <w:tab w:val="num" w:pos="1134"/>
        </w:tabs>
        <w:ind w:left="1134" w:hanging="283"/>
        <w:jc w:val="both"/>
        <w:rPr>
          <w:rFonts w:ascii="Calibri" w:hAnsi="Calibri"/>
          <w:sz w:val="22"/>
          <w:szCs w:val="22"/>
        </w:rPr>
      </w:pPr>
      <w:r>
        <w:rPr>
          <w:rFonts w:ascii="Calibri" w:hAnsi="Calibri"/>
          <w:sz w:val="22"/>
          <w:szCs w:val="22"/>
        </w:rPr>
        <w:t xml:space="preserve">bezplatné </w:t>
      </w:r>
      <w:r w:rsidR="002E278F" w:rsidRPr="004E7DD9">
        <w:rPr>
          <w:rFonts w:ascii="Calibri" w:hAnsi="Calibri"/>
          <w:sz w:val="22"/>
          <w:szCs w:val="22"/>
        </w:rPr>
        <w:t>odstranění vady opravou, je-li vada opravitelná;</w:t>
      </w:r>
    </w:p>
    <w:p w14:paraId="4DBA4C4E" w14:textId="623F1866" w:rsidR="002E278F" w:rsidRPr="004E7DD9" w:rsidRDefault="002E278F" w:rsidP="002E278F">
      <w:pPr>
        <w:pStyle w:val="Zkladntext"/>
        <w:numPr>
          <w:ilvl w:val="0"/>
          <w:numId w:val="2"/>
        </w:numPr>
        <w:tabs>
          <w:tab w:val="clear" w:pos="1440"/>
          <w:tab w:val="num" w:pos="1134"/>
          <w:tab w:val="num" w:pos="1560"/>
        </w:tabs>
        <w:ind w:left="1135" w:hanging="284"/>
        <w:jc w:val="both"/>
        <w:rPr>
          <w:rFonts w:ascii="Calibri" w:hAnsi="Calibri"/>
          <w:sz w:val="22"/>
          <w:szCs w:val="22"/>
        </w:rPr>
      </w:pPr>
      <w:r w:rsidRPr="004E7DD9">
        <w:rPr>
          <w:rFonts w:ascii="Calibri" w:hAnsi="Calibri"/>
          <w:sz w:val="22"/>
          <w:szCs w:val="22"/>
        </w:rPr>
        <w:t>poskytnutí přiměřené slevy ze sjednané ceny stavby dle této smlouvy, pokud je vada odstranitelná pouze při omezení užívání stavby k jejímu účelu nebo pokud se jedná o vadu neodstranitelnou, která však nebrání a neomezuje užívání stavby k jejímu účelu.</w:t>
      </w:r>
    </w:p>
    <w:p w14:paraId="7F0E35D5"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Způsob vyřízení reklamace je objednateli dán na výběr s tím, že uvedené způsoby je možné vzájemně kombinovat. </w:t>
      </w:r>
    </w:p>
    <w:p w14:paraId="5F3422FD"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Za havárii je objednatel oprávněn označit takovou vadu, která svými následky brání užívání stavby k účelu vyplývajícímu z charakteru stavby, nebo dochází-li v důsledku této vady k omezení běžného provozu. </w:t>
      </w:r>
    </w:p>
    <w:p w14:paraId="6E2F326D" w14:textId="5E9A25AF"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Reklamaci lze uplatnit nejpozději do posledního dne záruční </w:t>
      </w:r>
      <w:r w:rsidR="001368B8">
        <w:rPr>
          <w:rFonts w:ascii="Calibri" w:hAnsi="Calibri"/>
          <w:sz w:val="22"/>
          <w:szCs w:val="22"/>
        </w:rPr>
        <w:t>doby</w:t>
      </w:r>
      <w:r w:rsidRPr="004E7DD9">
        <w:rPr>
          <w:rFonts w:ascii="Calibri" w:hAnsi="Calibri"/>
          <w:sz w:val="22"/>
          <w:szCs w:val="22"/>
        </w:rPr>
        <w:t xml:space="preserve">, přičemž i reklamace odeslaná objednatelem v poslední den záruční </w:t>
      </w:r>
      <w:r w:rsidR="001368B8">
        <w:rPr>
          <w:rFonts w:ascii="Calibri" w:hAnsi="Calibri"/>
          <w:sz w:val="22"/>
          <w:szCs w:val="22"/>
        </w:rPr>
        <w:t>dob</w:t>
      </w:r>
      <w:r w:rsidRPr="004E7DD9">
        <w:rPr>
          <w:rFonts w:ascii="Calibri" w:hAnsi="Calibri"/>
          <w:sz w:val="22"/>
          <w:szCs w:val="22"/>
        </w:rPr>
        <w:t xml:space="preserve">y se považuje za včas uplatněnou. </w:t>
      </w:r>
    </w:p>
    <w:p w14:paraId="23AE7CBB"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se má za to, že písemný úkon objednatele obsahující reklamaci se dostal do dispozice zhotovitele v den odeslání takového písemného úkonu z adresy elektronické pošty objednatele na adresu elektronické pošty zhotovitele.  </w:t>
      </w:r>
    </w:p>
    <w:p w14:paraId="0085A1DE" w14:textId="0A20E1CC" w:rsidR="000762AB" w:rsidRDefault="002E278F" w:rsidP="003C6D76">
      <w:pPr>
        <w:pStyle w:val="Zkladntext"/>
        <w:numPr>
          <w:ilvl w:val="0"/>
          <w:numId w:val="29"/>
        </w:numPr>
        <w:jc w:val="both"/>
        <w:rPr>
          <w:rFonts w:ascii="Calibri" w:hAnsi="Calibri"/>
          <w:sz w:val="22"/>
          <w:szCs w:val="22"/>
        </w:rPr>
      </w:pPr>
      <w:r w:rsidRPr="004E7DD9">
        <w:rPr>
          <w:rFonts w:ascii="Calibri" w:hAnsi="Calibri"/>
          <w:sz w:val="22"/>
          <w:szCs w:val="22"/>
        </w:rPr>
        <w:t>Pokud objednatel požaduje v reklamaci odstranění vady, je zhotovitel povinen neprodleně</w:t>
      </w:r>
      <w:r w:rsidR="001368B8">
        <w:rPr>
          <w:rFonts w:ascii="Calibri" w:hAnsi="Calibri"/>
          <w:sz w:val="22"/>
          <w:szCs w:val="22"/>
        </w:rPr>
        <w:t xml:space="preserve">, </w:t>
      </w:r>
      <w:r w:rsidR="001368B8" w:rsidRPr="001368B8">
        <w:rPr>
          <w:rFonts w:ascii="Calibri" w:hAnsi="Calibri"/>
          <w:sz w:val="22"/>
          <w:szCs w:val="22"/>
        </w:rPr>
        <w:t>nejpozději do 3 dnů</w:t>
      </w:r>
      <w:r w:rsidR="001368B8">
        <w:rPr>
          <w:rFonts w:ascii="Calibri" w:hAnsi="Calibri"/>
          <w:sz w:val="22"/>
          <w:szCs w:val="22"/>
        </w:rPr>
        <w:t>,</w:t>
      </w:r>
      <w:r w:rsidRPr="004E7DD9">
        <w:rPr>
          <w:rFonts w:ascii="Calibri" w:hAnsi="Calibri"/>
          <w:sz w:val="22"/>
          <w:szCs w:val="22"/>
        </w:rPr>
        <w:t xml:space="preserve"> po obdržení reklamace objednatele zahájit práce k odstranění reklamované vady.  </w:t>
      </w:r>
      <w:r w:rsidR="000762AB" w:rsidRPr="000762AB">
        <w:rPr>
          <w:rFonts w:ascii="Calibri" w:hAnsi="Calibri"/>
          <w:sz w:val="22"/>
          <w:szCs w:val="22"/>
        </w:rPr>
        <w:t>Veškeré náklady vzniklé při odstraňování vady a nutné pro odstranění vady nese zhotovitel.</w:t>
      </w:r>
    </w:p>
    <w:p w14:paraId="7836CCEF" w14:textId="3BA0ED7C" w:rsidR="000762AB" w:rsidRPr="000762AB" w:rsidRDefault="000762AB" w:rsidP="003C6D76">
      <w:pPr>
        <w:pStyle w:val="Zkladntext"/>
        <w:numPr>
          <w:ilvl w:val="0"/>
          <w:numId w:val="29"/>
        </w:numPr>
        <w:jc w:val="both"/>
        <w:rPr>
          <w:rFonts w:ascii="Calibri" w:hAnsi="Calibri"/>
          <w:sz w:val="22"/>
          <w:szCs w:val="22"/>
        </w:rPr>
      </w:pPr>
      <w:r w:rsidRPr="000762AB">
        <w:rPr>
          <w:rFonts w:ascii="Calibri" w:hAnsi="Calibri"/>
          <w:sz w:val="22"/>
          <w:szCs w:val="22"/>
        </w:rPr>
        <w:t xml:space="preserve">Zhotovitel je povinen v přiměřené lhůtě odstranit vady a nedodělky, i když tvrdí, že za uvedené vady a nedodělky neodpovídá, přičemž náklady na jejich odstranění nese až do rozhodnutí sporu soudem zhotovitel, a objednatel je povinen v případě pro něho negativního rozhodnutí sporu uhradit zhotoviteli veškeré </w:t>
      </w:r>
      <w:r w:rsidR="001368B8" w:rsidRPr="001368B8">
        <w:rPr>
          <w:rFonts w:ascii="Calibri" w:hAnsi="Calibri"/>
          <w:sz w:val="22"/>
          <w:szCs w:val="22"/>
        </w:rPr>
        <w:t xml:space="preserve">účelně vynaložené </w:t>
      </w:r>
      <w:r w:rsidRPr="000762AB">
        <w:rPr>
          <w:rFonts w:ascii="Calibri" w:hAnsi="Calibri"/>
          <w:sz w:val="22"/>
          <w:szCs w:val="22"/>
        </w:rPr>
        <w:t>náklady vzniklé z tohoto titulu.</w:t>
      </w:r>
    </w:p>
    <w:p w14:paraId="5FE3080E"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Zhotovitel musí vždy písemně sdělit v jakém termínu vadu(y) odstraní. </w:t>
      </w:r>
    </w:p>
    <w:p w14:paraId="23B8DE39" w14:textId="7832B921"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Nezahájí-li zhotovitel práce k odstranění reklamované vady ani do 7 dnů po obdržení reklamace objednatele, je objednatel oprávněn pověřit odstraněním vady jinou odborně způsobilou právnickou nebo fyzickou osobu. </w:t>
      </w:r>
      <w:r w:rsidR="001368B8" w:rsidRPr="001368B8">
        <w:rPr>
          <w:rFonts w:ascii="Calibri" w:hAnsi="Calibri"/>
          <w:sz w:val="22"/>
          <w:szCs w:val="22"/>
        </w:rPr>
        <w:t>Záruka na dílo tím zůstává v plném rozsahu nedotčena</w:t>
      </w:r>
      <w:r w:rsidR="001368B8">
        <w:rPr>
          <w:rFonts w:ascii="Calibri" w:hAnsi="Calibri"/>
          <w:sz w:val="22"/>
          <w:szCs w:val="22"/>
        </w:rPr>
        <w:t>.</w:t>
      </w:r>
      <w:r w:rsidR="001368B8" w:rsidRPr="001368B8">
        <w:rPr>
          <w:rFonts w:ascii="Calibri" w:hAnsi="Calibri"/>
          <w:sz w:val="22"/>
          <w:szCs w:val="22"/>
        </w:rPr>
        <w:t xml:space="preserve"> </w:t>
      </w:r>
      <w:r w:rsidRPr="004E7DD9">
        <w:rPr>
          <w:rFonts w:ascii="Calibri" w:hAnsi="Calibri"/>
          <w:sz w:val="22"/>
          <w:szCs w:val="22"/>
        </w:rPr>
        <w:t xml:space="preserve">Veškeré náklady objednatele </w:t>
      </w:r>
      <w:r w:rsidR="000762AB">
        <w:rPr>
          <w:rFonts w:ascii="Calibri" w:hAnsi="Calibri"/>
          <w:sz w:val="22"/>
          <w:szCs w:val="22"/>
        </w:rPr>
        <w:t xml:space="preserve">související s odstraněním vady </w:t>
      </w:r>
      <w:r w:rsidRPr="004E7DD9">
        <w:rPr>
          <w:rFonts w:ascii="Calibri" w:hAnsi="Calibri"/>
          <w:sz w:val="22"/>
          <w:szCs w:val="22"/>
        </w:rPr>
        <w:t>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r w:rsidR="000762AB">
        <w:rPr>
          <w:rFonts w:ascii="Calibri" w:hAnsi="Calibri"/>
          <w:sz w:val="22"/>
          <w:szCs w:val="22"/>
        </w:rPr>
        <w:t xml:space="preserve"> a náhradu škody způsobené vadou</w:t>
      </w:r>
      <w:r w:rsidRPr="004E7DD9">
        <w:rPr>
          <w:rFonts w:ascii="Calibri" w:hAnsi="Calibri"/>
          <w:sz w:val="22"/>
          <w:szCs w:val="22"/>
        </w:rPr>
        <w:t xml:space="preserve">. </w:t>
      </w:r>
    </w:p>
    <w:p w14:paraId="06320215" w14:textId="54F99D2F"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Jestliže objednatel v reklamaci výslovně uvede, že se jedná o havárii, je zhotovitel povinen zahájit práce na odstraňování havarijní vady nejpozději do </w:t>
      </w:r>
      <w:r w:rsidR="00F43367">
        <w:rPr>
          <w:rFonts w:ascii="Calibri" w:hAnsi="Calibri"/>
          <w:sz w:val="22"/>
          <w:szCs w:val="22"/>
        </w:rPr>
        <w:t>4</w:t>
      </w:r>
      <w:r w:rsidRPr="004E7DD9">
        <w:rPr>
          <w:rFonts w:ascii="Calibri" w:hAnsi="Calibri"/>
          <w:sz w:val="22"/>
          <w:szCs w:val="22"/>
        </w:rPr>
        <w:t xml:space="preserve">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w:t>
      </w:r>
    </w:p>
    <w:p w14:paraId="47869D25" w14:textId="71FEEACA"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lastRenderedPageBreak/>
        <w:t xml:space="preserve">Nezahájí-li zhotovitel práce k odstranění reklamované havarijní vady ve sjednaném termínu po obdržení reklamace (oznámení) objednatele, je objednatel oprávněn pověřit odstraněním havarijní vady jinou odborně způsobilou právnickou nebo fyzickou osobu. </w:t>
      </w:r>
      <w:r w:rsidR="001368B8" w:rsidRPr="001368B8">
        <w:rPr>
          <w:rFonts w:ascii="Calibri" w:hAnsi="Calibri"/>
          <w:sz w:val="22"/>
          <w:szCs w:val="22"/>
        </w:rPr>
        <w:t>Záruka na dílo tím zůstává v plném rozsahu nedotčena</w:t>
      </w:r>
      <w:r w:rsidR="001368B8">
        <w:rPr>
          <w:rFonts w:ascii="Calibri" w:hAnsi="Calibri"/>
          <w:sz w:val="22"/>
          <w:szCs w:val="22"/>
        </w:rPr>
        <w:t>.</w:t>
      </w:r>
      <w:r w:rsidR="001368B8" w:rsidRPr="001368B8">
        <w:rPr>
          <w:rFonts w:ascii="Calibri" w:hAnsi="Calibri"/>
          <w:sz w:val="22"/>
          <w:szCs w:val="22"/>
        </w:rPr>
        <w:t xml:space="preserve"> </w:t>
      </w:r>
      <w:r w:rsidR="000762AB" w:rsidRPr="004E7DD9">
        <w:rPr>
          <w:rFonts w:ascii="Calibri" w:hAnsi="Calibri"/>
          <w:sz w:val="22"/>
          <w:szCs w:val="22"/>
        </w:rPr>
        <w:t xml:space="preserve">Veškeré náklady objednatele </w:t>
      </w:r>
      <w:r w:rsidR="000762AB">
        <w:rPr>
          <w:rFonts w:ascii="Calibri" w:hAnsi="Calibri"/>
          <w:sz w:val="22"/>
          <w:szCs w:val="22"/>
        </w:rPr>
        <w:t xml:space="preserve">na a související s odstraněním vady </w:t>
      </w:r>
      <w:r w:rsidR="000762AB" w:rsidRPr="004E7DD9">
        <w:rPr>
          <w:rFonts w:ascii="Calibri" w:hAnsi="Calibri"/>
          <w:sz w:val="22"/>
          <w:szCs w:val="22"/>
        </w:rPr>
        <w:t xml:space="preserve">uhradí zhotovitel </w:t>
      </w:r>
      <w:r w:rsidRPr="004E7DD9">
        <w:rPr>
          <w:rFonts w:ascii="Calibri" w:hAnsi="Calibri"/>
          <w:sz w:val="22"/>
          <w:szCs w:val="22"/>
        </w:rPr>
        <w:t xml:space="preserve">do 14 dnů ode dne, kdy obdržel písemnou výzvu objednatele k uhrazení těchto nákladů. Uhrazením nákladů na odstranění vad jinou odborně způsobilou osobou podle tohoto odstavce není dotčeno právo objednatele požadovat na zhotoviteli zaplacení smluvní </w:t>
      </w:r>
      <w:r w:rsidRPr="006B72E6">
        <w:rPr>
          <w:rFonts w:ascii="Calibri" w:hAnsi="Calibri"/>
          <w:sz w:val="22"/>
          <w:szCs w:val="22"/>
        </w:rPr>
        <w:t>pokuty dle této</w:t>
      </w:r>
      <w:r w:rsidRPr="004E7DD9">
        <w:rPr>
          <w:rFonts w:ascii="Calibri" w:hAnsi="Calibri"/>
          <w:sz w:val="22"/>
          <w:szCs w:val="22"/>
        </w:rPr>
        <w:t xml:space="preserve"> smlouvy</w:t>
      </w:r>
      <w:r w:rsidR="000762AB" w:rsidRPr="000762AB">
        <w:rPr>
          <w:rFonts w:ascii="Calibri" w:hAnsi="Calibri"/>
          <w:sz w:val="22"/>
          <w:szCs w:val="22"/>
        </w:rPr>
        <w:t xml:space="preserve"> </w:t>
      </w:r>
      <w:r w:rsidR="000762AB">
        <w:rPr>
          <w:rFonts w:ascii="Calibri" w:hAnsi="Calibri"/>
          <w:sz w:val="22"/>
          <w:szCs w:val="22"/>
        </w:rPr>
        <w:t>a náhradu škody způsobené vadou</w:t>
      </w:r>
      <w:r w:rsidRPr="004E7DD9">
        <w:rPr>
          <w:rFonts w:ascii="Calibri" w:hAnsi="Calibri"/>
          <w:sz w:val="22"/>
          <w:szCs w:val="22"/>
        </w:rPr>
        <w:t xml:space="preserve">. </w:t>
      </w:r>
    </w:p>
    <w:p w14:paraId="5A19696C"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Objednatel je povinen umožnit pracovníkům zhotovitele přístup do míst, do kterých je nezbytný přístup k odstranění vady. Pokud tak neučiní, není zhotovitel v prodlení s termínem zahájení prací na odstranění vady ani s termínem pro odstranění vady. </w:t>
      </w:r>
    </w:p>
    <w:p w14:paraId="1BEE2E4D"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14 dnů ode dne uplatnění reklamace objednatelem. </w:t>
      </w:r>
    </w:p>
    <w:p w14:paraId="1B730030"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 </w:t>
      </w:r>
    </w:p>
    <w:p w14:paraId="25DAFE77" w14:textId="50F73A33"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Nedokončí-li zhotovitel práce k odstranění reklamované vady ve sjednaném termínu, je objednatel oprávněn pověřit odstraněním reklamované vady jinou odborně způsobilou právnickou nebo fyzickou osobu.</w:t>
      </w:r>
      <w:r w:rsidR="001368B8" w:rsidRPr="001368B8">
        <w:t xml:space="preserve"> </w:t>
      </w:r>
      <w:r w:rsidR="001368B8" w:rsidRPr="001368B8">
        <w:rPr>
          <w:rFonts w:ascii="Calibri" w:hAnsi="Calibri"/>
          <w:sz w:val="22"/>
          <w:szCs w:val="22"/>
        </w:rPr>
        <w:t>Záruka na dílo tím zůstává v plném rozsahu nedotčena</w:t>
      </w:r>
      <w:r w:rsidR="001368B8">
        <w:rPr>
          <w:rFonts w:ascii="Calibri" w:hAnsi="Calibri"/>
          <w:sz w:val="22"/>
          <w:szCs w:val="22"/>
        </w:rPr>
        <w:t>.</w:t>
      </w:r>
      <w:r w:rsidRPr="004E7DD9">
        <w:rPr>
          <w:rFonts w:ascii="Calibri" w:hAnsi="Calibri"/>
          <w:sz w:val="22"/>
          <w:szCs w:val="22"/>
        </w:rPr>
        <w:t xml:space="preserve"> </w:t>
      </w:r>
      <w:r w:rsidR="000762AB" w:rsidRPr="004E7DD9">
        <w:rPr>
          <w:rFonts w:ascii="Calibri" w:hAnsi="Calibri"/>
          <w:sz w:val="22"/>
          <w:szCs w:val="22"/>
        </w:rPr>
        <w:t xml:space="preserve">Veškeré náklady objednatele </w:t>
      </w:r>
      <w:r w:rsidR="000762AB">
        <w:rPr>
          <w:rFonts w:ascii="Calibri" w:hAnsi="Calibri"/>
          <w:sz w:val="22"/>
          <w:szCs w:val="22"/>
        </w:rPr>
        <w:t xml:space="preserve">na a související s odstraněním vady </w:t>
      </w:r>
      <w:r w:rsidR="000762AB" w:rsidRPr="004E7DD9">
        <w:rPr>
          <w:rFonts w:ascii="Calibri" w:hAnsi="Calibri"/>
          <w:sz w:val="22"/>
          <w:szCs w:val="22"/>
        </w:rPr>
        <w:t xml:space="preserve">uhradí zhotovitel do 14 dnů </w:t>
      </w:r>
      <w:r w:rsidRPr="004E7DD9">
        <w:rPr>
          <w:rFonts w:ascii="Calibri" w:hAnsi="Calibri"/>
          <w:sz w:val="22"/>
          <w:szCs w:val="22"/>
        </w:rPr>
        <w:t xml:space="preserve">ode dne, kdy obdržel písemnou výzvu objednatele k uhrazení těchto nákladů. Uhrazením nákladů na odstranění vad jinou odborně způsobilou osobou podle tohoto odstavce není dotčeno právo objednatele požadovat na zhotoviteli zaplacení smluvní </w:t>
      </w:r>
      <w:r w:rsidRPr="006B72E6">
        <w:rPr>
          <w:rFonts w:ascii="Calibri" w:hAnsi="Calibri"/>
          <w:sz w:val="22"/>
          <w:szCs w:val="22"/>
        </w:rPr>
        <w:t>pokuty dle této smlouvy</w:t>
      </w:r>
      <w:r w:rsidR="000762AB">
        <w:rPr>
          <w:rFonts w:ascii="Calibri" w:hAnsi="Calibri"/>
          <w:sz w:val="22"/>
          <w:szCs w:val="22"/>
        </w:rPr>
        <w:t xml:space="preserve"> a náhradu škody způsobené vadou</w:t>
      </w:r>
      <w:r w:rsidRPr="004E7DD9">
        <w:rPr>
          <w:rFonts w:ascii="Calibri" w:hAnsi="Calibri"/>
          <w:sz w:val="22"/>
          <w:szCs w:val="22"/>
        </w:rPr>
        <w:t xml:space="preserve">. </w:t>
      </w:r>
    </w:p>
    <w:p w14:paraId="5D60EA94" w14:textId="6AC02A2E" w:rsidR="002E278F" w:rsidRPr="008765B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O odstranění reklamované vady sepíše </w:t>
      </w:r>
      <w:r w:rsidR="00A272F2">
        <w:rPr>
          <w:rFonts w:ascii="Calibri" w:hAnsi="Calibri"/>
          <w:sz w:val="22"/>
          <w:szCs w:val="22"/>
        </w:rPr>
        <w:t>zhotovite</w:t>
      </w:r>
      <w:r w:rsidRPr="004E7DD9">
        <w:rPr>
          <w:rFonts w:ascii="Calibri" w:hAnsi="Calibri"/>
          <w:sz w:val="22"/>
          <w:szCs w:val="22"/>
        </w:rPr>
        <w:t xml:space="preserve">l protokol, ve kterém </w:t>
      </w:r>
      <w:r w:rsidR="00A272F2">
        <w:rPr>
          <w:rFonts w:ascii="Calibri" w:hAnsi="Calibri"/>
          <w:sz w:val="22"/>
          <w:szCs w:val="22"/>
        </w:rPr>
        <w:t xml:space="preserve">objednatel </w:t>
      </w:r>
      <w:r w:rsidRPr="004E7DD9">
        <w:rPr>
          <w:rFonts w:ascii="Calibri" w:hAnsi="Calibri"/>
          <w:sz w:val="22"/>
          <w:szCs w:val="22"/>
        </w:rPr>
        <w:t xml:space="preserve">potvrdí převzetí dokončených prací na odstranění vady a odstranění vady nebo uvede důvody, pro které odmítá opravu převzít. </w:t>
      </w:r>
    </w:p>
    <w:p w14:paraId="6A141750" w14:textId="361FEFB3" w:rsidR="002E278F" w:rsidRDefault="00FC23EE" w:rsidP="003C6D76">
      <w:pPr>
        <w:pStyle w:val="Zkladntext"/>
        <w:numPr>
          <w:ilvl w:val="0"/>
          <w:numId w:val="29"/>
        </w:numPr>
        <w:shd w:val="clear" w:color="auto" w:fill="FFFFFF"/>
        <w:jc w:val="both"/>
        <w:rPr>
          <w:rFonts w:ascii="Calibri" w:hAnsi="Calibri"/>
          <w:sz w:val="22"/>
          <w:szCs w:val="22"/>
        </w:rPr>
      </w:pPr>
      <w:r>
        <w:rPr>
          <w:rFonts w:ascii="Calibri" w:hAnsi="Calibri"/>
          <w:sz w:val="22"/>
          <w:szCs w:val="22"/>
        </w:rPr>
        <w:t xml:space="preserve">V </w:t>
      </w:r>
      <w:r w:rsidR="002E278F" w:rsidRPr="008774CD">
        <w:rPr>
          <w:rFonts w:ascii="Calibri" w:hAnsi="Calibri"/>
          <w:sz w:val="22"/>
          <w:szCs w:val="22"/>
        </w:rPr>
        <w:t xml:space="preserve">případě, že v reklamaci objednatel uplatní požadavek na poskytnutí přiměřené slevy ze sjednané ceny stavby, bude tato sleva poskytnuta tak, že zhotovitel poukáže příslušnou částku odpovídající poskytované slevě na účet objednatele, a to nejpozději do 14 dnů ode dne, kdy zhotovitel obdrží písemné oznámení objednatele o reklamaci. Výše slevy ze sjednané ceny stavby bude určena </w:t>
      </w:r>
      <w:r w:rsidR="001368B8" w:rsidRPr="001368B8">
        <w:rPr>
          <w:rFonts w:ascii="Calibri" w:hAnsi="Calibri"/>
          <w:sz w:val="22"/>
          <w:szCs w:val="22"/>
        </w:rPr>
        <w:t>objednatelem jako částka odpovídající újmě, která vznikne omezením možnosti užívání stavby k</w:t>
      </w:r>
      <w:r w:rsidR="00060B30">
        <w:rPr>
          <w:rFonts w:ascii="Calibri" w:hAnsi="Calibri"/>
          <w:sz w:val="22"/>
          <w:szCs w:val="22"/>
        </w:rPr>
        <w:t> </w:t>
      </w:r>
      <w:r w:rsidR="001368B8" w:rsidRPr="001368B8">
        <w:rPr>
          <w:rFonts w:ascii="Calibri" w:hAnsi="Calibri"/>
          <w:sz w:val="22"/>
          <w:szCs w:val="22"/>
        </w:rPr>
        <w:t xml:space="preserve">jejímu účelu nebo </w:t>
      </w:r>
      <w:r w:rsidR="002E278F" w:rsidRPr="008774CD">
        <w:rPr>
          <w:rFonts w:ascii="Calibri" w:hAnsi="Calibri"/>
          <w:sz w:val="22"/>
          <w:szCs w:val="22"/>
        </w:rPr>
        <w:t>snížením odhadní ceny nemovitosti zhotovené zhotovitelem jako stavba dle této smlouvy s neodstranitelnou vadou oproti odhadní ceně, kterou by tato nemovitost měla jako bezvadná.</w:t>
      </w:r>
    </w:p>
    <w:p w14:paraId="1FCF5951"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sidRPr="004E7DD9">
        <w:rPr>
          <w:rFonts w:ascii="Calibri" w:hAnsi="Calibri"/>
          <w:b/>
          <w:sz w:val="22"/>
          <w:szCs w:val="22"/>
        </w:rPr>
        <w:t>Sankce</w:t>
      </w:r>
    </w:p>
    <w:p w14:paraId="70A23890" w14:textId="023B7275" w:rsidR="002E278F" w:rsidRPr="001858EC" w:rsidRDefault="002E278F" w:rsidP="003C6D76">
      <w:pPr>
        <w:pStyle w:val="Zkladntext"/>
        <w:numPr>
          <w:ilvl w:val="0"/>
          <w:numId w:val="30"/>
        </w:numPr>
        <w:shd w:val="clear" w:color="auto" w:fill="FFFFFF"/>
        <w:jc w:val="both"/>
        <w:rPr>
          <w:rFonts w:ascii="Calibri" w:hAnsi="Calibri"/>
          <w:sz w:val="22"/>
          <w:szCs w:val="22"/>
        </w:rPr>
      </w:pPr>
      <w:r w:rsidRPr="001858EC">
        <w:rPr>
          <w:rFonts w:ascii="Calibri" w:hAnsi="Calibri"/>
          <w:sz w:val="22"/>
          <w:szCs w:val="22"/>
        </w:rPr>
        <w:t xml:space="preserve">Pokud </w:t>
      </w:r>
      <w:r w:rsidR="00082138" w:rsidRPr="001858EC">
        <w:rPr>
          <w:rFonts w:ascii="Calibri" w:hAnsi="Calibri"/>
          <w:sz w:val="22"/>
          <w:szCs w:val="22"/>
        </w:rPr>
        <w:t xml:space="preserve">zhotovitel poruší některou z povinností, které jsou mu </w:t>
      </w:r>
      <w:r w:rsidR="00082138" w:rsidRPr="00C74979">
        <w:rPr>
          <w:rFonts w:ascii="Calibri" w:hAnsi="Calibri"/>
          <w:sz w:val="22"/>
          <w:szCs w:val="22"/>
        </w:rPr>
        <w:t>uloženy v čl. III.</w:t>
      </w:r>
      <w:r w:rsidR="000E2FBF" w:rsidRPr="00C74979">
        <w:rPr>
          <w:rFonts w:ascii="Calibri" w:hAnsi="Calibri"/>
          <w:sz w:val="22"/>
          <w:szCs w:val="22"/>
        </w:rPr>
        <w:t xml:space="preserve"> odst. </w:t>
      </w:r>
      <w:r w:rsidR="00983FFC" w:rsidRPr="00C74979">
        <w:rPr>
          <w:rFonts w:ascii="Calibri" w:hAnsi="Calibri"/>
          <w:sz w:val="22"/>
          <w:szCs w:val="22"/>
        </w:rPr>
        <w:t>6</w:t>
      </w:r>
      <w:r w:rsidR="00C74979" w:rsidRPr="00C74979">
        <w:rPr>
          <w:rFonts w:ascii="Calibri" w:hAnsi="Calibri"/>
          <w:sz w:val="22"/>
          <w:szCs w:val="22"/>
        </w:rPr>
        <w:t xml:space="preserve"> a</w:t>
      </w:r>
      <w:r w:rsidR="00C74979">
        <w:rPr>
          <w:rFonts w:ascii="Calibri" w:hAnsi="Calibri"/>
          <w:sz w:val="22"/>
          <w:szCs w:val="22"/>
        </w:rPr>
        <w:t xml:space="preserve"> odst. </w:t>
      </w:r>
      <w:r w:rsidR="00C74979" w:rsidRPr="00C74979">
        <w:rPr>
          <w:rFonts w:ascii="Calibri" w:hAnsi="Calibri"/>
          <w:sz w:val="22"/>
          <w:szCs w:val="22"/>
        </w:rPr>
        <w:t xml:space="preserve"> 8</w:t>
      </w:r>
      <w:r w:rsidR="00C76499" w:rsidRPr="00C74979">
        <w:rPr>
          <w:rFonts w:ascii="Calibri" w:hAnsi="Calibri"/>
          <w:sz w:val="22"/>
          <w:szCs w:val="22"/>
        </w:rPr>
        <w:t>-1</w:t>
      </w:r>
      <w:r w:rsidR="00C74979" w:rsidRPr="00C74979">
        <w:rPr>
          <w:rFonts w:ascii="Calibri" w:hAnsi="Calibri"/>
          <w:sz w:val="22"/>
          <w:szCs w:val="22"/>
        </w:rPr>
        <w:t>2</w:t>
      </w:r>
      <w:r w:rsidR="00227598" w:rsidRPr="00C74979">
        <w:rPr>
          <w:rFonts w:ascii="Calibri" w:hAnsi="Calibri"/>
          <w:sz w:val="22"/>
          <w:szCs w:val="22"/>
        </w:rPr>
        <w:t xml:space="preserve"> </w:t>
      </w:r>
      <w:r w:rsidR="008606DF" w:rsidRPr="00C74979">
        <w:rPr>
          <w:rFonts w:ascii="Calibri" w:hAnsi="Calibri"/>
          <w:sz w:val="22"/>
          <w:szCs w:val="22"/>
        </w:rPr>
        <w:t>a v</w:t>
      </w:r>
      <w:r w:rsidR="000E2FBF" w:rsidRPr="00C74979">
        <w:rPr>
          <w:rFonts w:ascii="Calibri" w:hAnsi="Calibri"/>
          <w:sz w:val="22"/>
          <w:szCs w:val="22"/>
        </w:rPr>
        <w:t xml:space="preserve"> </w:t>
      </w:r>
      <w:r w:rsidR="008606DF" w:rsidRPr="00C74979">
        <w:rPr>
          <w:rFonts w:ascii="Calibri" w:hAnsi="Calibri"/>
          <w:sz w:val="22"/>
          <w:szCs w:val="22"/>
        </w:rPr>
        <w:t>čl.</w:t>
      </w:r>
      <w:r w:rsidR="00082138" w:rsidRPr="00DF0C07">
        <w:rPr>
          <w:rFonts w:ascii="Calibri" w:hAnsi="Calibri"/>
          <w:sz w:val="22"/>
          <w:szCs w:val="22"/>
        </w:rPr>
        <w:t xml:space="preserve"> X. </w:t>
      </w:r>
      <w:r w:rsidR="008606DF" w:rsidRPr="00DF0C07">
        <w:rPr>
          <w:rFonts w:ascii="Calibri" w:hAnsi="Calibri"/>
          <w:sz w:val="22"/>
          <w:szCs w:val="22"/>
        </w:rPr>
        <w:t>odst. 2, 6 a 7</w:t>
      </w:r>
      <w:r w:rsidR="008606DF">
        <w:rPr>
          <w:rFonts w:ascii="Calibri" w:hAnsi="Calibri"/>
          <w:sz w:val="22"/>
          <w:szCs w:val="22"/>
        </w:rPr>
        <w:t xml:space="preserve"> </w:t>
      </w:r>
      <w:r w:rsidR="00082138" w:rsidRPr="001858EC">
        <w:rPr>
          <w:rFonts w:ascii="Calibri" w:hAnsi="Calibri"/>
          <w:sz w:val="22"/>
          <w:szCs w:val="22"/>
        </w:rPr>
        <w:t xml:space="preserve">má objednatel vůči zhotoviteli právo na zaplacení smluvní pokuty ve výši </w:t>
      </w:r>
      <w:r w:rsidRPr="001858EC">
        <w:rPr>
          <w:rFonts w:ascii="Calibri" w:hAnsi="Calibri"/>
          <w:sz w:val="22"/>
          <w:szCs w:val="22"/>
        </w:rPr>
        <w:t>0,</w:t>
      </w:r>
      <w:r w:rsidR="00B22608" w:rsidRPr="001858EC">
        <w:rPr>
          <w:rFonts w:ascii="Calibri" w:hAnsi="Calibri"/>
          <w:sz w:val="22"/>
          <w:szCs w:val="22"/>
        </w:rPr>
        <w:t>01</w:t>
      </w:r>
      <w:r w:rsidRPr="001858EC">
        <w:rPr>
          <w:rFonts w:ascii="Calibri" w:hAnsi="Calibri"/>
          <w:sz w:val="22"/>
          <w:szCs w:val="22"/>
        </w:rPr>
        <w:t xml:space="preserve"> % z celkové </w:t>
      </w:r>
      <w:r w:rsidR="00915BF4" w:rsidRPr="001858EC">
        <w:rPr>
          <w:rFonts w:ascii="Calibri" w:hAnsi="Calibri"/>
          <w:sz w:val="22"/>
          <w:szCs w:val="22"/>
        </w:rPr>
        <w:t xml:space="preserve">sjednané </w:t>
      </w:r>
      <w:r w:rsidRPr="001858EC">
        <w:rPr>
          <w:rFonts w:ascii="Calibri" w:hAnsi="Calibri"/>
          <w:sz w:val="22"/>
          <w:szCs w:val="22"/>
        </w:rPr>
        <w:t xml:space="preserve">ceny </w:t>
      </w:r>
      <w:r w:rsidR="00915BF4" w:rsidRPr="001858EC">
        <w:rPr>
          <w:rFonts w:ascii="Calibri" w:hAnsi="Calibri"/>
          <w:sz w:val="22"/>
          <w:szCs w:val="22"/>
        </w:rPr>
        <w:t xml:space="preserve">včetně DPH </w:t>
      </w:r>
      <w:r w:rsidRPr="001858EC">
        <w:rPr>
          <w:rFonts w:ascii="Calibri" w:hAnsi="Calibri"/>
          <w:sz w:val="22"/>
          <w:szCs w:val="22"/>
        </w:rPr>
        <w:t xml:space="preserve">za každý </w:t>
      </w:r>
      <w:r w:rsidR="00082138" w:rsidRPr="001858EC">
        <w:rPr>
          <w:rFonts w:ascii="Calibri" w:hAnsi="Calibri"/>
          <w:sz w:val="22"/>
          <w:szCs w:val="22"/>
        </w:rPr>
        <w:t>případ porušení a zhotovitel se zavazuje takto požadovanou smluvní pokutu objednateli zaplatit.</w:t>
      </w:r>
    </w:p>
    <w:p w14:paraId="106777D8" w14:textId="77777777"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 xml:space="preserve">Neprokáže-li zhotovitel na výzvu objednatele, že v souladu s touto smlouvou zahájil práce na stavbě a řádně v nich pokračuje, má objednatel vůči zhotoviteli právo na zaplacení smluvní pokuty ve výši 0,1 % z </w:t>
      </w:r>
      <w:r w:rsidR="00915BF4" w:rsidRPr="00082138">
        <w:rPr>
          <w:rFonts w:ascii="Calibri" w:hAnsi="Calibri"/>
          <w:sz w:val="22"/>
          <w:szCs w:val="22"/>
        </w:rPr>
        <w:t xml:space="preserve">celkové sjednané ceny včetně DPH </w:t>
      </w:r>
      <w:r w:rsidRPr="00082138">
        <w:rPr>
          <w:rFonts w:ascii="Calibri" w:hAnsi="Calibri"/>
          <w:sz w:val="22"/>
          <w:szCs w:val="22"/>
        </w:rPr>
        <w:t xml:space="preserve">za každý i započatý den prodlení se splněním této povinnosti a zhotovitel se zavazuje takto požadovanou smluvní pokutu objednateli zaplatit. </w:t>
      </w:r>
      <w:r w:rsidRPr="00082138">
        <w:rPr>
          <w:rFonts w:ascii="Calibri" w:hAnsi="Calibri"/>
          <w:sz w:val="22"/>
          <w:szCs w:val="22"/>
        </w:rPr>
        <w:lastRenderedPageBreak/>
        <w:t xml:space="preserve">Tato smluvní pokuta nemá vliv na případnou výši náhrady škody, která by porušením povinnosti zhotovitele řádně a včas zahájit práce na stavbě dle této smlouvy a řádně v nich </w:t>
      </w:r>
      <w:r w:rsidR="005F18E9" w:rsidRPr="00082138">
        <w:rPr>
          <w:rFonts w:ascii="Calibri" w:hAnsi="Calibri"/>
          <w:sz w:val="22"/>
          <w:szCs w:val="22"/>
        </w:rPr>
        <w:t>pokračovat vznikla objednateli.</w:t>
      </w:r>
    </w:p>
    <w:p w14:paraId="3B38AE8A" w14:textId="77777777"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Pokud bude zhotovitel v prodlení proti termínům dokončení a p</w:t>
      </w:r>
      <w:r w:rsidR="00634FE7" w:rsidRPr="00082138">
        <w:rPr>
          <w:rFonts w:ascii="Calibri" w:hAnsi="Calibri"/>
          <w:sz w:val="22"/>
          <w:szCs w:val="22"/>
        </w:rPr>
        <w:t>ředání stavby sjednaných podle čl.</w:t>
      </w:r>
      <w:r w:rsidRPr="00082138">
        <w:rPr>
          <w:rFonts w:ascii="Calibri" w:hAnsi="Calibri"/>
          <w:sz w:val="22"/>
          <w:szCs w:val="22"/>
        </w:rPr>
        <w:t xml:space="preserve"> V. této smlouvy, má objednatel vůči zhotoviteli právo na zaplacení smluvní pokuty ve výši 0,1 % z </w:t>
      </w:r>
      <w:r w:rsidR="00915BF4" w:rsidRPr="00082138">
        <w:rPr>
          <w:rFonts w:ascii="Calibri" w:hAnsi="Calibri"/>
          <w:sz w:val="22"/>
          <w:szCs w:val="22"/>
        </w:rPr>
        <w:t>celkové sjednané ceny včetně DPH</w:t>
      </w:r>
      <w:r w:rsidRPr="00082138">
        <w:rPr>
          <w:rFonts w:ascii="Calibri" w:hAnsi="Calibri"/>
          <w:sz w:val="22"/>
          <w:szCs w:val="22"/>
        </w:rPr>
        <w:t xml:space="preserve"> za každý i započatý den. Zhotovitel se zavazuje takto požadovanou smluvní pokutu objednateli zaplatit. Tato smluvní pokuta nemá vliv na případnou výši náhrady škody, která by porušením povinnosti zhotovitele řádně a včas dokončit práce na stavbě dle této smlouvy vznikla objednatel</w:t>
      </w:r>
      <w:r w:rsidR="005F18E9" w:rsidRPr="00082138">
        <w:rPr>
          <w:rFonts w:ascii="Calibri" w:hAnsi="Calibri"/>
          <w:sz w:val="22"/>
          <w:szCs w:val="22"/>
        </w:rPr>
        <w:t>i.</w:t>
      </w:r>
    </w:p>
    <w:p w14:paraId="19AE9326" w14:textId="11F36979"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Bude-li zhotovitel v prodlení se zahájením prací na odstranění vad reklamovaných objednatelem proti termínu sjednanému v této smlouvě, je objednatel oprávněn požadovat na zhotoviteli za</w:t>
      </w:r>
      <w:r w:rsidR="000762AB" w:rsidRPr="00082138">
        <w:rPr>
          <w:rFonts w:ascii="Calibri" w:hAnsi="Calibri"/>
          <w:sz w:val="22"/>
          <w:szCs w:val="22"/>
        </w:rPr>
        <w:t xml:space="preserve">placení smluvní pokuty ve výši </w:t>
      </w:r>
      <w:r w:rsidR="00994EEF">
        <w:rPr>
          <w:rFonts w:ascii="Calibri" w:hAnsi="Calibri"/>
          <w:sz w:val="22"/>
          <w:szCs w:val="22"/>
        </w:rPr>
        <w:t>2</w:t>
      </w:r>
      <w:r w:rsidRPr="00082138">
        <w:rPr>
          <w:rFonts w:ascii="Calibri" w:hAnsi="Calibri"/>
          <w:sz w:val="22"/>
          <w:szCs w:val="22"/>
        </w:rPr>
        <w:t xml:space="preserve">.000,- Kč za každý započatý den </w:t>
      </w:r>
      <w:r w:rsidR="001C7F9B" w:rsidRPr="00082138">
        <w:rPr>
          <w:rFonts w:ascii="Calibri" w:hAnsi="Calibri"/>
          <w:sz w:val="22"/>
          <w:szCs w:val="22"/>
        </w:rPr>
        <w:t xml:space="preserve">(v případě havarijní vady za každou započatou hodinu) </w:t>
      </w:r>
      <w:r w:rsidRPr="00082138">
        <w:rPr>
          <w:rFonts w:ascii="Calibri" w:hAnsi="Calibri"/>
          <w:sz w:val="22"/>
          <w:szCs w:val="22"/>
        </w:rPr>
        <w:t>prodlení se zahájením prací k odstranění reklamované vady a zhotovitel je povinen tuto smluvní pokutu objednateli zaplatit. Objednatel je oprávněn požadovat na zhotoviteli zaplacení smluvní pokuty podle tohoto odstavce jen za tu dobu trvání prodlení zhotovitele se splněním jeho závazku, než objednatel odstraněním reklamované vady pověří jinou odborně způsobilou</w:t>
      </w:r>
      <w:r w:rsidR="005F18E9" w:rsidRPr="00082138">
        <w:rPr>
          <w:rFonts w:ascii="Calibri" w:hAnsi="Calibri"/>
          <w:sz w:val="22"/>
          <w:szCs w:val="22"/>
        </w:rPr>
        <w:t xml:space="preserve"> právnickou nebo fyzickou osobu.</w:t>
      </w:r>
    </w:p>
    <w:p w14:paraId="594FE528" w14:textId="3DA2B078"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 xml:space="preserve">Bude-li zhotovitel v prodlení s odstraněním vad reklamovaných objednatelem proti termínům </w:t>
      </w:r>
      <w:r w:rsidRPr="00034359">
        <w:rPr>
          <w:rFonts w:ascii="Calibri" w:hAnsi="Calibri"/>
          <w:sz w:val="22"/>
          <w:szCs w:val="22"/>
        </w:rPr>
        <w:t>sjednaným v </w:t>
      </w:r>
      <w:r w:rsidR="00634FE7" w:rsidRPr="00034359">
        <w:rPr>
          <w:rFonts w:ascii="Calibri" w:hAnsi="Calibri"/>
          <w:sz w:val="22"/>
          <w:szCs w:val="22"/>
        </w:rPr>
        <w:t>čl</w:t>
      </w:r>
      <w:r w:rsidRPr="00034359">
        <w:rPr>
          <w:rFonts w:ascii="Calibri" w:hAnsi="Calibri"/>
          <w:sz w:val="22"/>
          <w:szCs w:val="22"/>
        </w:rPr>
        <w:t>. XII. této smlouvy, je</w:t>
      </w:r>
      <w:r w:rsidRPr="00082138">
        <w:rPr>
          <w:rFonts w:ascii="Calibri" w:hAnsi="Calibri"/>
          <w:sz w:val="22"/>
          <w:szCs w:val="22"/>
        </w:rPr>
        <w:t xml:space="preserve"> zhotovitel povinen zaplatit obje</w:t>
      </w:r>
      <w:r w:rsidR="000762AB" w:rsidRPr="00082138">
        <w:rPr>
          <w:rFonts w:ascii="Calibri" w:hAnsi="Calibri"/>
          <w:sz w:val="22"/>
          <w:szCs w:val="22"/>
        </w:rPr>
        <w:t xml:space="preserve">dnateli smluvní pokutu ve výši </w:t>
      </w:r>
      <w:r w:rsidR="00994EEF">
        <w:rPr>
          <w:rFonts w:ascii="Calibri" w:hAnsi="Calibri"/>
          <w:sz w:val="22"/>
          <w:szCs w:val="22"/>
        </w:rPr>
        <w:t>2</w:t>
      </w:r>
      <w:r w:rsidRPr="00082138">
        <w:rPr>
          <w:rFonts w:ascii="Calibri" w:hAnsi="Calibri"/>
          <w:sz w:val="22"/>
          <w:szCs w:val="22"/>
        </w:rPr>
        <w:t>.000,- Kč této smlouvy za každý jednotlivý případ uvedeného prodlení zhotovitele a za každý započatý den prodlení</w:t>
      </w:r>
      <w:r w:rsidR="001C7F9B" w:rsidRPr="00082138">
        <w:rPr>
          <w:rFonts w:ascii="Calibri" w:hAnsi="Calibri"/>
          <w:sz w:val="22"/>
          <w:szCs w:val="22"/>
        </w:rPr>
        <w:t xml:space="preserve"> (v případě havarijní vady za každou započatou hodinu)</w:t>
      </w:r>
      <w:r w:rsidRPr="00082138">
        <w:rPr>
          <w:rFonts w:ascii="Calibri" w:hAnsi="Calibri"/>
          <w:sz w:val="22"/>
          <w:szCs w:val="22"/>
        </w:rPr>
        <w:t>. Tato smluvní pokuta je sankcí za nesplnění povinnosti zhotovitele z této smlouvy</w:t>
      </w:r>
      <w:r w:rsidR="005F18E9" w:rsidRPr="00082138">
        <w:rPr>
          <w:rFonts w:ascii="Calibri" w:hAnsi="Calibri"/>
          <w:sz w:val="22"/>
          <w:szCs w:val="22"/>
        </w:rPr>
        <w:t>.</w:t>
      </w:r>
    </w:p>
    <w:p w14:paraId="34566D1B" w14:textId="28CB77CB"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Pokud zhotovitel poruší své povinnosti dané zákonem č. 309/2006 Sb.,</w:t>
      </w:r>
      <w:r w:rsidR="003B1D74" w:rsidRPr="003B1D74">
        <w:rPr>
          <w:rFonts w:ascii="Calibri" w:hAnsi="Calibri"/>
          <w:sz w:val="22"/>
          <w:szCs w:val="22"/>
        </w:rPr>
        <w:t xml:space="preserve"> </w:t>
      </w:r>
      <w:r w:rsidR="003B1D74" w:rsidRPr="00B87755">
        <w:rPr>
          <w:rFonts w:ascii="Calibri" w:hAnsi="Calibri"/>
          <w:sz w:val="22"/>
          <w:szCs w:val="22"/>
        </w:rPr>
        <w:t>ve znění pozdějších předpisů</w:t>
      </w:r>
      <w:r w:rsidR="003B1D74">
        <w:rPr>
          <w:rFonts w:ascii="Calibri" w:hAnsi="Calibri"/>
          <w:sz w:val="22"/>
          <w:szCs w:val="22"/>
        </w:rPr>
        <w:t>,</w:t>
      </w:r>
      <w:r w:rsidRPr="00082138">
        <w:rPr>
          <w:rFonts w:ascii="Calibri" w:hAnsi="Calibri"/>
          <w:sz w:val="22"/>
          <w:szCs w:val="22"/>
        </w:rPr>
        <w:t xml:space="preserve"> zaplatí objednateli smluvní pokutu ve výši </w:t>
      </w:r>
      <w:r w:rsidR="00994EEF">
        <w:rPr>
          <w:rFonts w:ascii="Calibri" w:hAnsi="Calibri"/>
          <w:sz w:val="22"/>
          <w:szCs w:val="22"/>
        </w:rPr>
        <w:t>2</w:t>
      </w:r>
      <w:r w:rsidR="00FC7BCC" w:rsidRPr="00082138">
        <w:rPr>
          <w:rFonts w:ascii="Calibri" w:hAnsi="Calibri"/>
          <w:sz w:val="22"/>
          <w:szCs w:val="22"/>
        </w:rPr>
        <w:t>.</w:t>
      </w:r>
      <w:r w:rsidRPr="00082138">
        <w:rPr>
          <w:rFonts w:ascii="Calibri" w:hAnsi="Calibri"/>
          <w:sz w:val="22"/>
          <w:szCs w:val="22"/>
        </w:rPr>
        <w:t>000</w:t>
      </w:r>
      <w:r w:rsidR="005F18E9" w:rsidRPr="00082138">
        <w:rPr>
          <w:rFonts w:ascii="Calibri" w:hAnsi="Calibri"/>
          <w:sz w:val="22"/>
          <w:szCs w:val="22"/>
        </w:rPr>
        <w:t>,- Kč za každý případ porušení.</w:t>
      </w:r>
    </w:p>
    <w:p w14:paraId="466552CA" w14:textId="77777777"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Pokud bude objednatel v prodlení s úhradou faktury proti sjednanému termínu, je povinen zaplatit zhotoviteli úrok z prodlení ve výši 0,05 % z dlužné částky za každý i započatý den prodlení. V této výši se sjednává úrok z prodlení pro dobu od 1. do 30. dne trvání prodlení.</w:t>
      </w:r>
    </w:p>
    <w:p w14:paraId="3825D90A" w14:textId="5F1DC97F"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 xml:space="preserve">V případě, že prodlení objednatele s úhradou dlužné částky přesáhne více jak 30 dnů, je objednatel povinen za každý započatý den prodlení počínaje 31. dnem prodlení a po všechny následující dny trvání prodlení zaplatit zhotoviteli úrok z prodlení ve výši 0,1 </w:t>
      </w:r>
      <w:r w:rsidR="004F29A5" w:rsidRPr="00082138">
        <w:rPr>
          <w:rFonts w:ascii="Calibri" w:hAnsi="Calibri"/>
          <w:sz w:val="22"/>
          <w:szCs w:val="22"/>
        </w:rPr>
        <w:t>% z dlužné částky.</w:t>
      </w:r>
    </w:p>
    <w:p w14:paraId="1F041D51" w14:textId="77777777" w:rsidR="002E278F" w:rsidRPr="00D7378D" w:rsidRDefault="002E278F" w:rsidP="003C6D76">
      <w:pPr>
        <w:pStyle w:val="Odstavecseseznamem"/>
        <w:numPr>
          <w:ilvl w:val="0"/>
          <w:numId w:val="30"/>
        </w:numPr>
        <w:rPr>
          <w:rFonts w:ascii="Calibri" w:eastAsiaTheme="minorHAnsi" w:hAnsi="Calibri" w:cstheme="minorBidi"/>
          <w:sz w:val="22"/>
          <w:szCs w:val="22"/>
          <w:u w:val="single"/>
        </w:rPr>
      </w:pPr>
      <w:r w:rsidRPr="00D7378D">
        <w:rPr>
          <w:rFonts w:ascii="Calibri" w:eastAsiaTheme="minorHAnsi" w:hAnsi="Calibri" w:cstheme="minorBidi"/>
          <w:sz w:val="22"/>
          <w:szCs w:val="22"/>
          <w:u w:val="single"/>
        </w:rPr>
        <w:t xml:space="preserve">Způsob vyúčtování sankcí: </w:t>
      </w:r>
    </w:p>
    <w:p w14:paraId="7BE5673E" w14:textId="77777777" w:rsidR="002E278F" w:rsidRPr="00D7378D" w:rsidRDefault="002E278F" w:rsidP="002E278F">
      <w:pPr>
        <w:pStyle w:val="Zkladntext"/>
        <w:shd w:val="clear" w:color="auto" w:fill="FFFFFF"/>
        <w:ind w:left="360"/>
        <w:jc w:val="both"/>
        <w:rPr>
          <w:rFonts w:ascii="Calibri" w:hAnsi="Calibri"/>
          <w:sz w:val="22"/>
          <w:szCs w:val="22"/>
          <w:u w:val="single"/>
        </w:rPr>
      </w:pPr>
      <w:r w:rsidRPr="00D7378D">
        <w:rPr>
          <w:rFonts w:ascii="Calibri" w:hAnsi="Calibri"/>
          <w:sz w:val="22"/>
          <w:szCs w:val="22"/>
          <w:u w:val="single"/>
        </w:rPr>
        <w:t xml:space="preserve">Není-li v této smlouvě sjednáno jinak, je postup při vyúčtování sankcí následující: </w:t>
      </w:r>
    </w:p>
    <w:p w14:paraId="2AB6A5EB" w14:textId="77777777" w:rsidR="002E278F" w:rsidRPr="004E7DD9" w:rsidRDefault="002E278F" w:rsidP="003C6D76">
      <w:pPr>
        <w:pStyle w:val="Odstavecseseznamem"/>
        <w:numPr>
          <w:ilvl w:val="2"/>
          <w:numId w:val="31"/>
        </w:numPr>
        <w:spacing w:before="120" w:after="120"/>
        <w:contextualSpacing w:val="0"/>
        <w:jc w:val="both"/>
        <w:rPr>
          <w:rFonts w:ascii="Calibri" w:hAnsi="Calibri"/>
          <w:sz w:val="22"/>
          <w:szCs w:val="22"/>
        </w:rPr>
      </w:pPr>
      <w:r w:rsidRPr="004E7DD9">
        <w:rPr>
          <w:rFonts w:ascii="Calibri" w:hAnsi="Calibri"/>
          <w:sz w:val="22"/>
          <w:szCs w:val="22"/>
        </w:rPr>
        <w:t xml:space="preserve">Oprávněná strana doručí straně povinné písemnou výzvu k zaplacení sankcí (smluvní pokuty, úroků z prodlení). Nedílnou součásti výzvy bude vyúčtování, ve kterém musí být popsán důvod uplatnění sankce včetně uvedení odkazu na ustanovení smlouvy, které k vyúčtování sankce opravňuje a způsob výpočtu celkové výše sankce. </w:t>
      </w:r>
    </w:p>
    <w:p w14:paraId="3C07ED88" w14:textId="77777777" w:rsidR="002E278F" w:rsidRPr="004E7DD9" w:rsidRDefault="002E278F" w:rsidP="003C6D76">
      <w:pPr>
        <w:pStyle w:val="Odstavecseseznamem"/>
        <w:numPr>
          <w:ilvl w:val="2"/>
          <w:numId w:val="31"/>
        </w:numPr>
        <w:spacing w:before="120" w:after="120"/>
        <w:contextualSpacing w:val="0"/>
        <w:jc w:val="both"/>
        <w:rPr>
          <w:rFonts w:ascii="Calibri" w:hAnsi="Calibri"/>
          <w:sz w:val="22"/>
          <w:szCs w:val="22"/>
        </w:rPr>
      </w:pPr>
      <w:r w:rsidRPr="004E7DD9">
        <w:rPr>
          <w:rFonts w:ascii="Calibri" w:hAnsi="Calibri"/>
          <w:sz w:val="22"/>
          <w:szCs w:val="22"/>
        </w:rPr>
        <w:t xml:space="preserve">Strana povinná se musí k vyúčtování sankce vyjádřit nejpozději do </w:t>
      </w:r>
      <w:r w:rsidR="00B24382">
        <w:rPr>
          <w:rFonts w:ascii="Calibri" w:hAnsi="Calibri"/>
          <w:sz w:val="22"/>
          <w:szCs w:val="22"/>
        </w:rPr>
        <w:t>10</w:t>
      </w:r>
      <w:r w:rsidRPr="004E7DD9">
        <w:rPr>
          <w:rFonts w:ascii="Calibri" w:hAnsi="Calibri"/>
          <w:sz w:val="22"/>
          <w:szCs w:val="22"/>
        </w:rPr>
        <w:t xml:space="preserve"> dnů ode dne jeho obdržení, jinak se má za to, že s vyúčtováním souhlasí. Vyjádřením se v tomto případě rozumí písemné stanovisko strany povinné. </w:t>
      </w:r>
    </w:p>
    <w:p w14:paraId="173046FC" w14:textId="77777777" w:rsidR="002E278F" w:rsidRPr="004E7DD9" w:rsidRDefault="002E278F" w:rsidP="003C6D76">
      <w:pPr>
        <w:pStyle w:val="Odstavecseseznamem"/>
        <w:numPr>
          <w:ilvl w:val="2"/>
          <w:numId w:val="31"/>
        </w:numPr>
        <w:spacing w:before="120" w:after="120"/>
        <w:contextualSpacing w:val="0"/>
        <w:jc w:val="both"/>
        <w:rPr>
          <w:rFonts w:ascii="Calibri" w:hAnsi="Calibri"/>
          <w:sz w:val="22"/>
          <w:szCs w:val="22"/>
        </w:rPr>
      </w:pPr>
      <w:r w:rsidRPr="004E7DD9">
        <w:rPr>
          <w:rFonts w:ascii="Calibri" w:hAnsi="Calibri"/>
          <w:sz w:val="22"/>
          <w:szCs w:val="22"/>
        </w:rPr>
        <w:t xml:space="preserve">Nesouhlasí-li strana povinná s vyúčtováním sankce, musí do </w:t>
      </w:r>
      <w:r w:rsidR="00B24382">
        <w:rPr>
          <w:rFonts w:ascii="Calibri" w:hAnsi="Calibri"/>
          <w:sz w:val="22"/>
          <w:szCs w:val="22"/>
        </w:rPr>
        <w:t>10</w:t>
      </w:r>
      <w:r w:rsidRPr="004E7DD9">
        <w:rPr>
          <w:rFonts w:ascii="Calibri" w:hAnsi="Calibri"/>
          <w:sz w:val="22"/>
          <w:szCs w:val="22"/>
        </w:rPr>
        <w:t xml:space="preserve"> dnů ode dne doručení výzvy písemně sdělit oprávněné straně důvody, pro které vyúčtování sankce neuznává. Nesouhlas povinné strany s vyúčtováním však nemá vliv na splatnost sankce. </w:t>
      </w:r>
    </w:p>
    <w:p w14:paraId="321FFD73" w14:textId="77777777" w:rsidR="002E278F" w:rsidRPr="004E7DD9" w:rsidRDefault="002E278F" w:rsidP="003C6D76">
      <w:pPr>
        <w:pStyle w:val="Odstavecseseznamem"/>
        <w:numPr>
          <w:ilvl w:val="2"/>
          <w:numId w:val="31"/>
        </w:numPr>
        <w:spacing w:before="120" w:after="120"/>
        <w:contextualSpacing w:val="0"/>
        <w:jc w:val="both"/>
        <w:rPr>
          <w:rFonts w:ascii="Calibri" w:hAnsi="Calibri"/>
          <w:sz w:val="22"/>
          <w:szCs w:val="22"/>
        </w:rPr>
      </w:pPr>
      <w:r w:rsidRPr="004E7DD9">
        <w:rPr>
          <w:rFonts w:ascii="Calibri" w:hAnsi="Calibri"/>
          <w:sz w:val="22"/>
          <w:szCs w:val="22"/>
        </w:rPr>
        <w:t>Sankce dle této smlouvy mohou být uplatněny vedle sebe, tzn., že je-li jedním jednáním či opomenutím porušeno více povinností z této smlouvy zajištěných sankcí, je strana oprávněná k sankci oprávněna všechny tyto sankce uplatnit a strana povinná je povinna se všem takto uplatněným sankcím podřídit.</w:t>
      </w:r>
    </w:p>
    <w:p w14:paraId="104AFEB2" w14:textId="77777777" w:rsidR="002E278F" w:rsidRPr="004E7DD9" w:rsidRDefault="002E278F" w:rsidP="003C6D76">
      <w:pPr>
        <w:pStyle w:val="Zkladntext"/>
        <w:numPr>
          <w:ilvl w:val="0"/>
          <w:numId w:val="30"/>
        </w:numPr>
        <w:shd w:val="clear" w:color="auto" w:fill="FFFFFF"/>
        <w:jc w:val="both"/>
        <w:rPr>
          <w:rFonts w:ascii="Calibri" w:hAnsi="Calibri"/>
          <w:sz w:val="22"/>
          <w:szCs w:val="22"/>
        </w:rPr>
      </w:pPr>
      <w:r w:rsidRPr="004E7DD9">
        <w:rPr>
          <w:rFonts w:ascii="Calibri" w:hAnsi="Calibri"/>
          <w:sz w:val="22"/>
          <w:szCs w:val="22"/>
        </w:rPr>
        <w:lastRenderedPageBreak/>
        <w:t xml:space="preserve">Není-li touto smlouvou sjednáno jinak, povinná strana je povinna uhradit vyúčtované sankce nejpozději do </w:t>
      </w:r>
      <w:r w:rsidR="00B24382">
        <w:rPr>
          <w:rFonts w:ascii="Calibri" w:hAnsi="Calibri"/>
          <w:sz w:val="22"/>
          <w:szCs w:val="22"/>
        </w:rPr>
        <w:t>14</w:t>
      </w:r>
      <w:r w:rsidRPr="004E7DD9">
        <w:rPr>
          <w:rFonts w:ascii="Calibri" w:hAnsi="Calibri"/>
          <w:sz w:val="22"/>
          <w:szCs w:val="22"/>
        </w:rPr>
        <w:t xml:space="preserve"> dnů od dne obdržení příslušného vyúčtování. </w:t>
      </w:r>
    </w:p>
    <w:p w14:paraId="2819A4F1" w14:textId="77777777" w:rsidR="002E278F" w:rsidRPr="004E7DD9" w:rsidRDefault="002E278F" w:rsidP="003C6D76">
      <w:pPr>
        <w:pStyle w:val="Zkladntext"/>
        <w:numPr>
          <w:ilvl w:val="0"/>
          <w:numId w:val="30"/>
        </w:numPr>
        <w:shd w:val="clear" w:color="auto" w:fill="FFFFFF"/>
        <w:jc w:val="both"/>
        <w:rPr>
          <w:rFonts w:ascii="Calibri" w:hAnsi="Calibri"/>
          <w:sz w:val="22"/>
          <w:szCs w:val="22"/>
        </w:rPr>
      </w:pPr>
      <w:r w:rsidRPr="004E7DD9">
        <w:rPr>
          <w:rFonts w:ascii="Calibri" w:hAnsi="Calibri"/>
          <w:sz w:val="22"/>
          <w:szCs w:val="22"/>
        </w:rPr>
        <w:t xml:space="preserve">Stejná lhůta se vztahuje, není-li touto smlouvou sjednáno jinak, i na úhradu úroků z prodlení. </w:t>
      </w:r>
    </w:p>
    <w:p w14:paraId="7AD986D1" w14:textId="009AA3C0" w:rsidR="002E278F" w:rsidRPr="004E7DD9" w:rsidRDefault="007774FF" w:rsidP="003C6D76">
      <w:pPr>
        <w:pStyle w:val="Zkladntext"/>
        <w:numPr>
          <w:ilvl w:val="0"/>
          <w:numId w:val="30"/>
        </w:numPr>
        <w:shd w:val="clear" w:color="auto" w:fill="FFFFFF"/>
        <w:jc w:val="both"/>
        <w:rPr>
          <w:rFonts w:ascii="Calibri" w:hAnsi="Calibri"/>
          <w:sz w:val="22"/>
          <w:szCs w:val="22"/>
        </w:rPr>
      </w:pPr>
      <w:r>
        <w:rPr>
          <w:rFonts w:ascii="Calibri" w:hAnsi="Calibri"/>
          <w:sz w:val="22"/>
          <w:szCs w:val="22"/>
        </w:rPr>
        <w:t>Z</w:t>
      </w:r>
      <w:r w:rsidR="002E278F" w:rsidRPr="004E7DD9">
        <w:rPr>
          <w:rFonts w:ascii="Calibri" w:hAnsi="Calibri"/>
          <w:sz w:val="22"/>
          <w:szCs w:val="22"/>
        </w:rPr>
        <w:t xml:space="preserve">aplacením </w:t>
      </w:r>
      <w:r>
        <w:rPr>
          <w:rFonts w:ascii="Calibri" w:hAnsi="Calibri"/>
          <w:sz w:val="22"/>
          <w:szCs w:val="22"/>
        </w:rPr>
        <w:t xml:space="preserve">jakékoliv </w:t>
      </w:r>
      <w:r w:rsidR="002E278F" w:rsidRPr="004E7DD9">
        <w:rPr>
          <w:rFonts w:ascii="Calibri" w:hAnsi="Calibri"/>
          <w:sz w:val="22"/>
          <w:szCs w:val="22"/>
        </w:rPr>
        <w:t xml:space="preserve">smluvní pokuty </w:t>
      </w:r>
      <w:r>
        <w:rPr>
          <w:rFonts w:ascii="Calibri" w:hAnsi="Calibri"/>
          <w:sz w:val="22"/>
          <w:szCs w:val="22"/>
        </w:rPr>
        <w:t xml:space="preserve">sjednané ve smlouvě </w:t>
      </w:r>
      <w:r w:rsidR="002E278F" w:rsidRPr="004E7DD9">
        <w:rPr>
          <w:rFonts w:ascii="Calibri" w:hAnsi="Calibri"/>
          <w:sz w:val="22"/>
          <w:szCs w:val="22"/>
        </w:rPr>
        <w:t>není dotčen nárok objednatele na náhradu škody způsobené mu porušením povinnosti zhotovitele, jejíž splnění je zajištěno smluvní pokutou.</w:t>
      </w:r>
    </w:p>
    <w:p w14:paraId="0615F4E5"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sidRPr="004E7DD9">
        <w:rPr>
          <w:rFonts w:ascii="Calibri" w:hAnsi="Calibri"/>
          <w:b/>
          <w:sz w:val="22"/>
          <w:szCs w:val="22"/>
        </w:rPr>
        <w:t>Vlastnictví stavby a nebezpečí škody na stavbě</w:t>
      </w:r>
    </w:p>
    <w:p w14:paraId="13609723" w14:textId="77777777" w:rsidR="002E278F" w:rsidRPr="004E7DD9" w:rsidRDefault="002E278F" w:rsidP="003C6D76">
      <w:pPr>
        <w:pStyle w:val="Zkladntext"/>
        <w:numPr>
          <w:ilvl w:val="0"/>
          <w:numId w:val="32"/>
        </w:numPr>
        <w:shd w:val="clear" w:color="auto" w:fill="FFFFFF"/>
        <w:jc w:val="both"/>
        <w:rPr>
          <w:rFonts w:ascii="Calibri" w:hAnsi="Calibri"/>
          <w:sz w:val="22"/>
          <w:szCs w:val="22"/>
        </w:rPr>
      </w:pPr>
      <w:r w:rsidRPr="004E7DD9">
        <w:rPr>
          <w:rFonts w:ascii="Calibri" w:hAnsi="Calibri"/>
          <w:sz w:val="22"/>
          <w:szCs w:val="22"/>
        </w:rPr>
        <w:t xml:space="preserve">Vlastníkem prováděné stavby jako celku, jakož i jeho jednotlivých součástí je od počátku zhotovování stavby objednatel. Za součásti stavby se považuje i veškerý materiál určený zhotovitelem ke zhotovování stavby a jako takový dodaný na staveniště. </w:t>
      </w:r>
    </w:p>
    <w:p w14:paraId="7B92D80D" w14:textId="77777777" w:rsidR="002E278F" w:rsidRPr="004E7DD9" w:rsidRDefault="002E278F" w:rsidP="003C6D76">
      <w:pPr>
        <w:pStyle w:val="Zkladntext"/>
        <w:numPr>
          <w:ilvl w:val="0"/>
          <w:numId w:val="32"/>
        </w:numPr>
        <w:shd w:val="clear" w:color="auto" w:fill="FFFFFF"/>
        <w:jc w:val="both"/>
        <w:rPr>
          <w:rFonts w:ascii="Calibri" w:hAnsi="Calibri"/>
          <w:sz w:val="22"/>
          <w:szCs w:val="22"/>
        </w:rPr>
      </w:pPr>
      <w:r w:rsidRPr="004E7DD9">
        <w:rPr>
          <w:rFonts w:ascii="Calibri" w:hAnsi="Calibri"/>
          <w:sz w:val="22"/>
          <w:szCs w:val="22"/>
        </w:rPr>
        <w:t xml:space="preserve">Nebezpečí škody na stavbě dle této smlouvy nese od počátku zhotovitel, a to až do doby řádného předání a převzetí stavby mezi zhotovitelem a objednatelem. </w:t>
      </w:r>
    </w:p>
    <w:p w14:paraId="4B776FB8" w14:textId="77777777" w:rsidR="002E278F" w:rsidRPr="004E7DD9" w:rsidRDefault="002E278F" w:rsidP="003C6D76">
      <w:pPr>
        <w:pStyle w:val="Zkladntext"/>
        <w:numPr>
          <w:ilvl w:val="0"/>
          <w:numId w:val="32"/>
        </w:numPr>
        <w:shd w:val="clear" w:color="auto" w:fill="FFFFFF"/>
        <w:jc w:val="both"/>
        <w:rPr>
          <w:rFonts w:ascii="Calibri" w:hAnsi="Calibri"/>
          <w:sz w:val="22"/>
          <w:szCs w:val="22"/>
        </w:rPr>
      </w:pPr>
      <w:r w:rsidRPr="004E7DD9">
        <w:rPr>
          <w:rFonts w:ascii="Calibri" w:hAnsi="Calibri"/>
          <w:sz w:val="22"/>
          <w:szCs w:val="22"/>
        </w:rPr>
        <w:t>Náklady vzniklé v souvislosti s odstraněním škody na stavbě nese zhotovitel a tyto náklady nemají vliv na sjednanou cenu stavby.</w:t>
      </w:r>
    </w:p>
    <w:p w14:paraId="4005CF91"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sidRPr="004E7DD9">
        <w:rPr>
          <w:rFonts w:ascii="Calibri" w:hAnsi="Calibri"/>
          <w:b/>
          <w:sz w:val="22"/>
          <w:szCs w:val="22"/>
        </w:rPr>
        <w:t>Odstoupení od smlouvy</w:t>
      </w:r>
    </w:p>
    <w:p w14:paraId="39F8D2D4" w14:textId="77777777"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t>Každá smluvní strana je oprávněna od této smlouvy odstoupit ze zákonných nebo smluvních důvodů.</w:t>
      </w:r>
    </w:p>
    <w:p w14:paraId="19BCF119" w14:textId="77777777"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t xml:space="preserve">Každá ze smluvních stran je oprávněna od této smlouvy odstoupit v případě, že druhá smluvní strana podstatným způsobem poruší povinnosti, k jejichž plnění se zavázala v této smlouvě a tato smlouva porušení příslušné smluvní povinnosti kvalifikuje jako porušení podstatné. </w:t>
      </w:r>
    </w:p>
    <w:p w14:paraId="2CAAC195" w14:textId="77777777" w:rsidR="00A2413C" w:rsidRPr="00A2413C" w:rsidRDefault="00A2413C" w:rsidP="003C6D76">
      <w:pPr>
        <w:pStyle w:val="Zkladntext"/>
        <w:numPr>
          <w:ilvl w:val="0"/>
          <w:numId w:val="33"/>
        </w:numPr>
        <w:shd w:val="clear" w:color="auto" w:fill="FFFFFF"/>
        <w:jc w:val="both"/>
        <w:rPr>
          <w:rFonts w:ascii="Calibri" w:hAnsi="Calibri"/>
          <w:sz w:val="22"/>
          <w:szCs w:val="22"/>
        </w:rPr>
      </w:pPr>
      <w:r w:rsidRPr="00A2413C">
        <w:rPr>
          <w:rFonts w:ascii="Calibri" w:hAnsi="Calibri"/>
          <w:sz w:val="22"/>
          <w:szCs w:val="22"/>
        </w:rPr>
        <w:t>Objednatel má dále právo od této smlouvy odstoupit v těchto výslovně sjednaných případech:</w:t>
      </w:r>
    </w:p>
    <w:p w14:paraId="50166AB3" w14:textId="75083717"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opakovaně, nebo jednorázově, ale závažným způsobem, poruší pravidla bezpečnosti práce, protipožární ochrany, ochrany zdraví při práci či jiné bezpečnostní předpisy; nebo</w:t>
      </w:r>
    </w:p>
    <w:p w14:paraId="1FCA59F5" w14:textId="31098C13"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postupuje takovým způsobem, že bezprostředně hrozí vznik škody na majetku objednatele; nebo</w:t>
      </w:r>
    </w:p>
    <w:p w14:paraId="7A9F503A" w14:textId="0E950456"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opakovaně porušuje technologické postupy vyplývající ze smlouvy, projektové dokumentace, či platných právních či technických norem; nebo</w:t>
      </w:r>
    </w:p>
    <w:p w14:paraId="0568478C" w14:textId="5F6E11B2"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opakovaně poruší svoji povinnost umožnit objednateli kontrolu zakrývaných částí díla; nebo</w:t>
      </w:r>
    </w:p>
    <w:p w14:paraId="4C661C24" w14:textId="75F036DF"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se opakovaně dostane do prodlení s plněním dílčích termínů dle časového harmonogramu; nebo</w:t>
      </w:r>
    </w:p>
    <w:p w14:paraId="7236799E" w14:textId="4604A5B6"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se dostane do prodlení s plněním dílčího termínu dle časového harmonogramu o více než 1</w:t>
      </w:r>
      <w:r w:rsidR="003A5DFB">
        <w:rPr>
          <w:rFonts w:ascii="Calibri" w:hAnsi="Calibri"/>
          <w:sz w:val="22"/>
          <w:szCs w:val="22"/>
        </w:rPr>
        <w:t>5</w:t>
      </w:r>
      <w:r w:rsidRPr="00A2413C">
        <w:rPr>
          <w:rFonts w:ascii="Calibri" w:hAnsi="Calibri"/>
          <w:sz w:val="22"/>
          <w:szCs w:val="22"/>
        </w:rPr>
        <w:t xml:space="preserve"> dnů; nebo</w:t>
      </w:r>
    </w:p>
    <w:p w14:paraId="0B3BFE8D" w14:textId="0C4CC43E"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poruší svoji povinnost mít sjednáno pojištění, k němuž se dle této smlouvy zavázal; nebo</w:t>
      </w:r>
    </w:p>
    <w:p w14:paraId="753E8FE4" w14:textId="7C520AF2" w:rsidR="002E278F" w:rsidRPr="004E7DD9"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bylo zahájeno insolvenční řízení ve věci zhotovitele jako dlužníka.</w:t>
      </w:r>
    </w:p>
    <w:p w14:paraId="7C2318EF" w14:textId="2558CDC1"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t xml:space="preserve">Je-li zřejmé již v průběhu plnění předmětu této smlouvy, že právní, technické, finanční či organizační změny na straně </w:t>
      </w:r>
      <w:r w:rsidR="00DB40A3">
        <w:rPr>
          <w:rFonts w:ascii="Calibri" w:hAnsi="Calibri"/>
          <w:sz w:val="22"/>
          <w:szCs w:val="22"/>
        </w:rPr>
        <w:t>zhotovitele</w:t>
      </w:r>
      <w:r w:rsidR="00DB40A3" w:rsidRPr="004E7DD9">
        <w:rPr>
          <w:rFonts w:ascii="Calibri" w:hAnsi="Calibri"/>
          <w:sz w:val="22"/>
          <w:szCs w:val="22"/>
        </w:rPr>
        <w:t xml:space="preserve"> </w:t>
      </w:r>
      <w:r w:rsidRPr="004E7DD9">
        <w:rPr>
          <w:rFonts w:ascii="Calibri" w:hAnsi="Calibri"/>
          <w:sz w:val="22"/>
          <w:szCs w:val="22"/>
        </w:rPr>
        <w:t>budou mít podstatný vliv na plnění této smlouvy, může objednatel od smlouvy odstoupit.</w:t>
      </w:r>
    </w:p>
    <w:p w14:paraId="69807372" w14:textId="7A30308A"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lastRenderedPageBreak/>
        <w:t xml:space="preserve">Objednatel si vyhrazuje právo od smlouvy odstoupit, pokud zjistí, že zhotovitel při podání nabídky na veřejnou zakázku, na </w:t>
      </w:r>
      <w:r w:rsidR="00DD15F6" w:rsidRPr="004E7DD9">
        <w:rPr>
          <w:rFonts w:ascii="Calibri" w:hAnsi="Calibri"/>
          <w:sz w:val="22"/>
          <w:szCs w:val="22"/>
        </w:rPr>
        <w:t>základě</w:t>
      </w:r>
      <w:r w:rsidRPr="004E7DD9">
        <w:rPr>
          <w:rFonts w:ascii="Calibri" w:hAnsi="Calibri"/>
          <w:sz w:val="22"/>
          <w:szCs w:val="22"/>
        </w:rPr>
        <w:t xml:space="preserve"> které je uzavřena tato smlouva, uvedl nepravdivá prohlášení nebo informace za účelem získat zakázku nebo jiný majetkový prospěch.</w:t>
      </w:r>
    </w:p>
    <w:p w14:paraId="7FD9C888" w14:textId="77777777"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t>Odstoupením od smlouvy nejsou dotčena ustanovení týkající se smluvních pokut, úroků z prodlení a ustanovení týkající se těch práv a povinností, z jejichž povahy vyplývá, že mají trvat i po odstoupení (např. povinnost poskytnout peněžitá plnění za plnění poskytnutá před účinností odstoupení).</w:t>
      </w:r>
    </w:p>
    <w:p w14:paraId="60EF0DBA" w14:textId="77777777"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t xml:space="preserve">Účinky odstoupení od smlouvy nastávají dnem následujícím po dni, ve kterém bylo písemné oznámení o odstoupení od smlouvy doručeno druhé straně. </w:t>
      </w:r>
    </w:p>
    <w:p w14:paraId="4DEE9061" w14:textId="77777777" w:rsidR="002E278F" w:rsidRPr="00D7378D" w:rsidRDefault="002E278F" w:rsidP="003C6D76">
      <w:pPr>
        <w:pStyle w:val="Zkladntext"/>
        <w:numPr>
          <w:ilvl w:val="0"/>
          <w:numId w:val="33"/>
        </w:numPr>
        <w:shd w:val="clear" w:color="auto" w:fill="FFFFFF"/>
        <w:jc w:val="both"/>
        <w:rPr>
          <w:rFonts w:ascii="Calibri" w:hAnsi="Calibri"/>
          <w:sz w:val="22"/>
          <w:szCs w:val="22"/>
          <w:u w:val="single"/>
        </w:rPr>
      </w:pPr>
      <w:r w:rsidRPr="00D7378D">
        <w:rPr>
          <w:rFonts w:ascii="Calibri" w:hAnsi="Calibri"/>
          <w:sz w:val="22"/>
          <w:szCs w:val="22"/>
          <w:u w:val="single"/>
        </w:rPr>
        <w:t xml:space="preserve">Odstoupí-li některá ze stran od této smlouvy na základě ujednání z této smlouvy vyplývajících, případně na základě zákona, nestanoví-li tato smlouva jinak, pak povinnosti obou stran jsou následující: </w:t>
      </w:r>
    </w:p>
    <w:p w14:paraId="5425C416" w14:textId="77777777" w:rsidR="002E278F" w:rsidRPr="004E7DD9" w:rsidRDefault="002E278F" w:rsidP="003C6D76">
      <w:pPr>
        <w:pStyle w:val="Odstavecseseznamem"/>
        <w:numPr>
          <w:ilvl w:val="2"/>
          <w:numId w:val="9"/>
        </w:numPr>
        <w:spacing w:before="120" w:after="120"/>
        <w:contextualSpacing w:val="0"/>
        <w:jc w:val="both"/>
        <w:rPr>
          <w:rFonts w:ascii="Calibri" w:hAnsi="Calibri"/>
          <w:sz w:val="22"/>
          <w:szCs w:val="22"/>
        </w:rPr>
      </w:pPr>
      <w:r w:rsidRPr="004E7DD9">
        <w:rPr>
          <w:rFonts w:ascii="Calibri" w:hAnsi="Calibri"/>
          <w:sz w:val="22"/>
          <w:szCs w:val="22"/>
        </w:rPr>
        <w:t xml:space="preserve">Zhotovitel provede soupis všech provedených prací oceněný stejným způsobem, jako byla sjednána cena za splnění předmětu smlouvy a cena za zhotovení stavby dle této smlouvy. </w:t>
      </w:r>
    </w:p>
    <w:p w14:paraId="47E05A95" w14:textId="77777777" w:rsidR="002E278F" w:rsidRPr="004E7DD9" w:rsidRDefault="002E278F" w:rsidP="003C6D76">
      <w:pPr>
        <w:pStyle w:val="Odstavecseseznamem"/>
        <w:numPr>
          <w:ilvl w:val="2"/>
          <w:numId w:val="9"/>
        </w:numPr>
        <w:spacing w:before="120" w:after="120"/>
        <w:contextualSpacing w:val="0"/>
        <w:jc w:val="both"/>
        <w:rPr>
          <w:rFonts w:ascii="Calibri" w:hAnsi="Calibri"/>
          <w:sz w:val="22"/>
          <w:szCs w:val="22"/>
        </w:rPr>
      </w:pPr>
      <w:r w:rsidRPr="004E7DD9">
        <w:rPr>
          <w:rFonts w:ascii="Calibri" w:hAnsi="Calibri"/>
          <w:sz w:val="22"/>
          <w:szCs w:val="22"/>
        </w:rPr>
        <w:t xml:space="preserve"> Zhotovitel provede vyúčtování všech provedených prací v souladu s oceněným výkazem výměr a vystaví závěrečnou fakturu. </w:t>
      </w:r>
    </w:p>
    <w:p w14:paraId="04FFD0C3" w14:textId="77777777" w:rsidR="002E278F" w:rsidRDefault="002E278F" w:rsidP="003C6D76">
      <w:pPr>
        <w:pStyle w:val="Odstavecseseznamem"/>
        <w:numPr>
          <w:ilvl w:val="2"/>
          <w:numId w:val="9"/>
        </w:numPr>
        <w:spacing w:before="120" w:after="120"/>
        <w:contextualSpacing w:val="0"/>
        <w:jc w:val="both"/>
        <w:rPr>
          <w:rFonts w:ascii="Calibri" w:hAnsi="Calibri"/>
          <w:sz w:val="22"/>
          <w:szCs w:val="22"/>
        </w:rPr>
      </w:pPr>
      <w:r w:rsidRPr="004E7DD9">
        <w:rPr>
          <w:rFonts w:ascii="Calibri" w:hAnsi="Calibri"/>
          <w:sz w:val="22"/>
          <w:szCs w:val="22"/>
        </w:rPr>
        <w:t>Zhotovitel vyzve objednatele k převzetí do té doby zhotovených části stavby a objednatel je povinen do tří dnů od obdržení výzvy zahájit přejímací řízení k převzetí do té doby zhotovených částí stavby. Na dosud odvedené práce na zhotovení stavby se přiměřeně vztahují ujednání o zárukách z této smlouvy. V případě, že zhotovitel nebude schopen odpovídajícím způsobem poskytnout záruky za provedené práce, je objednatel oprávněn odmítnout zahájit přejímací řízení k převzetí do té doby zhotovené části stavby a je oprávněn nařídit zhotoviteli odstranění dosud zhotovené části stavby nebo těch částí stavby, na které není zhotovitel schopen poskytnout záruky v souladu s touto smlouvou. Za odstraněné části stavby není zhotovitel oprávněn požadovat na objednateli zaplacení odpovídající části sjednané ceny stavby.</w:t>
      </w:r>
    </w:p>
    <w:p w14:paraId="136C5A82" w14:textId="77777777" w:rsidR="000B7288" w:rsidRPr="000B7288" w:rsidRDefault="000B7288" w:rsidP="000B7288">
      <w:pPr>
        <w:spacing w:before="120" w:after="120"/>
        <w:jc w:val="both"/>
        <w:rPr>
          <w:rFonts w:ascii="Calibri" w:hAnsi="Calibri"/>
          <w:sz w:val="22"/>
          <w:szCs w:val="22"/>
        </w:rPr>
      </w:pPr>
    </w:p>
    <w:p w14:paraId="64F87904"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sidRPr="004E7DD9">
        <w:rPr>
          <w:rFonts w:ascii="Calibri" w:hAnsi="Calibri"/>
          <w:b/>
          <w:sz w:val="22"/>
          <w:szCs w:val="22"/>
        </w:rPr>
        <w:t>Závěrečná ustanovení</w:t>
      </w:r>
    </w:p>
    <w:p w14:paraId="2B4786CA" w14:textId="5ADA2DA4" w:rsidR="002E278F" w:rsidRPr="00835635"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Práva</w:t>
      </w:r>
      <w:r w:rsidRPr="008765B9">
        <w:rPr>
          <w:rFonts w:ascii="Calibri" w:hAnsi="Calibri"/>
          <w:sz w:val="22"/>
          <w:szCs w:val="22"/>
        </w:rPr>
        <w:t xml:space="preserve"> a povinnosti smluvních stran výslovně touto smlouvou neupravené se řídí příslušnými ustanoveními zákona č. 89/2012 Sb., občanský zákoník, </w:t>
      </w:r>
      <w:r w:rsidR="00835635" w:rsidRPr="004E7DD9">
        <w:rPr>
          <w:rFonts w:ascii="Calibri" w:hAnsi="Calibri"/>
          <w:sz w:val="22"/>
          <w:szCs w:val="22"/>
        </w:rPr>
        <w:t>ve znění pozdějších předpisů</w:t>
      </w:r>
      <w:r w:rsidRPr="00835635">
        <w:rPr>
          <w:rFonts w:ascii="Calibri" w:hAnsi="Calibri"/>
          <w:sz w:val="22"/>
          <w:szCs w:val="22"/>
        </w:rPr>
        <w:t xml:space="preserve">. </w:t>
      </w:r>
    </w:p>
    <w:p w14:paraId="720AC248"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Smlouva je vyhotovena ve čtyřech stejnopisech, z nichž každý má platnost originálu. Dvě vyhotovení smlouvy obdrží objednatel, dvě vyhotovení obdrží zhotovitel. </w:t>
      </w:r>
    </w:p>
    <w:p w14:paraId="21CC2843" w14:textId="77777777" w:rsidR="002E278F" w:rsidRPr="00D7378D" w:rsidRDefault="002E278F" w:rsidP="003C6D76">
      <w:pPr>
        <w:pStyle w:val="Zkladntext"/>
        <w:numPr>
          <w:ilvl w:val="0"/>
          <w:numId w:val="34"/>
        </w:numPr>
        <w:shd w:val="clear" w:color="auto" w:fill="FFFFFF"/>
        <w:jc w:val="both"/>
        <w:rPr>
          <w:rFonts w:ascii="Calibri" w:hAnsi="Calibri"/>
          <w:sz w:val="22"/>
          <w:szCs w:val="22"/>
          <w:u w:val="single"/>
        </w:rPr>
      </w:pPr>
      <w:r w:rsidRPr="00D7378D">
        <w:rPr>
          <w:rFonts w:ascii="Calibri" w:hAnsi="Calibri"/>
          <w:sz w:val="22"/>
          <w:szCs w:val="22"/>
          <w:u w:val="single"/>
        </w:rPr>
        <w:t xml:space="preserve">Přílohy smlouvy: </w:t>
      </w:r>
    </w:p>
    <w:p w14:paraId="30315F98" w14:textId="7DFBC17E" w:rsidR="002E278F" w:rsidRPr="00B24382" w:rsidRDefault="002E278F" w:rsidP="003C6D76">
      <w:pPr>
        <w:numPr>
          <w:ilvl w:val="0"/>
          <w:numId w:val="4"/>
        </w:numPr>
        <w:tabs>
          <w:tab w:val="left" w:pos="1134"/>
        </w:tabs>
        <w:spacing w:before="60" w:after="120"/>
        <w:ind w:left="851" w:firstLine="0"/>
        <w:jc w:val="both"/>
        <w:rPr>
          <w:rFonts w:ascii="Calibri" w:hAnsi="Calibri"/>
          <w:snapToGrid w:val="0"/>
          <w:sz w:val="22"/>
          <w:szCs w:val="22"/>
        </w:rPr>
      </w:pPr>
      <w:r w:rsidRPr="004E7DD9">
        <w:rPr>
          <w:rFonts w:ascii="Calibri" w:hAnsi="Calibri"/>
          <w:sz w:val="22"/>
          <w:szCs w:val="22"/>
        </w:rPr>
        <w:t>Příloha č. 1 je oceněný Soupis stavebních prací, dodávek a služeb</w:t>
      </w:r>
      <w:r w:rsidR="00DE19B7">
        <w:rPr>
          <w:rFonts w:ascii="Calibri" w:hAnsi="Calibri"/>
          <w:sz w:val="22"/>
          <w:szCs w:val="22"/>
        </w:rPr>
        <w:t xml:space="preserve"> (Položkový rozpočet stavby)</w:t>
      </w:r>
    </w:p>
    <w:p w14:paraId="679CF55C"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Jakákoliv změna smlouvy musí mít písemnou formu a musí být podepsána osobami oprávněnými za objednatele a zhotovitele jednat a podepisovat nebo osobami jimi zmocněnými. </w:t>
      </w:r>
    </w:p>
    <w:p w14:paraId="0B7DA683"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Změny smlouvy se sjednávají jako dodatek ke smlouvě s číselným označením pořadovým </w:t>
      </w:r>
      <w:r w:rsidR="00B02505">
        <w:rPr>
          <w:rFonts w:ascii="Calibri" w:hAnsi="Calibri"/>
          <w:sz w:val="22"/>
          <w:szCs w:val="22"/>
        </w:rPr>
        <w:t>číslem příslušné změny smlouvy.</w:t>
      </w:r>
    </w:p>
    <w:p w14:paraId="6E69AC21"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Předloží-li některá ze smluvních stran návrh na změnu smlouvy formou písemného dodatku ke smlouvě, je druhá smluvní strana povinna se k návrhu vyjádřit nejpozději do patnácti pracovních dnů ode dne následujícího po doručení návrhu dodatku ke smlouvě.</w:t>
      </w:r>
    </w:p>
    <w:p w14:paraId="66FD6532" w14:textId="63522D8F"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lastRenderedPageBreak/>
        <w:t xml:space="preserve">Zhotovitel je oprávněn převést svá práva a povinnosti z této smlouvy vyplývající na jinou osobu pouze na základě trojstranné písemné dohody uzavřené mezi zhotovitelem, objednatelem a nástupcem zhotovitele. </w:t>
      </w:r>
      <w:r w:rsidR="00772EB6" w:rsidRPr="00772EB6">
        <w:rPr>
          <w:rFonts w:ascii="Calibri" w:hAnsi="Calibri"/>
          <w:sz w:val="22"/>
          <w:szCs w:val="22"/>
        </w:rPr>
        <w:t>Totéž platí pro postoupení pohledávek. Pouze po předchozím písemném souhlasu objednatele je zhotovitel oprávněn započíst své pohledávky vůči pohledávkám objednatele, či použít pohledávky vůči objednateli jako zástavu pro zajištění svých dluhů vůči třetí osobě.</w:t>
      </w:r>
    </w:p>
    <w:p w14:paraId="22202F12"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Objednatel, případně jeho nástupce jsou povinni v případě převodu svých práv a povinnosti z této smlouvy na jinou osobu o této skutečnosti písemně vyrozumět zhotovitele. </w:t>
      </w:r>
    </w:p>
    <w:p w14:paraId="47BA7B56"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 č. 106/1999 Sb., o svobodném přístupu k informacím, ve znění pozdějších předpisů). </w:t>
      </w:r>
    </w:p>
    <w:p w14:paraId="581A7C1D"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Zhotovitel je povinen zpracovat všechny součásti a dokumenty související s předmětem plnění podle této smlouvy v českém jazyce a vést všechna jednání v průběhu realizace </w:t>
      </w:r>
      <w:r w:rsidR="00915BF4">
        <w:rPr>
          <w:rFonts w:ascii="Calibri" w:hAnsi="Calibri"/>
          <w:sz w:val="22"/>
          <w:szCs w:val="22"/>
        </w:rPr>
        <w:t>stavby</w:t>
      </w:r>
      <w:r w:rsidRPr="004E7DD9">
        <w:rPr>
          <w:rFonts w:ascii="Calibri" w:hAnsi="Calibri"/>
          <w:sz w:val="22"/>
          <w:szCs w:val="22"/>
        </w:rPr>
        <w:t xml:space="preserve"> v českém jazyce. </w:t>
      </w:r>
    </w:p>
    <w:p w14:paraId="0B1857A1"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Bez ohledu na jiné možnosti prokázání doručení, které umožňují obecně závazné právní předpisy, jakákoliv písemnost, jejíž doručení tato smlouva vyžaduje, předpokládá anebo umožňuje, bude považována za řádně doručenou, byla-li doručena smluvní straně na adresu uvedenou v záhlaví této smlouvy, nebo na jinou adresu, kterou smluvní strana písemně oznámí druhé smluvní straně, nebo do její datové schránky. Písemnosti zasílané doporučenou poštou s doručenkou budou považovány za řádně doručené jejich skutečným doručením, v každém případě však nejpozději třetím dnem od oznámení o jejich uložení na poště, resp., pokud se písemnost vrátí jako nedoručitelná, sedmým dnem od jejího podání na poště.</w:t>
      </w:r>
    </w:p>
    <w:p w14:paraId="3FE66EF7"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Účinky odstoupení od smlouvy nastávají dnem následujícím po dni, ve kterém bylo písemné oznámení o odstoupení od smlouvy doručeno druhé straně. </w:t>
      </w:r>
    </w:p>
    <w:p w14:paraId="063BCB68"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Tuto smlouvu lze taktéž ukončit dohodou smluvních stran. Dohoda musí být písemná, jinak je neplatná.</w:t>
      </w:r>
    </w:p>
    <w:p w14:paraId="3EF707CF"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25F35E6D"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Pro řešení sporů smluvních stran z této smlouvy sjednávají smluvní strany ve smyslu § 89a zákona č. 99/1963 Sb., občanský soudní řád, ve znění pozdějších předpisů, účinného v době uzavření této smlouvy, místní příslušnost věcně příslušného soudu v Brně. </w:t>
      </w:r>
    </w:p>
    <w:p w14:paraId="047A475B" w14:textId="21033835"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Tato smlouva podléhá povinnosti zveřejnění dle zákona č. 340/2015 Sb., o zvláštních podmínkách účinnosti některých smluv, uveřejňování těchto smluv a o registru smluv (zákon o registru smluv)</w:t>
      </w:r>
      <w:r w:rsidR="00FE2BA7">
        <w:rPr>
          <w:rFonts w:ascii="Calibri" w:hAnsi="Calibri"/>
          <w:sz w:val="22"/>
          <w:szCs w:val="22"/>
        </w:rPr>
        <w:t xml:space="preserve"> </w:t>
      </w:r>
      <w:r w:rsidR="00FE2BA7" w:rsidRPr="004E7DD9">
        <w:rPr>
          <w:rFonts w:ascii="Calibri" w:hAnsi="Calibri"/>
          <w:sz w:val="22"/>
          <w:szCs w:val="22"/>
        </w:rPr>
        <w:t>ve znění pozdějších předpisů</w:t>
      </w:r>
      <w:r w:rsidRPr="004E7DD9">
        <w:rPr>
          <w:rFonts w:ascii="Calibri" w:hAnsi="Calibri"/>
          <w:sz w:val="22"/>
          <w:szCs w:val="22"/>
        </w:rPr>
        <w:t xml:space="preserve">. Smluvní strany se dohodly, že uveřejnění v registru smluv včetně uvedení metadat provede objednatel, který současně zajistí, aby informace o uveřejnění této smlouvy byly zaslány druhé smluvní straně do její datové schránky. </w:t>
      </w:r>
    </w:p>
    <w:p w14:paraId="6E62FEEE" w14:textId="1B47C4E8" w:rsidR="00C96129" w:rsidRPr="00316F9E" w:rsidRDefault="002E278F" w:rsidP="00316F9E">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Smlouva nabývá platnosti dnem podpisu oběma smluvními stranami, v případě, že je smlouva podepisována smluvními stranami v různém čase, nabývá platnosti dnem podpisu té smluvní str</w:t>
      </w:r>
      <w:r w:rsidR="00B24382">
        <w:rPr>
          <w:rFonts w:ascii="Calibri" w:hAnsi="Calibri"/>
          <w:sz w:val="22"/>
          <w:szCs w:val="22"/>
        </w:rPr>
        <w:t>any, která ji podepíše později.</w:t>
      </w:r>
      <w:r w:rsidR="00FE2BA7">
        <w:rPr>
          <w:rFonts w:ascii="Calibri" w:hAnsi="Calibri"/>
          <w:sz w:val="22"/>
          <w:szCs w:val="22"/>
        </w:rPr>
        <w:t xml:space="preserve"> Smlouva nabývá účinnosti dnem zveřejnění v registru smluv.</w:t>
      </w:r>
    </w:p>
    <w:p w14:paraId="2118596C" w14:textId="6549214F" w:rsidR="009D374F" w:rsidRPr="00316F9E" w:rsidRDefault="00227036" w:rsidP="00316F9E">
      <w:pPr>
        <w:pStyle w:val="Zkladntext"/>
        <w:numPr>
          <w:ilvl w:val="0"/>
          <w:numId w:val="34"/>
        </w:numPr>
        <w:shd w:val="clear" w:color="auto" w:fill="FFFFFF"/>
        <w:jc w:val="both"/>
        <w:rPr>
          <w:rFonts w:ascii="Calibri" w:hAnsi="Calibri"/>
          <w:sz w:val="22"/>
          <w:szCs w:val="22"/>
        </w:rPr>
      </w:pPr>
      <w:r w:rsidRPr="00316F9E">
        <w:rPr>
          <w:rFonts w:ascii="Calibri" w:hAnsi="Calibri"/>
          <w:sz w:val="22"/>
          <w:szCs w:val="22"/>
        </w:rPr>
        <w:t>Plnění předmětu této smlouvy před účinností této smlouvy se považuje za plnění podle této smlouvy a práva a povinnosti z něj vzniklé se řídí touto smlouvou.</w:t>
      </w:r>
    </w:p>
    <w:p w14:paraId="1DCF8E5E" w14:textId="77777777" w:rsidR="002E278F" w:rsidRPr="00316F9E" w:rsidRDefault="002E278F" w:rsidP="00316F9E">
      <w:pPr>
        <w:pStyle w:val="Zkladntext"/>
        <w:numPr>
          <w:ilvl w:val="0"/>
          <w:numId w:val="34"/>
        </w:numPr>
        <w:shd w:val="clear" w:color="auto" w:fill="FFFFFF"/>
        <w:jc w:val="both"/>
        <w:rPr>
          <w:rFonts w:ascii="Calibri" w:hAnsi="Calibri"/>
          <w:sz w:val="22"/>
          <w:szCs w:val="22"/>
        </w:rPr>
      </w:pPr>
      <w:r w:rsidRPr="00316F9E">
        <w:rPr>
          <w:rFonts w:ascii="Calibri" w:hAnsi="Calibri"/>
          <w:sz w:val="22"/>
          <w:szCs w:val="22"/>
        </w:rPr>
        <w:t>Smluvní strany se s obsahem smlouvy seznámily a souhlasí s ním tak, jak je zachycen výše.</w:t>
      </w:r>
    </w:p>
    <w:p w14:paraId="5B9821FD" w14:textId="77777777" w:rsidR="000B7288" w:rsidRDefault="000B7288" w:rsidP="002E278F">
      <w:pPr>
        <w:tabs>
          <w:tab w:val="left" w:pos="1080"/>
        </w:tabs>
        <w:spacing w:before="60"/>
        <w:ind w:left="360"/>
        <w:jc w:val="both"/>
        <w:rPr>
          <w:rFonts w:ascii="Calibri" w:hAnsi="Calibri"/>
          <w:sz w:val="22"/>
          <w:szCs w:val="22"/>
        </w:rPr>
      </w:pPr>
    </w:p>
    <w:p w14:paraId="575BC9CB" w14:textId="77777777" w:rsidR="003F00D5" w:rsidRDefault="003F00D5" w:rsidP="000B7288">
      <w:pPr>
        <w:tabs>
          <w:tab w:val="left" w:pos="1080"/>
        </w:tabs>
        <w:spacing w:before="60"/>
        <w:jc w:val="both"/>
        <w:rPr>
          <w:rFonts w:ascii="Calibri" w:hAnsi="Calibri"/>
          <w:sz w:val="22"/>
          <w:szCs w:val="22"/>
        </w:rPr>
      </w:pPr>
    </w:p>
    <w:p w14:paraId="00D3C20E" w14:textId="1095A15B" w:rsidR="002E278F" w:rsidRDefault="009E5BE2" w:rsidP="000B7288">
      <w:pPr>
        <w:tabs>
          <w:tab w:val="left" w:pos="1080"/>
        </w:tabs>
        <w:spacing w:before="60"/>
        <w:jc w:val="both"/>
        <w:rPr>
          <w:rFonts w:ascii="Calibri" w:hAnsi="Calibri"/>
          <w:sz w:val="22"/>
          <w:szCs w:val="22"/>
        </w:rPr>
      </w:pPr>
      <w:r>
        <w:rPr>
          <w:rFonts w:ascii="Calibri" w:hAnsi="Calibri"/>
          <w:sz w:val="22"/>
          <w:szCs w:val="22"/>
        </w:rPr>
        <w:t>Příloha č. 1 Soupis stavebních prací</w:t>
      </w:r>
      <w:r w:rsidR="00F90732">
        <w:rPr>
          <w:rFonts w:ascii="Calibri" w:hAnsi="Calibri"/>
          <w:sz w:val="22"/>
          <w:szCs w:val="22"/>
        </w:rPr>
        <w:t xml:space="preserve"> (Položkový rozpočet stavby</w:t>
      </w:r>
      <w:r w:rsidR="007D529F">
        <w:rPr>
          <w:rFonts w:ascii="Calibri" w:hAnsi="Calibri"/>
          <w:sz w:val="22"/>
          <w:szCs w:val="22"/>
        </w:rPr>
        <w:t>)</w:t>
      </w:r>
    </w:p>
    <w:p w14:paraId="7F29EBC6" w14:textId="77777777" w:rsidR="00060B30" w:rsidRDefault="00060B30" w:rsidP="002E278F">
      <w:pPr>
        <w:tabs>
          <w:tab w:val="left" w:pos="1080"/>
        </w:tabs>
        <w:spacing w:before="60"/>
        <w:ind w:left="360"/>
        <w:jc w:val="both"/>
        <w:rPr>
          <w:rFonts w:ascii="Calibri" w:hAnsi="Calibri"/>
          <w:sz w:val="22"/>
          <w:szCs w:val="22"/>
        </w:rPr>
      </w:pPr>
    </w:p>
    <w:p w14:paraId="064713D4" w14:textId="77777777" w:rsidR="00060B30" w:rsidRDefault="00060B30" w:rsidP="002E278F">
      <w:pPr>
        <w:tabs>
          <w:tab w:val="left" w:pos="1080"/>
        </w:tabs>
        <w:spacing w:before="60"/>
        <w:ind w:left="360"/>
        <w:jc w:val="both"/>
        <w:rPr>
          <w:rFonts w:ascii="Calibri" w:hAnsi="Calibri"/>
          <w:sz w:val="22"/>
          <w:szCs w:val="22"/>
        </w:rPr>
      </w:pPr>
    </w:p>
    <w:p w14:paraId="6FD05A18" w14:textId="77777777" w:rsidR="00060B30" w:rsidRDefault="00060B30" w:rsidP="002E278F">
      <w:pPr>
        <w:tabs>
          <w:tab w:val="left" w:pos="1080"/>
        </w:tabs>
        <w:spacing w:before="60"/>
        <w:ind w:left="360"/>
        <w:jc w:val="both"/>
        <w:rPr>
          <w:rFonts w:ascii="Calibri" w:hAnsi="Calibri"/>
          <w:sz w:val="22"/>
          <w:szCs w:val="22"/>
        </w:rPr>
      </w:pPr>
    </w:p>
    <w:p w14:paraId="271D3FC2" w14:textId="77777777" w:rsidR="00060B30" w:rsidRPr="004E7DD9" w:rsidRDefault="00060B30" w:rsidP="002E278F">
      <w:pPr>
        <w:tabs>
          <w:tab w:val="left" w:pos="1080"/>
        </w:tabs>
        <w:spacing w:before="60"/>
        <w:ind w:left="360"/>
        <w:jc w:val="both"/>
        <w:rPr>
          <w:rFonts w:ascii="Calibri" w:hAnsi="Calibri"/>
          <w:sz w:val="22"/>
          <w:szCs w:val="22"/>
        </w:rPr>
      </w:pPr>
    </w:p>
    <w:tbl>
      <w:tblPr>
        <w:tblW w:w="0" w:type="auto"/>
        <w:tblInd w:w="-38" w:type="dxa"/>
        <w:tblLayout w:type="fixed"/>
        <w:tblCellMar>
          <w:left w:w="70" w:type="dxa"/>
          <w:right w:w="70" w:type="dxa"/>
        </w:tblCellMar>
        <w:tblLook w:val="01E0" w:firstRow="1" w:lastRow="1" w:firstColumn="1" w:lastColumn="1" w:noHBand="0" w:noVBand="0"/>
      </w:tblPr>
      <w:tblGrid>
        <w:gridCol w:w="4606"/>
        <w:gridCol w:w="4606"/>
      </w:tblGrid>
      <w:tr w:rsidR="002E278F" w:rsidRPr="004E7DD9" w14:paraId="78BCA631" w14:textId="77777777" w:rsidTr="0094432D">
        <w:tc>
          <w:tcPr>
            <w:tcW w:w="4606" w:type="dxa"/>
          </w:tcPr>
          <w:p w14:paraId="56C83DDE" w14:textId="77777777" w:rsidR="002E278F" w:rsidRPr="004E7DD9" w:rsidRDefault="002E278F" w:rsidP="0094432D">
            <w:pPr>
              <w:tabs>
                <w:tab w:val="num" w:pos="426"/>
              </w:tabs>
              <w:jc w:val="both"/>
              <w:rPr>
                <w:rFonts w:ascii="Calibri" w:hAnsi="Calibri"/>
                <w:snapToGrid w:val="0"/>
              </w:rPr>
            </w:pPr>
          </w:p>
          <w:p w14:paraId="5AFA62FC" w14:textId="3DEE37C7" w:rsidR="002E278F" w:rsidRPr="004E7DD9" w:rsidRDefault="002E278F" w:rsidP="00060B30">
            <w:pPr>
              <w:tabs>
                <w:tab w:val="num" w:pos="426"/>
              </w:tabs>
              <w:jc w:val="both"/>
              <w:rPr>
                <w:rFonts w:ascii="Calibri" w:hAnsi="Calibri"/>
                <w:snapToGrid w:val="0"/>
              </w:rPr>
            </w:pPr>
            <w:r w:rsidRPr="004E7DD9">
              <w:rPr>
                <w:rFonts w:ascii="Calibri" w:hAnsi="Calibri"/>
                <w:snapToGrid w:val="0"/>
                <w:sz w:val="22"/>
                <w:szCs w:val="22"/>
              </w:rPr>
              <w:t>V </w:t>
            </w:r>
            <w:r w:rsidR="00060B30">
              <w:rPr>
                <w:rFonts w:ascii="Calibri" w:hAnsi="Calibri"/>
                <w:snapToGrid w:val="0"/>
                <w:sz w:val="22"/>
                <w:szCs w:val="22"/>
              </w:rPr>
              <w:t>Mikulově</w:t>
            </w:r>
            <w:r w:rsidRPr="004E7DD9">
              <w:rPr>
                <w:rFonts w:ascii="Calibri" w:hAnsi="Calibri"/>
                <w:snapToGrid w:val="0"/>
                <w:sz w:val="22"/>
                <w:szCs w:val="22"/>
              </w:rPr>
              <w:t xml:space="preserve"> dne …………….….….</w:t>
            </w:r>
          </w:p>
        </w:tc>
        <w:tc>
          <w:tcPr>
            <w:tcW w:w="4606" w:type="dxa"/>
          </w:tcPr>
          <w:p w14:paraId="52B45415" w14:textId="77777777" w:rsidR="002E278F" w:rsidRPr="004E7DD9" w:rsidRDefault="002E278F" w:rsidP="0094432D">
            <w:pPr>
              <w:tabs>
                <w:tab w:val="num" w:pos="360"/>
              </w:tabs>
              <w:jc w:val="both"/>
              <w:rPr>
                <w:rFonts w:ascii="Calibri" w:hAnsi="Calibri"/>
                <w:snapToGrid w:val="0"/>
              </w:rPr>
            </w:pPr>
          </w:p>
          <w:p w14:paraId="0F6D8CBB" w14:textId="58A73F09" w:rsidR="002E278F" w:rsidRPr="004E7DD9" w:rsidRDefault="002E278F" w:rsidP="00060B30">
            <w:pPr>
              <w:tabs>
                <w:tab w:val="num" w:pos="360"/>
              </w:tabs>
              <w:jc w:val="both"/>
              <w:rPr>
                <w:rFonts w:ascii="Calibri" w:hAnsi="Calibri"/>
                <w:snapToGrid w:val="0"/>
              </w:rPr>
            </w:pPr>
          </w:p>
        </w:tc>
      </w:tr>
      <w:tr w:rsidR="002E278F" w:rsidRPr="004E7DD9" w14:paraId="11C8745B" w14:textId="77777777" w:rsidTr="0094432D">
        <w:tc>
          <w:tcPr>
            <w:tcW w:w="4606" w:type="dxa"/>
          </w:tcPr>
          <w:p w14:paraId="784091D8" w14:textId="77777777" w:rsidR="002E278F" w:rsidRDefault="002E278F" w:rsidP="0094432D">
            <w:pPr>
              <w:tabs>
                <w:tab w:val="num" w:pos="360"/>
              </w:tabs>
              <w:jc w:val="both"/>
              <w:rPr>
                <w:rFonts w:ascii="Calibri" w:hAnsi="Calibri"/>
                <w:i/>
                <w:snapToGrid w:val="0"/>
              </w:rPr>
            </w:pPr>
          </w:p>
          <w:p w14:paraId="232A31FC" w14:textId="77777777" w:rsidR="00060B30" w:rsidRDefault="00060B30" w:rsidP="0094432D">
            <w:pPr>
              <w:tabs>
                <w:tab w:val="num" w:pos="360"/>
              </w:tabs>
              <w:jc w:val="both"/>
              <w:rPr>
                <w:rFonts w:ascii="Calibri" w:hAnsi="Calibri"/>
                <w:i/>
                <w:snapToGrid w:val="0"/>
              </w:rPr>
            </w:pPr>
          </w:p>
          <w:p w14:paraId="24CC51BD" w14:textId="77777777" w:rsidR="00060B30" w:rsidRDefault="00060B30" w:rsidP="0094432D">
            <w:pPr>
              <w:tabs>
                <w:tab w:val="num" w:pos="360"/>
              </w:tabs>
              <w:jc w:val="both"/>
              <w:rPr>
                <w:rFonts w:ascii="Calibri" w:hAnsi="Calibri"/>
                <w:i/>
                <w:snapToGrid w:val="0"/>
              </w:rPr>
            </w:pPr>
          </w:p>
          <w:p w14:paraId="4D68742F" w14:textId="77777777" w:rsidR="00060B30" w:rsidRPr="004E7DD9" w:rsidRDefault="00060B30" w:rsidP="0094432D">
            <w:pPr>
              <w:tabs>
                <w:tab w:val="num" w:pos="360"/>
              </w:tabs>
              <w:jc w:val="both"/>
              <w:rPr>
                <w:rFonts w:ascii="Calibri" w:hAnsi="Calibri"/>
                <w:i/>
                <w:snapToGrid w:val="0"/>
              </w:rPr>
            </w:pPr>
          </w:p>
          <w:p w14:paraId="602808F9" w14:textId="77777777" w:rsidR="002E278F" w:rsidRPr="004E7DD9" w:rsidRDefault="002E278F" w:rsidP="0094432D">
            <w:pPr>
              <w:tabs>
                <w:tab w:val="num" w:pos="360"/>
              </w:tabs>
              <w:jc w:val="both"/>
              <w:rPr>
                <w:rFonts w:ascii="Calibri" w:hAnsi="Calibri"/>
                <w:i/>
                <w:snapToGrid w:val="0"/>
              </w:rPr>
            </w:pPr>
          </w:p>
          <w:p w14:paraId="7AED1BE2" w14:textId="77777777" w:rsidR="002E278F" w:rsidRPr="004E7DD9" w:rsidRDefault="002E278F" w:rsidP="0094432D">
            <w:pPr>
              <w:tabs>
                <w:tab w:val="num" w:pos="360"/>
              </w:tabs>
              <w:jc w:val="both"/>
              <w:rPr>
                <w:rFonts w:ascii="Calibri" w:hAnsi="Calibri"/>
                <w:i/>
                <w:snapToGrid w:val="0"/>
              </w:rPr>
            </w:pPr>
          </w:p>
          <w:p w14:paraId="7553AEB9" w14:textId="7D60D2D9" w:rsidR="002E278F" w:rsidRPr="004E7DD9" w:rsidRDefault="002E278F" w:rsidP="0094432D">
            <w:pPr>
              <w:tabs>
                <w:tab w:val="num" w:pos="360"/>
              </w:tabs>
              <w:jc w:val="both"/>
              <w:rPr>
                <w:rFonts w:ascii="Calibri" w:hAnsi="Calibri"/>
                <w:i/>
                <w:snapToGrid w:val="0"/>
              </w:rPr>
            </w:pPr>
            <w:r w:rsidRPr="004E7DD9">
              <w:rPr>
                <w:rFonts w:ascii="Calibri" w:hAnsi="Calibri"/>
                <w:i/>
                <w:snapToGrid w:val="0"/>
                <w:sz w:val="22"/>
                <w:szCs w:val="22"/>
              </w:rPr>
              <w:t xml:space="preserve">  </w:t>
            </w:r>
            <w:r w:rsidR="00060B30">
              <w:rPr>
                <w:rFonts w:ascii="Calibri" w:hAnsi="Calibri"/>
                <w:i/>
                <w:snapToGrid w:val="0"/>
                <w:sz w:val="22"/>
                <w:szCs w:val="22"/>
              </w:rPr>
              <w:t>_______________________________________</w:t>
            </w:r>
          </w:p>
          <w:p w14:paraId="2662F8B4" w14:textId="2B396B35" w:rsidR="002E278F" w:rsidRPr="004E7DD9" w:rsidRDefault="002E278F" w:rsidP="0094432D">
            <w:pPr>
              <w:tabs>
                <w:tab w:val="num" w:pos="360"/>
              </w:tabs>
              <w:jc w:val="both"/>
              <w:rPr>
                <w:rFonts w:ascii="Calibri" w:hAnsi="Calibri"/>
                <w:snapToGrid w:val="0"/>
              </w:rPr>
            </w:pPr>
            <w:r w:rsidRPr="004E7DD9">
              <w:rPr>
                <w:rFonts w:ascii="Calibri" w:hAnsi="Calibri"/>
                <w:i/>
                <w:snapToGrid w:val="0"/>
                <w:sz w:val="22"/>
                <w:szCs w:val="22"/>
              </w:rPr>
              <w:t xml:space="preserve">               </w:t>
            </w:r>
            <w:r w:rsidR="000B7288">
              <w:rPr>
                <w:rFonts w:ascii="Calibri" w:hAnsi="Calibri"/>
                <w:snapToGrid w:val="0"/>
                <w:sz w:val="22"/>
                <w:szCs w:val="22"/>
              </w:rPr>
              <w:t>Mgr. Petr Kubín, ředitel RMM</w:t>
            </w:r>
          </w:p>
          <w:p w14:paraId="7841A460" w14:textId="1584BB11" w:rsidR="002E278F" w:rsidRPr="004E7DD9" w:rsidRDefault="002E278F" w:rsidP="00F774C4">
            <w:pPr>
              <w:tabs>
                <w:tab w:val="num" w:pos="360"/>
              </w:tabs>
              <w:jc w:val="both"/>
              <w:rPr>
                <w:rFonts w:ascii="Calibri" w:hAnsi="Calibri"/>
                <w:snapToGrid w:val="0"/>
              </w:rPr>
            </w:pPr>
            <w:r w:rsidRPr="004E7DD9">
              <w:rPr>
                <w:rFonts w:ascii="Calibri" w:hAnsi="Calibri"/>
                <w:i/>
                <w:snapToGrid w:val="0"/>
                <w:sz w:val="22"/>
                <w:szCs w:val="22"/>
              </w:rPr>
              <w:t xml:space="preserve">               </w:t>
            </w:r>
          </w:p>
        </w:tc>
        <w:tc>
          <w:tcPr>
            <w:tcW w:w="4606" w:type="dxa"/>
          </w:tcPr>
          <w:p w14:paraId="094BF4FC" w14:textId="77777777" w:rsidR="002E278F" w:rsidRPr="004E7DD9" w:rsidRDefault="002E278F" w:rsidP="0094432D">
            <w:pPr>
              <w:tabs>
                <w:tab w:val="num" w:pos="360"/>
              </w:tabs>
              <w:jc w:val="both"/>
              <w:rPr>
                <w:rFonts w:ascii="Calibri" w:hAnsi="Calibri"/>
                <w:i/>
                <w:snapToGrid w:val="0"/>
              </w:rPr>
            </w:pPr>
          </w:p>
          <w:p w14:paraId="42020FA2" w14:textId="77777777" w:rsidR="002E278F" w:rsidRPr="004E7DD9" w:rsidRDefault="002E278F" w:rsidP="0094432D">
            <w:pPr>
              <w:tabs>
                <w:tab w:val="num" w:pos="426"/>
              </w:tabs>
              <w:jc w:val="both"/>
              <w:rPr>
                <w:rFonts w:ascii="Calibri" w:hAnsi="Calibri"/>
                <w:snapToGrid w:val="0"/>
              </w:rPr>
            </w:pPr>
          </w:p>
          <w:p w14:paraId="641E9A82" w14:textId="77777777" w:rsidR="002E278F" w:rsidRDefault="002E278F" w:rsidP="0094432D">
            <w:pPr>
              <w:tabs>
                <w:tab w:val="num" w:pos="426"/>
              </w:tabs>
              <w:jc w:val="both"/>
              <w:rPr>
                <w:rFonts w:ascii="Calibri" w:hAnsi="Calibri"/>
                <w:snapToGrid w:val="0"/>
              </w:rPr>
            </w:pPr>
          </w:p>
          <w:p w14:paraId="3B3E1594" w14:textId="77777777" w:rsidR="00060B30" w:rsidRDefault="00060B30" w:rsidP="0094432D">
            <w:pPr>
              <w:tabs>
                <w:tab w:val="num" w:pos="426"/>
              </w:tabs>
              <w:jc w:val="both"/>
              <w:rPr>
                <w:rFonts w:ascii="Calibri" w:hAnsi="Calibri"/>
                <w:snapToGrid w:val="0"/>
              </w:rPr>
            </w:pPr>
          </w:p>
          <w:p w14:paraId="57CE94D3" w14:textId="77777777" w:rsidR="00060B30" w:rsidRDefault="00060B30" w:rsidP="0094432D">
            <w:pPr>
              <w:tabs>
                <w:tab w:val="num" w:pos="426"/>
              </w:tabs>
              <w:jc w:val="both"/>
              <w:rPr>
                <w:rFonts w:ascii="Calibri" w:hAnsi="Calibri"/>
                <w:snapToGrid w:val="0"/>
              </w:rPr>
            </w:pPr>
          </w:p>
          <w:p w14:paraId="2B303620" w14:textId="77777777" w:rsidR="00060B30" w:rsidRPr="004E7DD9" w:rsidRDefault="00060B30" w:rsidP="0094432D">
            <w:pPr>
              <w:tabs>
                <w:tab w:val="num" w:pos="426"/>
              </w:tabs>
              <w:jc w:val="both"/>
              <w:rPr>
                <w:rFonts w:ascii="Calibri" w:hAnsi="Calibri"/>
                <w:snapToGrid w:val="0"/>
              </w:rPr>
            </w:pPr>
          </w:p>
          <w:p w14:paraId="051A5335" w14:textId="3664E134" w:rsidR="002E278F" w:rsidRPr="004E7DD9" w:rsidRDefault="00060B30" w:rsidP="0094432D">
            <w:pPr>
              <w:tabs>
                <w:tab w:val="num" w:pos="426"/>
              </w:tabs>
              <w:jc w:val="both"/>
              <w:rPr>
                <w:rFonts w:ascii="Calibri" w:hAnsi="Calibri"/>
                <w:snapToGrid w:val="0"/>
              </w:rPr>
            </w:pPr>
            <w:r>
              <w:rPr>
                <w:rFonts w:ascii="Calibri" w:hAnsi="Calibri"/>
                <w:snapToGrid w:val="0"/>
                <w:sz w:val="22"/>
                <w:szCs w:val="22"/>
              </w:rPr>
              <w:t>________________________________________</w:t>
            </w:r>
          </w:p>
          <w:p w14:paraId="5DF6D3E5" w14:textId="24916D10" w:rsidR="002E278F" w:rsidRPr="004E7DD9" w:rsidRDefault="002E278F" w:rsidP="0094432D">
            <w:pPr>
              <w:tabs>
                <w:tab w:val="num" w:pos="360"/>
              </w:tabs>
              <w:jc w:val="both"/>
              <w:rPr>
                <w:rFonts w:ascii="Calibri" w:hAnsi="Calibri"/>
                <w:snapToGrid w:val="0"/>
              </w:rPr>
            </w:pPr>
            <w:r w:rsidRPr="004E7DD9">
              <w:rPr>
                <w:rFonts w:ascii="Calibri" w:hAnsi="Calibri"/>
                <w:i/>
                <w:snapToGrid w:val="0"/>
                <w:sz w:val="22"/>
                <w:szCs w:val="22"/>
              </w:rPr>
              <w:t xml:space="preserve">                </w:t>
            </w:r>
            <w:r w:rsidR="000B7288">
              <w:rPr>
                <w:rFonts w:ascii="Calibri" w:hAnsi="Calibri"/>
                <w:i/>
                <w:snapToGrid w:val="0"/>
                <w:sz w:val="22"/>
                <w:szCs w:val="22"/>
              </w:rPr>
              <w:t xml:space="preserve">              </w:t>
            </w:r>
            <w:r w:rsidRPr="004E7DD9">
              <w:rPr>
                <w:rFonts w:ascii="Calibri" w:hAnsi="Calibri"/>
                <w:i/>
                <w:snapToGrid w:val="0"/>
                <w:sz w:val="22"/>
                <w:szCs w:val="22"/>
              </w:rPr>
              <w:t xml:space="preserve">  </w:t>
            </w:r>
            <w:r w:rsidRPr="004E7DD9">
              <w:rPr>
                <w:rFonts w:ascii="Calibri" w:hAnsi="Calibri"/>
                <w:snapToGrid w:val="0"/>
                <w:sz w:val="22"/>
                <w:szCs w:val="22"/>
              </w:rPr>
              <w:t>zhotovitel</w:t>
            </w:r>
          </w:p>
          <w:p w14:paraId="612BE882" w14:textId="77777777" w:rsidR="002E278F" w:rsidRPr="004E7DD9" w:rsidRDefault="002E278F" w:rsidP="0094432D">
            <w:pPr>
              <w:tabs>
                <w:tab w:val="num" w:pos="360"/>
              </w:tabs>
              <w:jc w:val="both"/>
              <w:rPr>
                <w:rFonts w:ascii="Calibri" w:hAnsi="Calibri"/>
                <w:snapToGrid w:val="0"/>
              </w:rPr>
            </w:pPr>
          </w:p>
          <w:p w14:paraId="6C83A7C7" w14:textId="77777777" w:rsidR="002E278F" w:rsidRPr="004E7DD9" w:rsidRDefault="002E278F" w:rsidP="0094432D">
            <w:pPr>
              <w:tabs>
                <w:tab w:val="num" w:pos="360"/>
              </w:tabs>
              <w:jc w:val="both"/>
              <w:rPr>
                <w:rFonts w:ascii="Calibri" w:hAnsi="Calibri"/>
                <w:i/>
                <w:snapToGrid w:val="0"/>
              </w:rPr>
            </w:pPr>
          </w:p>
        </w:tc>
      </w:tr>
    </w:tbl>
    <w:p w14:paraId="522492A9" w14:textId="77777777" w:rsidR="00402F46" w:rsidRDefault="00402F46" w:rsidP="001D207B"/>
    <w:sectPr w:rsidR="00402F46" w:rsidSect="006B62E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F99D" w14:textId="77777777" w:rsidR="003D6527" w:rsidRDefault="003D6527" w:rsidP="0060745E">
      <w:r>
        <w:separator/>
      </w:r>
    </w:p>
  </w:endnote>
  <w:endnote w:type="continuationSeparator" w:id="0">
    <w:p w14:paraId="64E335F7" w14:textId="77777777" w:rsidR="003D6527" w:rsidRDefault="003D6527" w:rsidP="0060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259894"/>
      <w:docPartObj>
        <w:docPartGallery w:val="Page Numbers (Bottom of Page)"/>
        <w:docPartUnique/>
      </w:docPartObj>
    </w:sdtPr>
    <w:sdtContent>
      <w:p w14:paraId="05E3E7E1" w14:textId="1BCD70F2" w:rsidR="00682F8F" w:rsidRDefault="00682F8F">
        <w:pPr>
          <w:pStyle w:val="Zpat"/>
          <w:jc w:val="center"/>
        </w:pPr>
        <w:r>
          <w:fldChar w:fldCharType="begin"/>
        </w:r>
        <w:r>
          <w:instrText>PAGE   \* MERGEFORMAT</w:instrText>
        </w:r>
        <w:r>
          <w:fldChar w:fldCharType="separate"/>
        </w:r>
        <w:r w:rsidR="00167EB6">
          <w:rPr>
            <w:noProof/>
          </w:rPr>
          <w:t>20</w:t>
        </w:r>
        <w:r>
          <w:fldChar w:fldCharType="end"/>
        </w:r>
      </w:p>
    </w:sdtContent>
  </w:sdt>
  <w:p w14:paraId="16BC81B5" w14:textId="77777777" w:rsidR="00682F8F" w:rsidRDefault="00682F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F36A" w14:textId="77777777" w:rsidR="003D6527" w:rsidRDefault="003D6527" w:rsidP="0060745E">
      <w:r>
        <w:separator/>
      </w:r>
    </w:p>
  </w:footnote>
  <w:footnote w:type="continuationSeparator" w:id="0">
    <w:p w14:paraId="0DA5FBA5" w14:textId="77777777" w:rsidR="003D6527" w:rsidRDefault="003D6527" w:rsidP="0060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4B57" w14:textId="20592E83" w:rsidR="00CA435A" w:rsidRDefault="002656EA">
    <w:pPr>
      <w:pStyle w:val="Zhlav"/>
    </w:pPr>
    <w:r>
      <w:rPr>
        <w:rFonts w:asciiTheme="minorHAnsi" w:hAnsiTheme="minorHAnsi" w:cstheme="minorHAnsi"/>
      </w:rPr>
      <w:t>Příloha č. 2 – Návrh obchodních podmínek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561"/>
    <w:multiLevelType w:val="multilevel"/>
    <w:tmpl w:val="C09EFC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4944707"/>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60F1A52"/>
    <w:multiLevelType w:val="multilevel"/>
    <w:tmpl w:val="EB06DD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AE77D37"/>
    <w:multiLevelType w:val="multilevel"/>
    <w:tmpl w:val="E7A8C6AE"/>
    <w:lvl w:ilvl="0">
      <w:start w:val="1"/>
      <w:numFmt w:val="lowerLetter"/>
      <w:lvlText w:val="%1)"/>
      <w:lvlJc w:val="left"/>
      <w:pPr>
        <w:ind w:left="720" w:hanging="360"/>
      </w:pPr>
      <w:rPr>
        <w:rFonts w:hint="default"/>
      </w:rPr>
    </w:lvl>
    <w:lvl w:ilvl="1">
      <w:start w:val="1"/>
      <w:numFmt w:val="lowerLetter"/>
      <w:lvlText w:val="%2)"/>
      <w:lvlJc w:val="left"/>
      <w:pPr>
        <w:ind w:left="1267" w:hanging="547"/>
      </w:pPr>
      <w:rPr>
        <w:rFonts w:hint="default"/>
        <w:b w:val="0"/>
        <w:sz w:val="22"/>
      </w:rPr>
    </w:lvl>
    <w:lvl w:ilvl="2">
      <w:start w:val="1"/>
      <w:numFmt w:val="decimal"/>
      <w:lvlText w:val="%1.%2.%3."/>
      <w:lvlJc w:val="left"/>
      <w:pPr>
        <w:ind w:left="1584" w:hanging="504"/>
      </w:pPr>
      <w:rPr>
        <w:rFonts w:hint="default"/>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EC637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B54A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D8365B"/>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95A2D28"/>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ACA4FE0"/>
    <w:multiLevelType w:val="hybridMultilevel"/>
    <w:tmpl w:val="2D08E21E"/>
    <w:lvl w:ilvl="0" w:tplc="04050017">
      <w:start w:val="1"/>
      <w:numFmt w:val="lowerLetter"/>
      <w:lvlText w:val="%1)"/>
      <w:lvlJc w:val="left"/>
      <w:pPr>
        <w:tabs>
          <w:tab w:val="num" w:pos="1440"/>
        </w:tabs>
        <w:ind w:left="1610" w:hanging="170"/>
      </w:pPr>
      <w:rPr>
        <w:rFonts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B6A3C79"/>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691820"/>
    <w:multiLevelType w:val="multilevel"/>
    <w:tmpl w:val="8E6C53E0"/>
    <w:lvl w:ilvl="0">
      <w:start w:val="1"/>
      <w:numFmt w:val="bullet"/>
      <w:lvlText w:val=""/>
      <w:lvlJc w:val="left"/>
      <w:pPr>
        <w:ind w:left="1068" w:hanging="360"/>
      </w:pPr>
      <w:rPr>
        <w:rFonts w:ascii="Symbol" w:hAnsi="Symbol" w:hint="default"/>
      </w:rPr>
    </w:lvl>
    <w:lvl w:ilvl="1">
      <w:start w:val="1"/>
      <w:numFmt w:val="lowerLetter"/>
      <w:lvlText w:val="%2)"/>
      <w:lvlJc w:val="left"/>
      <w:pPr>
        <w:ind w:left="1615" w:hanging="547"/>
      </w:pPr>
      <w:rPr>
        <w:rFonts w:hint="default"/>
        <w:b w:val="0"/>
        <w:sz w:val="22"/>
      </w:rPr>
    </w:lvl>
    <w:lvl w:ilvl="2">
      <w:start w:val="1"/>
      <w:numFmt w:val="decimal"/>
      <w:lvlText w:val="%1.%2.%3."/>
      <w:lvlJc w:val="left"/>
      <w:pPr>
        <w:ind w:left="1932" w:hanging="504"/>
      </w:pPr>
      <w:rPr>
        <w:rFonts w:hint="default"/>
        <w:sz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8" w15:restartNumberingAfterBreak="0">
    <w:nsid w:val="3A0108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8F1995"/>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44EC6064"/>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3E77E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564272"/>
    <w:multiLevelType w:val="hybridMultilevel"/>
    <w:tmpl w:val="A24607E6"/>
    <w:lvl w:ilvl="0" w:tplc="51EC4FD6">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876420"/>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F0833"/>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316869"/>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14D2434"/>
    <w:multiLevelType w:val="hybridMultilevel"/>
    <w:tmpl w:val="4130392E"/>
    <w:lvl w:ilvl="0" w:tplc="FFFFFFFF">
      <w:numFmt w:val="bullet"/>
      <w:lvlText w:val="-"/>
      <w:lvlJc w:val="left"/>
      <w:pPr>
        <w:tabs>
          <w:tab w:val="num" w:pos="651"/>
        </w:tabs>
        <w:ind w:left="821" w:hanging="170"/>
      </w:pPr>
      <w:rPr>
        <w:rFonts w:ascii="Times New Roman" w:eastAsia="Times New Roman" w:hAnsi="Times New Roman" w:cs="Times New Roman" w:hint="default"/>
      </w:rPr>
    </w:lvl>
    <w:lvl w:ilvl="1" w:tplc="FFFFFFFF">
      <w:start w:val="1"/>
      <w:numFmt w:val="bullet"/>
      <w:lvlText w:val="o"/>
      <w:lvlJc w:val="left"/>
      <w:pPr>
        <w:tabs>
          <w:tab w:val="num" w:pos="2091"/>
        </w:tabs>
        <w:ind w:left="2091" w:hanging="360"/>
      </w:pPr>
      <w:rPr>
        <w:rFonts w:ascii="Courier New" w:hAnsi="Courier New" w:cs="Times New Roman" w:hint="default"/>
      </w:rPr>
    </w:lvl>
    <w:lvl w:ilvl="2" w:tplc="FFFFFFFF">
      <w:start w:val="1"/>
      <w:numFmt w:val="decimal"/>
      <w:lvlText w:val="%3."/>
      <w:lvlJc w:val="left"/>
      <w:pPr>
        <w:tabs>
          <w:tab w:val="num" w:pos="1731"/>
        </w:tabs>
        <w:ind w:left="1731" w:hanging="360"/>
      </w:pPr>
    </w:lvl>
    <w:lvl w:ilvl="3" w:tplc="FFFFFFFF">
      <w:start w:val="1"/>
      <w:numFmt w:val="decimal"/>
      <w:lvlText w:val="%4."/>
      <w:lvlJc w:val="left"/>
      <w:pPr>
        <w:tabs>
          <w:tab w:val="num" w:pos="2451"/>
        </w:tabs>
        <w:ind w:left="2451" w:hanging="360"/>
      </w:pPr>
    </w:lvl>
    <w:lvl w:ilvl="4" w:tplc="FFFFFFFF">
      <w:start w:val="1"/>
      <w:numFmt w:val="decimal"/>
      <w:lvlText w:val="%5."/>
      <w:lvlJc w:val="left"/>
      <w:pPr>
        <w:tabs>
          <w:tab w:val="num" w:pos="3171"/>
        </w:tabs>
        <w:ind w:left="3171" w:hanging="360"/>
      </w:pPr>
    </w:lvl>
    <w:lvl w:ilvl="5" w:tplc="FFFFFFFF">
      <w:start w:val="1"/>
      <w:numFmt w:val="decimal"/>
      <w:lvlText w:val="%6."/>
      <w:lvlJc w:val="left"/>
      <w:pPr>
        <w:tabs>
          <w:tab w:val="num" w:pos="3891"/>
        </w:tabs>
        <w:ind w:left="3891" w:hanging="360"/>
      </w:pPr>
    </w:lvl>
    <w:lvl w:ilvl="6" w:tplc="FFFFFFFF">
      <w:start w:val="1"/>
      <w:numFmt w:val="decimal"/>
      <w:lvlText w:val="%7."/>
      <w:lvlJc w:val="left"/>
      <w:pPr>
        <w:tabs>
          <w:tab w:val="num" w:pos="4611"/>
        </w:tabs>
        <w:ind w:left="4611" w:hanging="360"/>
      </w:pPr>
    </w:lvl>
    <w:lvl w:ilvl="7" w:tplc="FFFFFFFF">
      <w:start w:val="1"/>
      <w:numFmt w:val="decimal"/>
      <w:lvlText w:val="%8."/>
      <w:lvlJc w:val="left"/>
      <w:pPr>
        <w:tabs>
          <w:tab w:val="num" w:pos="5331"/>
        </w:tabs>
        <w:ind w:left="5331" w:hanging="360"/>
      </w:pPr>
    </w:lvl>
    <w:lvl w:ilvl="8" w:tplc="FFFFFFFF">
      <w:start w:val="1"/>
      <w:numFmt w:val="decimal"/>
      <w:lvlText w:val="%9."/>
      <w:lvlJc w:val="left"/>
      <w:pPr>
        <w:tabs>
          <w:tab w:val="num" w:pos="6051"/>
        </w:tabs>
        <w:ind w:left="6051" w:hanging="360"/>
      </w:pPr>
    </w:lvl>
  </w:abstractNum>
  <w:abstractNum w:abstractNumId="31" w15:restartNumberingAfterBreak="0">
    <w:nsid w:val="64D34DE4"/>
    <w:multiLevelType w:val="hybridMultilevel"/>
    <w:tmpl w:val="2E5A8C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94"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Calibri" w:hAnsi="Calibri"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84625C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34" w15:restartNumberingAfterBreak="0">
    <w:nsid w:val="6F782E63"/>
    <w:multiLevelType w:val="multilevel"/>
    <w:tmpl w:val="DB68A496"/>
    <w:lvl w:ilvl="0">
      <w:start w:val="1"/>
      <w:numFmt w:val="decimal"/>
      <w:lvlText w:val="%1."/>
      <w:lvlJc w:val="left"/>
      <w:pPr>
        <w:ind w:left="360" w:hanging="360"/>
      </w:pPr>
      <w:rPr>
        <w:rFonts w:ascii="Calibri" w:eastAsiaTheme="minorHAnsi" w:hAnsi="Calibri" w:cstheme="minorBidi"/>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76548B"/>
    <w:multiLevelType w:val="multilevel"/>
    <w:tmpl w:val="0AF46F68"/>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612A42"/>
    <w:multiLevelType w:val="multilevel"/>
    <w:tmpl w:val="E5AE0934"/>
    <w:lvl w:ilvl="0">
      <w:start w:val="1"/>
      <w:numFmt w:val="lowerLetter"/>
      <w:lvlText w:val="%1)"/>
      <w:lvlJc w:val="left"/>
      <w:pPr>
        <w:ind w:left="717" w:hanging="360"/>
      </w:pPr>
      <w:rPr>
        <w:rFonts w:hint="default"/>
      </w:rPr>
    </w:lvl>
    <w:lvl w:ilvl="1">
      <w:start w:val="1"/>
      <w:numFmt w:val="lowerLetter"/>
      <w:lvlText w:val="%2)"/>
      <w:lvlJc w:val="left"/>
      <w:pPr>
        <w:ind w:left="1264" w:hanging="547"/>
      </w:pPr>
      <w:rPr>
        <w:rFonts w:hint="default"/>
        <w:b w:val="0"/>
        <w:sz w:val="22"/>
      </w:rPr>
    </w:lvl>
    <w:lvl w:ilvl="2">
      <w:start w:val="1"/>
      <w:numFmt w:val="decimal"/>
      <w:lvlText w:val="%1.%2.%3."/>
      <w:lvlJc w:val="left"/>
      <w:pPr>
        <w:ind w:left="1581" w:hanging="504"/>
      </w:pPr>
      <w:rPr>
        <w:rFonts w:hint="default"/>
        <w:sz w:val="24"/>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8" w15:restartNumberingAfterBreak="0">
    <w:nsid w:val="779E34BC"/>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D446CBC"/>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6489662">
    <w:abstractNumId w:val="33"/>
  </w:num>
  <w:num w:numId="2" w16cid:durableId="694696258">
    <w:abstractNumId w:val="13"/>
  </w:num>
  <w:num w:numId="3" w16cid:durableId="1218203823">
    <w:abstractNumId w:val="39"/>
  </w:num>
  <w:num w:numId="4" w16cid:durableId="343284345">
    <w:abstractNumId w:val="30"/>
  </w:num>
  <w:num w:numId="5" w16cid:durableId="1217471886">
    <w:abstractNumId w:val="1"/>
  </w:num>
  <w:num w:numId="6" w16cid:durableId="1951934479">
    <w:abstractNumId w:val="21"/>
  </w:num>
  <w:num w:numId="7" w16cid:durableId="915286297">
    <w:abstractNumId w:val="24"/>
  </w:num>
  <w:num w:numId="8" w16cid:durableId="620496062">
    <w:abstractNumId w:val="11"/>
  </w:num>
  <w:num w:numId="9" w16cid:durableId="1588684043">
    <w:abstractNumId w:val="15"/>
  </w:num>
  <w:num w:numId="10" w16cid:durableId="688213347">
    <w:abstractNumId w:val="35"/>
  </w:num>
  <w:num w:numId="11" w16cid:durableId="737753124">
    <w:abstractNumId w:val="40"/>
  </w:num>
  <w:num w:numId="12" w16cid:durableId="658391456">
    <w:abstractNumId w:val="6"/>
  </w:num>
  <w:num w:numId="13" w16cid:durableId="383263197">
    <w:abstractNumId w:val="5"/>
  </w:num>
  <w:num w:numId="14" w16cid:durableId="539711124">
    <w:abstractNumId w:val="29"/>
  </w:num>
  <w:num w:numId="15" w16cid:durableId="1339112798">
    <w:abstractNumId w:val="38"/>
  </w:num>
  <w:num w:numId="16" w16cid:durableId="606086951">
    <w:abstractNumId w:val="2"/>
  </w:num>
  <w:num w:numId="17" w16cid:durableId="719986004">
    <w:abstractNumId w:val="18"/>
  </w:num>
  <w:num w:numId="18" w16cid:durableId="1458721554">
    <w:abstractNumId w:val="4"/>
  </w:num>
  <w:num w:numId="19" w16cid:durableId="115218241">
    <w:abstractNumId w:val="27"/>
  </w:num>
  <w:num w:numId="20" w16cid:durableId="1953435711">
    <w:abstractNumId w:val="12"/>
  </w:num>
  <w:num w:numId="21" w16cid:durableId="169222504">
    <w:abstractNumId w:val="7"/>
  </w:num>
  <w:num w:numId="22" w16cid:durableId="454443872">
    <w:abstractNumId w:val="26"/>
  </w:num>
  <w:num w:numId="23" w16cid:durableId="2089227469">
    <w:abstractNumId w:val="36"/>
  </w:num>
  <w:num w:numId="24" w16cid:durableId="1098794759">
    <w:abstractNumId w:val="34"/>
  </w:num>
  <w:num w:numId="25" w16cid:durableId="459956492">
    <w:abstractNumId w:val="23"/>
  </w:num>
  <w:num w:numId="26" w16cid:durableId="1283655998">
    <w:abstractNumId w:val="32"/>
  </w:num>
  <w:num w:numId="27" w16cid:durableId="1450467427">
    <w:abstractNumId w:val="8"/>
  </w:num>
  <w:num w:numId="28" w16cid:durableId="1915627233">
    <w:abstractNumId w:val="10"/>
  </w:num>
  <w:num w:numId="29" w16cid:durableId="594288966">
    <w:abstractNumId w:val="22"/>
  </w:num>
  <w:num w:numId="30" w16cid:durableId="748111458">
    <w:abstractNumId w:val="19"/>
  </w:num>
  <w:num w:numId="31" w16cid:durableId="173425376">
    <w:abstractNumId w:val="20"/>
  </w:num>
  <w:num w:numId="32" w16cid:durableId="391732233">
    <w:abstractNumId w:val="16"/>
  </w:num>
  <w:num w:numId="33" w16cid:durableId="1595942831">
    <w:abstractNumId w:val="28"/>
  </w:num>
  <w:num w:numId="34" w16cid:durableId="616371756">
    <w:abstractNumId w:val="25"/>
  </w:num>
  <w:num w:numId="35" w16cid:durableId="311523484">
    <w:abstractNumId w:val="37"/>
  </w:num>
  <w:num w:numId="36" w16cid:durableId="1190682248">
    <w:abstractNumId w:val="17"/>
  </w:num>
  <w:num w:numId="37" w16cid:durableId="1024675233">
    <w:abstractNumId w:val="3"/>
  </w:num>
  <w:num w:numId="38" w16cid:durableId="539244924">
    <w:abstractNumId w:val="9"/>
  </w:num>
  <w:num w:numId="39" w16cid:durableId="1792823344">
    <w:abstractNumId w:val="14"/>
  </w:num>
  <w:num w:numId="40" w16cid:durableId="1441953186">
    <w:abstractNumId w:val="31"/>
  </w:num>
  <w:num w:numId="41" w16cid:durableId="1679383988">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F"/>
    <w:rsid w:val="000001C3"/>
    <w:rsid w:val="000111BF"/>
    <w:rsid w:val="000176F4"/>
    <w:rsid w:val="00021647"/>
    <w:rsid w:val="000227CD"/>
    <w:rsid w:val="0003328D"/>
    <w:rsid w:val="00034359"/>
    <w:rsid w:val="000375C9"/>
    <w:rsid w:val="00041B31"/>
    <w:rsid w:val="0005203B"/>
    <w:rsid w:val="00053BBB"/>
    <w:rsid w:val="00053E5B"/>
    <w:rsid w:val="00057216"/>
    <w:rsid w:val="00057EF2"/>
    <w:rsid w:val="00060B30"/>
    <w:rsid w:val="000737D6"/>
    <w:rsid w:val="00075D50"/>
    <w:rsid w:val="000762AB"/>
    <w:rsid w:val="00077E81"/>
    <w:rsid w:val="00082138"/>
    <w:rsid w:val="0008508C"/>
    <w:rsid w:val="0008625D"/>
    <w:rsid w:val="000874CB"/>
    <w:rsid w:val="000953FE"/>
    <w:rsid w:val="00097D1F"/>
    <w:rsid w:val="000A001E"/>
    <w:rsid w:val="000A2EBF"/>
    <w:rsid w:val="000A6169"/>
    <w:rsid w:val="000A68DC"/>
    <w:rsid w:val="000B0A9D"/>
    <w:rsid w:val="000B38A4"/>
    <w:rsid w:val="000B7288"/>
    <w:rsid w:val="000C432E"/>
    <w:rsid w:val="000D0BFA"/>
    <w:rsid w:val="000D22C7"/>
    <w:rsid w:val="000D5525"/>
    <w:rsid w:val="000E16C4"/>
    <w:rsid w:val="000E2FBF"/>
    <w:rsid w:val="000E55F1"/>
    <w:rsid w:val="000F0F16"/>
    <w:rsid w:val="000F28C1"/>
    <w:rsid w:val="000F642D"/>
    <w:rsid w:val="0010085A"/>
    <w:rsid w:val="001077D2"/>
    <w:rsid w:val="001124F8"/>
    <w:rsid w:val="001126BA"/>
    <w:rsid w:val="00114753"/>
    <w:rsid w:val="001309E4"/>
    <w:rsid w:val="00133320"/>
    <w:rsid w:val="00134252"/>
    <w:rsid w:val="001358A5"/>
    <w:rsid w:val="001368B8"/>
    <w:rsid w:val="00140D8A"/>
    <w:rsid w:val="00147CF5"/>
    <w:rsid w:val="00152413"/>
    <w:rsid w:val="00166525"/>
    <w:rsid w:val="00167EB6"/>
    <w:rsid w:val="0017020C"/>
    <w:rsid w:val="001731A3"/>
    <w:rsid w:val="00180F7B"/>
    <w:rsid w:val="001858EC"/>
    <w:rsid w:val="00187D02"/>
    <w:rsid w:val="00195DF2"/>
    <w:rsid w:val="001A286E"/>
    <w:rsid w:val="001A39A4"/>
    <w:rsid w:val="001B47E1"/>
    <w:rsid w:val="001C25A2"/>
    <w:rsid w:val="001C3FB0"/>
    <w:rsid w:val="001C7F9B"/>
    <w:rsid w:val="001D1298"/>
    <w:rsid w:val="001D207B"/>
    <w:rsid w:val="001D3F3A"/>
    <w:rsid w:val="001E41E0"/>
    <w:rsid w:val="001E6142"/>
    <w:rsid w:val="001F0992"/>
    <w:rsid w:val="001F32F2"/>
    <w:rsid w:val="001F67E8"/>
    <w:rsid w:val="0020169A"/>
    <w:rsid w:val="002032E3"/>
    <w:rsid w:val="002063EA"/>
    <w:rsid w:val="00222258"/>
    <w:rsid w:val="00227036"/>
    <w:rsid w:val="00227598"/>
    <w:rsid w:val="00227869"/>
    <w:rsid w:val="00241FA6"/>
    <w:rsid w:val="00242BA9"/>
    <w:rsid w:val="002435F0"/>
    <w:rsid w:val="00244F06"/>
    <w:rsid w:val="002451A9"/>
    <w:rsid w:val="00250A2C"/>
    <w:rsid w:val="002640A5"/>
    <w:rsid w:val="002656EA"/>
    <w:rsid w:val="00272A83"/>
    <w:rsid w:val="00272F8A"/>
    <w:rsid w:val="00283125"/>
    <w:rsid w:val="00283B4C"/>
    <w:rsid w:val="00286568"/>
    <w:rsid w:val="00286C93"/>
    <w:rsid w:val="0028785E"/>
    <w:rsid w:val="00291425"/>
    <w:rsid w:val="002921A0"/>
    <w:rsid w:val="00293DD2"/>
    <w:rsid w:val="00295B7C"/>
    <w:rsid w:val="00297143"/>
    <w:rsid w:val="002A42AD"/>
    <w:rsid w:val="002A5F1C"/>
    <w:rsid w:val="002A7DFE"/>
    <w:rsid w:val="002B7C45"/>
    <w:rsid w:val="002C0FB0"/>
    <w:rsid w:val="002C5CA0"/>
    <w:rsid w:val="002D06ED"/>
    <w:rsid w:val="002D0B7E"/>
    <w:rsid w:val="002D3118"/>
    <w:rsid w:val="002D6212"/>
    <w:rsid w:val="002E278F"/>
    <w:rsid w:val="002E3177"/>
    <w:rsid w:val="002E47A6"/>
    <w:rsid w:val="002E56B9"/>
    <w:rsid w:val="002E6AA0"/>
    <w:rsid w:val="00310A19"/>
    <w:rsid w:val="00313F82"/>
    <w:rsid w:val="00314575"/>
    <w:rsid w:val="00314F21"/>
    <w:rsid w:val="00316F9E"/>
    <w:rsid w:val="00320641"/>
    <w:rsid w:val="003403DE"/>
    <w:rsid w:val="00345A60"/>
    <w:rsid w:val="00345B8C"/>
    <w:rsid w:val="003463F3"/>
    <w:rsid w:val="00347E38"/>
    <w:rsid w:val="00353A7F"/>
    <w:rsid w:val="00354278"/>
    <w:rsid w:val="00354697"/>
    <w:rsid w:val="003562A1"/>
    <w:rsid w:val="003629C8"/>
    <w:rsid w:val="00362D29"/>
    <w:rsid w:val="0036710E"/>
    <w:rsid w:val="00377000"/>
    <w:rsid w:val="00377D54"/>
    <w:rsid w:val="0038488C"/>
    <w:rsid w:val="00384F22"/>
    <w:rsid w:val="0038520E"/>
    <w:rsid w:val="00391747"/>
    <w:rsid w:val="00393EDE"/>
    <w:rsid w:val="00397A7C"/>
    <w:rsid w:val="003A1C9B"/>
    <w:rsid w:val="003A2161"/>
    <w:rsid w:val="003A5DFB"/>
    <w:rsid w:val="003B1D74"/>
    <w:rsid w:val="003B204C"/>
    <w:rsid w:val="003B6D31"/>
    <w:rsid w:val="003C1DDE"/>
    <w:rsid w:val="003C6D76"/>
    <w:rsid w:val="003C7E59"/>
    <w:rsid w:val="003D0EE5"/>
    <w:rsid w:val="003D6527"/>
    <w:rsid w:val="003E0EDB"/>
    <w:rsid w:val="003E18B2"/>
    <w:rsid w:val="003E2739"/>
    <w:rsid w:val="003E46B9"/>
    <w:rsid w:val="003E502E"/>
    <w:rsid w:val="003F00D5"/>
    <w:rsid w:val="003F07E0"/>
    <w:rsid w:val="003F0E5E"/>
    <w:rsid w:val="00402F46"/>
    <w:rsid w:val="004126D6"/>
    <w:rsid w:val="00413495"/>
    <w:rsid w:val="00414490"/>
    <w:rsid w:val="00431C2C"/>
    <w:rsid w:val="004338D3"/>
    <w:rsid w:val="00442E02"/>
    <w:rsid w:val="004430D4"/>
    <w:rsid w:val="004507E3"/>
    <w:rsid w:val="004517F2"/>
    <w:rsid w:val="0045566C"/>
    <w:rsid w:val="004579EE"/>
    <w:rsid w:val="00462BD0"/>
    <w:rsid w:val="004641A0"/>
    <w:rsid w:val="0046574C"/>
    <w:rsid w:val="00465A05"/>
    <w:rsid w:val="00470CD5"/>
    <w:rsid w:val="0047334E"/>
    <w:rsid w:val="004752D8"/>
    <w:rsid w:val="004832ED"/>
    <w:rsid w:val="00483E46"/>
    <w:rsid w:val="0048720A"/>
    <w:rsid w:val="004876C6"/>
    <w:rsid w:val="00490AC7"/>
    <w:rsid w:val="0049181F"/>
    <w:rsid w:val="004A2399"/>
    <w:rsid w:val="004A23D6"/>
    <w:rsid w:val="004A5F97"/>
    <w:rsid w:val="004A7E51"/>
    <w:rsid w:val="004C4577"/>
    <w:rsid w:val="004C6E18"/>
    <w:rsid w:val="004D5BEB"/>
    <w:rsid w:val="004D5FA2"/>
    <w:rsid w:val="004D7ACD"/>
    <w:rsid w:val="004D7D5D"/>
    <w:rsid w:val="004E0E70"/>
    <w:rsid w:val="004E35AC"/>
    <w:rsid w:val="004E6FCA"/>
    <w:rsid w:val="004F29A5"/>
    <w:rsid w:val="004F49D2"/>
    <w:rsid w:val="004F71A9"/>
    <w:rsid w:val="00504189"/>
    <w:rsid w:val="005041AE"/>
    <w:rsid w:val="00505ABA"/>
    <w:rsid w:val="005124A2"/>
    <w:rsid w:val="00512E26"/>
    <w:rsid w:val="00514269"/>
    <w:rsid w:val="005329AC"/>
    <w:rsid w:val="00535125"/>
    <w:rsid w:val="00537A3F"/>
    <w:rsid w:val="005407C8"/>
    <w:rsid w:val="00543AAD"/>
    <w:rsid w:val="00545F41"/>
    <w:rsid w:val="00546CFA"/>
    <w:rsid w:val="005508D4"/>
    <w:rsid w:val="0056148A"/>
    <w:rsid w:val="00562A26"/>
    <w:rsid w:val="005706B7"/>
    <w:rsid w:val="00570DAD"/>
    <w:rsid w:val="005770B2"/>
    <w:rsid w:val="00584CBF"/>
    <w:rsid w:val="00590766"/>
    <w:rsid w:val="00591F57"/>
    <w:rsid w:val="005955BE"/>
    <w:rsid w:val="005969AF"/>
    <w:rsid w:val="005976B8"/>
    <w:rsid w:val="005A0CE3"/>
    <w:rsid w:val="005A702B"/>
    <w:rsid w:val="005B2EA6"/>
    <w:rsid w:val="005B4B2D"/>
    <w:rsid w:val="005C08B6"/>
    <w:rsid w:val="005C77D5"/>
    <w:rsid w:val="005D3B15"/>
    <w:rsid w:val="005E4B23"/>
    <w:rsid w:val="005F0D4A"/>
    <w:rsid w:val="005F18E9"/>
    <w:rsid w:val="00606388"/>
    <w:rsid w:val="0060745E"/>
    <w:rsid w:val="006126C7"/>
    <w:rsid w:val="00613294"/>
    <w:rsid w:val="006149AE"/>
    <w:rsid w:val="00615311"/>
    <w:rsid w:val="00621C4E"/>
    <w:rsid w:val="00627EA0"/>
    <w:rsid w:val="00631128"/>
    <w:rsid w:val="0063412E"/>
    <w:rsid w:val="00634FE7"/>
    <w:rsid w:val="00640CED"/>
    <w:rsid w:val="006509AC"/>
    <w:rsid w:val="00654726"/>
    <w:rsid w:val="00667B3C"/>
    <w:rsid w:val="00671508"/>
    <w:rsid w:val="0067183D"/>
    <w:rsid w:val="00681B7B"/>
    <w:rsid w:val="00682F8F"/>
    <w:rsid w:val="00690AC7"/>
    <w:rsid w:val="0069222C"/>
    <w:rsid w:val="00692C80"/>
    <w:rsid w:val="00697A88"/>
    <w:rsid w:val="006B62E1"/>
    <w:rsid w:val="006B6EE0"/>
    <w:rsid w:val="006B72E6"/>
    <w:rsid w:val="006B73EA"/>
    <w:rsid w:val="006C309C"/>
    <w:rsid w:val="006C3A4E"/>
    <w:rsid w:val="006C6052"/>
    <w:rsid w:val="006D108A"/>
    <w:rsid w:val="006D4D63"/>
    <w:rsid w:val="006F0F72"/>
    <w:rsid w:val="006F1427"/>
    <w:rsid w:val="006F4281"/>
    <w:rsid w:val="00715878"/>
    <w:rsid w:val="00715CA9"/>
    <w:rsid w:val="00715E21"/>
    <w:rsid w:val="00732B5A"/>
    <w:rsid w:val="00747B03"/>
    <w:rsid w:val="00751A4C"/>
    <w:rsid w:val="00771642"/>
    <w:rsid w:val="00772EB6"/>
    <w:rsid w:val="007774FF"/>
    <w:rsid w:val="007875E5"/>
    <w:rsid w:val="00792340"/>
    <w:rsid w:val="007923AD"/>
    <w:rsid w:val="0079617F"/>
    <w:rsid w:val="007A5046"/>
    <w:rsid w:val="007A60F1"/>
    <w:rsid w:val="007A7F2E"/>
    <w:rsid w:val="007B5286"/>
    <w:rsid w:val="007C5B0A"/>
    <w:rsid w:val="007D0AE4"/>
    <w:rsid w:val="007D4EA2"/>
    <w:rsid w:val="007D529F"/>
    <w:rsid w:val="007F029C"/>
    <w:rsid w:val="007F0A2F"/>
    <w:rsid w:val="007F50E8"/>
    <w:rsid w:val="008001F7"/>
    <w:rsid w:val="00800F19"/>
    <w:rsid w:val="0080617C"/>
    <w:rsid w:val="00822EDC"/>
    <w:rsid w:val="00826877"/>
    <w:rsid w:val="008278BE"/>
    <w:rsid w:val="00827B42"/>
    <w:rsid w:val="00827E6F"/>
    <w:rsid w:val="00835635"/>
    <w:rsid w:val="00837B7E"/>
    <w:rsid w:val="00844FE6"/>
    <w:rsid w:val="008477E3"/>
    <w:rsid w:val="00850438"/>
    <w:rsid w:val="00855854"/>
    <w:rsid w:val="00856D5E"/>
    <w:rsid w:val="008606DF"/>
    <w:rsid w:val="00867D19"/>
    <w:rsid w:val="00875F74"/>
    <w:rsid w:val="00876DDE"/>
    <w:rsid w:val="00893E63"/>
    <w:rsid w:val="008A0A55"/>
    <w:rsid w:val="008A26C8"/>
    <w:rsid w:val="008A2A9A"/>
    <w:rsid w:val="008A3825"/>
    <w:rsid w:val="008A3E35"/>
    <w:rsid w:val="008A5374"/>
    <w:rsid w:val="008B2B6D"/>
    <w:rsid w:val="008B3ECA"/>
    <w:rsid w:val="008C04EE"/>
    <w:rsid w:val="008D2D52"/>
    <w:rsid w:val="008D4A47"/>
    <w:rsid w:val="008E17AB"/>
    <w:rsid w:val="008E3322"/>
    <w:rsid w:val="008E3581"/>
    <w:rsid w:val="008F18EE"/>
    <w:rsid w:val="009034A5"/>
    <w:rsid w:val="00903D7C"/>
    <w:rsid w:val="009058A3"/>
    <w:rsid w:val="0090721F"/>
    <w:rsid w:val="00913AFA"/>
    <w:rsid w:val="00915BF4"/>
    <w:rsid w:val="00924F22"/>
    <w:rsid w:val="009279CF"/>
    <w:rsid w:val="00930E77"/>
    <w:rsid w:val="0094432D"/>
    <w:rsid w:val="00951244"/>
    <w:rsid w:val="009539DF"/>
    <w:rsid w:val="0095651B"/>
    <w:rsid w:val="0096142B"/>
    <w:rsid w:val="00963CA5"/>
    <w:rsid w:val="009647B1"/>
    <w:rsid w:val="0096665A"/>
    <w:rsid w:val="00973E27"/>
    <w:rsid w:val="00974D3C"/>
    <w:rsid w:val="00983FFC"/>
    <w:rsid w:val="0098590F"/>
    <w:rsid w:val="0099052D"/>
    <w:rsid w:val="009909CE"/>
    <w:rsid w:val="0099218C"/>
    <w:rsid w:val="00993838"/>
    <w:rsid w:val="00994EEF"/>
    <w:rsid w:val="00996511"/>
    <w:rsid w:val="00996682"/>
    <w:rsid w:val="009A0166"/>
    <w:rsid w:val="009A1FDF"/>
    <w:rsid w:val="009A40D9"/>
    <w:rsid w:val="009B3A42"/>
    <w:rsid w:val="009C09AD"/>
    <w:rsid w:val="009C503E"/>
    <w:rsid w:val="009C61A8"/>
    <w:rsid w:val="009D374F"/>
    <w:rsid w:val="009D4BF8"/>
    <w:rsid w:val="009E5BE2"/>
    <w:rsid w:val="009F137C"/>
    <w:rsid w:val="009F1753"/>
    <w:rsid w:val="009F2B77"/>
    <w:rsid w:val="009F4888"/>
    <w:rsid w:val="00A071B9"/>
    <w:rsid w:val="00A1077D"/>
    <w:rsid w:val="00A179D6"/>
    <w:rsid w:val="00A21449"/>
    <w:rsid w:val="00A22F8B"/>
    <w:rsid w:val="00A2413C"/>
    <w:rsid w:val="00A272F2"/>
    <w:rsid w:val="00A27497"/>
    <w:rsid w:val="00A302A4"/>
    <w:rsid w:val="00A303D2"/>
    <w:rsid w:val="00A423C0"/>
    <w:rsid w:val="00A4558E"/>
    <w:rsid w:val="00A47B6B"/>
    <w:rsid w:val="00A50F02"/>
    <w:rsid w:val="00A571A1"/>
    <w:rsid w:val="00A57A49"/>
    <w:rsid w:val="00A57DF2"/>
    <w:rsid w:val="00A72160"/>
    <w:rsid w:val="00A75BCD"/>
    <w:rsid w:val="00A86DF9"/>
    <w:rsid w:val="00A879DD"/>
    <w:rsid w:val="00A94986"/>
    <w:rsid w:val="00A974ED"/>
    <w:rsid w:val="00AA547A"/>
    <w:rsid w:val="00AB08A6"/>
    <w:rsid w:val="00AB27C3"/>
    <w:rsid w:val="00AB5218"/>
    <w:rsid w:val="00AB56EB"/>
    <w:rsid w:val="00AB5834"/>
    <w:rsid w:val="00AC4E22"/>
    <w:rsid w:val="00AD38E7"/>
    <w:rsid w:val="00AE4561"/>
    <w:rsid w:val="00AE64C9"/>
    <w:rsid w:val="00AE6B75"/>
    <w:rsid w:val="00AF2AF4"/>
    <w:rsid w:val="00AF3233"/>
    <w:rsid w:val="00AF346C"/>
    <w:rsid w:val="00AF5D4C"/>
    <w:rsid w:val="00B01FFC"/>
    <w:rsid w:val="00B02505"/>
    <w:rsid w:val="00B12E0F"/>
    <w:rsid w:val="00B161AB"/>
    <w:rsid w:val="00B22608"/>
    <w:rsid w:val="00B2372B"/>
    <w:rsid w:val="00B24382"/>
    <w:rsid w:val="00B558FF"/>
    <w:rsid w:val="00B55BF8"/>
    <w:rsid w:val="00B56926"/>
    <w:rsid w:val="00B63250"/>
    <w:rsid w:val="00B64414"/>
    <w:rsid w:val="00B65877"/>
    <w:rsid w:val="00B66DF3"/>
    <w:rsid w:val="00B67D47"/>
    <w:rsid w:val="00B743FD"/>
    <w:rsid w:val="00B74761"/>
    <w:rsid w:val="00B75BF5"/>
    <w:rsid w:val="00B840FE"/>
    <w:rsid w:val="00B8560D"/>
    <w:rsid w:val="00B87755"/>
    <w:rsid w:val="00B907FF"/>
    <w:rsid w:val="00B93C6D"/>
    <w:rsid w:val="00B950B2"/>
    <w:rsid w:val="00BA0F55"/>
    <w:rsid w:val="00BA7A1D"/>
    <w:rsid w:val="00BB0015"/>
    <w:rsid w:val="00BB601B"/>
    <w:rsid w:val="00BB67DB"/>
    <w:rsid w:val="00BD3C2A"/>
    <w:rsid w:val="00BD4109"/>
    <w:rsid w:val="00BD600B"/>
    <w:rsid w:val="00BD6784"/>
    <w:rsid w:val="00BE27CB"/>
    <w:rsid w:val="00BE52E1"/>
    <w:rsid w:val="00BF674E"/>
    <w:rsid w:val="00C043D1"/>
    <w:rsid w:val="00C16249"/>
    <w:rsid w:val="00C215AA"/>
    <w:rsid w:val="00C2442E"/>
    <w:rsid w:val="00C30599"/>
    <w:rsid w:val="00C43B3E"/>
    <w:rsid w:val="00C477F3"/>
    <w:rsid w:val="00C47D05"/>
    <w:rsid w:val="00C550C5"/>
    <w:rsid w:val="00C600C0"/>
    <w:rsid w:val="00C63A98"/>
    <w:rsid w:val="00C65D40"/>
    <w:rsid w:val="00C67B73"/>
    <w:rsid w:val="00C70D07"/>
    <w:rsid w:val="00C722F1"/>
    <w:rsid w:val="00C73666"/>
    <w:rsid w:val="00C74979"/>
    <w:rsid w:val="00C76499"/>
    <w:rsid w:val="00C82DA2"/>
    <w:rsid w:val="00C83985"/>
    <w:rsid w:val="00C87904"/>
    <w:rsid w:val="00C937FC"/>
    <w:rsid w:val="00C96129"/>
    <w:rsid w:val="00CA435A"/>
    <w:rsid w:val="00CA5D6D"/>
    <w:rsid w:val="00CA7146"/>
    <w:rsid w:val="00CA7158"/>
    <w:rsid w:val="00CB6B33"/>
    <w:rsid w:val="00CC71B4"/>
    <w:rsid w:val="00CD2C8C"/>
    <w:rsid w:val="00CD7B4C"/>
    <w:rsid w:val="00CE22C4"/>
    <w:rsid w:val="00CE332D"/>
    <w:rsid w:val="00CE62A7"/>
    <w:rsid w:val="00CE6C86"/>
    <w:rsid w:val="00CE79E6"/>
    <w:rsid w:val="00CF086A"/>
    <w:rsid w:val="00CF4D94"/>
    <w:rsid w:val="00CF659D"/>
    <w:rsid w:val="00CF670E"/>
    <w:rsid w:val="00D161A6"/>
    <w:rsid w:val="00D23236"/>
    <w:rsid w:val="00D3374D"/>
    <w:rsid w:val="00D35032"/>
    <w:rsid w:val="00D40FC8"/>
    <w:rsid w:val="00D427CA"/>
    <w:rsid w:val="00D56015"/>
    <w:rsid w:val="00D56C26"/>
    <w:rsid w:val="00D632FF"/>
    <w:rsid w:val="00D651D7"/>
    <w:rsid w:val="00D67BF2"/>
    <w:rsid w:val="00D72E2B"/>
    <w:rsid w:val="00D7351D"/>
    <w:rsid w:val="00D84483"/>
    <w:rsid w:val="00D918F5"/>
    <w:rsid w:val="00D9234C"/>
    <w:rsid w:val="00D92779"/>
    <w:rsid w:val="00D94B37"/>
    <w:rsid w:val="00DA6D35"/>
    <w:rsid w:val="00DB40A3"/>
    <w:rsid w:val="00DB7935"/>
    <w:rsid w:val="00DC5231"/>
    <w:rsid w:val="00DC5719"/>
    <w:rsid w:val="00DD0009"/>
    <w:rsid w:val="00DD15F6"/>
    <w:rsid w:val="00DD1B2B"/>
    <w:rsid w:val="00DD2118"/>
    <w:rsid w:val="00DD29F3"/>
    <w:rsid w:val="00DD5E7F"/>
    <w:rsid w:val="00DE19B7"/>
    <w:rsid w:val="00DE1CE2"/>
    <w:rsid w:val="00DF0C07"/>
    <w:rsid w:val="00DF27B2"/>
    <w:rsid w:val="00DF2E0E"/>
    <w:rsid w:val="00E02D37"/>
    <w:rsid w:val="00E05462"/>
    <w:rsid w:val="00E07562"/>
    <w:rsid w:val="00E415BD"/>
    <w:rsid w:val="00E44190"/>
    <w:rsid w:val="00E62202"/>
    <w:rsid w:val="00E62473"/>
    <w:rsid w:val="00E625C3"/>
    <w:rsid w:val="00E72013"/>
    <w:rsid w:val="00E763EB"/>
    <w:rsid w:val="00E874A2"/>
    <w:rsid w:val="00E8795A"/>
    <w:rsid w:val="00E94420"/>
    <w:rsid w:val="00E94B9B"/>
    <w:rsid w:val="00E97533"/>
    <w:rsid w:val="00EA228C"/>
    <w:rsid w:val="00EA5E14"/>
    <w:rsid w:val="00EA660E"/>
    <w:rsid w:val="00EB0B29"/>
    <w:rsid w:val="00EC5AD1"/>
    <w:rsid w:val="00ED08FE"/>
    <w:rsid w:val="00ED13C5"/>
    <w:rsid w:val="00ED2E0D"/>
    <w:rsid w:val="00EE36DE"/>
    <w:rsid w:val="00EE5789"/>
    <w:rsid w:val="00EF50F4"/>
    <w:rsid w:val="00F11C79"/>
    <w:rsid w:val="00F14217"/>
    <w:rsid w:val="00F2451D"/>
    <w:rsid w:val="00F27EBB"/>
    <w:rsid w:val="00F3005F"/>
    <w:rsid w:val="00F307BD"/>
    <w:rsid w:val="00F43367"/>
    <w:rsid w:val="00F47741"/>
    <w:rsid w:val="00F51211"/>
    <w:rsid w:val="00F5559F"/>
    <w:rsid w:val="00F57A6F"/>
    <w:rsid w:val="00F600FB"/>
    <w:rsid w:val="00F61213"/>
    <w:rsid w:val="00F62343"/>
    <w:rsid w:val="00F633E3"/>
    <w:rsid w:val="00F65177"/>
    <w:rsid w:val="00F6520F"/>
    <w:rsid w:val="00F71033"/>
    <w:rsid w:val="00F74155"/>
    <w:rsid w:val="00F774C4"/>
    <w:rsid w:val="00F85467"/>
    <w:rsid w:val="00F87837"/>
    <w:rsid w:val="00F9032D"/>
    <w:rsid w:val="00F90732"/>
    <w:rsid w:val="00F90A47"/>
    <w:rsid w:val="00F92862"/>
    <w:rsid w:val="00FA0444"/>
    <w:rsid w:val="00FA1FC2"/>
    <w:rsid w:val="00FA36A3"/>
    <w:rsid w:val="00FA4843"/>
    <w:rsid w:val="00FA5EF1"/>
    <w:rsid w:val="00FB17AF"/>
    <w:rsid w:val="00FC23EE"/>
    <w:rsid w:val="00FC3383"/>
    <w:rsid w:val="00FC57A4"/>
    <w:rsid w:val="00FC7BCC"/>
    <w:rsid w:val="00FD405B"/>
    <w:rsid w:val="00FE0016"/>
    <w:rsid w:val="00FE2BA7"/>
    <w:rsid w:val="00FE469B"/>
    <w:rsid w:val="00FE57DD"/>
    <w:rsid w:val="00FF12BB"/>
    <w:rsid w:val="00FF1C77"/>
    <w:rsid w:val="00FF45F5"/>
    <w:rsid w:val="00FF51E1"/>
    <w:rsid w:val="00FF7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29B6"/>
  <w15:chartTrackingRefBased/>
  <w15:docId w15:val="{612B2D84-C323-47B9-8F66-A67B186A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78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
    <w:basedOn w:val="Normln"/>
    <w:link w:val="OdstavecseseznamemChar"/>
    <w:uiPriority w:val="34"/>
    <w:qFormat/>
    <w:rsid w:val="002E278F"/>
    <w:pPr>
      <w:ind w:left="720"/>
      <w:contextualSpacing/>
    </w:pPr>
  </w:style>
  <w:style w:type="character" w:customStyle="1" w:styleId="ZkladntextChar1">
    <w:name w:val="Základní text Char1"/>
    <w:link w:val="Zkladntext"/>
    <w:locked/>
    <w:rsid w:val="002E278F"/>
    <w:rPr>
      <w:sz w:val="24"/>
      <w:szCs w:val="24"/>
      <w:lang w:eastAsia="cs-CZ"/>
    </w:rPr>
  </w:style>
  <w:style w:type="paragraph" w:styleId="Zkladntext">
    <w:name w:val="Body Text"/>
    <w:basedOn w:val="Normln"/>
    <w:link w:val="ZkladntextChar1"/>
    <w:rsid w:val="002E278F"/>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2E278F"/>
    <w:rPr>
      <w:rFonts w:ascii="Times New Roman" w:eastAsia="Times New Roman" w:hAnsi="Times New Roman" w:cs="Times New Roman"/>
      <w:sz w:val="24"/>
      <w:szCs w:val="24"/>
      <w:lang w:eastAsia="cs-CZ"/>
    </w:rPr>
  </w:style>
  <w:style w:type="character" w:styleId="Hypertextovodkaz">
    <w:name w:val="Hyperlink"/>
    <w:rsid w:val="002E278F"/>
    <w:rPr>
      <w:color w:val="0000FF"/>
      <w:u w:val="single"/>
    </w:rPr>
  </w:style>
  <w:style w:type="character" w:styleId="Odkaznakoment">
    <w:name w:val="annotation reference"/>
    <w:basedOn w:val="Standardnpsmoodstavce"/>
    <w:uiPriority w:val="99"/>
    <w:semiHidden/>
    <w:unhideWhenUsed/>
    <w:rsid w:val="00314575"/>
    <w:rPr>
      <w:sz w:val="16"/>
      <w:szCs w:val="16"/>
    </w:rPr>
  </w:style>
  <w:style w:type="paragraph" w:styleId="Textkomente">
    <w:name w:val="annotation text"/>
    <w:basedOn w:val="Normln"/>
    <w:link w:val="TextkomenteChar"/>
    <w:uiPriority w:val="99"/>
    <w:unhideWhenUsed/>
    <w:rsid w:val="00314575"/>
    <w:rPr>
      <w:sz w:val="20"/>
      <w:szCs w:val="20"/>
    </w:rPr>
  </w:style>
  <w:style w:type="character" w:customStyle="1" w:styleId="TextkomenteChar">
    <w:name w:val="Text komentáře Char"/>
    <w:basedOn w:val="Standardnpsmoodstavce"/>
    <w:link w:val="Textkomente"/>
    <w:uiPriority w:val="99"/>
    <w:rsid w:val="003145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14575"/>
    <w:rPr>
      <w:b/>
      <w:bCs/>
    </w:rPr>
  </w:style>
  <w:style w:type="character" w:customStyle="1" w:styleId="PedmtkomenteChar">
    <w:name w:val="Předmět komentáře Char"/>
    <w:basedOn w:val="TextkomenteChar"/>
    <w:link w:val="Pedmtkomente"/>
    <w:uiPriority w:val="99"/>
    <w:semiHidden/>
    <w:rsid w:val="0031457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145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575"/>
    <w:rPr>
      <w:rFonts w:ascii="Segoe UI" w:eastAsia="Times New Roman" w:hAnsi="Segoe UI" w:cs="Segoe UI"/>
      <w:sz w:val="18"/>
      <w:szCs w:val="18"/>
      <w:lang w:eastAsia="cs-CZ"/>
    </w:rPr>
  </w:style>
  <w:style w:type="paragraph" w:styleId="Zhlav">
    <w:name w:val="header"/>
    <w:basedOn w:val="Normln"/>
    <w:link w:val="ZhlavChar"/>
    <w:uiPriority w:val="99"/>
    <w:unhideWhenUsed/>
    <w:rsid w:val="0060745E"/>
    <w:pPr>
      <w:tabs>
        <w:tab w:val="center" w:pos="4536"/>
        <w:tab w:val="right" w:pos="9072"/>
      </w:tabs>
    </w:pPr>
  </w:style>
  <w:style w:type="character" w:customStyle="1" w:styleId="ZhlavChar">
    <w:name w:val="Záhlaví Char"/>
    <w:basedOn w:val="Standardnpsmoodstavce"/>
    <w:link w:val="Zhlav"/>
    <w:uiPriority w:val="99"/>
    <w:rsid w:val="006074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0745E"/>
    <w:pPr>
      <w:tabs>
        <w:tab w:val="center" w:pos="4536"/>
        <w:tab w:val="right" w:pos="9072"/>
      </w:tabs>
    </w:pPr>
  </w:style>
  <w:style w:type="character" w:customStyle="1" w:styleId="ZpatChar">
    <w:name w:val="Zápatí Char"/>
    <w:basedOn w:val="Standardnpsmoodstavce"/>
    <w:link w:val="Zpat"/>
    <w:uiPriority w:val="99"/>
    <w:rsid w:val="0060745E"/>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D4A47"/>
    <w:rPr>
      <w:color w:val="808080"/>
      <w:shd w:val="clear" w:color="auto" w:fill="E6E6E6"/>
    </w:rPr>
  </w:style>
  <w:style w:type="character" w:styleId="Siln">
    <w:name w:val="Strong"/>
    <w:basedOn w:val="Standardnpsmoodstavce"/>
    <w:uiPriority w:val="22"/>
    <w:qFormat/>
    <w:rsid w:val="006F4281"/>
    <w:rPr>
      <w:b/>
      <w:bCs/>
    </w:rPr>
  </w:style>
  <w:style w:type="character" w:customStyle="1" w:styleId="nowrap">
    <w:name w:val="nowrap"/>
    <w:basedOn w:val="Standardnpsmoodstavce"/>
    <w:rsid w:val="006F4281"/>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893E63"/>
    <w:rPr>
      <w:rFonts w:ascii="Times New Roman" w:eastAsia="Times New Roman" w:hAnsi="Times New Roman" w:cs="Times New Roman"/>
      <w:sz w:val="24"/>
      <w:szCs w:val="24"/>
      <w:lang w:eastAsia="cs-CZ"/>
    </w:rPr>
  </w:style>
  <w:style w:type="paragraph" w:customStyle="1" w:styleId="Default">
    <w:name w:val="Default"/>
    <w:rsid w:val="00C937FC"/>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2572">
      <w:bodyDiv w:val="1"/>
      <w:marLeft w:val="0"/>
      <w:marRight w:val="0"/>
      <w:marTop w:val="0"/>
      <w:marBottom w:val="0"/>
      <w:divBdr>
        <w:top w:val="none" w:sz="0" w:space="0" w:color="auto"/>
        <w:left w:val="none" w:sz="0" w:space="0" w:color="auto"/>
        <w:bottom w:val="none" w:sz="0" w:space="0" w:color="auto"/>
        <w:right w:val="none" w:sz="0" w:space="0" w:color="auto"/>
      </w:divBdr>
    </w:div>
    <w:div w:id="1305234440">
      <w:bodyDiv w:val="1"/>
      <w:marLeft w:val="0"/>
      <w:marRight w:val="0"/>
      <w:marTop w:val="0"/>
      <w:marBottom w:val="0"/>
      <w:divBdr>
        <w:top w:val="none" w:sz="0" w:space="0" w:color="auto"/>
        <w:left w:val="none" w:sz="0" w:space="0" w:color="auto"/>
        <w:bottom w:val="none" w:sz="0" w:space="0" w:color="auto"/>
        <w:right w:val="none" w:sz="0" w:space="0" w:color="auto"/>
      </w:divBdr>
    </w:div>
    <w:div w:id="130785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313D8-62A8-4703-8F67-8605144D043E}">
  <ds:schemaRefs>
    <ds:schemaRef ds:uri="http://schemas.openxmlformats.org/officeDocument/2006/bibliography"/>
  </ds:schemaRefs>
</ds:datastoreItem>
</file>

<file path=customXml/itemProps2.xml><?xml version="1.0" encoding="utf-8"?>
<ds:datastoreItem xmlns:ds="http://schemas.openxmlformats.org/officeDocument/2006/customXml" ds:itemID="{C5A7EAFE-DEED-4F57-AA42-04B678C4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ED638-AF03-49DA-9516-B8AFAC213933}">
  <ds:schemaRefs>
    <ds:schemaRef ds:uri="http://schemas.microsoft.com/sharepoint/v3/contenttype/forms"/>
  </ds:schemaRefs>
</ds:datastoreItem>
</file>

<file path=customXml/itemProps4.xml><?xml version="1.0" encoding="utf-8"?>
<ds:datastoreItem xmlns:ds="http://schemas.openxmlformats.org/officeDocument/2006/customXml" ds:itemID="{2D8EBA96-57D6-4336-AFA8-AE49912810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20</Pages>
  <Words>8885</Words>
  <Characters>52422</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Váňa Jakub</dc:creator>
  <cp:keywords/>
  <dc:description/>
  <cp:lastModifiedBy>Jitka Ficová</cp:lastModifiedBy>
  <cp:revision>71</cp:revision>
  <dcterms:created xsi:type="dcterms:W3CDTF">2022-01-28T07:14:00Z</dcterms:created>
  <dcterms:modified xsi:type="dcterms:W3CDTF">2025-03-19T07:55:00Z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2022-01-20T12:22:28.4155290Z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