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011FA" w14:textId="77777777" w:rsidR="002C1859" w:rsidRPr="002C1859" w:rsidRDefault="00FD1431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</w:rPr>
      </w:pPr>
      <w:r w:rsidRPr="002C1859">
        <w:rPr>
          <w:rFonts w:asciiTheme="minorHAnsi" w:hAnsiTheme="minorHAnsi" w:cstheme="minorHAnsi"/>
          <w:b/>
        </w:rPr>
        <w:t>Příloha č.</w:t>
      </w:r>
      <w:r w:rsidRPr="002C1859">
        <w:rPr>
          <w:rFonts w:asciiTheme="minorHAnsi" w:hAnsiTheme="minorHAnsi" w:cstheme="minorHAnsi"/>
        </w:rPr>
        <w:t xml:space="preserve"> </w:t>
      </w:r>
      <w:r w:rsidR="00D32345" w:rsidRPr="002C1859">
        <w:rPr>
          <w:rFonts w:asciiTheme="minorHAnsi" w:hAnsiTheme="minorHAnsi" w:cstheme="minorHAnsi"/>
          <w:b/>
        </w:rPr>
        <w:t>6</w:t>
      </w:r>
      <w:r w:rsidR="002C1859" w:rsidRPr="002C1859">
        <w:rPr>
          <w:rFonts w:asciiTheme="minorHAnsi" w:hAnsiTheme="minorHAnsi" w:cstheme="minorHAnsi"/>
          <w:b/>
        </w:rPr>
        <w:t xml:space="preserve"> Výzvy k podání nabídek</w:t>
      </w:r>
    </w:p>
    <w:p w14:paraId="6AC3B9B0" w14:textId="77777777" w:rsidR="002C1859" w:rsidRPr="002C1859" w:rsidRDefault="00FD1431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  <w:caps/>
          <w:lang w:eastAsia="en-US"/>
        </w:rPr>
      </w:pPr>
      <w:r w:rsidRPr="002C1859">
        <w:rPr>
          <w:rFonts w:asciiTheme="minorHAnsi" w:hAnsiTheme="minorHAnsi" w:cstheme="minorHAnsi"/>
          <w:b/>
        </w:rPr>
        <w:t xml:space="preserve"> </w:t>
      </w:r>
      <w:r w:rsidR="00507CAE" w:rsidRPr="002C1859">
        <w:rPr>
          <w:rFonts w:asciiTheme="minorHAnsi" w:hAnsiTheme="minorHAnsi" w:cstheme="minorHAnsi"/>
          <w:b/>
        </w:rPr>
        <w:t>–</w:t>
      </w:r>
      <w:r w:rsidR="00507CAE" w:rsidRPr="002C1859">
        <w:rPr>
          <w:rFonts w:asciiTheme="minorHAnsi" w:hAnsiTheme="minorHAnsi" w:cstheme="minorHAnsi"/>
          <w:b/>
          <w:caps/>
          <w:lang w:eastAsia="en-US"/>
        </w:rPr>
        <w:t xml:space="preserve"> </w:t>
      </w:r>
    </w:p>
    <w:p w14:paraId="5C84219D" w14:textId="284E9C02" w:rsidR="00FD1431" w:rsidRPr="002C1859" w:rsidRDefault="00507CAE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</w:rPr>
      </w:pPr>
      <w:r w:rsidRPr="002C1859">
        <w:rPr>
          <w:rFonts w:asciiTheme="minorHAnsi" w:hAnsiTheme="minorHAnsi" w:cstheme="minorHAnsi"/>
          <w:b/>
          <w:caps/>
          <w:lang w:eastAsia="en-US"/>
        </w:rPr>
        <w:t>testování vzorků</w:t>
      </w:r>
    </w:p>
    <w:p w14:paraId="188F32D5" w14:textId="13067A32" w:rsidR="00AC1675" w:rsidRPr="00513599" w:rsidRDefault="00685446" w:rsidP="003217E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  <w:sz w:val="28"/>
          <w:szCs w:val="28"/>
        </w:rPr>
      </w:pPr>
      <w:r w:rsidRPr="00513599">
        <w:rPr>
          <w:rFonts w:asciiTheme="minorHAnsi" w:hAnsiTheme="minorHAnsi" w:cstheme="minorHAnsi"/>
          <w:b/>
          <w:sz w:val="28"/>
          <w:szCs w:val="28"/>
        </w:rPr>
        <w:t>„</w:t>
      </w:r>
      <w:r w:rsidR="00395A3B" w:rsidRPr="00513599">
        <w:rPr>
          <w:rFonts w:asciiTheme="minorHAnsi" w:hAnsiTheme="minorHAnsi" w:cstheme="minorHAnsi"/>
          <w:b/>
          <w:sz w:val="28"/>
          <w:szCs w:val="28"/>
        </w:rPr>
        <w:t>DNS</w:t>
      </w:r>
      <w:r w:rsidR="00304AB6" w:rsidRPr="0051359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9082D">
        <w:rPr>
          <w:rFonts w:asciiTheme="minorHAnsi" w:hAnsiTheme="minorHAnsi" w:cstheme="minorHAnsi"/>
          <w:b/>
          <w:sz w:val="28"/>
          <w:szCs w:val="28"/>
        </w:rPr>
        <w:t>3</w:t>
      </w:r>
      <w:r w:rsidR="00E0687B">
        <w:rPr>
          <w:rFonts w:asciiTheme="minorHAnsi" w:hAnsiTheme="minorHAnsi" w:cstheme="minorHAnsi"/>
          <w:b/>
          <w:sz w:val="28"/>
          <w:szCs w:val="28"/>
        </w:rPr>
        <w:t>5</w:t>
      </w:r>
      <w:r w:rsidR="00304AB6" w:rsidRPr="00513599">
        <w:rPr>
          <w:rFonts w:asciiTheme="minorHAnsi" w:hAnsiTheme="minorHAnsi" w:cstheme="minorHAnsi"/>
          <w:b/>
          <w:sz w:val="28"/>
          <w:szCs w:val="28"/>
        </w:rPr>
        <w:t xml:space="preserve"> – </w:t>
      </w:r>
      <w:r w:rsidR="00C92911">
        <w:rPr>
          <w:rFonts w:asciiTheme="minorHAnsi" w:hAnsiTheme="minorHAnsi" w:cstheme="minorHAnsi"/>
          <w:b/>
          <w:sz w:val="28"/>
          <w:szCs w:val="28"/>
        </w:rPr>
        <w:t xml:space="preserve">Stolky </w:t>
      </w:r>
      <w:r w:rsidR="00E0687B">
        <w:rPr>
          <w:rFonts w:asciiTheme="minorHAnsi" w:hAnsiTheme="minorHAnsi" w:cstheme="minorHAnsi"/>
          <w:b/>
          <w:sz w:val="28"/>
          <w:szCs w:val="28"/>
        </w:rPr>
        <w:t>3</w:t>
      </w:r>
      <w:r w:rsidR="00394B40" w:rsidRPr="00513599">
        <w:rPr>
          <w:rFonts w:asciiTheme="minorHAnsi" w:hAnsiTheme="minorHAnsi" w:cstheme="minorHAnsi"/>
          <w:b/>
          <w:sz w:val="28"/>
          <w:szCs w:val="28"/>
        </w:rPr>
        <w:t>“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CA434B" w:rsidRPr="00513599" w14:paraId="58BA2043" w14:textId="77777777" w:rsidTr="00FE60D4">
        <w:tc>
          <w:tcPr>
            <w:tcW w:w="9062" w:type="dxa"/>
            <w:gridSpan w:val="2"/>
            <w:vAlign w:val="center"/>
          </w:tcPr>
          <w:p w14:paraId="4E38163E" w14:textId="6CA3AF10" w:rsidR="00CA434B" w:rsidRPr="00513599" w:rsidRDefault="00CA434B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eastAsia="Calibri" w:hAnsiTheme="minorHAnsi" w:cstheme="minorHAnsi"/>
                <w:b/>
              </w:rPr>
              <w:t xml:space="preserve">Identifikační údaje </w:t>
            </w:r>
            <w:r w:rsidR="008B0540" w:rsidRPr="00513599">
              <w:rPr>
                <w:rFonts w:asciiTheme="minorHAnsi" w:eastAsia="Calibri" w:hAnsiTheme="minorHAnsi" w:cstheme="minorHAnsi"/>
                <w:b/>
              </w:rPr>
              <w:t xml:space="preserve">centrálního </w:t>
            </w:r>
            <w:r w:rsidRPr="00513599">
              <w:rPr>
                <w:rFonts w:asciiTheme="minorHAnsi" w:eastAsia="Calibri" w:hAnsiTheme="minorHAnsi" w:cstheme="minorHAnsi"/>
                <w:b/>
              </w:rPr>
              <w:t>zadavatele</w:t>
            </w:r>
          </w:p>
        </w:tc>
      </w:tr>
      <w:tr w:rsidR="00AC1675" w:rsidRPr="00513599" w14:paraId="4EF6C9D0" w14:textId="77777777" w:rsidTr="00402E90">
        <w:tc>
          <w:tcPr>
            <w:tcW w:w="3539" w:type="dxa"/>
            <w:vAlign w:val="center"/>
          </w:tcPr>
          <w:p w14:paraId="77749F13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5523" w:type="dxa"/>
            <w:vAlign w:val="center"/>
          </w:tcPr>
          <w:p w14:paraId="50079BF4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  <w:b/>
              </w:rPr>
              <w:t>CEJIZA, s.r.o.</w:t>
            </w:r>
          </w:p>
        </w:tc>
      </w:tr>
      <w:tr w:rsidR="00AC1675" w:rsidRPr="00513599" w14:paraId="15443F49" w14:textId="77777777" w:rsidTr="00402E90">
        <w:tc>
          <w:tcPr>
            <w:tcW w:w="3539" w:type="dxa"/>
            <w:vAlign w:val="center"/>
          </w:tcPr>
          <w:p w14:paraId="6CA91929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523" w:type="dxa"/>
            <w:vAlign w:val="center"/>
          </w:tcPr>
          <w:p w14:paraId="2E37299D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Žerotínovo náměstí 449/3, Veveří, 602 00 Brno</w:t>
            </w:r>
          </w:p>
        </w:tc>
      </w:tr>
      <w:tr w:rsidR="00AC1675" w:rsidRPr="00513599" w14:paraId="0C7E0736" w14:textId="77777777" w:rsidTr="00402E90">
        <w:tc>
          <w:tcPr>
            <w:tcW w:w="3539" w:type="dxa"/>
            <w:vAlign w:val="center"/>
          </w:tcPr>
          <w:p w14:paraId="763C7F6D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5523" w:type="dxa"/>
            <w:vAlign w:val="center"/>
          </w:tcPr>
          <w:p w14:paraId="09F16360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28353242</w:t>
            </w:r>
          </w:p>
        </w:tc>
      </w:tr>
      <w:tr w:rsidR="00AC1675" w:rsidRPr="00513599" w14:paraId="39CE1DBB" w14:textId="77777777" w:rsidTr="00402E90">
        <w:tc>
          <w:tcPr>
            <w:tcW w:w="3539" w:type="dxa"/>
            <w:vAlign w:val="center"/>
          </w:tcPr>
          <w:p w14:paraId="59E751F8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Zastoupena:</w:t>
            </w:r>
          </w:p>
        </w:tc>
        <w:tc>
          <w:tcPr>
            <w:tcW w:w="5523" w:type="dxa"/>
            <w:vAlign w:val="center"/>
          </w:tcPr>
          <w:p w14:paraId="1A408F82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Mgr. Libuší Podolovou, jednatelkou</w:t>
            </w:r>
          </w:p>
        </w:tc>
      </w:tr>
    </w:tbl>
    <w:p w14:paraId="04BEF600" w14:textId="33E550DF" w:rsidR="00AC1675" w:rsidRPr="00513599" w:rsidRDefault="00AC1675">
      <w:pPr>
        <w:rPr>
          <w:rFonts w:asciiTheme="minorHAnsi" w:hAnsiTheme="minorHAnsi" w:cstheme="minorHAnsi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8E34AF" w:rsidRPr="00513599" w14:paraId="0B04AE4D" w14:textId="77777777" w:rsidTr="00455ACA">
        <w:tc>
          <w:tcPr>
            <w:tcW w:w="9062" w:type="dxa"/>
            <w:gridSpan w:val="2"/>
            <w:vAlign w:val="center"/>
          </w:tcPr>
          <w:p w14:paraId="49D85369" w14:textId="52E545BA" w:rsidR="008E34AF" w:rsidRPr="00513599" w:rsidRDefault="008E34AF" w:rsidP="00455ACA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eastAsia="Calibri" w:hAnsiTheme="minorHAnsi" w:cstheme="minorHAnsi"/>
                <w:b/>
              </w:rPr>
              <w:t xml:space="preserve">Identifikační údaje pověřujícího zadavatele </w:t>
            </w:r>
          </w:p>
        </w:tc>
      </w:tr>
      <w:tr w:rsidR="008E34AF" w:rsidRPr="00513599" w14:paraId="4E3064C7" w14:textId="77777777" w:rsidTr="00455ACA">
        <w:tc>
          <w:tcPr>
            <w:tcW w:w="3539" w:type="dxa"/>
            <w:vAlign w:val="center"/>
          </w:tcPr>
          <w:p w14:paraId="4D9F7A91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5523" w:type="dxa"/>
            <w:vAlign w:val="center"/>
          </w:tcPr>
          <w:p w14:paraId="7A2DE829" w14:textId="36196FCD" w:rsidR="008E34AF" w:rsidRPr="00513599" w:rsidRDefault="00582775" w:rsidP="00705785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Nemocnice Kyjov</w:t>
            </w:r>
            <w:r w:rsidR="00705785" w:rsidRPr="00513599">
              <w:rPr>
                <w:rFonts w:asciiTheme="minorHAnsi" w:hAnsiTheme="minorHAnsi" w:cstheme="minorHAnsi"/>
                <w:b/>
                <w:bCs/>
              </w:rPr>
              <w:t>, příspěvková organizace</w:t>
            </w:r>
          </w:p>
        </w:tc>
      </w:tr>
      <w:tr w:rsidR="008E34AF" w:rsidRPr="00513599" w14:paraId="5BDF1E94" w14:textId="77777777" w:rsidTr="00455ACA">
        <w:tc>
          <w:tcPr>
            <w:tcW w:w="3539" w:type="dxa"/>
            <w:vAlign w:val="center"/>
          </w:tcPr>
          <w:p w14:paraId="3197181C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523" w:type="dxa"/>
            <w:vAlign w:val="center"/>
          </w:tcPr>
          <w:p w14:paraId="0C84C0A5" w14:textId="10180289" w:rsidR="008E34AF" w:rsidRPr="00513599" w:rsidRDefault="00582775" w:rsidP="00455ACA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9B6E1B">
              <w:rPr>
                <w:rFonts w:asciiTheme="minorHAnsi" w:hAnsiTheme="minorHAnsi" w:cstheme="minorHAnsi"/>
              </w:rPr>
              <w:t>Strážovská 1247/22, 69701 Kyjov</w:t>
            </w:r>
          </w:p>
        </w:tc>
      </w:tr>
      <w:tr w:rsidR="008E34AF" w:rsidRPr="00513599" w14:paraId="632FAE8A" w14:textId="77777777" w:rsidTr="00455ACA">
        <w:tc>
          <w:tcPr>
            <w:tcW w:w="3539" w:type="dxa"/>
            <w:vAlign w:val="center"/>
          </w:tcPr>
          <w:p w14:paraId="19A50D27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5523" w:type="dxa"/>
            <w:vAlign w:val="center"/>
          </w:tcPr>
          <w:p w14:paraId="6BF64E88" w14:textId="0DE72FDA" w:rsidR="008E34AF" w:rsidRPr="00513599" w:rsidRDefault="00582775" w:rsidP="00455ACA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9B6E1B">
              <w:rPr>
                <w:rFonts w:asciiTheme="minorHAnsi" w:hAnsiTheme="minorHAnsi" w:cstheme="minorHAnsi"/>
              </w:rPr>
              <w:t>00226912</w:t>
            </w:r>
          </w:p>
        </w:tc>
      </w:tr>
      <w:tr w:rsidR="008E34AF" w:rsidRPr="00513599" w14:paraId="009C9CE6" w14:textId="77777777" w:rsidTr="00455ACA">
        <w:tc>
          <w:tcPr>
            <w:tcW w:w="3539" w:type="dxa"/>
            <w:vAlign w:val="center"/>
          </w:tcPr>
          <w:p w14:paraId="3747DD25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Zastoupena:</w:t>
            </w:r>
          </w:p>
        </w:tc>
        <w:tc>
          <w:tcPr>
            <w:tcW w:w="5523" w:type="dxa"/>
            <w:vAlign w:val="center"/>
          </w:tcPr>
          <w:p w14:paraId="5AFB9554" w14:textId="62E7C910" w:rsidR="008E34AF" w:rsidRPr="00513599" w:rsidRDefault="00582775" w:rsidP="00705785">
            <w:pPr>
              <w:suppressAutoHyphens/>
              <w:spacing w:line="276" w:lineRule="auto"/>
              <w:ind w:left="-142" w:firstLine="142"/>
              <w:jc w:val="both"/>
              <w:rPr>
                <w:rFonts w:asciiTheme="minorHAnsi" w:hAnsiTheme="minorHAnsi" w:cstheme="minorHAnsi"/>
              </w:rPr>
            </w:pPr>
            <w:r w:rsidRPr="009B6E1B">
              <w:rPr>
                <w:rFonts w:asciiTheme="minorHAnsi" w:hAnsiTheme="minorHAnsi" w:cstheme="minorHAnsi"/>
              </w:rPr>
              <w:t>MUDr. Jiřím Vyhnalem, ředitelem</w:t>
            </w:r>
          </w:p>
        </w:tc>
      </w:tr>
    </w:tbl>
    <w:p w14:paraId="005C148C" w14:textId="11C77AD2" w:rsidR="007E7A39" w:rsidRPr="00513599" w:rsidRDefault="007E7A39" w:rsidP="002545E7">
      <w:pPr>
        <w:suppressAutoHyphens/>
        <w:spacing w:before="480"/>
        <w:jc w:val="both"/>
        <w:rPr>
          <w:rFonts w:asciiTheme="minorHAnsi" w:hAnsiTheme="minorHAnsi" w:cstheme="minorHAnsi"/>
          <w:bCs/>
          <w:color w:val="000000"/>
        </w:rPr>
      </w:pPr>
      <w:r w:rsidRPr="00513599">
        <w:rPr>
          <w:rFonts w:asciiTheme="minorHAnsi" w:hAnsiTheme="minorHAnsi" w:cstheme="minorHAnsi"/>
          <w:bCs/>
          <w:color w:val="000000"/>
        </w:rPr>
        <w:t>Předvedeno bude zboží nové, dříve nepoužívané</w:t>
      </w:r>
      <w:r w:rsidR="003F4A49" w:rsidRPr="00513599">
        <w:rPr>
          <w:rFonts w:asciiTheme="minorHAnsi" w:hAnsiTheme="minorHAnsi" w:cstheme="minorHAnsi"/>
          <w:bCs/>
          <w:color w:val="000000"/>
        </w:rPr>
        <w:t xml:space="preserve"> (s výjimkou nezbytného zajištění přípravy dodavatele na testování)</w:t>
      </w:r>
      <w:r w:rsidRPr="00513599">
        <w:rPr>
          <w:rFonts w:asciiTheme="minorHAnsi" w:hAnsiTheme="minorHAnsi" w:cstheme="minorHAnsi"/>
          <w:bCs/>
          <w:color w:val="000000"/>
        </w:rPr>
        <w:t>.</w:t>
      </w:r>
    </w:p>
    <w:p w14:paraId="678CEE70" w14:textId="09D8CAA3" w:rsidR="007E7A39" w:rsidRPr="00513599" w:rsidRDefault="003F4A49" w:rsidP="007E7A39">
      <w:pPr>
        <w:suppressAutoHyphens/>
        <w:jc w:val="both"/>
        <w:rPr>
          <w:rFonts w:asciiTheme="minorHAnsi" w:hAnsiTheme="minorHAnsi" w:cstheme="minorHAnsi"/>
        </w:rPr>
      </w:pPr>
      <w:r w:rsidRPr="00513599">
        <w:rPr>
          <w:rFonts w:asciiTheme="minorHAnsi" w:hAnsiTheme="minorHAnsi" w:cstheme="minorHAnsi"/>
        </w:rPr>
        <w:t>V rámci funkčního ověření vzork</w:t>
      </w:r>
      <w:r w:rsidR="005526DC" w:rsidRPr="00513599">
        <w:rPr>
          <w:rFonts w:asciiTheme="minorHAnsi" w:hAnsiTheme="minorHAnsi" w:cstheme="minorHAnsi"/>
        </w:rPr>
        <w:t xml:space="preserve">ů </w:t>
      </w:r>
      <w:r w:rsidRPr="00513599">
        <w:rPr>
          <w:rFonts w:asciiTheme="minorHAnsi" w:hAnsiTheme="minorHAnsi" w:cstheme="minorHAnsi"/>
        </w:rPr>
        <w:t xml:space="preserve">budou testovány </w:t>
      </w:r>
      <w:r w:rsidR="007E7A39" w:rsidRPr="00513599">
        <w:rPr>
          <w:rFonts w:asciiTheme="minorHAnsi" w:hAnsiTheme="minorHAnsi" w:cstheme="minorHAnsi"/>
        </w:rPr>
        <w:t>níže uvedené vlastnosti</w:t>
      </w:r>
      <w:r w:rsidRPr="00513599">
        <w:rPr>
          <w:rFonts w:asciiTheme="minorHAnsi" w:hAnsiTheme="minorHAnsi" w:cstheme="minorHAnsi"/>
        </w:rPr>
        <w:t xml:space="preserve"> nabízeného zboží, přičemž testování bude rozděleno do několika fází. V rámci první fáze testování </w:t>
      </w:r>
      <w:r w:rsidR="0000433D" w:rsidRPr="00513599">
        <w:rPr>
          <w:rFonts w:asciiTheme="minorHAnsi" w:hAnsiTheme="minorHAnsi" w:cstheme="minorHAnsi"/>
        </w:rPr>
        <w:t xml:space="preserve">(úvodní den) </w:t>
      </w:r>
      <w:r w:rsidRPr="00513599">
        <w:rPr>
          <w:rFonts w:asciiTheme="minorHAnsi" w:hAnsiTheme="minorHAnsi" w:cstheme="minorHAnsi"/>
        </w:rPr>
        <w:t>dodavatel provede zaškolení pracovníků</w:t>
      </w:r>
      <w:r w:rsidR="00A72AD0" w:rsidRPr="00513599">
        <w:rPr>
          <w:rFonts w:asciiTheme="minorHAnsi" w:hAnsiTheme="minorHAnsi" w:cstheme="minorHAnsi"/>
        </w:rPr>
        <w:t xml:space="preserve"> (vč. instruktáže obsluhujícího personálu dle § </w:t>
      </w:r>
      <w:r w:rsidR="007C05A7" w:rsidRPr="00513599">
        <w:rPr>
          <w:rFonts w:asciiTheme="minorHAnsi" w:hAnsiTheme="minorHAnsi" w:cstheme="minorHAnsi"/>
        </w:rPr>
        <w:t>41</w:t>
      </w:r>
      <w:r w:rsidR="00A72AD0" w:rsidRPr="00513599">
        <w:rPr>
          <w:rFonts w:asciiTheme="minorHAnsi" w:hAnsiTheme="minorHAnsi" w:cstheme="minorHAnsi"/>
        </w:rPr>
        <w:t xml:space="preserve"> zákona č. </w:t>
      </w:r>
      <w:r w:rsidR="007C05A7" w:rsidRPr="00513599">
        <w:rPr>
          <w:rFonts w:asciiTheme="minorHAnsi" w:hAnsiTheme="minorHAnsi" w:cstheme="minorHAnsi"/>
        </w:rPr>
        <w:t>375/2022</w:t>
      </w:r>
      <w:r w:rsidR="00A72AD0" w:rsidRPr="00513599">
        <w:rPr>
          <w:rFonts w:asciiTheme="minorHAnsi" w:hAnsiTheme="minorHAnsi" w:cstheme="minorHAnsi"/>
        </w:rPr>
        <w:t xml:space="preserve"> Sb., o</w:t>
      </w:r>
      <w:r w:rsidR="00DD6E53" w:rsidRPr="00513599">
        <w:rPr>
          <w:rFonts w:asciiTheme="minorHAnsi" w:hAnsiTheme="minorHAnsi" w:cstheme="minorHAnsi"/>
        </w:rPr>
        <w:t> </w:t>
      </w:r>
      <w:r w:rsidR="00A72AD0" w:rsidRPr="00513599">
        <w:rPr>
          <w:rFonts w:asciiTheme="minorHAnsi" w:hAnsiTheme="minorHAnsi" w:cstheme="minorHAnsi"/>
        </w:rPr>
        <w:t xml:space="preserve">zdravotnických prostředcích a </w:t>
      </w:r>
      <w:r w:rsidR="007C05A7" w:rsidRPr="00513599">
        <w:rPr>
          <w:rFonts w:asciiTheme="minorHAnsi" w:hAnsiTheme="minorHAnsi" w:cstheme="minorHAnsi"/>
        </w:rPr>
        <w:t>diagnostických zdravotnických prostředcích in vitro</w:t>
      </w:r>
      <w:r w:rsidR="00D861A6" w:rsidRPr="00513599">
        <w:rPr>
          <w:rFonts w:asciiTheme="minorHAnsi" w:hAnsiTheme="minorHAnsi" w:cstheme="minorHAnsi"/>
        </w:rPr>
        <w:t>)</w:t>
      </w:r>
      <w:r w:rsidR="00A72AD0" w:rsidRPr="00513599">
        <w:rPr>
          <w:rFonts w:asciiTheme="minorHAnsi" w:hAnsiTheme="minorHAnsi" w:cstheme="minorHAnsi"/>
        </w:rPr>
        <w:t>,</w:t>
      </w:r>
      <w:r w:rsidRPr="00513599">
        <w:rPr>
          <w:rFonts w:asciiTheme="minorHAnsi" w:hAnsiTheme="minorHAnsi" w:cstheme="minorHAnsi"/>
        </w:rPr>
        <w:t xml:space="preserve"> kteří budou testování provádět</w:t>
      </w:r>
      <w:r w:rsidR="0000433D" w:rsidRPr="00513599">
        <w:rPr>
          <w:rFonts w:asciiTheme="minorHAnsi" w:hAnsiTheme="minorHAnsi" w:cstheme="minorHAnsi"/>
        </w:rPr>
        <w:t xml:space="preserve">, </w:t>
      </w:r>
      <w:r w:rsidRPr="00513599">
        <w:rPr>
          <w:rFonts w:asciiTheme="minorHAnsi" w:hAnsiTheme="minorHAnsi" w:cstheme="minorHAnsi"/>
        </w:rPr>
        <w:t xml:space="preserve">a </w:t>
      </w:r>
      <w:r w:rsidR="0000433D" w:rsidRPr="00513599">
        <w:rPr>
          <w:rFonts w:asciiTheme="minorHAnsi" w:hAnsiTheme="minorHAnsi" w:cstheme="minorHAnsi"/>
        </w:rPr>
        <w:t xml:space="preserve">následně </w:t>
      </w:r>
      <w:bookmarkStart w:id="0" w:name="_Hlk130289332"/>
      <w:r w:rsidRPr="00513599">
        <w:rPr>
          <w:rFonts w:asciiTheme="minorHAnsi" w:hAnsiTheme="minorHAnsi" w:cstheme="minorHAnsi"/>
          <w:b/>
          <w:bCs/>
        </w:rPr>
        <w:t>na dodan</w:t>
      </w:r>
      <w:r w:rsidR="005526DC" w:rsidRPr="00513599">
        <w:rPr>
          <w:rFonts w:asciiTheme="minorHAnsi" w:hAnsiTheme="minorHAnsi" w:cstheme="minorHAnsi"/>
          <w:b/>
          <w:bCs/>
        </w:rPr>
        <w:t>ých</w:t>
      </w:r>
      <w:r w:rsidRPr="00513599">
        <w:rPr>
          <w:rFonts w:asciiTheme="minorHAnsi" w:hAnsiTheme="minorHAnsi" w:cstheme="minorHAnsi"/>
          <w:b/>
          <w:bCs/>
        </w:rPr>
        <w:t xml:space="preserve"> vzor</w:t>
      </w:r>
      <w:r w:rsidR="005526DC" w:rsidRPr="00513599">
        <w:rPr>
          <w:rFonts w:asciiTheme="minorHAnsi" w:hAnsiTheme="minorHAnsi" w:cstheme="minorHAnsi"/>
          <w:b/>
          <w:bCs/>
        </w:rPr>
        <w:t>cích</w:t>
      </w:r>
      <w:r w:rsidRPr="00513599">
        <w:rPr>
          <w:rFonts w:asciiTheme="minorHAnsi" w:hAnsiTheme="minorHAnsi" w:cstheme="minorHAnsi"/>
          <w:b/>
          <w:bCs/>
        </w:rPr>
        <w:t xml:space="preserve"> plnění předvede </w:t>
      </w:r>
      <w:r w:rsidR="0000433D" w:rsidRPr="00513599">
        <w:rPr>
          <w:rFonts w:asciiTheme="minorHAnsi" w:hAnsiTheme="minorHAnsi" w:cstheme="minorHAnsi"/>
          <w:b/>
          <w:bCs/>
        </w:rPr>
        <w:t>zadavatelem požadované parametry plnění</w:t>
      </w:r>
      <w:r w:rsidR="002C48D7" w:rsidRPr="00513599">
        <w:rPr>
          <w:rFonts w:asciiTheme="minorHAnsi" w:hAnsiTheme="minorHAnsi" w:cstheme="minorHAnsi"/>
          <w:b/>
          <w:bCs/>
        </w:rPr>
        <w:t xml:space="preserve">. </w:t>
      </w:r>
      <w:r w:rsidR="00771F08" w:rsidRPr="00513599">
        <w:rPr>
          <w:rFonts w:asciiTheme="minorHAnsi" w:hAnsiTheme="minorHAnsi" w:cstheme="minorHAnsi"/>
          <w:b/>
          <w:bCs/>
        </w:rPr>
        <w:t xml:space="preserve">U neměřitelných parametrů deklaruje požadované technické parametry </w:t>
      </w:r>
      <w:r w:rsidR="00E864F2" w:rsidRPr="00513599">
        <w:rPr>
          <w:rFonts w:asciiTheme="minorHAnsi" w:hAnsiTheme="minorHAnsi" w:cstheme="minorHAnsi"/>
          <w:b/>
          <w:bCs/>
          <w:color w:val="000000"/>
        </w:rPr>
        <w:t>kontrol</w:t>
      </w:r>
      <w:r w:rsidR="00771F08" w:rsidRPr="00513599">
        <w:rPr>
          <w:rFonts w:asciiTheme="minorHAnsi" w:hAnsiTheme="minorHAnsi" w:cstheme="minorHAnsi"/>
          <w:b/>
          <w:bCs/>
          <w:color w:val="000000"/>
        </w:rPr>
        <w:t>ou</w:t>
      </w:r>
      <w:r w:rsidR="00E864F2" w:rsidRPr="00513599">
        <w:rPr>
          <w:rFonts w:asciiTheme="minorHAnsi" w:hAnsiTheme="minorHAnsi" w:cstheme="minorHAnsi"/>
          <w:b/>
          <w:bCs/>
          <w:color w:val="000000"/>
        </w:rPr>
        <w:t xml:space="preserve"> dle přiloženého technického</w:t>
      </w:r>
      <w:r w:rsidR="00771F08" w:rsidRPr="00513599">
        <w:rPr>
          <w:rFonts w:asciiTheme="minorHAnsi" w:hAnsiTheme="minorHAnsi" w:cstheme="minorHAnsi"/>
          <w:b/>
          <w:bCs/>
          <w:color w:val="000000"/>
        </w:rPr>
        <w:t xml:space="preserve"> (produktového)</w:t>
      </w:r>
      <w:r w:rsidR="00E864F2" w:rsidRPr="00513599">
        <w:rPr>
          <w:rFonts w:asciiTheme="minorHAnsi" w:hAnsiTheme="minorHAnsi" w:cstheme="minorHAnsi"/>
          <w:b/>
          <w:bCs/>
          <w:color w:val="000000"/>
        </w:rPr>
        <w:t xml:space="preserve"> listu</w:t>
      </w:r>
      <w:r w:rsidR="00771F08" w:rsidRPr="00513599">
        <w:rPr>
          <w:rFonts w:asciiTheme="minorHAnsi" w:hAnsiTheme="minorHAnsi" w:cstheme="minorHAnsi"/>
          <w:b/>
          <w:bCs/>
          <w:color w:val="000000"/>
        </w:rPr>
        <w:t>.</w:t>
      </w:r>
      <w:r w:rsidR="0000433D" w:rsidRPr="00513599">
        <w:rPr>
          <w:rFonts w:asciiTheme="minorHAnsi" w:hAnsiTheme="minorHAnsi" w:cstheme="minorHAnsi"/>
        </w:rPr>
        <w:t xml:space="preserve"> </w:t>
      </w:r>
      <w:r w:rsidR="009715CC" w:rsidRPr="00513599">
        <w:rPr>
          <w:rFonts w:asciiTheme="minorHAnsi" w:hAnsiTheme="minorHAnsi" w:cstheme="minorHAnsi"/>
        </w:rPr>
        <w:t xml:space="preserve">V této fázi dodavatel </w:t>
      </w:r>
      <w:r w:rsidR="009715CC" w:rsidRPr="00513599">
        <w:rPr>
          <w:rFonts w:asciiTheme="minorHAnsi" w:hAnsiTheme="minorHAnsi" w:cstheme="minorHAnsi"/>
          <w:b/>
          <w:bCs/>
        </w:rPr>
        <w:t>předloží spolu se vzork</w:t>
      </w:r>
      <w:r w:rsidR="005526DC" w:rsidRPr="00513599">
        <w:rPr>
          <w:rFonts w:asciiTheme="minorHAnsi" w:hAnsiTheme="minorHAnsi" w:cstheme="minorHAnsi"/>
          <w:b/>
          <w:bCs/>
        </w:rPr>
        <w:t>y</w:t>
      </w:r>
      <w:r w:rsidR="00E864F2" w:rsidRPr="00513599">
        <w:rPr>
          <w:rFonts w:asciiTheme="minorHAnsi" w:hAnsiTheme="minorHAnsi" w:cstheme="minorHAnsi"/>
          <w:b/>
          <w:bCs/>
        </w:rPr>
        <w:t xml:space="preserve"> </w:t>
      </w:r>
      <w:r w:rsidR="00E864F2" w:rsidRPr="00513599">
        <w:rPr>
          <w:rFonts w:asciiTheme="minorHAnsi" w:hAnsiTheme="minorHAnsi" w:cstheme="minorHAnsi"/>
          <w:b/>
          <w:bCs/>
          <w:color w:val="000000"/>
        </w:rPr>
        <w:t xml:space="preserve">technické (produktové) listy a </w:t>
      </w:r>
      <w:r w:rsidR="009715CC" w:rsidRPr="00513599">
        <w:rPr>
          <w:rFonts w:asciiTheme="minorHAnsi" w:hAnsiTheme="minorHAnsi" w:cstheme="minorHAnsi"/>
          <w:b/>
          <w:bCs/>
        </w:rPr>
        <w:t>veškeré doklady dle</w:t>
      </w:r>
      <w:r w:rsidR="00F93EB3" w:rsidRPr="00513599">
        <w:rPr>
          <w:rFonts w:asciiTheme="minorHAnsi" w:hAnsiTheme="minorHAnsi" w:cstheme="minorHAnsi"/>
          <w:b/>
          <w:bCs/>
        </w:rPr>
        <w:t xml:space="preserve"> čl. IV.</w:t>
      </w:r>
      <w:r w:rsidR="009715CC" w:rsidRPr="00513599">
        <w:rPr>
          <w:rFonts w:asciiTheme="minorHAnsi" w:hAnsiTheme="minorHAnsi" w:cstheme="minorHAnsi"/>
          <w:b/>
          <w:bCs/>
        </w:rPr>
        <w:t xml:space="preserve"> </w:t>
      </w:r>
      <w:r w:rsidR="006035C7" w:rsidRPr="00513599">
        <w:rPr>
          <w:rFonts w:asciiTheme="minorHAnsi" w:hAnsiTheme="minorHAnsi" w:cstheme="minorHAnsi"/>
          <w:b/>
          <w:bCs/>
        </w:rPr>
        <w:t xml:space="preserve">odst. </w:t>
      </w:r>
      <w:r w:rsidR="00E47DF8" w:rsidRPr="00513599">
        <w:rPr>
          <w:rFonts w:asciiTheme="minorHAnsi" w:hAnsiTheme="minorHAnsi" w:cstheme="minorHAnsi"/>
          <w:b/>
          <w:bCs/>
        </w:rPr>
        <w:t>3</w:t>
      </w:r>
      <w:r w:rsidR="006035C7" w:rsidRPr="00513599">
        <w:rPr>
          <w:rFonts w:asciiTheme="minorHAnsi" w:hAnsiTheme="minorHAnsi" w:cstheme="minorHAnsi"/>
          <w:b/>
          <w:bCs/>
        </w:rPr>
        <w:t>.</w:t>
      </w:r>
      <w:r w:rsidR="00D61AB2" w:rsidRPr="00513599">
        <w:rPr>
          <w:rFonts w:asciiTheme="minorHAnsi" w:hAnsiTheme="minorHAnsi" w:cstheme="minorHAnsi"/>
          <w:b/>
          <w:bCs/>
        </w:rPr>
        <w:t>8</w:t>
      </w:r>
      <w:r w:rsidR="00D32345" w:rsidRPr="00513599">
        <w:rPr>
          <w:rFonts w:asciiTheme="minorHAnsi" w:hAnsiTheme="minorHAnsi" w:cstheme="minorHAnsi"/>
          <w:b/>
          <w:bCs/>
        </w:rPr>
        <w:t>.</w:t>
      </w:r>
      <w:r w:rsidR="009715CC" w:rsidRPr="00513599">
        <w:rPr>
          <w:rFonts w:asciiTheme="minorHAnsi" w:hAnsiTheme="minorHAnsi" w:cstheme="minorHAnsi"/>
          <w:b/>
          <w:bCs/>
        </w:rPr>
        <w:t xml:space="preserve"> </w:t>
      </w:r>
      <w:bookmarkEnd w:id="0"/>
      <w:r w:rsidR="005526DC" w:rsidRPr="00513599">
        <w:rPr>
          <w:rFonts w:asciiTheme="minorHAnsi" w:hAnsiTheme="minorHAnsi" w:cstheme="minorHAnsi"/>
          <w:b/>
          <w:bCs/>
        </w:rPr>
        <w:t>závazného návrhu smlouvy</w:t>
      </w:r>
      <w:r w:rsidR="009715CC" w:rsidRPr="00513599">
        <w:rPr>
          <w:rFonts w:asciiTheme="minorHAnsi" w:hAnsiTheme="minorHAnsi" w:cstheme="minorHAnsi"/>
        </w:rPr>
        <w:t xml:space="preserve">, která je přílohou č. </w:t>
      </w:r>
      <w:r w:rsidR="006035C7" w:rsidRPr="00513599">
        <w:rPr>
          <w:rFonts w:asciiTheme="minorHAnsi" w:hAnsiTheme="minorHAnsi" w:cstheme="minorHAnsi"/>
        </w:rPr>
        <w:t xml:space="preserve">2 </w:t>
      </w:r>
      <w:r w:rsidR="00DD6E53" w:rsidRPr="00513599">
        <w:rPr>
          <w:rFonts w:asciiTheme="minorHAnsi" w:hAnsiTheme="minorHAnsi" w:cstheme="minorHAnsi"/>
        </w:rPr>
        <w:t>V</w:t>
      </w:r>
      <w:r w:rsidR="006035C7" w:rsidRPr="00513599">
        <w:rPr>
          <w:rFonts w:asciiTheme="minorHAnsi" w:hAnsiTheme="minorHAnsi" w:cstheme="minorHAnsi"/>
        </w:rPr>
        <w:t>ýzvy k podání nabíd</w:t>
      </w:r>
      <w:r w:rsidR="003217EE" w:rsidRPr="00513599">
        <w:rPr>
          <w:rFonts w:asciiTheme="minorHAnsi" w:hAnsiTheme="minorHAnsi" w:cstheme="minorHAnsi"/>
        </w:rPr>
        <w:t>ky</w:t>
      </w:r>
      <w:r w:rsidR="009715CC" w:rsidRPr="00513599">
        <w:rPr>
          <w:rFonts w:asciiTheme="minorHAnsi" w:hAnsiTheme="minorHAnsi" w:cstheme="minorHAnsi"/>
        </w:rPr>
        <w:t>, jim</w:t>
      </w:r>
      <w:r w:rsidR="00F04130" w:rsidRPr="00513599">
        <w:rPr>
          <w:rFonts w:asciiTheme="minorHAnsi" w:hAnsiTheme="minorHAnsi" w:cstheme="minorHAnsi"/>
        </w:rPr>
        <w:t>i</w:t>
      </w:r>
      <w:r w:rsidR="009715CC" w:rsidRPr="00513599">
        <w:rPr>
          <w:rFonts w:asciiTheme="minorHAnsi" w:hAnsiTheme="minorHAnsi" w:cstheme="minorHAnsi"/>
        </w:rPr>
        <w:t>ž bude deklarovat vlastnosti vzork</w:t>
      </w:r>
      <w:r w:rsidR="00F93EB3" w:rsidRPr="00513599">
        <w:rPr>
          <w:rFonts w:asciiTheme="minorHAnsi" w:hAnsiTheme="minorHAnsi" w:cstheme="minorHAnsi"/>
        </w:rPr>
        <w:t>ů</w:t>
      </w:r>
      <w:r w:rsidR="009715CC" w:rsidRPr="00513599">
        <w:rPr>
          <w:rFonts w:asciiTheme="minorHAnsi" w:hAnsiTheme="minorHAnsi" w:cstheme="minorHAnsi"/>
        </w:rPr>
        <w:t xml:space="preserve">. </w:t>
      </w:r>
      <w:r w:rsidR="0000433D" w:rsidRPr="00513599">
        <w:rPr>
          <w:rFonts w:asciiTheme="minorHAnsi" w:hAnsiTheme="minorHAnsi" w:cstheme="minorHAnsi"/>
        </w:rPr>
        <w:t>Druhá fáze testování bude probíhat bez účasti dodavatele a bude zajišťována pracovníky příslušn</w:t>
      </w:r>
      <w:r w:rsidR="000B726E" w:rsidRPr="00513599">
        <w:rPr>
          <w:rFonts w:asciiTheme="minorHAnsi" w:hAnsiTheme="minorHAnsi" w:cstheme="minorHAnsi"/>
        </w:rPr>
        <w:t>ého</w:t>
      </w:r>
      <w:r w:rsidR="0000433D" w:rsidRPr="00513599">
        <w:rPr>
          <w:rFonts w:asciiTheme="minorHAnsi" w:hAnsiTheme="minorHAnsi" w:cstheme="minorHAnsi"/>
        </w:rPr>
        <w:t xml:space="preserve"> zařízení, kteří budou ověřovat funkčnost vzork</w:t>
      </w:r>
      <w:r w:rsidR="00F93EB3" w:rsidRPr="00513599">
        <w:rPr>
          <w:rFonts w:asciiTheme="minorHAnsi" w:hAnsiTheme="minorHAnsi" w:cstheme="minorHAnsi"/>
        </w:rPr>
        <w:t>ů</w:t>
      </w:r>
      <w:r w:rsidR="0000433D" w:rsidRPr="00513599">
        <w:rPr>
          <w:rFonts w:asciiTheme="minorHAnsi" w:hAnsiTheme="minorHAnsi" w:cstheme="minorHAnsi"/>
        </w:rPr>
        <w:t xml:space="preserve"> v provozu (tato fáze bude trvat kontinuálně </w:t>
      </w:r>
      <w:r w:rsidR="000B726E" w:rsidRPr="00513599">
        <w:rPr>
          <w:rFonts w:asciiTheme="minorHAnsi" w:hAnsiTheme="minorHAnsi" w:cstheme="minorHAnsi"/>
        </w:rPr>
        <w:t>nejméně</w:t>
      </w:r>
      <w:r w:rsidR="0000433D" w:rsidRPr="00513599">
        <w:rPr>
          <w:rFonts w:asciiTheme="minorHAnsi" w:hAnsiTheme="minorHAnsi" w:cstheme="minorHAnsi"/>
        </w:rPr>
        <w:t xml:space="preserve"> </w:t>
      </w:r>
      <w:r w:rsidR="000B726E" w:rsidRPr="00513599">
        <w:rPr>
          <w:rFonts w:asciiTheme="minorHAnsi" w:hAnsiTheme="minorHAnsi" w:cstheme="minorHAnsi"/>
        </w:rPr>
        <w:t>14</w:t>
      </w:r>
      <w:r w:rsidR="0000433D" w:rsidRPr="00513599">
        <w:rPr>
          <w:rFonts w:asciiTheme="minorHAnsi" w:hAnsiTheme="minorHAnsi" w:cstheme="minorHAnsi"/>
        </w:rPr>
        <w:t xml:space="preserve"> dnů v návaznosti na</w:t>
      </w:r>
      <w:r w:rsidR="00DD6E53" w:rsidRPr="00513599">
        <w:rPr>
          <w:rFonts w:asciiTheme="minorHAnsi" w:hAnsiTheme="minorHAnsi" w:cstheme="minorHAnsi"/>
        </w:rPr>
        <w:t> </w:t>
      </w:r>
      <w:r w:rsidR="0000433D" w:rsidRPr="00513599">
        <w:rPr>
          <w:rFonts w:asciiTheme="minorHAnsi" w:hAnsiTheme="minorHAnsi" w:cstheme="minorHAnsi"/>
        </w:rPr>
        <w:t>skončení fáze č. 1). V případě, že po skončení fáze č. 2 bude zadavatel mít nejasnosti či pochybnosti o parametrech testovaných vzorků, vyzve dodavatele k provedení finální fáze testování společně se specifikací svých výhrad a případných nedostatků</w:t>
      </w:r>
      <w:r w:rsidR="003C5DC4" w:rsidRPr="00513599">
        <w:rPr>
          <w:rFonts w:asciiTheme="minorHAnsi" w:hAnsiTheme="minorHAnsi" w:cstheme="minorHAnsi"/>
        </w:rPr>
        <w:t>.</w:t>
      </w:r>
      <w:r w:rsidR="0000433D" w:rsidRPr="00513599">
        <w:rPr>
          <w:rFonts w:asciiTheme="minorHAnsi" w:hAnsiTheme="minorHAnsi" w:cstheme="minorHAnsi"/>
        </w:rPr>
        <w:t xml:space="preserve"> V návaznosti na dokončení této fakultativní fáz</w:t>
      </w:r>
      <w:r w:rsidR="009715CC" w:rsidRPr="00513599">
        <w:rPr>
          <w:rFonts w:asciiTheme="minorHAnsi" w:hAnsiTheme="minorHAnsi" w:cstheme="minorHAnsi"/>
        </w:rPr>
        <w:t>e</w:t>
      </w:r>
      <w:r w:rsidR="0000433D" w:rsidRPr="00513599">
        <w:rPr>
          <w:rFonts w:asciiTheme="minorHAnsi" w:hAnsiTheme="minorHAnsi" w:cstheme="minorHAnsi"/>
        </w:rPr>
        <w:t xml:space="preserve"> testování zadavatel rozhodne, zda </w:t>
      </w:r>
      <w:r w:rsidR="009715CC" w:rsidRPr="00513599">
        <w:rPr>
          <w:rFonts w:asciiTheme="minorHAnsi" w:hAnsiTheme="minorHAnsi" w:cstheme="minorHAnsi"/>
        </w:rPr>
        <w:t>vzor</w:t>
      </w:r>
      <w:r w:rsidR="00F93EB3" w:rsidRPr="00513599">
        <w:rPr>
          <w:rFonts w:asciiTheme="minorHAnsi" w:hAnsiTheme="minorHAnsi" w:cstheme="minorHAnsi"/>
        </w:rPr>
        <w:t>ky</w:t>
      </w:r>
      <w:r w:rsidR="009715CC" w:rsidRPr="00513599">
        <w:rPr>
          <w:rFonts w:asciiTheme="minorHAnsi" w:hAnsiTheme="minorHAnsi" w:cstheme="minorHAnsi"/>
        </w:rPr>
        <w:t xml:space="preserve"> splňuj</w:t>
      </w:r>
      <w:r w:rsidR="00F93EB3" w:rsidRPr="00513599">
        <w:rPr>
          <w:rFonts w:asciiTheme="minorHAnsi" w:hAnsiTheme="minorHAnsi" w:cstheme="minorHAnsi"/>
        </w:rPr>
        <w:t>í</w:t>
      </w:r>
      <w:r w:rsidR="009715CC" w:rsidRPr="00513599">
        <w:rPr>
          <w:rFonts w:asciiTheme="minorHAnsi" w:hAnsiTheme="minorHAnsi" w:cstheme="minorHAnsi"/>
        </w:rPr>
        <w:t xml:space="preserve"> požadované parametry či nikoliv.</w:t>
      </w:r>
      <w:r w:rsidR="0000433D" w:rsidRPr="00513599">
        <w:rPr>
          <w:rFonts w:asciiTheme="minorHAnsi" w:hAnsiTheme="minorHAnsi" w:cstheme="minorHAnsi"/>
        </w:rPr>
        <w:t xml:space="preserve"> </w:t>
      </w:r>
    </w:p>
    <w:p w14:paraId="544EB393" w14:textId="52A78E73" w:rsidR="00705785" w:rsidRPr="00513599" w:rsidRDefault="003217EE" w:rsidP="007E7A39">
      <w:pPr>
        <w:suppressAutoHyphens/>
        <w:jc w:val="both"/>
        <w:rPr>
          <w:rFonts w:asciiTheme="minorHAnsi" w:hAnsiTheme="minorHAnsi" w:cstheme="minorHAnsi"/>
        </w:rPr>
      </w:pPr>
      <w:r w:rsidRPr="00513599">
        <w:rPr>
          <w:rFonts w:asciiTheme="minorHAnsi" w:hAnsiTheme="minorHAnsi" w:cstheme="minorHAnsi"/>
        </w:rPr>
        <w:t>Pověřující zadavatel ověří, zda předložen</w:t>
      </w:r>
      <w:r w:rsidR="00F93EB3" w:rsidRPr="00513599">
        <w:rPr>
          <w:rFonts w:asciiTheme="minorHAnsi" w:hAnsiTheme="minorHAnsi" w:cstheme="minorHAnsi"/>
        </w:rPr>
        <w:t>é</w:t>
      </w:r>
      <w:r w:rsidRPr="00513599">
        <w:rPr>
          <w:rFonts w:asciiTheme="minorHAnsi" w:hAnsiTheme="minorHAnsi" w:cstheme="minorHAnsi"/>
        </w:rPr>
        <w:t xml:space="preserve"> vzork</w:t>
      </w:r>
      <w:r w:rsidR="00F93EB3" w:rsidRPr="00513599">
        <w:rPr>
          <w:rFonts w:asciiTheme="minorHAnsi" w:hAnsiTheme="minorHAnsi" w:cstheme="minorHAnsi"/>
        </w:rPr>
        <w:t>y</w:t>
      </w:r>
      <w:r w:rsidRPr="00513599">
        <w:rPr>
          <w:rFonts w:asciiTheme="minorHAnsi" w:hAnsiTheme="minorHAnsi" w:cstheme="minorHAnsi"/>
        </w:rPr>
        <w:t xml:space="preserve"> předmětu plnění určené k dodání </w:t>
      </w:r>
      <w:r w:rsidRPr="00513599">
        <w:rPr>
          <w:rFonts w:asciiTheme="minorHAnsi" w:hAnsiTheme="minorHAnsi" w:cstheme="minorHAnsi"/>
          <w:b/>
          <w:bCs/>
        </w:rPr>
        <w:t>splňuj</w:t>
      </w:r>
      <w:r w:rsidR="00F93EB3" w:rsidRPr="00513599">
        <w:rPr>
          <w:rFonts w:asciiTheme="minorHAnsi" w:hAnsiTheme="minorHAnsi" w:cstheme="minorHAnsi"/>
          <w:b/>
          <w:bCs/>
        </w:rPr>
        <w:t>í</w:t>
      </w:r>
      <w:r w:rsidRPr="00513599">
        <w:rPr>
          <w:rFonts w:asciiTheme="minorHAnsi" w:hAnsiTheme="minorHAnsi" w:cstheme="minorHAnsi"/>
          <w:b/>
          <w:bCs/>
        </w:rPr>
        <w:t xml:space="preserve"> veškeré ověřitelné vlastnosti a parametry pro </w:t>
      </w:r>
      <w:r w:rsidR="00754073" w:rsidRPr="00513599">
        <w:rPr>
          <w:rFonts w:asciiTheme="minorHAnsi" w:hAnsiTheme="minorHAnsi" w:cstheme="minorHAnsi"/>
          <w:b/>
          <w:bCs/>
        </w:rPr>
        <w:t>požadovaný</w:t>
      </w:r>
      <w:r w:rsidRPr="00513599">
        <w:rPr>
          <w:rFonts w:asciiTheme="minorHAnsi" w:hAnsiTheme="minorHAnsi" w:cstheme="minorHAnsi"/>
          <w:b/>
          <w:bCs/>
        </w:rPr>
        <w:t xml:space="preserve"> </w:t>
      </w:r>
      <w:r w:rsidR="00C92911">
        <w:rPr>
          <w:rFonts w:asciiTheme="minorHAnsi" w:hAnsiTheme="minorHAnsi" w:cstheme="minorHAnsi"/>
          <w:b/>
          <w:bCs/>
        </w:rPr>
        <w:t>typ pacientského stolku</w:t>
      </w:r>
      <w:r w:rsidR="00366D7A" w:rsidRPr="00513599">
        <w:rPr>
          <w:rFonts w:asciiTheme="minorHAnsi" w:hAnsiTheme="minorHAnsi" w:cstheme="minorHAnsi"/>
          <w:b/>
          <w:bCs/>
        </w:rPr>
        <w:t xml:space="preserve"> </w:t>
      </w:r>
      <w:r w:rsidRPr="00513599">
        <w:rPr>
          <w:rFonts w:asciiTheme="minorHAnsi" w:hAnsiTheme="minorHAnsi" w:cstheme="minorHAnsi"/>
        </w:rPr>
        <w:t>dle Přílohy č. 3 Výzvy k podání nabídky – Technická specifikace předmětu plnění.</w:t>
      </w:r>
    </w:p>
    <w:p w14:paraId="66C5318D" w14:textId="720C07FB" w:rsidR="00C92911" w:rsidRDefault="00E0687B" w:rsidP="00F1435D">
      <w:pPr>
        <w:keepNext/>
        <w:suppressAutoHyphens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Jídelní stolek 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3762"/>
        <w:gridCol w:w="2510"/>
        <w:gridCol w:w="2360"/>
      </w:tblGrid>
      <w:tr w:rsidR="00C92911" w:rsidRPr="00C92911" w14:paraId="2A21901E" w14:textId="7B0029B9" w:rsidTr="00C92911">
        <w:trPr>
          <w:trHeight w:val="504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2C17E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Č.</w:t>
            </w:r>
          </w:p>
        </w:tc>
        <w:tc>
          <w:tcPr>
            <w:tcW w:w="3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0005DC10" w14:textId="77777777" w:rsidR="00C92911" w:rsidRPr="00C92911" w:rsidRDefault="00C92911" w:rsidP="00C92911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C92911">
              <w:rPr>
                <w:rFonts w:cs="Calibri"/>
                <w:b/>
                <w:bCs/>
                <w:color w:val="000000"/>
              </w:rPr>
              <w:t>Požadavky zadavatele</w:t>
            </w:r>
          </w:p>
        </w:tc>
        <w:tc>
          <w:tcPr>
            <w:tcW w:w="2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80AC1" w14:textId="77777777" w:rsidR="00C92911" w:rsidRPr="00C92911" w:rsidRDefault="00C92911" w:rsidP="00C92911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C92911">
              <w:rPr>
                <w:rFonts w:cs="Calibri"/>
                <w:b/>
                <w:bCs/>
                <w:color w:val="000000"/>
              </w:rPr>
              <w:t>Nabídka dodavatele</w:t>
            </w:r>
          </w:p>
        </w:tc>
        <w:tc>
          <w:tcPr>
            <w:tcW w:w="236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504D9139" w14:textId="4BCD786C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Výsledek testování</w:t>
            </w:r>
          </w:p>
        </w:tc>
      </w:tr>
      <w:tr w:rsidR="00C92911" w:rsidRPr="00C92911" w14:paraId="11D63C33" w14:textId="4AC90AA7" w:rsidTr="00A64ABC">
        <w:trPr>
          <w:trHeight w:val="504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A295DB" w14:textId="77777777" w:rsidR="00C92911" w:rsidRPr="00C92911" w:rsidRDefault="00C92911" w:rsidP="00C92911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4C5BCCEC" w14:textId="77777777" w:rsidR="00C92911" w:rsidRPr="00C92911" w:rsidRDefault="00C92911" w:rsidP="00C92911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C92911">
              <w:rPr>
                <w:rFonts w:cs="Calibri"/>
                <w:b/>
                <w:bCs/>
                <w:color w:val="000000"/>
              </w:rPr>
              <w:t>Základní parametry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155D1" w14:textId="77777777" w:rsidR="00C92911" w:rsidRPr="00C92911" w:rsidRDefault="00C92911" w:rsidP="00C92911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C92911">
              <w:rPr>
                <w:rFonts w:cs="Calibri"/>
                <w:b/>
                <w:bCs/>
                <w:color w:val="000000"/>
              </w:rPr>
              <w:t>Parametry nabídky</w:t>
            </w:r>
          </w:p>
        </w:tc>
        <w:tc>
          <w:tcPr>
            <w:tcW w:w="23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1DAA856E" w14:textId="77777777" w:rsidR="00C92911" w:rsidRPr="00C92911" w:rsidRDefault="00C92911" w:rsidP="00C92911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</w:tr>
      <w:tr w:rsidR="00E0687B" w:rsidRPr="00C92911" w14:paraId="0D6C1F4B" w14:textId="31CDA1DB" w:rsidTr="00C92911">
        <w:trPr>
          <w:trHeight w:val="5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1B03" w14:textId="6376F76D" w:rsidR="00E0687B" w:rsidRPr="00C92911" w:rsidRDefault="00E0687B" w:rsidP="00E0687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64A91B8D" w14:textId="0482222B" w:rsidR="00E0687B" w:rsidRPr="006450C8" w:rsidRDefault="00E0687B" w:rsidP="00E0687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Dezinfikovatelný materiál (plast/kov)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2EBC8" w14:textId="41C44B08" w:rsidR="00E0687B" w:rsidRPr="00C92911" w:rsidRDefault="00E0687B" w:rsidP="00E0687B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0000"/>
              </w:rPr>
            </w:pPr>
            <w:r>
              <w:rPr>
                <w:rFonts w:cs="Calibri"/>
                <w:i/>
                <w:iCs/>
                <w:color w:val="FF0000"/>
              </w:rPr>
              <w:t>plast/kov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8C720AE" w14:textId="77777777" w:rsidR="00E0687B" w:rsidRPr="00C92911" w:rsidRDefault="00E0687B" w:rsidP="00E0687B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0000"/>
              </w:rPr>
            </w:pPr>
          </w:p>
        </w:tc>
      </w:tr>
      <w:tr w:rsidR="00E0687B" w:rsidRPr="00C92911" w14:paraId="2A4661CB" w14:textId="4A3D900C" w:rsidTr="00C92911">
        <w:trPr>
          <w:trHeight w:val="5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263D" w14:textId="0A66DA98" w:rsidR="00E0687B" w:rsidRPr="00C92911" w:rsidRDefault="00E0687B" w:rsidP="00E0687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C3CA927" w14:textId="7BBFEFFD" w:rsidR="00E0687B" w:rsidRPr="006450C8" w:rsidRDefault="00E0687B" w:rsidP="00E0687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Oboustranné provedení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249CF" w14:textId="35F6BB60" w:rsidR="00E0687B" w:rsidRPr="00C92911" w:rsidRDefault="00E0687B" w:rsidP="00E0687B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  <w:r>
              <w:rPr>
                <w:rFonts w:cs="Calibri"/>
                <w:i/>
                <w:iCs/>
                <w:color w:val="FF0000"/>
              </w:rPr>
              <w:t>ANO/NE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6CBF839" w14:textId="77777777" w:rsidR="00E0687B" w:rsidRPr="00C92911" w:rsidRDefault="00E0687B" w:rsidP="00E0687B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</w:p>
        </w:tc>
      </w:tr>
      <w:tr w:rsidR="00E0687B" w:rsidRPr="00C92911" w14:paraId="2572C3CB" w14:textId="49FE70B5" w:rsidTr="00C92911">
        <w:trPr>
          <w:trHeight w:val="5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692F" w14:textId="07B1E034" w:rsidR="00E0687B" w:rsidRPr="00C92911" w:rsidRDefault="00E0687B" w:rsidP="00E0687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682A1201" w14:textId="79DC2739" w:rsidR="00E0687B" w:rsidRPr="006450C8" w:rsidRDefault="00E0687B" w:rsidP="00E0687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cs="Calibri"/>
              </w:rPr>
              <w:t>Náklopná</w:t>
            </w:r>
            <w:proofErr w:type="spellEnd"/>
            <w:r>
              <w:rPr>
                <w:rFonts w:cs="Calibri"/>
              </w:rPr>
              <w:t xml:space="preserve"> jídelní deska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199B7" w14:textId="7152FDC6" w:rsidR="00E0687B" w:rsidRPr="00C92911" w:rsidRDefault="00E0687B" w:rsidP="00E0687B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  <w:r>
              <w:rPr>
                <w:rFonts w:cs="Calibri"/>
                <w:i/>
                <w:iCs/>
                <w:color w:val="FF0000"/>
              </w:rPr>
              <w:t>ANO/NE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136ACF7" w14:textId="77777777" w:rsidR="00E0687B" w:rsidRPr="00C92911" w:rsidRDefault="00E0687B" w:rsidP="00E0687B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</w:p>
        </w:tc>
      </w:tr>
      <w:tr w:rsidR="00E0687B" w:rsidRPr="00C92911" w14:paraId="0B4F30C9" w14:textId="69965812" w:rsidTr="00C92911">
        <w:trPr>
          <w:trHeight w:val="5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1312" w14:textId="50C42E68" w:rsidR="00E0687B" w:rsidRPr="00C92911" w:rsidRDefault="00E0687B" w:rsidP="00E0687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2BE6898" w14:textId="3F27B3FA" w:rsidR="00E0687B" w:rsidRPr="006450C8" w:rsidRDefault="00E0687B" w:rsidP="00E0687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Regulace sklonu jídelní desky bez použití rukojeti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F3488" w14:textId="6652238E" w:rsidR="00E0687B" w:rsidRPr="00C92911" w:rsidRDefault="00E0687B" w:rsidP="00E0687B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  <w:r>
              <w:rPr>
                <w:rFonts w:cs="Calibri"/>
                <w:i/>
                <w:iCs/>
                <w:color w:val="FF0000"/>
              </w:rPr>
              <w:t>ANO/NE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7BD8A4C" w14:textId="77777777" w:rsidR="00E0687B" w:rsidRPr="00C92911" w:rsidRDefault="00E0687B" w:rsidP="00E0687B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</w:p>
        </w:tc>
      </w:tr>
      <w:tr w:rsidR="00E0687B" w:rsidRPr="00C92911" w14:paraId="246DF48B" w14:textId="4D6F64B1" w:rsidTr="00C92911">
        <w:trPr>
          <w:trHeight w:val="5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3E4C" w14:textId="23DC644D" w:rsidR="00E0687B" w:rsidRPr="00C92911" w:rsidRDefault="00E0687B" w:rsidP="00E0687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BD5DB0C" w14:textId="05E439F0" w:rsidR="00E0687B" w:rsidRPr="006450C8" w:rsidRDefault="00E0687B" w:rsidP="00E0687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Kolečka s brzdou (min. 2)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15BDC" w14:textId="57CC2BA8" w:rsidR="00E0687B" w:rsidRPr="00C92911" w:rsidRDefault="00E0687B" w:rsidP="00E0687B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  <w:r>
              <w:rPr>
                <w:rFonts w:cs="Calibri"/>
                <w:i/>
                <w:iCs/>
                <w:color w:val="FF0000"/>
              </w:rPr>
              <w:t>ANO/NE, … koleček s brzdou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576C765" w14:textId="77777777" w:rsidR="00E0687B" w:rsidRPr="00C92911" w:rsidRDefault="00E0687B" w:rsidP="00E0687B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</w:p>
        </w:tc>
      </w:tr>
      <w:tr w:rsidR="00E0687B" w:rsidRPr="00C92911" w14:paraId="2B355C50" w14:textId="78CC5983" w:rsidTr="00C92911">
        <w:trPr>
          <w:trHeight w:val="5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485F" w14:textId="5E761C18" w:rsidR="00E0687B" w:rsidRPr="00C92911" w:rsidRDefault="00E0687B" w:rsidP="00E0687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4824301D" w14:textId="249D4C89" w:rsidR="00E0687B" w:rsidRPr="006450C8" w:rsidRDefault="00E0687B" w:rsidP="00E0687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Barevné kombinace dle vzorníku bez příplatku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6ACF1" w14:textId="7A61D3BA" w:rsidR="00E0687B" w:rsidRPr="00C92911" w:rsidRDefault="00E0687B" w:rsidP="00E0687B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  <w:r>
              <w:rPr>
                <w:rFonts w:cs="Calibri"/>
                <w:i/>
                <w:iCs/>
                <w:color w:val="FF0000"/>
              </w:rPr>
              <w:t>ANO/NE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292DF0A" w14:textId="77777777" w:rsidR="00E0687B" w:rsidRPr="00C92911" w:rsidRDefault="00E0687B" w:rsidP="00E0687B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</w:p>
        </w:tc>
      </w:tr>
      <w:tr w:rsidR="00E0687B" w:rsidRPr="00C92911" w14:paraId="6D61A1AF" w14:textId="67836490" w:rsidTr="00C92911">
        <w:trPr>
          <w:trHeight w:val="5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3CD5" w14:textId="45B07751" w:rsidR="00E0687B" w:rsidRPr="00C92911" w:rsidRDefault="00E0687B" w:rsidP="00E0687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7E19411" w14:textId="7032C51B" w:rsidR="00E0687B" w:rsidRPr="006450C8" w:rsidRDefault="00E0687B" w:rsidP="00E0687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Délka záruční doby (min. 24 měsíců)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A1E1A" w14:textId="05C77441" w:rsidR="00E0687B" w:rsidRPr="00C92911" w:rsidRDefault="00E0687B" w:rsidP="00E0687B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  <w:r>
              <w:rPr>
                <w:rFonts w:cs="Calibri"/>
                <w:i/>
                <w:iCs/>
                <w:color w:val="FF0000"/>
              </w:rPr>
              <w:t>… měsíců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6B5D1AA" w14:textId="77777777" w:rsidR="00E0687B" w:rsidRPr="00C92911" w:rsidRDefault="00E0687B" w:rsidP="00E0687B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</w:p>
        </w:tc>
      </w:tr>
    </w:tbl>
    <w:p w14:paraId="3CF28695" w14:textId="77777777" w:rsidR="00C92911" w:rsidRPr="00513599" w:rsidRDefault="00C92911" w:rsidP="00F1435D">
      <w:pPr>
        <w:keepNext/>
        <w:suppressAutoHyphens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sectPr w:rsidR="00C92911" w:rsidRPr="00513599" w:rsidSect="009B2740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92266" w14:textId="77777777" w:rsidR="00C73C74" w:rsidRDefault="00C73C74" w:rsidP="003F4A49">
      <w:pPr>
        <w:spacing w:after="0" w:line="240" w:lineRule="auto"/>
      </w:pPr>
      <w:r>
        <w:separator/>
      </w:r>
    </w:p>
  </w:endnote>
  <w:endnote w:type="continuationSeparator" w:id="0">
    <w:p w14:paraId="7995E951" w14:textId="77777777" w:rsidR="00C73C74" w:rsidRDefault="00C73C74" w:rsidP="003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-116778307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1F5313" w14:textId="0E3CA4D5" w:rsidR="003F4A49" w:rsidRPr="006D566E" w:rsidRDefault="003F4A49">
            <w:pPr>
              <w:pStyle w:val="Zpa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566E">
              <w:rPr>
                <w:rFonts w:asciiTheme="minorHAnsi" w:hAnsiTheme="minorHAnsi" w:cstheme="minorHAnsi"/>
              </w:rPr>
              <w:t xml:space="preserve">Stránka 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6D566E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93F5F" w:rsidRPr="006D566E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6D566E">
              <w:rPr>
                <w:rFonts w:asciiTheme="minorHAnsi" w:hAnsiTheme="minorHAnsi" w:cstheme="minorHAnsi"/>
              </w:rPr>
              <w:t xml:space="preserve"> z 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6D566E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93F5F" w:rsidRPr="006D566E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E8CFB" w14:textId="77777777" w:rsidR="00C73C74" w:rsidRDefault="00C73C74" w:rsidP="003F4A49">
      <w:pPr>
        <w:spacing w:after="0" w:line="240" w:lineRule="auto"/>
      </w:pPr>
      <w:r>
        <w:separator/>
      </w:r>
    </w:p>
  </w:footnote>
  <w:footnote w:type="continuationSeparator" w:id="0">
    <w:p w14:paraId="56732793" w14:textId="77777777" w:rsidR="00C73C74" w:rsidRDefault="00C73C74" w:rsidP="003F4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6311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E6085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93351"/>
    <w:multiLevelType w:val="hybridMultilevel"/>
    <w:tmpl w:val="1E8C6994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33FFB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A384C"/>
    <w:multiLevelType w:val="hybridMultilevel"/>
    <w:tmpl w:val="D7C41DB6"/>
    <w:lvl w:ilvl="0" w:tplc="E22EB14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27B81096">
      <w:start w:val="1"/>
      <w:numFmt w:val="decimal"/>
      <w:lvlText w:val="%3."/>
      <w:lvlJc w:val="left"/>
      <w:pPr>
        <w:ind w:left="75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066937">
    <w:abstractNumId w:val="4"/>
  </w:num>
  <w:num w:numId="2" w16cid:durableId="1065832622">
    <w:abstractNumId w:val="2"/>
  </w:num>
  <w:num w:numId="3" w16cid:durableId="439372690">
    <w:abstractNumId w:val="3"/>
  </w:num>
  <w:num w:numId="4" w16cid:durableId="1675453193">
    <w:abstractNumId w:val="1"/>
  </w:num>
  <w:num w:numId="5" w16cid:durableId="161717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4F"/>
    <w:rsid w:val="0000174B"/>
    <w:rsid w:val="0000433D"/>
    <w:rsid w:val="000055D5"/>
    <w:rsid w:val="00036BB2"/>
    <w:rsid w:val="00056368"/>
    <w:rsid w:val="0006041B"/>
    <w:rsid w:val="00064613"/>
    <w:rsid w:val="00070A51"/>
    <w:rsid w:val="00077085"/>
    <w:rsid w:val="0008369E"/>
    <w:rsid w:val="00092706"/>
    <w:rsid w:val="000B13A4"/>
    <w:rsid w:val="000B726E"/>
    <w:rsid w:val="000C4542"/>
    <w:rsid w:val="000D3884"/>
    <w:rsid w:val="000D39E2"/>
    <w:rsid w:val="000E47AE"/>
    <w:rsid w:val="001009B8"/>
    <w:rsid w:val="001055E5"/>
    <w:rsid w:val="0010759F"/>
    <w:rsid w:val="00123B6A"/>
    <w:rsid w:val="00130DCA"/>
    <w:rsid w:val="001347FF"/>
    <w:rsid w:val="00143FF1"/>
    <w:rsid w:val="00150366"/>
    <w:rsid w:val="001561A2"/>
    <w:rsid w:val="00174DFA"/>
    <w:rsid w:val="001927F6"/>
    <w:rsid w:val="001A08FC"/>
    <w:rsid w:val="001A6E55"/>
    <w:rsid w:val="001B35CB"/>
    <w:rsid w:val="001C6B70"/>
    <w:rsid w:val="001D449B"/>
    <w:rsid w:val="0022017C"/>
    <w:rsid w:val="0024229A"/>
    <w:rsid w:val="002545E7"/>
    <w:rsid w:val="00285910"/>
    <w:rsid w:val="00292672"/>
    <w:rsid w:val="002A3C81"/>
    <w:rsid w:val="002B022B"/>
    <w:rsid w:val="002C1859"/>
    <w:rsid w:val="002C48D7"/>
    <w:rsid w:val="002C7FFA"/>
    <w:rsid w:val="002F5AFE"/>
    <w:rsid w:val="00304AB6"/>
    <w:rsid w:val="00305174"/>
    <w:rsid w:val="00307826"/>
    <w:rsid w:val="003217EE"/>
    <w:rsid w:val="003244BC"/>
    <w:rsid w:val="003257CD"/>
    <w:rsid w:val="003327D6"/>
    <w:rsid w:val="0036122A"/>
    <w:rsid w:val="00364B26"/>
    <w:rsid w:val="00366D7A"/>
    <w:rsid w:val="003700DA"/>
    <w:rsid w:val="003822D7"/>
    <w:rsid w:val="00393BD5"/>
    <w:rsid w:val="00394B40"/>
    <w:rsid w:val="00395A3B"/>
    <w:rsid w:val="003A3BAF"/>
    <w:rsid w:val="003B02CF"/>
    <w:rsid w:val="003B6286"/>
    <w:rsid w:val="003C5DC4"/>
    <w:rsid w:val="003D78D5"/>
    <w:rsid w:val="003E038B"/>
    <w:rsid w:val="003E10D7"/>
    <w:rsid w:val="003F3DDE"/>
    <w:rsid w:val="003F4A49"/>
    <w:rsid w:val="004073AE"/>
    <w:rsid w:val="00421823"/>
    <w:rsid w:val="00423901"/>
    <w:rsid w:val="00426E71"/>
    <w:rsid w:val="00460E4A"/>
    <w:rsid w:val="00472E72"/>
    <w:rsid w:val="00480518"/>
    <w:rsid w:val="00494C1A"/>
    <w:rsid w:val="004A1ACC"/>
    <w:rsid w:val="004A4097"/>
    <w:rsid w:val="004B7C08"/>
    <w:rsid w:val="004C5976"/>
    <w:rsid w:val="004C6DD7"/>
    <w:rsid w:val="004E7B86"/>
    <w:rsid w:val="0050035D"/>
    <w:rsid w:val="00504C58"/>
    <w:rsid w:val="00507286"/>
    <w:rsid w:val="00507CAE"/>
    <w:rsid w:val="00511CBD"/>
    <w:rsid w:val="0051227C"/>
    <w:rsid w:val="00513599"/>
    <w:rsid w:val="0051758E"/>
    <w:rsid w:val="00527A7C"/>
    <w:rsid w:val="005324FE"/>
    <w:rsid w:val="00533850"/>
    <w:rsid w:val="005526DC"/>
    <w:rsid w:val="0056238D"/>
    <w:rsid w:val="00572BF3"/>
    <w:rsid w:val="00581C5D"/>
    <w:rsid w:val="00582775"/>
    <w:rsid w:val="005862B3"/>
    <w:rsid w:val="005A4DE7"/>
    <w:rsid w:val="005C590B"/>
    <w:rsid w:val="005D78ED"/>
    <w:rsid w:val="005E73B6"/>
    <w:rsid w:val="006035C7"/>
    <w:rsid w:val="00611C29"/>
    <w:rsid w:val="0062533B"/>
    <w:rsid w:val="0063039C"/>
    <w:rsid w:val="00641A1E"/>
    <w:rsid w:val="00642130"/>
    <w:rsid w:val="006450C8"/>
    <w:rsid w:val="00664F4F"/>
    <w:rsid w:val="00671BF1"/>
    <w:rsid w:val="006778FF"/>
    <w:rsid w:val="00685446"/>
    <w:rsid w:val="00686A18"/>
    <w:rsid w:val="006D566E"/>
    <w:rsid w:val="006D582D"/>
    <w:rsid w:val="00705785"/>
    <w:rsid w:val="007171A2"/>
    <w:rsid w:val="0073297F"/>
    <w:rsid w:val="007469F0"/>
    <w:rsid w:val="0074779E"/>
    <w:rsid w:val="00754073"/>
    <w:rsid w:val="00771F08"/>
    <w:rsid w:val="0077277F"/>
    <w:rsid w:val="00774C9B"/>
    <w:rsid w:val="0078691D"/>
    <w:rsid w:val="00792AB6"/>
    <w:rsid w:val="00796E34"/>
    <w:rsid w:val="007B6247"/>
    <w:rsid w:val="007C05A7"/>
    <w:rsid w:val="007C1516"/>
    <w:rsid w:val="007C6EEE"/>
    <w:rsid w:val="007D4B4D"/>
    <w:rsid w:val="007E7A39"/>
    <w:rsid w:val="00801EEC"/>
    <w:rsid w:val="0080674F"/>
    <w:rsid w:val="0081665D"/>
    <w:rsid w:val="008203CA"/>
    <w:rsid w:val="008779DB"/>
    <w:rsid w:val="008859BD"/>
    <w:rsid w:val="008B0540"/>
    <w:rsid w:val="008B6F46"/>
    <w:rsid w:val="008E34AF"/>
    <w:rsid w:val="008E5271"/>
    <w:rsid w:val="00916071"/>
    <w:rsid w:val="0092160C"/>
    <w:rsid w:val="00942AC2"/>
    <w:rsid w:val="009554AE"/>
    <w:rsid w:val="009715CC"/>
    <w:rsid w:val="009759CE"/>
    <w:rsid w:val="009A0E73"/>
    <w:rsid w:val="009A3FBA"/>
    <w:rsid w:val="009A5783"/>
    <w:rsid w:val="009B0840"/>
    <w:rsid w:val="009B2740"/>
    <w:rsid w:val="009B5733"/>
    <w:rsid w:val="009D0BC8"/>
    <w:rsid w:val="009D636D"/>
    <w:rsid w:val="009E40CC"/>
    <w:rsid w:val="00A053F6"/>
    <w:rsid w:val="00A2640C"/>
    <w:rsid w:val="00A35AD8"/>
    <w:rsid w:val="00A403D4"/>
    <w:rsid w:val="00A470DA"/>
    <w:rsid w:val="00A55CFA"/>
    <w:rsid w:val="00A72AD0"/>
    <w:rsid w:val="00A836AE"/>
    <w:rsid w:val="00AA046F"/>
    <w:rsid w:val="00AA089F"/>
    <w:rsid w:val="00AC1675"/>
    <w:rsid w:val="00AC6AFE"/>
    <w:rsid w:val="00AE091A"/>
    <w:rsid w:val="00B0090D"/>
    <w:rsid w:val="00B177B0"/>
    <w:rsid w:val="00B4350D"/>
    <w:rsid w:val="00B44D36"/>
    <w:rsid w:val="00B51B90"/>
    <w:rsid w:val="00B56743"/>
    <w:rsid w:val="00B56DD0"/>
    <w:rsid w:val="00B67188"/>
    <w:rsid w:val="00BA1A76"/>
    <w:rsid w:val="00BB0449"/>
    <w:rsid w:val="00BC0BAD"/>
    <w:rsid w:val="00BC6ABB"/>
    <w:rsid w:val="00BE0467"/>
    <w:rsid w:val="00C21656"/>
    <w:rsid w:val="00C2315D"/>
    <w:rsid w:val="00C31AFD"/>
    <w:rsid w:val="00C73C74"/>
    <w:rsid w:val="00C85653"/>
    <w:rsid w:val="00C92911"/>
    <w:rsid w:val="00CA0959"/>
    <w:rsid w:val="00CA434B"/>
    <w:rsid w:val="00CA54A0"/>
    <w:rsid w:val="00CB5547"/>
    <w:rsid w:val="00CD3717"/>
    <w:rsid w:val="00CE07C4"/>
    <w:rsid w:val="00D00511"/>
    <w:rsid w:val="00D070E8"/>
    <w:rsid w:val="00D12B19"/>
    <w:rsid w:val="00D32345"/>
    <w:rsid w:val="00D51B47"/>
    <w:rsid w:val="00D53B7D"/>
    <w:rsid w:val="00D5416B"/>
    <w:rsid w:val="00D61AB2"/>
    <w:rsid w:val="00D63579"/>
    <w:rsid w:val="00D644E6"/>
    <w:rsid w:val="00D861A6"/>
    <w:rsid w:val="00D87601"/>
    <w:rsid w:val="00DA3635"/>
    <w:rsid w:val="00DB337A"/>
    <w:rsid w:val="00DD6E53"/>
    <w:rsid w:val="00DE3859"/>
    <w:rsid w:val="00DE7383"/>
    <w:rsid w:val="00E01FBB"/>
    <w:rsid w:val="00E0687B"/>
    <w:rsid w:val="00E12F47"/>
    <w:rsid w:val="00E32FD3"/>
    <w:rsid w:val="00E34328"/>
    <w:rsid w:val="00E3482B"/>
    <w:rsid w:val="00E43AF0"/>
    <w:rsid w:val="00E47DF8"/>
    <w:rsid w:val="00E5632A"/>
    <w:rsid w:val="00E625E0"/>
    <w:rsid w:val="00E6593A"/>
    <w:rsid w:val="00E731ED"/>
    <w:rsid w:val="00E864F2"/>
    <w:rsid w:val="00EA2B77"/>
    <w:rsid w:val="00EC2CD8"/>
    <w:rsid w:val="00ED0582"/>
    <w:rsid w:val="00EF578F"/>
    <w:rsid w:val="00EF65DE"/>
    <w:rsid w:val="00F04130"/>
    <w:rsid w:val="00F103DF"/>
    <w:rsid w:val="00F1435D"/>
    <w:rsid w:val="00F15496"/>
    <w:rsid w:val="00F3718D"/>
    <w:rsid w:val="00F374B4"/>
    <w:rsid w:val="00F4537E"/>
    <w:rsid w:val="00F506BB"/>
    <w:rsid w:val="00F527FC"/>
    <w:rsid w:val="00F6390C"/>
    <w:rsid w:val="00F720BF"/>
    <w:rsid w:val="00F9082D"/>
    <w:rsid w:val="00F93EB3"/>
    <w:rsid w:val="00F93F5F"/>
    <w:rsid w:val="00FA696C"/>
    <w:rsid w:val="00FB61A1"/>
    <w:rsid w:val="00FB7FE4"/>
    <w:rsid w:val="00FC4D37"/>
    <w:rsid w:val="00FD1431"/>
    <w:rsid w:val="00FD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977DC"/>
  <w15:docId w15:val="{CF763B23-DF80-4E6E-9B5B-4D6C362E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4F4F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64F4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664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4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4F4F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664F4F"/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4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F4F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AA0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70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7085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3F4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3F4A49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F4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A49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uiPriority w:val="99"/>
    <w:rsid w:val="003F3DDE"/>
    <w:rPr>
      <w:color w:val="0000FF"/>
      <w:u w:val="single"/>
    </w:rPr>
  </w:style>
  <w:style w:type="paragraph" w:styleId="Revize">
    <w:name w:val="Revision"/>
    <w:hidden/>
    <w:uiPriority w:val="99"/>
    <w:semiHidden/>
    <w:rsid w:val="0008369E"/>
    <w:pPr>
      <w:spacing w:after="0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58063-FF61-4947-A852-20E7C8AEC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399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Drochytka</dc:creator>
  <cp:keywords/>
  <dc:description/>
  <cp:lastModifiedBy>Tereza Švíková</cp:lastModifiedBy>
  <cp:revision>19</cp:revision>
  <cp:lastPrinted>2019-12-19T15:19:00Z</cp:lastPrinted>
  <dcterms:created xsi:type="dcterms:W3CDTF">2024-09-24T12:24:00Z</dcterms:created>
  <dcterms:modified xsi:type="dcterms:W3CDTF">2025-04-02T09:13:00Z</dcterms:modified>
</cp:coreProperties>
</file>