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24FD6885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464E9" w:rsidRPr="002307E5">
        <w:rPr>
          <w:rFonts w:asciiTheme="minorHAnsi" w:hAnsiTheme="minorHAnsi" w:cstheme="minorHAnsi"/>
          <w:b/>
          <w:lang w:eastAsia="cs-CZ"/>
        </w:rPr>
        <w:t>4</w:t>
      </w:r>
      <w:r w:rsidRPr="002307E5">
        <w:rPr>
          <w:rFonts w:asciiTheme="minorHAnsi" w:hAnsiTheme="minorHAnsi" w:cstheme="minorHAnsi"/>
          <w:b/>
          <w:lang w:eastAsia="cs-CZ"/>
        </w:rPr>
        <w:t xml:space="preserve"> </w:t>
      </w:r>
      <w:r w:rsidR="003C20E2">
        <w:rPr>
          <w:rFonts w:asciiTheme="minorHAnsi" w:hAnsiTheme="minorHAnsi" w:cstheme="minorHAnsi"/>
          <w:b/>
          <w:lang w:eastAsia="cs-CZ"/>
        </w:rPr>
        <w:t>V</w:t>
      </w:r>
      <w:r w:rsidRPr="002307E5">
        <w:rPr>
          <w:rFonts w:asciiTheme="minorHAnsi" w:hAnsiTheme="minorHAnsi" w:cstheme="minorHAnsi"/>
          <w:b/>
          <w:lang w:eastAsia="cs-CZ"/>
        </w:rPr>
        <w:t>ýzvy k podání nabíd</w:t>
      </w:r>
      <w:r w:rsidR="00785AC3" w:rsidRPr="002307E5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>-</w:t>
      </w:r>
    </w:p>
    <w:p w14:paraId="6AB3AEE9" w14:textId="07905813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 xml:space="preserve">Předloha </w:t>
      </w:r>
      <w:r w:rsidR="003C20E2">
        <w:rPr>
          <w:rFonts w:asciiTheme="minorHAnsi" w:hAnsiTheme="minorHAnsi" w:cstheme="minorHAnsi"/>
          <w:b/>
          <w:lang w:eastAsia="cs-CZ"/>
        </w:rPr>
        <w:t>- F</w:t>
      </w:r>
      <w:r w:rsidRPr="002307E5">
        <w:rPr>
          <w:rFonts w:asciiTheme="minorHAnsi" w:hAnsiTheme="minorHAnsi" w:cstheme="minorHAnsi"/>
          <w:b/>
          <w:lang w:eastAsia="cs-CZ"/>
        </w:rPr>
        <w:t>ormulář nabídky</w:t>
      </w:r>
    </w:p>
    <w:p w14:paraId="31D29D00" w14:textId="77777777" w:rsidR="002A101F" w:rsidRPr="002307E5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18F2B33B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307E5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4605A8A0" w14:textId="77777777" w:rsidR="003C20E2" w:rsidRDefault="003C20E2" w:rsidP="003C20E2">
      <w:pPr>
        <w:spacing w:after="120" w:line="264" w:lineRule="auto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4BD0ED08" w14:textId="5A4C596D" w:rsidR="00AE32AF" w:rsidRPr="002307E5" w:rsidRDefault="00D0173B" w:rsidP="00373EFA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2307E5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2307E5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3C20E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10029" w:rsidRPr="00E10029">
        <w:rPr>
          <w:rFonts w:asciiTheme="minorHAnsi" w:hAnsiTheme="minorHAnsi" w:cstheme="minorHAnsi"/>
          <w:b/>
          <w:bCs/>
          <w:sz w:val="22"/>
          <w:szCs w:val="22"/>
        </w:rPr>
        <w:t>Rekonstrukce výměníku SPŠ Purkyňova</w:t>
      </w:r>
      <w:r w:rsidR="003C20E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41D4C0F" w14:textId="31AF3710" w:rsidR="00E0726F" w:rsidRPr="002307E5" w:rsidRDefault="00896226" w:rsidP="00E0726F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73EFA">
        <w:rPr>
          <w:rFonts w:asciiTheme="minorHAnsi" w:hAnsiTheme="minorHAnsi" w:cstheme="minorHAnsi"/>
          <w:bCs/>
          <w:i/>
          <w:iCs/>
          <w:sz w:val="22"/>
          <w:szCs w:val="22"/>
        </w:rPr>
        <w:t>Zadavatel:</w:t>
      </w:r>
      <w:r w:rsidRPr="002307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0029" w:rsidRPr="00E10029">
        <w:rPr>
          <w:rFonts w:asciiTheme="minorHAnsi" w:hAnsiTheme="minorHAnsi" w:cstheme="minorHAnsi"/>
          <w:b/>
          <w:sz w:val="22"/>
          <w:szCs w:val="22"/>
        </w:rPr>
        <w:t>Střední průmyslová škola Brno, Purkyňova, příspěvková organizace</w:t>
      </w:r>
    </w:p>
    <w:p w14:paraId="626ABEE2" w14:textId="2460E80E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234B3D21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3C20E2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2307E5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2307E5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2307E5" w:rsidRDefault="003C4DDD" w:rsidP="00373E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2307E5" w:rsidRDefault="003C4DDD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2307E5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2307E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2307E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2307E5" w:rsidRDefault="00D0173B" w:rsidP="00373EFA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2307E5" w:rsidRDefault="00D0173B" w:rsidP="00373EFA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52A64EA" w:rsidR="00923112" w:rsidRPr="002307E5" w:rsidRDefault="00731937" w:rsidP="00373EFA">
      <w:p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2307E5">
        <w:rPr>
          <w:rFonts w:asciiTheme="minorHAnsi" w:hAnsiTheme="minorHAnsi" w:cstheme="minorHAnsi"/>
          <w:sz w:val="22"/>
          <w:szCs w:val="22"/>
        </w:rPr>
        <w:t>ouvy</w:t>
      </w:r>
      <w:r w:rsidRPr="002307E5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2307E5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2307E5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262D52" w:rsidRPr="002307E5">
        <w:rPr>
          <w:rFonts w:asciiTheme="minorHAnsi" w:hAnsiTheme="minorHAnsi" w:cstheme="minorHAnsi"/>
          <w:sz w:val="22"/>
          <w:szCs w:val="22"/>
        </w:rPr>
        <w:t>kopi</w:t>
      </w:r>
      <w:r w:rsidR="00DB2E09">
        <w:rPr>
          <w:rFonts w:asciiTheme="minorHAnsi" w:hAnsiTheme="minorHAnsi" w:cstheme="minorHAnsi"/>
          <w:sz w:val="22"/>
          <w:szCs w:val="22"/>
        </w:rPr>
        <w:t>e</w:t>
      </w:r>
      <w:r w:rsidR="009F301C" w:rsidRPr="002307E5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4BBFAC58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8F7709" w:rsidRPr="002307E5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2307E5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2307E5">
        <w:rPr>
          <w:rFonts w:asciiTheme="minorHAnsi" w:hAnsiTheme="minorHAnsi" w:cstheme="minorHAnsi"/>
          <w:sz w:val="22"/>
          <w:szCs w:val="22"/>
        </w:rPr>
        <w:t> </w:t>
      </w:r>
      <w:r w:rsidRPr="002307E5">
        <w:rPr>
          <w:rFonts w:asciiTheme="minorHAnsi" w:hAnsiTheme="minorHAnsi" w:cstheme="minorHAnsi"/>
          <w:sz w:val="22"/>
          <w:szCs w:val="22"/>
        </w:rPr>
        <w:t>není v</w:t>
      </w:r>
      <w:r w:rsidR="00D10DDE" w:rsidRPr="002307E5">
        <w:rPr>
          <w:rFonts w:asciiTheme="minorHAnsi" w:hAnsiTheme="minorHAnsi" w:cstheme="minorHAnsi"/>
          <w:sz w:val="22"/>
          <w:szCs w:val="22"/>
        </w:rPr>
        <w:t> </w:t>
      </w:r>
      <w:r w:rsidRPr="002307E5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2307E5" w:rsidRDefault="00923112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2307E5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2307E5" w:rsidRDefault="00C166AD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2307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2307E5" w:rsidRDefault="00EC1318" w:rsidP="00373EFA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2307E5" w:rsidRDefault="003C4DDD" w:rsidP="00373E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2307E5" w:rsidRDefault="009F301C" w:rsidP="00373EF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2307E5" w:rsidRDefault="00D0173B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147EEC3" w14:textId="77777777" w:rsidR="00402FD4" w:rsidRDefault="004F4BA7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má </w:t>
      </w:r>
      <w:r w:rsidRPr="00373EFA">
        <w:rPr>
          <w:rFonts w:asciiTheme="minorHAnsi" w:hAnsiTheme="minorHAnsi" w:cstheme="minorHAnsi"/>
          <w:sz w:val="22"/>
          <w:szCs w:val="22"/>
        </w:rPr>
        <w:t>oprávnění k podnikání</w:t>
      </w:r>
      <w:r w:rsidRPr="002307E5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</w:t>
      </w:r>
      <w:r w:rsidR="00402FD4">
        <w:rPr>
          <w:rFonts w:asciiTheme="minorHAnsi" w:hAnsiTheme="minorHAnsi" w:cstheme="minorHAnsi"/>
          <w:sz w:val="22"/>
          <w:szCs w:val="22"/>
        </w:rPr>
        <w:t>:</w:t>
      </w:r>
    </w:p>
    <w:p w14:paraId="4E8FE26C" w14:textId="2CD49884" w:rsidR="00402FD4" w:rsidRPr="00373EFA" w:rsidRDefault="00402FD4" w:rsidP="00373E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64" w:lineRule="auto"/>
        <w:ind w:left="11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vázanou živnost </w:t>
      </w:r>
      <w:r w:rsidR="004F4BA7" w:rsidRPr="00373EFA">
        <w:rPr>
          <w:rFonts w:asciiTheme="minorHAnsi" w:hAnsiTheme="minorHAnsi" w:cstheme="minorHAnsi"/>
          <w:i/>
          <w:iCs/>
          <w:sz w:val="22"/>
          <w:szCs w:val="22"/>
        </w:rPr>
        <w:t>Provádění staveb, jejich změn a odstraňování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nebo</w:t>
      </w:r>
    </w:p>
    <w:p w14:paraId="02E1D23C" w14:textId="213BAE2B" w:rsidR="00687382" w:rsidRPr="00373EFA" w:rsidRDefault="00402FD4" w:rsidP="00373E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64" w:lineRule="auto"/>
        <w:ind w:left="11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řemeslnou živnost </w:t>
      </w:r>
      <w:r w:rsidR="001A4B95" w:rsidRPr="00373EFA">
        <w:rPr>
          <w:rFonts w:asciiTheme="minorHAnsi" w:hAnsiTheme="minorHAnsi" w:cstheme="minorHAnsi"/>
          <w:i/>
          <w:iCs/>
          <w:sz w:val="22"/>
          <w:szCs w:val="22"/>
        </w:rPr>
        <w:t>Vodoinstalatérství, topenářství</w:t>
      </w:r>
      <w:r w:rsidR="004F4BA7" w:rsidRPr="00373EFA">
        <w:rPr>
          <w:rFonts w:asciiTheme="minorHAnsi" w:hAnsiTheme="minorHAnsi" w:cstheme="minorHAnsi"/>
          <w:sz w:val="22"/>
          <w:szCs w:val="22"/>
        </w:rPr>
        <w:t>;</w:t>
      </w:r>
    </w:p>
    <w:p w14:paraId="2DC29318" w14:textId="5C2C3A26" w:rsidR="00402FD4" w:rsidRDefault="00CC3B96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je </w:t>
      </w:r>
      <w:bookmarkStart w:id="0" w:name="_Hlk68610377"/>
      <w:r w:rsidRPr="002307E5">
        <w:rPr>
          <w:rFonts w:asciiTheme="minorHAnsi" w:hAnsiTheme="minorHAnsi" w:cstheme="minorHAnsi"/>
          <w:sz w:val="22"/>
          <w:szCs w:val="22"/>
        </w:rPr>
        <w:t>držitelem osvědčení o autorizaci ve smyslu zákona č. 360/1992 Sb., o výkonu povolání</w:t>
      </w:r>
      <w:r w:rsidR="00402FD4">
        <w:rPr>
          <w:rFonts w:asciiTheme="minorHAnsi" w:hAnsiTheme="minorHAnsi" w:cstheme="minorHAnsi"/>
          <w:sz w:val="22"/>
          <w:szCs w:val="22"/>
        </w:rPr>
        <w:t xml:space="preserve"> </w:t>
      </w:r>
      <w:r w:rsidRPr="002307E5">
        <w:rPr>
          <w:rFonts w:asciiTheme="minorHAnsi" w:hAnsiTheme="minorHAnsi" w:cstheme="minorHAnsi"/>
          <w:sz w:val="22"/>
          <w:szCs w:val="22"/>
        </w:rPr>
        <w:t>autorizovaných architektů a o výkonu povolání autorizovaných inženýrů a techniků činných ve výstavbě</w:t>
      </w:r>
      <w:r w:rsidR="00402FD4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2307E5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4F3632" w:rsidRPr="002307E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402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="004F3632" w:rsidRPr="002307E5">
        <w:rPr>
          <w:rFonts w:asciiTheme="minorHAnsi" w:hAnsiTheme="minorHAnsi" w:cstheme="minorHAnsi"/>
          <w:sz w:val="22"/>
          <w:szCs w:val="22"/>
        </w:rPr>
        <w:t>“)</w:t>
      </w:r>
      <w:r w:rsidR="00402FD4">
        <w:rPr>
          <w:rFonts w:asciiTheme="minorHAnsi" w:hAnsiTheme="minorHAnsi" w:cstheme="minorHAnsi"/>
          <w:sz w:val="22"/>
          <w:szCs w:val="22"/>
        </w:rPr>
        <w:t xml:space="preserve">, </w:t>
      </w:r>
      <w:r w:rsidR="00402FD4">
        <w:rPr>
          <w:rFonts w:asciiTheme="minorHAnsi" w:hAnsiTheme="minorHAnsi" w:cstheme="minorHAnsi"/>
          <w:color w:val="000000"/>
          <w:sz w:val="22"/>
          <w:szCs w:val="22"/>
        </w:rPr>
        <w:t>nebo disponuje osobou, která je držitelem osvědčení o autorizaci ve smyslu Autorizačního zákona, a to</w:t>
      </w:r>
      <w:r w:rsidR="00402FD4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402FD4">
        <w:rPr>
          <w:rFonts w:asciiTheme="minorHAnsi" w:hAnsiTheme="minorHAnsi" w:cstheme="minorHAnsi"/>
          <w:sz w:val="22"/>
          <w:szCs w:val="22"/>
        </w:rPr>
        <w:br/>
      </w:r>
      <w:r w:rsidRPr="002307E5">
        <w:rPr>
          <w:rFonts w:asciiTheme="minorHAnsi" w:hAnsiTheme="minorHAnsi" w:cstheme="minorHAnsi"/>
          <w:sz w:val="22"/>
          <w:szCs w:val="22"/>
        </w:rPr>
        <w:t xml:space="preserve">v oboru </w:t>
      </w:r>
      <w:r w:rsidRPr="002307E5">
        <w:rPr>
          <w:rFonts w:asciiTheme="minorHAnsi" w:hAnsiTheme="minorHAnsi" w:cstheme="minorHAnsi"/>
          <w:b/>
          <w:bCs/>
          <w:sz w:val="22"/>
          <w:szCs w:val="22"/>
        </w:rPr>
        <w:t>pozemní stavby</w:t>
      </w:r>
      <w:r w:rsidR="00EB2C8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B2C82" w:rsidRPr="00EB2C82">
        <w:rPr>
          <w:rFonts w:asciiTheme="minorHAnsi" w:hAnsiTheme="minorHAnsi" w:cstheme="minorHAnsi"/>
          <w:b/>
          <w:bCs/>
          <w:sz w:val="22"/>
          <w:szCs w:val="22"/>
        </w:rPr>
        <w:t>rozsah oboru pro autorizované inženýry, techniky a stavitele</w:t>
      </w:r>
      <w:r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(IP00, TP00, SP00)</w:t>
      </w:r>
      <w:r w:rsidR="00A21567" w:rsidRPr="00373EFA">
        <w:rPr>
          <w:rFonts w:asciiTheme="minorHAnsi" w:hAnsiTheme="minorHAnsi" w:cstheme="minorHAnsi"/>
          <w:sz w:val="22"/>
          <w:szCs w:val="22"/>
        </w:rPr>
        <w:t xml:space="preserve">, nebo v oboru </w:t>
      </w:r>
      <w:r w:rsidR="00A21567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technika prostředí staveb, </w:t>
      </w:r>
      <w:r w:rsidR="00EB2C82">
        <w:rPr>
          <w:rFonts w:asciiTheme="minorHAnsi" w:hAnsiTheme="minorHAnsi" w:cstheme="minorHAnsi"/>
          <w:b/>
          <w:bCs/>
          <w:sz w:val="22"/>
          <w:szCs w:val="22"/>
        </w:rPr>
        <w:t xml:space="preserve">rozsah </w:t>
      </w:r>
      <w:r w:rsidR="00A21567" w:rsidRPr="002307E5">
        <w:rPr>
          <w:rFonts w:asciiTheme="minorHAnsi" w:hAnsiTheme="minorHAnsi" w:cstheme="minorHAnsi"/>
          <w:b/>
          <w:bCs/>
          <w:sz w:val="22"/>
          <w:szCs w:val="22"/>
        </w:rPr>
        <w:t>specializace technická zařízení</w:t>
      </w:r>
      <w:r w:rsidR="00EB2C82">
        <w:rPr>
          <w:rFonts w:asciiTheme="minorHAnsi" w:hAnsiTheme="minorHAnsi" w:cstheme="minorHAnsi"/>
          <w:b/>
          <w:bCs/>
          <w:sz w:val="22"/>
          <w:szCs w:val="22"/>
        </w:rPr>
        <w:t xml:space="preserve"> pro autorizované inženýry</w:t>
      </w:r>
      <w:r w:rsidR="00A21567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(IE01)</w:t>
      </w:r>
      <w:r w:rsidR="004F3632" w:rsidRPr="002307E5">
        <w:rPr>
          <w:rFonts w:asciiTheme="minorHAnsi" w:hAnsiTheme="minorHAnsi" w:cstheme="minorHAnsi"/>
          <w:sz w:val="22"/>
          <w:szCs w:val="22"/>
        </w:rPr>
        <w:t>;</w:t>
      </w:r>
    </w:p>
    <w:p w14:paraId="3FCE72FB" w14:textId="27BFB0FA" w:rsidR="00113769" w:rsidRPr="002307E5" w:rsidRDefault="004F3632" w:rsidP="00373EFA">
      <w:pPr>
        <w:autoSpaceDE w:val="0"/>
        <w:autoSpaceDN w:val="0"/>
        <w:adjustRightInd w:val="0"/>
        <w:spacing w:after="12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 autorizaci ve smyslu </w:t>
      </w:r>
      <w:r w:rsidR="00113769" w:rsidRPr="002307E5">
        <w:rPr>
          <w:rFonts w:asciiTheme="minorHAnsi" w:hAnsiTheme="minorHAnsi" w:cstheme="minorHAnsi"/>
          <w:sz w:val="22"/>
          <w:szCs w:val="22"/>
        </w:rPr>
        <w:t xml:space="preserve">ust. </w:t>
      </w:r>
      <w:r w:rsidRPr="002307E5">
        <w:rPr>
          <w:rFonts w:asciiTheme="minorHAnsi" w:hAnsiTheme="minorHAnsi" w:cstheme="minorHAnsi"/>
          <w:sz w:val="22"/>
          <w:szCs w:val="22"/>
        </w:rPr>
        <w:t xml:space="preserve">§ 5 odst. 3 písm. a) </w:t>
      </w:r>
      <w:r w:rsidR="002E43C3" w:rsidRPr="002307E5">
        <w:rPr>
          <w:rFonts w:asciiTheme="minorHAnsi" w:hAnsiTheme="minorHAnsi" w:cstheme="minorHAnsi"/>
          <w:sz w:val="22"/>
          <w:szCs w:val="22"/>
        </w:rPr>
        <w:t xml:space="preserve">nebo písm. f) </w:t>
      </w:r>
      <w:r w:rsidR="00402FD4">
        <w:rPr>
          <w:rFonts w:asciiTheme="minorHAnsi" w:hAnsiTheme="minorHAnsi" w:cstheme="minorHAnsi"/>
          <w:sz w:val="22"/>
          <w:szCs w:val="22"/>
        </w:rPr>
        <w:t>Autorizačního zákona</w:t>
      </w:r>
      <w:r w:rsidRPr="002307E5">
        <w:rPr>
          <w:rFonts w:asciiTheme="minorHAnsi" w:hAnsiTheme="minorHAnsi" w:cstheme="minorHAnsi"/>
          <w:sz w:val="22"/>
          <w:szCs w:val="22"/>
        </w:rPr>
        <w:t xml:space="preserve"> je …………………………… </w:t>
      </w:r>
      <w:r w:rsidRPr="002307E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 xml:space="preserve">(účastník doplní alespoň jméno, příjmení </w:t>
      </w:r>
      <w:r w:rsidR="00DB2E09">
        <w:rPr>
          <w:rFonts w:asciiTheme="minorHAnsi" w:hAnsiTheme="minorHAnsi" w:cstheme="minorHAnsi"/>
          <w:i/>
          <w:iCs/>
          <w:sz w:val="22"/>
          <w:szCs w:val="22"/>
          <w:highlight w:val="cyan"/>
        </w:rPr>
        <w:br/>
      </w:r>
      <w:r w:rsidRPr="002307E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a titul takové osoby)</w:t>
      </w:r>
      <w:r w:rsidRPr="002307E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bookmarkEnd w:id="0"/>
    <w:p w14:paraId="1669360E" w14:textId="4093D34F" w:rsidR="003C4DDD" w:rsidRPr="002307E5" w:rsidRDefault="003C4DDD" w:rsidP="00373EFA">
      <w:pPr>
        <w:autoSpaceDE w:val="0"/>
        <w:autoSpaceDN w:val="0"/>
        <w:adjustRightInd w:val="0"/>
        <w:spacing w:after="120" w:line="264" w:lineRule="auto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a v případě, že </w:t>
      </w:r>
      <w:r w:rsidR="00DB2E09">
        <w:rPr>
          <w:rFonts w:asciiTheme="minorHAnsi" w:hAnsiTheme="minorHAnsi" w:cstheme="minorHAnsi"/>
          <w:sz w:val="22"/>
          <w:szCs w:val="22"/>
        </w:rPr>
        <w:t xml:space="preserve">k </w:t>
      </w:r>
      <w:r w:rsidR="00402FD4">
        <w:rPr>
          <w:rFonts w:asciiTheme="minorHAnsi" w:hAnsiTheme="minorHAnsi" w:cstheme="minorHAnsi"/>
          <w:sz w:val="22"/>
          <w:szCs w:val="22"/>
        </w:rPr>
        <w:t xml:space="preserve">tomu bude </w:t>
      </w:r>
      <w:r w:rsidR="002307E5" w:rsidRPr="002307E5">
        <w:rPr>
          <w:rFonts w:asciiTheme="minorHAnsi" w:hAnsiTheme="minorHAnsi" w:cstheme="minorHAnsi"/>
          <w:sz w:val="22"/>
          <w:szCs w:val="22"/>
        </w:rPr>
        <w:t>vyzván zadavatelem,</w:t>
      </w:r>
      <w:r w:rsidRPr="002307E5">
        <w:rPr>
          <w:rFonts w:asciiTheme="minorHAnsi" w:hAnsiTheme="minorHAnsi" w:cstheme="minorHAnsi"/>
          <w:sz w:val="22"/>
          <w:szCs w:val="22"/>
        </w:rPr>
        <w:t xml:space="preserve"> doloží výše uvedené skutečnosti dle písm. </w:t>
      </w:r>
      <w:r w:rsidR="00402FD4">
        <w:rPr>
          <w:rFonts w:asciiTheme="minorHAnsi" w:hAnsiTheme="minorHAnsi" w:cstheme="minorHAnsi"/>
          <w:sz w:val="22"/>
          <w:szCs w:val="22"/>
        </w:rPr>
        <w:br/>
      </w:r>
      <w:r w:rsidRPr="002307E5">
        <w:rPr>
          <w:rFonts w:asciiTheme="minorHAnsi" w:hAnsiTheme="minorHAnsi" w:cstheme="minorHAnsi"/>
          <w:sz w:val="22"/>
          <w:szCs w:val="22"/>
        </w:rPr>
        <w:t xml:space="preserve">a) </w:t>
      </w:r>
      <w:r w:rsidR="00DB2E09">
        <w:rPr>
          <w:rFonts w:asciiTheme="minorHAnsi" w:hAnsiTheme="minorHAnsi" w:cstheme="minorHAnsi"/>
          <w:sz w:val="22"/>
          <w:szCs w:val="22"/>
        </w:rPr>
        <w:t>-</w:t>
      </w:r>
      <w:r w:rsidR="00326F08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3B5479" w:rsidRPr="002307E5">
        <w:rPr>
          <w:rFonts w:asciiTheme="minorHAnsi" w:hAnsiTheme="minorHAnsi" w:cstheme="minorHAnsi"/>
          <w:sz w:val="22"/>
          <w:szCs w:val="22"/>
        </w:rPr>
        <w:t>c</w:t>
      </w:r>
      <w:r w:rsidRPr="002307E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5D4B6FF4" w14:textId="77777777" w:rsidR="003C4DDD" w:rsidRPr="002307E5" w:rsidRDefault="003C4DDD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lastRenderedPageBreak/>
        <w:t>výpisu z obchodního rejstříku nebo jiné obdobné evidence,</w:t>
      </w:r>
    </w:p>
    <w:p w14:paraId="50648BB7" w14:textId="558B00DD" w:rsidR="004F4BA7" w:rsidRPr="002307E5" w:rsidRDefault="004F4BA7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0ACFF9E" w14:textId="75E31CE3" w:rsidR="003B5479" w:rsidRPr="002307E5" w:rsidRDefault="003B5479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osvědčení o autorizaci</w:t>
      </w:r>
      <w:r w:rsidR="002307E5" w:rsidRPr="002307E5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2307E5" w:rsidRDefault="00C166AD" w:rsidP="00373EF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2307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2307E5" w:rsidRDefault="009F301C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2307E5" w:rsidRDefault="003C4DDD" w:rsidP="00373EF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5E116283" w14:textId="527891C7" w:rsidR="00540C78" w:rsidRPr="002307E5" w:rsidRDefault="009F301C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2307E5">
        <w:rPr>
          <w:rFonts w:asciiTheme="minorHAnsi" w:hAnsiTheme="minorHAnsi" w:cstheme="minorHAnsi"/>
          <w:b/>
          <w:bCs/>
          <w:sz w:val="22"/>
          <w:szCs w:val="22"/>
        </w:rPr>
        <w:t>že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2 (dvě) </w:t>
      </w:r>
      <w:r w:rsidR="00EB2C82">
        <w:rPr>
          <w:rFonts w:asciiTheme="minorHAnsi" w:hAnsiTheme="minorHAnsi" w:cstheme="minorHAnsi"/>
          <w:sz w:val="22"/>
          <w:szCs w:val="22"/>
        </w:rPr>
        <w:t>stavební práce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 spočívající v provedení prací obdobného charakteru jako je předmět výběrového řízení. Pracemi obdobného charakteru, jako je předmět výběrového řízení</w:t>
      </w:r>
      <w:r w:rsidR="00EB2C82">
        <w:rPr>
          <w:rFonts w:asciiTheme="minorHAnsi" w:hAnsiTheme="minorHAnsi" w:cstheme="minorHAnsi"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se pro účely prokázání kvalifikace rozumí </w:t>
      </w:r>
      <w:r w:rsidR="007B2D58" w:rsidRPr="002307E5">
        <w:rPr>
          <w:rFonts w:asciiTheme="minorHAnsi" w:hAnsiTheme="minorHAnsi" w:cstheme="minorHAnsi"/>
          <w:sz w:val="22"/>
          <w:szCs w:val="22"/>
        </w:rPr>
        <w:t>stavební práce spočívající v</w:t>
      </w:r>
      <w:r w:rsidR="00687382" w:rsidRPr="002307E5">
        <w:rPr>
          <w:rFonts w:asciiTheme="minorHAnsi" w:hAnsiTheme="minorHAnsi" w:cstheme="minorHAnsi"/>
          <w:sz w:val="22"/>
          <w:szCs w:val="22"/>
        </w:rPr>
        <w:t xml:space="preserve">e výstavbě </w:t>
      </w:r>
      <w:r w:rsidR="00EB2C82">
        <w:rPr>
          <w:rFonts w:asciiTheme="minorHAnsi" w:hAnsiTheme="minorHAnsi" w:cstheme="minorHAnsi"/>
          <w:sz w:val="22"/>
          <w:szCs w:val="22"/>
        </w:rPr>
        <w:t>a/</w:t>
      </w:r>
      <w:r w:rsidR="00687382" w:rsidRPr="002307E5">
        <w:rPr>
          <w:rFonts w:asciiTheme="minorHAnsi" w:hAnsiTheme="minorHAnsi" w:cstheme="minorHAnsi"/>
          <w:sz w:val="22"/>
          <w:szCs w:val="22"/>
        </w:rPr>
        <w:t xml:space="preserve">nebo </w:t>
      </w:r>
      <w:r w:rsidR="001A4B95" w:rsidRPr="002307E5">
        <w:rPr>
          <w:rFonts w:asciiTheme="minorHAnsi" w:hAnsiTheme="minorHAnsi" w:cstheme="minorHAnsi"/>
          <w:sz w:val="22"/>
          <w:szCs w:val="22"/>
        </w:rPr>
        <w:t>rekonstrukc</w:t>
      </w:r>
      <w:r w:rsidR="007B2D58" w:rsidRPr="002307E5">
        <w:rPr>
          <w:rFonts w:asciiTheme="minorHAnsi" w:hAnsiTheme="minorHAnsi" w:cstheme="minorHAnsi"/>
          <w:sz w:val="22"/>
          <w:szCs w:val="22"/>
        </w:rPr>
        <w:t>i</w:t>
      </w:r>
      <w:r w:rsidR="001A4B95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8620AF" w:rsidRPr="002307E5">
        <w:rPr>
          <w:rFonts w:asciiTheme="minorHAnsi" w:hAnsiTheme="minorHAnsi" w:cstheme="minorHAnsi"/>
          <w:sz w:val="22"/>
          <w:szCs w:val="22"/>
        </w:rPr>
        <w:t>otopného systému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 s hodnotou alespoň </w:t>
      </w:r>
      <w:r w:rsidR="00825F3D" w:rsidRPr="00825F3D">
        <w:rPr>
          <w:rFonts w:asciiTheme="minorHAnsi" w:hAnsiTheme="minorHAnsi" w:cstheme="minorHAnsi"/>
          <w:b/>
          <w:sz w:val="22"/>
          <w:szCs w:val="22"/>
        </w:rPr>
        <w:t>1 0</w:t>
      </w:r>
      <w:r w:rsidR="008620AF" w:rsidRPr="002307E5">
        <w:rPr>
          <w:rFonts w:asciiTheme="minorHAnsi" w:hAnsiTheme="minorHAnsi" w:cstheme="minorHAnsi"/>
          <w:b/>
          <w:bCs/>
          <w:sz w:val="22"/>
          <w:szCs w:val="22"/>
        </w:rPr>
        <w:t>00 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1229AC" w:rsidRPr="002307E5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>/stavba</w:t>
      </w:r>
      <w:r w:rsidR="00621E52" w:rsidRPr="002307E5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4116676E" w:rsidR="009F301C" w:rsidRPr="002307E5" w:rsidRDefault="0086795D" w:rsidP="00373EFA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2307E5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2307E5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EB2C82">
        <w:rPr>
          <w:rFonts w:asciiTheme="minorHAnsi" w:hAnsiTheme="minorHAnsi" w:cstheme="minorHAnsi"/>
          <w:sz w:val="22"/>
          <w:szCs w:val="22"/>
        </w:rPr>
        <w:t>stavebních prací</w:t>
      </w:r>
      <w:r w:rsidR="00D95263" w:rsidRPr="002307E5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2307E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2307E5" w14:paraId="27FDA104" w14:textId="77777777" w:rsidTr="0017716D">
        <w:trPr>
          <w:trHeight w:val="826"/>
        </w:trPr>
        <w:tc>
          <w:tcPr>
            <w:tcW w:w="9213" w:type="dxa"/>
            <w:gridSpan w:val="2"/>
            <w:shd w:val="clear" w:color="auto" w:fill="auto"/>
          </w:tcPr>
          <w:p w14:paraId="366A7DD2" w14:textId="138ABFC1" w:rsidR="00F16380" w:rsidRPr="002307E5" w:rsidRDefault="00EB2C82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 č. 1:</w:t>
            </w:r>
          </w:p>
          <w:p w14:paraId="2E69B2D0" w14:textId="0EDBFB1C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2307E5" w14:paraId="41A0BF49" w14:textId="77777777" w:rsidTr="00373EFA">
        <w:trPr>
          <w:trHeight w:val="340"/>
        </w:trPr>
        <w:tc>
          <w:tcPr>
            <w:tcW w:w="2693" w:type="dxa"/>
            <w:shd w:val="clear" w:color="auto" w:fill="auto"/>
          </w:tcPr>
          <w:p w14:paraId="780A926B" w14:textId="28EE9B95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48A01DB7" w14:textId="3E816301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F16380" w:rsidRPr="002307E5" w14:paraId="170FBBA7" w14:textId="77777777" w:rsidTr="00373EFA">
        <w:trPr>
          <w:trHeight w:val="340"/>
        </w:trPr>
        <w:tc>
          <w:tcPr>
            <w:tcW w:w="2693" w:type="dxa"/>
            <w:shd w:val="clear" w:color="auto" w:fill="auto"/>
          </w:tcPr>
          <w:p w14:paraId="27C16BF1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</w:tcPr>
          <w:p w14:paraId="4256CD53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2307E5" w14:paraId="75F5C6B0" w14:textId="77777777" w:rsidTr="00373EFA">
        <w:trPr>
          <w:trHeight w:val="340"/>
        </w:trPr>
        <w:tc>
          <w:tcPr>
            <w:tcW w:w="2693" w:type="dxa"/>
            <w:shd w:val="clear" w:color="auto" w:fill="auto"/>
          </w:tcPr>
          <w:p w14:paraId="519EA89E" w14:textId="4CEB0BF4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AB002F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EB7A305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BB19CF2" w14:textId="408078D5" w:rsidR="002C7826" w:rsidRPr="002307E5" w:rsidRDefault="002C7826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2307E5" w14:paraId="0746FFF2" w14:textId="77777777" w:rsidTr="0017716D">
        <w:trPr>
          <w:trHeight w:val="826"/>
        </w:trPr>
        <w:tc>
          <w:tcPr>
            <w:tcW w:w="9213" w:type="dxa"/>
            <w:gridSpan w:val="2"/>
            <w:shd w:val="clear" w:color="auto" w:fill="auto"/>
          </w:tcPr>
          <w:p w14:paraId="260FB361" w14:textId="70367C5C" w:rsidR="00F16380" w:rsidRPr="002307E5" w:rsidRDefault="00EB2C82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 č. 2:</w:t>
            </w:r>
          </w:p>
          <w:p w14:paraId="43615001" w14:textId="07067B4F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2307E5" w14:paraId="21E73256" w14:textId="77777777" w:rsidTr="00373EFA">
        <w:trPr>
          <w:trHeight w:val="340"/>
        </w:trPr>
        <w:tc>
          <w:tcPr>
            <w:tcW w:w="2693" w:type="dxa"/>
            <w:shd w:val="clear" w:color="auto" w:fill="auto"/>
          </w:tcPr>
          <w:p w14:paraId="491D1BBD" w14:textId="609ED21A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7CBE0C34" w14:textId="13C1FCB5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F16380" w:rsidRPr="002307E5" w14:paraId="2560BB8D" w14:textId="77777777" w:rsidTr="00373EFA">
        <w:trPr>
          <w:trHeight w:val="340"/>
        </w:trPr>
        <w:tc>
          <w:tcPr>
            <w:tcW w:w="2693" w:type="dxa"/>
            <w:shd w:val="clear" w:color="auto" w:fill="auto"/>
          </w:tcPr>
          <w:p w14:paraId="0B06E615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</w:tcPr>
          <w:p w14:paraId="22B56E99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2307E5" w14:paraId="029D79A5" w14:textId="77777777" w:rsidTr="00373EFA">
        <w:trPr>
          <w:trHeight w:val="340"/>
        </w:trPr>
        <w:tc>
          <w:tcPr>
            <w:tcW w:w="2693" w:type="dxa"/>
            <w:shd w:val="clear" w:color="auto" w:fill="auto"/>
          </w:tcPr>
          <w:p w14:paraId="0B07CD25" w14:textId="754DC4C3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AB002F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555AB67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0D40C8C6" w14:textId="77777777" w:rsidR="00EB2C82" w:rsidRDefault="00EB2C82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E31BFF" w14:textId="76FAC411" w:rsidR="004C06CB" w:rsidRPr="002307E5" w:rsidRDefault="004C06CB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2307E5">
        <w:rPr>
          <w:rFonts w:asciiTheme="minorHAnsi" w:hAnsiTheme="minorHAnsi" w:cstheme="minorHAnsi"/>
          <w:sz w:val="22"/>
          <w:szCs w:val="22"/>
        </w:rPr>
        <w:t xml:space="preserve"> výše uvedené skutečnosti předložením </w:t>
      </w:r>
      <w:r w:rsidR="001C4823" w:rsidRPr="002307E5">
        <w:rPr>
          <w:rFonts w:asciiTheme="minorHAnsi" w:hAnsiTheme="minorHAnsi" w:cstheme="minorHAnsi"/>
          <w:sz w:val="22"/>
          <w:szCs w:val="22"/>
        </w:rPr>
        <w:t xml:space="preserve">alespoň </w:t>
      </w:r>
      <w:r w:rsidR="008E0AC6" w:rsidRPr="002307E5">
        <w:rPr>
          <w:rFonts w:asciiTheme="minorHAnsi" w:hAnsiTheme="minorHAnsi" w:cstheme="minorHAnsi"/>
          <w:sz w:val="22"/>
          <w:szCs w:val="22"/>
        </w:rPr>
        <w:t>kopie osvědčení objednatele o řádném poskytnutí a dokončení nejvýznamnějších z těchto prací.</w:t>
      </w:r>
    </w:p>
    <w:p w14:paraId="5B222983" w14:textId="4F4533A5" w:rsidR="002C7826" w:rsidRPr="002307E5" w:rsidRDefault="002C7826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B7CD35" w14:textId="1CDC03F6" w:rsidR="007D7025" w:rsidRPr="002307E5" w:rsidRDefault="007D7025" w:rsidP="00373EF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Prohlášení účastníka</w:t>
      </w:r>
    </w:p>
    <w:p w14:paraId="626ABF90" w14:textId="60AB1C19" w:rsidR="000D7271" w:rsidRPr="002307E5" w:rsidRDefault="000D7271" w:rsidP="00373EFA">
      <w:pPr>
        <w:keepNext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07E5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2307E5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2307E5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5B54D6BE" w:rsidR="00A20CE7" w:rsidRPr="002307E5" w:rsidRDefault="00180033" w:rsidP="00373EFA">
      <w:pPr>
        <w:pStyle w:val="Odstavecseseznamem"/>
        <w:keepNext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EB2C82">
        <w:rPr>
          <w:rFonts w:asciiTheme="minorHAnsi" w:hAnsiTheme="minorHAnsi" w:cstheme="minorHAnsi"/>
          <w:sz w:val="22"/>
          <w:szCs w:val="22"/>
        </w:rPr>
        <w:t>P</w:t>
      </w:r>
      <w:r w:rsidRPr="002307E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9304B8" w:rsidRPr="002307E5">
        <w:rPr>
          <w:rFonts w:asciiTheme="minorHAnsi" w:hAnsiTheme="minorHAnsi" w:cstheme="minorHAnsi"/>
          <w:sz w:val="22"/>
          <w:szCs w:val="22"/>
        </w:rPr>
        <w:t>3</w:t>
      </w:r>
      <w:r w:rsidRPr="002307E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EB2C82">
        <w:rPr>
          <w:rFonts w:asciiTheme="minorHAnsi" w:hAnsiTheme="minorHAnsi" w:cstheme="minorHAnsi"/>
          <w:sz w:val="22"/>
          <w:szCs w:val="22"/>
        </w:rPr>
        <w:t>ky</w:t>
      </w:r>
      <w:r w:rsidRPr="002307E5">
        <w:rPr>
          <w:rFonts w:asciiTheme="minorHAnsi" w:hAnsiTheme="minorHAnsi" w:cstheme="minorHAnsi"/>
          <w:sz w:val="22"/>
          <w:szCs w:val="22"/>
        </w:rPr>
        <w:t>)</w:t>
      </w:r>
      <w:r w:rsidR="008B5C4D" w:rsidRPr="002307E5">
        <w:rPr>
          <w:rFonts w:asciiTheme="minorHAnsi" w:hAnsiTheme="minorHAnsi" w:cstheme="minorHAnsi"/>
          <w:sz w:val="22"/>
          <w:szCs w:val="22"/>
        </w:rPr>
        <w:t>,</w:t>
      </w:r>
      <w:r w:rsidRPr="002307E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2307E5">
        <w:rPr>
          <w:rFonts w:asciiTheme="minorHAnsi" w:hAnsiTheme="minorHAnsi" w:cstheme="minorHAnsi"/>
          <w:sz w:val="22"/>
          <w:szCs w:val="22"/>
        </w:rPr>
        <w:t>,</w:t>
      </w:r>
      <w:r w:rsidRPr="002307E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2307E5">
        <w:rPr>
          <w:rFonts w:asciiTheme="minorHAnsi" w:hAnsiTheme="minorHAnsi" w:cstheme="minorHAnsi"/>
          <w:sz w:val="22"/>
          <w:szCs w:val="22"/>
        </w:rPr>
        <w:t xml:space="preserve"> ji</w:t>
      </w:r>
      <w:r w:rsidRPr="002307E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2307E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2307E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EB2C82">
        <w:rPr>
          <w:rFonts w:asciiTheme="minorHAnsi" w:hAnsiTheme="minorHAnsi" w:cstheme="minorHAnsi"/>
          <w:sz w:val="22"/>
          <w:szCs w:val="22"/>
        </w:rPr>
        <w:t>uzavře na výzvu zadavatele smlouvu v souladu</w:t>
      </w:r>
      <w:r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EB2C82">
        <w:rPr>
          <w:rFonts w:asciiTheme="minorHAnsi" w:hAnsiTheme="minorHAnsi" w:cstheme="minorHAnsi"/>
          <w:sz w:val="22"/>
          <w:szCs w:val="22"/>
        </w:rPr>
        <w:t>s předlohou a svojí nabídkovou</w:t>
      </w:r>
      <w:r w:rsidR="00A20CE7" w:rsidRPr="002307E5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28E6E559" w:rsidR="00FD006D" w:rsidRPr="002307E5" w:rsidRDefault="00E0756F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EB2C82">
        <w:rPr>
          <w:rFonts w:asciiTheme="minorHAnsi" w:hAnsiTheme="minorHAnsi" w:cstheme="minorHAnsi"/>
          <w:sz w:val="22"/>
          <w:szCs w:val="22"/>
        </w:rPr>
        <w:t xml:space="preserve">oceněný </w:t>
      </w:r>
      <w:r w:rsidR="00AB002F">
        <w:rPr>
          <w:rFonts w:asciiTheme="minorHAnsi" w:hAnsiTheme="minorHAnsi" w:cstheme="minorHAnsi"/>
          <w:sz w:val="22"/>
          <w:szCs w:val="22"/>
        </w:rPr>
        <w:t>S</w:t>
      </w:r>
      <w:r w:rsidR="00EB2C82">
        <w:rPr>
          <w:rFonts w:asciiTheme="minorHAnsi" w:hAnsiTheme="minorHAnsi" w:cstheme="minorHAnsi"/>
          <w:sz w:val="22"/>
          <w:szCs w:val="22"/>
        </w:rPr>
        <w:t>oupis stavebních prací dodávek a služeb (Příloha č. 2 Výzvy k podání nabídky)</w:t>
      </w:r>
      <w:r w:rsidRPr="002307E5">
        <w:rPr>
          <w:rFonts w:asciiTheme="minorHAnsi" w:hAnsiTheme="minorHAnsi" w:cstheme="minorHAnsi"/>
          <w:sz w:val="22"/>
          <w:szCs w:val="22"/>
        </w:rPr>
        <w:t>, kterým je vázán</w:t>
      </w:r>
      <w:r w:rsidR="00FD006D" w:rsidRPr="002307E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2307E5" w:rsidRDefault="00FD006D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2307E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2307E5" w:rsidRDefault="00FD006D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2307E5" w:rsidRDefault="00FD006D" w:rsidP="00373EFA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2307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Pr="002307E5" w:rsidRDefault="00C7104A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5DD186E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</w:rPr>
        <w:t xml:space="preserve">V </w: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307E5">
        <w:rPr>
          <w:rFonts w:asciiTheme="minorHAnsi" w:hAnsiTheme="minorHAnsi" w:cstheme="minorHAnsi"/>
          <w:lang w:bidi="en-US"/>
        </w:rPr>
        <w:t xml:space="preserve"> </w:t>
      </w:r>
      <w:r w:rsidRPr="002307E5">
        <w:rPr>
          <w:rFonts w:asciiTheme="minorHAnsi" w:hAnsiTheme="minorHAnsi" w:cstheme="minorHAnsi"/>
        </w:rPr>
        <w:t xml:space="preserve">dne </w: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DFEF8E6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99F473B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C5456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</w:rPr>
        <w:t>…………………………………………………..</w:t>
      </w:r>
    </w:p>
    <w:p w14:paraId="42BC4008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2307E5">
        <w:rPr>
          <w:rFonts w:asciiTheme="minorHAnsi" w:hAnsiTheme="minorHAnsi" w:cstheme="minorHAnsi"/>
          <w:i/>
        </w:rPr>
        <w:t xml:space="preserve">(podpis) </w:t>
      </w:r>
    </w:p>
    <w:p w14:paraId="5200222F" w14:textId="77777777" w:rsidR="00FD006D" w:rsidRPr="002307E5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F" w14:textId="77777777" w:rsidR="0071163B" w:rsidRPr="002307E5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2307E5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2F2F" w14:textId="77777777" w:rsidR="00122D1A" w:rsidRDefault="00122D1A" w:rsidP="00D0173B">
      <w:r>
        <w:separator/>
      </w:r>
    </w:p>
  </w:endnote>
  <w:endnote w:type="continuationSeparator" w:id="0">
    <w:p w14:paraId="5B099126" w14:textId="77777777" w:rsidR="00122D1A" w:rsidRDefault="00122D1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40F" w14:textId="77777777" w:rsidR="00122D1A" w:rsidRDefault="00122D1A" w:rsidP="00D0173B">
      <w:r>
        <w:separator/>
      </w:r>
    </w:p>
  </w:footnote>
  <w:footnote w:type="continuationSeparator" w:id="0">
    <w:p w14:paraId="48AF441B" w14:textId="77777777" w:rsidR="00122D1A" w:rsidRDefault="00122D1A" w:rsidP="00D0173B">
      <w:r>
        <w:continuationSeparator/>
      </w:r>
    </w:p>
  </w:footnote>
  <w:footnote w:id="1">
    <w:p w14:paraId="12B40E92" w14:textId="3CF93E7B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</w:t>
      </w:r>
      <w:r w:rsidRPr="00373EFA">
        <w:rPr>
          <w:sz w:val="20"/>
          <w:szCs w:val="20"/>
        </w:rPr>
        <w:t xml:space="preserve">Účastník je oprávněn doplnit informace o dalších </w:t>
      </w:r>
      <w:r w:rsidR="00EB2C82">
        <w:rPr>
          <w:sz w:val="20"/>
          <w:szCs w:val="20"/>
        </w:rPr>
        <w:t>stavebních prací</w:t>
      </w:r>
      <w:r w:rsidRPr="00373EFA">
        <w:rPr>
          <w:sz w:val="20"/>
          <w:szCs w:val="20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E7FF3"/>
    <w:multiLevelType w:val="hybridMultilevel"/>
    <w:tmpl w:val="B476BB68"/>
    <w:lvl w:ilvl="0" w:tplc="34AC2842">
      <w:start w:val="1"/>
      <w:numFmt w:val="lowerRoman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94A6086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80208359">
    <w:abstractNumId w:val="0"/>
  </w:num>
  <w:num w:numId="2" w16cid:durableId="1702198574">
    <w:abstractNumId w:val="26"/>
  </w:num>
  <w:num w:numId="3" w16cid:durableId="876314583">
    <w:abstractNumId w:val="26"/>
  </w:num>
  <w:num w:numId="4" w16cid:durableId="1034889871">
    <w:abstractNumId w:val="26"/>
  </w:num>
  <w:num w:numId="5" w16cid:durableId="1933976569">
    <w:abstractNumId w:val="26"/>
  </w:num>
  <w:num w:numId="6" w16cid:durableId="1383094712">
    <w:abstractNumId w:val="8"/>
  </w:num>
  <w:num w:numId="7" w16cid:durableId="551498995">
    <w:abstractNumId w:val="4"/>
  </w:num>
  <w:num w:numId="8" w16cid:durableId="228075714">
    <w:abstractNumId w:val="22"/>
  </w:num>
  <w:num w:numId="9" w16cid:durableId="1193568467">
    <w:abstractNumId w:val="19"/>
  </w:num>
  <w:num w:numId="10" w16cid:durableId="693000663">
    <w:abstractNumId w:val="2"/>
  </w:num>
  <w:num w:numId="11" w16cid:durableId="73357669">
    <w:abstractNumId w:val="14"/>
  </w:num>
  <w:num w:numId="12" w16cid:durableId="648554521">
    <w:abstractNumId w:val="11"/>
  </w:num>
  <w:num w:numId="13" w16cid:durableId="830214897">
    <w:abstractNumId w:val="3"/>
  </w:num>
  <w:num w:numId="14" w16cid:durableId="1835760087">
    <w:abstractNumId w:val="6"/>
  </w:num>
  <w:num w:numId="15" w16cid:durableId="886532439">
    <w:abstractNumId w:val="17"/>
  </w:num>
  <w:num w:numId="16" w16cid:durableId="1381516154">
    <w:abstractNumId w:val="5"/>
  </w:num>
  <w:num w:numId="17" w16cid:durableId="1790393154">
    <w:abstractNumId w:val="1"/>
  </w:num>
  <w:num w:numId="18" w16cid:durableId="169613145">
    <w:abstractNumId w:val="18"/>
  </w:num>
  <w:num w:numId="19" w16cid:durableId="658848460">
    <w:abstractNumId w:val="7"/>
  </w:num>
  <w:num w:numId="20" w16cid:durableId="1679766287">
    <w:abstractNumId w:val="10"/>
  </w:num>
  <w:num w:numId="21" w16cid:durableId="1641226088">
    <w:abstractNumId w:val="15"/>
  </w:num>
  <w:num w:numId="22" w16cid:durableId="822504885">
    <w:abstractNumId w:val="16"/>
  </w:num>
  <w:num w:numId="23" w16cid:durableId="1505127499">
    <w:abstractNumId w:val="21"/>
  </w:num>
  <w:num w:numId="24" w16cid:durableId="715201983">
    <w:abstractNumId w:val="23"/>
  </w:num>
  <w:num w:numId="25" w16cid:durableId="398214439">
    <w:abstractNumId w:val="24"/>
  </w:num>
  <w:num w:numId="26" w16cid:durableId="2099670868">
    <w:abstractNumId w:val="25"/>
  </w:num>
  <w:num w:numId="27" w16cid:durableId="54788276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3530596">
    <w:abstractNumId w:val="22"/>
  </w:num>
  <w:num w:numId="29" w16cid:durableId="695617077">
    <w:abstractNumId w:val="12"/>
  </w:num>
  <w:num w:numId="30" w16cid:durableId="1742094509">
    <w:abstractNumId w:val="20"/>
  </w:num>
  <w:num w:numId="31" w16cid:durableId="890189862">
    <w:abstractNumId w:val="13"/>
  </w:num>
  <w:num w:numId="32" w16cid:durableId="12891652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70514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E8F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62D38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F49AB"/>
    <w:rsid w:val="000F6A38"/>
    <w:rsid w:val="00100912"/>
    <w:rsid w:val="00102468"/>
    <w:rsid w:val="00113769"/>
    <w:rsid w:val="00113F5B"/>
    <w:rsid w:val="001229AC"/>
    <w:rsid w:val="00122D1A"/>
    <w:rsid w:val="00125AAF"/>
    <w:rsid w:val="00140EDD"/>
    <w:rsid w:val="00150198"/>
    <w:rsid w:val="00157D33"/>
    <w:rsid w:val="00162B6A"/>
    <w:rsid w:val="0016434E"/>
    <w:rsid w:val="00166847"/>
    <w:rsid w:val="00171625"/>
    <w:rsid w:val="001727DC"/>
    <w:rsid w:val="0017716D"/>
    <w:rsid w:val="00180033"/>
    <w:rsid w:val="001845D5"/>
    <w:rsid w:val="00185A36"/>
    <w:rsid w:val="00190706"/>
    <w:rsid w:val="001921F2"/>
    <w:rsid w:val="001957E2"/>
    <w:rsid w:val="001A4B95"/>
    <w:rsid w:val="001A64F1"/>
    <w:rsid w:val="001A67A1"/>
    <w:rsid w:val="001B23DC"/>
    <w:rsid w:val="001B4D50"/>
    <w:rsid w:val="001C00BC"/>
    <w:rsid w:val="001C04AF"/>
    <w:rsid w:val="001C2A45"/>
    <w:rsid w:val="001C4823"/>
    <w:rsid w:val="001D0D70"/>
    <w:rsid w:val="001E4A0D"/>
    <w:rsid w:val="001E5183"/>
    <w:rsid w:val="001F31F3"/>
    <w:rsid w:val="002002A7"/>
    <w:rsid w:val="00200428"/>
    <w:rsid w:val="002057EF"/>
    <w:rsid w:val="002164C0"/>
    <w:rsid w:val="002307E5"/>
    <w:rsid w:val="00231C1A"/>
    <w:rsid w:val="00234833"/>
    <w:rsid w:val="00246841"/>
    <w:rsid w:val="00262D52"/>
    <w:rsid w:val="002729E5"/>
    <w:rsid w:val="00277A6C"/>
    <w:rsid w:val="00285D2D"/>
    <w:rsid w:val="002A101F"/>
    <w:rsid w:val="002A273D"/>
    <w:rsid w:val="002A74A1"/>
    <w:rsid w:val="002B735B"/>
    <w:rsid w:val="002C03D3"/>
    <w:rsid w:val="002C4A1D"/>
    <w:rsid w:val="002C4FAE"/>
    <w:rsid w:val="002C5444"/>
    <w:rsid w:val="002C7826"/>
    <w:rsid w:val="002D438D"/>
    <w:rsid w:val="002D7C76"/>
    <w:rsid w:val="002E170C"/>
    <w:rsid w:val="002E43C3"/>
    <w:rsid w:val="002F2707"/>
    <w:rsid w:val="00307D5B"/>
    <w:rsid w:val="00321901"/>
    <w:rsid w:val="0032684E"/>
    <w:rsid w:val="00326F08"/>
    <w:rsid w:val="00332C10"/>
    <w:rsid w:val="0033346C"/>
    <w:rsid w:val="003572B7"/>
    <w:rsid w:val="00357D7E"/>
    <w:rsid w:val="003649EC"/>
    <w:rsid w:val="003676FE"/>
    <w:rsid w:val="00373EFA"/>
    <w:rsid w:val="00374B00"/>
    <w:rsid w:val="00375F5D"/>
    <w:rsid w:val="0037640C"/>
    <w:rsid w:val="003852B0"/>
    <w:rsid w:val="0038731D"/>
    <w:rsid w:val="00396020"/>
    <w:rsid w:val="003A3920"/>
    <w:rsid w:val="003A44CD"/>
    <w:rsid w:val="003A669F"/>
    <w:rsid w:val="003B5479"/>
    <w:rsid w:val="003B6C5F"/>
    <w:rsid w:val="003B6E01"/>
    <w:rsid w:val="003C20E2"/>
    <w:rsid w:val="003C4DDD"/>
    <w:rsid w:val="003D43C5"/>
    <w:rsid w:val="003D6AB4"/>
    <w:rsid w:val="003E11F6"/>
    <w:rsid w:val="00402FD4"/>
    <w:rsid w:val="004066D7"/>
    <w:rsid w:val="004167C7"/>
    <w:rsid w:val="0042000A"/>
    <w:rsid w:val="004302B1"/>
    <w:rsid w:val="004321DB"/>
    <w:rsid w:val="004331D0"/>
    <w:rsid w:val="0043502C"/>
    <w:rsid w:val="004350C4"/>
    <w:rsid w:val="004370EC"/>
    <w:rsid w:val="0046300B"/>
    <w:rsid w:val="0047673A"/>
    <w:rsid w:val="0048399D"/>
    <w:rsid w:val="00491E27"/>
    <w:rsid w:val="00492B91"/>
    <w:rsid w:val="00496B10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3632"/>
    <w:rsid w:val="004F4BA7"/>
    <w:rsid w:val="00506C86"/>
    <w:rsid w:val="0051328C"/>
    <w:rsid w:val="00520E03"/>
    <w:rsid w:val="00526166"/>
    <w:rsid w:val="00530D5A"/>
    <w:rsid w:val="00540C78"/>
    <w:rsid w:val="005439FA"/>
    <w:rsid w:val="005626A5"/>
    <w:rsid w:val="005832DD"/>
    <w:rsid w:val="005B58EE"/>
    <w:rsid w:val="005C19F3"/>
    <w:rsid w:val="005C3B74"/>
    <w:rsid w:val="005E29BA"/>
    <w:rsid w:val="005F05D1"/>
    <w:rsid w:val="005F0A3C"/>
    <w:rsid w:val="00614146"/>
    <w:rsid w:val="006149EF"/>
    <w:rsid w:val="00616B9B"/>
    <w:rsid w:val="00621414"/>
    <w:rsid w:val="00621E52"/>
    <w:rsid w:val="006238FE"/>
    <w:rsid w:val="00633385"/>
    <w:rsid w:val="00635D75"/>
    <w:rsid w:val="00641F46"/>
    <w:rsid w:val="006571AD"/>
    <w:rsid w:val="006615C4"/>
    <w:rsid w:val="006635D8"/>
    <w:rsid w:val="0068444E"/>
    <w:rsid w:val="00685B74"/>
    <w:rsid w:val="00687382"/>
    <w:rsid w:val="006B7AF6"/>
    <w:rsid w:val="006F2843"/>
    <w:rsid w:val="0070657E"/>
    <w:rsid w:val="0071163B"/>
    <w:rsid w:val="00715633"/>
    <w:rsid w:val="00731937"/>
    <w:rsid w:val="00737551"/>
    <w:rsid w:val="007405F0"/>
    <w:rsid w:val="00742AA3"/>
    <w:rsid w:val="0074770F"/>
    <w:rsid w:val="00752FED"/>
    <w:rsid w:val="00757E1F"/>
    <w:rsid w:val="00785AC3"/>
    <w:rsid w:val="0079048C"/>
    <w:rsid w:val="007920D1"/>
    <w:rsid w:val="00797175"/>
    <w:rsid w:val="007A60A4"/>
    <w:rsid w:val="007B2D58"/>
    <w:rsid w:val="007C36A3"/>
    <w:rsid w:val="007D1AEE"/>
    <w:rsid w:val="007D6EB5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24CCF"/>
    <w:rsid w:val="00825F3D"/>
    <w:rsid w:val="008416C2"/>
    <w:rsid w:val="008427B4"/>
    <w:rsid w:val="00843B34"/>
    <w:rsid w:val="00845F20"/>
    <w:rsid w:val="00847772"/>
    <w:rsid w:val="008620AF"/>
    <w:rsid w:val="00862970"/>
    <w:rsid w:val="008635EB"/>
    <w:rsid w:val="00864F3D"/>
    <w:rsid w:val="0086795D"/>
    <w:rsid w:val="0087003D"/>
    <w:rsid w:val="00875074"/>
    <w:rsid w:val="00880158"/>
    <w:rsid w:val="0088611F"/>
    <w:rsid w:val="008951B2"/>
    <w:rsid w:val="00896226"/>
    <w:rsid w:val="008B5C4D"/>
    <w:rsid w:val="008D5A4D"/>
    <w:rsid w:val="008E0AC6"/>
    <w:rsid w:val="008E7626"/>
    <w:rsid w:val="008F0AF9"/>
    <w:rsid w:val="008F2A8A"/>
    <w:rsid w:val="008F7709"/>
    <w:rsid w:val="0090609A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72DD6"/>
    <w:rsid w:val="00980AD4"/>
    <w:rsid w:val="00980DC8"/>
    <w:rsid w:val="00981510"/>
    <w:rsid w:val="00983803"/>
    <w:rsid w:val="00995136"/>
    <w:rsid w:val="009B00D5"/>
    <w:rsid w:val="009B062B"/>
    <w:rsid w:val="009B3F4F"/>
    <w:rsid w:val="009B5942"/>
    <w:rsid w:val="009B755E"/>
    <w:rsid w:val="009C25C0"/>
    <w:rsid w:val="009F301C"/>
    <w:rsid w:val="00A0095B"/>
    <w:rsid w:val="00A01171"/>
    <w:rsid w:val="00A03F91"/>
    <w:rsid w:val="00A15521"/>
    <w:rsid w:val="00A20010"/>
    <w:rsid w:val="00A20CE7"/>
    <w:rsid w:val="00A21567"/>
    <w:rsid w:val="00A223DB"/>
    <w:rsid w:val="00A301C9"/>
    <w:rsid w:val="00A347C4"/>
    <w:rsid w:val="00A35649"/>
    <w:rsid w:val="00A35695"/>
    <w:rsid w:val="00A54509"/>
    <w:rsid w:val="00A60A99"/>
    <w:rsid w:val="00A629DD"/>
    <w:rsid w:val="00A769C5"/>
    <w:rsid w:val="00A8316C"/>
    <w:rsid w:val="00A865E7"/>
    <w:rsid w:val="00A96C79"/>
    <w:rsid w:val="00AB002F"/>
    <w:rsid w:val="00AB2182"/>
    <w:rsid w:val="00AB251B"/>
    <w:rsid w:val="00AC24A6"/>
    <w:rsid w:val="00AC69F6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D7199"/>
    <w:rsid w:val="00BE5691"/>
    <w:rsid w:val="00BF6946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626A8"/>
    <w:rsid w:val="00C7104A"/>
    <w:rsid w:val="00C712EB"/>
    <w:rsid w:val="00C75AEE"/>
    <w:rsid w:val="00C77AE8"/>
    <w:rsid w:val="00C9779A"/>
    <w:rsid w:val="00CA30A3"/>
    <w:rsid w:val="00CC3B96"/>
    <w:rsid w:val="00CE63B6"/>
    <w:rsid w:val="00CE74A1"/>
    <w:rsid w:val="00D0173B"/>
    <w:rsid w:val="00D01F38"/>
    <w:rsid w:val="00D10DDE"/>
    <w:rsid w:val="00D1201D"/>
    <w:rsid w:val="00D20ABD"/>
    <w:rsid w:val="00D309ED"/>
    <w:rsid w:val="00D33B62"/>
    <w:rsid w:val="00D354D9"/>
    <w:rsid w:val="00D458DC"/>
    <w:rsid w:val="00D46562"/>
    <w:rsid w:val="00D50CA1"/>
    <w:rsid w:val="00D53046"/>
    <w:rsid w:val="00D537DF"/>
    <w:rsid w:val="00D60000"/>
    <w:rsid w:val="00D6378D"/>
    <w:rsid w:val="00D77F8A"/>
    <w:rsid w:val="00D81569"/>
    <w:rsid w:val="00D85FD6"/>
    <w:rsid w:val="00D90922"/>
    <w:rsid w:val="00D95263"/>
    <w:rsid w:val="00D9555C"/>
    <w:rsid w:val="00D957C2"/>
    <w:rsid w:val="00DA1282"/>
    <w:rsid w:val="00DB2E09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0029"/>
    <w:rsid w:val="00E15C60"/>
    <w:rsid w:val="00E166D0"/>
    <w:rsid w:val="00E25A5E"/>
    <w:rsid w:val="00E441DF"/>
    <w:rsid w:val="00E46476"/>
    <w:rsid w:val="00E6432C"/>
    <w:rsid w:val="00E8058D"/>
    <w:rsid w:val="00E86E82"/>
    <w:rsid w:val="00E91439"/>
    <w:rsid w:val="00EB2C82"/>
    <w:rsid w:val="00EC1318"/>
    <w:rsid w:val="00EC1697"/>
    <w:rsid w:val="00EC3315"/>
    <w:rsid w:val="00EE2D43"/>
    <w:rsid w:val="00EE6E81"/>
    <w:rsid w:val="00EF243D"/>
    <w:rsid w:val="00EF29F7"/>
    <w:rsid w:val="00F107E0"/>
    <w:rsid w:val="00F1382D"/>
    <w:rsid w:val="00F16380"/>
    <w:rsid w:val="00F17368"/>
    <w:rsid w:val="00F247CA"/>
    <w:rsid w:val="00F249A4"/>
    <w:rsid w:val="00F30FCC"/>
    <w:rsid w:val="00F3368C"/>
    <w:rsid w:val="00F34D4C"/>
    <w:rsid w:val="00F35E1D"/>
    <w:rsid w:val="00F361F0"/>
    <w:rsid w:val="00F41F15"/>
    <w:rsid w:val="00F5740B"/>
    <w:rsid w:val="00F70125"/>
    <w:rsid w:val="00F87DB7"/>
    <w:rsid w:val="00FB0D7F"/>
    <w:rsid w:val="00FC0DEE"/>
    <w:rsid w:val="00FD006D"/>
    <w:rsid w:val="00FD7E83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5B3D1-7357-49D5-8901-3498935FDEE1}">
  <ds:schemaRefs>
    <ds:schemaRef ds:uri="http://www.w3.org/XML/1998/namespace"/>
    <ds:schemaRef ds:uri="87a5cc53-d505-4d0b-a39f-e3b8401ee5c0"/>
    <ds:schemaRef ds:uri="http://purl.org/dc/elements/1.1/"/>
    <ds:schemaRef ds:uri="679fa61e-0bc8-43e4-a071-f8e32701470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E0E95C-88D7-424D-8716-311EA8465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1259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Martin Hlaváč</cp:lastModifiedBy>
  <cp:revision>3</cp:revision>
  <cp:lastPrinted>2022-05-05T11:28:00Z</cp:lastPrinted>
  <dcterms:created xsi:type="dcterms:W3CDTF">2025-04-15T13:10:00Z</dcterms:created>
  <dcterms:modified xsi:type="dcterms:W3CDTF">2025-04-15T13:11:00Z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