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127F87" w:rsidP="00127F87">
      <w:pPr>
        <w:pStyle w:val="Zhlav"/>
        <w:tabs>
          <w:tab w:val="left" w:pos="284"/>
          <w:tab w:val="center" w:pos="5244"/>
        </w:tabs>
        <w:spacing w:after="120"/>
        <w:jc w:val="center"/>
        <w:rPr>
          <w:b/>
          <w:bCs/>
          <w:smallCaps/>
          <w:spacing w:val="30"/>
          <w:sz w:val="40"/>
          <w:szCs w:val="40"/>
        </w:rPr>
      </w:pPr>
      <w:bookmarkStart w:id="0" w:name="_GoBack"/>
      <w:bookmarkEnd w:id="0"/>
      <w:r w:rsidRPr="007556CA">
        <w:rPr>
          <w:b/>
          <w:bCs/>
          <w:smallCaps/>
          <w:spacing w:val="30"/>
          <w:sz w:val="40"/>
          <w:szCs w:val="40"/>
        </w:rPr>
        <w:t>Smlouva o dílo</w:t>
      </w:r>
    </w:p>
    <w:p w:rsidR="006B56B8" w:rsidRDefault="006B56B8" w:rsidP="003E5AFF">
      <w:pPr>
        <w:pStyle w:val="Zhlav"/>
        <w:spacing w:after="120"/>
        <w:jc w:val="center"/>
        <w:rPr>
          <w:b/>
          <w:bCs/>
          <w:smallCaps/>
          <w:spacing w:val="20"/>
          <w:sz w:val="32"/>
          <w:szCs w:val="36"/>
          <w:lang w:val="en-US"/>
        </w:rPr>
      </w:pPr>
      <w:r w:rsidRPr="006B56B8">
        <w:rPr>
          <w:b/>
          <w:bCs/>
          <w:smallCaps/>
          <w:spacing w:val="20"/>
          <w:sz w:val="32"/>
          <w:szCs w:val="36"/>
          <w:lang w:val="en-US"/>
        </w:rPr>
        <w:t>III/3867 Veverské Knínice, SO 101</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w:t>
      </w:r>
    </w:p>
    <w:p w:rsidR="00127F87" w:rsidRPr="00423F7F" w:rsidRDefault="00127F87" w:rsidP="00127F87">
      <w:pPr>
        <w:spacing w:after="120"/>
        <w:rPr>
          <w:b/>
          <w:smallCaps/>
          <w:spacing w:val="20"/>
          <w:sz w:val="21"/>
          <w:szCs w:val="21"/>
        </w:rPr>
      </w:pPr>
      <w:r w:rsidRPr="00423F7F">
        <w:rPr>
          <w:b/>
          <w:smallCaps/>
          <w:spacing w:val="20"/>
          <w:sz w:val="21"/>
          <w:szCs w:val="21"/>
        </w:rPr>
        <w:t>Objednatel</w:t>
      </w:r>
    </w:p>
    <w:p w:rsidR="00127F87" w:rsidRPr="00423F7F" w:rsidRDefault="00127F87" w:rsidP="00127F87">
      <w:pPr>
        <w:spacing w:after="120"/>
        <w:rPr>
          <w:b/>
          <w:sz w:val="21"/>
          <w:szCs w:val="21"/>
        </w:rPr>
      </w:pPr>
      <w:r w:rsidRPr="00423F7F">
        <w:rPr>
          <w:b/>
          <w:sz w:val="21"/>
          <w:szCs w:val="21"/>
        </w:rPr>
        <w:t>Správa a údržba silnic Jihomoravského kraje, příspěvková organizace kraje</w:t>
      </w:r>
    </w:p>
    <w:p w:rsidR="00127F87" w:rsidRPr="00423F7F" w:rsidRDefault="00127F87" w:rsidP="00127F87">
      <w:pPr>
        <w:tabs>
          <w:tab w:val="left" w:pos="6300"/>
        </w:tabs>
        <w:rPr>
          <w:sz w:val="21"/>
          <w:szCs w:val="21"/>
        </w:rPr>
      </w:pPr>
      <w:r w:rsidRPr="00423F7F">
        <w:rPr>
          <w:sz w:val="21"/>
          <w:szCs w:val="21"/>
        </w:rPr>
        <w:t>sídlem Žerotínovo náměstí 449/3, 602 00 Brno</w:t>
      </w:r>
      <w:r w:rsidRPr="00423F7F">
        <w:rPr>
          <w:sz w:val="21"/>
          <w:szCs w:val="21"/>
        </w:rPr>
        <w:tab/>
        <w:t>IČO: 709 32 581</w:t>
      </w:r>
    </w:p>
    <w:p w:rsidR="00127F87" w:rsidRPr="00423F7F" w:rsidRDefault="00127F87" w:rsidP="00127F87">
      <w:pPr>
        <w:tabs>
          <w:tab w:val="left" w:pos="6300"/>
        </w:tabs>
        <w:rPr>
          <w:sz w:val="21"/>
          <w:szCs w:val="21"/>
        </w:rPr>
      </w:pPr>
      <w:r w:rsidRPr="00423F7F">
        <w:rPr>
          <w:sz w:val="21"/>
          <w:szCs w:val="21"/>
        </w:rPr>
        <w:t>zapsaná v obchodním rejstříku u Kr</w:t>
      </w:r>
      <w:r w:rsidR="00BD7A32" w:rsidRPr="00423F7F">
        <w:rPr>
          <w:sz w:val="21"/>
          <w:szCs w:val="21"/>
        </w:rPr>
        <w:t>ajského soudu v Brně</w:t>
      </w:r>
      <w:r w:rsidR="00BD7A32" w:rsidRPr="00423F7F">
        <w:rPr>
          <w:sz w:val="21"/>
          <w:szCs w:val="21"/>
        </w:rPr>
        <w:tab/>
        <w:t>sp. zn. Pr</w:t>
      </w:r>
      <w:r w:rsidRPr="00423F7F">
        <w:rPr>
          <w:sz w:val="21"/>
          <w:szCs w:val="21"/>
        </w:rPr>
        <w:t xml:space="preserve"> 287</w:t>
      </w:r>
    </w:p>
    <w:p w:rsidR="00127F87" w:rsidRPr="00423F7F" w:rsidRDefault="00127F87" w:rsidP="00127F87">
      <w:pPr>
        <w:tabs>
          <w:tab w:val="left" w:pos="0"/>
        </w:tabs>
        <w:spacing w:after="120"/>
        <w:rPr>
          <w:sz w:val="21"/>
          <w:szCs w:val="21"/>
        </w:rPr>
      </w:pPr>
      <w:r w:rsidRPr="00423F7F">
        <w:rPr>
          <w:sz w:val="21"/>
          <w:szCs w:val="21"/>
        </w:rPr>
        <w:t xml:space="preserve">zastoupená </w:t>
      </w:r>
      <w:r w:rsidR="00602E82" w:rsidRPr="00423F7F">
        <w:rPr>
          <w:sz w:val="21"/>
          <w:szCs w:val="21"/>
        </w:rPr>
        <w:t>Bc. Romanem Hanákem</w:t>
      </w:r>
      <w:r w:rsidRPr="00423F7F">
        <w:rPr>
          <w:sz w:val="21"/>
          <w:szCs w:val="21"/>
        </w:rPr>
        <w:t>, ředitelem</w:t>
      </w:r>
    </w:p>
    <w:p w:rsidR="00673B25" w:rsidRDefault="00673B25" w:rsidP="00127F87">
      <w:pPr>
        <w:tabs>
          <w:tab w:val="left" w:pos="6300"/>
        </w:tabs>
        <w:spacing w:after="120"/>
        <w:rPr>
          <w:b/>
          <w:sz w:val="21"/>
          <w:szCs w:val="21"/>
        </w:rPr>
      </w:pPr>
    </w:p>
    <w:p w:rsidR="00127F87" w:rsidRPr="00423F7F" w:rsidRDefault="00127F87" w:rsidP="00127F87">
      <w:pPr>
        <w:tabs>
          <w:tab w:val="left" w:pos="6300"/>
        </w:tabs>
        <w:spacing w:after="120"/>
        <w:rPr>
          <w:b/>
          <w:smallCaps/>
          <w:spacing w:val="20"/>
          <w:sz w:val="21"/>
          <w:szCs w:val="21"/>
        </w:rPr>
      </w:pPr>
      <w:r w:rsidRPr="00423F7F">
        <w:rPr>
          <w:b/>
          <w:sz w:val="21"/>
          <w:szCs w:val="21"/>
        </w:rPr>
        <w:t>a</w:t>
      </w:r>
    </w:p>
    <w:p w:rsidR="00673B25" w:rsidRDefault="00673B25" w:rsidP="00127F87">
      <w:pPr>
        <w:tabs>
          <w:tab w:val="left" w:pos="6300"/>
        </w:tabs>
        <w:spacing w:after="120"/>
        <w:rPr>
          <w:b/>
          <w:smallCaps/>
          <w:spacing w:val="20"/>
          <w:sz w:val="21"/>
          <w:szCs w:val="21"/>
        </w:rPr>
      </w:pPr>
    </w:p>
    <w:p w:rsidR="00127F87" w:rsidRPr="00423F7F" w:rsidRDefault="00127F87" w:rsidP="00127F87">
      <w:pPr>
        <w:tabs>
          <w:tab w:val="left" w:pos="6300"/>
        </w:tabs>
        <w:spacing w:after="120"/>
        <w:rPr>
          <w:b/>
          <w:smallCaps/>
          <w:spacing w:val="20"/>
          <w:sz w:val="21"/>
          <w:szCs w:val="21"/>
        </w:rPr>
      </w:pPr>
      <w:r w:rsidRPr="00423F7F">
        <w:rPr>
          <w:b/>
          <w:smallCaps/>
          <w:spacing w:val="20"/>
          <w:sz w:val="21"/>
          <w:szCs w:val="21"/>
        </w:rPr>
        <w:t xml:space="preserve">Zhotovitel </w:t>
      </w:r>
    </w:p>
    <w:p w:rsidR="00127F87" w:rsidRPr="00423F7F" w:rsidRDefault="00127F87" w:rsidP="00127F87">
      <w:pPr>
        <w:tabs>
          <w:tab w:val="left" w:pos="6300"/>
        </w:tabs>
        <w:spacing w:after="120"/>
        <w:rPr>
          <w:b/>
          <w:smallCaps/>
          <w:spacing w:val="20"/>
          <w:sz w:val="21"/>
          <w:szCs w:val="21"/>
        </w:rPr>
      </w:pP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sídlem </w:t>
      </w:r>
      <w:r w:rsidRPr="00423F7F">
        <w:rPr>
          <w:b/>
          <w:sz w:val="21"/>
          <w:szCs w:val="21"/>
          <w:highlight w:val="yellow"/>
        </w:rPr>
        <w:t>***</w:t>
      </w:r>
      <w:r w:rsidRPr="00423F7F">
        <w:rPr>
          <w:sz w:val="21"/>
          <w:szCs w:val="21"/>
        </w:rPr>
        <w:tab/>
        <w:t xml:space="preserve">IČO: </w:t>
      </w: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zapsaná v obchodním rejstříku  u </w:t>
      </w:r>
      <w:r w:rsidR="007044C4" w:rsidRPr="00423F7F">
        <w:rPr>
          <w:sz w:val="21"/>
          <w:szCs w:val="21"/>
        </w:rPr>
        <w:t>……</w:t>
      </w:r>
      <w:r w:rsidRPr="00423F7F">
        <w:rPr>
          <w:sz w:val="21"/>
          <w:szCs w:val="21"/>
        </w:rPr>
        <w:t xml:space="preserve"> soudu v </w:t>
      </w:r>
      <w:r w:rsidRPr="00423F7F">
        <w:rPr>
          <w:b/>
          <w:sz w:val="21"/>
          <w:szCs w:val="21"/>
          <w:highlight w:val="yellow"/>
        </w:rPr>
        <w:t>***</w:t>
      </w:r>
      <w:r w:rsidRPr="00423F7F">
        <w:rPr>
          <w:sz w:val="21"/>
          <w:szCs w:val="21"/>
        </w:rPr>
        <w:tab/>
        <w:t xml:space="preserve">sp. zn.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 xml:space="preserve">zastoupena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spolu uzavírají Smlouvu o dílo dle zákona č. 89/2012 Sb., občanský zákoník v platném znění (dále jen „občanský zákoník“):</w:t>
      </w:r>
    </w:p>
    <w:p w:rsidR="00127F87" w:rsidRPr="00423F7F" w:rsidRDefault="00127F87" w:rsidP="00127F87">
      <w:pPr>
        <w:spacing w:after="120"/>
        <w:rPr>
          <w:sz w:val="21"/>
          <w:szCs w:val="21"/>
        </w:rPr>
      </w:pPr>
    </w:p>
    <w:p w:rsidR="00630DA0" w:rsidRPr="00423F7F"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23F7F">
        <w:rPr>
          <w:b/>
          <w:smallCaps/>
          <w:spacing w:val="20"/>
          <w:sz w:val="21"/>
          <w:szCs w:val="21"/>
        </w:rPr>
        <w:t>Předmět smlouvy</w:t>
      </w:r>
    </w:p>
    <w:p w:rsidR="00AD14FD" w:rsidRPr="00E706B6"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23F7F">
        <w:rPr>
          <w:sz w:val="21"/>
          <w:szCs w:val="21"/>
        </w:rPr>
        <w:t xml:space="preserve"> </w:t>
      </w:r>
      <w:r w:rsidR="00AD14FD" w:rsidRPr="00E706B6">
        <w:rPr>
          <w:sz w:val="21"/>
          <w:szCs w:val="21"/>
        </w:rPr>
        <w:t>Účelem této smlouvy je obnova silniční sítě v Jihomoravském kraji.</w:t>
      </w:r>
    </w:p>
    <w:p w:rsidR="00630DA0" w:rsidRPr="00E706B6"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E706B6">
        <w:rPr>
          <w:sz w:val="21"/>
          <w:szCs w:val="21"/>
        </w:rPr>
        <w:t xml:space="preserve"> </w:t>
      </w:r>
      <w:r w:rsidR="00630DA0" w:rsidRPr="00E706B6">
        <w:rPr>
          <w:sz w:val="21"/>
          <w:szCs w:val="21"/>
        </w:rPr>
        <w:t>Zhotovitel provede dílo dle této smlouvy a objednatel mu za to zaplatí dohodnutou cenu.</w:t>
      </w:r>
    </w:p>
    <w:p w:rsidR="00630DA0" w:rsidRPr="00E706B6" w:rsidRDefault="00BA6021" w:rsidP="00E83177">
      <w:pPr>
        <w:numPr>
          <w:ilvl w:val="6"/>
          <w:numId w:val="4"/>
        </w:numPr>
        <w:tabs>
          <w:tab w:val="left" w:pos="540"/>
        </w:tabs>
        <w:spacing w:before="120" w:after="120"/>
        <w:jc w:val="both"/>
        <w:rPr>
          <w:sz w:val="21"/>
          <w:szCs w:val="21"/>
        </w:rPr>
      </w:pPr>
      <w:r w:rsidRPr="00E706B6">
        <w:rPr>
          <w:b/>
          <w:sz w:val="21"/>
          <w:szCs w:val="21"/>
        </w:rPr>
        <w:tab/>
      </w:r>
      <w:r w:rsidR="00630DA0" w:rsidRPr="00E706B6">
        <w:rPr>
          <w:b/>
          <w:sz w:val="21"/>
          <w:szCs w:val="21"/>
        </w:rPr>
        <w:t>Dílem je</w:t>
      </w:r>
      <w:r w:rsidR="00630DA0" w:rsidRPr="00E706B6">
        <w:rPr>
          <w:sz w:val="21"/>
          <w:szCs w:val="21"/>
        </w:rPr>
        <w:t xml:space="preserve"> zhotovení takto definovaných částí díla: </w:t>
      </w:r>
    </w:p>
    <w:p w:rsidR="00630DA0" w:rsidRPr="00E706B6" w:rsidRDefault="00630DA0" w:rsidP="00E036C1">
      <w:pPr>
        <w:numPr>
          <w:ilvl w:val="2"/>
          <w:numId w:val="10"/>
        </w:numPr>
        <w:tabs>
          <w:tab w:val="left" w:pos="1080"/>
        </w:tabs>
        <w:ind w:left="1077"/>
        <w:jc w:val="both"/>
        <w:rPr>
          <w:sz w:val="21"/>
          <w:szCs w:val="21"/>
        </w:rPr>
      </w:pPr>
      <w:r w:rsidRPr="00E706B6">
        <w:rPr>
          <w:sz w:val="21"/>
          <w:szCs w:val="21"/>
        </w:rPr>
        <w:t xml:space="preserve">stavba </w:t>
      </w:r>
      <w:r w:rsidR="008459C3" w:rsidRPr="00E706B6">
        <w:rPr>
          <w:sz w:val="21"/>
          <w:szCs w:val="21"/>
        </w:rPr>
        <w:t>„</w:t>
      </w:r>
      <w:r w:rsidR="00E036C1" w:rsidRPr="00E706B6">
        <w:rPr>
          <w:sz w:val="21"/>
          <w:szCs w:val="21"/>
        </w:rPr>
        <w:t>III/3867 VEVERSKÉ KNÍNICE, SO 101</w:t>
      </w:r>
      <w:r w:rsidR="008459C3" w:rsidRPr="00E706B6">
        <w:rPr>
          <w:sz w:val="21"/>
          <w:szCs w:val="21"/>
        </w:rPr>
        <w:t>“</w:t>
      </w:r>
      <w:r w:rsidR="003E5AFF" w:rsidRPr="00E706B6">
        <w:rPr>
          <w:sz w:val="21"/>
          <w:szCs w:val="21"/>
        </w:rPr>
        <w:t xml:space="preserve"> </w:t>
      </w:r>
      <w:r w:rsidRPr="00E706B6">
        <w:rPr>
          <w:sz w:val="21"/>
          <w:szCs w:val="21"/>
        </w:rPr>
        <w:t>(dále jen „stavba“);</w:t>
      </w:r>
    </w:p>
    <w:p w:rsidR="00861375" w:rsidRPr="00E706B6" w:rsidRDefault="00861375" w:rsidP="00861375">
      <w:pPr>
        <w:numPr>
          <w:ilvl w:val="2"/>
          <w:numId w:val="10"/>
        </w:numPr>
        <w:tabs>
          <w:tab w:val="left" w:pos="1080"/>
        </w:tabs>
        <w:ind w:left="1077"/>
        <w:jc w:val="both"/>
        <w:rPr>
          <w:bCs/>
          <w:iCs/>
          <w:sz w:val="21"/>
          <w:szCs w:val="21"/>
        </w:rPr>
      </w:pPr>
      <w:r w:rsidRPr="00E706B6">
        <w:rPr>
          <w:sz w:val="21"/>
          <w:szCs w:val="21"/>
        </w:rPr>
        <w:t>realizační dokumentace (dále jen „RDS“);</w:t>
      </w:r>
    </w:p>
    <w:p w:rsidR="00630DA0" w:rsidRPr="00E706B6" w:rsidRDefault="00630DA0" w:rsidP="00F54B3E">
      <w:pPr>
        <w:numPr>
          <w:ilvl w:val="2"/>
          <w:numId w:val="10"/>
        </w:numPr>
        <w:tabs>
          <w:tab w:val="left" w:pos="1080"/>
        </w:tabs>
        <w:ind w:left="1077"/>
        <w:jc w:val="both"/>
        <w:rPr>
          <w:sz w:val="21"/>
          <w:szCs w:val="21"/>
        </w:rPr>
      </w:pPr>
      <w:r w:rsidRPr="00E706B6">
        <w:rPr>
          <w:sz w:val="21"/>
          <w:szCs w:val="21"/>
        </w:rPr>
        <w:t>dokumentace skutečného provedení stavby (dále jen „DSPS“);</w:t>
      </w:r>
    </w:p>
    <w:p w:rsidR="00630DA0" w:rsidRPr="00E706B6" w:rsidRDefault="00893227" w:rsidP="00F54B3E">
      <w:pPr>
        <w:numPr>
          <w:ilvl w:val="2"/>
          <w:numId w:val="10"/>
        </w:numPr>
        <w:tabs>
          <w:tab w:val="left" w:pos="1080"/>
        </w:tabs>
        <w:ind w:left="1077"/>
        <w:jc w:val="both"/>
        <w:rPr>
          <w:sz w:val="21"/>
          <w:szCs w:val="21"/>
        </w:rPr>
      </w:pPr>
      <w:r w:rsidRPr="00E706B6">
        <w:rPr>
          <w:sz w:val="21"/>
          <w:szCs w:val="21"/>
        </w:rPr>
        <w:t>geodetického zaměření stavby;</w:t>
      </w:r>
    </w:p>
    <w:p w:rsidR="008459C3" w:rsidRPr="00E706B6" w:rsidRDefault="008459C3" w:rsidP="00F54B3E">
      <w:pPr>
        <w:numPr>
          <w:ilvl w:val="2"/>
          <w:numId w:val="10"/>
        </w:numPr>
        <w:tabs>
          <w:tab w:val="left" w:pos="1080"/>
        </w:tabs>
        <w:ind w:left="1077"/>
        <w:jc w:val="both"/>
        <w:rPr>
          <w:sz w:val="21"/>
          <w:szCs w:val="21"/>
        </w:rPr>
      </w:pPr>
      <w:r w:rsidRPr="00E706B6">
        <w:rPr>
          <w:sz w:val="21"/>
          <w:szCs w:val="21"/>
        </w:rPr>
        <w:t>geometrický plán stavby</w:t>
      </w:r>
      <w:r w:rsidR="004403B9" w:rsidRPr="00E706B6">
        <w:rPr>
          <w:sz w:val="21"/>
          <w:szCs w:val="21"/>
        </w:rPr>
        <w:t>.</w:t>
      </w:r>
    </w:p>
    <w:p w:rsidR="00630DA0" w:rsidRPr="00E706B6" w:rsidRDefault="00BA6021" w:rsidP="00E83177">
      <w:pPr>
        <w:numPr>
          <w:ilvl w:val="6"/>
          <w:numId w:val="4"/>
        </w:numPr>
        <w:tabs>
          <w:tab w:val="left" w:pos="540"/>
        </w:tabs>
        <w:spacing w:before="120" w:after="120"/>
        <w:jc w:val="both"/>
        <w:rPr>
          <w:sz w:val="21"/>
          <w:szCs w:val="21"/>
        </w:rPr>
      </w:pPr>
      <w:r w:rsidRPr="00E706B6">
        <w:rPr>
          <w:sz w:val="21"/>
          <w:szCs w:val="21"/>
        </w:rPr>
        <w:tab/>
      </w:r>
      <w:r w:rsidR="00630DA0" w:rsidRPr="00E706B6">
        <w:rPr>
          <w:sz w:val="21"/>
          <w:szCs w:val="21"/>
        </w:rPr>
        <w:t>Zhotovitel prohlašuje, že má veškeré podklady nezbytné k řádnému provedení díla.</w:t>
      </w:r>
    </w:p>
    <w:p w:rsidR="00D1326D" w:rsidRPr="00E706B6" w:rsidRDefault="00BA6021" w:rsidP="00D1326D">
      <w:pPr>
        <w:numPr>
          <w:ilvl w:val="6"/>
          <w:numId w:val="4"/>
        </w:numPr>
        <w:tabs>
          <w:tab w:val="clear" w:pos="360"/>
          <w:tab w:val="left" w:pos="540"/>
        </w:tabs>
        <w:spacing w:before="120" w:after="120"/>
        <w:ind w:left="567" w:hanging="567"/>
        <w:jc w:val="both"/>
        <w:rPr>
          <w:sz w:val="21"/>
          <w:szCs w:val="21"/>
        </w:rPr>
      </w:pPr>
      <w:r w:rsidRPr="00E706B6">
        <w:rPr>
          <w:sz w:val="21"/>
          <w:szCs w:val="21"/>
        </w:rPr>
        <w:tab/>
      </w:r>
      <w:r w:rsidR="00D1326D" w:rsidRPr="00E706B6">
        <w:rPr>
          <w:sz w:val="21"/>
          <w:szCs w:val="21"/>
        </w:rPr>
        <w:t>Zhotovitel je povinen provést dílo řádně a včas. Dílo je provedeno úplně a bezvadně, odpovídá-li této smlouvě a je</w:t>
      </w:r>
      <w:r w:rsidR="00D1326D" w:rsidRPr="00E706B6">
        <w:rPr>
          <w:sz w:val="21"/>
          <w:szCs w:val="21"/>
        </w:rPr>
        <w:noBreakHyphen/>
        <w:t>li způsobilé ke svému účelu použití. Dílo je provedeno včas, jsou-li všechny jeho části dle této smlouvy jako úplné a bezvadné a ve lhůtách touto smlouvou sjednaných předány objednateli.</w:t>
      </w:r>
    </w:p>
    <w:p w:rsidR="00627D4B" w:rsidRPr="00E706B6" w:rsidRDefault="00627D4B" w:rsidP="00627D4B">
      <w:pPr>
        <w:numPr>
          <w:ilvl w:val="6"/>
          <w:numId w:val="4"/>
        </w:numPr>
        <w:tabs>
          <w:tab w:val="clear" w:pos="360"/>
          <w:tab w:val="num" w:pos="540"/>
        </w:tabs>
        <w:spacing w:before="120" w:after="120"/>
        <w:ind w:left="539" w:hanging="539"/>
        <w:jc w:val="both"/>
        <w:rPr>
          <w:sz w:val="21"/>
          <w:szCs w:val="21"/>
        </w:rPr>
      </w:pPr>
      <w:r w:rsidRPr="00E706B6">
        <w:rPr>
          <w:sz w:val="21"/>
          <w:szCs w:val="21"/>
        </w:rPr>
        <w:t>Místo plnění je určeno projektovou dokumentací jako prostor staveniště. Tam, kde to povaha plnění umožňuje, může být místem plnění i pracoviště objednatele: investiční úsek oblasti Střed, Ořechovská 35, 619 00 Brno.</w:t>
      </w:r>
      <w:r w:rsidRPr="00E706B6" w:rsidDel="00DB5A2D">
        <w:rPr>
          <w:sz w:val="21"/>
          <w:szCs w:val="21"/>
        </w:rPr>
        <w:t xml:space="preserve"> </w:t>
      </w:r>
    </w:p>
    <w:p w:rsidR="00BB69A7" w:rsidRPr="00E706B6" w:rsidRDefault="00BB69A7" w:rsidP="00BB69A7">
      <w:pPr>
        <w:numPr>
          <w:ilvl w:val="6"/>
          <w:numId w:val="4"/>
        </w:numPr>
        <w:tabs>
          <w:tab w:val="clear" w:pos="360"/>
          <w:tab w:val="num" w:pos="540"/>
        </w:tabs>
        <w:spacing w:before="120" w:after="120"/>
        <w:ind w:left="539" w:hanging="539"/>
        <w:jc w:val="both"/>
        <w:rPr>
          <w:sz w:val="21"/>
          <w:szCs w:val="21"/>
        </w:rPr>
      </w:pPr>
      <w:r w:rsidRPr="00E706B6">
        <w:rPr>
          <w:color w:val="000000" w:themeColor="text1"/>
          <w:sz w:val="21"/>
          <w:szCs w:val="21"/>
        </w:rPr>
        <w:t xml:space="preserve">Financování díla se řídí pravidly příslušnými pro daný zdroj financování: Státní fond dopravní infrastruktury.  Veškerá pravidla programu jsou zveřejněna na adrese </w:t>
      </w:r>
      <w:hyperlink r:id="rId8" w:history="1">
        <w:r w:rsidRPr="00E706B6">
          <w:rPr>
            <w:rStyle w:val="Hypertextovodkaz"/>
            <w:sz w:val="21"/>
            <w:szCs w:val="21"/>
          </w:rPr>
          <w:t>www.sfdi.cz</w:t>
        </w:r>
      </w:hyperlink>
      <w:r w:rsidRPr="00E706B6">
        <w:rPr>
          <w:color w:val="000000" w:themeColor="text1"/>
          <w:sz w:val="21"/>
          <w:szCs w:val="21"/>
        </w:rPr>
        <w:t xml:space="preserve">. Zhotovitel prohlašuje, že se s pravidly v potřebném rozsahu seznámil.  </w:t>
      </w:r>
    </w:p>
    <w:p w:rsidR="00A564E1" w:rsidRPr="00E706B6" w:rsidRDefault="00A564E1" w:rsidP="00A564E1">
      <w:pPr>
        <w:spacing w:before="120" w:after="120"/>
        <w:ind w:left="540"/>
        <w:jc w:val="both"/>
        <w:rPr>
          <w:sz w:val="21"/>
          <w:szCs w:val="21"/>
        </w:rPr>
      </w:pPr>
    </w:p>
    <w:p w:rsidR="00630DA0" w:rsidRPr="00E706B6"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E706B6">
        <w:rPr>
          <w:b/>
          <w:smallCaps/>
          <w:spacing w:val="20"/>
          <w:sz w:val="21"/>
          <w:szCs w:val="21"/>
        </w:rPr>
        <w:t>Stavba</w:t>
      </w:r>
    </w:p>
    <w:p w:rsidR="00E101FE" w:rsidRPr="00E706B6" w:rsidRDefault="00E101FE" w:rsidP="00E101FE">
      <w:pPr>
        <w:pStyle w:val="Odstavecseseznamem"/>
        <w:keepNext/>
        <w:keepLines/>
        <w:tabs>
          <w:tab w:val="left" w:pos="567"/>
        </w:tabs>
        <w:spacing w:before="120" w:after="120"/>
        <w:ind w:left="1080"/>
        <w:rPr>
          <w:b/>
          <w:smallCaps/>
          <w:spacing w:val="20"/>
          <w:sz w:val="21"/>
          <w:szCs w:val="21"/>
        </w:rPr>
      </w:pPr>
    </w:p>
    <w:p w:rsidR="00E141BC" w:rsidRPr="00E706B6" w:rsidRDefault="00630DA0" w:rsidP="006B56B8">
      <w:pPr>
        <w:pStyle w:val="Odstavecseseznamem"/>
        <w:numPr>
          <w:ilvl w:val="3"/>
          <w:numId w:val="9"/>
        </w:numPr>
        <w:tabs>
          <w:tab w:val="clear" w:pos="2880"/>
          <w:tab w:val="left" w:pos="539"/>
        </w:tabs>
        <w:spacing w:after="120"/>
        <w:ind w:left="539" w:hanging="539"/>
        <w:contextualSpacing w:val="0"/>
        <w:jc w:val="both"/>
        <w:rPr>
          <w:sz w:val="21"/>
          <w:szCs w:val="21"/>
        </w:rPr>
      </w:pPr>
      <w:r w:rsidRPr="00E706B6">
        <w:rPr>
          <w:sz w:val="21"/>
          <w:szCs w:val="21"/>
        </w:rPr>
        <w:t xml:space="preserve">Předmětem stavby </w:t>
      </w:r>
      <w:r w:rsidR="006B56B8" w:rsidRPr="00E706B6">
        <w:rPr>
          <w:sz w:val="21"/>
          <w:szCs w:val="21"/>
        </w:rPr>
        <w:t>je rekonstrukce silnice III/3867 od křižovatky se silnicí II/386 po křižovatku s místní komunikací v délce 967 m. Úsek se nachází v extravilánu a intravilánu obce Veverské Knínice. Součástí stavby je vybudování autobusových zastávek, úprava napojení místní komunikace a sjezdů, oprava objízdné trasy.</w:t>
      </w:r>
    </w:p>
    <w:p w:rsidR="00630DA0" w:rsidRPr="00E706B6" w:rsidRDefault="00630DA0" w:rsidP="00E141BC">
      <w:pPr>
        <w:pStyle w:val="Odstavecseseznamem"/>
        <w:numPr>
          <w:ilvl w:val="3"/>
          <w:numId w:val="9"/>
        </w:numPr>
        <w:tabs>
          <w:tab w:val="clear" w:pos="2880"/>
          <w:tab w:val="left" w:pos="539"/>
        </w:tabs>
        <w:spacing w:after="120"/>
        <w:ind w:left="539" w:hanging="539"/>
        <w:contextualSpacing w:val="0"/>
        <w:jc w:val="both"/>
        <w:rPr>
          <w:sz w:val="21"/>
          <w:szCs w:val="21"/>
        </w:rPr>
      </w:pPr>
      <w:r w:rsidRPr="00E706B6">
        <w:rPr>
          <w:sz w:val="21"/>
          <w:szCs w:val="21"/>
        </w:rPr>
        <w:t>Stavba bude provedena tak, aby byla způsobilá k o</w:t>
      </w:r>
      <w:r w:rsidR="00EC22C4" w:rsidRPr="00E706B6">
        <w:rPr>
          <w:sz w:val="21"/>
          <w:szCs w:val="21"/>
        </w:rPr>
        <w:t>bvyklému užívání, a v souladu s</w:t>
      </w:r>
      <w:r w:rsidR="006528C8" w:rsidRPr="00E706B6">
        <w:rPr>
          <w:sz w:val="21"/>
          <w:szCs w:val="21"/>
        </w:rPr>
        <w:t>e</w:t>
      </w:r>
      <w:r w:rsidR="00EC22C4" w:rsidRPr="00E706B6">
        <w:rPr>
          <w:sz w:val="21"/>
          <w:szCs w:val="21"/>
        </w:rPr>
        <w:t> </w:t>
      </w:r>
      <w:r w:rsidRPr="00E706B6">
        <w:rPr>
          <w:sz w:val="21"/>
          <w:szCs w:val="21"/>
        </w:rPr>
        <w:t xml:space="preserve"> zadáním stavby, čímž je v řazení dle závaznosti:</w:t>
      </w:r>
    </w:p>
    <w:p w:rsidR="00630DA0" w:rsidRPr="00E706B6" w:rsidRDefault="00630DA0" w:rsidP="00F54B3E">
      <w:pPr>
        <w:numPr>
          <w:ilvl w:val="2"/>
          <w:numId w:val="13"/>
        </w:numPr>
        <w:tabs>
          <w:tab w:val="left" w:pos="1080"/>
        </w:tabs>
        <w:ind w:left="1076"/>
        <w:jc w:val="both"/>
        <w:rPr>
          <w:sz w:val="21"/>
          <w:szCs w:val="21"/>
        </w:rPr>
      </w:pPr>
      <w:r w:rsidRPr="00E706B6">
        <w:rPr>
          <w:sz w:val="21"/>
          <w:szCs w:val="21"/>
        </w:rPr>
        <w:lastRenderedPageBreak/>
        <w:t>soupis prací;</w:t>
      </w:r>
    </w:p>
    <w:p w:rsidR="00630DA0" w:rsidRPr="00E706B6" w:rsidRDefault="00630DA0" w:rsidP="00816F6E">
      <w:pPr>
        <w:numPr>
          <w:ilvl w:val="2"/>
          <w:numId w:val="13"/>
        </w:numPr>
        <w:tabs>
          <w:tab w:val="left" w:pos="1080"/>
        </w:tabs>
        <w:ind w:left="1076"/>
        <w:jc w:val="both"/>
        <w:rPr>
          <w:sz w:val="21"/>
          <w:szCs w:val="21"/>
        </w:rPr>
      </w:pPr>
      <w:r w:rsidRPr="00E706B6">
        <w:rPr>
          <w:sz w:val="21"/>
          <w:szCs w:val="21"/>
        </w:rPr>
        <w:t>projektová dokumentace pro provedení stavby</w:t>
      </w:r>
      <w:r w:rsidR="003E5AFF" w:rsidRPr="00E706B6">
        <w:rPr>
          <w:sz w:val="21"/>
          <w:szCs w:val="21"/>
        </w:rPr>
        <w:t>:</w:t>
      </w:r>
      <w:r w:rsidRPr="00E706B6">
        <w:rPr>
          <w:sz w:val="21"/>
          <w:szCs w:val="21"/>
        </w:rPr>
        <w:t xml:space="preserve"> </w:t>
      </w:r>
      <w:r w:rsidR="00E141BC" w:rsidRPr="00E706B6">
        <w:rPr>
          <w:sz w:val="21"/>
          <w:szCs w:val="21"/>
        </w:rPr>
        <w:t>PDPS vypracovaná</w:t>
      </w:r>
      <w:r w:rsidR="00816F6E" w:rsidRPr="00E706B6">
        <w:rPr>
          <w:sz w:val="21"/>
          <w:szCs w:val="21"/>
        </w:rPr>
        <w:t>:</w:t>
      </w:r>
      <w:r w:rsidR="00E141BC" w:rsidRPr="00E706B6">
        <w:rPr>
          <w:sz w:val="21"/>
          <w:szCs w:val="21"/>
        </w:rPr>
        <w:t xml:space="preserve"> </w:t>
      </w:r>
      <w:r w:rsidR="00816F6E" w:rsidRPr="00E706B6">
        <w:rPr>
          <w:sz w:val="21"/>
          <w:szCs w:val="21"/>
        </w:rPr>
        <w:t>Dopravoprojekt Brno a.s. se sídlem Kounicova 271/13, 602 00 Brno, z  04/2024</w:t>
      </w:r>
      <w:r w:rsidR="00DD2403" w:rsidRPr="00E706B6">
        <w:rPr>
          <w:sz w:val="21"/>
          <w:szCs w:val="21"/>
        </w:rPr>
        <w:t xml:space="preserve"> </w:t>
      </w:r>
      <w:r w:rsidRPr="00E706B6">
        <w:rPr>
          <w:sz w:val="21"/>
          <w:szCs w:val="21"/>
        </w:rPr>
        <w:t>(dále jen „projektová dokumentace“);</w:t>
      </w:r>
    </w:p>
    <w:p w:rsidR="00E141BC" w:rsidRPr="00E706B6" w:rsidRDefault="00816F6E" w:rsidP="00816F6E">
      <w:pPr>
        <w:numPr>
          <w:ilvl w:val="2"/>
          <w:numId w:val="13"/>
        </w:numPr>
        <w:tabs>
          <w:tab w:val="left" w:pos="1080"/>
        </w:tabs>
        <w:ind w:left="1076"/>
        <w:jc w:val="both"/>
        <w:rPr>
          <w:sz w:val="21"/>
          <w:szCs w:val="21"/>
        </w:rPr>
      </w:pPr>
      <w:r w:rsidRPr="00E706B6">
        <w:rPr>
          <w:sz w:val="21"/>
          <w:szCs w:val="21"/>
        </w:rPr>
        <w:t>společné povolení , které vydal Městský úřad v Rosicích, odbor dopravy č.j. MR-C 122488/23-ODO dne 27.11.2023 s nabytím právní moci dne 22.12.2023</w:t>
      </w:r>
      <w:r w:rsidR="00E141BC" w:rsidRPr="00E706B6">
        <w:rPr>
          <w:sz w:val="21"/>
          <w:szCs w:val="21"/>
        </w:rPr>
        <w:t>;</w:t>
      </w:r>
    </w:p>
    <w:p w:rsidR="00D6196B" w:rsidRPr="00E706B6" w:rsidRDefault="00D6196B" w:rsidP="00D6196B">
      <w:pPr>
        <w:numPr>
          <w:ilvl w:val="2"/>
          <w:numId w:val="13"/>
        </w:numPr>
        <w:tabs>
          <w:tab w:val="left" w:pos="1080"/>
        </w:tabs>
        <w:ind w:left="1076"/>
        <w:jc w:val="both"/>
        <w:rPr>
          <w:sz w:val="21"/>
          <w:szCs w:val="21"/>
        </w:rPr>
      </w:pPr>
      <w:r w:rsidRPr="00E706B6">
        <w:rPr>
          <w:sz w:val="21"/>
          <w:szCs w:val="21"/>
        </w:rPr>
        <w:t>vyjádření, závazná stanoviska a podmínky dotčených orgánů</w:t>
      </w:r>
      <w:r w:rsidR="00E141BC" w:rsidRPr="00E706B6">
        <w:rPr>
          <w:sz w:val="21"/>
          <w:szCs w:val="21"/>
        </w:rPr>
        <w:t>,</w:t>
      </w:r>
      <w:r w:rsidRPr="00E706B6">
        <w:rPr>
          <w:sz w:val="21"/>
          <w:szCs w:val="21"/>
        </w:rPr>
        <w:t xml:space="preserve"> </w:t>
      </w:r>
      <w:r w:rsidR="00E141BC" w:rsidRPr="00E706B6">
        <w:rPr>
          <w:sz w:val="21"/>
          <w:szCs w:val="21"/>
        </w:rPr>
        <w:t>které</w:t>
      </w:r>
      <w:r w:rsidRPr="00E706B6">
        <w:rPr>
          <w:sz w:val="21"/>
          <w:szCs w:val="21"/>
        </w:rPr>
        <w:t xml:space="preserve"> jsou součástí dokladové části PDPS a součástí výše uvedených rozhodnutí;</w:t>
      </w:r>
    </w:p>
    <w:p w:rsidR="00630DA0" w:rsidRPr="00E706B6" w:rsidRDefault="00630DA0" w:rsidP="00D6196B">
      <w:pPr>
        <w:numPr>
          <w:ilvl w:val="2"/>
          <w:numId w:val="13"/>
        </w:numPr>
        <w:tabs>
          <w:tab w:val="left" w:pos="1080"/>
        </w:tabs>
        <w:ind w:left="1076"/>
        <w:jc w:val="both"/>
        <w:rPr>
          <w:sz w:val="21"/>
          <w:szCs w:val="21"/>
        </w:rPr>
      </w:pPr>
      <w:r w:rsidRPr="00E706B6">
        <w:rPr>
          <w:sz w:val="21"/>
          <w:szCs w:val="21"/>
        </w:rPr>
        <w:t>technické normy vztahující se k materiálům a činnostem prováděných na základě této smlouvy;</w:t>
      </w:r>
    </w:p>
    <w:p w:rsidR="00630DA0" w:rsidRPr="00E706B6" w:rsidRDefault="00630DA0" w:rsidP="00F54B3E">
      <w:pPr>
        <w:numPr>
          <w:ilvl w:val="2"/>
          <w:numId w:val="13"/>
        </w:numPr>
        <w:tabs>
          <w:tab w:val="left" w:pos="1080"/>
        </w:tabs>
        <w:spacing w:after="120"/>
        <w:ind w:left="1077" w:hanging="181"/>
        <w:jc w:val="both"/>
        <w:rPr>
          <w:sz w:val="21"/>
          <w:szCs w:val="21"/>
        </w:rPr>
      </w:pPr>
      <w:r w:rsidRPr="00E706B6">
        <w:rPr>
          <w:sz w:val="21"/>
          <w:szCs w:val="21"/>
        </w:rPr>
        <w:t>technické kvalitativní podmínky staveb pozemních komunikací, vydané Ministerstvem dopravy ve znění účinném ke dni uzavření smlouvy.</w:t>
      </w:r>
    </w:p>
    <w:p w:rsidR="00630DA0" w:rsidRPr="00E706B6"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E706B6">
        <w:rPr>
          <w:sz w:val="21"/>
          <w:szCs w:val="21"/>
        </w:rPr>
        <w:t>Objednatel poskytuje zhotoviteli právo projektovou dokumentaci jako dílo užít, a to výhradně k účelu provádění díla dle této smlouvy.</w:t>
      </w:r>
    </w:p>
    <w:p w:rsidR="00630DA0" w:rsidRPr="00E706B6"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E706B6">
        <w:rPr>
          <w:sz w:val="21"/>
          <w:szCs w:val="21"/>
        </w:rPr>
        <w:t>Zhotovitel prohlašuje, že je seznámen s technickými normami a technickými podmínkami vztahujícími se k předmětu díla.</w:t>
      </w:r>
    </w:p>
    <w:p w:rsidR="005A75FF" w:rsidRPr="00E706B6" w:rsidRDefault="005A75FF" w:rsidP="008459C3">
      <w:pPr>
        <w:pStyle w:val="Odstavecseseznamem"/>
        <w:rPr>
          <w:sz w:val="21"/>
          <w:szCs w:val="21"/>
        </w:rPr>
      </w:pPr>
    </w:p>
    <w:p w:rsidR="00861375" w:rsidRPr="00E706B6"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E706B6">
        <w:rPr>
          <w:b/>
          <w:smallCaps/>
          <w:spacing w:val="20"/>
          <w:sz w:val="21"/>
          <w:szCs w:val="21"/>
        </w:rPr>
        <w:t>Realizační dokumentace stavby (dále jen RDS)</w:t>
      </w:r>
    </w:p>
    <w:p w:rsidR="00CB752C" w:rsidRPr="00E706B6" w:rsidRDefault="00CB752C" w:rsidP="00CB752C">
      <w:pPr>
        <w:numPr>
          <w:ilvl w:val="6"/>
          <w:numId w:val="27"/>
        </w:numPr>
        <w:tabs>
          <w:tab w:val="clear" w:pos="360"/>
          <w:tab w:val="num" w:pos="5040"/>
        </w:tabs>
        <w:spacing w:before="120" w:after="120"/>
        <w:ind w:left="540" w:hanging="540"/>
        <w:jc w:val="both"/>
        <w:rPr>
          <w:sz w:val="21"/>
          <w:szCs w:val="21"/>
        </w:rPr>
      </w:pPr>
      <w:r w:rsidRPr="00E706B6">
        <w:rPr>
          <w:sz w:val="21"/>
          <w:szCs w:val="21"/>
        </w:rPr>
        <w:t>Zhotovitel vypracuje RDS k objekt</w:t>
      </w:r>
      <w:r w:rsidR="00322A7C" w:rsidRPr="00E706B6">
        <w:rPr>
          <w:sz w:val="21"/>
          <w:szCs w:val="21"/>
        </w:rPr>
        <w:t>ům</w:t>
      </w:r>
      <w:r w:rsidRPr="00E706B6">
        <w:rPr>
          <w:sz w:val="21"/>
          <w:szCs w:val="21"/>
        </w:rPr>
        <w:t xml:space="preserve"> SO </w:t>
      </w:r>
      <w:r w:rsidR="009C39A2" w:rsidRPr="00E706B6">
        <w:rPr>
          <w:sz w:val="21"/>
          <w:szCs w:val="21"/>
        </w:rPr>
        <w:t>101, SO 102</w:t>
      </w:r>
      <w:r w:rsidR="00322A7C" w:rsidRPr="00E706B6">
        <w:rPr>
          <w:sz w:val="21"/>
          <w:szCs w:val="21"/>
        </w:rPr>
        <w:t xml:space="preserve"> a </w:t>
      </w:r>
      <w:r w:rsidR="00006AAC" w:rsidRPr="00E706B6">
        <w:rPr>
          <w:sz w:val="21"/>
          <w:szCs w:val="21"/>
        </w:rPr>
        <w:t xml:space="preserve">SO </w:t>
      </w:r>
      <w:r w:rsidR="00634A80" w:rsidRPr="00E706B6">
        <w:rPr>
          <w:sz w:val="21"/>
          <w:szCs w:val="21"/>
        </w:rPr>
        <w:t>10</w:t>
      </w:r>
      <w:r w:rsidR="009C39A2" w:rsidRPr="00E706B6">
        <w:rPr>
          <w:sz w:val="21"/>
          <w:szCs w:val="21"/>
        </w:rPr>
        <w:t>3</w:t>
      </w:r>
      <w:r w:rsidR="00634A80" w:rsidRPr="00E706B6">
        <w:rPr>
          <w:sz w:val="21"/>
          <w:szCs w:val="21"/>
        </w:rPr>
        <w:t xml:space="preserve"> </w:t>
      </w:r>
      <w:r w:rsidRPr="00E706B6">
        <w:rPr>
          <w:sz w:val="21"/>
          <w:szCs w:val="21"/>
        </w:rPr>
        <w:t xml:space="preserve">v </w:t>
      </w:r>
      <w:r w:rsidR="00006AAC" w:rsidRPr="00E706B6">
        <w:rPr>
          <w:sz w:val="21"/>
          <w:szCs w:val="21"/>
        </w:rPr>
        <w:t>souladu s právními předpisy a s </w:t>
      </w:r>
      <w:r w:rsidRPr="00E706B6">
        <w:rPr>
          <w:sz w:val="21"/>
          <w:szCs w:val="21"/>
        </w:rPr>
        <w:t xml:space="preserve">aktuálně účinnou Směrnicí Ministerstva dopravy pro dokumentaci staveb pozemních komunikací ověřena osobou s autorizací pro příslušný obor. </w:t>
      </w:r>
    </w:p>
    <w:p w:rsidR="00CB752C" w:rsidRPr="00E706B6" w:rsidRDefault="00CB752C" w:rsidP="00CB752C">
      <w:pPr>
        <w:spacing w:before="120" w:after="120"/>
        <w:ind w:left="540"/>
        <w:jc w:val="both"/>
        <w:rPr>
          <w:sz w:val="21"/>
          <w:szCs w:val="21"/>
        </w:rPr>
      </w:pPr>
      <w:r w:rsidRPr="00E706B6">
        <w:rPr>
          <w:sz w:val="21"/>
          <w:szCs w:val="21"/>
        </w:rPr>
        <w:t xml:space="preserve">RDS bude předána </w:t>
      </w:r>
      <w:r w:rsidR="009C39A2" w:rsidRPr="00E706B6">
        <w:rPr>
          <w:color w:val="000000"/>
          <w:sz w:val="21"/>
          <w:szCs w:val="21"/>
        </w:rPr>
        <w:t>3</w:t>
      </w:r>
      <w:r w:rsidRPr="00E706B6">
        <w:rPr>
          <w:color w:val="000000"/>
          <w:sz w:val="21"/>
          <w:szCs w:val="21"/>
        </w:rPr>
        <w:t xml:space="preserve">x </w:t>
      </w:r>
      <w:r w:rsidRPr="00E706B6">
        <w:rPr>
          <w:sz w:val="21"/>
          <w:szCs w:val="21"/>
        </w:rPr>
        <w:t xml:space="preserve">v tištěné podobě. RDS bude rovněž předána </w:t>
      </w:r>
      <w:r w:rsidR="00322A7C" w:rsidRPr="00E706B6">
        <w:rPr>
          <w:sz w:val="21"/>
          <w:szCs w:val="21"/>
        </w:rPr>
        <w:t xml:space="preserve">2 x </w:t>
      </w:r>
      <w:r w:rsidRPr="00E706B6">
        <w:rPr>
          <w:sz w:val="21"/>
          <w:szCs w:val="21"/>
        </w:rPr>
        <w:t xml:space="preserve">elektronicky na </w:t>
      </w:r>
      <w:r w:rsidR="00322A7C" w:rsidRPr="00E706B6">
        <w:rPr>
          <w:sz w:val="21"/>
          <w:szCs w:val="21"/>
        </w:rPr>
        <w:t>dvou</w:t>
      </w:r>
      <w:r w:rsidRPr="00E706B6">
        <w:rPr>
          <w:sz w:val="21"/>
          <w:szCs w:val="21"/>
        </w:rPr>
        <w:t xml:space="preserve"> nosič</w:t>
      </w:r>
      <w:r w:rsidR="00322A7C" w:rsidRPr="00E706B6">
        <w:rPr>
          <w:sz w:val="21"/>
          <w:szCs w:val="21"/>
        </w:rPr>
        <w:t xml:space="preserve">ích </w:t>
      </w:r>
      <w:r w:rsidRPr="00E706B6">
        <w:rPr>
          <w:sz w:val="21"/>
          <w:szCs w:val="21"/>
        </w:rPr>
        <w:t>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rsidR="00CB752C" w:rsidRPr="00E706B6" w:rsidRDefault="00CB752C" w:rsidP="00CB752C">
      <w:pPr>
        <w:pStyle w:val="Odstavecseseznamem"/>
        <w:numPr>
          <w:ilvl w:val="0"/>
          <w:numId w:val="28"/>
        </w:numPr>
        <w:ind w:left="567" w:hanging="567"/>
        <w:jc w:val="both"/>
        <w:rPr>
          <w:sz w:val="21"/>
          <w:szCs w:val="21"/>
        </w:rPr>
      </w:pPr>
      <w:r w:rsidRPr="00E706B6">
        <w:rPr>
          <w:sz w:val="21"/>
          <w:szCs w:val="21"/>
        </w:rPr>
        <w:t xml:space="preserve">Zhotovitel je povinen předat objednateli návrh RDS 1x v tištěné podobě a  elektronicky mailem na adresu správce stavby, a to </w:t>
      </w:r>
      <w:r w:rsidRPr="00E706B6">
        <w:rPr>
          <w:color w:val="000000"/>
          <w:sz w:val="21"/>
          <w:szCs w:val="21"/>
        </w:rPr>
        <w:t>alespoň 20 dnů před zahájením prací na příslušném stavebním objektu</w:t>
      </w:r>
      <w:r w:rsidRPr="00E706B6">
        <w:rPr>
          <w:sz w:val="21"/>
          <w:szCs w:val="21"/>
        </w:rPr>
        <w:t>.</w:t>
      </w:r>
    </w:p>
    <w:p w:rsidR="00CB752C" w:rsidRPr="00E706B6" w:rsidRDefault="00CB752C" w:rsidP="00CB752C">
      <w:pPr>
        <w:pStyle w:val="Odstavecseseznamem"/>
        <w:ind w:left="567"/>
        <w:jc w:val="both"/>
        <w:rPr>
          <w:sz w:val="21"/>
          <w:szCs w:val="21"/>
        </w:rPr>
      </w:pPr>
    </w:p>
    <w:p w:rsidR="00CB752C" w:rsidRPr="00E706B6" w:rsidRDefault="00CB752C" w:rsidP="00CB752C">
      <w:pPr>
        <w:pStyle w:val="Odstavecseseznamem"/>
        <w:numPr>
          <w:ilvl w:val="0"/>
          <w:numId w:val="28"/>
        </w:numPr>
        <w:ind w:left="567" w:hanging="567"/>
        <w:jc w:val="both"/>
        <w:rPr>
          <w:sz w:val="21"/>
          <w:szCs w:val="21"/>
        </w:rPr>
      </w:pPr>
      <w:r w:rsidRPr="00E706B6">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CB752C" w:rsidRPr="00E706B6" w:rsidRDefault="00CB752C" w:rsidP="00CB752C">
      <w:pPr>
        <w:pStyle w:val="Odstavecseseznamem"/>
        <w:rPr>
          <w:sz w:val="21"/>
          <w:szCs w:val="21"/>
        </w:rPr>
      </w:pPr>
    </w:p>
    <w:p w:rsidR="00CB752C" w:rsidRPr="00E706B6" w:rsidRDefault="00CB752C" w:rsidP="00CB752C">
      <w:pPr>
        <w:pStyle w:val="Odstavecseseznamem"/>
        <w:numPr>
          <w:ilvl w:val="0"/>
          <w:numId w:val="28"/>
        </w:numPr>
        <w:ind w:left="567" w:hanging="567"/>
        <w:jc w:val="both"/>
        <w:rPr>
          <w:sz w:val="21"/>
          <w:szCs w:val="21"/>
        </w:rPr>
      </w:pPr>
      <w:r w:rsidRPr="00E706B6">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CB752C" w:rsidRPr="00E706B6" w:rsidRDefault="00CB752C" w:rsidP="00CB752C">
      <w:pPr>
        <w:pStyle w:val="Odstavecseseznamem"/>
        <w:rPr>
          <w:sz w:val="21"/>
          <w:szCs w:val="21"/>
        </w:rPr>
      </w:pPr>
    </w:p>
    <w:p w:rsidR="00CB752C" w:rsidRPr="00E706B6" w:rsidRDefault="00CB752C" w:rsidP="00CB752C">
      <w:pPr>
        <w:pStyle w:val="Odstavecseseznamem"/>
        <w:numPr>
          <w:ilvl w:val="0"/>
          <w:numId w:val="28"/>
        </w:numPr>
        <w:ind w:left="567" w:hanging="567"/>
        <w:jc w:val="both"/>
        <w:rPr>
          <w:sz w:val="21"/>
          <w:szCs w:val="21"/>
        </w:rPr>
      </w:pPr>
      <w:r w:rsidRPr="00E706B6">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5207CC" w:rsidRPr="00E706B6" w:rsidRDefault="005207CC" w:rsidP="00654D27">
      <w:pPr>
        <w:pStyle w:val="Odstavecseseznamem"/>
        <w:rPr>
          <w:sz w:val="21"/>
          <w:szCs w:val="21"/>
        </w:rPr>
      </w:pPr>
    </w:p>
    <w:p w:rsidR="00654D27" w:rsidRPr="00E706B6" w:rsidRDefault="00654D27" w:rsidP="00654D27">
      <w:pPr>
        <w:pStyle w:val="Odstavecseseznamem"/>
        <w:ind w:left="567"/>
        <w:jc w:val="both"/>
        <w:rPr>
          <w:sz w:val="21"/>
          <w:szCs w:val="21"/>
        </w:rPr>
      </w:pPr>
    </w:p>
    <w:p w:rsidR="00630DA0" w:rsidRPr="00E706B6" w:rsidRDefault="007044C4" w:rsidP="007044C4">
      <w:pPr>
        <w:pStyle w:val="Odstavecseseznamem"/>
        <w:numPr>
          <w:ilvl w:val="0"/>
          <w:numId w:val="9"/>
        </w:numPr>
        <w:tabs>
          <w:tab w:val="left" w:pos="567"/>
        </w:tabs>
        <w:spacing w:before="120" w:after="120"/>
        <w:ind w:hanging="1080"/>
        <w:rPr>
          <w:b/>
          <w:smallCaps/>
          <w:spacing w:val="20"/>
          <w:sz w:val="21"/>
          <w:szCs w:val="21"/>
        </w:rPr>
      </w:pPr>
      <w:r w:rsidRPr="00E706B6">
        <w:rPr>
          <w:b/>
          <w:smallCaps/>
          <w:spacing w:val="20"/>
          <w:sz w:val="21"/>
          <w:szCs w:val="21"/>
        </w:rPr>
        <w:t>Dokumentace skutečného provedení stavby (dále jen DSPS)</w:t>
      </w:r>
    </w:p>
    <w:p w:rsidR="004663CB" w:rsidRPr="00E706B6" w:rsidRDefault="004663CB" w:rsidP="004663CB">
      <w:pPr>
        <w:numPr>
          <w:ilvl w:val="6"/>
          <w:numId w:val="9"/>
        </w:numPr>
        <w:tabs>
          <w:tab w:val="clear" w:pos="5040"/>
        </w:tabs>
        <w:spacing w:before="120" w:after="120"/>
        <w:ind w:left="567" w:hanging="567"/>
        <w:jc w:val="both"/>
        <w:rPr>
          <w:sz w:val="21"/>
          <w:szCs w:val="21"/>
        </w:rPr>
      </w:pPr>
      <w:r w:rsidRPr="00E706B6">
        <w:rPr>
          <w:sz w:val="21"/>
          <w:szCs w:val="21"/>
        </w:rPr>
        <w:t>DSPS zhotovitel vyhotoví v souladu s právními předpisy a s aktuálně účinnou Sm</w:t>
      </w:r>
      <w:r w:rsidR="00113DB0" w:rsidRPr="00E706B6">
        <w:rPr>
          <w:sz w:val="21"/>
          <w:szCs w:val="21"/>
        </w:rPr>
        <w:t>ěrnicí Ministerstva dopravy pro </w:t>
      </w:r>
      <w:r w:rsidRPr="00E706B6">
        <w:rPr>
          <w:sz w:val="21"/>
          <w:szCs w:val="21"/>
        </w:rPr>
        <w:t>dokumentaci staveb pozemních komunikací. Součástí DSPS bude zákres</w:t>
      </w:r>
      <w:r w:rsidR="00113DB0" w:rsidRPr="00E706B6">
        <w:rPr>
          <w:sz w:val="21"/>
          <w:szCs w:val="21"/>
        </w:rPr>
        <w:t xml:space="preserve"> skutečného provedení stavby do </w:t>
      </w:r>
      <w:r w:rsidRPr="00E706B6">
        <w:rPr>
          <w:sz w:val="21"/>
          <w:szCs w:val="21"/>
        </w:rPr>
        <w:t>katastrální mapy.</w:t>
      </w:r>
    </w:p>
    <w:p w:rsidR="000B5882" w:rsidRPr="00E706B6" w:rsidRDefault="000B5882" w:rsidP="00F32716">
      <w:pPr>
        <w:numPr>
          <w:ilvl w:val="6"/>
          <w:numId w:val="9"/>
        </w:numPr>
        <w:tabs>
          <w:tab w:val="clear" w:pos="5040"/>
        </w:tabs>
        <w:spacing w:before="120" w:after="120"/>
        <w:ind w:left="567" w:hanging="567"/>
        <w:jc w:val="both"/>
        <w:rPr>
          <w:rFonts w:eastAsia="Calibri"/>
          <w:sz w:val="21"/>
          <w:szCs w:val="21"/>
          <w:lang w:eastAsia="en-US"/>
        </w:rPr>
      </w:pPr>
      <w:r w:rsidRPr="00E706B6">
        <w:rPr>
          <w:rFonts w:eastAsia="Calibri"/>
          <w:sz w:val="21"/>
          <w:szCs w:val="21"/>
          <w:lang w:eastAsia="en-US"/>
        </w:rPr>
        <w:t xml:space="preserve">DSPS bude předána </w:t>
      </w:r>
      <w:r w:rsidR="009C39A2" w:rsidRPr="00E706B6">
        <w:rPr>
          <w:rFonts w:eastAsia="Calibri"/>
          <w:sz w:val="21"/>
          <w:szCs w:val="21"/>
          <w:lang w:eastAsia="en-US"/>
        </w:rPr>
        <w:t>4</w:t>
      </w:r>
      <w:r w:rsidRPr="00E706B6">
        <w:rPr>
          <w:rFonts w:eastAsia="Calibri"/>
          <w:sz w:val="21"/>
          <w:szCs w:val="21"/>
          <w:lang w:eastAsia="en-US"/>
        </w:rPr>
        <w:t xml:space="preserve">x v tištěné podobě. Veškerá tištěná vyhotovení DSPS budou ověřena osobou </w:t>
      </w:r>
      <w:r w:rsidR="005B729F" w:rsidRPr="00E706B6">
        <w:rPr>
          <w:rFonts w:eastAsia="Calibri"/>
          <w:sz w:val="21"/>
          <w:szCs w:val="21"/>
          <w:lang w:eastAsia="en-US"/>
        </w:rPr>
        <w:t>oprávněnou dle </w:t>
      </w:r>
      <w:r w:rsidR="002B4FEA" w:rsidRPr="00E706B6">
        <w:rPr>
          <w:rFonts w:eastAsia="Calibri"/>
          <w:sz w:val="21"/>
          <w:szCs w:val="21"/>
          <w:lang w:eastAsia="en-US"/>
        </w:rPr>
        <w:t xml:space="preserve">zákona č. 360/1992Sb. </w:t>
      </w:r>
      <w:r w:rsidR="00732829" w:rsidRPr="00E706B6">
        <w:rPr>
          <w:rFonts w:eastAsia="Calibri"/>
          <w:sz w:val="21"/>
          <w:szCs w:val="21"/>
          <w:lang w:eastAsia="en-US"/>
        </w:rPr>
        <w:t xml:space="preserve"> pro obor </w:t>
      </w:r>
      <w:r w:rsidR="005207CC" w:rsidRPr="00E706B6">
        <w:rPr>
          <w:rFonts w:eastAsia="Calibri"/>
          <w:sz w:val="21"/>
          <w:szCs w:val="21"/>
          <w:lang w:eastAsia="en-US"/>
        </w:rPr>
        <w:t>dopravní stavb</w:t>
      </w:r>
      <w:r w:rsidR="009C39A2" w:rsidRPr="00E706B6">
        <w:rPr>
          <w:rFonts w:eastAsia="Calibri"/>
          <w:sz w:val="21"/>
          <w:szCs w:val="21"/>
          <w:lang w:eastAsia="en-US"/>
        </w:rPr>
        <w:t>y</w:t>
      </w:r>
      <w:r w:rsidRPr="00E706B6">
        <w:rPr>
          <w:rFonts w:eastAsia="Calibri"/>
          <w:sz w:val="21"/>
          <w:szCs w:val="21"/>
          <w:lang w:eastAsia="en-US"/>
        </w:rPr>
        <w:t xml:space="preserve">. Je-li pro zpracování DSPS na určitý objekt požadována </w:t>
      </w:r>
      <w:r w:rsidRPr="00E706B6">
        <w:rPr>
          <w:rFonts w:eastAsia="Calibri"/>
          <w:sz w:val="21"/>
          <w:szCs w:val="21"/>
          <w:lang w:eastAsia="en-US"/>
        </w:rPr>
        <w:lastRenderedPageBreak/>
        <w:t>jiná odborná způsobilost, než je uvedeno ve větě druhé tohoto odstavce, je zhotovitel povinen zajistit zpracování DSPS takovou osobou.</w:t>
      </w:r>
    </w:p>
    <w:p w:rsidR="000B5882" w:rsidRPr="00E706B6" w:rsidRDefault="000B5882" w:rsidP="00566082">
      <w:pPr>
        <w:numPr>
          <w:ilvl w:val="6"/>
          <w:numId w:val="9"/>
        </w:numPr>
        <w:tabs>
          <w:tab w:val="clear" w:pos="5040"/>
        </w:tabs>
        <w:spacing w:before="120" w:after="120"/>
        <w:ind w:left="567" w:hanging="567"/>
        <w:jc w:val="both"/>
        <w:rPr>
          <w:rFonts w:eastAsia="Calibri"/>
          <w:sz w:val="21"/>
          <w:szCs w:val="21"/>
          <w:lang w:eastAsia="en-US"/>
        </w:rPr>
      </w:pPr>
      <w:r w:rsidRPr="00E706B6">
        <w:rPr>
          <w:rFonts w:eastAsia="Calibri"/>
          <w:sz w:val="21"/>
          <w:szCs w:val="21"/>
          <w:lang w:eastAsia="en-US"/>
        </w:rPr>
        <w:t xml:space="preserve">DSPS bude rovněž předána </w:t>
      </w:r>
      <w:r w:rsidR="00322A7C" w:rsidRPr="00E706B6">
        <w:rPr>
          <w:rFonts w:eastAsia="Calibri"/>
          <w:sz w:val="21"/>
          <w:szCs w:val="21"/>
          <w:lang w:eastAsia="en-US"/>
        </w:rPr>
        <w:t xml:space="preserve">2 x </w:t>
      </w:r>
      <w:r w:rsidRPr="00E706B6">
        <w:rPr>
          <w:rFonts w:eastAsia="Calibri"/>
          <w:sz w:val="21"/>
          <w:szCs w:val="21"/>
          <w:lang w:eastAsia="en-US"/>
        </w:rPr>
        <w:t xml:space="preserve">elektronicky na </w:t>
      </w:r>
      <w:r w:rsidR="00322A7C" w:rsidRPr="00E706B6">
        <w:rPr>
          <w:rFonts w:eastAsia="Calibri"/>
          <w:sz w:val="21"/>
          <w:szCs w:val="21"/>
          <w:lang w:eastAsia="en-US"/>
        </w:rPr>
        <w:t xml:space="preserve">dvou </w:t>
      </w:r>
      <w:r w:rsidRPr="00E706B6">
        <w:rPr>
          <w:rFonts w:eastAsia="Calibri"/>
          <w:sz w:val="21"/>
          <w:szCs w:val="21"/>
          <w:lang w:eastAsia="en-US"/>
        </w:rPr>
        <w:t>nosič</w:t>
      </w:r>
      <w:r w:rsidR="00322A7C" w:rsidRPr="00E706B6">
        <w:rPr>
          <w:rFonts w:eastAsia="Calibri"/>
          <w:sz w:val="21"/>
          <w:szCs w:val="21"/>
          <w:lang w:eastAsia="en-US"/>
        </w:rPr>
        <w:t>ích</w:t>
      </w:r>
      <w:r w:rsidRPr="00E706B6">
        <w:rPr>
          <w:rFonts w:eastAsia="Calibri"/>
          <w:sz w:val="21"/>
          <w:szCs w:val="21"/>
          <w:lang w:eastAsia="en-US"/>
        </w:rPr>
        <w:t xml:space="preserve"> USB flash disk, přičemž na  nosiči bude DSPS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w:t>
      </w:r>
      <w:bookmarkStart w:id="1" w:name="_Hlk92463248"/>
      <w:r w:rsidRPr="00E706B6">
        <w:rPr>
          <w:rFonts w:eastAsia="Calibri"/>
          <w:sz w:val="21"/>
          <w:szCs w:val="21"/>
          <w:lang w:eastAsia="en-US"/>
        </w:rPr>
        <w:t xml:space="preserve">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w:t>
      </w:r>
      <w:r w:rsidR="005B729F" w:rsidRPr="00E706B6">
        <w:rPr>
          <w:rFonts w:eastAsia="Calibri"/>
          <w:sz w:val="21"/>
          <w:szCs w:val="21"/>
          <w:lang w:eastAsia="en-US"/>
        </w:rPr>
        <w:t>hladina může být v </w:t>
      </w:r>
      <w:r w:rsidRPr="00E706B6">
        <w:rPr>
          <w:rFonts w:eastAsia="Calibri"/>
          <w:sz w:val="21"/>
          <w:szCs w:val="21"/>
          <w:lang w:eastAsia="en-US"/>
        </w:rPr>
        <w:t xml:space="preserve">konečném výkresu zmražená, resp. vypnutá. Výkresy vytvořené programem Microstation mohou být ve formátu *.dgn nebo *.dwg. Veškeré půdorysné výkresy, jako jsou situace, katastrální a vytyčovací výkresy, půdorysy mostů, zdí apod., </w:t>
      </w:r>
      <w:r w:rsidR="00006AAC" w:rsidRPr="00E706B6">
        <w:rPr>
          <w:rFonts w:eastAsia="Calibri"/>
          <w:sz w:val="21"/>
          <w:szCs w:val="21"/>
          <w:lang w:eastAsia="en-US"/>
        </w:rPr>
        <w:t>musí být v modelovém prostoru v </w:t>
      </w:r>
      <w:r w:rsidRPr="00E706B6">
        <w:rPr>
          <w:rFonts w:eastAsia="Calibri"/>
          <w:sz w:val="21"/>
          <w:szCs w:val="21"/>
          <w:lang w:eastAsia="en-US"/>
        </w:rPr>
        <w:t xml:space="preserve">souřadnicovém systému JTSK, tj. ve třetím kvadrantu, a to v plných, nezkrácených souřadnicích. </w:t>
      </w:r>
      <w:bookmarkEnd w:id="1"/>
    </w:p>
    <w:p w:rsidR="000B5882" w:rsidRPr="00E706B6" w:rsidRDefault="000B5882" w:rsidP="00566082">
      <w:pPr>
        <w:numPr>
          <w:ilvl w:val="6"/>
          <w:numId w:val="9"/>
        </w:numPr>
        <w:tabs>
          <w:tab w:val="clear" w:pos="5040"/>
        </w:tabs>
        <w:spacing w:before="120" w:after="120"/>
        <w:ind w:left="567" w:hanging="567"/>
        <w:jc w:val="both"/>
        <w:rPr>
          <w:rFonts w:eastAsia="Calibri"/>
          <w:sz w:val="21"/>
          <w:szCs w:val="21"/>
          <w:lang w:eastAsia="en-US"/>
        </w:rPr>
      </w:pPr>
      <w:r w:rsidRPr="00E706B6">
        <w:rPr>
          <w:rFonts w:eastAsia="Calibri"/>
          <w:sz w:val="21"/>
          <w:szCs w:val="21"/>
          <w:lang w:eastAsia="en-US"/>
        </w:rPr>
        <w:t>Zhotovitel poskytuje objednateli výhradní a neomezenou licenci k už</w:t>
      </w:r>
      <w:r w:rsidR="00673B25" w:rsidRPr="00E706B6">
        <w:rPr>
          <w:rFonts w:eastAsia="Calibri"/>
          <w:sz w:val="21"/>
          <w:szCs w:val="21"/>
          <w:lang w:eastAsia="en-US"/>
        </w:rPr>
        <w:t>ití DSPS k dalšímu zpracování a </w:t>
      </w:r>
      <w:r w:rsidRPr="00E706B6">
        <w:rPr>
          <w:rFonts w:eastAsia="Calibri"/>
          <w:sz w:val="21"/>
          <w:szCs w:val="21"/>
          <w:lang w:eastAsia="en-US"/>
        </w:rPr>
        <w:t>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5C24AA" w:rsidRPr="00E706B6" w:rsidRDefault="005C24AA" w:rsidP="005C24AA">
      <w:pPr>
        <w:spacing w:before="120" w:after="120"/>
        <w:ind w:left="567"/>
        <w:jc w:val="both"/>
        <w:rPr>
          <w:sz w:val="21"/>
          <w:szCs w:val="21"/>
        </w:rPr>
      </w:pPr>
    </w:p>
    <w:p w:rsidR="00F651AC" w:rsidRPr="00E706B6" w:rsidRDefault="00F651AC" w:rsidP="00F651AC">
      <w:pPr>
        <w:pStyle w:val="Odstavecseseznamem"/>
        <w:keepNext/>
        <w:keepLines/>
        <w:numPr>
          <w:ilvl w:val="0"/>
          <w:numId w:val="9"/>
        </w:numPr>
        <w:tabs>
          <w:tab w:val="left" w:pos="567"/>
        </w:tabs>
        <w:spacing w:before="120" w:after="120"/>
        <w:ind w:hanging="1080"/>
        <w:rPr>
          <w:b/>
          <w:smallCaps/>
          <w:spacing w:val="20"/>
          <w:sz w:val="21"/>
          <w:szCs w:val="21"/>
        </w:rPr>
      </w:pPr>
      <w:bookmarkStart w:id="2" w:name="_Hlk92463350"/>
      <w:r w:rsidRPr="00E706B6">
        <w:rPr>
          <w:b/>
          <w:smallCaps/>
          <w:spacing w:val="20"/>
          <w:sz w:val="21"/>
          <w:szCs w:val="21"/>
        </w:rPr>
        <w:t>Geodetické zaměření stavby a geometrický plán</w:t>
      </w:r>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E706B6">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Výsledek geodetického zaměření stavby bude předán nejpozději při dokončení stavby, a to 2x v listinné podobě a elektronicky (mailem na adresu správce stavby nebo na nosiči USB flash disk)  ve formátu *.dwg nebo *.dgn.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bookmarkStart w:id="3" w:name="_Hlk92463328"/>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Zhotovitel je povinen vyhotovit geometrický plán na stavbu, který bude určen pro účely rozdělení pozemků.</w:t>
      </w:r>
      <w:bookmarkEnd w:id="3"/>
      <w:r w:rsidRPr="00E706B6">
        <w:rPr>
          <w:sz w:val="21"/>
          <w:szCs w:val="21"/>
        </w:rPr>
        <w:t xml:space="preserve"> Hranice silničního pozemku je zhotovitel povinen konzultovat se správcem stavby.</w:t>
      </w:r>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Geometrický plán pro stavbu bude předán v listinné podobě v počtu vyhotovení potřebném k tomu, aby do katastru nemovitostí mohly být zapsány veškeré nové skutečnosti na plánu uvedené plus 5 plánů</w:t>
      </w:r>
      <w:bookmarkEnd w:id="2"/>
      <w:r w:rsidRPr="00E706B6">
        <w:rPr>
          <w:sz w:val="21"/>
          <w:szCs w:val="21"/>
        </w:rPr>
        <w:t>. Geometrický plán bude zároveň předán elektronicky (mailem na adresu správce stavby nebo na nosiči USB flash disk). Předávaný geometrický plán bude v souladu s příslušnými předpisy potvrzen katastrálním úřadem.</w:t>
      </w:r>
    </w:p>
    <w:p w:rsidR="0037380C" w:rsidRPr="00E706B6" w:rsidRDefault="0037380C" w:rsidP="0037380C">
      <w:pPr>
        <w:numPr>
          <w:ilvl w:val="0"/>
          <w:numId w:val="31"/>
        </w:numPr>
        <w:tabs>
          <w:tab w:val="clear" w:pos="5040"/>
        </w:tabs>
        <w:spacing w:before="120" w:after="120"/>
        <w:ind w:left="567" w:hanging="567"/>
        <w:jc w:val="both"/>
        <w:rPr>
          <w:sz w:val="21"/>
          <w:szCs w:val="21"/>
        </w:rPr>
      </w:pPr>
      <w:r w:rsidRPr="00E706B6">
        <w:rPr>
          <w:sz w:val="21"/>
          <w:szCs w:val="21"/>
        </w:rPr>
        <w:t>Zhotovitel poskytuje objednateli výhradní a neomezenou licenci ke hmotně zachycenému výsledku geodetického zaměření stavby a ke geometrickým plánům. Objednatel je oprávněn uzavřít podlicenční smlouvu. Objednatel není povinen licenci využít. Zhotovitel prohlašuje, že je oprávněn licenci v daném rozsahu udělit.</w:t>
      </w:r>
    </w:p>
    <w:p w:rsidR="004663CB" w:rsidRPr="00E706B6" w:rsidRDefault="004663CB" w:rsidP="004663CB">
      <w:pPr>
        <w:pStyle w:val="Odstavecseseznamem"/>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E706B6">
        <w:rPr>
          <w:b/>
          <w:smallCaps/>
          <w:spacing w:val="20"/>
          <w:sz w:val="21"/>
          <w:szCs w:val="21"/>
        </w:rPr>
        <w:t xml:space="preserve">Lhůty plnění </w:t>
      </w:r>
    </w:p>
    <w:p w:rsidR="00127F87" w:rsidRPr="00E706B6" w:rsidRDefault="00127F87" w:rsidP="00BD7A32">
      <w:pPr>
        <w:numPr>
          <w:ilvl w:val="0"/>
          <w:numId w:val="1"/>
        </w:numPr>
        <w:tabs>
          <w:tab w:val="clear" w:pos="720"/>
          <w:tab w:val="num" w:pos="539"/>
        </w:tabs>
        <w:spacing w:before="120" w:after="120"/>
        <w:ind w:left="539" w:hanging="539"/>
        <w:jc w:val="both"/>
        <w:rPr>
          <w:sz w:val="21"/>
          <w:szCs w:val="21"/>
        </w:rPr>
      </w:pPr>
      <w:r w:rsidRPr="00E706B6">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493E59" w:rsidRPr="00E706B6" w:rsidTr="00762AE5">
        <w:trPr>
          <w:trHeight w:hRule="exact" w:val="743"/>
        </w:trPr>
        <w:tc>
          <w:tcPr>
            <w:tcW w:w="5428" w:type="dxa"/>
          </w:tcPr>
          <w:p w:rsidR="00762AE5" w:rsidRPr="00E706B6" w:rsidRDefault="00493E59" w:rsidP="00493E59">
            <w:pPr>
              <w:tabs>
                <w:tab w:val="num" w:pos="0"/>
              </w:tabs>
              <w:spacing w:before="120" w:after="120"/>
              <w:jc w:val="both"/>
              <w:rPr>
                <w:sz w:val="21"/>
                <w:szCs w:val="21"/>
              </w:rPr>
            </w:pPr>
            <w:r w:rsidRPr="00E706B6">
              <w:rPr>
                <w:sz w:val="21"/>
                <w:szCs w:val="21"/>
              </w:rPr>
              <w:t>Předání a převzetí staveniště</w:t>
            </w:r>
          </w:p>
          <w:p w:rsidR="00A338E3" w:rsidRPr="00E706B6" w:rsidRDefault="00A338E3" w:rsidP="00493E59">
            <w:pPr>
              <w:tabs>
                <w:tab w:val="num" w:pos="0"/>
              </w:tabs>
              <w:spacing w:before="120" w:after="120"/>
              <w:jc w:val="both"/>
              <w:rPr>
                <w:sz w:val="21"/>
                <w:szCs w:val="21"/>
              </w:rPr>
            </w:pPr>
          </w:p>
          <w:p w:rsidR="00A338E3" w:rsidRPr="00E706B6" w:rsidRDefault="00A338E3" w:rsidP="00493E59">
            <w:pPr>
              <w:tabs>
                <w:tab w:val="num" w:pos="0"/>
              </w:tabs>
              <w:spacing w:before="120" w:after="120"/>
              <w:jc w:val="both"/>
              <w:rPr>
                <w:sz w:val="21"/>
                <w:szCs w:val="21"/>
              </w:rPr>
            </w:pPr>
          </w:p>
          <w:p w:rsidR="00493E59" w:rsidRPr="00E706B6" w:rsidRDefault="00493E59" w:rsidP="00493E59">
            <w:pPr>
              <w:tabs>
                <w:tab w:val="num" w:pos="0"/>
              </w:tabs>
              <w:spacing w:before="120" w:after="120"/>
              <w:jc w:val="both"/>
              <w:rPr>
                <w:sz w:val="21"/>
                <w:szCs w:val="21"/>
              </w:rPr>
            </w:pPr>
          </w:p>
        </w:tc>
        <w:tc>
          <w:tcPr>
            <w:tcW w:w="4258" w:type="dxa"/>
          </w:tcPr>
          <w:p w:rsidR="00493E59" w:rsidRPr="00E706B6" w:rsidRDefault="00326CE0" w:rsidP="00493E59">
            <w:pPr>
              <w:tabs>
                <w:tab w:val="num" w:pos="540"/>
              </w:tabs>
              <w:spacing w:before="120" w:after="120"/>
              <w:rPr>
                <w:b/>
                <w:sz w:val="21"/>
                <w:szCs w:val="21"/>
              </w:rPr>
            </w:pPr>
            <w:r>
              <w:rPr>
                <w:b/>
                <w:sz w:val="21"/>
                <w:szCs w:val="21"/>
              </w:rPr>
              <w:t xml:space="preserve">do 15 dnů od účinnosti této smlouvy </w:t>
            </w:r>
          </w:p>
          <w:p w:rsidR="00493E59" w:rsidRPr="00E706B6" w:rsidRDefault="00493E59" w:rsidP="00493E59">
            <w:pPr>
              <w:tabs>
                <w:tab w:val="num" w:pos="540"/>
              </w:tabs>
              <w:spacing w:before="120" w:after="120"/>
              <w:rPr>
                <w:b/>
                <w:sz w:val="21"/>
                <w:szCs w:val="21"/>
              </w:rPr>
            </w:pPr>
          </w:p>
        </w:tc>
      </w:tr>
      <w:tr w:rsidR="00493E59" w:rsidRPr="00E706B6" w:rsidTr="00E825EA">
        <w:trPr>
          <w:trHeight w:hRule="exact" w:val="593"/>
        </w:trPr>
        <w:tc>
          <w:tcPr>
            <w:tcW w:w="5428" w:type="dxa"/>
          </w:tcPr>
          <w:p w:rsidR="00C55F1D" w:rsidRPr="00E706B6" w:rsidRDefault="00326CE0" w:rsidP="00493E59">
            <w:pPr>
              <w:tabs>
                <w:tab w:val="num" w:pos="0"/>
              </w:tabs>
              <w:spacing w:before="120" w:after="120"/>
              <w:jc w:val="both"/>
              <w:rPr>
                <w:sz w:val="21"/>
                <w:szCs w:val="21"/>
              </w:rPr>
            </w:pPr>
            <w:r>
              <w:rPr>
                <w:sz w:val="21"/>
                <w:szCs w:val="21"/>
              </w:rPr>
              <w:lastRenderedPageBreak/>
              <w:t xml:space="preserve">Zahájení stavebních prací </w:t>
            </w:r>
          </w:p>
          <w:p w:rsidR="00C55F1D" w:rsidRPr="00E706B6" w:rsidRDefault="00C55F1D" w:rsidP="00493E59">
            <w:pPr>
              <w:tabs>
                <w:tab w:val="num" w:pos="0"/>
              </w:tabs>
              <w:spacing w:before="120" w:after="120"/>
              <w:jc w:val="both"/>
              <w:rPr>
                <w:sz w:val="21"/>
                <w:szCs w:val="21"/>
              </w:rPr>
            </w:pPr>
          </w:p>
          <w:p w:rsidR="00493E59" w:rsidRPr="00E706B6" w:rsidRDefault="00493E59" w:rsidP="00493E59">
            <w:pPr>
              <w:tabs>
                <w:tab w:val="num" w:pos="0"/>
              </w:tabs>
              <w:spacing w:before="120" w:after="120"/>
              <w:jc w:val="both"/>
              <w:rPr>
                <w:sz w:val="21"/>
                <w:szCs w:val="21"/>
              </w:rPr>
            </w:pPr>
          </w:p>
        </w:tc>
        <w:tc>
          <w:tcPr>
            <w:tcW w:w="4258" w:type="dxa"/>
          </w:tcPr>
          <w:p w:rsidR="00493E59" w:rsidRPr="00E706B6" w:rsidRDefault="00326CE0" w:rsidP="00493E59">
            <w:pPr>
              <w:tabs>
                <w:tab w:val="num" w:pos="540"/>
              </w:tabs>
              <w:spacing w:before="120" w:after="120"/>
              <w:rPr>
                <w:b/>
                <w:sz w:val="21"/>
                <w:szCs w:val="21"/>
              </w:rPr>
            </w:pPr>
            <w:r>
              <w:rPr>
                <w:b/>
                <w:sz w:val="21"/>
                <w:szCs w:val="21"/>
              </w:rPr>
              <w:t>do 15 dnů od předání staveniště</w:t>
            </w:r>
          </w:p>
        </w:tc>
      </w:tr>
      <w:tr w:rsidR="001B5223" w:rsidRPr="00E706B6" w:rsidTr="00E825EA">
        <w:trPr>
          <w:trHeight w:hRule="exact" w:val="593"/>
        </w:trPr>
        <w:tc>
          <w:tcPr>
            <w:tcW w:w="5428" w:type="dxa"/>
          </w:tcPr>
          <w:p w:rsidR="001B5223" w:rsidRPr="00E706B6" w:rsidRDefault="001B5223" w:rsidP="001B5223">
            <w:pPr>
              <w:tabs>
                <w:tab w:val="num" w:pos="0"/>
              </w:tabs>
              <w:spacing w:before="120" w:after="120"/>
              <w:jc w:val="both"/>
              <w:rPr>
                <w:sz w:val="21"/>
                <w:szCs w:val="21"/>
              </w:rPr>
            </w:pPr>
            <w:r w:rsidRPr="00E706B6">
              <w:rPr>
                <w:sz w:val="21"/>
                <w:szCs w:val="21"/>
              </w:rPr>
              <w:t>Dokončení stavebních prací (předání a převzetí stavby)</w:t>
            </w:r>
          </w:p>
          <w:p w:rsidR="001B5223" w:rsidRPr="00E706B6" w:rsidRDefault="001B5223" w:rsidP="001B5223">
            <w:pPr>
              <w:tabs>
                <w:tab w:val="num" w:pos="0"/>
              </w:tabs>
              <w:spacing w:before="120" w:after="120"/>
              <w:ind w:left="-19" w:firstLine="19"/>
              <w:rPr>
                <w:sz w:val="21"/>
                <w:szCs w:val="21"/>
              </w:rPr>
            </w:pPr>
          </w:p>
        </w:tc>
        <w:tc>
          <w:tcPr>
            <w:tcW w:w="4258" w:type="dxa"/>
          </w:tcPr>
          <w:p w:rsidR="001C2365" w:rsidRPr="00E706B6" w:rsidRDefault="009C39A2" w:rsidP="001B5223">
            <w:pPr>
              <w:tabs>
                <w:tab w:val="num" w:pos="540"/>
              </w:tabs>
              <w:spacing w:before="120" w:after="120"/>
              <w:rPr>
                <w:b/>
                <w:color w:val="FF0000"/>
                <w:sz w:val="21"/>
                <w:szCs w:val="21"/>
              </w:rPr>
            </w:pPr>
            <w:r w:rsidRPr="00E706B6">
              <w:rPr>
                <w:b/>
                <w:sz w:val="21"/>
                <w:szCs w:val="21"/>
              </w:rPr>
              <w:t>do 4 měsíců</w:t>
            </w:r>
            <w:r w:rsidR="001B5223" w:rsidRPr="00E706B6">
              <w:rPr>
                <w:b/>
                <w:sz w:val="21"/>
                <w:szCs w:val="21"/>
              </w:rPr>
              <w:t xml:space="preserve"> od předání staveniště</w:t>
            </w:r>
            <w:r w:rsidR="001C2365" w:rsidRPr="00E706B6">
              <w:rPr>
                <w:b/>
                <w:sz w:val="21"/>
                <w:szCs w:val="21"/>
              </w:rPr>
              <w:t xml:space="preserve"> </w:t>
            </w:r>
          </w:p>
          <w:p w:rsidR="001C2365" w:rsidRPr="00E706B6" w:rsidRDefault="001C2365" w:rsidP="001B5223">
            <w:pPr>
              <w:tabs>
                <w:tab w:val="num" w:pos="540"/>
              </w:tabs>
              <w:spacing w:before="120" w:after="120"/>
              <w:rPr>
                <w:b/>
                <w:color w:val="FF0000"/>
                <w:sz w:val="21"/>
                <w:szCs w:val="21"/>
                <w:highlight w:val="green"/>
              </w:rPr>
            </w:pPr>
          </w:p>
          <w:p w:rsidR="001B5223" w:rsidRPr="00E706B6" w:rsidRDefault="001C2365" w:rsidP="001B5223">
            <w:pPr>
              <w:tabs>
                <w:tab w:val="num" w:pos="540"/>
              </w:tabs>
              <w:spacing w:before="120" w:after="120"/>
              <w:rPr>
                <w:b/>
                <w:color w:val="FF0000"/>
                <w:sz w:val="21"/>
                <w:szCs w:val="21"/>
                <w:highlight w:val="green"/>
              </w:rPr>
            </w:pPr>
            <w:r w:rsidRPr="00E706B6">
              <w:rPr>
                <w:b/>
                <w:color w:val="FF0000"/>
                <w:sz w:val="21"/>
                <w:szCs w:val="21"/>
                <w:highlight w:val="green"/>
              </w:rPr>
              <w:t xml:space="preserve"> 1.12. 1.12</w:t>
            </w:r>
          </w:p>
          <w:p w:rsidR="001B5223" w:rsidRPr="00E706B6" w:rsidRDefault="001B5223" w:rsidP="001B5223">
            <w:pPr>
              <w:tabs>
                <w:tab w:val="num" w:pos="-19"/>
                <w:tab w:val="left" w:pos="180"/>
                <w:tab w:val="right" w:pos="4745"/>
              </w:tabs>
              <w:spacing w:before="120" w:after="120"/>
              <w:rPr>
                <w:b/>
                <w:sz w:val="21"/>
                <w:szCs w:val="21"/>
                <w:highlight w:val="green"/>
              </w:rPr>
            </w:pPr>
          </w:p>
        </w:tc>
      </w:tr>
      <w:tr w:rsidR="001B5223" w:rsidRPr="00E706B6" w:rsidTr="00E825EA">
        <w:trPr>
          <w:trHeight w:hRule="exact" w:val="593"/>
        </w:trPr>
        <w:tc>
          <w:tcPr>
            <w:tcW w:w="5428" w:type="dxa"/>
          </w:tcPr>
          <w:p w:rsidR="001B5223" w:rsidRPr="00E706B6" w:rsidRDefault="001B5223" w:rsidP="001B5223">
            <w:pPr>
              <w:tabs>
                <w:tab w:val="num" w:pos="0"/>
              </w:tabs>
              <w:spacing w:before="120" w:after="120"/>
              <w:ind w:left="-19" w:firstLine="19"/>
              <w:rPr>
                <w:sz w:val="21"/>
                <w:szCs w:val="21"/>
              </w:rPr>
            </w:pPr>
            <w:r w:rsidRPr="00E706B6">
              <w:rPr>
                <w:sz w:val="21"/>
                <w:szCs w:val="21"/>
              </w:rPr>
              <w:t>Předání a převzetí díla vyjma geometrických plánů</w:t>
            </w:r>
          </w:p>
          <w:p w:rsidR="001B5223" w:rsidRPr="00E706B6" w:rsidRDefault="001B5223" w:rsidP="001B5223">
            <w:pPr>
              <w:tabs>
                <w:tab w:val="num" w:pos="0"/>
              </w:tabs>
              <w:spacing w:before="120" w:after="120"/>
              <w:rPr>
                <w:sz w:val="21"/>
                <w:szCs w:val="21"/>
              </w:rPr>
            </w:pPr>
          </w:p>
          <w:p w:rsidR="001B5223" w:rsidRPr="00E706B6" w:rsidRDefault="001B5223" w:rsidP="001B5223">
            <w:pPr>
              <w:tabs>
                <w:tab w:val="num" w:pos="0"/>
              </w:tabs>
              <w:spacing w:before="120" w:after="120"/>
              <w:ind w:left="-19" w:firstLine="19"/>
              <w:rPr>
                <w:sz w:val="21"/>
                <w:szCs w:val="21"/>
              </w:rPr>
            </w:pPr>
            <w:r w:rsidRPr="00E706B6">
              <w:rPr>
                <w:sz w:val="21"/>
                <w:szCs w:val="21"/>
              </w:rPr>
              <w:t>Předání a převzetí geometrických plánů</w:t>
            </w:r>
          </w:p>
          <w:p w:rsidR="001B5223" w:rsidRPr="00E706B6" w:rsidRDefault="001B5223" w:rsidP="001B5223">
            <w:pPr>
              <w:tabs>
                <w:tab w:val="num" w:pos="0"/>
              </w:tabs>
              <w:spacing w:before="120" w:after="120"/>
              <w:ind w:left="-19" w:firstLine="19"/>
              <w:jc w:val="both"/>
              <w:rPr>
                <w:sz w:val="21"/>
                <w:szCs w:val="21"/>
              </w:rPr>
            </w:pPr>
          </w:p>
        </w:tc>
        <w:tc>
          <w:tcPr>
            <w:tcW w:w="4258" w:type="dxa"/>
          </w:tcPr>
          <w:p w:rsidR="001B5223" w:rsidRPr="00E706B6" w:rsidRDefault="001B5223" w:rsidP="001B5223">
            <w:pPr>
              <w:tabs>
                <w:tab w:val="num" w:pos="-19"/>
                <w:tab w:val="left" w:pos="180"/>
                <w:tab w:val="right" w:pos="4745"/>
              </w:tabs>
              <w:spacing w:before="120" w:after="120"/>
              <w:ind w:hanging="249"/>
              <w:jc w:val="both"/>
              <w:rPr>
                <w:b/>
                <w:sz w:val="21"/>
                <w:szCs w:val="21"/>
              </w:rPr>
            </w:pPr>
            <w:r w:rsidRPr="00E706B6">
              <w:rPr>
                <w:b/>
                <w:sz w:val="21"/>
                <w:szCs w:val="21"/>
              </w:rPr>
              <w:t xml:space="preserve">     do 30 dnů od předání stavby</w:t>
            </w:r>
          </w:p>
          <w:p w:rsidR="001B5223" w:rsidRPr="00E706B6" w:rsidRDefault="001B5223" w:rsidP="001B5223">
            <w:pPr>
              <w:tabs>
                <w:tab w:val="num" w:pos="-19"/>
                <w:tab w:val="left" w:pos="180"/>
                <w:tab w:val="right" w:pos="4745"/>
              </w:tabs>
              <w:spacing w:before="120" w:after="120"/>
              <w:jc w:val="both"/>
              <w:rPr>
                <w:b/>
                <w:sz w:val="21"/>
                <w:szCs w:val="21"/>
              </w:rPr>
            </w:pPr>
          </w:p>
          <w:p w:rsidR="001B5223" w:rsidRPr="00E706B6" w:rsidRDefault="001B5223" w:rsidP="001B5223">
            <w:pPr>
              <w:tabs>
                <w:tab w:val="num" w:pos="-19"/>
                <w:tab w:val="left" w:pos="180"/>
                <w:tab w:val="right" w:pos="4745"/>
              </w:tabs>
              <w:spacing w:before="120" w:after="120"/>
              <w:jc w:val="both"/>
              <w:rPr>
                <w:b/>
                <w:sz w:val="21"/>
                <w:szCs w:val="21"/>
              </w:rPr>
            </w:pPr>
            <w:r w:rsidRPr="00E706B6">
              <w:rPr>
                <w:b/>
                <w:sz w:val="21"/>
                <w:szCs w:val="21"/>
              </w:rPr>
              <w:t>do 60 dnů od předání a převzetí díla vyjma geometrických plánů</w:t>
            </w:r>
          </w:p>
          <w:p w:rsidR="001B5223" w:rsidRPr="00E706B6" w:rsidRDefault="001B5223" w:rsidP="001B5223">
            <w:pPr>
              <w:tabs>
                <w:tab w:val="num" w:pos="540"/>
              </w:tabs>
              <w:spacing w:before="120" w:after="120"/>
              <w:rPr>
                <w:b/>
                <w:sz w:val="21"/>
                <w:szCs w:val="21"/>
              </w:rPr>
            </w:pPr>
          </w:p>
        </w:tc>
      </w:tr>
      <w:tr w:rsidR="001B5223" w:rsidRPr="00E706B6" w:rsidTr="001B5223">
        <w:trPr>
          <w:trHeight w:hRule="exact" w:val="695"/>
        </w:trPr>
        <w:tc>
          <w:tcPr>
            <w:tcW w:w="5428" w:type="dxa"/>
          </w:tcPr>
          <w:p w:rsidR="001B5223" w:rsidRPr="00E706B6" w:rsidRDefault="001B5223" w:rsidP="001B5223">
            <w:pPr>
              <w:tabs>
                <w:tab w:val="num" w:pos="0"/>
              </w:tabs>
              <w:spacing w:before="120" w:after="120"/>
              <w:ind w:left="-19" w:firstLine="19"/>
              <w:rPr>
                <w:sz w:val="21"/>
                <w:szCs w:val="21"/>
              </w:rPr>
            </w:pPr>
            <w:r w:rsidRPr="00E706B6">
              <w:rPr>
                <w:sz w:val="21"/>
                <w:szCs w:val="21"/>
              </w:rPr>
              <w:t>Předání a převzetí geometrických plánů</w:t>
            </w:r>
          </w:p>
          <w:p w:rsidR="001B5223" w:rsidRPr="00E706B6" w:rsidRDefault="001B5223" w:rsidP="001B5223">
            <w:pPr>
              <w:tabs>
                <w:tab w:val="num" w:pos="0"/>
              </w:tabs>
              <w:spacing w:before="120" w:after="120"/>
              <w:rPr>
                <w:sz w:val="21"/>
                <w:szCs w:val="21"/>
              </w:rPr>
            </w:pPr>
          </w:p>
          <w:p w:rsidR="001B5223" w:rsidRPr="00E706B6" w:rsidRDefault="001B5223" w:rsidP="001B5223">
            <w:pPr>
              <w:tabs>
                <w:tab w:val="num" w:pos="0"/>
              </w:tabs>
              <w:spacing w:before="120" w:after="120"/>
              <w:ind w:left="-19" w:firstLine="19"/>
              <w:rPr>
                <w:sz w:val="21"/>
                <w:szCs w:val="21"/>
              </w:rPr>
            </w:pPr>
            <w:r w:rsidRPr="00E706B6">
              <w:rPr>
                <w:sz w:val="21"/>
                <w:szCs w:val="21"/>
              </w:rPr>
              <w:t>Předání a převzetí geometrických plánů</w:t>
            </w:r>
          </w:p>
          <w:p w:rsidR="001B5223" w:rsidRPr="00E706B6" w:rsidRDefault="001B5223" w:rsidP="001B5223">
            <w:pPr>
              <w:tabs>
                <w:tab w:val="num" w:pos="0"/>
              </w:tabs>
              <w:spacing w:before="120" w:after="120"/>
              <w:ind w:left="-19" w:firstLine="19"/>
              <w:rPr>
                <w:sz w:val="21"/>
                <w:szCs w:val="21"/>
              </w:rPr>
            </w:pPr>
          </w:p>
        </w:tc>
        <w:tc>
          <w:tcPr>
            <w:tcW w:w="4258" w:type="dxa"/>
            <w:shd w:val="clear" w:color="auto" w:fill="auto"/>
          </w:tcPr>
          <w:p w:rsidR="001B5223" w:rsidRPr="00E706B6" w:rsidRDefault="001B5223" w:rsidP="001B5223">
            <w:pPr>
              <w:tabs>
                <w:tab w:val="num" w:pos="-19"/>
                <w:tab w:val="left" w:pos="180"/>
                <w:tab w:val="right" w:pos="4745"/>
              </w:tabs>
              <w:spacing w:before="120" w:after="120"/>
              <w:jc w:val="both"/>
              <w:rPr>
                <w:b/>
                <w:sz w:val="21"/>
                <w:szCs w:val="21"/>
              </w:rPr>
            </w:pPr>
            <w:r w:rsidRPr="00E706B6">
              <w:rPr>
                <w:b/>
                <w:sz w:val="21"/>
                <w:szCs w:val="21"/>
              </w:rPr>
              <w:t xml:space="preserve">do </w:t>
            </w:r>
            <w:r w:rsidR="000A2E6C" w:rsidRPr="00E706B6">
              <w:rPr>
                <w:b/>
                <w:sz w:val="21"/>
                <w:szCs w:val="21"/>
              </w:rPr>
              <w:t>9</w:t>
            </w:r>
            <w:r w:rsidRPr="00E706B6">
              <w:rPr>
                <w:b/>
                <w:sz w:val="21"/>
                <w:szCs w:val="21"/>
              </w:rPr>
              <w:t xml:space="preserve">0 dnů od předání </w:t>
            </w:r>
            <w:r w:rsidR="00F64491" w:rsidRPr="00E706B6">
              <w:rPr>
                <w:b/>
                <w:sz w:val="21"/>
                <w:szCs w:val="21"/>
              </w:rPr>
              <w:t>stavby</w:t>
            </w:r>
            <w:r w:rsidRPr="00E706B6">
              <w:rPr>
                <w:b/>
                <w:sz w:val="21"/>
                <w:szCs w:val="21"/>
              </w:rPr>
              <w:t xml:space="preserve"> </w:t>
            </w:r>
          </w:p>
          <w:p w:rsidR="001B5223" w:rsidRPr="00E706B6" w:rsidRDefault="001B5223" w:rsidP="001B5223">
            <w:pPr>
              <w:tabs>
                <w:tab w:val="num" w:pos="-19"/>
                <w:tab w:val="left" w:pos="180"/>
                <w:tab w:val="right" w:pos="4745"/>
              </w:tabs>
              <w:spacing w:before="120" w:after="120"/>
              <w:ind w:hanging="249"/>
              <w:jc w:val="both"/>
              <w:rPr>
                <w:b/>
                <w:sz w:val="21"/>
                <w:szCs w:val="21"/>
              </w:rPr>
            </w:pPr>
          </w:p>
          <w:p w:rsidR="001B5223" w:rsidRPr="00E706B6" w:rsidRDefault="001B5223" w:rsidP="001B5223">
            <w:pPr>
              <w:tabs>
                <w:tab w:val="num" w:pos="-19"/>
                <w:tab w:val="left" w:pos="180"/>
                <w:tab w:val="right" w:pos="4745"/>
              </w:tabs>
              <w:spacing w:before="120" w:after="120"/>
              <w:jc w:val="both"/>
              <w:rPr>
                <w:b/>
                <w:sz w:val="21"/>
                <w:szCs w:val="21"/>
              </w:rPr>
            </w:pPr>
          </w:p>
          <w:p w:rsidR="001B5223" w:rsidRPr="00E706B6" w:rsidRDefault="001B5223" w:rsidP="001B5223">
            <w:pPr>
              <w:tabs>
                <w:tab w:val="num" w:pos="-19"/>
                <w:tab w:val="left" w:pos="180"/>
                <w:tab w:val="right" w:pos="4745"/>
              </w:tabs>
              <w:spacing w:before="120" w:after="120"/>
              <w:jc w:val="both"/>
              <w:rPr>
                <w:b/>
                <w:sz w:val="21"/>
                <w:szCs w:val="21"/>
              </w:rPr>
            </w:pPr>
            <w:r w:rsidRPr="00E706B6">
              <w:rPr>
                <w:b/>
                <w:sz w:val="21"/>
                <w:szCs w:val="21"/>
              </w:rPr>
              <w:t>do 60 dnů od předání a převzetí díla vyjma geometrických plánů</w:t>
            </w:r>
          </w:p>
          <w:p w:rsidR="001B5223" w:rsidRPr="00E706B6" w:rsidRDefault="001B5223" w:rsidP="001B5223">
            <w:pPr>
              <w:tabs>
                <w:tab w:val="num" w:pos="-19"/>
                <w:tab w:val="left" w:pos="180"/>
                <w:tab w:val="right" w:pos="4745"/>
              </w:tabs>
              <w:spacing w:before="120" w:after="120"/>
              <w:ind w:hanging="249"/>
              <w:jc w:val="both"/>
              <w:rPr>
                <w:b/>
                <w:sz w:val="21"/>
                <w:szCs w:val="21"/>
              </w:rPr>
            </w:pPr>
          </w:p>
        </w:tc>
      </w:tr>
      <w:tr w:rsidR="00DC2563" w:rsidRPr="00E706B6" w:rsidTr="00493E59">
        <w:trPr>
          <w:trHeight w:hRule="exact" w:val="759"/>
        </w:trPr>
        <w:tc>
          <w:tcPr>
            <w:tcW w:w="5428" w:type="dxa"/>
          </w:tcPr>
          <w:p w:rsidR="00DC2563" w:rsidRPr="00E706B6" w:rsidRDefault="00DC2563" w:rsidP="00DC2563">
            <w:pPr>
              <w:tabs>
                <w:tab w:val="num" w:pos="0"/>
              </w:tabs>
              <w:spacing w:before="120" w:after="120"/>
              <w:ind w:left="-19" w:firstLine="19"/>
              <w:jc w:val="both"/>
              <w:rPr>
                <w:sz w:val="21"/>
                <w:szCs w:val="21"/>
              </w:rPr>
            </w:pPr>
            <w:r w:rsidRPr="00E706B6">
              <w:rPr>
                <w:sz w:val="21"/>
                <w:szCs w:val="21"/>
              </w:rPr>
              <w:t>Dřívější plnění je možné</w:t>
            </w:r>
          </w:p>
        </w:tc>
        <w:tc>
          <w:tcPr>
            <w:tcW w:w="4258" w:type="dxa"/>
          </w:tcPr>
          <w:p w:rsidR="00DC2563" w:rsidRPr="00E706B6" w:rsidRDefault="00DC2563" w:rsidP="00354A05">
            <w:pPr>
              <w:tabs>
                <w:tab w:val="num" w:pos="540"/>
              </w:tabs>
              <w:spacing w:before="120" w:after="120"/>
              <w:rPr>
                <w:b/>
                <w:sz w:val="21"/>
                <w:szCs w:val="21"/>
              </w:rPr>
            </w:pPr>
          </w:p>
        </w:tc>
      </w:tr>
    </w:tbl>
    <w:p w:rsidR="001B5223" w:rsidRPr="00E706B6" w:rsidRDefault="001B5223" w:rsidP="007F5CAF">
      <w:pPr>
        <w:numPr>
          <w:ilvl w:val="0"/>
          <w:numId w:val="1"/>
        </w:numPr>
        <w:tabs>
          <w:tab w:val="clear" w:pos="720"/>
          <w:tab w:val="num" w:pos="539"/>
        </w:tabs>
        <w:spacing w:before="120" w:after="120"/>
        <w:ind w:left="539" w:hanging="539"/>
        <w:jc w:val="both"/>
        <w:rPr>
          <w:sz w:val="21"/>
          <w:szCs w:val="21"/>
        </w:rPr>
      </w:pPr>
      <w:r w:rsidRPr="00E706B6">
        <w:rPr>
          <w:sz w:val="21"/>
          <w:szCs w:val="21"/>
        </w:rPr>
        <w:t>Zhotovitel převezme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E706B6" w:rsidRDefault="00766640" w:rsidP="00F32716">
      <w:pPr>
        <w:numPr>
          <w:ilvl w:val="0"/>
          <w:numId w:val="1"/>
        </w:numPr>
        <w:tabs>
          <w:tab w:val="clear" w:pos="720"/>
          <w:tab w:val="num" w:pos="539"/>
        </w:tabs>
        <w:spacing w:before="120" w:after="120"/>
        <w:ind w:left="539" w:hanging="539"/>
        <w:jc w:val="both"/>
        <w:rPr>
          <w:sz w:val="21"/>
          <w:szCs w:val="21"/>
        </w:rPr>
      </w:pPr>
      <w:r w:rsidRPr="00E706B6">
        <w:rPr>
          <w:sz w:val="21"/>
          <w:szCs w:val="21"/>
        </w:rPr>
        <w:t xml:space="preserve">Při předání prostoru staveniště je zhotovitel povinen předat objednateli: </w:t>
      </w:r>
    </w:p>
    <w:p w:rsidR="00766640" w:rsidRPr="00E706B6" w:rsidRDefault="00766640" w:rsidP="00766640">
      <w:pPr>
        <w:numPr>
          <w:ilvl w:val="2"/>
          <w:numId w:val="1"/>
        </w:numPr>
        <w:tabs>
          <w:tab w:val="clear" w:pos="1031"/>
          <w:tab w:val="left" w:pos="993"/>
          <w:tab w:val="num" w:pos="1276"/>
        </w:tabs>
        <w:suppressAutoHyphens/>
        <w:ind w:left="2160" w:hanging="1026"/>
        <w:jc w:val="both"/>
        <w:rPr>
          <w:sz w:val="21"/>
          <w:szCs w:val="21"/>
        </w:rPr>
      </w:pPr>
      <w:r w:rsidRPr="00E706B6">
        <w:rPr>
          <w:sz w:val="21"/>
          <w:szCs w:val="21"/>
        </w:rPr>
        <w:t>návrh technologického postupu prací</w:t>
      </w:r>
      <w:r w:rsidR="00526E37" w:rsidRPr="00E706B6">
        <w:rPr>
          <w:sz w:val="21"/>
          <w:szCs w:val="21"/>
        </w:rPr>
        <w:t>;</w:t>
      </w:r>
    </w:p>
    <w:p w:rsidR="0037380C" w:rsidRPr="00E706B6" w:rsidRDefault="00F64491" w:rsidP="0037380C">
      <w:pPr>
        <w:numPr>
          <w:ilvl w:val="2"/>
          <w:numId w:val="1"/>
        </w:numPr>
        <w:tabs>
          <w:tab w:val="clear" w:pos="1031"/>
          <w:tab w:val="left" w:pos="993"/>
          <w:tab w:val="num" w:pos="1276"/>
        </w:tabs>
        <w:suppressAutoHyphens/>
        <w:ind w:left="2160" w:hanging="1026"/>
        <w:jc w:val="both"/>
        <w:rPr>
          <w:sz w:val="21"/>
          <w:szCs w:val="21"/>
        </w:rPr>
      </w:pPr>
      <w:r w:rsidRPr="00E706B6">
        <w:rPr>
          <w:sz w:val="21"/>
          <w:szCs w:val="21"/>
        </w:rPr>
        <w:t>výpočet hluku ze stavební činnosti.</w:t>
      </w:r>
    </w:p>
    <w:p w:rsidR="007044C4" w:rsidRPr="00E706B6" w:rsidRDefault="007044C4" w:rsidP="00F32716">
      <w:pPr>
        <w:numPr>
          <w:ilvl w:val="0"/>
          <w:numId w:val="1"/>
        </w:numPr>
        <w:tabs>
          <w:tab w:val="clear" w:pos="720"/>
          <w:tab w:val="num" w:pos="539"/>
        </w:tabs>
        <w:spacing w:before="120" w:after="120"/>
        <w:ind w:left="539" w:hanging="539"/>
        <w:jc w:val="both"/>
        <w:rPr>
          <w:sz w:val="21"/>
          <w:szCs w:val="21"/>
        </w:rPr>
      </w:pPr>
      <w:r w:rsidRPr="00E706B6">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rsidR="00766640" w:rsidRPr="00E706B6" w:rsidRDefault="00766640" w:rsidP="00F32716">
      <w:pPr>
        <w:numPr>
          <w:ilvl w:val="0"/>
          <w:numId w:val="1"/>
        </w:numPr>
        <w:tabs>
          <w:tab w:val="clear" w:pos="720"/>
          <w:tab w:val="num" w:pos="539"/>
        </w:tabs>
        <w:spacing w:before="120" w:after="120"/>
        <w:ind w:left="539" w:hanging="539"/>
        <w:jc w:val="both"/>
        <w:rPr>
          <w:sz w:val="21"/>
          <w:szCs w:val="21"/>
        </w:rPr>
      </w:pPr>
      <w:r w:rsidRPr="00E706B6">
        <w:rPr>
          <w:sz w:val="21"/>
          <w:szCs w:val="21"/>
        </w:rPr>
        <w:t>Při předání a převzetí díla</w:t>
      </w:r>
      <w:r w:rsidR="006C4BB6" w:rsidRPr="00E706B6">
        <w:rPr>
          <w:sz w:val="21"/>
          <w:szCs w:val="21"/>
        </w:rPr>
        <w:t xml:space="preserve"> </w:t>
      </w:r>
      <w:r w:rsidR="00326CE0">
        <w:rPr>
          <w:sz w:val="21"/>
          <w:szCs w:val="21"/>
        </w:rPr>
        <w:t xml:space="preserve">vyjma geometrických plánů </w:t>
      </w:r>
      <w:r w:rsidRPr="00E706B6">
        <w:rPr>
          <w:sz w:val="21"/>
          <w:szCs w:val="21"/>
        </w:rPr>
        <w:t xml:space="preserve"> budou předány výhradně:</w:t>
      </w:r>
    </w:p>
    <w:p w:rsidR="001B5223" w:rsidRPr="00E706B6" w:rsidRDefault="001B5223" w:rsidP="001B5223">
      <w:pPr>
        <w:numPr>
          <w:ilvl w:val="2"/>
          <w:numId w:val="1"/>
        </w:numPr>
        <w:jc w:val="both"/>
        <w:rPr>
          <w:sz w:val="21"/>
          <w:szCs w:val="21"/>
        </w:rPr>
      </w:pPr>
      <w:r w:rsidRPr="00E706B6">
        <w:rPr>
          <w:sz w:val="21"/>
          <w:szCs w:val="21"/>
        </w:rPr>
        <w:t>práce a dodávky k odstranění případných zjevných drobných vad stavby nebránících užívání stavby k jejímu účelu;</w:t>
      </w:r>
    </w:p>
    <w:p w:rsidR="0037380C" w:rsidRPr="00E706B6" w:rsidRDefault="0037380C" w:rsidP="0037380C">
      <w:pPr>
        <w:numPr>
          <w:ilvl w:val="2"/>
          <w:numId w:val="1"/>
        </w:numPr>
        <w:jc w:val="both"/>
        <w:rPr>
          <w:sz w:val="21"/>
          <w:szCs w:val="21"/>
        </w:rPr>
      </w:pPr>
      <w:r w:rsidRPr="00E706B6">
        <w:rPr>
          <w:sz w:val="21"/>
          <w:szCs w:val="21"/>
        </w:rPr>
        <w:t>vyčištěné prostory staveniště;</w:t>
      </w:r>
    </w:p>
    <w:p w:rsidR="0037380C" w:rsidRPr="00E706B6" w:rsidRDefault="0037380C" w:rsidP="0037380C">
      <w:pPr>
        <w:numPr>
          <w:ilvl w:val="2"/>
          <w:numId w:val="1"/>
        </w:numPr>
        <w:jc w:val="both"/>
        <w:rPr>
          <w:sz w:val="21"/>
          <w:szCs w:val="21"/>
        </w:rPr>
      </w:pPr>
      <w:r w:rsidRPr="00E706B6">
        <w:rPr>
          <w:sz w:val="21"/>
          <w:szCs w:val="21"/>
        </w:rPr>
        <w:t>DSPS;</w:t>
      </w:r>
    </w:p>
    <w:p w:rsidR="0037380C" w:rsidRPr="00E706B6" w:rsidRDefault="0037380C" w:rsidP="0037380C">
      <w:pPr>
        <w:pStyle w:val="Odstavecseseznamem"/>
        <w:numPr>
          <w:ilvl w:val="2"/>
          <w:numId w:val="1"/>
        </w:numPr>
        <w:rPr>
          <w:sz w:val="21"/>
          <w:szCs w:val="21"/>
        </w:rPr>
      </w:pPr>
      <w:r w:rsidRPr="00E706B6">
        <w:rPr>
          <w:sz w:val="21"/>
          <w:szCs w:val="21"/>
        </w:rPr>
        <w:t>bankovní záruka.</w:t>
      </w:r>
    </w:p>
    <w:p w:rsidR="0037380C" w:rsidRPr="00E706B6" w:rsidRDefault="0037380C" w:rsidP="00673B25">
      <w:pPr>
        <w:numPr>
          <w:ilvl w:val="0"/>
          <w:numId w:val="1"/>
        </w:numPr>
        <w:tabs>
          <w:tab w:val="clear" w:pos="720"/>
          <w:tab w:val="num" w:pos="540"/>
        </w:tabs>
        <w:spacing w:before="120" w:after="120"/>
        <w:ind w:left="539" w:hanging="539"/>
        <w:jc w:val="both"/>
        <w:rPr>
          <w:sz w:val="21"/>
          <w:szCs w:val="21"/>
        </w:rPr>
      </w:pPr>
      <w:r w:rsidRPr="00E706B6">
        <w:rPr>
          <w:sz w:val="21"/>
          <w:szCs w:val="21"/>
        </w:rPr>
        <w:t xml:space="preserve">Předání a převzetí díla </w:t>
      </w:r>
      <w:r w:rsidR="00326CE0">
        <w:rPr>
          <w:sz w:val="21"/>
          <w:szCs w:val="21"/>
        </w:rPr>
        <w:t xml:space="preserve">vyjma geometrických plánů </w:t>
      </w:r>
      <w:r w:rsidRPr="00E706B6">
        <w:rPr>
          <w:sz w:val="21"/>
          <w:szCs w:val="21"/>
        </w:rPr>
        <w:t>nemůže být ukončeno, dokud nebude zjištěno, že je celé dílo (vyjma geometrických plánů) dle této smlouvy řádně předáno.</w:t>
      </w:r>
    </w:p>
    <w:p w:rsidR="0037380C" w:rsidRPr="00E706B6" w:rsidRDefault="0037380C" w:rsidP="00673B25">
      <w:pPr>
        <w:numPr>
          <w:ilvl w:val="0"/>
          <w:numId w:val="1"/>
        </w:numPr>
        <w:tabs>
          <w:tab w:val="clear" w:pos="720"/>
          <w:tab w:val="num" w:pos="540"/>
        </w:tabs>
        <w:spacing w:before="120" w:after="120"/>
        <w:ind w:left="539" w:hanging="539"/>
        <w:jc w:val="both"/>
        <w:rPr>
          <w:sz w:val="21"/>
          <w:szCs w:val="21"/>
        </w:rPr>
      </w:pPr>
      <w:r w:rsidRPr="00E706B6">
        <w:rPr>
          <w:sz w:val="21"/>
          <w:szCs w:val="21"/>
        </w:rPr>
        <w:t>Předání a převzetí prostoru staveniště, dokončené stavby, díla (vyjma geometrických plánů) a geometrických plánů probíhá jako řízení, jehož předmětem je zjištění skutečného stavu v prostoru staveniště, dokončené stavby, díla či geometrických plánů.</w:t>
      </w:r>
    </w:p>
    <w:p w:rsidR="0037380C" w:rsidRPr="00E706B6" w:rsidRDefault="0037380C" w:rsidP="00673B25">
      <w:pPr>
        <w:numPr>
          <w:ilvl w:val="0"/>
          <w:numId w:val="1"/>
        </w:numPr>
        <w:tabs>
          <w:tab w:val="clear" w:pos="720"/>
          <w:tab w:val="num" w:pos="0"/>
        </w:tabs>
        <w:spacing w:before="120" w:after="120"/>
        <w:ind w:left="539" w:hanging="539"/>
        <w:jc w:val="both"/>
        <w:rPr>
          <w:sz w:val="21"/>
          <w:szCs w:val="21"/>
        </w:rPr>
      </w:pPr>
      <w:r w:rsidRPr="00E706B6">
        <w:rPr>
          <w:sz w:val="21"/>
          <w:szCs w:val="21"/>
        </w:rPr>
        <w:t xml:space="preserve">Objednatel vyzve zhotovitele k předání a převzetí staveniště písemně, alespoň </w:t>
      </w:r>
      <w:r w:rsidR="00326CE0">
        <w:rPr>
          <w:sz w:val="21"/>
          <w:szCs w:val="21"/>
        </w:rPr>
        <w:t xml:space="preserve">7 </w:t>
      </w:r>
      <w:r w:rsidR="005207CC" w:rsidRPr="00E706B6">
        <w:rPr>
          <w:sz w:val="21"/>
          <w:szCs w:val="21"/>
        </w:rPr>
        <w:t xml:space="preserve"> kalendářních dnů</w:t>
      </w:r>
      <w:r w:rsidRPr="00E706B6">
        <w:rPr>
          <w:sz w:val="21"/>
          <w:szCs w:val="21"/>
        </w:rPr>
        <w:t xml:space="preserve"> dní předem. Zhotovitel vyzve objednatele k převzetí dokončené stavby, díla (vyjma geometrických plánů) a geometrických plánů písemně, alespoň 5 pracovních dní předem. </w:t>
      </w:r>
    </w:p>
    <w:p w:rsidR="0037380C" w:rsidRPr="00E706B6" w:rsidRDefault="0037380C" w:rsidP="00673B25">
      <w:pPr>
        <w:numPr>
          <w:ilvl w:val="0"/>
          <w:numId w:val="1"/>
        </w:numPr>
        <w:tabs>
          <w:tab w:val="clear" w:pos="720"/>
          <w:tab w:val="num" w:pos="540"/>
        </w:tabs>
        <w:spacing w:before="120" w:after="120"/>
        <w:ind w:left="539" w:hanging="539"/>
        <w:jc w:val="both"/>
        <w:rPr>
          <w:sz w:val="21"/>
          <w:szCs w:val="21"/>
        </w:rPr>
      </w:pPr>
      <w:r w:rsidRPr="00E706B6">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p>
    <w:p w:rsidR="0037380C" w:rsidRPr="00E706B6" w:rsidRDefault="0037380C" w:rsidP="00673B25">
      <w:pPr>
        <w:numPr>
          <w:ilvl w:val="0"/>
          <w:numId w:val="1"/>
        </w:numPr>
        <w:tabs>
          <w:tab w:val="clear" w:pos="720"/>
          <w:tab w:val="num" w:pos="540"/>
        </w:tabs>
        <w:spacing w:before="120" w:after="120"/>
        <w:ind w:left="539" w:hanging="539"/>
        <w:jc w:val="both"/>
        <w:rPr>
          <w:sz w:val="21"/>
          <w:szCs w:val="21"/>
        </w:rPr>
      </w:pPr>
      <w:r w:rsidRPr="00E706B6">
        <w:rPr>
          <w:sz w:val="21"/>
          <w:szCs w:val="21"/>
        </w:rPr>
        <w:t>O předání a převzetí prostoru staveniště, dokončené stavby, díla</w:t>
      </w:r>
      <w:r w:rsidR="00673B25" w:rsidRPr="00E706B6">
        <w:rPr>
          <w:sz w:val="21"/>
          <w:szCs w:val="21"/>
        </w:rPr>
        <w:t xml:space="preserve"> (vyjma geometrických plánů) a </w:t>
      </w:r>
      <w:r w:rsidRPr="00E706B6">
        <w:rPr>
          <w:sz w:val="21"/>
          <w:szCs w:val="21"/>
        </w:rPr>
        <w:t xml:space="preserve">geometrických plánů  je zhotovitel povinen sepsat protokol, který bude datován a podepsán oprávněnými zástupci smluvních stran. Tím nejsou dotčeny povinnosti zhotovitele vést stavební deník v souladu s právními předpisy. </w:t>
      </w:r>
    </w:p>
    <w:p w:rsidR="0037380C" w:rsidRPr="00E706B6" w:rsidRDefault="0037380C" w:rsidP="00673B25">
      <w:pPr>
        <w:numPr>
          <w:ilvl w:val="0"/>
          <w:numId w:val="1"/>
        </w:numPr>
        <w:tabs>
          <w:tab w:val="clear" w:pos="720"/>
          <w:tab w:val="num" w:pos="540"/>
        </w:tabs>
        <w:spacing w:before="120" w:after="120"/>
        <w:ind w:left="539" w:hanging="539"/>
        <w:jc w:val="both"/>
        <w:rPr>
          <w:sz w:val="21"/>
          <w:szCs w:val="21"/>
        </w:rPr>
      </w:pPr>
      <w:r w:rsidRPr="00E706B6">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w:t>
      </w:r>
      <w:r w:rsidRPr="00E706B6">
        <w:rPr>
          <w:sz w:val="21"/>
          <w:szCs w:val="21"/>
        </w:rPr>
        <w:lastRenderedPageBreak/>
        <w:t>archeologický průzkum, rozsáhlejší vícepráce, oprávněné požadavky třetích osob (např. Policie ČR), skryté překážky v místě realizace stavby.</w:t>
      </w:r>
    </w:p>
    <w:p w:rsidR="00326CE0" w:rsidRPr="007E2ED9" w:rsidRDefault="00326CE0" w:rsidP="00326CE0">
      <w:pPr>
        <w:numPr>
          <w:ilvl w:val="0"/>
          <w:numId w:val="1"/>
        </w:numPr>
        <w:spacing w:before="120" w:after="120"/>
        <w:jc w:val="both"/>
        <w:rPr>
          <w:sz w:val="21"/>
          <w:szCs w:val="21"/>
        </w:rPr>
      </w:pPr>
      <w:r w:rsidRPr="007E2ED9">
        <w:rPr>
          <w:sz w:val="21"/>
          <w:szCs w:val="21"/>
        </w:rPr>
        <w:t>V případě, že se provádění stavebních prací dostane do nevhodných klimatických podmínek, lze provádění stavebních prací přerušit (zimní přestávka předpoklad v termínu od 1</w:t>
      </w:r>
      <w:r>
        <w:rPr>
          <w:sz w:val="21"/>
          <w:szCs w:val="21"/>
        </w:rPr>
        <w:t>0</w:t>
      </w:r>
      <w:r w:rsidRPr="007E2ED9">
        <w:rPr>
          <w:sz w:val="21"/>
          <w:szCs w:val="21"/>
        </w:rPr>
        <w:t>.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část komunikace rekonstruovaná v roce 202</w:t>
      </w:r>
      <w:r>
        <w:rPr>
          <w:sz w:val="21"/>
          <w:szCs w:val="21"/>
        </w:rPr>
        <w:t>5</w:t>
      </w:r>
      <w:r w:rsidRPr="007E2ED9">
        <w:rPr>
          <w:sz w:val="21"/>
          <w:szCs w:val="21"/>
        </w:rPr>
        <w:t xml:space="preserve"> zprovozněna k obecnému užívání dle zákona č. 13/1997Sb., o pozemních komunikacích, ve znění pozdějších předpisů a musí být možno bez poškození a znehodnocení provedených prací provádět zimní údržbu komunikace v souladu s plánem zimní údržby.</w:t>
      </w:r>
      <w:r>
        <w:rPr>
          <w:sz w:val="21"/>
          <w:szCs w:val="21"/>
        </w:rPr>
        <w:t xml:space="preserve"> Po dobu přerušení stavby zimní přestávkou se běh doby pro plnění přerušuje.</w:t>
      </w:r>
    </w:p>
    <w:p w:rsidR="00F651AC" w:rsidRPr="00E706B6" w:rsidRDefault="00F651AC" w:rsidP="00F651AC">
      <w:pPr>
        <w:spacing w:before="120" w:after="120"/>
        <w:ind w:left="539"/>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E706B6">
        <w:rPr>
          <w:b/>
          <w:smallCaps/>
          <w:spacing w:val="20"/>
          <w:sz w:val="21"/>
          <w:szCs w:val="21"/>
        </w:rPr>
        <w:t>Cena díla</w:t>
      </w:r>
    </w:p>
    <w:p w:rsidR="00127F87" w:rsidRPr="00E706B6" w:rsidRDefault="00127F87" w:rsidP="00BD7A32">
      <w:pPr>
        <w:numPr>
          <w:ilvl w:val="0"/>
          <w:numId w:val="5"/>
        </w:numPr>
        <w:tabs>
          <w:tab w:val="clear" w:pos="720"/>
          <w:tab w:val="num" w:pos="539"/>
        </w:tabs>
        <w:spacing w:before="120" w:after="120"/>
        <w:ind w:left="539" w:hanging="539"/>
        <w:jc w:val="both"/>
        <w:rPr>
          <w:sz w:val="21"/>
          <w:szCs w:val="21"/>
        </w:rPr>
      </w:pPr>
      <w:r w:rsidRPr="00E706B6">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E706B6" w:rsidTr="00127F87">
        <w:trPr>
          <w:trHeight w:val="52"/>
        </w:trPr>
        <w:tc>
          <w:tcPr>
            <w:tcW w:w="6658" w:type="dxa"/>
          </w:tcPr>
          <w:p w:rsidR="00127F87" w:rsidRPr="00E706B6" w:rsidRDefault="00127F87" w:rsidP="00127F87">
            <w:pPr>
              <w:tabs>
                <w:tab w:val="num" w:pos="540"/>
              </w:tabs>
              <w:spacing w:before="120" w:after="120"/>
              <w:ind w:left="540" w:hanging="540"/>
              <w:rPr>
                <w:b/>
                <w:smallCaps/>
                <w:spacing w:val="20"/>
                <w:sz w:val="21"/>
                <w:szCs w:val="21"/>
              </w:rPr>
            </w:pPr>
            <w:r w:rsidRPr="00E706B6">
              <w:rPr>
                <w:b/>
                <w:smallCaps/>
                <w:spacing w:val="20"/>
                <w:sz w:val="21"/>
                <w:szCs w:val="21"/>
              </w:rPr>
              <w:t>Cena díla bez DPH</w:t>
            </w:r>
          </w:p>
        </w:tc>
        <w:tc>
          <w:tcPr>
            <w:tcW w:w="3240" w:type="dxa"/>
          </w:tcPr>
          <w:p w:rsidR="00127F87" w:rsidRPr="00E706B6" w:rsidRDefault="00127F87" w:rsidP="0091194F">
            <w:pPr>
              <w:tabs>
                <w:tab w:val="num" w:pos="540"/>
              </w:tabs>
              <w:spacing w:before="120" w:after="120"/>
              <w:ind w:left="540" w:hanging="540"/>
              <w:jc w:val="center"/>
              <w:rPr>
                <w:b/>
                <w:smallCaps/>
                <w:spacing w:val="20"/>
                <w:sz w:val="21"/>
                <w:szCs w:val="21"/>
              </w:rPr>
            </w:pPr>
            <w:r w:rsidRPr="00E706B6">
              <w:rPr>
                <w:b/>
                <w:sz w:val="21"/>
                <w:szCs w:val="21"/>
                <w:highlight w:val="yellow"/>
              </w:rPr>
              <w:t>***</w:t>
            </w:r>
            <w:r w:rsidR="00BD7A32" w:rsidRPr="00E706B6">
              <w:rPr>
                <w:b/>
                <w:sz w:val="21"/>
                <w:szCs w:val="21"/>
              </w:rPr>
              <w:t xml:space="preserve"> </w:t>
            </w:r>
            <w:r w:rsidRPr="00E706B6">
              <w:rPr>
                <w:b/>
                <w:smallCaps/>
                <w:spacing w:val="20"/>
                <w:sz w:val="21"/>
                <w:szCs w:val="21"/>
              </w:rPr>
              <w:t>Kč</w:t>
            </w:r>
          </w:p>
        </w:tc>
      </w:tr>
    </w:tbl>
    <w:p w:rsidR="00CD2289" w:rsidRPr="00E706B6" w:rsidRDefault="00CD2289" w:rsidP="00BD7A32">
      <w:pPr>
        <w:numPr>
          <w:ilvl w:val="0"/>
          <w:numId w:val="5"/>
        </w:numPr>
        <w:tabs>
          <w:tab w:val="clear" w:pos="720"/>
          <w:tab w:val="num" w:pos="539"/>
        </w:tabs>
        <w:spacing w:before="120" w:after="120"/>
        <w:ind w:left="539" w:hanging="539"/>
        <w:jc w:val="both"/>
        <w:rPr>
          <w:sz w:val="21"/>
          <w:szCs w:val="21"/>
        </w:rPr>
      </w:pPr>
      <w:r w:rsidRPr="00E706B6">
        <w:rPr>
          <w:sz w:val="21"/>
          <w:szCs w:val="21"/>
        </w:rPr>
        <w:t>K ceně díla bez DPH bude připočtena daň z přidané hodnoty v aktuální výši. Celková částka dokladu zůstane bez zaokrouhlení.</w:t>
      </w:r>
    </w:p>
    <w:p w:rsidR="00CD2289" w:rsidRPr="00E706B6" w:rsidRDefault="00CD2289" w:rsidP="00BD7A32">
      <w:pPr>
        <w:numPr>
          <w:ilvl w:val="0"/>
          <w:numId w:val="5"/>
        </w:numPr>
        <w:tabs>
          <w:tab w:val="clear" w:pos="720"/>
          <w:tab w:val="num" w:pos="539"/>
        </w:tabs>
        <w:spacing w:before="120" w:after="120"/>
        <w:ind w:left="539" w:hanging="539"/>
        <w:jc w:val="both"/>
        <w:rPr>
          <w:sz w:val="21"/>
          <w:szCs w:val="21"/>
        </w:rPr>
      </w:pPr>
      <w:r w:rsidRPr="00E706B6">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E706B6" w:rsidRDefault="00CD2289" w:rsidP="00CD2289">
      <w:pPr>
        <w:numPr>
          <w:ilvl w:val="2"/>
          <w:numId w:val="5"/>
        </w:numPr>
        <w:ind w:left="993" w:hanging="181"/>
        <w:jc w:val="both"/>
        <w:rPr>
          <w:color w:val="000000"/>
          <w:sz w:val="21"/>
          <w:szCs w:val="21"/>
        </w:rPr>
      </w:pPr>
      <w:r w:rsidRPr="00E706B6">
        <w:rPr>
          <w:color w:val="000000"/>
          <w:sz w:val="21"/>
          <w:szCs w:val="21"/>
        </w:rPr>
        <w:t xml:space="preserve">nemá v úmyslu nezaplatit daň z přidané hodnoty u zdanitelného plnění podle této smlouvy (dále jen „daň“); </w:t>
      </w:r>
    </w:p>
    <w:p w:rsidR="00CD2289" w:rsidRPr="00E706B6" w:rsidRDefault="00CD2289" w:rsidP="00CD2289">
      <w:pPr>
        <w:numPr>
          <w:ilvl w:val="2"/>
          <w:numId w:val="5"/>
        </w:numPr>
        <w:ind w:left="993" w:hanging="181"/>
        <w:jc w:val="both"/>
        <w:rPr>
          <w:color w:val="000000"/>
          <w:sz w:val="21"/>
          <w:szCs w:val="21"/>
        </w:rPr>
      </w:pPr>
      <w:r w:rsidRPr="00E706B6">
        <w:rPr>
          <w:color w:val="000000"/>
          <w:sz w:val="21"/>
          <w:szCs w:val="21"/>
        </w:rPr>
        <w:t>mu nejsou známy skutečnosti nasvědčující tomu, že se dostane do postavení, kdy nemůže daň zaplatit a ani se ke dni uzavření této smlouvy v takovém postavení nenachází;</w:t>
      </w:r>
    </w:p>
    <w:p w:rsidR="00CD2289" w:rsidRPr="00E706B6" w:rsidRDefault="00CD2289" w:rsidP="00CD2289">
      <w:pPr>
        <w:numPr>
          <w:ilvl w:val="2"/>
          <w:numId w:val="5"/>
        </w:numPr>
        <w:ind w:left="993" w:hanging="181"/>
        <w:jc w:val="both"/>
        <w:rPr>
          <w:color w:val="000000"/>
          <w:sz w:val="21"/>
          <w:szCs w:val="21"/>
        </w:rPr>
      </w:pPr>
      <w:r w:rsidRPr="00E706B6">
        <w:rPr>
          <w:color w:val="000000"/>
          <w:sz w:val="21"/>
          <w:szCs w:val="21"/>
        </w:rPr>
        <w:t>nezkrátí daň nebo nevyláká daňovou výhodu.</w:t>
      </w:r>
    </w:p>
    <w:p w:rsidR="00CD2289" w:rsidRPr="00E706B6" w:rsidRDefault="00CD2289" w:rsidP="00BD7A32">
      <w:pPr>
        <w:numPr>
          <w:ilvl w:val="0"/>
          <w:numId w:val="5"/>
        </w:numPr>
        <w:tabs>
          <w:tab w:val="clear" w:pos="720"/>
          <w:tab w:val="num" w:pos="539"/>
        </w:tabs>
        <w:spacing w:before="120" w:after="120"/>
        <w:ind w:left="539" w:hanging="539"/>
        <w:jc w:val="both"/>
        <w:rPr>
          <w:sz w:val="21"/>
          <w:szCs w:val="21"/>
        </w:rPr>
      </w:pPr>
      <w:r w:rsidRPr="00E706B6">
        <w:rPr>
          <w:sz w:val="21"/>
          <w:szCs w:val="21"/>
        </w:rPr>
        <w:t xml:space="preserve">Cena díla je sjednána na základě jednotkových cen, jako součet oceněných položek soupisu prací (dále jen „rozpočet“), který je přílohou této smlouvy. </w:t>
      </w:r>
    </w:p>
    <w:p w:rsidR="00CD2289" w:rsidRPr="00E706B6" w:rsidRDefault="00CD2289" w:rsidP="00BD7A32">
      <w:pPr>
        <w:numPr>
          <w:ilvl w:val="0"/>
          <w:numId w:val="5"/>
        </w:numPr>
        <w:tabs>
          <w:tab w:val="clear" w:pos="720"/>
          <w:tab w:val="num" w:pos="539"/>
        </w:tabs>
        <w:spacing w:before="120" w:after="120"/>
        <w:ind w:left="539" w:hanging="539"/>
        <w:jc w:val="both"/>
        <w:rPr>
          <w:sz w:val="21"/>
          <w:szCs w:val="21"/>
        </w:rPr>
      </w:pPr>
      <w:r w:rsidRPr="00E706B6">
        <w:rPr>
          <w:sz w:val="21"/>
          <w:szCs w:val="21"/>
        </w:rPr>
        <w:t>Objednatelem budou hrazeny pouze skutečně a řádně provedené práce a dodávky.</w:t>
      </w:r>
    </w:p>
    <w:p w:rsidR="00766640" w:rsidRPr="00E706B6" w:rsidRDefault="00766640" w:rsidP="00AB1DF0">
      <w:pPr>
        <w:numPr>
          <w:ilvl w:val="0"/>
          <w:numId w:val="5"/>
        </w:numPr>
        <w:tabs>
          <w:tab w:val="clear" w:pos="720"/>
          <w:tab w:val="num" w:pos="539"/>
        </w:tabs>
        <w:spacing w:before="120" w:after="120"/>
        <w:ind w:left="539" w:hanging="539"/>
        <w:jc w:val="both"/>
        <w:rPr>
          <w:color w:val="000000"/>
          <w:sz w:val="21"/>
          <w:szCs w:val="21"/>
        </w:rPr>
      </w:pPr>
      <w:r w:rsidRPr="00E706B6">
        <w:rPr>
          <w:color w:val="000000"/>
          <w:sz w:val="21"/>
          <w:szCs w:val="21"/>
        </w:rPr>
        <w:t>Cena díla zahrnuje veškeré náklady zhotovitele na zhotovení díla v souladu s projektovou dokumentací a soupisem prací dle přílohy č. 1 smlouvy a cenové vlivy v průběhu plnění této smlouvy.</w:t>
      </w:r>
    </w:p>
    <w:p w:rsidR="00F64491" w:rsidRPr="00E706B6" w:rsidRDefault="00F64491" w:rsidP="00F64491">
      <w:pPr>
        <w:spacing w:before="120" w:after="120"/>
        <w:ind w:left="539"/>
        <w:jc w:val="both"/>
        <w:rPr>
          <w:color w:val="000000"/>
          <w:sz w:val="21"/>
          <w:szCs w:val="21"/>
        </w:rPr>
      </w:pPr>
    </w:p>
    <w:p w:rsidR="00127F87" w:rsidRPr="00E706B6"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ab/>
      </w:r>
      <w:r w:rsidR="00127F87" w:rsidRPr="00E706B6">
        <w:rPr>
          <w:b/>
          <w:smallCaps/>
          <w:spacing w:val="20"/>
          <w:sz w:val="21"/>
          <w:szCs w:val="21"/>
        </w:rPr>
        <w:t>Platební podmínky</w:t>
      </w:r>
    </w:p>
    <w:p w:rsidR="00CD2289" w:rsidRPr="00E706B6"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E706B6">
        <w:rPr>
          <w:sz w:val="21"/>
          <w:szCs w:val="21"/>
        </w:rPr>
        <w:t xml:space="preserve">Cena díla bude hrazena průběžně na základě faktur s náležitostmi daňového dokladu. </w:t>
      </w:r>
    </w:p>
    <w:p w:rsidR="00426608" w:rsidRPr="00E706B6" w:rsidRDefault="00426608" w:rsidP="00426608">
      <w:pPr>
        <w:keepNext/>
        <w:keepLines/>
        <w:numPr>
          <w:ilvl w:val="0"/>
          <w:numId w:val="22"/>
        </w:numPr>
        <w:tabs>
          <w:tab w:val="clear" w:pos="360"/>
          <w:tab w:val="num" w:pos="567"/>
        </w:tabs>
        <w:spacing w:before="120" w:after="120"/>
        <w:ind w:left="567" w:hanging="567"/>
        <w:jc w:val="both"/>
        <w:rPr>
          <w:sz w:val="21"/>
          <w:szCs w:val="21"/>
        </w:rPr>
      </w:pPr>
      <w:bookmarkStart w:id="4" w:name="_Hlk188349736"/>
      <w:r w:rsidRPr="00E706B6">
        <w:rPr>
          <w:sz w:val="21"/>
          <w:szCs w:val="21"/>
        </w:rPr>
        <w:t xml:space="preserve">Faktury budou vystavovány měsíčně za práce provedené v příslušném kalendářním měsíci. Den uskutečnění zdanitelného plnění je den, ke kterému je zjišťovací protokol vystaven. Zhotovitel je povinen doručit faktury elektronicky na adresu </w:t>
      </w:r>
      <w:hyperlink r:id="rId9" w:history="1">
        <w:r w:rsidRPr="00E706B6">
          <w:rPr>
            <w:rStyle w:val="Hypertextovodkaz"/>
            <w:b/>
            <w:bCs/>
            <w:sz w:val="21"/>
            <w:szCs w:val="21"/>
          </w:rPr>
          <w:t>faktury@susjmk.cz</w:t>
        </w:r>
      </w:hyperlink>
      <w:r w:rsidRPr="00E706B6">
        <w:rPr>
          <w:sz w:val="21"/>
          <w:szCs w:val="21"/>
        </w:rPr>
        <w:t>, a to do patnácti kalendářních dnů po dni, ke kterému je vystaven a odsouhlasen správcem stavby zjišťovací protokol, nebo protokol o předání a převzetí díla vyjma geometrického plánu nebo protokol o předání a převzetí geometrického plánu.</w:t>
      </w:r>
    </w:p>
    <w:p w:rsidR="00426608" w:rsidRPr="00E706B6" w:rsidRDefault="00426608" w:rsidP="00426608">
      <w:pPr>
        <w:spacing w:before="120" w:after="120"/>
        <w:ind w:left="539"/>
        <w:jc w:val="both"/>
        <w:rPr>
          <w:sz w:val="21"/>
          <w:szCs w:val="21"/>
        </w:rPr>
      </w:pPr>
      <w:r w:rsidRPr="00E706B6">
        <w:rPr>
          <w:sz w:val="21"/>
          <w:szCs w:val="21"/>
        </w:rPr>
        <w:t>Přílohou faktury ve vztahu k materiálu (asfaltová směs) bude soupis dodacích listů potvrzený obalovnou dle čl. X. odst. 6 této smlouvy. Soupis musí obsahovat minimálně tyto údaje:</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Název odběratele</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Číslo dodacího listu</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Typ asfaltové směsi</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Datum a čas vystavení</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Místo určení dodávky směsi – název stavby</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lang w:eastAsia="en-US"/>
        </w:rPr>
        <w:t>Registrační značka vozidel zajišťujících odvoz z obalovny</w:t>
      </w:r>
    </w:p>
    <w:p w:rsidR="00911B52" w:rsidRPr="00E706B6" w:rsidRDefault="00911B52" w:rsidP="00911B52">
      <w:pPr>
        <w:pStyle w:val="Odstavecseseznamem"/>
        <w:numPr>
          <w:ilvl w:val="0"/>
          <w:numId w:val="42"/>
        </w:numPr>
        <w:spacing w:before="120" w:after="120"/>
        <w:jc w:val="both"/>
        <w:rPr>
          <w:sz w:val="21"/>
          <w:szCs w:val="21"/>
        </w:rPr>
      </w:pPr>
      <w:r w:rsidRPr="00E706B6">
        <w:rPr>
          <w:sz w:val="21"/>
          <w:szCs w:val="21"/>
        </w:rPr>
        <w:t>Množství asfaltové směsi (tara).</w:t>
      </w:r>
    </w:p>
    <w:p w:rsidR="00911B52" w:rsidRPr="00E706B6" w:rsidRDefault="00911B52" w:rsidP="00911B52">
      <w:pPr>
        <w:spacing w:before="120" w:after="120"/>
        <w:ind w:left="539"/>
        <w:jc w:val="both"/>
        <w:rPr>
          <w:sz w:val="21"/>
          <w:szCs w:val="21"/>
        </w:rPr>
      </w:pPr>
      <w:r w:rsidRPr="00E706B6">
        <w:rPr>
          <w:sz w:val="21"/>
          <w:szCs w:val="21"/>
        </w:rPr>
        <w:lastRenderedPageBreak/>
        <w:t>V soupisu dodacích listů musí být vyčísleny součty dodané asfaltové směsi za jednotlivé typy (druhy). Objednatel je oprávněn správnost přílohy ověřit u příslušné obalovny a zhotovitel je povinen zajistit součinnost této obalovny.</w:t>
      </w:r>
    </w:p>
    <w:bookmarkEnd w:id="4"/>
    <w:p w:rsidR="00CD2289" w:rsidRPr="00E706B6" w:rsidRDefault="00361EE4" w:rsidP="0037380C">
      <w:pPr>
        <w:keepNext/>
        <w:keepLines/>
        <w:numPr>
          <w:ilvl w:val="0"/>
          <w:numId w:val="22"/>
        </w:numPr>
        <w:tabs>
          <w:tab w:val="clear" w:pos="360"/>
          <w:tab w:val="num" w:pos="539"/>
        </w:tabs>
        <w:spacing w:before="120" w:after="120"/>
        <w:ind w:left="539" w:hanging="539"/>
        <w:jc w:val="both"/>
        <w:rPr>
          <w:sz w:val="21"/>
          <w:szCs w:val="21"/>
        </w:rPr>
      </w:pPr>
      <w:r w:rsidRPr="00E706B6">
        <w:rPr>
          <w:sz w:val="21"/>
          <w:szCs w:val="21"/>
        </w:rPr>
        <w:t>Zhotovitel je povinen doručit objednateli zjišťovací protokol nejpozději do 5 kalendářních dnů od konce fakturačního období, jinak je objednatel oprávněn odmítnout odsouhlasení zjišťov</w:t>
      </w:r>
      <w:r w:rsidR="00BC235B" w:rsidRPr="00E706B6">
        <w:rPr>
          <w:sz w:val="21"/>
          <w:szCs w:val="21"/>
        </w:rPr>
        <w:t>acího protokolu pro fakturaci v </w:t>
      </w:r>
      <w:r w:rsidRPr="00E706B6">
        <w:rPr>
          <w:sz w:val="21"/>
          <w:szCs w:val="21"/>
        </w:rPr>
        <w:t xml:space="preserve">daném měsíci. </w:t>
      </w:r>
      <w:r w:rsidR="00E5294C" w:rsidRPr="00E706B6">
        <w:rPr>
          <w:sz w:val="21"/>
          <w:szCs w:val="21"/>
        </w:rPr>
        <w:t>P</w:t>
      </w:r>
      <w:r w:rsidR="00CD2289" w:rsidRPr="00E706B6">
        <w:rPr>
          <w:sz w:val="21"/>
          <w:szCs w:val="21"/>
        </w:rPr>
        <w:t xml:space="preserve">řílohou faktur bude zjišťovací protokol: </w:t>
      </w:r>
    </w:p>
    <w:p w:rsidR="00CD2289" w:rsidRPr="00E706B6" w:rsidRDefault="00CD2289" w:rsidP="00AB1DF0">
      <w:pPr>
        <w:numPr>
          <w:ilvl w:val="2"/>
          <w:numId w:val="23"/>
        </w:numPr>
        <w:ind w:left="1032" w:hanging="181"/>
        <w:jc w:val="both"/>
        <w:rPr>
          <w:sz w:val="21"/>
          <w:szCs w:val="21"/>
        </w:rPr>
      </w:pPr>
      <w:r w:rsidRPr="00E706B6">
        <w:rPr>
          <w:sz w:val="21"/>
          <w:szCs w:val="21"/>
        </w:rPr>
        <w:t>který je vystavován k poslednímu dni v kalendářním měsíci;</w:t>
      </w:r>
    </w:p>
    <w:p w:rsidR="00CD2289" w:rsidRPr="00E706B6" w:rsidRDefault="00CD2289" w:rsidP="00AB1DF0">
      <w:pPr>
        <w:numPr>
          <w:ilvl w:val="2"/>
          <w:numId w:val="23"/>
        </w:numPr>
        <w:ind w:left="1032" w:hanging="181"/>
        <w:jc w:val="both"/>
        <w:rPr>
          <w:sz w:val="21"/>
          <w:szCs w:val="21"/>
        </w:rPr>
      </w:pPr>
      <w:r w:rsidRPr="00E706B6">
        <w:rPr>
          <w:sz w:val="21"/>
          <w:szCs w:val="21"/>
        </w:rPr>
        <w:t>který je datován a podepsán stavbyvedoucím a správcem stavby;</w:t>
      </w:r>
    </w:p>
    <w:p w:rsidR="00CD2289" w:rsidRPr="00E706B6" w:rsidRDefault="00CD2289" w:rsidP="00AB1DF0">
      <w:pPr>
        <w:numPr>
          <w:ilvl w:val="2"/>
          <w:numId w:val="23"/>
        </w:numPr>
        <w:ind w:left="1032" w:hanging="181"/>
        <w:jc w:val="both"/>
        <w:rPr>
          <w:sz w:val="21"/>
          <w:szCs w:val="21"/>
        </w:rPr>
      </w:pPr>
      <w:r w:rsidRPr="00E706B6">
        <w:rPr>
          <w:sz w:val="21"/>
          <w:szCs w:val="21"/>
        </w:rPr>
        <w:t xml:space="preserve">ve kterém jsou uvedeny informace o čerpání finančních prostředků stavby, a to: </w:t>
      </w:r>
    </w:p>
    <w:p w:rsidR="00CD2289" w:rsidRPr="00E706B6" w:rsidRDefault="00CD2289" w:rsidP="00F54B3E">
      <w:pPr>
        <w:numPr>
          <w:ilvl w:val="0"/>
          <w:numId w:val="7"/>
        </w:numPr>
        <w:ind w:left="1440" w:hanging="181"/>
        <w:jc w:val="both"/>
        <w:rPr>
          <w:sz w:val="21"/>
          <w:szCs w:val="21"/>
        </w:rPr>
      </w:pPr>
      <w:r w:rsidRPr="00E706B6">
        <w:rPr>
          <w:sz w:val="21"/>
          <w:szCs w:val="21"/>
        </w:rPr>
        <w:t>částka dle SOD a případných dodatečných prací,</w:t>
      </w:r>
    </w:p>
    <w:p w:rsidR="00CD2289" w:rsidRPr="00E706B6" w:rsidRDefault="00CD2289" w:rsidP="00F54B3E">
      <w:pPr>
        <w:numPr>
          <w:ilvl w:val="0"/>
          <w:numId w:val="7"/>
        </w:numPr>
        <w:ind w:left="1440" w:hanging="181"/>
        <w:jc w:val="both"/>
        <w:rPr>
          <w:sz w:val="21"/>
          <w:szCs w:val="21"/>
        </w:rPr>
      </w:pPr>
      <w:r w:rsidRPr="00E706B6">
        <w:rPr>
          <w:sz w:val="21"/>
          <w:szCs w:val="21"/>
        </w:rPr>
        <w:t xml:space="preserve">čerpání od zahájení stavby do začátku sledovaného období, </w:t>
      </w:r>
    </w:p>
    <w:p w:rsidR="00CD2289" w:rsidRPr="00E706B6" w:rsidRDefault="00CD2289" w:rsidP="00F54B3E">
      <w:pPr>
        <w:numPr>
          <w:ilvl w:val="0"/>
          <w:numId w:val="7"/>
        </w:numPr>
        <w:ind w:left="1440" w:hanging="181"/>
        <w:jc w:val="both"/>
        <w:rPr>
          <w:sz w:val="21"/>
          <w:szCs w:val="21"/>
        </w:rPr>
      </w:pPr>
      <w:r w:rsidRPr="00E706B6">
        <w:rPr>
          <w:sz w:val="21"/>
          <w:szCs w:val="21"/>
        </w:rPr>
        <w:t xml:space="preserve">čerpání v průběhu sledovaného období, </w:t>
      </w:r>
    </w:p>
    <w:p w:rsidR="00CD2289" w:rsidRPr="00E706B6" w:rsidRDefault="00CD2289" w:rsidP="00F54B3E">
      <w:pPr>
        <w:numPr>
          <w:ilvl w:val="0"/>
          <w:numId w:val="7"/>
        </w:numPr>
        <w:ind w:left="1440" w:hanging="181"/>
        <w:jc w:val="both"/>
        <w:rPr>
          <w:sz w:val="21"/>
          <w:szCs w:val="21"/>
        </w:rPr>
      </w:pPr>
      <w:r w:rsidRPr="00E706B6">
        <w:rPr>
          <w:sz w:val="21"/>
          <w:szCs w:val="21"/>
        </w:rPr>
        <w:t>čerpání od zahájení stavby do konce sledovaného období,</w:t>
      </w:r>
    </w:p>
    <w:p w:rsidR="00CD2289" w:rsidRPr="00E706B6" w:rsidRDefault="00CD2289" w:rsidP="00F54B3E">
      <w:pPr>
        <w:numPr>
          <w:ilvl w:val="0"/>
          <w:numId w:val="7"/>
        </w:numPr>
        <w:ind w:left="1440" w:hanging="181"/>
        <w:jc w:val="both"/>
        <w:rPr>
          <w:sz w:val="21"/>
          <w:szCs w:val="21"/>
        </w:rPr>
      </w:pPr>
      <w:r w:rsidRPr="00E706B6">
        <w:rPr>
          <w:sz w:val="21"/>
          <w:szCs w:val="21"/>
        </w:rPr>
        <w:t>údaj o částce, která má být dle celkové ceny ještě čerpána;</w:t>
      </w:r>
    </w:p>
    <w:p w:rsidR="00CD2289" w:rsidRPr="00E706B6" w:rsidRDefault="00CD2289" w:rsidP="00AB1DF0">
      <w:pPr>
        <w:pStyle w:val="Odstavecseseznamem"/>
        <w:numPr>
          <w:ilvl w:val="2"/>
          <w:numId w:val="23"/>
        </w:numPr>
        <w:ind w:left="1030"/>
        <w:jc w:val="both"/>
        <w:rPr>
          <w:sz w:val="21"/>
          <w:szCs w:val="21"/>
        </w:rPr>
      </w:pPr>
      <w:r w:rsidRPr="00E706B6">
        <w:rPr>
          <w:sz w:val="21"/>
          <w:szCs w:val="21"/>
        </w:rPr>
        <w:t>jejichž přílohou jsou celková rekapitulace a soupisy provedených prací.</w:t>
      </w:r>
    </w:p>
    <w:p w:rsidR="00CD2289" w:rsidRPr="00E706B6"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E706B6">
        <w:rPr>
          <w:sz w:val="21"/>
          <w:szCs w:val="21"/>
        </w:rPr>
        <w:t>Celková rekapitulace a soupisy provedených prací jsou:</w:t>
      </w:r>
    </w:p>
    <w:p w:rsidR="00CD2289" w:rsidRPr="00E706B6" w:rsidRDefault="00CD2289" w:rsidP="00AB1DF0">
      <w:pPr>
        <w:numPr>
          <w:ilvl w:val="2"/>
          <w:numId w:val="22"/>
        </w:numPr>
        <w:ind w:left="1258" w:hanging="181"/>
        <w:jc w:val="both"/>
        <w:rPr>
          <w:sz w:val="21"/>
          <w:szCs w:val="21"/>
        </w:rPr>
      </w:pPr>
      <w:r w:rsidRPr="00E706B6">
        <w:rPr>
          <w:sz w:val="21"/>
          <w:szCs w:val="21"/>
        </w:rPr>
        <w:t>vystavovány alespoň jednou měsíčně;</w:t>
      </w:r>
    </w:p>
    <w:p w:rsidR="00CD2289" w:rsidRPr="00E706B6" w:rsidRDefault="00CD2289" w:rsidP="00AB1DF0">
      <w:pPr>
        <w:numPr>
          <w:ilvl w:val="2"/>
          <w:numId w:val="22"/>
        </w:numPr>
        <w:ind w:left="1258" w:hanging="181"/>
        <w:jc w:val="both"/>
        <w:rPr>
          <w:sz w:val="21"/>
          <w:szCs w:val="21"/>
        </w:rPr>
      </w:pPr>
      <w:r w:rsidRPr="00E706B6">
        <w:rPr>
          <w:sz w:val="21"/>
          <w:szCs w:val="21"/>
        </w:rPr>
        <w:t>zpracovány po jednotlivých stavebních objektech, vč. informací o čerpání finančních prostředků výše uvedených;</w:t>
      </w:r>
    </w:p>
    <w:p w:rsidR="00CD2289" w:rsidRPr="00E706B6" w:rsidRDefault="00CD2289" w:rsidP="00AB1DF0">
      <w:pPr>
        <w:numPr>
          <w:ilvl w:val="2"/>
          <w:numId w:val="22"/>
        </w:numPr>
        <w:ind w:left="1258" w:hanging="181"/>
        <w:jc w:val="both"/>
        <w:rPr>
          <w:sz w:val="21"/>
          <w:szCs w:val="21"/>
        </w:rPr>
      </w:pPr>
      <w:r w:rsidRPr="00E706B6">
        <w:rPr>
          <w:sz w:val="21"/>
          <w:szCs w:val="21"/>
        </w:rPr>
        <w:t>dokladem o skutečně a řádně provedených pracích;</w:t>
      </w:r>
    </w:p>
    <w:p w:rsidR="00CD2289" w:rsidRPr="00E706B6" w:rsidRDefault="00CD2289" w:rsidP="00AB1DF0">
      <w:pPr>
        <w:numPr>
          <w:ilvl w:val="2"/>
          <w:numId w:val="22"/>
        </w:numPr>
        <w:ind w:left="1258" w:hanging="181"/>
        <w:jc w:val="both"/>
        <w:rPr>
          <w:sz w:val="21"/>
          <w:szCs w:val="21"/>
        </w:rPr>
      </w:pPr>
      <w:r w:rsidRPr="00E706B6">
        <w:rPr>
          <w:sz w:val="21"/>
          <w:szCs w:val="21"/>
        </w:rPr>
        <w:t>v souladu se zadáním stavby, zápisy ve stavebních denících a s rozpočtem;</w:t>
      </w:r>
    </w:p>
    <w:p w:rsidR="00CD2289" w:rsidRPr="00E706B6" w:rsidRDefault="00CD2289" w:rsidP="00AB1DF0">
      <w:pPr>
        <w:numPr>
          <w:ilvl w:val="2"/>
          <w:numId w:val="22"/>
        </w:numPr>
        <w:ind w:left="1258" w:hanging="181"/>
        <w:jc w:val="both"/>
        <w:rPr>
          <w:sz w:val="21"/>
          <w:szCs w:val="21"/>
        </w:rPr>
      </w:pPr>
      <w:r w:rsidRPr="00E706B6">
        <w:rPr>
          <w:sz w:val="21"/>
          <w:szCs w:val="21"/>
        </w:rPr>
        <w:t>datovány a podepsány stavbyvedoucím a správcem stavby;</w:t>
      </w:r>
    </w:p>
    <w:p w:rsidR="00CD2289" w:rsidRPr="00E706B6" w:rsidRDefault="00CD2289" w:rsidP="00AB1DF0">
      <w:pPr>
        <w:numPr>
          <w:ilvl w:val="2"/>
          <w:numId w:val="22"/>
        </w:numPr>
        <w:ind w:left="1258" w:hanging="181"/>
        <w:jc w:val="both"/>
        <w:rPr>
          <w:sz w:val="21"/>
          <w:szCs w:val="21"/>
        </w:rPr>
      </w:pPr>
      <w:r w:rsidRPr="00E706B6">
        <w:rPr>
          <w:sz w:val="21"/>
          <w:szCs w:val="21"/>
        </w:rPr>
        <w:t xml:space="preserve">předány v tištěné podobě a elektronicky ve formátu XC4-*xml správci stavby a zaslány elektronicky ve formátu *.pdf  společně s fakturou na adresu </w:t>
      </w:r>
      <w:hyperlink r:id="rId10" w:history="1">
        <w:r w:rsidRPr="00E706B6">
          <w:rPr>
            <w:sz w:val="21"/>
            <w:szCs w:val="21"/>
          </w:rPr>
          <w:t>faktury@susjmk.cz</w:t>
        </w:r>
      </w:hyperlink>
      <w:r w:rsidRPr="00E706B6">
        <w:rPr>
          <w:sz w:val="21"/>
          <w:szCs w:val="21"/>
        </w:rPr>
        <w:t xml:space="preserve">. </w:t>
      </w:r>
    </w:p>
    <w:p w:rsidR="00F83D13" w:rsidRDefault="00F83D13" w:rsidP="00F83D13">
      <w:pPr>
        <w:keepNext/>
        <w:keepLines/>
        <w:numPr>
          <w:ilvl w:val="0"/>
          <w:numId w:val="22"/>
        </w:numPr>
        <w:tabs>
          <w:tab w:val="clear" w:pos="360"/>
          <w:tab w:val="num" w:pos="539"/>
        </w:tabs>
        <w:spacing w:before="120" w:after="120"/>
        <w:ind w:left="539" w:hanging="539"/>
        <w:jc w:val="both"/>
        <w:rPr>
          <w:sz w:val="21"/>
          <w:szCs w:val="21"/>
        </w:rPr>
      </w:pPr>
      <w:r w:rsidRPr="00E706B6">
        <w:rPr>
          <w:sz w:val="21"/>
          <w:szCs w:val="21"/>
        </w:rPr>
        <w:t>Přílohou závěrečné faktury u stavebních prací bude protokol o dokončení stavby a protokol o předání a převzetí díla vyjma geometrických plánů. Přílohou faktury pro geometrický plán bude protokol o předání a převzetí geometrického plánu.</w:t>
      </w:r>
    </w:p>
    <w:p w:rsidR="00901BD5" w:rsidRPr="00901BD5" w:rsidRDefault="00901BD5" w:rsidP="00901BD5">
      <w:pPr>
        <w:keepNext/>
        <w:keepLines/>
        <w:numPr>
          <w:ilvl w:val="0"/>
          <w:numId w:val="22"/>
        </w:numPr>
        <w:tabs>
          <w:tab w:val="clear" w:pos="360"/>
          <w:tab w:val="num" w:pos="539"/>
        </w:tabs>
        <w:spacing w:before="120" w:after="120"/>
        <w:ind w:left="539" w:hanging="539"/>
        <w:jc w:val="both"/>
        <w:rPr>
          <w:color w:val="FF0000"/>
          <w:sz w:val="21"/>
          <w:szCs w:val="21"/>
        </w:rPr>
      </w:pPr>
      <w:r w:rsidRPr="00901BD5">
        <w:rPr>
          <w:color w:val="FF0000"/>
          <w:sz w:val="21"/>
          <w:szCs w:val="21"/>
        </w:rPr>
        <w:t xml:space="preserve">Samostatné faktury budou vystavovány k položkám označeným v rozpočtu jako </w:t>
      </w:r>
      <w:r w:rsidR="00326CE0">
        <w:rPr>
          <w:color w:val="FF0000"/>
          <w:sz w:val="21"/>
          <w:szCs w:val="21"/>
        </w:rPr>
        <w:t xml:space="preserve">způsobilé náklady a samostatně pro </w:t>
      </w:r>
      <w:r w:rsidRPr="00901BD5">
        <w:rPr>
          <w:color w:val="FF0000"/>
          <w:sz w:val="21"/>
          <w:szCs w:val="21"/>
        </w:rPr>
        <w:t>nezpůsobilé náklady.</w:t>
      </w:r>
    </w:p>
    <w:p w:rsidR="00F83D13" w:rsidRPr="00E706B6" w:rsidRDefault="00F83D13" w:rsidP="00F83D13">
      <w:pPr>
        <w:numPr>
          <w:ilvl w:val="0"/>
          <w:numId w:val="22"/>
        </w:numPr>
        <w:tabs>
          <w:tab w:val="clear" w:pos="360"/>
          <w:tab w:val="num" w:pos="539"/>
        </w:tabs>
        <w:spacing w:before="120" w:after="120"/>
        <w:ind w:left="539" w:hanging="539"/>
        <w:jc w:val="both"/>
        <w:rPr>
          <w:sz w:val="21"/>
          <w:szCs w:val="21"/>
        </w:rPr>
      </w:pPr>
      <w:r w:rsidRPr="00E706B6">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F83D13" w:rsidRPr="00E706B6" w:rsidRDefault="00F83D13" w:rsidP="00F83D13">
      <w:pPr>
        <w:numPr>
          <w:ilvl w:val="0"/>
          <w:numId w:val="22"/>
        </w:numPr>
        <w:tabs>
          <w:tab w:val="clear" w:pos="360"/>
          <w:tab w:val="num" w:pos="539"/>
        </w:tabs>
        <w:spacing w:before="120" w:after="120"/>
        <w:ind w:left="539" w:hanging="539"/>
        <w:jc w:val="both"/>
        <w:rPr>
          <w:sz w:val="21"/>
          <w:szCs w:val="21"/>
        </w:rPr>
      </w:pPr>
      <w:r w:rsidRPr="00E706B6">
        <w:rPr>
          <w:sz w:val="21"/>
          <w:szCs w:val="21"/>
        </w:rPr>
        <w:t xml:space="preserve">Lhůta splatnosti všech faktur je 30 dní od doručení faktury objednateli. </w:t>
      </w:r>
    </w:p>
    <w:p w:rsidR="00F83D13" w:rsidRPr="00E706B6" w:rsidRDefault="00F83D13" w:rsidP="00F83D13">
      <w:pPr>
        <w:numPr>
          <w:ilvl w:val="0"/>
          <w:numId w:val="22"/>
        </w:numPr>
        <w:tabs>
          <w:tab w:val="clear" w:pos="360"/>
          <w:tab w:val="num" w:pos="539"/>
        </w:tabs>
        <w:spacing w:before="120" w:after="120"/>
        <w:ind w:left="539" w:hanging="539"/>
        <w:jc w:val="both"/>
        <w:rPr>
          <w:sz w:val="21"/>
          <w:szCs w:val="21"/>
        </w:rPr>
      </w:pPr>
      <w:r w:rsidRPr="00E706B6">
        <w:rPr>
          <w:sz w:val="21"/>
          <w:szCs w:val="21"/>
        </w:rPr>
        <w:t>Faktura je uhrazena dnem odepsání příslušné částky z účtu objednatele.</w:t>
      </w:r>
    </w:p>
    <w:p w:rsidR="00F83D13" w:rsidRPr="00E706B6" w:rsidRDefault="00F83D13" w:rsidP="00F83D13">
      <w:pPr>
        <w:numPr>
          <w:ilvl w:val="0"/>
          <w:numId w:val="22"/>
        </w:numPr>
        <w:tabs>
          <w:tab w:val="clear" w:pos="360"/>
          <w:tab w:val="num" w:pos="539"/>
        </w:tabs>
        <w:spacing w:before="120" w:after="120"/>
        <w:ind w:left="539" w:hanging="539"/>
        <w:jc w:val="both"/>
        <w:rPr>
          <w:sz w:val="21"/>
          <w:szCs w:val="21"/>
        </w:rPr>
      </w:pPr>
      <w:r w:rsidRPr="00E706B6">
        <w:rPr>
          <w:sz w:val="21"/>
          <w:szCs w:val="21"/>
        </w:rPr>
        <w:t xml:space="preserve">Zálohové platby se nesjednávají. </w:t>
      </w:r>
    </w:p>
    <w:p w:rsidR="00F83D13" w:rsidRPr="00E706B6" w:rsidRDefault="00F83D13" w:rsidP="00F83D13">
      <w:pPr>
        <w:numPr>
          <w:ilvl w:val="0"/>
          <w:numId w:val="22"/>
        </w:numPr>
        <w:tabs>
          <w:tab w:val="clear" w:pos="360"/>
          <w:tab w:val="num" w:pos="539"/>
        </w:tabs>
        <w:spacing w:before="120" w:after="120"/>
        <w:ind w:left="539" w:hanging="539"/>
        <w:jc w:val="both"/>
        <w:rPr>
          <w:sz w:val="21"/>
          <w:szCs w:val="21"/>
        </w:rPr>
      </w:pPr>
      <w:r w:rsidRPr="00E706B6">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F64491" w:rsidRPr="00E706B6" w:rsidRDefault="00F64491" w:rsidP="00F64491">
      <w:pPr>
        <w:spacing w:before="120" w:after="120"/>
        <w:ind w:left="539"/>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provádění díla</w:t>
      </w:r>
    </w:p>
    <w:p w:rsidR="00F83D13" w:rsidRPr="00E706B6" w:rsidRDefault="00F83D13" w:rsidP="00F83D13">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Zhotovitel je povinen provádět dílo s odbornou a potřebnou péčí, šetřit práv objednatele a třetích osob a při provádění díla šetřit veřejné zdroje.</w:t>
      </w:r>
    </w:p>
    <w:p w:rsidR="00627D4B" w:rsidRPr="00E706B6" w:rsidRDefault="00627D4B" w:rsidP="00426608">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 xml:space="preserve">Zhotovitel je povinen provádět dílo prostřednictvím náležitě kvalifikovaných a odborně způsobilých osob. Je-li pro některou činnost stavby nutný dohled jiné odborné způsobilosti než má stavbyvedoucí, zajistí zhotovitel její přítomnost. </w:t>
      </w:r>
    </w:p>
    <w:p w:rsidR="00F83D13" w:rsidRPr="00E706B6" w:rsidRDefault="00F83D13" w:rsidP="00F83D13">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Zhotovitel je povinen objednatele bezodkladně informovat o veškerých významných skutečnostech souvisejících s prováděním díla.</w:t>
      </w:r>
    </w:p>
    <w:p w:rsidR="00F83D13" w:rsidRPr="00E706B6" w:rsidRDefault="00F83D13" w:rsidP="00F83D13">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 xml:space="preserve">Zhotovitel je povinen dbát pokynů objednatele. Zástupce objednatele je oprávněn, v případě že zhotovitel provádí dílo v rozporu s dokumenty uvedenými v čl. II. odst. 2. této smlouvy, a ani přes písemné upozornění v zápise ve stavebním deníku nesjedná nápravu, zastavit práce na stavbě nebo její části. Toto zastavení stavby nemá vliv na termín plnění sjednaný v čl. VI. odst. 1. této smlouvy. V případě, že zhotovitel část stavby nebo </w:t>
      </w:r>
      <w:r w:rsidRPr="00E706B6">
        <w:rPr>
          <w:sz w:val="21"/>
          <w:szCs w:val="21"/>
        </w:rPr>
        <w:lastRenderedPageBreak/>
        <w:t>stavbu přesto provede v rozporu s pokyny objednatele, nemá nárok na náhradu jakýchkoliv nákladů vynaložených na část stavby nebo stavbu provedenou v rozporu s pokyny objednatele.</w:t>
      </w:r>
    </w:p>
    <w:p w:rsidR="00F83D13" w:rsidRPr="00E706B6" w:rsidRDefault="00F83D13" w:rsidP="00F83D13">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F83D13" w:rsidRPr="00E706B6" w:rsidRDefault="00F83D13" w:rsidP="00F83D13">
      <w:pPr>
        <w:pStyle w:val="Odstavecseseznamem"/>
        <w:numPr>
          <w:ilvl w:val="0"/>
          <w:numId w:val="11"/>
        </w:numPr>
        <w:tabs>
          <w:tab w:val="clear" w:pos="360"/>
          <w:tab w:val="num" w:pos="539"/>
        </w:tabs>
        <w:spacing w:after="120"/>
        <w:ind w:left="539" w:hanging="539"/>
        <w:contextualSpacing w:val="0"/>
        <w:jc w:val="both"/>
        <w:rPr>
          <w:sz w:val="21"/>
          <w:szCs w:val="21"/>
        </w:rPr>
      </w:pPr>
      <w:r w:rsidRPr="00E706B6">
        <w:rPr>
          <w:sz w:val="21"/>
          <w:szCs w:val="21"/>
        </w:rPr>
        <w:t>Objednatel je oprávněn kontrolovat plnění této smlouvy průběžně, zhotovitel je povinen ke kontrole poskytnout potřebnou součinnost.</w:t>
      </w:r>
    </w:p>
    <w:p w:rsidR="00A564E1" w:rsidRPr="00E706B6" w:rsidRDefault="00A564E1" w:rsidP="00A564E1">
      <w:pPr>
        <w:spacing w:before="120" w:after="120"/>
        <w:ind w:left="360"/>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provádění stavby</w:t>
      </w:r>
    </w:p>
    <w:p w:rsidR="00627D4B" w:rsidRPr="00E706B6" w:rsidRDefault="00627D4B" w:rsidP="00627D4B">
      <w:pPr>
        <w:numPr>
          <w:ilvl w:val="0"/>
          <w:numId w:val="29"/>
        </w:numPr>
        <w:tabs>
          <w:tab w:val="clear" w:pos="720"/>
          <w:tab w:val="left" w:pos="540"/>
        </w:tabs>
        <w:spacing w:before="120" w:after="120"/>
        <w:ind w:left="540" w:hanging="540"/>
        <w:jc w:val="both"/>
        <w:rPr>
          <w:sz w:val="21"/>
          <w:szCs w:val="21"/>
        </w:rPr>
      </w:pPr>
      <w:r w:rsidRPr="00E706B6">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E706B6" w:rsidRDefault="00766640" w:rsidP="00AB1DF0">
      <w:pPr>
        <w:numPr>
          <w:ilvl w:val="0"/>
          <w:numId w:val="29"/>
        </w:numPr>
        <w:tabs>
          <w:tab w:val="clear" w:pos="720"/>
          <w:tab w:val="left" w:pos="540"/>
        </w:tabs>
        <w:spacing w:before="120" w:after="120"/>
        <w:ind w:left="540" w:hanging="540"/>
        <w:jc w:val="both"/>
        <w:rPr>
          <w:sz w:val="21"/>
          <w:szCs w:val="21"/>
        </w:rPr>
      </w:pPr>
      <w:r w:rsidRPr="00E706B6">
        <w:rPr>
          <w:sz w:val="21"/>
          <w:szCs w:val="21"/>
        </w:rPr>
        <w:t xml:space="preserve">Zjistí-li zhotovitel při provádění stavby skryté překážky týkající se věci, na níž má být provedena rekonstrukce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E706B6" w:rsidRDefault="00DC735D" w:rsidP="00AB1DF0">
      <w:pPr>
        <w:numPr>
          <w:ilvl w:val="0"/>
          <w:numId w:val="29"/>
        </w:numPr>
        <w:tabs>
          <w:tab w:val="clear" w:pos="720"/>
          <w:tab w:val="left" w:pos="540"/>
        </w:tabs>
        <w:spacing w:before="120" w:after="120"/>
        <w:ind w:left="540" w:hanging="540"/>
        <w:jc w:val="both"/>
        <w:rPr>
          <w:sz w:val="21"/>
          <w:szCs w:val="21"/>
        </w:rPr>
      </w:pPr>
      <w:r w:rsidRPr="00E706B6">
        <w:rPr>
          <w:sz w:val="21"/>
          <w:szCs w:val="21"/>
        </w:rPr>
        <w:t xml:space="preserve">Kontrola </w:t>
      </w:r>
    </w:p>
    <w:p w:rsidR="00F83D13" w:rsidRPr="00E706B6" w:rsidRDefault="00DC735D" w:rsidP="00F83D13">
      <w:pPr>
        <w:tabs>
          <w:tab w:val="left" w:pos="1418"/>
        </w:tabs>
        <w:spacing w:before="120" w:after="120"/>
        <w:ind w:left="1418" w:hanging="851"/>
        <w:jc w:val="both"/>
        <w:rPr>
          <w:sz w:val="21"/>
          <w:szCs w:val="21"/>
        </w:rPr>
      </w:pPr>
      <w:r w:rsidRPr="00E706B6">
        <w:rPr>
          <w:sz w:val="21"/>
          <w:szCs w:val="21"/>
        </w:rPr>
        <w:t xml:space="preserve">     </w:t>
      </w:r>
      <w:r w:rsidR="00AB1DF0" w:rsidRPr="00E706B6">
        <w:rPr>
          <w:sz w:val="21"/>
          <w:szCs w:val="21"/>
        </w:rPr>
        <w:t xml:space="preserve"> </w:t>
      </w:r>
      <w:r w:rsidRPr="00E706B6">
        <w:rPr>
          <w:sz w:val="21"/>
          <w:szCs w:val="21"/>
        </w:rPr>
        <w:t xml:space="preserve"> 3.1</w:t>
      </w:r>
      <w:r w:rsidRPr="00E706B6">
        <w:rPr>
          <w:sz w:val="21"/>
          <w:szCs w:val="21"/>
        </w:rPr>
        <w:tab/>
      </w:r>
      <w:r w:rsidR="00F83D13" w:rsidRPr="00E706B6">
        <w:rPr>
          <w:sz w:val="21"/>
          <w:szCs w:val="21"/>
        </w:rPr>
        <w:t>Zhotovitel je povinen postupovat v souladu s kontrolním a zkušebním plánem, který je přílohou této smlouvy. Je-li kontrolní a zkušební plán v rozporu a příslušnými technicko-kvalitativními podmínkami, platí tyto TKP.</w:t>
      </w:r>
    </w:p>
    <w:p w:rsidR="00F83D13" w:rsidRPr="00E706B6" w:rsidRDefault="00F83D13" w:rsidP="00426608">
      <w:pPr>
        <w:tabs>
          <w:tab w:val="left" w:pos="1418"/>
        </w:tabs>
        <w:spacing w:before="120" w:after="120"/>
        <w:ind w:left="1418" w:hanging="709"/>
        <w:jc w:val="both"/>
        <w:rPr>
          <w:sz w:val="21"/>
          <w:szCs w:val="21"/>
        </w:rPr>
      </w:pPr>
      <w:r w:rsidRPr="00E706B6">
        <w:rPr>
          <w:sz w:val="21"/>
          <w:szCs w:val="21"/>
        </w:rPr>
        <w:t xml:space="preserve">    3.2</w:t>
      </w:r>
      <w:r w:rsidRPr="00E706B6">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F83D13" w:rsidRPr="00E706B6" w:rsidRDefault="00F83D13" w:rsidP="00426608">
      <w:pPr>
        <w:tabs>
          <w:tab w:val="left" w:pos="1418"/>
        </w:tabs>
        <w:spacing w:before="120" w:after="120"/>
        <w:ind w:left="1418" w:hanging="567"/>
        <w:jc w:val="both"/>
        <w:rPr>
          <w:sz w:val="21"/>
          <w:szCs w:val="21"/>
        </w:rPr>
      </w:pPr>
      <w:r w:rsidRPr="00E706B6">
        <w:rPr>
          <w:sz w:val="21"/>
          <w:szCs w:val="21"/>
        </w:rPr>
        <w:t xml:space="preserve">  3.3</w:t>
      </w:r>
      <w:r w:rsidRPr="00E706B6">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F83D13" w:rsidRPr="00E706B6" w:rsidRDefault="00F83D13" w:rsidP="00426608">
      <w:pPr>
        <w:tabs>
          <w:tab w:val="left" w:pos="1418"/>
        </w:tabs>
        <w:spacing w:before="120" w:after="120"/>
        <w:ind w:left="1418" w:hanging="709"/>
        <w:jc w:val="both"/>
        <w:rPr>
          <w:sz w:val="21"/>
          <w:szCs w:val="21"/>
        </w:rPr>
      </w:pPr>
      <w:r w:rsidRPr="00E706B6">
        <w:rPr>
          <w:sz w:val="21"/>
          <w:szCs w:val="21"/>
        </w:rPr>
        <w:t xml:space="preserve">    3.4</w:t>
      </w:r>
      <w:r w:rsidRPr="00E706B6">
        <w:rPr>
          <w:sz w:val="21"/>
          <w:szCs w:val="21"/>
        </w:rPr>
        <w:tab/>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rsidR="00CD2289" w:rsidRPr="00E706B6" w:rsidRDefault="00CD2289" w:rsidP="00F83D13">
      <w:pPr>
        <w:numPr>
          <w:ilvl w:val="0"/>
          <w:numId w:val="29"/>
        </w:numPr>
        <w:tabs>
          <w:tab w:val="clear" w:pos="720"/>
          <w:tab w:val="left" w:pos="540"/>
        </w:tabs>
        <w:spacing w:before="120" w:after="120"/>
        <w:ind w:left="540" w:hanging="540"/>
        <w:jc w:val="both"/>
        <w:rPr>
          <w:sz w:val="21"/>
          <w:szCs w:val="21"/>
        </w:rPr>
      </w:pPr>
      <w:r w:rsidRPr="00E706B6">
        <w:rPr>
          <w:sz w:val="21"/>
          <w:szCs w:val="21"/>
        </w:rPr>
        <w:t xml:space="preserve">Zhotovitel je povinen pořizovat a průběžně objednateli předávat dokumentaci stavby. Dokumentaci stavby tvoří </w:t>
      </w:r>
      <w:r w:rsidR="00E5294C" w:rsidRPr="00E706B6">
        <w:rPr>
          <w:sz w:val="21"/>
          <w:szCs w:val="21"/>
        </w:rPr>
        <w:t xml:space="preserve"> </w:t>
      </w:r>
      <w:r w:rsidRPr="00E706B6">
        <w:rPr>
          <w:sz w:val="21"/>
          <w:szCs w:val="21"/>
        </w:rPr>
        <w:t>originály následujících dokumentů:</w:t>
      </w:r>
    </w:p>
    <w:p w:rsidR="00DC51D7" w:rsidRPr="00E706B6" w:rsidRDefault="009D532E" w:rsidP="00310556">
      <w:pPr>
        <w:numPr>
          <w:ilvl w:val="2"/>
          <w:numId w:val="14"/>
        </w:numPr>
        <w:tabs>
          <w:tab w:val="left" w:pos="1080"/>
        </w:tabs>
        <w:ind w:left="1076"/>
        <w:jc w:val="both"/>
        <w:rPr>
          <w:sz w:val="21"/>
          <w:szCs w:val="21"/>
        </w:rPr>
      </w:pPr>
      <w:r w:rsidRPr="00E706B6">
        <w:rPr>
          <w:sz w:val="21"/>
          <w:szCs w:val="21"/>
        </w:rPr>
        <w:t>s</w:t>
      </w:r>
      <w:r w:rsidR="00127F87" w:rsidRPr="00E706B6">
        <w:rPr>
          <w:sz w:val="21"/>
          <w:szCs w:val="21"/>
        </w:rPr>
        <w:t>tavební deník;</w:t>
      </w:r>
    </w:p>
    <w:p w:rsidR="00547AC3" w:rsidRPr="00E706B6" w:rsidRDefault="00547AC3" w:rsidP="00547AC3">
      <w:pPr>
        <w:numPr>
          <w:ilvl w:val="2"/>
          <w:numId w:val="14"/>
        </w:numPr>
        <w:tabs>
          <w:tab w:val="left" w:pos="1080"/>
        </w:tabs>
        <w:ind w:left="1076"/>
        <w:jc w:val="both"/>
        <w:rPr>
          <w:sz w:val="21"/>
          <w:szCs w:val="21"/>
        </w:rPr>
      </w:pPr>
      <w:r w:rsidRPr="00E706B6">
        <w:rPr>
          <w:sz w:val="21"/>
          <w:szCs w:val="21"/>
        </w:rPr>
        <w:t>záznam o hlavní prohlídce silnice prováděné při uvedení stavby do provozu;</w:t>
      </w:r>
    </w:p>
    <w:p w:rsidR="00127F87" w:rsidRPr="00E706B6" w:rsidRDefault="009D532E" w:rsidP="00310556">
      <w:pPr>
        <w:numPr>
          <w:ilvl w:val="2"/>
          <w:numId w:val="14"/>
        </w:numPr>
        <w:tabs>
          <w:tab w:val="left" w:pos="1080"/>
        </w:tabs>
        <w:ind w:left="1076"/>
        <w:jc w:val="both"/>
        <w:rPr>
          <w:sz w:val="21"/>
          <w:szCs w:val="21"/>
        </w:rPr>
      </w:pPr>
      <w:r w:rsidRPr="00E706B6">
        <w:rPr>
          <w:sz w:val="21"/>
          <w:szCs w:val="21"/>
        </w:rPr>
        <w:t>p</w:t>
      </w:r>
      <w:r w:rsidR="00127F87" w:rsidRPr="00E706B6">
        <w:rPr>
          <w:sz w:val="21"/>
          <w:szCs w:val="21"/>
        </w:rPr>
        <w:t>rotokoly o průběhu a výsledku veškerých zkoušek a revizí;</w:t>
      </w:r>
    </w:p>
    <w:p w:rsidR="00C13E27" w:rsidRPr="00E706B6" w:rsidRDefault="003C34E1" w:rsidP="00C13E27">
      <w:pPr>
        <w:numPr>
          <w:ilvl w:val="2"/>
          <w:numId w:val="14"/>
        </w:numPr>
        <w:tabs>
          <w:tab w:val="left" w:pos="1080"/>
        </w:tabs>
        <w:ind w:left="1076"/>
        <w:jc w:val="both"/>
        <w:rPr>
          <w:sz w:val="21"/>
          <w:szCs w:val="21"/>
        </w:rPr>
      </w:pPr>
      <w:r w:rsidRPr="00E706B6">
        <w:rPr>
          <w:sz w:val="21"/>
          <w:szCs w:val="21"/>
        </w:rPr>
        <w:t>c</w:t>
      </w:r>
      <w:r w:rsidR="00127F87" w:rsidRPr="00E706B6">
        <w:rPr>
          <w:sz w:val="21"/>
          <w:szCs w:val="21"/>
        </w:rPr>
        <w:t>ertifikáty a prohlášení o shodě použitých materiálů a výrobků;</w:t>
      </w:r>
    </w:p>
    <w:p w:rsidR="00CB752C" w:rsidRPr="00E706B6" w:rsidRDefault="00CB752C" w:rsidP="00547AC3">
      <w:pPr>
        <w:numPr>
          <w:ilvl w:val="2"/>
          <w:numId w:val="14"/>
        </w:numPr>
        <w:tabs>
          <w:tab w:val="left" w:pos="1080"/>
        </w:tabs>
        <w:ind w:left="1076"/>
        <w:jc w:val="both"/>
        <w:rPr>
          <w:sz w:val="21"/>
          <w:szCs w:val="21"/>
        </w:rPr>
      </w:pPr>
      <w:r w:rsidRPr="00E706B6">
        <w:rPr>
          <w:sz w:val="21"/>
          <w:szCs w:val="21"/>
        </w:rPr>
        <w:t xml:space="preserve">fotodokumentace provádění stavby, vč. fotodokumentace stavu blízkých nemovitých - (mailem na adresu správce stavby nebo na nosiči USB flash disk). </w:t>
      </w:r>
    </w:p>
    <w:p w:rsidR="00CB752C" w:rsidRPr="00E706B6" w:rsidRDefault="00CB752C" w:rsidP="00547AC3">
      <w:pPr>
        <w:numPr>
          <w:ilvl w:val="2"/>
          <w:numId w:val="14"/>
        </w:numPr>
        <w:tabs>
          <w:tab w:val="left" w:pos="1080"/>
        </w:tabs>
        <w:ind w:left="1076"/>
        <w:jc w:val="both"/>
        <w:rPr>
          <w:sz w:val="21"/>
          <w:szCs w:val="21"/>
        </w:rPr>
      </w:pPr>
      <w:r w:rsidRPr="00E706B6">
        <w:rPr>
          <w:sz w:val="21"/>
          <w:szCs w:val="21"/>
        </w:rPr>
        <w:t>doklady o likvidaci nepoužitelného materiálu  - minimální obsah dokladu je stanoven v odst. 11. tohoto článku</w:t>
      </w:r>
      <w:r w:rsidR="009E7912" w:rsidRPr="00E706B6">
        <w:rPr>
          <w:sz w:val="21"/>
          <w:szCs w:val="21"/>
        </w:rPr>
        <w:t>;</w:t>
      </w:r>
    </w:p>
    <w:p w:rsidR="00F64491" w:rsidRPr="00E706B6" w:rsidRDefault="00F64491" w:rsidP="00547AC3">
      <w:pPr>
        <w:numPr>
          <w:ilvl w:val="2"/>
          <w:numId w:val="14"/>
        </w:numPr>
        <w:tabs>
          <w:tab w:val="left" w:pos="1080"/>
        </w:tabs>
        <w:ind w:left="1076"/>
        <w:jc w:val="both"/>
        <w:rPr>
          <w:sz w:val="21"/>
          <w:szCs w:val="21"/>
        </w:rPr>
      </w:pPr>
      <w:r w:rsidRPr="00E706B6">
        <w:rPr>
          <w:sz w:val="21"/>
          <w:szCs w:val="21"/>
        </w:rPr>
        <w:t>stanovení trvalého dopravního značení (svislé, VDZ).</w:t>
      </w:r>
    </w:p>
    <w:p w:rsidR="009E7912" w:rsidRPr="00E706B6" w:rsidRDefault="009E7912" w:rsidP="009E7912">
      <w:pPr>
        <w:tabs>
          <w:tab w:val="left" w:pos="1080"/>
        </w:tabs>
        <w:ind w:left="1076"/>
        <w:jc w:val="both"/>
        <w:rPr>
          <w:sz w:val="21"/>
          <w:szCs w:val="21"/>
        </w:rPr>
      </w:pPr>
    </w:p>
    <w:p w:rsidR="00127F87" w:rsidRPr="00E706B6" w:rsidRDefault="00E5294C" w:rsidP="00BD7A32">
      <w:pPr>
        <w:spacing w:after="120"/>
        <w:ind w:left="539"/>
        <w:jc w:val="both"/>
        <w:rPr>
          <w:sz w:val="21"/>
          <w:szCs w:val="21"/>
        </w:rPr>
      </w:pPr>
      <w:r w:rsidRPr="00E706B6">
        <w:rPr>
          <w:sz w:val="21"/>
          <w:szCs w:val="21"/>
        </w:rPr>
        <w:t>Dokumentace bude odpovídat požadavkům stanoveným právním řádem a požadavkům, které jsou dány účelem pořizování dokumentace daného druhu.</w:t>
      </w:r>
    </w:p>
    <w:p w:rsidR="00766640" w:rsidRPr="00E706B6" w:rsidRDefault="00766640" w:rsidP="00766640">
      <w:pPr>
        <w:tabs>
          <w:tab w:val="num" w:pos="540"/>
        </w:tabs>
        <w:spacing w:before="120" w:after="120"/>
        <w:ind w:left="539"/>
        <w:jc w:val="both"/>
        <w:rPr>
          <w:sz w:val="21"/>
          <w:szCs w:val="21"/>
        </w:rPr>
      </w:pPr>
      <w:r w:rsidRPr="00E706B6">
        <w:rPr>
          <w:sz w:val="21"/>
          <w:szCs w:val="21"/>
        </w:rPr>
        <w:lastRenderedPageBreak/>
        <w:t>Zhotovitel je povinen průběžně předávat kopie dokladů tvořících dokumentaci stavby. Zhotovitel je povinen nejpozději do dokončení stavby předat originály dokladů tvořících dokumentaci stavby.</w:t>
      </w:r>
    </w:p>
    <w:p w:rsidR="00DC004B" w:rsidRPr="00E706B6" w:rsidRDefault="00127F87" w:rsidP="00AB1DF0">
      <w:pPr>
        <w:numPr>
          <w:ilvl w:val="0"/>
          <w:numId w:val="29"/>
        </w:numPr>
        <w:tabs>
          <w:tab w:val="clear" w:pos="720"/>
          <w:tab w:val="left" w:pos="540"/>
        </w:tabs>
        <w:spacing w:before="120" w:after="120"/>
        <w:ind w:left="540" w:hanging="540"/>
        <w:jc w:val="both"/>
        <w:rPr>
          <w:sz w:val="21"/>
          <w:szCs w:val="21"/>
        </w:rPr>
      </w:pPr>
      <w:r w:rsidRPr="00E706B6">
        <w:rPr>
          <w:sz w:val="21"/>
          <w:szCs w:val="21"/>
        </w:rPr>
        <w:t>Stavební deník je základní dokumentací průběhu provádění díla. Zhotovitel je povinen vést stavební deník v souladu s </w:t>
      </w:r>
      <w:r w:rsidR="00DC7099" w:rsidRPr="00E706B6">
        <w:rPr>
          <w:sz w:val="21"/>
          <w:szCs w:val="21"/>
        </w:rPr>
        <w:t>§ 166 zákona č. 283/2021 Sb., Stavební zákon, ve znění pozdějších předpisů</w:t>
      </w:r>
      <w:r w:rsidRPr="00E706B6">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E706B6" w:rsidRDefault="00127F87" w:rsidP="00AB1DF0">
      <w:pPr>
        <w:numPr>
          <w:ilvl w:val="0"/>
          <w:numId w:val="29"/>
        </w:numPr>
        <w:tabs>
          <w:tab w:val="clear" w:pos="720"/>
          <w:tab w:val="left" w:pos="540"/>
        </w:tabs>
        <w:spacing w:before="120" w:after="120"/>
        <w:ind w:left="540" w:hanging="540"/>
        <w:jc w:val="both"/>
        <w:rPr>
          <w:sz w:val="21"/>
          <w:szCs w:val="21"/>
        </w:rPr>
      </w:pPr>
      <w:r w:rsidRPr="00E706B6">
        <w:rPr>
          <w:sz w:val="21"/>
          <w:szCs w:val="21"/>
        </w:rPr>
        <w:t>Poddodavatelé</w:t>
      </w:r>
    </w:p>
    <w:p w:rsidR="00F45316" w:rsidRPr="00E706B6" w:rsidRDefault="00F45316" w:rsidP="0037380C">
      <w:pPr>
        <w:pStyle w:val="Odstavecseseznamem"/>
        <w:ind w:left="1440"/>
        <w:rPr>
          <w:sz w:val="21"/>
          <w:szCs w:val="21"/>
        </w:rPr>
      </w:pPr>
    </w:p>
    <w:p w:rsidR="00426608" w:rsidRPr="00E706B6" w:rsidRDefault="00426608" w:rsidP="00426608">
      <w:pPr>
        <w:pStyle w:val="Odstavecseseznamem"/>
        <w:numPr>
          <w:ilvl w:val="1"/>
          <w:numId w:val="24"/>
        </w:numPr>
        <w:tabs>
          <w:tab w:val="left" w:pos="1080"/>
        </w:tabs>
        <w:suppressAutoHyphens/>
        <w:spacing w:before="120" w:after="120"/>
        <w:ind w:left="1134" w:hanging="425"/>
        <w:jc w:val="both"/>
        <w:rPr>
          <w:sz w:val="21"/>
          <w:szCs w:val="21"/>
        </w:rPr>
      </w:pPr>
      <w:r w:rsidRPr="00E706B6">
        <w:rPr>
          <w:sz w:val="21"/>
          <w:szCs w:val="21"/>
        </w:rPr>
        <w:t>Poddodavatel je osoba, pomocí které dodavatel plní určitou část díla nebo která má k plnění díla poskytnout určité věci či práva. Náplň činnosti stavbyvedoucího nelze plnit pomocí poddodavatele.</w:t>
      </w:r>
    </w:p>
    <w:p w:rsidR="00426608" w:rsidRPr="00E706B6" w:rsidRDefault="00426608" w:rsidP="00426608">
      <w:pPr>
        <w:pStyle w:val="Odstavecseseznamem"/>
        <w:tabs>
          <w:tab w:val="left" w:pos="1080"/>
        </w:tabs>
        <w:suppressAutoHyphens/>
        <w:spacing w:before="120" w:after="120"/>
        <w:ind w:left="1440"/>
        <w:jc w:val="both"/>
        <w:rPr>
          <w:sz w:val="21"/>
          <w:szCs w:val="21"/>
        </w:rPr>
      </w:pPr>
    </w:p>
    <w:p w:rsidR="00426608" w:rsidRPr="00E706B6" w:rsidRDefault="00426608" w:rsidP="00426608">
      <w:pPr>
        <w:pStyle w:val="Odstavecseseznamem"/>
        <w:numPr>
          <w:ilvl w:val="1"/>
          <w:numId w:val="24"/>
        </w:numPr>
        <w:tabs>
          <w:tab w:val="left" w:pos="1080"/>
        </w:tabs>
        <w:suppressAutoHyphens/>
        <w:spacing w:before="120" w:after="120"/>
        <w:ind w:left="1134" w:hanging="425"/>
        <w:jc w:val="both"/>
        <w:rPr>
          <w:sz w:val="21"/>
          <w:szCs w:val="21"/>
        </w:rPr>
      </w:pPr>
      <w:r w:rsidRPr="00E706B6">
        <w:rPr>
          <w:sz w:val="21"/>
          <w:szCs w:val="21"/>
        </w:rPr>
        <w:t>Zhotovitel ve své nabídce do veřejné zakázky, na jejímž základě byla tato smlouva uzavřena, prokazoval kvalifikaci pomocí následujících poddodavatelů.</w:t>
      </w:r>
    </w:p>
    <w:p w:rsidR="0037380C" w:rsidRPr="00E706B6" w:rsidRDefault="0037380C" w:rsidP="0037380C">
      <w:pPr>
        <w:pStyle w:val="Odstavecseseznamem"/>
        <w:rPr>
          <w:sz w:val="21"/>
          <w:szCs w:val="21"/>
        </w:rPr>
      </w:pPr>
    </w:p>
    <w:tbl>
      <w:tblPr>
        <w:tblW w:w="8930" w:type="dxa"/>
        <w:tblInd w:w="1101" w:type="dxa"/>
        <w:tblLook w:val="01E0" w:firstRow="1" w:lastRow="1" w:firstColumn="1" w:lastColumn="1" w:noHBand="0" w:noVBand="0"/>
      </w:tblPr>
      <w:tblGrid>
        <w:gridCol w:w="2693"/>
        <w:gridCol w:w="1432"/>
        <w:gridCol w:w="4805"/>
      </w:tblGrid>
      <w:tr w:rsidR="0037380C" w:rsidRPr="00E706B6" w:rsidTr="0091194F">
        <w:trPr>
          <w:trHeight w:val="539"/>
        </w:trPr>
        <w:tc>
          <w:tcPr>
            <w:tcW w:w="2693"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s>
              <w:spacing w:before="120" w:after="120"/>
              <w:ind w:left="61"/>
              <w:jc w:val="both"/>
              <w:rPr>
                <w:sz w:val="21"/>
                <w:szCs w:val="21"/>
              </w:rPr>
            </w:pPr>
            <w:r w:rsidRPr="00E706B6">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s>
              <w:spacing w:before="120" w:after="120"/>
              <w:ind w:left="61"/>
              <w:jc w:val="center"/>
              <w:rPr>
                <w:sz w:val="21"/>
                <w:szCs w:val="21"/>
              </w:rPr>
            </w:pPr>
            <w:r w:rsidRPr="00E706B6">
              <w:rPr>
                <w:sz w:val="21"/>
                <w:szCs w:val="21"/>
              </w:rPr>
              <w:t>IČO</w:t>
            </w:r>
          </w:p>
        </w:tc>
        <w:tc>
          <w:tcPr>
            <w:tcW w:w="4805"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s>
              <w:spacing w:before="120" w:after="120"/>
              <w:ind w:left="61"/>
              <w:jc w:val="both"/>
              <w:rPr>
                <w:sz w:val="21"/>
                <w:szCs w:val="21"/>
              </w:rPr>
            </w:pPr>
            <w:r w:rsidRPr="00E706B6">
              <w:rPr>
                <w:sz w:val="21"/>
                <w:szCs w:val="21"/>
              </w:rPr>
              <w:t xml:space="preserve">Rozsah prací </w:t>
            </w:r>
          </w:p>
        </w:tc>
      </w:tr>
      <w:tr w:rsidR="0037380C" w:rsidRPr="00E706B6" w:rsidTr="0091194F">
        <w:trPr>
          <w:trHeight w:val="556"/>
        </w:trPr>
        <w:tc>
          <w:tcPr>
            <w:tcW w:w="2693"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 w:val="left" w:pos="6300"/>
              </w:tabs>
              <w:spacing w:before="120" w:after="120"/>
              <w:ind w:left="61"/>
              <w:rPr>
                <w:b/>
                <w:smallCaps/>
                <w:spacing w:val="20"/>
                <w:sz w:val="21"/>
                <w:szCs w:val="21"/>
              </w:rPr>
            </w:pPr>
            <w:r w:rsidRPr="00E706B6">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 w:val="left" w:pos="6300"/>
              </w:tabs>
              <w:spacing w:before="120" w:after="120"/>
              <w:ind w:left="61"/>
              <w:jc w:val="center"/>
              <w:rPr>
                <w:b/>
                <w:sz w:val="21"/>
                <w:szCs w:val="21"/>
                <w:highlight w:val="yellow"/>
              </w:rPr>
            </w:pPr>
            <w:r w:rsidRPr="00E706B6">
              <w:rPr>
                <w:b/>
                <w:sz w:val="21"/>
                <w:szCs w:val="21"/>
                <w:highlight w:val="yellow"/>
              </w:rPr>
              <w:t>***</w:t>
            </w:r>
          </w:p>
        </w:tc>
        <w:tc>
          <w:tcPr>
            <w:tcW w:w="4805" w:type="dxa"/>
            <w:tcBorders>
              <w:top w:val="single" w:sz="4" w:space="0" w:color="000000"/>
              <w:left w:val="single" w:sz="4" w:space="0" w:color="000000"/>
              <w:bottom w:val="single" w:sz="4" w:space="0" w:color="000000"/>
              <w:right w:val="single" w:sz="4" w:space="0" w:color="000000"/>
            </w:tcBorders>
          </w:tcPr>
          <w:p w:rsidR="0037380C" w:rsidRPr="00E706B6" w:rsidRDefault="0037380C" w:rsidP="00673B25">
            <w:pPr>
              <w:tabs>
                <w:tab w:val="left" w:pos="61"/>
                <w:tab w:val="left" w:pos="6300"/>
              </w:tabs>
              <w:spacing w:before="120" w:after="120"/>
              <w:ind w:left="61"/>
              <w:rPr>
                <w:b/>
                <w:smallCaps/>
                <w:spacing w:val="20"/>
                <w:sz w:val="21"/>
                <w:szCs w:val="21"/>
              </w:rPr>
            </w:pPr>
            <w:r w:rsidRPr="00E706B6">
              <w:rPr>
                <w:b/>
                <w:sz w:val="21"/>
                <w:szCs w:val="21"/>
                <w:highlight w:val="yellow"/>
              </w:rPr>
              <w:t>***</w:t>
            </w:r>
          </w:p>
        </w:tc>
      </w:tr>
    </w:tbl>
    <w:p w:rsidR="0037380C" w:rsidRPr="00E706B6" w:rsidRDefault="0037380C" w:rsidP="0037380C">
      <w:pPr>
        <w:tabs>
          <w:tab w:val="left" w:pos="1080"/>
        </w:tabs>
        <w:spacing w:before="120" w:after="120"/>
        <w:ind w:left="1080"/>
        <w:jc w:val="both"/>
        <w:rPr>
          <w:sz w:val="21"/>
          <w:szCs w:val="21"/>
        </w:rPr>
      </w:pPr>
      <w:r w:rsidRPr="00E706B6">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nebo pokud v zadávacím řízení prokázal zhotovitel kvalifikaci prostřednictvím jiné osoby a nyní chce tuto část díla provádět sám. Objednatel si vyhrazuje právo navrhovanou změnu odmítnout, a to i opakovaně.</w:t>
      </w:r>
    </w:p>
    <w:p w:rsidR="0037380C" w:rsidRPr="00E706B6" w:rsidRDefault="0037380C" w:rsidP="0037380C">
      <w:pPr>
        <w:pStyle w:val="Odstavecseseznamem"/>
        <w:numPr>
          <w:ilvl w:val="1"/>
          <w:numId w:val="24"/>
        </w:numPr>
        <w:rPr>
          <w:sz w:val="21"/>
          <w:szCs w:val="21"/>
        </w:rPr>
      </w:pPr>
      <w:r w:rsidRPr="00E706B6">
        <w:rPr>
          <w:sz w:val="21"/>
          <w:szCs w:val="21"/>
        </w:rPr>
        <w:t xml:space="preserve">Dodávka obalové směsi pro stavbu bude zajištěna z následující obalovny: </w:t>
      </w:r>
    </w:p>
    <w:p w:rsidR="0037380C" w:rsidRPr="00E706B6" w:rsidRDefault="0037380C" w:rsidP="0037380C">
      <w:pPr>
        <w:pStyle w:val="Odstavecseseznamem"/>
        <w:ind w:left="1440"/>
        <w:rPr>
          <w:sz w:val="21"/>
          <w:szCs w:val="21"/>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253"/>
      </w:tblGrid>
      <w:tr w:rsidR="0037380C" w:rsidRPr="00E706B6" w:rsidTr="0091194F">
        <w:trPr>
          <w:trHeight w:val="539"/>
        </w:trPr>
        <w:tc>
          <w:tcPr>
            <w:tcW w:w="3118" w:type="dxa"/>
          </w:tcPr>
          <w:p w:rsidR="0037380C" w:rsidRPr="00E706B6" w:rsidRDefault="0037380C" w:rsidP="00673B25">
            <w:pPr>
              <w:tabs>
                <w:tab w:val="left" w:pos="61"/>
              </w:tabs>
              <w:spacing w:before="120" w:after="120"/>
              <w:ind w:left="61"/>
              <w:jc w:val="both"/>
              <w:rPr>
                <w:sz w:val="21"/>
                <w:szCs w:val="21"/>
              </w:rPr>
            </w:pPr>
            <w:r w:rsidRPr="00E706B6">
              <w:rPr>
                <w:sz w:val="21"/>
                <w:szCs w:val="21"/>
              </w:rPr>
              <w:t xml:space="preserve">Název </w:t>
            </w:r>
          </w:p>
        </w:tc>
        <w:tc>
          <w:tcPr>
            <w:tcW w:w="1559" w:type="dxa"/>
          </w:tcPr>
          <w:p w:rsidR="0037380C" w:rsidRPr="00E706B6" w:rsidRDefault="0037380C" w:rsidP="00673B25">
            <w:pPr>
              <w:tabs>
                <w:tab w:val="left" w:pos="61"/>
              </w:tabs>
              <w:spacing w:before="120" w:after="120"/>
              <w:ind w:left="61"/>
              <w:jc w:val="center"/>
              <w:rPr>
                <w:sz w:val="21"/>
                <w:szCs w:val="21"/>
              </w:rPr>
            </w:pPr>
            <w:r w:rsidRPr="00E706B6">
              <w:rPr>
                <w:sz w:val="21"/>
                <w:szCs w:val="21"/>
              </w:rPr>
              <w:t>IČO</w:t>
            </w:r>
          </w:p>
        </w:tc>
        <w:tc>
          <w:tcPr>
            <w:tcW w:w="4253" w:type="dxa"/>
          </w:tcPr>
          <w:p w:rsidR="0037380C" w:rsidRPr="00E706B6" w:rsidRDefault="0037380C" w:rsidP="00673B25">
            <w:pPr>
              <w:tabs>
                <w:tab w:val="left" w:pos="61"/>
              </w:tabs>
              <w:spacing w:before="120" w:after="120"/>
              <w:ind w:left="61"/>
              <w:jc w:val="both"/>
              <w:rPr>
                <w:sz w:val="21"/>
                <w:szCs w:val="21"/>
              </w:rPr>
            </w:pPr>
            <w:r w:rsidRPr="00E706B6">
              <w:rPr>
                <w:sz w:val="21"/>
                <w:szCs w:val="21"/>
              </w:rPr>
              <w:t>Adresa obalovny</w:t>
            </w:r>
          </w:p>
        </w:tc>
      </w:tr>
      <w:tr w:rsidR="0037380C" w:rsidRPr="00E706B6" w:rsidTr="0091194F">
        <w:trPr>
          <w:trHeight w:val="556"/>
        </w:trPr>
        <w:tc>
          <w:tcPr>
            <w:tcW w:w="3118" w:type="dxa"/>
          </w:tcPr>
          <w:p w:rsidR="0037380C" w:rsidRPr="00E706B6" w:rsidRDefault="0037380C" w:rsidP="00673B25">
            <w:pPr>
              <w:tabs>
                <w:tab w:val="left" w:pos="61"/>
                <w:tab w:val="left" w:pos="6300"/>
              </w:tabs>
              <w:spacing w:before="120" w:after="120"/>
              <w:ind w:left="61"/>
              <w:rPr>
                <w:b/>
                <w:smallCaps/>
                <w:spacing w:val="20"/>
                <w:sz w:val="21"/>
                <w:szCs w:val="21"/>
              </w:rPr>
            </w:pPr>
            <w:r w:rsidRPr="00E706B6">
              <w:rPr>
                <w:b/>
                <w:sz w:val="21"/>
                <w:szCs w:val="21"/>
                <w:highlight w:val="yellow"/>
              </w:rPr>
              <w:t>***</w:t>
            </w:r>
          </w:p>
        </w:tc>
        <w:tc>
          <w:tcPr>
            <w:tcW w:w="1559" w:type="dxa"/>
          </w:tcPr>
          <w:p w:rsidR="0037380C" w:rsidRPr="00E706B6" w:rsidRDefault="0037380C" w:rsidP="00673B25">
            <w:pPr>
              <w:tabs>
                <w:tab w:val="left" w:pos="61"/>
                <w:tab w:val="left" w:pos="6300"/>
              </w:tabs>
              <w:spacing w:before="120" w:after="120"/>
              <w:ind w:left="61"/>
              <w:jc w:val="center"/>
              <w:rPr>
                <w:b/>
                <w:sz w:val="21"/>
                <w:szCs w:val="21"/>
                <w:highlight w:val="yellow"/>
              </w:rPr>
            </w:pPr>
            <w:r w:rsidRPr="00E706B6">
              <w:rPr>
                <w:b/>
                <w:sz w:val="21"/>
                <w:szCs w:val="21"/>
                <w:highlight w:val="yellow"/>
              </w:rPr>
              <w:t>***</w:t>
            </w:r>
          </w:p>
        </w:tc>
        <w:tc>
          <w:tcPr>
            <w:tcW w:w="4253" w:type="dxa"/>
          </w:tcPr>
          <w:p w:rsidR="0037380C" w:rsidRPr="00E706B6" w:rsidRDefault="0037380C" w:rsidP="00673B25">
            <w:pPr>
              <w:tabs>
                <w:tab w:val="left" w:pos="61"/>
                <w:tab w:val="left" w:pos="6300"/>
              </w:tabs>
              <w:spacing w:before="120" w:after="120"/>
              <w:ind w:left="61"/>
              <w:rPr>
                <w:b/>
                <w:smallCaps/>
                <w:spacing w:val="20"/>
                <w:sz w:val="21"/>
                <w:szCs w:val="21"/>
              </w:rPr>
            </w:pPr>
            <w:r w:rsidRPr="00E706B6">
              <w:rPr>
                <w:b/>
                <w:sz w:val="21"/>
                <w:szCs w:val="21"/>
                <w:highlight w:val="yellow"/>
              </w:rPr>
              <w:t>***</w:t>
            </w:r>
          </w:p>
        </w:tc>
      </w:tr>
    </w:tbl>
    <w:p w:rsidR="0037380C" w:rsidRPr="00E706B6" w:rsidRDefault="0037380C" w:rsidP="0037380C">
      <w:pPr>
        <w:tabs>
          <w:tab w:val="left" w:pos="1080"/>
        </w:tabs>
        <w:spacing w:before="120" w:after="120"/>
        <w:ind w:left="1080"/>
        <w:jc w:val="both"/>
        <w:rPr>
          <w:sz w:val="21"/>
          <w:szCs w:val="21"/>
        </w:rPr>
      </w:pPr>
      <w:r w:rsidRPr="00E706B6">
        <w:rPr>
          <w:sz w:val="21"/>
          <w:szCs w:val="21"/>
        </w:rPr>
        <w:t>Zhotovitel je oprávněn provádět dodávku obalované směsi s pomocí jiných dodavatelů či poddodavatelů pouze na základě předchozího písemného souhlasu objednatele.</w:t>
      </w:r>
    </w:p>
    <w:p w:rsidR="00F45316" w:rsidRPr="00E706B6" w:rsidRDefault="00F45316" w:rsidP="00F45316">
      <w:pPr>
        <w:pStyle w:val="Odstavecseseznamem"/>
        <w:tabs>
          <w:tab w:val="left" w:pos="1080"/>
        </w:tabs>
        <w:suppressAutoHyphens/>
        <w:spacing w:before="120" w:after="120"/>
        <w:ind w:left="1134"/>
        <w:jc w:val="both"/>
        <w:rPr>
          <w:sz w:val="21"/>
          <w:szCs w:val="21"/>
        </w:rPr>
      </w:pPr>
    </w:p>
    <w:p w:rsidR="00AD14FD" w:rsidRPr="00E706B6" w:rsidRDefault="00AD14FD" w:rsidP="0091194F">
      <w:pPr>
        <w:pStyle w:val="Odstavecseseznamem"/>
        <w:numPr>
          <w:ilvl w:val="1"/>
          <w:numId w:val="24"/>
        </w:numPr>
        <w:rPr>
          <w:sz w:val="21"/>
          <w:szCs w:val="21"/>
        </w:rPr>
      </w:pPr>
      <w:r w:rsidRPr="00E706B6">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E706B6" w:rsidRDefault="00AD14FD" w:rsidP="0091194F">
      <w:pPr>
        <w:pStyle w:val="Odstavecseseznamem"/>
        <w:ind w:left="1440"/>
        <w:rPr>
          <w:sz w:val="21"/>
          <w:szCs w:val="21"/>
        </w:rPr>
      </w:pPr>
    </w:p>
    <w:p w:rsidR="00F45316" w:rsidRPr="00E706B6" w:rsidRDefault="00F45316" w:rsidP="0091194F">
      <w:pPr>
        <w:pStyle w:val="Odstavecseseznamem"/>
        <w:numPr>
          <w:ilvl w:val="1"/>
          <w:numId w:val="24"/>
        </w:numPr>
        <w:rPr>
          <w:sz w:val="21"/>
          <w:szCs w:val="21"/>
        </w:rPr>
      </w:pPr>
      <w:r w:rsidRPr="00E706B6">
        <w:rPr>
          <w:sz w:val="21"/>
          <w:szCs w:val="21"/>
        </w:rPr>
        <w:t>Zhotovitel odpovídá za činnost poddodavatele tak, jako by jí prováděl sám.</w:t>
      </w:r>
    </w:p>
    <w:p w:rsidR="007B5ACC" w:rsidRPr="00E706B6" w:rsidRDefault="007B5ACC" w:rsidP="0091194F">
      <w:pPr>
        <w:pStyle w:val="Odstavecseseznamem"/>
        <w:ind w:left="1440"/>
        <w:rPr>
          <w:sz w:val="21"/>
          <w:szCs w:val="21"/>
        </w:rPr>
      </w:pPr>
    </w:p>
    <w:p w:rsidR="00342384" w:rsidRPr="00E706B6" w:rsidRDefault="00F45316" w:rsidP="0091194F">
      <w:pPr>
        <w:pStyle w:val="Odstavecseseznamem"/>
        <w:numPr>
          <w:ilvl w:val="1"/>
          <w:numId w:val="24"/>
        </w:numPr>
        <w:rPr>
          <w:sz w:val="21"/>
          <w:szCs w:val="21"/>
        </w:rPr>
      </w:pPr>
      <w:r w:rsidRPr="00E706B6">
        <w:rPr>
          <w:sz w:val="21"/>
          <w:szCs w:val="21"/>
        </w:rPr>
        <w:t>Zhotovitel je povinen hradit poddodavatelům veškeré své peněžité závazky vůči poddodavatelům vzniklé z této smlouvy nebo v souvislosti s ní řádně a včas.</w:t>
      </w:r>
    </w:p>
    <w:p w:rsidR="00342384" w:rsidRPr="00E706B6" w:rsidRDefault="00342384" w:rsidP="005016AB">
      <w:pPr>
        <w:pStyle w:val="Odstavecseseznamem"/>
        <w:rPr>
          <w:sz w:val="21"/>
          <w:szCs w:val="21"/>
        </w:rPr>
      </w:pPr>
    </w:p>
    <w:p w:rsidR="00F45316" w:rsidRPr="00E706B6" w:rsidRDefault="00F45316" w:rsidP="00D45F4E">
      <w:pPr>
        <w:numPr>
          <w:ilvl w:val="0"/>
          <w:numId w:val="29"/>
        </w:numPr>
        <w:tabs>
          <w:tab w:val="clear" w:pos="720"/>
          <w:tab w:val="left" w:pos="540"/>
        </w:tabs>
        <w:spacing w:before="120" w:after="120"/>
        <w:ind w:left="540" w:hanging="540"/>
        <w:jc w:val="both"/>
        <w:rPr>
          <w:sz w:val="21"/>
          <w:szCs w:val="21"/>
        </w:rPr>
      </w:pPr>
      <w:r w:rsidRPr="00E706B6">
        <w:rPr>
          <w:sz w:val="21"/>
          <w:szCs w:val="21"/>
        </w:rPr>
        <w:t>Bezpečnost a ochrana zdraví (BOZP)</w:t>
      </w:r>
    </w:p>
    <w:p w:rsidR="00F651AC" w:rsidRPr="00E706B6" w:rsidRDefault="00F651AC" w:rsidP="00F651AC">
      <w:pPr>
        <w:pStyle w:val="Odstavecseseznamem"/>
        <w:numPr>
          <w:ilvl w:val="1"/>
          <w:numId w:val="29"/>
        </w:numPr>
        <w:rPr>
          <w:sz w:val="21"/>
          <w:szCs w:val="21"/>
        </w:rPr>
      </w:pPr>
      <w:r w:rsidRPr="00E706B6">
        <w:rPr>
          <w:sz w:val="21"/>
          <w:szCs w:val="21"/>
        </w:rPr>
        <w:t>Zhotovitel je odpovědný za BOZP. Zhotovitel je zejména povinen dodržovat veškeré bezpečnostní předpisy a dbát na bezpečnost všech osob, které mají právo být na staveništi.</w:t>
      </w:r>
    </w:p>
    <w:p w:rsidR="00F651AC" w:rsidRPr="00E706B6" w:rsidRDefault="00F651AC" w:rsidP="00F651AC">
      <w:pPr>
        <w:pStyle w:val="Odstavecseseznamem"/>
        <w:ind w:left="1443"/>
        <w:rPr>
          <w:sz w:val="21"/>
          <w:szCs w:val="21"/>
        </w:rPr>
      </w:pPr>
    </w:p>
    <w:p w:rsidR="00F651AC" w:rsidRPr="00E706B6" w:rsidRDefault="00F651AC" w:rsidP="00F651AC">
      <w:pPr>
        <w:pStyle w:val="Odstavecseseznamem"/>
        <w:numPr>
          <w:ilvl w:val="1"/>
          <w:numId w:val="29"/>
        </w:numPr>
        <w:rPr>
          <w:sz w:val="21"/>
          <w:szCs w:val="21"/>
        </w:rPr>
      </w:pPr>
      <w:r w:rsidRPr="00E706B6">
        <w:rPr>
          <w:sz w:val="21"/>
          <w:szCs w:val="21"/>
        </w:rPr>
        <w:t xml:space="preserve">Objednatelem není určen koordinátor BOZP na staveništi (dále jen „koordinátor BOZP“). </w:t>
      </w:r>
    </w:p>
    <w:p w:rsidR="00F651AC" w:rsidRPr="00E706B6" w:rsidRDefault="00F651AC" w:rsidP="00F651AC">
      <w:pPr>
        <w:pStyle w:val="Odstavecseseznamem"/>
        <w:rPr>
          <w:sz w:val="21"/>
          <w:szCs w:val="21"/>
        </w:rPr>
      </w:pPr>
    </w:p>
    <w:p w:rsidR="00F651AC" w:rsidRPr="00E706B6" w:rsidRDefault="00F651AC" w:rsidP="00F651AC">
      <w:pPr>
        <w:pStyle w:val="Odstavecseseznamem"/>
        <w:numPr>
          <w:ilvl w:val="1"/>
          <w:numId w:val="29"/>
        </w:numPr>
        <w:rPr>
          <w:sz w:val="21"/>
          <w:szCs w:val="21"/>
        </w:rPr>
      </w:pPr>
      <w:r w:rsidRPr="00E706B6">
        <w:rPr>
          <w:sz w:val="21"/>
          <w:szCs w:val="21"/>
        </w:rPr>
        <w:t>Vznikne-li v průběhu provádění díla zákonná nutnost určit koordinátora BOZP, zhotovitel to bezodkladně písemně oznámí objednateli.</w:t>
      </w:r>
    </w:p>
    <w:p w:rsidR="00F45316" w:rsidRPr="00E706B6" w:rsidRDefault="00F45316" w:rsidP="00D45F4E">
      <w:pPr>
        <w:numPr>
          <w:ilvl w:val="0"/>
          <w:numId w:val="29"/>
        </w:numPr>
        <w:tabs>
          <w:tab w:val="clear" w:pos="720"/>
          <w:tab w:val="left" w:pos="540"/>
        </w:tabs>
        <w:spacing w:before="120" w:after="120"/>
        <w:ind w:left="540" w:hanging="540"/>
        <w:jc w:val="both"/>
        <w:rPr>
          <w:sz w:val="21"/>
          <w:szCs w:val="21"/>
        </w:rPr>
      </w:pPr>
      <w:r w:rsidRPr="00E706B6">
        <w:rPr>
          <w:sz w:val="21"/>
          <w:szCs w:val="21"/>
        </w:rPr>
        <w:lastRenderedPageBreak/>
        <w:t>Objednatelem je urče</w:t>
      </w:r>
      <w:r w:rsidR="000B4D5D" w:rsidRPr="00E706B6">
        <w:rPr>
          <w:sz w:val="21"/>
          <w:szCs w:val="21"/>
        </w:rPr>
        <w:t>n autorský dozor (dále jen „AD“</w:t>
      </w:r>
      <w:r w:rsidRPr="00E706B6">
        <w:rPr>
          <w:sz w:val="21"/>
          <w:szCs w:val="21"/>
        </w:rPr>
        <w:t>).  Zhotovitel je povinen poskytnout součinnost určenému AD.</w:t>
      </w:r>
    </w:p>
    <w:p w:rsidR="0053618B" w:rsidRPr="00E706B6" w:rsidRDefault="0053618B" w:rsidP="00D45F4E">
      <w:pPr>
        <w:numPr>
          <w:ilvl w:val="0"/>
          <w:numId w:val="29"/>
        </w:numPr>
        <w:tabs>
          <w:tab w:val="clear" w:pos="720"/>
          <w:tab w:val="left" w:pos="540"/>
        </w:tabs>
        <w:spacing w:before="120" w:after="120"/>
        <w:ind w:left="540" w:hanging="540"/>
        <w:jc w:val="both"/>
        <w:rPr>
          <w:sz w:val="21"/>
          <w:szCs w:val="21"/>
        </w:rPr>
      </w:pPr>
      <w:r w:rsidRPr="00E706B6">
        <w:rPr>
          <w:sz w:val="21"/>
          <w:szCs w:val="21"/>
        </w:rPr>
        <w:t>Zhotovitel se zavazuje udělit objednateli souhlas s předčasným užíváním stavby, nebo jejích jednotlivých úseků a uzavřít příslušnou dohodu v případě, že jej o to objednatel požádá.</w:t>
      </w:r>
    </w:p>
    <w:p w:rsidR="008D7CE9" w:rsidRPr="00E706B6" w:rsidRDefault="008D7CE9" w:rsidP="00D45F4E">
      <w:pPr>
        <w:numPr>
          <w:ilvl w:val="0"/>
          <w:numId w:val="29"/>
        </w:numPr>
        <w:tabs>
          <w:tab w:val="clear" w:pos="720"/>
          <w:tab w:val="left" w:pos="540"/>
        </w:tabs>
        <w:spacing w:before="120" w:after="120"/>
        <w:ind w:left="540" w:hanging="540"/>
        <w:jc w:val="both"/>
        <w:rPr>
          <w:sz w:val="21"/>
          <w:szCs w:val="21"/>
        </w:rPr>
      </w:pPr>
      <w:r w:rsidRPr="00E706B6">
        <w:rPr>
          <w:sz w:val="21"/>
          <w:szCs w:val="21"/>
        </w:rPr>
        <w:t>Zhotovitel nese odpovědnost původce odpadů. Zhotovitel je povinen veškerý nepo</w:t>
      </w:r>
      <w:r w:rsidR="00975032" w:rsidRPr="00E706B6">
        <w:rPr>
          <w:sz w:val="21"/>
          <w:szCs w:val="21"/>
        </w:rPr>
        <w:t>užitelný materiál zlikvidovat v </w:t>
      </w:r>
      <w:r w:rsidRPr="00E706B6">
        <w:rPr>
          <w:sz w:val="21"/>
          <w:szCs w:val="21"/>
        </w:rPr>
        <w:t>souladu se zákonem o odpadech a projektovou dokumentac</w:t>
      </w:r>
      <w:r w:rsidR="00DC7099" w:rsidRPr="00E706B6">
        <w:rPr>
          <w:sz w:val="21"/>
          <w:szCs w:val="21"/>
        </w:rPr>
        <w:t>í</w:t>
      </w:r>
      <w:r w:rsidRPr="00E706B6">
        <w:rPr>
          <w:sz w:val="21"/>
          <w:szCs w:val="21"/>
        </w:rPr>
        <w:t>. Nepoužitelný materiál je materiál, který vznikl při provádění díla a není předmětem díla</w:t>
      </w:r>
      <w:r w:rsidR="00B15A27" w:rsidRPr="00E706B6">
        <w:rPr>
          <w:sz w:val="21"/>
          <w:szCs w:val="21"/>
        </w:rPr>
        <w:t>.</w:t>
      </w:r>
    </w:p>
    <w:p w:rsidR="00CB752C" w:rsidRPr="00E706B6" w:rsidRDefault="00CB752C" w:rsidP="00CB752C">
      <w:pPr>
        <w:numPr>
          <w:ilvl w:val="0"/>
          <w:numId w:val="29"/>
        </w:numPr>
        <w:tabs>
          <w:tab w:val="clear" w:pos="720"/>
          <w:tab w:val="num" w:pos="540"/>
        </w:tabs>
        <w:spacing w:before="120" w:after="120"/>
        <w:ind w:left="540" w:hanging="540"/>
        <w:jc w:val="both"/>
        <w:rPr>
          <w:sz w:val="21"/>
          <w:szCs w:val="21"/>
        </w:rPr>
      </w:pPr>
      <w:r w:rsidRPr="00E706B6">
        <w:rPr>
          <w:sz w:val="21"/>
          <w:szCs w:val="21"/>
        </w:rPr>
        <w:t>Bude-li nepotřebný materiál likvidován jako odpad, musí doklad o likvidaci odpadu obsahovat minimálně:</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Název příjemce odpadu včetně IČO.</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Název původce odpadu.</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Datum a čas uložení odpadu.</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Registrační značka auta, které odpad přivezlo.</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Hmotnost (příjezd, odjezd – výpočet hmotnosti (rozdíl hmotností).</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Původ odpadu (název stavby).</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Název odpadu.</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Kód odpadu.</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Název či místo provozovny, kde se odpad ukládá.</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Kdo odpad převzal.</w:t>
      </w:r>
    </w:p>
    <w:p w:rsidR="00CB752C" w:rsidRPr="00E706B6" w:rsidRDefault="00CB752C" w:rsidP="00CB752C">
      <w:pPr>
        <w:pStyle w:val="Odstavecseseznamem"/>
        <w:numPr>
          <w:ilvl w:val="2"/>
          <w:numId w:val="29"/>
        </w:numPr>
        <w:tabs>
          <w:tab w:val="clear" w:pos="2160"/>
          <w:tab w:val="num" w:pos="1418"/>
        </w:tabs>
        <w:ind w:left="1083" w:hanging="181"/>
        <w:rPr>
          <w:sz w:val="21"/>
          <w:szCs w:val="21"/>
          <w:lang w:eastAsia="en-US"/>
        </w:rPr>
      </w:pPr>
      <w:r w:rsidRPr="00E706B6">
        <w:rPr>
          <w:sz w:val="21"/>
          <w:szCs w:val="21"/>
          <w:lang w:eastAsia="en-US"/>
        </w:rPr>
        <w:t>Kdo odpad odevzdal.</w:t>
      </w:r>
    </w:p>
    <w:p w:rsidR="00CB752C" w:rsidRPr="00E706B6" w:rsidRDefault="00CB752C" w:rsidP="00CB752C">
      <w:pPr>
        <w:spacing w:before="120" w:after="120"/>
        <w:ind w:left="567" w:hanging="567"/>
        <w:rPr>
          <w:sz w:val="21"/>
          <w:szCs w:val="21"/>
          <w:lang w:eastAsia="en-US"/>
        </w:rPr>
      </w:pPr>
      <w:r w:rsidRPr="00E706B6">
        <w:rPr>
          <w:sz w:val="21"/>
          <w:szCs w:val="21"/>
          <w:lang w:eastAsia="en-US"/>
        </w:rPr>
        <w:t xml:space="preserve">           Bude-li nepotřebný materiál využit k jiným účelům v souladu se zákonem o odpadech,  musí zhotovitel předložit minimálně tyto informace.</w:t>
      </w:r>
    </w:p>
    <w:p w:rsidR="00CB752C" w:rsidRPr="00E706B6" w:rsidRDefault="00CB752C" w:rsidP="00CB752C">
      <w:pPr>
        <w:pStyle w:val="Odstavecseseznamem"/>
        <w:numPr>
          <w:ilvl w:val="2"/>
          <w:numId w:val="4"/>
        </w:numPr>
        <w:spacing w:before="120" w:after="120"/>
        <w:rPr>
          <w:sz w:val="21"/>
          <w:szCs w:val="21"/>
          <w:lang w:eastAsia="en-US"/>
        </w:rPr>
      </w:pPr>
      <w:r w:rsidRPr="00E706B6">
        <w:rPr>
          <w:sz w:val="21"/>
          <w:szCs w:val="21"/>
          <w:lang w:eastAsia="en-US"/>
        </w:rPr>
        <w:t>množství a druh materiálu.</w:t>
      </w:r>
    </w:p>
    <w:p w:rsidR="00CB752C" w:rsidRPr="00E706B6" w:rsidRDefault="00CB752C" w:rsidP="00CB752C">
      <w:pPr>
        <w:pStyle w:val="Odstavecseseznamem"/>
        <w:numPr>
          <w:ilvl w:val="2"/>
          <w:numId w:val="4"/>
        </w:numPr>
        <w:spacing w:before="120" w:after="120"/>
        <w:rPr>
          <w:sz w:val="21"/>
          <w:szCs w:val="21"/>
          <w:lang w:eastAsia="en-US"/>
        </w:rPr>
      </w:pPr>
      <w:r w:rsidRPr="00E706B6">
        <w:rPr>
          <w:sz w:val="21"/>
          <w:szCs w:val="21"/>
          <w:lang w:eastAsia="en-US"/>
        </w:rPr>
        <w:t>způsob využití.</w:t>
      </w:r>
    </w:p>
    <w:p w:rsidR="00CB752C" w:rsidRPr="00E706B6" w:rsidRDefault="00CB752C" w:rsidP="00CB752C">
      <w:pPr>
        <w:pStyle w:val="Odstavecseseznamem"/>
        <w:numPr>
          <w:ilvl w:val="2"/>
          <w:numId w:val="4"/>
        </w:numPr>
        <w:spacing w:before="120" w:after="120"/>
        <w:rPr>
          <w:sz w:val="21"/>
          <w:szCs w:val="21"/>
          <w:lang w:eastAsia="en-US"/>
        </w:rPr>
      </w:pPr>
      <w:r w:rsidRPr="00E706B6">
        <w:rPr>
          <w:sz w:val="21"/>
          <w:szCs w:val="21"/>
          <w:lang w:eastAsia="en-US"/>
        </w:rPr>
        <w:t>původ materiálu.</w:t>
      </w:r>
    </w:p>
    <w:p w:rsidR="00CB752C" w:rsidRPr="00E706B6" w:rsidRDefault="00CB752C" w:rsidP="00CB752C">
      <w:pPr>
        <w:pStyle w:val="Odstavecseseznamem"/>
        <w:numPr>
          <w:ilvl w:val="2"/>
          <w:numId w:val="4"/>
        </w:numPr>
        <w:spacing w:before="120" w:after="120"/>
        <w:rPr>
          <w:sz w:val="21"/>
          <w:szCs w:val="21"/>
          <w:lang w:eastAsia="en-US"/>
        </w:rPr>
      </w:pPr>
      <w:r w:rsidRPr="00E706B6">
        <w:rPr>
          <w:sz w:val="21"/>
          <w:szCs w:val="21"/>
          <w:lang w:eastAsia="en-US"/>
        </w:rPr>
        <w:t>komu byl materiál předán.</w:t>
      </w:r>
    </w:p>
    <w:p w:rsidR="00CB752C" w:rsidRPr="00E706B6" w:rsidRDefault="00CB752C" w:rsidP="00CB752C">
      <w:pPr>
        <w:pStyle w:val="Odstavecseseznamem"/>
        <w:numPr>
          <w:ilvl w:val="2"/>
          <w:numId w:val="4"/>
        </w:numPr>
        <w:spacing w:before="120" w:after="120"/>
        <w:rPr>
          <w:sz w:val="21"/>
          <w:szCs w:val="21"/>
          <w:lang w:eastAsia="en-US"/>
        </w:rPr>
      </w:pPr>
      <w:r w:rsidRPr="00E706B6">
        <w:rPr>
          <w:sz w:val="21"/>
          <w:szCs w:val="21"/>
          <w:lang w:eastAsia="en-US"/>
        </w:rPr>
        <w:t>datum předání.</w:t>
      </w:r>
    </w:p>
    <w:p w:rsidR="00426608" w:rsidRPr="00E706B6" w:rsidRDefault="00426608" w:rsidP="00426608">
      <w:pPr>
        <w:numPr>
          <w:ilvl w:val="0"/>
          <w:numId w:val="29"/>
        </w:numPr>
        <w:tabs>
          <w:tab w:val="clear" w:pos="720"/>
          <w:tab w:val="left" w:pos="540"/>
        </w:tabs>
        <w:spacing w:before="120" w:after="120"/>
        <w:ind w:left="540" w:hanging="540"/>
        <w:jc w:val="both"/>
        <w:rPr>
          <w:sz w:val="21"/>
          <w:szCs w:val="21"/>
        </w:rPr>
      </w:pPr>
      <w:r w:rsidRPr="00E706B6">
        <w:rPr>
          <w:sz w:val="21"/>
          <w:szCs w:val="21"/>
        </w:rPr>
        <w:t>Zhotovitel je povinen umožnit případný archeologický dohled nad prováděnými stavebními pracemi a v případě nálezu záchranný archeologický průzkum.</w:t>
      </w:r>
    </w:p>
    <w:p w:rsidR="00CB752C" w:rsidRPr="00E706B6" w:rsidRDefault="00CB752C" w:rsidP="00CB752C">
      <w:pPr>
        <w:numPr>
          <w:ilvl w:val="0"/>
          <w:numId w:val="29"/>
        </w:numPr>
        <w:tabs>
          <w:tab w:val="clear" w:pos="720"/>
          <w:tab w:val="left" w:pos="540"/>
        </w:tabs>
        <w:spacing w:before="120" w:after="120"/>
        <w:ind w:left="540" w:hanging="540"/>
        <w:jc w:val="both"/>
        <w:rPr>
          <w:sz w:val="21"/>
          <w:szCs w:val="21"/>
        </w:rPr>
      </w:pPr>
      <w:r w:rsidRPr="00E706B6">
        <w:rPr>
          <w:sz w:val="21"/>
          <w:szCs w:val="21"/>
        </w:rPr>
        <w:t>Zhotovitel je povinen při provádění stavebních prací dodržet veškeré požadavky dle vyjádření dotčených osob  uvedené v dokladové části projektové dokumentace.</w:t>
      </w:r>
    </w:p>
    <w:p w:rsidR="008C2898" w:rsidRPr="00E706B6" w:rsidRDefault="008C2898" w:rsidP="00CB752C">
      <w:pPr>
        <w:numPr>
          <w:ilvl w:val="0"/>
          <w:numId w:val="29"/>
        </w:numPr>
        <w:tabs>
          <w:tab w:val="clear" w:pos="720"/>
          <w:tab w:val="left" w:pos="540"/>
        </w:tabs>
        <w:spacing w:before="120" w:after="120"/>
        <w:ind w:left="540" w:hanging="540"/>
        <w:jc w:val="both"/>
        <w:rPr>
          <w:sz w:val="21"/>
          <w:szCs w:val="21"/>
        </w:rPr>
      </w:pPr>
      <w:r w:rsidRPr="00E706B6">
        <w:rPr>
          <w:sz w:val="21"/>
          <w:szCs w:val="21"/>
        </w:rPr>
        <w:t xml:space="preserve">Zhotovitel bere na vědomí, že stavba bude probíhat </w:t>
      </w:r>
      <w:r w:rsidR="00F64491" w:rsidRPr="00E706B6">
        <w:rPr>
          <w:sz w:val="21"/>
          <w:szCs w:val="21"/>
        </w:rPr>
        <w:t xml:space="preserve">3 týdny </w:t>
      </w:r>
      <w:r w:rsidRPr="00E706B6">
        <w:rPr>
          <w:sz w:val="21"/>
          <w:szCs w:val="21"/>
        </w:rPr>
        <w:t>za úplné uzavírky</w:t>
      </w:r>
      <w:r w:rsidR="00F64491" w:rsidRPr="00E706B6">
        <w:rPr>
          <w:sz w:val="21"/>
          <w:szCs w:val="21"/>
        </w:rPr>
        <w:t xml:space="preserve"> a součástí stavby bude</w:t>
      </w:r>
      <w:r w:rsidR="00326CE0">
        <w:rPr>
          <w:sz w:val="21"/>
          <w:szCs w:val="21"/>
        </w:rPr>
        <w:t xml:space="preserve"> provedení</w:t>
      </w:r>
      <w:r w:rsidR="00F64491" w:rsidRPr="00E706B6">
        <w:rPr>
          <w:sz w:val="21"/>
          <w:szCs w:val="21"/>
        </w:rPr>
        <w:t xml:space="preserve"> souvisl</w:t>
      </w:r>
      <w:r w:rsidR="00326CE0">
        <w:rPr>
          <w:sz w:val="21"/>
          <w:szCs w:val="21"/>
        </w:rPr>
        <w:t>é</w:t>
      </w:r>
      <w:r w:rsidR="00F64491" w:rsidRPr="00E706B6">
        <w:rPr>
          <w:sz w:val="21"/>
          <w:szCs w:val="21"/>
        </w:rPr>
        <w:t xml:space="preserve"> údržb</w:t>
      </w:r>
      <w:r w:rsidR="00326CE0">
        <w:rPr>
          <w:sz w:val="21"/>
          <w:szCs w:val="21"/>
        </w:rPr>
        <w:t>y</w:t>
      </w:r>
      <w:r w:rsidR="00F64491" w:rsidRPr="00E706B6">
        <w:rPr>
          <w:sz w:val="21"/>
          <w:szCs w:val="21"/>
        </w:rPr>
        <w:t xml:space="preserve"> objízdných tras</w:t>
      </w:r>
      <w:r w:rsidR="00326CE0">
        <w:rPr>
          <w:sz w:val="21"/>
          <w:szCs w:val="21"/>
        </w:rPr>
        <w:t xml:space="preserve"> po dokončení rekonstrukce silnice III/3867</w:t>
      </w:r>
      <w:r w:rsidRPr="00E706B6">
        <w:rPr>
          <w:sz w:val="21"/>
          <w:szCs w:val="21"/>
        </w:rPr>
        <w:t>.</w:t>
      </w:r>
    </w:p>
    <w:p w:rsidR="00F83D13" w:rsidRPr="00E706B6" w:rsidRDefault="00F83D13" w:rsidP="00F83D13">
      <w:pPr>
        <w:numPr>
          <w:ilvl w:val="0"/>
          <w:numId w:val="29"/>
        </w:numPr>
        <w:tabs>
          <w:tab w:val="clear" w:pos="720"/>
          <w:tab w:val="left" w:pos="540"/>
        </w:tabs>
        <w:spacing w:before="120" w:after="120"/>
        <w:ind w:left="540" w:hanging="540"/>
        <w:jc w:val="both"/>
        <w:rPr>
          <w:sz w:val="21"/>
          <w:szCs w:val="21"/>
        </w:rPr>
      </w:pPr>
      <w:r w:rsidRPr="00E706B6">
        <w:rPr>
          <w:sz w:val="21"/>
          <w:szCs w:val="21"/>
        </w:rPr>
        <w:t>Zhotovitel prohlašuje, že není na seznamu tzv. sankcionovaných osob ve smyslu nařízení Rady (EU) č. 269/2014, nařízení Rady (EU) č. 208/2014 a nařízení Rady (ES) č. 765/2006.</w:t>
      </w:r>
    </w:p>
    <w:p w:rsidR="00B15A27" w:rsidRPr="00E706B6" w:rsidRDefault="00B15A27" w:rsidP="00B15A27">
      <w:pPr>
        <w:numPr>
          <w:ilvl w:val="0"/>
          <w:numId w:val="29"/>
        </w:numPr>
        <w:tabs>
          <w:tab w:val="clear" w:pos="720"/>
          <w:tab w:val="left" w:pos="540"/>
        </w:tabs>
        <w:spacing w:before="120" w:after="120"/>
        <w:ind w:left="540" w:hanging="540"/>
        <w:jc w:val="both"/>
        <w:rPr>
          <w:sz w:val="21"/>
          <w:szCs w:val="21"/>
        </w:rPr>
      </w:pPr>
      <w:r w:rsidRPr="00E706B6">
        <w:rPr>
          <w:sz w:val="21"/>
          <w:szCs w:val="21"/>
        </w:rPr>
        <w:t>Zhotovitel se zavazuje, že</w:t>
      </w:r>
    </w:p>
    <w:p w:rsidR="00B15A27" w:rsidRPr="00E706B6" w:rsidRDefault="00B15A27" w:rsidP="0037380C">
      <w:pPr>
        <w:pStyle w:val="Odstavecseseznamem"/>
        <w:spacing w:before="120" w:after="120"/>
        <w:ind w:left="993" w:hanging="273"/>
        <w:jc w:val="both"/>
        <w:rPr>
          <w:sz w:val="21"/>
          <w:szCs w:val="21"/>
        </w:rPr>
      </w:pPr>
      <w:r w:rsidRPr="00E706B6">
        <w:rPr>
          <w:sz w:val="21"/>
          <w:szCs w:val="21"/>
        </w:rPr>
        <w:t>a) zapojí do plnění dle této smlouvy výhradně osoby zaměstnané legálně v souladu s tuzemskou právní úpravou,</w:t>
      </w:r>
    </w:p>
    <w:p w:rsidR="00B15A27" w:rsidRPr="00E706B6" w:rsidRDefault="00B15A27" w:rsidP="00B15A27">
      <w:pPr>
        <w:pStyle w:val="Odstavecseseznamem"/>
        <w:spacing w:before="120" w:after="120"/>
        <w:jc w:val="both"/>
        <w:rPr>
          <w:sz w:val="21"/>
          <w:szCs w:val="21"/>
        </w:rPr>
      </w:pPr>
    </w:p>
    <w:p w:rsidR="00B15A27" w:rsidRPr="00E706B6" w:rsidRDefault="00B15A27" w:rsidP="00B15A27">
      <w:pPr>
        <w:pStyle w:val="Odstavecseseznamem"/>
        <w:spacing w:before="120" w:after="120"/>
        <w:jc w:val="both"/>
        <w:rPr>
          <w:sz w:val="21"/>
          <w:szCs w:val="21"/>
        </w:rPr>
      </w:pPr>
      <w:r w:rsidRPr="00E706B6">
        <w:rPr>
          <w:sz w:val="21"/>
          <w:szCs w:val="21"/>
        </w:rPr>
        <w:t xml:space="preserve">b) bude vytvářet pro osoby zapojené do plnění této smlouvy důstojné pracovní podmínky, zejména důsledně </w:t>
      </w:r>
      <w:r w:rsidRPr="00E706B6">
        <w:rPr>
          <w:sz w:val="21"/>
          <w:szCs w:val="21"/>
        </w:rPr>
        <w:br/>
        <w:t xml:space="preserve">     dodržovat svoje povinnosti v oblasti ochrany bezpečnosti a zdraví při práci.</w:t>
      </w:r>
    </w:p>
    <w:p w:rsidR="00B15A27" w:rsidRPr="00E706B6" w:rsidRDefault="00B15A27" w:rsidP="00B15A27">
      <w:pPr>
        <w:pStyle w:val="Odstavecseseznamem"/>
        <w:spacing w:before="120" w:after="120"/>
        <w:jc w:val="both"/>
        <w:rPr>
          <w:sz w:val="21"/>
          <w:szCs w:val="21"/>
        </w:rPr>
      </w:pPr>
    </w:p>
    <w:p w:rsidR="00B15A27" w:rsidRPr="00E706B6" w:rsidRDefault="00B15A27" w:rsidP="00B15A27">
      <w:pPr>
        <w:pStyle w:val="Odstavecseseznamem"/>
        <w:spacing w:before="120" w:after="120"/>
        <w:jc w:val="both"/>
        <w:rPr>
          <w:sz w:val="21"/>
          <w:szCs w:val="21"/>
        </w:rPr>
      </w:pPr>
      <w:r w:rsidRPr="00E706B6">
        <w:rPr>
          <w:sz w:val="21"/>
          <w:szCs w:val="21"/>
        </w:rPr>
        <w:t>c)  bude dodržovat při plnění této smlouvy zásady ekologické likvidace odpadů.</w:t>
      </w:r>
    </w:p>
    <w:p w:rsidR="00B15A27" w:rsidRDefault="00B15A27" w:rsidP="00B15A27">
      <w:pPr>
        <w:tabs>
          <w:tab w:val="left" w:pos="540"/>
        </w:tabs>
        <w:spacing w:before="120" w:after="120"/>
        <w:jc w:val="both"/>
        <w:rPr>
          <w:sz w:val="21"/>
          <w:szCs w:val="21"/>
        </w:rPr>
      </w:pPr>
      <w:r w:rsidRPr="00E706B6">
        <w:rPr>
          <w:sz w:val="21"/>
          <w:szCs w:val="21"/>
        </w:rPr>
        <w:t>1</w:t>
      </w:r>
      <w:r w:rsidR="00DC7099" w:rsidRPr="00E706B6">
        <w:rPr>
          <w:sz w:val="21"/>
          <w:szCs w:val="21"/>
        </w:rPr>
        <w:t>7</w:t>
      </w:r>
      <w:r w:rsidRPr="00E706B6">
        <w:rPr>
          <w:sz w:val="21"/>
          <w:szCs w:val="21"/>
        </w:rPr>
        <w:t xml:space="preserve">.    Zhotovitel je povinen na žádost objednatele kdykoliv během účinnosti této smlouvy splnění povinností dle odst.  </w:t>
      </w:r>
      <w:r w:rsidRPr="00E706B6">
        <w:rPr>
          <w:sz w:val="21"/>
          <w:szCs w:val="21"/>
        </w:rPr>
        <w:tab/>
        <w:t>1</w:t>
      </w:r>
      <w:r w:rsidR="00DC7099" w:rsidRPr="00E706B6">
        <w:rPr>
          <w:sz w:val="21"/>
          <w:szCs w:val="21"/>
        </w:rPr>
        <w:t>6</w:t>
      </w:r>
      <w:r w:rsidRPr="00E706B6">
        <w:rPr>
          <w:sz w:val="21"/>
          <w:szCs w:val="21"/>
        </w:rPr>
        <w:t>. tohoto článku doložit relevantními doklady.</w:t>
      </w:r>
    </w:p>
    <w:p w:rsidR="009237AB" w:rsidRPr="00E706B6" w:rsidRDefault="009237AB" w:rsidP="00B15A27">
      <w:pPr>
        <w:tabs>
          <w:tab w:val="left" w:pos="540"/>
        </w:tabs>
        <w:spacing w:before="120" w:after="120"/>
        <w:jc w:val="both"/>
        <w:rPr>
          <w:sz w:val="21"/>
          <w:szCs w:val="21"/>
        </w:rPr>
      </w:pPr>
      <w:r>
        <w:rPr>
          <w:sz w:val="21"/>
          <w:szCs w:val="21"/>
        </w:rPr>
        <w:t xml:space="preserve">18.    </w:t>
      </w:r>
    </w:p>
    <w:p w:rsidR="00A564E1" w:rsidRPr="00E706B6" w:rsidRDefault="00A564E1" w:rsidP="00A564E1">
      <w:pPr>
        <w:pStyle w:val="Odstavecseseznamem"/>
        <w:spacing w:before="120" w:after="120"/>
        <w:ind w:left="786"/>
        <w:contextualSpacing w:val="0"/>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Prostor staveniště</w:t>
      </w:r>
    </w:p>
    <w:p w:rsidR="00762AE5" w:rsidRPr="00E706B6" w:rsidRDefault="00127F87" w:rsidP="00762AE5">
      <w:pPr>
        <w:numPr>
          <w:ilvl w:val="0"/>
          <w:numId w:val="2"/>
        </w:numPr>
        <w:tabs>
          <w:tab w:val="clear" w:pos="720"/>
          <w:tab w:val="num" w:pos="540"/>
        </w:tabs>
        <w:spacing w:before="120" w:after="120"/>
        <w:ind w:left="540" w:hanging="540"/>
        <w:jc w:val="both"/>
        <w:rPr>
          <w:sz w:val="21"/>
          <w:szCs w:val="21"/>
        </w:rPr>
      </w:pPr>
      <w:r w:rsidRPr="00E706B6">
        <w:rPr>
          <w:sz w:val="21"/>
          <w:szCs w:val="21"/>
        </w:rPr>
        <w:t>Zhotovitel se seznámil se stavem prostoru staveniště a poměry na něm. Zhotovitel je oprávněn prostor staveniště užívat výhradně k naplnění účelu této smlouvy.</w:t>
      </w:r>
      <w:r w:rsidR="00EA71CA" w:rsidRPr="00E706B6">
        <w:rPr>
          <w:sz w:val="21"/>
          <w:szCs w:val="21"/>
        </w:rPr>
        <w:t xml:space="preserve"> </w:t>
      </w:r>
    </w:p>
    <w:p w:rsidR="00127F87" w:rsidRPr="00E706B6" w:rsidRDefault="00127F87" w:rsidP="00762AE5">
      <w:pPr>
        <w:numPr>
          <w:ilvl w:val="0"/>
          <w:numId w:val="2"/>
        </w:numPr>
        <w:tabs>
          <w:tab w:val="clear" w:pos="720"/>
          <w:tab w:val="num" w:pos="540"/>
        </w:tabs>
        <w:spacing w:before="120" w:after="120"/>
        <w:ind w:left="540" w:hanging="540"/>
        <w:jc w:val="both"/>
        <w:rPr>
          <w:sz w:val="21"/>
          <w:szCs w:val="21"/>
        </w:rPr>
      </w:pPr>
      <w:r w:rsidRPr="00E706B6">
        <w:rPr>
          <w:sz w:val="21"/>
          <w:szCs w:val="21"/>
        </w:rPr>
        <w:t>Prostor staveniště je vymezen zadáním stavby. Bude-li zhotovitel pro zhotovení stavby potřebovat prostor větší, zajistí jej na vlastní náklady.</w:t>
      </w:r>
    </w:p>
    <w:p w:rsidR="00127F87" w:rsidRPr="00E706B6" w:rsidRDefault="00127F87" w:rsidP="00E83177">
      <w:pPr>
        <w:numPr>
          <w:ilvl w:val="0"/>
          <w:numId w:val="2"/>
        </w:numPr>
        <w:tabs>
          <w:tab w:val="clear" w:pos="720"/>
          <w:tab w:val="num" w:pos="540"/>
        </w:tabs>
        <w:spacing w:before="120" w:after="120"/>
        <w:ind w:left="540" w:hanging="540"/>
        <w:jc w:val="both"/>
        <w:rPr>
          <w:sz w:val="21"/>
          <w:szCs w:val="21"/>
        </w:rPr>
      </w:pPr>
      <w:r w:rsidRPr="00E706B6">
        <w:rPr>
          <w:sz w:val="21"/>
          <w:szCs w:val="21"/>
        </w:rPr>
        <w:lastRenderedPageBreak/>
        <w:t xml:space="preserve">Zhotovitel je v souladu s projektovou dokumentací povinen: </w:t>
      </w:r>
    </w:p>
    <w:p w:rsidR="00772A5D" w:rsidRPr="00E706B6" w:rsidRDefault="00772A5D" w:rsidP="00772A5D">
      <w:pPr>
        <w:numPr>
          <w:ilvl w:val="2"/>
          <w:numId w:val="2"/>
        </w:numPr>
        <w:tabs>
          <w:tab w:val="left" w:pos="1134"/>
        </w:tabs>
        <w:suppressAutoHyphens/>
        <w:ind w:firstLine="103"/>
        <w:jc w:val="both"/>
        <w:rPr>
          <w:sz w:val="21"/>
          <w:szCs w:val="21"/>
        </w:rPr>
      </w:pPr>
      <w:r w:rsidRPr="00E706B6">
        <w:rPr>
          <w:sz w:val="21"/>
          <w:szCs w:val="21"/>
        </w:rPr>
        <w:t>vytyčit obvod prostoru staveniště;</w:t>
      </w:r>
    </w:p>
    <w:p w:rsidR="00395DE7" w:rsidRPr="00E706B6" w:rsidRDefault="00395DE7" w:rsidP="00772A5D">
      <w:pPr>
        <w:numPr>
          <w:ilvl w:val="2"/>
          <w:numId w:val="2"/>
        </w:numPr>
        <w:tabs>
          <w:tab w:val="left" w:pos="1134"/>
        </w:tabs>
        <w:suppressAutoHyphens/>
        <w:ind w:firstLine="103"/>
        <w:jc w:val="both"/>
        <w:rPr>
          <w:sz w:val="21"/>
          <w:szCs w:val="21"/>
        </w:rPr>
      </w:pPr>
      <w:r w:rsidRPr="00E706B6">
        <w:rPr>
          <w:sz w:val="21"/>
          <w:szCs w:val="21"/>
        </w:rPr>
        <w:t>vytýčení inženýrských sítí v prostoru staveniště;</w:t>
      </w:r>
    </w:p>
    <w:p w:rsidR="00772A5D" w:rsidRPr="00E706B6" w:rsidRDefault="00772A5D" w:rsidP="008D7CE9">
      <w:pPr>
        <w:pStyle w:val="Odstavecseseznamem"/>
        <w:numPr>
          <w:ilvl w:val="2"/>
          <w:numId w:val="2"/>
        </w:numPr>
        <w:tabs>
          <w:tab w:val="left" w:pos="993"/>
          <w:tab w:val="left" w:pos="1134"/>
        </w:tabs>
        <w:suppressAutoHyphens/>
        <w:ind w:firstLine="103"/>
        <w:jc w:val="both"/>
        <w:rPr>
          <w:sz w:val="21"/>
          <w:szCs w:val="21"/>
        </w:rPr>
      </w:pPr>
      <w:r w:rsidRPr="00E706B6">
        <w:rPr>
          <w:sz w:val="21"/>
          <w:szCs w:val="21"/>
        </w:rPr>
        <w:t xml:space="preserve">  zajistit zřízení a odstranění zařízení staveniště;</w:t>
      </w:r>
    </w:p>
    <w:p w:rsidR="00772A5D" w:rsidRPr="00E706B6" w:rsidRDefault="00772A5D" w:rsidP="00772A5D">
      <w:pPr>
        <w:numPr>
          <w:ilvl w:val="2"/>
          <w:numId w:val="2"/>
        </w:numPr>
        <w:tabs>
          <w:tab w:val="left" w:pos="1134"/>
        </w:tabs>
        <w:suppressAutoHyphens/>
        <w:ind w:firstLine="103"/>
        <w:jc w:val="both"/>
        <w:rPr>
          <w:sz w:val="21"/>
          <w:szCs w:val="21"/>
        </w:rPr>
      </w:pPr>
      <w:r w:rsidRPr="00E706B6">
        <w:rPr>
          <w:sz w:val="21"/>
          <w:szCs w:val="21"/>
        </w:rPr>
        <w:t>provést veškerá bezpečnostní opatření.</w:t>
      </w:r>
    </w:p>
    <w:p w:rsidR="00127F87" w:rsidRPr="00E706B6" w:rsidRDefault="00127F87" w:rsidP="00AB1DF0">
      <w:pPr>
        <w:numPr>
          <w:ilvl w:val="0"/>
          <w:numId w:val="2"/>
        </w:numPr>
        <w:tabs>
          <w:tab w:val="clear" w:pos="720"/>
          <w:tab w:val="num" w:pos="851"/>
        </w:tabs>
        <w:spacing w:before="120" w:after="120"/>
        <w:ind w:left="540" w:hanging="540"/>
        <w:jc w:val="both"/>
        <w:rPr>
          <w:sz w:val="21"/>
          <w:szCs w:val="21"/>
        </w:rPr>
      </w:pPr>
      <w:r w:rsidRPr="00E706B6">
        <w:rPr>
          <w:sz w:val="21"/>
          <w:szCs w:val="21"/>
        </w:rPr>
        <w:t>Zhotovitel je povinen zajistit organizaci dopravy v průběhu provádění díla, k tomuto účelu je zhotovitel zejména povinen zajistit:</w:t>
      </w:r>
    </w:p>
    <w:p w:rsidR="00127F87" w:rsidRPr="00E706B6" w:rsidRDefault="00772A5D" w:rsidP="00310556">
      <w:pPr>
        <w:numPr>
          <w:ilvl w:val="2"/>
          <w:numId w:val="15"/>
        </w:numPr>
        <w:tabs>
          <w:tab w:val="left" w:pos="1080"/>
        </w:tabs>
        <w:ind w:left="1076"/>
        <w:jc w:val="both"/>
        <w:rPr>
          <w:sz w:val="21"/>
          <w:szCs w:val="21"/>
        </w:rPr>
      </w:pPr>
      <w:r w:rsidRPr="00E706B6">
        <w:rPr>
          <w:sz w:val="21"/>
          <w:szCs w:val="21"/>
        </w:rPr>
        <w:t xml:space="preserve"> s</w:t>
      </w:r>
      <w:r w:rsidR="00127F87" w:rsidRPr="00E706B6">
        <w:rPr>
          <w:sz w:val="21"/>
          <w:szCs w:val="21"/>
        </w:rPr>
        <w:t>tanoven</w:t>
      </w:r>
      <w:r w:rsidR="000C138C" w:rsidRPr="00E706B6">
        <w:rPr>
          <w:sz w:val="21"/>
          <w:szCs w:val="21"/>
        </w:rPr>
        <w:t>í dočasného dopravního značení</w:t>
      </w:r>
      <w:r w:rsidR="00426608" w:rsidRPr="00E706B6">
        <w:rPr>
          <w:sz w:val="21"/>
          <w:szCs w:val="21"/>
        </w:rPr>
        <w:t xml:space="preserve"> a stanovení trvalého dopravního značení</w:t>
      </w:r>
      <w:r w:rsidR="007E670D" w:rsidRPr="00E706B6">
        <w:rPr>
          <w:sz w:val="21"/>
          <w:szCs w:val="21"/>
        </w:rPr>
        <w:t>;</w:t>
      </w:r>
    </w:p>
    <w:p w:rsidR="000C138C" w:rsidRPr="00E706B6" w:rsidRDefault="00426608" w:rsidP="00310556">
      <w:pPr>
        <w:numPr>
          <w:ilvl w:val="2"/>
          <w:numId w:val="15"/>
        </w:numPr>
        <w:tabs>
          <w:tab w:val="left" w:pos="1080"/>
        </w:tabs>
        <w:ind w:left="1076"/>
        <w:jc w:val="both"/>
        <w:rPr>
          <w:sz w:val="21"/>
          <w:szCs w:val="21"/>
        </w:rPr>
      </w:pPr>
      <w:r w:rsidRPr="00E706B6">
        <w:rPr>
          <w:sz w:val="21"/>
          <w:szCs w:val="21"/>
        </w:rPr>
        <w:t xml:space="preserve"> </w:t>
      </w:r>
      <w:r w:rsidR="000C138C" w:rsidRPr="00E706B6">
        <w:rPr>
          <w:sz w:val="21"/>
          <w:szCs w:val="21"/>
        </w:rPr>
        <w:t>povolení k</w:t>
      </w:r>
      <w:r w:rsidR="007E670D" w:rsidRPr="00E706B6">
        <w:rPr>
          <w:sz w:val="21"/>
          <w:szCs w:val="21"/>
        </w:rPr>
        <w:t> </w:t>
      </w:r>
      <w:r w:rsidR="000C138C" w:rsidRPr="00E706B6">
        <w:rPr>
          <w:sz w:val="21"/>
          <w:szCs w:val="21"/>
        </w:rPr>
        <w:t>uzavírkám</w:t>
      </w:r>
      <w:r w:rsidR="007E670D" w:rsidRPr="00E706B6">
        <w:rPr>
          <w:sz w:val="21"/>
          <w:szCs w:val="21"/>
        </w:rPr>
        <w:t>;</w:t>
      </w:r>
    </w:p>
    <w:p w:rsidR="00772A5D" w:rsidRPr="00E706B6" w:rsidRDefault="00BC1A93" w:rsidP="00673B25">
      <w:pPr>
        <w:numPr>
          <w:ilvl w:val="2"/>
          <w:numId w:val="15"/>
        </w:numPr>
        <w:tabs>
          <w:tab w:val="left" w:pos="1080"/>
        </w:tabs>
        <w:ind w:left="1134" w:hanging="283"/>
        <w:jc w:val="both"/>
        <w:rPr>
          <w:sz w:val="21"/>
          <w:szCs w:val="21"/>
        </w:rPr>
      </w:pPr>
      <w:r w:rsidRPr="00E706B6">
        <w:rPr>
          <w:sz w:val="21"/>
          <w:szCs w:val="21"/>
        </w:rPr>
        <w:t xml:space="preserve"> </w:t>
      </w:r>
      <w:r w:rsidR="00772A5D" w:rsidRPr="00E706B6">
        <w:rPr>
          <w:sz w:val="21"/>
          <w:szCs w:val="21"/>
        </w:rPr>
        <w:t>umístění, údržbu, přemístění a odstranění dočasného dopravního značení;</w:t>
      </w:r>
    </w:p>
    <w:p w:rsidR="00326CE0" w:rsidRDefault="00772A5D" w:rsidP="00310556">
      <w:pPr>
        <w:numPr>
          <w:ilvl w:val="2"/>
          <w:numId w:val="15"/>
        </w:numPr>
        <w:tabs>
          <w:tab w:val="clear" w:pos="2160"/>
        </w:tabs>
        <w:ind w:left="1134" w:hanging="283"/>
        <w:jc w:val="both"/>
        <w:rPr>
          <w:sz w:val="21"/>
          <w:szCs w:val="21"/>
        </w:rPr>
      </w:pPr>
      <w:r w:rsidRPr="00E706B6">
        <w:rPr>
          <w:sz w:val="21"/>
          <w:szCs w:val="21"/>
        </w:rPr>
        <w:t>po dohodě s vlastníky přístupy a příjezdy k sousedním nemovitostem</w:t>
      </w:r>
      <w:r w:rsidR="00326CE0">
        <w:rPr>
          <w:sz w:val="21"/>
          <w:szCs w:val="21"/>
        </w:rPr>
        <w:t>.</w:t>
      </w:r>
    </w:p>
    <w:p w:rsidR="00772A5D" w:rsidRPr="00E706B6" w:rsidRDefault="00772A5D" w:rsidP="00326CE0">
      <w:pPr>
        <w:jc w:val="both"/>
        <w:rPr>
          <w:sz w:val="21"/>
          <w:szCs w:val="21"/>
        </w:rPr>
      </w:pPr>
    </w:p>
    <w:p w:rsidR="00127F87" w:rsidRPr="00E706B6" w:rsidRDefault="00127F87" w:rsidP="00E83177">
      <w:pPr>
        <w:numPr>
          <w:ilvl w:val="0"/>
          <w:numId w:val="2"/>
        </w:numPr>
        <w:tabs>
          <w:tab w:val="clear" w:pos="720"/>
          <w:tab w:val="num" w:pos="540"/>
        </w:tabs>
        <w:spacing w:before="120" w:after="120"/>
        <w:ind w:left="540" w:hanging="540"/>
        <w:jc w:val="both"/>
        <w:rPr>
          <w:sz w:val="21"/>
          <w:szCs w:val="21"/>
        </w:rPr>
      </w:pPr>
      <w:r w:rsidRPr="00E706B6">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E706B6" w:rsidRDefault="00127F87" w:rsidP="00E83177">
      <w:pPr>
        <w:numPr>
          <w:ilvl w:val="0"/>
          <w:numId w:val="2"/>
        </w:numPr>
        <w:tabs>
          <w:tab w:val="clear" w:pos="720"/>
          <w:tab w:val="num" w:pos="540"/>
        </w:tabs>
        <w:spacing w:before="120" w:after="120"/>
        <w:ind w:left="540" w:hanging="540"/>
        <w:jc w:val="both"/>
        <w:rPr>
          <w:sz w:val="21"/>
          <w:szCs w:val="21"/>
        </w:rPr>
      </w:pPr>
      <w:r w:rsidRPr="00E706B6">
        <w:rPr>
          <w:sz w:val="21"/>
          <w:szCs w:val="21"/>
        </w:rPr>
        <w:t>Zhotovitel je povinen informovat objednatele v dostatečném předstihu, a není-li to možné, tak bezodkladně po té, co se o takové skutečnosti dozví, o výskytu osob na staveništi, s výjimkou zaměstnanců objednatele a zhotovitele projektanta, osob při výkonu veřejné správy, případně dalších osob, o kterých to objednatel určí.</w:t>
      </w:r>
    </w:p>
    <w:p w:rsidR="00A564E1" w:rsidRPr="00E706B6" w:rsidRDefault="00A564E1" w:rsidP="00A564E1">
      <w:pPr>
        <w:spacing w:before="120" w:after="120"/>
        <w:ind w:left="540"/>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Změny zadání stavby</w:t>
      </w:r>
    </w:p>
    <w:p w:rsidR="008D7CE9" w:rsidRPr="00E706B6" w:rsidRDefault="008D7CE9" w:rsidP="00975032">
      <w:pPr>
        <w:numPr>
          <w:ilvl w:val="0"/>
          <w:numId w:val="3"/>
        </w:numPr>
        <w:tabs>
          <w:tab w:val="clear" w:pos="720"/>
          <w:tab w:val="num" w:pos="540"/>
        </w:tabs>
        <w:spacing w:before="120" w:after="120"/>
        <w:ind w:left="540" w:hanging="540"/>
        <w:jc w:val="both"/>
        <w:rPr>
          <w:sz w:val="21"/>
          <w:szCs w:val="21"/>
        </w:rPr>
      </w:pPr>
      <w:r w:rsidRPr="00E706B6">
        <w:rPr>
          <w:sz w:val="21"/>
          <w:szCs w:val="21"/>
        </w:rPr>
        <w:t>Zhotovitel je povi</w:t>
      </w:r>
      <w:r w:rsidR="00EA71CA" w:rsidRPr="00E706B6">
        <w:rPr>
          <w:sz w:val="21"/>
          <w:szCs w:val="21"/>
        </w:rPr>
        <w:t>nen neprodleně, nejpozději do 10</w:t>
      </w:r>
      <w:r w:rsidRPr="00E706B6">
        <w:rPr>
          <w:sz w:val="21"/>
          <w:szCs w:val="21"/>
        </w:rPr>
        <w:t xml:space="preserve"> dnů od vzniku potřeby </w:t>
      </w:r>
      <w:r w:rsidR="0037380C" w:rsidRPr="00E706B6">
        <w:rPr>
          <w:sz w:val="21"/>
          <w:szCs w:val="21"/>
        </w:rPr>
        <w:t>změny, informovat objednatele o </w:t>
      </w:r>
      <w:r w:rsidRPr="00E706B6">
        <w:rPr>
          <w:sz w:val="21"/>
          <w:szCs w:val="21"/>
        </w:rPr>
        <w:t>zjištění nutnosti změny zadání stavby, a to předložením vyplněného změnového listu, jehož vzor je přílohou č. 6 této smlouvy. Pokud ve stanovené lhůtě zhotovitel nepředloží změnový list objednateli, platí, ž</w:t>
      </w:r>
      <w:r w:rsidR="00975032" w:rsidRPr="00E706B6">
        <w:rPr>
          <w:sz w:val="21"/>
          <w:szCs w:val="21"/>
        </w:rPr>
        <w:t>e zhotovitel nemůže požadovat v </w:t>
      </w:r>
      <w:r w:rsidRPr="00E706B6">
        <w:rPr>
          <w:sz w:val="21"/>
          <w:szCs w:val="21"/>
        </w:rPr>
        <w:t>budoucnu touto změnou argumentov</w:t>
      </w:r>
      <w:r w:rsidR="00163772" w:rsidRPr="00E706B6">
        <w:rPr>
          <w:sz w:val="21"/>
          <w:szCs w:val="21"/>
        </w:rPr>
        <w:t>an</w:t>
      </w:r>
      <w:r w:rsidRPr="00E706B6">
        <w:rPr>
          <w:sz w:val="21"/>
          <w:szCs w:val="21"/>
        </w:rPr>
        <w:t>ou nutnost změny lhůty plnění, i kd</w:t>
      </w:r>
      <w:r w:rsidR="00132CD8" w:rsidRPr="00E706B6">
        <w:rPr>
          <w:sz w:val="21"/>
          <w:szCs w:val="21"/>
        </w:rPr>
        <w:t>yby tato byla oprávněná dle čl. </w:t>
      </w:r>
      <w:r w:rsidRPr="00E706B6">
        <w:rPr>
          <w:sz w:val="21"/>
          <w:szCs w:val="21"/>
        </w:rPr>
        <w:t>VI. odst. 1</w:t>
      </w:r>
      <w:r w:rsidR="00395DE7" w:rsidRPr="00E706B6">
        <w:rPr>
          <w:sz w:val="21"/>
          <w:szCs w:val="21"/>
        </w:rPr>
        <w:t>1</w:t>
      </w:r>
      <w:r w:rsidRPr="00E706B6">
        <w:rPr>
          <w:sz w:val="21"/>
          <w:szCs w:val="21"/>
        </w:rPr>
        <w:t>. této smlouvy nebo změnu ceny díla dle tohoto odstavce.</w:t>
      </w:r>
    </w:p>
    <w:p w:rsidR="00127F87" w:rsidRPr="00E706B6" w:rsidRDefault="00127F87" w:rsidP="00E83177">
      <w:pPr>
        <w:numPr>
          <w:ilvl w:val="0"/>
          <w:numId w:val="3"/>
        </w:numPr>
        <w:tabs>
          <w:tab w:val="clear" w:pos="720"/>
          <w:tab w:val="num" w:pos="540"/>
        </w:tabs>
        <w:spacing w:before="120" w:after="120"/>
        <w:ind w:left="540" w:hanging="540"/>
        <w:jc w:val="both"/>
        <w:rPr>
          <w:sz w:val="21"/>
          <w:szCs w:val="21"/>
        </w:rPr>
      </w:pPr>
      <w:r w:rsidRPr="00E706B6">
        <w:rPr>
          <w:sz w:val="21"/>
          <w:szCs w:val="21"/>
        </w:rPr>
        <w:t xml:space="preserve">Je-li zjištěno, že některé z prací, které jsou součástí zadání stavby, není účelné provádět, sepíše se o tom záznam do stavebního deníku. </w:t>
      </w:r>
    </w:p>
    <w:p w:rsidR="00127F87" w:rsidRPr="00E706B6" w:rsidRDefault="00127F87" w:rsidP="00E83177">
      <w:pPr>
        <w:numPr>
          <w:ilvl w:val="0"/>
          <w:numId w:val="3"/>
        </w:numPr>
        <w:tabs>
          <w:tab w:val="clear" w:pos="720"/>
          <w:tab w:val="num" w:pos="540"/>
        </w:tabs>
        <w:spacing w:before="120" w:after="120"/>
        <w:ind w:left="540" w:hanging="540"/>
        <w:jc w:val="both"/>
        <w:rPr>
          <w:sz w:val="21"/>
          <w:szCs w:val="21"/>
        </w:rPr>
      </w:pPr>
      <w:r w:rsidRPr="00E706B6">
        <w:rPr>
          <w:sz w:val="21"/>
          <w:szCs w:val="21"/>
        </w:rPr>
        <w:t>Je-li zjištěna potřeba dodatečných prací, změn, či nových prací bude postupováno v soul</w:t>
      </w:r>
      <w:r w:rsidR="0037380C" w:rsidRPr="00E706B6">
        <w:rPr>
          <w:sz w:val="21"/>
          <w:szCs w:val="21"/>
        </w:rPr>
        <w:t>adu se zákonem o </w:t>
      </w:r>
      <w:r w:rsidRPr="00E706B6">
        <w:rPr>
          <w:sz w:val="21"/>
          <w:szCs w:val="21"/>
        </w:rPr>
        <w:t>zadávání veřejných zakázek a dalšími pravidly pro zadávání veřejných zakázek pro objednatele závaznými.</w:t>
      </w:r>
    </w:p>
    <w:p w:rsidR="00127F87" w:rsidRPr="00E706B6" w:rsidRDefault="00127F87" w:rsidP="00E83177">
      <w:pPr>
        <w:numPr>
          <w:ilvl w:val="0"/>
          <w:numId w:val="3"/>
        </w:numPr>
        <w:tabs>
          <w:tab w:val="clear" w:pos="720"/>
          <w:tab w:val="num" w:pos="540"/>
        </w:tabs>
        <w:spacing w:before="120" w:after="120"/>
        <w:ind w:left="540" w:hanging="540"/>
        <w:jc w:val="both"/>
        <w:rPr>
          <w:sz w:val="21"/>
          <w:szCs w:val="21"/>
        </w:rPr>
      </w:pPr>
      <w:r w:rsidRPr="00E706B6">
        <w:rPr>
          <w:sz w:val="21"/>
          <w:szCs w:val="21"/>
        </w:rPr>
        <w:t>Bude-li zhotovitel vyzván k podání nabídky související s touto smlouvou, je povinen nabídku předložit. Součástí nabídky bude oceněný soupis prací ve formátu *.pdf  a  ve formátu XC4 - *.xml.</w:t>
      </w:r>
    </w:p>
    <w:p w:rsidR="00127F87" w:rsidRPr="00E706B6" w:rsidRDefault="00127F87" w:rsidP="00E83177">
      <w:pPr>
        <w:numPr>
          <w:ilvl w:val="0"/>
          <w:numId w:val="3"/>
        </w:numPr>
        <w:tabs>
          <w:tab w:val="clear" w:pos="720"/>
          <w:tab w:val="num" w:pos="540"/>
        </w:tabs>
        <w:spacing w:before="120" w:after="120"/>
        <w:ind w:left="540" w:hanging="540"/>
        <w:jc w:val="both"/>
        <w:rPr>
          <w:sz w:val="21"/>
          <w:szCs w:val="21"/>
        </w:rPr>
      </w:pPr>
      <w:r w:rsidRPr="00E706B6">
        <w:rPr>
          <w:sz w:val="21"/>
          <w:szCs w:val="21"/>
        </w:rPr>
        <w:t xml:space="preserve">Nabídková cena dodatečných a nových prací bude určena následovně: </w:t>
      </w:r>
    </w:p>
    <w:p w:rsidR="00766640" w:rsidRPr="00E706B6" w:rsidRDefault="00766640" w:rsidP="00766640">
      <w:pPr>
        <w:numPr>
          <w:ilvl w:val="1"/>
          <w:numId w:val="3"/>
        </w:numPr>
        <w:tabs>
          <w:tab w:val="clear" w:pos="810"/>
          <w:tab w:val="num" w:pos="900"/>
        </w:tabs>
        <w:spacing w:before="120" w:after="120"/>
        <w:ind w:left="900" w:hanging="360"/>
        <w:jc w:val="both"/>
        <w:rPr>
          <w:sz w:val="21"/>
          <w:szCs w:val="21"/>
        </w:rPr>
      </w:pPr>
      <w:r w:rsidRPr="00E706B6">
        <w:rPr>
          <w:sz w:val="21"/>
          <w:szCs w:val="21"/>
        </w:rPr>
        <w:t>Zhotovitel ocení dodatečné práce výší odpovídající výši jednotkových cen uvedených v rozpočtu (zhotovitelem oceněném soupisu prací), který je přílohou této smlouvy.</w:t>
      </w:r>
    </w:p>
    <w:p w:rsidR="00127F87" w:rsidRPr="00E706B6" w:rsidRDefault="00127F87" w:rsidP="00E83177">
      <w:pPr>
        <w:numPr>
          <w:ilvl w:val="1"/>
          <w:numId w:val="3"/>
        </w:numPr>
        <w:tabs>
          <w:tab w:val="clear" w:pos="810"/>
          <w:tab w:val="num" w:pos="900"/>
        </w:tabs>
        <w:spacing w:before="120" w:after="120"/>
        <w:ind w:left="900" w:hanging="360"/>
        <w:jc w:val="both"/>
        <w:rPr>
          <w:sz w:val="21"/>
          <w:szCs w:val="21"/>
        </w:rPr>
      </w:pPr>
      <w:r w:rsidRPr="00E706B6">
        <w:rPr>
          <w:sz w:val="21"/>
          <w:szCs w:val="21"/>
        </w:rPr>
        <w:t xml:space="preserve">Nelze-li jednotkovou cenu určit výše popsaným způsobem, zhotovitel ocení jednotkové ceny následovně: </w:t>
      </w:r>
    </w:p>
    <w:p w:rsidR="00732829" w:rsidRPr="00E706B6"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E706B6" w:rsidTr="00127F87">
        <w:trPr>
          <w:trHeight w:val="531"/>
        </w:trPr>
        <w:tc>
          <w:tcPr>
            <w:tcW w:w="4678" w:type="dxa"/>
            <w:vAlign w:val="center"/>
          </w:tcPr>
          <w:p w:rsidR="00127F87" w:rsidRPr="00E706B6" w:rsidRDefault="00127F87" w:rsidP="00127F87">
            <w:pPr>
              <w:jc w:val="center"/>
              <w:rPr>
                <w:sz w:val="21"/>
                <w:szCs w:val="21"/>
              </w:rPr>
            </w:pPr>
            <w:r w:rsidRPr="00E706B6">
              <w:rPr>
                <w:sz w:val="21"/>
                <w:szCs w:val="21"/>
              </w:rPr>
              <w:t>Cena dodatečných prací či dodávek</w:t>
            </w:r>
          </w:p>
        </w:tc>
        <w:tc>
          <w:tcPr>
            <w:tcW w:w="390" w:type="dxa"/>
            <w:vAlign w:val="center"/>
          </w:tcPr>
          <w:p w:rsidR="00127F87" w:rsidRPr="00E706B6" w:rsidRDefault="00127F87" w:rsidP="00127F87">
            <w:pPr>
              <w:jc w:val="center"/>
              <w:rPr>
                <w:sz w:val="21"/>
                <w:szCs w:val="21"/>
              </w:rPr>
            </w:pPr>
          </w:p>
        </w:tc>
        <w:tc>
          <w:tcPr>
            <w:tcW w:w="5397" w:type="dxa"/>
            <w:vAlign w:val="center"/>
          </w:tcPr>
          <w:p w:rsidR="00127F87" w:rsidRPr="00E706B6" w:rsidRDefault="00127F87" w:rsidP="00127F87">
            <w:pPr>
              <w:jc w:val="center"/>
              <w:rPr>
                <w:sz w:val="21"/>
                <w:szCs w:val="21"/>
              </w:rPr>
            </w:pPr>
            <w:r w:rsidRPr="00E706B6">
              <w:rPr>
                <w:sz w:val="21"/>
                <w:szCs w:val="21"/>
              </w:rPr>
              <w:t>Nabídková cena, která byla hodnotícím kritériem</w:t>
            </w:r>
          </w:p>
          <w:p w:rsidR="00127F87" w:rsidRPr="00E706B6" w:rsidRDefault="00127F87" w:rsidP="00127F87">
            <w:pPr>
              <w:jc w:val="center"/>
              <w:rPr>
                <w:sz w:val="21"/>
                <w:szCs w:val="21"/>
              </w:rPr>
            </w:pPr>
            <w:r w:rsidRPr="00E706B6">
              <w:rPr>
                <w:sz w:val="21"/>
                <w:szCs w:val="21"/>
              </w:rPr>
              <w:t>Veřejné zakázky</w:t>
            </w:r>
          </w:p>
        </w:tc>
      </w:tr>
      <w:tr w:rsidR="00127F87" w:rsidRPr="00E706B6" w:rsidTr="00127F87">
        <w:trPr>
          <w:trHeight w:val="252"/>
        </w:trPr>
        <w:tc>
          <w:tcPr>
            <w:tcW w:w="4678" w:type="dxa"/>
            <w:vAlign w:val="center"/>
          </w:tcPr>
          <w:p w:rsidR="00127F87" w:rsidRPr="00E706B6" w:rsidRDefault="00127F87" w:rsidP="00127F87">
            <w:pPr>
              <w:rPr>
                <w:sz w:val="21"/>
                <w:szCs w:val="21"/>
              </w:rPr>
            </w:pPr>
            <w:r w:rsidRPr="00E706B6">
              <w:rPr>
                <w:sz w:val="21"/>
                <w:szCs w:val="21"/>
              </w:rPr>
              <w:t>----------------------------------------------------------</w:t>
            </w:r>
          </w:p>
        </w:tc>
        <w:tc>
          <w:tcPr>
            <w:tcW w:w="390" w:type="dxa"/>
            <w:vAlign w:val="center"/>
          </w:tcPr>
          <w:p w:rsidR="00127F87" w:rsidRPr="00E706B6" w:rsidRDefault="00127F87" w:rsidP="00127F87">
            <w:pPr>
              <w:jc w:val="center"/>
              <w:rPr>
                <w:sz w:val="21"/>
                <w:szCs w:val="21"/>
              </w:rPr>
            </w:pPr>
            <w:r w:rsidRPr="00E706B6">
              <w:rPr>
                <w:sz w:val="21"/>
                <w:szCs w:val="21"/>
              </w:rPr>
              <w:t>=</w:t>
            </w:r>
          </w:p>
        </w:tc>
        <w:tc>
          <w:tcPr>
            <w:tcW w:w="5397" w:type="dxa"/>
            <w:vAlign w:val="center"/>
          </w:tcPr>
          <w:p w:rsidR="00127F87" w:rsidRPr="00E706B6" w:rsidRDefault="00127F87" w:rsidP="00127F87">
            <w:pPr>
              <w:jc w:val="center"/>
              <w:rPr>
                <w:sz w:val="21"/>
                <w:szCs w:val="21"/>
              </w:rPr>
            </w:pPr>
            <w:r w:rsidRPr="00E706B6">
              <w:rPr>
                <w:sz w:val="21"/>
                <w:szCs w:val="21"/>
              </w:rPr>
              <w:t>------------------------------------------------------------------</w:t>
            </w:r>
          </w:p>
        </w:tc>
      </w:tr>
      <w:tr w:rsidR="00127F87" w:rsidRPr="00E706B6" w:rsidTr="00127F87">
        <w:trPr>
          <w:trHeight w:val="266"/>
        </w:trPr>
        <w:tc>
          <w:tcPr>
            <w:tcW w:w="4678" w:type="dxa"/>
            <w:vAlign w:val="center"/>
          </w:tcPr>
          <w:p w:rsidR="00127F87" w:rsidRPr="00E706B6" w:rsidRDefault="00127F87">
            <w:pPr>
              <w:jc w:val="center"/>
              <w:rPr>
                <w:sz w:val="21"/>
                <w:szCs w:val="21"/>
              </w:rPr>
            </w:pPr>
            <w:r w:rsidRPr="00E706B6">
              <w:rPr>
                <w:sz w:val="21"/>
                <w:szCs w:val="21"/>
              </w:rPr>
              <w:t xml:space="preserve">Cena uvedená v sazebníku </w:t>
            </w:r>
            <w:r w:rsidR="00732829" w:rsidRPr="00E706B6">
              <w:rPr>
                <w:sz w:val="21"/>
                <w:szCs w:val="21"/>
              </w:rPr>
              <w:t>OTSKP</w:t>
            </w:r>
            <w:r w:rsidR="00326CE0">
              <w:rPr>
                <w:sz w:val="21"/>
                <w:szCs w:val="21"/>
              </w:rPr>
              <w:t xml:space="preserve"> aktuálně platném v době provádění prací </w:t>
            </w:r>
          </w:p>
        </w:tc>
        <w:tc>
          <w:tcPr>
            <w:tcW w:w="390" w:type="dxa"/>
            <w:vAlign w:val="center"/>
          </w:tcPr>
          <w:p w:rsidR="00127F87" w:rsidRPr="00E706B6" w:rsidRDefault="00127F87" w:rsidP="00127F87">
            <w:pPr>
              <w:jc w:val="center"/>
              <w:rPr>
                <w:sz w:val="21"/>
                <w:szCs w:val="21"/>
              </w:rPr>
            </w:pPr>
          </w:p>
        </w:tc>
        <w:tc>
          <w:tcPr>
            <w:tcW w:w="5397" w:type="dxa"/>
            <w:vAlign w:val="center"/>
          </w:tcPr>
          <w:p w:rsidR="00127F87" w:rsidRPr="00E706B6" w:rsidRDefault="00127F87" w:rsidP="00127F87">
            <w:pPr>
              <w:jc w:val="center"/>
              <w:rPr>
                <w:sz w:val="21"/>
                <w:szCs w:val="21"/>
              </w:rPr>
            </w:pPr>
            <w:r w:rsidRPr="00E706B6">
              <w:rPr>
                <w:sz w:val="21"/>
                <w:szCs w:val="21"/>
              </w:rPr>
              <w:t>Předpokládaná cena stavby uvedená v zadávací dokumentaci*</w:t>
            </w:r>
          </w:p>
        </w:tc>
      </w:tr>
    </w:tbl>
    <w:p w:rsidR="00127F87" w:rsidRPr="00E706B6" w:rsidRDefault="00127F87" w:rsidP="00127F87">
      <w:pPr>
        <w:spacing w:before="120" w:after="120"/>
        <w:jc w:val="both"/>
        <w:rPr>
          <w:sz w:val="21"/>
          <w:szCs w:val="21"/>
        </w:rPr>
      </w:pPr>
    </w:p>
    <w:p w:rsidR="00127F87" w:rsidRPr="00E706B6" w:rsidRDefault="00127F87" w:rsidP="00127F87">
      <w:pPr>
        <w:spacing w:before="120" w:after="120"/>
        <w:ind w:left="709"/>
        <w:jc w:val="both"/>
        <w:rPr>
          <w:sz w:val="21"/>
          <w:szCs w:val="21"/>
        </w:rPr>
      </w:pPr>
      <w:r w:rsidRPr="00E706B6">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E706B6">
        <w:rPr>
          <w:sz w:val="21"/>
          <w:szCs w:val="21"/>
        </w:rPr>
        <w:t>.</w:t>
      </w:r>
    </w:p>
    <w:p w:rsidR="00EA71CA" w:rsidRPr="00E706B6" w:rsidRDefault="00EA71CA" w:rsidP="00EA71CA">
      <w:pPr>
        <w:spacing w:before="120" w:after="120"/>
        <w:ind w:left="709"/>
        <w:jc w:val="both"/>
        <w:rPr>
          <w:sz w:val="21"/>
          <w:szCs w:val="21"/>
        </w:rPr>
      </w:pPr>
      <w:r w:rsidRPr="00E706B6">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E706B6" w:rsidRDefault="00127F87" w:rsidP="00E83177">
      <w:pPr>
        <w:numPr>
          <w:ilvl w:val="1"/>
          <w:numId w:val="3"/>
        </w:numPr>
        <w:tabs>
          <w:tab w:val="clear" w:pos="810"/>
          <w:tab w:val="num" w:pos="900"/>
        </w:tabs>
        <w:spacing w:before="120" w:after="120"/>
        <w:ind w:left="896" w:hanging="357"/>
        <w:jc w:val="both"/>
        <w:rPr>
          <w:sz w:val="21"/>
          <w:szCs w:val="21"/>
        </w:rPr>
      </w:pPr>
      <w:r w:rsidRPr="00E706B6">
        <w:rPr>
          <w:sz w:val="21"/>
          <w:szCs w:val="21"/>
        </w:rPr>
        <w:t>Nelze-li jednotkovou cenu určit výše popsanými způsoby, použije se cena přiměřená s přihlédnutím k ceně obvyklé.</w:t>
      </w:r>
    </w:p>
    <w:p w:rsidR="00127F87" w:rsidRPr="00E706B6" w:rsidRDefault="00127F87" w:rsidP="00E83177">
      <w:pPr>
        <w:numPr>
          <w:ilvl w:val="1"/>
          <w:numId w:val="3"/>
        </w:numPr>
        <w:tabs>
          <w:tab w:val="clear" w:pos="810"/>
          <w:tab w:val="num" w:pos="900"/>
        </w:tabs>
        <w:spacing w:before="120" w:after="120"/>
        <w:ind w:left="896" w:hanging="357"/>
        <w:jc w:val="both"/>
        <w:rPr>
          <w:sz w:val="21"/>
          <w:szCs w:val="21"/>
        </w:rPr>
      </w:pPr>
      <w:r w:rsidRPr="00E706B6">
        <w:rPr>
          <w:sz w:val="21"/>
          <w:szCs w:val="21"/>
        </w:rPr>
        <w:lastRenderedPageBreak/>
        <w:t>Zhotovitel může předložit i nabídku pro objednatele výhodnější.</w:t>
      </w:r>
    </w:p>
    <w:p w:rsidR="00127F87" w:rsidRPr="00E706B6" w:rsidRDefault="00127F87" w:rsidP="00E83177">
      <w:pPr>
        <w:numPr>
          <w:ilvl w:val="0"/>
          <w:numId w:val="3"/>
        </w:numPr>
        <w:tabs>
          <w:tab w:val="clear" w:pos="720"/>
          <w:tab w:val="num" w:pos="540"/>
        </w:tabs>
        <w:spacing w:before="120" w:after="120"/>
        <w:ind w:left="540" w:hanging="540"/>
        <w:jc w:val="both"/>
        <w:rPr>
          <w:sz w:val="21"/>
          <w:szCs w:val="21"/>
        </w:rPr>
      </w:pPr>
      <w:r w:rsidRPr="00E706B6">
        <w:rPr>
          <w:sz w:val="21"/>
          <w:szCs w:val="21"/>
        </w:rPr>
        <w:t>K dodatečným a novým pracím bude uzavřen dodatek k této smlouvě. Dodatečné</w:t>
      </w:r>
      <w:r w:rsidR="00EA71CA" w:rsidRPr="00E706B6">
        <w:rPr>
          <w:sz w:val="21"/>
          <w:szCs w:val="21"/>
        </w:rPr>
        <w:t xml:space="preserve"> a nové</w:t>
      </w:r>
      <w:r w:rsidRPr="00E706B6">
        <w:rPr>
          <w:sz w:val="21"/>
          <w:szCs w:val="21"/>
        </w:rPr>
        <w:t xml:space="preserve"> práce lze fakturovat pouze na základě uzavřeného dodatku. Provádí-li zhotovitel práce, které nejsou v této smlouvě sjednány, plat</w:t>
      </w:r>
      <w:r w:rsidR="00132CD8" w:rsidRPr="00E706B6">
        <w:rPr>
          <w:sz w:val="21"/>
          <w:szCs w:val="21"/>
        </w:rPr>
        <w:t>í, že je provádí na svůj náklad.</w:t>
      </w:r>
    </w:p>
    <w:p w:rsidR="00B15A27" w:rsidRPr="00E706B6" w:rsidRDefault="00B15A27" w:rsidP="00B15A27">
      <w:pPr>
        <w:spacing w:before="120" w:after="120"/>
        <w:ind w:left="540"/>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Oprávněné osoby smluvních stran</w:t>
      </w:r>
    </w:p>
    <w:p w:rsidR="00127F87" w:rsidRPr="00E706B6" w:rsidRDefault="00127F87" w:rsidP="00F54B3E">
      <w:pPr>
        <w:keepNext/>
        <w:keepLines/>
        <w:numPr>
          <w:ilvl w:val="6"/>
          <w:numId w:val="9"/>
        </w:numPr>
        <w:spacing w:before="120" w:after="120"/>
        <w:ind w:left="539" w:hanging="539"/>
        <w:jc w:val="both"/>
        <w:rPr>
          <w:sz w:val="21"/>
          <w:szCs w:val="21"/>
        </w:rPr>
      </w:pPr>
      <w:r w:rsidRPr="00E706B6">
        <w:rPr>
          <w:sz w:val="21"/>
          <w:szCs w:val="21"/>
        </w:rPr>
        <w:t>Oprávněnými osobami objednatele jsou: statutární zástupce, investiční náměstek, správce stavby a technický dozor</w:t>
      </w:r>
      <w:r w:rsidR="00E560AD" w:rsidRPr="00E706B6">
        <w:rPr>
          <w:sz w:val="21"/>
          <w:szCs w:val="21"/>
        </w:rPr>
        <w:t xml:space="preserve"> investora</w:t>
      </w:r>
      <w:r w:rsidRPr="00E706B6">
        <w:rPr>
          <w:sz w:val="21"/>
          <w:szCs w:val="21"/>
        </w:rPr>
        <w:t>.</w:t>
      </w:r>
    </w:p>
    <w:p w:rsidR="00127F87" w:rsidRPr="00E706B6" w:rsidRDefault="00127F87" w:rsidP="00F54B3E">
      <w:pPr>
        <w:keepNext/>
        <w:keepLines/>
        <w:numPr>
          <w:ilvl w:val="6"/>
          <w:numId w:val="9"/>
        </w:numPr>
        <w:spacing w:before="120" w:after="120"/>
        <w:ind w:left="539" w:hanging="539"/>
        <w:jc w:val="both"/>
        <w:rPr>
          <w:sz w:val="21"/>
          <w:szCs w:val="21"/>
        </w:rPr>
      </w:pPr>
      <w:r w:rsidRPr="00E706B6">
        <w:rPr>
          <w:sz w:val="21"/>
          <w:szCs w:val="21"/>
        </w:rPr>
        <w:t xml:space="preserve">Statutární zástupce objednatele je oprávněn činit veškerá právní jednání související s touto smlouvou. Je mu vyhrazeno právo uzavírat dodatky k této smlouvě. </w:t>
      </w:r>
    </w:p>
    <w:p w:rsidR="00127F87" w:rsidRPr="00E706B6" w:rsidRDefault="00127F87" w:rsidP="00F54B3E">
      <w:pPr>
        <w:keepNext/>
        <w:keepLines/>
        <w:numPr>
          <w:ilvl w:val="6"/>
          <w:numId w:val="9"/>
        </w:numPr>
        <w:spacing w:before="120" w:after="120"/>
        <w:ind w:left="539" w:hanging="539"/>
        <w:jc w:val="both"/>
        <w:rPr>
          <w:sz w:val="21"/>
          <w:szCs w:val="21"/>
        </w:rPr>
      </w:pPr>
      <w:r w:rsidRPr="00E706B6">
        <w:rPr>
          <w:sz w:val="21"/>
          <w:szCs w:val="21"/>
        </w:rPr>
        <w:t>Investičnímu náměstkovi zadavatele nebo jím pověřené osobě:</w:t>
      </w:r>
    </w:p>
    <w:p w:rsidR="00127F87" w:rsidRPr="00E706B6" w:rsidRDefault="00127F87" w:rsidP="00F54B3E">
      <w:pPr>
        <w:numPr>
          <w:ilvl w:val="2"/>
          <w:numId w:val="8"/>
        </w:numPr>
        <w:ind w:left="1077" w:hanging="181"/>
        <w:jc w:val="both"/>
        <w:rPr>
          <w:sz w:val="21"/>
          <w:szCs w:val="21"/>
        </w:rPr>
      </w:pPr>
      <w:r w:rsidRPr="00E706B6">
        <w:rPr>
          <w:sz w:val="21"/>
          <w:szCs w:val="21"/>
        </w:rPr>
        <w:t>je vyhrazeno stanovit za objednatele, zda vznikla potřeba dodatečných prací, změn, či nových zakázek;</w:t>
      </w:r>
    </w:p>
    <w:p w:rsidR="00127F87" w:rsidRPr="00E706B6" w:rsidRDefault="00127F87" w:rsidP="00F54B3E">
      <w:pPr>
        <w:numPr>
          <w:ilvl w:val="2"/>
          <w:numId w:val="8"/>
        </w:numPr>
        <w:ind w:left="1077" w:hanging="181"/>
        <w:jc w:val="both"/>
        <w:rPr>
          <w:sz w:val="21"/>
          <w:szCs w:val="21"/>
        </w:rPr>
      </w:pPr>
      <w:r w:rsidRPr="00E706B6">
        <w:rPr>
          <w:sz w:val="21"/>
          <w:szCs w:val="21"/>
        </w:rPr>
        <w:t>je vyhrazeno vyzvat zhotovitele k podání nabídky k dodatečným pracím, změnám, či novým zakázkám a dát pokyn k takovému vyzvání zhotovitele;</w:t>
      </w:r>
    </w:p>
    <w:p w:rsidR="00127F87" w:rsidRPr="00E706B6" w:rsidRDefault="00127F87" w:rsidP="00F54B3E">
      <w:pPr>
        <w:numPr>
          <w:ilvl w:val="2"/>
          <w:numId w:val="8"/>
        </w:numPr>
        <w:ind w:left="1077" w:hanging="181"/>
        <w:jc w:val="both"/>
        <w:rPr>
          <w:sz w:val="21"/>
          <w:szCs w:val="21"/>
        </w:rPr>
      </w:pPr>
      <w:r w:rsidRPr="00E706B6">
        <w:rPr>
          <w:sz w:val="21"/>
          <w:szCs w:val="21"/>
        </w:rPr>
        <w:t>je vyhrazeno rozhodnout o tom, že bude jednáno se zhotovitelem o změně rozsahu díla v případě, že odpadne potřeba objednatele provést dílo ve sjednaném rozsahu;</w:t>
      </w:r>
    </w:p>
    <w:p w:rsidR="00127F87" w:rsidRPr="00E706B6" w:rsidRDefault="00127F87" w:rsidP="00F54B3E">
      <w:pPr>
        <w:numPr>
          <w:ilvl w:val="2"/>
          <w:numId w:val="8"/>
        </w:numPr>
        <w:ind w:left="1077" w:hanging="181"/>
        <w:jc w:val="both"/>
        <w:rPr>
          <w:sz w:val="21"/>
          <w:szCs w:val="21"/>
        </w:rPr>
      </w:pPr>
      <w:r w:rsidRPr="00E706B6">
        <w:rPr>
          <w:sz w:val="21"/>
          <w:szCs w:val="21"/>
        </w:rPr>
        <w:t>je oprávněn udělit souhlas s využitím poddodavatele;</w:t>
      </w:r>
    </w:p>
    <w:p w:rsidR="00016313" w:rsidRPr="00E706B6" w:rsidRDefault="00127F87" w:rsidP="00F54B3E">
      <w:pPr>
        <w:numPr>
          <w:ilvl w:val="2"/>
          <w:numId w:val="8"/>
        </w:numPr>
        <w:ind w:left="1077" w:hanging="181"/>
        <w:jc w:val="both"/>
        <w:rPr>
          <w:sz w:val="21"/>
          <w:szCs w:val="21"/>
        </w:rPr>
      </w:pPr>
      <w:r w:rsidRPr="00E706B6">
        <w:rPr>
          <w:sz w:val="21"/>
          <w:szCs w:val="21"/>
        </w:rPr>
        <w:t>je opr</w:t>
      </w:r>
      <w:r w:rsidR="00016313" w:rsidRPr="00E706B6">
        <w:rPr>
          <w:sz w:val="21"/>
          <w:szCs w:val="21"/>
        </w:rPr>
        <w:t>ávněn udílet zhotoviteli pokyny.</w:t>
      </w:r>
    </w:p>
    <w:p w:rsidR="00F45316" w:rsidRPr="00E706B6" w:rsidRDefault="00F45316" w:rsidP="00F54B3E">
      <w:pPr>
        <w:numPr>
          <w:ilvl w:val="2"/>
          <w:numId w:val="8"/>
        </w:numPr>
        <w:ind w:left="1077" w:hanging="181"/>
        <w:jc w:val="both"/>
        <w:rPr>
          <w:sz w:val="21"/>
          <w:szCs w:val="21"/>
        </w:rPr>
      </w:pPr>
      <w:r w:rsidRPr="00E706B6">
        <w:rPr>
          <w:sz w:val="21"/>
          <w:szCs w:val="21"/>
        </w:rPr>
        <w:t>je oprávněn vyhradit si určité pravomoci správce stavby.</w:t>
      </w:r>
    </w:p>
    <w:p w:rsidR="00127F87" w:rsidRPr="00E706B6" w:rsidRDefault="00127F87" w:rsidP="00F45316">
      <w:pPr>
        <w:keepNext/>
        <w:keepLines/>
        <w:numPr>
          <w:ilvl w:val="6"/>
          <w:numId w:val="9"/>
        </w:numPr>
        <w:spacing w:before="120" w:after="120"/>
        <w:ind w:left="539" w:hanging="539"/>
        <w:jc w:val="both"/>
        <w:rPr>
          <w:sz w:val="21"/>
          <w:szCs w:val="21"/>
        </w:rPr>
      </w:pPr>
      <w:r w:rsidRPr="00E706B6">
        <w:rPr>
          <w:sz w:val="21"/>
          <w:szCs w:val="21"/>
        </w:rPr>
        <w:t>Správce st</w:t>
      </w:r>
      <w:r w:rsidR="00F45316" w:rsidRPr="00E706B6">
        <w:rPr>
          <w:sz w:val="21"/>
          <w:szCs w:val="21"/>
        </w:rPr>
        <w:t>avby je oprávně</w:t>
      </w:r>
      <w:r w:rsidR="00BD7A32" w:rsidRPr="00E706B6">
        <w:rPr>
          <w:sz w:val="21"/>
          <w:szCs w:val="21"/>
        </w:rPr>
        <w:t>n:</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vyzvat zhotovitele k převzetí prostoru staveniště a předat prostor staveniště zhotoviteli;</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převzít od zhotovitele řádně provedené dílo nebo jeho část, vyčištěné staveniště a veškeré písemnosti;</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podpisem potvrdit správnost soupisu provedených prací;</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udílet zhotoviteli pokyny, včetně pokynu k zastavení prací na části stavby či stavbě;</w:t>
      </w:r>
    </w:p>
    <w:p w:rsidR="00F45316" w:rsidRPr="00E706B6" w:rsidRDefault="00F45316" w:rsidP="0091194F">
      <w:pPr>
        <w:numPr>
          <w:ilvl w:val="2"/>
          <w:numId w:val="16"/>
        </w:numPr>
        <w:tabs>
          <w:tab w:val="clear" w:pos="2160"/>
          <w:tab w:val="left" w:pos="1080"/>
          <w:tab w:val="num" w:pos="1985"/>
        </w:tabs>
        <w:suppressAutoHyphens/>
        <w:ind w:left="1134" w:hanging="141"/>
        <w:jc w:val="both"/>
        <w:rPr>
          <w:sz w:val="21"/>
          <w:szCs w:val="21"/>
        </w:rPr>
      </w:pPr>
      <w:r w:rsidRPr="00E706B6">
        <w:rPr>
          <w:sz w:val="21"/>
          <w:szCs w:val="21"/>
        </w:rPr>
        <w:t>kontrolovat provádění prací, zejména účastnit se veškerých zkoušek, veškerých souvisejících jednání apod.;</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provádět kontrolu čerpání finančních zdrojů;</w:t>
      </w:r>
    </w:p>
    <w:p w:rsidR="00F45316"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činit zápisy do stavebního deníku;</w:t>
      </w:r>
    </w:p>
    <w:p w:rsidR="00861375" w:rsidRPr="00E706B6" w:rsidRDefault="00861375" w:rsidP="001F60C2">
      <w:pPr>
        <w:numPr>
          <w:ilvl w:val="2"/>
          <w:numId w:val="16"/>
        </w:numPr>
        <w:tabs>
          <w:tab w:val="clear" w:pos="2160"/>
          <w:tab w:val="left" w:pos="1080"/>
          <w:tab w:val="num" w:pos="1985"/>
        </w:tabs>
        <w:suppressAutoHyphens/>
        <w:ind w:hanging="1167"/>
        <w:jc w:val="both"/>
        <w:rPr>
          <w:sz w:val="21"/>
          <w:szCs w:val="21"/>
        </w:rPr>
      </w:pPr>
      <w:r w:rsidRPr="00E706B6">
        <w:rPr>
          <w:sz w:val="21"/>
          <w:szCs w:val="21"/>
        </w:rPr>
        <w:t>udílet souhlas s návrhem a převzít RDS;</w:t>
      </w:r>
    </w:p>
    <w:p w:rsidR="00DC7099" w:rsidRPr="00E706B6" w:rsidRDefault="00F45316"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přebírat od zhotovitele změnové listy</w:t>
      </w:r>
    </w:p>
    <w:p w:rsidR="00F45316" w:rsidRPr="00E706B6" w:rsidRDefault="00DC7099" w:rsidP="00310556">
      <w:pPr>
        <w:numPr>
          <w:ilvl w:val="2"/>
          <w:numId w:val="16"/>
        </w:numPr>
        <w:tabs>
          <w:tab w:val="clear" w:pos="2160"/>
          <w:tab w:val="left" w:pos="1080"/>
          <w:tab w:val="num" w:pos="1985"/>
        </w:tabs>
        <w:suppressAutoHyphens/>
        <w:ind w:hanging="1167"/>
        <w:jc w:val="both"/>
        <w:rPr>
          <w:sz w:val="21"/>
          <w:szCs w:val="21"/>
        </w:rPr>
      </w:pPr>
      <w:r w:rsidRPr="00E706B6">
        <w:rPr>
          <w:sz w:val="21"/>
          <w:szCs w:val="21"/>
        </w:rPr>
        <w:t>rozhoduje o zahájení zimní přestávky a o ukončení zimní přestávky</w:t>
      </w:r>
      <w:r w:rsidR="00F45316" w:rsidRPr="00E706B6">
        <w:rPr>
          <w:sz w:val="21"/>
          <w:szCs w:val="21"/>
        </w:rPr>
        <w:t>.</w:t>
      </w:r>
    </w:p>
    <w:p w:rsidR="00127F87" w:rsidRPr="00E706B6" w:rsidRDefault="00127F87" w:rsidP="00F54B3E">
      <w:pPr>
        <w:keepNext/>
        <w:keepLines/>
        <w:numPr>
          <w:ilvl w:val="6"/>
          <w:numId w:val="9"/>
        </w:numPr>
        <w:spacing w:before="120" w:after="120"/>
        <w:ind w:left="539" w:hanging="539"/>
        <w:jc w:val="both"/>
        <w:rPr>
          <w:sz w:val="21"/>
          <w:szCs w:val="21"/>
        </w:rPr>
      </w:pPr>
      <w:r w:rsidRPr="00E706B6">
        <w:rPr>
          <w:sz w:val="21"/>
          <w:szCs w:val="21"/>
        </w:rPr>
        <w:t xml:space="preserve">Technický dozor </w:t>
      </w:r>
      <w:r w:rsidR="00E560AD" w:rsidRPr="00E706B6">
        <w:rPr>
          <w:sz w:val="21"/>
          <w:szCs w:val="21"/>
        </w:rPr>
        <w:t xml:space="preserve">investora </w:t>
      </w:r>
      <w:r w:rsidRPr="00E706B6">
        <w:rPr>
          <w:sz w:val="21"/>
          <w:szCs w:val="21"/>
        </w:rPr>
        <w:t>je oprávněn:</w:t>
      </w:r>
    </w:p>
    <w:p w:rsidR="00127F87" w:rsidRPr="00E706B6" w:rsidRDefault="00127F87" w:rsidP="00310556">
      <w:pPr>
        <w:numPr>
          <w:ilvl w:val="2"/>
          <w:numId w:val="17"/>
        </w:numPr>
        <w:ind w:left="1076"/>
        <w:jc w:val="both"/>
        <w:rPr>
          <w:sz w:val="21"/>
          <w:szCs w:val="21"/>
        </w:rPr>
      </w:pPr>
      <w:r w:rsidRPr="00E706B6">
        <w:rPr>
          <w:sz w:val="21"/>
          <w:szCs w:val="21"/>
        </w:rPr>
        <w:t>provádět kontrolu prováděných prací zejména kontrolu kvality a rozsahu;</w:t>
      </w:r>
    </w:p>
    <w:p w:rsidR="00127F87" w:rsidRPr="00E706B6" w:rsidRDefault="00127F87" w:rsidP="00310556">
      <w:pPr>
        <w:numPr>
          <w:ilvl w:val="2"/>
          <w:numId w:val="17"/>
        </w:numPr>
        <w:ind w:left="1076"/>
        <w:jc w:val="both"/>
        <w:rPr>
          <w:sz w:val="21"/>
          <w:szCs w:val="21"/>
        </w:rPr>
      </w:pPr>
      <w:r w:rsidRPr="00E706B6">
        <w:rPr>
          <w:sz w:val="21"/>
          <w:szCs w:val="21"/>
        </w:rPr>
        <w:t>účastnit se provádění veškerých zkoušek apod.;</w:t>
      </w:r>
    </w:p>
    <w:p w:rsidR="00127F87" w:rsidRPr="00E706B6" w:rsidRDefault="00127F87" w:rsidP="00310556">
      <w:pPr>
        <w:numPr>
          <w:ilvl w:val="2"/>
          <w:numId w:val="17"/>
        </w:numPr>
        <w:ind w:left="1076"/>
        <w:jc w:val="both"/>
        <w:rPr>
          <w:sz w:val="21"/>
          <w:szCs w:val="21"/>
        </w:rPr>
      </w:pPr>
      <w:r w:rsidRPr="00E706B6">
        <w:rPr>
          <w:sz w:val="21"/>
          <w:szCs w:val="21"/>
        </w:rPr>
        <w:t xml:space="preserve">činit zápisy do stavebního deníku. </w:t>
      </w:r>
    </w:p>
    <w:p w:rsidR="00627D4B" w:rsidRPr="00E706B6" w:rsidRDefault="00627D4B" w:rsidP="00627D4B">
      <w:pPr>
        <w:keepNext/>
        <w:keepLines/>
        <w:numPr>
          <w:ilvl w:val="6"/>
          <w:numId w:val="9"/>
        </w:numPr>
        <w:spacing w:before="120" w:after="120"/>
        <w:ind w:left="539" w:hanging="539"/>
        <w:jc w:val="both"/>
        <w:rPr>
          <w:sz w:val="21"/>
          <w:szCs w:val="21"/>
        </w:rPr>
      </w:pPr>
      <w:r w:rsidRPr="00E706B6">
        <w:rPr>
          <w:sz w:val="21"/>
          <w:szCs w:val="21"/>
        </w:rPr>
        <w:t>Oprávněnou osobou zhotovitele je stavbyvedoucí.</w:t>
      </w:r>
    </w:p>
    <w:p w:rsidR="00627D4B" w:rsidRPr="00E706B6" w:rsidRDefault="00627D4B" w:rsidP="00627D4B">
      <w:pPr>
        <w:spacing w:before="120" w:after="120"/>
        <w:ind w:left="540"/>
        <w:jc w:val="both"/>
        <w:rPr>
          <w:sz w:val="21"/>
          <w:szCs w:val="21"/>
        </w:rPr>
      </w:pPr>
      <w:r w:rsidRPr="00E706B6">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627D4B" w:rsidRPr="00E706B6" w:rsidRDefault="00627D4B" w:rsidP="00627D4B">
      <w:pPr>
        <w:spacing w:before="120" w:after="120"/>
        <w:ind w:left="540"/>
        <w:jc w:val="both"/>
        <w:rPr>
          <w:sz w:val="21"/>
          <w:szCs w:val="21"/>
        </w:rPr>
      </w:pPr>
      <w:r w:rsidRPr="00E706B6">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E706B6" w:rsidRDefault="00AB1DF0" w:rsidP="00AB1DF0">
      <w:pPr>
        <w:spacing w:before="120" w:after="120"/>
        <w:ind w:left="540"/>
        <w:jc w:val="both"/>
        <w:rPr>
          <w:sz w:val="21"/>
          <w:szCs w:val="21"/>
        </w:rPr>
      </w:pPr>
      <w:r w:rsidRPr="00E706B6">
        <w:rPr>
          <w:sz w:val="21"/>
          <w:szCs w:val="21"/>
        </w:rPr>
        <w:t>Seznam oprávněných osob je přílohou této smlouvy.</w:t>
      </w:r>
    </w:p>
    <w:p w:rsidR="00A564E1" w:rsidRPr="00E706B6" w:rsidRDefault="00A564E1" w:rsidP="00A564E1">
      <w:pPr>
        <w:keepNext/>
        <w:keepLines/>
        <w:spacing w:before="120" w:after="120"/>
        <w:ind w:left="539"/>
        <w:jc w:val="both"/>
        <w:rPr>
          <w:sz w:val="21"/>
          <w:szCs w:val="21"/>
        </w:rPr>
      </w:pPr>
    </w:p>
    <w:p w:rsidR="00127F87" w:rsidRPr="00E706B6"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Závazky z vad a zajištění závazků</w:t>
      </w:r>
    </w:p>
    <w:p w:rsidR="001C23D8" w:rsidRPr="00E706B6"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E706B6">
        <w:rPr>
          <w:sz w:val="21"/>
          <w:szCs w:val="21"/>
        </w:rPr>
        <w:t>Zhotovitel je povinen k náhradě případné škody na majetku nebo na zdraví vzniklé při realizaci díla objednateli nebo třetí osobě.</w:t>
      </w:r>
    </w:p>
    <w:p w:rsidR="001C23D8" w:rsidRPr="00E706B6"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E706B6">
        <w:rPr>
          <w:sz w:val="21"/>
          <w:szCs w:val="21"/>
        </w:rPr>
        <w:t xml:space="preserve">Zhotovitel je povinen být pojištěn proti škodám způsobeným jeho činností na majetku a na zdraví třetích osob. Zhotovitel je povinen být po celou dobu zhotovování díla pojištěn </w:t>
      </w:r>
      <w:r w:rsidR="00CB752C" w:rsidRPr="00E706B6">
        <w:rPr>
          <w:sz w:val="21"/>
          <w:szCs w:val="21"/>
        </w:rPr>
        <w:t xml:space="preserve">minimálně ve výši </w:t>
      </w:r>
      <w:r w:rsidRPr="00E706B6">
        <w:rPr>
          <w:sz w:val="21"/>
          <w:szCs w:val="21"/>
        </w:rPr>
        <w:t xml:space="preserve">odpovídající ceně díla </w:t>
      </w:r>
      <w:r w:rsidR="00DC7099" w:rsidRPr="00E706B6">
        <w:rPr>
          <w:sz w:val="21"/>
          <w:szCs w:val="21"/>
        </w:rPr>
        <w:t>bez</w:t>
      </w:r>
      <w:r w:rsidR="00CB752C" w:rsidRPr="00E706B6">
        <w:rPr>
          <w:sz w:val="21"/>
          <w:szCs w:val="21"/>
        </w:rPr>
        <w:t xml:space="preserve">. </w:t>
      </w:r>
      <w:r w:rsidRPr="00E706B6">
        <w:rPr>
          <w:sz w:val="21"/>
          <w:szCs w:val="21"/>
        </w:rPr>
        <w:t xml:space="preserve">DPH. Zhotovitel předloží nejpozději v den předání a převzetí staveniště doklady o pojištění. </w:t>
      </w:r>
    </w:p>
    <w:p w:rsidR="001C23D8" w:rsidRPr="00E706B6" w:rsidRDefault="001C23D8" w:rsidP="001C23D8">
      <w:pPr>
        <w:tabs>
          <w:tab w:val="left" w:pos="540"/>
        </w:tabs>
        <w:spacing w:before="120" w:after="120"/>
        <w:ind w:left="540"/>
        <w:jc w:val="both"/>
        <w:rPr>
          <w:sz w:val="21"/>
          <w:szCs w:val="21"/>
        </w:rPr>
      </w:pPr>
      <w:r w:rsidRPr="00E706B6">
        <w:rPr>
          <w:sz w:val="21"/>
          <w:szCs w:val="21"/>
        </w:rPr>
        <w:t xml:space="preserve">Zhotovitel je povinen být pojištěn proti stavebním a montážním rizikům vztahujícím se k předmětu budovaného díla. Zhotovitel je povinen být po celou dobu zhotovování díla pojištěn </w:t>
      </w:r>
      <w:r w:rsidR="00CB752C" w:rsidRPr="00E706B6">
        <w:rPr>
          <w:sz w:val="21"/>
          <w:szCs w:val="21"/>
        </w:rPr>
        <w:t>minimálně ve výši</w:t>
      </w:r>
      <w:r w:rsidRPr="00E706B6">
        <w:rPr>
          <w:sz w:val="21"/>
          <w:szCs w:val="21"/>
        </w:rPr>
        <w:t xml:space="preserve"> odpovídající ceně díla </w:t>
      </w:r>
      <w:r w:rsidR="00DC7099" w:rsidRPr="00E706B6">
        <w:rPr>
          <w:sz w:val="21"/>
          <w:szCs w:val="21"/>
        </w:rPr>
        <w:t>bez</w:t>
      </w:r>
      <w:r w:rsidR="00CB752C" w:rsidRPr="00E706B6">
        <w:rPr>
          <w:sz w:val="21"/>
          <w:szCs w:val="21"/>
        </w:rPr>
        <w:t>.</w:t>
      </w:r>
      <w:r w:rsidRPr="00E706B6">
        <w:rPr>
          <w:sz w:val="21"/>
          <w:szCs w:val="21"/>
        </w:rPr>
        <w:t xml:space="preserve"> DPH</w:t>
      </w:r>
      <w:r w:rsidR="00A57BB7" w:rsidRPr="00E706B6">
        <w:rPr>
          <w:sz w:val="21"/>
          <w:szCs w:val="21"/>
        </w:rPr>
        <w:t xml:space="preserve">. </w:t>
      </w:r>
      <w:r w:rsidRPr="00E706B6">
        <w:rPr>
          <w:sz w:val="21"/>
          <w:szCs w:val="21"/>
        </w:rPr>
        <w:t>Zhotovitel předloží nejpozději v den předání a převzetí staveniště doklady o pojištění.</w:t>
      </w:r>
    </w:p>
    <w:p w:rsidR="00A57BB7" w:rsidRPr="00E706B6" w:rsidRDefault="00A57BB7" w:rsidP="001C23D8">
      <w:pPr>
        <w:tabs>
          <w:tab w:val="left" w:pos="540"/>
        </w:tabs>
        <w:spacing w:before="120" w:after="120"/>
        <w:ind w:left="540"/>
        <w:jc w:val="both"/>
        <w:rPr>
          <w:sz w:val="21"/>
          <w:szCs w:val="21"/>
        </w:rPr>
      </w:pPr>
      <w:r w:rsidRPr="00E706B6">
        <w:rPr>
          <w:sz w:val="21"/>
          <w:szCs w:val="21"/>
        </w:rPr>
        <w:t>Pro účely tohoto ustanovení se činnost poddodavatelů považuje za činnost zhotovitele.</w:t>
      </w:r>
    </w:p>
    <w:p w:rsidR="001C23D8" w:rsidRPr="00E706B6"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E706B6">
        <w:rPr>
          <w:sz w:val="21"/>
          <w:szCs w:val="21"/>
        </w:rPr>
        <w:t>Práva objednatele z vady díla</w:t>
      </w:r>
    </w:p>
    <w:p w:rsidR="001C23D8" w:rsidRPr="00E706B6" w:rsidRDefault="001C23D8" w:rsidP="00AB1DF0">
      <w:pPr>
        <w:pStyle w:val="Odstavecseseznamem"/>
        <w:numPr>
          <w:ilvl w:val="1"/>
          <w:numId w:val="30"/>
        </w:numPr>
        <w:spacing w:before="120" w:after="120"/>
        <w:jc w:val="both"/>
        <w:rPr>
          <w:sz w:val="21"/>
          <w:szCs w:val="21"/>
        </w:rPr>
      </w:pPr>
      <w:r w:rsidRPr="00E706B6">
        <w:rPr>
          <w:sz w:val="21"/>
          <w:szCs w:val="21"/>
        </w:rPr>
        <w:t>Vady díla jsou odchylky díla od výsledku stanoveného touto smlouvou a od způsobilosti předmětu díla k naplnění účelu této smlouvy.</w:t>
      </w:r>
    </w:p>
    <w:p w:rsidR="001D2D1B" w:rsidRPr="00E706B6" w:rsidRDefault="001D2D1B" w:rsidP="001D2D1B">
      <w:pPr>
        <w:pStyle w:val="Odstavecseseznamem"/>
        <w:spacing w:before="120" w:after="120"/>
        <w:jc w:val="both"/>
        <w:rPr>
          <w:sz w:val="21"/>
          <w:szCs w:val="21"/>
        </w:rPr>
      </w:pPr>
    </w:p>
    <w:p w:rsidR="001C23D8" w:rsidRPr="00E706B6" w:rsidRDefault="001C23D8" w:rsidP="00AB1DF0">
      <w:pPr>
        <w:pStyle w:val="Odstavecseseznamem"/>
        <w:numPr>
          <w:ilvl w:val="1"/>
          <w:numId w:val="30"/>
        </w:numPr>
        <w:spacing w:before="120" w:after="120"/>
        <w:jc w:val="both"/>
        <w:rPr>
          <w:sz w:val="21"/>
          <w:szCs w:val="21"/>
        </w:rPr>
      </w:pPr>
      <w:r w:rsidRPr="00E706B6">
        <w:rPr>
          <w:sz w:val="21"/>
          <w:szCs w:val="21"/>
        </w:rPr>
        <w:t>Objednateli vznikají práva z vad, které má dílo v době předání a převzetí</w:t>
      </w:r>
      <w:r w:rsidR="001D2D1B" w:rsidRPr="00E706B6">
        <w:rPr>
          <w:sz w:val="21"/>
          <w:szCs w:val="21"/>
        </w:rPr>
        <w:t>.</w:t>
      </w:r>
    </w:p>
    <w:p w:rsidR="001D2D1B" w:rsidRPr="00E706B6" w:rsidRDefault="001D2D1B" w:rsidP="001D2D1B">
      <w:pPr>
        <w:pStyle w:val="Odstavecseseznamem"/>
        <w:rPr>
          <w:sz w:val="21"/>
          <w:szCs w:val="21"/>
        </w:rPr>
      </w:pPr>
    </w:p>
    <w:p w:rsidR="001C23D8" w:rsidRPr="00E706B6" w:rsidRDefault="001C23D8" w:rsidP="00AB1DF0">
      <w:pPr>
        <w:pStyle w:val="Odstavecseseznamem"/>
        <w:numPr>
          <w:ilvl w:val="1"/>
          <w:numId w:val="30"/>
        </w:numPr>
        <w:spacing w:before="120" w:after="120"/>
        <w:jc w:val="both"/>
        <w:rPr>
          <w:sz w:val="21"/>
          <w:szCs w:val="21"/>
        </w:rPr>
      </w:pPr>
      <w:r w:rsidRPr="00E706B6">
        <w:rPr>
          <w:sz w:val="21"/>
          <w:szCs w:val="21"/>
        </w:rPr>
        <w:t>Smluvní strany se dohodly, že délka promlčecí doby pro uplatnění nároků objednatele z práv z vad, které má dílo v době předání a převzetí se prodlužuje na 10 let.</w:t>
      </w:r>
    </w:p>
    <w:p w:rsidR="001D2D1B" w:rsidRPr="00E706B6" w:rsidRDefault="001D2D1B" w:rsidP="001D2D1B">
      <w:pPr>
        <w:pStyle w:val="Odstavecseseznamem"/>
        <w:rPr>
          <w:sz w:val="21"/>
          <w:szCs w:val="21"/>
        </w:rPr>
      </w:pPr>
    </w:p>
    <w:p w:rsidR="001C23D8" w:rsidRPr="00E706B6" w:rsidRDefault="001C23D8" w:rsidP="00AB1DF0">
      <w:pPr>
        <w:pStyle w:val="Odstavecseseznamem"/>
        <w:numPr>
          <w:ilvl w:val="1"/>
          <w:numId w:val="30"/>
        </w:numPr>
        <w:spacing w:before="120" w:after="120"/>
        <w:jc w:val="both"/>
        <w:rPr>
          <w:sz w:val="21"/>
          <w:szCs w:val="21"/>
        </w:rPr>
      </w:pPr>
      <w:r w:rsidRPr="00E706B6">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E706B6"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E706B6">
        <w:rPr>
          <w:sz w:val="21"/>
          <w:szCs w:val="21"/>
        </w:rPr>
        <w:t>Záruka za jakost</w:t>
      </w:r>
    </w:p>
    <w:p w:rsidR="001C23D8" w:rsidRPr="00E706B6" w:rsidRDefault="001C23D8" w:rsidP="00C60E32">
      <w:pPr>
        <w:numPr>
          <w:ilvl w:val="1"/>
          <w:numId w:val="18"/>
        </w:numPr>
        <w:tabs>
          <w:tab w:val="left" w:pos="709"/>
        </w:tabs>
        <w:suppressAutoHyphens/>
        <w:spacing w:before="120" w:after="120"/>
        <w:ind w:left="900"/>
        <w:jc w:val="both"/>
        <w:rPr>
          <w:sz w:val="21"/>
          <w:szCs w:val="21"/>
        </w:rPr>
      </w:pPr>
      <w:r w:rsidRPr="00E706B6">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BB69A7" w:rsidRPr="00E706B6" w:rsidTr="00A3615D">
        <w:trPr>
          <w:trHeight w:val="437"/>
        </w:trPr>
        <w:tc>
          <w:tcPr>
            <w:tcW w:w="8712" w:type="dxa"/>
          </w:tcPr>
          <w:p w:rsidR="00BB69A7" w:rsidRPr="00E706B6" w:rsidRDefault="00BB69A7" w:rsidP="00BB69A7">
            <w:pPr>
              <w:tabs>
                <w:tab w:val="left" w:pos="432"/>
              </w:tabs>
              <w:spacing w:before="120" w:after="120"/>
              <w:ind w:left="432"/>
              <w:rPr>
                <w:sz w:val="21"/>
                <w:szCs w:val="21"/>
              </w:rPr>
            </w:pPr>
            <w:r w:rsidRPr="00E706B6">
              <w:rPr>
                <w:sz w:val="21"/>
                <w:szCs w:val="21"/>
              </w:rPr>
              <w:t>Záruka za veškerá plnění, není-li stanoveno jinak</w:t>
            </w:r>
          </w:p>
          <w:p w:rsidR="00BB69A7" w:rsidRPr="00E706B6" w:rsidRDefault="00BB69A7" w:rsidP="00BB69A7">
            <w:pPr>
              <w:tabs>
                <w:tab w:val="left" w:pos="432"/>
              </w:tabs>
              <w:spacing w:before="120" w:after="120"/>
              <w:ind w:left="432"/>
              <w:rPr>
                <w:sz w:val="21"/>
                <w:szCs w:val="21"/>
              </w:rPr>
            </w:pPr>
            <w:r w:rsidRPr="00E706B6">
              <w:rPr>
                <w:sz w:val="21"/>
                <w:szCs w:val="21"/>
              </w:rPr>
              <w:t>Vodorovné dopravní značení plastem</w:t>
            </w:r>
            <w:r w:rsidR="00E706B6">
              <w:rPr>
                <w:sz w:val="21"/>
                <w:szCs w:val="21"/>
              </w:rPr>
              <w:t xml:space="preserve"> + opravy objízdných tras</w:t>
            </w:r>
          </w:p>
        </w:tc>
        <w:tc>
          <w:tcPr>
            <w:tcW w:w="1334" w:type="dxa"/>
            <w:vAlign w:val="bottom"/>
          </w:tcPr>
          <w:p w:rsidR="00BB69A7" w:rsidRPr="00E706B6" w:rsidRDefault="00BB69A7" w:rsidP="00BB69A7">
            <w:pPr>
              <w:tabs>
                <w:tab w:val="left" w:pos="72"/>
              </w:tabs>
              <w:spacing w:before="120" w:after="120"/>
              <w:rPr>
                <w:sz w:val="21"/>
                <w:szCs w:val="21"/>
              </w:rPr>
            </w:pPr>
            <w:r w:rsidRPr="00E706B6">
              <w:rPr>
                <w:sz w:val="21"/>
                <w:szCs w:val="21"/>
              </w:rPr>
              <w:t xml:space="preserve"> 60 měsíců                                          </w:t>
            </w:r>
          </w:p>
          <w:p w:rsidR="00BB69A7" w:rsidRPr="00E706B6" w:rsidRDefault="00E706B6" w:rsidP="00BB69A7">
            <w:pPr>
              <w:tabs>
                <w:tab w:val="left" w:pos="72"/>
              </w:tabs>
              <w:spacing w:before="120" w:after="120"/>
              <w:rPr>
                <w:sz w:val="21"/>
                <w:szCs w:val="21"/>
              </w:rPr>
            </w:pPr>
            <w:r>
              <w:rPr>
                <w:sz w:val="21"/>
                <w:szCs w:val="21"/>
              </w:rPr>
              <w:t xml:space="preserve"> </w:t>
            </w:r>
            <w:r w:rsidR="00BB69A7" w:rsidRPr="00E706B6">
              <w:rPr>
                <w:sz w:val="21"/>
                <w:szCs w:val="21"/>
              </w:rPr>
              <w:t>36 měsíců</w:t>
            </w:r>
          </w:p>
        </w:tc>
      </w:tr>
    </w:tbl>
    <w:p w:rsidR="001C23D8" w:rsidRPr="00E706B6" w:rsidRDefault="001C23D8" w:rsidP="001C23D8">
      <w:pPr>
        <w:numPr>
          <w:ilvl w:val="1"/>
          <w:numId w:val="18"/>
        </w:numPr>
        <w:tabs>
          <w:tab w:val="left" w:pos="900"/>
        </w:tabs>
        <w:suppressAutoHyphens/>
        <w:spacing w:before="120" w:after="120"/>
        <w:ind w:left="896" w:hanging="357"/>
        <w:jc w:val="both"/>
        <w:rPr>
          <w:sz w:val="21"/>
          <w:szCs w:val="21"/>
        </w:rPr>
      </w:pPr>
      <w:r w:rsidRPr="00E706B6">
        <w:rPr>
          <w:sz w:val="21"/>
          <w:szCs w:val="21"/>
        </w:rPr>
        <w:t>V případě nesplnění povinností zhotovitele stanovených v č</w:t>
      </w:r>
      <w:r w:rsidR="00A57BB7" w:rsidRPr="00E706B6">
        <w:rPr>
          <w:sz w:val="21"/>
          <w:szCs w:val="21"/>
        </w:rPr>
        <w:t>l. X</w:t>
      </w:r>
      <w:r w:rsidRPr="00E706B6">
        <w:rPr>
          <w:sz w:val="21"/>
          <w:szCs w:val="21"/>
        </w:rPr>
        <w:t>. odst. 3. této smlouvy se prodlužuje záruka na všechna plnění související s nesplněním povinnosti na 1,3 násobek lhůty stanovené v odst. 4.1 tohoto článku pro toto plnění.</w:t>
      </w:r>
    </w:p>
    <w:p w:rsidR="001C23D8" w:rsidRPr="00E706B6" w:rsidRDefault="001C23D8" w:rsidP="001C23D8">
      <w:pPr>
        <w:numPr>
          <w:ilvl w:val="1"/>
          <w:numId w:val="18"/>
        </w:numPr>
        <w:tabs>
          <w:tab w:val="left" w:pos="900"/>
        </w:tabs>
        <w:suppressAutoHyphens/>
        <w:spacing w:before="120" w:after="120"/>
        <w:ind w:left="896" w:hanging="357"/>
        <w:jc w:val="both"/>
        <w:rPr>
          <w:sz w:val="21"/>
          <w:szCs w:val="21"/>
        </w:rPr>
      </w:pPr>
      <w:r w:rsidRPr="00E706B6">
        <w:rPr>
          <w:sz w:val="21"/>
          <w:szCs w:val="21"/>
        </w:rPr>
        <w:t>Záruční doba začne běžet dnem podpisu protokolu o předání stavby nebo v případě, že byly zjištěny vady dnem podpisu protokolu o předání a převzet</w:t>
      </w:r>
      <w:r w:rsidR="00762AE5" w:rsidRPr="00E706B6">
        <w:rPr>
          <w:sz w:val="21"/>
          <w:szCs w:val="21"/>
        </w:rPr>
        <w:t>í díla</w:t>
      </w:r>
      <w:r w:rsidR="00DC7099" w:rsidRPr="00E706B6">
        <w:rPr>
          <w:sz w:val="21"/>
          <w:szCs w:val="21"/>
        </w:rPr>
        <w:t xml:space="preserve"> vyjma geometrických plánů</w:t>
      </w:r>
      <w:r w:rsidR="00803BD8" w:rsidRPr="00E706B6">
        <w:rPr>
          <w:sz w:val="21"/>
          <w:szCs w:val="21"/>
        </w:rPr>
        <w:t>.</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rsidR="001C23D8" w:rsidRPr="00E706B6" w:rsidRDefault="001C23D8" w:rsidP="001C23D8">
      <w:pPr>
        <w:numPr>
          <w:ilvl w:val="0"/>
          <w:numId w:val="18"/>
        </w:numPr>
        <w:tabs>
          <w:tab w:val="left" w:pos="540"/>
        </w:tabs>
        <w:suppressAutoHyphens/>
        <w:spacing w:before="120" w:after="120"/>
        <w:ind w:left="540" w:hanging="540"/>
        <w:jc w:val="both"/>
        <w:rPr>
          <w:sz w:val="21"/>
          <w:szCs w:val="21"/>
        </w:rPr>
      </w:pPr>
      <w:r w:rsidRPr="00E706B6">
        <w:rPr>
          <w:sz w:val="21"/>
          <w:szCs w:val="21"/>
        </w:rPr>
        <w:t xml:space="preserve">Smluvní pokuta </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Objednatel může na zhotoviteli uplatnit následující smluvní pokuty až do uvedené výše a zhotovitel se zavazuje tyto smluvní pokuty uplatněné objednatelem zaplatit.</w:t>
      </w:r>
    </w:p>
    <w:tbl>
      <w:tblPr>
        <w:tblW w:w="9804" w:type="dxa"/>
        <w:tblInd w:w="469" w:type="dxa"/>
        <w:tblLook w:val="01E0" w:firstRow="1" w:lastRow="1" w:firstColumn="1" w:lastColumn="1" w:noHBand="0" w:noVBand="0"/>
      </w:tblPr>
      <w:tblGrid>
        <w:gridCol w:w="7160"/>
        <w:gridCol w:w="2644"/>
      </w:tblGrid>
      <w:tr w:rsidR="001C23D8" w:rsidRPr="00E706B6" w:rsidTr="00423F7F">
        <w:trPr>
          <w:trHeight w:val="124"/>
        </w:trPr>
        <w:tc>
          <w:tcPr>
            <w:tcW w:w="7160" w:type="dxa"/>
          </w:tcPr>
          <w:p w:rsidR="001C23D8" w:rsidRPr="00E706B6" w:rsidRDefault="001C23D8" w:rsidP="00403B46">
            <w:pPr>
              <w:tabs>
                <w:tab w:val="left" w:pos="525"/>
              </w:tabs>
              <w:spacing w:before="120" w:after="120"/>
              <w:ind w:left="525"/>
              <w:jc w:val="both"/>
              <w:rPr>
                <w:sz w:val="21"/>
                <w:szCs w:val="21"/>
              </w:rPr>
            </w:pPr>
            <w:r w:rsidRPr="00E706B6">
              <w:rPr>
                <w:sz w:val="21"/>
                <w:szCs w:val="21"/>
              </w:rPr>
              <w:t>V případě prodlení zhotovitele s plněním této smlouvy oproti lhůtám dle čl. V</w:t>
            </w:r>
            <w:r w:rsidR="00C60E32" w:rsidRPr="00E706B6">
              <w:rPr>
                <w:sz w:val="21"/>
                <w:szCs w:val="21"/>
              </w:rPr>
              <w:t>I</w:t>
            </w:r>
            <w:r w:rsidRPr="00E706B6">
              <w:rPr>
                <w:sz w:val="21"/>
                <w:szCs w:val="21"/>
              </w:rPr>
              <w:t>. odst. 1. této smlouvy</w:t>
            </w:r>
          </w:p>
        </w:tc>
        <w:tc>
          <w:tcPr>
            <w:tcW w:w="2644" w:type="dxa"/>
            <w:vAlign w:val="bottom"/>
          </w:tcPr>
          <w:p w:rsidR="001C23D8" w:rsidRPr="00E706B6" w:rsidRDefault="001C23D8" w:rsidP="00F651AC">
            <w:pPr>
              <w:tabs>
                <w:tab w:val="left" w:pos="525"/>
              </w:tabs>
              <w:spacing w:before="120" w:after="120"/>
              <w:ind w:left="525"/>
              <w:jc w:val="both"/>
              <w:rPr>
                <w:sz w:val="21"/>
                <w:szCs w:val="21"/>
              </w:rPr>
            </w:pPr>
            <w:r w:rsidRPr="00E706B6">
              <w:rPr>
                <w:sz w:val="21"/>
                <w:szCs w:val="21"/>
              </w:rPr>
              <w:t xml:space="preserve"> </w:t>
            </w:r>
            <w:r w:rsidR="00A919AD" w:rsidRPr="00E706B6">
              <w:rPr>
                <w:sz w:val="21"/>
                <w:szCs w:val="21"/>
              </w:rPr>
              <w:t xml:space="preserve">  </w:t>
            </w:r>
            <w:r w:rsidR="00F60CBC" w:rsidRPr="00E706B6">
              <w:rPr>
                <w:sz w:val="21"/>
                <w:szCs w:val="21"/>
              </w:rPr>
              <w:t xml:space="preserve"> </w:t>
            </w:r>
            <w:r w:rsidR="00FA1D56" w:rsidRPr="00E706B6">
              <w:rPr>
                <w:sz w:val="21"/>
                <w:szCs w:val="21"/>
              </w:rPr>
              <w:t xml:space="preserve"> </w:t>
            </w:r>
            <w:r w:rsidRPr="00E706B6">
              <w:rPr>
                <w:sz w:val="21"/>
                <w:szCs w:val="21"/>
              </w:rPr>
              <w:t xml:space="preserve"> </w:t>
            </w:r>
            <w:r w:rsidR="00BB69A7" w:rsidRPr="00E706B6">
              <w:rPr>
                <w:sz w:val="21"/>
                <w:szCs w:val="21"/>
              </w:rPr>
              <w:t>1</w:t>
            </w:r>
            <w:r w:rsidR="00F651AC" w:rsidRPr="00E706B6">
              <w:rPr>
                <w:sz w:val="21"/>
                <w:szCs w:val="21"/>
              </w:rPr>
              <w:t>0</w:t>
            </w:r>
            <w:r w:rsidR="00423F7F" w:rsidRPr="00E706B6">
              <w:rPr>
                <w:sz w:val="21"/>
                <w:szCs w:val="21"/>
              </w:rPr>
              <w:t xml:space="preserve"> </w:t>
            </w:r>
            <w:r w:rsidR="00CB752C" w:rsidRPr="00E706B6">
              <w:rPr>
                <w:sz w:val="21"/>
                <w:szCs w:val="21"/>
              </w:rPr>
              <w:t>000</w:t>
            </w:r>
            <w:r w:rsidRPr="00E706B6">
              <w:rPr>
                <w:sz w:val="21"/>
                <w:szCs w:val="21"/>
              </w:rPr>
              <w:t>,- Kč denně</w:t>
            </w:r>
          </w:p>
        </w:tc>
      </w:tr>
      <w:tr w:rsidR="001C23D8" w:rsidRPr="00E706B6" w:rsidTr="00423F7F">
        <w:trPr>
          <w:trHeight w:val="124"/>
        </w:trPr>
        <w:tc>
          <w:tcPr>
            <w:tcW w:w="7160" w:type="dxa"/>
          </w:tcPr>
          <w:p w:rsidR="001C23D8" w:rsidRPr="00E706B6" w:rsidRDefault="001C23D8" w:rsidP="00403B46">
            <w:pPr>
              <w:tabs>
                <w:tab w:val="left" w:pos="525"/>
              </w:tabs>
              <w:spacing w:before="120" w:after="120"/>
              <w:ind w:left="525"/>
              <w:jc w:val="both"/>
              <w:rPr>
                <w:sz w:val="21"/>
                <w:szCs w:val="21"/>
              </w:rPr>
            </w:pPr>
            <w:r w:rsidRPr="00E706B6">
              <w:rPr>
                <w:sz w:val="21"/>
                <w:szCs w:val="21"/>
              </w:rPr>
              <w:t xml:space="preserve">Zpoždění prací oproti schválenému harmonogramu prací </w:t>
            </w:r>
            <w:r w:rsidR="00743599" w:rsidRPr="00E706B6">
              <w:rPr>
                <w:sz w:val="21"/>
                <w:szCs w:val="21"/>
              </w:rPr>
              <w:t xml:space="preserve">finančnímu a </w:t>
            </w:r>
            <w:r w:rsidRPr="00E706B6">
              <w:rPr>
                <w:sz w:val="21"/>
                <w:szCs w:val="21"/>
              </w:rPr>
              <w:t>věcnému v příloze č. 2 o více než 15 dnů</w:t>
            </w:r>
          </w:p>
        </w:tc>
        <w:tc>
          <w:tcPr>
            <w:tcW w:w="2644" w:type="dxa"/>
            <w:vAlign w:val="bottom"/>
          </w:tcPr>
          <w:p w:rsidR="001C23D8" w:rsidRPr="00E706B6" w:rsidRDefault="00743599" w:rsidP="00F651AC">
            <w:pPr>
              <w:tabs>
                <w:tab w:val="left" w:pos="525"/>
              </w:tabs>
              <w:spacing w:before="120" w:after="120"/>
              <w:jc w:val="both"/>
              <w:rPr>
                <w:sz w:val="21"/>
                <w:szCs w:val="21"/>
              </w:rPr>
            </w:pPr>
            <w:r w:rsidRPr="00E706B6">
              <w:rPr>
                <w:sz w:val="21"/>
                <w:szCs w:val="21"/>
              </w:rPr>
              <w:t xml:space="preserve">                </w:t>
            </w:r>
            <w:r w:rsidR="00BB69A7" w:rsidRPr="00E706B6">
              <w:rPr>
                <w:sz w:val="21"/>
                <w:szCs w:val="21"/>
              </w:rPr>
              <w:t>1</w:t>
            </w:r>
            <w:r w:rsidR="00F651AC" w:rsidRPr="00E706B6">
              <w:rPr>
                <w:sz w:val="21"/>
                <w:szCs w:val="21"/>
              </w:rPr>
              <w:t>0</w:t>
            </w:r>
            <w:r w:rsidR="00CB752C" w:rsidRPr="00E706B6">
              <w:rPr>
                <w:sz w:val="21"/>
                <w:szCs w:val="21"/>
              </w:rPr>
              <w:t xml:space="preserve"> 000</w:t>
            </w:r>
            <w:r w:rsidR="001C23D8" w:rsidRPr="00E706B6">
              <w:rPr>
                <w:sz w:val="21"/>
                <w:szCs w:val="21"/>
              </w:rPr>
              <w:t>,- Kč denně</w:t>
            </w:r>
          </w:p>
        </w:tc>
      </w:tr>
      <w:tr w:rsidR="00743599" w:rsidRPr="00E706B6" w:rsidTr="00423F7F">
        <w:trPr>
          <w:trHeight w:val="124"/>
        </w:trPr>
        <w:tc>
          <w:tcPr>
            <w:tcW w:w="7160" w:type="dxa"/>
          </w:tcPr>
          <w:p w:rsidR="00743599" w:rsidRPr="00E706B6" w:rsidRDefault="00743599" w:rsidP="00743599">
            <w:pPr>
              <w:tabs>
                <w:tab w:val="num" w:pos="525"/>
              </w:tabs>
              <w:spacing w:before="120" w:after="120"/>
              <w:ind w:left="525" w:firstLine="15"/>
              <w:jc w:val="both"/>
              <w:rPr>
                <w:sz w:val="21"/>
                <w:szCs w:val="21"/>
              </w:rPr>
            </w:pPr>
            <w:r w:rsidRPr="00E706B6">
              <w:rPr>
                <w:sz w:val="21"/>
                <w:szCs w:val="21"/>
              </w:rPr>
              <w:lastRenderedPageBreak/>
              <w:t>V případě prodlení zhotovitele s plněním geometrického plánu proti lhůtě dle čl. VI. odst. 1. této smlouvy</w:t>
            </w:r>
          </w:p>
        </w:tc>
        <w:tc>
          <w:tcPr>
            <w:tcW w:w="2644" w:type="dxa"/>
            <w:vAlign w:val="bottom"/>
          </w:tcPr>
          <w:p w:rsidR="00743599" w:rsidRPr="00E706B6" w:rsidRDefault="00E234F2" w:rsidP="00E234F2">
            <w:pPr>
              <w:tabs>
                <w:tab w:val="num" w:pos="34"/>
              </w:tabs>
              <w:spacing w:before="120" w:after="120"/>
              <w:ind w:left="34"/>
              <w:jc w:val="center"/>
              <w:rPr>
                <w:color w:val="000000" w:themeColor="text1"/>
                <w:sz w:val="21"/>
                <w:szCs w:val="21"/>
              </w:rPr>
            </w:pPr>
            <w:r w:rsidRPr="00E706B6">
              <w:rPr>
                <w:color w:val="000000" w:themeColor="text1"/>
                <w:sz w:val="21"/>
                <w:szCs w:val="21"/>
              </w:rPr>
              <w:t xml:space="preserve">                  </w:t>
            </w:r>
            <w:r w:rsidR="001230A8" w:rsidRPr="00E706B6">
              <w:rPr>
                <w:color w:val="000000" w:themeColor="text1"/>
                <w:sz w:val="21"/>
                <w:szCs w:val="21"/>
              </w:rPr>
              <w:t>500</w:t>
            </w:r>
            <w:r w:rsidR="00743599" w:rsidRPr="00E706B6">
              <w:rPr>
                <w:color w:val="000000" w:themeColor="text1"/>
                <w:sz w:val="21"/>
                <w:szCs w:val="21"/>
              </w:rPr>
              <w:t>,-Kč denně</w:t>
            </w:r>
          </w:p>
        </w:tc>
      </w:tr>
      <w:tr w:rsidR="001C23D8" w:rsidRPr="00E706B6" w:rsidTr="00423F7F">
        <w:trPr>
          <w:trHeight w:val="124"/>
        </w:trPr>
        <w:tc>
          <w:tcPr>
            <w:tcW w:w="7160" w:type="dxa"/>
          </w:tcPr>
          <w:p w:rsidR="001C23D8" w:rsidRPr="00E706B6" w:rsidRDefault="001C23D8" w:rsidP="00403B46">
            <w:pPr>
              <w:tabs>
                <w:tab w:val="left" w:pos="525"/>
              </w:tabs>
              <w:spacing w:before="120" w:after="120"/>
              <w:ind w:left="525"/>
              <w:jc w:val="both"/>
              <w:rPr>
                <w:sz w:val="21"/>
                <w:szCs w:val="21"/>
              </w:rPr>
            </w:pPr>
            <w:r w:rsidRPr="00E706B6">
              <w:rPr>
                <w:sz w:val="21"/>
                <w:szCs w:val="21"/>
              </w:rPr>
              <w:t>V případě prodlení zhotovitele s převzetím prostoru staveniště</w:t>
            </w:r>
          </w:p>
        </w:tc>
        <w:tc>
          <w:tcPr>
            <w:tcW w:w="2644" w:type="dxa"/>
            <w:vAlign w:val="bottom"/>
          </w:tcPr>
          <w:p w:rsidR="001C23D8" w:rsidRPr="00E706B6" w:rsidRDefault="00A919AD" w:rsidP="00F651AC">
            <w:pPr>
              <w:tabs>
                <w:tab w:val="left" w:pos="525"/>
              </w:tabs>
              <w:spacing w:before="120" w:after="120"/>
              <w:ind w:left="525"/>
              <w:rPr>
                <w:sz w:val="21"/>
                <w:szCs w:val="21"/>
              </w:rPr>
            </w:pPr>
            <w:r w:rsidRPr="00E706B6">
              <w:rPr>
                <w:sz w:val="21"/>
                <w:szCs w:val="21"/>
              </w:rPr>
              <w:t xml:space="preserve">   </w:t>
            </w:r>
            <w:r w:rsidR="00FA1D56" w:rsidRPr="00E706B6">
              <w:rPr>
                <w:sz w:val="21"/>
                <w:szCs w:val="21"/>
              </w:rPr>
              <w:t xml:space="preserve">  </w:t>
            </w:r>
            <w:r w:rsidR="001C23D8" w:rsidRPr="00E706B6">
              <w:rPr>
                <w:sz w:val="21"/>
                <w:szCs w:val="21"/>
              </w:rPr>
              <w:t xml:space="preserve"> </w:t>
            </w:r>
            <w:r w:rsidR="00BB69A7" w:rsidRPr="00E706B6">
              <w:rPr>
                <w:sz w:val="21"/>
                <w:szCs w:val="21"/>
              </w:rPr>
              <w:t>1</w:t>
            </w:r>
            <w:r w:rsidR="00F651AC" w:rsidRPr="00E706B6">
              <w:rPr>
                <w:sz w:val="21"/>
                <w:szCs w:val="21"/>
              </w:rPr>
              <w:t>0</w:t>
            </w:r>
            <w:r w:rsidR="00743599" w:rsidRPr="00E706B6">
              <w:rPr>
                <w:sz w:val="21"/>
                <w:szCs w:val="21"/>
              </w:rPr>
              <w:t xml:space="preserve"> 000</w:t>
            </w:r>
            <w:r w:rsidR="001C23D8" w:rsidRPr="00E706B6">
              <w:rPr>
                <w:sz w:val="21"/>
                <w:szCs w:val="21"/>
              </w:rPr>
              <w:t>,- Kč denně</w:t>
            </w:r>
          </w:p>
        </w:tc>
      </w:tr>
      <w:tr w:rsidR="001C23D8" w:rsidRPr="00E706B6" w:rsidTr="00423F7F">
        <w:trPr>
          <w:trHeight w:val="124"/>
        </w:trPr>
        <w:tc>
          <w:tcPr>
            <w:tcW w:w="7160" w:type="dxa"/>
          </w:tcPr>
          <w:p w:rsidR="001C23D8" w:rsidRPr="00E706B6" w:rsidRDefault="001C23D8" w:rsidP="00403B46">
            <w:pPr>
              <w:tabs>
                <w:tab w:val="left" w:pos="525"/>
              </w:tabs>
              <w:spacing w:before="120" w:after="120"/>
              <w:ind w:left="525"/>
              <w:jc w:val="both"/>
              <w:rPr>
                <w:sz w:val="21"/>
                <w:szCs w:val="21"/>
              </w:rPr>
            </w:pPr>
            <w:r w:rsidRPr="00E706B6">
              <w:rPr>
                <w:sz w:val="21"/>
                <w:szCs w:val="21"/>
              </w:rPr>
              <w:t xml:space="preserve">V případě prodlení zhotovitele s odstraněním vad, na něž se vztahuje záruka </w:t>
            </w:r>
            <w:r w:rsidRPr="00E706B6">
              <w:rPr>
                <w:sz w:val="21"/>
                <w:szCs w:val="21"/>
              </w:rPr>
              <w:br/>
              <w:t>a vad, které má dílo v době předání a převzetí stavby</w:t>
            </w:r>
          </w:p>
        </w:tc>
        <w:tc>
          <w:tcPr>
            <w:tcW w:w="2644" w:type="dxa"/>
            <w:vAlign w:val="bottom"/>
          </w:tcPr>
          <w:p w:rsidR="001C23D8" w:rsidRPr="00E706B6" w:rsidRDefault="001C23D8" w:rsidP="00BB69A7">
            <w:pPr>
              <w:tabs>
                <w:tab w:val="left" w:pos="525"/>
              </w:tabs>
              <w:spacing w:before="120" w:after="120"/>
              <w:rPr>
                <w:sz w:val="21"/>
                <w:szCs w:val="21"/>
              </w:rPr>
            </w:pPr>
            <w:r w:rsidRPr="00E706B6">
              <w:rPr>
                <w:sz w:val="21"/>
                <w:szCs w:val="21"/>
              </w:rPr>
              <w:t xml:space="preserve">           </w:t>
            </w:r>
            <w:r w:rsidR="00A57BB7" w:rsidRPr="00E706B6">
              <w:rPr>
                <w:sz w:val="21"/>
                <w:szCs w:val="21"/>
              </w:rPr>
              <w:t xml:space="preserve"> </w:t>
            </w:r>
            <w:r w:rsidR="00762AE5" w:rsidRPr="00E706B6">
              <w:rPr>
                <w:sz w:val="21"/>
                <w:szCs w:val="21"/>
              </w:rPr>
              <w:t xml:space="preserve">    </w:t>
            </w:r>
            <w:r w:rsidR="00E234F2" w:rsidRPr="00E706B6">
              <w:rPr>
                <w:sz w:val="21"/>
                <w:szCs w:val="21"/>
              </w:rPr>
              <w:t xml:space="preserve">  </w:t>
            </w:r>
            <w:r w:rsidR="00BB69A7" w:rsidRPr="00E706B6">
              <w:rPr>
                <w:sz w:val="21"/>
                <w:szCs w:val="21"/>
              </w:rPr>
              <w:t>5</w:t>
            </w:r>
            <w:r w:rsidR="00743599" w:rsidRPr="00E706B6">
              <w:rPr>
                <w:sz w:val="21"/>
                <w:szCs w:val="21"/>
              </w:rPr>
              <w:t xml:space="preserve"> 0</w:t>
            </w:r>
            <w:r w:rsidRPr="00E706B6">
              <w:rPr>
                <w:sz w:val="21"/>
                <w:szCs w:val="21"/>
              </w:rPr>
              <w:t>00,- Kč denně</w:t>
            </w:r>
          </w:p>
        </w:tc>
      </w:tr>
      <w:tr w:rsidR="001C23D8" w:rsidRPr="00E706B6" w:rsidTr="00423F7F">
        <w:trPr>
          <w:trHeight w:val="882"/>
        </w:trPr>
        <w:tc>
          <w:tcPr>
            <w:tcW w:w="7160" w:type="dxa"/>
          </w:tcPr>
          <w:p w:rsidR="001C23D8" w:rsidRPr="00E706B6" w:rsidRDefault="001C23D8" w:rsidP="00403B46">
            <w:pPr>
              <w:tabs>
                <w:tab w:val="left" w:pos="525"/>
              </w:tabs>
              <w:spacing w:before="120" w:after="120"/>
              <w:ind w:left="525"/>
              <w:jc w:val="both"/>
              <w:rPr>
                <w:sz w:val="21"/>
                <w:szCs w:val="21"/>
              </w:rPr>
            </w:pPr>
            <w:r w:rsidRPr="00E706B6">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44" w:type="dxa"/>
            <w:vAlign w:val="bottom"/>
          </w:tcPr>
          <w:p w:rsidR="001C23D8" w:rsidRPr="00E706B6" w:rsidRDefault="001C23D8" w:rsidP="00F651AC">
            <w:pPr>
              <w:tabs>
                <w:tab w:val="left" w:pos="601"/>
              </w:tabs>
              <w:spacing w:before="120" w:after="120"/>
              <w:ind w:left="601" w:hanging="76"/>
              <w:rPr>
                <w:sz w:val="21"/>
                <w:szCs w:val="21"/>
              </w:rPr>
            </w:pPr>
            <w:r w:rsidRPr="00E706B6">
              <w:rPr>
                <w:sz w:val="21"/>
                <w:szCs w:val="21"/>
              </w:rPr>
              <w:t xml:space="preserve">  </w:t>
            </w:r>
            <w:r w:rsidR="00F651AC" w:rsidRPr="00E706B6">
              <w:rPr>
                <w:sz w:val="21"/>
                <w:szCs w:val="21"/>
              </w:rPr>
              <w:t>2</w:t>
            </w:r>
            <w:r w:rsidR="00BB69A7" w:rsidRPr="00E706B6">
              <w:rPr>
                <w:sz w:val="21"/>
                <w:szCs w:val="21"/>
              </w:rPr>
              <w:t>0</w:t>
            </w:r>
            <w:r w:rsidR="00743599" w:rsidRPr="00E706B6">
              <w:rPr>
                <w:sz w:val="21"/>
                <w:szCs w:val="21"/>
              </w:rPr>
              <w:t xml:space="preserve"> </w:t>
            </w:r>
            <w:r w:rsidRPr="00E706B6">
              <w:rPr>
                <w:sz w:val="21"/>
                <w:szCs w:val="21"/>
              </w:rPr>
              <w:t>000,-Kč za   poddodavatele</w:t>
            </w:r>
          </w:p>
        </w:tc>
      </w:tr>
      <w:tr w:rsidR="00E234F2" w:rsidRPr="00E706B6" w:rsidTr="00E234F2">
        <w:trPr>
          <w:trHeight w:val="882"/>
        </w:trPr>
        <w:tc>
          <w:tcPr>
            <w:tcW w:w="7160" w:type="dxa"/>
          </w:tcPr>
          <w:p w:rsidR="00E234F2" w:rsidRPr="00E706B6" w:rsidRDefault="00E234F2" w:rsidP="00E234F2">
            <w:pPr>
              <w:tabs>
                <w:tab w:val="left" w:pos="525"/>
              </w:tabs>
              <w:spacing w:before="120" w:after="120"/>
              <w:ind w:left="525"/>
              <w:jc w:val="both"/>
              <w:rPr>
                <w:sz w:val="21"/>
                <w:szCs w:val="21"/>
              </w:rPr>
            </w:pPr>
          </w:p>
          <w:p w:rsidR="00E234F2" w:rsidRPr="00E706B6" w:rsidRDefault="00E234F2" w:rsidP="00E234F2">
            <w:pPr>
              <w:tabs>
                <w:tab w:val="left" w:pos="525"/>
              </w:tabs>
              <w:spacing w:before="120" w:after="120"/>
              <w:ind w:left="525"/>
              <w:jc w:val="both"/>
              <w:rPr>
                <w:sz w:val="21"/>
                <w:szCs w:val="21"/>
              </w:rPr>
            </w:pPr>
            <w:r w:rsidRPr="00E706B6">
              <w:rPr>
                <w:sz w:val="21"/>
                <w:szCs w:val="21"/>
              </w:rPr>
              <w:t>V případě, že zhotovitel poruší povinnost předložit či udržovat v platnosti a účinnosti bankovní záruku dle podmínek sjednaných v odst. 7 tohoto článku</w:t>
            </w:r>
          </w:p>
        </w:tc>
        <w:tc>
          <w:tcPr>
            <w:tcW w:w="2644" w:type="dxa"/>
            <w:vAlign w:val="bottom"/>
          </w:tcPr>
          <w:p w:rsidR="00E234F2" w:rsidRPr="00E706B6" w:rsidRDefault="00E234F2" w:rsidP="00E234F2">
            <w:pPr>
              <w:tabs>
                <w:tab w:val="left" w:pos="601"/>
              </w:tabs>
              <w:spacing w:before="120" w:after="120"/>
              <w:ind w:left="601" w:hanging="76"/>
              <w:rPr>
                <w:sz w:val="21"/>
                <w:szCs w:val="21"/>
              </w:rPr>
            </w:pPr>
            <w:r w:rsidRPr="00E706B6">
              <w:rPr>
                <w:sz w:val="21"/>
                <w:szCs w:val="21"/>
              </w:rPr>
              <w:t xml:space="preserve">  </w:t>
            </w:r>
          </w:p>
          <w:p w:rsidR="00E234F2" w:rsidRPr="00E706B6" w:rsidRDefault="00E234F2" w:rsidP="00E234F2">
            <w:pPr>
              <w:tabs>
                <w:tab w:val="left" w:pos="601"/>
              </w:tabs>
              <w:spacing w:before="120" w:after="120"/>
              <w:ind w:left="601" w:hanging="76"/>
              <w:rPr>
                <w:sz w:val="21"/>
                <w:szCs w:val="21"/>
              </w:rPr>
            </w:pPr>
            <w:r w:rsidRPr="00E706B6">
              <w:rPr>
                <w:sz w:val="21"/>
                <w:szCs w:val="21"/>
              </w:rPr>
              <w:t>10 000,- za každý započatý den prodlení</w:t>
            </w:r>
          </w:p>
          <w:p w:rsidR="00E234F2" w:rsidRPr="00E706B6" w:rsidRDefault="00E234F2" w:rsidP="00E234F2">
            <w:pPr>
              <w:tabs>
                <w:tab w:val="left" w:pos="601"/>
              </w:tabs>
              <w:spacing w:before="120" w:after="120"/>
              <w:ind w:left="601" w:hanging="76"/>
              <w:rPr>
                <w:sz w:val="21"/>
                <w:szCs w:val="21"/>
              </w:rPr>
            </w:pPr>
          </w:p>
        </w:tc>
      </w:tr>
    </w:tbl>
    <w:p w:rsidR="001C23D8" w:rsidRPr="00E706B6" w:rsidRDefault="001C23D8" w:rsidP="001C23D8">
      <w:pPr>
        <w:spacing w:before="120" w:after="120"/>
        <w:ind w:left="896"/>
        <w:jc w:val="both"/>
        <w:rPr>
          <w:sz w:val="21"/>
          <w:szCs w:val="21"/>
        </w:rPr>
      </w:pPr>
      <w:r w:rsidRPr="00E706B6">
        <w:rPr>
          <w:sz w:val="21"/>
          <w:szCs w:val="21"/>
        </w:rPr>
        <w:t xml:space="preserve">V případě, že by porušení konkrétní povinností zhotovitele, znamenalo možnost uplatnit více sjednaných smluvních pokut, použije se pro takové porušení pouze jedna, a to </w:t>
      </w:r>
      <w:r w:rsidR="00395DE7" w:rsidRPr="00E706B6">
        <w:rPr>
          <w:sz w:val="21"/>
          <w:szCs w:val="21"/>
        </w:rPr>
        <w:t>tu sjednanou pro konkrétní porušení povinnosti</w:t>
      </w:r>
      <w:r w:rsidRPr="00E706B6">
        <w:rPr>
          <w:sz w:val="21"/>
          <w:szCs w:val="21"/>
        </w:rPr>
        <w:t>.</w:t>
      </w:r>
    </w:p>
    <w:p w:rsidR="001C23D8" w:rsidRPr="00E706B6" w:rsidRDefault="001C23D8" w:rsidP="001C23D8">
      <w:pPr>
        <w:numPr>
          <w:ilvl w:val="1"/>
          <w:numId w:val="18"/>
        </w:numPr>
        <w:tabs>
          <w:tab w:val="left" w:pos="900"/>
        </w:tabs>
        <w:suppressAutoHyphens/>
        <w:spacing w:before="120" w:after="120"/>
        <w:ind w:left="896" w:hanging="357"/>
        <w:jc w:val="both"/>
        <w:rPr>
          <w:sz w:val="21"/>
          <w:szCs w:val="21"/>
        </w:rPr>
      </w:pPr>
      <w:r w:rsidRPr="00E706B6">
        <w:rPr>
          <w:sz w:val="21"/>
          <w:szCs w:val="21"/>
        </w:rPr>
        <w:t>Smluvní pokuty jsou započitatelné vůči peněžitým závazkům souvisejících s touto smlouvou.</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Ke smluvní pokutě bude vystavena písemná výzva</w:t>
      </w:r>
      <w:r w:rsidR="00732829" w:rsidRPr="00E706B6">
        <w:rPr>
          <w:sz w:val="21"/>
          <w:szCs w:val="21"/>
        </w:rPr>
        <w:t xml:space="preserve"> případně faktura</w:t>
      </w:r>
      <w:r w:rsidRPr="00E706B6">
        <w:rPr>
          <w:sz w:val="21"/>
          <w:szCs w:val="21"/>
        </w:rPr>
        <w:t>, která bude doručena druhé smluvní s</w:t>
      </w:r>
      <w:r w:rsidR="00732829" w:rsidRPr="00E706B6">
        <w:rPr>
          <w:sz w:val="21"/>
          <w:szCs w:val="21"/>
        </w:rPr>
        <w:t xml:space="preserve">traně. Splatnost smluvní   </w:t>
      </w:r>
      <w:r w:rsidRPr="00E706B6">
        <w:rPr>
          <w:sz w:val="21"/>
          <w:szCs w:val="21"/>
        </w:rPr>
        <w:t>pokuty je do 14 dnů o doručení písemné výzvy</w:t>
      </w:r>
      <w:r w:rsidR="00732829" w:rsidRPr="00E706B6">
        <w:rPr>
          <w:sz w:val="21"/>
          <w:szCs w:val="21"/>
        </w:rPr>
        <w:t xml:space="preserve"> případně faktury</w:t>
      </w:r>
      <w:r w:rsidRPr="00E706B6">
        <w:rPr>
          <w:sz w:val="21"/>
          <w:szCs w:val="21"/>
        </w:rPr>
        <w:t>.</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Vedle smluvní pokuty se lze domáhat i náhrady škody v celém rozsahu.</w:t>
      </w:r>
    </w:p>
    <w:p w:rsidR="001C23D8" w:rsidRPr="00E706B6" w:rsidRDefault="001C23D8" w:rsidP="001C23D8">
      <w:pPr>
        <w:numPr>
          <w:ilvl w:val="1"/>
          <w:numId w:val="18"/>
        </w:numPr>
        <w:tabs>
          <w:tab w:val="left" w:pos="900"/>
        </w:tabs>
        <w:suppressAutoHyphens/>
        <w:spacing w:before="120" w:after="120"/>
        <w:ind w:left="900"/>
        <w:jc w:val="both"/>
        <w:rPr>
          <w:sz w:val="21"/>
          <w:szCs w:val="21"/>
        </w:rPr>
      </w:pPr>
      <w:r w:rsidRPr="00E706B6">
        <w:rPr>
          <w:sz w:val="21"/>
          <w:szCs w:val="21"/>
        </w:rPr>
        <w:t xml:space="preserve">Zhotovitel může uplatnit úrok z prodlení ve výši 0,05 % z dlužné částky denně v případě prodlení s úhradou faktur. </w:t>
      </w:r>
    </w:p>
    <w:p w:rsidR="008C41D2" w:rsidRPr="00E706B6"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E706B6">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8C41D2" w:rsidRPr="00E706B6"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E706B6">
        <w:rPr>
          <w:sz w:val="21"/>
          <w:szCs w:val="21"/>
        </w:rPr>
        <w:t>Bankovní záruka</w:t>
      </w:r>
    </w:p>
    <w:p w:rsidR="00423F7F" w:rsidRPr="00E706B6" w:rsidRDefault="00423F7F" w:rsidP="00423F7F">
      <w:pPr>
        <w:pStyle w:val="Odstavecseseznamem"/>
        <w:numPr>
          <w:ilvl w:val="1"/>
          <w:numId w:val="18"/>
        </w:numPr>
        <w:tabs>
          <w:tab w:val="left" w:pos="900"/>
        </w:tabs>
        <w:suppressAutoHyphens/>
        <w:spacing w:before="120" w:after="120"/>
        <w:jc w:val="both"/>
        <w:rPr>
          <w:sz w:val="21"/>
          <w:szCs w:val="21"/>
        </w:rPr>
      </w:pPr>
      <w:r w:rsidRPr="00E706B6">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423F7F" w:rsidRPr="00E706B6" w:rsidRDefault="00423F7F" w:rsidP="00423F7F">
      <w:pPr>
        <w:pStyle w:val="Odstavecseseznamem"/>
        <w:tabs>
          <w:tab w:val="left" w:pos="900"/>
        </w:tabs>
        <w:suppressAutoHyphens/>
        <w:spacing w:before="120" w:after="120"/>
        <w:ind w:left="1259" w:hanging="340"/>
        <w:jc w:val="both"/>
        <w:rPr>
          <w:sz w:val="21"/>
          <w:szCs w:val="21"/>
        </w:rPr>
      </w:pPr>
    </w:p>
    <w:p w:rsidR="00423F7F" w:rsidRPr="00E706B6" w:rsidRDefault="00423F7F" w:rsidP="00423F7F">
      <w:pPr>
        <w:pStyle w:val="Odstavecseseznamem"/>
        <w:numPr>
          <w:ilvl w:val="1"/>
          <w:numId w:val="18"/>
        </w:numPr>
        <w:tabs>
          <w:tab w:val="left" w:pos="900"/>
        </w:tabs>
        <w:suppressAutoHyphens/>
        <w:spacing w:before="120" w:after="120"/>
        <w:jc w:val="both"/>
        <w:rPr>
          <w:sz w:val="21"/>
          <w:szCs w:val="21"/>
        </w:rPr>
      </w:pPr>
      <w:r w:rsidRPr="00E706B6">
        <w:rPr>
          <w:sz w:val="21"/>
          <w:szCs w:val="21"/>
        </w:rPr>
        <w:t xml:space="preserve">Záruka bude vystavena na částku ve výši </w:t>
      </w:r>
      <w:r w:rsidR="009C39A2" w:rsidRPr="00E706B6">
        <w:rPr>
          <w:b/>
          <w:sz w:val="21"/>
          <w:szCs w:val="21"/>
        </w:rPr>
        <w:t>1.200</w:t>
      </w:r>
      <w:r w:rsidRPr="00E706B6">
        <w:rPr>
          <w:b/>
          <w:sz w:val="21"/>
          <w:szCs w:val="21"/>
        </w:rPr>
        <w:t>.000,- Kč</w:t>
      </w:r>
      <w:r w:rsidRPr="00E706B6">
        <w:rPr>
          <w:sz w:val="21"/>
          <w:szCs w:val="21"/>
        </w:rPr>
        <w:t xml:space="preserve">. </w:t>
      </w:r>
    </w:p>
    <w:p w:rsidR="00423F7F" w:rsidRPr="00E706B6" w:rsidRDefault="00423F7F" w:rsidP="00423F7F">
      <w:pPr>
        <w:pStyle w:val="Odstavecseseznamem"/>
        <w:spacing w:before="120" w:after="120"/>
        <w:ind w:hanging="340"/>
        <w:rPr>
          <w:sz w:val="21"/>
          <w:szCs w:val="21"/>
        </w:rPr>
      </w:pPr>
    </w:p>
    <w:p w:rsidR="00423F7F" w:rsidRPr="00E706B6" w:rsidRDefault="00423F7F" w:rsidP="00423F7F">
      <w:pPr>
        <w:pStyle w:val="Odstavecseseznamem"/>
        <w:numPr>
          <w:ilvl w:val="1"/>
          <w:numId w:val="18"/>
        </w:numPr>
        <w:tabs>
          <w:tab w:val="left" w:pos="900"/>
        </w:tabs>
        <w:suppressAutoHyphens/>
        <w:spacing w:before="120" w:after="120"/>
        <w:jc w:val="both"/>
        <w:rPr>
          <w:sz w:val="21"/>
          <w:szCs w:val="21"/>
        </w:rPr>
      </w:pPr>
      <w:r w:rsidRPr="00E706B6">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423F7F" w:rsidRPr="00E706B6" w:rsidRDefault="00423F7F" w:rsidP="00423F7F">
      <w:pPr>
        <w:pStyle w:val="Odstavecseseznamem"/>
        <w:tabs>
          <w:tab w:val="left" w:pos="900"/>
        </w:tabs>
        <w:suppressAutoHyphens/>
        <w:spacing w:before="120" w:after="120"/>
        <w:ind w:left="1259"/>
        <w:jc w:val="both"/>
        <w:rPr>
          <w:sz w:val="21"/>
          <w:szCs w:val="21"/>
        </w:rPr>
      </w:pPr>
    </w:p>
    <w:p w:rsidR="00423F7F" w:rsidRPr="00E706B6" w:rsidRDefault="00423F7F" w:rsidP="00423F7F">
      <w:pPr>
        <w:pStyle w:val="Odstavecseseznamem"/>
        <w:numPr>
          <w:ilvl w:val="1"/>
          <w:numId w:val="18"/>
        </w:numPr>
        <w:tabs>
          <w:tab w:val="left" w:pos="900"/>
        </w:tabs>
        <w:suppressAutoHyphens/>
        <w:spacing w:before="120" w:after="120"/>
        <w:jc w:val="both"/>
        <w:rPr>
          <w:sz w:val="21"/>
          <w:szCs w:val="21"/>
        </w:rPr>
      </w:pPr>
      <w:r w:rsidRPr="00E706B6">
        <w:rPr>
          <w:sz w:val="21"/>
          <w:szCs w:val="21"/>
        </w:rPr>
        <w:t>Záruka bude bezpodmínečná, neodvolatelná a bude vystavena na dobu odpovídající záruční lhůtě „Záruky za veškerá plnění, není-li stanoveno jinak“  + tři měsíce, tj. 63  měsíců.</w:t>
      </w:r>
    </w:p>
    <w:p w:rsidR="00423F7F" w:rsidRPr="00E706B6" w:rsidRDefault="00423F7F" w:rsidP="00423F7F">
      <w:pPr>
        <w:pStyle w:val="Odstavecseseznamem"/>
        <w:rPr>
          <w:sz w:val="21"/>
          <w:szCs w:val="21"/>
        </w:rPr>
      </w:pPr>
    </w:p>
    <w:p w:rsidR="00423F7F" w:rsidRPr="00E706B6" w:rsidRDefault="00423F7F" w:rsidP="00423F7F">
      <w:pPr>
        <w:pStyle w:val="kancel"/>
        <w:numPr>
          <w:ilvl w:val="1"/>
          <w:numId w:val="18"/>
        </w:numPr>
        <w:tabs>
          <w:tab w:val="left" w:pos="4088"/>
        </w:tabs>
        <w:spacing w:after="120" w:line="276" w:lineRule="auto"/>
        <w:rPr>
          <w:sz w:val="21"/>
          <w:szCs w:val="21"/>
        </w:rPr>
      </w:pPr>
      <w:r w:rsidRPr="00E706B6">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E706B6" w:rsidRDefault="001C23D8" w:rsidP="001C23D8">
      <w:pPr>
        <w:spacing w:before="120" w:after="120"/>
        <w:ind w:left="720"/>
        <w:jc w:val="both"/>
        <w:rPr>
          <w:sz w:val="21"/>
          <w:szCs w:val="21"/>
        </w:rPr>
      </w:pPr>
    </w:p>
    <w:p w:rsidR="00127F87" w:rsidRPr="00E706B6"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E706B6">
        <w:rPr>
          <w:b/>
          <w:smallCaps/>
          <w:spacing w:val="20"/>
          <w:sz w:val="21"/>
          <w:szCs w:val="21"/>
        </w:rPr>
        <w:lastRenderedPageBreak/>
        <w:t>Ukončení smlouvy</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Smlouvu lze ukončit písemnou dohodou.</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Objednatel může od smlouvy odstoupit v případě jejího podstatného porušení zhotovitelem. Za podstatné porušení smlouvy se mj. považuje:</w:t>
      </w:r>
    </w:p>
    <w:p w:rsidR="00127F87" w:rsidRPr="00E706B6" w:rsidRDefault="00127F87" w:rsidP="00AB1DF0">
      <w:pPr>
        <w:numPr>
          <w:ilvl w:val="2"/>
          <w:numId w:val="19"/>
        </w:numPr>
        <w:ind w:left="1076"/>
        <w:jc w:val="both"/>
        <w:rPr>
          <w:sz w:val="21"/>
          <w:szCs w:val="21"/>
        </w:rPr>
      </w:pPr>
      <w:r w:rsidRPr="00E706B6">
        <w:rPr>
          <w:sz w:val="21"/>
          <w:szCs w:val="21"/>
        </w:rPr>
        <w:t>Vada díla zjevná v průběhu provádění, pokud ji zhotovitel po písemné výzvě objednatele v době přiměřené neodstraní.</w:t>
      </w:r>
    </w:p>
    <w:p w:rsidR="00127F87" w:rsidRPr="00E706B6" w:rsidRDefault="00127F87" w:rsidP="00AB1DF0">
      <w:pPr>
        <w:numPr>
          <w:ilvl w:val="2"/>
          <w:numId w:val="19"/>
        </w:numPr>
        <w:ind w:left="1076"/>
        <w:jc w:val="both"/>
        <w:rPr>
          <w:sz w:val="21"/>
          <w:szCs w:val="21"/>
        </w:rPr>
      </w:pPr>
      <w:r w:rsidRPr="00E706B6">
        <w:rPr>
          <w:sz w:val="21"/>
          <w:szCs w:val="21"/>
        </w:rPr>
        <w:t>Zhotovování stavby v rozporu se zadáním stavby;</w:t>
      </w:r>
    </w:p>
    <w:p w:rsidR="00127F87" w:rsidRPr="00E706B6" w:rsidRDefault="00127F87" w:rsidP="00AB1DF0">
      <w:pPr>
        <w:numPr>
          <w:ilvl w:val="2"/>
          <w:numId w:val="19"/>
        </w:numPr>
        <w:ind w:left="1076"/>
        <w:jc w:val="both"/>
        <w:rPr>
          <w:sz w:val="21"/>
          <w:szCs w:val="21"/>
        </w:rPr>
      </w:pPr>
      <w:r w:rsidRPr="00E706B6">
        <w:rPr>
          <w:sz w:val="21"/>
          <w:szCs w:val="21"/>
        </w:rPr>
        <w:t>Provádění díla osobami, které nejsou náležitě kvalifikované a odborně způsobilé.</w:t>
      </w:r>
    </w:p>
    <w:p w:rsidR="00732829" w:rsidRPr="00E706B6" w:rsidRDefault="00732829" w:rsidP="00AB1DF0">
      <w:pPr>
        <w:numPr>
          <w:ilvl w:val="2"/>
          <w:numId w:val="19"/>
        </w:numPr>
        <w:ind w:left="1076"/>
        <w:jc w:val="both"/>
        <w:rPr>
          <w:sz w:val="21"/>
          <w:szCs w:val="21"/>
        </w:rPr>
      </w:pPr>
      <w:r w:rsidRPr="00E706B6">
        <w:rPr>
          <w:sz w:val="21"/>
          <w:szCs w:val="21"/>
        </w:rPr>
        <w:t>Prodlení s převzetím staveniště o více než 15 dní;</w:t>
      </w:r>
    </w:p>
    <w:p w:rsidR="00127F87" w:rsidRPr="00E706B6" w:rsidRDefault="00127F87" w:rsidP="00AB1DF0">
      <w:pPr>
        <w:numPr>
          <w:ilvl w:val="2"/>
          <w:numId w:val="19"/>
        </w:numPr>
        <w:ind w:left="1076"/>
        <w:jc w:val="both"/>
        <w:rPr>
          <w:sz w:val="21"/>
          <w:szCs w:val="21"/>
        </w:rPr>
      </w:pPr>
      <w:r w:rsidRPr="00E706B6">
        <w:rPr>
          <w:sz w:val="21"/>
          <w:szCs w:val="21"/>
        </w:rPr>
        <w:t>Zastavení prací na více než 15 kalendářních dní, pokud není v souladu se zněním této smlouvy stanoveno jinak.</w:t>
      </w:r>
    </w:p>
    <w:p w:rsidR="00127F87" w:rsidRPr="00E706B6" w:rsidRDefault="00127F87" w:rsidP="00AB1DF0">
      <w:pPr>
        <w:numPr>
          <w:ilvl w:val="2"/>
          <w:numId w:val="19"/>
        </w:numPr>
        <w:ind w:left="1076"/>
        <w:jc w:val="both"/>
        <w:rPr>
          <w:sz w:val="21"/>
          <w:szCs w:val="21"/>
        </w:rPr>
      </w:pPr>
      <w:r w:rsidRPr="00E706B6">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E706B6" w:rsidRDefault="00127F87" w:rsidP="00AB1DF0">
      <w:pPr>
        <w:numPr>
          <w:ilvl w:val="2"/>
          <w:numId w:val="19"/>
        </w:numPr>
        <w:ind w:left="1076"/>
        <w:jc w:val="both"/>
        <w:rPr>
          <w:sz w:val="21"/>
          <w:szCs w:val="21"/>
        </w:rPr>
      </w:pPr>
      <w:r w:rsidRPr="00E706B6">
        <w:rPr>
          <w:sz w:val="21"/>
          <w:szCs w:val="21"/>
        </w:rPr>
        <w:t>Skutečnost, že zhotovitel není pojištěn v souladu s touto smlouvou.</w:t>
      </w:r>
    </w:p>
    <w:p w:rsidR="00127F87" w:rsidRPr="00E706B6" w:rsidRDefault="00127F87" w:rsidP="00AB1DF0">
      <w:pPr>
        <w:numPr>
          <w:ilvl w:val="2"/>
          <w:numId w:val="19"/>
        </w:numPr>
        <w:ind w:left="1076"/>
        <w:jc w:val="both"/>
        <w:rPr>
          <w:sz w:val="21"/>
          <w:szCs w:val="21"/>
        </w:rPr>
      </w:pPr>
      <w:r w:rsidRPr="00E706B6">
        <w:rPr>
          <w:sz w:val="21"/>
          <w:szCs w:val="21"/>
        </w:rPr>
        <w:t>Porušování předpisů bezpečnosti práce, bezpečnosti provozu na pozemních komunikacích a předpisů o životním prostředí a odpadovém hospodaření.</w:t>
      </w:r>
    </w:p>
    <w:p w:rsidR="00127F87" w:rsidRPr="00E706B6" w:rsidRDefault="00127F87" w:rsidP="00AB1DF0">
      <w:pPr>
        <w:numPr>
          <w:ilvl w:val="2"/>
          <w:numId w:val="19"/>
        </w:numPr>
        <w:ind w:left="1076"/>
        <w:jc w:val="both"/>
        <w:rPr>
          <w:sz w:val="21"/>
          <w:szCs w:val="21"/>
        </w:rPr>
      </w:pPr>
      <w:r w:rsidRPr="00E706B6">
        <w:rPr>
          <w:sz w:val="21"/>
          <w:szCs w:val="21"/>
        </w:rPr>
        <w:t>Zahájení insolvenčního řízení, ve kterém je zhotovitel v postavení dlužníka.</w:t>
      </w:r>
    </w:p>
    <w:p w:rsidR="00127F87" w:rsidRPr="00E706B6" w:rsidRDefault="00127F87" w:rsidP="00AB1DF0">
      <w:pPr>
        <w:numPr>
          <w:ilvl w:val="2"/>
          <w:numId w:val="19"/>
        </w:numPr>
        <w:ind w:left="1076"/>
        <w:jc w:val="both"/>
        <w:rPr>
          <w:sz w:val="21"/>
          <w:szCs w:val="21"/>
        </w:rPr>
      </w:pPr>
      <w:r w:rsidRPr="00E706B6">
        <w:rPr>
          <w:sz w:val="21"/>
          <w:szCs w:val="21"/>
        </w:rPr>
        <w:t>Zjistí-li se, že v nabídce zhotovitele k související veřejné zakázce byly uvedeny nepravdivé údaje.</w:t>
      </w:r>
    </w:p>
    <w:p w:rsidR="00127F87" w:rsidRPr="00E706B6" w:rsidRDefault="00127F87" w:rsidP="00AB1DF0">
      <w:pPr>
        <w:numPr>
          <w:ilvl w:val="2"/>
          <w:numId w:val="19"/>
        </w:numPr>
        <w:ind w:left="1076"/>
        <w:jc w:val="both"/>
        <w:rPr>
          <w:sz w:val="21"/>
          <w:szCs w:val="21"/>
        </w:rPr>
      </w:pPr>
      <w:r w:rsidRPr="00E706B6">
        <w:rPr>
          <w:sz w:val="21"/>
          <w:szCs w:val="21"/>
        </w:rPr>
        <w:t>Z důvodů uvedených v § 223 zákona č. 134/2016 Sb., o zadávání veřejných zakázek.</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 xml:space="preserve">Zhotovitel může od smlouvy odstoupit v následujících případech: </w:t>
      </w:r>
    </w:p>
    <w:p w:rsidR="00127F87" w:rsidRPr="00E706B6" w:rsidRDefault="00127F87" w:rsidP="00AB1DF0">
      <w:pPr>
        <w:numPr>
          <w:ilvl w:val="2"/>
          <w:numId w:val="20"/>
        </w:numPr>
        <w:ind w:left="1076"/>
        <w:jc w:val="both"/>
        <w:rPr>
          <w:sz w:val="21"/>
          <w:szCs w:val="21"/>
        </w:rPr>
      </w:pPr>
      <w:r w:rsidRPr="00E706B6">
        <w:rPr>
          <w:sz w:val="21"/>
          <w:szCs w:val="21"/>
        </w:rPr>
        <w:t>Zahájení insolvenčního řízení, ve kterém je objednatel v postavení dlužníka.</w:t>
      </w:r>
    </w:p>
    <w:p w:rsidR="00127F87" w:rsidRPr="00E706B6" w:rsidRDefault="00127F87" w:rsidP="00AB1DF0">
      <w:pPr>
        <w:numPr>
          <w:ilvl w:val="2"/>
          <w:numId w:val="20"/>
        </w:numPr>
        <w:ind w:left="1076"/>
        <w:jc w:val="both"/>
        <w:rPr>
          <w:sz w:val="21"/>
          <w:szCs w:val="21"/>
        </w:rPr>
      </w:pPr>
      <w:r w:rsidRPr="00E706B6">
        <w:rPr>
          <w:sz w:val="21"/>
          <w:szCs w:val="21"/>
        </w:rPr>
        <w:t>Prodlení objednatele s úhradou faktur o více než 90 dnů.</w:t>
      </w:r>
    </w:p>
    <w:p w:rsidR="00C771F6" w:rsidRPr="00E706B6" w:rsidRDefault="00C771F6" w:rsidP="00654D27">
      <w:pPr>
        <w:ind w:left="1076"/>
        <w:jc w:val="both"/>
        <w:rPr>
          <w:sz w:val="21"/>
          <w:szCs w:val="21"/>
        </w:rPr>
      </w:pP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Odstoupení musí být učiněno písemně a je účinné dnem jeho doručení druhé smluvní straně s účinky ex nunc.</w:t>
      </w:r>
    </w:p>
    <w:p w:rsidR="00326CE0" w:rsidRPr="00326CE0" w:rsidRDefault="00326CE0" w:rsidP="00102D96">
      <w:pPr>
        <w:keepNext/>
        <w:keepLines/>
        <w:numPr>
          <w:ilvl w:val="6"/>
          <w:numId w:val="9"/>
        </w:numPr>
        <w:spacing w:before="120" w:after="120"/>
        <w:ind w:left="539" w:hanging="539"/>
        <w:jc w:val="both"/>
        <w:rPr>
          <w:sz w:val="21"/>
          <w:szCs w:val="21"/>
        </w:rPr>
      </w:pPr>
      <w:r w:rsidRPr="00326CE0">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E706B6" w:rsidRDefault="00A564E1" w:rsidP="00A564E1">
      <w:pPr>
        <w:keepNext/>
        <w:keepLines/>
        <w:spacing w:before="120" w:after="120"/>
        <w:ind w:left="539"/>
        <w:jc w:val="both"/>
        <w:rPr>
          <w:sz w:val="21"/>
          <w:szCs w:val="21"/>
        </w:rPr>
      </w:pPr>
    </w:p>
    <w:p w:rsidR="00127F87" w:rsidRPr="00E706B6"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E706B6">
        <w:rPr>
          <w:b/>
          <w:smallCaps/>
          <w:spacing w:val="20"/>
          <w:sz w:val="21"/>
          <w:szCs w:val="21"/>
        </w:rPr>
        <w:t>Společná a závěrečná ustanovení</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Tato smlouva se řídí českým právním řádem. Veškerá jednání o díle a jeho provádění, jednání vyplývající z uplatňování záruk</w:t>
      </w:r>
      <w:r w:rsidR="00CD2AB4" w:rsidRPr="00E706B6">
        <w:rPr>
          <w:sz w:val="21"/>
          <w:szCs w:val="21"/>
        </w:rPr>
        <w:t xml:space="preserve"> či bankovní záruky </w:t>
      </w:r>
      <w:r w:rsidRPr="00E706B6">
        <w:rPr>
          <w:sz w:val="21"/>
          <w:szCs w:val="21"/>
        </w:rPr>
        <w:t xml:space="preserve"> probíhají v jazyce českém.</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 xml:space="preserve">Zhotovitel není oprávněn bez souhlasu objednatele postoupit práva a povinnosti vyplývající z této smlouvy třetí osobě. </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Zhotovitel bere na vědomí, že je osobou povinnou spolupůsobit při výkonu finanční kontroly.</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Písemně či písemný znamená: trvalý záznam psaný ručně, strojem, tištěný či elektronicky zhotovený.</w:t>
      </w:r>
    </w:p>
    <w:p w:rsidR="00127F87" w:rsidRPr="00E706B6" w:rsidRDefault="00127F87" w:rsidP="00975032">
      <w:pPr>
        <w:keepNext/>
        <w:keepLines/>
        <w:numPr>
          <w:ilvl w:val="6"/>
          <w:numId w:val="9"/>
        </w:numPr>
        <w:spacing w:before="120" w:after="120"/>
        <w:ind w:left="539" w:hanging="539"/>
        <w:jc w:val="both"/>
        <w:rPr>
          <w:sz w:val="21"/>
          <w:szCs w:val="21"/>
        </w:rPr>
      </w:pPr>
      <w:r w:rsidRPr="00E706B6">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E706B6">
        <w:rPr>
          <w:sz w:val="21"/>
          <w:szCs w:val="21"/>
        </w:rPr>
        <w:t xml:space="preserve"> nebo odeslání datovou schránkou</w:t>
      </w:r>
      <w:r w:rsidRPr="00E706B6">
        <w:rPr>
          <w:sz w:val="21"/>
          <w:szCs w:val="21"/>
        </w:rPr>
        <w:t>. Za doručený se rovněž považuje i:</w:t>
      </w:r>
    </w:p>
    <w:p w:rsidR="00127F87" w:rsidRPr="00E706B6" w:rsidRDefault="00127F87" w:rsidP="00AB1DF0">
      <w:pPr>
        <w:pStyle w:val="Odstavecseseznamem"/>
        <w:numPr>
          <w:ilvl w:val="1"/>
          <w:numId w:val="21"/>
        </w:numPr>
        <w:spacing w:before="120" w:after="120"/>
        <w:ind w:left="899"/>
        <w:jc w:val="both"/>
        <w:rPr>
          <w:sz w:val="21"/>
          <w:szCs w:val="21"/>
        </w:rPr>
      </w:pPr>
      <w:r w:rsidRPr="00E706B6">
        <w:rPr>
          <w:sz w:val="21"/>
          <w:szCs w:val="21"/>
        </w:rPr>
        <w:t>V případě záznamu činěného objednatelem, záznam vyhotovený ve stavebním deníku.</w:t>
      </w:r>
    </w:p>
    <w:p w:rsidR="00FA3871" w:rsidRPr="00E706B6" w:rsidRDefault="00127F87" w:rsidP="00AB1DF0">
      <w:pPr>
        <w:pStyle w:val="Odstavecseseznamem"/>
        <w:numPr>
          <w:ilvl w:val="1"/>
          <w:numId w:val="21"/>
        </w:numPr>
        <w:spacing w:before="120" w:after="120"/>
        <w:ind w:left="899"/>
        <w:jc w:val="both"/>
        <w:rPr>
          <w:sz w:val="21"/>
          <w:szCs w:val="21"/>
        </w:rPr>
      </w:pPr>
      <w:r w:rsidRPr="00E706B6">
        <w:rPr>
          <w:sz w:val="21"/>
          <w:szCs w:val="21"/>
        </w:rPr>
        <w:t xml:space="preserve">V případě záznamu činěného zhotovitelem, záznam vyhotovený ve stavebním deníku zhotovitelem, který je datován a podepsán správcem stavby. </w:t>
      </w:r>
    </w:p>
    <w:p w:rsidR="00127F87" w:rsidRPr="00E706B6" w:rsidRDefault="00127F87" w:rsidP="00975032">
      <w:pPr>
        <w:widowControl w:val="0"/>
        <w:numPr>
          <w:ilvl w:val="6"/>
          <w:numId w:val="9"/>
        </w:numPr>
        <w:spacing w:before="120" w:after="120"/>
        <w:ind w:left="539" w:hanging="539"/>
        <w:jc w:val="both"/>
        <w:rPr>
          <w:sz w:val="21"/>
          <w:szCs w:val="21"/>
        </w:rPr>
      </w:pPr>
      <w:r w:rsidRPr="00E706B6">
        <w:rPr>
          <w:sz w:val="21"/>
          <w:szCs w:val="21"/>
        </w:rPr>
        <w:t>Tuto smlouvu lze měnit pouze písemně, formou oboustranně podepsaného dodatku k této smlouvě, není-li v této smlouvě stanoveno jinak.</w:t>
      </w:r>
    </w:p>
    <w:p w:rsidR="00A57BB7" w:rsidRPr="00E706B6" w:rsidRDefault="00A57BB7" w:rsidP="00A57BB7">
      <w:pPr>
        <w:widowControl w:val="0"/>
        <w:numPr>
          <w:ilvl w:val="6"/>
          <w:numId w:val="9"/>
        </w:numPr>
        <w:spacing w:before="120" w:after="120"/>
        <w:ind w:left="539" w:hanging="539"/>
        <w:jc w:val="both"/>
        <w:rPr>
          <w:sz w:val="21"/>
          <w:szCs w:val="21"/>
        </w:rPr>
      </w:pPr>
      <w:r w:rsidRPr="00E706B6">
        <w:rPr>
          <w:sz w:val="21"/>
          <w:szCs w:val="21"/>
        </w:rPr>
        <w:t>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w:t>
      </w:r>
      <w:r w:rsidR="00DC7099" w:rsidRPr="00E706B6">
        <w:rPr>
          <w:sz w:val="21"/>
          <w:szCs w:val="21"/>
        </w:rPr>
        <w:t xml:space="preserve"> případně zástupce zadavatele </w:t>
      </w:r>
      <w:r w:rsidRPr="00E706B6">
        <w:rPr>
          <w:sz w:val="21"/>
          <w:szCs w:val="21"/>
        </w:rPr>
        <w:t xml:space="preserve"> v příloze č. 5 lze tuto provést pouze s předchozím písemným souhlasem objednatele. </w:t>
      </w:r>
    </w:p>
    <w:p w:rsidR="000D4DF1" w:rsidRPr="00E706B6" w:rsidRDefault="00127F87" w:rsidP="00654D27">
      <w:pPr>
        <w:keepNext/>
        <w:keepLines/>
        <w:numPr>
          <w:ilvl w:val="6"/>
          <w:numId w:val="9"/>
        </w:numPr>
        <w:spacing w:before="120" w:after="120"/>
        <w:ind w:left="539" w:hanging="539"/>
        <w:jc w:val="both"/>
        <w:rPr>
          <w:sz w:val="21"/>
          <w:szCs w:val="21"/>
        </w:rPr>
      </w:pPr>
      <w:r w:rsidRPr="00E706B6">
        <w:rPr>
          <w:sz w:val="21"/>
          <w:szCs w:val="21"/>
        </w:rPr>
        <w:lastRenderedPageBreak/>
        <w:t>Tato smlouva je uzavřena dnem podpisu druhou smluvní stranou. Smlouva nabývá účinnost zveřejněním v re</w:t>
      </w:r>
      <w:r w:rsidR="003E6813" w:rsidRPr="00E706B6">
        <w:rPr>
          <w:sz w:val="21"/>
          <w:szCs w:val="21"/>
        </w:rPr>
        <w:t>gistru smluv dle odst. 12</w:t>
      </w:r>
      <w:r w:rsidRPr="00E706B6">
        <w:rPr>
          <w:sz w:val="21"/>
          <w:szCs w:val="21"/>
        </w:rPr>
        <w:t xml:space="preserve">. tohoto článku. </w:t>
      </w:r>
    </w:p>
    <w:p w:rsidR="00127F87" w:rsidRPr="00E706B6" w:rsidRDefault="00127F87" w:rsidP="00975032">
      <w:pPr>
        <w:widowControl w:val="0"/>
        <w:numPr>
          <w:ilvl w:val="6"/>
          <w:numId w:val="9"/>
        </w:numPr>
        <w:spacing w:before="120" w:after="120"/>
        <w:ind w:left="539" w:hanging="539"/>
        <w:jc w:val="both"/>
        <w:rPr>
          <w:sz w:val="21"/>
          <w:szCs w:val="21"/>
        </w:rPr>
      </w:pPr>
      <w:r w:rsidRPr="00E706B6">
        <w:rPr>
          <w:sz w:val="21"/>
          <w:szCs w:val="21"/>
        </w:rPr>
        <w:t>Případné obchodní zvyklosti, týkající se sjednaného či navazujícího plnění, nemají přednost před smluvními ujednáními, ani před ustanoveními zákona, byť by tato ustanovení neměla donucující účinky.</w:t>
      </w:r>
    </w:p>
    <w:p w:rsidR="0091194F" w:rsidRPr="00E706B6" w:rsidRDefault="004B70C3" w:rsidP="00654D27">
      <w:pPr>
        <w:widowControl w:val="0"/>
        <w:numPr>
          <w:ilvl w:val="6"/>
          <w:numId w:val="9"/>
        </w:numPr>
        <w:spacing w:before="120" w:after="120"/>
        <w:ind w:left="539" w:hanging="539"/>
        <w:jc w:val="both"/>
        <w:rPr>
          <w:sz w:val="21"/>
          <w:szCs w:val="21"/>
        </w:rPr>
      </w:pPr>
      <w:r w:rsidRPr="00E706B6">
        <w:rPr>
          <w:sz w:val="21"/>
          <w:szCs w:val="21"/>
        </w:rPr>
        <w:t>Smluvní strany se dohodly, že na jejich vztah upravený touto smlouvou se neužijí ustanovení § 1921, § 1976, § 1978, § 2112, § 2364 odst. 2, § 2595, § 2604, § 2605 odst. 1 věty první, § 2606, § 2609, §</w:t>
      </w:r>
      <w:r w:rsidR="00332D7F" w:rsidRPr="00E706B6">
        <w:rPr>
          <w:sz w:val="21"/>
          <w:szCs w:val="21"/>
        </w:rPr>
        <w:t xml:space="preserve"> 2611 § 2618, § 2620, § 2621, § </w:t>
      </w:r>
      <w:r w:rsidR="00732829" w:rsidRPr="00E706B6">
        <w:rPr>
          <w:sz w:val="21"/>
          <w:szCs w:val="21"/>
        </w:rPr>
        <w:t xml:space="preserve">2622 </w:t>
      </w:r>
      <w:r w:rsidRPr="00E706B6">
        <w:rPr>
          <w:sz w:val="21"/>
          <w:szCs w:val="21"/>
        </w:rPr>
        <w:t>a § 2629 odst. 1 občanského zákoníku.</w:t>
      </w:r>
    </w:p>
    <w:p w:rsidR="0091194F" w:rsidRPr="00E706B6" w:rsidRDefault="0091194F" w:rsidP="00654D27">
      <w:pPr>
        <w:widowControl w:val="0"/>
        <w:numPr>
          <w:ilvl w:val="6"/>
          <w:numId w:val="9"/>
        </w:numPr>
        <w:spacing w:before="120" w:after="120"/>
        <w:ind w:left="539" w:hanging="539"/>
        <w:jc w:val="both"/>
        <w:rPr>
          <w:sz w:val="21"/>
          <w:szCs w:val="21"/>
        </w:rPr>
      </w:pPr>
      <w:r w:rsidRPr="00E706B6">
        <w:rPr>
          <w:sz w:val="21"/>
          <w:szCs w:val="21"/>
        </w:rPr>
        <w:t>Tato smlouva podléhá povinnosti zveřejnění dle zákona č. 340/2015 Sb.</w:t>
      </w:r>
      <w:r w:rsidR="003D489F" w:rsidRPr="00E706B6">
        <w:rPr>
          <w:sz w:val="21"/>
          <w:szCs w:val="21"/>
        </w:rPr>
        <w:t xml:space="preserve"> </w:t>
      </w:r>
      <w:r w:rsidRPr="00E706B6">
        <w:rPr>
          <w:sz w:val="21"/>
          <w:szCs w:val="21"/>
        </w:rPr>
        <w:t>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 Zhotovitel si ověří před zahájením plnění dle této smlouvy její uveřejnění v registru smluv.</w:t>
      </w:r>
    </w:p>
    <w:p w:rsidR="0091194F" w:rsidRPr="00E706B6" w:rsidRDefault="0091194F" w:rsidP="00654D27">
      <w:pPr>
        <w:widowControl w:val="0"/>
        <w:numPr>
          <w:ilvl w:val="6"/>
          <w:numId w:val="9"/>
        </w:numPr>
        <w:spacing w:before="120" w:after="120"/>
        <w:ind w:left="539" w:hanging="539"/>
        <w:jc w:val="both"/>
        <w:rPr>
          <w:sz w:val="21"/>
          <w:szCs w:val="21"/>
        </w:rPr>
      </w:pPr>
      <w:r w:rsidRPr="00E706B6">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AB1DF0" w:rsidRPr="00E706B6" w:rsidRDefault="00AB1DF0" w:rsidP="00654D27">
      <w:pPr>
        <w:widowControl w:val="0"/>
        <w:numPr>
          <w:ilvl w:val="6"/>
          <w:numId w:val="9"/>
        </w:numPr>
        <w:spacing w:before="120" w:after="120"/>
        <w:ind w:left="539" w:hanging="539"/>
        <w:jc w:val="both"/>
        <w:rPr>
          <w:sz w:val="21"/>
          <w:szCs w:val="21"/>
        </w:rPr>
      </w:pPr>
      <w:r w:rsidRPr="00E706B6">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E706B6" w:rsidRDefault="00127F87" w:rsidP="00654D27">
      <w:pPr>
        <w:widowControl w:val="0"/>
        <w:numPr>
          <w:ilvl w:val="6"/>
          <w:numId w:val="9"/>
        </w:numPr>
        <w:spacing w:before="120" w:after="120"/>
        <w:ind w:left="539" w:hanging="539"/>
        <w:jc w:val="both"/>
        <w:rPr>
          <w:sz w:val="21"/>
          <w:szCs w:val="21"/>
        </w:rPr>
      </w:pPr>
      <w:r w:rsidRPr="00E706B6">
        <w:rPr>
          <w:sz w:val="21"/>
          <w:szCs w:val="21"/>
        </w:rPr>
        <w:t>Součástí této smlouvy je projektová dokumentace. Nedílné součásti této smlouvy jsou přílohy:</w:t>
      </w:r>
    </w:p>
    <w:p w:rsidR="00127F87" w:rsidRPr="00E706B6" w:rsidRDefault="00127F87" w:rsidP="00F54B3E">
      <w:pPr>
        <w:numPr>
          <w:ilvl w:val="3"/>
          <w:numId w:val="6"/>
        </w:numPr>
        <w:ind w:left="993"/>
        <w:contextualSpacing/>
        <w:jc w:val="both"/>
        <w:rPr>
          <w:sz w:val="21"/>
          <w:szCs w:val="21"/>
        </w:rPr>
      </w:pPr>
      <w:r w:rsidRPr="00E706B6">
        <w:rPr>
          <w:sz w:val="21"/>
          <w:szCs w:val="21"/>
        </w:rPr>
        <w:t>Položkový rozpočet (oceněný soupis prací).</w:t>
      </w:r>
    </w:p>
    <w:p w:rsidR="00035430" w:rsidRPr="00E706B6" w:rsidRDefault="00035430" w:rsidP="00F54B3E">
      <w:pPr>
        <w:pStyle w:val="Odstavecseseznamem"/>
        <w:numPr>
          <w:ilvl w:val="3"/>
          <w:numId w:val="6"/>
        </w:numPr>
        <w:ind w:left="993"/>
        <w:jc w:val="both"/>
        <w:rPr>
          <w:sz w:val="21"/>
          <w:szCs w:val="21"/>
        </w:rPr>
      </w:pPr>
      <w:r w:rsidRPr="00E706B6">
        <w:rPr>
          <w:sz w:val="21"/>
          <w:szCs w:val="21"/>
        </w:rPr>
        <w:t xml:space="preserve">Harmonogram prací </w:t>
      </w:r>
      <w:r w:rsidR="00BC0221" w:rsidRPr="00E706B6">
        <w:rPr>
          <w:sz w:val="21"/>
          <w:szCs w:val="21"/>
        </w:rPr>
        <w:t xml:space="preserve">finanční a </w:t>
      </w:r>
      <w:r w:rsidRPr="00E706B6">
        <w:rPr>
          <w:sz w:val="21"/>
          <w:szCs w:val="21"/>
        </w:rPr>
        <w:t>věcný.</w:t>
      </w:r>
    </w:p>
    <w:p w:rsidR="00035430" w:rsidRPr="00E706B6" w:rsidRDefault="00035430" w:rsidP="00F54B3E">
      <w:pPr>
        <w:pStyle w:val="Odstavecseseznamem"/>
        <w:numPr>
          <w:ilvl w:val="3"/>
          <w:numId w:val="6"/>
        </w:numPr>
        <w:ind w:left="993"/>
        <w:jc w:val="both"/>
        <w:rPr>
          <w:sz w:val="21"/>
          <w:szCs w:val="21"/>
        </w:rPr>
      </w:pPr>
      <w:r w:rsidRPr="00E706B6">
        <w:rPr>
          <w:sz w:val="21"/>
          <w:szCs w:val="21"/>
        </w:rPr>
        <w:t>Kontrolní a zkušební plán.</w:t>
      </w:r>
    </w:p>
    <w:p w:rsidR="00127F87" w:rsidRPr="00E706B6" w:rsidRDefault="00127F87" w:rsidP="00F54B3E">
      <w:pPr>
        <w:numPr>
          <w:ilvl w:val="3"/>
          <w:numId w:val="6"/>
        </w:numPr>
        <w:ind w:left="993"/>
        <w:contextualSpacing/>
        <w:jc w:val="both"/>
        <w:rPr>
          <w:sz w:val="21"/>
          <w:szCs w:val="21"/>
        </w:rPr>
      </w:pPr>
      <w:r w:rsidRPr="00E706B6">
        <w:rPr>
          <w:sz w:val="21"/>
          <w:szCs w:val="21"/>
        </w:rPr>
        <w:t>Oprávněné osoby objednatele.</w:t>
      </w:r>
    </w:p>
    <w:p w:rsidR="00127F87" w:rsidRPr="00E706B6" w:rsidRDefault="00127F87" w:rsidP="00F54B3E">
      <w:pPr>
        <w:numPr>
          <w:ilvl w:val="3"/>
          <w:numId w:val="6"/>
        </w:numPr>
        <w:ind w:left="993"/>
        <w:contextualSpacing/>
        <w:jc w:val="both"/>
        <w:rPr>
          <w:sz w:val="21"/>
          <w:szCs w:val="21"/>
        </w:rPr>
      </w:pPr>
      <w:r w:rsidRPr="00E706B6">
        <w:rPr>
          <w:sz w:val="21"/>
          <w:szCs w:val="21"/>
        </w:rPr>
        <w:t>Oprávněné osoby zhotovitele.</w:t>
      </w:r>
    </w:p>
    <w:p w:rsidR="00A564E1" w:rsidRPr="00E706B6" w:rsidRDefault="00127F87" w:rsidP="00F54B3E">
      <w:pPr>
        <w:numPr>
          <w:ilvl w:val="3"/>
          <w:numId w:val="6"/>
        </w:numPr>
        <w:ind w:left="993"/>
        <w:contextualSpacing/>
        <w:jc w:val="both"/>
        <w:rPr>
          <w:sz w:val="21"/>
          <w:szCs w:val="21"/>
        </w:rPr>
      </w:pPr>
      <w:r w:rsidRPr="00E706B6">
        <w:rPr>
          <w:sz w:val="21"/>
          <w:szCs w:val="21"/>
        </w:rPr>
        <w:t>Vzor změnového listu.</w:t>
      </w:r>
    </w:p>
    <w:p w:rsidR="001F60C2" w:rsidRPr="00E706B6" w:rsidRDefault="001F60C2" w:rsidP="00654D27">
      <w:pPr>
        <w:widowControl w:val="0"/>
        <w:numPr>
          <w:ilvl w:val="6"/>
          <w:numId w:val="9"/>
        </w:numPr>
        <w:spacing w:before="120" w:after="120"/>
        <w:ind w:left="539" w:hanging="539"/>
        <w:jc w:val="both"/>
        <w:rPr>
          <w:sz w:val="21"/>
          <w:szCs w:val="21"/>
          <w:highlight w:val="yellow"/>
        </w:rPr>
      </w:pPr>
      <w:r w:rsidRPr="00E706B6">
        <w:rPr>
          <w:sz w:val="21"/>
          <w:szCs w:val="21"/>
          <w:highlight w:val="yellow"/>
        </w:rPr>
        <w:t xml:space="preserve">Tato smlouva je vyhotovena ve 2 vyhotoveních, přičemž objednatel obdrží 1 vyhotovení a 1 vyhotovení zhotovitel. / Tato smlouva je uzavřena v elektronické podobě. </w:t>
      </w:r>
    </w:p>
    <w:tbl>
      <w:tblPr>
        <w:tblW w:w="10525" w:type="dxa"/>
        <w:tblLook w:val="01E0" w:firstRow="1" w:lastRow="1" w:firstColumn="1" w:lastColumn="1" w:noHBand="0" w:noVBand="0"/>
      </w:tblPr>
      <w:tblGrid>
        <w:gridCol w:w="5255"/>
        <w:gridCol w:w="7"/>
        <w:gridCol w:w="5248"/>
        <w:gridCol w:w="15"/>
      </w:tblGrid>
      <w:tr w:rsidR="00127F87" w:rsidRPr="00E706B6" w:rsidTr="00127F87">
        <w:trPr>
          <w:trHeight w:val="258"/>
        </w:trPr>
        <w:tc>
          <w:tcPr>
            <w:tcW w:w="5262" w:type="dxa"/>
            <w:gridSpan w:val="2"/>
          </w:tcPr>
          <w:p w:rsidR="00127F87" w:rsidRPr="00E706B6" w:rsidRDefault="00127F87" w:rsidP="00127F87">
            <w:pPr>
              <w:tabs>
                <w:tab w:val="left" w:pos="6300"/>
              </w:tabs>
              <w:spacing w:after="120"/>
              <w:rPr>
                <w:sz w:val="21"/>
                <w:szCs w:val="21"/>
              </w:rPr>
            </w:pPr>
          </w:p>
          <w:p w:rsidR="00127F87" w:rsidRPr="00E706B6" w:rsidRDefault="00127F87" w:rsidP="00127F87">
            <w:pPr>
              <w:tabs>
                <w:tab w:val="left" w:pos="6300"/>
              </w:tabs>
              <w:spacing w:after="120"/>
              <w:rPr>
                <w:b/>
                <w:smallCaps/>
                <w:spacing w:val="20"/>
                <w:sz w:val="21"/>
                <w:szCs w:val="21"/>
              </w:rPr>
            </w:pPr>
            <w:r w:rsidRPr="00E706B6">
              <w:rPr>
                <w:sz w:val="21"/>
                <w:szCs w:val="21"/>
              </w:rPr>
              <w:t xml:space="preserve">V </w:t>
            </w:r>
            <w:r w:rsidRPr="00E706B6">
              <w:rPr>
                <w:b/>
                <w:sz w:val="21"/>
                <w:szCs w:val="21"/>
                <w:highlight w:val="yellow"/>
              </w:rPr>
              <w:t>***</w:t>
            </w:r>
            <w:r w:rsidRPr="00E706B6">
              <w:rPr>
                <w:sz w:val="21"/>
                <w:szCs w:val="21"/>
              </w:rPr>
              <w:t>, dne</w:t>
            </w:r>
          </w:p>
        </w:tc>
        <w:tc>
          <w:tcPr>
            <w:tcW w:w="5263" w:type="dxa"/>
            <w:gridSpan w:val="2"/>
          </w:tcPr>
          <w:p w:rsidR="00A564E1" w:rsidRPr="00E706B6" w:rsidRDefault="00A564E1" w:rsidP="00127F87">
            <w:pPr>
              <w:spacing w:after="120"/>
              <w:rPr>
                <w:sz w:val="21"/>
                <w:szCs w:val="21"/>
              </w:rPr>
            </w:pPr>
          </w:p>
          <w:p w:rsidR="00127F87" w:rsidRPr="00E706B6" w:rsidRDefault="00127F87" w:rsidP="00127F87">
            <w:pPr>
              <w:spacing w:after="120"/>
              <w:rPr>
                <w:sz w:val="21"/>
                <w:szCs w:val="21"/>
              </w:rPr>
            </w:pPr>
            <w:r w:rsidRPr="00E706B6">
              <w:rPr>
                <w:sz w:val="21"/>
                <w:szCs w:val="21"/>
              </w:rPr>
              <w:t>V Brně, dne</w:t>
            </w:r>
          </w:p>
          <w:p w:rsidR="00332D7F" w:rsidRPr="00E706B6" w:rsidRDefault="00332D7F" w:rsidP="00127F87">
            <w:pPr>
              <w:spacing w:after="120"/>
              <w:rPr>
                <w:sz w:val="21"/>
                <w:szCs w:val="21"/>
              </w:rPr>
            </w:pPr>
          </w:p>
          <w:p w:rsidR="00332D7F" w:rsidRPr="00E706B6" w:rsidRDefault="00332D7F" w:rsidP="00127F87">
            <w:pPr>
              <w:spacing w:after="120"/>
              <w:rPr>
                <w:sz w:val="21"/>
                <w:szCs w:val="21"/>
              </w:rPr>
            </w:pPr>
          </w:p>
          <w:p w:rsidR="00127F87" w:rsidRPr="00E706B6" w:rsidRDefault="00127F87" w:rsidP="00127F87">
            <w:pPr>
              <w:spacing w:after="120"/>
              <w:rPr>
                <w:sz w:val="21"/>
                <w:szCs w:val="21"/>
              </w:rPr>
            </w:pPr>
          </w:p>
        </w:tc>
      </w:tr>
      <w:tr w:rsidR="00127F87" w:rsidRPr="00E706B6" w:rsidTr="00127F87">
        <w:trPr>
          <w:gridAfter w:val="1"/>
          <w:wAfter w:w="15" w:type="dxa"/>
          <w:trHeight w:val="316"/>
        </w:trPr>
        <w:tc>
          <w:tcPr>
            <w:tcW w:w="5255" w:type="dxa"/>
            <w:vAlign w:val="center"/>
          </w:tcPr>
          <w:p w:rsidR="00127F87" w:rsidRPr="00E706B6" w:rsidRDefault="00127F87" w:rsidP="00127F87">
            <w:pPr>
              <w:tabs>
                <w:tab w:val="left" w:pos="6300"/>
              </w:tabs>
              <w:spacing w:after="120"/>
              <w:jc w:val="center"/>
              <w:rPr>
                <w:b/>
                <w:smallCaps/>
                <w:spacing w:val="20"/>
                <w:sz w:val="21"/>
                <w:szCs w:val="21"/>
              </w:rPr>
            </w:pPr>
            <w:r w:rsidRPr="00E706B6">
              <w:rPr>
                <w:b/>
                <w:sz w:val="21"/>
                <w:szCs w:val="21"/>
                <w:highlight w:val="yellow"/>
              </w:rPr>
              <w:t>***</w:t>
            </w:r>
          </w:p>
        </w:tc>
        <w:tc>
          <w:tcPr>
            <w:tcW w:w="5255" w:type="dxa"/>
            <w:gridSpan w:val="2"/>
            <w:vAlign w:val="center"/>
          </w:tcPr>
          <w:p w:rsidR="00127F87" w:rsidRPr="00E706B6" w:rsidRDefault="00D51CF6" w:rsidP="00127F87">
            <w:pPr>
              <w:spacing w:after="120"/>
              <w:jc w:val="center"/>
              <w:rPr>
                <w:b/>
                <w:sz w:val="21"/>
                <w:szCs w:val="21"/>
              </w:rPr>
            </w:pPr>
            <w:r w:rsidRPr="00E706B6">
              <w:rPr>
                <w:b/>
                <w:sz w:val="21"/>
                <w:szCs w:val="21"/>
              </w:rPr>
              <w:t>Bc. Roman Hanák</w:t>
            </w:r>
          </w:p>
        </w:tc>
      </w:tr>
      <w:tr w:rsidR="00127F87" w:rsidRPr="00E706B6" w:rsidTr="00127F87">
        <w:trPr>
          <w:gridAfter w:val="1"/>
          <w:wAfter w:w="15" w:type="dxa"/>
          <w:trHeight w:val="316"/>
        </w:trPr>
        <w:tc>
          <w:tcPr>
            <w:tcW w:w="5255" w:type="dxa"/>
            <w:vAlign w:val="center"/>
          </w:tcPr>
          <w:p w:rsidR="00127F87" w:rsidRPr="00E706B6" w:rsidRDefault="00127F87" w:rsidP="00127F87">
            <w:pPr>
              <w:tabs>
                <w:tab w:val="left" w:pos="6300"/>
              </w:tabs>
              <w:spacing w:after="120"/>
              <w:jc w:val="center"/>
              <w:rPr>
                <w:b/>
                <w:smallCaps/>
                <w:spacing w:val="20"/>
                <w:sz w:val="21"/>
                <w:szCs w:val="21"/>
              </w:rPr>
            </w:pPr>
            <w:r w:rsidRPr="00E706B6">
              <w:rPr>
                <w:b/>
                <w:sz w:val="21"/>
                <w:szCs w:val="21"/>
                <w:highlight w:val="yellow"/>
              </w:rPr>
              <w:t>***</w:t>
            </w:r>
          </w:p>
        </w:tc>
        <w:tc>
          <w:tcPr>
            <w:tcW w:w="5255" w:type="dxa"/>
            <w:gridSpan w:val="2"/>
            <w:vAlign w:val="center"/>
          </w:tcPr>
          <w:p w:rsidR="00127F87" w:rsidRPr="00E706B6" w:rsidRDefault="00127F87" w:rsidP="00127F87">
            <w:pPr>
              <w:spacing w:after="120"/>
              <w:jc w:val="center"/>
              <w:rPr>
                <w:sz w:val="21"/>
                <w:szCs w:val="21"/>
              </w:rPr>
            </w:pPr>
            <w:r w:rsidRPr="00E706B6">
              <w:rPr>
                <w:sz w:val="21"/>
                <w:szCs w:val="21"/>
              </w:rPr>
              <w:t>ředitel</w:t>
            </w:r>
          </w:p>
        </w:tc>
      </w:tr>
      <w:tr w:rsidR="00127F87" w:rsidRPr="00E706B6" w:rsidTr="00127F87">
        <w:trPr>
          <w:gridAfter w:val="1"/>
          <w:wAfter w:w="15" w:type="dxa"/>
          <w:trHeight w:val="316"/>
        </w:trPr>
        <w:tc>
          <w:tcPr>
            <w:tcW w:w="5255" w:type="dxa"/>
            <w:vAlign w:val="center"/>
          </w:tcPr>
          <w:p w:rsidR="00127F87" w:rsidRPr="00E706B6" w:rsidRDefault="00127F87" w:rsidP="00127F87">
            <w:pPr>
              <w:tabs>
                <w:tab w:val="left" w:pos="6300"/>
              </w:tabs>
              <w:spacing w:after="120"/>
              <w:jc w:val="center"/>
              <w:rPr>
                <w:b/>
                <w:smallCaps/>
                <w:spacing w:val="20"/>
                <w:sz w:val="21"/>
                <w:szCs w:val="21"/>
              </w:rPr>
            </w:pPr>
            <w:r w:rsidRPr="00E706B6">
              <w:rPr>
                <w:b/>
                <w:sz w:val="21"/>
                <w:szCs w:val="21"/>
                <w:highlight w:val="yellow"/>
              </w:rPr>
              <w:t>***</w:t>
            </w:r>
          </w:p>
        </w:tc>
        <w:tc>
          <w:tcPr>
            <w:tcW w:w="5255" w:type="dxa"/>
            <w:gridSpan w:val="2"/>
            <w:vAlign w:val="center"/>
          </w:tcPr>
          <w:p w:rsidR="00127F87" w:rsidRPr="00E706B6" w:rsidRDefault="00127F87" w:rsidP="00127F87">
            <w:pPr>
              <w:jc w:val="center"/>
              <w:rPr>
                <w:sz w:val="21"/>
                <w:szCs w:val="21"/>
              </w:rPr>
            </w:pPr>
            <w:r w:rsidRPr="00E706B6">
              <w:rPr>
                <w:sz w:val="21"/>
                <w:szCs w:val="21"/>
              </w:rPr>
              <w:t>Správa a údržba silnic Jihomoravského kraje,</w:t>
            </w:r>
          </w:p>
          <w:p w:rsidR="00127F87" w:rsidRPr="00E706B6" w:rsidRDefault="00127F87" w:rsidP="00127F87">
            <w:pPr>
              <w:jc w:val="center"/>
              <w:rPr>
                <w:sz w:val="21"/>
                <w:szCs w:val="21"/>
              </w:rPr>
            </w:pPr>
            <w:r w:rsidRPr="00E706B6">
              <w:rPr>
                <w:sz w:val="21"/>
                <w:szCs w:val="21"/>
              </w:rPr>
              <w:t>příspěvková organizace kraje</w:t>
            </w:r>
          </w:p>
        </w:tc>
      </w:tr>
    </w:tbl>
    <w:p w:rsidR="00127F87" w:rsidRPr="00423F7F" w:rsidRDefault="00127F87" w:rsidP="00127F87">
      <w:pPr>
        <w:pStyle w:val="Zhlav"/>
        <w:spacing w:after="120"/>
        <w:jc w:val="both"/>
        <w:rPr>
          <w:b/>
          <w:bCs/>
          <w:smallCaps/>
          <w:spacing w:val="20"/>
          <w:sz w:val="21"/>
          <w:szCs w:val="21"/>
        </w:rPr>
      </w:pPr>
      <w:r w:rsidRPr="00E706B6">
        <w:rPr>
          <w:sz w:val="21"/>
          <w:szCs w:val="21"/>
        </w:rPr>
        <w:br w:type="page"/>
      </w:r>
      <w:r w:rsidRPr="00423F7F">
        <w:rPr>
          <w:b/>
          <w:bCs/>
          <w:smallCaps/>
          <w:spacing w:val="20"/>
          <w:sz w:val="21"/>
          <w:szCs w:val="21"/>
        </w:rPr>
        <w:lastRenderedPageBreak/>
        <w:t>Příloha č. 1 Oceněný soupis prací – Položkový rozpočet</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127F87" w:rsidRPr="00423F7F" w:rsidRDefault="00127F87"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64F0A" w:rsidRDefault="00064F0A" w:rsidP="00127F87">
      <w:pPr>
        <w:pStyle w:val="Zhlav"/>
        <w:spacing w:after="120"/>
        <w:jc w:val="both"/>
        <w:rPr>
          <w:b/>
          <w:bCs/>
          <w:sz w:val="21"/>
          <w:szCs w:val="21"/>
          <w:lang w:val="cs-CZ"/>
        </w:rPr>
      </w:pPr>
    </w:p>
    <w:p w:rsidR="00064F0A" w:rsidRPr="00423F7F" w:rsidRDefault="00064F0A"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035430">
      <w:pPr>
        <w:pStyle w:val="Zhlav"/>
        <w:spacing w:after="120"/>
        <w:jc w:val="both"/>
        <w:outlineLvl w:val="0"/>
        <w:rPr>
          <w:b/>
          <w:bCs/>
          <w:smallCaps/>
          <w:spacing w:val="20"/>
          <w:sz w:val="21"/>
          <w:szCs w:val="21"/>
        </w:rPr>
      </w:pPr>
      <w:r w:rsidRPr="00423F7F">
        <w:rPr>
          <w:b/>
          <w:bCs/>
          <w:smallCaps/>
          <w:spacing w:val="20"/>
          <w:sz w:val="21"/>
          <w:szCs w:val="21"/>
        </w:rPr>
        <w:lastRenderedPageBreak/>
        <w:t xml:space="preserve">Příloha č. 2  </w:t>
      </w:r>
      <w:r w:rsidR="00743599" w:rsidRPr="00423F7F">
        <w:rPr>
          <w:b/>
          <w:bCs/>
          <w:smallCaps/>
          <w:spacing w:val="20"/>
          <w:sz w:val="21"/>
          <w:szCs w:val="21"/>
        </w:rPr>
        <w:t>Harmonogram prací finanční a věcný</w:t>
      </w:r>
    </w:p>
    <w:p w:rsidR="00035430" w:rsidRPr="00423F7F" w:rsidRDefault="00035430" w:rsidP="00035430">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Default="00F83D13" w:rsidP="00F83D13">
      <w:pPr>
        <w:pStyle w:val="Zhlav"/>
        <w:tabs>
          <w:tab w:val="clear" w:pos="4536"/>
          <w:tab w:val="clear" w:pos="9072"/>
          <w:tab w:val="left" w:pos="2462"/>
        </w:tabs>
        <w:spacing w:after="120"/>
        <w:jc w:val="both"/>
        <w:rPr>
          <w:b/>
          <w:bCs/>
          <w:sz w:val="21"/>
          <w:szCs w:val="21"/>
        </w:rPr>
      </w:pPr>
      <w:r>
        <w:rPr>
          <w:b/>
          <w:bCs/>
          <w:sz w:val="21"/>
          <w:szCs w:val="21"/>
        </w:rPr>
        <w:tab/>
      </w:r>
    </w:p>
    <w:p w:rsidR="00064F0A" w:rsidRDefault="00064F0A" w:rsidP="00F83D13">
      <w:pPr>
        <w:pStyle w:val="Zhlav"/>
        <w:tabs>
          <w:tab w:val="clear" w:pos="4536"/>
          <w:tab w:val="clear" w:pos="9072"/>
          <w:tab w:val="left" w:pos="2462"/>
        </w:tabs>
        <w:spacing w:after="120"/>
        <w:jc w:val="both"/>
        <w:rPr>
          <w:b/>
          <w:bCs/>
          <w:sz w:val="21"/>
          <w:szCs w:val="21"/>
        </w:rPr>
      </w:pPr>
    </w:p>
    <w:p w:rsidR="00064F0A" w:rsidRDefault="00064F0A" w:rsidP="00F83D13">
      <w:pPr>
        <w:pStyle w:val="Zhlav"/>
        <w:tabs>
          <w:tab w:val="clear" w:pos="4536"/>
          <w:tab w:val="clear" w:pos="9072"/>
          <w:tab w:val="left" w:pos="2462"/>
        </w:tabs>
        <w:spacing w:after="120"/>
        <w:jc w:val="both"/>
        <w:rPr>
          <w:b/>
          <w:bCs/>
          <w:sz w:val="21"/>
          <w:szCs w:val="21"/>
        </w:rPr>
      </w:pPr>
    </w:p>
    <w:p w:rsidR="00035430" w:rsidRPr="00423F7F" w:rsidRDefault="00035430" w:rsidP="00035430">
      <w:pPr>
        <w:tabs>
          <w:tab w:val="center" w:pos="4536"/>
          <w:tab w:val="right" w:pos="9072"/>
        </w:tabs>
        <w:spacing w:after="120"/>
        <w:jc w:val="both"/>
        <w:outlineLvl w:val="0"/>
        <w:rPr>
          <w:b/>
          <w:bCs/>
          <w:smallCaps/>
          <w:spacing w:val="20"/>
          <w:sz w:val="21"/>
          <w:szCs w:val="21"/>
        </w:rPr>
      </w:pPr>
      <w:r w:rsidRPr="00423F7F">
        <w:rPr>
          <w:b/>
          <w:bCs/>
          <w:smallCaps/>
          <w:spacing w:val="20"/>
          <w:sz w:val="21"/>
          <w:szCs w:val="21"/>
        </w:rPr>
        <w:lastRenderedPageBreak/>
        <w:t>Příloha č. 3 Kontrolní a zkušební plán</w:t>
      </w:r>
    </w:p>
    <w:p w:rsidR="00035430" w:rsidRPr="00423F7F" w:rsidRDefault="00035430" w:rsidP="00035430">
      <w:pPr>
        <w:tabs>
          <w:tab w:val="center" w:pos="4536"/>
          <w:tab w:val="right" w:pos="9072"/>
        </w:tabs>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tabs>
          <w:tab w:val="center" w:pos="4536"/>
          <w:tab w:val="right" w:pos="9072"/>
        </w:tabs>
        <w:spacing w:after="120"/>
        <w:jc w:val="both"/>
        <w:rPr>
          <w:b/>
          <w:bCs/>
          <w:sz w:val="21"/>
          <w:szCs w:val="21"/>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pageBreakBefore/>
        <w:spacing w:after="120"/>
        <w:jc w:val="both"/>
        <w:outlineLvl w:val="0"/>
        <w:rPr>
          <w:b/>
          <w:bCs/>
          <w:smallCaps/>
          <w:spacing w:val="20"/>
          <w:sz w:val="21"/>
          <w:szCs w:val="21"/>
        </w:rPr>
      </w:pPr>
      <w:r w:rsidRPr="00423F7F">
        <w:rPr>
          <w:b/>
          <w:bCs/>
          <w:smallCaps/>
          <w:spacing w:val="20"/>
          <w:sz w:val="21"/>
          <w:szCs w:val="21"/>
        </w:rPr>
        <w:lastRenderedPageBreak/>
        <w:t xml:space="preserve">Příloha č. </w:t>
      </w:r>
      <w:r w:rsidR="00035430" w:rsidRPr="00423F7F">
        <w:rPr>
          <w:b/>
          <w:bCs/>
          <w:smallCaps/>
          <w:spacing w:val="20"/>
          <w:sz w:val="21"/>
          <w:szCs w:val="21"/>
          <w:lang w:val="cs-CZ"/>
        </w:rPr>
        <w:t>4</w:t>
      </w:r>
      <w:r w:rsidRPr="00423F7F">
        <w:rPr>
          <w:b/>
          <w:bCs/>
          <w:smallCaps/>
          <w:spacing w:val="20"/>
          <w:sz w:val="21"/>
          <w:szCs w:val="21"/>
        </w:rPr>
        <w:t xml:space="preserve"> Oprávněné osoby objednatele </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8F595B" w:rsidRPr="00423F7F" w:rsidRDefault="008F595B" w:rsidP="008F595B">
      <w:pPr>
        <w:pStyle w:val="Zhlav"/>
        <w:spacing w:after="120"/>
        <w:jc w:val="both"/>
        <w:outlineLvl w:val="0"/>
        <w:rPr>
          <w:b/>
          <w:bCs/>
          <w:smallCaps/>
          <w:sz w:val="21"/>
          <w:szCs w:val="21"/>
        </w:rPr>
      </w:pPr>
      <w:r w:rsidRPr="00423F7F">
        <w:rPr>
          <w:b/>
          <w:bCs/>
          <w:smallCaps/>
          <w:sz w:val="21"/>
          <w:szCs w:val="21"/>
        </w:rPr>
        <w:t>Investiční náměstek</w:t>
      </w:r>
    </w:p>
    <w:p w:rsidR="008F595B" w:rsidRPr="00423F7F" w:rsidRDefault="008F595B" w:rsidP="008F595B">
      <w:pPr>
        <w:pStyle w:val="Zhlav"/>
        <w:spacing w:after="120"/>
        <w:jc w:val="both"/>
        <w:outlineLvl w:val="0"/>
        <w:rPr>
          <w:bCs/>
          <w:sz w:val="21"/>
          <w:szCs w:val="21"/>
        </w:rPr>
      </w:pPr>
      <w:r w:rsidRPr="00423F7F">
        <w:rPr>
          <w:bCs/>
          <w:sz w:val="21"/>
          <w:szCs w:val="21"/>
        </w:rPr>
        <w:t xml:space="preserve">Ing. Jindřich Hochman, e-mail: </w:t>
      </w:r>
      <w:hyperlink r:id="rId11" w:history="1">
        <w:r w:rsidRPr="00423F7F">
          <w:rPr>
            <w:bCs/>
            <w:sz w:val="21"/>
            <w:szCs w:val="21"/>
          </w:rPr>
          <w:t>jindrich.hochman@susjmk.cz</w:t>
        </w:r>
      </w:hyperlink>
      <w:r w:rsidRPr="00423F7F">
        <w:rPr>
          <w:bCs/>
          <w:sz w:val="21"/>
          <w:szCs w:val="21"/>
        </w:rPr>
        <w:t xml:space="preserve"> </w:t>
      </w:r>
    </w:p>
    <w:p w:rsidR="00F83D13" w:rsidRPr="002F4961" w:rsidRDefault="00F83D13" w:rsidP="00F83D13">
      <w:pPr>
        <w:pStyle w:val="Zhlav"/>
        <w:spacing w:after="120"/>
        <w:jc w:val="both"/>
        <w:rPr>
          <w:b/>
          <w:bCs/>
          <w:smallCaps/>
          <w:color w:val="FF0000"/>
          <w:sz w:val="21"/>
          <w:szCs w:val="21"/>
        </w:rPr>
      </w:pPr>
    </w:p>
    <w:p w:rsidR="00A83930" w:rsidRPr="00BD790D" w:rsidRDefault="00A83930" w:rsidP="00A83930">
      <w:pPr>
        <w:tabs>
          <w:tab w:val="center" w:pos="4536"/>
          <w:tab w:val="right" w:pos="9072"/>
        </w:tabs>
        <w:spacing w:after="120"/>
        <w:jc w:val="both"/>
        <w:outlineLvl w:val="0"/>
        <w:rPr>
          <w:b/>
          <w:bCs/>
          <w:smallCaps/>
          <w:sz w:val="21"/>
          <w:szCs w:val="21"/>
        </w:rPr>
      </w:pPr>
      <w:r w:rsidRPr="00BD790D">
        <w:rPr>
          <w:b/>
          <w:bCs/>
          <w:smallCaps/>
          <w:sz w:val="21"/>
          <w:szCs w:val="21"/>
        </w:rPr>
        <w:t>Správce stavby</w:t>
      </w:r>
    </w:p>
    <w:p w:rsidR="00A83930" w:rsidRPr="00994C0F" w:rsidRDefault="00A83930" w:rsidP="00A83930">
      <w:pPr>
        <w:tabs>
          <w:tab w:val="center" w:pos="4536"/>
          <w:tab w:val="right" w:pos="9072"/>
        </w:tabs>
        <w:spacing w:after="120"/>
        <w:jc w:val="both"/>
        <w:rPr>
          <w:bCs/>
          <w:sz w:val="21"/>
          <w:szCs w:val="21"/>
        </w:rPr>
      </w:pPr>
      <w:r w:rsidRPr="00994C0F">
        <w:rPr>
          <w:bCs/>
          <w:sz w:val="21"/>
          <w:szCs w:val="21"/>
        </w:rPr>
        <w:t>Ing. Markéta Karbanová, vedoucí IÚ oblasti Střed,  tel.: +420 547 120 430</w:t>
      </w:r>
    </w:p>
    <w:p w:rsidR="00A83930" w:rsidRDefault="00A83930" w:rsidP="00A83930">
      <w:pPr>
        <w:tabs>
          <w:tab w:val="center" w:pos="4536"/>
          <w:tab w:val="right" w:pos="9072"/>
        </w:tabs>
        <w:spacing w:after="120"/>
        <w:jc w:val="both"/>
        <w:outlineLvl w:val="0"/>
        <w:rPr>
          <w:rFonts w:cs="Calibri"/>
          <w:color w:val="0070C0"/>
          <w:sz w:val="21"/>
          <w:szCs w:val="21"/>
        </w:rPr>
      </w:pPr>
      <w:r w:rsidRPr="00994C0F">
        <w:rPr>
          <w:bCs/>
          <w:sz w:val="21"/>
          <w:szCs w:val="21"/>
        </w:rPr>
        <w:t xml:space="preserve">e-mail: </w:t>
      </w:r>
      <w:hyperlink r:id="rId12" w:history="1">
        <w:r w:rsidRPr="00994C0F">
          <w:rPr>
            <w:rStyle w:val="Hypertextovodkaz"/>
            <w:rFonts w:cs="Calibri"/>
            <w:sz w:val="21"/>
            <w:szCs w:val="21"/>
          </w:rPr>
          <w:t>marketa.karbanova@susjmk.cz</w:t>
        </w:r>
      </w:hyperlink>
    </w:p>
    <w:p w:rsidR="00F83D13" w:rsidRPr="002F4961" w:rsidRDefault="00F83D13" w:rsidP="00F83D13">
      <w:pPr>
        <w:tabs>
          <w:tab w:val="center" w:pos="4536"/>
          <w:tab w:val="right" w:pos="9072"/>
        </w:tabs>
        <w:spacing w:after="120"/>
        <w:jc w:val="both"/>
        <w:outlineLvl w:val="0"/>
        <w:rPr>
          <w:b/>
          <w:bCs/>
          <w:smallCaps/>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F83D13" w:rsidRPr="00C2242B" w:rsidRDefault="0031485C" w:rsidP="00F83D13">
      <w:pPr>
        <w:tabs>
          <w:tab w:val="center" w:pos="4536"/>
          <w:tab w:val="right" w:pos="9072"/>
        </w:tabs>
        <w:spacing w:after="120"/>
        <w:jc w:val="both"/>
        <w:outlineLvl w:val="0"/>
        <w:rPr>
          <w:color w:val="000000" w:themeColor="text1"/>
          <w:sz w:val="21"/>
          <w:szCs w:val="21"/>
        </w:rPr>
      </w:pPr>
      <w:r>
        <w:rPr>
          <w:sz w:val="21"/>
          <w:szCs w:val="21"/>
        </w:rPr>
        <w:t>Radovan Škrhák</w:t>
      </w:r>
      <w:r w:rsidR="00F83D13" w:rsidRPr="00C2242B">
        <w:rPr>
          <w:color w:val="000000" w:themeColor="text1"/>
          <w:sz w:val="21"/>
          <w:szCs w:val="21"/>
        </w:rPr>
        <w:t>, technik přípravy a realizace staveb</w:t>
      </w:r>
      <w:r w:rsidR="00F83D13">
        <w:rPr>
          <w:color w:val="000000" w:themeColor="text1"/>
          <w:sz w:val="21"/>
          <w:szCs w:val="21"/>
        </w:rPr>
        <w:t xml:space="preserve"> </w:t>
      </w:r>
    </w:p>
    <w:p w:rsidR="00F83D13" w:rsidRPr="00C2242B" w:rsidRDefault="00F83D13" w:rsidP="00F83D13">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3" w:history="1">
        <w:r w:rsidR="0031485C" w:rsidRPr="000D2326">
          <w:rPr>
            <w:rStyle w:val="Hypertextovodkaz"/>
            <w:sz w:val="21"/>
            <w:szCs w:val="21"/>
          </w:rPr>
          <w:t>radovan.skrhak@susjmk.cz</w:t>
        </w:r>
      </w:hyperlink>
      <w:r w:rsidRPr="00C2242B">
        <w:rPr>
          <w:color w:val="000000" w:themeColor="text1"/>
          <w:sz w:val="21"/>
          <w:szCs w:val="21"/>
        </w:rPr>
        <w:t>, tel: +420</w:t>
      </w:r>
      <w:r w:rsidR="0031485C">
        <w:rPr>
          <w:color w:val="000000" w:themeColor="text1"/>
          <w:sz w:val="21"/>
          <w:szCs w:val="21"/>
        </w:rPr>
        <w:t> 547 120 424</w:t>
      </w:r>
    </w:p>
    <w:p w:rsidR="00F83D13" w:rsidRPr="00C2242B" w:rsidRDefault="00F83D13" w:rsidP="00F83D13">
      <w:pPr>
        <w:rPr>
          <w:sz w:val="21"/>
          <w:szCs w:val="21"/>
        </w:rPr>
      </w:pPr>
    </w:p>
    <w:p w:rsidR="00BD3F45" w:rsidRPr="00423F7F" w:rsidRDefault="00BD3F45" w:rsidP="00BD3F45">
      <w:pPr>
        <w:rPr>
          <w:sz w:val="21"/>
          <w:szCs w:val="21"/>
        </w:rPr>
      </w:pPr>
    </w:p>
    <w:p w:rsidR="00BD3F45" w:rsidRPr="00423F7F" w:rsidRDefault="00BD3F45" w:rsidP="00BD3F45">
      <w:pPr>
        <w:tabs>
          <w:tab w:val="center" w:pos="4536"/>
          <w:tab w:val="right" w:pos="9072"/>
        </w:tabs>
        <w:spacing w:after="120"/>
        <w:jc w:val="both"/>
        <w:outlineLvl w:val="0"/>
        <w:rPr>
          <w:bCs/>
          <w:sz w:val="21"/>
          <w:szCs w:val="21"/>
        </w:rPr>
      </w:pPr>
    </w:p>
    <w:p w:rsidR="00BD3F45" w:rsidRPr="00423F7F" w:rsidRDefault="00BD3F45" w:rsidP="00BD3F45">
      <w:pPr>
        <w:rPr>
          <w:b/>
          <w:bCs/>
          <w:sz w:val="21"/>
          <w:szCs w:val="21"/>
        </w:rPr>
      </w:pPr>
    </w:p>
    <w:p w:rsidR="00BD3F45" w:rsidRPr="00423F7F" w:rsidRDefault="00BD3F45" w:rsidP="00BD3F45">
      <w:pPr>
        <w:pStyle w:val="Zhlav"/>
        <w:spacing w:after="120"/>
        <w:jc w:val="both"/>
        <w:outlineLvl w:val="0"/>
        <w:rPr>
          <w:bCs/>
          <w:sz w:val="21"/>
          <w:szCs w:val="21"/>
        </w:rPr>
      </w:pPr>
      <w:r w:rsidRPr="00423F7F">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3D489F" w:rsidRDefault="003D489F"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w:t>
      </w: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654D27" w:rsidRDefault="00654D27" w:rsidP="00127F87">
      <w:pPr>
        <w:spacing w:after="120"/>
        <w:jc w:val="both"/>
        <w:rPr>
          <w:sz w:val="21"/>
          <w:szCs w:val="21"/>
        </w:rPr>
      </w:pPr>
    </w:p>
    <w:p w:rsidR="003D489F" w:rsidRDefault="003D489F" w:rsidP="00127F87">
      <w:pPr>
        <w:spacing w:after="120"/>
        <w:jc w:val="both"/>
        <w:rPr>
          <w:sz w:val="21"/>
          <w:szCs w:val="21"/>
        </w:rPr>
      </w:pPr>
    </w:p>
    <w:p w:rsidR="00654D27" w:rsidRDefault="00654D2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lastRenderedPageBreak/>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102D96">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102D96">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102D96">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102D96">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102D96">
              <w:rPr>
                <w:sz w:val="20"/>
              </w:rPr>
            </w:r>
            <w:r w:rsidR="00102D96">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lastRenderedPageBreak/>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102D96">
              <w:rPr>
                <w:sz w:val="22"/>
              </w:rPr>
            </w:r>
            <w:r w:rsidR="00102D96">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5" w:name="Zaškrtávací10"/>
            <w:r>
              <w:rPr>
                <w:sz w:val="22"/>
              </w:rPr>
              <w:instrText xml:space="preserve"> FORMCHECKBOX </w:instrText>
            </w:r>
            <w:r w:rsidR="00102D96">
              <w:rPr>
                <w:sz w:val="22"/>
              </w:rPr>
            </w:r>
            <w:r w:rsidR="00102D96">
              <w:rPr>
                <w:sz w:val="22"/>
              </w:rPr>
              <w:fldChar w:fldCharType="separate"/>
            </w:r>
            <w:r>
              <w:rPr>
                <w:sz w:val="22"/>
              </w:rPr>
              <w:fldChar w:fldCharType="end"/>
            </w:r>
            <w:bookmarkEnd w:id="5"/>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3D489F">
      <w:headerReference w:type="default" r:id="rId15"/>
      <w:footerReference w:type="default" r:id="rId16"/>
      <w:headerReference w:type="first" r:id="rId17"/>
      <w:footerReference w:type="first" r:id="rId18"/>
      <w:pgSz w:w="11906" w:h="16838" w:code="9"/>
      <w:pgMar w:top="1276" w:right="991" w:bottom="993" w:left="993"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4B" w:rsidRDefault="00627D4B" w:rsidP="00127F87">
      <w:r>
        <w:separator/>
      </w:r>
    </w:p>
  </w:endnote>
  <w:endnote w:type="continuationSeparator" w:id="0">
    <w:p w:rsidR="00627D4B" w:rsidRDefault="00627D4B"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4B" w:rsidRPr="000A7553" w:rsidRDefault="00627D4B"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102D96">
      <w:rPr>
        <w:noProof/>
        <w:sz w:val="21"/>
        <w:szCs w:val="21"/>
      </w:rPr>
      <w:t>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102D96">
      <w:rPr>
        <w:noProof/>
        <w:sz w:val="21"/>
        <w:szCs w:val="21"/>
      </w:rPr>
      <w:t>22</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4B" w:rsidRPr="006D1D93" w:rsidRDefault="00627D4B"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102D96">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102D96">
      <w:rPr>
        <w:noProof/>
        <w:sz w:val="21"/>
        <w:szCs w:val="21"/>
      </w:rPr>
      <w:t>22</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4B" w:rsidRDefault="00627D4B" w:rsidP="00127F87">
      <w:r>
        <w:separator/>
      </w:r>
    </w:p>
  </w:footnote>
  <w:footnote w:type="continuationSeparator" w:id="0">
    <w:p w:rsidR="00627D4B" w:rsidRDefault="00627D4B"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627D4B" w:rsidRPr="00102C96" w:rsidTr="00127F87">
      <w:tc>
        <w:tcPr>
          <w:tcW w:w="9468" w:type="dxa"/>
        </w:tcPr>
        <w:p w:rsidR="00627D4B" w:rsidRPr="00700F92" w:rsidRDefault="00627D4B" w:rsidP="00354A05">
          <w:pPr>
            <w:tabs>
              <w:tab w:val="left" w:pos="810"/>
            </w:tabs>
            <w:rPr>
              <w:b/>
              <w:spacing w:val="20"/>
              <w:sz w:val="21"/>
              <w:szCs w:val="21"/>
            </w:rPr>
          </w:pPr>
          <w:r w:rsidRPr="006B56B8">
            <w:rPr>
              <w:b/>
              <w:bCs/>
              <w:i/>
              <w:smallCaps/>
              <w:spacing w:val="30"/>
              <w:sz w:val="16"/>
              <w:szCs w:val="16"/>
              <w:lang w:val="en-US"/>
            </w:rPr>
            <w:t>III/3867 Veverské Knínice, SO 101</w:t>
          </w:r>
        </w:p>
      </w:tc>
    </w:tr>
  </w:tbl>
  <w:p w:rsidR="00627D4B" w:rsidRPr="000A7553" w:rsidRDefault="00627D4B"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w:t>
    </w:r>
  </w:p>
  <w:p w:rsidR="00627D4B" w:rsidRPr="000A7553" w:rsidRDefault="00627D4B"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627D4B" w:rsidRPr="00102C96">
      <w:tc>
        <w:tcPr>
          <w:tcW w:w="9468" w:type="dxa"/>
          <w:gridSpan w:val="2"/>
        </w:tcPr>
        <w:p w:rsidR="00627D4B" w:rsidRPr="00127F87" w:rsidRDefault="00627D4B" w:rsidP="00354A05">
          <w:pPr>
            <w:tabs>
              <w:tab w:val="left" w:pos="810"/>
            </w:tabs>
            <w:rPr>
              <w:b/>
              <w:i/>
              <w:spacing w:val="20"/>
              <w:sz w:val="21"/>
              <w:szCs w:val="21"/>
            </w:rPr>
          </w:pPr>
          <w:r w:rsidRPr="006B56B8">
            <w:rPr>
              <w:b/>
              <w:bCs/>
              <w:i/>
              <w:smallCaps/>
              <w:spacing w:val="30"/>
              <w:sz w:val="16"/>
              <w:szCs w:val="16"/>
              <w:lang w:val="en-US"/>
            </w:rPr>
            <w:t>III/3867 Veverské Knínice, SO 101</w:t>
          </w:r>
        </w:p>
      </w:tc>
    </w:tr>
    <w:tr w:rsidR="00627D4B" w:rsidRPr="00102C96">
      <w:tc>
        <w:tcPr>
          <w:tcW w:w="4788" w:type="dxa"/>
        </w:tcPr>
        <w:p w:rsidR="00627D4B" w:rsidRPr="00102C96" w:rsidRDefault="00627D4B" w:rsidP="00127F87">
          <w:pPr>
            <w:jc w:val="both"/>
            <w:rPr>
              <w:sz w:val="21"/>
              <w:szCs w:val="21"/>
            </w:rPr>
          </w:pPr>
          <w:r w:rsidRPr="00102C96">
            <w:rPr>
              <w:sz w:val="21"/>
              <w:szCs w:val="21"/>
            </w:rPr>
            <w:t>Číslo smlouvy objednatele</w:t>
          </w:r>
        </w:p>
      </w:tc>
      <w:tc>
        <w:tcPr>
          <w:tcW w:w="4680" w:type="dxa"/>
        </w:tcPr>
        <w:p w:rsidR="00627D4B" w:rsidRPr="00102C96" w:rsidRDefault="00627D4B" w:rsidP="00127F87">
          <w:pPr>
            <w:ind w:left="34"/>
            <w:jc w:val="right"/>
            <w:rPr>
              <w:sz w:val="21"/>
              <w:szCs w:val="21"/>
            </w:rPr>
          </w:pPr>
          <w:r w:rsidRPr="00102C96">
            <w:rPr>
              <w:sz w:val="21"/>
              <w:szCs w:val="21"/>
            </w:rPr>
            <w:t xml:space="preserve">Číslo smlouvy zhotovitele    </w:t>
          </w:r>
        </w:p>
      </w:tc>
    </w:tr>
  </w:tbl>
  <w:p w:rsidR="00627D4B" w:rsidRDefault="00627D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71A91"/>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2"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6" w15:restartNumberingAfterBreak="0">
    <w:nsid w:val="56D56190"/>
    <w:multiLevelType w:val="hybridMultilevel"/>
    <w:tmpl w:val="160C2C6A"/>
    <w:lvl w:ilvl="0" w:tplc="02D62D0C">
      <w:start w:val="6"/>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3"/>
  </w:num>
  <w:num w:numId="3">
    <w:abstractNumId w:val="29"/>
  </w:num>
  <w:num w:numId="4">
    <w:abstractNumId w:val="10"/>
  </w:num>
  <w:num w:numId="5">
    <w:abstractNumId w:val="35"/>
  </w:num>
  <w:num w:numId="6">
    <w:abstractNumId w:val="22"/>
  </w:num>
  <w:num w:numId="7">
    <w:abstractNumId w:val="27"/>
  </w:num>
  <w:num w:numId="8">
    <w:abstractNumId w:val="39"/>
  </w:num>
  <w:num w:numId="9">
    <w:abstractNumId w:val="42"/>
  </w:num>
  <w:num w:numId="10">
    <w:abstractNumId w:val="9"/>
  </w:num>
  <w:num w:numId="11">
    <w:abstractNumId w:val="11"/>
  </w:num>
  <w:num w:numId="12">
    <w:abstractNumId w:val="8"/>
  </w:num>
  <w:num w:numId="13">
    <w:abstractNumId w:val="40"/>
  </w:num>
  <w:num w:numId="14">
    <w:abstractNumId w:val="30"/>
  </w:num>
  <w:num w:numId="15">
    <w:abstractNumId w:val="33"/>
  </w:num>
  <w:num w:numId="16">
    <w:abstractNumId w:val="37"/>
  </w:num>
  <w:num w:numId="17">
    <w:abstractNumId w:val="36"/>
  </w:num>
  <w:num w:numId="18">
    <w:abstractNumId w:val="3"/>
  </w:num>
  <w:num w:numId="19">
    <w:abstractNumId w:val="4"/>
  </w:num>
  <w:num w:numId="20">
    <w:abstractNumId w:val="0"/>
  </w:num>
  <w:num w:numId="21">
    <w:abstractNumId w:val="32"/>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4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15"/>
  </w:num>
  <w:num w:numId="32">
    <w:abstractNumId w:val="5"/>
  </w:num>
  <w:num w:numId="33">
    <w:abstractNumId w:val="25"/>
  </w:num>
  <w:num w:numId="34">
    <w:abstractNumId w:val="13"/>
  </w:num>
  <w:num w:numId="35">
    <w:abstractNumId w:val="31"/>
  </w:num>
  <w:num w:numId="36">
    <w:abstractNumId w:val="34"/>
  </w:num>
  <w:num w:numId="37">
    <w:abstractNumId w:val="24"/>
  </w:num>
  <w:num w:numId="38">
    <w:abstractNumId w:val="19"/>
  </w:num>
  <w:num w:numId="39">
    <w:abstractNumId w:val="7"/>
  </w:num>
  <w:num w:numId="40">
    <w:abstractNumId w:val="20"/>
  </w:num>
  <w:num w:numId="41">
    <w:abstractNumId w:val="26"/>
  </w:num>
  <w:num w:numId="42">
    <w:abstractNumId w:val="21"/>
  </w:num>
  <w:num w:numId="43">
    <w:abstractNumId w:val="2"/>
  </w:num>
  <w:num w:numId="44">
    <w:abstractNumId w:val="12"/>
  </w:num>
  <w:num w:numId="4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06AAC"/>
    <w:rsid w:val="00011ADA"/>
    <w:rsid w:val="00016313"/>
    <w:rsid w:val="00016E75"/>
    <w:rsid w:val="000231E0"/>
    <w:rsid w:val="0002337E"/>
    <w:rsid w:val="00027542"/>
    <w:rsid w:val="00035430"/>
    <w:rsid w:val="0003579F"/>
    <w:rsid w:val="00042498"/>
    <w:rsid w:val="00046870"/>
    <w:rsid w:val="00050F8D"/>
    <w:rsid w:val="00064F0A"/>
    <w:rsid w:val="00076CCA"/>
    <w:rsid w:val="00085E40"/>
    <w:rsid w:val="000A2E6C"/>
    <w:rsid w:val="000B4D5D"/>
    <w:rsid w:val="000B5882"/>
    <w:rsid w:val="000B6F45"/>
    <w:rsid w:val="000C096C"/>
    <w:rsid w:val="000C138C"/>
    <w:rsid w:val="000C666E"/>
    <w:rsid w:val="000D421D"/>
    <w:rsid w:val="000D4DF1"/>
    <w:rsid w:val="000E2AC2"/>
    <w:rsid w:val="000E3C34"/>
    <w:rsid w:val="000E54D7"/>
    <w:rsid w:val="000F0D13"/>
    <w:rsid w:val="000F3CD3"/>
    <w:rsid w:val="000F5B7F"/>
    <w:rsid w:val="001010A5"/>
    <w:rsid w:val="00102D96"/>
    <w:rsid w:val="00113DB0"/>
    <w:rsid w:val="001230A8"/>
    <w:rsid w:val="001271BE"/>
    <w:rsid w:val="00127F87"/>
    <w:rsid w:val="00132CD8"/>
    <w:rsid w:val="001401A7"/>
    <w:rsid w:val="00141C22"/>
    <w:rsid w:val="00146670"/>
    <w:rsid w:val="00147E3E"/>
    <w:rsid w:val="00150319"/>
    <w:rsid w:val="00157531"/>
    <w:rsid w:val="00163772"/>
    <w:rsid w:val="00172B59"/>
    <w:rsid w:val="001832B1"/>
    <w:rsid w:val="00186B32"/>
    <w:rsid w:val="001A64E6"/>
    <w:rsid w:val="001A7965"/>
    <w:rsid w:val="001B5223"/>
    <w:rsid w:val="001B5658"/>
    <w:rsid w:val="001B5FF4"/>
    <w:rsid w:val="001C2365"/>
    <w:rsid w:val="001C23D8"/>
    <w:rsid w:val="001C40B1"/>
    <w:rsid w:val="001D2D1B"/>
    <w:rsid w:val="001F60C2"/>
    <w:rsid w:val="00230612"/>
    <w:rsid w:val="0023297F"/>
    <w:rsid w:val="00245BBB"/>
    <w:rsid w:val="0027552B"/>
    <w:rsid w:val="00276AA3"/>
    <w:rsid w:val="00276B2C"/>
    <w:rsid w:val="002A15AE"/>
    <w:rsid w:val="002B4FEA"/>
    <w:rsid w:val="002B6D35"/>
    <w:rsid w:val="002C1FEA"/>
    <w:rsid w:val="002C4AEC"/>
    <w:rsid w:val="002E691F"/>
    <w:rsid w:val="002F4903"/>
    <w:rsid w:val="00302B9A"/>
    <w:rsid w:val="00310556"/>
    <w:rsid w:val="00313E79"/>
    <w:rsid w:val="0031485C"/>
    <w:rsid w:val="00322A7C"/>
    <w:rsid w:val="0032462B"/>
    <w:rsid w:val="00324ECD"/>
    <w:rsid w:val="00326CE0"/>
    <w:rsid w:val="00332D7F"/>
    <w:rsid w:val="00337CA3"/>
    <w:rsid w:val="00342384"/>
    <w:rsid w:val="00354A05"/>
    <w:rsid w:val="00361EE4"/>
    <w:rsid w:val="0036754E"/>
    <w:rsid w:val="00373452"/>
    <w:rsid w:val="0037380C"/>
    <w:rsid w:val="00392D61"/>
    <w:rsid w:val="00395DE7"/>
    <w:rsid w:val="003A0C82"/>
    <w:rsid w:val="003A74CB"/>
    <w:rsid w:val="003C34E1"/>
    <w:rsid w:val="003D489F"/>
    <w:rsid w:val="003E044D"/>
    <w:rsid w:val="003E5AFF"/>
    <w:rsid w:val="003E6813"/>
    <w:rsid w:val="003E6D0E"/>
    <w:rsid w:val="00403B46"/>
    <w:rsid w:val="0040525E"/>
    <w:rsid w:val="00416A28"/>
    <w:rsid w:val="00423F7F"/>
    <w:rsid w:val="00426608"/>
    <w:rsid w:val="00427B01"/>
    <w:rsid w:val="004403B9"/>
    <w:rsid w:val="00441097"/>
    <w:rsid w:val="004663CB"/>
    <w:rsid w:val="00493E59"/>
    <w:rsid w:val="00497B9B"/>
    <w:rsid w:val="004B4E3A"/>
    <w:rsid w:val="004B70C3"/>
    <w:rsid w:val="004C1CC6"/>
    <w:rsid w:val="004E68E7"/>
    <w:rsid w:val="004F690B"/>
    <w:rsid w:val="005016AB"/>
    <w:rsid w:val="005066B6"/>
    <w:rsid w:val="00514E14"/>
    <w:rsid w:val="005207CC"/>
    <w:rsid w:val="005254AD"/>
    <w:rsid w:val="00526E37"/>
    <w:rsid w:val="005323B5"/>
    <w:rsid w:val="0053618B"/>
    <w:rsid w:val="005423CA"/>
    <w:rsid w:val="00547AC3"/>
    <w:rsid w:val="0055701D"/>
    <w:rsid w:val="00566082"/>
    <w:rsid w:val="00580FBA"/>
    <w:rsid w:val="0058264F"/>
    <w:rsid w:val="00583D7D"/>
    <w:rsid w:val="005A75FF"/>
    <w:rsid w:val="005B0AB0"/>
    <w:rsid w:val="005B6BFF"/>
    <w:rsid w:val="005B729F"/>
    <w:rsid w:val="005C1D6C"/>
    <w:rsid w:val="005C24AA"/>
    <w:rsid w:val="005C6D89"/>
    <w:rsid w:val="005E279F"/>
    <w:rsid w:val="005F7052"/>
    <w:rsid w:val="006017D6"/>
    <w:rsid w:val="00602E82"/>
    <w:rsid w:val="00620187"/>
    <w:rsid w:val="00625050"/>
    <w:rsid w:val="00627D4B"/>
    <w:rsid w:val="00630DA0"/>
    <w:rsid w:val="0063365D"/>
    <w:rsid w:val="00634A80"/>
    <w:rsid w:val="006528C8"/>
    <w:rsid w:val="00654663"/>
    <w:rsid w:val="00654890"/>
    <w:rsid w:val="00654D27"/>
    <w:rsid w:val="00667600"/>
    <w:rsid w:val="00671826"/>
    <w:rsid w:val="00673B25"/>
    <w:rsid w:val="00682E63"/>
    <w:rsid w:val="00695B1E"/>
    <w:rsid w:val="006B245C"/>
    <w:rsid w:val="006B56B8"/>
    <w:rsid w:val="006C4BB6"/>
    <w:rsid w:val="006D1CE9"/>
    <w:rsid w:val="006D260E"/>
    <w:rsid w:val="006E29BC"/>
    <w:rsid w:val="006F0F49"/>
    <w:rsid w:val="007044C4"/>
    <w:rsid w:val="00714BB9"/>
    <w:rsid w:val="00715D88"/>
    <w:rsid w:val="0071681F"/>
    <w:rsid w:val="00724C9F"/>
    <w:rsid w:val="00732829"/>
    <w:rsid w:val="00732F09"/>
    <w:rsid w:val="0074143F"/>
    <w:rsid w:val="00743599"/>
    <w:rsid w:val="00762AE5"/>
    <w:rsid w:val="00766640"/>
    <w:rsid w:val="00772A5D"/>
    <w:rsid w:val="00791CF6"/>
    <w:rsid w:val="007A1741"/>
    <w:rsid w:val="007A1A70"/>
    <w:rsid w:val="007A1A7E"/>
    <w:rsid w:val="007B5ACC"/>
    <w:rsid w:val="007C3BB4"/>
    <w:rsid w:val="007C471C"/>
    <w:rsid w:val="007E670D"/>
    <w:rsid w:val="007E677F"/>
    <w:rsid w:val="007F2CA9"/>
    <w:rsid w:val="007F5CAF"/>
    <w:rsid w:val="00800A41"/>
    <w:rsid w:val="00800F0D"/>
    <w:rsid w:val="00803BD8"/>
    <w:rsid w:val="00807B8F"/>
    <w:rsid w:val="008144CA"/>
    <w:rsid w:val="00815538"/>
    <w:rsid w:val="00815AB7"/>
    <w:rsid w:val="00816F6E"/>
    <w:rsid w:val="008209CB"/>
    <w:rsid w:val="00821250"/>
    <w:rsid w:val="008220BF"/>
    <w:rsid w:val="008247BA"/>
    <w:rsid w:val="008459C3"/>
    <w:rsid w:val="00861375"/>
    <w:rsid w:val="00862F57"/>
    <w:rsid w:val="008672E8"/>
    <w:rsid w:val="00870C34"/>
    <w:rsid w:val="00880A04"/>
    <w:rsid w:val="00886AA8"/>
    <w:rsid w:val="00893227"/>
    <w:rsid w:val="0089570F"/>
    <w:rsid w:val="00896C2B"/>
    <w:rsid w:val="008A5365"/>
    <w:rsid w:val="008C2898"/>
    <w:rsid w:val="008C41D2"/>
    <w:rsid w:val="008D7CE9"/>
    <w:rsid w:val="008F595B"/>
    <w:rsid w:val="00900CCD"/>
    <w:rsid w:val="00901BD5"/>
    <w:rsid w:val="0091194F"/>
    <w:rsid w:val="00911B52"/>
    <w:rsid w:val="009237AB"/>
    <w:rsid w:val="00923E43"/>
    <w:rsid w:val="0092410E"/>
    <w:rsid w:val="009259E4"/>
    <w:rsid w:val="00945D4C"/>
    <w:rsid w:val="00951510"/>
    <w:rsid w:val="00970720"/>
    <w:rsid w:val="00975032"/>
    <w:rsid w:val="00993D5F"/>
    <w:rsid w:val="009A75AB"/>
    <w:rsid w:val="009B7D39"/>
    <w:rsid w:val="009C39A2"/>
    <w:rsid w:val="009D532E"/>
    <w:rsid w:val="009E2116"/>
    <w:rsid w:val="009E7912"/>
    <w:rsid w:val="00A338E3"/>
    <w:rsid w:val="00A47A2F"/>
    <w:rsid w:val="00A51163"/>
    <w:rsid w:val="00A564E1"/>
    <w:rsid w:val="00A57BB7"/>
    <w:rsid w:val="00A6245C"/>
    <w:rsid w:val="00A83930"/>
    <w:rsid w:val="00A919AD"/>
    <w:rsid w:val="00A95466"/>
    <w:rsid w:val="00AA6200"/>
    <w:rsid w:val="00AB1DF0"/>
    <w:rsid w:val="00AB2C6C"/>
    <w:rsid w:val="00AC799C"/>
    <w:rsid w:val="00AD14FD"/>
    <w:rsid w:val="00AD3C58"/>
    <w:rsid w:val="00AF6012"/>
    <w:rsid w:val="00AF6B7E"/>
    <w:rsid w:val="00B007D9"/>
    <w:rsid w:val="00B1278B"/>
    <w:rsid w:val="00B15A27"/>
    <w:rsid w:val="00B31620"/>
    <w:rsid w:val="00B34454"/>
    <w:rsid w:val="00B504B9"/>
    <w:rsid w:val="00B60E2B"/>
    <w:rsid w:val="00B74598"/>
    <w:rsid w:val="00B94489"/>
    <w:rsid w:val="00BA0BF2"/>
    <w:rsid w:val="00BA6021"/>
    <w:rsid w:val="00BB69A7"/>
    <w:rsid w:val="00BC0221"/>
    <w:rsid w:val="00BC1A93"/>
    <w:rsid w:val="00BC235B"/>
    <w:rsid w:val="00BD3F45"/>
    <w:rsid w:val="00BD59C9"/>
    <w:rsid w:val="00BD7A32"/>
    <w:rsid w:val="00BE3C8F"/>
    <w:rsid w:val="00BE4F60"/>
    <w:rsid w:val="00BE5799"/>
    <w:rsid w:val="00C01B9D"/>
    <w:rsid w:val="00C12181"/>
    <w:rsid w:val="00C13E27"/>
    <w:rsid w:val="00C151A1"/>
    <w:rsid w:val="00C17B55"/>
    <w:rsid w:val="00C227C3"/>
    <w:rsid w:val="00C42750"/>
    <w:rsid w:val="00C548D2"/>
    <w:rsid w:val="00C55F1D"/>
    <w:rsid w:val="00C60E32"/>
    <w:rsid w:val="00C616E2"/>
    <w:rsid w:val="00C771F6"/>
    <w:rsid w:val="00CA45EE"/>
    <w:rsid w:val="00CA4E51"/>
    <w:rsid w:val="00CB582F"/>
    <w:rsid w:val="00CB5A51"/>
    <w:rsid w:val="00CB752C"/>
    <w:rsid w:val="00CC6CE5"/>
    <w:rsid w:val="00CD0BF2"/>
    <w:rsid w:val="00CD2289"/>
    <w:rsid w:val="00CD2AB4"/>
    <w:rsid w:val="00CD70E9"/>
    <w:rsid w:val="00CE60E3"/>
    <w:rsid w:val="00D05352"/>
    <w:rsid w:val="00D1326D"/>
    <w:rsid w:val="00D21270"/>
    <w:rsid w:val="00D21732"/>
    <w:rsid w:val="00D45F4E"/>
    <w:rsid w:val="00D51CF6"/>
    <w:rsid w:val="00D6079B"/>
    <w:rsid w:val="00D6196B"/>
    <w:rsid w:val="00D67DF5"/>
    <w:rsid w:val="00D73EEA"/>
    <w:rsid w:val="00D86978"/>
    <w:rsid w:val="00D96D28"/>
    <w:rsid w:val="00D96EE7"/>
    <w:rsid w:val="00DC004B"/>
    <w:rsid w:val="00DC2563"/>
    <w:rsid w:val="00DC464C"/>
    <w:rsid w:val="00DC51D7"/>
    <w:rsid w:val="00DC7099"/>
    <w:rsid w:val="00DC735D"/>
    <w:rsid w:val="00DD2403"/>
    <w:rsid w:val="00DD6CF6"/>
    <w:rsid w:val="00DD7277"/>
    <w:rsid w:val="00DF7797"/>
    <w:rsid w:val="00E036C1"/>
    <w:rsid w:val="00E076F0"/>
    <w:rsid w:val="00E101FE"/>
    <w:rsid w:val="00E141BC"/>
    <w:rsid w:val="00E1481A"/>
    <w:rsid w:val="00E234F2"/>
    <w:rsid w:val="00E32D49"/>
    <w:rsid w:val="00E347EB"/>
    <w:rsid w:val="00E42F9C"/>
    <w:rsid w:val="00E458E6"/>
    <w:rsid w:val="00E5246B"/>
    <w:rsid w:val="00E5294C"/>
    <w:rsid w:val="00E560AD"/>
    <w:rsid w:val="00E706B6"/>
    <w:rsid w:val="00E825EA"/>
    <w:rsid w:val="00E83177"/>
    <w:rsid w:val="00EA71CA"/>
    <w:rsid w:val="00EB5A09"/>
    <w:rsid w:val="00EC22C4"/>
    <w:rsid w:val="00ED7006"/>
    <w:rsid w:val="00EF3C17"/>
    <w:rsid w:val="00EF62B7"/>
    <w:rsid w:val="00F17ABA"/>
    <w:rsid w:val="00F32716"/>
    <w:rsid w:val="00F45316"/>
    <w:rsid w:val="00F46ECB"/>
    <w:rsid w:val="00F54B3E"/>
    <w:rsid w:val="00F60CBC"/>
    <w:rsid w:val="00F64491"/>
    <w:rsid w:val="00F651AC"/>
    <w:rsid w:val="00F66F74"/>
    <w:rsid w:val="00F7113B"/>
    <w:rsid w:val="00F758CD"/>
    <w:rsid w:val="00F83D13"/>
    <w:rsid w:val="00F857FC"/>
    <w:rsid w:val="00F922EA"/>
    <w:rsid w:val="00F93C39"/>
    <w:rsid w:val="00FA1D56"/>
    <w:rsid w:val="00FA1ECD"/>
    <w:rsid w:val="00FA2CB1"/>
    <w:rsid w:val="00FA3871"/>
    <w:rsid w:val="00FA7631"/>
    <w:rsid w:val="00FC3114"/>
    <w:rsid w:val="00FD6827"/>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8C41D2"/>
    <w:pPr>
      <w:ind w:left="227" w:hanging="227"/>
      <w:jc w:val="both"/>
    </w:pPr>
    <w:rPr>
      <w:szCs w:val="20"/>
    </w:rPr>
  </w:style>
  <w:style w:type="paragraph" w:styleId="Revize">
    <w:name w:val="Revision"/>
    <w:hidden/>
    <w:uiPriority w:val="99"/>
    <w:semiHidden/>
    <w:rsid w:val="00326CE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hyperlink" Target="mailto:radovan.skrhak@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a.karbanova@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ch.hochman@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ktury@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13E9-6CAB-4743-BD3B-07B92360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22</Pages>
  <Words>7782</Words>
  <Characters>45916</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213</cp:revision>
  <cp:lastPrinted>2025-01-29T07:59:00Z</cp:lastPrinted>
  <dcterms:created xsi:type="dcterms:W3CDTF">2020-06-11T09:25:00Z</dcterms:created>
  <dcterms:modified xsi:type="dcterms:W3CDTF">2025-05-14T05:30:00Z</dcterms:modified>
</cp:coreProperties>
</file>