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181B8" w14:textId="77777777" w:rsidR="000E5944" w:rsidRPr="00C35CAE" w:rsidRDefault="000E5944" w:rsidP="000E5944">
      <w:pPr>
        <w:pStyle w:val="Nzev"/>
        <w:rPr>
          <w:rFonts w:asciiTheme="minorHAnsi" w:hAnsiTheme="minorHAnsi" w:cstheme="minorHAnsi"/>
          <w:sz w:val="24"/>
        </w:rPr>
      </w:pPr>
      <w:r w:rsidRPr="00C35CAE">
        <w:rPr>
          <w:rFonts w:asciiTheme="minorHAnsi" w:hAnsiTheme="minorHAnsi" w:cstheme="minorHAnsi"/>
          <w:sz w:val="24"/>
        </w:rPr>
        <w:t>Kupní smlouva</w:t>
      </w:r>
    </w:p>
    <w:p w14:paraId="379A578C" w14:textId="77777777" w:rsidR="000E5944" w:rsidRPr="00C35CAE" w:rsidRDefault="000E5944" w:rsidP="000E5944">
      <w:pPr>
        <w:jc w:val="center"/>
        <w:rPr>
          <w:rFonts w:asciiTheme="minorHAnsi" w:hAnsiTheme="minorHAnsi" w:cstheme="minorHAnsi"/>
          <w:bCs/>
        </w:rPr>
      </w:pPr>
      <w:r w:rsidRPr="00C35CAE">
        <w:rPr>
          <w:rFonts w:asciiTheme="minorHAnsi" w:hAnsiTheme="minorHAnsi" w:cstheme="minorHAnsi"/>
          <w:bCs/>
        </w:rPr>
        <w:t>uzavřená na základě dohody smluvních stran podle ustanovení § 2079 a následujících zákona č. 89/2012 Sb., občanský zákoník, ve znění pozdějších předpisů (dále jen „obchodní zákoník“)</w:t>
      </w:r>
    </w:p>
    <w:p w14:paraId="371D5852" w14:textId="77777777" w:rsidR="000E5944" w:rsidRDefault="000E5944" w:rsidP="000E5944">
      <w:pPr>
        <w:jc w:val="both"/>
        <w:rPr>
          <w:rFonts w:ascii="Arial" w:hAnsi="Arial" w:cs="Arial"/>
          <w:bCs/>
          <w:sz w:val="22"/>
          <w:szCs w:val="22"/>
        </w:rPr>
      </w:pPr>
    </w:p>
    <w:p w14:paraId="7BD2200C" w14:textId="77777777" w:rsidR="000E5944" w:rsidRDefault="000E5944" w:rsidP="000E5944">
      <w:pPr>
        <w:jc w:val="center"/>
        <w:rPr>
          <w:rFonts w:ascii="Arial" w:hAnsi="Arial" w:cs="Arial"/>
          <w:b/>
          <w:sz w:val="22"/>
          <w:szCs w:val="22"/>
        </w:rPr>
      </w:pPr>
      <w:r>
        <w:rPr>
          <w:rFonts w:ascii="Arial" w:hAnsi="Arial" w:cs="Arial"/>
          <w:b/>
          <w:sz w:val="22"/>
          <w:szCs w:val="22"/>
        </w:rPr>
        <w:t>I.</w:t>
      </w:r>
    </w:p>
    <w:p w14:paraId="47245988" w14:textId="77777777" w:rsidR="000E5944" w:rsidRDefault="000E5944" w:rsidP="000E5944">
      <w:pPr>
        <w:jc w:val="center"/>
        <w:rPr>
          <w:rFonts w:ascii="Arial" w:hAnsi="Arial" w:cs="Arial"/>
          <w:b/>
          <w:sz w:val="22"/>
          <w:szCs w:val="22"/>
        </w:rPr>
      </w:pPr>
      <w:r>
        <w:rPr>
          <w:rFonts w:ascii="Arial" w:hAnsi="Arial" w:cs="Arial"/>
          <w:b/>
          <w:sz w:val="22"/>
          <w:szCs w:val="22"/>
        </w:rPr>
        <w:t>Smluvní strany</w:t>
      </w:r>
    </w:p>
    <w:p w14:paraId="588B82E8" w14:textId="77777777" w:rsidR="000E5944" w:rsidRDefault="000E5944" w:rsidP="000E5944">
      <w:pPr>
        <w:jc w:val="both"/>
        <w:rPr>
          <w:rFonts w:ascii="Arial" w:hAnsi="Arial" w:cs="Arial"/>
          <w:bCs/>
          <w:sz w:val="22"/>
          <w:szCs w:val="22"/>
        </w:rPr>
      </w:pPr>
    </w:p>
    <w:p w14:paraId="7AC7765B" w14:textId="52C6E39D" w:rsidR="00C35CAE" w:rsidRPr="00C35CAE" w:rsidRDefault="00C35CAE" w:rsidP="00C35CAE">
      <w:pPr>
        <w:spacing w:after="80" w:line="276" w:lineRule="auto"/>
        <w:ind w:left="1418" w:hanging="1418"/>
        <w:rPr>
          <w:rFonts w:ascii="Calibri" w:eastAsia="Calibri" w:hAnsi="Calibri"/>
          <w:sz w:val="22"/>
          <w:szCs w:val="22"/>
          <w:lang w:eastAsia="en-US"/>
        </w:rPr>
      </w:pPr>
      <w:proofErr w:type="gramStart"/>
      <w:r>
        <w:rPr>
          <w:rFonts w:ascii="Calibri" w:eastAsia="Calibri" w:hAnsi="Calibri"/>
          <w:sz w:val="22"/>
          <w:szCs w:val="22"/>
          <w:lang w:eastAsia="en-US"/>
        </w:rPr>
        <w:t>Kupující:</w:t>
      </w:r>
      <w:r w:rsidRPr="00C35CAE">
        <w:rPr>
          <w:rFonts w:ascii="Calibri" w:eastAsia="Calibri" w:hAnsi="Calibri"/>
          <w:sz w:val="22"/>
          <w:szCs w:val="22"/>
          <w:lang w:eastAsia="en-US"/>
        </w:rPr>
        <w:t xml:space="preserve">  </w:t>
      </w:r>
      <w:r w:rsidRPr="00C35CAE">
        <w:rPr>
          <w:rFonts w:ascii="Calibri" w:eastAsia="Calibri" w:hAnsi="Calibri"/>
          <w:sz w:val="22"/>
          <w:szCs w:val="22"/>
          <w:lang w:eastAsia="en-US"/>
        </w:rPr>
        <w:tab/>
      </w:r>
      <w:proofErr w:type="gramEnd"/>
      <w:r w:rsidRPr="00C35CAE">
        <w:rPr>
          <w:rFonts w:ascii="Calibri" w:eastAsia="Calibri" w:hAnsi="Calibri"/>
          <w:sz w:val="22"/>
          <w:szCs w:val="22"/>
          <w:lang w:eastAsia="en-US"/>
        </w:rPr>
        <w:t>Střední škola a základní škola Tišnov, příspěvková organizace</w:t>
      </w:r>
    </w:p>
    <w:p w14:paraId="51147592" w14:textId="77777777" w:rsidR="00C35CAE" w:rsidRPr="00C35CAE" w:rsidRDefault="00C35CAE" w:rsidP="00C35CAE">
      <w:pPr>
        <w:spacing w:after="80" w:line="276" w:lineRule="auto"/>
        <w:rPr>
          <w:rFonts w:ascii="Calibri" w:eastAsia="Calibri" w:hAnsi="Calibri"/>
          <w:sz w:val="22"/>
          <w:szCs w:val="22"/>
          <w:lang w:eastAsia="en-US"/>
        </w:rPr>
      </w:pPr>
      <w:proofErr w:type="gramStart"/>
      <w:r w:rsidRPr="00C35CAE">
        <w:rPr>
          <w:rFonts w:ascii="Calibri" w:eastAsia="Calibri" w:hAnsi="Calibri"/>
          <w:sz w:val="22"/>
          <w:szCs w:val="22"/>
          <w:lang w:eastAsia="en-US"/>
        </w:rPr>
        <w:t>Sídlo :</w:t>
      </w:r>
      <w:proofErr w:type="gramEnd"/>
      <w:r w:rsidRPr="00C35CAE">
        <w:rPr>
          <w:rFonts w:ascii="Calibri" w:eastAsia="Calibri" w:hAnsi="Calibri"/>
          <w:sz w:val="22"/>
          <w:szCs w:val="22"/>
          <w:lang w:eastAsia="en-US"/>
        </w:rPr>
        <w:tab/>
      </w:r>
      <w:r w:rsidRPr="00C35CAE">
        <w:rPr>
          <w:rFonts w:ascii="Calibri" w:eastAsia="Calibri" w:hAnsi="Calibri"/>
          <w:sz w:val="22"/>
          <w:szCs w:val="22"/>
          <w:lang w:eastAsia="en-US"/>
        </w:rPr>
        <w:tab/>
        <w:t xml:space="preserve">náměstí Míru 22, 666 </w:t>
      </w:r>
      <w:proofErr w:type="gramStart"/>
      <w:r w:rsidRPr="00C35CAE">
        <w:rPr>
          <w:rFonts w:ascii="Calibri" w:eastAsia="Calibri" w:hAnsi="Calibri"/>
          <w:sz w:val="22"/>
          <w:szCs w:val="22"/>
          <w:lang w:eastAsia="en-US"/>
        </w:rPr>
        <w:t>25  Tišnov</w:t>
      </w:r>
      <w:proofErr w:type="gramEnd"/>
    </w:p>
    <w:p w14:paraId="18EF4D44" w14:textId="77777777" w:rsidR="00C35CAE" w:rsidRPr="00C35CAE" w:rsidRDefault="00C35CAE" w:rsidP="00C35CAE">
      <w:pPr>
        <w:spacing w:after="80" w:line="276" w:lineRule="auto"/>
        <w:rPr>
          <w:rFonts w:ascii="Calibri" w:eastAsia="Calibri" w:hAnsi="Calibri"/>
          <w:sz w:val="22"/>
          <w:szCs w:val="22"/>
          <w:lang w:eastAsia="en-US"/>
        </w:rPr>
      </w:pPr>
      <w:r w:rsidRPr="00C35CAE">
        <w:rPr>
          <w:rFonts w:ascii="Calibri" w:eastAsia="Calibri" w:hAnsi="Calibri"/>
          <w:sz w:val="22"/>
          <w:szCs w:val="22"/>
          <w:lang w:eastAsia="en-US"/>
        </w:rPr>
        <w:t xml:space="preserve">zastoupený: </w:t>
      </w:r>
      <w:r w:rsidRPr="00C35CAE">
        <w:rPr>
          <w:rFonts w:ascii="Calibri" w:eastAsia="Calibri" w:hAnsi="Calibri"/>
          <w:sz w:val="22"/>
          <w:szCs w:val="22"/>
          <w:lang w:eastAsia="en-US"/>
        </w:rPr>
        <w:tab/>
        <w:t>Mgr. Danou Staňkovou, ředitelkou</w:t>
      </w:r>
    </w:p>
    <w:p w14:paraId="0A8EA42C" w14:textId="6FC196F6" w:rsidR="00C35CAE" w:rsidRPr="00C35CAE" w:rsidRDefault="00C35CAE" w:rsidP="00C35CAE">
      <w:pPr>
        <w:spacing w:after="80" w:line="276" w:lineRule="auto"/>
        <w:ind w:left="5103" w:hanging="5103"/>
        <w:rPr>
          <w:rFonts w:ascii="Calibri" w:eastAsia="Calibri" w:hAnsi="Calibri"/>
          <w:sz w:val="22"/>
          <w:szCs w:val="22"/>
          <w:lang w:eastAsia="en-US"/>
        </w:rPr>
      </w:pPr>
      <w:r>
        <w:rPr>
          <w:rFonts w:ascii="Calibri" w:eastAsia="Calibri" w:hAnsi="Calibri"/>
          <w:sz w:val="22"/>
          <w:szCs w:val="22"/>
          <w:lang w:eastAsia="en-US"/>
        </w:rPr>
        <w:t>zástupce pro věci technické:</w:t>
      </w:r>
      <w:r w:rsidRPr="00C35CAE">
        <w:rPr>
          <w:rFonts w:ascii="Calibri" w:eastAsia="Calibri" w:hAnsi="Calibri"/>
          <w:sz w:val="22"/>
          <w:szCs w:val="22"/>
          <w:lang w:eastAsia="en-US"/>
        </w:rPr>
        <w:t xml:space="preserve"> </w:t>
      </w:r>
      <w:r w:rsidRPr="00C35CAE">
        <w:rPr>
          <w:rFonts w:ascii="Calibri" w:eastAsia="Calibri" w:hAnsi="Calibri"/>
          <w:sz w:val="22"/>
          <w:szCs w:val="22"/>
          <w:lang w:eastAsia="en-US"/>
        </w:rPr>
        <w:tab/>
        <w:t>(bude doplněno před podpisem smlouvy)</w:t>
      </w:r>
    </w:p>
    <w:p w14:paraId="1D3CDE0A" w14:textId="77777777" w:rsidR="00C35CAE" w:rsidRPr="00C35CAE" w:rsidRDefault="00C35CAE" w:rsidP="00C35CAE">
      <w:pPr>
        <w:spacing w:after="80" w:line="276" w:lineRule="auto"/>
        <w:rPr>
          <w:rFonts w:ascii="Calibri" w:hAnsi="Calibri"/>
          <w:sz w:val="22"/>
          <w:szCs w:val="22"/>
          <w:lang w:eastAsia="en-US"/>
        </w:rPr>
      </w:pPr>
      <w:r w:rsidRPr="00C35CAE">
        <w:rPr>
          <w:rFonts w:ascii="Calibri" w:eastAsia="Calibri" w:hAnsi="Calibri"/>
          <w:sz w:val="22"/>
          <w:szCs w:val="22"/>
          <w:lang w:eastAsia="en-US"/>
        </w:rPr>
        <w:t xml:space="preserve">bankovní </w:t>
      </w:r>
      <w:proofErr w:type="gramStart"/>
      <w:r w:rsidRPr="00C35CAE">
        <w:rPr>
          <w:rFonts w:ascii="Calibri" w:eastAsia="Calibri" w:hAnsi="Calibri"/>
          <w:sz w:val="22"/>
          <w:szCs w:val="22"/>
          <w:lang w:eastAsia="en-US"/>
        </w:rPr>
        <w:t xml:space="preserve">spojení:   </w:t>
      </w:r>
      <w:proofErr w:type="gramEnd"/>
      <w:r w:rsidRPr="00C35CAE">
        <w:rPr>
          <w:rFonts w:ascii="Calibri" w:eastAsia="Calibri" w:hAnsi="Calibri"/>
          <w:sz w:val="22"/>
          <w:szCs w:val="22"/>
          <w:lang w:eastAsia="en-US"/>
        </w:rPr>
        <w:tab/>
      </w:r>
      <w:r w:rsidRPr="00C35CAE">
        <w:rPr>
          <w:rFonts w:ascii="Calibri" w:eastAsia="Calibri" w:hAnsi="Calibri"/>
          <w:sz w:val="22"/>
          <w:szCs w:val="22"/>
          <w:lang w:eastAsia="en-US"/>
        </w:rPr>
        <w:tab/>
      </w:r>
      <w:r w:rsidRPr="00C35CAE">
        <w:rPr>
          <w:rFonts w:ascii="Calibri" w:eastAsia="Calibri" w:hAnsi="Calibri"/>
          <w:sz w:val="22"/>
          <w:szCs w:val="22"/>
          <w:lang w:eastAsia="en-US"/>
        </w:rPr>
        <w:tab/>
      </w:r>
      <w:r w:rsidRPr="00C35CAE">
        <w:rPr>
          <w:rFonts w:ascii="Calibri" w:eastAsia="Calibri" w:hAnsi="Calibri"/>
          <w:sz w:val="22"/>
          <w:szCs w:val="22"/>
          <w:lang w:eastAsia="en-US"/>
        </w:rPr>
        <w:tab/>
      </w:r>
      <w:r w:rsidRPr="00C35CAE">
        <w:rPr>
          <w:rFonts w:ascii="Calibri" w:eastAsia="Calibri" w:hAnsi="Calibri"/>
          <w:sz w:val="22"/>
          <w:szCs w:val="22"/>
          <w:lang w:eastAsia="en-US"/>
        </w:rPr>
        <w:tab/>
        <w:t xml:space="preserve">   </w:t>
      </w:r>
      <w:r w:rsidRPr="00C35CAE">
        <w:rPr>
          <w:rFonts w:ascii="Calibri" w:eastAsia="Calibri" w:hAnsi="Calibri"/>
          <w:color w:val="000000"/>
          <w:sz w:val="22"/>
          <w:szCs w:val="22"/>
          <w:lang w:eastAsia="en-US"/>
        </w:rPr>
        <w:t> 31931641/0100</w:t>
      </w:r>
    </w:p>
    <w:p w14:paraId="431EE5FF" w14:textId="77777777" w:rsidR="00C35CAE" w:rsidRPr="00C35CAE" w:rsidRDefault="00C35CAE" w:rsidP="00C35CAE">
      <w:pPr>
        <w:spacing w:after="80" w:line="276" w:lineRule="auto"/>
        <w:rPr>
          <w:rFonts w:ascii="Calibri" w:eastAsia="Calibri" w:hAnsi="Calibri"/>
          <w:sz w:val="22"/>
          <w:szCs w:val="22"/>
          <w:lang w:eastAsia="en-US"/>
        </w:rPr>
      </w:pPr>
      <w:proofErr w:type="gramStart"/>
      <w:r w:rsidRPr="00C35CAE">
        <w:rPr>
          <w:rFonts w:ascii="Calibri" w:eastAsia="Calibri" w:hAnsi="Calibri"/>
          <w:sz w:val="22"/>
          <w:szCs w:val="22"/>
          <w:lang w:eastAsia="en-US"/>
        </w:rPr>
        <w:t xml:space="preserve">IČ:  </w:t>
      </w:r>
      <w:r w:rsidRPr="00C35CAE">
        <w:rPr>
          <w:rFonts w:ascii="Calibri" w:eastAsia="Calibri" w:hAnsi="Calibri" w:cs="Calibri"/>
          <w:sz w:val="22"/>
          <w:szCs w:val="22"/>
          <w:lang w:eastAsia="en-US"/>
        </w:rPr>
        <w:t>00053198</w:t>
      </w:r>
      <w:proofErr w:type="gramEnd"/>
      <w:r w:rsidRPr="00C35CAE">
        <w:rPr>
          <w:rFonts w:ascii="Calibri" w:eastAsia="Calibri" w:hAnsi="Calibri"/>
          <w:sz w:val="22"/>
          <w:szCs w:val="22"/>
          <w:lang w:eastAsia="en-US"/>
        </w:rPr>
        <w:t xml:space="preserve">    </w:t>
      </w:r>
      <w:r w:rsidRPr="00C35CAE">
        <w:rPr>
          <w:rFonts w:ascii="Calibri" w:eastAsia="Calibri" w:hAnsi="Calibri"/>
          <w:sz w:val="22"/>
          <w:szCs w:val="22"/>
          <w:lang w:eastAsia="en-US"/>
        </w:rPr>
        <w:tab/>
        <w:t xml:space="preserve">DIČ: </w:t>
      </w:r>
      <w:r w:rsidRPr="00C35CAE">
        <w:rPr>
          <w:rFonts w:ascii="Calibri" w:eastAsia="Calibri" w:hAnsi="Calibri"/>
          <w:color w:val="000000"/>
          <w:sz w:val="22"/>
          <w:szCs w:val="22"/>
          <w:lang w:eastAsia="en-US"/>
        </w:rPr>
        <w:t>CZ00053198</w:t>
      </w:r>
      <w:r w:rsidRPr="00C35CAE">
        <w:rPr>
          <w:rFonts w:ascii="Calibri" w:eastAsia="Calibri" w:hAnsi="Calibri"/>
          <w:sz w:val="22"/>
          <w:szCs w:val="22"/>
          <w:lang w:eastAsia="en-US"/>
        </w:rPr>
        <w:tab/>
      </w:r>
      <w:r w:rsidRPr="00C35CAE">
        <w:rPr>
          <w:rFonts w:ascii="Calibri" w:eastAsia="Calibri" w:hAnsi="Calibri"/>
          <w:sz w:val="22"/>
          <w:szCs w:val="22"/>
          <w:lang w:eastAsia="en-US"/>
        </w:rPr>
        <w:tab/>
      </w:r>
    </w:p>
    <w:p w14:paraId="136A429A" w14:textId="77777777" w:rsidR="00C35CAE" w:rsidRPr="00C35CAE" w:rsidRDefault="00C35CAE" w:rsidP="00C35CAE">
      <w:pPr>
        <w:spacing w:after="80" w:line="276" w:lineRule="auto"/>
        <w:rPr>
          <w:rFonts w:ascii="Calibri" w:eastAsia="Calibri" w:hAnsi="Calibri"/>
          <w:sz w:val="22"/>
          <w:szCs w:val="22"/>
          <w:lang w:eastAsia="en-US"/>
        </w:rPr>
      </w:pPr>
      <w:r w:rsidRPr="00C35CAE">
        <w:rPr>
          <w:rFonts w:ascii="Calibri" w:eastAsia="Calibri" w:hAnsi="Calibri"/>
          <w:sz w:val="22"/>
          <w:szCs w:val="22"/>
          <w:lang w:eastAsia="en-US"/>
        </w:rPr>
        <w:t xml:space="preserve">Daňový </w:t>
      </w:r>
      <w:proofErr w:type="gramStart"/>
      <w:r w:rsidRPr="00C35CAE">
        <w:rPr>
          <w:rFonts w:ascii="Calibri" w:eastAsia="Calibri" w:hAnsi="Calibri"/>
          <w:sz w:val="22"/>
          <w:szCs w:val="22"/>
          <w:lang w:eastAsia="en-US"/>
        </w:rPr>
        <w:t xml:space="preserve">režim:   </w:t>
      </w:r>
      <w:proofErr w:type="gramEnd"/>
      <w:r w:rsidRPr="00C35CAE">
        <w:rPr>
          <w:rFonts w:ascii="Calibri" w:eastAsia="Calibri" w:hAnsi="Calibri"/>
          <w:sz w:val="22"/>
          <w:szCs w:val="22"/>
          <w:lang w:eastAsia="en-US"/>
        </w:rPr>
        <w:t xml:space="preserve"> </w:t>
      </w:r>
      <w:r w:rsidRPr="00C35CAE">
        <w:rPr>
          <w:rFonts w:ascii="Calibri" w:eastAsia="Calibri" w:hAnsi="Calibri"/>
          <w:sz w:val="22"/>
          <w:szCs w:val="22"/>
          <w:lang w:eastAsia="en-US"/>
        </w:rPr>
        <w:tab/>
        <w:t>ne</w:t>
      </w:r>
      <w:r w:rsidRPr="00C35CAE">
        <w:rPr>
          <w:rFonts w:ascii="Calibri" w:eastAsia="Calibri" w:hAnsi="Calibri"/>
          <w:bCs/>
          <w:sz w:val="22"/>
          <w:szCs w:val="22"/>
          <w:lang w:eastAsia="en-US"/>
        </w:rPr>
        <w:t xml:space="preserve">plátce DPH </w:t>
      </w:r>
    </w:p>
    <w:p w14:paraId="6E89D50D" w14:textId="42AF5BE2" w:rsidR="00C35CAE" w:rsidRPr="00C35CAE" w:rsidRDefault="00C35CAE" w:rsidP="00C35CAE">
      <w:pPr>
        <w:spacing w:after="80" w:line="276" w:lineRule="auto"/>
        <w:rPr>
          <w:rFonts w:ascii="Calibri" w:eastAsia="Calibri" w:hAnsi="Calibri"/>
          <w:sz w:val="22"/>
          <w:szCs w:val="22"/>
          <w:lang w:eastAsia="en-US"/>
        </w:rPr>
      </w:pPr>
      <w:r w:rsidRPr="00C35CAE">
        <w:rPr>
          <w:rFonts w:ascii="Calibri" w:eastAsia="Calibri" w:hAnsi="Calibri"/>
          <w:sz w:val="22"/>
          <w:szCs w:val="22"/>
          <w:lang w:eastAsia="en-US"/>
        </w:rPr>
        <w:t xml:space="preserve">(dále jen </w:t>
      </w:r>
      <w:r w:rsidRPr="00C35CAE">
        <w:rPr>
          <w:rFonts w:ascii="Calibri" w:eastAsia="Calibri" w:hAnsi="Calibri"/>
          <w:b/>
          <w:bCs/>
          <w:sz w:val="22"/>
          <w:szCs w:val="22"/>
          <w:lang w:eastAsia="en-US"/>
        </w:rPr>
        <w:t>„</w:t>
      </w:r>
      <w:r>
        <w:rPr>
          <w:rFonts w:ascii="Calibri" w:eastAsia="Calibri" w:hAnsi="Calibri"/>
          <w:b/>
          <w:bCs/>
          <w:sz w:val="22"/>
          <w:szCs w:val="22"/>
          <w:lang w:eastAsia="en-US"/>
        </w:rPr>
        <w:t>kupující</w:t>
      </w:r>
      <w:r w:rsidRPr="00C35CAE">
        <w:rPr>
          <w:rFonts w:ascii="Calibri" w:eastAsia="Calibri" w:hAnsi="Calibri"/>
          <w:b/>
          <w:bCs/>
          <w:sz w:val="22"/>
          <w:szCs w:val="22"/>
          <w:lang w:eastAsia="en-US"/>
        </w:rPr>
        <w:t>“</w:t>
      </w:r>
      <w:r w:rsidRPr="00C35CAE">
        <w:rPr>
          <w:rFonts w:ascii="Calibri" w:eastAsia="Calibri" w:hAnsi="Calibri"/>
          <w:sz w:val="22"/>
          <w:szCs w:val="22"/>
          <w:lang w:eastAsia="en-US"/>
        </w:rPr>
        <w:t>)</w:t>
      </w:r>
    </w:p>
    <w:p w14:paraId="38BF3C06" w14:textId="77777777" w:rsidR="00C35CAE" w:rsidRDefault="00C35CAE" w:rsidP="00C35CAE">
      <w:pPr>
        <w:spacing w:after="80" w:line="276" w:lineRule="auto"/>
        <w:rPr>
          <w:rFonts w:ascii="Calibri" w:eastAsia="Calibri" w:hAnsi="Calibri"/>
          <w:sz w:val="22"/>
          <w:szCs w:val="22"/>
          <w:lang w:eastAsia="en-US"/>
        </w:rPr>
      </w:pPr>
    </w:p>
    <w:p w14:paraId="758B6E07" w14:textId="77777777" w:rsidR="00C35CAE" w:rsidRPr="00C35CAE" w:rsidRDefault="00C35CAE" w:rsidP="00C35CAE">
      <w:pPr>
        <w:spacing w:after="80" w:line="276" w:lineRule="auto"/>
        <w:rPr>
          <w:rFonts w:ascii="Calibri" w:eastAsia="Calibri" w:hAnsi="Calibri"/>
          <w:sz w:val="22"/>
          <w:szCs w:val="22"/>
          <w:lang w:eastAsia="en-US"/>
        </w:rPr>
      </w:pPr>
    </w:p>
    <w:p w14:paraId="1B6E8607" w14:textId="0B542511" w:rsidR="00C35CAE" w:rsidRPr="00C35CAE" w:rsidRDefault="00C35CAE" w:rsidP="00C35CAE">
      <w:pPr>
        <w:spacing w:after="80" w:line="276" w:lineRule="auto"/>
        <w:rPr>
          <w:rFonts w:ascii="Calibri" w:eastAsia="Calibri" w:hAnsi="Calibri"/>
          <w:sz w:val="22"/>
          <w:szCs w:val="22"/>
          <w:lang w:eastAsia="en-US"/>
        </w:rPr>
      </w:pPr>
      <w:r>
        <w:rPr>
          <w:rFonts w:ascii="Calibri" w:eastAsia="Calibri" w:hAnsi="Calibri"/>
          <w:sz w:val="22"/>
          <w:szCs w:val="22"/>
          <w:lang w:eastAsia="en-US"/>
        </w:rPr>
        <w:t>Prodávající</w:t>
      </w:r>
      <w:r w:rsidRPr="00C35CAE">
        <w:rPr>
          <w:rFonts w:ascii="Calibri" w:eastAsia="Calibri" w:hAnsi="Calibri"/>
          <w:sz w:val="22"/>
          <w:szCs w:val="22"/>
          <w:lang w:eastAsia="en-US"/>
        </w:rPr>
        <w:t xml:space="preserve">: </w:t>
      </w:r>
      <w:r w:rsidRPr="00C35CAE">
        <w:rPr>
          <w:rFonts w:ascii="Calibri" w:eastAsia="Calibri" w:hAnsi="Calibri"/>
          <w:sz w:val="22"/>
          <w:szCs w:val="22"/>
          <w:lang w:eastAsia="en-US"/>
        </w:rPr>
        <w:tab/>
      </w:r>
      <w:r w:rsidRPr="00C35CAE">
        <w:rPr>
          <w:rFonts w:ascii="Calibri" w:eastAsia="Calibri" w:hAnsi="Calibri"/>
          <w:sz w:val="22"/>
          <w:szCs w:val="22"/>
          <w:highlight w:val="yellow"/>
          <w:lang w:eastAsia="en-US"/>
        </w:rPr>
        <w:t>........................................................................................................</w:t>
      </w:r>
    </w:p>
    <w:p w14:paraId="7A1877D5" w14:textId="77777777" w:rsidR="00C35CAE" w:rsidRPr="00C35CAE" w:rsidRDefault="00C35CAE" w:rsidP="00C35CAE">
      <w:pPr>
        <w:spacing w:after="80" w:line="276" w:lineRule="auto"/>
        <w:rPr>
          <w:rFonts w:ascii="Calibri" w:eastAsia="Calibri" w:hAnsi="Calibri"/>
          <w:sz w:val="22"/>
          <w:szCs w:val="22"/>
          <w:lang w:eastAsia="en-US"/>
        </w:rPr>
      </w:pPr>
      <w:r w:rsidRPr="00C35CAE">
        <w:rPr>
          <w:rFonts w:ascii="Calibri" w:eastAsia="Calibri" w:hAnsi="Calibri"/>
          <w:sz w:val="22"/>
          <w:szCs w:val="22"/>
          <w:lang w:eastAsia="en-US"/>
        </w:rPr>
        <w:t xml:space="preserve">Sídlo: </w:t>
      </w:r>
      <w:r w:rsidRPr="00C35CAE">
        <w:rPr>
          <w:rFonts w:ascii="Calibri" w:eastAsia="Calibri" w:hAnsi="Calibri"/>
          <w:sz w:val="22"/>
          <w:szCs w:val="22"/>
          <w:lang w:eastAsia="en-US"/>
        </w:rPr>
        <w:tab/>
      </w:r>
      <w:r w:rsidRPr="00C35CAE">
        <w:rPr>
          <w:rFonts w:ascii="Calibri" w:eastAsia="Calibri" w:hAnsi="Calibri"/>
          <w:sz w:val="22"/>
          <w:szCs w:val="22"/>
          <w:lang w:eastAsia="en-US"/>
        </w:rPr>
        <w:tab/>
      </w:r>
      <w:r w:rsidRPr="00C35CAE">
        <w:rPr>
          <w:rFonts w:ascii="Calibri" w:eastAsia="Calibri" w:hAnsi="Calibri"/>
          <w:sz w:val="22"/>
          <w:szCs w:val="22"/>
          <w:highlight w:val="yellow"/>
          <w:lang w:eastAsia="en-US"/>
        </w:rPr>
        <w:t>………………........................................……………………………………</w:t>
      </w:r>
      <w:proofErr w:type="gramStart"/>
      <w:r w:rsidRPr="00C35CAE">
        <w:rPr>
          <w:rFonts w:ascii="Calibri" w:eastAsia="Calibri" w:hAnsi="Calibri"/>
          <w:sz w:val="22"/>
          <w:szCs w:val="22"/>
          <w:highlight w:val="yellow"/>
          <w:lang w:eastAsia="en-US"/>
        </w:rPr>
        <w:t>…....</w:t>
      </w:r>
      <w:proofErr w:type="gramEnd"/>
      <w:r w:rsidRPr="00C35CAE">
        <w:rPr>
          <w:rFonts w:ascii="Calibri" w:eastAsia="Calibri" w:hAnsi="Calibri"/>
          <w:sz w:val="22"/>
          <w:szCs w:val="22"/>
          <w:highlight w:val="yellow"/>
          <w:lang w:eastAsia="en-US"/>
        </w:rPr>
        <w:t>.…</w:t>
      </w:r>
      <w:r w:rsidRPr="00C35CAE">
        <w:rPr>
          <w:rFonts w:ascii="Calibri" w:eastAsia="Calibri" w:hAnsi="Calibri"/>
          <w:sz w:val="22"/>
          <w:szCs w:val="22"/>
          <w:lang w:eastAsia="en-US"/>
        </w:rPr>
        <w:t xml:space="preserve"> </w:t>
      </w:r>
    </w:p>
    <w:p w14:paraId="17BA168D" w14:textId="77777777" w:rsidR="00C35CAE" w:rsidRPr="00C35CAE" w:rsidRDefault="00C35CAE" w:rsidP="00C35CAE">
      <w:pPr>
        <w:spacing w:after="80" w:line="276" w:lineRule="auto"/>
        <w:rPr>
          <w:rFonts w:ascii="Calibri" w:eastAsia="Calibri" w:hAnsi="Calibri"/>
          <w:sz w:val="22"/>
          <w:szCs w:val="22"/>
          <w:lang w:eastAsia="en-US"/>
        </w:rPr>
      </w:pPr>
      <w:r w:rsidRPr="00C35CAE">
        <w:rPr>
          <w:rFonts w:ascii="Calibri" w:eastAsia="Calibri" w:hAnsi="Calibri"/>
          <w:sz w:val="22"/>
          <w:szCs w:val="22"/>
          <w:lang w:eastAsia="en-US"/>
        </w:rPr>
        <w:t xml:space="preserve">zastoupený: </w:t>
      </w:r>
      <w:r w:rsidRPr="00C35CAE">
        <w:rPr>
          <w:rFonts w:ascii="Calibri" w:eastAsia="Calibri" w:hAnsi="Calibri"/>
          <w:sz w:val="22"/>
          <w:szCs w:val="22"/>
          <w:lang w:eastAsia="en-US"/>
        </w:rPr>
        <w:tab/>
      </w:r>
      <w:r w:rsidRPr="00C35CAE">
        <w:rPr>
          <w:rFonts w:ascii="Calibri" w:eastAsia="Calibri" w:hAnsi="Calibri"/>
          <w:sz w:val="22"/>
          <w:szCs w:val="22"/>
          <w:highlight w:val="yellow"/>
          <w:lang w:eastAsia="en-US"/>
        </w:rPr>
        <w:t>……………………………………………………………………………….......................</w:t>
      </w:r>
    </w:p>
    <w:p w14:paraId="58FFCF8D" w14:textId="77777777" w:rsidR="00C35CAE" w:rsidRPr="00C35CAE" w:rsidRDefault="00C35CAE" w:rsidP="00C35CAE">
      <w:pPr>
        <w:spacing w:after="80" w:line="276" w:lineRule="auto"/>
        <w:rPr>
          <w:rFonts w:ascii="Calibri" w:eastAsia="Calibri" w:hAnsi="Calibri"/>
          <w:sz w:val="22"/>
          <w:szCs w:val="22"/>
          <w:lang w:eastAsia="en-US"/>
        </w:rPr>
      </w:pPr>
      <w:r w:rsidRPr="00C35CAE">
        <w:rPr>
          <w:rFonts w:ascii="Calibri" w:eastAsia="Calibri" w:hAnsi="Calibri"/>
          <w:sz w:val="22"/>
          <w:szCs w:val="22"/>
          <w:lang w:eastAsia="en-US"/>
        </w:rPr>
        <w:t xml:space="preserve">oprávněn jednat ve věcech technických </w:t>
      </w:r>
      <w:r w:rsidRPr="00C35CAE">
        <w:rPr>
          <w:rFonts w:ascii="Calibri" w:eastAsia="Calibri" w:hAnsi="Calibri"/>
          <w:sz w:val="22"/>
          <w:szCs w:val="22"/>
          <w:highlight w:val="yellow"/>
          <w:lang w:eastAsia="en-US"/>
        </w:rPr>
        <w:t>..................................................................</w:t>
      </w:r>
    </w:p>
    <w:p w14:paraId="68CA3421" w14:textId="77777777" w:rsidR="00C35CAE" w:rsidRPr="00C35CAE" w:rsidRDefault="00C35CAE" w:rsidP="00C35CAE">
      <w:pPr>
        <w:spacing w:after="80" w:line="276" w:lineRule="auto"/>
        <w:rPr>
          <w:rFonts w:ascii="Calibri" w:eastAsia="Calibri" w:hAnsi="Calibri"/>
          <w:sz w:val="22"/>
          <w:szCs w:val="22"/>
          <w:lang w:eastAsia="en-US"/>
        </w:rPr>
      </w:pPr>
      <w:r w:rsidRPr="00C35CAE">
        <w:rPr>
          <w:rFonts w:ascii="Calibri" w:eastAsia="Calibri" w:hAnsi="Calibri"/>
          <w:sz w:val="22"/>
          <w:szCs w:val="22"/>
          <w:lang w:eastAsia="en-US"/>
        </w:rPr>
        <w:t xml:space="preserve">bankovní spojení: </w:t>
      </w:r>
      <w:r w:rsidRPr="00C35CAE">
        <w:rPr>
          <w:rFonts w:ascii="Calibri" w:eastAsia="Calibri" w:hAnsi="Calibri"/>
          <w:sz w:val="22"/>
          <w:szCs w:val="22"/>
          <w:highlight w:val="yellow"/>
          <w:lang w:eastAsia="en-US"/>
        </w:rPr>
        <w:t>………………………………………………………………………….......................</w:t>
      </w:r>
    </w:p>
    <w:p w14:paraId="303EC303" w14:textId="77777777" w:rsidR="00C35CAE" w:rsidRPr="00C35CAE" w:rsidRDefault="00C35CAE" w:rsidP="00C35CAE">
      <w:pPr>
        <w:spacing w:after="80" w:line="276" w:lineRule="auto"/>
        <w:rPr>
          <w:rFonts w:ascii="Calibri" w:eastAsia="Calibri" w:hAnsi="Calibri"/>
          <w:sz w:val="22"/>
          <w:szCs w:val="22"/>
          <w:lang w:eastAsia="en-US"/>
        </w:rPr>
      </w:pPr>
      <w:r w:rsidRPr="00C35CAE">
        <w:rPr>
          <w:rFonts w:ascii="Calibri" w:eastAsia="Calibri" w:hAnsi="Calibri"/>
          <w:sz w:val="22"/>
          <w:szCs w:val="22"/>
          <w:lang w:eastAsia="en-US"/>
        </w:rPr>
        <w:t xml:space="preserve">IČ: </w:t>
      </w:r>
      <w:r w:rsidRPr="00C35CAE">
        <w:rPr>
          <w:rFonts w:ascii="Calibri" w:eastAsia="Calibri" w:hAnsi="Calibri"/>
          <w:sz w:val="22"/>
          <w:szCs w:val="22"/>
          <w:highlight w:val="yellow"/>
          <w:lang w:eastAsia="en-US"/>
        </w:rPr>
        <w:t>………………………………………</w:t>
      </w:r>
      <w:r w:rsidRPr="00C35CAE">
        <w:rPr>
          <w:rFonts w:ascii="Calibri" w:eastAsia="Calibri" w:hAnsi="Calibri"/>
          <w:sz w:val="22"/>
          <w:szCs w:val="22"/>
          <w:lang w:eastAsia="en-US"/>
        </w:rPr>
        <w:t xml:space="preserve"> DIČ: </w:t>
      </w:r>
      <w:r w:rsidRPr="00C35CAE">
        <w:rPr>
          <w:rFonts w:ascii="Calibri" w:eastAsia="Calibri" w:hAnsi="Calibri"/>
          <w:sz w:val="22"/>
          <w:szCs w:val="22"/>
          <w:highlight w:val="yellow"/>
          <w:lang w:eastAsia="en-US"/>
        </w:rPr>
        <w:t>……………………………………….............................</w:t>
      </w:r>
    </w:p>
    <w:p w14:paraId="72CC0894" w14:textId="77777777" w:rsidR="00C35CAE" w:rsidRPr="00C35CAE" w:rsidRDefault="00C35CAE" w:rsidP="00C35CAE">
      <w:pPr>
        <w:spacing w:after="80" w:line="276" w:lineRule="auto"/>
        <w:rPr>
          <w:rFonts w:ascii="Calibri" w:eastAsia="Calibri" w:hAnsi="Calibri"/>
          <w:sz w:val="22"/>
          <w:szCs w:val="22"/>
          <w:lang w:eastAsia="en-US"/>
        </w:rPr>
      </w:pPr>
      <w:r w:rsidRPr="00C35CAE">
        <w:rPr>
          <w:rFonts w:ascii="Calibri" w:eastAsia="Calibri" w:hAnsi="Calibri"/>
          <w:sz w:val="22"/>
          <w:szCs w:val="22"/>
          <w:lang w:eastAsia="en-US"/>
        </w:rPr>
        <w:t xml:space="preserve">údaj o zápisu v obchodním rejstříku nebo v jiné evidenci: </w:t>
      </w:r>
      <w:r w:rsidRPr="00C35CAE">
        <w:rPr>
          <w:rFonts w:ascii="Calibri" w:eastAsia="Calibri" w:hAnsi="Calibri"/>
          <w:sz w:val="22"/>
          <w:szCs w:val="22"/>
          <w:highlight w:val="yellow"/>
          <w:lang w:eastAsia="en-US"/>
        </w:rPr>
        <w:t>………………………..............................</w:t>
      </w:r>
    </w:p>
    <w:p w14:paraId="18720257" w14:textId="304AF212" w:rsidR="00C35CAE" w:rsidRPr="00C35CAE" w:rsidRDefault="00C35CAE" w:rsidP="00C35CAE">
      <w:pPr>
        <w:spacing w:after="80" w:line="276" w:lineRule="auto"/>
        <w:rPr>
          <w:rFonts w:ascii="Calibri" w:eastAsia="Calibri" w:hAnsi="Calibri"/>
          <w:sz w:val="22"/>
          <w:szCs w:val="22"/>
          <w:lang w:eastAsia="en-US"/>
        </w:rPr>
      </w:pPr>
      <w:r w:rsidRPr="00C35CAE">
        <w:rPr>
          <w:rFonts w:ascii="Calibri" w:eastAsia="Calibri" w:hAnsi="Calibri"/>
          <w:sz w:val="22"/>
          <w:szCs w:val="22"/>
          <w:lang w:eastAsia="en-US"/>
        </w:rPr>
        <w:t xml:space="preserve">(dále jen </w:t>
      </w:r>
      <w:r w:rsidRPr="00C35CAE">
        <w:rPr>
          <w:rFonts w:ascii="Calibri" w:eastAsia="Calibri" w:hAnsi="Calibri"/>
          <w:b/>
          <w:bCs/>
          <w:sz w:val="22"/>
          <w:szCs w:val="22"/>
          <w:lang w:eastAsia="en-US"/>
        </w:rPr>
        <w:t>„</w:t>
      </w:r>
      <w:r>
        <w:rPr>
          <w:rFonts w:ascii="Calibri" w:eastAsia="Calibri" w:hAnsi="Calibri"/>
          <w:b/>
          <w:bCs/>
          <w:sz w:val="22"/>
          <w:szCs w:val="22"/>
          <w:lang w:eastAsia="en-US"/>
        </w:rPr>
        <w:t>prodávající</w:t>
      </w:r>
      <w:r w:rsidRPr="00C35CAE">
        <w:rPr>
          <w:rFonts w:ascii="Calibri" w:eastAsia="Calibri" w:hAnsi="Calibri"/>
          <w:b/>
          <w:bCs/>
          <w:sz w:val="22"/>
          <w:szCs w:val="22"/>
          <w:lang w:eastAsia="en-US"/>
        </w:rPr>
        <w:t>“</w:t>
      </w:r>
      <w:r w:rsidRPr="00C35CAE">
        <w:rPr>
          <w:rFonts w:ascii="Calibri" w:eastAsia="Calibri" w:hAnsi="Calibri"/>
          <w:sz w:val="22"/>
          <w:szCs w:val="22"/>
          <w:lang w:eastAsia="en-US"/>
        </w:rPr>
        <w:t>)</w:t>
      </w:r>
    </w:p>
    <w:p w14:paraId="18156159" w14:textId="77777777" w:rsidR="00C35CAE" w:rsidRPr="00C35CAE" w:rsidRDefault="00C35CAE" w:rsidP="000E5944">
      <w:pPr>
        <w:jc w:val="both"/>
        <w:rPr>
          <w:rFonts w:asciiTheme="minorHAnsi" w:hAnsiTheme="minorHAnsi" w:cstheme="minorHAnsi"/>
          <w:bCs/>
          <w:sz w:val="22"/>
        </w:rPr>
      </w:pPr>
    </w:p>
    <w:p w14:paraId="617723B5" w14:textId="77777777" w:rsidR="00C35CAE" w:rsidRPr="00C35CAE" w:rsidRDefault="00C35CAE" w:rsidP="000E5944">
      <w:pPr>
        <w:jc w:val="both"/>
        <w:rPr>
          <w:rFonts w:asciiTheme="minorHAnsi" w:hAnsiTheme="minorHAnsi" w:cstheme="minorHAnsi"/>
          <w:bCs/>
          <w:sz w:val="22"/>
        </w:rPr>
      </w:pPr>
    </w:p>
    <w:p w14:paraId="35989F76" w14:textId="77777777" w:rsidR="000E5944" w:rsidRPr="00C35CAE" w:rsidRDefault="000E5944" w:rsidP="000E5944">
      <w:pPr>
        <w:jc w:val="center"/>
        <w:rPr>
          <w:rFonts w:asciiTheme="minorHAnsi" w:hAnsiTheme="minorHAnsi" w:cstheme="minorHAnsi"/>
          <w:b/>
          <w:sz w:val="22"/>
          <w:szCs w:val="22"/>
        </w:rPr>
      </w:pPr>
      <w:r w:rsidRPr="00C35CAE">
        <w:rPr>
          <w:rFonts w:asciiTheme="minorHAnsi" w:hAnsiTheme="minorHAnsi" w:cstheme="minorHAnsi"/>
          <w:b/>
          <w:sz w:val="22"/>
          <w:szCs w:val="22"/>
        </w:rPr>
        <w:t>II.</w:t>
      </w:r>
    </w:p>
    <w:p w14:paraId="3B2A4197" w14:textId="77777777" w:rsidR="000E5944" w:rsidRPr="00C35CAE" w:rsidRDefault="000E5944" w:rsidP="000E5944">
      <w:pPr>
        <w:widowControl w:val="0"/>
        <w:jc w:val="center"/>
        <w:rPr>
          <w:rFonts w:asciiTheme="minorHAnsi" w:hAnsiTheme="minorHAnsi" w:cstheme="minorHAnsi"/>
          <w:bCs/>
          <w:sz w:val="22"/>
          <w:szCs w:val="22"/>
        </w:rPr>
      </w:pPr>
      <w:r w:rsidRPr="00C35CAE">
        <w:rPr>
          <w:rFonts w:asciiTheme="minorHAnsi" w:hAnsiTheme="minorHAnsi" w:cstheme="minorHAnsi"/>
          <w:b/>
          <w:sz w:val="22"/>
          <w:szCs w:val="22"/>
        </w:rPr>
        <w:t>Účel a předmět smlouvy</w:t>
      </w:r>
    </w:p>
    <w:p w14:paraId="5F2321E2" w14:textId="00C8D910" w:rsidR="000E5944" w:rsidRPr="00C35CAE" w:rsidRDefault="000E5944" w:rsidP="000E5944">
      <w:pPr>
        <w:pStyle w:val="Textvbloku"/>
        <w:widowControl w:val="0"/>
        <w:numPr>
          <w:ilvl w:val="0"/>
          <w:numId w:val="1"/>
        </w:numPr>
        <w:ind w:left="284" w:right="0" w:hanging="284"/>
        <w:rPr>
          <w:rFonts w:asciiTheme="minorHAnsi" w:hAnsiTheme="minorHAnsi" w:cstheme="minorHAnsi"/>
          <w:bCs/>
          <w:szCs w:val="22"/>
        </w:rPr>
      </w:pPr>
      <w:r w:rsidRPr="00C35CAE">
        <w:rPr>
          <w:rFonts w:asciiTheme="minorHAnsi" w:hAnsiTheme="minorHAnsi" w:cstheme="minorHAnsi"/>
          <w:bCs/>
          <w:szCs w:val="22"/>
        </w:rPr>
        <w:t>Kupující a prodávající uzavírají tuto kupní smlouvu pod názvem „</w:t>
      </w:r>
      <w:r w:rsidR="00B66D0E">
        <w:rPr>
          <w:rFonts w:asciiTheme="minorHAnsi" w:hAnsiTheme="minorHAnsi" w:cstheme="minorHAnsi"/>
          <w:bCs/>
          <w:szCs w:val="22"/>
        </w:rPr>
        <w:t>Investiční pořízení movitého majetku školy – dodávka počítačového hardwaru a softwaru</w:t>
      </w:r>
      <w:r w:rsidRPr="00C35CAE">
        <w:rPr>
          <w:rFonts w:asciiTheme="minorHAnsi" w:hAnsiTheme="minorHAnsi" w:cstheme="minorHAnsi"/>
          <w:bCs/>
          <w:szCs w:val="22"/>
        </w:rPr>
        <w:t>“ a za podmínek uvedených v</w:t>
      </w:r>
      <w:r w:rsidR="00A252CA">
        <w:rPr>
          <w:rFonts w:asciiTheme="minorHAnsi" w:hAnsiTheme="minorHAnsi" w:cstheme="minorHAnsi"/>
          <w:bCs/>
          <w:szCs w:val="22"/>
        </w:rPr>
        <w:t>e výběrovém řízení a</w:t>
      </w:r>
      <w:r w:rsidRPr="00C35CAE">
        <w:rPr>
          <w:rFonts w:asciiTheme="minorHAnsi" w:hAnsiTheme="minorHAnsi" w:cstheme="minorHAnsi"/>
          <w:bCs/>
          <w:szCs w:val="22"/>
        </w:rPr>
        <w:t xml:space="preserve"> zadávací dokumentaci </w:t>
      </w:r>
      <w:r w:rsidR="00A252CA">
        <w:rPr>
          <w:rFonts w:asciiTheme="minorHAnsi" w:hAnsiTheme="minorHAnsi" w:cstheme="minorHAnsi"/>
          <w:bCs/>
          <w:szCs w:val="22"/>
        </w:rPr>
        <w:t xml:space="preserve">stejnojmenné </w:t>
      </w:r>
      <w:r w:rsidRPr="00C35CAE">
        <w:rPr>
          <w:rFonts w:asciiTheme="minorHAnsi" w:hAnsiTheme="minorHAnsi" w:cstheme="minorHAnsi"/>
          <w:bCs/>
          <w:szCs w:val="22"/>
        </w:rPr>
        <w:t>veřejné zakázky, v</w:t>
      </w:r>
      <w:r w:rsidR="00A252CA">
        <w:rPr>
          <w:rFonts w:asciiTheme="minorHAnsi" w:hAnsiTheme="minorHAnsi" w:cstheme="minorHAnsi"/>
          <w:bCs/>
          <w:szCs w:val="22"/>
        </w:rPr>
        <w:t xml:space="preserve"> jehož </w:t>
      </w:r>
      <w:r w:rsidRPr="00C35CAE">
        <w:rPr>
          <w:rFonts w:asciiTheme="minorHAnsi" w:hAnsiTheme="minorHAnsi" w:cstheme="minorHAnsi"/>
          <w:bCs/>
          <w:szCs w:val="22"/>
        </w:rPr>
        <w:t>rámci byla jako nejvýhodnější vybrána nabídka prodávajícího.</w:t>
      </w:r>
    </w:p>
    <w:p w14:paraId="61D7C7BF" w14:textId="1B0AD9EA" w:rsidR="000E5944" w:rsidRPr="00C35CAE" w:rsidRDefault="00C35CAE" w:rsidP="000E5944">
      <w:pPr>
        <w:pStyle w:val="Textvbloku"/>
        <w:widowControl w:val="0"/>
        <w:numPr>
          <w:ilvl w:val="0"/>
          <w:numId w:val="1"/>
        </w:numPr>
        <w:ind w:left="284" w:right="0" w:hanging="218"/>
        <w:rPr>
          <w:rFonts w:asciiTheme="minorHAnsi" w:hAnsiTheme="minorHAnsi" w:cstheme="minorHAnsi"/>
          <w:bCs/>
          <w:szCs w:val="22"/>
        </w:rPr>
      </w:pPr>
      <w:r>
        <w:rPr>
          <w:rFonts w:asciiTheme="minorHAnsi" w:hAnsiTheme="minorHAnsi" w:cstheme="minorHAnsi"/>
          <w:bCs/>
          <w:szCs w:val="22"/>
        </w:rPr>
        <w:t xml:space="preserve">Předmětem koupě je </w:t>
      </w:r>
      <w:r w:rsidR="00B66D0E">
        <w:rPr>
          <w:rFonts w:asciiTheme="minorHAnsi" w:hAnsiTheme="minorHAnsi" w:cstheme="minorHAnsi"/>
          <w:bCs/>
          <w:szCs w:val="22"/>
        </w:rPr>
        <w:t>zejména hardware a software</w:t>
      </w:r>
      <w:r w:rsidR="00A252CA">
        <w:rPr>
          <w:rFonts w:asciiTheme="minorHAnsi" w:hAnsiTheme="minorHAnsi" w:cstheme="minorHAnsi"/>
          <w:bCs/>
          <w:szCs w:val="22"/>
        </w:rPr>
        <w:t xml:space="preserve"> pro </w:t>
      </w:r>
      <w:r w:rsidR="000E5944" w:rsidRPr="00C35CAE">
        <w:rPr>
          <w:rFonts w:asciiTheme="minorHAnsi" w:hAnsiTheme="minorHAnsi" w:cstheme="minorHAnsi"/>
          <w:bCs/>
          <w:szCs w:val="22"/>
        </w:rPr>
        <w:t xml:space="preserve">nově </w:t>
      </w:r>
      <w:r w:rsidR="00B66D0E">
        <w:rPr>
          <w:rFonts w:asciiTheme="minorHAnsi" w:hAnsiTheme="minorHAnsi" w:cstheme="minorHAnsi"/>
          <w:bCs/>
          <w:szCs w:val="22"/>
        </w:rPr>
        <w:t xml:space="preserve">zřizovanou počítačovou učebnu v 3.NP budovy sídla kupujícího a serverovny </w:t>
      </w:r>
      <w:r w:rsidR="00A252CA">
        <w:rPr>
          <w:rFonts w:asciiTheme="minorHAnsi" w:hAnsiTheme="minorHAnsi" w:cstheme="minorHAnsi"/>
          <w:bCs/>
          <w:szCs w:val="22"/>
        </w:rPr>
        <w:t>ve 4.NP budovy sídla kupujícího</w:t>
      </w:r>
      <w:r w:rsidR="000E5944" w:rsidRPr="00C35CAE">
        <w:rPr>
          <w:rFonts w:asciiTheme="minorHAnsi" w:hAnsiTheme="minorHAnsi" w:cstheme="minorHAnsi"/>
          <w:bCs/>
          <w:szCs w:val="22"/>
        </w:rPr>
        <w:t>, jak je specifikováno v příloze č. 1</w:t>
      </w:r>
      <w:r>
        <w:rPr>
          <w:rFonts w:asciiTheme="minorHAnsi" w:hAnsiTheme="minorHAnsi" w:cstheme="minorHAnsi"/>
          <w:bCs/>
          <w:szCs w:val="22"/>
        </w:rPr>
        <w:t xml:space="preserve"> této kupní smlouvy</w:t>
      </w:r>
      <w:r w:rsidR="000E5944" w:rsidRPr="00C35CAE">
        <w:rPr>
          <w:rFonts w:asciiTheme="minorHAnsi" w:hAnsiTheme="minorHAnsi" w:cstheme="minorHAnsi"/>
          <w:bCs/>
          <w:szCs w:val="22"/>
        </w:rPr>
        <w:t>.</w:t>
      </w:r>
    </w:p>
    <w:p w14:paraId="04010DCA" w14:textId="476D8F03" w:rsidR="000E5944" w:rsidRPr="00A252CA" w:rsidRDefault="000E5944" w:rsidP="00A252CA">
      <w:pPr>
        <w:pStyle w:val="Textvbloku"/>
        <w:widowControl w:val="0"/>
        <w:numPr>
          <w:ilvl w:val="0"/>
          <w:numId w:val="1"/>
        </w:numPr>
        <w:ind w:left="284" w:right="0" w:hanging="218"/>
        <w:rPr>
          <w:rFonts w:asciiTheme="minorHAnsi" w:hAnsiTheme="minorHAnsi" w:cstheme="minorHAnsi"/>
          <w:bCs/>
          <w:szCs w:val="22"/>
        </w:rPr>
      </w:pPr>
      <w:r w:rsidRPr="00C35CAE">
        <w:rPr>
          <w:rFonts w:asciiTheme="minorHAnsi" w:hAnsiTheme="minorHAnsi" w:cstheme="minorHAnsi"/>
          <w:bCs/>
          <w:szCs w:val="22"/>
        </w:rPr>
        <w:t>Prodávající se zavazuje dodat kupujícímu ve sjednané době a sjednaných podmínek dodat zboží, jež je předmětem veřejné zakázky a je blíže specifikované v příloze č. 1 této smlouvy, převést na něho vlastnické právo k tomuto zboží a provést instalaci zboží na místě dodání a kupující se zavazuje za zboží zaplatit prodávajícímu cenu stanovenou v čl. V této smlouvy. Předmětem smlouvy je rovněž</w:t>
      </w:r>
      <w:r w:rsidR="00A252CA">
        <w:rPr>
          <w:rFonts w:asciiTheme="minorHAnsi" w:hAnsiTheme="minorHAnsi" w:cstheme="minorHAnsi"/>
          <w:bCs/>
          <w:szCs w:val="22"/>
        </w:rPr>
        <w:t xml:space="preserve"> </w:t>
      </w:r>
      <w:r w:rsidR="00C35CAE" w:rsidRPr="00A252CA">
        <w:rPr>
          <w:rFonts w:asciiTheme="minorHAnsi" w:hAnsiTheme="minorHAnsi" w:cstheme="minorHAnsi"/>
          <w:bCs/>
          <w:szCs w:val="22"/>
        </w:rPr>
        <w:t>d</w:t>
      </w:r>
      <w:r w:rsidRPr="00A252CA">
        <w:rPr>
          <w:rFonts w:asciiTheme="minorHAnsi" w:hAnsiTheme="minorHAnsi" w:cstheme="minorHAnsi"/>
          <w:bCs/>
          <w:szCs w:val="22"/>
        </w:rPr>
        <w:t xml:space="preserve">oprava na místo plnění a rozmístění zboží dle </w:t>
      </w:r>
      <w:r w:rsidR="003934A9">
        <w:rPr>
          <w:rFonts w:asciiTheme="minorHAnsi" w:hAnsiTheme="minorHAnsi" w:cstheme="minorHAnsi"/>
          <w:bCs/>
          <w:szCs w:val="22"/>
        </w:rPr>
        <w:t>určení</w:t>
      </w:r>
      <w:r w:rsidR="00B66D0E">
        <w:rPr>
          <w:rFonts w:asciiTheme="minorHAnsi" w:hAnsiTheme="minorHAnsi" w:cstheme="minorHAnsi"/>
          <w:bCs/>
          <w:szCs w:val="22"/>
        </w:rPr>
        <w:t xml:space="preserve"> kupujícího</w:t>
      </w:r>
      <w:r w:rsidR="00A252CA">
        <w:rPr>
          <w:rFonts w:asciiTheme="minorHAnsi" w:hAnsiTheme="minorHAnsi" w:cstheme="minorHAnsi"/>
          <w:bCs/>
          <w:szCs w:val="22"/>
        </w:rPr>
        <w:t xml:space="preserve">. </w:t>
      </w:r>
    </w:p>
    <w:p w14:paraId="377AAA5E" w14:textId="77777777" w:rsidR="000E5944" w:rsidRPr="00C35CAE" w:rsidRDefault="000E5944" w:rsidP="000E5944">
      <w:pPr>
        <w:numPr>
          <w:ilvl w:val="0"/>
          <w:numId w:val="1"/>
        </w:numPr>
        <w:tabs>
          <w:tab w:val="left" w:pos="426"/>
        </w:tabs>
        <w:ind w:left="142" w:hanging="76"/>
        <w:rPr>
          <w:rFonts w:asciiTheme="minorHAnsi" w:hAnsiTheme="minorHAnsi" w:cstheme="minorHAnsi"/>
          <w:bCs/>
          <w:color w:val="000000"/>
          <w:sz w:val="22"/>
          <w:szCs w:val="22"/>
        </w:rPr>
      </w:pPr>
      <w:r w:rsidRPr="00C35CAE">
        <w:rPr>
          <w:rFonts w:asciiTheme="minorHAnsi" w:hAnsiTheme="minorHAnsi" w:cstheme="minorHAnsi"/>
          <w:bCs/>
          <w:color w:val="000000"/>
          <w:sz w:val="22"/>
          <w:szCs w:val="22"/>
        </w:rPr>
        <w:t>Dodané zboží musí vyhovovat stávajícím platným předpisům a normám.</w:t>
      </w:r>
    </w:p>
    <w:p w14:paraId="5CC70E96" w14:textId="77777777" w:rsidR="00F92CFB" w:rsidRDefault="000E5944" w:rsidP="000E5944">
      <w:pPr>
        <w:numPr>
          <w:ilvl w:val="0"/>
          <w:numId w:val="1"/>
        </w:numPr>
        <w:ind w:left="426"/>
        <w:jc w:val="both"/>
        <w:rPr>
          <w:rFonts w:asciiTheme="minorHAnsi" w:hAnsiTheme="minorHAnsi" w:cstheme="minorHAnsi"/>
          <w:bCs/>
          <w:color w:val="000000"/>
          <w:sz w:val="22"/>
          <w:szCs w:val="22"/>
        </w:rPr>
      </w:pPr>
      <w:r w:rsidRPr="00C35CAE">
        <w:rPr>
          <w:rFonts w:asciiTheme="minorHAnsi" w:hAnsiTheme="minorHAnsi" w:cstheme="minorHAnsi"/>
          <w:bCs/>
          <w:color w:val="000000"/>
          <w:sz w:val="22"/>
          <w:szCs w:val="22"/>
        </w:rPr>
        <w:t>Rozsah dodávky, její bližší specifikace a parametry jsou podrobně určeny</w:t>
      </w:r>
      <w:r w:rsidR="00F92CFB">
        <w:rPr>
          <w:rFonts w:asciiTheme="minorHAnsi" w:hAnsiTheme="minorHAnsi" w:cstheme="minorHAnsi"/>
          <w:bCs/>
          <w:color w:val="000000"/>
          <w:sz w:val="22"/>
          <w:szCs w:val="22"/>
        </w:rPr>
        <w:t>:</w:t>
      </w:r>
    </w:p>
    <w:p w14:paraId="6C2AF5EF" w14:textId="51143F4B" w:rsidR="00F92CFB" w:rsidRDefault="00F92CFB" w:rsidP="00F92CFB">
      <w:pPr>
        <w:numPr>
          <w:ilvl w:val="1"/>
          <w:numId w:val="1"/>
        </w:numPr>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zadávací dokumentací předmětné veřejné zakázky</w:t>
      </w:r>
      <w:r w:rsidR="003934A9">
        <w:rPr>
          <w:rFonts w:asciiTheme="minorHAnsi" w:hAnsiTheme="minorHAnsi" w:cstheme="minorHAnsi"/>
          <w:bCs/>
          <w:color w:val="000000"/>
          <w:sz w:val="22"/>
          <w:szCs w:val="22"/>
        </w:rPr>
        <w:t>,</w:t>
      </w:r>
    </w:p>
    <w:p w14:paraId="57B078B4" w14:textId="212A609C" w:rsidR="00F92CFB" w:rsidRDefault="000E5944" w:rsidP="00F92CFB">
      <w:pPr>
        <w:numPr>
          <w:ilvl w:val="1"/>
          <w:numId w:val="1"/>
        </w:numPr>
        <w:jc w:val="both"/>
        <w:rPr>
          <w:rFonts w:asciiTheme="minorHAnsi" w:hAnsiTheme="minorHAnsi" w:cstheme="minorHAnsi"/>
          <w:bCs/>
          <w:color w:val="000000"/>
          <w:sz w:val="22"/>
          <w:szCs w:val="22"/>
        </w:rPr>
      </w:pPr>
      <w:r w:rsidRPr="00C35CAE">
        <w:rPr>
          <w:rFonts w:asciiTheme="minorHAnsi" w:hAnsiTheme="minorHAnsi" w:cstheme="minorHAnsi"/>
          <w:bCs/>
          <w:color w:val="000000"/>
          <w:sz w:val="22"/>
          <w:szCs w:val="22"/>
        </w:rPr>
        <w:lastRenderedPageBreak/>
        <w:t>touto smlouvou</w:t>
      </w:r>
      <w:r w:rsidR="003934A9">
        <w:rPr>
          <w:rFonts w:asciiTheme="minorHAnsi" w:hAnsiTheme="minorHAnsi" w:cstheme="minorHAnsi"/>
          <w:bCs/>
          <w:color w:val="000000"/>
          <w:sz w:val="22"/>
          <w:szCs w:val="22"/>
        </w:rPr>
        <w:t>,</w:t>
      </w:r>
    </w:p>
    <w:p w14:paraId="661C418A" w14:textId="1E4C4D6D" w:rsidR="000E5944" w:rsidRPr="00C35CAE" w:rsidRDefault="000E5944" w:rsidP="00F92CFB">
      <w:pPr>
        <w:numPr>
          <w:ilvl w:val="1"/>
          <w:numId w:val="1"/>
        </w:numPr>
        <w:jc w:val="both"/>
        <w:rPr>
          <w:rFonts w:asciiTheme="minorHAnsi" w:hAnsiTheme="minorHAnsi" w:cstheme="minorHAnsi"/>
          <w:bCs/>
          <w:color w:val="000000"/>
          <w:sz w:val="22"/>
          <w:szCs w:val="22"/>
        </w:rPr>
      </w:pPr>
      <w:r w:rsidRPr="00C35CAE">
        <w:rPr>
          <w:rFonts w:asciiTheme="minorHAnsi" w:hAnsiTheme="minorHAnsi" w:cstheme="minorHAnsi"/>
          <w:bCs/>
          <w:color w:val="000000"/>
          <w:sz w:val="22"/>
          <w:szCs w:val="22"/>
        </w:rPr>
        <w:t xml:space="preserve">nabídkou </w:t>
      </w:r>
      <w:r w:rsidR="00F92CFB">
        <w:rPr>
          <w:rFonts w:asciiTheme="minorHAnsi" w:hAnsiTheme="minorHAnsi" w:cstheme="minorHAnsi"/>
          <w:bCs/>
          <w:color w:val="000000"/>
          <w:sz w:val="22"/>
          <w:szCs w:val="22"/>
        </w:rPr>
        <w:t>prodávajícího</w:t>
      </w:r>
      <w:r w:rsidRPr="00C35CAE">
        <w:rPr>
          <w:rFonts w:asciiTheme="minorHAnsi" w:hAnsiTheme="minorHAnsi" w:cstheme="minorHAnsi"/>
          <w:bCs/>
          <w:color w:val="000000"/>
          <w:sz w:val="22"/>
          <w:szCs w:val="22"/>
        </w:rPr>
        <w:t>.</w:t>
      </w:r>
    </w:p>
    <w:p w14:paraId="650B40B2" w14:textId="77777777" w:rsidR="000E5944" w:rsidRPr="00C35CAE" w:rsidRDefault="000E5944" w:rsidP="000E5944">
      <w:pPr>
        <w:pStyle w:val="Textvbloku"/>
        <w:widowControl w:val="0"/>
        <w:ind w:left="426" w:right="0"/>
        <w:rPr>
          <w:rFonts w:asciiTheme="minorHAnsi" w:hAnsiTheme="minorHAnsi" w:cstheme="minorHAnsi"/>
          <w:bCs/>
          <w:szCs w:val="22"/>
        </w:rPr>
      </w:pPr>
    </w:p>
    <w:p w14:paraId="7BBDC646" w14:textId="77777777" w:rsidR="000E5944" w:rsidRPr="00C35CAE" w:rsidRDefault="000E5944" w:rsidP="000E5944">
      <w:pPr>
        <w:widowControl w:val="0"/>
        <w:jc w:val="center"/>
        <w:rPr>
          <w:rFonts w:asciiTheme="minorHAnsi" w:hAnsiTheme="minorHAnsi" w:cstheme="minorHAnsi"/>
          <w:b/>
          <w:sz w:val="22"/>
          <w:szCs w:val="22"/>
        </w:rPr>
      </w:pPr>
      <w:r w:rsidRPr="00C35CAE">
        <w:rPr>
          <w:rFonts w:asciiTheme="minorHAnsi" w:hAnsiTheme="minorHAnsi" w:cstheme="minorHAnsi"/>
          <w:b/>
          <w:sz w:val="22"/>
          <w:szCs w:val="22"/>
        </w:rPr>
        <w:t>III.</w:t>
      </w:r>
    </w:p>
    <w:p w14:paraId="3A6C74EC" w14:textId="77777777" w:rsidR="000E5944" w:rsidRPr="00C35CAE" w:rsidRDefault="000E5944" w:rsidP="000E5944">
      <w:pPr>
        <w:widowControl w:val="0"/>
        <w:jc w:val="center"/>
        <w:rPr>
          <w:rFonts w:asciiTheme="minorHAnsi" w:hAnsiTheme="minorHAnsi" w:cstheme="minorHAnsi"/>
          <w:b/>
          <w:sz w:val="22"/>
          <w:szCs w:val="22"/>
        </w:rPr>
      </w:pPr>
      <w:r w:rsidRPr="00C35CAE">
        <w:rPr>
          <w:rFonts w:asciiTheme="minorHAnsi" w:hAnsiTheme="minorHAnsi" w:cstheme="minorHAnsi"/>
          <w:b/>
          <w:sz w:val="22"/>
          <w:szCs w:val="22"/>
        </w:rPr>
        <w:t>Zboží</w:t>
      </w:r>
    </w:p>
    <w:p w14:paraId="6DCE678F" w14:textId="154AB238" w:rsidR="000E5944" w:rsidRPr="00C35CAE" w:rsidRDefault="000E5944" w:rsidP="000E5944">
      <w:pPr>
        <w:pStyle w:val="Textvbloku"/>
        <w:widowControl w:val="0"/>
        <w:numPr>
          <w:ilvl w:val="0"/>
          <w:numId w:val="3"/>
        </w:numPr>
        <w:ind w:left="284" w:right="0" w:hanging="284"/>
        <w:rPr>
          <w:rFonts w:asciiTheme="minorHAnsi" w:hAnsiTheme="minorHAnsi" w:cstheme="minorHAnsi"/>
          <w:bCs/>
          <w:szCs w:val="22"/>
        </w:rPr>
      </w:pPr>
      <w:r w:rsidRPr="00C35CAE">
        <w:rPr>
          <w:rFonts w:asciiTheme="minorHAnsi" w:hAnsiTheme="minorHAnsi" w:cstheme="minorHAnsi"/>
          <w:bCs/>
          <w:szCs w:val="22"/>
        </w:rPr>
        <w:t xml:space="preserve">Zbožím se pro účely této smlouvy rozumí dodávka nového </w:t>
      </w:r>
      <w:r w:rsidR="00362605">
        <w:rPr>
          <w:rFonts w:asciiTheme="minorHAnsi" w:hAnsiTheme="minorHAnsi" w:cstheme="minorHAnsi"/>
          <w:bCs/>
          <w:szCs w:val="22"/>
        </w:rPr>
        <w:t>nábytku tréninkového pracoviště školy</w:t>
      </w:r>
      <w:r w:rsidRPr="00C35CAE">
        <w:rPr>
          <w:rFonts w:asciiTheme="minorHAnsi" w:hAnsiTheme="minorHAnsi" w:cstheme="minorHAnsi"/>
          <w:bCs/>
          <w:szCs w:val="22"/>
        </w:rPr>
        <w:t>, jehož rozsah je nedílnou součástí této smlouvy jako příloha č. 1</w:t>
      </w:r>
      <w:r w:rsidR="00BB3A1C">
        <w:rPr>
          <w:rFonts w:asciiTheme="minorHAnsi" w:hAnsiTheme="minorHAnsi" w:cstheme="minorHAnsi"/>
          <w:bCs/>
          <w:szCs w:val="22"/>
        </w:rPr>
        <w:t xml:space="preserve"> (dále jen „Zboží“)</w:t>
      </w:r>
      <w:r w:rsidRPr="00C35CAE">
        <w:rPr>
          <w:rFonts w:asciiTheme="minorHAnsi" w:hAnsiTheme="minorHAnsi" w:cstheme="minorHAnsi"/>
          <w:bCs/>
          <w:szCs w:val="22"/>
        </w:rPr>
        <w:t xml:space="preserve">. </w:t>
      </w:r>
    </w:p>
    <w:p w14:paraId="2267D362" w14:textId="77777777" w:rsidR="000E5944" w:rsidRPr="00C35CAE" w:rsidRDefault="000E5944" w:rsidP="000E5944">
      <w:pPr>
        <w:pStyle w:val="Zkladntext"/>
        <w:widowControl w:val="0"/>
        <w:jc w:val="both"/>
        <w:rPr>
          <w:rFonts w:asciiTheme="minorHAnsi" w:hAnsiTheme="minorHAnsi" w:cstheme="minorHAnsi"/>
          <w:bCs/>
          <w:sz w:val="22"/>
          <w:szCs w:val="22"/>
        </w:rPr>
      </w:pPr>
    </w:p>
    <w:p w14:paraId="042528F4" w14:textId="77777777" w:rsidR="000E5944" w:rsidRPr="00C35CAE" w:rsidRDefault="000E5944" w:rsidP="000E5944">
      <w:pPr>
        <w:widowControl w:val="0"/>
        <w:jc w:val="center"/>
        <w:rPr>
          <w:rFonts w:asciiTheme="minorHAnsi" w:hAnsiTheme="minorHAnsi" w:cstheme="minorHAnsi"/>
          <w:b/>
          <w:sz w:val="22"/>
          <w:szCs w:val="22"/>
        </w:rPr>
      </w:pPr>
      <w:r w:rsidRPr="00C35CAE">
        <w:rPr>
          <w:rFonts w:asciiTheme="minorHAnsi" w:hAnsiTheme="minorHAnsi" w:cstheme="minorHAnsi"/>
          <w:b/>
          <w:sz w:val="22"/>
          <w:szCs w:val="22"/>
        </w:rPr>
        <w:t>IV.</w:t>
      </w:r>
    </w:p>
    <w:p w14:paraId="20A0BDA8" w14:textId="77777777" w:rsidR="000E5944" w:rsidRPr="00C35CAE" w:rsidRDefault="000E5944" w:rsidP="000E5944">
      <w:pPr>
        <w:widowControl w:val="0"/>
        <w:jc w:val="center"/>
        <w:rPr>
          <w:rFonts w:asciiTheme="minorHAnsi" w:hAnsiTheme="minorHAnsi" w:cstheme="minorHAnsi"/>
          <w:b/>
          <w:sz w:val="22"/>
          <w:szCs w:val="22"/>
        </w:rPr>
      </w:pPr>
      <w:r w:rsidRPr="00C35CAE">
        <w:rPr>
          <w:rFonts w:asciiTheme="minorHAnsi" w:hAnsiTheme="minorHAnsi" w:cstheme="minorHAnsi"/>
          <w:b/>
          <w:sz w:val="22"/>
          <w:szCs w:val="22"/>
        </w:rPr>
        <w:t>Práva a povinnosti smluvních stran</w:t>
      </w:r>
    </w:p>
    <w:p w14:paraId="5198A588" w14:textId="77777777" w:rsidR="000E5944" w:rsidRPr="00C35CAE" w:rsidRDefault="000E5944" w:rsidP="000E5944">
      <w:pPr>
        <w:widowControl w:val="0"/>
        <w:numPr>
          <w:ilvl w:val="0"/>
          <w:numId w:val="4"/>
        </w:numPr>
        <w:tabs>
          <w:tab w:val="num" w:pos="284"/>
        </w:tabs>
        <w:ind w:left="0" w:firstLine="0"/>
        <w:jc w:val="both"/>
        <w:rPr>
          <w:rFonts w:asciiTheme="minorHAnsi" w:hAnsiTheme="minorHAnsi" w:cstheme="minorHAnsi"/>
          <w:bCs/>
          <w:sz w:val="22"/>
          <w:szCs w:val="22"/>
        </w:rPr>
      </w:pPr>
      <w:r w:rsidRPr="00C35CAE">
        <w:rPr>
          <w:rFonts w:asciiTheme="minorHAnsi" w:hAnsiTheme="minorHAnsi" w:cstheme="minorHAnsi"/>
          <w:bCs/>
          <w:sz w:val="22"/>
          <w:szCs w:val="22"/>
        </w:rPr>
        <w:t xml:space="preserve">Prodávající prodává kupujícímu zboží a kupující toto zboží kupuje. </w:t>
      </w:r>
    </w:p>
    <w:p w14:paraId="68132187" w14:textId="76D70398" w:rsidR="000E5944" w:rsidRPr="00C35CAE" w:rsidRDefault="000E5944" w:rsidP="000E5944">
      <w:pPr>
        <w:widowControl w:val="0"/>
        <w:numPr>
          <w:ilvl w:val="0"/>
          <w:numId w:val="4"/>
        </w:numPr>
        <w:tabs>
          <w:tab w:val="num" w:pos="284"/>
        </w:tabs>
        <w:ind w:left="284" w:hanging="284"/>
        <w:jc w:val="both"/>
        <w:rPr>
          <w:rFonts w:asciiTheme="minorHAnsi" w:hAnsiTheme="minorHAnsi" w:cstheme="minorHAnsi"/>
          <w:bCs/>
          <w:sz w:val="22"/>
          <w:szCs w:val="22"/>
        </w:rPr>
      </w:pPr>
      <w:r w:rsidRPr="00C35CAE">
        <w:rPr>
          <w:rFonts w:asciiTheme="minorHAnsi" w:hAnsiTheme="minorHAnsi" w:cstheme="minorHAnsi"/>
          <w:bCs/>
          <w:sz w:val="22"/>
          <w:szCs w:val="22"/>
        </w:rPr>
        <w:t xml:space="preserve">Prodávající předá kupujícímu zboží s veškerým povinným a v rámci veřejné zakázky nabídnutým příslušenstvím a vybavením, jakož i doklady nezbytnými pro jeho užívání jako je mimo jiné i prohlášení o shodě a návod k obsluze v českém jazyce a záruční listy, do </w:t>
      </w:r>
      <w:r w:rsidR="00362605">
        <w:rPr>
          <w:rFonts w:asciiTheme="minorHAnsi" w:hAnsiTheme="minorHAnsi" w:cstheme="minorHAnsi"/>
          <w:bCs/>
          <w:sz w:val="22"/>
          <w:szCs w:val="22"/>
        </w:rPr>
        <w:t>60</w:t>
      </w:r>
      <w:r w:rsidRPr="00C35CAE">
        <w:rPr>
          <w:rFonts w:asciiTheme="minorHAnsi" w:hAnsiTheme="minorHAnsi" w:cstheme="minorHAnsi"/>
          <w:bCs/>
          <w:sz w:val="22"/>
          <w:szCs w:val="22"/>
        </w:rPr>
        <w:t xml:space="preserve"> dnů ode dne obdržení závazné </w:t>
      </w:r>
      <w:r w:rsidR="00BB3A1C">
        <w:rPr>
          <w:rFonts w:asciiTheme="minorHAnsi" w:hAnsiTheme="minorHAnsi" w:cstheme="minorHAnsi"/>
          <w:bCs/>
          <w:sz w:val="22"/>
          <w:szCs w:val="22"/>
        </w:rPr>
        <w:t>výzvy</w:t>
      </w:r>
      <w:r w:rsidRPr="00C35CAE">
        <w:rPr>
          <w:rFonts w:asciiTheme="minorHAnsi" w:hAnsiTheme="minorHAnsi" w:cstheme="minorHAnsi"/>
          <w:bCs/>
          <w:sz w:val="22"/>
          <w:szCs w:val="22"/>
        </w:rPr>
        <w:t xml:space="preserve"> od kupujícího </w:t>
      </w:r>
      <w:r w:rsidR="00BB3A1C">
        <w:rPr>
          <w:rFonts w:asciiTheme="minorHAnsi" w:hAnsiTheme="minorHAnsi" w:cstheme="minorHAnsi"/>
          <w:bCs/>
          <w:sz w:val="22"/>
          <w:szCs w:val="22"/>
        </w:rPr>
        <w:t>k dodání Zboží</w:t>
      </w:r>
      <w:r w:rsidRPr="00C35CAE">
        <w:rPr>
          <w:rFonts w:asciiTheme="minorHAnsi" w:hAnsiTheme="minorHAnsi" w:cstheme="minorHAnsi"/>
          <w:bCs/>
          <w:sz w:val="22"/>
          <w:szCs w:val="22"/>
        </w:rPr>
        <w:t xml:space="preserve">. </w:t>
      </w:r>
      <w:r w:rsidR="006444E7">
        <w:rPr>
          <w:rFonts w:asciiTheme="minorHAnsi" w:hAnsiTheme="minorHAnsi" w:cstheme="minorHAnsi"/>
          <w:bCs/>
          <w:sz w:val="22"/>
          <w:szCs w:val="22"/>
        </w:rPr>
        <w:t>Montážní období pro instalaci dodávaného Zboží je předpokládáno v délce 2 kalendářních týdnů</w:t>
      </w:r>
      <w:r w:rsidR="00362605">
        <w:rPr>
          <w:rFonts w:asciiTheme="minorHAnsi" w:hAnsiTheme="minorHAnsi" w:cstheme="minorHAnsi"/>
          <w:bCs/>
          <w:sz w:val="22"/>
          <w:szCs w:val="22"/>
        </w:rPr>
        <w:t xml:space="preserve"> od data předání informace prodávajícího kupujícímu, že zboží je připraveno k dodání. </w:t>
      </w:r>
      <w:r w:rsidR="006444E7">
        <w:rPr>
          <w:rFonts w:asciiTheme="minorHAnsi" w:hAnsiTheme="minorHAnsi" w:cstheme="minorHAnsi"/>
          <w:bCs/>
          <w:sz w:val="22"/>
          <w:szCs w:val="22"/>
        </w:rPr>
        <w:t xml:space="preserve"> </w:t>
      </w:r>
      <w:r w:rsidR="00362605">
        <w:rPr>
          <w:rFonts w:asciiTheme="minorHAnsi" w:hAnsiTheme="minorHAnsi" w:cstheme="minorHAnsi"/>
          <w:bCs/>
          <w:sz w:val="22"/>
          <w:szCs w:val="22"/>
        </w:rPr>
        <w:t xml:space="preserve"> </w:t>
      </w:r>
    </w:p>
    <w:p w14:paraId="341822B4" w14:textId="2E64B885" w:rsidR="000E5944" w:rsidRPr="00C35CAE" w:rsidRDefault="000E5944" w:rsidP="00D7737D">
      <w:pPr>
        <w:widowControl w:val="0"/>
        <w:numPr>
          <w:ilvl w:val="0"/>
          <w:numId w:val="4"/>
        </w:numPr>
        <w:tabs>
          <w:tab w:val="num" w:pos="284"/>
        </w:tabs>
        <w:ind w:left="284" w:hanging="284"/>
        <w:jc w:val="both"/>
        <w:rPr>
          <w:rFonts w:asciiTheme="minorHAnsi" w:hAnsiTheme="minorHAnsi" w:cstheme="minorHAnsi"/>
          <w:bCs/>
          <w:sz w:val="22"/>
          <w:szCs w:val="22"/>
        </w:rPr>
      </w:pPr>
      <w:r w:rsidRPr="00C35CAE">
        <w:rPr>
          <w:rFonts w:asciiTheme="minorHAnsi" w:hAnsiTheme="minorHAnsi" w:cstheme="minorHAnsi"/>
          <w:bCs/>
          <w:sz w:val="22"/>
          <w:szCs w:val="22"/>
        </w:rPr>
        <w:t xml:space="preserve">Prodávající je povinen za účelem řádné instalace </w:t>
      </w:r>
      <w:r w:rsidR="00362605">
        <w:rPr>
          <w:rFonts w:asciiTheme="minorHAnsi" w:hAnsiTheme="minorHAnsi" w:cstheme="minorHAnsi"/>
          <w:bCs/>
          <w:sz w:val="22"/>
          <w:szCs w:val="22"/>
        </w:rPr>
        <w:t>Z</w:t>
      </w:r>
      <w:r w:rsidRPr="00C35CAE">
        <w:rPr>
          <w:rFonts w:asciiTheme="minorHAnsi" w:hAnsiTheme="minorHAnsi" w:cstheme="minorHAnsi"/>
          <w:bCs/>
          <w:sz w:val="22"/>
          <w:szCs w:val="22"/>
        </w:rPr>
        <w:t>boží</w:t>
      </w:r>
      <w:r w:rsidR="00362605">
        <w:rPr>
          <w:rFonts w:asciiTheme="minorHAnsi" w:hAnsiTheme="minorHAnsi" w:cstheme="minorHAnsi"/>
          <w:bCs/>
          <w:sz w:val="22"/>
          <w:szCs w:val="22"/>
        </w:rPr>
        <w:t xml:space="preserve"> o</w:t>
      </w:r>
      <w:r w:rsidR="00362605" w:rsidRPr="00362605">
        <w:rPr>
          <w:rFonts w:asciiTheme="minorHAnsi" w:hAnsiTheme="minorHAnsi" w:cstheme="minorHAnsi"/>
          <w:bCs/>
          <w:sz w:val="22"/>
          <w:szCs w:val="22"/>
        </w:rPr>
        <w:t>věřit na místě rozměry prostoru</w:t>
      </w:r>
      <w:r w:rsidR="00362605">
        <w:rPr>
          <w:rFonts w:asciiTheme="minorHAnsi" w:hAnsiTheme="minorHAnsi" w:cstheme="minorHAnsi"/>
          <w:bCs/>
          <w:sz w:val="22"/>
          <w:szCs w:val="22"/>
        </w:rPr>
        <w:t xml:space="preserve"> instalace. V případě zjištění kolizních situací</w:t>
      </w:r>
      <w:r w:rsidR="00D7737D">
        <w:rPr>
          <w:rFonts w:asciiTheme="minorHAnsi" w:hAnsiTheme="minorHAnsi" w:cstheme="minorHAnsi"/>
          <w:bCs/>
          <w:sz w:val="22"/>
          <w:szCs w:val="22"/>
        </w:rPr>
        <w:t xml:space="preserve"> se stavebními konstrukcemi, které by v konečném důsledku mohly znemožnit instalaci zboží, dohodne prodávající s kupujícím potřebnou rozměrovou modifikaci Zboží. </w:t>
      </w:r>
      <w:r w:rsidR="00362605">
        <w:rPr>
          <w:rFonts w:asciiTheme="minorHAnsi" w:hAnsiTheme="minorHAnsi" w:cstheme="minorHAnsi"/>
          <w:bCs/>
          <w:sz w:val="22"/>
          <w:szCs w:val="22"/>
        </w:rPr>
        <w:t xml:space="preserve"> </w:t>
      </w:r>
    </w:p>
    <w:p w14:paraId="1CF82178" w14:textId="671F2E6B" w:rsidR="000E5944" w:rsidRPr="00C35CAE" w:rsidRDefault="000E5944" w:rsidP="000E5944">
      <w:pPr>
        <w:numPr>
          <w:ilvl w:val="0"/>
          <w:numId w:val="4"/>
        </w:numPr>
        <w:ind w:left="284" w:hanging="284"/>
        <w:jc w:val="both"/>
        <w:rPr>
          <w:rFonts w:asciiTheme="minorHAnsi" w:hAnsiTheme="minorHAnsi" w:cstheme="minorHAnsi"/>
          <w:bCs/>
          <w:sz w:val="22"/>
          <w:szCs w:val="22"/>
        </w:rPr>
      </w:pPr>
      <w:r w:rsidRPr="00C35CAE">
        <w:rPr>
          <w:rFonts w:asciiTheme="minorHAnsi" w:hAnsiTheme="minorHAnsi" w:cstheme="minorHAnsi"/>
          <w:bCs/>
          <w:sz w:val="22"/>
          <w:szCs w:val="22"/>
        </w:rPr>
        <w:t xml:space="preserve">Prodávající bere na vědomí, že plnění předmětu smlouvy </w:t>
      </w:r>
      <w:r w:rsidR="00D7737D">
        <w:rPr>
          <w:rFonts w:asciiTheme="minorHAnsi" w:hAnsiTheme="minorHAnsi" w:cstheme="minorHAnsi"/>
          <w:bCs/>
          <w:sz w:val="22"/>
          <w:szCs w:val="22"/>
        </w:rPr>
        <w:t>může</w:t>
      </w:r>
      <w:r w:rsidR="00BB3A1C">
        <w:rPr>
          <w:rFonts w:asciiTheme="minorHAnsi" w:hAnsiTheme="minorHAnsi" w:cstheme="minorHAnsi"/>
          <w:bCs/>
          <w:sz w:val="22"/>
          <w:szCs w:val="22"/>
        </w:rPr>
        <w:t xml:space="preserve"> probíhat </w:t>
      </w:r>
      <w:r w:rsidRPr="00C35CAE">
        <w:rPr>
          <w:rFonts w:asciiTheme="minorHAnsi" w:hAnsiTheme="minorHAnsi" w:cstheme="minorHAnsi"/>
          <w:bCs/>
          <w:sz w:val="22"/>
          <w:szCs w:val="22"/>
        </w:rPr>
        <w:t>za plného provozu školy. Prodávající odpovídá za bezpečnost a ochranu zdraví při práci, který je rovněž povinen dbát na co nejmenší omezení pracovišť kupujícího v okolí místa plnění. A plnit předmět smlouvy s ohledem na provoz uživatele</w:t>
      </w:r>
      <w:r w:rsidR="00D7737D">
        <w:rPr>
          <w:rFonts w:asciiTheme="minorHAnsi" w:hAnsiTheme="minorHAnsi" w:cstheme="minorHAnsi"/>
          <w:bCs/>
          <w:sz w:val="22"/>
          <w:szCs w:val="22"/>
        </w:rPr>
        <w:t xml:space="preserve"> budovy</w:t>
      </w:r>
      <w:r w:rsidRPr="00C35CAE">
        <w:rPr>
          <w:rFonts w:asciiTheme="minorHAnsi" w:hAnsiTheme="minorHAnsi" w:cstheme="minorHAnsi"/>
          <w:bCs/>
          <w:sz w:val="22"/>
          <w:szCs w:val="22"/>
        </w:rPr>
        <w:t>.</w:t>
      </w:r>
    </w:p>
    <w:p w14:paraId="7628B668" w14:textId="77777777" w:rsidR="000E5944" w:rsidRPr="00C35CAE" w:rsidRDefault="000E5944" w:rsidP="000E5944">
      <w:pPr>
        <w:widowControl w:val="0"/>
        <w:numPr>
          <w:ilvl w:val="0"/>
          <w:numId w:val="4"/>
        </w:numPr>
        <w:ind w:left="284" w:hanging="284"/>
        <w:jc w:val="both"/>
        <w:rPr>
          <w:rFonts w:asciiTheme="minorHAnsi" w:hAnsiTheme="minorHAnsi" w:cstheme="minorHAnsi"/>
          <w:bCs/>
          <w:sz w:val="22"/>
          <w:szCs w:val="22"/>
        </w:rPr>
      </w:pPr>
      <w:r w:rsidRPr="00C35CAE">
        <w:rPr>
          <w:rFonts w:asciiTheme="minorHAnsi" w:hAnsiTheme="minorHAnsi" w:cstheme="minorHAnsi"/>
          <w:bCs/>
          <w:sz w:val="22"/>
          <w:szCs w:val="22"/>
        </w:rPr>
        <w:t>Při plnění předmětu smlouvy je prodávající povinen dodržovat předpisy ve vztahu k ochraně životního prostředí, odpadového a vodního hospodářství a zejména na vlastní účet a v souladu s platnými právními předpisy provádět odvoz a řádnou likvidaci odpadů. Veškeré tyto činnosti jsou zahrnuty v ceně plnění předmětu smlouvy dle čl. V. této smlouvy.</w:t>
      </w:r>
    </w:p>
    <w:p w14:paraId="12EAAE5E" w14:textId="77777777" w:rsidR="000E5944" w:rsidRPr="00C35CAE" w:rsidRDefault="000E5944" w:rsidP="000E5944">
      <w:pPr>
        <w:widowControl w:val="0"/>
        <w:numPr>
          <w:ilvl w:val="0"/>
          <w:numId w:val="4"/>
        </w:numPr>
        <w:tabs>
          <w:tab w:val="num" w:pos="284"/>
        </w:tabs>
        <w:ind w:left="284" w:hanging="284"/>
        <w:jc w:val="both"/>
        <w:rPr>
          <w:rFonts w:asciiTheme="minorHAnsi" w:hAnsiTheme="minorHAnsi" w:cstheme="minorHAnsi"/>
          <w:bCs/>
          <w:sz w:val="22"/>
          <w:szCs w:val="22"/>
        </w:rPr>
      </w:pPr>
      <w:r w:rsidRPr="00C35CAE">
        <w:rPr>
          <w:rFonts w:asciiTheme="minorHAnsi" w:hAnsiTheme="minorHAnsi" w:cstheme="minorHAnsi"/>
          <w:bCs/>
          <w:sz w:val="22"/>
          <w:szCs w:val="22"/>
        </w:rPr>
        <w:t xml:space="preserve">O každém předání a převzetí zboží bude vyhotoven písemný protokol, který bude podepsán prodávajícím i kupujícím. </w:t>
      </w:r>
    </w:p>
    <w:p w14:paraId="503005EB" w14:textId="772F51CD" w:rsidR="000E5944" w:rsidRPr="00C35CAE" w:rsidRDefault="000E5944" w:rsidP="000E5944">
      <w:pPr>
        <w:widowControl w:val="0"/>
        <w:numPr>
          <w:ilvl w:val="0"/>
          <w:numId w:val="4"/>
        </w:numPr>
        <w:ind w:left="284" w:hanging="284"/>
        <w:jc w:val="both"/>
        <w:rPr>
          <w:rFonts w:asciiTheme="minorHAnsi" w:hAnsiTheme="minorHAnsi" w:cstheme="minorHAnsi"/>
          <w:bCs/>
          <w:sz w:val="22"/>
          <w:szCs w:val="22"/>
        </w:rPr>
      </w:pPr>
      <w:r w:rsidRPr="00C35CAE">
        <w:rPr>
          <w:rFonts w:asciiTheme="minorHAnsi" w:hAnsiTheme="minorHAnsi" w:cstheme="minorHAnsi"/>
          <w:bCs/>
          <w:sz w:val="22"/>
          <w:szCs w:val="22"/>
        </w:rPr>
        <w:t xml:space="preserve">Místem plnění je </w:t>
      </w:r>
      <w:r w:rsidR="00BB3A1C">
        <w:rPr>
          <w:rFonts w:asciiTheme="minorHAnsi" w:hAnsiTheme="minorHAnsi" w:cstheme="minorHAnsi"/>
          <w:bCs/>
          <w:sz w:val="22"/>
          <w:szCs w:val="22"/>
        </w:rPr>
        <w:t xml:space="preserve">budova sídla kupujícího. </w:t>
      </w:r>
      <w:r w:rsidRPr="00C35CAE">
        <w:rPr>
          <w:rFonts w:asciiTheme="minorHAnsi" w:hAnsiTheme="minorHAnsi" w:cstheme="minorHAnsi"/>
          <w:bCs/>
          <w:sz w:val="22"/>
          <w:szCs w:val="22"/>
        </w:rPr>
        <w:t xml:space="preserve"> </w:t>
      </w:r>
      <w:r w:rsidR="00BB3A1C">
        <w:rPr>
          <w:rFonts w:asciiTheme="minorHAnsi" w:hAnsiTheme="minorHAnsi" w:cstheme="minorHAnsi"/>
          <w:bCs/>
          <w:sz w:val="22"/>
          <w:szCs w:val="22"/>
        </w:rPr>
        <w:t xml:space="preserve"> </w:t>
      </w:r>
    </w:p>
    <w:p w14:paraId="5D5FE3EF" w14:textId="77777777" w:rsidR="000E5944" w:rsidRPr="00C35CAE" w:rsidRDefault="000E5944" w:rsidP="000E5944">
      <w:pPr>
        <w:widowControl w:val="0"/>
        <w:numPr>
          <w:ilvl w:val="0"/>
          <w:numId w:val="4"/>
        </w:numPr>
        <w:tabs>
          <w:tab w:val="num" w:pos="284"/>
        </w:tabs>
        <w:ind w:left="0" w:firstLine="0"/>
        <w:jc w:val="both"/>
        <w:rPr>
          <w:rFonts w:asciiTheme="minorHAnsi" w:hAnsiTheme="minorHAnsi" w:cstheme="minorHAnsi"/>
          <w:bCs/>
          <w:sz w:val="22"/>
          <w:szCs w:val="22"/>
        </w:rPr>
      </w:pPr>
      <w:r w:rsidRPr="00C35CAE">
        <w:rPr>
          <w:rFonts w:asciiTheme="minorHAnsi" w:hAnsiTheme="minorHAnsi" w:cstheme="minorHAnsi"/>
          <w:bCs/>
          <w:sz w:val="22"/>
          <w:szCs w:val="22"/>
        </w:rPr>
        <w:t>Prodávající upřesní a dohodne konkrétní termín předání zboží nejméně týden předem.</w:t>
      </w:r>
    </w:p>
    <w:p w14:paraId="42B82051" w14:textId="30C7E976" w:rsidR="000E5944" w:rsidRPr="00C35CAE" w:rsidRDefault="000E5944" w:rsidP="00D7737D">
      <w:pPr>
        <w:widowControl w:val="0"/>
        <w:numPr>
          <w:ilvl w:val="0"/>
          <w:numId w:val="4"/>
        </w:numPr>
        <w:tabs>
          <w:tab w:val="num" w:pos="284"/>
        </w:tabs>
        <w:ind w:left="284" w:hanging="284"/>
        <w:jc w:val="both"/>
        <w:rPr>
          <w:rFonts w:asciiTheme="minorHAnsi" w:hAnsiTheme="minorHAnsi" w:cstheme="minorHAnsi"/>
          <w:bCs/>
          <w:sz w:val="22"/>
          <w:szCs w:val="22"/>
        </w:rPr>
      </w:pPr>
      <w:r w:rsidRPr="00C35CAE">
        <w:rPr>
          <w:rFonts w:asciiTheme="minorHAnsi" w:hAnsiTheme="minorHAnsi" w:cstheme="minorHAnsi"/>
          <w:bCs/>
          <w:sz w:val="22"/>
          <w:szCs w:val="22"/>
        </w:rPr>
        <w:t xml:space="preserve">Prodávající </w:t>
      </w:r>
      <w:r w:rsidR="00BB3A1C">
        <w:rPr>
          <w:rFonts w:asciiTheme="minorHAnsi" w:hAnsiTheme="minorHAnsi" w:cstheme="minorHAnsi"/>
          <w:bCs/>
          <w:sz w:val="22"/>
          <w:szCs w:val="22"/>
        </w:rPr>
        <w:t xml:space="preserve">má k dispozici </w:t>
      </w:r>
      <w:r w:rsidR="00D7737D">
        <w:rPr>
          <w:rFonts w:asciiTheme="minorHAnsi" w:hAnsiTheme="minorHAnsi" w:cstheme="minorHAnsi"/>
          <w:bCs/>
          <w:sz w:val="22"/>
          <w:szCs w:val="22"/>
        </w:rPr>
        <w:t>potřebnou technickou</w:t>
      </w:r>
      <w:r w:rsidR="00BB3A1C">
        <w:rPr>
          <w:rFonts w:asciiTheme="minorHAnsi" w:hAnsiTheme="minorHAnsi" w:cstheme="minorHAnsi"/>
          <w:bCs/>
          <w:sz w:val="22"/>
          <w:szCs w:val="22"/>
        </w:rPr>
        <w:t xml:space="preserve"> dokumentaci </w:t>
      </w:r>
      <w:r w:rsidR="00D7737D">
        <w:rPr>
          <w:rFonts w:asciiTheme="minorHAnsi" w:hAnsiTheme="minorHAnsi" w:cstheme="minorHAnsi"/>
          <w:bCs/>
          <w:sz w:val="22"/>
          <w:szCs w:val="22"/>
        </w:rPr>
        <w:t xml:space="preserve">pro pořízení Zboží </w:t>
      </w:r>
      <w:r w:rsidR="00BB3A1C">
        <w:rPr>
          <w:rFonts w:asciiTheme="minorHAnsi" w:hAnsiTheme="minorHAnsi" w:cstheme="minorHAnsi"/>
          <w:bCs/>
          <w:sz w:val="22"/>
          <w:szCs w:val="22"/>
        </w:rPr>
        <w:t xml:space="preserve">v elektronické podobě.  </w:t>
      </w:r>
    </w:p>
    <w:p w14:paraId="2CBC8AC2" w14:textId="77777777" w:rsidR="000E5944" w:rsidRPr="00C35CAE" w:rsidRDefault="000E5944" w:rsidP="000E5944">
      <w:pPr>
        <w:widowControl w:val="0"/>
        <w:jc w:val="both"/>
        <w:rPr>
          <w:rFonts w:asciiTheme="minorHAnsi" w:hAnsiTheme="minorHAnsi" w:cstheme="minorHAnsi"/>
          <w:bCs/>
          <w:sz w:val="22"/>
          <w:szCs w:val="22"/>
        </w:rPr>
      </w:pPr>
    </w:p>
    <w:p w14:paraId="58240B51" w14:textId="77777777" w:rsidR="000E5944" w:rsidRPr="00C35CAE" w:rsidRDefault="000E5944" w:rsidP="000E5944">
      <w:pPr>
        <w:widowControl w:val="0"/>
        <w:jc w:val="both"/>
        <w:rPr>
          <w:rFonts w:asciiTheme="minorHAnsi" w:hAnsiTheme="minorHAnsi" w:cstheme="minorHAnsi"/>
          <w:bCs/>
          <w:sz w:val="22"/>
          <w:szCs w:val="22"/>
        </w:rPr>
      </w:pPr>
    </w:p>
    <w:p w14:paraId="79D31044" w14:textId="77777777" w:rsidR="000E5944" w:rsidRPr="00C35CAE" w:rsidRDefault="000E5944" w:rsidP="000E5944">
      <w:pPr>
        <w:widowControl w:val="0"/>
        <w:jc w:val="center"/>
        <w:rPr>
          <w:rFonts w:asciiTheme="minorHAnsi" w:hAnsiTheme="minorHAnsi" w:cstheme="minorHAnsi"/>
          <w:b/>
          <w:sz w:val="22"/>
          <w:szCs w:val="22"/>
        </w:rPr>
      </w:pPr>
      <w:r w:rsidRPr="00C35CAE">
        <w:rPr>
          <w:rFonts w:asciiTheme="minorHAnsi" w:hAnsiTheme="minorHAnsi" w:cstheme="minorHAnsi"/>
          <w:b/>
          <w:sz w:val="22"/>
          <w:szCs w:val="22"/>
        </w:rPr>
        <w:t>V.</w:t>
      </w:r>
    </w:p>
    <w:p w14:paraId="31240BD9" w14:textId="77777777" w:rsidR="000E5944" w:rsidRPr="00C35CAE" w:rsidRDefault="000E5944" w:rsidP="000E5944">
      <w:pPr>
        <w:widowControl w:val="0"/>
        <w:jc w:val="center"/>
        <w:rPr>
          <w:rFonts w:asciiTheme="minorHAnsi" w:hAnsiTheme="minorHAnsi" w:cstheme="minorHAnsi"/>
          <w:b/>
          <w:sz w:val="22"/>
          <w:szCs w:val="22"/>
        </w:rPr>
      </w:pPr>
      <w:r w:rsidRPr="00C35CAE">
        <w:rPr>
          <w:rFonts w:asciiTheme="minorHAnsi" w:hAnsiTheme="minorHAnsi" w:cstheme="minorHAnsi"/>
          <w:b/>
          <w:sz w:val="22"/>
          <w:szCs w:val="22"/>
        </w:rPr>
        <w:t>Cena a platební podmínky</w:t>
      </w:r>
    </w:p>
    <w:p w14:paraId="4EE74325" w14:textId="77777777" w:rsidR="000E5944" w:rsidRPr="00C35CAE" w:rsidRDefault="000E5944" w:rsidP="000E5944">
      <w:pPr>
        <w:widowControl w:val="0"/>
        <w:numPr>
          <w:ilvl w:val="0"/>
          <w:numId w:val="5"/>
        </w:numPr>
        <w:ind w:left="284" w:hanging="284"/>
        <w:jc w:val="both"/>
        <w:rPr>
          <w:rFonts w:asciiTheme="minorHAnsi" w:hAnsiTheme="minorHAnsi" w:cstheme="minorHAnsi"/>
          <w:bCs/>
          <w:sz w:val="22"/>
          <w:szCs w:val="22"/>
        </w:rPr>
      </w:pPr>
      <w:r w:rsidRPr="00C35CAE">
        <w:rPr>
          <w:rFonts w:asciiTheme="minorHAnsi" w:hAnsiTheme="minorHAnsi" w:cstheme="minorHAnsi"/>
          <w:bCs/>
          <w:sz w:val="22"/>
          <w:szCs w:val="22"/>
        </w:rPr>
        <w:t xml:space="preserve">Celková kupní cena se sjednává dohodou smluvních stran na základě nabídky prodávajícího ve výběrovém řízení, a to ve výši: </w:t>
      </w:r>
    </w:p>
    <w:p w14:paraId="1907CEF1" w14:textId="3DA55CB2" w:rsidR="000E5944" w:rsidRPr="00C35CAE" w:rsidRDefault="000E5944" w:rsidP="000E5944">
      <w:pPr>
        <w:widowControl w:val="0"/>
        <w:tabs>
          <w:tab w:val="right" w:pos="6840"/>
        </w:tabs>
        <w:ind w:left="284" w:hanging="284"/>
        <w:jc w:val="both"/>
        <w:rPr>
          <w:rFonts w:asciiTheme="minorHAnsi" w:hAnsiTheme="minorHAnsi" w:cstheme="minorHAnsi"/>
          <w:sz w:val="22"/>
          <w:szCs w:val="22"/>
        </w:rPr>
      </w:pPr>
      <w:r w:rsidRPr="00C35CAE">
        <w:rPr>
          <w:rFonts w:asciiTheme="minorHAnsi" w:hAnsiTheme="minorHAnsi" w:cstheme="minorHAnsi"/>
          <w:sz w:val="22"/>
          <w:szCs w:val="22"/>
        </w:rPr>
        <w:tab/>
        <w:t>Cena bez DPH:</w:t>
      </w:r>
      <w:r w:rsidR="00BB3A1C">
        <w:rPr>
          <w:rFonts w:asciiTheme="minorHAnsi" w:hAnsiTheme="minorHAnsi" w:cstheme="minorHAnsi"/>
          <w:sz w:val="22"/>
          <w:szCs w:val="22"/>
        </w:rPr>
        <w:tab/>
      </w:r>
      <w:bookmarkStart w:id="0" w:name="_Hlk164007768"/>
      <w:r w:rsidR="00BB3A1C" w:rsidRPr="00BB3A1C">
        <w:rPr>
          <w:rFonts w:asciiTheme="minorHAnsi" w:hAnsiTheme="minorHAnsi" w:cstheme="minorHAnsi"/>
          <w:sz w:val="22"/>
          <w:szCs w:val="22"/>
          <w:highlight w:val="yellow"/>
        </w:rPr>
        <w:t>………….</w:t>
      </w:r>
      <w:r w:rsidRPr="00BB3A1C">
        <w:rPr>
          <w:rFonts w:asciiTheme="minorHAnsi" w:hAnsiTheme="minorHAnsi" w:cstheme="minorHAnsi"/>
          <w:bCs/>
          <w:sz w:val="22"/>
          <w:szCs w:val="22"/>
          <w:highlight w:val="yellow"/>
        </w:rPr>
        <w:t xml:space="preserve"> Kč</w:t>
      </w:r>
    </w:p>
    <w:bookmarkEnd w:id="0"/>
    <w:p w14:paraId="5B9AA7A0" w14:textId="7A27E3AC" w:rsidR="000E5944" w:rsidRPr="00BB3A1C" w:rsidRDefault="000E5944" w:rsidP="00BB3A1C">
      <w:pPr>
        <w:widowControl w:val="0"/>
        <w:tabs>
          <w:tab w:val="right" w:pos="6840"/>
        </w:tabs>
        <w:ind w:left="284" w:hanging="284"/>
        <w:jc w:val="both"/>
        <w:rPr>
          <w:rFonts w:asciiTheme="minorHAnsi" w:hAnsiTheme="minorHAnsi" w:cstheme="minorHAnsi"/>
          <w:bCs/>
          <w:sz w:val="22"/>
          <w:szCs w:val="22"/>
          <w:highlight w:val="yellow"/>
        </w:rPr>
      </w:pPr>
      <w:r w:rsidRPr="00C35CAE">
        <w:rPr>
          <w:rFonts w:asciiTheme="minorHAnsi" w:hAnsiTheme="minorHAnsi" w:cstheme="minorHAnsi"/>
          <w:sz w:val="22"/>
          <w:szCs w:val="22"/>
        </w:rPr>
        <w:t xml:space="preserve">     DPH </w:t>
      </w:r>
      <w:r w:rsidRPr="00C35CAE">
        <w:rPr>
          <w:rFonts w:asciiTheme="minorHAnsi" w:hAnsiTheme="minorHAnsi" w:cstheme="minorHAnsi"/>
          <w:bCs/>
          <w:sz w:val="22"/>
          <w:szCs w:val="22"/>
        </w:rPr>
        <w:t>21 %</w:t>
      </w:r>
      <w:r w:rsidRPr="00C35CAE">
        <w:rPr>
          <w:rFonts w:asciiTheme="minorHAnsi" w:hAnsiTheme="minorHAnsi" w:cstheme="minorHAnsi"/>
          <w:sz w:val="22"/>
          <w:szCs w:val="22"/>
        </w:rPr>
        <w:tab/>
      </w:r>
      <w:r w:rsidR="00BB3A1C" w:rsidRPr="00BB3A1C">
        <w:rPr>
          <w:rFonts w:asciiTheme="minorHAnsi" w:hAnsiTheme="minorHAnsi" w:cstheme="minorHAnsi"/>
          <w:bCs/>
          <w:sz w:val="22"/>
          <w:szCs w:val="22"/>
          <w:highlight w:val="yellow"/>
        </w:rPr>
        <w:t>…………. Kč</w:t>
      </w:r>
    </w:p>
    <w:p w14:paraId="41F4475C" w14:textId="77777777" w:rsidR="00BB3A1C" w:rsidRPr="00BB3A1C" w:rsidRDefault="000E5944" w:rsidP="00BB3A1C">
      <w:pPr>
        <w:widowControl w:val="0"/>
        <w:tabs>
          <w:tab w:val="right" w:pos="6840"/>
        </w:tabs>
        <w:ind w:left="284" w:hanging="284"/>
        <w:jc w:val="both"/>
        <w:rPr>
          <w:rFonts w:asciiTheme="minorHAnsi" w:hAnsiTheme="minorHAnsi" w:cstheme="minorHAnsi"/>
          <w:bCs/>
          <w:sz w:val="22"/>
          <w:szCs w:val="22"/>
          <w:highlight w:val="yellow"/>
        </w:rPr>
      </w:pPr>
      <w:r w:rsidRPr="00C35CAE">
        <w:rPr>
          <w:rFonts w:asciiTheme="minorHAnsi" w:hAnsiTheme="minorHAnsi" w:cstheme="minorHAnsi"/>
          <w:b/>
          <w:bCs/>
          <w:sz w:val="22"/>
          <w:szCs w:val="22"/>
        </w:rPr>
        <w:tab/>
        <w:t>Cena s DPH celkem:</w:t>
      </w:r>
      <w:r w:rsidRPr="00C35CAE">
        <w:rPr>
          <w:rFonts w:asciiTheme="minorHAnsi" w:hAnsiTheme="minorHAnsi" w:cstheme="minorHAnsi"/>
          <w:b/>
          <w:bCs/>
          <w:sz w:val="22"/>
          <w:szCs w:val="22"/>
        </w:rPr>
        <w:tab/>
      </w:r>
      <w:r w:rsidR="00BB3A1C" w:rsidRPr="00BB3A1C">
        <w:rPr>
          <w:rFonts w:asciiTheme="minorHAnsi" w:hAnsiTheme="minorHAnsi" w:cstheme="minorHAnsi"/>
          <w:bCs/>
          <w:sz w:val="22"/>
          <w:szCs w:val="22"/>
          <w:highlight w:val="yellow"/>
        </w:rPr>
        <w:t>…………. Kč</w:t>
      </w:r>
    </w:p>
    <w:p w14:paraId="571D882E" w14:textId="53627C46" w:rsidR="000E5944" w:rsidRPr="00C35CAE" w:rsidRDefault="000E5944" w:rsidP="000E5944">
      <w:pPr>
        <w:widowControl w:val="0"/>
        <w:tabs>
          <w:tab w:val="right" w:pos="6840"/>
        </w:tabs>
        <w:ind w:left="284" w:hanging="284"/>
        <w:jc w:val="both"/>
        <w:rPr>
          <w:rFonts w:asciiTheme="minorHAnsi" w:hAnsiTheme="minorHAnsi" w:cstheme="minorHAnsi"/>
          <w:b/>
          <w:bCs/>
          <w:sz w:val="22"/>
          <w:szCs w:val="22"/>
        </w:rPr>
      </w:pPr>
    </w:p>
    <w:p w14:paraId="22FE2B7F" w14:textId="138D45ED" w:rsidR="000E5944" w:rsidRPr="00C35CAE" w:rsidRDefault="000E5944" w:rsidP="000E5944">
      <w:pPr>
        <w:widowControl w:val="0"/>
        <w:tabs>
          <w:tab w:val="right" w:pos="6840"/>
        </w:tabs>
        <w:ind w:left="284" w:hanging="284"/>
        <w:jc w:val="both"/>
        <w:rPr>
          <w:rFonts w:asciiTheme="minorHAnsi" w:hAnsiTheme="minorHAnsi" w:cstheme="minorHAnsi"/>
          <w:sz w:val="22"/>
          <w:szCs w:val="22"/>
        </w:rPr>
      </w:pPr>
      <w:r w:rsidRPr="00C35CAE">
        <w:rPr>
          <w:rFonts w:asciiTheme="minorHAnsi" w:hAnsiTheme="minorHAnsi" w:cstheme="minorHAnsi"/>
          <w:sz w:val="22"/>
          <w:szCs w:val="22"/>
        </w:rPr>
        <w:tab/>
        <w:t xml:space="preserve">Slovy: </w:t>
      </w:r>
      <w:r w:rsidR="00BB3A1C" w:rsidRPr="00BB3A1C">
        <w:rPr>
          <w:rFonts w:asciiTheme="minorHAnsi" w:hAnsiTheme="minorHAnsi" w:cstheme="minorHAnsi"/>
          <w:bCs/>
          <w:sz w:val="22"/>
          <w:szCs w:val="22"/>
          <w:highlight w:val="yellow"/>
        </w:rPr>
        <w:t>……………</w:t>
      </w:r>
      <w:proofErr w:type="gramStart"/>
      <w:r w:rsidR="00BB3A1C" w:rsidRPr="00BB3A1C">
        <w:rPr>
          <w:rFonts w:asciiTheme="minorHAnsi" w:hAnsiTheme="minorHAnsi" w:cstheme="minorHAnsi"/>
          <w:bCs/>
          <w:sz w:val="22"/>
          <w:szCs w:val="22"/>
          <w:highlight w:val="yellow"/>
        </w:rPr>
        <w:t>…….</w:t>
      </w:r>
      <w:proofErr w:type="gramEnd"/>
      <w:r w:rsidR="00BB3A1C" w:rsidRPr="00BB3A1C">
        <w:rPr>
          <w:rFonts w:asciiTheme="minorHAnsi" w:hAnsiTheme="minorHAnsi" w:cstheme="minorHAnsi"/>
          <w:bCs/>
          <w:sz w:val="22"/>
          <w:szCs w:val="22"/>
          <w:highlight w:val="yellow"/>
        </w:rPr>
        <w:t>.</w:t>
      </w:r>
      <w:r w:rsidRPr="00C35CAE">
        <w:rPr>
          <w:rFonts w:asciiTheme="minorHAnsi" w:hAnsiTheme="minorHAnsi" w:cstheme="minorHAnsi"/>
          <w:bCs/>
          <w:sz w:val="22"/>
          <w:szCs w:val="22"/>
        </w:rPr>
        <w:t xml:space="preserve"> </w:t>
      </w:r>
      <w:r w:rsidRPr="00C35CAE">
        <w:rPr>
          <w:rFonts w:asciiTheme="minorHAnsi" w:hAnsiTheme="minorHAnsi" w:cstheme="minorHAnsi"/>
          <w:sz w:val="22"/>
          <w:szCs w:val="22"/>
        </w:rPr>
        <w:t>korun českých.</w:t>
      </w:r>
    </w:p>
    <w:p w14:paraId="0BD7785D" w14:textId="77777777" w:rsidR="000E5944" w:rsidRPr="00C35CAE" w:rsidRDefault="000E5944" w:rsidP="000E5944">
      <w:pPr>
        <w:widowControl w:val="0"/>
        <w:numPr>
          <w:ilvl w:val="0"/>
          <w:numId w:val="5"/>
        </w:numPr>
        <w:ind w:left="284" w:hanging="284"/>
        <w:jc w:val="both"/>
        <w:rPr>
          <w:rFonts w:asciiTheme="minorHAnsi" w:hAnsiTheme="minorHAnsi" w:cstheme="minorHAnsi"/>
          <w:sz w:val="22"/>
          <w:szCs w:val="22"/>
        </w:rPr>
      </w:pPr>
      <w:r w:rsidRPr="00C35CAE">
        <w:rPr>
          <w:rFonts w:asciiTheme="minorHAnsi" w:hAnsiTheme="minorHAnsi" w:cstheme="minorHAnsi"/>
          <w:sz w:val="22"/>
          <w:szCs w:val="22"/>
        </w:rPr>
        <w:t>Rozpis kupní ceny dle jednotlivých zařízení / položek předmětu koupě je uveden v příloze č. 3.</w:t>
      </w:r>
    </w:p>
    <w:p w14:paraId="0B2813CD" w14:textId="77777777" w:rsidR="00BB3A1C" w:rsidRDefault="000E5944" w:rsidP="00BB3A1C">
      <w:pPr>
        <w:widowControl w:val="0"/>
        <w:numPr>
          <w:ilvl w:val="0"/>
          <w:numId w:val="5"/>
        </w:numPr>
        <w:ind w:left="284" w:hanging="284"/>
        <w:jc w:val="both"/>
        <w:rPr>
          <w:rFonts w:asciiTheme="minorHAnsi" w:hAnsiTheme="minorHAnsi" w:cstheme="minorHAnsi"/>
          <w:bCs/>
          <w:sz w:val="22"/>
          <w:szCs w:val="22"/>
        </w:rPr>
      </w:pPr>
      <w:r w:rsidRPr="00C35CAE">
        <w:rPr>
          <w:rFonts w:asciiTheme="minorHAnsi" w:hAnsiTheme="minorHAnsi" w:cstheme="minorHAnsi"/>
          <w:bCs/>
          <w:sz w:val="22"/>
          <w:szCs w:val="22"/>
        </w:rPr>
        <w:t>Kupující uhradí cenu na základě faktury vystavené prodávajícím po převzetí zboží kupujícím. Splatnost faktury je dohodou smluvních stran stanovena na 30 dnů ode dne jejího prokazatelného doručení kupujícímu.</w:t>
      </w:r>
    </w:p>
    <w:p w14:paraId="3491E636" w14:textId="6961268E" w:rsidR="000E5944" w:rsidRPr="00D7737D" w:rsidRDefault="000E5944" w:rsidP="00D7737D">
      <w:pPr>
        <w:widowControl w:val="0"/>
        <w:numPr>
          <w:ilvl w:val="0"/>
          <w:numId w:val="5"/>
        </w:numPr>
        <w:ind w:left="284" w:hanging="284"/>
        <w:jc w:val="both"/>
        <w:rPr>
          <w:rFonts w:asciiTheme="minorHAnsi" w:hAnsiTheme="minorHAnsi" w:cstheme="minorHAnsi"/>
          <w:bCs/>
          <w:sz w:val="22"/>
          <w:szCs w:val="22"/>
        </w:rPr>
      </w:pPr>
      <w:r w:rsidRPr="00BB3A1C">
        <w:rPr>
          <w:rFonts w:asciiTheme="minorHAnsi" w:hAnsiTheme="minorHAnsi" w:cstheme="minorHAnsi"/>
          <w:bCs/>
          <w:sz w:val="22"/>
          <w:szCs w:val="22"/>
        </w:rPr>
        <w:t>Faktura musí obsahovat náležitosti daňového dokladu podle platné daňové legislativy a obsahovat název „</w:t>
      </w:r>
      <w:r w:rsidR="003934A9">
        <w:rPr>
          <w:rFonts w:asciiTheme="minorHAnsi" w:hAnsiTheme="minorHAnsi" w:cstheme="minorHAnsi"/>
          <w:bCs/>
          <w:sz w:val="22"/>
          <w:szCs w:val="22"/>
          <w:u w:val="single"/>
        </w:rPr>
        <w:t>Investiční pořízení movitého majetku školy – dodávka počítačového hardwaru a softwaru</w:t>
      </w:r>
      <w:r w:rsidRPr="00BB3A1C">
        <w:rPr>
          <w:rFonts w:asciiTheme="minorHAnsi" w:hAnsiTheme="minorHAnsi" w:cstheme="minorHAnsi"/>
          <w:bCs/>
          <w:sz w:val="22"/>
          <w:szCs w:val="22"/>
        </w:rPr>
        <w:t xml:space="preserve">“. </w:t>
      </w:r>
      <w:r w:rsidRPr="00BB3A1C">
        <w:rPr>
          <w:rFonts w:asciiTheme="minorHAnsi" w:hAnsiTheme="minorHAnsi" w:cstheme="minorHAnsi"/>
          <w:bCs/>
          <w:sz w:val="22"/>
          <w:szCs w:val="22"/>
        </w:rPr>
        <w:lastRenderedPageBreak/>
        <w:t>Zadavatel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14:paraId="5C396EE5" w14:textId="33BB0781" w:rsidR="000E5944" w:rsidRPr="00C35CAE" w:rsidRDefault="000E5944" w:rsidP="000E5944">
      <w:pPr>
        <w:widowControl w:val="0"/>
        <w:numPr>
          <w:ilvl w:val="0"/>
          <w:numId w:val="5"/>
        </w:numPr>
        <w:ind w:left="284" w:hanging="284"/>
        <w:jc w:val="both"/>
        <w:rPr>
          <w:rFonts w:asciiTheme="minorHAnsi" w:hAnsiTheme="minorHAnsi" w:cstheme="minorHAnsi"/>
          <w:bCs/>
          <w:sz w:val="22"/>
          <w:szCs w:val="22"/>
        </w:rPr>
      </w:pPr>
      <w:bookmarkStart w:id="1" w:name="_Hlk164010805"/>
      <w:r w:rsidRPr="00C35CAE">
        <w:rPr>
          <w:rFonts w:asciiTheme="minorHAnsi" w:hAnsiTheme="minorHAnsi" w:cstheme="minorHAnsi"/>
          <w:bCs/>
          <w:sz w:val="22"/>
          <w:szCs w:val="22"/>
        </w:rPr>
        <w:t xml:space="preserve">Úhrada za plnění z této smlouvy bude realizována bezhotovostním převodem na účet prodávajícího, který je správcem daně (finančním úřadem) zveřejněn </w:t>
      </w:r>
      <w:r w:rsidR="00636CD1">
        <w:rPr>
          <w:rFonts w:asciiTheme="minorHAnsi" w:hAnsiTheme="minorHAnsi" w:cstheme="minorHAnsi"/>
          <w:bCs/>
          <w:sz w:val="22"/>
          <w:szCs w:val="22"/>
        </w:rPr>
        <w:t>prostřednictvím dálkového přístupu ve</w:t>
      </w:r>
      <w:r w:rsidRPr="00C35CAE">
        <w:rPr>
          <w:rFonts w:asciiTheme="minorHAnsi" w:hAnsiTheme="minorHAnsi" w:cstheme="minorHAnsi"/>
          <w:bCs/>
          <w:sz w:val="22"/>
          <w:szCs w:val="22"/>
        </w:rPr>
        <w:t xml:space="preserve"> smyslu ustanovení § 98 zákona č. 235/2004 Sb. o dani z přidané hodnoty, ve znění pozdějších předpisů (dále jen „zákon o DPH“).</w:t>
      </w:r>
    </w:p>
    <w:bookmarkEnd w:id="1"/>
    <w:p w14:paraId="226039C2" w14:textId="77777777" w:rsidR="000E5944" w:rsidRPr="00C35CAE" w:rsidRDefault="000E5944" w:rsidP="000E5944">
      <w:pPr>
        <w:widowControl w:val="0"/>
        <w:numPr>
          <w:ilvl w:val="0"/>
          <w:numId w:val="5"/>
        </w:numPr>
        <w:ind w:left="284" w:hanging="284"/>
        <w:jc w:val="both"/>
        <w:rPr>
          <w:rFonts w:asciiTheme="minorHAnsi" w:hAnsiTheme="minorHAnsi" w:cstheme="minorHAnsi"/>
          <w:bCs/>
          <w:sz w:val="22"/>
          <w:szCs w:val="22"/>
        </w:rPr>
      </w:pPr>
      <w:r w:rsidRPr="00C35CAE">
        <w:rPr>
          <w:rFonts w:asciiTheme="minorHAnsi" w:hAnsiTheme="minorHAnsi" w:cstheme="minorHAnsi"/>
          <w:bCs/>
          <w:sz w:val="22"/>
          <w:szCs w:val="22"/>
        </w:rPr>
        <w:t>Pokud se po dobu účinnosti této smlouvy prodávající stane nespolehlivým plátcem ve smyslu ustanovení § 106a zákona o DPH,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14:paraId="609496E6" w14:textId="3F5D56D1" w:rsidR="000E5944" w:rsidRPr="00C35CAE" w:rsidRDefault="000E5944" w:rsidP="000E5944">
      <w:pPr>
        <w:widowControl w:val="0"/>
        <w:numPr>
          <w:ilvl w:val="0"/>
          <w:numId w:val="5"/>
        </w:numPr>
        <w:ind w:left="284" w:hanging="218"/>
        <w:jc w:val="both"/>
        <w:rPr>
          <w:rFonts w:asciiTheme="minorHAnsi" w:hAnsiTheme="minorHAnsi" w:cstheme="minorHAnsi"/>
          <w:bCs/>
          <w:sz w:val="22"/>
          <w:szCs w:val="22"/>
        </w:rPr>
      </w:pPr>
      <w:r w:rsidRPr="00C35CAE">
        <w:rPr>
          <w:rFonts w:asciiTheme="minorHAnsi" w:hAnsiTheme="minorHAnsi" w:cstheme="minorHAnsi"/>
          <w:bCs/>
          <w:sz w:val="22"/>
          <w:szCs w:val="22"/>
        </w:rPr>
        <w:t>Celková cena za zboží dle odst. 1 tohoto článku smlouvy se sjednává jako úplná a konečná. Smluvní strany výslovně prohlašují, že uvedená částka zahrnuje celý rozsah předmětu smlouvy, jak je vymezen touto smlouvou, zadávací dokumentací veřejné zakázky, nabídkou dodavatele a souvisejícími normami a předpisy. Celková cena tedy zahrnuje mj. i náklady na skladování a přepravu předmětu smlouvy, cestovní náklady, pojištění při plnění předmětu smlouvy, uvedení všech komponent dodávky do provozu, proškolení personálu kupujícího, jakož i veškeré další činnosti a náklady, které dodavateli s plněním předmětu smlouvy dle zadávací dokumentace veřejné zakázky vzniknou</w:t>
      </w:r>
      <w:r w:rsidR="00D7737D">
        <w:rPr>
          <w:rFonts w:asciiTheme="minorHAnsi" w:hAnsiTheme="minorHAnsi" w:cstheme="minorHAnsi"/>
          <w:bCs/>
          <w:sz w:val="22"/>
          <w:szCs w:val="22"/>
        </w:rPr>
        <w:t xml:space="preserve">. </w:t>
      </w:r>
      <w:r w:rsidRPr="00C35CAE">
        <w:rPr>
          <w:rFonts w:asciiTheme="minorHAnsi" w:hAnsiTheme="minorHAnsi" w:cstheme="minorHAnsi"/>
          <w:bCs/>
          <w:sz w:val="22"/>
          <w:szCs w:val="22"/>
        </w:rPr>
        <w:t xml:space="preserve"> Dodavatel prohlašuje, že rozsah prací a činností je mu jasný a jsou v něm zohledněny veškeré </w:t>
      </w:r>
      <w:r w:rsidR="00D7737D">
        <w:rPr>
          <w:rFonts w:asciiTheme="minorHAnsi" w:hAnsiTheme="minorHAnsi" w:cstheme="minorHAnsi"/>
          <w:bCs/>
          <w:sz w:val="22"/>
          <w:szCs w:val="22"/>
        </w:rPr>
        <w:t>pořizovací a instalační náklady Zboží</w:t>
      </w:r>
      <w:r w:rsidRPr="00C35CAE">
        <w:rPr>
          <w:rFonts w:asciiTheme="minorHAnsi" w:hAnsiTheme="minorHAnsi" w:cstheme="minorHAnsi"/>
          <w:bCs/>
          <w:sz w:val="22"/>
          <w:szCs w:val="22"/>
        </w:rPr>
        <w:t>.</w:t>
      </w:r>
    </w:p>
    <w:p w14:paraId="3F6DE413" w14:textId="5DA2FBC0" w:rsidR="000E5944" w:rsidRPr="00C35CAE" w:rsidRDefault="000E5944" w:rsidP="000E5944">
      <w:pPr>
        <w:widowControl w:val="0"/>
        <w:numPr>
          <w:ilvl w:val="0"/>
          <w:numId w:val="5"/>
        </w:numPr>
        <w:ind w:left="284" w:hanging="218"/>
        <w:jc w:val="both"/>
        <w:rPr>
          <w:rFonts w:asciiTheme="minorHAnsi" w:hAnsiTheme="minorHAnsi" w:cstheme="minorHAnsi"/>
          <w:bCs/>
          <w:sz w:val="22"/>
          <w:szCs w:val="22"/>
        </w:rPr>
      </w:pPr>
      <w:r w:rsidRPr="00C35CAE">
        <w:rPr>
          <w:rFonts w:asciiTheme="minorHAnsi" w:hAnsiTheme="minorHAnsi" w:cstheme="minorHAnsi"/>
          <w:bCs/>
          <w:sz w:val="22"/>
          <w:szCs w:val="22"/>
        </w:rPr>
        <w:t>Cena předmětu smlouvy obsahuje vývoj cen v oboru a vývoj kurzů české koruny k zahraničním měnám</w:t>
      </w:r>
      <w:r w:rsidR="00941E3A">
        <w:rPr>
          <w:rFonts w:asciiTheme="minorHAnsi" w:hAnsiTheme="minorHAnsi" w:cstheme="minorHAnsi"/>
          <w:bCs/>
          <w:sz w:val="22"/>
          <w:szCs w:val="22"/>
        </w:rPr>
        <w:t xml:space="preserve"> pro období roku 202</w:t>
      </w:r>
      <w:r w:rsidR="00D7737D">
        <w:rPr>
          <w:rFonts w:asciiTheme="minorHAnsi" w:hAnsiTheme="minorHAnsi" w:cstheme="minorHAnsi"/>
          <w:bCs/>
          <w:sz w:val="22"/>
          <w:szCs w:val="22"/>
        </w:rPr>
        <w:t>5</w:t>
      </w:r>
      <w:r w:rsidR="00941E3A">
        <w:rPr>
          <w:rFonts w:asciiTheme="minorHAnsi" w:hAnsiTheme="minorHAnsi" w:cstheme="minorHAnsi"/>
          <w:bCs/>
          <w:sz w:val="22"/>
          <w:szCs w:val="22"/>
        </w:rPr>
        <w:t>, v němž je předpokládána dodávka Zboží</w:t>
      </w:r>
      <w:r w:rsidRPr="00C35CAE">
        <w:rPr>
          <w:rFonts w:asciiTheme="minorHAnsi" w:hAnsiTheme="minorHAnsi" w:cstheme="minorHAnsi"/>
          <w:bCs/>
          <w:sz w:val="22"/>
          <w:szCs w:val="22"/>
        </w:rPr>
        <w:t>.</w:t>
      </w:r>
    </w:p>
    <w:p w14:paraId="75D383AB" w14:textId="77777777" w:rsidR="000E5944" w:rsidRPr="00C35CAE" w:rsidRDefault="000E5944" w:rsidP="000E5944">
      <w:pPr>
        <w:widowControl w:val="0"/>
        <w:numPr>
          <w:ilvl w:val="0"/>
          <w:numId w:val="5"/>
        </w:numPr>
        <w:ind w:left="284" w:hanging="284"/>
        <w:jc w:val="both"/>
        <w:rPr>
          <w:rFonts w:asciiTheme="minorHAnsi" w:hAnsiTheme="minorHAnsi" w:cstheme="minorHAnsi"/>
          <w:bCs/>
          <w:sz w:val="22"/>
          <w:szCs w:val="22"/>
        </w:rPr>
      </w:pPr>
      <w:r w:rsidRPr="00C35CAE">
        <w:rPr>
          <w:rFonts w:asciiTheme="minorHAnsi" w:hAnsiTheme="minorHAnsi" w:cstheme="minorHAnsi"/>
          <w:bCs/>
          <w:sz w:val="22"/>
          <w:szCs w:val="22"/>
        </w:rPr>
        <w:t>Smluvní strany sjednaly, že veškeré ujednání o DPH platí v této smlouvě pouze pro případ, že prodávající je plátcem DPH.</w:t>
      </w:r>
    </w:p>
    <w:p w14:paraId="4E6F1DFF" w14:textId="77777777" w:rsidR="000E5944" w:rsidRPr="00C35CAE" w:rsidRDefault="000E5944" w:rsidP="000E5944">
      <w:pPr>
        <w:widowControl w:val="0"/>
        <w:jc w:val="both"/>
        <w:rPr>
          <w:rFonts w:asciiTheme="minorHAnsi" w:hAnsiTheme="minorHAnsi" w:cstheme="minorHAnsi"/>
          <w:b/>
          <w:sz w:val="22"/>
          <w:szCs w:val="22"/>
        </w:rPr>
      </w:pPr>
    </w:p>
    <w:p w14:paraId="17DEA89D" w14:textId="77777777" w:rsidR="000E5944" w:rsidRPr="00C35CAE" w:rsidRDefault="000E5944" w:rsidP="000E5944">
      <w:pPr>
        <w:widowControl w:val="0"/>
        <w:jc w:val="center"/>
        <w:rPr>
          <w:rFonts w:asciiTheme="minorHAnsi" w:hAnsiTheme="minorHAnsi" w:cstheme="minorHAnsi"/>
          <w:b/>
          <w:sz w:val="22"/>
          <w:szCs w:val="22"/>
        </w:rPr>
      </w:pPr>
      <w:r w:rsidRPr="00C35CAE">
        <w:rPr>
          <w:rFonts w:asciiTheme="minorHAnsi" w:hAnsiTheme="minorHAnsi" w:cstheme="minorHAnsi"/>
          <w:b/>
          <w:sz w:val="22"/>
          <w:szCs w:val="22"/>
        </w:rPr>
        <w:t>VI.</w:t>
      </w:r>
    </w:p>
    <w:p w14:paraId="53F754DE" w14:textId="77777777" w:rsidR="000E5944" w:rsidRPr="00C35CAE" w:rsidRDefault="000E5944" w:rsidP="000E5944">
      <w:pPr>
        <w:widowControl w:val="0"/>
        <w:jc w:val="center"/>
        <w:rPr>
          <w:rFonts w:asciiTheme="minorHAnsi" w:hAnsiTheme="minorHAnsi" w:cstheme="minorHAnsi"/>
          <w:b/>
          <w:sz w:val="22"/>
          <w:szCs w:val="22"/>
        </w:rPr>
      </w:pPr>
      <w:r w:rsidRPr="00C35CAE">
        <w:rPr>
          <w:rFonts w:asciiTheme="minorHAnsi" w:hAnsiTheme="minorHAnsi" w:cstheme="minorHAnsi"/>
          <w:b/>
          <w:sz w:val="22"/>
          <w:szCs w:val="22"/>
        </w:rPr>
        <w:t>Přechod vlastnictví a nebezpečí škody na prodané věci</w:t>
      </w:r>
    </w:p>
    <w:p w14:paraId="527FAD93" w14:textId="77777777" w:rsidR="000E5944" w:rsidRPr="00C35CAE" w:rsidRDefault="000E5944" w:rsidP="000E5944">
      <w:pPr>
        <w:widowControl w:val="0"/>
        <w:numPr>
          <w:ilvl w:val="0"/>
          <w:numId w:val="6"/>
        </w:numPr>
        <w:ind w:left="284" w:hanging="280"/>
        <w:jc w:val="both"/>
        <w:rPr>
          <w:rFonts w:asciiTheme="minorHAnsi" w:hAnsiTheme="minorHAnsi" w:cstheme="minorHAnsi"/>
          <w:bCs/>
          <w:sz w:val="22"/>
          <w:szCs w:val="22"/>
        </w:rPr>
      </w:pPr>
      <w:r w:rsidRPr="00C35CAE">
        <w:rPr>
          <w:rFonts w:asciiTheme="minorHAnsi" w:hAnsiTheme="minorHAnsi" w:cstheme="minorHAnsi"/>
          <w:bCs/>
          <w:sz w:val="22"/>
          <w:szCs w:val="22"/>
        </w:rPr>
        <w:t>Kupující nabývá vlastnické právo dnem převzetí zboží.</w:t>
      </w:r>
    </w:p>
    <w:p w14:paraId="0732D3F2" w14:textId="77777777" w:rsidR="000E5944" w:rsidRPr="00C35CAE" w:rsidRDefault="000E5944" w:rsidP="000E5944">
      <w:pPr>
        <w:widowControl w:val="0"/>
        <w:numPr>
          <w:ilvl w:val="0"/>
          <w:numId w:val="6"/>
        </w:numPr>
        <w:ind w:left="284" w:hanging="280"/>
        <w:jc w:val="both"/>
        <w:rPr>
          <w:rFonts w:asciiTheme="minorHAnsi" w:hAnsiTheme="minorHAnsi" w:cstheme="minorHAnsi"/>
          <w:bCs/>
          <w:sz w:val="22"/>
          <w:szCs w:val="22"/>
        </w:rPr>
      </w:pPr>
      <w:r w:rsidRPr="00C35CAE">
        <w:rPr>
          <w:rFonts w:asciiTheme="minorHAnsi" w:hAnsiTheme="minorHAnsi" w:cstheme="minorHAnsi"/>
          <w:bCs/>
          <w:sz w:val="22"/>
          <w:szCs w:val="22"/>
        </w:rPr>
        <w:t>Převzetím zboží přechází na kupujícího nebezpečí škody na zboží.</w:t>
      </w:r>
    </w:p>
    <w:p w14:paraId="43F9A1D6" w14:textId="77777777" w:rsidR="000E5944" w:rsidRPr="00C35CAE" w:rsidRDefault="000E5944" w:rsidP="000E5944">
      <w:pPr>
        <w:widowControl w:val="0"/>
        <w:jc w:val="both"/>
        <w:rPr>
          <w:rFonts w:asciiTheme="minorHAnsi" w:hAnsiTheme="minorHAnsi" w:cstheme="minorHAnsi"/>
          <w:bCs/>
          <w:sz w:val="22"/>
          <w:szCs w:val="22"/>
        </w:rPr>
      </w:pPr>
    </w:p>
    <w:p w14:paraId="5AC26E0D" w14:textId="77777777" w:rsidR="000E5944" w:rsidRPr="00C35CAE" w:rsidRDefault="000E5944" w:rsidP="000E5944">
      <w:pPr>
        <w:widowControl w:val="0"/>
        <w:jc w:val="center"/>
        <w:rPr>
          <w:rFonts w:asciiTheme="minorHAnsi" w:hAnsiTheme="minorHAnsi" w:cstheme="minorHAnsi"/>
          <w:b/>
          <w:sz w:val="22"/>
          <w:szCs w:val="22"/>
        </w:rPr>
      </w:pPr>
      <w:r w:rsidRPr="00C35CAE">
        <w:rPr>
          <w:rFonts w:asciiTheme="minorHAnsi" w:hAnsiTheme="minorHAnsi" w:cstheme="minorHAnsi"/>
          <w:b/>
          <w:sz w:val="22"/>
          <w:szCs w:val="22"/>
        </w:rPr>
        <w:t>VII.</w:t>
      </w:r>
    </w:p>
    <w:p w14:paraId="7004C45B" w14:textId="77777777" w:rsidR="000E5944" w:rsidRPr="00C35CAE" w:rsidRDefault="000E5944" w:rsidP="000E5944">
      <w:pPr>
        <w:widowControl w:val="0"/>
        <w:jc w:val="center"/>
        <w:rPr>
          <w:rFonts w:asciiTheme="minorHAnsi" w:hAnsiTheme="minorHAnsi" w:cstheme="minorHAnsi"/>
          <w:bCs/>
          <w:sz w:val="22"/>
          <w:szCs w:val="22"/>
        </w:rPr>
      </w:pPr>
      <w:r w:rsidRPr="00C35CAE">
        <w:rPr>
          <w:rFonts w:asciiTheme="minorHAnsi" w:hAnsiTheme="minorHAnsi" w:cstheme="minorHAnsi"/>
          <w:b/>
          <w:sz w:val="22"/>
          <w:szCs w:val="22"/>
        </w:rPr>
        <w:t>Záruka a odpovědnost za vady</w:t>
      </w:r>
    </w:p>
    <w:p w14:paraId="01EDDCE2" w14:textId="77777777" w:rsidR="000E5944" w:rsidRPr="00C35CAE" w:rsidRDefault="000E5944" w:rsidP="000E5944">
      <w:pPr>
        <w:widowControl w:val="0"/>
        <w:numPr>
          <w:ilvl w:val="0"/>
          <w:numId w:val="7"/>
        </w:numPr>
        <w:tabs>
          <w:tab w:val="left" w:pos="284"/>
        </w:tabs>
        <w:ind w:left="284" w:hanging="284"/>
        <w:jc w:val="both"/>
        <w:rPr>
          <w:rFonts w:asciiTheme="minorHAnsi" w:hAnsiTheme="minorHAnsi" w:cstheme="minorHAnsi"/>
          <w:bCs/>
          <w:sz w:val="22"/>
          <w:szCs w:val="22"/>
        </w:rPr>
      </w:pPr>
      <w:r w:rsidRPr="00C35CAE">
        <w:rPr>
          <w:rFonts w:asciiTheme="minorHAnsi" w:hAnsiTheme="minorHAnsi" w:cstheme="minorHAnsi"/>
          <w:bCs/>
          <w:sz w:val="22"/>
          <w:szCs w:val="22"/>
        </w:rPr>
        <w:t>Předmět koupě bude po celou dobu záruční lhůty způsobilý k řádnému užívání a zachová si obvyklé vlastnosti. Při nedodržení této podmínky má kupující nárok na bezplatnou výměnu předmětu koupě. Záruční doba je 24 měsíců od okamžiku převzetí zboží kupujícím. V případě, že záruční listy nebo obdobné dokumenty stanovují u jednotlivého zboží či jednotlivou součást zboží dobu vyšší, platí doba stanovená v záručních listech.</w:t>
      </w:r>
    </w:p>
    <w:p w14:paraId="1D3F8D77" w14:textId="77777777" w:rsidR="000E5944" w:rsidRPr="00C35CAE" w:rsidRDefault="000E5944" w:rsidP="000E5944">
      <w:pPr>
        <w:numPr>
          <w:ilvl w:val="0"/>
          <w:numId w:val="7"/>
        </w:numPr>
        <w:shd w:val="clear" w:color="auto" w:fill="FFFFFF"/>
        <w:tabs>
          <w:tab w:val="left" w:pos="284"/>
        </w:tabs>
        <w:spacing w:after="120" w:line="276" w:lineRule="auto"/>
        <w:ind w:left="284" w:hanging="284"/>
        <w:jc w:val="both"/>
        <w:rPr>
          <w:rFonts w:asciiTheme="minorHAnsi" w:hAnsiTheme="minorHAnsi" w:cstheme="minorHAnsi"/>
          <w:w w:val="103"/>
          <w:sz w:val="22"/>
          <w:szCs w:val="22"/>
        </w:rPr>
      </w:pPr>
      <w:r w:rsidRPr="00C35CAE">
        <w:rPr>
          <w:rFonts w:asciiTheme="minorHAnsi" w:hAnsiTheme="minorHAnsi" w:cstheme="minorHAnsi"/>
          <w:sz w:val="22"/>
          <w:szCs w:val="22"/>
        </w:rPr>
        <w:t>Kupující je povinen zjištěné vady ohlásit prodávajícímu na některém z těchto kontaktních údajů prodávajícího:</w:t>
      </w:r>
    </w:p>
    <w:p w14:paraId="2A22CD06" w14:textId="355211A3" w:rsidR="000E5944" w:rsidRPr="00C35CAE" w:rsidRDefault="000E5944" w:rsidP="000E5944">
      <w:pPr>
        <w:pStyle w:val="Nadpis2"/>
        <w:tabs>
          <w:tab w:val="left" w:pos="1701"/>
        </w:tabs>
        <w:spacing w:line="276" w:lineRule="auto"/>
        <w:ind w:left="357" w:firstLine="357"/>
        <w:jc w:val="left"/>
        <w:rPr>
          <w:rFonts w:asciiTheme="minorHAnsi" w:hAnsiTheme="minorHAnsi" w:cstheme="minorHAnsi"/>
          <w:b w:val="0"/>
          <w:szCs w:val="22"/>
        </w:rPr>
      </w:pPr>
      <w:r w:rsidRPr="00C35CAE">
        <w:rPr>
          <w:rFonts w:asciiTheme="minorHAnsi" w:hAnsiTheme="minorHAnsi" w:cstheme="minorHAnsi"/>
          <w:b w:val="0"/>
          <w:szCs w:val="22"/>
        </w:rPr>
        <w:t>adresa:</w:t>
      </w:r>
      <w:r w:rsidRPr="00C35CAE">
        <w:rPr>
          <w:rFonts w:asciiTheme="minorHAnsi" w:hAnsiTheme="minorHAnsi" w:cstheme="minorHAnsi"/>
          <w:b w:val="0"/>
          <w:szCs w:val="22"/>
        </w:rPr>
        <w:tab/>
      </w:r>
      <w:proofErr w:type="gramStart"/>
      <w:r w:rsidRPr="00C35CAE">
        <w:rPr>
          <w:rFonts w:asciiTheme="minorHAnsi" w:hAnsiTheme="minorHAnsi" w:cstheme="minorHAnsi"/>
          <w:b w:val="0"/>
          <w:szCs w:val="22"/>
        </w:rPr>
        <w:t xml:space="preserve"> </w:t>
      </w:r>
      <w:r w:rsidRPr="00C35CAE">
        <w:rPr>
          <w:rFonts w:asciiTheme="minorHAnsi" w:hAnsiTheme="minorHAnsi" w:cstheme="minorHAnsi"/>
          <w:b w:val="0"/>
          <w:szCs w:val="22"/>
          <w:highlight w:val="yellow"/>
        </w:rPr>
        <w:t>….</w:t>
      </w:r>
      <w:proofErr w:type="gramEnd"/>
      <w:r w:rsidRPr="00C35CAE">
        <w:rPr>
          <w:rFonts w:asciiTheme="minorHAnsi" w:hAnsiTheme="minorHAnsi" w:cstheme="minorHAnsi"/>
          <w:b w:val="0"/>
          <w:szCs w:val="22"/>
          <w:highlight w:val="yellow"/>
        </w:rPr>
        <w:t>.</w:t>
      </w:r>
    </w:p>
    <w:p w14:paraId="142031E7" w14:textId="5BE265AC" w:rsidR="000E5944" w:rsidRPr="00C35CAE" w:rsidRDefault="000E5944" w:rsidP="000E5944">
      <w:pPr>
        <w:pStyle w:val="Nadpis2"/>
        <w:tabs>
          <w:tab w:val="left" w:pos="1701"/>
        </w:tabs>
        <w:spacing w:line="276" w:lineRule="auto"/>
        <w:ind w:left="357" w:firstLine="357"/>
        <w:jc w:val="left"/>
        <w:rPr>
          <w:rFonts w:asciiTheme="minorHAnsi" w:hAnsiTheme="minorHAnsi" w:cstheme="minorHAnsi"/>
          <w:b w:val="0"/>
          <w:szCs w:val="22"/>
        </w:rPr>
      </w:pPr>
      <w:r w:rsidRPr="00C35CAE">
        <w:rPr>
          <w:rFonts w:asciiTheme="minorHAnsi" w:hAnsiTheme="minorHAnsi" w:cstheme="minorHAnsi"/>
          <w:b w:val="0"/>
          <w:szCs w:val="22"/>
        </w:rPr>
        <w:t>tel.:</w:t>
      </w:r>
      <w:r w:rsidRPr="00C35CAE">
        <w:rPr>
          <w:rFonts w:asciiTheme="minorHAnsi" w:hAnsiTheme="minorHAnsi" w:cstheme="minorHAnsi"/>
          <w:b w:val="0"/>
          <w:szCs w:val="22"/>
        </w:rPr>
        <w:tab/>
      </w:r>
      <w:proofErr w:type="gramStart"/>
      <w:r w:rsidRPr="00C35CAE">
        <w:rPr>
          <w:rFonts w:asciiTheme="minorHAnsi" w:hAnsiTheme="minorHAnsi" w:cstheme="minorHAnsi"/>
          <w:b w:val="0"/>
          <w:szCs w:val="22"/>
        </w:rPr>
        <w:t xml:space="preserve"> </w:t>
      </w:r>
      <w:r w:rsidRPr="00C35CAE">
        <w:rPr>
          <w:rFonts w:asciiTheme="minorHAnsi" w:hAnsiTheme="minorHAnsi" w:cstheme="minorHAnsi"/>
          <w:b w:val="0"/>
          <w:szCs w:val="22"/>
          <w:highlight w:val="yellow"/>
        </w:rPr>
        <w:t>….</w:t>
      </w:r>
      <w:proofErr w:type="gramEnd"/>
      <w:r w:rsidRPr="00C35CAE">
        <w:rPr>
          <w:rFonts w:asciiTheme="minorHAnsi" w:hAnsiTheme="minorHAnsi" w:cstheme="minorHAnsi"/>
          <w:b w:val="0"/>
          <w:szCs w:val="22"/>
          <w:highlight w:val="yellow"/>
        </w:rPr>
        <w:t>.</w:t>
      </w:r>
    </w:p>
    <w:p w14:paraId="322732C6" w14:textId="2A732282" w:rsidR="000E5944" w:rsidRPr="00C35CAE" w:rsidRDefault="000E5944" w:rsidP="000E5944">
      <w:pPr>
        <w:pStyle w:val="Nadpis2"/>
        <w:tabs>
          <w:tab w:val="left" w:pos="1701"/>
        </w:tabs>
        <w:spacing w:line="276" w:lineRule="auto"/>
        <w:ind w:left="357" w:firstLine="357"/>
        <w:jc w:val="left"/>
        <w:rPr>
          <w:rFonts w:asciiTheme="minorHAnsi" w:hAnsiTheme="minorHAnsi" w:cstheme="minorHAnsi"/>
          <w:b w:val="0"/>
          <w:szCs w:val="22"/>
        </w:rPr>
      </w:pPr>
      <w:proofErr w:type="gramStart"/>
      <w:r w:rsidRPr="00C35CAE">
        <w:rPr>
          <w:rFonts w:asciiTheme="minorHAnsi" w:hAnsiTheme="minorHAnsi" w:cstheme="minorHAnsi"/>
          <w:b w:val="0"/>
          <w:szCs w:val="22"/>
        </w:rPr>
        <w:t>e-mail :</w:t>
      </w:r>
      <w:proofErr w:type="gramEnd"/>
      <w:r w:rsidRPr="00C35CAE">
        <w:rPr>
          <w:rFonts w:asciiTheme="minorHAnsi" w:hAnsiTheme="minorHAnsi" w:cstheme="minorHAnsi"/>
          <w:b w:val="0"/>
          <w:szCs w:val="22"/>
        </w:rPr>
        <w:t xml:space="preserve"> </w:t>
      </w:r>
      <w:r w:rsidRPr="00C35CAE">
        <w:rPr>
          <w:rFonts w:asciiTheme="minorHAnsi" w:hAnsiTheme="minorHAnsi" w:cstheme="minorHAnsi"/>
          <w:b w:val="0"/>
          <w:szCs w:val="22"/>
        </w:rPr>
        <w:tab/>
        <w:t xml:space="preserve"> </w:t>
      </w:r>
      <w:r w:rsidRPr="00C35CAE">
        <w:rPr>
          <w:rFonts w:asciiTheme="minorHAnsi" w:hAnsiTheme="minorHAnsi" w:cstheme="minorHAnsi"/>
          <w:b w:val="0"/>
          <w:szCs w:val="22"/>
          <w:highlight w:val="yellow"/>
        </w:rPr>
        <w:t>….</w:t>
      </w:r>
    </w:p>
    <w:p w14:paraId="24D3B730" w14:textId="02AFF379" w:rsidR="000E5944" w:rsidRDefault="000E5944" w:rsidP="000E5944">
      <w:pPr>
        <w:widowControl w:val="0"/>
        <w:numPr>
          <w:ilvl w:val="0"/>
          <w:numId w:val="7"/>
        </w:numPr>
        <w:tabs>
          <w:tab w:val="left" w:pos="284"/>
        </w:tabs>
        <w:ind w:left="284" w:hanging="284"/>
        <w:jc w:val="both"/>
        <w:rPr>
          <w:rFonts w:asciiTheme="minorHAnsi" w:hAnsiTheme="minorHAnsi" w:cstheme="minorHAnsi"/>
          <w:bCs/>
          <w:sz w:val="22"/>
          <w:szCs w:val="22"/>
        </w:rPr>
      </w:pPr>
      <w:r w:rsidRPr="00C35CAE">
        <w:rPr>
          <w:rFonts w:asciiTheme="minorHAnsi" w:hAnsiTheme="minorHAnsi" w:cstheme="minorHAnsi"/>
          <w:bCs/>
          <w:sz w:val="22"/>
          <w:szCs w:val="22"/>
        </w:rPr>
        <w:t>Záruční servis bude poskytován bezplatně. Servisní technik se dostaví na záruční opravu do 48 hodin (v pracovní dny). Vady, na které se vztahuje záruka, je prodávající povinen odstranit do 10 dnů ode dne doručení ohlášení vady prodávajícímu, pokud není dohodnuto jinak</w:t>
      </w:r>
      <w:r w:rsidR="00D7737D">
        <w:rPr>
          <w:rFonts w:asciiTheme="minorHAnsi" w:hAnsiTheme="minorHAnsi" w:cstheme="minorHAnsi"/>
          <w:bCs/>
          <w:sz w:val="22"/>
          <w:szCs w:val="22"/>
        </w:rPr>
        <w:t>,</w:t>
      </w:r>
      <w:r w:rsidRPr="00C35CAE">
        <w:rPr>
          <w:rFonts w:asciiTheme="minorHAnsi" w:hAnsiTheme="minorHAnsi" w:cstheme="minorHAnsi"/>
          <w:bCs/>
          <w:sz w:val="22"/>
          <w:szCs w:val="22"/>
        </w:rPr>
        <w:t xml:space="preserve"> a to opravou nebo výměnou komponenty či celého </w:t>
      </w:r>
      <w:r w:rsidR="00D7737D">
        <w:rPr>
          <w:rFonts w:asciiTheme="minorHAnsi" w:hAnsiTheme="minorHAnsi" w:cstheme="minorHAnsi"/>
          <w:bCs/>
          <w:sz w:val="22"/>
          <w:szCs w:val="22"/>
        </w:rPr>
        <w:t>Zboží</w:t>
      </w:r>
      <w:r w:rsidRPr="00C35CAE">
        <w:rPr>
          <w:rFonts w:asciiTheme="minorHAnsi" w:hAnsiTheme="minorHAnsi" w:cstheme="minorHAnsi"/>
          <w:bCs/>
          <w:sz w:val="22"/>
          <w:szCs w:val="22"/>
        </w:rPr>
        <w:t xml:space="preserve">.  </w:t>
      </w:r>
      <w:r w:rsidR="00D7737D">
        <w:rPr>
          <w:rFonts w:asciiTheme="minorHAnsi" w:hAnsiTheme="minorHAnsi" w:cstheme="minorHAnsi"/>
          <w:bCs/>
          <w:sz w:val="22"/>
          <w:szCs w:val="22"/>
        </w:rPr>
        <w:t xml:space="preserve"> </w:t>
      </w:r>
    </w:p>
    <w:p w14:paraId="5DB45599" w14:textId="77777777" w:rsidR="003934A9" w:rsidRDefault="003934A9" w:rsidP="003934A9">
      <w:pPr>
        <w:widowControl w:val="0"/>
        <w:tabs>
          <w:tab w:val="left" w:pos="284"/>
        </w:tabs>
        <w:jc w:val="both"/>
        <w:rPr>
          <w:rFonts w:asciiTheme="minorHAnsi" w:hAnsiTheme="minorHAnsi" w:cstheme="minorHAnsi"/>
          <w:bCs/>
          <w:sz w:val="22"/>
          <w:szCs w:val="22"/>
        </w:rPr>
      </w:pPr>
    </w:p>
    <w:p w14:paraId="66B06C65" w14:textId="77777777" w:rsidR="003934A9" w:rsidRPr="00C35CAE" w:rsidRDefault="003934A9" w:rsidP="003934A9">
      <w:pPr>
        <w:widowControl w:val="0"/>
        <w:tabs>
          <w:tab w:val="left" w:pos="284"/>
        </w:tabs>
        <w:jc w:val="both"/>
        <w:rPr>
          <w:rFonts w:asciiTheme="minorHAnsi" w:hAnsiTheme="minorHAnsi" w:cstheme="minorHAnsi"/>
          <w:bCs/>
          <w:sz w:val="22"/>
          <w:szCs w:val="22"/>
        </w:rPr>
      </w:pPr>
    </w:p>
    <w:p w14:paraId="69277D6F" w14:textId="77777777" w:rsidR="000E5944" w:rsidRPr="00C35CAE" w:rsidRDefault="000E5944" w:rsidP="000E5944">
      <w:pPr>
        <w:widowControl w:val="0"/>
        <w:jc w:val="both"/>
        <w:rPr>
          <w:rFonts w:asciiTheme="minorHAnsi" w:hAnsiTheme="minorHAnsi" w:cstheme="minorHAnsi"/>
          <w:bCs/>
          <w:sz w:val="22"/>
          <w:szCs w:val="22"/>
        </w:rPr>
      </w:pPr>
    </w:p>
    <w:p w14:paraId="2B03F2BA" w14:textId="77777777" w:rsidR="000E5944" w:rsidRPr="00C35CAE" w:rsidRDefault="000E5944" w:rsidP="000E5944">
      <w:pPr>
        <w:widowControl w:val="0"/>
        <w:jc w:val="center"/>
        <w:rPr>
          <w:rFonts w:asciiTheme="minorHAnsi" w:hAnsiTheme="minorHAnsi" w:cstheme="minorHAnsi"/>
          <w:b/>
          <w:sz w:val="22"/>
          <w:szCs w:val="22"/>
        </w:rPr>
      </w:pPr>
      <w:r w:rsidRPr="00C35CAE">
        <w:rPr>
          <w:rFonts w:asciiTheme="minorHAnsi" w:hAnsiTheme="minorHAnsi" w:cstheme="minorHAnsi"/>
          <w:b/>
          <w:sz w:val="22"/>
          <w:szCs w:val="22"/>
        </w:rPr>
        <w:lastRenderedPageBreak/>
        <w:t>VIII.</w:t>
      </w:r>
    </w:p>
    <w:p w14:paraId="51839685" w14:textId="77777777" w:rsidR="000E5944" w:rsidRPr="00C35CAE" w:rsidRDefault="000E5944" w:rsidP="000E5944">
      <w:pPr>
        <w:widowControl w:val="0"/>
        <w:jc w:val="center"/>
        <w:rPr>
          <w:rFonts w:asciiTheme="minorHAnsi" w:hAnsiTheme="minorHAnsi" w:cstheme="minorHAnsi"/>
          <w:bCs/>
          <w:sz w:val="22"/>
          <w:szCs w:val="22"/>
        </w:rPr>
      </w:pPr>
      <w:r w:rsidRPr="00C35CAE">
        <w:rPr>
          <w:rFonts w:asciiTheme="minorHAnsi" w:hAnsiTheme="minorHAnsi" w:cstheme="minorHAnsi"/>
          <w:b/>
          <w:sz w:val="22"/>
          <w:szCs w:val="22"/>
        </w:rPr>
        <w:t>Sankce</w:t>
      </w:r>
    </w:p>
    <w:p w14:paraId="40325B10" w14:textId="086D6878" w:rsidR="000E5944" w:rsidRPr="00C35CAE" w:rsidRDefault="000E5944" w:rsidP="000E5944">
      <w:pPr>
        <w:widowControl w:val="0"/>
        <w:numPr>
          <w:ilvl w:val="0"/>
          <w:numId w:val="8"/>
        </w:numPr>
        <w:tabs>
          <w:tab w:val="left" w:pos="284"/>
        </w:tabs>
        <w:ind w:left="284" w:hanging="284"/>
        <w:jc w:val="both"/>
        <w:rPr>
          <w:rFonts w:asciiTheme="minorHAnsi" w:hAnsiTheme="minorHAnsi" w:cstheme="minorHAnsi"/>
          <w:bCs/>
          <w:sz w:val="22"/>
          <w:szCs w:val="22"/>
        </w:rPr>
      </w:pPr>
      <w:r w:rsidRPr="00C35CAE">
        <w:rPr>
          <w:rFonts w:asciiTheme="minorHAnsi" w:hAnsiTheme="minorHAnsi" w:cstheme="minorHAnsi"/>
          <w:bCs/>
          <w:sz w:val="22"/>
          <w:szCs w:val="22"/>
        </w:rPr>
        <w:t>V případě, že prodávající nesplní dodání předmětu koupě v termínu uvedeném v čl. IV., odst. 2 této smlouvy, má kupující právo požadovat od prodávajícího smluvní pokutu ve výši 0,</w:t>
      </w:r>
      <w:r w:rsidR="00941E3A">
        <w:rPr>
          <w:rFonts w:asciiTheme="minorHAnsi" w:hAnsiTheme="minorHAnsi" w:cstheme="minorHAnsi"/>
          <w:bCs/>
          <w:sz w:val="22"/>
          <w:szCs w:val="22"/>
        </w:rPr>
        <w:t>1</w:t>
      </w:r>
      <w:r w:rsidRPr="00C35CAE">
        <w:rPr>
          <w:rFonts w:asciiTheme="minorHAnsi" w:hAnsiTheme="minorHAnsi" w:cstheme="minorHAnsi"/>
          <w:bCs/>
          <w:sz w:val="22"/>
          <w:szCs w:val="22"/>
        </w:rPr>
        <w:t xml:space="preserve"> % z celkové kupní ceny za každý i započatý den prodlení.</w:t>
      </w:r>
    </w:p>
    <w:p w14:paraId="66DC3A1E" w14:textId="7F875794" w:rsidR="000E5944" w:rsidRPr="00C35CAE" w:rsidRDefault="000E5944" w:rsidP="000E5944">
      <w:pPr>
        <w:widowControl w:val="0"/>
        <w:numPr>
          <w:ilvl w:val="0"/>
          <w:numId w:val="8"/>
        </w:numPr>
        <w:tabs>
          <w:tab w:val="left" w:pos="284"/>
        </w:tabs>
        <w:ind w:left="284" w:hanging="284"/>
        <w:jc w:val="both"/>
        <w:rPr>
          <w:rFonts w:asciiTheme="minorHAnsi" w:hAnsiTheme="minorHAnsi" w:cstheme="minorHAnsi"/>
          <w:bCs/>
          <w:sz w:val="22"/>
          <w:szCs w:val="22"/>
        </w:rPr>
      </w:pPr>
      <w:r w:rsidRPr="00C35CAE">
        <w:rPr>
          <w:rFonts w:asciiTheme="minorHAnsi" w:hAnsiTheme="minorHAnsi" w:cstheme="minorHAnsi"/>
          <w:bCs/>
          <w:sz w:val="22"/>
          <w:szCs w:val="22"/>
        </w:rPr>
        <w:t>V případě prodlení kupujícího se zaplacením faktury vystavené prodávajícím v souladu s čl. V této smlouvy je prodávající oprávněn účtovat kupujícímu úrok z prodlení ve výši 0,</w:t>
      </w:r>
      <w:r w:rsidR="00941E3A">
        <w:rPr>
          <w:rFonts w:asciiTheme="minorHAnsi" w:hAnsiTheme="minorHAnsi" w:cstheme="minorHAnsi"/>
          <w:bCs/>
          <w:sz w:val="22"/>
          <w:szCs w:val="22"/>
        </w:rPr>
        <w:t>1</w:t>
      </w:r>
      <w:r w:rsidRPr="00C35CAE">
        <w:rPr>
          <w:rFonts w:asciiTheme="minorHAnsi" w:hAnsiTheme="minorHAnsi" w:cstheme="minorHAnsi"/>
          <w:bCs/>
          <w:sz w:val="22"/>
          <w:szCs w:val="22"/>
        </w:rPr>
        <w:t> % z nezaplacené částky, a to za každý i započatý den prodlení.</w:t>
      </w:r>
    </w:p>
    <w:p w14:paraId="29AE91C7" w14:textId="77777777" w:rsidR="000E5944" w:rsidRPr="00C35CAE" w:rsidRDefault="000E5944" w:rsidP="000E5944">
      <w:pPr>
        <w:widowControl w:val="0"/>
        <w:numPr>
          <w:ilvl w:val="0"/>
          <w:numId w:val="8"/>
        </w:numPr>
        <w:ind w:left="284" w:hanging="284"/>
        <w:jc w:val="both"/>
        <w:rPr>
          <w:rFonts w:asciiTheme="minorHAnsi" w:hAnsiTheme="minorHAnsi" w:cstheme="minorHAnsi"/>
          <w:bCs/>
          <w:sz w:val="22"/>
          <w:szCs w:val="22"/>
        </w:rPr>
      </w:pPr>
      <w:r w:rsidRPr="00C35CAE">
        <w:rPr>
          <w:rFonts w:asciiTheme="minorHAnsi" w:hAnsiTheme="minorHAnsi" w:cstheme="minorHAnsi"/>
          <w:bCs/>
          <w:sz w:val="22"/>
          <w:szCs w:val="22"/>
        </w:rPr>
        <w:t>V případě, že objednateli vznikne z ujednání dle této smlouvy nárok na smluvní pokutu, náhradu škody nebo jinou majetkovou sankci vůči zhotoviteli, je objednatel oprávněn započíst takovou pohledávku proti pohledávce zhotovitele na úhradu ceny díla z kterékoliv faktury, resp. z více faktur (na podkladě objednatelem vystaveného vyúčtování smluvní pokuty, náhrady škody nebo jiné majetkové sankce).</w:t>
      </w:r>
    </w:p>
    <w:p w14:paraId="291B42F4" w14:textId="77777777" w:rsidR="000E5944" w:rsidRPr="00C35CAE" w:rsidRDefault="000E5944" w:rsidP="000E5944">
      <w:pPr>
        <w:pStyle w:val="Zkladntext"/>
        <w:widowControl w:val="0"/>
        <w:jc w:val="both"/>
        <w:rPr>
          <w:rFonts w:asciiTheme="minorHAnsi" w:hAnsiTheme="minorHAnsi" w:cstheme="minorHAnsi"/>
          <w:bCs/>
          <w:sz w:val="22"/>
          <w:szCs w:val="22"/>
        </w:rPr>
      </w:pPr>
    </w:p>
    <w:p w14:paraId="15E4654F" w14:textId="77777777" w:rsidR="000E5944" w:rsidRPr="00C35CAE" w:rsidRDefault="000E5944" w:rsidP="000E5944">
      <w:pPr>
        <w:widowControl w:val="0"/>
        <w:jc w:val="center"/>
        <w:rPr>
          <w:rFonts w:asciiTheme="minorHAnsi" w:hAnsiTheme="minorHAnsi" w:cstheme="minorHAnsi"/>
          <w:b/>
          <w:sz w:val="22"/>
          <w:szCs w:val="22"/>
        </w:rPr>
      </w:pPr>
      <w:r w:rsidRPr="00C35CAE">
        <w:rPr>
          <w:rFonts w:asciiTheme="minorHAnsi" w:hAnsiTheme="minorHAnsi" w:cstheme="minorHAnsi"/>
          <w:b/>
          <w:sz w:val="22"/>
          <w:szCs w:val="22"/>
        </w:rPr>
        <w:t>IX.</w:t>
      </w:r>
    </w:p>
    <w:p w14:paraId="760F32EE" w14:textId="77777777" w:rsidR="000E5944" w:rsidRPr="00C35CAE" w:rsidRDefault="000E5944" w:rsidP="000E5944">
      <w:pPr>
        <w:widowControl w:val="0"/>
        <w:jc w:val="center"/>
        <w:rPr>
          <w:rFonts w:asciiTheme="minorHAnsi" w:hAnsiTheme="minorHAnsi" w:cstheme="minorHAnsi"/>
          <w:b/>
          <w:sz w:val="22"/>
          <w:szCs w:val="22"/>
        </w:rPr>
      </w:pPr>
      <w:r w:rsidRPr="00C35CAE">
        <w:rPr>
          <w:rFonts w:asciiTheme="minorHAnsi" w:hAnsiTheme="minorHAnsi" w:cstheme="minorHAnsi"/>
          <w:b/>
          <w:sz w:val="22"/>
          <w:szCs w:val="22"/>
        </w:rPr>
        <w:t>Odstoupení od smlouvy</w:t>
      </w:r>
    </w:p>
    <w:p w14:paraId="4021CD3F" w14:textId="77777777" w:rsidR="000E5944" w:rsidRPr="00C35CAE" w:rsidRDefault="000E5944" w:rsidP="000E5944">
      <w:pPr>
        <w:widowControl w:val="0"/>
        <w:numPr>
          <w:ilvl w:val="0"/>
          <w:numId w:val="9"/>
        </w:numPr>
        <w:tabs>
          <w:tab w:val="left" w:pos="426"/>
        </w:tabs>
        <w:ind w:left="426"/>
        <w:jc w:val="both"/>
        <w:rPr>
          <w:rFonts w:asciiTheme="minorHAnsi" w:hAnsiTheme="minorHAnsi" w:cstheme="minorHAnsi"/>
          <w:bCs/>
          <w:sz w:val="22"/>
          <w:szCs w:val="22"/>
        </w:rPr>
      </w:pPr>
      <w:r w:rsidRPr="00C35CAE">
        <w:rPr>
          <w:rFonts w:asciiTheme="minorHAnsi" w:hAnsiTheme="minorHAnsi" w:cstheme="minorHAnsi"/>
          <w:bCs/>
          <w:sz w:val="22"/>
          <w:szCs w:val="22"/>
        </w:rPr>
        <w:t>Kromě důvodů stanovených občanským zákoníkem lze od této smlouvy jednostranně odstoupit v následujících případech:</w:t>
      </w:r>
    </w:p>
    <w:p w14:paraId="6BCBBC3B" w14:textId="77777777" w:rsidR="000E5944" w:rsidRPr="00C35CAE" w:rsidRDefault="000E5944" w:rsidP="000E5944">
      <w:pPr>
        <w:widowControl w:val="0"/>
        <w:numPr>
          <w:ilvl w:val="1"/>
          <w:numId w:val="9"/>
        </w:numPr>
        <w:tabs>
          <w:tab w:val="left" w:pos="284"/>
        </w:tabs>
        <w:jc w:val="both"/>
        <w:rPr>
          <w:rFonts w:asciiTheme="minorHAnsi" w:hAnsiTheme="minorHAnsi" w:cstheme="minorHAnsi"/>
          <w:bCs/>
          <w:sz w:val="22"/>
          <w:szCs w:val="22"/>
        </w:rPr>
      </w:pPr>
      <w:r w:rsidRPr="00C35CAE">
        <w:rPr>
          <w:rFonts w:asciiTheme="minorHAnsi" w:hAnsiTheme="minorHAnsi" w:cstheme="minorHAnsi"/>
          <w:bCs/>
          <w:sz w:val="22"/>
          <w:szCs w:val="22"/>
        </w:rPr>
        <w:t>Prodávající v případě, že na straně kupujícího dojde k prodlení s platbou delší než 30 dnů po splatnosti a pokud kupující nesjedná nápravu do 7 dnů, přestože bude prodávajícím na tuto skutečnost prokazatelně upozorněn.</w:t>
      </w:r>
    </w:p>
    <w:p w14:paraId="0201152E" w14:textId="77777777" w:rsidR="000E5944" w:rsidRPr="00C35CAE" w:rsidRDefault="000E5944" w:rsidP="000E5944">
      <w:pPr>
        <w:widowControl w:val="0"/>
        <w:numPr>
          <w:ilvl w:val="1"/>
          <w:numId w:val="9"/>
        </w:numPr>
        <w:tabs>
          <w:tab w:val="left" w:pos="284"/>
        </w:tabs>
        <w:jc w:val="both"/>
        <w:rPr>
          <w:rFonts w:asciiTheme="minorHAnsi" w:hAnsiTheme="minorHAnsi" w:cstheme="minorHAnsi"/>
          <w:bCs/>
          <w:sz w:val="22"/>
          <w:szCs w:val="22"/>
        </w:rPr>
      </w:pPr>
      <w:r w:rsidRPr="00C35CAE">
        <w:rPr>
          <w:rFonts w:asciiTheme="minorHAnsi" w:hAnsiTheme="minorHAnsi" w:cstheme="minorHAnsi"/>
          <w:bCs/>
          <w:sz w:val="22"/>
          <w:szCs w:val="22"/>
        </w:rPr>
        <w:t>Kupující v případě, že na straně prodávajícího dojde k neplnění předmětu této smlouvy v termínech a kvalitě dle příslušných ustanovení této smlouvy a pokud prodávající nesjedná do 7 dnů nápravu, přestože bude kupujícím na tuto skutečnost prokazatelně upozorněn.</w:t>
      </w:r>
    </w:p>
    <w:p w14:paraId="7E962EFE" w14:textId="77777777" w:rsidR="000E5944" w:rsidRPr="00C35CAE" w:rsidRDefault="000E5944" w:rsidP="000E5944">
      <w:pPr>
        <w:widowControl w:val="0"/>
        <w:jc w:val="both"/>
        <w:rPr>
          <w:rFonts w:asciiTheme="minorHAnsi" w:hAnsiTheme="minorHAnsi" w:cstheme="minorHAnsi"/>
          <w:bCs/>
          <w:sz w:val="22"/>
          <w:szCs w:val="22"/>
        </w:rPr>
      </w:pPr>
    </w:p>
    <w:p w14:paraId="6295C9B3" w14:textId="77777777" w:rsidR="000E5944" w:rsidRPr="00C35CAE" w:rsidRDefault="000E5944" w:rsidP="000E5944">
      <w:pPr>
        <w:widowControl w:val="0"/>
        <w:jc w:val="center"/>
        <w:rPr>
          <w:rFonts w:asciiTheme="minorHAnsi" w:hAnsiTheme="minorHAnsi" w:cstheme="minorHAnsi"/>
          <w:b/>
          <w:sz w:val="22"/>
          <w:szCs w:val="22"/>
        </w:rPr>
      </w:pPr>
    </w:p>
    <w:p w14:paraId="2767B983" w14:textId="77777777" w:rsidR="000E5944" w:rsidRPr="00C35CAE" w:rsidRDefault="000E5944" w:rsidP="000E5944">
      <w:pPr>
        <w:widowControl w:val="0"/>
        <w:jc w:val="center"/>
        <w:rPr>
          <w:rFonts w:asciiTheme="minorHAnsi" w:hAnsiTheme="minorHAnsi" w:cstheme="minorHAnsi"/>
          <w:b/>
          <w:sz w:val="22"/>
          <w:szCs w:val="22"/>
        </w:rPr>
      </w:pPr>
      <w:r w:rsidRPr="00C35CAE">
        <w:rPr>
          <w:rFonts w:asciiTheme="minorHAnsi" w:hAnsiTheme="minorHAnsi" w:cstheme="minorHAnsi"/>
          <w:b/>
          <w:sz w:val="22"/>
          <w:szCs w:val="22"/>
        </w:rPr>
        <w:t>X.</w:t>
      </w:r>
    </w:p>
    <w:p w14:paraId="51449621" w14:textId="77777777" w:rsidR="000E5944" w:rsidRPr="00C35CAE" w:rsidRDefault="000E5944" w:rsidP="000E5944">
      <w:pPr>
        <w:widowControl w:val="0"/>
        <w:jc w:val="center"/>
        <w:rPr>
          <w:rFonts w:asciiTheme="minorHAnsi" w:hAnsiTheme="minorHAnsi" w:cstheme="minorHAnsi"/>
          <w:b/>
          <w:sz w:val="22"/>
          <w:szCs w:val="22"/>
        </w:rPr>
      </w:pPr>
      <w:r w:rsidRPr="00C35CAE">
        <w:rPr>
          <w:rFonts w:asciiTheme="minorHAnsi" w:hAnsiTheme="minorHAnsi" w:cstheme="minorHAnsi"/>
          <w:b/>
          <w:sz w:val="22"/>
          <w:szCs w:val="22"/>
        </w:rPr>
        <w:t>Podmínky změny dodavatele</w:t>
      </w:r>
    </w:p>
    <w:p w14:paraId="4F404B07" w14:textId="77777777" w:rsidR="000E5944" w:rsidRPr="00C35CAE" w:rsidRDefault="000E5944" w:rsidP="000E5944">
      <w:pPr>
        <w:numPr>
          <w:ilvl w:val="0"/>
          <w:numId w:val="10"/>
        </w:numPr>
        <w:shd w:val="clear" w:color="auto" w:fill="FFFFFF"/>
        <w:spacing w:after="120" w:line="276" w:lineRule="auto"/>
        <w:ind w:left="284" w:hanging="284"/>
        <w:jc w:val="both"/>
        <w:rPr>
          <w:rFonts w:asciiTheme="minorHAnsi" w:hAnsiTheme="minorHAnsi" w:cstheme="minorHAnsi"/>
          <w:color w:val="000000"/>
          <w:w w:val="103"/>
          <w:sz w:val="22"/>
          <w:szCs w:val="22"/>
        </w:rPr>
      </w:pPr>
      <w:r w:rsidRPr="00C35CAE">
        <w:rPr>
          <w:rFonts w:asciiTheme="minorHAnsi" w:hAnsiTheme="minorHAnsi" w:cstheme="minorHAnsi"/>
          <w:color w:val="000000"/>
          <w:w w:val="103"/>
          <w:sz w:val="22"/>
          <w:szCs w:val="22"/>
        </w:rPr>
        <w:t>V případě, že prodávající hodlá pro plnění předmětu této smlouvy změnit poddodavatele, jehož prostřednictvím prodávající prokazoval část kvalifikace ve výběrovém řízení, je prodávající povinen kupujícímu před takovou změnou předložit doklady prokazující kvalifikaci nového poddodavatele min. ve stejném rozsahu, v jakém se na prokázání kvalifikace podílel původní poddodavatel.</w:t>
      </w:r>
    </w:p>
    <w:p w14:paraId="708B199E" w14:textId="77777777" w:rsidR="000E5944" w:rsidRPr="00C35CAE" w:rsidRDefault="000E5944" w:rsidP="000E5944">
      <w:pPr>
        <w:numPr>
          <w:ilvl w:val="0"/>
          <w:numId w:val="10"/>
        </w:numPr>
        <w:shd w:val="clear" w:color="auto" w:fill="FFFFFF"/>
        <w:spacing w:after="120" w:line="276" w:lineRule="auto"/>
        <w:ind w:left="284" w:hanging="284"/>
        <w:jc w:val="both"/>
        <w:rPr>
          <w:rFonts w:asciiTheme="minorHAnsi" w:hAnsiTheme="minorHAnsi" w:cstheme="minorHAnsi"/>
          <w:color w:val="000000"/>
          <w:w w:val="103"/>
          <w:sz w:val="22"/>
          <w:szCs w:val="22"/>
        </w:rPr>
      </w:pPr>
      <w:r w:rsidRPr="00C35CAE">
        <w:rPr>
          <w:rFonts w:asciiTheme="minorHAnsi" w:hAnsiTheme="minorHAnsi" w:cstheme="minorHAnsi"/>
          <w:color w:val="000000"/>
          <w:w w:val="103"/>
          <w:sz w:val="22"/>
          <w:szCs w:val="22"/>
        </w:rPr>
        <w:t xml:space="preserve">Kupující doklady předložené dle odst. 1 bez zbytečného odkladu přezkoumá a poskytne k nim prodávajícímu své stanovisko. V případě, že je toto stanovisko kladné, </w:t>
      </w:r>
      <w:r w:rsidRPr="00C35CAE">
        <w:rPr>
          <w:rFonts w:asciiTheme="minorHAnsi" w:hAnsiTheme="minorHAnsi" w:cstheme="minorHAnsi"/>
          <w:color w:val="000000"/>
          <w:w w:val="103"/>
          <w:sz w:val="22"/>
          <w:szCs w:val="22"/>
        </w:rPr>
        <w:br/>
        <w:t>je prodávající oprávněn nového poddodavatele pro plnění předmětu smlouvy použít.</w:t>
      </w:r>
    </w:p>
    <w:p w14:paraId="2362A694" w14:textId="77777777" w:rsidR="000E5944" w:rsidRPr="00C35CAE" w:rsidRDefault="000E5944" w:rsidP="000E5944">
      <w:pPr>
        <w:numPr>
          <w:ilvl w:val="0"/>
          <w:numId w:val="10"/>
        </w:numPr>
        <w:shd w:val="clear" w:color="auto" w:fill="FFFFFF"/>
        <w:spacing w:after="120" w:line="276" w:lineRule="auto"/>
        <w:ind w:left="284" w:hanging="284"/>
        <w:jc w:val="both"/>
        <w:rPr>
          <w:rFonts w:asciiTheme="minorHAnsi" w:hAnsiTheme="minorHAnsi" w:cstheme="minorHAnsi"/>
          <w:color w:val="000000"/>
          <w:w w:val="103"/>
          <w:sz w:val="22"/>
          <w:szCs w:val="22"/>
        </w:rPr>
      </w:pPr>
      <w:r w:rsidRPr="00C35CAE">
        <w:rPr>
          <w:rFonts w:asciiTheme="minorHAnsi" w:hAnsiTheme="minorHAnsi" w:cstheme="minorHAnsi"/>
          <w:color w:val="000000"/>
          <w:w w:val="103"/>
          <w:sz w:val="22"/>
          <w:szCs w:val="22"/>
        </w:rPr>
        <w:t>Prodávající není oprávněn plnit tu část předmětu plnění, ke které se vztahuje kvalifikace původního poddodavatele, sám bez odpovídající kvalifikace požadované ve výběrovém řízení ani za použití nového poddodavatele bez takové odpovídající kvalifikace.</w:t>
      </w:r>
    </w:p>
    <w:p w14:paraId="1A9D5010" w14:textId="77777777" w:rsidR="000E5944" w:rsidRPr="00C35CAE" w:rsidRDefault="000E5944" w:rsidP="000E5944">
      <w:pPr>
        <w:widowControl w:val="0"/>
        <w:jc w:val="center"/>
        <w:rPr>
          <w:rFonts w:asciiTheme="minorHAnsi" w:hAnsiTheme="minorHAnsi" w:cstheme="minorHAnsi"/>
          <w:b/>
          <w:sz w:val="22"/>
          <w:szCs w:val="22"/>
        </w:rPr>
      </w:pPr>
    </w:p>
    <w:p w14:paraId="2015368E" w14:textId="77777777" w:rsidR="000E5944" w:rsidRPr="00C35CAE" w:rsidRDefault="000E5944" w:rsidP="000E5944">
      <w:pPr>
        <w:widowControl w:val="0"/>
        <w:jc w:val="center"/>
        <w:rPr>
          <w:rFonts w:asciiTheme="minorHAnsi" w:hAnsiTheme="minorHAnsi" w:cstheme="minorHAnsi"/>
          <w:b/>
          <w:sz w:val="22"/>
          <w:szCs w:val="22"/>
        </w:rPr>
      </w:pPr>
    </w:p>
    <w:p w14:paraId="68DA96A9" w14:textId="77777777" w:rsidR="000E5944" w:rsidRPr="00C35CAE" w:rsidRDefault="000E5944" w:rsidP="000E5944">
      <w:pPr>
        <w:widowControl w:val="0"/>
        <w:jc w:val="center"/>
        <w:rPr>
          <w:rFonts w:asciiTheme="minorHAnsi" w:hAnsiTheme="minorHAnsi" w:cstheme="minorHAnsi"/>
          <w:b/>
          <w:sz w:val="22"/>
          <w:szCs w:val="22"/>
        </w:rPr>
      </w:pPr>
      <w:r w:rsidRPr="00C35CAE">
        <w:rPr>
          <w:rFonts w:asciiTheme="minorHAnsi" w:hAnsiTheme="minorHAnsi" w:cstheme="minorHAnsi"/>
          <w:b/>
          <w:sz w:val="22"/>
          <w:szCs w:val="22"/>
        </w:rPr>
        <w:t>XI.</w:t>
      </w:r>
    </w:p>
    <w:p w14:paraId="24D2D0A0" w14:textId="77777777" w:rsidR="000E5944" w:rsidRPr="00C35CAE" w:rsidRDefault="000E5944" w:rsidP="000E5944">
      <w:pPr>
        <w:widowControl w:val="0"/>
        <w:jc w:val="center"/>
        <w:rPr>
          <w:rFonts w:asciiTheme="minorHAnsi" w:hAnsiTheme="minorHAnsi" w:cstheme="minorHAnsi"/>
          <w:b/>
          <w:sz w:val="22"/>
          <w:szCs w:val="22"/>
        </w:rPr>
      </w:pPr>
      <w:r w:rsidRPr="00C35CAE">
        <w:rPr>
          <w:rFonts w:asciiTheme="minorHAnsi" w:hAnsiTheme="minorHAnsi" w:cstheme="minorHAnsi"/>
          <w:b/>
          <w:sz w:val="22"/>
          <w:szCs w:val="22"/>
        </w:rPr>
        <w:t>Závěrečná ustanovení</w:t>
      </w:r>
    </w:p>
    <w:p w14:paraId="28ACB26D" w14:textId="77777777" w:rsidR="000E5944" w:rsidRPr="00C35CAE" w:rsidRDefault="000E5944" w:rsidP="00941E3A">
      <w:pPr>
        <w:pStyle w:val="Zkladntext3"/>
        <w:widowControl w:val="0"/>
        <w:numPr>
          <w:ilvl w:val="0"/>
          <w:numId w:val="11"/>
        </w:numPr>
        <w:tabs>
          <w:tab w:val="left" w:pos="284"/>
        </w:tabs>
        <w:spacing w:line="276" w:lineRule="auto"/>
        <w:ind w:left="284" w:hanging="284"/>
        <w:jc w:val="both"/>
        <w:rPr>
          <w:rFonts w:asciiTheme="minorHAnsi" w:hAnsiTheme="minorHAnsi" w:cstheme="minorHAnsi"/>
          <w:bCs/>
          <w:sz w:val="22"/>
          <w:szCs w:val="22"/>
        </w:rPr>
      </w:pPr>
      <w:bookmarkStart w:id="2" w:name="_Hlk164010930"/>
      <w:r w:rsidRPr="00C35CAE">
        <w:rPr>
          <w:rFonts w:asciiTheme="minorHAnsi" w:hAnsiTheme="minorHAnsi" w:cstheme="minorHAnsi"/>
          <w:sz w:val="22"/>
          <w:szCs w:val="22"/>
        </w:rPr>
        <w:t xml:space="preserve">Zhotovitel je povinen uchovávat veškerou dokumentaci související s realizací této smlouvy včetně účetních dokladů minimálně do konce roku 2035. Zhotovitel je povinen minimálně do konce roku 2035 poskytovat požadované informace a dokumentaci související s plněním této smlouvy zaměstnancům nebo zmocněncům pověřených orgánů (tj. zejména CRR, MMR ČR, MF ČR, Evropské </w:t>
      </w:r>
      <w:r w:rsidRPr="00C35CAE">
        <w:rPr>
          <w:rFonts w:asciiTheme="minorHAnsi" w:hAnsiTheme="minorHAnsi" w:cstheme="minorHAnsi"/>
          <w:sz w:val="22"/>
          <w:szCs w:val="22"/>
        </w:rPr>
        <w:lastRenderedPageBreak/>
        <w:t>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bookmarkEnd w:id="2"/>
    <w:p w14:paraId="0445C8F5" w14:textId="77777777" w:rsidR="000E5944" w:rsidRPr="00C35CAE" w:rsidRDefault="000E5944" w:rsidP="00941E3A">
      <w:pPr>
        <w:pStyle w:val="Zkladntext3"/>
        <w:widowControl w:val="0"/>
        <w:numPr>
          <w:ilvl w:val="0"/>
          <w:numId w:val="11"/>
        </w:numPr>
        <w:tabs>
          <w:tab w:val="left" w:pos="284"/>
        </w:tabs>
        <w:spacing w:line="276" w:lineRule="auto"/>
        <w:ind w:left="284" w:hanging="284"/>
        <w:jc w:val="both"/>
        <w:rPr>
          <w:rFonts w:asciiTheme="minorHAnsi" w:hAnsiTheme="minorHAnsi" w:cstheme="minorHAnsi"/>
          <w:bCs/>
          <w:sz w:val="22"/>
          <w:szCs w:val="22"/>
        </w:rPr>
      </w:pPr>
      <w:r w:rsidRPr="00C35CAE">
        <w:rPr>
          <w:rFonts w:asciiTheme="minorHAnsi" w:hAnsiTheme="minorHAnsi" w:cstheme="minorHAnsi"/>
          <w:bCs/>
          <w:sz w:val="22"/>
          <w:szCs w:val="22"/>
        </w:rPr>
        <w:t xml:space="preserve">Prodávající prohlašuje, že se před uzavřením smlouvy nedopustil v souvislosti s výběrovým řízením veřejné zakázky sám nebo prostřednictvím jiné osoby žádného jednání, jež by odporovalo zákonu nebo dobrým mravům nebo by zákon obcházelo, zejména že nenabízel žádné výhody osobám podílejícím se na zadání veřejné zakázky, na kterou s ním Kupující uzavřel tuto smlouvu, a že se zejména ve vztahu k ostatním dodavatelům nedopustil žádného jednání narušujícího hospodářskou soutěž. </w:t>
      </w:r>
    </w:p>
    <w:p w14:paraId="043B0BD1" w14:textId="77777777" w:rsidR="000E5944" w:rsidRPr="00C35CAE" w:rsidRDefault="000E5944" w:rsidP="00941E3A">
      <w:pPr>
        <w:pStyle w:val="Zkladntext3"/>
        <w:widowControl w:val="0"/>
        <w:numPr>
          <w:ilvl w:val="0"/>
          <w:numId w:val="11"/>
        </w:numPr>
        <w:tabs>
          <w:tab w:val="left" w:pos="284"/>
        </w:tabs>
        <w:spacing w:line="276" w:lineRule="auto"/>
        <w:ind w:left="284" w:hanging="284"/>
        <w:jc w:val="both"/>
        <w:rPr>
          <w:rFonts w:asciiTheme="minorHAnsi" w:hAnsiTheme="minorHAnsi" w:cstheme="minorHAnsi"/>
          <w:bCs/>
          <w:sz w:val="22"/>
          <w:szCs w:val="22"/>
        </w:rPr>
      </w:pPr>
      <w:r w:rsidRPr="00C35CAE">
        <w:rPr>
          <w:rFonts w:asciiTheme="minorHAnsi" w:hAnsiTheme="minorHAnsi" w:cstheme="minorHAnsi"/>
          <w:bCs/>
          <w:sz w:val="22"/>
          <w:szCs w:val="22"/>
        </w:rPr>
        <w:t>Tuto smlouvu lze měnit pouze formou písemných dodatků podepsaných oprávněnými zástupci obou smluvních stran.</w:t>
      </w:r>
    </w:p>
    <w:p w14:paraId="6840F5DD" w14:textId="77777777" w:rsidR="000E5944" w:rsidRPr="00C35CAE" w:rsidRDefault="000E5944" w:rsidP="00941E3A">
      <w:pPr>
        <w:pStyle w:val="Zkladntext3"/>
        <w:widowControl w:val="0"/>
        <w:numPr>
          <w:ilvl w:val="0"/>
          <w:numId w:val="11"/>
        </w:numPr>
        <w:tabs>
          <w:tab w:val="left" w:pos="284"/>
        </w:tabs>
        <w:spacing w:line="276" w:lineRule="auto"/>
        <w:ind w:left="284" w:hanging="284"/>
        <w:jc w:val="both"/>
        <w:rPr>
          <w:rFonts w:asciiTheme="minorHAnsi" w:hAnsiTheme="minorHAnsi" w:cstheme="minorHAnsi"/>
          <w:bCs/>
          <w:sz w:val="22"/>
          <w:szCs w:val="22"/>
        </w:rPr>
      </w:pPr>
      <w:r w:rsidRPr="00C35CAE">
        <w:rPr>
          <w:rFonts w:asciiTheme="minorHAnsi" w:hAnsiTheme="minorHAnsi" w:cstheme="minorHAnsi"/>
          <w:bCs/>
          <w:sz w:val="22"/>
          <w:szCs w:val="22"/>
        </w:rPr>
        <w:t>Tato smlouva se vyhotovuje ve dvou stejnopisech, z nichž jedno je určeno pro prodávajícího a jedno pro kupujícího.</w:t>
      </w:r>
    </w:p>
    <w:p w14:paraId="1F250E2E" w14:textId="77777777" w:rsidR="000E5944" w:rsidRPr="00C35CAE" w:rsidRDefault="000E5944" w:rsidP="000E5944">
      <w:pPr>
        <w:pStyle w:val="Zkladntext3"/>
        <w:widowControl w:val="0"/>
        <w:numPr>
          <w:ilvl w:val="0"/>
          <w:numId w:val="11"/>
        </w:numPr>
        <w:tabs>
          <w:tab w:val="left" w:pos="284"/>
        </w:tabs>
        <w:spacing w:line="276" w:lineRule="auto"/>
        <w:ind w:left="284" w:hanging="284"/>
        <w:jc w:val="both"/>
        <w:rPr>
          <w:rFonts w:asciiTheme="minorHAnsi" w:hAnsiTheme="minorHAnsi" w:cstheme="minorHAnsi"/>
          <w:bCs/>
          <w:sz w:val="22"/>
          <w:szCs w:val="22"/>
        </w:rPr>
      </w:pPr>
      <w:r w:rsidRPr="00C35CAE">
        <w:rPr>
          <w:rFonts w:asciiTheme="minorHAnsi" w:hAnsiTheme="minorHAnsi" w:cstheme="minorHAnsi"/>
          <w:bCs/>
          <w:sz w:val="22"/>
          <w:szCs w:val="22"/>
        </w:rPr>
        <w:t>Vztahy smluvních stran touto smlouvou blíže neupravené se řídí občanským zákoníkem, jakož i dalšími účinnými právními předpisy.</w:t>
      </w:r>
    </w:p>
    <w:p w14:paraId="6B9DCDF4" w14:textId="77777777" w:rsidR="000E5944" w:rsidRPr="00C35CAE" w:rsidRDefault="000E5944" w:rsidP="000E5944">
      <w:pPr>
        <w:pStyle w:val="Zkladntext3"/>
        <w:widowControl w:val="0"/>
        <w:numPr>
          <w:ilvl w:val="0"/>
          <w:numId w:val="11"/>
        </w:numPr>
        <w:tabs>
          <w:tab w:val="left" w:pos="284"/>
        </w:tabs>
        <w:spacing w:line="276" w:lineRule="auto"/>
        <w:ind w:left="284" w:hanging="284"/>
        <w:jc w:val="both"/>
        <w:rPr>
          <w:rFonts w:asciiTheme="minorHAnsi" w:hAnsiTheme="minorHAnsi" w:cstheme="minorHAnsi"/>
          <w:bCs/>
          <w:sz w:val="22"/>
          <w:szCs w:val="22"/>
        </w:rPr>
      </w:pPr>
      <w:r w:rsidRPr="00C35CAE">
        <w:rPr>
          <w:rFonts w:asciiTheme="minorHAnsi" w:hAnsiTheme="minorHAnsi" w:cstheme="minorHAnsi"/>
          <w:bCs/>
          <w:sz w:val="22"/>
          <w:szCs w:val="22"/>
        </w:rPr>
        <w:t xml:space="preserve">Tato smlouva nabývá platnosti dnem podpisu a účinnosti dnem uveřejnění v informačním systému veřejné </w:t>
      </w:r>
      <w:proofErr w:type="gramStart"/>
      <w:r w:rsidRPr="00C35CAE">
        <w:rPr>
          <w:rFonts w:asciiTheme="minorHAnsi" w:hAnsiTheme="minorHAnsi" w:cstheme="minorHAnsi"/>
          <w:bCs/>
          <w:sz w:val="22"/>
          <w:szCs w:val="22"/>
        </w:rPr>
        <w:t>správy - Registru</w:t>
      </w:r>
      <w:proofErr w:type="gramEnd"/>
      <w:r w:rsidRPr="00C35CAE">
        <w:rPr>
          <w:rFonts w:asciiTheme="minorHAnsi" w:hAnsiTheme="minorHAnsi" w:cstheme="minorHAnsi"/>
          <w:bCs/>
          <w:sz w:val="22"/>
          <w:szCs w:val="22"/>
        </w:rPr>
        <w:t xml:space="preserve"> smluv.</w:t>
      </w:r>
    </w:p>
    <w:p w14:paraId="1FF30247" w14:textId="77777777" w:rsidR="000E5944" w:rsidRPr="00C35CAE" w:rsidRDefault="000E5944" w:rsidP="000E5944">
      <w:pPr>
        <w:pStyle w:val="Zkladntext3"/>
        <w:widowControl w:val="0"/>
        <w:numPr>
          <w:ilvl w:val="0"/>
          <w:numId w:val="11"/>
        </w:numPr>
        <w:tabs>
          <w:tab w:val="left" w:pos="284"/>
        </w:tabs>
        <w:spacing w:line="276" w:lineRule="auto"/>
        <w:ind w:left="284" w:hanging="284"/>
        <w:jc w:val="both"/>
        <w:rPr>
          <w:rFonts w:asciiTheme="minorHAnsi" w:hAnsiTheme="minorHAnsi" w:cstheme="minorHAnsi"/>
          <w:bCs/>
          <w:sz w:val="22"/>
          <w:szCs w:val="22"/>
        </w:rPr>
      </w:pPr>
      <w:r w:rsidRPr="00C35CAE">
        <w:rPr>
          <w:rFonts w:asciiTheme="minorHAnsi" w:hAnsiTheme="minorHAnsi" w:cstheme="minorHAnsi"/>
          <w:bCs/>
          <w:sz w:val="22"/>
          <w:szCs w:val="22"/>
        </w:rPr>
        <w:t>Smluvní strany se dohodly, že zákonnou povinnost dle § 5 odst. 2 zákona o registru smluv splní Kupující a splnění této povinnosti doloží Prodávajícímu. Současně bere Prodávající na vědomí, že v případě nesplnění zákonné povinnosti je smlouva do tří měsíců od jejího podpisu bez dalšího zrušena od samého počátku.</w:t>
      </w:r>
    </w:p>
    <w:p w14:paraId="48AB225A" w14:textId="143D8BA7" w:rsidR="000E5944" w:rsidRPr="00C35CAE" w:rsidRDefault="000E5944" w:rsidP="000E5944">
      <w:pPr>
        <w:pStyle w:val="Zkladntext3"/>
        <w:widowControl w:val="0"/>
        <w:numPr>
          <w:ilvl w:val="0"/>
          <w:numId w:val="11"/>
        </w:numPr>
        <w:tabs>
          <w:tab w:val="left" w:pos="284"/>
        </w:tabs>
        <w:spacing w:line="276" w:lineRule="auto"/>
        <w:ind w:left="284" w:hanging="284"/>
        <w:jc w:val="both"/>
        <w:rPr>
          <w:rFonts w:asciiTheme="minorHAnsi" w:hAnsiTheme="minorHAnsi" w:cstheme="minorHAnsi"/>
          <w:bCs/>
          <w:sz w:val="22"/>
          <w:szCs w:val="22"/>
        </w:rPr>
      </w:pPr>
      <w:r w:rsidRPr="00C35CAE">
        <w:rPr>
          <w:rFonts w:asciiTheme="minorHAnsi" w:hAnsiTheme="minorHAnsi" w:cstheme="minorHAnsi"/>
          <w:bCs/>
          <w:sz w:val="22"/>
          <w:szCs w:val="22"/>
        </w:rPr>
        <w:t xml:space="preserve">Prodávající výslovně souhlasí se zveřejněním celého textu této smlouvy v informačním systému veřejné </w:t>
      </w:r>
      <w:proofErr w:type="gramStart"/>
      <w:r w:rsidRPr="00C35CAE">
        <w:rPr>
          <w:rFonts w:asciiTheme="minorHAnsi" w:hAnsiTheme="minorHAnsi" w:cstheme="minorHAnsi"/>
          <w:bCs/>
          <w:sz w:val="22"/>
          <w:szCs w:val="22"/>
        </w:rPr>
        <w:t>správy - Registru</w:t>
      </w:r>
      <w:proofErr w:type="gramEnd"/>
      <w:r w:rsidRPr="00C35CAE">
        <w:rPr>
          <w:rFonts w:asciiTheme="minorHAnsi" w:hAnsiTheme="minorHAnsi" w:cstheme="minorHAnsi"/>
          <w:bCs/>
          <w:sz w:val="22"/>
          <w:szCs w:val="22"/>
        </w:rPr>
        <w:t xml:space="preserve"> smluv.</w:t>
      </w:r>
    </w:p>
    <w:p w14:paraId="6851B840" w14:textId="77777777" w:rsidR="000E5944" w:rsidRPr="00C35CAE" w:rsidRDefault="000E5944" w:rsidP="000E5944">
      <w:pPr>
        <w:pStyle w:val="Zkladntext3"/>
        <w:widowControl w:val="0"/>
        <w:numPr>
          <w:ilvl w:val="0"/>
          <w:numId w:val="11"/>
        </w:numPr>
        <w:spacing w:line="276" w:lineRule="auto"/>
        <w:ind w:left="284" w:hanging="426"/>
        <w:jc w:val="both"/>
        <w:rPr>
          <w:rFonts w:asciiTheme="minorHAnsi" w:hAnsiTheme="minorHAnsi" w:cstheme="minorHAnsi"/>
          <w:bCs/>
          <w:sz w:val="22"/>
          <w:szCs w:val="22"/>
        </w:rPr>
      </w:pPr>
      <w:r w:rsidRPr="00C35CAE">
        <w:rPr>
          <w:rFonts w:asciiTheme="minorHAnsi" w:hAnsiTheme="minorHAnsi" w:cstheme="minorHAnsi"/>
          <w:bCs/>
          <w:sz w:val="22"/>
          <w:szCs w:val="22"/>
        </w:rPr>
        <w:t>Přílohy smlouvy tvoří:</w:t>
      </w:r>
    </w:p>
    <w:p w14:paraId="22165C1F" w14:textId="60798ED8" w:rsidR="000E5944" w:rsidRPr="00C35CAE" w:rsidRDefault="000E5944" w:rsidP="00926189">
      <w:pPr>
        <w:pStyle w:val="Zkladntext3"/>
        <w:widowControl w:val="0"/>
        <w:spacing w:line="276" w:lineRule="auto"/>
        <w:ind w:firstLine="284"/>
        <w:jc w:val="both"/>
        <w:rPr>
          <w:rFonts w:asciiTheme="minorHAnsi" w:hAnsiTheme="minorHAnsi" w:cstheme="minorHAnsi"/>
          <w:bCs/>
          <w:sz w:val="22"/>
          <w:szCs w:val="22"/>
        </w:rPr>
      </w:pPr>
      <w:r w:rsidRPr="00C35CAE">
        <w:rPr>
          <w:rFonts w:asciiTheme="minorHAnsi" w:hAnsiTheme="minorHAnsi" w:cstheme="minorHAnsi"/>
          <w:bCs/>
          <w:sz w:val="22"/>
          <w:szCs w:val="22"/>
        </w:rPr>
        <w:t xml:space="preserve"> č. 1 - Specifikace předmětu plnění</w:t>
      </w:r>
      <w:r w:rsidR="003934A9">
        <w:rPr>
          <w:rFonts w:asciiTheme="minorHAnsi" w:hAnsiTheme="minorHAnsi" w:cstheme="minorHAnsi"/>
          <w:bCs/>
          <w:sz w:val="22"/>
          <w:szCs w:val="22"/>
        </w:rPr>
        <w:t>, včetně výčtu dílčích cen dodávky</w:t>
      </w:r>
    </w:p>
    <w:p w14:paraId="724FFB28" w14:textId="24161097" w:rsidR="000E5944" w:rsidRPr="00C35CAE" w:rsidRDefault="003934A9" w:rsidP="00926189">
      <w:pPr>
        <w:pStyle w:val="Zkladntext3"/>
        <w:widowControl w:val="0"/>
        <w:spacing w:line="276" w:lineRule="auto"/>
        <w:ind w:firstLine="284"/>
        <w:jc w:val="both"/>
        <w:rPr>
          <w:rFonts w:asciiTheme="minorHAnsi" w:hAnsiTheme="minorHAnsi" w:cstheme="minorHAnsi"/>
          <w:bCs/>
          <w:sz w:val="22"/>
          <w:szCs w:val="22"/>
        </w:rPr>
      </w:pPr>
      <w:r>
        <w:rPr>
          <w:rFonts w:asciiTheme="minorHAnsi" w:hAnsiTheme="minorHAnsi" w:cstheme="minorHAnsi"/>
          <w:bCs/>
          <w:sz w:val="22"/>
          <w:szCs w:val="22"/>
        </w:rPr>
        <w:t xml:space="preserve"> </w:t>
      </w:r>
    </w:p>
    <w:p w14:paraId="0163348E" w14:textId="77777777" w:rsidR="000E5944" w:rsidRDefault="000E5944" w:rsidP="000E5944">
      <w:pPr>
        <w:jc w:val="both"/>
        <w:rPr>
          <w:rFonts w:asciiTheme="minorHAnsi" w:hAnsiTheme="minorHAnsi" w:cstheme="minorHAnsi"/>
          <w:bCs/>
          <w:sz w:val="22"/>
          <w:szCs w:val="22"/>
        </w:rPr>
      </w:pPr>
    </w:p>
    <w:p w14:paraId="18A968FB" w14:textId="77777777" w:rsidR="00941E3A" w:rsidRDefault="00941E3A" w:rsidP="000E5944">
      <w:pPr>
        <w:jc w:val="both"/>
        <w:rPr>
          <w:rFonts w:asciiTheme="minorHAnsi" w:hAnsiTheme="minorHAnsi" w:cstheme="minorHAnsi"/>
          <w:bCs/>
          <w:sz w:val="22"/>
          <w:szCs w:val="22"/>
        </w:rPr>
      </w:pPr>
    </w:p>
    <w:p w14:paraId="7ACA408E" w14:textId="77777777" w:rsidR="00941E3A" w:rsidRDefault="00941E3A" w:rsidP="000E5944">
      <w:pPr>
        <w:jc w:val="both"/>
        <w:rPr>
          <w:rFonts w:asciiTheme="minorHAnsi" w:hAnsiTheme="minorHAnsi" w:cstheme="minorHAnsi"/>
          <w:bCs/>
          <w:sz w:val="22"/>
          <w:szCs w:val="22"/>
        </w:rPr>
      </w:pPr>
    </w:p>
    <w:p w14:paraId="714AE21D" w14:textId="77777777" w:rsidR="00941E3A" w:rsidRPr="00941E3A" w:rsidRDefault="00941E3A" w:rsidP="00941E3A">
      <w:pPr>
        <w:spacing w:after="200" w:line="276" w:lineRule="auto"/>
        <w:rPr>
          <w:rFonts w:ascii="Calibri" w:eastAsia="Calibri" w:hAnsi="Calibri"/>
          <w:sz w:val="22"/>
          <w:szCs w:val="22"/>
          <w:lang w:eastAsia="en-US"/>
        </w:rPr>
      </w:pPr>
      <w:r w:rsidRPr="00941E3A">
        <w:rPr>
          <w:rFonts w:ascii="Calibri" w:eastAsia="Calibri" w:hAnsi="Calibri"/>
          <w:sz w:val="22"/>
          <w:szCs w:val="22"/>
          <w:lang w:eastAsia="en-US"/>
        </w:rPr>
        <w:t xml:space="preserve">V Tišnově dne .............. </w:t>
      </w:r>
      <w:r w:rsidRPr="00941E3A">
        <w:rPr>
          <w:rFonts w:ascii="Calibri" w:eastAsia="Calibri" w:hAnsi="Calibri"/>
          <w:sz w:val="22"/>
          <w:szCs w:val="22"/>
          <w:lang w:eastAsia="en-US"/>
        </w:rPr>
        <w:tab/>
      </w:r>
      <w:r w:rsidRPr="00941E3A">
        <w:rPr>
          <w:rFonts w:ascii="Calibri" w:eastAsia="Calibri" w:hAnsi="Calibri"/>
          <w:sz w:val="22"/>
          <w:szCs w:val="22"/>
          <w:lang w:eastAsia="en-US"/>
        </w:rPr>
        <w:tab/>
        <w:t xml:space="preserve">                                      </w:t>
      </w:r>
      <w:r w:rsidRPr="00941E3A">
        <w:rPr>
          <w:rFonts w:ascii="Calibri" w:eastAsia="Calibri" w:hAnsi="Calibri"/>
          <w:sz w:val="22"/>
          <w:szCs w:val="22"/>
          <w:highlight w:val="yellow"/>
          <w:lang w:eastAsia="en-US"/>
        </w:rPr>
        <w:t>V ............................. dne ..................</w:t>
      </w:r>
    </w:p>
    <w:p w14:paraId="60D16D91" w14:textId="77777777" w:rsidR="00941E3A" w:rsidRPr="00941E3A" w:rsidRDefault="00941E3A" w:rsidP="00941E3A">
      <w:pPr>
        <w:spacing w:after="200" w:line="276" w:lineRule="auto"/>
        <w:rPr>
          <w:rFonts w:ascii="Calibri" w:eastAsia="Calibri" w:hAnsi="Calibri"/>
          <w:sz w:val="22"/>
          <w:szCs w:val="22"/>
          <w:lang w:eastAsia="en-US"/>
        </w:rPr>
      </w:pPr>
    </w:p>
    <w:p w14:paraId="5D653767" w14:textId="77777777" w:rsidR="00941E3A" w:rsidRPr="00941E3A" w:rsidRDefault="00941E3A" w:rsidP="00941E3A">
      <w:pPr>
        <w:spacing w:line="276" w:lineRule="auto"/>
        <w:rPr>
          <w:rFonts w:ascii="Calibri" w:eastAsia="Calibri" w:hAnsi="Calibri"/>
          <w:sz w:val="22"/>
          <w:szCs w:val="22"/>
          <w:lang w:eastAsia="en-US"/>
        </w:rPr>
      </w:pPr>
      <w:r w:rsidRPr="00941E3A">
        <w:rPr>
          <w:rFonts w:ascii="Calibri" w:eastAsia="Calibri" w:hAnsi="Calibri"/>
          <w:sz w:val="22"/>
          <w:szCs w:val="22"/>
          <w:lang w:eastAsia="en-US"/>
        </w:rPr>
        <w:t xml:space="preserve">                 ….…….....……………………………</w:t>
      </w:r>
      <w:r w:rsidRPr="00941E3A">
        <w:rPr>
          <w:rFonts w:ascii="Calibri" w:eastAsia="Calibri" w:hAnsi="Calibri"/>
          <w:sz w:val="22"/>
          <w:szCs w:val="22"/>
          <w:lang w:eastAsia="en-US"/>
        </w:rPr>
        <w:tab/>
      </w:r>
      <w:r w:rsidRPr="00941E3A">
        <w:rPr>
          <w:rFonts w:ascii="Calibri" w:eastAsia="Calibri" w:hAnsi="Calibri"/>
          <w:sz w:val="22"/>
          <w:szCs w:val="22"/>
          <w:lang w:eastAsia="en-US"/>
        </w:rPr>
        <w:tab/>
      </w:r>
      <w:r w:rsidRPr="00941E3A">
        <w:rPr>
          <w:rFonts w:ascii="Calibri" w:eastAsia="Calibri" w:hAnsi="Calibri"/>
          <w:sz w:val="22"/>
          <w:szCs w:val="22"/>
          <w:lang w:eastAsia="en-US"/>
        </w:rPr>
        <w:tab/>
      </w:r>
      <w:r w:rsidRPr="00941E3A">
        <w:rPr>
          <w:rFonts w:ascii="Calibri" w:eastAsia="Calibri" w:hAnsi="Calibri"/>
          <w:sz w:val="22"/>
          <w:szCs w:val="22"/>
          <w:lang w:eastAsia="en-US"/>
        </w:rPr>
        <w:tab/>
        <w:t xml:space="preserve">    </w:t>
      </w:r>
      <w:r w:rsidRPr="00941E3A">
        <w:rPr>
          <w:rFonts w:ascii="Calibri" w:eastAsia="Calibri" w:hAnsi="Calibri"/>
          <w:sz w:val="22"/>
          <w:szCs w:val="22"/>
          <w:highlight w:val="yellow"/>
          <w:lang w:eastAsia="en-US"/>
        </w:rPr>
        <w:t>…….....……………………………</w:t>
      </w:r>
    </w:p>
    <w:p w14:paraId="0F0B618F" w14:textId="77777777" w:rsidR="00941E3A" w:rsidRPr="00941E3A" w:rsidRDefault="00941E3A" w:rsidP="00941E3A">
      <w:pPr>
        <w:spacing w:line="276" w:lineRule="auto"/>
        <w:rPr>
          <w:rFonts w:ascii="Calibri" w:eastAsia="Calibri" w:hAnsi="Calibri"/>
          <w:sz w:val="22"/>
          <w:szCs w:val="22"/>
          <w:lang w:eastAsia="en-US"/>
        </w:rPr>
      </w:pPr>
      <w:r w:rsidRPr="00941E3A">
        <w:rPr>
          <w:rFonts w:ascii="Calibri" w:eastAsia="Calibri" w:hAnsi="Calibri"/>
          <w:sz w:val="22"/>
          <w:szCs w:val="22"/>
          <w:lang w:eastAsia="en-US"/>
        </w:rPr>
        <w:t xml:space="preserve">          Střední škola a základní škola Tišnov, </w:t>
      </w:r>
    </w:p>
    <w:p w14:paraId="42AA5715" w14:textId="77777777" w:rsidR="00941E3A" w:rsidRPr="00941E3A" w:rsidRDefault="00941E3A" w:rsidP="00941E3A">
      <w:pPr>
        <w:spacing w:line="276" w:lineRule="auto"/>
        <w:rPr>
          <w:rFonts w:ascii="Calibri" w:eastAsia="Calibri" w:hAnsi="Calibri"/>
          <w:sz w:val="22"/>
          <w:szCs w:val="22"/>
          <w:lang w:eastAsia="en-US"/>
        </w:rPr>
      </w:pPr>
      <w:r w:rsidRPr="00941E3A">
        <w:rPr>
          <w:rFonts w:ascii="Calibri" w:eastAsia="Calibri" w:hAnsi="Calibri"/>
          <w:sz w:val="22"/>
          <w:szCs w:val="22"/>
          <w:lang w:eastAsia="en-US"/>
        </w:rPr>
        <w:t xml:space="preserve">                  příspěvková organizace</w:t>
      </w:r>
    </w:p>
    <w:p w14:paraId="1BDB99F2" w14:textId="77777777" w:rsidR="00941E3A" w:rsidRPr="00941E3A" w:rsidRDefault="00941E3A" w:rsidP="00941E3A">
      <w:pPr>
        <w:spacing w:line="276" w:lineRule="auto"/>
        <w:rPr>
          <w:rFonts w:ascii="Calibri" w:eastAsia="Calibri" w:hAnsi="Calibri"/>
          <w:sz w:val="22"/>
          <w:szCs w:val="22"/>
          <w:lang w:eastAsia="en-US"/>
        </w:rPr>
      </w:pPr>
      <w:r w:rsidRPr="00941E3A">
        <w:rPr>
          <w:rFonts w:ascii="Calibri" w:eastAsia="Calibri" w:hAnsi="Calibri"/>
          <w:sz w:val="22"/>
          <w:szCs w:val="22"/>
          <w:lang w:eastAsia="en-US"/>
        </w:rPr>
        <w:t xml:space="preserve">              Mgr. Dana Staňková, ředitelka</w:t>
      </w:r>
      <w:r w:rsidRPr="00941E3A">
        <w:rPr>
          <w:rFonts w:ascii="Calibri" w:eastAsia="Calibri" w:hAnsi="Calibri"/>
          <w:sz w:val="22"/>
          <w:szCs w:val="22"/>
          <w:lang w:eastAsia="en-US"/>
        </w:rPr>
        <w:tab/>
      </w:r>
      <w:r w:rsidRPr="00941E3A">
        <w:rPr>
          <w:rFonts w:ascii="Calibri" w:eastAsia="Calibri" w:hAnsi="Calibri"/>
          <w:sz w:val="22"/>
          <w:szCs w:val="22"/>
          <w:lang w:eastAsia="en-US"/>
        </w:rPr>
        <w:tab/>
      </w:r>
      <w:r w:rsidRPr="00941E3A">
        <w:rPr>
          <w:rFonts w:ascii="Calibri" w:eastAsia="Calibri" w:hAnsi="Calibri"/>
          <w:sz w:val="22"/>
          <w:szCs w:val="22"/>
          <w:lang w:eastAsia="en-US"/>
        </w:rPr>
        <w:tab/>
        <w:t xml:space="preserve">                            </w:t>
      </w:r>
      <w:r w:rsidRPr="00941E3A">
        <w:rPr>
          <w:rFonts w:ascii="Calibri" w:eastAsia="Calibri" w:hAnsi="Calibri"/>
          <w:sz w:val="22"/>
          <w:szCs w:val="22"/>
          <w:highlight w:val="yellow"/>
          <w:lang w:eastAsia="en-US"/>
        </w:rPr>
        <w:t>……………………</w:t>
      </w:r>
    </w:p>
    <w:p w14:paraId="093C0A7A" w14:textId="001546F7" w:rsidR="00631F84" w:rsidRPr="00C35CAE" w:rsidRDefault="00941E3A" w:rsidP="00D62A65">
      <w:pPr>
        <w:spacing w:line="276" w:lineRule="auto"/>
        <w:rPr>
          <w:rFonts w:asciiTheme="minorHAnsi" w:hAnsiTheme="minorHAnsi" w:cstheme="minorHAnsi"/>
        </w:rPr>
      </w:pPr>
      <w:r w:rsidRPr="00941E3A">
        <w:rPr>
          <w:rFonts w:ascii="Calibri" w:eastAsia="Calibri" w:hAnsi="Calibri"/>
          <w:sz w:val="22"/>
          <w:szCs w:val="22"/>
          <w:lang w:eastAsia="en-US"/>
        </w:rPr>
        <w:t xml:space="preserve">                          za </w:t>
      </w:r>
      <w:r w:rsidR="00D62A65">
        <w:rPr>
          <w:rFonts w:ascii="Calibri" w:eastAsia="Calibri" w:hAnsi="Calibri"/>
          <w:sz w:val="22"/>
          <w:szCs w:val="22"/>
          <w:lang w:eastAsia="en-US"/>
        </w:rPr>
        <w:t>kupujícího</w:t>
      </w:r>
      <w:r w:rsidRPr="00941E3A">
        <w:rPr>
          <w:rFonts w:ascii="Calibri" w:eastAsia="Calibri" w:hAnsi="Calibri"/>
          <w:sz w:val="22"/>
          <w:szCs w:val="22"/>
          <w:lang w:eastAsia="en-US"/>
        </w:rPr>
        <w:tab/>
      </w:r>
      <w:r w:rsidRPr="00941E3A">
        <w:rPr>
          <w:rFonts w:ascii="Calibri" w:eastAsia="Calibri" w:hAnsi="Calibri"/>
          <w:sz w:val="22"/>
          <w:szCs w:val="22"/>
          <w:lang w:eastAsia="en-US"/>
        </w:rPr>
        <w:tab/>
      </w:r>
      <w:r w:rsidRPr="00941E3A">
        <w:rPr>
          <w:rFonts w:ascii="Calibri" w:eastAsia="Calibri" w:hAnsi="Calibri"/>
          <w:sz w:val="22"/>
          <w:szCs w:val="22"/>
          <w:lang w:eastAsia="en-US"/>
        </w:rPr>
        <w:tab/>
      </w:r>
      <w:r w:rsidRPr="00941E3A">
        <w:rPr>
          <w:rFonts w:ascii="Calibri" w:eastAsia="Calibri" w:hAnsi="Calibri"/>
          <w:sz w:val="22"/>
          <w:szCs w:val="22"/>
          <w:lang w:eastAsia="en-US"/>
        </w:rPr>
        <w:tab/>
        <w:t xml:space="preserve">        </w:t>
      </w:r>
      <w:r w:rsidR="00D62A65">
        <w:rPr>
          <w:rFonts w:ascii="Calibri" w:eastAsia="Calibri" w:hAnsi="Calibri"/>
          <w:sz w:val="22"/>
          <w:szCs w:val="22"/>
          <w:lang w:eastAsia="en-US"/>
        </w:rPr>
        <w:t xml:space="preserve">             </w:t>
      </w:r>
      <w:r w:rsidRPr="00941E3A">
        <w:rPr>
          <w:rFonts w:ascii="Calibri" w:eastAsia="Calibri" w:hAnsi="Calibri"/>
          <w:sz w:val="22"/>
          <w:szCs w:val="22"/>
          <w:lang w:eastAsia="en-US"/>
        </w:rPr>
        <w:t xml:space="preserve">      za </w:t>
      </w:r>
      <w:r w:rsidR="00D62A65">
        <w:rPr>
          <w:rFonts w:ascii="Calibri" w:eastAsia="Calibri" w:hAnsi="Calibri"/>
          <w:sz w:val="22"/>
          <w:szCs w:val="22"/>
          <w:lang w:eastAsia="en-US"/>
        </w:rPr>
        <w:t>prodávajícího</w:t>
      </w:r>
    </w:p>
    <w:sectPr w:rsidR="00631F84" w:rsidRPr="00C35C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37EED"/>
    <w:multiLevelType w:val="hybridMultilevel"/>
    <w:tmpl w:val="C428C3CA"/>
    <w:lvl w:ilvl="0" w:tplc="C7D266DE">
      <w:start w:val="1"/>
      <w:numFmt w:val="decimal"/>
      <w:lvlText w:val="%1."/>
      <w:lvlJc w:val="left"/>
      <w:pPr>
        <w:tabs>
          <w:tab w:val="num" w:pos="720"/>
        </w:tabs>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 w15:restartNumberingAfterBreak="0">
    <w:nsid w:val="206A29AB"/>
    <w:multiLevelType w:val="hybridMultilevel"/>
    <w:tmpl w:val="89A6286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2158552A"/>
    <w:multiLevelType w:val="hybridMultilevel"/>
    <w:tmpl w:val="CDCA5B7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AB2295A"/>
    <w:multiLevelType w:val="hybridMultilevel"/>
    <w:tmpl w:val="B478DD4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2E122C68"/>
    <w:multiLevelType w:val="hybridMultilevel"/>
    <w:tmpl w:val="2BF2484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3D65097F"/>
    <w:multiLevelType w:val="hybridMultilevel"/>
    <w:tmpl w:val="F37809E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3DCC7826"/>
    <w:multiLevelType w:val="hybridMultilevel"/>
    <w:tmpl w:val="43047CC2"/>
    <w:lvl w:ilvl="0" w:tplc="0405000F">
      <w:start w:val="1"/>
      <w:numFmt w:val="decimal"/>
      <w:lvlText w:val="%1."/>
      <w:lvlJc w:val="left"/>
      <w:pPr>
        <w:ind w:left="502" w:hanging="360"/>
      </w:p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start w:val="1"/>
      <w:numFmt w:val="decimal"/>
      <w:lvlText w:val="%4."/>
      <w:lvlJc w:val="left"/>
      <w:pPr>
        <w:ind w:left="2662" w:hanging="360"/>
      </w:pPr>
    </w:lvl>
    <w:lvl w:ilvl="4" w:tplc="04050019">
      <w:start w:val="1"/>
      <w:numFmt w:val="lowerLetter"/>
      <w:lvlText w:val="%5."/>
      <w:lvlJc w:val="left"/>
      <w:pPr>
        <w:ind w:left="3382" w:hanging="360"/>
      </w:pPr>
    </w:lvl>
    <w:lvl w:ilvl="5" w:tplc="0405001B">
      <w:start w:val="1"/>
      <w:numFmt w:val="lowerRoman"/>
      <w:lvlText w:val="%6."/>
      <w:lvlJc w:val="right"/>
      <w:pPr>
        <w:ind w:left="4102" w:hanging="180"/>
      </w:pPr>
    </w:lvl>
    <w:lvl w:ilvl="6" w:tplc="0405000F">
      <w:start w:val="1"/>
      <w:numFmt w:val="decimal"/>
      <w:lvlText w:val="%7."/>
      <w:lvlJc w:val="left"/>
      <w:pPr>
        <w:ind w:left="4822" w:hanging="360"/>
      </w:pPr>
    </w:lvl>
    <w:lvl w:ilvl="7" w:tplc="04050019">
      <w:start w:val="1"/>
      <w:numFmt w:val="lowerLetter"/>
      <w:lvlText w:val="%8."/>
      <w:lvlJc w:val="left"/>
      <w:pPr>
        <w:ind w:left="5542" w:hanging="360"/>
      </w:pPr>
    </w:lvl>
    <w:lvl w:ilvl="8" w:tplc="0405001B">
      <w:start w:val="1"/>
      <w:numFmt w:val="lowerRoman"/>
      <w:lvlText w:val="%9."/>
      <w:lvlJc w:val="right"/>
      <w:pPr>
        <w:ind w:left="6262" w:hanging="180"/>
      </w:pPr>
    </w:lvl>
  </w:abstractNum>
  <w:abstractNum w:abstractNumId="7" w15:restartNumberingAfterBreak="0">
    <w:nsid w:val="75190136"/>
    <w:multiLevelType w:val="hybridMultilevel"/>
    <w:tmpl w:val="7BD0467A"/>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8" w15:restartNumberingAfterBreak="0">
    <w:nsid w:val="792C66F6"/>
    <w:multiLevelType w:val="hybridMultilevel"/>
    <w:tmpl w:val="2B28ED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7D39469F"/>
    <w:multiLevelType w:val="hybridMultilevel"/>
    <w:tmpl w:val="822E9658"/>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7EC46878"/>
    <w:multiLevelType w:val="hybridMultilevel"/>
    <w:tmpl w:val="2A2E8FF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16cid:durableId="15332217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69325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55332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28173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78395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181248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88621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47755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986176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896160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34826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944"/>
    <w:rsid w:val="000E5944"/>
    <w:rsid w:val="002767A5"/>
    <w:rsid w:val="0028397D"/>
    <w:rsid w:val="00286BBE"/>
    <w:rsid w:val="00325C91"/>
    <w:rsid w:val="00362605"/>
    <w:rsid w:val="003934A9"/>
    <w:rsid w:val="00631F84"/>
    <w:rsid w:val="00636CD1"/>
    <w:rsid w:val="006444E7"/>
    <w:rsid w:val="006529CA"/>
    <w:rsid w:val="007102A4"/>
    <w:rsid w:val="00926189"/>
    <w:rsid w:val="00941E3A"/>
    <w:rsid w:val="0095083C"/>
    <w:rsid w:val="00A252CA"/>
    <w:rsid w:val="00A5712B"/>
    <w:rsid w:val="00B66D0E"/>
    <w:rsid w:val="00BA578C"/>
    <w:rsid w:val="00BB3A1C"/>
    <w:rsid w:val="00BE47BE"/>
    <w:rsid w:val="00C1694B"/>
    <w:rsid w:val="00C35CAE"/>
    <w:rsid w:val="00D62A65"/>
    <w:rsid w:val="00D7737D"/>
    <w:rsid w:val="00E66607"/>
    <w:rsid w:val="00F92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BBCA1"/>
  <w15:chartTrackingRefBased/>
  <w15:docId w15:val="{35E4FC48-07CB-4184-8973-7D991AD74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E5944"/>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2">
    <w:name w:val="heading 2"/>
    <w:basedOn w:val="Normln"/>
    <w:next w:val="Normln"/>
    <w:link w:val="Nadpis2Char"/>
    <w:semiHidden/>
    <w:unhideWhenUsed/>
    <w:qFormat/>
    <w:rsid w:val="000E5944"/>
    <w:pPr>
      <w:keepNext/>
      <w:autoSpaceDE w:val="0"/>
      <w:autoSpaceDN w:val="0"/>
      <w:adjustRightInd w:val="0"/>
      <w:ind w:left="480"/>
      <w:jc w:val="both"/>
      <w:outlineLvl w:val="1"/>
    </w:pPr>
    <w:rPr>
      <w:b/>
      <w:bCs/>
      <w:color w:val="010000"/>
      <w:sz w:val="22"/>
      <w:szCs w:val="1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0E5944"/>
    <w:rPr>
      <w:rFonts w:ascii="Times New Roman" w:eastAsia="Times New Roman" w:hAnsi="Times New Roman" w:cs="Times New Roman"/>
      <w:b/>
      <w:bCs/>
      <w:color w:val="010000"/>
      <w:kern w:val="0"/>
      <w:szCs w:val="13"/>
      <w:lang w:eastAsia="cs-CZ"/>
      <w14:ligatures w14:val="none"/>
    </w:rPr>
  </w:style>
  <w:style w:type="paragraph" w:styleId="Nzev">
    <w:name w:val="Title"/>
    <w:basedOn w:val="Normln"/>
    <w:link w:val="NzevChar"/>
    <w:uiPriority w:val="10"/>
    <w:qFormat/>
    <w:rsid w:val="000E5944"/>
    <w:pPr>
      <w:jc w:val="center"/>
    </w:pPr>
    <w:rPr>
      <w:b/>
      <w:bCs/>
      <w:caps/>
      <w:sz w:val="28"/>
    </w:rPr>
  </w:style>
  <w:style w:type="character" w:customStyle="1" w:styleId="NzevChar">
    <w:name w:val="Název Char"/>
    <w:basedOn w:val="Standardnpsmoodstavce"/>
    <w:link w:val="Nzev"/>
    <w:uiPriority w:val="10"/>
    <w:rsid w:val="000E5944"/>
    <w:rPr>
      <w:rFonts w:ascii="Times New Roman" w:eastAsia="Times New Roman" w:hAnsi="Times New Roman" w:cs="Times New Roman"/>
      <w:b/>
      <w:bCs/>
      <w:caps/>
      <w:kern w:val="0"/>
      <w:sz w:val="28"/>
      <w:szCs w:val="24"/>
      <w:lang w:eastAsia="cs-CZ"/>
      <w14:ligatures w14:val="none"/>
    </w:rPr>
  </w:style>
  <w:style w:type="paragraph" w:styleId="Zkladntext">
    <w:name w:val="Body Text"/>
    <w:basedOn w:val="Normln"/>
    <w:link w:val="ZkladntextChar"/>
    <w:semiHidden/>
    <w:unhideWhenUsed/>
    <w:rsid w:val="000E5944"/>
    <w:pPr>
      <w:tabs>
        <w:tab w:val="left" w:pos="0"/>
      </w:tabs>
      <w:spacing w:line="240" w:lineRule="atLeast"/>
      <w:jc w:val="center"/>
    </w:pPr>
    <w:rPr>
      <w:rFonts w:ascii="Arial" w:hAnsi="Arial"/>
      <w:b/>
      <w:szCs w:val="20"/>
    </w:rPr>
  </w:style>
  <w:style w:type="character" w:customStyle="1" w:styleId="ZkladntextChar">
    <w:name w:val="Základní text Char"/>
    <w:basedOn w:val="Standardnpsmoodstavce"/>
    <w:link w:val="Zkladntext"/>
    <w:semiHidden/>
    <w:rsid w:val="000E5944"/>
    <w:rPr>
      <w:rFonts w:ascii="Arial" w:eastAsia="Times New Roman" w:hAnsi="Arial" w:cs="Times New Roman"/>
      <w:b/>
      <w:kern w:val="0"/>
      <w:sz w:val="24"/>
      <w:szCs w:val="20"/>
      <w:lang w:eastAsia="cs-CZ"/>
      <w14:ligatures w14:val="none"/>
    </w:rPr>
  </w:style>
  <w:style w:type="paragraph" w:styleId="Zkladntext3">
    <w:name w:val="Body Text 3"/>
    <w:basedOn w:val="Normln"/>
    <w:link w:val="Zkladntext3Char"/>
    <w:semiHidden/>
    <w:unhideWhenUsed/>
    <w:rsid w:val="000E5944"/>
    <w:pPr>
      <w:jc w:val="center"/>
    </w:pPr>
    <w:rPr>
      <w:szCs w:val="20"/>
    </w:rPr>
  </w:style>
  <w:style w:type="character" w:customStyle="1" w:styleId="Zkladntext3Char">
    <w:name w:val="Základní text 3 Char"/>
    <w:basedOn w:val="Standardnpsmoodstavce"/>
    <w:link w:val="Zkladntext3"/>
    <w:semiHidden/>
    <w:rsid w:val="000E5944"/>
    <w:rPr>
      <w:rFonts w:ascii="Times New Roman" w:eastAsia="Times New Roman" w:hAnsi="Times New Roman" w:cs="Times New Roman"/>
      <w:kern w:val="0"/>
      <w:sz w:val="24"/>
      <w:szCs w:val="20"/>
      <w:lang w:eastAsia="cs-CZ"/>
      <w14:ligatures w14:val="none"/>
    </w:rPr>
  </w:style>
  <w:style w:type="paragraph" w:styleId="Textvbloku">
    <w:name w:val="Block Text"/>
    <w:basedOn w:val="Normln"/>
    <w:uiPriority w:val="99"/>
    <w:semiHidden/>
    <w:unhideWhenUsed/>
    <w:rsid w:val="000E5944"/>
    <w:pPr>
      <w:autoSpaceDE w:val="0"/>
      <w:autoSpaceDN w:val="0"/>
      <w:adjustRightInd w:val="0"/>
      <w:ind w:left="480" w:right="-256"/>
      <w:jc w:val="both"/>
    </w:pPr>
    <w:rPr>
      <w:color w:val="000000"/>
      <w:sz w:val="22"/>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113774">
      <w:bodyDiv w:val="1"/>
      <w:marLeft w:val="0"/>
      <w:marRight w:val="0"/>
      <w:marTop w:val="0"/>
      <w:marBottom w:val="0"/>
      <w:divBdr>
        <w:top w:val="none" w:sz="0" w:space="0" w:color="auto"/>
        <w:left w:val="none" w:sz="0" w:space="0" w:color="auto"/>
        <w:bottom w:val="none" w:sz="0" w:space="0" w:color="auto"/>
        <w:right w:val="none" w:sz="0" w:space="0" w:color="auto"/>
      </w:divBdr>
    </w:div>
    <w:div w:id="309987779">
      <w:bodyDiv w:val="1"/>
      <w:marLeft w:val="0"/>
      <w:marRight w:val="0"/>
      <w:marTop w:val="0"/>
      <w:marBottom w:val="0"/>
      <w:divBdr>
        <w:top w:val="none" w:sz="0" w:space="0" w:color="auto"/>
        <w:left w:val="none" w:sz="0" w:space="0" w:color="auto"/>
        <w:bottom w:val="none" w:sz="0" w:space="0" w:color="auto"/>
        <w:right w:val="none" w:sz="0" w:space="0" w:color="auto"/>
      </w:divBdr>
    </w:div>
    <w:div w:id="190313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1963</Words>
  <Characters>11582</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K.</dc:creator>
  <cp:keywords/>
  <dc:description/>
  <cp:lastModifiedBy>L. K.</cp:lastModifiedBy>
  <cp:revision>4</cp:revision>
  <dcterms:created xsi:type="dcterms:W3CDTF">2025-04-27T17:16:00Z</dcterms:created>
  <dcterms:modified xsi:type="dcterms:W3CDTF">2025-05-03T16:03:00Z</dcterms:modified>
</cp:coreProperties>
</file>