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F9155" w14:textId="77777777" w:rsidR="00640FF7" w:rsidRDefault="005B59BC">
      <w:r>
        <w:tab/>
      </w:r>
      <w:r>
        <w:tab/>
      </w:r>
    </w:p>
    <w:p w14:paraId="15610221" w14:textId="77777777" w:rsidR="00797C32" w:rsidRDefault="00797C32"/>
    <w:p w14:paraId="7E9FC082" w14:textId="77777777" w:rsidR="007333AF" w:rsidRDefault="007333AF"/>
    <w:p w14:paraId="45C6E80F" w14:textId="77777777" w:rsidR="006A579A" w:rsidRPr="00DB108C" w:rsidRDefault="006A579A"/>
    <w:p w14:paraId="6A16EA86" w14:textId="55D58540" w:rsidR="001E55C7" w:rsidRDefault="003E7B48" w:rsidP="00BC4C13">
      <w:pPr>
        <w:pStyle w:val="Nadpis2"/>
        <w:spacing w:before="0" w:after="0"/>
        <w:jc w:val="center"/>
        <w:rPr>
          <w:rFonts w:ascii="Times New Roman" w:hAnsi="Times New Roman"/>
          <w:bCs/>
          <w:i w:val="0"/>
          <w:sz w:val="40"/>
          <w:szCs w:val="40"/>
          <w:u w:val="single"/>
        </w:rPr>
      </w:pPr>
      <w:r w:rsidRPr="003E7B48">
        <w:rPr>
          <w:rFonts w:ascii="Times New Roman" w:hAnsi="Times New Roman"/>
          <w:bCs/>
          <w:i w:val="0"/>
          <w:sz w:val="40"/>
          <w:szCs w:val="40"/>
          <w:u w:val="single"/>
        </w:rPr>
        <w:t>D.1.</w:t>
      </w:r>
      <w:r w:rsidR="007333AF">
        <w:rPr>
          <w:rFonts w:ascii="Times New Roman" w:hAnsi="Times New Roman"/>
          <w:bCs/>
          <w:i w:val="0"/>
          <w:sz w:val="40"/>
          <w:szCs w:val="40"/>
          <w:u w:val="single"/>
        </w:rPr>
        <w:t>2.5</w:t>
      </w:r>
      <w:r w:rsidRPr="003E7B48">
        <w:rPr>
          <w:rFonts w:ascii="Times New Roman" w:hAnsi="Times New Roman"/>
          <w:bCs/>
          <w:i w:val="0"/>
          <w:sz w:val="40"/>
          <w:szCs w:val="40"/>
          <w:u w:val="single"/>
        </w:rPr>
        <w:t>-</w:t>
      </w:r>
      <w:r w:rsidR="00F16B34" w:rsidRPr="00F16B34">
        <w:rPr>
          <w:rFonts w:ascii="Times New Roman" w:hAnsi="Times New Roman"/>
          <w:bCs/>
          <w:i w:val="0"/>
          <w:sz w:val="40"/>
          <w:szCs w:val="40"/>
          <w:u w:val="single"/>
        </w:rPr>
        <w:t>01</w:t>
      </w:r>
      <w:r w:rsidR="00F16B34">
        <w:rPr>
          <w:rFonts w:ascii="Times New Roman" w:hAnsi="Times New Roman"/>
          <w:bCs/>
          <w:i w:val="0"/>
          <w:sz w:val="40"/>
          <w:szCs w:val="40"/>
          <w:u w:val="single"/>
        </w:rPr>
        <w:t xml:space="preserve"> </w:t>
      </w:r>
      <w:r w:rsidR="00D13833" w:rsidRPr="00BC4C13">
        <w:rPr>
          <w:rFonts w:ascii="Times New Roman" w:hAnsi="Times New Roman"/>
          <w:bCs/>
          <w:i w:val="0"/>
          <w:sz w:val="40"/>
          <w:szCs w:val="40"/>
          <w:u w:val="single"/>
        </w:rPr>
        <w:t xml:space="preserve">TECHNICKÁ </w:t>
      </w:r>
      <w:r w:rsidR="00640FF7" w:rsidRPr="00BC4C13">
        <w:rPr>
          <w:rFonts w:ascii="Times New Roman" w:hAnsi="Times New Roman"/>
          <w:bCs/>
          <w:i w:val="0"/>
          <w:sz w:val="40"/>
          <w:szCs w:val="40"/>
          <w:u w:val="single"/>
        </w:rPr>
        <w:t>ZPRÁVA</w:t>
      </w:r>
    </w:p>
    <w:p w14:paraId="0C300534" w14:textId="77777777" w:rsidR="00640FF7" w:rsidRPr="00BC4C13" w:rsidRDefault="00640FF7" w:rsidP="00BC4C13">
      <w:pPr>
        <w:rPr>
          <w:sz w:val="20"/>
          <w:szCs w:val="20"/>
        </w:rPr>
      </w:pPr>
    </w:p>
    <w:p w14:paraId="29444C4C" w14:textId="77777777" w:rsidR="00592107" w:rsidRPr="00BC4C13" w:rsidRDefault="00592107" w:rsidP="00BC4C13">
      <w:pPr>
        <w:rPr>
          <w:sz w:val="20"/>
          <w:szCs w:val="20"/>
        </w:rPr>
      </w:pPr>
    </w:p>
    <w:p w14:paraId="3C2FC020" w14:textId="77777777" w:rsidR="005A22A6" w:rsidRDefault="005A22A6" w:rsidP="00BC4C13">
      <w:pPr>
        <w:rPr>
          <w:sz w:val="20"/>
          <w:szCs w:val="20"/>
        </w:rPr>
      </w:pPr>
    </w:p>
    <w:p w14:paraId="0EEA4E2A" w14:textId="77777777" w:rsidR="006A579A" w:rsidRDefault="006A579A" w:rsidP="00BC4C13">
      <w:pPr>
        <w:rPr>
          <w:sz w:val="20"/>
          <w:szCs w:val="20"/>
        </w:rPr>
      </w:pPr>
    </w:p>
    <w:p w14:paraId="4DC5601F" w14:textId="77777777" w:rsidR="006A579A" w:rsidRPr="00BC4C13" w:rsidRDefault="006A579A" w:rsidP="00BC4C13">
      <w:pPr>
        <w:rPr>
          <w:sz w:val="20"/>
          <w:szCs w:val="20"/>
        </w:rPr>
      </w:pPr>
    </w:p>
    <w:tbl>
      <w:tblPr>
        <w:tblW w:w="9900" w:type="dxa"/>
        <w:tblInd w:w="-290" w:type="dxa"/>
        <w:tblCellMar>
          <w:left w:w="70" w:type="dxa"/>
          <w:right w:w="70" w:type="dxa"/>
        </w:tblCellMar>
        <w:tblLook w:val="0000" w:firstRow="0" w:lastRow="0" w:firstColumn="0" w:lastColumn="0" w:noHBand="0" w:noVBand="0"/>
      </w:tblPr>
      <w:tblGrid>
        <w:gridCol w:w="3960"/>
        <w:gridCol w:w="5940"/>
      </w:tblGrid>
      <w:tr w:rsidR="00797C32" w:rsidRPr="00BC4C13" w14:paraId="02EF2616" w14:textId="77777777"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8056E50" w14:textId="34B03C87" w:rsidR="00797C32" w:rsidRPr="00BC4C13" w:rsidRDefault="00797C32" w:rsidP="00797C32">
            <w:pPr>
              <w:jc w:val="center"/>
              <w:rPr>
                <w:b/>
                <w:bCs/>
              </w:rPr>
            </w:pPr>
            <w:r>
              <w:rPr>
                <w:b/>
                <w:bCs/>
              </w:rPr>
              <w:t>ZHOTOVITEL</w:t>
            </w:r>
          </w:p>
        </w:tc>
        <w:tc>
          <w:tcPr>
            <w:tcW w:w="5940" w:type="dxa"/>
            <w:tcBorders>
              <w:top w:val="single" w:sz="4" w:space="0" w:color="auto"/>
              <w:left w:val="nil"/>
              <w:bottom w:val="single" w:sz="8" w:space="0" w:color="auto"/>
              <w:right w:val="single" w:sz="8" w:space="0" w:color="auto"/>
            </w:tcBorders>
            <w:shd w:val="clear" w:color="auto" w:fill="auto"/>
            <w:noWrap/>
            <w:vAlign w:val="center"/>
          </w:tcPr>
          <w:p w14:paraId="1A3E3929" w14:textId="77777777" w:rsidR="00797C32" w:rsidRDefault="00797C32" w:rsidP="00797C32">
            <w:pPr>
              <w:jc w:val="center"/>
              <w:rPr>
                <w:b/>
                <w:bCs/>
              </w:rPr>
            </w:pPr>
            <w:r>
              <w:rPr>
                <w:b/>
                <w:bCs/>
              </w:rPr>
              <w:t>Petr Winkler</w:t>
            </w:r>
          </w:p>
          <w:p w14:paraId="60239B4E" w14:textId="77777777" w:rsidR="00797C32" w:rsidRDefault="00797C32" w:rsidP="00797C32">
            <w:pPr>
              <w:jc w:val="center"/>
              <w:rPr>
                <w:b/>
                <w:bCs/>
              </w:rPr>
            </w:pPr>
            <w:r>
              <w:rPr>
                <w:b/>
                <w:bCs/>
              </w:rPr>
              <w:t>Skácelova 3063/5</w:t>
            </w:r>
          </w:p>
          <w:p w14:paraId="5109EF21" w14:textId="77777777" w:rsidR="00797C32" w:rsidRPr="00750C7D" w:rsidRDefault="00797C32" w:rsidP="00797C32">
            <w:pPr>
              <w:jc w:val="center"/>
              <w:rPr>
                <w:b/>
                <w:bCs/>
              </w:rPr>
            </w:pPr>
            <w:r w:rsidRPr="00750C7D">
              <w:rPr>
                <w:b/>
                <w:bCs/>
              </w:rPr>
              <w:t>695 01 Hodonín</w:t>
            </w:r>
          </w:p>
          <w:p w14:paraId="17C530D5" w14:textId="05279F22" w:rsidR="00797C32" w:rsidRPr="00BC4C13" w:rsidRDefault="00797C32" w:rsidP="00797C32">
            <w:pPr>
              <w:jc w:val="center"/>
              <w:rPr>
                <w:b/>
                <w:bCs/>
              </w:rPr>
            </w:pPr>
            <w:hyperlink r:id="rId8" w:history="1">
              <w:r w:rsidRPr="00750C7D">
                <w:rPr>
                  <w:b/>
                </w:rPr>
                <w:t>tel: 603</w:t>
              </w:r>
            </w:hyperlink>
            <w:r w:rsidRPr="00750C7D">
              <w:rPr>
                <w:b/>
                <w:bCs/>
              </w:rPr>
              <w:t xml:space="preserve"> 513</w:t>
            </w:r>
            <w:r>
              <w:rPr>
                <w:b/>
                <w:bCs/>
              </w:rPr>
              <w:t> </w:t>
            </w:r>
            <w:r w:rsidRPr="00750C7D">
              <w:rPr>
                <w:b/>
                <w:bCs/>
              </w:rPr>
              <w:t>362</w:t>
            </w:r>
            <w:r>
              <w:rPr>
                <w:b/>
                <w:bCs/>
              </w:rPr>
              <w:t xml:space="preserve">, </w:t>
            </w:r>
            <w:r w:rsidRPr="00750C7D">
              <w:rPr>
                <w:b/>
                <w:bCs/>
              </w:rPr>
              <w:t>IČ: 88842711</w:t>
            </w:r>
          </w:p>
        </w:tc>
      </w:tr>
      <w:tr w:rsidR="005A22A6" w:rsidRPr="00BC4C13" w14:paraId="41B58B2E" w14:textId="77777777" w:rsidTr="0040142A">
        <w:trPr>
          <w:trHeight w:val="762"/>
        </w:trPr>
        <w:tc>
          <w:tcPr>
            <w:tcW w:w="3960" w:type="dxa"/>
            <w:tcBorders>
              <w:top w:val="single" w:sz="4" w:space="0" w:color="auto"/>
              <w:left w:val="single" w:sz="8" w:space="0" w:color="auto"/>
              <w:bottom w:val="single" w:sz="8" w:space="0" w:color="auto"/>
              <w:right w:val="single" w:sz="8" w:space="0" w:color="auto"/>
            </w:tcBorders>
            <w:shd w:val="clear" w:color="auto" w:fill="auto"/>
            <w:noWrap/>
            <w:vAlign w:val="center"/>
          </w:tcPr>
          <w:p w14:paraId="2B94D124" w14:textId="77777777" w:rsidR="005A22A6" w:rsidRPr="00BC4C13" w:rsidRDefault="005A22A6" w:rsidP="0040142A">
            <w:pPr>
              <w:jc w:val="center"/>
              <w:rPr>
                <w:b/>
                <w:bCs/>
              </w:rPr>
            </w:pPr>
            <w:r w:rsidRPr="00BC4C13">
              <w:rPr>
                <w:b/>
                <w:bCs/>
              </w:rPr>
              <w:t>OBJEDNATEL</w:t>
            </w:r>
          </w:p>
        </w:tc>
        <w:tc>
          <w:tcPr>
            <w:tcW w:w="5940" w:type="dxa"/>
            <w:tcBorders>
              <w:top w:val="single" w:sz="4" w:space="0" w:color="auto"/>
              <w:left w:val="nil"/>
              <w:bottom w:val="single" w:sz="8" w:space="0" w:color="auto"/>
              <w:right w:val="single" w:sz="8" w:space="0" w:color="auto"/>
            </w:tcBorders>
            <w:shd w:val="clear" w:color="auto" w:fill="auto"/>
            <w:noWrap/>
            <w:vAlign w:val="center"/>
          </w:tcPr>
          <w:p w14:paraId="4F2DA7BF" w14:textId="77777777" w:rsidR="004E67ED" w:rsidRDefault="004E67ED" w:rsidP="00BA0AF4">
            <w:pPr>
              <w:jc w:val="center"/>
              <w:rPr>
                <w:b/>
                <w:bCs/>
              </w:rPr>
            </w:pPr>
            <w:r w:rsidRPr="004E67ED">
              <w:rPr>
                <w:b/>
                <w:bCs/>
              </w:rPr>
              <w:t>Klvaňovo gymnázium a</w:t>
            </w:r>
          </w:p>
          <w:p w14:paraId="23AF1662" w14:textId="3A4DA131" w:rsidR="004E67ED" w:rsidRDefault="004E67ED" w:rsidP="00BA0AF4">
            <w:pPr>
              <w:jc w:val="center"/>
              <w:rPr>
                <w:b/>
                <w:bCs/>
              </w:rPr>
            </w:pPr>
            <w:r w:rsidRPr="004E67ED">
              <w:rPr>
                <w:b/>
                <w:bCs/>
              </w:rPr>
              <w:t>střední zdravotnická škola Kyjov, p.o.</w:t>
            </w:r>
          </w:p>
          <w:p w14:paraId="0F90D12E" w14:textId="445C4AD1" w:rsidR="000633B0" w:rsidRPr="00BC4C13" w:rsidRDefault="004E67ED" w:rsidP="00BA0AF4">
            <w:pPr>
              <w:jc w:val="center"/>
              <w:rPr>
                <w:b/>
                <w:bCs/>
              </w:rPr>
            </w:pPr>
            <w:r w:rsidRPr="004E67ED">
              <w:rPr>
                <w:b/>
                <w:bCs/>
              </w:rPr>
              <w:t>třída Komenského 549/23                                                                            697 01 Kyjov</w:t>
            </w:r>
          </w:p>
        </w:tc>
      </w:tr>
      <w:tr w:rsidR="00AC1089" w:rsidRPr="00BC4C13" w14:paraId="7D2F65D5"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6CA949C3" w14:textId="77777777" w:rsidR="00AC1089" w:rsidRPr="00E86A72" w:rsidRDefault="00AC1089" w:rsidP="0040142A">
            <w:pPr>
              <w:jc w:val="center"/>
              <w:rPr>
                <w:b/>
                <w:bCs/>
              </w:rPr>
            </w:pPr>
            <w:r>
              <w:rPr>
                <w:b/>
                <w:bCs/>
              </w:rPr>
              <w:t>PŘEDMĚT DOKUMENTU</w:t>
            </w:r>
          </w:p>
        </w:tc>
        <w:tc>
          <w:tcPr>
            <w:tcW w:w="5940" w:type="dxa"/>
            <w:tcBorders>
              <w:top w:val="nil"/>
              <w:left w:val="nil"/>
              <w:bottom w:val="single" w:sz="8" w:space="0" w:color="auto"/>
              <w:right w:val="single" w:sz="8" w:space="0" w:color="auto"/>
            </w:tcBorders>
            <w:shd w:val="clear" w:color="auto" w:fill="auto"/>
            <w:noWrap/>
            <w:vAlign w:val="center"/>
          </w:tcPr>
          <w:p w14:paraId="357FA6D1" w14:textId="530B7E0D" w:rsidR="00AC1089" w:rsidRPr="00E86A72" w:rsidRDefault="003E58CB" w:rsidP="0040142A">
            <w:pPr>
              <w:jc w:val="center"/>
              <w:rPr>
                <w:b/>
                <w:bCs/>
              </w:rPr>
            </w:pPr>
            <w:r>
              <w:rPr>
                <w:b/>
                <w:bCs/>
              </w:rPr>
              <w:t>t</w:t>
            </w:r>
            <w:r w:rsidR="006A579A" w:rsidRPr="006A579A">
              <w:rPr>
                <w:b/>
                <w:bCs/>
              </w:rPr>
              <w:t>echnika prostředí staveb</w:t>
            </w:r>
          </w:p>
        </w:tc>
      </w:tr>
      <w:tr w:rsidR="00AC1089" w:rsidRPr="00BC4C13" w14:paraId="7E7C667D"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1E628847" w14:textId="77777777" w:rsidR="00AC1089" w:rsidRDefault="00AC1089" w:rsidP="0040142A">
            <w:pPr>
              <w:jc w:val="center"/>
              <w:rPr>
                <w:b/>
                <w:bCs/>
              </w:rPr>
            </w:pPr>
            <w:r>
              <w:rPr>
                <w:b/>
                <w:bCs/>
              </w:rPr>
              <w:t>ČÁST</w:t>
            </w:r>
          </w:p>
        </w:tc>
        <w:tc>
          <w:tcPr>
            <w:tcW w:w="5940" w:type="dxa"/>
            <w:tcBorders>
              <w:top w:val="nil"/>
              <w:left w:val="nil"/>
              <w:bottom w:val="single" w:sz="8" w:space="0" w:color="auto"/>
              <w:right w:val="single" w:sz="8" w:space="0" w:color="auto"/>
            </w:tcBorders>
            <w:shd w:val="clear" w:color="auto" w:fill="auto"/>
            <w:noWrap/>
            <w:vAlign w:val="center"/>
          </w:tcPr>
          <w:p w14:paraId="4512D4D9" w14:textId="28126B7B" w:rsidR="00AC1089" w:rsidRDefault="007333AF" w:rsidP="00590EA3">
            <w:pPr>
              <w:jc w:val="center"/>
              <w:rPr>
                <w:b/>
                <w:bCs/>
              </w:rPr>
            </w:pPr>
            <w:r w:rsidRPr="007333AF">
              <w:rPr>
                <w:b/>
                <w:bCs/>
              </w:rPr>
              <w:t>D.1.2.5 TPS – Silnoproud</w:t>
            </w:r>
          </w:p>
        </w:tc>
      </w:tr>
      <w:tr w:rsidR="00AC1089" w:rsidRPr="00BC4C13" w14:paraId="7B6562D3"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0574CB91" w14:textId="77777777" w:rsidR="00AC1089" w:rsidRPr="00BC4C13" w:rsidRDefault="00AC1089" w:rsidP="0040142A">
            <w:pPr>
              <w:jc w:val="center"/>
              <w:rPr>
                <w:b/>
                <w:bCs/>
              </w:rPr>
            </w:pPr>
            <w:r w:rsidRPr="00BC4C13">
              <w:rPr>
                <w:b/>
                <w:bCs/>
              </w:rPr>
              <w:t>NÁZEV STAVBY</w:t>
            </w:r>
          </w:p>
        </w:tc>
        <w:tc>
          <w:tcPr>
            <w:tcW w:w="5940" w:type="dxa"/>
            <w:tcBorders>
              <w:top w:val="nil"/>
              <w:left w:val="nil"/>
              <w:bottom w:val="single" w:sz="8" w:space="0" w:color="auto"/>
              <w:right w:val="single" w:sz="8" w:space="0" w:color="auto"/>
            </w:tcBorders>
            <w:shd w:val="clear" w:color="auto" w:fill="auto"/>
            <w:noWrap/>
            <w:vAlign w:val="center"/>
          </w:tcPr>
          <w:p w14:paraId="07AC632D" w14:textId="56FA0D20" w:rsidR="003E7B48" w:rsidRPr="00BC4C13" w:rsidRDefault="007333AF" w:rsidP="0040142A">
            <w:pPr>
              <w:jc w:val="center"/>
              <w:rPr>
                <w:b/>
                <w:bCs/>
              </w:rPr>
            </w:pPr>
            <w:r w:rsidRPr="007333AF">
              <w:rPr>
                <w:b/>
                <w:bCs/>
              </w:rPr>
              <w:t>Modernizace elektrických rozvodů, jističů a rozváděčů                           II. Etapa</w:t>
            </w:r>
          </w:p>
        </w:tc>
      </w:tr>
      <w:tr w:rsidR="00AC1089" w:rsidRPr="00BC4C13" w14:paraId="3B22CF51"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7B8D42AB" w14:textId="77777777" w:rsidR="00AC1089" w:rsidRPr="00BC4C13" w:rsidRDefault="00AC1089" w:rsidP="0040142A">
            <w:pPr>
              <w:jc w:val="center"/>
              <w:rPr>
                <w:b/>
                <w:bCs/>
              </w:rPr>
            </w:pPr>
            <w:r w:rsidRPr="00BC4C13">
              <w:rPr>
                <w:b/>
                <w:bCs/>
              </w:rPr>
              <w:t>MÍSTO</w:t>
            </w:r>
          </w:p>
        </w:tc>
        <w:tc>
          <w:tcPr>
            <w:tcW w:w="5940" w:type="dxa"/>
            <w:tcBorders>
              <w:top w:val="nil"/>
              <w:left w:val="nil"/>
              <w:bottom w:val="single" w:sz="8" w:space="0" w:color="auto"/>
              <w:right w:val="single" w:sz="8" w:space="0" w:color="auto"/>
            </w:tcBorders>
            <w:shd w:val="clear" w:color="auto" w:fill="auto"/>
            <w:noWrap/>
            <w:vAlign w:val="center"/>
          </w:tcPr>
          <w:p w14:paraId="75438A70" w14:textId="1677AD4C" w:rsidR="00AC1089" w:rsidRPr="00BC4C13" w:rsidRDefault="007333AF" w:rsidP="004772A0">
            <w:pPr>
              <w:autoSpaceDE w:val="0"/>
              <w:autoSpaceDN w:val="0"/>
              <w:adjustRightInd w:val="0"/>
              <w:jc w:val="center"/>
              <w:rPr>
                <w:b/>
                <w:bCs/>
              </w:rPr>
            </w:pPr>
            <w:r w:rsidRPr="007333AF">
              <w:rPr>
                <w:b/>
                <w:bCs/>
              </w:rPr>
              <w:t>k. ú. Kyjov; 640417, parc. č. st. 130/1, 130/2, 504, číslo p. 549, 550, 551</w:t>
            </w:r>
          </w:p>
        </w:tc>
      </w:tr>
      <w:tr w:rsidR="003E58CB" w:rsidRPr="00BC4C13" w14:paraId="3FDD1154"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41782E2B" w14:textId="77777777" w:rsidR="003E58CB" w:rsidRPr="00BC4C13" w:rsidRDefault="003E58CB" w:rsidP="0040142A">
            <w:pPr>
              <w:jc w:val="center"/>
              <w:rPr>
                <w:b/>
                <w:bCs/>
              </w:rPr>
            </w:pPr>
            <w:r w:rsidRPr="00BC4C13">
              <w:rPr>
                <w:b/>
                <w:bCs/>
              </w:rPr>
              <w:t>KRAJ</w:t>
            </w:r>
          </w:p>
        </w:tc>
        <w:tc>
          <w:tcPr>
            <w:tcW w:w="5940" w:type="dxa"/>
            <w:tcBorders>
              <w:top w:val="nil"/>
              <w:left w:val="nil"/>
              <w:bottom w:val="single" w:sz="8" w:space="0" w:color="auto"/>
              <w:right w:val="single" w:sz="8" w:space="0" w:color="auto"/>
            </w:tcBorders>
            <w:shd w:val="clear" w:color="auto" w:fill="auto"/>
            <w:noWrap/>
            <w:vAlign w:val="center"/>
          </w:tcPr>
          <w:p w14:paraId="3A8FF5FF" w14:textId="21C66837" w:rsidR="003E58CB" w:rsidRPr="00BC4C13" w:rsidRDefault="003E58CB" w:rsidP="004772A0">
            <w:pPr>
              <w:jc w:val="center"/>
              <w:rPr>
                <w:b/>
                <w:bCs/>
              </w:rPr>
            </w:pPr>
            <w:r>
              <w:rPr>
                <w:b/>
                <w:bCs/>
              </w:rPr>
              <w:t>Jihomoravský</w:t>
            </w:r>
            <w:r w:rsidR="00EA176B">
              <w:rPr>
                <w:b/>
                <w:bCs/>
              </w:rPr>
              <w:t xml:space="preserve"> kraj</w:t>
            </w:r>
          </w:p>
        </w:tc>
      </w:tr>
      <w:tr w:rsidR="003E58CB" w:rsidRPr="00BC4C13" w14:paraId="641B4293"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1EEE8741" w14:textId="77777777" w:rsidR="003E58CB" w:rsidRPr="00BC4C13" w:rsidRDefault="003E58CB" w:rsidP="0040142A">
            <w:pPr>
              <w:jc w:val="center"/>
              <w:rPr>
                <w:b/>
                <w:bCs/>
              </w:rPr>
            </w:pPr>
            <w:r w:rsidRPr="00BC4C13">
              <w:rPr>
                <w:b/>
                <w:bCs/>
              </w:rPr>
              <w:t>STUPEŇ PROJEKTOVÉ DOKUMENTACE</w:t>
            </w:r>
          </w:p>
        </w:tc>
        <w:tc>
          <w:tcPr>
            <w:tcW w:w="5940" w:type="dxa"/>
            <w:tcBorders>
              <w:top w:val="nil"/>
              <w:left w:val="nil"/>
              <w:bottom w:val="single" w:sz="8" w:space="0" w:color="auto"/>
              <w:right w:val="single" w:sz="8" w:space="0" w:color="auto"/>
            </w:tcBorders>
            <w:shd w:val="clear" w:color="auto" w:fill="auto"/>
            <w:noWrap/>
            <w:vAlign w:val="center"/>
          </w:tcPr>
          <w:p w14:paraId="3FC783E2" w14:textId="17E6347E" w:rsidR="003E58CB" w:rsidRPr="00BC4C13" w:rsidRDefault="003E58CB" w:rsidP="00A2669D">
            <w:pPr>
              <w:jc w:val="center"/>
              <w:rPr>
                <w:b/>
                <w:bCs/>
              </w:rPr>
            </w:pPr>
            <w:r>
              <w:rPr>
                <w:b/>
                <w:bCs/>
              </w:rPr>
              <w:t xml:space="preserve">projektová dokumentace </w:t>
            </w:r>
            <w:r w:rsidRPr="00BC4C13">
              <w:rPr>
                <w:b/>
                <w:bCs/>
              </w:rPr>
              <w:t xml:space="preserve">pro </w:t>
            </w:r>
            <w:r w:rsidR="00D10412" w:rsidRPr="00D10412">
              <w:rPr>
                <w:b/>
                <w:bCs/>
              </w:rPr>
              <w:t>provádění stavby</w:t>
            </w:r>
          </w:p>
        </w:tc>
      </w:tr>
      <w:tr w:rsidR="003E58CB" w:rsidRPr="00BC4C13" w14:paraId="0057E892"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vAlign w:val="center"/>
          </w:tcPr>
          <w:p w14:paraId="04D5FA91" w14:textId="77777777" w:rsidR="003E58CB" w:rsidRPr="00BC4C13" w:rsidRDefault="003E58CB" w:rsidP="0040142A">
            <w:pPr>
              <w:jc w:val="center"/>
              <w:rPr>
                <w:b/>
                <w:bCs/>
              </w:rPr>
            </w:pPr>
            <w:r w:rsidRPr="00BC4C13">
              <w:rPr>
                <w:b/>
                <w:bCs/>
              </w:rPr>
              <w:t>ODPOVĚDNÝ</w:t>
            </w:r>
          </w:p>
          <w:p w14:paraId="1FFA3524" w14:textId="77777777" w:rsidR="003E58CB" w:rsidRPr="00BC4C13" w:rsidRDefault="003E58CB" w:rsidP="0040142A">
            <w:pPr>
              <w:jc w:val="center"/>
              <w:rPr>
                <w:b/>
                <w:bCs/>
              </w:rPr>
            </w:pPr>
            <w:r w:rsidRPr="00BC4C13">
              <w:rPr>
                <w:b/>
                <w:bCs/>
              </w:rPr>
              <w:t>PROJEKTANT</w:t>
            </w:r>
          </w:p>
        </w:tc>
        <w:tc>
          <w:tcPr>
            <w:tcW w:w="5940" w:type="dxa"/>
            <w:tcBorders>
              <w:top w:val="nil"/>
              <w:left w:val="nil"/>
              <w:bottom w:val="single" w:sz="8" w:space="0" w:color="auto"/>
              <w:right w:val="single" w:sz="8" w:space="0" w:color="auto"/>
            </w:tcBorders>
            <w:shd w:val="clear" w:color="auto" w:fill="auto"/>
            <w:noWrap/>
            <w:vAlign w:val="center"/>
          </w:tcPr>
          <w:p w14:paraId="5CD55CD9" w14:textId="2B9AD354" w:rsidR="003E58CB" w:rsidRPr="00BC4C13" w:rsidRDefault="003E58CB" w:rsidP="0040142A">
            <w:pPr>
              <w:jc w:val="center"/>
              <w:rPr>
                <w:b/>
                <w:bCs/>
              </w:rPr>
            </w:pPr>
            <w:r w:rsidRPr="00BC4C13">
              <w:rPr>
                <w:b/>
                <w:bCs/>
              </w:rPr>
              <w:t>Petr Winkler</w:t>
            </w:r>
          </w:p>
        </w:tc>
      </w:tr>
      <w:tr w:rsidR="003E58CB" w:rsidRPr="00BC4C13" w14:paraId="5CE38C84"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4781E68E" w14:textId="77777777" w:rsidR="003E58CB" w:rsidRPr="00BC4C13" w:rsidRDefault="003E58CB" w:rsidP="0040142A">
            <w:pPr>
              <w:jc w:val="center"/>
              <w:rPr>
                <w:b/>
                <w:bCs/>
              </w:rPr>
            </w:pPr>
            <w:r w:rsidRPr="00BC4C13">
              <w:rPr>
                <w:b/>
                <w:bCs/>
              </w:rPr>
              <w:t>VYHOTOVIL</w:t>
            </w:r>
          </w:p>
        </w:tc>
        <w:tc>
          <w:tcPr>
            <w:tcW w:w="5940" w:type="dxa"/>
            <w:tcBorders>
              <w:top w:val="nil"/>
              <w:left w:val="nil"/>
              <w:bottom w:val="single" w:sz="8" w:space="0" w:color="auto"/>
              <w:right w:val="single" w:sz="8" w:space="0" w:color="auto"/>
            </w:tcBorders>
            <w:shd w:val="clear" w:color="auto" w:fill="auto"/>
            <w:noWrap/>
            <w:vAlign w:val="center"/>
          </w:tcPr>
          <w:p w14:paraId="312F3127" w14:textId="77777777" w:rsidR="003E58CB" w:rsidRDefault="003E58CB" w:rsidP="003E58CB">
            <w:pPr>
              <w:jc w:val="center"/>
              <w:rPr>
                <w:b/>
                <w:bCs/>
              </w:rPr>
            </w:pPr>
            <w:r w:rsidRPr="00E86A72">
              <w:rPr>
                <w:b/>
                <w:bCs/>
              </w:rPr>
              <w:t>Petr Winkler</w:t>
            </w:r>
          </w:p>
          <w:p w14:paraId="2DEFA040" w14:textId="7A7D8599" w:rsidR="003E58CB" w:rsidRPr="00BC4C13" w:rsidRDefault="003E58CB" w:rsidP="0040142A">
            <w:pPr>
              <w:jc w:val="center"/>
              <w:rPr>
                <w:b/>
                <w:bCs/>
              </w:rPr>
            </w:pPr>
            <w:r>
              <w:rPr>
                <w:b/>
                <w:bCs/>
              </w:rPr>
              <w:t>číslo autorizace ČKAIT 1005185</w:t>
            </w:r>
          </w:p>
        </w:tc>
      </w:tr>
      <w:tr w:rsidR="003E58CB" w:rsidRPr="00BC4C13" w14:paraId="50BEECAE" w14:textId="77777777" w:rsidTr="0040142A">
        <w:trPr>
          <w:trHeight w:val="762"/>
        </w:trPr>
        <w:tc>
          <w:tcPr>
            <w:tcW w:w="3960" w:type="dxa"/>
            <w:tcBorders>
              <w:top w:val="nil"/>
              <w:left w:val="single" w:sz="8" w:space="0" w:color="auto"/>
              <w:bottom w:val="single" w:sz="8" w:space="0" w:color="auto"/>
              <w:right w:val="single" w:sz="8" w:space="0" w:color="auto"/>
            </w:tcBorders>
            <w:shd w:val="clear" w:color="auto" w:fill="auto"/>
            <w:noWrap/>
            <w:vAlign w:val="center"/>
          </w:tcPr>
          <w:p w14:paraId="209298EB" w14:textId="77777777" w:rsidR="003E58CB" w:rsidRPr="00BC4C13" w:rsidRDefault="003E58CB" w:rsidP="0040142A">
            <w:pPr>
              <w:jc w:val="center"/>
              <w:rPr>
                <w:b/>
                <w:bCs/>
              </w:rPr>
            </w:pPr>
            <w:r w:rsidRPr="00BC4C13">
              <w:rPr>
                <w:b/>
                <w:bCs/>
              </w:rPr>
              <w:t>DATUM</w:t>
            </w:r>
          </w:p>
        </w:tc>
        <w:tc>
          <w:tcPr>
            <w:tcW w:w="5940" w:type="dxa"/>
            <w:tcBorders>
              <w:top w:val="nil"/>
              <w:left w:val="nil"/>
              <w:bottom w:val="single" w:sz="8" w:space="0" w:color="auto"/>
              <w:right w:val="single" w:sz="8" w:space="0" w:color="auto"/>
            </w:tcBorders>
            <w:shd w:val="clear" w:color="auto" w:fill="auto"/>
            <w:noWrap/>
            <w:vAlign w:val="center"/>
          </w:tcPr>
          <w:p w14:paraId="3301379A" w14:textId="4B7488AF" w:rsidR="003E58CB" w:rsidRPr="00BC4C13" w:rsidRDefault="007333AF" w:rsidP="00A2669D">
            <w:pPr>
              <w:jc w:val="center"/>
              <w:rPr>
                <w:b/>
                <w:bCs/>
              </w:rPr>
            </w:pPr>
            <w:r>
              <w:rPr>
                <w:b/>
                <w:bCs/>
              </w:rPr>
              <w:t>05/2025</w:t>
            </w:r>
          </w:p>
        </w:tc>
      </w:tr>
    </w:tbl>
    <w:p w14:paraId="478AB1F7" w14:textId="77777777" w:rsidR="00092A55" w:rsidRDefault="00092A55" w:rsidP="00BC4C13">
      <w:pPr>
        <w:rPr>
          <w:sz w:val="20"/>
          <w:szCs w:val="20"/>
        </w:rPr>
      </w:pPr>
    </w:p>
    <w:p w14:paraId="2EDA3A02" w14:textId="77777777" w:rsidR="004F1A3B" w:rsidRDefault="004F1A3B" w:rsidP="00BC4C13">
      <w:pPr>
        <w:rPr>
          <w:sz w:val="20"/>
          <w:szCs w:val="20"/>
        </w:rPr>
      </w:pPr>
    </w:p>
    <w:p w14:paraId="04F01A13" w14:textId="77777777" w:rsidR="004772A0" w:rsidRDefault="004772A0" w:rsidP="00BC4C13">
      <w:pPr>
        <w:rPr>
          <w:sz w:val="20"/>
          <w:szCs w:val="20"/>
        </w:rPr>
      </w:pPr>
    </w:p>
    <w:p w14:paraId="2EBBD87C" w14:textId="77777777" w:rsidR="003E58CB" w:rsidRDefault="003E58CB" w:rsidP="00BC4C13">
      <w:pPr>
        <w:rPr>
          <w:sz w:val="20"/>
          <w:szCs w:val="20"/>
        </w:rPr>
      </w:pPr>
    </w:p>
    <w:p w14:paraId="4770AA39" w14:textId="77777777" w:rsidR="00F86E6D" w:rsidRDefault="00F86E6D" w:rsidP="00BC4C13">
      <w:pPr>
        <w:jc w:val="center"/>
        <w:rPr>
          <w:b/>
          <w:sz w:val="20"/>
          <w:szCs w:val="20"/>
          <w:u w:val="single"/>
        </w:rPr>
      </w:pPr>
    </w:p>
    <w:p w14:paraId="483F1BE8" w14:textId="77777777" w:rsidR="00640FF7" w:rsidRPr="00BC4C13" w:rsidRDefault="00A96CB3" w:rsidP="00BC4C13">
      <w:pPr>
        <w:jc w:val="center"/>
        <w:rPr>
          <w:b/>
          <w:sz w:val="32"/>
          <w:szCs w:val="32"/>
          <w:u w:val="single"/>
        </w:rPr>
      </w:pPr>
      <w:r w:rsidRPr="00BC4C13">
        <w:rPr>
          <w:b/>
          <w:sz w:val="32"/>
          <w:szCs w:val="32"/>
          <w:u w:val="single"/>
        </w:rPr>
        <w:lastRenderedPageBreak/>
        <w:t>OBSAH</w:t>
      </w:r>
    </w:p>
    <w:p w14:paraId="381E6CE5" w14:textId="77777777" w:rsidR="00BB2F94" w:rsidRPr="00BC4C13" w:rsidRDefault="00BB2F94" w:rsidP="00BC4C13">
      <w:pPr>
        <w:ind w:firstLine="709"/>
        <w:rPr>
          <w:sz w:val="20"/>
          <w:szCs w:val="20"/>
        </w:rPr>
      </w:pPr>
    </w:p>
    <w:p w14:paraId="02447053" w14:textId="77777777" w:rsidR="00640FF7" w:rsidRPr="00BC4C13" w:rsidRDefault="00294F39" w:rsidP="00BC4C13">
      <w:pPr>
        <w:spacing w:before="120" w:after="120"/>
        <w:ind w:firstLine="709"/>
        <w:rPr>
          <w:sz w:val="20"/>
          <w:szCs w:val="20"/>
        </w:rPr>
      </w:pPr>
      <w:r w:rsidRPr="00BC4C13">
        <w:rPr>
          <w:sz w:val="20"/>
          <w:szCs w:val="20"/>
        </w:rPr>
        <w:t>TECHNICKÁ</w:t>
      </w:r>
      <w:r w:rsidR="00592107">
        <w:rPr>
          <w:sz w:val="20"/>
          <w:szCs w:val="20"/>
        </w:rPr>
        <w:t xml:space="preserve"> ZPRÁVA</w:t>
      </w:r>
    </w:p>
    <w:p w14:paraId="1695DF8B" w14:textId="77777777" w:rsidR="00640FF7" w:rsidRPr="00BC4C13" w:rsidRDefault="005A617A" w:rsidP="00BC4C13">
      <w:pPr>
        <w:spacing w:before="120" w:after="120"/>
        <w:ind w:firstLine="709"/>
        <w:rPr>
          <w:sz w:val="20"/>
          <w:szCs w:val="20"/>
        </w:rPr>
      </w:pPr>
      <w:r w:rsidRPr="00BC4C13">
        <w:rPr>
          <w:sz w:val="20"/>
          <w:szCs w:val="20"/>
        </w:rPr>
        <w:t>OBSAH</w:t>
      </w:r>
    </w:p>
    <w:p w14:paraId="0EADA49A" w14:textId="77777777" w:rsidR="005A617A" w:rsidRPr="00BC4C13" w:rsidRDefault="005A617A" w:rsidP="00BC4C13">
      <w:pPr>
        <w:spacing w:before="120" w:after="120"/>
        <w:ind w:firstLine="709"/>
        <w:rPr>
          <w:sz w:val="20"/>
          <w:szCs w:val="20"/>
        </w:rPr>
      </w:pPr>
      <w:r w:rsidRPr="00BC4C13">
        <w:rPr>
          <w:sz w:val="20"/>
          <w:szCs w:val="20"/>
        </w:rPr>
        <w:t>ZÁKLADNÍ TECHNICKÉ ÚDAJE</w:t>
      </w:r>
    </w:p>
    <w:p w14:paraId="36906EE7" w14:textId="77777777" w:rsidR="00AE1C6D" w:rsidRPr="00BC4C13" w:rsidRDefault="00AE1C6D" w:rsidP="00BC4C13">
      <w:pPr>
        <w:spacing w:before="120" w:after="120"/>
        <w:ind w:firstLine="709"/>
        <w:rPr>
          <w:sz w:val="20"/>
          <w:szCs w:val="20"/>
        </w:rPr>
      </w:pPr>
      <w:r w:rsidRPr="00BC4C13">
        <w:rPr>
          <w:sz w:val="20"/>
          <w:szCs w:val="20"/>
        </w:rPr>
        <w:t>ÚVOD</w:t>
      </w:r>
    </w:p>
    <w:p w14:paraId="5DFB6E48" w14:textId="77777777" w:rsidR="008435DA" w:rsidRPr="00BC4C13" w:rsidRDefault="008435DA" w:rsidP="00BC4C13">
      <w:pPr>
        <w:spacing w:before="120" w:after="120"/>
        <w:ind w:firstLine="709"/>
        <w:rPr>
          <w:sz w:val="20"/>
          <w:szCs w:val="20"/>
        </w:rPr>
      </w:pPr>
      <w:r w:rsidRPr="00BC4C13">
        <w:rPr>
          <w:sz w:val="20"/>
          <w:szCs w:val="20"/>
        </w:rPr>
        <w:t>CHARAKTERISTIKA OBJEKTU</w:t>
      </w:r>
    </w:p>
    <w:p w14:paraId="11C29C3F" w14:textId="77777777" w:rsidR="00640FF7" w:rsidRPr="00BC4C13" w:rsidRDefault="00640FF7" w:rsidP="00BC4C13">
      <w:pPr>
        <w:spacing w:before="120" w:after="120"/>
        <w:ind w:firstLine="709"/>
        <w:rPr>
          <w:sz w:val="20"/>
          <w:szCs w:val="20"/>
        </w:rPr>
      </w:pPr>
      <w:r w:rsidRPr="00BC4C13">
        <w:rPr>
          <w:sz w:val="20"/>
          <w:szCs w:val="20"/>
        </w:rPr>
        <w:t>PŘEDMĚT A ROZSAH PROJEKTU</w:t>
      </w:r>
    </w:p>
    <w:p w14:paraId="71F0D96D" w14:textId="77777777" w:rsidR="00AE1C6D" w:rsidRPr="00BC4C13" w:rsidRDefault="00AE1C6D" w:rsidP="00BC4C13">
      <w:pPr>
        <w:spacing w:before="120" w:after="120"/>
        <w:ind w:firstLine="709"/>
        <w:rPr>
          <w:sz w:val="20"/>
          <w:szCs w:val="20"/>
        </w:rPr>
      </w:pPr>
      <w:r w:rsidRPr="00BC4C13">
        <w:rPr>
          <w:sz w:val="20"/>
          <w:szCs w:val="20"/>
        </w:rPr>
        <w:t>SOUHRNNÁ TECHNICKÁ ZPRÁVA</w:t>
      </w:r>
    </w:p>
    <w:p w14:paraId="3FD221CF" w14:textId="77777777" w:rsidR="00AE1C6D" w:rsidRPr="00BC4C13" w:rsidRDefault="00AE1C6D" w:rsidP="00BC4C13">
      <w:pPr>
        <w:spacing w:before="120" w:after="120"/>
        <w:ind w:firstLine="709"/>
        <w:rPr>
          <w:sz w:val="20"/>
          <w:szCs w:val="20"/>
        </w:rPr>
      </w:pPr>
      <w:r w:rsidRPr="00BC4C13">
        <w:rPr>
          <w:sz w:val="20"/>
          <w:szCs w:val="20"/>
        </w:rPr>
        <w:t>BEZPEČNOST PRÁCE</w:t>
      </w:r>
    </w:p>
    <w:p w14:paraId="7B67DBBC" w14:textId="77777777" w:rsidR="00AE1C6D" w:rsidRPr="00BC4C13" w:rsidRDefault="00AE1C6D" w:rsidP="00BC4C13">
      <w:pPr>
        <w:spacing w:before="120" w:after="120"/>
        <w:ind w:firstLine="709"/>
        <w:rPr>
          <w:sz w:val="20"/>
          <w:szCs w:val="20"/>
        </w:rPr>
      </w:pPr>
      <w:r w:rsidRPr="00BC4C13">
        <w:rPr>
          <w:sz w:val="20"/>
          <w:szCs w:val="20"/>
        </w:rPr>
        <w:t>PROVÁDĚNÍ STAVEBNĚ MONTÁŽNÍCH PRACÍ</w:t>
      </w:r>
    </w:p>
    <w:p w14:paraId="5A65BDD2" w14:textId="77777777" w:rsidR="00AE1C6D" w:rsidRDefault="00AE1C6D" w:rsidP="00BC4C13">
      <w:pPr>
        <w:spacing w:before="120" w:after="120"/>
        <w:ind w:firstLine="709"/>
        <w:rPr>
          <w:sz w:val="20"/>
          <w:szCs w:val="20"/>
        </w:rPr>
      </w:pPr>
      <w:r w:rsidRPr="00BC4C13">
        <w:rPr>
          <w:sz w:val="20"/>
          <w:szCs w:val="20"/>
        </w:rPr>
        <w:t>KVALIFIKACE MONTÁŽNÍCH PRACOVNÍKŮ A PRACOVNÍKŮ ÚDRŽBY</w:t>
      </w:r>
    </w:p>
    <w:p w14:paraId="0C300B51" w14:textId="77777777" w:rsidR="00375DCA" w:rsidRPr="00BC4C13" w:rsidRDefault="00375DCA" w:rsidP="00BC4C13">
      <w:pPr>
        <w:spacing w:before="120" w:after="120"/>
        <w:ind w:firstLine="709"/>
        <w:rPr>
          <w:sz w:val="20"/>
          <w:szCs w:val="20"/>
        </w:rPr>
      </w:pPr>
      <w:r>
        <w:rPr>
          <w:sz w:val="20"/>
          <w:szCs w:val="20"/>
        </w:rPr>
        <w:t>CERTIFIKACE</w:t>
      </w:r>
    </w:p>
    <w:p w14:paraId="2A2ED6BA" w14:textId="77777777" w:rsidR="00AE1C6D" w:rsidRPr="00BC4C13" w:rsidRDefault="00AE1C6D" w:rsidP="00BC4C13">
      <w:pPr>
        <w:spacing w:before="120" w:after="120"/>
        <w:ind w:firstLine="709"/>
        <w:rPr>
          <w:sz w:val="20"/>
          <w:szCs w:val="20"/>
        </w:rPr>
      </w:pPr>
      <w:r w:rsidRPr="00BC4C13">
        <w:rPr>
          <w:sz w:val="20"/>
          <w:szCs w:val="20"/>
        </w:rPr>
        <w:t>POSOUZENÍ VLIVU NA ŽIVOTNÍ PROSTŘEDÍ</w:t>
      </w:r>
    </w:p>
    <w:p w14:paraId="61F06F2A" w14:textId="77777777" w:rsidR="00AE1C6D" w:rsidRPr="00BC4C13" w:rsidRDefault="00AE1C6D" w:rsidP="00BC4C13">
      <w:pPr>
        <w:spacing w:before="120" w:after="120"/>
        <w:ind w:firstLine="709"/>
        <w:rPr>
          <w:sz w:val="20"/>
          <w:szCs w:val="20"/>
        </w:rPr>
      </w:pPr>
      <w:r w:rsidRPr="00BC4C13">
        <w:rPr>
          <w:sz w:val="20"/>
          <w:szCs w:val="20"/>
        </w:rPr>
        <w:t>PŘEHLED VÝCHOZÍCH PODKLADŮ</w:t>
      </w:r>
    </w:p>
    <w:p w14:paraId="5FE5970A" w14:textId="77777777" w:rsidR="00AE1C6D" w:rsidRPr="00BC4C13" w:rsidRDefault="00AE1C6D" w:rsidP="00BC4C13">
      <w:pPr>
        <w:spacing w:before="120" w:after="120"/>
        <w:ind w:firstLine="709"/>
        <w:rPr>
          <w:sz w:val="20"/>
          <w:szCs w:val="20"/>
        </w:rPr>
      </w:pPr>
      <w:r w:rsidRPr="00BC4C13">
        <w:rPr>
          <w:sz w:val="20"/>
          <w:szCs w:val="20"/>
        </w:rPr>
        <w:t xml:space="preserve">DOKUMENTACE </w:t>
      </w:r>
      <w:r w:rsidR="00CC0E80" w:rsidRPr="00BC4C13">
        <w:rPr>
          <w:sz w:val="20"/>
          <w:szCs w:val="20"/>
        </w:rPr>
        <w:t>ELEKTROINSTALACE</w:t>
      </w:r>
    </w:p>
    <w:p w14:paraId="05E05359" w14:textId="77777777" w:rsidR="00AE1C6D" w:rsidRPr="00BC4C13" w:rsidRDefault="00AE1C6D" w:rsidP="00BC4C13">
      <w:pPr>
        <w:spacing w:before="120" w:after="120"/>
        <w:ind w:firstLine="709"/>
        <w:rPr>
          <w:sz w:val="20"/>
          <w:szCs w:val="20"/>
        </w:rPr>
      </w:pPr>
      <w:r w:rsidRPr="00BC4C13">
        <w:rPr>
          <w:sz w:val="20"/>
          <w:szCs w:val="20"/>
        </w:rPr>
        <w:t>URČENÍ VNĚJŠÍCH VLIVŮ</w:t>
      </w:r>
    </w:p>
    <w:p w14:paraId="09EA225A" w14:textId="77777777" w:rsidR="00AE1C6D" w:rsidRPr="00BC4C13" w:rsidRDefault="00AE1C6D" w:rsidP="00BC4C13">
      <w:pPr>
        <w:spacing w:before="120" w:after="120"/>
        <w:ind w:firstLine="709"/>
        <w:rPr>
          <w:sz w:val="20"/>
          <w:szCs w:val="20"/>
        </w:rPr>
      </w:pPr>
      <w:r w:rsidRPr="00BC4C13">
        <w:rPr>
          <w:sz w:val="20"/>
          <w:szCs w:val="20"/>
        </w:rPr>
        <w:t>POŽÁRNĚ BEZPEČNOSTNÍ ŘEŠENÍ</w:t>
      </w:r>
    </w:p>
    <w:p w14:paraId="76347FD4" w14:textId="77777777" w:rsidR="00AE1C6D" w:rsidRPr="00BC4C13" w:rsidRDefault="00AE1C6D" w:rsidP="00BC4C13">
      <w:pPr>
        <w:spacing w:before="120" w:after="120"/>
        <w:ind w:firstLine="709"/>
        <w:rPr>
          <w:sz w:val="20"/>
          <w:szCs w:val="20"/>
        </w:rPr>
      </w:pPr>
      <w:r w:rsidRPr="00BC4C13">
        <w:rPr>
          <w:sz w:val="20"/>
          <w:szCs w:val="20"/>
        </w:rPr>
        <w:t>TECHNICKÁ ŘEŠENÍ</w:t>
      </w:r>
    </w:p>
    <w:p w14:paraId="5718DD81" w14:textId="77777777" w:rsidR="00AE1C6D" w:rsidRPr="00BC4C13" w:rsidRDefault="00AE1C6D" w:rsidP="00BC4C13">
      <w:pPr>
        <w:spacing w:before="120" w:after="120"/>
        <w:ind w:firstLine="709"/>
        <w:rPr>
          <w:sz w:val="20"/>
          <w:szCs w:val="20"/>
        </w:rPr>
      </w:pPr>
      <w:r w:rsidRPr="00BC4C13">
        <w:rPr>
          <w:sz w:val="20"/>
          <w:szCs w:val="20"/>
        </w:rPr>
        <w:t>OCHRANA PŘED ÚČINKY TEPLA</w:t>
      </w:r>
    </w:p>
    <w:p w14:paraId="6FF67082" w14:textId="77777777" w:rsidR="00640FF7" w:rsidRDefault="00AE1C6D" w:rsidP="00BC4C13">
      <w:pPr>
        <w:spacing w:before="120" w:after="120"/>
        <w:ind w:firstLine="709"/>
        <w:rPr>
          <w:sz w:val="20"/>
          <w:szCs w:val="20"/>
        </w:rPr>
      </w:pPr>
      <w:r w:rsidRPr="00BC4C13">
        <w:rPr>
          <w:sz w:val="20"/>
          <w:szCs w:val="20"/>
        </w:rPr>
        <w:t>OCHRANA PROTI NADPROUDŮM</w:t>
      </w:r>
      <w:r w:rsidR="000574D0" w:rsidRPr="00BC4C13">
        <w:rPr>
          <w:sz w:val="20"/>
          <w:szCs w:val="20"/>
        </w:rPr>
        <w:t xml:space="preserve"> A ZKRATU</w:t>
      </w:r>
    </w:p>
    <w:p w14:paraId="526D3B18" w14:textId="77777777" w:rsidR="006904A9" w:rsidRDefault="006904A9" w:rsidP="006904A9">
      <w:pPr>
        <w:spacing w:before="120" w:after="120"/>
        <w:ind w:firstLine="709"/>
        <w:rPr>
          <w:sz w:val="20"/>
          <w:szCs w:val="20"/>
        </w:rPr>
      </w:pPr>
      <w:r>
        <w:rPr>
          <w:sz w:val="20"/>
          <w:szCs w:val="20"/>
        </w:rPr>
        <w:t>DEMONTÁŽ ELEKTRICKÉHO ZAŘÍZENÍ</w:t>
      </w:r>
    </w:p>
    <w:p w14:paraId="2D9CB7D9" w14:textId="77777777" w:rsidR="00CC0E80" w:rsidRDefault="00CC0E80" w:rsidP="00BC4C13">
      <w:pPr>
        <w:spacing w:before="120" w:after="120"/>
        <w:ind w:firstLine="709"/>
        <w:rPr>
          <w:sz w:val="20"/>
          <w:szCs w:val="20"/>
        </w:rPr>
      </w:pPr>
      <w:r w:rsidRPr="00BC4C13">
        <w:rPr>
          <w:sz w:val="20"/>
          <w:szCs w:val="20"/>
        </w:rPr>
        <w:t>ELEKTROINSTALACE</w:t>
      </w:r>
    </w:p>
    <w:p w14:paraId="1F4AA242" w14:textId="77777777" w:rsidR="00CC0E80" w:rsidRDefault="00CC0E80" w:rsidP="00BC4C13">
      <w:pPr>
        <w:spacing w:before="120" w:after="120"/>
        <w:ind w:firstLine="709"/>
        <w:rPr>
          <w:sz w:val="20"/>
          <w:szCs w:val="20"/>
        </w:rPr>
      </w:pPr>
      <w:r w:rsidRPr="00BC4C13">
        <w:rPr>
          <w:sz w:val="20"/>
          <w:szCs w:val="20"/>
        </w:rPr>
        <w:t>ROZV</w:t>
      </w:r>
      <w:r w:rsidR="00CB145F">
        <w:rPr>
          <w:sz w:val="20"/>
          <w:szCs w:val="20"/>
        </w:rPr>
        <w:t>Á</w:t>
      </w:r>
      <w:r w:rsidRPr="00BC4C13">
        <w:rPr>
          <w:sz w:val="20"/>
          <w:szCs w:val="20"/>
        </w:rPr>
        <w:t>DĚČE</w:t>
      </w:r>
    </w:p>
    <w:p w14:paraId="0D3F908D" w14:textId="77777777" w:rsidR="00CC0E80" w:rsidRPr="00BC4C13" w:rsidRDefault="00CC0E80" w:rsidP="00BC4C13">
      <w:pPr>
        <w:spacing w:before="120" w:after="120"/>
        <w:ind w:firstLine="709"/>
        <w:rPr>
          <w:sz w:val="20"/>
          <w:szCs w:val="20"/>
        </w:rPr>
      </w:pPr>
      <w:r w:rsidRPr="00BC4C13">
        <w:rPr>
          <w:sz w:val="20"/>
          <w:szCs w:val="20"/>
        </w:rPr>
        <w:t>OZNAČENÍ MÍST PŘIPOJENÍ</w:t>
      </w:r>
    </w:p>
    <w:p w14:paraId="5A992B24" w14:textId="5B779E65" w:rsidR="00CC0E80" w:rsidRPr="00BC4C13" w:rsidRDefault="00CC0E80" w:rsidP="00BC4C13">
      <w:pPr>
        <w:spacing w:before="120" w:after="120"/>
        <w:ind w:firstLine="709"/>
        <w:rPr>
          <w:sz w:val="20"/>
          <w:szCs w:val="20"/>
        </w:rPr>
      </w:pPr>
      <w:r w:rsidRPr="00BC4C13">
        <w:rPr>
          <w:sz w:val="20"/>
          <w:szCs w:val="20"/>
        </w:rPr>
        <w:t>SPÍNAČE</w:t>
      </w:r>
      <w:r w:rsidR="00FC7657">
        <w:rPr>
          <w:sz w:val="20"/>
          <w:szCs w:val="20"/>
        </w:rPr>
        <w:t>, OVLÁDAČE</w:t>
      </w:r>
      <w:r w:rsidRPr="00BC4C13">
        <w:rPr>
          <w:sz w:val="20"/>
          <w:szCs w:val="20"/>
        </w:rPr>
        <w:t xml:space="preserve"> A ZÁSUVKY</w:t>
      </w:r>
    </w:p>
    <w:p w14:paraId="4118ED94" w14:textId="77777777" w:rsidR="00CC0E80" w:rsidRDefault="00CC0E80" w:rsidP="00BC4C13">
      <w:pPr>
        <w:spacing w:before="120" w:after="120"/>
        <w:ind w:firstLine="709"/>
        <w:rPr>
          <w:sz w:val="20"/>
          <w:szCs w:val="20"/>
        </w:rPr>
      </w:pPr>
      <w:r w:rsidRPr="00BC4C13">
        <w:rPr>
          <w:sz w:val="20"/>
          <w:szCs w:val="20"/>
        </w:rPr>
        <w:t>UMĚLÉ OSVĚTLENÍ</w:t>
      </w:r>
    </w:p>
    <w:p w14:paraId="745F1703" w14:textId="2FC67B5C" w:rsidR="00A92057" w:rsidRDefault="00A92057" w:rsidP="00BC4C13">
      <w:pPr>
        <w:spacing w:before="120" w:after="120"/>
        <w:ind w:firstLine="709"/>
        <w:rPr>
          <w:sz w:val="20"/>
          <w:szCs w:val="20"/>
        </w:rPr>
      </w:pPr>
      <w:r>
        <w:rPr>
          <w:sz w:val="20"/>
          <w:szCs w:val="20"/>
        </w:rPr>
        <w:t>NOUZOVÉ OSVĚTLENÍ ÚNIKOVÝCH CEST</w:t>
      </w:r>
    </w:p>
    <w:p w14:paraId="4E55D24B" w14:textId="77777777" w:rsidR="002F4B52" w:rsidRPr="00BC4C13" w:rsidRDefault="002F4B52" w:rsidP="00BC4C13">
      <w:pPr>
        <w:spacing w:before="120" w:after="120"/>
        <w:ind w:firstLine="709"/>
        <w:rPr>
          <w:sz w:val="20"/>
          <w:szCs w:val="20"/>
        </w:rPr>
      </w:pPr>
      <w:r w:rsidRPr="00BC4C13">
        <w:rPr>
          <w:sz w:val="20"/>
          <w:szCs w:val="20"/>
        </w:rPr>
        <w:t>VNITŘNÍ OCHRANA PROTI BLESKU A PŘEPĚTÍ</w:t>
      </w:r>
    </w:p>
    <w:p w14:paraId="4D7169ED" w14:textId="77777777" w:rsidR="00CC0E80" w:rsidRDefault="00CC0E80" w:rsidP="00BC4C13">
      <w:pPr>
        <w:spacing w:before="120" w:after="120"/>
        <w:ind w:firstLine="709"/>
        <w:rPr>
          <w:sz w:val="20"/>
          <w:szCs w:val="20"/>
        </w:rPr>
      </w:pPr>
      <w:r w:rsidRPr="00BC4C13">
        <w:rPr>
          <w:sz w:val="20"/>
          <w:szCs w:val="20"/>
        </w:rPr>
        <w:t>HLAVNÍ OC</w:t>
      </w:r>
      <w:r w:rsidR="006C226A" w:rsidRPr="00BC4C13">
        <w:rPr>
          <w:sz w:val="20"/>
          <w:szCs w:val="20"/>
        </w:rPr>
        <w:t>H</w:t>
      </w:r>
      <w:r w:rsidRPr="00BC4C13">
        <w:rPr>
          <w:sz w:val="20"/>
          <w:szCs w:val="20"/>
        </w:rPr>
        <w:t>RANNÉ POSPOJOVÁNÍ</w:t>
      </w:r>
      <w:r w:rsidR="00A53F20" w:rsidRPr="00BC4C13">
        <w:rPr>
          <w:sz w:val="20"/>
          <w:szCs w:val="20"/>
        </w:rPr>
        <w:t xml:space="preserve"> </w:t>
      </w:r>
      <w:r w:rsidR="00911E4E">
        <w:rPr>
          <w:sz w:val="20"/>
          <w:szCs w:val="20"/>
        </w:rPr>
        <w:t>–</w:t>
      </w:r>
      <w:r w:rsidR="00A53F20" w:rsidRPr="00BC4C13">
        <w:rPr>
          <w:sz w:val="20"/>
          <w:szCs w:val="20"/>
        </w:rPr>
        <w:t xml:space="preserve"> MET</w:t>
      </w:r>
    </w:p>
    <w:p w14:paraId="22D3D893" w14:textId="1506CA92" w:rsidR="00FC7657" w:rsidRDefault="00FC7657" w:rsidP="00BC4C13">
      <w:pPr>
        <w:spacing w:before="120" w:after="120"/>
        <w:ind w:firstLine="709"/>
        <w:rPr>
          <w:sz w:val="20"/>
          <w:szCs w:val="20"/>
        </w:rPr>
      </w:pPr>
      <w:r>
        <w:rPr>
          <w:sz w:val="20"/>
          <w:szCs w:val="20"/>
        </w:rPr>
        <w:t>STAVEBNÍ PŘÍMOMOCE</w:t>
      </w:r>
    </w:p>
    <w:p w14:paraId="12F98B68" w14:textId="77777777" w:rsidR="00640FF7" w:rsidRPr="00BC4C13" w:rsidRDefault="00640FF7" w:rsidP="00BC4C13">
      <w:pPr>
        <w:spacing w:before="120" w:after="120"/>
        <w:ind w:firstLine="709"/>
        <w:rPr>
          <w:sz w:val="20"/>
          <w:szCs w:val="20"/>
        </w:rPr>
      </w:pPr>
      <w:r w:rsidRPr="00BC4C13">
        <w:rPr>
          <w:sz w:val="20"/>
          <w:szCs w:val="20"/>
        </w:rPr>
        <w:t>VÝSTRAŽNÉ TABULKY A NÁPISY</w:t>
      </w:r>
    </w:p>
    <w:p w14:paraId="0A65D440" w14:textId="77777777" w:rsidR="002F4B52" w:rsidRPr="00BC4C13" w:rsidRDefault="002F4B52" w:rsidP="00BC4C13">
      <w:pPr>
        <w:spacing w:before="120" w:after="120"/>
        <w:ind w:firstLine="709"/>
        <w:rPr>
          <w:sz w:val="20"/>
          <w:szCs w:val="20"/>
        </w:rPr>
      </w:pPr>
      <w:r w:rsidRPr="00BC4C13">
        <w:rPr>
          <w:sz w:val="20"/>
          <w:szCs w:val="20"/>
        </w:rPr>
        <w:t>PROVOZNÍ PŘEDPISY</w:t>
      </w:r>
    </w:p>
    <w:p w14:paraId="7F8C48F4" w14:textId="77777777" w:rsidR="00E15B13" w:rsidRDefault="00E15B13" w:rsidP="00BC4C13">
      <w:pPr>
        <w:spacing w:before="120" w:after="120"/>
        <w:ind w:firstLine="709"/>
        <w:rPr>
          <w:sz w:val="20"/>
          <w:szCs w:val="20"/>
        </w:rPr>
      </w:pPr>
      <w:r w:rsidRPr="00BC4C13">
        <w:rPr>
          <w:sz w:val="20"/>
          <w:szCs w:val="20"/>
        </w:rPr>
        <w:t>ZÁVĚR</w:t>
      </w:r>
      <w:r w:rsidR="00135E3E" w:rsidRPr="00BC4C13">
        <w:rPr>
          <w:sz w:val="20"/>
          <w:szCs w:val="20"/>
        </w:rPr>
        <w:t>E</w:t>
      </w:r>
      <w:r w:rsidR="00A1568A" w:rsidRPr="00BC4C13">
        <w:rPr>
          <w:sz w:val="20"/>
          <w:szCs w:val="20"/>
        </w:rPr>
        <w:t>ČNÁ USTANOVENÍ</w:t>
      </w:r>
    </w:p>
    <w:p w14:paraId="6A4AC931" w14:textId="57D29201" w:rsidR="00CF3859" w:rsidRDefault="00AF351D" w:rsidP="00BC4C13">
      <w:pPr>
        <w:spacing w:before="120" w:after="120"/>
        <w:ind w:firstLine="709"/>
        <w:rPr>
          <w:sz w:val="20"/>
          <w:szCs w:val="20"/>
        </w:rPr>
      </w:pPr>
      <w:r>
        <w:rPr>
          <w:sz w:val="20"/>
          <w:szCs w:val="20"/>
        </w:rPr>
        <w:t>SEZNAM STROJŮ A ZAŘÍZENÍ A TECHNICKÁ SPECIFIKACE</w:t>
      </w:r>
    </w:p>
    <w:p w14:paraId="7C8D84FA" w14:textId="77777777" w:rsidR="0032462F" w:rsidRDefault="0032462F" w:rsidP="00BC4C13">
      <w:pPr>
        <w:spacing w:before="120" w:after="120"/>
        <w:ind w:firstLine="709"/>
        <w:rPr>
          <w:sz w:val="20"/>
          <w:szCs w:val="20"/>
        </w:rPr>
      </w:pPr>
    </w:p>
    <w:p w14:paraId="47E73626" w14:textId="77777777" w:rsidR="00A141F1" w:rsidRDefault="00A141F1" w:rsidP="00BC4C13">
      <w:pPr>
        <w:spacing w:before="120" w:after="120"/>
        <w:ind w:firstLine="709"/>
        <w:rPr>
          <w:sz w:val="20"/>
          <w:szCs w:val="20"/>
        </w:rPr>
      </w:pPr>
    </w:p>
    <w:p w14:paraId="3B8F573C" w14:textId="77777777" w:rsidR="00E14DC7" w:rsidRDefault="00E14DC7" w:rsidP="00BC4C13">
      <w:pPr>
        <w:spacing w:before="120" w:after="120"/>
        <w:ind w:firstLine="709"/>
        <w:rPr>
          <w:sz w:val="20"/>
          <w:szCs w:val="20"/>
        </w:rPr>
      </w:pPr>
    </w:p>
    <w:p w14:paraId="0EC8D57E" w14:textId="77777777" w:rsidR="005A617A" w:rsidRPr="00BC4C13" w:rsidRDefault="005A617A" w:rsidP="00BC4C13">
      <w:pPr>
        <w:pStyle w:val="Nadpis1"/>
        <w:jc w:val="center"/>
        <w:rPr>
          <w:b/>
          <w:sz w:val="32"/>
          <w:szCs w:val="32"/>
        </w:rPr>
      </w:pPr>
      <w:r w:rsidRPr="00BC4C13">
        <w:rPr>
          <w:b/>
          <w:sz w:val="32"/>
          <w:szCs w:val="32"/>
        </w:rPr>
        <w:lastRenderedPageBreak/>
        <w:t>ZÁKLADNÍ TECHNICKÉ ÚDAJE</w:t>
      </w:r>
    </w:p>
    <w:p w14:paraId="49B30D07" w14:textId="77777777" w:rsidR="00A96CB3" w:rsidRPr="00BC4C13" w:rsidRDefault="00A96CB3" w:rsidP="00BC4C13">
      <w:pPr>
        <w:rPr>
          <w:sz w:val="20"/>
          <w:szCs w:val="20"/>
        </w:rPr>
      </w:pPr>
    </w:p>
    <w:p w14:paraId="75079F9B" w14:textId="77777777" w:rsidR="00ED2BA7" w:rsidRPr="00BC4C13" w:rsidRDefault="00ED2BA7" w:rsidP="00BC4C13">
      <w:pPr>
        <w:jc w:val="both"/>
        <w:rPr>
          <w:b/>
          <w:sz w:val="20"/>
          <w:szCs w:val="20"/>
        </w:rPr>
      </w:pPr>
      <w:bookmarkStart w:id="0" w:name="_Hlk134696119"/>
      <w:r w:rsidRPr="00BC4C13">
        <w:rPr>
          <w:b/>
          <w:sz w:val="20"/>
          <w:szCs w:val="20"/>
        </w:rPr>
        <w:t>Napěťová síť:</w:t>
      </w:r>
    </w:p>
    <w:p w14:paraId="4082E3E3" w14:textId="1091083A" w:rsidR="00ED2BA7" w:rsidRPr="00BC4C13" w:rsidRDefault="00ED2BA7" w:rsidP="00BC4C13">
      <w:pPr>
        <w:jc w:val="both"/>
        <w:rPr>
          <w:sz w:val="20"/>
          <w:szCs w:val="20"/>
        </w:rPr>
      </w:pPr>
      <w:r w:rsidRPr="00BC4C13">
        <w:rPr>
          <w:sz w:val="20"/>
          <w:szCs w:val="20"/>
        </w:rPr>
        <w:t xml:space="preserve">                                3PEN 400/230V 50</w:t>
      </w:r>
      <w:r w:rsidR="00342BE8" w:rsidRPr="00BC4C13">
        <w:rPr>
          <w:sz w:val="20"/>
          <w:szCs w:val="20"/>
        </w:rPr>
        <w:t>Hz TN</w:t>
      </w:r>
      <w:r w:rsidRPr="00BC4C13">
        <w:rPr>
          <w:sz w:val="20"/>
          <w:szCs w:val="20"/>
        </w:rPr>
        <w:t>-C</w:t>
      </w:r>
    </w:p>
    <w:p w14:paraId="786D4890" w14:textId="77777777" w:rsidR="00ED2BA7" w:rsidRPr="00BC4C13" w:rsidRDefault="00ED2BA7" w:rsidP="00BC4C13">
      <w:pPr>
        <w:jc w:val="both"/>
        <w:rPr>
          <w:b/>
          <w:sz w:val="20"/>
          <w:szCs w:val="20"/>
        </w:rPr>
      </w:pPr>
      <w:r w:rsidRPr="00BC4C13">
        <w:rPr>
          <w:b/>
          <w:sz w:val="20"/>
          <w:szCs w:val="20"/>
        </w:rPr>
        <w:t>Rozvodná síť:</w:t>
      </w:r>
    </w:p>
    <w:p w14:paraId="0C16CBB5" w14:textId="2AD4308D" w:rsidR="0025256D" w:rsidRDefault="0025256D" w:rsidP="00BC4C13">
      <w:pPr>
        <w:jc w:val="both"/>
        <w:rPr>
          <w:sz w:val="20"/>
          <w:szCs w:val="20"/>
        </w:rPr>
      </w:pPr>
      <w:r w:rsidRPr="00BC4C13">
        <w:rPr>
          <w:sz w:val="20"/>
          <w:szCs w:val="20"/>
        </w:rPr>
        <w:t xml:space="preserve">                                3NPE 400/230V 50</w:t>
      </w:r>
      <w:r w:rsidR="00342BE8" w:rsidRPr="00BC4C13">
        <w:rPr>
          <w:sz w:val="20"/>
          <w:szCs w:val="20"/>
        </w:rPr>
        <w:t>Hz TN</w:t>
      </w:r>
      <w:r w:rsidRPr="00BC4C13">
        <w:rPr>
          <w:sz w:val="20"/>
          <w:szCs w:val="20"/>
        </w:rPr>
        <w:t>-C-S</w:t>
      </w:r>
    </w:p>
    <w:p w14:paraId="3EFD2620" w14:textId="77777777" w:rsidR="00EA176B" w:rsidRDefault="00EA176B" w:rsidP="00BC4C13">
      <w:pPr>
        <w:jc w:val="both"/>
        <w:rPr>
          <w:b/>
          <w:sz w:val="20"/>
          <w:szCs w:val="20"/>
        </w:rPr>
      </w:pPr>
    </w:p>
    <w:p w14:paraId="28DA50A6" w14:textId="7FB4325D" w:rsidR="0025256D" w:rsidRPr="00BC4C13" w:rsidRDefault="0025256D" w:rsidP="00BC4C13">
      <w:pPr>
        <w:jc w:val="both"/>
        <w:rPr>
          <w:b/>
          <w:sz w:val="20"/>
          <w:szCs w:val="20"/>
        </w:rPr>
      </w:pPr>
      <w:r w:rsidRPr="00BC4C13">
        <w:rPr>
          <w:b/>
          <w:sz w:val="20"/>
          <w:szCs w:val="20"/>
        </w:rPr>
        <w:t>Ochrana před nebezpečným dotykem živých částí do 1000V</w:t>
      </w:r>
    </w:p>
    <w:p w14:paraId="5A54C81F" w14:textId="77777777" w:rsidR="0025256D" w:rsidRPr="00BC4C13" w:rsidRDefault="0025256D" w:rsidP="00BC4C13">
      <w:pPr>
        <w:jc w:val="both"/>
        <w:rPr>
          <w:sz w:val="20"/>
          <w:szCs w:val="20"/>
        </w:rPr>
      </w:pPr>
      <w:r w:rsidRPr="00BC4C13">
        <w:rPr>
          <w:sz w:val="20"/>
          <w:szCs w:val="20"/>
        </w:rPr>
        <w:t xml:space="preserve">V této části dokumentace je navržena ochrana dle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412.1 ochrana izolací, kapitola 412.2.2.2 ochrana kryty </w:t>
      </w:r>
      <w:r w:rsidR="001E55DE">
        <w:rPr>
          <w:sz w:val="20"/>
          <w:szCs w:val="20"/>
        </w:rPr>
        <w:t>a</w:t>
      </w:r>
      <w:r w:rsidRPr="00BC4C13">
        <w:rPr>
          <w:sz w:val="20"/>
          <w:szCs w:val="20"/>
        </w:rPr>
        <w:t xml:space="preserve"> přepážkami </w:t>
      </w:r>
    </w:p>
    <w:p w14:paraId="018E229C" w14:textId="77777777" w:rsidR="0025256D" w:rsidRPr="00BC4C13" w:rsidRDefault="0025256D" w:rsidP="00BC4C13">
      <w:pPr>
        <w:jc w:val="both"/>
        <w:rPr>
          <w:b/>
          <w:sz w:val="20"/>
          <w:szCs w:val="20"/>
        </w:rPr>
      </w:pPr>
    </w:p>
    <w:p w14:paraId="44D269E0" w14:textId="77777777" w:rsidR="0025256D" w:rsidRPr="00BC4C13" w:rsidRDefault="0025256D" w:rsidP="00BC4C13">
      <w:pPr>
        <w:jc w:val="both"/>
        <w:rPr>
          <w:b/>
          <w:sz w:val="20"/>
          <w:szCs w:val="20"/>
        </w:rPr>
      </w:pPr>
      <w:r w:rsidRPr="00BC4C13">
        <w:rPr>
          <w:b/>
          <w:sz w:val="20"/>
          <w:szCs w:val="20"/>
        </w:rPr>
        <w:t>Ochrana před nebezpečným dotykem neživých částí do 1000V</w:t>
      </w:r>
    </w:p>
    <w:p w14:paraId="5734A0D9" w14:textId="77777777" w:rsidR="0025256D" w:rsidRPr="00BC4C13" w:rsidRDefault="0025256D" w:rsidP="00BC4C13">
      <w:pPr>
        <w:jc w:val="both"/>
        <w:rPr>
          <w:sz w:val="20"/>
          <w:szCs w:val="20"/>
        </w:rPr>
      </w:pPr>
      <w:r w:rsidRPr="00BC4C13">
        <w:rPr>
          <w:sz w:val="20"/>
          <w:szCs w:val="20"/>
        </w:rPr>
        <w:t xml:space="preserve">Základní ochrana je navržena automatickým odpojením od zdroje dle ČSN </w:t>
      </w:r>
      <w:r w:rsidR="00730CE6" w:rsidRPr="00BC4C13">
        <w:rPr>
          <w:sz w:val="20"/>
          <w:szCs w:val="20"/>
        </w:rPr>
        <w:t>33–2000-4–41</w:t>
      </w:r>
      <w:r w:rsidRPr="00BC4C13">
        <w:rPr>
          <w:sz w:val="20"/>
          <w:szCs w:val="20"/>
        </w:rPr>
        <w:t xml:space="preserve"> ed.</w:t>
      </w:r>
      <w:r w:rsidR="00880603">
        <w:rPr>
          <w:sz w:val="20"/>
          <w:szCs w:val="20"/>
        </w:rPr>
        <w:t>3</w:t>
      </w:r>
      <w:r w:rsidRPr="00BC4C13">
        <w:rPr>
          <w:sz w:val="20"/>
          <w:szCs w:val="20"/>
        </w:rPr>
        <w:t xml:space="preserve">. </w:t>
      </w:r>
    </w:p>
    <w:p w14:paraId="190B8E69" w14:textId="77777777" w:rsidR="0025256D" w:rsidRPr="00BC4C13" w:rsidRDefault="0025256D" w:rsidP="00BC4C13">
      <w:pPr>
        <w:pStyle w:val="Nadpis1"/>
        <w:jc w:val="both"/>
        <w:rPr>
          <w:sz w:val="20"/>
          <w:szCs w:val="20"/>
          <w:u w:val="none"/>
        </w:rPr>
      </w:pPr>
      <w:r w:rsidRPr="00BC4C13">
        <w:rPr>
          <w:sz w:val="20"/>
          <w:szCs w:val="20"/>
          <w:u w:val="none"/>
        </w:rPr>
        <w:t>Zvýšená ochrana je navržena ochranným pospojováním a proudovými chrániči.</w:t>
      </w:r>
    </w:p>
    <w:p w14:paraId="6B6302FF" w14:textId="77777777" w:rsidR="0025256D" w:rsidRPr="00BC4C13" w:rsidRDefault="00730CE6" w:rsidP="00BC4C13">
      <w:pPr>
        <w:pStyle w:val="Nadpis1"/>
        <w:jc w:val="both"/>
        <w:rPr>
          <w:sz w:val="20"/>
          <w:szCs w:val="20"/>
          <w:u w:val="none"/>
        </w:rPr>
      </w:pPr>
      <w:r w:rsidRPr="00BC4C13">
        <w:rPr>
          <w:sz w:val="20"/>
          <w:szCs w:val="20"/>
          <w:u w:val="none"/>
        </w:rPr>
        <w:t>základní – automatickým</w:t>
      </w:r>
      <w:r w:rsidR="0025256D" w:rsidRPr="00BC4C13">
        <w:rPr>
          <w:sz w:val="20"/>
          <w:szCs w:val="20"/>
          <w:u w:val="none"/>
        </w:rPr>
        <w:t xml:space="preserve"> odpojením od zdroje</w:t>
      </w:r>
    </w:p>
    <w:p w14:paraId="5076DAF6"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411.3.2</w:t>
      </w:r>
    </w:p>
    <w:p w14:paraId="7ABADF9D" w14:textId="77777777" w:rsidR="0025256D" w:rsidRPr="00BC4C13" w:rsidRDefault="0025256D" w:rsidP="00BC4C13">
      <w:pPr>
        <w:jc w:val="both"/>
        <w:rPr>
          <w:sz w:val="20"/>
          <w:szCs w:val="20"/>
        </w:rPr>
      </w:pPr>
      <w:r w:rsidRPr="00BC4C13">
        <w:rPr>
          <w:sz w:val="20"/>
          <w:szCs w:val="20"/>
        </w:rPr>
        <w:t>Zvýšená – proudovým chráničem</w:t>
      </w:r>
    </w:p>
    <w:p w14:paraId="6E21787A"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415.1</w:t>
      </w:r>
    </w:p>
    <w:p w14:paraId="1517D6A3" w14:textId="77777777" w:rsidR="0025256D" w:rsidRPr="00BC4C13" w:rsidRDefault="0025256D" w:rsidP="0012393B">
      <w:pPr>
        <w:numPr>
          <w:ilvl w:val="0"/>
          <w:numId w:val="1"/>
        </w:numPr>
        <w:ind w:left="0" w:firstLine="0"/>
        <w:jc w:val="both"/>
        <w:rPr>
          <w:sz w:val="20"/>
          <w:szCs w:val="20"/>
        </w:rPr>
      </w:pPr>
      <w:r w:rsidRPr="00BC4C13">
        <w:rPr>
          <w:sz w:val="20"/>
          <w:szCs w:val="20"/>
        </w:rPr>
        <w:t>doplňujícím pospojováním</w:t>
      </w:r>
    </w:p>
    <w:p w14:paraId="4E91D77F" w14:textId="77777777" w:rsidR="0025256D" w:rsidRPr="00BC4C13" w:rsidRDefault="0025256D" w:rsidP="00BC4C13">
      <w:pPr>
        <w:jc w:val="both"/>
        <w:rPr>
          <w:b/>
          <w:sz w:val="20"/>
          <w:szCs w:val="20"/>
        </w:rPr>
      </w:pPr>
      <w:r w:rsidRPr="00BC4C13">
        <w:rPr>
          <w:sz w:val="20"/>
          <w:szCs w:val="20"/>
        </w:rPr>
        <w:t xml:space="preserve">             </w:t>
      </w:r>
      <w:bookmarkStart w:id="1" w:name="_Toc395670268"/>
      <w:bookmarkStart w:id="2" w:name="_Toc410307324"/>
      <w:bookmarkStart w:id="3" w:name="_Toc517850551"/>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411.3.1.2</w:t>
      </w:r>
      <w:r w:rsidRPr="00BC4C13">
        <w:rPr>
          <w:b/>
          <w:sz w:val="20"/>
          <w:szCs w:val="20"/>
        </w:rPr>
        <w:t xml:space="preserve"> </w:t>
      </w:r>
    </w:p>
    <w:p w14:paraId="4C050A63" w14:textId="77777777" w:rsidR="0025256D" w:rsidRPr="00BC4C13" w:rsidRDefault="0025256D" w:rsidP="0012393B">
      <w:pPr>
        <w:numPr>
          <w:ilvl w:val="0"/>
          <w:numId w:val="1"/>
        </w:numPr>
        <w:ind w:left="0" w:firstLine="0"/>
        <w:jc w:val="both"/>
        <w:rPr>
          <w:sz w:val="20"/>
          <w:szCs w:val="20"/>
        </w:rPr>
      </w:pPr>
      <w:r w:rsidRPr="00BC4C13">
        <w:rPr>
          <w:sz w:val="20"/>
          <w:szCs w:val="20"/>
        </w:rPr>
        <w:t>zařízením třídy II.</w:t>
      </w:r>
    </w:p>
    <w:p w14:paraId="786C5D57" w14:textId="77777777" w:rsidR="0025256D" w:rsidRPr="00BC4C13"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w:t>
      </w:r>
      <w:bookmarkEnd w:id="1"/>
      <w:bookmarkEnd w:id="2"/>
      <w:bookmarkEnd w:id="3"/>
      <w:r w:rsidR="00DB108C" w:rsidRPr="00BC4C13">
        <w:rPr>
          <w:sz w:val="20"/>
          <w:szCs w:val="20"/>
        </w:rPr>
        <w:t>kapitola. 412.2</w:t>
      </w:r>
    </w:p>
    <w:p w14:paraId="7045C997" w14:textId="77777777" w:rsidR="0025256D" w:rsidRPr="00BC4C13" w:rsidRDefault="0025256D" w:rsidP="0012393B">
      <w:pPr>
        <w:numPr>
          <w:ilvl w:val="0"/>
          <w:numId w:val="1"/>
        </w:numPr>
        <w:ind w:left="0" w:firstLine="0"/>
        <w:jc w:val="both"/>
        <w:rPr>
          <w:sz w:val="20"/>
          <w:szCs w:val="20"/>
        </w:rPr>
      </w:pPr>
      <w:r w:rsidRPr="00BC4C13">
        <w:rPr>
          <w:sz w:val="20"/>
          <w:szCs w:val="20"/>
        </w:rPr>
        <w:t>ochrana malým napětím SELV a PELV</w:t>
      </w:r>
    </w:p>
    <w:p w14:paraId="405390C7" w14:textId="77777777" w:rsidR="0025256D" w:rsidRDefault="0025256D" w:rsidP="00BC4C13">
      <w:pPr>
        <w:jc w:val="both"/>
        <w:rPr>
          <w:sz w:val="20"/>
          <w:szCs w:val="20"/>
        </w:rPr>
      </w:pPr>
      <w:r w:rsidRPr="00BC4C13">
        <w:rPr>
          <w:sz w:val="20"/>
          <w:szCs w:val="20"/>
        </w:rPr>
        <w:t xml:space="preserve">                ČSN </w:t>
      </w:r>
      <w:r w:rsidR="00730CE6" w:rsidRPr="00BC4C13">
        <w:rPr>
          <w:sz w:val="20"/>
          <w:szCs w:val="20"/>
        </w:rPr>
        <w:t>33 2000-4–41</w:t>
      </w:r>
      <w:r w:rsidRPr="00BC4C13">
        <w:rPr>
          <w:sz w:val="20"/>
          <w:szCs w:val="20"/>
        </w:rPr>
        <w:t xml:space="preserve"> ed.</w:t>
      </w:r>
      <w:r w:rsidR="00880603">
        <w:rPr>
          <w:sz w:val="20"/>
          <w:szCs w:val="20"/>
        </w:rPr>
        <w:t>3</w:t>
      </w:r>
      <w:r w:rsidRPr="00BC4C13">
        <w:rPr>
          <w:sz w:val="20"/>
          <w:szCs w:val="20"/>
        </w:rPr>
        <w:t xml:space="preserve"> kapitola 414</w:t>
      </w:r>
    </w:p>
    <w:bookmarkEnd w:id="0"/>
    <w:p w14:paraId="60E603EC" w14:textId="5A658924" w:rsidR="0012393B" w:rsidRDefault="0012393B" w:rsidP="00BC4C13">
      <w:pPr>
        <w:jc w:val="both"/>
        <w:rPr>
          <w:sz w:val="20"/>
          <w:szCs w:val="20"/>
        </w:rPr>
      </w:pPr>
    </w:p>
    <w:p w14:paraId="4E469002" w14:textId="30A669D3" w:rsidR="004A70E6" w:rsidRPr="00E86A72" w:rsidRDefault="004A70E6" w:rsidP="004A70E6">
      <w:pPr>
        <w:jc w:val="both"/>
        <w:rPr>
          <w:b/>
          <w:sz w:val="20"/>
          <w:szCs w:val="20"/>
        </w:rPr>
      </w:pPr>
      <w:r w:rsidRPr="00E86A72">
        <w:rPr>
          <w:b/>
          <w:sz w:val="20"/>
          <w:szCs w:val="20"/>
        </w:rPr>
        <w:t>Struktura odběru</w:t>
      </w:r>
      <w:r>
        <w:rPr>
          <w:b/>
          <w:sz w:val="20"/>
          <w:szCs w:val="20"/>
        </w:rPr>
        <w:t xml:space="preserve"> </w:t>
      </w:r>
      <w:r w:rsidR="00797C32">
        <w:rPr>
          <w:b/>
          <w:sz w:val="20"/>
          <w:szCs w:val="20"/>
        </w:rPr>
        <w:t>elektrické energie</w:t>
      </w:r>
      <w:r w:rsidR="004E67ED">
        <w:rPr>
          <w:b/>
          <w:sz w:val="20"/>
          <w:szCs w:val="20"/>
        </w:rPr>
        <w:t xml:space="preserve"> </w:t>
      </w:r>
      <w:r w:rsidR="00841EFD">
        <w:rPr>
          <w:b/>
          <w:sz w:val="20"/>
          <w:szCs w:val="20"/>
        </w:rPr>
        <w:t>modernizace</w:t>
      </w:r>
      <w:r w:rsidR="004E67ED">
        <w:rPr>
          <w:b/>
          <w:sz w:val="20"/>
          <w:szCs w:val="20"/>
        </w:rPr>
        <w:t xml:space="preserve"> elektroinstalace</w:t>
      </w:r>
    </w:p>
    <w:tbl>
      <w:tblPr>
        <w:tblW w:w="9072" w:type="dxa"/>
        <w:tblInd w:w="70" w:type="dxa"/>
        <w:tblCellMar>
          <w:left w:w="70" w:type="dxa"/>
          <w:right w:w="70" w:type="dxa"/>
        </w:tblCellMar>
        <w:tblLook w:val="0000" w:firstRow="0" w:lastRow="0" w:firstColumn="0" w:lastColumn="0" w:noHBand="0" w:noVBand="0"/>
      </w:tblPr>
      <w:tblGrid>
        <w:gridCol w:w="3119"/>
        <w:gridCol w:w="1276"/>
        <w:gridCol w:w="1134"/>
        <w:gridCol w:w="987"/>
        <w:gridCol w:w="1015"/>
        <w:gridCol w:w="160"/>
        <w:gridCol w:w="1381"/>
      </w:tblGrid>
      <w:tr w:rsidR="004A70E6" w:rsidRPr="00BC4C13" w14:paraId="05FAFA85" w14:textId="77777777" w:rsidTr="00C144C3">
        <w:trPr>
          <w:trHeight w:val="25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0F69D5" w14:textId="77777777" w:rsidR="004A70E6" w:rsidRPr="00BC4C13" w:rsidRDefault="004A70E6" w:rsidP="00C144C3">
            <w:pPr>
              <w:jc w:val="both"/>
              <w:rPr>
                <w:bCs/>
                <w:sz w:val="20"/>
                <w:szCs w:val="20"/>
              </w:rPr>
            </w:pPr>
            <w:r w:rsidRPr="00BC4C13">
              <w:rPr>
                <w:bCs/>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5E5BC055" w14:textId="77777777" w:rsidR="004A70E6" w:rsidRPr="00BC4C13" w:rsidRDefault="004A70E6" w:rsidP="00C144C3">
            <w:pPr>
              <w:jc w:val="center"/>
              <w:rPr>
                <w:bCs/>
                <w:sz w:val="20"/>
                <w:szCs w:val="20"/>
              </w:rPr>
            </w:pPr>
            <w:r w:rsidRPr="00BC4C13">
              <w:rPr>
                <w:bCs/>
                <w:sz w:val="20"/>
                <w:szCs w:val="20"/>
              </w:rPr>
              <w:t>příkon Pi</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0EE6050" w14:textId="77777777" w:rsidR="004A70E6" w:rsidRPr="00BC4C13" w:rsidRDefault="004A70E6" w:rsidP="00C144C3">
            <w:pPr>
              <w:jc w:val="center"/>
              <w:rPr>
                <w:bCs/>
                <w:sz w:val="20"/>
                <w:szCs w:val="20"/>
              </w:rPr>
            </w:pPr>
            <w:r w:rsidRPr="00BC4C13">
              <w:rPr>
                <w:bCs/>
                <w:sz w:val="20"/>
                <w:szCs w:val="20"/>
              </w:rPr>
              <w:t>soudobost</w:t>
            </w:r>
          </w:p>
        </w:tc>
        <w:tc>
          <w:tcPr>
            <w:tcW w:w="987" w:type="dxa"/>
            <w:tcBorders>
              <w:top w:val="single" w:sz="4" w:space="0" w:color="auto"/>
              <w:left w:val="nil"/>
              <w:bottom w:val="single" w:sz="4" w:space="0" w:color="auto"/>
              <w:right w:val="single" w:sz="4" w:space="0" w:color="auto"/>
            </w:tcBorders>
            <w:shd w:val="clear" w:color="auto" w:fill="auto"/>
            <w:noWrap/>
            <w:vAlign w:val="bottom"/>
          </w:tcPr>
          <w:p w14:paraId="53F191F6" w14:textId="77777777" w:rsidR="004A70E6" w:rsidRPr="00BC4C13" w:rsidRDefault="004A70E6" w:rsidP="00C144C3">
            <w:pPr>
              <w:rPr>
                <w:bCs/>
                <w:sz w:val="20"/>
                <w:szCs w:val="20"/>
              </w:rPr>
            </w:pPr>
            <w:r w:rsidRPr="00BC4C13">
              <w:rPr>
                <w:bCs/>
                <w:sz w:val="20"/>
                <w:szCs w:val="20"/>
              </w:rPr>
              <w:t>příkon Pp</w:t>
            </w:r>
          </w:p>
        </w:tc>
        <w:tc>
          <w:tcPr>
            <w:tcW w:w="1015" w:type="dxa"/>
            <w:tcBorders>
              <w:top w:val="single" w:sz="4" w:space="0" w:color="auto"/>
              <w:left w:val="nil"/>
              <w:bottom w:val="single" w:sz="4" w:space="0" w:color="auto"/>
              <w:right w:val="nil"/>
            </w:tcBorders>
          </w:tcPr>
          <w:p w14:paraId="75796D58" w14:textId="77777777" w:rsidR="004A70E6" w:rsidRPr="00BC4C13" w:rsidRDefault="004A70E6" w:rsidP="00C144C3">
            <w:pPr>
              <w:ind w:right="-2178"/>
              <w:rPr>
                <w:bCs/>
                <w:sz w:val="20"/>
                <w:szCs w:val="20"/>
              </w:rPr>
            </w:pPr>
            <w:r>
              <w:rPr>
                <w:bCs/>
                <w:sz w:val="20"/>
                <w:szCs w:val="20"/>
              </w:rPr>
              <w:t>proud Ip</w:t>
            </w:r>
          </w:p>
        </w:tc>
        <w:tc>
          <w:tcPr>
            <w:tcW w:w="160" w:type="dxa"/>
            <w:tcBorders>
              <w:top w:val="single" w:sz="4" w:space="0" w:color="auto"/>
              <w:left w:val="nil"/>
              <w:bottom w:val="single" w:sz="4" w:space="0" w:color="auto"/>
              <w:right w:val="single" w:sz="4" w:space="0" w:color="auto"/>
            </w:tcBorders>
          </w:tcPr>
          <w:p w14:paraId="4E64D29D" w14:textId="77777777" w:rsidR="004A70E6" w:rsidRPr="00BC4C13" w:rsidRDefault="004A70E6" w:rsidP="00C144C3">
            <w:pPr>
              <w:jc w:val="center"/>
              <w:rPr>
                <w:bCs/>
                <w:sz w:val="20"/>
                <w:szCs w:val="20"/>
              </w:rPr>
            </w:pPr>
          </w:p>
        </w:tc>
        <w:tc>
          <w:tcPr>
            <w:tcW w:w="1381" w:type="dxa"/>
            <w:tcBorders>
              <w:top w:val="single" w:sz="4" w:space="0" w:color="auto"/>
              <w:left w:val="nil"/>
              <w:bottom w:val="single" w:sz="4" w:space="0" w:color="auto"/>
              <w:right w:val="single" w:sz="4" w:space="0" w:color="auto"/>
            </w:tcBorders>
          </w:tcPr>
          <w:p w14:paraId="0CF09E71" w14:textId="77777777" w:rsidR="004A70E6" w:rsidRPr="00BC4C13" w:rsidRDefault="004A70E6" w:rsidP="00C144C3">
            <w:pPr>
              <w:jc w:val="center"/>
              <w:rPr>
                <w:bCs/>
                <w:sz w:val="20"/>
                <w:szCs w:val="20"/>
              </w:rPr>
            </w:pPr>
            <w:r>
              <w:rPr>
                <w:bCs/>
                <w:sz w:val="20"/>
                <w:szCs w:val="20"/>
              </w:rPr>
              <w:t>cos φ</w:t>
            </w:r>
          </w:p>
        </w:tc>
      </w:tr>
      <w:tr w:rsidR="004A70E6" w:rsidRPr="00BC4C13" w14:paraId="0435ECE1" w14:textId="77777777" w:rsidTr="00C144C3">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08696CE7" w14:textId="77777777" w:rsidR="004A70E6" w:rsidRPr="00BC4C13" w:rsidRDefault="004A70E6" w:rsidP="00C144C3">
            <w:pPr>
              <w:rPr>
                <w:bCs/>
                <w:sz w:val="20"/>
                <w:szCs w:val="20"/>
              </w:rPr>
            </w:pPr>
            <w:r>
              <w:rPr>
                <w:bCs/>
                <w:sz w:val="20"/>
                <w:szCs w:val="20"/>
              </w:rPr>
              <w:t>Osvětlení</w:t>
            </w:r>
          </w:p>
        </w:tc>
        <w:tc>
          <w:tcPr>
            <w:tcW w:w="1276" w:type="dxa"/>
            <w:tcBorders>
              <w:top w:val="nil"/>
              <w:left w:val="nil"/>
              <w:bottom w:val="single" w:sz="4" w:space="0" w:color="auto"/>
              <w:right w:val="single" w:sz="4" w:space="0" w:color="auto"/>
            </w:tcBorders>
            <w:shd w:val="clear" w:color="auto" w:fill="auto"/>
            <w:noWrap/>
            <w:vAlign w:val="center"/>
          </w:tcPr>
          <w:p w14:paraId="4F839051" w14:textId="290F75CB" w:rsidR="004A70E6" w:rsidRPr="00066A58" w:rsidRDefault="00841EFD" w:rsidP="00C144C3">
            <w:pPr>
              <w:jc w:val="center"/>
              <w:rPr>
                <w:bCs/>
                <w:sz w:val="20"/>
                <w:szCs w:val="20"/>
              </w:rPr>
            </w:pPr>
            <w:r>
              <w:rPr>
                <w:bCs/>
                <w:sz w:val="20"/>
                <w:szCs w:val="20"/>
              </w:rPr>
              <w:t>11,5</w:t>
            </w:r>
          </w:p>
        </w:tc>
        <w:tc>
          <w:tcPr>
            <w:tcW w:w="1134" w:type="dxa"/>
            <w:tcBorders>
              <w:top w:val="nil"/>
              <w:left w:val="nil"/>
              <w:bottom w:val="single" w:sz="4" w:space="0" w:color="auto"/>
              <w:right w:val="single" w:sz="4" w:space="0" w:color="auto"/>
            </w:tcBorders>
            <w:shd w:val="clear" w:color="auto" w:fill="auto"/>
            <w:noWrap/>
            <w:vAlign w:val="center"/>
          </w:tcPr>
          <w:p w14:paraId="05444853" w14:textId="5473B345" w:rsidR="004A70E6" w:rsidRPr="00066A58" w:rsidRDefault="00841EFD" w:rsidP="00C144C3">
            <w:pPr>
              <w:jc w:val="center"/>
              <w:rPr>
                <w:bCs/>
                <w:sz w:val="20"/>
                <w:szCs w:val="20"/>
              </w:rPr>
            </w:pPr>
            <w:r>
              <w:rPr>
                <w:bCs/>
                <w:sz w:val="20"/>
                <w:szCs w:val="20"/>
              </w:rPr>
              <w:t>0,8</w:t>
            </w:r>
          </w:p>
        </w:tc>
        <w:tc>
          <w:tcPr>
            <w:tcW w:w="987" w:type="dxa"/>
            <w:tcBorders>
              <w:top w:val="nil"/>
              <w:left w:val="nil"/>
              <w:bottom w:val="single" w:sz="4" w:space="0" w:color="auto"/>
              <w:right w:val="single" w:sz="4" w:space="0" w:color="auto"/>
            </w:tcBorders>
            <w:shd w:val="clear" w:color="auto" w:fill="auto"/>
            <w:noWrap/>
            <w:vAlign w:val="center"/>
          </w:tcPr>
          <w:p w14:paraId="279743EA" w14:textId="1718F431" w:rsidR="004A70E6" w:rsidRPr="00066A58" w:rsidRDefault="00841EFD" w:rsidP="00C144C3">
            <w:pPr>
              <w:jc w:val="center"/>
              <w:rPr>
                <w:bCs/>
                <w:sz w:val="20"/>
                <w:szCs w:val="20"/>
              </w:rPr>
            </w:pPr>
            <w:r>
              <w:rPr>
                <w:bCs/>
                <w:sz w:val="20"/>
                <w:szCs w:val="20"/>
              </w:rPr>
              <w:t>9,2</w:t>
            </w:r>
          </w:p>
        </w:tc>
        <w:tc>
          <w:tcPr>
            <w:tcW w:w="1015" w:type="dxa"/>
            <w:tcBorders>
              <w:top w:val="nil"/>
              <w:left w:val="nil"/>
              <w:bottom w:val="single" w:sz="4" w:space="0" w:color="auto"/>
              <w:right w:val="nil"/>
            </w:tcBorders>
            <w:vAlign w:val="center"/>
          </w:tcPr>
          <w:p w14:paraId="71151E7A" w14:textId="58618BCD" w:rsidR="004A70E6" w:rsidRDefault="00841EFD" w:rsidP="00C144C3">
            <w:pPr>
              <w:jc w:val="center"/>
              <w:rPr>
                <w:bCs/>
                <w:sz w:val="20"/>
                <w:szCs w:val="20"/>
              </w:rPr>
            </w:pPr>
            <w:r>
              <w:rPr>
                <w:bCs/>
                <w:sz w:val="20"/>
                <w:szCs w:val="20"/>
              </w:rPr>
              <w:t>13,7</w:t>
            </w:r>
          </w:p>
        </w:tc>
        <w:tc>
          <w:tcPr>
            <w:tcW w:w="160" w:type="dxa"/>
            <w:tcBorders>
              <w:top w:val="nil"/>
              <w:left w:val="nil"/>
              <w:bottom w:val="single" w:sz="4" w:space="0" w:color="auto"/>
              <w:right w:val="single" w:sz="4" w:space="0" w:color="auto"/>
            </w:tcBorders>
            <w:vAlign w:val="center"/>
          </w:tcPr>
          <w:p w14:paraId="523F308B" w14:textId="77777777" w:rsidR="004A70E6" w:rsidRDefault="004A70E6" w:rsidP="00C144C3">
            <w:pPr>
              <w:jc w:val="center"/>
              <w:rPr>
                <w:bCs/>
                <w:sz w:val="20"/>
                <w:szCs w:val="20"/>
              </w:rPr>
            </w:pPr>
          </w:p>
        </w:tc>
        <w:tc>
          <w:tcPr>
            <w:tcW w:w="1381" w:type="dxa"/>
            <w:tcBorders>
              <w:top w:val="nil"/>
              <w:left w:val="nil"/>
              <w:bottom w:val="single" w:sz="4" w:space="0" w:color="auto"/>
              <w:right w:val="single" w:sz="4" w:space="0" w:color="auto"/>
            </w:tcBorders>
            <w:vAlign w:val="center"/>
          </w:tcPr>
          <w:p w14:paraId="5D363902" w14:textId="77777777" w:rsidR="004A70E6" w:rsidRDefault="004A70E6" w:rsidP="00C144C3">
            <w:pPr>
              <w:jc w:val="center"/>
              <w:rPr>
                <w:bCs/>
                <w:sz w:val="20"/>
                <w:szCs w:val="20"/>
              </w:rPr>
            </w:pPr>
            <w:r>
              <w:rPr>
                <w:bCs/>
                <w:sz w:val="20"/>
                <w:szCs w:val="20"/>
              </w:rPr>
              <w:t>0,97</w:t>
            </w:r>
          </w:p>
        </w:tc>
      </w:tr>
      <w:tr w:rsidR="004A70E6" w:rsidRPr="00BC4C13" w14:paraId="65688DEA" w14:textId="77777777" w:rsidTr="00C144C3">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23CD1D7A" w14:textId="77777777" w:rsidR="004A70E6" w:rsidRDefault="004A70E6" w:rsidP="00C144C3">
            <w:pPr>
              <w:rPr>
                <w:bCs/>
                <w:sz w:val="20"/>
                <w:szCs w:val="20"/>
              </w:rPr>
            </w:pPr>
            <w:r>
              <w:rPr>
                <w:bCs/>
                <w:sz w:val="20"/>
                <w:szCs w:val="20"/>
              </w:rPr>
              <w:t xml:space="preserve">Ostatní spotřeba </w:t>
            </w:r>
          </w:p>
        </w:tc>
        <w:tc>
          <w:tcPr>
            <w:tcW w:w="1276" w:type="dxa"/>
            <w:tcBorders>
              <w:top w:val="nil"/>
              <w:left w:val="nil"/>
              <w:bottom w:val="single" w:sz="4" w:space="0" w:color="auto"/>
              <w:right w:val="single" w:sz="4" w:space="0" w:color="auto"/>
            </w:tcBorders>
            <w:shd w:val="clear" w:color="auto" w:fill="auto"/>
            <w:noWrap/>
            <w:vAlign w:val="center"/>
          </w:tcPr>
          <w:p w14:paraId="0EF08B78" w14:textId="7208962F" w:rsidR="004A70E6" w:rsidRDefault="00841EFD" w:rsidP="00C144C3">
            <w:pPr>
              <w:jc w:val="center"/>
              <w:rPr>
                <w:bCs/>
                <w:sz w:val="20"/>
                <w:szCs w:val="20"/>
              </w:rPr>
            </w:pPr>
            <w:r>
              <w:rPr>
                <w:bCs/>
                <w:sz w:val="20"/>
                <w:szCs w:val="20"/>
              </w:rPr>
              <w:t>154,9</w:t>
            </w:r>
          </w:p>
        </w:tc>
        <w:tc>
          <w:tcPr>
            <w:tcW w:w="1134" w:type="dxa"/>
            <w:tcBorders>
              <w:top w:val="nil"/>
              <w:left w:val="nil"/>
              <w:bottom w:val="single" w:sz="4" w:space="0" w:color="auto"/>
              <w:right w:val="single" w:sz="4" w:space="0" w:color="auto"/>
            </w:tcBorders>
            <w:shd w:val="clear" w:color="auto" w:fill="auto"/>
            <w:noWrap/>
            <w:vAlign w:val="center"/>
          </w:tcPr>
          <w:p w14:paraId="3D232C46" w14:textId="4E74C738" w:rsidR="004A70E6" w:rsidRDefault="00841EFD" w:rsidP="00C144C3">
            <w:pPr>
              <w:jc w:val="center"/>
              <w:rPr>
                <w:bCs/>
                <w:sz w:val="20"/>
                <w:szCs w:val="20"/>
              </w:rPr>
            </w:pPr>
            <w:r>
              <w:rPr>
                <w:bCs/>
                <w:sz w:val="20"/>
                <w:szCs w:val="20"/>
              </w:rPr>
              <w:t>0,4</w:t>
            </w:r>
          </w:p>
        </w:tc>
        <w:tc>
          <w:tcPr>
            <w:tcW w:w="987" w:type="dxa"/>
            <w:tcBorders>
              <w:top w:val="nil"/>
              <w:left w:val="nil"/>
              <w:bottom w:val="single" w:sz="4" w:space="0" w:color="auto"/>
              <w:right w:val="single" w:sz="4" w:space="0" w:color="auto"/>
            </w:tcBorders>
            <w:shd w:val="clear" w:color="auto" w:fill="auto"/>
            <w:noWrap/>
            <w:vAlign w:val="center"/>
          </w:tcPr>
          <w:p w14:paraId="09663D52" w14:textId="48BF3F88" w:rsidR="004A70E6" w:rsidRDefault="00841EFD" w:rsidP="00C144C3">
            <w:pPr>
              <w:jc w:val="center"/>
              <w:rPr>
                <w:bCs/>
                <w:sz w:val="20"/>
                <w:szCs w:val="20"/>
              </w:rPr>
            </w:pPr>
            <w:r>
              <w:rPr>
                <w:bCs/>
                <w:sz w:val="20"/>
                <w:szCs w:val="20"/>
              </w:rPr>
              <w:t>69,5</w:t>
            </w:r>
          </w:p>
        </w:tc>
        <w:tc>
          <w:tcPr>
            <w:tcW w:w="1015" w:type="dxa"/>
            <w:tcBorders>
              <w:top w:val="nil"/>
              <w:left w:val="nil"/>
              <w:bottom w:val="single" w:sz="4" w:space="0" w:color="auto"/>
              <w:right w:val="nil"/>
            </w:tcBorders>
            <w:vAlign w:val="center"/>
          </w:tcPr>
          <w:p w14:paraId="324B15A2" w14:textId="44C53CA1" w:rsidR="004A70E6" w:rsidRDefault="00841EFD" w:rsidP="00C144C3">
            <w:pPr>
              <w:jc w:val="center"/>
              <w:rPr>
                <w:bCs/>
                <w:sz w:val="20"/>
                <w:szCs w:val="20"/>
              </w:rPr>
            </w:pPr>
            <w:r>
              <w:rPr>
                <w:bCs/>
                <w:sz w:val="20"/>
                <w:szCs w:val="20"/>
              </w:rPr>
              <w:t>103,8</w:t>
            </w:r>
          </w:p>
        </w:tc>
        <w:tc>
          <w:tcPr>
            <w:tcW w:w="160" w:type="dxa"/>
            <w:tcBorders>
              <w:top w:val="nil"/>
              <w:left w:val="nil"/>
              <w:bottom w:val="single" w:sz="4" w:space="0" w:color="auto"/>
              <w:right w:val="single" w:sz="4" w:space="0" w:color="auto"/>
            </w:tcBorders>
            <w:vAlign w:val="center"/>
          </w:tcPr>
          <w:p w14:paraId="0589AD17" w14:textId="77777777" w:rsidR="004A70E6" w:rsidRDefault="004A70E6" w:rsidP="00C144C3">
            <w:pPr>
              <w:jc w:val="center"/>
              <w:rPr>
                <w:bCs/>
                <w:sz w:val="20"/>
                <w:szCs w:val="20"/>
              </w:rPr>
            </w:pPr>
          </w:p>
        </w:tc>
        <w:tc>
          <w:tcPr>
            <w:tcW w:w="1381" w:type="dxa"/>
            <w:tcBorders>
              <w:top w:val="nil"/>
              <w:left w:val="nil"/>
              <w:bottom w:val="single" w:sz="4" w:space="0" w:color="auto"/>
              <w:right w:val="single" w:sz="4" w:space="0" w:color="auto"/>
            </w:tcBorders>
            <w:vAlign w:val="center"/>
          </w:tcPr>
          <w:p w14:paraId="0DC1F88A" w14:textId="77777777" w:rsidR="004A70E6" w:rsidRDefault="004A70E6" w:rsidP="00C144C3">
            <w:pPr>
              <w:jc w:val="center"/>
              <w:rPr>
                <w:bCs/>
                <w:sz w:val="20"/>
                <w:szCs w:val="20"/>
              </w:rPr>
            </w:pPr>
            <w:r>
              <w:rPr>
                <w:bCs/>
                <w:sz w:val="20"/>
                <w:szCs w:val="20"/>
              </w:rPr>
              <w:t>0,97</w:t>
            </w:r>
          </w:p>
        </w:tc>
      </w:tr>
      <w:tr w:rsidR="004A70E6" w:rsidRPr="00BC4C13" w14:paraId="5786C326" w14:textId="77777777" w:rsidTr="00C144C3">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7719244B" w14:textId="77777777" w:rsidR="004A70E6" w:rsidRPr="00BC4C13" w:rsidRDefault="004A70E6" w:rsidP="00C144C3">
            <w:pPr>
              <w:rPr>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14:paraId="1A924CBB" w14:textId="77777777" w:rsidR="004A70E6" w:rsidRPr="00066A58" w:rsidRDefault="004A70E6" w:rsidP="00C144C3">
            <w:pPr>
              <w:jc w:val="center"/>
              <w:rPr>
                <w:bCs/>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14:paraId="79966298" w14:textId="77777777" w:rsidR="004A70E6" w:rsidRPr="00066A58" w:rsidRDefault="004A70E6" w:rsidP="00C144C3">
            <w:pPr>
              <w:jc w:val="center"/>
              <w:rPr>
                <w:bCs/>
                <w:sz w:val="20"/>
                <w:szCs w:val="20"/>
              </w:rPr>
            </w:pPr>
          </w:p>
        </w:tc>
        <w:tc>
          <w:tcPr>
            <w:tcW w:w="987" w:type="dxa"/>
            <w:tcBorders>
              <w:top w:val="nil"/>
              <w:left w:val="nil"/>
              <w:bottom w:val="single" w:sz="4" w:space="0" w:color="auto"/>
              <w:right w:val="single" w:sz="4" w:space="0" w:color="auto"/>
            </w:tcBorders>
            <w:shd w:val="clear" w:color="auto" w:fill="auto"/>
            <w:noWrap/>
            <w:vAlign w:val="center"/>
          </w:tcPr>
          <w:p w14:paraId="1951580F" w14:textId="77777777" w:rsidR="004A70E6" w:rsidRPr="00066A58" w:rsidRDefault="004A70E6" w:rsidP="00C144C3">
            <w:pPr>
              <w:jc w:val="center"/>
              <w:rPr>
                <w:bCs/>
                <w:sz w:val="20"/>
                <w:szCs w:val="20"/>
              </w:rPr>
            </w:pPr>
          </w:p>
        </w:tc>
        <w:tc>
          <w:tcPr>
            <w:tcW w:w="1015" w:type="dxa"/>
            <w:tcBorders>
              <w:top w:val="nil"/>
              <w:left w:val="nil"/>
              <w:bottom w:val="single" w:sz="4" w:space="0" w:color="auto"/>
              <w:right w:val="nil"/>
            </w:tcBorders>
            <w:vAlign w:val="center"/>
          </w:tcPr>
          <w:p w14:paraId="60ABEE38" w14:textId="77777777" w:rsidR="004A70E6" w:rsidRPr="00066A58" w:rsidRDefault="004A70E6" w:rsidP="00C144C3">
            <w:pPr>
              <w:jc w:val="center"/>
              <w:rPr>
                <w:bCs/>
                <w:sz w:val="20"/>
                <w:szCs w:val="20"/>
              </w:rPr>
            </w:pPr>
          </w:p>
        </w:tc>
        <w:tc>
          <w:tcPr>
            <w:tcW w:w="160" w:type="dxa"/>
            <w:tcBorders>
              <w:top w:val="nil"/>
              <w:left w:val="nil"/>
              <w:bottom w:val="single" w:sz="4" w:space="0" w:color="auto"/>
              <w:right w:val="single" w:sz="4" w:space="0" w:color="auto"/>
            </w:tcBorders>
            <w:vAlign w:val="center"/>
          </w:tcPr>
          <w:p w14:paraId="3EDED214" w14:textId="77777777" w:rsidR="004A70E6" w:rsidRPr="00066A58" w:rsidRDefault="004A70E6" w:rsidP="00C144C3">
            <w:pPr>
              <w:jc w:val="center"/>
              <w:rPr>
                <w:bCs/>
                <w:sz w:val="20"/>
                <w:szCs w:val="20"/>
              </w:rPr>
            </w:pPr>
          </w:p>
        </w:tc>
        <w:tc>
          <w:tcPr>
            <w:tcW w:w="1381" w:type="dxa"/>
            <w:tcBorders>
              <w:top w:val="nil"/>
              <w:left w:val="nil"/>
              <w:bottom w:val="single" w:sz="4" w:space="0" w:color="auto"/>
              <w:right w:val="single" w:sz="4" w:space="0" w:color="auto"/>
            </w:tcBorders>
            <w:vAlign w:val="center"/>
          </w:tcPr>
          <w:p w14:paraId="052E2D26" w14:textId="77777777" w:rsidR="004A70E6" w:rsidRPr="00066A58" w:rsidRDefault="004A70E6" w:rsidP="00C144C3">
            <w:pPr>
              <w:jc w:val="center"/>
              <w:rPr>
                <w:bCs/>
                <w:sz w:val="20"/>
                <w:szCs w:val="20"/>
              </w:rPr>
            </w:pPr>
          </w:p>
        </w:tc>
      </w:tr>
      <w:tr w:rsidR="004A70E6" w:rsidRPr="00BC4C13" w14:paraId="38F38891" w14:textId="77777777" w:rsidTr="00C144C3">
        <w:trPr>
          <w:trHeight w:val="255"/>
        </w:trPr>
        <w:tc>
          <w:tcPr>
            <w:tcW w:w="3119" w:type="dxa"/>
            <w:tcBorders>
              <w:top w:val="nil"/>
              <w:left w:val="single" w:sz="4" w:space="0" w:color="auto"/>
              <w:bottom w:val="single" w:sz="4" w:space="0" w:color="auto"/>
              <w:right w:val="single" w:sz="4" w:space="0" w:color="auto"/>
            </w:tcBorders>
            <w:shd w:val="clear" w:color="auto" w:fill="auto"/>
            <w:noWrap/>
            <w:vAlign w:val="center"/>
          </w:tcPr>
          <w:p w14:paraId="67F9796B" w14:textId="77777777" w:rsidR="004A70E6" w:rsidRPr="00BC4C13" w:rsidRDefault="004A70E6" w:rsidP="00C144C3">
            <w:pPr>
              <w:rPr>
                <w:bCs/>
                <w:sz w:val="20"/>
                <w:szCs w:val="20"/>
              </w:rPr>
            </w:pPr>
            <w:r w:rsidRPr="00BC4C13">
              <w:rPr>
                <w:bCs/>
                <w:sz w:val="20"/>
                <w:szCs w:val="20"/>
              </w:rPr>
              <w:t>Celkem</w:t>
            </w:r>
          </w:p>
        </w:tc>
        <w:tc>
          <w:tcPr>
            <w:tcW w:w="1276" w:type="dxa"/>
            <w:tcBorders>
              <w:top w:val="nil"/>
              <w:left w:val="nil"/>
              <w:bottom w:val="single" w:sz="4" w:space="0" w:color="auto"/>
              <w:right w:val="single" w:sz="4" w:space="0" w:color="auto"/>
            </w:tcBorders>
            <w:shd w:val="clear" w:color="auto" w:fill="auto"/>
            <w:noWrap/>
            <w:vAlign w:val="center"/>
          </w:tcPr>
          <w:p w14:paraId="68B3FE4C" w14:textId="0AF4B684" w:rsidR="004A70E6" w:rsidRPr="00066A58" w:rsidRDefault="00841EFD" w:rsidP="00C144C3">
            <w:pPr>
              <w:jc w:val="center"/>
              <w:rPr>
                <w:bCs/>
                <w:sz w:val="20"/>
                <w:szCs w:val="20"/>
              </w:rPr>
            </w:pPr>
            <w:r>
              <w:rPr>
                <w:bCs/>
                <w:sz w:val="20"/>
                <w:szCs w:val="20"/>
              </w:rPr>
              <w:t>166,4</w:t>
            </w:r>
          </w:p>
        </w:tc>
        <w:tc>
          <w:tcPr>
            <w:tcW w:w="1134" w:type="dxa"/>
            <w:tcBorders>
              <w:top w:val="nil"/>
              <w:left w:val="nil"/>
              <w:bottom w:val="single" w:sz="4" w:space="0" w:color="auto"/>
              <w:right w:val="single" w:sz="4" w:space="0" w:color="auto"/>
            </w:tcBorders>
            <w:shd w:val="clear" w:color="auto" w:fill="auto"/>
            <w:noWrap/>
            <w:vAlign w:val="center"/>
          </w:tcPr>
          <w:p w14:paraId="5C2F902F" w14:textId="4BB4979D" w:rsidR="004A70E6" w:rsidRPr="00066A58" w:rsidRDefault="00841EFD" w:rsidP="00C144C3">
            <w:pPr>
              <w:jc w:val="center"/>
              <w:rPr>
                <w:bCs/>
                <w:sz w:val="20"/>
                <w:szCs w:val="20"/>
              </w:rPr>
            </w:pPr>
            <w:r>
              <w:rPr>
                <w:bCs/>
                <w:sz w:val="20"/>
                <w:szCs w:val="20"/>
              </w:rPr>
              <w:t>0,5</w:t>
            </w:r>
          </w:p>
        </w:tc>
        <w:tc>
          <w:tcPr>
            <w:tcW w:w="987" w:type="dxa"/>
            <w:tcBorders>
              <w:top w:val="nil"/>
              <w:left w:val="nil"/>
              <w:bottom w:val="single" w:sz="4" w:space="0" w:color="auto"/>
              <w:right w:val="single" w:sz="4" w:space="0" w:color="auto"/>
            </w:tcBorders>
            <w:shd w:val="clear" w:color="auto" w:fill="auto"/>
            <w:noWrap/>
            <w:vAlign w:val="center"/>
          </w:tcPr>
          <w:p w14:paraId="27BB4E77" w14:textId="2CEF014C" w:rsidR="004A70E6" w:rsidRPr="00066A58" w:rsidRDefault="00841EFD" w:rsidP="00C144C3">
            <w:pPr>
              <w:jc w:val="center"/>
              <w:rPr>
                <w:bCs/>
                <w:sz w:val="20"/>
                <w:szCs w:val="20"/>
              </w:rPr>
            </w:pPr>
            <w:r>
              <w:rPr>
                <w:bCs/>
                <w:sz w:val="20"/>
                <w:szCs w:val="20"/>
              </w:rPr>
              <w:t>78,7</w:t>
            </w:r>
          </w:p>
        </w:tc>
        <w:tc>
          <w:tcPr>
            <w:tcW w:w="1015" w:type="dxa"/>
            <w:tcBorders>
              <w:top w:val="nil"/>
              <w:left w:val="nil"/>
              <w:bottom w:val="single" w:sz="4" w:space="0" w:color="auto"/>
              <w:right w:val="nil"/>
            </w:tcBorders>
            <w:vAlign w:val="center"/>
          </w:tcPr>
          <w:p w14:paraId="57BDFA94" w14:textId="28FE725E" w:rsidR="004A70E6" w:rsidRDefault="00841EFD" w:rsidP="00C144C3">
            <w:pPr>
              <w:jc w:val="center"/>
              <w:rPr>
                <w:bCs/>
                <w:sz w:val="20"/>
                <w:szCs w:val="20"/>
              </w:rPr>
            </w:pPr>
            <w:r>
              <w:rPr>
                <w:bCs/>
                <w:sz w:val="20"/>
                <w:szCs w:val="20"/>
              </w:rPr>
              <w:t>117,6</w:t>
            </w:r>
          </w:p>
        </w:tc>
        <w:tc>
          <w:tcPr>
            <w:tcW w:w="160" w:type="dxa"/>
            <w:tcBorders>
              <w:top w:val="nil"/>
              <w:left w:val="nil"/>
              <w:bottom w:val="single" w:sz="4" w:space="0" w:color="auto"/>
              <w:right w:val="single" w:sz="4" w:space="0" w:color="auto"/>
            </w:tcBorders>
            <w:vAlign w:val="center"/>
          </w:tcPr>
          <w:p w14:paraId="2E42E751" w14:textId="77777777" w:rsidR="004A70E6" w:rsidRDefault="004A70E6" w:rsidP="00C144C3">
            <w:pPr>
              <w:jc w:val="center"/>
              <w:rPr>
                <w:bCs/>
                <w:sz w:val="20"/>
                <w:szCs w:val="20"/>
              </w:rPr>
            </w:pPr>
          </w:p>
        </w:tc>
        <w:tc>
          <w:tcPr>
            <w:tcW w:w="1381" w:type="dxa"/>
            <w:tcBorders>
              <w:top w:val="nil"/>
              <w:left w:val="nil"/>
              <w:bottom w:val="single" w:sz="4" w:space="0" w:color="auto"/>
              <w:right w:val="single" w:sz="4" w:space="0" w:color="auto"/>
            </w:tcBorders>
            <w:vAlign w:val="center"/>
          </w:tcPr>
          <w:p w14:paraId="57B0E950" w14:textId="3657FA5E" w:rsidR="004A70E6" w:rsidRDefault="00AC5F9C" w:rsidP="00C144C3">
            <w:pPr>
              <w:jc w:val="center"/>
              <w:rPr>
                <w:bCs/>
                <w:sz w:val="20"/>
                <w:szCs w:val="20"/>
              </w:rPr>
            </w:pPr>
            <w:r>
              <w:rPr>
                <w:bCs/>
                <w:sz w:val="20"/>
                <w:szCs w:val="20"/>
              </w:rPr>
              <w:t>0,9</w:t>
            </w:r>
            <w:r w:rsidR="004E67ED">
              <w:rPr>
                <w:bCs/>
                <w:sz w:val="20"/>
                <w:szCs w:val="20"/>
              </w:rPr>
              <w:t>7</w:t>
            </w:r>
          </w:p>
        </w:tc>
      </w:tr>
    </w:tbl>
    <w:p w14:paraId="71CAE8BB" w14:textId="77777777" w:rsidR="004A70E6" w:rsidRDefault="004A70E6" w:rsidP="004A70E6">
      <w:pPr>
        <w:jc w:val="both"/>
        <w:rPr>
          <w:sz w:val="20"/>
          <w:szCs w:val="20"/>
        </w:rPr>
      </w:pPr>
    </w:p>
    <w:p w14:paraId="104F47C5" w14:textId="640E4133" w:rsidR="004A70E6" w:rsidRPr="008143DE" w:rsidRDefault="004A70E6" w:rsidP="004A70E6">
      <w:pPr>
        <w:jc w:val="both"/>
        <w:rPr>
          <w:sz w:val="20"/>
          <w:szCs w:val="20"/>
        </w:rPr>
      </w:pPr>
      <w:r w:rsidRPr="00E86A72">
        <w:rPr>
          <w:sz w:val="20"/>
          <w:szCs w:val="20"/>
        </w:rPr>
        <w:t xml:space="preserve">Odhad </w:t>
      </w:r>
      <w:r>
        <w:rPr>
          <w:sz w:val="20"/>
          <w:szCs w:val="20"/>
        </w:rPr>
        <w:t xml:space="preserve">roční </w:t>
      </w:r>
      <w:r w:rsidRPr="00E86A72">
        <w:rPr>
          <w:sz w:val="20"/>
          <w:szCs w:val="20"/>
        </w:rPr>
        <w:t>spotřeby elektrické energie</w:t>
      </w:r>
      <w:r>
        <w:rPr>
          <w:sz w:val="20"/>
          <w:szCs w:val="20"/>
        </w:rPr>
        <w:t xml:space="preserve"> </w:t>
      </w:r>
      <w:r w:rsidR="00841EFD">
        <w:rPr>
          <w:sz w:val="20"/>
          <w:szCs w:val="20"/>
        </w:rPr>
        <w:t>modernizací</w:t>
      </w:r>
      <w:r w:rsidR="004E67ED">
        <w:rPr>
          <w:sz w:val="20"/>
          <w:szCs w:val="20"/>
        </w:rPr>
        <w:t xml:space="preserve"> elektroinstalace v Klvaňova gymnázia a střední zdravotnické školy Kyjov</w:t>
      </w:r>
      <w:r w:rsidR="00AC5F9C">
        <w:rPr>
          <w:sz w:val="20"/>
          <w:szCs w:val="20"/>
        </w:rPr>
        <w:t xml:space="preserve"> </w:t>
      </w:r>
      <w:r w:rsidRPr="00E86A72">
        <w:rPr>
          <w:sz w:val="20"/>
          <w:szCs w:val="20"/>
        </w:rPr>
        <w:t>cca W</w:t>
      </w:r>
      <w:r>
        <w:rPr>
          <w:sz w:val="20"/>
          <w:szCs w:val="20"/>
        </w:rPr>
        <w:t xml:space="preserve">= </w:t>
      </w:r>
      <w:r w:rsidR="00841EFD">
        <w:rPr>
          <w:sz w:val="20"/>
          <w:szCs w:val="20"/>
        </w:rPr>
        <w:t>78,7</w:t>
      </w:r>
      <w:r w:rsidR="00F612A8">
        <w:rPr>
          <w:sz w:val="20"/>
          <w:szCs w:val="20"/>
        </w:rPr>
        <w:t xml:space="preserve"> </w:t>
      </w:r>
      <w:r w:rsidRPr="00E86A72">
        <w:rPr>
          <w:sz w:val="20"/>
          <w:szCs w:val="20"/>
        </w:rPr>
        <w:t>MWh/rok</w:t>
      </w:r>
      <w:r>
        <w:rPr>
          <w:sz w:val="20"/>
          <w:szCs w:val="20"/>
        </w:rPr>
        <w:t xml:space="preserve">, denní odhad </w:t>
      </w:r>
      <w:r w:rsidRPr="008143DE">
        <w:rPr>
          <w:sz w:val="20"/>
          <w:szCs w:val="20"/>
        </w:rPr>
        <w:t>spotřeby elektrické energie</w:t>
      </w:r>
      <w:r>
        <w:rPr>
          <w:sz w:val="20"/>
          <w:szCs w:val="20"/>
        </w:rPr>
        <w:t xml:space="preserve"> </w:t>
      </w:r>
      <w:r w:rsidR="00841EFD">
        <w:rPr>
          <w:sz w:val="20"/>
          <w:szCs w:val="20"/>
        </w:rPr>
        <w:t>modernizací</w:t>
      </w:r>
      <w:r w:rsidR="004E67ED">
        <w:rPr>
          <w:sz w:val="20"/>
          <w:szCs w:val="20"/>
        </w:rPr>
        <w:t xml:space="preserve"> elektroinstalace v Klvaňova gymnázia a střední zdravotnické školy Kyjov </w:t>
      </w:r>
      <w:r>
        <w:rPr>
          <w:sz w:val="20"/>
          <w:szCs w:val="20"/>
        </w:rPr>
        <w:t xml:space="preserve">cca W= </w:t>
      </w:r>
      <w:r w:rsidR="003F00F7">
        <w:rPr>
          <w:sz w:val="20"/>
          <w:szCs w:val="20"/>
        </w:rPr>
        <w:t>0,</w:t>
      </w:r>
      <w:r w:rsidR="00841EFD">
        <w:rPr>
          <w:sz w:val="20"/>
          <w:szCs w:val="20"/>
        </w:rPr>
        <w:t>216</w:t>
      </w:r>
      <w:r w:rsidR="00F612A8">
        <w:rPr>
          <w:sz w:val="20"/>
          <w:szCs w:val="20"/>
        </w:rPr>
        <w:t xml:space="preserve"> </w:t>
      </w:r>
      <w:r>
        <w:rPr>
          <w:sz w:val="20"/>
          <w:szCs w:val="20"/>
        </w:rPr>
        <w:t>MW/den</w:t>
      </w:r>
      <w:r w:rsidRPr="008143DE">
        <w:rPr>
          <w:sz w:val="20"/>
          <w:szCs w:val="20"/>
        </w:rPr>
        <w:t>.</w:t>
      </w:r>
    </w:p>
    <w:p w14:paraId="4C811187" w14:textId="77777777" w:rsidR="004A70E6" w:rsidRDefault="004A70E6" w:rsidP="004A70E6">
      <w:pPr>
        <w:jc w:val="both"/>
        <w:rPr>
          <w:sz w:val="20"/>
          <w:szCs w:val="20"/>
        </w:rPr>
      </w:pPr>
      <w:r w:rsidRPr="00E86A72">
        <w:rPr>
          <w:sz w:val="20"/>
          <w:szCs w:val="20"/>
        </w:rPr>
        <w:t>Stupeň důležitosti dodávka elektrické energie dle Č</w:t>
      </w:r>
      <w:r>
        <w:rPr>
          <w:sz w:val="20"/>
          <w:szCs w:val="20"/>
        </w:rPr>
        <w:t>SN 34 1610 §16 čl. 107 dodávka 3</w:t>
      </w:r>
      <w:r w:rsidRPr="00E86A72">
        <w:rPr>
          <w:sz w:val="20"/>
          <w:szCs w:val="20"/>
        </w:rPr>
        <w:t xml:space="preserve">. </w:t>
      </w:r>
      <w:r>
        <w:rPr>
          <w:sz w:val="20"/>
          <w:szCs w:val="20"/>
        </w:rPr>
        <w:t>stupně.</w:t>
      </w:r>
    </w:p>
    <w:p w14:paraId="0E8A5465" w14:textId="69FBE01C" w:rsidR="004A70E6" w:rsidRDefault="004A70E6" w:rsidP="004A70E6">
      <w:pPr>
        <w:jc w:val="both"/>
        <w:rPr>
          <w:sz w:val="20"/>
          <w:szCs w:val="20"/>
        </w:rPr>
      </w:pPr>
      <w:r w:rsidRPr="001B3587">
        <w:rPr>
          <w:sz w:val="20"/>
          <w:szCs w:val="20"/>
        </w:rPr>
        <w:t xml:space="preserve">Bod rozdělení sítě na TN-C na TN-C-S bude </w:t>
      </w:r>
      <w:r w:rsidR="00514B9F">
        <w:rPr>
          <w:sz w:val="20"/>
          <w:szCs w:val="20"/>
        </w:rPr>
        <w:t xml:space="preserve">ve stávajících rozváděčích RMS3, </w:t>
      </w:r>
      <w:r w:rsidR="00841EFD">
        <w:rPr>
          <w:sz w:val="20"/>
          <w:szCs w:val="20"/>
        </w:rPr>
        <w:t>RME1 a v novém rozváděči RE1</w:t>
      </w:r>
      <w:r w:rsidR="003F00F7">
        <w:rPr>
          <w:sz w:val="20"/>
          <w:szCs w:val="20"/>
        </w:rPr>
        <w:t>.</w:t>
      </w:r>
    </w:p>
    <w:p w14:paraId="686377AF" w14:textId="0E63FA6D" w:rsidR="004A70E6" w:rsidRDefault="00F612A8" w:rsidP="00BC4C13">
      <w:pPr>
        <w:jc w:val="both"/>
        <w:rPr>
          <w:sz w:val="20"/>
          <w:szCs w:val="20"/>
        </w:rPr>
      </w:pPr>
      <w:r w:rsidRPr="001B3587">
        <w:rPr>
          <w:sz w:val="20"/>
          <w:szCs w:val="20"/>
        </w:rPr>
        <w:t xml:space="preserve">Fakturační měření </w:t>
      </w:r>
      <w:r>
        <w:rPr>
          <w:sz w:val="20"/>
          <w:szCs w:val="20"/>
        </w:rPr>
        <w:t>je ze stávajícího místa spotřeby</w:t>
      </w:r>
    </w:p>
    <w:p w14:paraId="2CF447E3" w14:textId="77777777" w:rsidR="00F612A8" w:rsidRDefault="00F612A8" w:rsidP="00BC4C13">
      <w:pPr>
        <w:jc w:val="both"/>
        <w:rPr>
          <w:sz w:val="20"/>
          <w:szCs w:val="20"/>
        </w:rPr>
      </w:pPr>
    </w:p>
    <w:p w14:paraId="2FDD4C96" w14:textId="77777777" w:rsidR="00A96CB3" w:rsidRPr="00BC4C13" w:rsidRDefault="00A96CB3" w:rsidP="00BC4C13">
      <w:pPr>
        <w:pStyle w:val="Nadpis1"/>
        <w:jc w:val="center"/>
        <w:rPr>
          <w:b/>
          <w:sz w:val="32"/>
          <w:szCs w:val="32"/>
        </w:rPr>
      </w:pPr>
      <w:r w:rsidRPr="00BC4C13">
        <w:rPr>
          <w:b/>
          <w:sz w:val="32"/>
          <w:szCs w:val="32"/>
        </w:rPr>
        <w:t>ÚVOD</w:t>
      </w:r>
    </w:p>
    <w:p w14:paraId="57CFE863" w14:textId="77777777" w:rsidR="00A96CB3" w:rsidRPr="00BC4C13" w:rsidRDefault="00A96CB3" w:rsidP="00BC4C13">
      <w:pPr>
        <w:rPr>
          <w:sz w:val="20"/>
          <w:szCs w:val="20"/>
        </w:rPr>
      </w:pPr>
    </w:p>
    <w:p w14:paraId="5E130C42" w14:textId="77777777" w:rsidR="00A96CB3" w:rsidRPr="00BC4C13" w:rsidRDefault="00A96CB3" w:rsidP="00BC4C13">
      <w:pPr>
        <w:jc w:val="both"/>
        <w:rPr>
          <w:sz w:val="20"/>
          <w:szCs w:val="20"/>
        </w:rPr>
      </w:pPr>
      <w:r w:rsidRPr="00BC4C13">
        <w:rPr>
          <w:sz w:val="20"/>
          <w:szCs w:val="20"/>
        </w:rPr>
        <w:t>Technická zpráva určuje základní požadavky na skladbu a vlastnosti technických prostředků, jejich základních vazeb. Dále popisuje požadavky na prostředí stavby, elektrotechnická a elektronická zařízení a jejich vzájemné ovlivňování. Nedílnou součástí této dokumentace jsou také půdorysy, schémata rozvaděčů, soupis požadavků na hlavní materiály, soupis strojů a zařízení stavební části, přehledové schéma rozvodu.</w:t>
      </w:r>
    </w:p>
    <w:p w14:paraId="21468A84" w14:textId="29F66754" w:rsidR="00FE3DA0" w:rsidRDefault="00A96CB3" w:rsidP="00BC4C13">
      <w:pPr>
        <w:jc w:val="both"/>
        <w:rPr>
          <w:sz w:val="20"/>
          <w:szCs w:val="20"/>
        </w:rPr>
      </w:pPr>
      <w:r w:rsidRPr="00BC4C13">
        <w:rPr>
          <w:sz w:val="20"/>
          <w:szCs w:val="20"/>
        </w:rPr>
        <w:t>Stavba je napojena na stávající dopravní a technickou infrastrukturu.</w:t>
      </w:r>
    </w:p>
    <w:p w14:paraId="68A91AD1" w14:textId="77777777" w:rsidR="003F00F7" w:rsidRDefault="003F00F7" w:rsidP="00BC4C13">
      <w:pPr>
        <w:jc w:val="both"/>
        <w:rPr>
          <w:sz w:val="20"/>
          <w:szCs w:val="20"/>
        </w:rPr>
      </w:pPr>
    </w:p>
    <w:p w14:paraId="695089FA" w14:textId="77777777" w:rsidR="008435DA" w:rsidRPr="00BC4C13" w:rsidRDefault="008435DA" w:rsidP="00BC4C13">
      <w:pPr>
        <w:jc w:val="center"/>
        <w:rPr>
          <w:b/>
          <w:sz w:val="32"/>
          <w:szCs w:val="32"/>
          <w:u w:val="single"/>
        </w:rPr>
      </w:pPr>
      <w:r w:rsidRPr="00BC4C13">
        <w:rPr>
          <w:b/>
          <w:sz w:val="32"/>
          <w:szCs w:val="32"/>
          <w:u w:val="single"/>
        </w:rPr>
        <w:t>CHARAKTERISTIKA OBJEKTU</w:t>
      </w:r>
    </w:p>
    <w:p w14:paraId="51CA2B9D" w14:textId="77777777" w:rsidR="00A055C3" w:rsidRPr="00BD01E7" w:rsidRDefault="00A055C3" w:rsidP="00BC4C13">
      <w:pPr>
        <w:jc w:val="both"/>
        <w:rPr>
          <w:sz w:val="20"/>
          <w:szCs w:val="20"/>
        </w:rPr>
      </w:pPr>
    </w:p>
    <w:p w14:paraId="0353EEA4" w14:textId="5E18A467" w:rsidR="00326D92" w:rsidRPr="00326D92" w:rsidRDefault="0042581A" w:rsidP="00326D92">
      <w:pPr>
        <w:jc w:val="both"/>
        <w:rPr>
          <w:sz w:val="20"/>
          <w:szCs w:val="20"/>
        </w:rPr>
      </w:pPr>
      <w:bookmarkStart w:id="4" w:name="_Hlk134695313"/>
      <w:bookmarkStart w:id="5" w:name="_Hlk142847687"/>
      <w:r>
        <w:rPr>
          <w:sz w:val="20"/>
          <w:szCs w:val="20"/>
        </w:rPr>
        <w:t xml:space="preserve">Jedná se o </w:t>
      </w:r>
      <w:r w:rsidR="00326D92">
        <w:rPr>
          <w:sz w:val="20"/>
          <w:szCs w:val="20"/>
        </w:rPr>
        <w:t xml:space="preserve">stávající objekt Klvaňova gymnázia a střední zdravotnické školy v Kyjově, jedná se o soustavu šesti objektů. </w:t>
      </w:r>
      <w:r w:rsidR="00326D92" w:rsidRPr="00326D92">
        <w:rPr>
          <w:sz w:val="20"/>
          <w:szCs w:val="20"/>
        </w:rPr>
        <w:t xml:space="preserve">Sestávající se ze tří hlavních objektů (podsklepených a částečně podsklepených a čtyř nadzemních podlaží) šaten, dvou tělocvičen (jednopodlažní) a obytné jednotky (podsklepená o jednom nadzemním podlaží) sloužící jako ubytování pro rodinu školníka. Objekty hlavní částí, jedné tělocvičny a obytné jednotky jsou </w:t>
      </w:r>
      <w:r w:rsidR="00326D92" w:rsidRPr="00326D92">
        <w:rPr>
          <w:sz w:val="20"/>
          <w:szCs w:val="20"/>
        </w:rPr>
        <w:lastRenderedPageBreak/>
        <w:t>zastřešeny sedlovou střechou, šatny plochou střechou a druhá tělocvična vazníkovou konstrukcí.</w:t>
      </w:r>
      <w:r w:rsidR="00326D92" w:rsidRPr="00326D92">
        <w:rPr>
          <w:sz w:val="20"/>
          <w:szCs w:val="20"/>
        </w:rPr>
        <w:tab/>
        <w:t>Na jeden hlavní objekt přímo navazuje kostel.</w:t>
      </w:r>
      <w:r w:rsidR="00326D92" w:rsidRPr="00326D92">
        <w:rPr>
          <w:sz w:val="20"/>
          <w:szCs w:val="20"/>
        </w:rPr>
        <w:tab/>
      </w:r>
      <w:r w:rsidR="00326D92" w:rsidRPr="00326D92">
        <w:rPr>
          <w:sz w:val="20"/>
          <w:szCs w:val="20"/>
        </w:rPr>
        <w:tab/>
      </w:r>
      <w:r w:rsidR="00326D92" w:rsidRPr="00326D92">
        <w:rPr>
          <w:sz w:val="20"/>
          <w:szCs w:val="20"/>
        </w:rPr>
        <w:tab/>
      </w:r>
      <w:r w:rsidR="00326D92" w:rsidRPr="00326D92">
        <w:rPr>
          <w:sz w:val="20"/>
          <w:szCs w:val="20"/>
        </w:rPr>
        <w:tab/>
      </w:r>
      <w:r w:rsidR="00326D92" w:rsidRPr="00326D92">
        <w:rPr>
          <w:sz w:val="20"/>
          <w:szCs w:val="20"/>
        </w:rPr>
        <w:tab/>
      </w:r>
    </w:p>
    <w:p w14:paraId="352B5FD9" w14:textId="77777777" w:rsidR="00326D92" w:rsidRDefault="00326D92" w:rsidP="00326D92">
      <w:pPr>
        <w:jc w:val="both"/>
        <w:rPr>
          <w:sz w:val="20"/>
          <w:szCs w:val="20"/>
        </w:rPr>
      </w:pPr>
      <w:r w:rsidRPr="00326D92">
        <w:rPr>
          <w:sz w:val="20"/>
          <w:szCs w:val="20"/>
        </w:rPr>
        <w:t>Objekty jsou obdélníkového půdorysného tvaru, které se navzájem protínají. Hlavní části tvoří průčelí celku. Z dvorní strany na ně navazuje šatna a tělocvičny, kde na jednu tělocvičnu navazuje obytná jednotka.</w:t>
      </w:r>
    </w:p>
    <w:p w14:paraId="0D64BE80" w14:textId="5C08E56B" w:rsidR="00326D92" w:rsidRPr="00326D92" w:rsidRDefault="00326D92" w:rsidP="00326D92">
      <w:pPr>
        <w:jc w:val="both"/>
        <w:rPr>
          <w:sz w:val="20"/>
          <w:szCs w:val="20"/>
        </w:rPr>
      </w:pPr>
      <w:r w:rsidRPr="00326D92">
        <w:rPr>
          <w:sz w:val="20"/>
          <w:szCs w:val="20"/>
        </w:rPr>
        <w:t xml:space="preserve">Průčelí hlavních objektů je tvořeno členitou štukovou omítkou s reliéfy. Otvory vyplněny dvojitými okny s jednoduchým zasklením. Dvorní fasáda hladká jednoduchá. Otvory vyplněny především zdvojenými a dvojitými okny. </w:t>
      </w:r>
    </w:p>
    <w:p w14:paraId="6CECF888" w14:textId="77777777" w:rsidR="00326D92" w:rsidRPr="00326D92" w:rsidRDefault="00326D92" w:rsidP="00326D92">
      <w:pPr>
        <w:jc w:val="both"/>
        <w:rPr>
          <w:sz w:val="20"/>
          <w:szCs w:val="20"/>
        </w:rPr>
      </w:pPr>
      <w:r w:rsidRPr="00326D92">
        <w:rPr>
          <w:sz w:val="20"/>
          <w:szCs w:val="20"/>
        </w:rPr>
        <w:t xml:space="preserve">Nosné svislé konstrukce hlavních částí a jedné tělocvičny z plných cihel, stropy klenbové a dřevěné, střecha dřevěná valbová se stojatou stolicí. </w:t>
      </w:r>
    </w:p>
    <w:p w14:paraId="5A0776E9" w14:textId="77777777" w:rsidR="00326D92" w:rsidRPr="00326D92" w:rsidRDefault="00326D92" w:rsidP="00326D92">
      <w:pPr>
        <w:jc w:val="both"/>
        <w:rPr>
          <w:sz w:val="20"/>
          <w:szCs w:val="20"/>
        </w:rPr>
      </w:pPr>
      <w:r w:rsidRPr="00326D92">
        <w:rPr>
          <w:sz w:val="20"/>
          <w:szCs w:val="20"/>
        </w:rPr>
        <w:t>Objekt šaten z keramických tvarovek, stropy železobetonové, střecha jednoplášťová.</w:t>
      </w:r>
    </w:p>
    <w:p w14:paraId="6B69AC12" w14:textId="77777777" w:rsidR="00326D92" w:rsidRPr="00326D92" w:rsidRDefault="00326D92" w:rsidP="00326D92">
      <w:pPr>
        <w:jc w:val="both"/>
        <w:rPr>
          <w:sz w:val="20"/>
          <w:szCs w:val="20"/>
        </w:rPr>
      </w:pPr>
      <w:r w:rsidRPr="00326D92">
        <w:rPr>
          <w:sz w:val="20"/>
          <w:szCs w:val="20"/>
        </w:rPr>
        <w:t>Otvory vyplněny dřevěnými zdvojenými okny.</w:t>
      </w:r>
    </w:p>
    <w:p w14:paraId="4FFB302A" w14:textId="77777777" w:rsidR="00326D92" w:rsidRPr="00326D92" w:rsidRDefault="00326D92" w:rsidP="00326D92">
      <w:pPr>
        <w:jc w:val="both"/>
        <w:rPr>
          <w:sz w:val="20"/>
          <w:szCs w:val="20"/>
        </w:rPr>
      </w:pPr>
      <w:r w:rsidRPr="00326D92">
        <w:rPr>
          <w:sz w:val="20"/>
          <w:szCs w:val="20"/>
        </w:rPr>
        <w:t>Objekt tělocvičny z keramických tvarovek, z nosných železobetonových sloupů, prostor mezi nimi vyplněn copility, zastřešen dřevěnými vazníky. Otvory vyplněny ocelovými okny s jednoduchým zasklením.</w:t>
      </w:r>
    </w:p>
    <w:p w14:paraId="72739E63" w14:textId="77777777" w:rsidR="00326D92" w:rsidRPr="00326D92" w:rsidRDefault="00326D92" w:rsidP="00326D92">
      <w:pPr>
        <w:jc w:val="both"/>
        <w:rPr>
          <w:sz w:val="20"/>
          <w:szCs w:val="20"/>
        </w:rPr>
      </w:pPr>
      <w:r w:rsidRPr="00326D92">
        <w:rPr>
          <w:sz w:val="20"/>
          <w:szCs w:val="20"/>
        </w:rPr>
        <w:t xml:space="preserve">Obytná jednotka z voštinových cihel, stropy železobetonové žebírkové, střecha dřevěná valbová se stojatou stolicí, otvory vyplněny plastovými okny. </w:t>
      </w:r>
      <w:r w:rsidRPr="00326D92">
        <w:rPr>
          <w:sz w:val="20"/>
          <w:szCs w:val="20"/>
        </w:rPr>
        <w:tab/>
      </w:r>
      <w:r w:rsidRPr="00326D92">
        <w:rPr>
          <w:sz w:val="20"/>
          <w:szCs w:val="20"/>
        </w:rPr>
        <w:tab/>
      </w:r>
      <w:r w:rsidRPr="00326D92">
        <w:rPr>
          <w:sz w:val="20"/>
          <w:szCs w:val="20"/>
        </w:rPr>
        <w:tab/>
      </w:r>
    </w:p>
    <w:p w14:paraId="1FAEB536" w14:textId="589021B7" w:rsidR="00A14BDB" w:rsidRDefault="00A14BDB" w:rsidP="00326D92">
      <w:pPr>
        <w:jc w:val="both"/>
        <w:rPr>
          <w:sz w:val="20"/>
          <w:szCs w:val="20"/>
        </w:rPr>
      </w:pPr>
      <w:r w:rsidRPr="000A6C4C">
        <w:rPr>
          <w:sz w:val="20"/>
          <w:szCs w:val="20"/>
        </w:rPr>
        <w:t xml:space="preserve">Stavba </w:t>
      </w:r>
      <w:r w:rsidR="00AC5F9C">
        <w:rPr>
          <w:sz w:val="20"/>
          <w:szCs w:val="20"/>
        </w:rPr>
        <w:t>j</w:t>
      </w:r>
      <w:r w:rsidRPr="000A6C4C">
        <w:rPr>
          <w:sz w:val="20"/>
          <w:szCs w:val="20"/>
        </w:rPr>
        <w:t>e provedena tradičními technologickými postupy výstavby s použitím tradičních stavebních materiálů jako železobeton, plynobeton,</w:t>
      </w:r>
      <w:r w:rsidRPr="00485E08">
        <w:rPr>
          <w:sz w:val="20"/>
          <w:szCs w:val="20"/>
        </w:rPr>
        <w:t xml:space="preserve"> dřevo, ocel a keramika.</w:t>
      </w:r>
    </w:p>
    <w:bookmarkEnd w:id="4"/>
    <w:bookmarkEnd w:id="5"/>
    <w:p w14:paraId="7B4AAA87" w14:textId="3C182896" w:rsidR="00326D92" w:rsidRDefault="00326D92" w:rsidP="00326D92">
      <w:pPr>
        <w:rPr>
          <w:sz w:val="20"/>
          <w:szCs w:val="20"/>
        </w:rPr>
      </w:pPr>
      <w:r w:rsidRPr="003A563B">
        <w:rPr>
          <w:sz w:val="20"/>
          <w:szCs w:val="20"/>
        </w:rPr>
        <w:t xml:space="preserve">Objekt slouží k </w:t>
      </w:r>
      <w:r>
        <w:rPr>
          <w:sz w:val="20"/>
          <w:szCs w:val="20"/>
        </w:rPr>
        <w:t>sekundárnímu</w:t>
      </w:r>
      <w:r w:rsidRPr="003A563B">
        <w:rPr>
          <w:sz w:val="20"/>
          <w:szCs w:val="20"/>
        </w:rPr>
        <w:t xml:space="preserve"> vzdělání</w:t>
      </w:r>
      <w:r>
        <w:rPr>
          <w:sz w:val="20"/>
          <w:szCs w:val="20"/>
        </w:rPr>
        <w:t>.</w:t>
      </w:r>
    </w:p>
    <w:p w14:paraId="7EBC734F" w14:textId="77777777" w:rsidR="0045433D" w:rsidRDefault="0045433D" w:rsidP="00F90C0D">
      <w:pPr>
        <w:pStyle w:val="Zhlav"/>
        <w:tabs>
          <w:tab w:val="clear" w:pos="4536"/>
          <w:tab w:val="clear" w:pos="9072"/>
          <w:tab w:val="left" w:pos="360"/>
          <w:tab w:val="left" w:pos="540"/>
          <w:tab w:val="left" w:pos="3828"/>
        </w:tabs>
        <w:jc w:val="both"/>
        <w:rPr>
          <w:sz w:val="20"/>
          <w:szCs w:val="20"/>
        </w:rPr>
      </w:pPr>
    </w:p>
    <w:p w14:paraId="13FBCCE6" w14:textId="77777777" w:rsidR="00A96CB3" w:rsidRPr="00BC4C13" w:rsidRDefault="00A96CB3" w:rsidP="00BC4C13">
      <w:pPr>
        <w:pStyle w:val="Nadpis1"/>
        <w:jc w:val="center"/>
        <w:rPr>
          <w:b/>
          <w:sz w:val="32"/>
          <w:szCs w:val="32"/>
        </w:rPr>
      </w:pPr>
      <w:r w:rsidRPr="00BC4C13">
        <w:rPr>
          <w:b/>
          <w:sz w:val="32"/>
          <w:szCs w:val="32"/>
        </w:rPr>
        <w:t>PŘEDMĚT A ROZSAH PROJEKTU</w:t>
      </w:r>
    </w:p>
    <w:p w14:paraId="3DF05604" w14:textId="77777777" w:rsidR="00A96CB3" w:rsidRPr="00BC4C13" w:rsidRDefault="00A96CB3" w:rsidP="00BC4C13">
      <w:pPr>
        <w:rPr>
          <w:sz w:val="20"/>
          <w:szCs w:val="20"/>
        </w:rPr>
      </w:pPr>
    </w:p>
    <w:p w14:paraId="4820B5B6" w14:textId="20A5DE26" w:rsidR="00E33DE4" w:rsidRDefault="00A96CB3" w:rsidP="00F256EF">
      <w:pPr>
        <w:jc w:val="both"/>
        <w:rPr>
          <w:sz w:val="20"/>
          <w:szCs w:val="20"/>
        </w:rPr>
      </w:pPr>
      <w:r w:rsidRPr="007433AB">
        <w:rPr>
          <w:sz w:val="20"/>
          <w:szCs w:val="20"/>
        </w:rPr>
        <w:t xml:space="preserve">Účelem </w:t>
      </w:r>
      <w:r w:rsidR="00C464D9">
        <w:rPr>
          <w:sz w:val="20"/>
          <w:szCs w:val="20"/>
        </w:rPr>
        <w:t xml:space="preserve">projektové </w:t>
      </w:r>
      <w:r w:rsidRPr="007433AB">
        <w:rPr>
          <w:sz w:val="20"/>
          <w:szCs w:val="20"/>
        </w:rPr>
        <w:t>dokumentace</w:t>
      </w:r>
      <w:r w:rsidR="00F6353E">
        <w:rPr>
          <w:sz w:val="20"/>
          <w:szCs w:val="20"/>
        </w:rPr>
        <w:t xml:space="preserve"> je </w:t>
      </w:r>
      <w:r w:rsidR="00841EFD">
        <w:rPr>
          <w:sz w:val="20"/>
          <w:szCs w:val="20"/>
        </w:rPr>
        <w:t>modernizace</w:t>
      </w:r>
      <w:r w:rsidR="00326D92">
        <w:rPr>
          <w:sz w:val="20"/>
          <w:szCs w:val="20"/>
        </w:rPr>
        <w:t xml:space="preserve"> části </w:t>
      </w:r>
      <w:r w:rsidR="00A56A48" w:rsidRPr="007433AB">
        <w:rPr>
          <w:sz w:val="20"/>
          <w:szCs w:val="20"/>
        </w:rPr>
        <w:t>elektroinstalace</w:t>
      </w:r>
      <w:r w:rsidR="00F6353E">
        <w:rPr>
          <w:sz w:val="20"/>
          <w:szCs w:val="20"/>
        </w:rPr>
        <w:t xml:space="preserve"> </w:t>
      </w:r>
      <w:r w:rsidR="00AC5F9C">
        <w:rPr>
          <w:sz w:val="20"/>
          <w:szCs w:val="20"/>
        </w:rPr>
        <w:t xml:space="preserve">v </w:t>
      </w:r>
      <w:r w:rsidR="00326D92">
        <w:rPr>
          <w:sz w:val="20"/>
          <w:szCs w:val="20"/>
        </w:rPr>
        <w:t>objekt Klvaňova gymnázia a střední zdravotnické školy v Kyjově v objektech středního traktu A</w:t>
      </w:r>
      <w:r w:rsidR="00841EFD">
        <w:rPr>
          <w:sz w:val="20"/>
          <w:szCs w:val="20"/>
        </w:rPr>
        <w:t xml:space="preserve">, </w:t>
      </w:r>
      <w:r w:rsidR="00326D92">
        <w:rPr>
          <w:sz w:val="20"/>
          <w:szCs w:val="20"/>
        </w:rPr>
        <w:t>B</w:t>
      </w:r>
      <w:r w:rsidR="00841EFD">
        <w:rPr>
          <w:sz w:val="20"/>
          <w:szCs w:val="20"/>
        </w:rPr>
        <w:t xml:space="preserve"> a C</w:t>
      </w:r>
    </w:p>
    <w:p w14:paraId="29E7F44A" w14:textId="414DEEE9" w:rsidR="00F256EF" w:rsidRDefault="00F256EF" w:rsidP="00F256EF">
      <w:pPr>
        <w:jc w:val="both"/>
        <w:rPr>
          <w:sz w:val="20"/>
          <w:szCs w:val="20"/>
        </w:rPr>
      </w:pPr>
      <w:r>
        <w:rPr>
          <w:sz w:val="20"/>
          <w:szCs w:val="20"/>
        </w:rPr>
        <w:t xml:space="preserve">Projektová dokumentace </w:t>
      </w:r>
      <w:r w:rsidR="00841EFD">
        <w:rPr>
          <w:sz w:val="20"/>
          <w:szCs w:val="20"/>
        </w:rPr>
        <w:t>modernizace</w:t>
      </w:r>
      <w:r w:rsidR="00326D92">
        <w:rPr>
          <w:sz w:val="20"/>
          <w:szCs w:val="20"/>
        </w:rPr>
        <w:t xml:space="preserve"> </w:t>
      </w:r>
      <w:r>
        <w:rPr>
          <w:sz w:val="20"/>
          <w:szCs w:val="20"/>
        </w:rPr>
        <w:t xml:space="preserve">elektroinstalace je podkladem pro </w:t>
      </w:r>
      <w:r w:rsidRPr="00646E27">
        <w:rPr>
          <w:sz w:val="20"/>
          <w:szCs w:val="20"/>
        </w:rPr>
        <w:t>dodávk</w:t>
      </w:r>
      <w:r>
        <w:rPr>
          <w:sz w:val="20"/>
          <w:szCs w:val="20"/>
        </w:rPr>
        <w:t>u</w:t>
      </w:r>
      <w:r w:rsidRPr="00646E27">
        <w:rPr>
          <w:sz w:val="20"/>
          <w:szCs w:val="20"/>
        </w:rPr>
        <w:t xml:space="preserve"> a montáž přístrojů a zařízení souvisejících se stavební částí objektu, tj. funkční a provozní celky technického zařízení staveb.</w:t>
      </w:r>
    </w:p>
    <w:p w14:paraId="4293874F" w14:textId="3859CF5A" w:rsidR="00A96CB3" w:rsidRDefault="00A96CB3" w:rsidP="005E7102">
      <w:pPr>
        <w:jc w:val="both"/>
        <w:rPr>
          <w:sz w:val="20"/>
          <w:szCs w:val="20"/>
        </w:rPr>
      </w:pPr>
      <w:r w:rsidRPr="00BC4C13">
        <w:rPr>
          <w:sz w:val="20"/>
          <w:szCs w:val="20"/>
        </w:rPr>
        <w:t>Rozsah projektov</w:t>
      </w:r>
      <w:r w:rsidR="00A56A48" w:rsidRPr="00BC4C13">
        <w:rPr>
          <w:sz w:val="20"/>
          <w:szCs w:val="20"/>
        </w:rPr>
        <w:t xml:space="preserve">é dokumentace </w:t>
      </w:r>
      <w:r w:rsidR="00C84C4B">
        <w:rPr>
          <w:sz w:val="20"/>
          <w:szCs w:val="20"/>
        </w:rPr>
        <w:t xml:space="preserve">je </w:t>
      </w:r>
      <w:r w:rsidR="008C5FC3">
        <w:rPr>
          <w:sz w:val="20"/>
          <w:szCs w:val="20"/>
        </w:rPr>
        <w:t xml:space="preserve">od </w:t>
      </w:r>
      <w:r w:rsidR="0045433D">
        <w:rPr>
          <w:sz w:val="20"/>
          <w:szCs w:val="20"/>
        </w:rPr>
        <w:t xml:space="preserve">stávajících </w:t>
      </w:r>
      <w:r w:rsidR="00326D92">
        <w:rPr>
          <w:sz w:val="20"/>
          <w:szCs w:val="20"/>
        </w:rPr>
        <w:t xml:space="preserve">patrových rozváděčů RMS1, </w:t>
      </w:r>
      <w:r w:rsidR="00841EFD">
        <w:rPr>
          <w:sz w:val="20"/>
          <w:szCs w:val="20"/>
        </w:rPr>
        <w:t>RME1, RE1</w:t>
      </w:r>
      <w:r w:rsidR="0045433D">
        <w:rPr>
          <w:sz w:val="20"/>
          <w:szCs w:val="20"/>
        </w:rPr>
        <w:t>.</w:t>
      </w:r>
    </w:p>
    <w:p w14:paraId="7E6C4258" w14:textId="3F055593" w:rsidR="002A409B" w:rsidRPr="002A409B" w:rsidRDefault="00326D92" w:rsidP="002A409B">
      <w:pPr>
        <w:jc w:val="both"/>
        <w:rPr>
          <w:sz w:val="20"/>
          <w:szCs w:val="20"/>
        </w:rPr>
      </w:pPr>
      <w:r>
        <w:rPr>
          <w:sz w:val="20"/>
          <w:szCs w:val="20"/>
        </w:rPr>
        <w:t xml:space="preserve">Klvaňovo gymnázium a střední zdravotnické školy v Kyjov </w:t>
      </w:r>
      <w:r w:rsidR="0045433D">
        <w:rPr>
          <w:sz w:val="20"/>
          <w:szCs w:val="20"/>
        </w:rPr>
        <w:t>j</w:t>
      </w:r>
      <w:r w:rsidR="002A409B" w:rsidRPr="00857D7E">
        <w:rPr>
          <w:sz w:val="20"/>
          <w:szCs w:val="20"/>
        </w:rPr>
        <w:t xml:space="preserve">e umístěna </w:t>
      </w:r>
      <w:r w:rsidR="00841EFD" w:rsidRPr="00841EFD">
        <w:rPr>
          <w:sz w:val="20"/>
          <w:szCs w:val="20"/>
        </w:rPr>
        <w:t>k. ú. Kyjov; 640417, parc. č. st. 130/1, 130/2, 504, číslo p. 549, 550, 551</w:t>
      </w:r>
    </w:p>
    <w:p w14:paraId="719B5DCB" w14:textId="77777777" w:rsidR="00034534" w:rsidRDefault="00034534" w:rsidP="00A14BDB">
      <w:pPr>
        <w:jc w:val="both"/>
        <w:rPr>
          <w:sz w:val="20"/>
          <w:szCs w:val="20"/>
        </w:rPr>
      </w:pPr>
    </w:p>
    <w:p w14:paraId="04D091B0" w14:textId="77777777" w:rsidR="00A96CB3" w:rsidRPr="00BC4C13" w:rsidRDefault="00A96CB3" w:rsidP="00BC4C13">
      <w:pPr>
        <w:pStyle w:val="Nadpis1"/>
        <w:jc w:val="center"/>
        <w:rPr>
          <w:b/>
          <w:sz w:val="32"/>
          <w:szCs w:val="32"/>
        </w:rPr>
      </w:pPr>
      <w:r w:rsidRPr="00BC4C13">
        <w:rPr>
          <w:b/>
          <w:sz w:val="32"/>
          <w:szCs w:val="32"/>
        </w:rPr>
        <w:t>SOUHRNNÁ TECHNICKÁ ZPRÁVA</w:t>
      </w:r>
    </w:p>
    <w:p w14:paraId="5071B805" w14:textId="77777777" w:rsidR="00286344" w:rsidRPr="00BC4C13" w:rsidRDefault="00286344" w:rsidP="00BC4C13">
      <w:pPr>
        <w:rPr>
          <w:sz w:val="20"/>
          <w:szCs w:val="20"/>
        </w:rPr>
      </w:pPr>
    </w:p>
    <w:p w14:paraId="35AD82AA"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BEZPEČNOST PRÁCE</w:t>
      </w:r>
    </w:p>
    <w:p w14:paraId="5C7A8E58" w14:textId="77777777" w:rsidR="00A96CB3" w:rsidRPr="00BC4C13" w:rsidRDefault="00A96CB3" w:rsidP="00BC4C13">
      <w:pPr>
        <w:rPr>
          <w:sz w:val="20"/>
          <w:szCs w:val="20"/>
        </w:rPr>
      </w:pPr>
    </w:p>
    <w:p w14:paraId="64B3B6F5" w14:textId="77777777" w:rsidR="00A96CB3" w:rsidRDefault="00A96CB3" w:rsidP="00BC4C13">
      <w:pPr>
        <w:jc w:val="both"/>
        <w:rPr>
          <w:sz w:val="20"/>
          <w:szCs w:val="20"/>
        </w:rPr>
      </w:pPr>
      <w:r w:rsidRPr="00BC4C13">
        <w:rPr>
          <w:sz w:val="20"/>
          <w:szCs w:val="20"/>
        </w:rPr>
        <w:t>Projektová dokumentace musí být zhotovitelem stavebních prací podle specifických podmínek doplněna, respektive upřesněna před zahájením stavby konkrétními požadavky a doklady o technologickém či pracovním postupu v rámci výrobní přípravy zhotovitele. Souhrn všech úkonů k zabezpečení stavby a postupu jednotlivých prací musí být obsažen v tzv. dodavatelské dokumentaci.</w:t>
      </w:r>
    </w:p>
    <w:p w14:paraId="5D7ED1E8" w14:textId="77777777" w:rsidR="00E54FFF" w:rsidRPr="00BC4C13" w:rsidRDefault="00E54FFF" w:rsidP="00BC4C13">
      <w:pPr>
        <w:jc w:val="both"/>
        <w:rPr>
          <w:b/>
          <w:bCs/>
          <w:sz w:val="20"/>
          <w:szCs w:val="20"/>
          <w:u w:val="single"/>
        </w:rPr>
      </w:pPr>
    </w:p>
    <w:p w14:paraId="6547A99D"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PROVÁDĚNÍ STAVEBNĚ MONTÁŽNÍCH PRACÍ</w:t>
      </w:r>
    </w:p>
    <w:p w14:paraId="0942E14D" w14:textId="77777777" w:rsidR="00A96CB3" w:rsidRPr="00BC4C13" w:rsidRDefault="00A96CB3" w:rsidP="00BC4C13">
      <w:pPr>
        <w:rPr>
          <w:sz w:val="20"/>
          <w:szCs w:val="20"/>
        </w:rPr>
      </w:pPr>
    </w:p>
    <w:p w14:paraId="56398752" w14:textId="77777777" w:rsidR="00135AA4" w:rsidRPr="00E86A72" w:rsidRDefault="00135AA4" w:rsidP="00135AA4">
      <w:pPr>
        <w:jc w:val="both"/>
        <w:rPr>
          <w:sz w:val="20"/>
          <w:szCs w:val="20"/>
        </w:rPr>
      </w:pPr>
      <w:r w:rsidRPr="00E86A72">
        <w:rPr>
          <w:sz w:val="20"/>
          <w:szCs w:val="20"/>
        </w:rPr>
        <w:t>Práce, které jsou předmětem této projektové dokumentace, musí provést odborná firma s příslušným oprávněním. Při pracích v blízkosti vedení inženýrských sítí je nutné dodržovat veškeré podmínky pro ochranná a bezpečnostní pásma, které stanoví zákon 458/2000 Sb. a normy:</w:t>
      </w:r>
    </w:p>
    <w:p w14:paraId="780928DB" w14:textId="798E9C66" w:rsidR="00135AA4" w:rsidRPr="005025D3" w:rsidRDefault="00135AA4" w:rsidP="00135AA4">
      <w:pPr>
        <w:jc w:val="both"/>
        <w:rPr>
          <w:sz w:val="20"/>
          <w:szCs w:val="20"/>
        </w:rPr>
      </w:pPr>
      <w:r w:rsidRPr="005025D3">
        <w:rPr>
          <w:sz w:val="20"/>
          <w:szCs w:val="20"/>
        </w:rPr>
        <w:t>ČSN EN 50110–1 ed.</w:t>
      </w:r>
      <w:r w:rsidR="00841EFD">
        <w:rPr>
          <w:sz w:val="20"/>
          <w:szCs w:val="20"/>
        </w:rPr>
        <w:t>4</w:t>
      </w:r>
      <w:r w:rsidRPr="005025D3">
        <w:rPr>
          <w:sz w:val="20"/>
          <w:szCs w:val="20"/>
        </w:rPr>
        <w:t xml:space="preserve"> Obsluha a práce na elektrických zařízeních – Část 1: Obecné požadavky</w:t>
      </w:r>
    </w:p>
    <w:p w14:paraId="1271521F" w14:textId="462C6D27" w:rsidR="00135AA4" w:rsidRPr="005D49FC" w:rsidRDefault="00135AA4" w:rsidP="00135AA4">
      <w:pPr>
        <w:jc w:val="both"/>
        <w:rPr>
          <w:sz w:val="20"/>
          <w:szCs w:val="20"/>
        </w:rPr>
      </w:pPr>
      <w:r w:rsidRPr="005025D3">
        <w:rPr>
          <w:sz w:val="20"/>
          <w:szCs w:val="20"/>
        </w:rPr>
        <w:t>ČSN EN 50110-2 ed.</w:t>
      </w:r>
      <w:r w:rsidR="00841EFD">
        <w:rPr>
          <w:sz w:val="20"/>
          <w:szCs w:val="20"/>
        </w:rPr>
        <w:t>4</w:t>
      </w:r>
      <w:r w:rsidRPr="005025D3">
        <w:rPr>
          <w:sz w:val="20"/>
          <w:szCs w:val="20"/>
        </w:rPr>
        <w:t xml:space="preserve"> Obsluha a práce</w:t>
      </w:r>
      <w:r w:rsidRPr="005D49FC">
        <w:rPr>
          <w:sz w:val="20"/>
          <w:szCs w:val="20"/>
        </w:rPr>
        <w:t xml:space="preserve"> na elektrických zařízeních – Část 2: Národní dodatky</w:t>
      </w:r>
    </w:p>
    <w:p w14:paraId="20682CC8" w14:textId="77777777" w:rsidR="00135AA4" w:rsidRPr="00955629" w:rsidRDefault="00135AA4" w:rsidP="00135AA4">
      <w:pPr>
        <w:jc w:val="both"/>
        <w:rPr>
          <w:sz w:val="20"/>
          <w:szCs w:val="20"/>
        </w:rPr>
      </w:pPr>
      <w:r w:rsidRPr="00650A8C">
        <w:rPr>
          <w:sz w:val="20"/>
        </w:rPr>
        <w:t>Vyhláška ČÚBP č.48/1982 Sb</w:t>
      </w:r>
      <w:r>
        <w:rPr>
          <w:sz w:val="20"/>
          <w:szCs w:val="20"/>
        </w:rPr>
        <w:t xml:space="preserve"> a zákon č. 250/2021Sb </w:t>
      </w:r>
      <w:r w:rsidRPr="00955629">
        <w:rPr>
          <w:sz w:val="20"/>
          <w:szCs w:val="20"/>
        </w:rPr>
        <w:t>Zákon o bezpečnosti práce v souvislosti s provozem vyhrazených technických zařízení a o změně souvisejících zákonů.</w:t>
      </w:r>
    </w:p>
    <w:p w14:paraId="578AAD00" w14:textId="77777777" w:rsidR="00135AA4" w:rsidRDefault="00135AA4" w:rsidP="00135AA4">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7E1BC99D" w14:textId="77777777" w:rsidR="00135AA4" w:rsidRDefault="00135AA4" w:rsidP="00135AA4">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14:paraId="462A2C87" w14:textId="77777777" w:rsidR="006F412F" w:rsidRPr="00BC4C13" w:rsidRDefault="006F412F" w:rsidP="00BC4C13">
      <w:pPr>
        <w:jc w:val="both"/>
        <w:rPr>
          <w:sz w:val="20"/>
          <w:szCs w:val="20"/>
        </w:rPr>
      </w:pPr>
    </w:p>
    <w:p w14:paraId="5AFB1082" w14:textId="77777777" w:rsidR="00A96CB3" w:rsidRPr="00BC4C13" w:rsidRDefault="00A96CB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lastRenderedPageBreak/>
        <w:t>KVALIFIKACE MONTÁŽNÍCH PRACOVNÍKŮ A PRACOVNÍKŮ ÚDRŽBY</w:t>
      </w:r>
    </w:p>
    <w:p w14:paraId="6CB5206B" w14:textId="77777777" w:rsidR="00A96CB3" w:rsidRPr="00BC4C13" w:rsidRDefault="00A96CB3" w:rsidP="00BC4C13">
      <w:pPr>
        <w:rPr>
          <w:sz w:val="20"/>
          <w:szCs w:val="20"/>
        </w:rPr>
      </w:pPr>
    </w:p>
    <w:p w14:paraId="3E185A1B" w14:textId="77777777" w:rsidR="002A409B" w:rsidRDefault="002A409B" w:rsidP="002A409B">
      <w:pPr>
        <w:jc w:val="both"/>
        <w:rPr>
          <w:sz w:val="20"/>
          <w:szCs w:val="20"/>
        </w:rPr>
      </w:pPr>
      <w:r w:rsidRPr="00BC4C13">
        <w:rPr>
          <w:sz w:val="20"/>
          <w:szCs w:val="20"/>
        </w:rPr>
        <w:t xml:space="preserve">Osoby pověřené obsluhou a údržbou elektrického zařízení musí mít odpovídající kvalifikaci dle </w:t>
      </w:r>
      <w:bookmarkStart w:id="6" w:name="_Hlk112397043"/>
      <w:r>
        <w:rPr>
          <w:sz w:val="20"/>
          <w:szCs w:val="20"/>
        </w:rPr>
        <w:t xml:space="preserve">nařízení vlády č. </w:t>
      </w:r>
      <w:r w:rsidRPr="00C6619D">
        <w:rPr>
          <w:sz w:val="20"/>
          <w:szCs w:val="20"/>
        </w:rPr>
        <w:t>194/2022 Sb</w:t>
      </w:r>
      <w:bookmarkEnd w:id="6"/>
      <w:r w:rsidRPr="00C6619D">
        <w:rPr>
          <w:sz w:val="20"/>
          <w:szCs w:val="20"/>
        </w:rPr>
        <w:t>.</w:t>
      </w:r>
      <w:r w:rsidRPr="00BC4C13">
        <w:rPr>
          <w:sz w:val="20"/>
          <w:szCs w:val="20"/>
        </w:rPr>
        <w:t xml:space="preserve"> Tyto osoby musí prokázat znalost místních provozních a bezpečnostních předpisů, protipožárních opatření, první pomoci při úrazech elektřinou a znalost postupu a způsobu hlášení závad na svěřeném zařízení. Osoby musí být kvalifikované i v souladu s místními předpisy.</w:t>
      </w:r>
    </w:p>
    <w:p w14:paraId="28A9D65F" w14:textId="77777777" w:rsidR="00342BE8" w:rsidRDefault="00342BE8" w:rsidP="00BC4C13">
      <w:pPr>
        <w:jc w:val="both"/>
        <w:rPr>
          <w:sz w:val="20"/>
          <w:szCs w:val="20"/>
        </w:rPr>
      </w:pPr>
    </w:p>
    <w:p w14:paraId="0733D070" w14:textId="77777777" w:rsidR="00BD01E7" w:rsidRPr="00BC4C13" w:rsidRDefault="00BD01E7" w:rsidP="00BD01E7">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t>CERTIFIKACE</w:t>
      </w:r>
    </w:p>
    <w:p w14:paraId="69D01F91" w14:textId="77777777" w:rsidR="00BD01E7" w:rsidRPr="008F4E0B" w:rsidRDefault="00BD01E7" w:rsidP="00BD01E7">
      <w:pPr>
        <w:rPr>
          <w:sz w:val="20"/>
          <w:szCs w:val="20"/>
        </w:rPr>
      </w:pPr>
    </w:p>
    <w:p w14:paraId="205AC711" w14:textId="77777777" w:rsidR="00135AA4" w:rsidRPr="00650A8C" w:rsidRDefault="00135AA4" w:rsidP="00135AA4">
      <w:pPr>
        <w:jc w:val="both"/>
        <w:rPr>
          <w:sz w:val="20"/>
        </w:rPr>
      </w:pPr>
      <w:bookmarkStart w:id="7" w:name="_Hlk128833331"/>
      <w:r w:rsidRPr="00650A8C">
        <w:rPr>
          <w:sz w:val="20"/>
        </w:rPr>
        <w:t>Všechny použité výrobky a materiály, které podléhají povinnému schvalování a certifikaci ve smyslu zákona č. 22/1997 Sb. o technických požadavcích na výrobky musí být ve smyslu tohoto zákona vybaveny příslušnými certifikačními osvědčeními, zpracovanými autorizovanou zkušebnou. Bez těchto dokumentů nelze provést instalaci těchto výrobků. Předmětné elektrické zařízení sloužící k výrobě elektrické energie a připojení tohoto zařízení neochranné zařízení před účinky atmosférické energie (tj. na vyhrazené elektrické zařízení ve smyslu vyhlášky č.106/2021 Sb.), jeho montáž a revizi může provádět pouze organizace, která je k tomu oprávněna ve smyslu §7 vyhlášky č.</w:t>
      </w:r>
      <w:r>
        <w:rPr>
          <w:sz w:val="20"/>
        </w:rPr>
        <w:t>250</w:t>
      </w:r>
      <w:r w:rsidRPr="00650A8C">
        <w:rPr>
          <w:sz w:val="20"/>
        </w:rPr>
        <w:t>/2021 Sb</w:t>
      </w:r>
    </w:p>
    <w:bookmarkEnd w:id="7"/>
    <w:p w14:paraId="672BDA13" w14:textId="77777777" w:rsidR="003245F1" w:rsidRDefault="003245F1" w:rsidP="00BD01E7">
      <w:pPr>
        <w:jc w:val="both"/>
        <w:rPr>
          <w:sz w:val="20"/>
          <w:szCs w:val="20"/>
        </w:rPr>
      </w:pPr>
    </w:p>
    <w:p w14:paraId="45916CF0" w14:textId="77777777" w:rsidR="00BD01E7" w:rsidRPr="00BC4C13" w:rsidRDefault="00BD01E7" w:rsidP="00BD01E7">
      <w:pPr>
        <w:jc w:val="center"/>
        <w:rPr>
          <w:b/>
          <w:bCs/>
          <w:sz w:val="32"/>
          <w:szCs w:val="32"/>
          <w:u w:val="single"/>
        </w:rPr>
      </w:pPr>
      <w:r w:rsidRPr="00BC4C13">
        <w:rPr>
          <w:b/>
          <w:bCs/>
          <w:sz w:val="32"/>
          <w:szCs w:val="32"/>
          <w:u w:val="single"/>
        </w:rPr>
        <w:t>POSOUZENÍ VLIVU NA ŽIVOTNÍ PROSTŘEDÍ</w:t>
      </w:r>
    </w:p>
    <w:p w14:paraId="770D07A1" w14:textId="77777777" w:rsidR="00BD01E7" w:rsidRPr="00BC4C13" w:rsidRDefault="00BD01E7" w:rsidP="00BD01E7">
      <w:pPr>
        <w:rPr>
          <w:sz w:val="20"/>
          <w:szCs w:val="20"/>
        </w:rPr>
      </w:pPr>
    </w:p>
    <w:p w14:paraId="49EAA087" w14:textId="77777777" w:rsidR="00BD01E7" w:rsidRPr="00E86A72" w:rsidRDefault="00BD01E7" w:rsidP="00BD01E7">
      <w:pPr>
        <w:jc w:val="both"/>
        <w:rPr>
          <w:sz w:val="20"/>
          <w:szCs w:val="20"/>
        </w:rPr>
      </w:pPr>
      <w:r w:rsidRPr="00E86A72">
        <w:rPr>
          <w:sz w:val="20"/>
          <w:szCs w:val="20"/>
        </w:rPr>
        <w:t xml:space="preserve">Dotčená stavba nemá negativní vliv na životní prostředí, a proto nemusí být vyjádření o posouzení vlivu na životní prostředí dle zákonu </w:t>
      </w:r>
      <w:r w:rsidR="004C1941">
        <w:rPr>
          <w:sz w:val="20"/>
          <w:szCs w:val="20"/>
        </w:rPr>
        <w:t>č.</w:t>
      </w:r>
      <w:r w:rsidRPr="00E86A72">
        <w:rPr>
          <w:sz w:val="20"/>
          <w:szCs w:val="20"/>
        </w:rPr>
        <w:t xml:space="preserve">100/2001 Sb. o posuzování vlivů na životní prostředí (EIA – Environmental Impact Assessment). S odpady vzniklých při provádění stavby bude naloženo dle zákonu </w:t>
      </w:r>
      <w:r w:rsidR="004C1941">
        <w:rPr>
          <w:sz w:val="20"/>
          <w:szCs w:val="20"/>
        </w:rPr>
        <w:t>č.</w:t>
      </w:r>
      <w:r w:rsidRPr="00E86A72">
        <w:rPr>
          <w:sz w:val="20"/>
          <w:szCs w:val="20"/>
        </w:rPr>
        <w:t>185/2001 Sb. o odpadech.</w:t>
      </w:r>
      <w:r>
        <w:rPr>
          <w:sz w:val="20"/>
          <w:szCs w:val="20"/>
        </w:rPr>
        <w:t xml:space="preserve"> </w:t>
      </w:r>
      <w:r w:rsidRPr="006A0810">
        <w:rPr>
          <w:sz w:val="20"/>
          <w:szCs w:val="20"/>
        </w:rPr>
        <w:t>Vlastní provoz nijak nenaruší životní prostředí. Použití materiály (kabely, ochranné trubky, nosné konstrukce, skříně rozvaděčů a drobný montážní materiál) jsou vůči okolí fyzicky a chemicky neutrální. Po dobu výstavby nedojde k narušení životního prostředí a nebude omezen provoz na přilehlých pozemních komunikacích. Po ukončení výstavby bude staveni</w:t>
      </w:r>
      <w:r>
        <w:rPr>
          <w:sz w:val="20"/>
          <w:szCs w:val="20"/>
        </w:rPr>
        <w:t>ště uvedeno do původního stavu.</w:t>
      </w:r>
    </w:p>
    <w:p w14:paraId="491D2A64" w14:textId="77777777" w:rsidR="00EE56D0" w:rsidRDefault="00EE56D0" w:rsidP="00EE56D0">
      <w:pPr>
        <w:jc w:val="both"/>
        <w:rPr>
          <w:sz w:val="20"/>
          <w:szCs w:val="20"/>
        </w:rPr>
      </w:pPr>
      <w:r>
        <w:rPr>
          <w:sz w:val="20"/>
          <w:szCs w:val="20"/>
        </w:rPr>
        <w:t>Přebytečná zemina z výkopových prací bude použita v místě stavby.</w:t>
      </w:r>
    </w:p>
    <w:p w14:paraId="7EF025E0" w14:textId="77777777" w:rsidR="00A96CB3" w:rsidRPr="00BC4C13" w:rsidRDefault="00A96CB3" w:rsidP="00BC4C13">
      <w:pPr>
        <w:rPr>
          <w:sz w:val="20"/>
          <w:szCs w:val="20"/>
        </w:rPr>
      </w:pPr>
    </w:p>
    <w:p w14:paraId="5DEA03A0" w14:textId="77777777" w:rsidR="00CD505F" w:rsidRPr="00BC4C13" w:rsidRDefault="00CD505F" w:rsidP="00BC4C13">
      <w:pPr>
        <w:jc w:val="center"/>
        <w:rPr>
          <w:b/>
          <w:sz w:val="32"/>
          <w:szCs w:val="32"/>
          <w:u w:val="single"/>
        </w:rPr>
      </w:pPr>
      <w:r w:rsidRPr="00BC4C13">
        <w:rPr>
          <w:b/>
          <w:sz w:val="32"/>
          <w:szCs w:val="32"/>
          <w:u w:val="single"/>
        </w:rPr>
        <w:t>PŘEHLED VÝCHOZÍCH PODKLADŮ</w:t>
      </w:r>
    </w:p>
    <w:p w14:paraId="7599F7B3" w14:textId="77777777" w:rsidR="00CD505F" w:rsidRPr="00BC4C13" w:rsidRDefault="00CD505F" w:rsidP="00BC4C13">
      <w:pPr>
        <w:rPr>
          <w:sz w:val="20"/>
          <w:szCs w:val="20"/>
        </w:rPr>
      </w:pPr>
    </w:p>
    <w:p w14:paraId="2EC0816B" w14:textId="77777777" w:rsidR="00CD505F" w:rsidRPr="00BC4C13" w:rsidRDefault="00CD505F" w:rsidP="00BC4C13">
      <w:pPr>
        <w:jc w:val="both"/>
        <w:rPr>
          <w:sz w:val="20"/>
          <w:szCs w:val="20"/>
        </w:rPr>
      </w:pPr>
      <w:r w:rsidRPr="00BC4C13">
        <w:rPr>
          <w:sz w:val="20"/>
          <w:szCs w:val="20"/>
        </w:rPr>
        <w:t>Projektová dokumentace je zpracovaná v souladu s předpisy, normami ČSN, EN a katalogy platnými v době jejího zpracování. Rozsah dokumentace je v souladu se smlouvou o dílo. Uváděny jsou pouze nejdůležitější podklady pro zpracování dokumentace.</w:t>
      </w:r>
    </w:p>
    <w:p w14:paraId="2A31B539" w14:textId="77777777" w:rsidR="00CD505F" w:rsidRPr="00BC4C13" w:rsidRDefault="00CD505F" w:rsidP="00BC4C13">
      <w:pPr>
        <w:rPr>
          <w:sz w:val="20"/>
          <w:szCs w:val="20"/>
        </w:rPr>
      </w:pPr>
    </w:p>
    <w:p w14:paraId="6C8FB7D4" w14:textId="77777777" w:rsidR="00841EFD" w:rsidRPr="00BC4C13" w:rsidRDefault="00841EFD" w:rsidP="00841EFD">
      <w:pPr>
        <w:jc w:val="both"/>
        <w:rPr>
          <w:sz w:val="20"/>
          <w:szCs w:val="20"/>
        </w:rPr>
      </w:pPr>
      <w:r w:rsidRPr="00BC4C13">
        <w:rPr>
          <w:sz w:val="20"/>
          <w:szCs w:val="20"/>
        </w:rPr>
        <w:t>Zákony a vyhlášky:</w:t>
      </w:r>
    </w:p>
    <w:p w14:paraId="608C3DE5" w14:textId="77777777" w:rsidR="00841EFD" w:rsidRDefault="00841EFD" w:rsidP="00841EFD">
      <w:pPr>
        <w:jc w:val="both"/>
        <w:rPr>
          <w:sz w:val="20"/>
          <w:szCs w:val="20"/>
        </w:rPr>
      </w:pPr>
      <w:bookmarkStart w:id="8" w:name="_Hlk131355325"/>
      <w:bookmarkStart w:id="9" w:name="_Hlk128833347"/>
      <w:r w:rsidRPr="005D49FC">
        <w:rPr>
          <w:sz w:val="20"/>
          <w:szCs w:val="20"/>
        </w:rPr>
        <w:t xml:space="preserve">Zákon č. </w:t>
      </w:r>
      <w:r>
        <w:rPr>
          <w:b/>
          <w:sz w:val="20"/>
          <w:szCs w:val="20"/>
        </w:rPr>
        <w:t>283/2021</w:t>
      </w:r>
      <w:r w:rsidRPr="005D49FC">
        <w:rPr>
          <w:b/>
          <w:sz w:val="20"/>
          <w:szCs w:val="20"/>
        </w:rPr>
        <w:t xml:space="preserve"> Sb.</w:t>
      </w:r>
      <w:r>
        <w:rPr>
          <w:b/>
          <w:sz w:val="20"/>
          <w:szCs w:val="20"/>
        </w:rPr>
        <w:t>,</w:t>
      </w:r>
      <w:r w:rsidRPr="005D49FC">
        <w:rPr>
          <w:sz w:val="20"/>
          <w:szCs w:val="20"/>
        </w:rPr>
        <w:t xml:space="preserve"> </w:t>
      </w:r>
      <w:r w:rsidRPr="00470E89">
        <w:rPr>
          <w:sz w:val="20"/>
          <w:szCs w:val="20"/>
        </w:rPr>
        <w:t>Zákon stavební zákon</w:t>
      </w:r>
      <w:r w:rsidRPr="005D49FC">
        <w:rPr>
          <w:sz w:val="20"/>
          <w:szCs w:val="20"/>
        </w:rPr>
        <w:t>, ve znění pozdějších předpisů</w:t>
      </w:r>
      <w:bookmarkEnd w:id="8"/>
    </w:p>
    <w:p w14:paraId="7F2F5A05" w14:textId="77777777" w:rsidR="00841EFD" w:rsidRDefault="00841EFD" w:rsidP="00841EFD">
      <w:pPr>
        <w:jc w:val="both"/>
        <w:rPr>
          <w:sz w:val="20"/>
          <w:szCs w:val="20"/>
        </w:rPr>
      </w:pPr>
      <w:r>
        <w:rPr>
          <w:sz w:val="20"/>
          <w:szCs w:val="20"/>
        </w:rPr>
        <w:t xml:space="preserve">Vyhláška č. </w:t>
      </w:r>
      <w:r w:rsidRPr="00FE58DA">
        <w:rPr>
          <w:b/>
          <w:bCs/>
          <w:sz w:val="20"/>
          <w:szCs w:val="20"/>
        </w:rPr>
        <w:t>131/2024 Sb.</w:t>
      </w:r>
      <w:r>
        <w:rPr>
          <w:sz w:val="20"/>
          <w:szCs w:val="20"/>
        </w:rPr>
        <w:t>, Vyhláška o dokumentaci staveb</w:t>
      </w:r>
    </w:p>
    <w:p w14:paraId="569D7E3B" w14:textId="77777777" w:rsidR="00841EFD" w:rsidRPr="005D49FC" w:rsidRDefault="00841EFD" w:rsidP="00841EFD">
      <w:pPr>
        <w:jc w:val="both"/>
        <w:rPr>
          <w:sz w:val="20"/>
          <w:szCs w:val="20"/>
        </w:rPr>
      </w:pPr>
      <w:r>
        <w:rPr>
          <w:sz w:val="20"/>
          <w:szCs w:val="20"/>
        </w:rPr>
        <w:t xml:space="preserve">Vyhláška č. </w:t>
      </w:r>
      <w:r w:rsidRPr="00FE58DA">
        <w:rPr>
          <w:b/>
          <w:bCs/>
          <w:sz w:val="20"/>
          <w:szCs w:val="20"/>
        </w:rPr>
        <w:t>146/2024 Sb.</w:t>
      </w:r>
      <w:r>
        <w:rPr>
          <w:sz w:val="20"/>
          <w:szCs w:val="20"/>
        </w:rPr>
        <w:t>, Vyhláška o požadavcích na výstavbu</w:t>
      </w:r>
    </w:p>
    <w:p w14:paraId="7300868E" w14:textId="77777777" w:rsidR="00841EFD" w:rsidRPr="005D49FC" w:rsidRDefault="00841EFD" w:rsidP="00841EFD">
      <w:pPr>
        <w:jc w:val="both"/>
        <w:rPr>
          <w:sz w:val="20"/>
          <w:szCs w:val="20"/>
        </w:rPr>
      </w:pPr>
      <w:r w:rsidRPr="005D49FC">
        <w:rPr>
          <w:sz w:val="20"/>
          <w:szCs w:val="20"/>
        </w:rPr>
        <w:t xml:space="preserve">Zákon č. </w:t>
      </w:r>
      <w:r w:rsidRPr="005D49FC">
        <w:rPr>
          <w:b/>
          <w:sz w:val="20"/>
          <w:szCs w:val="20"/>
        </w:rPr>
        <w:t>458/2000 Sb</w:t>
      </w:r>
      <w:r w:rsidRPr="005D49FC">
        <w:rPr>
          <w:sz w:val="20"/>
          <w:szCs w:val="20"/>
        </w:rPr>
        <w:t>. o podmínkách podnikání a výkonu státní správy v energetických odvětví (energetický zákon) ve znění pozdějších předpisů</w:t>
      </w:r>
    </w:p>
    <w:p w14:paraId="7636EFB7" w14:textId="77777777" w:rsidR="00841EFD" w:rsidRPr="000112AC" w:rsidRDefault="00841EFD" w:rsidP="00841EFD">
      <w:pPr>
        <w:jc w:val="both"/>
        <w:rPr>
          <w:color w:val="000000"/>
          <w:sz w:val="20"/>
          <w:szCs w:val="20"/>
        </w:rPr>
      </w:pPr>
      <w:r>
        <w:rPr>
          <w:bCs/>
          <w:sz w:val="20"/>
          <w:szCs w:val="20"/>
        </w:rPr>
        <w:t xml:space="preserve">Vyhláška č. </w:t>
      </w:r>
      <w:r w:rsidRPr="00C36ABC">
        <w:rPr>
          <w:b/>
          <w:sz w:val="20"/>
          <w:szCs w:val="20"/>
        </w:rPr>
        <w:t>23/2008</w:t>
      </w:r>
      <w:r>
        <w:rPr>
          <w:sz w:val="20"/>
          <w:szCs w:val="20"/>
        </w:rPr>
        <w:t xml:space="preserve"> Sb. technických podmínkách požární ochrany staveb, </w:t>
      </w:r>
      <w:r w:rsidRPr="005D49FC">
        <w:rPr>
          <w:sz w:val="20"/>
          <w:szCs w:val="20"/>
        </w:rPr>
        <w:t>ve znění pozdějších předpisů</w:t>
      </w:r>
    </w:p>
    <w:p w14:paraId="349742AE" w14:textId="77777777" w:rsidR="00841EFD" w:rsidRPr="005D49FC" w:rsidRDefault="00841EFD" w:rsidP="00841EFD">
      <w:pPr>
        <w:jc w:val="both"/>
        <w:rPr>
          <w:sz w:val="20"/>
          <w:szCs w:val="20"/>
        </w:rPr>
      </w:pPr>
      <w:r>
        <w:rPr>
          <w:sz w:val="20"/>
          <w:szCs w:val="20"/>
        </w:rPr>
        <w:t xml:space="preserve">Nařízení vlády č. </w:t>
      </w:r>
      <w:r w:rsidRPr="005E2D1C">
        <w:rPr>
          <w:b/>
          <w:bCs/>
          <w:sz w:val="20"/>
          <w:szCs w:val="20"/>
        </w:rPr>
        <w:t>194/2022 Sb</w:t>
      </w:r>
      <w:r>
        <w:rPr>
          <w:sz w:val="20"/>
          <w:szCs w:val="20"/>
        </w:rPr>
        <w:t xml:space="preserve">. </w:t>
      </w:r>
      <w:r w:rsidRPr="005E2D1C">
        <w:rPr>
          <w:sz w:val="20"/>
          <w:szCs w:val="20"/>
        </w:rPr>
        <w:t>o požadavcích na odbornou způsobilost k výkonu činnosti na elektrických zařízeních a na odbornou způsobilost v elektrotechnice</w:t>
      </w:r>
    </w:p>
    <w:p w14:paraId="29E5E926" w14:textId="77777777" w:rsidR="00841EFD" w:rsidRPr="005D49FC" w:rsidRDefault="00841EFD" w:rsidP="00841EFD">
      <w:pPr>
        <w:jc w:val="both"/>
        <w:rPr>
          <w:sz w:val="20"/>
          <w:szCs w:val="20"/>
        </w:rPr>
      </w:pPr>
      <w:r w:rsidRPr="005D49FC">
        <w:rPr>
          <w:sz w:val="20"/>
          <w:szCs w:val="20"/>
        </w:rPr>
        <w:t xml:space="preserve">Vyhláška č. </w:t>
      </w:r>
      <w:r w:rsidRPr="005D49FC">
        <w:rPr>
          <w:b/>
          <w:sz w:val="20"/>
          <w:szCs w:val="20"/>
        </w:rPr>
        <w:t>100/1995 Sb.</w:t>
      </w:r>
      <w:r w:rsidRPr="005D49FC">
        <w:rPr>
          <w:sz w:val="20"/>
          <w:szCs w:val="20"/>
        </w:rPr>
        <w:t xml:space="preserve"> kterou se stanoví podmínky pro provoz, konstrukci a výrobu určených technických zařízení a jejich konkretizace (Řád určených technických zařízení)</w:t>
      </w:r>
    </w:p>
    <w:p w14:paraId="742E2BC5" w14:textId="77777777" w:rsidR="00841EFD" w:rsidRDefault="00841EFD" w:rsidP="00841EFD">
      <w:pPr>
        <w:jc w:val="both"/>
        <w:rPr>
          <w:sz w:val="20"/>
          <w:szCs w:val="20"/>
        </w:rPr>
      </w:pPr>
      <w:r>
        <w:rPr>
          <w:sz w:val="20"/>
          <w:szCs w:val="20"/>
        </w:rPr>
        <w:t>Zákon</w:t>
      </w:r>
      <w:r w:rsidRPr="005D49FC">
        <w:rPr>
          <w:sz w:val="20"/>
          <w:szCs w:val="20"/>
        </w:rPr>
        <w:t xml:space="preserve"> č. </w:t>
      </w:r>
      <w:r>
        <w:rPr>
          <w:b/>
          <w:sz w:val="20"/>
          <w:szCs w:val="20"/>
        </w:rPr>
        <w:t>250/2021</w:t>
      </w:r>
      <w:r w:rsidRPr="005D49FC">
        <w:rPr>
          <w:b/>
          <w:sz w:val="20"/>
          <w:szCs w:val="20"/>
        </w:rPr>
        <w:t xml:space="preserve"> Sb.</w:t>
      </w:r>
      <w:r w:rsidRPr="005D49FC">
        <w:rPr>
          <w:sz w:val="20"/>
          <w:szCs w:val="20"/>
        </w:rPr>
        <w:t xml:space="preserve"> </w:t>
      </w:r>
      <w:r w:rsidRPr="00F37EA0">
        <w:rPr>
          <w:sz w:val="20"/>
          <w:szCs w:val="20"/>
        </w:rPr>
        <w:t>o bezpečnosti práce v souvislosti s provozem vyhrazených technických zařízení</w:t>
      </w:r>
    </w:p>
    <w:p w14:paraId="2A522405" w14:textId="77777777" w:rsidR="00841EFD" w:rsidRPr="005D49FC" w:rsidRDefault="00841EFD" w:rsidP="00841EFD">
      <w:pPr>
        <w:jc w:val="both"/>
        <w:rPr>
          <w:bCs/>
          <w:sz w:val="20"/>
          <w:szCs w:val="20"/>
        </w:rPr>
      </w:pPr>
      <w:r w:rsidRPr="00F37EA0">
        <w:rPr>
          <w:sz w:val="20"/>
          <w:szCs w:val="20"/>
        </w:rPr>
        <w:t>V</w:t>
      </w:r>
      <w:r w:rsidRPr="005D49FC">
        <w:rPr>
          <w:bCs/>
          <w:sz w:val="20"/>
          <w:szCs w:val="20"/>
        </w:rPr>
        <w:t xml:space="preserve">yhláška č. </w:t>
      </w:r>
      <w:r w:rsidRPr="005D49FC">
        <w:rPr>
          <w:b/>
          <w:bCs/>
          <w:sz w:val="20"/>
          <w:szCs w:val="20"/>
        </w:rPr>
        <w:t>48/1982 Sb.</w:t>
      </w:r>
      <w:r w:rsidRPr="005D49FC">
        <w:rPr>
          <w:bCs/>
          <w:sz w:val="20"/>
          <w:szCs w:val="20"/>
        </w:rPr>
        <w:t xml:space="preserve"> kterou se stanoví základní požadavky k zajištění bezpečnosti práce na technických zařízení</w:t>
      </w:r>
    </w:p>
    <w:p w14:paraId="2C3CAC9C" w14:textId="77777777" w:rsidR="00841EFD" w:rsidRPr="005D49FC" w:rsidRDefault="00841EFD" w:rsidP="00841EFD">
      <w:pPr>
        <w:jc w:val="both"/>
        <w:rPr>
          <w:sz w:val="20"/>
          <w:szCs w:val="20"/>
        </w:rPr>
      </w:pPr>
      <w:r w:rsidRPr="005D49FC">
        <w:rPr>
          <w:sz w:val="20"/>
          <w:szCs w:val="20"/>
        </w:rPr>
        <w:t xml:space="preserve">Nařízení vlády č. </w:t>
      </w:r>
      <w:r w:rsidRPr="005D49FC">
        <w:rPr>
          <w:b/>
          <w:sz w:val="20"/>
          <w:szCs w:val="20"/>
        </w:rPr>
        <w:t>591/2006 Sb</w:t>
      </w:r>
      <w:r w:rsidRPr="005D49FC">
        <w:rPr>
          <w:sz w:val="20"/>
          <w:szCs w:val="20"/>
        </w:rPr>
        <w:t>. o bližších minimálních požadavcích na bezpečnost a ochranu zdraví při práci na staveništích</w:t>
      </w:r>
    </w:p>
    <w:p w14:paraId="2EB69984" w14:textId="77777777" w:rsidR="00841EFD" w:rsidRPr="00CF5F82" w:rsidRDefault="00841EFD" w:rsidP="00841EFD">
      <w:pPr>
        <w:jc w:val="both"/>
        <w:rPr>
          <w:bCs/>
          <w:sz w:val="20"/>
          <w:szCs w:val="20"/>
        </w:rPr>
      </w:pPr>
      <w:r w:rsidRPr="005D49FC">
        <w:rPr>
          <w:sz w:val="20"/>
          <w:szCs w:val="20"/>
        </w:rPr>
        <w:t>Nařízení vlády č.</w:t>
      </w:r>
      <w:r>
        <w:rPr>
          <w:sz w:val="20"/>
          <w:szCs w:val="20"/>
        </w:rPr>
        <w:t xml:space="preserve"> </w:t>
      </w:r>
      <w:r>
        <w:rPr>
          <w:b/>
          <w:sz w:val="20"/>
          <w:szCs w:val="20"/>
        </w:rPr>
        <w:t>375/2017</w:t>
      </w:r>
      <w:r w:rsidRPr="005D49FC">
        <w:rPr>
          <w:b/>
          <w:sz w:val="20"/>
          <w:szCs w:val="20"/>
        </w:rPr>
        <w:t xml:space="preserve"> Sb</w:t>
      </w:r>
      <w:r w:rsidRPr="005D49FC">
        <w:rPr>
          <w:sz w:val="20"/>
          <w:szCs w:val="20"/>
        </w:rPr>
        <w:t xml:space="preserve">. kterým se </w:t>
      </w:r>
      <w:r w:rsidRPr="00CF5F82">
        <w:rPr>
          <w:bCs/>
          <w:sz w:val="20"/>
          <w:szCs w:val="20"/>
        </w:rPr>
        <w:t>stanoví vzhledu, umístění a provedení bezpečnostních značek a značení a zavedení signálů</w:t>
      </w:r>
    </w:p>
    <w:p w14:paraId="2E2C2350" w14:textId="77777777" w:rsidR="00841EFD" w:rsidRPr="005D49FC" w:rsidRDefault="00841EFD" w:rsidP="00841EFD">
      <w:pPr>
        <w:jc w:val="both"/>
        <w:rPr>
          <w:color w:val="000000"/>
          <w:sz w:val="20"/>
          <w:szCs w:val="20"/>
        </w:rPr>
      </w:pPr>
      <w:r w:rsidRPr="005D49FC">
        <w:rPr>
          <w:color w:val="000000"/>
          <w:sz w:val="20"/>
          <w:szCs w:val="20"/>
        </w:rPr>
        <w:t>Nařízení vlády č.</w:t>
      </w:r>
      <w:r>
        <w:rPr>
          <w:color w:val="000000"/>
          <w:sz w:val="20"/>
          <w:szCs w:val="20"/>
        </w:rPr>
        <w:t xml:space="preserve"> </w:t>
      </w:r>
      <w:r w:rsidRPr="005D49FC">
        <w:rPr>
          <w:b/>
          <w:color w:val="000000"/>
          <w:sz w:val="20"/>
          <w:szCs w:val="20"/>
        </w:rPr>
        <w:t>361/2007 Sb.</w:t>
      </w:r>
      <w:r w:rsidRPr="005D49FC">
        <w:rPr>
          <w:color w:val="000000"/>
          <w:sz w:val="20"/>
          <w:szCs w:val="20"/>
        </w:rPr>
        <w:t>, kterým se stanoví podmínky ochrany zdraví při práci</w:t>
      </w:r>
    </w:p>
    <w:p w14:paraId="6E537D0A" w14:textId="77777777" w:rsidR="00841EFD" w:rsidRDefault="00841EFD" w:rsidP="00841EFD">
      <w:pPr>
        <w:jc w:val="both"/>
        <w:rPr>
          <w:bCs/>
          <w:sz w:val="20"/>
          <w:szCs w:val="20"/>
        </w:rPr>
      </w:pPr>
      <w:r>
        <w:rPr>
          <w:bCs/>
          <w:sz w:val="20"/>
          <w:szCs w:val="20"/>
        </w:rPr>
        <w:t xml:space="preserve">Nařízení vlády č. </w:t>
      </w:r>
      <w:r w:rsidRPr="000012F4">
        <w:rPr>
          <w:b/>
          <w:bCs/>
          <w:sz w:val="20"/>
          <w:szCs w:val="20"/>
        </w:rPr>
        <w:t>101/2005 Sb</w:t>
      </w:r>
      <w:r>
        <w:rPr>
          <w:bCs/>
          <w:sz w:val="20"/>
          <w:szCs w:val="20"/>
        </w:rPr>
        <w:t>., o podrobnějších požadavcích na pracoviště a pracovní prostředí</w:t>
      </w:r>
    </w:p>
    <w:bookmarkEnd w:id="9"/>
    <w:p w14:paraId="4B84B17D" w14:textId="77777777" w:rsidR="00841EFD" w:rsidRPr="005D49FC" w:rsidRDefault="00841EFD" w:rsidP="00841EFD">
      <w:pPr>
        <w:jc w:val="both"/>
        <w:rPr>
          <w:sz w:val="20"/>
          <w:szCs w:val="20"/>
        </w:rPr>
      </w:pPr>
      <w:r w:rsidRPr="005D49FC">
        <w:rPr>
          <w:sz w:val="20"/>
          <w:szCs w:val="20"/>
        </w:rPr>
        <w:lastRenderedPageBreak/>
        <w:t>Státní technické normy:</w:t>
      </w:r>
    </w:p>
    <w:p w14:paraId="3C99F402" w14:textId="77777777" w:rsidR="00841EFD" w:rsidRPr="005D49FC" w:rsidRDefault="00841EFD" w:rsidP="00841EFD">
      <w:pPr>
        <w:jc w:val="both"/>
        <w:rPr>
          <w:sz w:val="20"/>
          <w:szCs w:val="20"/>
        </w:rPr>
      </w:pPr>
      <w:r w:rsidRPr="005D49FC">
        <w:rPr>
          <w:b/>
          <w:sz w:val="20"/>
          <w:szCs w:val="20"/>
        </w:rPr>
        <w:t>ČSN EN 13460</w:t>
      </w:r>
      <w:r w:rsidRPr="005D49FC">
        <w:rPr>
          <w:sz w:val="20"/>
          <w:szCs w:val="20"/>
        </w:rPr>
        <w:t xml:space="preserve"> Údržba – Dokumentace pro údržbu</w:t>
      </w:r>
    </w:p>
    <w:p w14:paraId="7932C445" w14:textId="77777777" w:rsidR="00841EFD" w:rsidRPr="005D49FC" w:rsidRDefault="00841EFD" w:rsidP="00841EFD">
      <w:pPr>
        <w:jc w:val="both"/>
        <w:rPr>
          <w:sz w:val="20"/>
          <w:szCs w:val="20"/>
        </w:rPr>
      </w:pPr>
      <w:r w:rsidRPr="005D49FC">
        <w:rPr>
          <w:b/>
          <w:sz w:val="20"/>
          <w:szCs w:val="20"/>
        </w:rPr>
        <w:t>ČSN 33 0010</w:t>
      </w:r>
      <w:r w:rsidRPr="005D49FC">
        <w:rPr>
          <w:sz w:val="20"/>
          <w:szCs w:val="20"/>
        </w:rPr>
        <w:t xml:space="preserve"> Elektrotechnické předpisy. Elektrická zařízení. Rozdělení a pojmy</w:t>
      </w:r>
    </w:p>
    <w:p w14:paraId="2BA07936" w14:textId="77777777" w:rsidR="00841EFD" w:rsidRPr="005D49FC" w:rsidRDefault="00841EFD" w:rsidP="00841EFD">
      <w:pPr>
        <w:jc w:val="both"/>
        <w:rPr>
          <w:b/>
          <w:sz w:val="20"/>
          <w:szCs w:val="20"/>
        </w:rPr>
      </w:pPr>
      <w:r w:rsidRPr="005D49FC">
        <w:rPr>
          <w:b/>
          <w:sz w:val="20"/>
          <w:szCs w:val="20"/>
        </w:rPr>
        <w:t xml:space="preserve">ČSN IEC 27-1 </w:t>
      </w:r>
      <w:r w:rsidRPr="005D49FC">
        <w:rPr>
          <w:sz w:val="20"/>
          <w:szCs w:val="20"/>
        </w:rPr>
        <w:t>Písmenné značky používané v elektrotechnice. Část 1: Všeobecně</w:t>
      </w:r>
    </w:p>
    <w:p w14:paraId="4656E70E" w14:textId="77777777" w:rsidR="00841EFD" w:rsidRPr="005D49FC" w:rsidRDefault="00841EFD" w:rsidP="00841EFD">
      <w:pPr>
        <w:jc w:val="both"/>
        <w:rPr>
          <w:sz w:val="20"/>
          <w:szCs w:val="20"/>
        </w:rPr>
      </w:pPr>
      <w:r w:rsidRPr="005D49FC">
        <w:rPr>
          <w:b/>
          <w:sz w:val="20"/>
          <w:szCs w:val="20"/>
        </w:rPr>
        <w:t>ČSN 33 0165</w:t>
      </w:r>
      <w:r w:rsidRPr="005D49FC">
        <w:rPr>
          <w:sz w:val="20"/>
          <w:szCs w:val="20"/>
        </w:rPr>
        <w:t xml:space="preserve"> Elektrotechnické předpisy. Značení vodičů barvami nebo číslicemi. Prováděcí ustanovení</w:t>
      </w:r>
    </w:p>
    <w:p w14:paraId="0EEAE725" w14:textId="77777777" w:rsidR="00841EFD" w:rsidRPr="005D49FC" w:rsidRDefault="00841EFD" w:rsidP="00841EFD">
      <w:pPr>
        <w:jc w:val="both"/>
        <w:rPr>
          <w:sz w:val="20"/>
          <w:szCs w:val="20"/>
        </w:rPr>
      </w:pPr>
      <w:r w:rsidRPr="005D49FC">
        <w:rPr>
          <w:b/>
          <w:sz w:val="20"/>
          <w:szCs w:val="20"/>
        </w:rPr>
        <w:t>ČSN 33 0166 ed.2</w:t>
      </w:r>
      <w:r w:rsidRPr="005D49FC">
        <w:rPr>
          <w:sz w:val="20"/>
          <w:szCs w:val="20"/>
        </w:rPr>
        <w:t xml:space="preserve"> Označování žil kabelů a ohebných šňůr</w:t>
      </w:r>
    </w:p>
    <w:p w14:paraId="64B22EDC" w14:textId="77777777" w:rsidR="00841EFD" w:rsidRPr="005D49FC" w:rsidRDefault="00841EFD" w:rsidP="00841EFD">
      <w:pPr>
        <w:jc w:val="both"/>
        <w:rPr>
          <w:sz w:val="20"/>
          <w:szCs w:val="20"/>
        </w:rPr>
      </w:pPr>
      <w:r w:rsidRPr="005D49FC">
        <w:rPr>
          <w:b/>
          <w:sz w:val="20"/>
          <w:szCs w:val="20"/>
        </w:rPr>
        <w:t>ČSN EN 60529</w:t>
      </w:r>
      <w:r w:rsidRPr="005D49FC">
        <w:rPr>
          <w:sz w:val="20"/>
          <w:szCs w:val="20"/>
        </w:rPr>
        <w:t xml:space="preserve"> Stupně ochrany krytem (krytí – IP kód)</w:t>
      </w:r>
    </w:p>
    <w:p w14:paraId="22BCA582" w14:textId="77777777" w:rsidR="00841EFD" w:rsidRPr="005D49FC" w:rsidRDefault="00841EFD" w:rsidP="00841EFD">
      <w:pPr>
        <w:jc w:val="both"/>
        <w:rPr>
          <w:sz w:val="20"/>
          <w:szCs w:val="20"/>
        </w:rPr>
      </w:pPr>
      <w:r w:rsidRPr="005D49FC">
        <w:rPr>
          <w:b/>
          <w:sz w:val="20"/>
          <w:szCs w:val="20"/>
        </w:rPr>
        <w:t>ČSN EN 61140 ed.2</w:t>
      </w:r>
      <w:r w:rsidRPr="005D49FC">
        <w:rPr>
          <w:sz w:val="20"/>
          <w:szCs w:val="20"/>
        </w:rPr>
        <w:t xml:space="preserve"> Ochrana před úrazem elektrickým proudem – Společná hlediska pro instalaci a zařízení</w:t>
      </w:r>
    </w:p>
    <w:p w14:paraId="3A26422C" w14:textId="77777777" w:rsidR="00841EFD" w:rsidRPr="005D49FC" w:rsidRDefault="00841EFD" w:rsidP="00841EFD">
      <w:pPr>
        <w:jc w:val="both"/>
        <w:rPr>
          <w:sz w:val="20"/>
          <w:szCs w:val="20"/>
        </w:rPr>
      </w:pPr>
      <w:r w:rsidRPr="005D49FC">
        <w:rPr>
          <w:b/>
          <w:sz w:val="20"/>
          <w:szCs w:val="20"/>
        </w:rPr>
        <w:t>ČSN 33 1310 ed.2</w:t>
      </w:r>
      <w:r w:rsidRPr="005D49FC">
        <w:rPr>
          <w:sz w:val="20"/>
          <w:szCs w:val="20"/>
        </w:rPr>
        <w:t xml:space="preserve"> Bezpečnostní požadavky na elektrické instalace a spotřebiče určené k užívání osobami bez elektrotechnické kvalifikace</w:t>
      </w:r>
    </w:p>
    <w:p w14:paraId="68C55292" w14:textId="77777777" w:rsidR="00841EFD" w:rsidRPr="005D49FC" w:rsidRDefault="00841EFD" w:rsidP="00841EFD">
      <w:pPr>
        <w:jc w:val="both"/>
        <w:rPr>
          <w:sz w:val="20"/>
          <w:szCs w:val="20"/>
        </w:rPr>
      </w:pPr>
      <w:r w:rsidRPr="005D49FC">
        <w:rPr>
          <w:b/>
          <w:sz w:val="20"/>
          <w:szCs w:val="20"/>
        </w:rPr>
        <w:t>ČSN 33 1500</w:t>
      </w:r>
      <w:r w:rsidRPr="005D49FC">
        <w:rPr>
          <w:sz w:val="20"/>
          <w:szCs w:val="20"/>
        </w:rPr>
        <w:t xml:space="preserve"> Elektrotechnické předpisy. Revize elektrických zařízení</w:t>
      </w:r>
    </w:p>
    <w:p w14:paraId="74FD9AE7" w14:textId="77777777" w:rsidR="00841EFD" w:rsidRPr="005D49FC" w:rsidRDefault="00841EFD" w:rsidP="00841EFD">
      <w:pPr>
        <w:jc w:val="both"/>
        <w:rPr>
          <w:sz w:val="20"/>
          <w:szCs w:val="20"/>
        </w:rPr>
      </w:pPr>
      <w:r w:rsidRPr="005D49FC">
        <w:rPr>
          <w:b/>
          <w:sz w:val="20"/>
          <w:szCs w:val="20"/>
        </w:rPr>
        <w:t>ČSN 33 2000-1 ed.2</w:t>
      </w:r>
      <w:r w:rsidRPr="005D49FC">
        <w:rPr>
          <w:sz w:val="20"/>
          <w:szCs w:val="20"/>
        </w:rPr>
        <w:t xml:space="preserve"> Elektrické instalace nízkého napětí – Část 1: Základní hlediska, stanovení základních charakteristik, definice</w:t>
      </w:r>
    </w:p>
    <w:p w14:paraId="402C9763" w14:textId="77777777" w:rsidR="00841EFD" w:rsidRPr="005D49FC" w:rsidRDefault="00841EFD" w:rsidP="00841EFD">
      <w:pPr>
        <w:jc w:val="both"/>
        <w:rPr>
          <w:sz w:val="20"/>
          <w:szCs w:val="20"/>
        </w:rPr>
      </w:pPr>
      <w:r w:rsidRPr="005D49FC">
        <w:rPr>
          <w:b/>
          <w:sz w:val="20"/>
          <w:szCs w:val="20"/>
        </w:rPr>
        <w:t>ČSN 33 2000-4–41 ed.</w:t>
      </w:r>
      <w:r>
        <w:rPr>
          <w:b/>
          <w:sz w:val="20"/>
          <w:szCs w:val="20"/>
        </w:rPr>
        <w:t>3</w:t>
      </w:r>
      <w:r w:rsidRPr="005D49FC">
        <w:rPr>
          <w:sz w:val="20"/>
          <w:szCs w:val="20"/>
        </w:rPr>
        <w:t xml:space="preserve"> Elektrické instalace nízkého napětí – Část 4–41: Ochranná opatření pro zajištění bezpečnosti – Ochrana před úrazem elektrickým proudem</w:t>
      </w:r>
    </w:p>
    <w:p w14:paraId="09B89A65" w14:textId="77777777" w:rsidR="00841EFD" w:rsidRPr="005D49FC" w:rsidRDefault="00841EFD" w:rsidP="00841EFD">
      <w:pPr>
        <w:jc w:val="both"/>
        <w:rPr>
          <w:sz w:val="20"/>
          <w:szCs w:val="20"/>
        </w:rPr>
      </w:pPr>
      <w:r w:rsidRPr="005D49FC">
        <w:rPr>
          <w:b/>
          <w:sz w:val="20"/>
          <w:szCs w:val="20"/>
        </w:rPr>
        <w:t>ČSN 33 2000-4–42 ed.2</w:t>
      </w:r>
      <w:r w:rsidRPr="005D49FC">
        <w:rPr>
          <w:sz w:val="20"/>
          <w:szCs w:val="20"/>
        </w:rPr>
        <w:t xml:space="preserve"> Elektrické instalace nízkého napětí – Část 4-42: Bezpečnost – Ochrana před účinky tepla</w:t>
      </w:r>
    </w:p>
    <w:p w14:paraId="0A07B79D" w14:textId="77777777" w:rsidR="00841EFD" w:rsidRPr="005D49FC" w:rsidRDefault="00841EFD" w:rsidP="00841EFD">
      <w:pPr>
        <w:jc w:val="both"/>
        <w:rPr>
          <w:sz w:val="20"/>
          <w:szCs w:val="20"/>
        </w:rPr>
      </w:pPr>
      <w:r w:rsidRPr="005D49FC">
        <w:rPr>
          <w:b/>
          <w:sz w:val="20"/>
          <w:szCs w:val="20"/>
        </w:rPr>
        <w:t>ČSN 33 2000-4–43 ed.2</w:t>
      </w:r>
      <w:r w:rsidRPr="005D49FC">
        <w:rPr>
          <w:sz w:val="20"/>
          <w:szCs w:val="20"/>
        </w:rPr>
        <w:t xml:space="preserve"> Elektrické instalace nízkého napětí – Část 4-43: Bezpečnost – Ochrana před nadproudy</w:t>
      </w:r>
    </w:p>
    <w:p w14:paraId="651BA7DF" w14:textId="77777777" w:rsidR="00841EFD" w:rsidRPr="005D49FC" w:rsidRDefault="00841EFD" w:rsidP="00841EFD">
      <w:pPr>
        <w:jc w:val="both"/>
        <w:rPr>
          <w:sz w:val="20"/>
          <w:szCs w:val="20"/>
        </w:rPr>
      </w:pPr>
      <w:r w:rsidRPr="005D49FC">
        <w:rPr>
          <w:b/>
          <w:sz w:val="20"/>
          <w:szCs w:val="20"/>
        </w:rPr>
        <w:t>ČSN 33 2000-4–45</w:t>
      </w:r>
      <w:r w:rsidRPr="005D49FC">
        <w:rPr>
          <w:sz w:val="20"/>
          <w:szCs w:val="20"/>
        </w:rPr>
        <w:t xml:space="preserve"> Elektrotechnické předpisy. Elektrická zařízení. Část 4: Bezpečnost. Kapitola 45: Ochrana před podpětím</w:t>
      </w:r>
    </w:p>
    <w:p w14:paraId="71040BCC" w14:textId="77777777" w:rsidR="00841EFD" w:rsidRPr="005D49FC" w:rsidRDefault="00841EFD" w:rsidP="00841EFD">
      <w:pPr>
        <w:jc w:val="both"/>
        <w:rPr>
          <w:sz w:val="20"/>
          <w:szCs w:val="20"/>
        </w:rPr>
      </w:pPr>
      <w:r w:rsidRPr="005D49FC">
        <w:rPr>
          <w:b/>
          <w:sz w:val="20"/>
          <w:szCs w:val="20"/>
        </w:rPr>
        <w:t>ČSN 33 2000-4–46 ed.2</w:t>
      </w:r>
      <w:r w:rsidRPr="005D49FC">
        <w:rPr>
          <w:sz w:val="20"/>
          <w:szCs w:val="20"/>
        </w:rPr>
        <w:t xml:space="preserve"> Elektrotechnické předpisy – Elektrická zařízení – Část 4: Bezpečnost – Kapitola 46: Odpojování a spínání</w:t>
      </w:r>
    </w:p>
    <w:p w14:paraId="43457FA1" w14:textId="77777777" w:rsidR="00841EFD" w:rsidRPr="005D49FC" w:rsidRDefault="00841EFD" w:rsidP="00841EFD">
      <w:pPr>
        <w:jc w:val="both"/>
        <w:rPr>
          <w:sz w:val="20"/>
          <w:szCs w:val="20"/>
        </w:rPr>
      </w:pPr>
      <w:r w:rsidRPr="005D49FC">
        <w:rPr>
          <w:b/>
          <w:sz w:val="20"/>
          <w:szCs w:val="20"/>
        </w:rPr>
        <w:t>ČSN 33 2000-4–443 ed.2</w:t>
      </w:r>
      <w:r w:rsidRPr="005D49FC">
        <w:rPr>
          <w:sz w:val="20"/>
          <w:szCs w:val="20"/>
        </w:rPr>
        <w:t xml:space="preserve"> Elektrické instalace budov – Část 4–44: Bezpečnost – Ochrana před rušivým napětím a elektromagnetickým rušením – Kapitola 443: Ochrana proti atmosférickým nebo spínacím přepětím</w:t>
      </w:r>
    </w:p>
    <w:p w14:paraId="5C3E1A54" w14:textId="77777777" w:rsidR="00841EFD" w:rsidRPr="005D49FC" w:rsidRDefault="00841EFD" w:rsidP="00841EFD">
      <w:pPr>
        <w:jc w:val="both"/>
        <w:rPr>
          <w:sz w:val="20"/>
          <w:szCs w:val="20"/>
        </w:rPr>
      </w:pPr>
      <w:r w:rsidRPr="005D49FC">
        <w:rPr>
          <w:b/>
          <w:sz w:val="20"/>
          <w:szCs w:val="20"/>
        </w:rPr>
        <w:t>ČSN 33 2000-4-444</w:t>
      </w:r>
      <w:r w:rsidRPr="005D49FC">
        <w:rPr>
          <w:sz w:val="20"/>
          <w:szCs w:val="20"/>
        </w:rPr>
        <w:t xml:space="preserve"> Elektrické instalace nízkého napětí – Část 4-444: Bezpečnost – Ochrana před napěťovým a elektromagnetickým rušením</w:t>
      </w:r>
    </w:p>
    <w:p w14:paraId="5584F65C" w14:textId="77777777" w:rsidR="00841EFD" w:rsidRPr="005D49FC" w:rsidRDefault="00841EFD" w:rsidP="00841EFD">
      <w:pPr>
        <w:jc w:val="both"/>
        <w:rPr>
          <w:sz w:val="20"/>
          <w:szCs w:val="20"/>
        </w:rPr>
      </w:pPr>
      <w:r w:rsidRPr="005D49FC">
        <w:rPr>
          <w:b/>
          <w:sz w:val="20"/>
          <w:szCs w:val="20"/>
        </w:rPr>
        <w:t>ČSN 33 2000-4–473</w:t>
      </w:r>
      <w:r w:rsidRPr="005D49FC">
        <w:rPr>
          <w:sz w:val="20"/>
          <w:szCs w:val="20"/>
        </w:rPr>
        <w:t xml:space="preserve"> Elektrotechnické předpisy. Elektrická zařízení. Část 4: Bezpečnost. Kapitola 47: Použití ochranných opatření pro zajištění bezpečnosti. Oddíl 473: Opatření k ochraně proti nadproudům</w:t>
      </w:r>
    </w:p>
    <w:p w14:paraId="68EC0C33" w14:textId="77777777" w:rsidR="00841EFD" w:rsidRPr="005D49FC" w:rsidRDefault="00841EFD" w:rsidP="00841EFD">
      <w:pPr>
        <w:jc w:val="both"/>
        <w:rPr>
          <w:sz w:val="20"/>
          <w:szCs w:val="20"/>
        </w:rPr>
      </w:pPr>
      <w:r w:rsidRPr="005D49FC">
        <w:rPr>
          <w:b/>
          <w:sz w:val="20"/>
          <w:szCs w:val="20"/>
        </w:rPr>
        <w:t>ČSN 33 2000-4–481</w:t>
      </w:r>
      <w:r w:rsidRPr="005D49FC">
        <w:rPr>
          <w:sz w:val="20"/>
          <w:szCs w:val="20"/>
        </w:rPr>
        <w:t xml:space="preserve"> Elektrotechnické předpisy – ELEKTRICKÁ ZAŘÍZENÍ – Část 4: Bezpečnost – Kapitola 48: Výběr ochranných opatření podle vnějších vlivů – Oddíl 481: Výběr opatření na ochranu před úrazem</w:t>
      </w:r>
    </w:p>
    <w:p w14:paraId="429CE621" w14:textId="77777777" w:rsidR="00841EFD" w:rsidRDefault="00841EFD" w:rsidP="00841EFD">
      <w:pPr>
        <w:jc w:val="both"/>
        <w:rPr>
          <w:sz w:val="20"/>
          <w:szCs w:val="20"/>
        </w:rPr>
      </w:pPr>
      <w:bookmarkStart w:id="10" w:name="_Hlk127370955"/>
      <w:bookmarkStart w:id="11" w:name="_Hlk127810513"/>
      <w:r w:rsidRPr="005D49FC">
        <w:rPr>
          <w:b/>
          <w:sz w:val="20"/>
          <w:szCs w:val="20"/>
        </w:rPr>
        <w:t>ČSN 33 2000-5–51 ed.3</w:t>
      </w:r>
      <w:r>
        <w:rPr>
          <w:b/>
          <w:sz w:val="20"/>
          <w:szCs w:val="20"/>
        </w:rPr>
        <w:t>+Z1+Z2</w:t>
      </w:r>
      <w:r w:rsidRPr="005D49FC">
        <w:rPr>
          <w:sz w:val="20"/>
          <w:szCs w:val="20"/>
        </w:rPr>
        <w:t xml:space="preserve"> </w:t>
      </w:r>
      <w:r w:rsidRPr="003726E2">
        <w:rPr>
          <w:sz w:val="20"/>
          <w:szCs w:val="20"/>
        </w:rPr>
        <w:t>Elektrické instalace nízkého napětí – Část 5-51: Výběr a stavba elektrických zařízení – Obecné předpisy</w:t>
      </w:r>
    </w:p>
    <w:bookmarkEnd w:id="10"/>
    <w:p w14:paraId="18356585" w14:textId="77777777" w:rsidR="00841EFD" w:rsidRPr="005D49FC" w:rsidRDefault="00841EFD" w:rsidP="00841EFD">
      <w:pPr>
        <w:jc w:val="both"/>
        <w:rPr>
          <w:sz w:val="20"/>
          <w:szCs w:val="20"/>
        </w:rPr>
      </w:pPr>
      <w:r w:rsidRPr="002B14FB">
        <w:rPr>
          <w:b/>
          <w:sz w:val="20"/>
          <w:szCs w:val="20"/>
        </w:rPr>
        <w:t>TNI 33 2000-5-51</w:t>
      </w:r>
      <w:r>
        <w:rPr>
          <w:sz w:val="20"/>
          <w:szCs w:val="20"/>
        </w:rPr>
        <w:t xml:space="preserve"> </w:t>
      </w:r>
      <w:r w:rsidRPr="00B5001F">
        <w:rPr>
          <w:sz w:val="20"/>
          <w:szCs w:val="20"/>
        </w:rPr>
        <w:t>Elektrické instalace nízkého napětí – Výběr a stavba elektrických zařízení – Obecné předpisy – Vnější vlivy, jejich určování a protokol o určení vnějších vlivů – Komentář k ČSN 33 2000-5-51 ed. 3+Z1+Z2:2022</w:t>
      </w:r>
    </w:p>
    <w:bookmarkEnd w:id="11"/>
    <w:p w14:paraId="53845783" w14:textId="77777777" w:rsidR="00841EFD" w:rsidRPr="005D49FC" w:rsidRDefault="00841EFD" w:rsidP="00841EFD">
      <w:pPr>
        <w:jc w:val="both"/>
        <w:rPr>
          <w:sz w:val="20"/>
          <w:szCs w:val="20"/>
        </w:rPr>
      </w:pPr>
      <w:r w:rsidRPr="005D49FC">
        <w:rPr>
          <w:b/>
          <w:sz w:val="20"/>
          <w:szCs w:val="20"/>
        </w:rPr>
        <w:t>ČSN 33 2000-5–52</w:t>
      </w:r>
      <w:r w:rsidRPr="005D49FC">
        <w:rPr>
          <w:sz w:val="20"/>
          <w:szCs w:val="20"/>
        </w:rPr>
        <w:t xml:space="preserve"> Elektrotechnické předpisy – Elektrická zařízení – Část 5: Výběr a stavba elektrických zařízení – Kapitola 52: Výběr soustav a stavba vedení</w:t>
      </w:r>
    </w:p>
    <w:p w14:paraId="171E1F46" w14:textId="77777777" w:rsidR="00841EFD" w:rsidRPr="005D49FC" w:rsidRDefault="00841EFD" w:rsidP="00841EFD">
      <w:pPr>
        <w:jc w:val="both"/>
        <w:rPr>
          <w:sz w:val="20"/>
          <w:szCs w:val="20"/>
        </w:rPr>
      </w:pPr>
      <w:r w:rsidRPr="005D49FC">
        <w:rPr>
          <w:b/>
          <w:sz w:val="20"/>
          <w:szCs w:val="20"/>
        </w:rPr>
        <w:t>ČSN 33 2000-5–54 ed.2</w:t>
      </w:r>
      <w:r w:rsidRPr="005D49FC">
        <w:rPr>
          <w:sz w:val="20"/>
          <w:szCs w:val="20"/>
        </w:rPr>
        <w:t xml:space="preserve"> Elektrické instalace nízkého napětí – Část 5–54: Výběr a stavba elektrických zařízení – Uzemnění, ochranné vodiče a vodiče ochranného pospojování</w:t>
      </w:r>
    </w:p>
    <w:p w14:paraId="79A27C5E" w14:textId="77777777" w:rsidR="00841EFD" w:rsidRPr="005D49FC" w:rsidRDefault="00841EFD" w:rsidP="00841EFD">
      <w:pPr>
        <w:jc w:val="both"/>
        <w:rPr>
          <w:sz w:val="20"/>
          <w:szCs w:val="20"/>
        </w:rPr>
      </w:pPr>
      <w:r w:rsidRPr="005D49FC">
        <w:rPr>
          <w:b/>
          <w:sz w:val="20"/>
          <w:szCs w:val="20"/>
        </w:rPr>
        <w:t>ČSN 33 2000-5–56 ed.2</w:t>
      </w:r>
      <w:r w:rsidRPr="005D49FC">
        <w:rPr>
          <w:sz w:val="20"/>
          <w:szCs w:val="20"/>
        </w:rPr>
        <w:t xml:space="preserve"> Elektrické instalace nízkého napětí – Část 5-56: Výběr a stavba elektrických zařízení – Zařízení pro bezpečnostní účely</w:t>
      </w:r>
    </w:p>
    <w:p w14:paraId="698A2E56" w14:textId="77777777" w:rsidR="00841EFD" w:rsidRPr="005D49FC" w:rsidRDefault="00841EFD" w:rsidP="00841EFD">
      <w:pPr>
        <w:jc w:val="both"/>
        <w:rPr>
          <w:sz w:val="20"/>
          <w:szCs w:val="20"/>
        </w:rPr>
      </w:pPr>
      <w:r w:rsidRPr="005D49FC">
        <w:rPr>
          <w:b/>
          <w:sz w:val="20"/>
          <w:szCs w:val="20"/>
        </w:rPr>
        <w:t>ČSN 33 2000-5–523 ed.2</w:t>
      </w:r>
      <w:r w:rsidRPr="005D49FC">
        <w:rPr>
          <w:sz w:val="20"/>
          <w:szCs w:val="20"/>
        </w:rPr>
        <w:t xml:space="preserve"> Elektrické instalace budov – Část 5: Výběr a stavba elektrických zařízení – Oddíl 523: Dovolené proudy v elektrických rozvodech</w:t>
      </w:r>
    </w:p>
    <w:p w14:paraId="752093BF" w14:textId="77777777" w:rsidR="00841EFD" w:rsidRPr="005D49FC" w:rsidRDefault="00841EFD" w:rsidP="00841EFD">
      <w:pPr>
        <w:jc w:val="both"/>
        <w:rPr>
          <w:sz w:val="20"/>
          <w:szCs w:val="20"/>
        </w:rPr>
      </w:pPr>
      <w:r w:rsidRPr="005D49FC">
        <w:rPr>
          <w:b/>
          <w:sz w:val="20"/>
          <w:szCs w:val="20"/>
        </w:rPr>
        <w:t>ČSN 33 2000-5-534</w:t>
      </w:r>
      <w:r w:rsidRPr="005D49FC">
        <w:rPr>
          <w:sz w:val="20"/>
          <w:szCs w:val="20"/>
        </w:rPr>
        <w:t xml:space="preserve"> Elektrické instalace nízkého napětí – Část 5-53: Výběr a stavba elektrických zařízení – Odpojování, spínání a řízení – Oddíl 534: Přepěťová ochranná zařízení</w:t>
      </w:r>
    </w:p>
    <w:p w14:paraId="7DD105E9" w14:textId="77777777" w:rsidR="00841EFD" w:rsidRPr="005D49FC" w:rsidRDefault="00841EFD" w:rsidP="00841EFD">
      <w:pPr>
        <w:jc w:val="both"/>
        <w:rPr>
          <w:sz w:val="20"/>
          <w:szCs w:val="20"/>
        </w:rPr>
      </w:pPr>
      <w:r w:rsidRPr="005D49FC">
        <w:rPr>
          <w:b/>
          <w:sz w:val="20"/>
          <w:szCs w:val="20"/>
        </w:rPr>
        <w:t>ČSN 33 2000-5–537</w:t>
      </w:r>
      <w:r w:rsidRPr="005D49FC">
        <w:rPr>
          <w:sz w:val="20"/>
          <w:szCs w:val="20"/>
        </w:rPr>
        <w:t xml:space="preserve"> Elektrotechnické předpisy – Elektrická zařízení – Část 5: Výběr a stavba elektrických zařízení – Kapitola 53: Spínací a řídicí přístroje – Oddíl 537: Přístroje pro odpojování a spínání</w:t>
      </w:r>
    </w:p>
    <w:p w14:paraId="56DCC1D7" w14:textId="77777777" w:rsidR="00841EFD" w:rsidRPr="005D49FC" w:rsidRDefault="00841EFD" w:rsidP="00841EFD">
      <w:pPr>
        <w:jc w:val="both"/>
        <w:rPr>
          <w:sz w:val="20"/>
          <w:szCs w:val="20"/>
        </w:rPr>
      </w:pPr>
      <w:r w:rsidRPr="005D49FC">
        <w:rPr>
          <w:b/>
          <w:sz w:val="20"/>
          <w:szCs w:val="20"/>
        </w:rPr>
        <w:t>ČSN 33 2000-5–551 ed.2</w:t>
      </w:r>
      <w:r w:rsidRPr="005D49FC">
        <w:rPr>
          <w:sz w:val="20"/>
          <w:szCs w:val="20"/>
        </w:rPr>
        <w:t xml:space="preserve"> Elektrické instalace nízkého napětí – Část 5-55: Výběr a stavba elektrických zařízení – Ostatní zařízení – Článek 551: Nízkonapěťová zdrojová zařízení</w:t>
      </w:r>
    </w:p>
    <w:p w14:paraId="6E053B3B" w14:textId="77777777" w:rsidR="00841EFD" w:rsidRDefault="00841EFD" w:rsidP="00841EFD">
      <w:pPr>
        <w:jc w:val="both"/>
        <w:rPr>
          <w:sz w:val="20"/>
          <w:szCs w:val="20"/>
        </w:rPr>
      </w:pPr>
      <w:r w:rsidRPr="005D49FC">
        <w:rPr>
          <w:b/>
          <w:sz w:val="20"/>
          <w:szCs w:val="20"/>
        </w:rPr>
        <w:t>ČSN 33 2000-6</w:t>
      </w:r>
      <w:r>
        <w:rPr>
          <w:b/>
          <w:sz w:val="20"/>
          <w:szCs w:val="20"/>
        </w:rPr>
        <w:t xml:space="preserve"> ed.2</w:t>
      </w:r>
      <w:r w:rsidRPr="005D49FC">
        <w:rPr>
          <w:sz w:val="20"/>
          <w:szCs w:val="20"/>
        </w:rPr>
        <w:t xml:space="preserve"> Elektrické instalace nízkého napětí – Část 6: Revize</w:t>
      </w:r>
    </w:p>
    <w:p w14:paraId="59BE3660" w14:textId="77777777" w:rsidR="00841EFD" w:rsidRDefault="00841EFD" w:rsidP="00841EFD">
      <w:pPr>
        <w:jc w:val="both"/>
        <w:rPr>
          <w:sz w:val="20"/>
          <w:szCs w:val="20"/>
        </w:rPr>
      </w:pPr>
      <w:r w:rsidRPr="005D49FC">
        <w:rPr>
          <w:b/>
          <w:sz w:val="20"/>
          <w:szCs w:val="20"/>
        </w:rPr>
        <w:t>ČSN 33 2000-7–701 ed.</w:t>
      </w:r>
      <w:r w:rsidRPr="005D49FC">
        <w:rPr>
          <w:sz w:val="20"/>
          <w:szCs w:val="20"/>
        </w:rPr>
        <w:t>2 Elektrické instalace nízkého napětí – Část 7–701: Zařízení jednoúčelová a ve zvláštních objektech – Prostory s vanou nebo sprchou</w:t>
      </w:r>
    </w:p>
    <w:p w14:paraId="7138E919" w14:textId="77777777" w:rsidR="00841EFD" w:rsidRPr="005D49FC" w:rsidRDefault="00841EFD" w:rsidP="00841EFD">
      <w:pPr>
        <w:jc w:val="both"/>
        <w:rPr>
          <w:sz w:val="20"/>
          <w:szCs w:val="20"/>
        </w:rPr>
      </w:pPr>
      <w:r w:rsidRPr="005D49FC">
        <w:rPr>
          <w:b/>
          <w:sz w:val="20"/>
          <w:szCs w:val="20"/>
        </w:rPr>
        <w:t>ČSN 33 2000-7–714</w:t>
      </w:r>
      <w:r>
        <w:rPr>
          <w:b/>
          <w:sz w:val="20"/>
          <w:szCs w:val="20"/>
        </w:rPr>
        <w:t xml:space="preserve"> ed.2</w:t>
      </w:r>
      <w:r w:rsidRPr="005D49FC">
        <w:rPr>
          <w:sz w:val="20"/>
          <w:szCs w:val="20"/>
        </w:rPr>
        <w:t xml:space="preserve"> </w:t>
      </w:r>
      <w:r w:rsidRPr="003B758F">
        <w:rPr>
          <w:sz w:val="20"/>
          <w:szCs w:val="20"/>
        </w:rPr>
        <w:t>Elektrické instalace nízkého napětí – Část 7-714: Zařízení jednoúčelová a ve zvláštních objektech – Venkovní světelné instalace</w:t>
      </w:r>
    </w:p>
    <w:p w14:paraId="2F535753" w14:textId="77777777" w:rsidR="00841EFD" w:rsidRPr="005D49FC" w:rsidRDefault="00841EFD" w:rsidP="00841EFD">
      <w:pPr>
        <w:jc w:val="both"/>
        <w:rPr>
          <w:sz w:val="20"/>
          <w:szCs w:val="20"/>
        </w:rPr>
      </w:pPr>
      <w:r w:rsidRPr="00A04B92">
        <w:rPr>
          <w:b/>
          <w:sz w:val="20"/>
          <w:szCs w:val="20"/>
        </w:rPr>
        <w:t>ČSN 33 2000-7-718</w:t>
      </w:r>
      <w:r>
        <w:rPr>
          <w:sz w:val="20"/>
          <w:szCs w:val="20"/>
        </w:rPr>
        <w:t xml:space="preserve"> </w:t>
      </w:r>
      <w:r w:rsidRPr="00A04B92">
        <w:rPr>
          <w:sz w:val="20"/>
          <w:szCs w:val="20"/>
        </w:rPr>
        <w:t>Elektrické instalace nízkého napětí – Část 7-718: Zařízení jednoúčelová a ve zvláštních objektech – Prostory občanské výstavby a pracoviště</w:t>
      </w:r>
    </w:p>
    <w:p w14:paraId="2B49CCB7" w14:textId="77777777" w:rsidR="00841EFD" w:rsidRPr="005D49FC" w:rsidRDefault="00841EFD" w:rsidP="00841EFD">
      <w:pPr>
        <w:jc w:val="both"/>
        <w:rPr>
          <w:sz w:val="20"/>
          <w:szCs w:val="20"/>
        </w:rPr>
      </w:pPr>
      <w:r w:rsidRPr="005D49FC">
        <w:rPr>
          <w:b/>
          <w:sz w:val="20"/>
          <w:szCs w:val="20"/>
        </w:rPr>
        <w:t>ČSN 33 2000-7-729</w:t>
      </w:r>
      <w:r w:rsidRPr="005D49FC">
        <w:rPr>
          <w:sz w:val="20"/>
          <w:szCs w:val="20"/>
        </w:rPr>
        <w:t xml:space="preserve"> Elektrické instalace nízkého napětí – Část 7-729: Zařízení jednoúčelová a ve zvláštních objektech – Uličky pro obsluhu nebo údržbu</w:t>
      </w:r>
    </w:p>
    <w:p w14:paraId="493F5FD9" w14:textId="77777777" w:rsidR="00841EFD" w:rsidRPr="005D49FC" w:rsidRDefault="00841EFD" w:rsidP="00841EFD">
      <w:pPr>
        <w:jc w:val="both"/>
        <w:rPr>
          <w:sz w:val="20"/>
          <w:szCs w:val="20"/>
        </w:rPr>
      </w:pPr>
      <w:r w:rsidRPr="005D49FC">
        <w:rPr>
          <w:b/>
          <w:sz w:val="20"/>
          <w:szCs w:val="20"/>
        </w:rPr>
        <w:lastRenderedPageBreak/>
        <w:t>ČSN 33 2130 ed.</w:t>
      </w:r>
      <w:r>
        <w:rPr>
          <w:b/>
          <w:sz w:val="20"/>
          <w:szCs w:val="20"/>
        </w:rPr>
        <w:t>4</w:t>
      </w:r>
      <w:r w:rsidRPr="005D49FC">
        <w:rPr>
          <w:sz w:val="20"/>
          <w:szCs w:val="20"/>
        </w:rPr>
        <w:t xml:space="preserve"> Elektrické instalace nízkého napětí – Vnitřní elektrické rozvody</w:t>
      </w:r>
    </w:p>
    <w:p w14:paraId="1F4CD9BB" w14:textId="77777777" w:rsidR="00841EFD" w:rsidRPr="005D49FC" w:rsidRDefault="00841EFD" w:rsidP="00841EFD">
      <w:pPr>
        <w:jc w:val="both"/>
        <w:rPr>
          <w:sz w:val="20"/>
          <w:szCs w:val="20"/>
        </w:rPr>
      </w:pPr>
      <w:r w:rsidRPr="002B14FB">
        <w:rPr>
          <w:b/>
          <w:sz w:val="20"/>
          <w:szCs w:val="20"/>
        </w:rPr>
        <w:t>TNI 33 2130</w:t>
      </w:r>
      <w:r>
        <w:rPr>
          <w:sz w:val="20"/>
          <w:szCs w:val="20"/>
        </w:rPr>
        <w:t xml:space="preserve"> </w:t>
      </w:r>
      <w:r w:rsidRPr="002B14FB">
        <w:rPr>
          <w:sz w:val="20"/>
          <w:szCs w:val="20"/>
        </w:rPr>
        <w:t>Elektrické instalace nízkého napětí – Elektrické rozvody v bytových objektech, i s byty určenými pro osoby se zdravotním postižením, elektroinstalace v kuchyních a příprava pro zavedení vysokorychlostního internetu – Komentář k ČSN 33 2130 ed. 3:2014</w:t>
      </w:r>
    </w:p>
    <w:p w14:paraId="6249A2DD" w14:textId="77777777" w:rsidR="00841EFD" w:rsidRPr="005D49FC" w:rsidRDefault="00841EFD" w:rsidP="00841EFD">
      <w:pPr>
        <w:jc w:val="both"/>
        <w:rPr>
          <w:sz w:val="20"/>
          <w:szCs w:val="20"/>
        </w:rPr>
      </w:pPr>
      <w:r w:rsidRPr="005D49FC">
        <w:rPr>
          <w:b/>
          <w:sz w:val="20"/>
          <w:szCs w:val="20"/>
        </w:rPr>
        <w:t>ČSN 34 1610</w:t>
      </w:r>
      <w:r w:rsidRPr="005D49FC">
        <w:rPr>
          <w:sz w:val="20"/>
          <w:szCs w:val="20"/>
        </w:rPr>
        <w:t xml:space="preserve"> Elektrotechnické předpisy ČSN. Elektrický silnoproudý rozvod v průmyslových provozovnách</w:t>
      </w:r>
    </w:p>
    <w:p w14:paraId="3DF9E083" w14:textId="77777777" w:rsidR="00841EFD" w:rsidRDefault="00841EFD" w:rsidP="00841EFD">
      <w:pPr>
        <w:jc w:val="both"/>
        <w:rPr>
          <w:sz w:val="20"/>
          <w:szCs w:val="20"/>
        </w:rPr>
      </w:pPr>
      <w:r w:rsidRPr="005D49FC">
        <w:rPr>
          <w:b/>
          <w:sz w:val="20"/>
          <w:szCs w:val="20"/>
        </w:rPr>
        <w:t>ČSN 33 2180</w:t>
      </w:r>
      <w:r w:rsidRPr="005D49FC">
        <w:rPr>
          <w:sz w:val="20"/>
          <w:szCs w:val="20"/>
        </w:rPr>
        <w:t xml:space="preserve"> Elektrotechnické předpisy ČSN. Připojování elektrických přístrojů a spotřebičů</w:t>
      </w:r>
    </w:p>
    <w:p w14:paraId="3626CE78" w14:textId="77777777" w:rsidR="00841EFD" w:rsidRPr="005D49FC" w:rsidRDefault="00841EFD" w:rsidP="00841EFD">
      <w:pPr>
        <w:jc w:val="both"/>
        <w:rPr>
          <w:sz w:val="20"/>
          <w:szCs w:val="20"/>
        </w:rPr>
      </w:pPr>
      <w:r w:rsidRPr="005D49FC">
        <w:rPr>
          <w:b/>
          <w:sz w:val="20"/>
          <w:szCs w:val="20"/>
        </w:rPr>
        <w:t>ČSN EN 1838</w:t>
      </w:r>
      <w:r>
        <w:rPr>
          <w:b/>
          <w:sz w:val="20"/>
          <w:szCs w:val="20"/>
        </w:rPr>
        <w:t xml:space="preserve"> ed.2</w:t>
      </w:r>
      <w:r w:rsidRPr="005D49FC">
        <w:rPr>
          <w:sz w:val="20"/>
          <w:szCs w:val="20"/>
        </w:rPr>
        <w:t xml:space="preserve"> Světlo a osvětlení – Nouzové osvětlení</w:t>
      </w:r>
    </w:p>
    <w:p w14:paraId="09CB9303" w14:textId="77777777" w:rsidR="00841EFD" w:rsidRPr="005D49FC" w:rsidRDefault="00841EFD" w:rsidP="00841EFD">
      <w:pPr>
        <w:jc w:val="both"/>
        <w:rPr>
          <w:sz w:val="20"/>
          <w:szCs w:val="20"/>
        </w:rPr>
      </w:pPr>
      <w:r w:rsidRPr="00C477F3">
        <w:rPr>
          <w:b/>
          <w:bCs/>
          <w:sz w:val="20"/>
          <w:szCs w:val="20"/>
        </w:rPr>
        <w:t>ČSN EN 50172 ed.</w:t>
      </w:r>
      <w:r>
        <w:rPr>
          <w:sz w:val="20"/>
          <w:szCs w:val="20"/>
        </w:rPr>
        <w:t xml:space="preserve">2 </w:t>
      </w:r>
      <w:r w:rsidRPr="001E32B7">
        <w:rPr>
          <w:sz w:val="20"/>
          <w:szCs w:val="20"/>
        </w:rPr>
        <w:t>Systémy nouzového únikového osvětlení</w:t>
      </w:r>
    </w:p>
    <w:p w14:paraId="61D37D28" w14:textId="77777777" w:rsidR="00841EFD" w:rsidRPr="005D49FC" w:rsidRDefault="00841EFD" w:rsidP="00841EFD">
      <w:pPr>
        <w:jc w:val="both"/>
        <w:rPr>
          <w:sz w:val="20"/>
          <w:szCs w:val="20"/>
        </w:rPr>
      </w:pPr>
      <w:r w:rsidRPr="005D49FC">
        <w:rPr>
          <w:b/>
          <w:sz w:val="20"/>
          <w:szCs w:val="20"/>
        </w:rPr>
        <w:t xml:space="preserve">ČSN EN 62305–4 ed.2 </w:t>
      </w:r>
      <w:r w:rsidRPr="005D49FC">
        <w:rPr>
          <w:sz w:val="20"/>
          <w:szCs w:val="20"/>
        </w:rPr>
        <w:t>Ochrana před bleskem – Část 4: Elektrické a elektronické systémy ve stavbách</w:t>
      </w:r>
    </w:p>
    <w:p w14:paraId="097541AC" w14:textId="77777777" w:rsidR="00841EFD" w:rsidRPr="005D49FC" w:rsidRDefault="00841EFD" w:rsidP="00841EFD">
      <w:pPr>
        <w:jc w:val="both"/>
        <w:rPr>
          <w:sz w:val="20"/>
          <w:szCs w:val="20"/>
        </w:rPr>
      </w:pPr>
      <w:r w:rsidRPr="005D49FC">
        <w:rPr>
          <w:b/>
          <w:sz w:val="20"/>
          <w:szCs w:val="20"/>
        </w:rPr>
        <w:t>ČSN EN 50110–1 ed.</w:t>
      </w:r>
      <w:r>
        <w:rPr>
          <w:b/>
          <w:sz w:val="20"/>
          <w:szCs w:val="20"/>
        </w:rPr>
        <w:t xml:space="preserve">4 </w:t>
      </w:r>
      <w:r w:rsidRPr="00463AA1">
        <w:rPr>
          <w:sz w:val="20"/>
          <w:szCs w:val="20"/>
        </w:rPr>
        <w:t>Obsluha a práce na elektrických zařízeních – Část 1: Obecné požadavky</w:t>
      </w:r>
    </w:p>
    <w:p w14:paraId="72652AAA" w14:textId="77777777" w:rsidR="00841EFD" w:rsidRPr="005D49FC" w:rsidRDefault="00841EFD" w:rsidP="00841EFD">
      <w:pPr>
        <w:jc w:val="both"/>
        <w:rPr>
          <w:sz w:val="20"/>
          <w:szCs w:val="20"/>
        </w:rPr>
      </w:pPr>
      <w:r w:rsidRPr="005D49FC">
        <w:rPr>
          <w:b/>
          <w:sz w:val="20"/>
          <w:szCs w:val="20"/>
        </w:rPr>
        <w:t>ČSN EN 50110-2 ed.</w:t>
      </w:r>
      <w:r>
        <w:rPr>
          <w:b/>
          <w:sz w:val="20"/>
          <w:szCs w:val="20"/>
        </w:rPr>
        <w:t>4</w:t>
      </w:r>
      <w:r w:rsidRPr="005D49FC">
        <w:rPr>
          <w:sz w:val="20"/>
          <w:szCs w:val="20"/>
        </w:rPr>
        <w:t xml:space="preserve"> Obsluha a práce na elektrických zařízeních – Část 2: Národní dodatky</w:t>
      </w:r>
    </w:p>
    <w:p w14:paraId="2E22AB07" w14:textId="77777777" w:rsidR="00841EFD" w:rsidRDefault="00841EFD" w:rsidP="00841EFD">
      <w:pPr>
        <w:jc w:val="both"/>
        <w:rPr>
          <w:sz w:val="20"/>
          <w:szCs w:val="20"/>
        </w:rPr>
      </w:pPr>
      <w:r w:rsidRPr="00F1298A">
        <w:rPr>
          <w:b/>
          <w:sz w:val="20"/>
          <w:szCs w:val="20"/>
        </w:rPr>
        <w:t xml:space="preserve">ČSN EN IEC 61439-1 ed.3 </w:t>
      </w:r>
      <w:r w:rsidRPr="00F1298A">
        <w:rPr>
          <w:sz w:val="20"/>
          <w:szCs w:val="20"/>
        </w:rPr>
        <w:t>Rozváděče nízkého napětí – Část 1: Obecná ustanovení</w:t>
      </w:r>
    </w:p>
    <w:p w14:paraId="0307FB58" w14:textId="77777777" w:rsidR="00841EFD" w:rsidRDefault="00841EFD" w:rsidP="00841EFD">
      <w:pPr>
        <w:jc w:val="both"/>
        <w:rPr>
          <w:sz w:val="20"/>
          <w:szCs w:val="20"/>
        </w:rPr>
      </w:pPr>
      <w:r w:rsidRPr="005D49FC">
        <w:rPr>
          <w:b/>
          <w:sz w:val="20"/>
          <w:szCs w:val="20"/>
        </w:rPr>
        <w:t>ČSN EN 6</w:t>
      </w:r>
      <w:r>
        <w:rPr>
          <w:b/>
          <w:sz w:val="20"/>
          <w:szCs w:val="20"/>
        </w:rPr>
        <w:t>1</w:t>
      </w:r>
      <w:r w:rsidRPr="005D49FC">
        <w:rPr>
          <w:b/>
          <w:sz w:val="20"/>
          <w:szCs w:val="20"/>
        </w:rPr>
        <w:t xml:space="preserve">439–3 </w:t>
      </w:r>
      <w:r w:rsidRPr="006C34F0">
        <w:rPr>
          <w:sz w:val="20"/>
          <w:szCs w:val="20"/>
        </w:rPr>
        <w:t>Rozváděče nízkého napětí – Část 3: Rozvodnice určené k provozování laiky (DBO)</w:t>
      </w:r>
    </w:p>
    <w:p w14:paraId="6442239A" w14:textId="77777777" w:rsidR="00841EFD" w:rsidRDefault="00841EFD" w:rsidP="00841EFD">
      <w:pPr>
        <w:jc w:val="both"/>
        <w:rPr>
          <w:b/>
          <w:sz w:val="20"/>
          <w:szCs w:val="20"/>
        </w:rPr>
      </w:pPr>
      <w:r w:rsidRPr="00301E41">
        <w:rPr>
          <w:b/>
          <w:bCs/>
          <w:sz w:val="20"/>
          <w:szCs w:val="20"/>
        </w:rPr>
        <w:t xml:space="preserve">ČSN EN IEC 61439-2 ed.3 </w:t>
      </w:r>
      <w:r w:rsidRPr="00301E41">
        <w:rPr>
          <w:sz w:val="20"/>
          <w:szCs w:val="20"/>
        </w:rPr>
        <w:t>Rozváděče nízkého napětí – Část 2: Výkonové rozváděče</w:t>
      </w:r>
      <w:r w:rsidRPr="00301E41">
        <w:rPr>
          <w:b/>
          <w:sz w:val="20"/>
          <w:szCs w:val="20"/>
        </w:rPr>
        <w:t xml:space="preserve">                       </w:t>
      </w:r>
    </w:p>
    <w:p w14:paraId="585CB379" w14:textId="77777777" w:rsidR="00841EFD" w:rsidRDefault="00841EFD" w:rsidP="00841EFD">
      <w:pPr>
        <w:jc w:val="both"/>
        <w:rPr>
          <w:sz w:val="20"/>
          <w:szCs w:val="20"/>
        </w:rPr>
      </w:pPr>
      <w:bookmarkStart w:id="12" w:name="_Hlk132789528"/>
      <w:r w:rsidRPr="005D49FC">
        <w:rPr>
          <w:b/>
          <w:sz w:val="20"/>
          <w:szCs w:val="20"/>
        </w:rPr>
        <w:t xml:space="preserve">ČSN </w:t>
      </w:r>
      <w:r w:rsidRPr="00F1298A">
        <w:rPr>
          <w:b/>
          <w:sz w:val="20"/>
          <w:szCs w:val="20"/>
        </w:rPr>
        <w:t>EN IEC 61439-5 ed.3</w:t>
      </w:r>
      <w:r>
        <w:rPr>
          <w:b/>
          <w:sz w:val="20"/>
          <w:szCs w:val="20"/>
        </w:rPr>
        <w:t xml:space="preserve"> </w:t>
      </w:r>
      <w:r w:rsidRPr="00F1298A">
        <w:rPr>
          <w:sz w:val="20"/>
          <w:szCs w:val="20"/>
        </w:rPr>
        <w:t>Rozváděče nízkého napětí – Část 5: Rozváděče pro veřejné distribuční sítě</w:t>
      </w:r>
    </w:p>
    <w:bookmarkEnd w:id="12"/>
    <w:p w14:paraId="775E0258" w14:textId="77777777" w:rsidR="00841EFD" w:rsidRPr="005D49FC" w:rsidRDefault="00841EFD" w:rsidP="00841EFD">
      <w:pPr>
        <w:jc w:val="both"/>
        <w:rPr>
          <w:sz w:val="20"/>
          <w:szCs w:val="20"/>
        </w:rPr>
      </w:pPr>
      <w:r w:rsidRPr="005D49FC">
        <w:rPr>
          <w:b/>
          <w:sz w:val="20"/>
          <w:szCs w:val="20"/>
        </w:rPr>
        <w:t>ČSN EN 50274</w:t>
      </w:r>
      <w:r w:rsidRPr="005D49FC">
        <w:rPr>
          <w:sz w:val="20"/>
          <w:szCs w:val="20"/>
        </w:rPr>
        <w:t xml:space="preserve"> Rozváděče nn – Ochrana před úrazem elektrickým proudem – Ochrana před neúmyslným přímým dotykem nebezpečných živých částí</w:t>
      </w:r>
    </w:p>
    <w:p w14:paraId="6C8CDE8E" w14:textId="77777777" w:rsidR="00841EFD" w:rsidRPr="005D49FC" w:rsidRDefault="00841EFD" w:rsidP="00841EFD">
      <w:pPr>
        <w:jc w:val="both"/>
        <w:rPr>
          <w:sz w:val="20"/>
          <w:szCs w:val="20"/>
        </w:rPr>
      </w:pPr>
      <w:r w:rsidRPr="005D49FC">
        <w:rPr>
          <w:b/>
          <w:sz w:val="20"/>
          <w:szCs w:val="20"/>
        </w:rPr>
        <w:t>ČSN 33 0360</w:t>
      </w:r>
      <w:r w:rsidRPr="005D49FC">
        <w:rPr>
          <w:sz w:val="20"/>
          <w:szCs w:val="20"/>
        </w:rPr>
        <w:t xml:space="preserve"> Elektronické předpisy. Místa připojení ochranných vodičů na elektrických předmětech</w:t>
      </w:r>
    </w:p>
    <w:p w14:paraId="7342DFB3" w14:textId="77777777" w:rsidR="00841EFD" w:rsidRPr="005D49FC" w:rsidRDefault="00841EFD" w:rsidP="00841EFD">
      <w:pPr>
        <w:jc w:val="both"/>
        <w:rPr>
          <w:sz w:val="20"/>
          <w:szCs w:val="20"/>
        </w:rPr>
      </w:pPr>
      <w:r w:rsidRPr="005D49FC">
        <w:rPr>
          <w:b/>
          <w:sz w:val="20"/>
          <w:szCs w:val="20"/>
        </w:rPr>
        <w:t>ČSN 33 2190</w:t>
      </w:r>
      <w:r w:rsidRPr="005D49FC">
        <w:rPr>
          <w:sz w:val="20"/>
          <w:szCs w:val="20"/>
        </w:rPr>
        <w:t xml:space="preserve"> Elektrotechnické předpisy. Připojování elektrických strojů a pohonů s elektromotory</w:t>
      </w:r>
    </w:p>
    <w:p w14:paraId="678CC871" w14:textId="77777777" w:rsidR="00841EFD" w:rsidRPr="005D49FC" w:rsidRDefault="00841EFD" w:rsidP="00841EFD">
      <w:pPr>
        <w:jc w:val="both"/>
        <w:rPr>
          <w:sz w:val="20"/>
          <w:szCs w:val="20"/>
        </w:rPr>
      </w:pPr>
      <w:r w:rsidRPr="005D49FC">
        <w:rPr>
          <w:b/>
          <w:sz w:val="20"/>
          <w:szCs w:val="20"/>
        </w:rPr>
        <w:t>ČSN ISO 3864</w:t>
      </w:r>
      <w:r w:rsidRPr="005D49FC">
        <w:rPr>
          <w:sz w:val="20"/>
          <w:szCs w:val="20"/>
        </w:rPr>
        <w:t xml:space="preserve"> Bezpečnostní barvy a bezpečnostní značky</w:t>
      </w:r>
    </w:p>
    <w:p w14:paraId="1EF27EFB" w14:textId="77777777" w:rsidR="00841EFD" w:rsidRPr="005D49FC" w:rsidRDefault="00841EFD" w:rsidP="00841EFD">
      <w:pPr>
        <w:jc w:val="both"/>
        <w:rPr>
          <w:sz w:val="20"/>
          <w:szCs w:val="20"/>
        </w:rPr>
      </w:pPr>
      <w:r w:rsidRPr="005D49FC">
        <w:rPr>
          <w:b/>
          <w:sz w:val="20"/>
          <w:szCs w:val="20"/>
        </w:rPr>
        <w:t xml:space="preserve">ČSN ISO 3864–1 </w:t>
      </w:r>
      <w:r w:rsidRPr="005D49FC">
        <w:rPr>
          <w:sz w:val="20"/>
          <w:szCs w:val="20"/>
        </w:rPr>
        <w:t>Grafické značky – Bezpečnostní barvy a bezpečnostní značky – Část 1: Zásady navrhování bezpečnostních značek na pracovištích</w:t>
      </w:r>
    </w:p>
    <w:p w14:paraId="57FE1430" w14:textId="77777777" w:rsidR="00841EFD" w:rsidRPr="005D49FC" w:rsidRDefault="00841EFD" w:rsidP="00841EFD">
      <w:pPr>
        <w:jc w:val="both"/>
        <w:rPr>
          <w:sz w:val="20"/>
          <w:szCs w:val="20"/>
        </w:rPr>
      </w:pPr>
      <w:r w:rsidRPr="00B43D6C">
        <w:rPr>
          <w:b/>
          <w:sz w:val="20"/>
          <w:szCs w:val="20"/>
        </w:rPr>
        <w:t xml:space="preserve">ČSN EN IEC 60445 ed. 6 </w:t>
      </w:r>
      <w:r w:rsidRPr="00B43D6C">
        <w:rPr>
          <w:sz w:val="20"/>
          <w:szCs w:val="20"/>
        </w:rPr>
        <w:t>Základní a bezpečnostní zásady pro rozhraní člověk-stroj, značení a identifikace – Identifikace svorek předmětů, zakončení vodičů a vodičů</w:t>
      </w:r>
    </w:p>
    <w:p w14:paraId="49594755" w14:textId="77777777" w:rsidR="00841EFD" w:rsidRDefault="00841EFD" w:rsidP="00841EFD">
      <w:pPr>
        <w:jc w:val="both"/>
        <w:rPr>
          <w:sz w:val="20"/>
          <w:szCs w:val="20"/>
        </w:rPr>
      </w:pPr>
      <w:r w:rsidRPr="005F4BC7">
        <w:rPr>
          <w:b/>
          <w:sz w:val="20"/>
          <w:szCs w:val="20"/>
        </w:rPr>
        <w:t>ČSN EN 61000-3-12</w:t>
      </w:r>
      <w:r>
        <w:rPr>
          <w:b/>
          <w:sz w:val="20"/>
          <w:szCs w:val="20"/>
        </w:rPr>
        <w:t xml:space="preserve"> ed.2</w:t>
      </w:r>
      <w:r w:rsidRPr="005F4BC7">
        <w:rPr>
          <w:sz w:val="20"/>
          <w:szCs w:val="20"/>
        </w:rPr>
        <w:t xml:space="preserve"> </w:t>
      </w:r>
      <w:r w:rsidRPr="0064461B">
        <w:rPr>
          <w:sz w:val="20"/>
          <w:szCs w:val="20"/>
        </w:rPr>
        <w:t>Elektromagnetická kompatibilita (EMC) - Část 3-12: Meze – Meze harmonických proudu způsobených zařízením se vstupním fázovým proudem &gt; 16 A a &lt;= 75 A připojeným k veřejným sítím nízkého napětí</w:t>
      </w:r>
    </w:p>
    <w:p w14:paraId="0112762D" w14:textId="77777777" w:rsidR="00841EFD" w:rsidRDefault="00841EFD" w:rsidP="00841EFD">
      <w:pPr>
        <w:jc w:val="both"/>
        <w:rPr>
          <w:sz w:val="20"/>
          <w:szCs w:val="20"/>
        </w:rPr>
      </w:pPr>
      <w:r w:rsidRPr="000C55E8">
        <w:rPr>
          <w:b/>
          <w:bCs/>
          <w:sz w:val="20"/>
          <w:szCs w:val="20"/>
        </w:rPr>
        <w:t>ČSN 73 0802 ed. 2</w:t>
      </w:r>
      <w:r w:rsidRPr="004B27FE">
        <w:rPr>
          <w:sz w:val="20"/>
          <w:szCs w:val="20"/>
        </w:rPr>
        <w:t xml:space="preserve"> Požární bezpečnost staveb – Nevýrobní objekty</w:t>
      </w:r>
    </w:p>
    <w:p w14:paraId="3C4C5E36" w14:textId="77777777" w:rsidR="00841EFD" w:rsidRDefault="00841EFD" w:rsidP="00841EFD">
      <w:pPr>
        <w:jc w:val="both"/>
        <w:rPr>
          <w:sz w:val="20"/>
          <w:szCs w:val="20"/>
        </w:rPr>
      </w:pPr>
      <w:r w:rsidRPr="000C55E8">
        <w:rPr>
          <w:b/>
          <w:bCs/>
          <w:sz w:val="20"/>
          <w:szCs w:val="20"/>
        </w:rPr>
        <w:t>ČSN 73 0804 ed. 2</w:t>
      </w:r>
      <w:r>
        <w:rPr>
          <w:sz w:val="20"/>
          <w:szCs w:val="20"/>
        </w:rPr>
        <w:t xml:space="preserve"> </w:t>
      </w:r>
      <w:r w:rsidRPr="004B27FE">
        <w:rPr>
          <w:sz w:val="20"/>
          <w:szCs w:val="20"/>
        </w:rPr>
        <w:t>Požární bezpečnost staveb – Výrobní objekty</w:t>
      </w:r>
    </w:p>
    <w:p w14:paraId="58C70A7E" w14:textId="77777777" w:rsidR="00841EFD" w:rsidRDefault="00841EFD" w:rsidP="00841EFD">
      <w:pPr>
        <w:jc w:val="both"/>
        <w:rPr>
          <w:sz w:val="20"/>
          <w:szCs w:val="20"/>
        </w:rPr>
      </w:pPr>
      <w:r w:rsidRPr="000C55E8">
        <w:rPr>
          <w:b/>
          <w:bCs/>
          <w:sz w:val="20"/>
          <w:szCs w:val="20"/>
        </w:rPr>
        <w:t>ČSN 73 0848</w:t>
      </w:r>
      <w:r w:rsidRPr="000C55E8">
        <w:rPr>
          <w:sz w:val="20"/>
          <w:szCs w:val="20"/>
        </w:rPr>
        <w:t xml:space="preserve"> Požární bezpečnost staveb – Elektrická zařízení, elektrické instalace a rozvody</w:t>
      </w:r>
    </w:p>
    <w:p w14:paraId="3979144D" w14:textId="77777777" w:rsidR="00D10412" w:rsidRDefault="00D10412" w:rsidP="00DC2DE4">
      <w:pPr>
        <w:pStyle w:val="Odstavecseseznamem"/>
        <w:widowControl w:val="0"/>
        <w:tabs>
          <w:tab w:val="left" w:pos="577"/>
        </w:tabs>
        <w:autoSpaceDE w:val="0"/>
        <w:autoSpaceDN w:val="0"/>
        <w:spacing w:after="0" w:line="240" w:lineRule="auto"/>
        <w:ind w:left="567"/>
        <w:contextualSpacing w:val="0"/>
        <w:jc w:val="both"/>
        <w:rPr>
          <w:rFonts w:ascii="Times New Roman" w:eastAsia="Times New Roman" w:hAnsi="Times New Roman"/>
          <w:sz w:val="20"/>
          <w:szCs w:val="20"/>
          <w:lang w:eastAsia="cs-CZ"/>
        </w:rPr>
      </w:pPr>
    </w:p>
    <w:p w14:paraId="2CE11E24" w14:textId="77777777" w:rsidR="007336E7" w:rsidRPr="00BC4C13" w:rsidRDefault="007336E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 xml:space="preserve">DOKUMENTACE </w:t>
      </w:r>
      <w:r w:rsidR="00565C76" w:rsidRPr="00BC4C13">
        <w:rPr>
          <w:rFonts w:ascii="Times New Roman" w:hAnsi="Times New Roman"/>
          <w:i w:val="0"/>
          <w:sz w:val="32"/>
          <w:szCs w:val="32"/>
          <w:u w:val="single"/>
        </w:rPr>
        <w:t>ELEKTROINSTALACE</w:t>
      </w:r>
    </w:p>
    <w:p w14:paraId="534E0C44" w14:textId="77777777" w:rsidR="00AE1C6D" w:rsidRPr="00BC4C13" w:rsidRDefault="00AE1C6D" w:rsidP="00BC4C13">
      <w:pPr>
        <w:rPr>
          <w:sz w:val="20"/>
          <w:szCs w:val="20"/>
        </w:rPr>
      </w:pPr>
    </w:p>
    <w:p w14:paraId="74396797" w14:textId="77777777" w:rsidR="007336E7" w:rsidRPr="00BC4C13" w:rsidRDefault="007336E7" w:rsidP="00BC4C13">
      <w:pPr>
        <w:jc w:val="center"/>
        <w:rPr>
          <w:b/>
          <w:bCs/>
          <w:sz w:val="32"/>
          <w:szCs w:val="32"/>
          <w:u w:val="single"/>
        </w:rPr>
      </w:pPr>
      <w:r w:rsidRPr="00BC4C13">
        <w:rPr>
          <w:b/>
          <w:bCs/>
          <w:sz w:val="32"/>
          <w:szCs w:val="32"/>
          <w:u w:val="single"/>
        </w:rPr>
        <w:t>URČENÍ VNĚJŠÍCH VLIVŮ</w:t>
      </w:r>
    </w:p>
    <w:p w14:paraId="5947F25B" w14:textId="77777777" w:rsidR="007336E7" w:rsidRPr="00BC4C13" w:rsidRDefault="007336E7" w:rsidP="00BC4C13">
      <w:pPr>
        <w:rPr>
          <w:sz w:val="20"/>
          <w:szCs w:val="20"/>
        </w:rPr>
      </w:pPr>
    </w:p>
    <w:p w14:paraId="0E167E17" w14:textId="79DFD0D1" w:rsidR="00326D92" w:rsidRDefault="00A14BDB" w:rsidP="00BC4C13">
      <w:pPr>
        <w:jc w:val="both"/>
        <w:rPr>
          <w:sz w:val="20"/>
          <w:szCs w:val="20"/>
        </w:rPr>
      </w:pPr>
      <w:r w:rsidRPr="00E86A72">
        <w:rPr>
          <w:sz w:val="20"/>
          <w:szCs w:val="20"/>
        </w:rPr>
        <w:t xml:space="preserve">Vnější vlivy jsou určeny protokolem o určení vnějších </w:t>
      </w:r>
      <w:r w:rsidRPr="005247F7">
        <w:rPr>
          <w:sz w:val="20"/>
          <w:szCs w:val="20"/>
        </w:rPr>
        <w:t xml:space="preserve">vlivů </w:t>
      </w:r>
      <w:r w:rsidR="00326D92">
        <w:rPr>
          <w:sz w:val="20"/>
          <w:szCs w:val="20"/>
        </w:rPr>
        <w:t>ve stávající projektové dokumentaci elektroinstalace</w:t>
      </w:r>
      <w:r w:rsidR="00E90E48">
        <w:rPr>
          <w:sz w:val="20"/>
          <w:szCs w:val="20"/>
        </w:rPr>
        <w:t>.</w:t>
      </w:r>
    </w:p>
    <w:p w14:paraId="45111B29" w14:textId="25365079" w:rsidR="004E6F1B" w:rsidRDefault="00326D92" w:rsidP="00BC4C13">
      <w:pPr>
        <w:jc w:val="both"/>
        <w:rPr>
          <w:sz w:val="20"/>
          <w:szCs w:val="20"/>
        </w:rPr>
      </w:pPr>
      <w:r>
        <w:rPr>
          <w:sz w:val="20"/>
          <w:szCs w:val="20"/>
        </w:rPr>
        <w:t xml:space="preserve">Protokol o určení vnějších vlivů je zpracován dle norem </w:t>
      </w:r>
      <w:r w:rsidR="00E90E48">
        <w:rPr>
          <w:sz w:val="20"/>
          <w:szCs w:val="20"/>
        </w:rPr>
        <w:t>a</w:t>
      </w:r>
      <w:r w:rsidR="00B43D6C" w:rsidRPr="003E1110">
        <w:rPr>
          <w:sz w:val="20"/>
          <w:szCs w:val="20"/>
        </w:rPr>
        <w:t xml:space="preserve"> norem souvisejících</w:t>
      </w:r>
      <w:r w:rsidR="00B43D6C">
        <w:rPr>
          <w:sz w:val="20"/>
          <w:szCs w:val="20"/>
        </w:rPr>
        <w:t xml:space="preserve"> a dalších normových požadavků</w:t>
      </w:r>
      <w:r w:rsidR="00E90E48">
        <w:rPr>
          <w:sz w:val="20"/>
          <w:szCs w:val="20"/>
        </w:rPr>
        <w:t xml:space="preserve"> poplatné v danou dobu realizace stávající elektroinstalace</w:t>
      </w:r>
      <w:r w:rsidR="00B43D6C" w:rsidRPr="005247F7">
        <w:rPr>
          <w:sz w:val="20"/>
          <w:szCs w:val="20"/>
        </w:rPr>
        <w:t>.</w:t>
      </w:r>
      <w:r w:rsidR="00B43D6C" w:rsidRPr="00E86A72">
        <w:rPr>
          <w:sz w:val="20"/>
          <w:szCs w:val="20"/>
        </w:rPr>
        <w:t xml:space="preserve"> Protokol o určení vnějších vlivů je nedílnou součástí technické zprávy</w:t>
      </w:r>
      <w:r w:rsidR="00E90E48">
        <w:rPr>
          <w:sz w:val="20"/>
          <w:szCs w:val="20"/>
        </w:rPr>
        <w:t xml:space="preserve"> elektroinstalace celého objektu Klvaňova gymnázia a střední zdravotnické školy v Kyjově</w:t>
      </w:r>
      <w:r w:rsidR="00B43D6C" w:rsidRPr="00E86A72">
        <w:rPr>
          <w:sz w:val="20"/>
          <w:szCs w:val="20"/>
        </w:rPr>
        <w:t>.</w:t>
      </w:r>
      <w:r w:rsidR="00E90E48">
        <w:rPr>
          <w:sz w:val="20"/>
          <w:szCs w:val="20"/>
        </w:rPr>
        <w:t xml:space="preserve"> </w:t>
      </w:r>
    </w:p>
    <w:p w14:paraId="665E2466" w14:textId="77777777" w:rsidR="00E90E48" w:rsidRPr="00BC4C13" w:rsidRDefault="00E90E48" w:rsidP="00BC4C13">
      <w:pPr>
        <w:jc w:val="both"/>
        <w:rPr>
          <w:sz w:val="20"/>
          <w:szCs w:val="20"/>
        </w:rPr>
      </w:pPr>
    </w:p>
    <w:p w14:paraId="3C4BDCF2" w14:textId="77777777" w:rsidR="00527422" w:rsidRPr="00E86A72" w:rsidRDefault="00527422" w:rsidP="00527422">
      <w:pPr>
        <w:jc w:val="center"/>
        <w:rPr>
          <w:b/>
          <w:bCs/>
          <w:sz w:val="32"/>
          <w:szCs w:val="32"/>
          <w:u w:val="single"/>
        </w:rPr>
      </w:pPr>
      <w:bookmarkStart w:id="13" w:name="_Toc82916215"/>
      <w:bookmarkStart w:id="14" w:name="_Toc521715979"/>
      <w:bookmarkStart w:id="15" w:name="_Toc12946679"/>
      <w:bookmarkStart w:id="16" w:name="_Toc16051745"/>
      <w:bookmarkStart w:id="17" w:name="_Toc81817827"/>
      <w:bookmarkStart w:id="18" w:name="_Toc89061618"/>
      <w:r w:rsidRPr="00E86A72">
        <w:rPr>
          <w:b/>
          <w:bCs/>
          <w:sz w:val="32"/>
          <w:szCs w:val="32"/>
          <w:u w:val="single"/>
        </w:rPr>
        <w:t>POŽÁRNĚ BEZPEČNOSTNÍ ŘEŠENÍ</w:t>
      </w:r>
    </w:p>
    <w:p w14:paraId="4567FCB7" w14:textId="77777777" w:rsidR="00527422" w:rsidRPr="00E86A72" w:rsidRDefault="00527422" w:rsidP="00527422">
      <w:pPr>
        <w:rPr>
          <w:sz w:val="20"/>
          <w:szCs w:val="20"/>
        </w:rPr>
      </w:pPr>
    </w:p>
    <w:p w14:paraId="4156D94A" w14:textId="23D10840" w:rsidR="007E5E43" w:rsidRPr="008143DE" w:rsidRDefault="00E90E48" w:rsidP="007E5E43">
      <w:pPr>
        <w:autoSpaceDE w:val="0"/>
        <w:autoSpaceDN w:val="0"/>
        <w:adjustRightInd w:val="0"/>
        <w:jc w:val="both"/>
        <w:rPr>
          <w:sz w:val="20"/>
          <w:szCs w:val="20"/>
        </w:rPr>
      </w:pPr>
      <w:r>
        <w:rPr>
          <w:sz w:val="20"/>
          <w:szCs w:val="20"/>
        </w:rPr>
        <w:t>Opravou e</w:t>
      </w:r>
      <w:r w:rsidR="007E5E43" w:rsidRPr="008143DE">
        <w:rPr>
          <w:sz w:val="20"/>
          <w:szCs w:val="20"/>
        </w:rPr>
        <w:t>lektroinstalací nebudou dotčena žádná zařízení požární ochrany – vnější a vnitřní odběrná místa požární vody, narušení požárních konstrukcí a rovněž tak nebude omezen průjezd a průchod požárních jednotek po přístupových komunikacích.</w:t>
      </w:r>
    </w:p>
    <w:p w14:paraId="3114F9C2" w14:textId="77777777" w:rsidR="00E14DC7" w:rsidRDefault="00E14DC7" w:rsidP="00F256EF">
      <w:pPr>
        <w:jc w:val="both"/>
        <w:rPr>
          <w:sz w:val="20"/>
          <w:szCs w:val="20"/>
        </w:rPr>
      </w:pPr>
    </w:p>
    <w:bookmarkEnd w:id="13"/>
    <w:bookmarkEnd w:id="14"/>
    <w:bookmarkEnd w:id="15"/>
    <w:bookmarkEnd w:id="16"/>
    <w:bookmarkEnd w:id="17"/>
    <w:bookmarkEnd w:id="18"/>
    <w:p w14:paraId="69FEDD05"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TECHNICKÁ ŘEŠENÍ</w:t>
      </w:r>
    </w:p>
    <w:p w14:paraId="7171E8F2" w14:textId="77777777" w:rsidR="00AE1C6D" w:rsidRPr="00BC4C13" w:rsidRDefault="00AE1C6D" w:rsidP="00BC4C13">
      <w:pPr>
        <w:rPr>
          <w:sz w:val="20"/>
          <w:szCs w:val="20"/>
        </w:rPr>
      </w:pPr>
    </w:p>
    <w:p w14:paraId="3A028DD7" w14:textId="77777777" w:rsidR="00525A65" w:rsidRPr="00BC4C13" w:rsidRDefault="00525A65" w:rsidP="00BC4C13">
      <w:pPr>
        <w:jc w:val="center"/>
        <w:rPr>
          <w:b/>
          <w:bCs/>
          <w:sz w:val="32"/>
          <w:szCs w:val="32"/>
          <w:u w:val="single"/>
        </w:rPr>
      </w:pPr>
      <w:r w:rsidRPr="00BC4C13">
        <w:rPr>
          <w:b/>
          <w:bCs/>
          <w:sz w:val="32"/>
          <w:szCs w:val="32"/>
          <w:u w:val="single"/>
        </w:rPr>
        <w:t xml:space="preserve">OCHRANA PŘED ÚČINKY TEPLA </w:t>
      </w:r>
    </w:p>
    <w:p w14:paraId="0F0849C0" w14:textId="77777777" w:rsidR="00525A65" w:rsidRPr="00BC4C13" w:rsidRDefault="00525A65" w:rsidP="00BC4C13">
      <w:pPr>
        <w:rPr>
          <w:sz w:val="20"/>
          <w:szCs w:val="20"/>
        </w:rPr>
      </w:pPr>
    </w:p>
    <w:p w14:paraId="02D370A3" w14:textId="2C7EF43E" w:rsidR="00EE56D0" w:rsidRPr="00BC4C13" w:rsidRDefault="00525A65" w:rsidP="00BC4C13">
      <w:pPr>
        <w:jc w:val="both"/>
        <w:rPr>
          <w:sz w:val="20"/>
          <w:szCs w:val="20"/>
        </w:rPr>
      </w:pPr>
      <w:r w:rsidRPr="00BC4C13">
        <w:rPr>
          <w:sz w:val="20"/>
          <w:szCs w:val="20"/>
        </w:rPr>
        <w:t>Ochrana před účinky tepla je řešena dle ČSN 33 2000-4–42</w:t>
      </w:r>
      <w:r w:rsidR="007D3E89" w:rsidRPr="00BC4C13">
        <w:rPr>
          <w:sz w:val="20"/>
          <w:szCs w:val="20"/>
        </w:rPr>
        <w:t xml:space="preserve"> ed.2</w:t>
      </w:r>
      <w:r w:rsidRPr="00BC4C13">
        <w:rPr>
          <w:sz w:val="20"/>
          <w:szCs w:val="20"/>
        </w:rPr>
        <w:t xml:space="preserve"> </w:t>
      </w:r>
      <w:r w:rsidR="007D3E89" w:rsidRPr="00BC4C13">
        <w:rPr>
          <w:sz w:val="20"/>
          <w:szCs w:val="20"/>
        </w:rPr>
        <w:t xml:space="preserve">Elektrické instalace nízkého </w:t>
      </w:r>
      <w:r w:rsidR="00342BE8" w:rsidRPr="00BC4C13">
        <w:rPr>
          <w:sz w:val="20"/>
          <w:szCs w:val="20"/>
        </w:rPr>
        <w:t>napětí – Část</w:t>
      </w:r>
      <w:r w:rsidR="007D3E89" w:rsidRPr="00BC4C13">
        <w:rPr>
          <w:sz w:val="20"/>
          <w:szCs w:val="20"/>
        </w:rPr>
        <w:t xml:space="preserve"> 4-42: </w:t>
      </w:r>
      <w:r w:rsidR="00342BE8" w:rsidRPr="00BC4C13">
        <w:rPr>
          <w:sz w:val="20"/>
          <w:szCs w:val="20"/>
        </w:rPr>
        <w:t>Bezpečnost – Ochrana</w:t>
      </w:r>
      <w:r w:rsidR="007D3E89" w:rsidRPr="00BC4C13">
        <w:rPr>
          <w:sz w:val="20"/>
          <w:szCs w:val="20"/>
        </w:rPr>
        <w:t xml:space="preserve"> před účinky tepla</w:t>
      </w:r>
      <w:r w:rsidRPr="00BC4C13">
        <w:rPr>
          <w:sz w:val="20"/>
          <w:szCs w:val="20"/>
        </w:rPr>
        <w:t>. Elektrická zařízení nesmí být příčinou vzniku požáru okolních hmot. Přístupné části elektrického zařízení nesmí dosáhnout teploty, která by mohla způsobit popáleniny osobám</w:t>
      </w:r>
      <w:r w:rsidR="000574D0" w:rsidRPr="00BC4C13">
        <w:rPr>
          <w:sz w:val="20"/>
          <w:szCs w:val="20"/>
        </w:rPr>
        <w:t xml:space="preserve"> a užitkovým zvířatům</w:t>
      </w:r>
      <w:r w:rsidRPr="00BC4C13">
        <w:rPr>
          <w:sz w:val="20"/>
          <w:szCs w:val="20"/>
        </w:rPr>
        <w:t>. Elektrická zařízení musí být chráněna před přehřátím.</w:t>
      </w:r>
    </w:p>
    <w:p w14:paraId="0494BF16" w14:textId="77777777" w:rsidR="00525A65" w:rsidRPr="00BC4C13" w:rsidRDefault="00525A65" w:rsidP="00BC4C13">
      <w:pPr>
        <w:jc w:val="center"/>
        <w:rPr>
          <w:b/>
          <w:bCs/>
          <w:sz w:val="32"/>
          <w:szCs w:val="32"/>
          <w:u w:val="single"/>
        </w:rPr>
      </w:pPr>
      <w:r w:rsidRPr="00BC4C13">
        <w:rPr>
          <w:b/>
          <w:bCs/>
          <w:sz w:val="32"/>
          <w:szCs w:val="32"/>
          <w:u w:val="single"/>
        </w:rPr>
        <w:lastRenderedPageBreak/>
        <w:t xml:space="preserve">OCHRANA PROTI NADPROUDŮM </w:t>
      </w:r>
      <w:r w:rsidR="000574D0" w:rsidRPr="00BC4C13">
        <w:rPr>
          <w:b/>
          <w:bCs/>
          <w:sz w:val="32"/>
          <w:szCs w:val="32"/>
          <w:u w:val="single"/>
        </w:rPr>
        <w:t>A ZKRATU</w:t>
      </w:r>
    </w:p>
    <w:p w14:paraId="5973665E" w14:textId="77777777" w:rsidR="00525A65" w:rsidRPr="00BC4C13" w:rsidRDefault="00525A65" w:rsidP="00BC4C13">
      <w:pPr>
        <w:rPr>
          <w:sz w:val="20"/>
          <w:szCs w:val="20"/>
        </w:rPr>
      </w:pPr>
    </w:p>
    <w:p w14:paraId="3B2AF789" w14:textId="09204F90" w:rsidR="000574D0" w:rsidRDefault="000574D0" w:rsidP="00BC4C13">
      <w:pPr>
        <w:jc w:val="both"/>
        <w:rPr>
          <w:sz w:val="20"/>
          <w:szCs w:val="20"/>
        </w:rPr>
      </w:pPr>
      <w:r w:rsidRPr="00BC4C13">
        <w:rPr>
          <w:sz w:val="20"/>
          <w:szCs w:val="20"/>
        </w:rPr>
        <w:t>Ochrana před nadproudy a zkratu je řešena dle ČSN 33 2000-4–43</w:t>
      </w:r>
      <w:r w:rsidR="00DB141B" w:rsidRPr="00BC4C13">
        <w:rPr>
          <w:sz w:val="20"/>
          <w:szCs w:val="20"/>
        </w:rPr>
        <w:t xml:space="preserve"> ed.2 Elektrické instalace nízkého </w:t>
      </w:r>
      <w:r w:rsidR="00342BE8" w:rsidRPr="00BC4C13">
        <w:rPr>
          <w:sz w:val="20"/>
          <w:szCs w:val="20"/>
        </w:rPr>
        <w:t>napětí – Část</w:t>
      </w:r>
      <w:r w:rsidR="00DB141B" w:rsidRPr="00BC4C13">
        <w:rPr>
          <w:sz w:val="20"/>
          <w:szCs w:val="20"/>
        </w:rPr>
        <w:t xml:space="preserve"> 4-43: </w:t>
      </w:r>
      <w:r w:rsidR="00342BE8" w:rsidRPr="00BC4C13">
        <w:rPr>
          <w:sz w:val="20"/>
          <w:szCs w:val="20"/>
        </w:rPr>
        <w:t>Bezpečnost – Ochrana</w:t>
      </w:r>
      <w:r w:rsidR="00DB141B" w:rsidRPr="00BC4C13">
        <w:rPr>
          <w:sz w:val="20"/>
          <w:szCs w:val="20"/>
        </w:rPr>
        <w:t xml:space="preserve"> před nadproudy</w:t>
      </w:r>
      <w:r w:rsidRPr="00BC4C13">
        <w:rPr>
          <w:sz w:val="20"/>
          <w:szCs w:val="20"/>
        </w:rPr>
        <w:t>. Pracovní vodiče musí být chráněny proti přetížení a proti zkratovým proudům jedním nebo více prvky pro samočinné přerušení napájení. Ochrana vedení proti přetížení a zkratu bude provedena pojistkami a jističi. Tyto automaticky odpojí obvod předtím, než nadproud a doba jeho trvání dosáhnou nebezpečné hodnoty.</w:t>
      </w:r>
    </w:p>
    <w:p w14:paraId="1FE59922" w14:textId="77777777" w:rsidR="0032462F" w:rsidRDefault="0032462F" w:rsidP="00BC4C13">
      <w:pPr>
        <w:jc w:val="both"/>
        <w:rPr>
          <w:sz w:val="20"/>
          <w:szCs w:val="20"/>
        </w:rPr>
      </w:pPr>
    </w:p>
    <w:p w14:paraId="379EBFFC" w14:textId="77777777" w:rsidR="006904A9" w:rsidRPr="00BC4C13" w:rsidRDefault="006904A9" w:rsidP="006904A9">
      <w:pPr>
        <w:jc w:val="center"/>
        <w:rPr>
          <w:b/>
          <w:bCs/>
          <w:sz w:val="32"/>
          <w:szCs w:val="32"/>
          <w:u w:val="single"/>
        </w:rPr>
      </w:pPr>
      <w:r>
        <w:rPr>
          <w:b/>
          <w:bCs/>
          <w:sz w:val="32"/>
          <w:szCs w:val="32"/>
          <w:u w:val="single"/>
        </w:rPr>
        <w:t>DEMONTÁŽ ELEKTRICKÉHO ZAŘÍZENÍ</w:t>
      </w:r>
    </w:p>
    <w:p w14:paraId="6037F8E4" w14:textId="77777777" w:rsidR="006904A9" w:rsidRPr="00BC4C13" w:rsidRDefault="006904A9" w:rsidP="006904A9">
      <w:pPr>
        <w:jc w:val="both"/>
        <w:rPr>
          <w:sz w:val="20"/>
          <w:szCs w:val="20"/>
        </w:rPr>
      </w:pPr>
    </w:p>
    <w:p w14:paraId="708072C4" w14:textId="77777777" w:rsidR="00A86194" w:rsidRDefault="00A86194" w:rsidP="00A86194">
      <w:pPr>
        <w:jc w:val="both"/>
        <w:rPr>
          <w:sz w:val="20"/>
          <w:szCs w:val="20"/>
        </w:rPr>
      </w:pPr>
      <w:r>
        <w:rPr>
          <w:sz w:val="20"/>
          <w:szCs w:val="20"/>
        </w:rPr>
        <w:t>Ve stávajících místnostech dotčených rekonstrukcí elektroinstalace bude provedena d</w:t>
      </w:r>
      <w:r w:rsidRPr="00B110ED">
        <w:rPr>
          <w:sz w:val="20"/>
          <w:szCs w:val="20"/>
        </w:rPr>
        <w:t>emontáž stávajících rozvodů, stávající kabeláže, koncových prvků – svítidel, zásuvek, spínačů, rozváděčů, kabelového úložného systému</w:t>
      </w:r>
      <w:r>
        <w:rPr>
          <w:sz w:val="20"/>
          <w:szCs w:val="20"/>
        </w:rPr>
        <w:t>.</w:t>
      </w:r>
    </w:p>
    <w:p w14:paraId="4D4DAAD0" w14:textId="199442E9" w:rsidR="006904A9" w:rsidRDefault="00A86194" w:rsidP="00BC4C13">
      <w:pPr>
        <w:jc w:val="both"/>
        <w:rPr>
          <w:sz w:val="20"/>
          <w:szCs w:val="20"/>
        </w:rPr>
      </w:pPr>
      <w:r>
        <w:rPr>
          <w:sz w:val="20"/>
          <w:szCs w:val="20"/>
        </w:rPr>
        <w:t>V rozváděčích RP1 a RP2 bude stávající přívodní kabel a vodič doplňkového pospojování odpojena a zapojeny do nových rozváděčů RP1 a RP2.</w:t>
      </w:r>
    </w:p>
    <w:p w14:paraId="58970508" w14:textId="1077DA74" w:rsidR="00A86194" w:rsidRDefault="00A86194" w:rsidP="00BC4C13">
      <w:pPr>
        <w:jc w:val="both"/>
        <w:rPr>
          <w:sz w:val="20"/>
          <w:szCs w:val="20"/>
        </w:rPr>
      </w:pPr>
      <w:r>
        <w:rPr>
          <w:sz w:val="20"/>
          <w:szCs w:val="20"/>
        </w:rPr>
        <w:t>V rozváděči RP1 bud</w:t>
      </w:r>
      <w:r w:rsidR="0069742D">
        <w:rPr>
          <w:sz w:val="20"/>
          <w:szCs w:val="20"/>
        </w:rPr>
        <w:t>ou</w:t>
      </w:r>
      <w:r>
        <w:rPr>
          <w:sz w:val="20"/>
          <w:szCs w:val="20"/>
        </w:rPr>
        <w:t xml:space="preserve"> stávající kabelové rozvody</w:t>
      </w:r>
      <w:r w:rsidR="0069742D">
        <w:rPr>
          <w:sz w:val="20"/>
          <w:szCs w:val="20"/>
        </w:rPr>
        <w:t xml:space="preserve"> do místností, které nepodléhají rekonstrukcí odpojeny a zapojeny do nového rozváděče RP1 na jističové rezervy.</w:t>
      </w:r>
    </w:p>
    <w:p w14:paraId="7B8A1216" w14:textId="619996BE" w:rsidR="0069742D" w:rsidRDefault="0069742D" w:rsidP="00BC4C13">
      <w:pPr>
        <w:jc w:val="both"/>
        <w:rPr>
          <w:sz w:val="20"/>
          <w:szCs w:val="20"/>
        </w:rPr>
      </w:pPr>
      <w:r>
        <w:rPr>
          <w:sz w:val="20"/>
          <w:szCs w:val="20"/>
        </w:rPr>
        <w:t>V stávajícím rozváděči RE1 bude stávající přívodní kabel a stávající kabely pro rozváděč RH1 škola a RS1 kuchyň odpojeny a zapojeny do nového rozváděče RE1.</w:t>
      </w:r>
    </w:p>
    <w:p w14:paraId="35F4A531" w14:textId="77777777" w:rsidR="0069742D" w:rsidRDefault="0069742D" w:rsidP="00BC4C13">
      <w:pPr>
        <w:jc w:val="both"/>
        <w:rPr>
          <w:sz w:val="20"/>
          <w:szCs w:val="20"/>
        </w:rPr>
      </w:pPr>
    </w:p>
    <w:p w14:paraId="486B51B0" w14:textId="77777777" w:rsidR="00896F5A" w:rsidRPr="00BC4C13" w:rsidRDefault="00896F5A" w:rsidP="00BC4C13">
      <w:pPr>
        <w:jc w:val="center"/>
        <w:rPr>
          <w:b/>
          <w:bCs/>
          <w:sz w:val="32"/>
          <w:szCs w:val="32"/>
          <w:u w:val="single"/>
        </w:rPr>
      </w:pPr>
      <w:r w:rsidRPr="00BC4C13">
        <w:rPr>
          <w:b/>
          <w:bCs/>
          <w:sz w:val="32"/>
          <w:szCs w:val="32"/>
          <w:u w:val="single"/>
        </w:rPr>
        <w:t>ELEKTROINSTALACE</w:t>
      </w:r>
    </w:p>
    <w:p w14:paraId="5829A0DB" w14:textId="77777777" w:rsidR="00896F5A" w:rsidRPr="00BC4C13" w:rsidRDefault="00896F5A" w:rsidP="00BC4C13">
      <w:pPr>
        <w:jc w:val="both"/>
        <w:rPr>
          <w:sz w:val="20"/>
          <w:szCs w:val="20"/>
        </w:rPr>
      </w:pPr>
    </w:p>
    <w:p w14:paraId="756F0B5A" w14:textId="04BACE5A" w:rsidR="00B36CB0" w:rsidRDefault="00E90E48" w:rsidP="00B36CB0">
      <w:pPr>
        <w:jc w:val="both"/>
        <w:rPr>
          <w:sz w:val="20"/>
          <w:szCs w:val="20"/>
        </w:rPr>
      </w:pPr>
      <w:bookmarkStart w:id="19" w:name="_Hlk134695364"/>
      <w:r>
        <w:rPr>
          <w:sz w:val="20"/>
          <w:szCs w:val="20"/>
        </w:rPr>
        <w:t>Oprava e</w:t>
      </w:r>
      <w:r w:rsidR="00B36CB0">
        <w:rPr>
          <w:sz w:val="20"/>
          <w:szCs w:val="20"/>
        </w:rPr>
        <w:t xml:space="preserve">lektroinstalace bude provedena kabely a vodiči </w:t>
      </w:r>
      <w:r w:rsidR="00B36CB0" w:rsidRPr="00E86A72">
        <w:rPr>
          <w:sz w:val="20"/>
          <w:szCs w:val="20"/>
        </w:rPr>
        <w:t>CYKY,</w:t>
      </w:r>
      <w:r w:rsidR="00B36CB0">
        <w:rPr>
          <w:sz w:val="20"/>
          <w:szCs w:val="20"/>
        </w:rPr>
        <w:t xml:space="preserve"> </w:t>
      </w:r>
      <w:r w:rsidR="0069742D">
        <w:rPr>
          <w:sz w:val="20"/>
          <w:szCs w:val="20"/>
        </w:rPr>
        <w:t xml:space="preserve">H07V-U a </w:t>
      </w:r>
      <w:r w:rsidR="00B36CB0">
        <w:rPr>
          <w:sz w:val="20"/>
          <w:szCs w:val="20"/>
        </w:rPr>
        <w:t xml:space="preserve">H07V-K </w:t>
      </w:r>
      <w:r w:rsidR="0069742D">
        <w:rPr>
          <w:sz w:val="20"/>
          <w:szCs w:val="20"/>
        </w:rPr>
        <w:t xml:space="preserve">uloženy pod omítkou, v SDK kastlíku na kabelových příchytkách SH30 nebo </w:t>
      </w:r>
      <w:r w:rsidR="002B63B0">
        <w:rPr>
          <w:sz w:val="20"/>
          <w:szCs w:val="20"/>
        </w:rPr>
        <w:t>v lišt</w:t>
      </w:r>
      <w:r w:rsidR="0069742D">
        <w:rPr>
          <w:sz w:val="20"/>
          <w:szCs w:val="20"/>
        </w:rPr>
        <w:t>ě</w:t>
      </w:r>
      <w:r w:rsidR="002B63B0">
        <w:rPr>
          <w:sz w:val="20"/>
          <w:szCs w:val="20"/>
        </w:rPr>
        <w:t xml:space="preserve"> PVC 40x20</w:t>
      </w:r>
      <w:r w:rsidR="0069742D">
        <w:rPr>
          <w:sz w:val="20"/>
          <w:szCs w:val="20"/>
        </w:rPr>
        <w:t xml:space="preserve"> </w:t>
      </w:r>
      <w:r w:rsidR="002B63B0">
        <w:rPr>
          <w:sz w:val="20"/>
          <w:szCs w:val="20"/>
        </w:rPr>
        <w:t>uložen</w:t>
      </w:r>
      <w:r w:rsidR="0069742D">
        <w:rPr>
          <w:sz w:val="20"/>
          <w:szCs w:val="20"/>
        </w:rPr>
        <w:t>a</w:t>
      </w:r>
      <w:r w:rsidR="002B63B0">
        <w:rPr>
          <w:sz w:val="20"/>
          <w:szCs w:val="20"/>
        </w:rPr>
        <w:t xml:space="preserve"> </w:t>
      </w:r>
      <w:r w:rsidR="0069742D">
        <w:rPr>
          <w:sz w:val="20"/>
          <w:szCs w:val="20"/>
        </w:rPr>
        <w:t>ve stole</w:t>
      </w:r>
      <w:r w:rsidR="002B63B0">
        <w:rPr>
          <w:sz w:val="20"/>
          <w:szCs w:val="20"/>
        </w:rPr>
        <w:t>.</w:t>
      </w:r>
    </w:p>
    <w:p w14:paraId="0306C45F" w14:textId="77777777" w:rsidR="0069742D" w:rsidRDefault="00E90E48" w:rsidP="00B36CB0">
      <w:pPr>
        <w:jc w:val="both"/>
        <w:rPr>
          <w:sz w:val="20"/>
          <w:szCs w:val="20"/>
        </w:rPr>
      </w:pPr>
      <w:r>
        <w:rPr>
          <w:sz w:val="20"/>
          <w:szCs w:val="20"/>
        </w:rPr>
        <w:t xml:space="preserve">Ze stávajícího rozváděče RMS3, umístěný v m.č.208 2.NP, bude kabelem CYKY-J 5x6 a vodičem doplňkového pospojování připojen nový rozváděč RMS3.1. Ve stávajícím rozváděči RMS3 bude dozbrojen jistič PL7-32/B/3. </w:t>
      </w:r>
    </w:p>
    <w:p w14:paraId="10735BD4" w14:textId="5643DE2B" w:rsidR="0069742D" w:rsidRDefault="0069742D" w:rsidP="00B36CB0">
      <w:pPr>
        <w:jc w:val="both"/>
        <w:rPr>
          <w:sz w:val="20"/>
          <w:szCs w:val="20"/>
        </w:rPr>
      </w:pPr>
      <w:r>
        <w:rPr>
          <w:sz w:val="20"/>
          <w:szCs w:val="20"/>
        </w:rPr>
        <w:t>Z nového rozváděče RE1, umístěný v m.č.101 1.NP, bude kabelem CYKY-J 5x6 a vodičem doplňkového pospojování připojen nový rozváděč RMS10.1.</w:t>
      </w:r>
    </w:p>
    <w:p w14:paraId="476C224A" w14:textId="3FA52001" w:rsidR="0069742D" w:rsidRDefault="0069742D" w:rsidP="00B36CB0">
      <w:pPr>
        <w:jc w:val="both"/>
        <w:rPr>
          <w:sz w:val="20"/>
          <w:szCs w:val="20"/>
        </w:rPr>
      </w:pPr>
      <w:r>
        <w:rPr>
          <w:sz w:val="20"/>
          <w:szCs w:val="20"/>
        </w:rPr>
        <w:t>Nové rozváděče RP1 a RP2 budou</w:t>
      </w:r>
      <w:r w:rsidR="00A15CD4">
        <w:rPr>
          <w:sz w:val="20"/>
          <w:szCs w:val="20"/>
        </w:rPr>
        <w:t xml:space="preserve"> zapojeny na stávající kabelový rozvod CYKY-J 5x10 a vodiče doplňkového pospojování H07V-U6.</w:t>
      </w:r>
    </w:p>
    <w:p w14:paraId="1E391AE2" w14:textId="7C9CD9A2" w:rsidR="00A15CD4" w:rsidRDefault="00A15CD4" w:rsidP="00B36CB0">
      <w:pPr>
        <w:jc w:val="both"/>
        <w:rPr>
          <w:sz w:val="20"/>
          <w:szCs w:val="20"/>
        </w:rPr>
      </w:pPr>
      <w:r>
        <w:rPr>
          <w:sz w:val="20"/>
          <w:szCs w:val="20"/>
        </w:rPr>
        <w:t>Stávající kabelový rozvod z rozváděče RP1, který nepodléhá rekonstrukci, bude zapojen na rezervní jističe. Sběrnice PE bude označená modrým štítkem a nápisem PE/PEN.</w:t>
      </w:r>
    </w:p>
    <w:p w14:paraId="0B28AF48" w14:textId="14D44DE4" w:rsidR="00A15CD4" w:rsidRDefault="00A15CD4" w:rsidP="00B36CB0">
      <w:pPr>
        <w:jc w:val="both"/>
        <w:rPr>
          <w:sz w:val="20"/>
          <w:szCs w:val="20"/>
        </w:rPr>
      </w:pPr>
      <w:r>
        <w:rPr>
          <w:sz w:val="20"/>
          <w:szCs w:val="20"/>
        </w:rPr>
        <w:t>Stávající kabelový rozvod v objektu C m.č.109, 207</w:t>
      </w:r>
      <w:r w:rsidR="0014365B">
        <w:rPr>
          <w:sz w:val="20"/>
          <w:szCs w:val="20"/>
        </w:rPr>
        <w:t xml:space="preserve"> a v objektu B m.č. WC</w:t>
      </w:r>
      <w:r>
        <w:rPr>
          <w:sz w:val="20"/>
          <w:szCs w:val="20"/>
        </w:rPr>
        <w:t xml:space="preserve"> bude zapojen na nový kabelový rozvod CYKY-J 3x1,5</w:t>
      </w:r>
      <w:r w:rsidR="0014365B">
        <w:rPr>
          <w:sz w:val="20"/>
          <w:szCs w:val="20"/>
        </w:rPr>
        <w:t xml:space="preserve"> ukončený ve stávající krabici KU68</w:t>
      </w:r>
      <w:r>
        <w:rPr>
          <w:sz w:val="20"/>
          <w:szCs w:val="20"/>
        </w:rPr>
        <w:t>.</w:t>
      </w:r>
    </w:p>
    <w:p w14:paraId="54E5632F" w14:textId="790259AC" w:rsidR="00A15CD4" w:rsidRDefault="00A15CD4" w:rsidP="00B36CB0">
      <w:pPr>
        <w:jc w:val="both"/>
        <w:rPr>
          <w:sz w:val="20"/>
          <w:szCs w:val="20"/>
        </w:rPr>
      </w:pPr>
      <w:r>
        <w:rPr>
          <w:sz w:val="20"/>
          <w:szCs w:val="20"/>
        </w:rPr>
        <w:t>Stávající osoušeče rukou v m.č.109, 113, 207, 210 budou odpojeny a zapojeny na nový kabelový rozvod CYKY-J 3x2,5</w:t>
      </w:r>
    </w:p>
    <w:p w14:paraId="5B7C4B4E" w14:textId="1D5839EA" w:rsidR="00A15CD4" w:rsidRDefault="00A15CD4" w:rsidP="00B36CB0">
      <w:pPr>
        <w:jc w:val="both"/>
        <w:rPr>
          <w:sz w:val="20"/>
          <w:szCs w:val="20"/>
        </w:rPr>
      </w:pPr>
      <w:r>
        <w:rPr>
          <w:sz w:val="20"/>
          <w:szCs w:val="20"/>
        </w:rPr>
        <w:t>V objektu C m.č.206 bude stávající zařízení VZT připojeno na nový kabelový rozvod CYKY-J 3x1,5. kabel CYKY-J 3x1,5 bude ukončen ve stávajícím regulátoru otáček, ze stávajícího regulátoru otáček bude kabelem CYKY-J 5x1,5 připojeno stávající zařízení VZT.</w:t>
      </w:r>
    </w:p>
    <w:p w14:paraId="46D7111D" w14:textId="01DDB508" w:rsidR="00A15CD4" w:rsidRDefault="00A15CD4" w:rsidP="00B36CB0">
      <w:pPr>
        <w:jc w:val="both"/>
        <w:rPr>
          <w:sz w:val="20"/>
          <w:szCs w:val="20"/>
        </w:rPr>
      </w:pPr>
      <w:r>
        <w:rPr>
          <w:sz w:val="20"/>
          <w:szCs w:val="20"/>
        </w:rPr>
        <w:t>V objektu C m.č.202 bude provedena příprava kabelem CYKY-J 3x2,5 a vodičem doplňkového pospojování H07V-U6 pro zdravotnické rampy. Kabely budou ukončeny v krabicích KPR68 ve výšce 1,8m nad hotovou podlahou, pokud nebude určeno jinak.</w:t>
      </w:r>
    </w:p>
    <w:p w14:paraId="0C043387" w14:textId="202B4010" w:rsidR="0069742D" w:rsidRDefault="007F51FF" w:rsidP="00B36CB0">
      <w:pPr>
        <w:jc w:val="both"/>
        <w:rPr>
          <w:sz w:val="20"/>
          <w:szCs w:val="20"/>
        </w:rPr>
      </w:pPr>
      <w:r>
        <w:rPr>
          <w:sz w:val="20"/>
          <w:szCs w:val="20"/>
        </w:rPr>
        <w:t>V rozváděči RE1 bude umístěn zdroj pro domácí telefony. Zdroj bude upřesněn při montáži.</w:t>
      </w:r>
    </w:p>
    <w:p w14:paraId="5D7C7EE1" w14:textId="77777777" w:rsidR="001309A1" w:rsidRDefault="001309A1" w:rsidP="004615DC">
      <w:pPr>
        <w:jc w:val="both"/>
        <w:rPr>
          <w:sz w:val="20"/>
          <w:szCs w:val="20"/>
        </w:rPr>
      </w:pPr>
      <w:r>
        <w:rPr>
          <w:sz w:val="20"/>
          <w:szCs w:val="20"/>
        </w:rPr>
        <w:t xml:space="preserve">Na elektrickém zařízení v objektu bude provedena doplňková ochrana pospojováním dle </w:t>
      </w:r>
      <w:r w:rsidRPr="00C05658">
        <w:rPr>
          <w:sz w:val="20"/>
          <w:szCs w:val="20"/>
        </w:rPr>
        <w:t>ČSN 33 2000-4-41 ed.</w:t>
      </w:r>
      <w:r w:rsidR="0064461B">
        <w:rPr>
          <w:sz w:val="20"/>
          <w:szCs w:val="20"/>
        </w:rPr>
        <w:t>3</w:t>
      </w:r>
      <w:r w:rsidRPr="00C05658">
        <w:rPr>
          <w:sz w:val="20"/>
          <w:szCs w:val="20"/>
        </w:rPr>
        <w:t xml:space="preserve"> čl.415.2</w:t>
      </w:r>
      <w:r>
        <w:rPr>
          <w:sz w:val="20"/>
          <w:szCs w:val="20"/>
        </w:rPr>
        <w:t>.</w:t>
      </w:r>
    </w:p>
    <w:p w14:paraId="6FE9F6E0" w14:textId="77777777" w:rsidR="006B7DAF" w:rsidRDefault="006B7DAF" w:rsidP="006B7DAF">
      <w:pPr>
        <w:autoSpaceDE w:val="0"/>
        <w:autoSpaceDN w:val="0"/>
        <w:adjustRightInd w:val="0"/>
        <w:jc w:val="both"/>
        <w:rPr>
          <w:sz w:val="20"/>
          <w:szCs w:val="20"/>
        </w:rPr>
      </w:pPr>
      <w:r>
        <w:rPr>
          <w:sz w:val="20"/>
          <w:szCs w:val="20"/>
        </w:rPr>
        <w:t>V</w:t>
      </w:r>
      <w:r w:rsidRPr="004F6C36">
        <w:rPr>
          <w:sz w:val="20"/>
          <w:szCs w:val="20"/>
        </w:rPr>
        <w:t>eškeré svody k přístrojům budou chráněny proti mechanickému poškození do výše 1,6m</w:t>
      </w:r>
      <w:r>
        <w:rPr>
          <w:sz w:val="20"/>
          <w:szCs w:val="20"/>
        </w:rPr>
        <w:t xml:space="preserve"> </w:t>
      </w:r>
      <w:r w:rsidRPr="004F6C36">
        <w:rPr>
          <w:sz w:val="20"/>
          <w:szCs w:val="20"/>
        </w:rPr>
        <w:t xml:space="preserve">dle </w:t>
      </w:r>
      <w:r>
        <w:rPr>
          <w:sz w:val="20"/>
          <w:szCs w:val="20"/>
        </w:rPr>
        <w:t>ČSN 33 200-5-52 ed.2.</w:t>
      </w:r>
    </w:p>
    <w:p w14:paraId="1368C4D1" w14:textId="499247BE" w:rsidR="005A5C86" w:rsidRDefault="005A5C86" w:rsidP="005A5C86">
      <w:pPr>
        <w:jc w:val="both"/>
        <w:rPr>
          <w:sz w:val="20"/>
          <w:szCs w:val="20"/>
        </w:rPr>
      </w:pPr>
      <w:r>
        <w:rPr>
          <w:sz w:val="20"/>
          <w:szCs w:val="20"/>
        </w:rPr>
        <w:t xml:space="preserve">Elektroinstalace na hořlavém podkladu bude provedena dle </w:t>
      </w:r>
      <w:r w:rsidRPr="00670CF8">
        <w:rPr>
          <w:sz w:val="20"/>
          <w:szCs w:val="20"/>
        </w:rPr>
        <w:t>ČSN 33 2312 ed.2</w:t>
      </w:r>
      <w:r w:rsidRPr="005D49FC">
        <w:rPr>
          <w:sz w:val="20"/>
          <w:szCs w:val="20"/>
        </w:rPr>
        <w:t xml:space="preserve"> </w:t>
      </w:r>
      <w:r w:rsidRPr="00B871A4">
        <w:rPr>
          <w:sz w:val="20"/>
          <w:szCs w:val="20"/>
        </w:rPr>
        <w:t xml:space="preserve">Elektrické instalace nízkého </w:t>
      </w:r>
      <w:r w:rsidR="006875FA" w:rsidRPr="00B871A4">
        <w:rPr>
          <w:sz w:val="20"/>
          <w:szCs w:val="20"/>
        </w:rPr>
        <w:t>napětí – Elektrická</w:t>
      </w:r>
      <w:r w:rsidRPr="00B871A4">
        <w:rPr>
          <w:sz w:val="20"/>
          <w:szCs w:val="20"/>
        </w:rPr>
        <w:t xml:space="preserve"> zařízení v hořlavých látkách a na nich</w:t>
      </w:r>
    </w:p>
    <w:p w14:paraId="5FE89E73" w14:textId="77777777" w:rsidR="00EE4F75" w:rsidRDefault="00EE4F75" w:rsidP="00EE4F75">
      <w:pPr>
        <w:jc w:val="both"/>
        <w:rPr>
          <w:sz w:val="20"/>
          <w:szCs w:val="20"/>
        </w:rPr>
      </w:pPr>
      <w:r w:rsidRPr="008B2F28">
        <w:rPr>
          <w:sz w:val="20"/>
          <w:szCs w:val="20"/>
        </w:rPr>
        <w:t>Elektroinstalace bude provedena dle ČSN 33 2130 ed.3 Elektrické instalace nízkého napětí – Vnitřní elektrické rozvody a dle ČSN 34 1610 Elektrotechnické předpisy ČSN. Elektrický silnoproudý rozv</w:t>
      </w:r>
      <w:r>
        <w:rPr>
          <w:sz w:val="20"/>
          <w:szCs w:val="20"/>
        </w:rPr>
        <w:t>od v průmyslových provozovnách.</w:t>
      </w:r>
    </w:p>
    <w:p w14:paraId="7A139264" w14:textId="76A0D4CB" w:rsidR="00EE4F75" w:rsidRDefault="00EE4F75" w:rsidP="00EE4F75">
      <w:pPr>
        <w:jc w:val="both"/>
        <w:rPr>
          <w:sz w:val="20"/>
          <w:szCs w:val="20"/>
        </w:rPr>
      </w:pPr>
      <w:r w:rsidRPr="008B2F28">
        <w:rPr>
          <w:sz w:val="20"/>
          <w:szCs w:val="20"/>
        </w:rPr>
        <w:t xml:space="preserve">Barevná značení vodičů musí být v souladu ČSN 33 0165 ed.2 Značení vodičů barvami </w:t>
      </w:r>
      <w:r w:rsidR="006875FA" w:rsidRPr="008B2F28">
        <w:rPr>
          <w:sz w:val="20"/>
          <w:szCs w:val="20"/>
        </w:rPr>
        <w:t>anebo</w:t>
      </w:r>
      <w:r w:rsidRPr="008B2F28">
        <w:rPr>
          <w:sz w:val="20"/>
          <w:szCs w:val="20"/>
        </w:rPr>
        <w:t xml:space="preserve"> </w:t>
      </w:r>
      <w:r w:rsidR="006875FA" w:rsidRPr="008B2F28">
        <w:rPr>
          <w:sz w:val="20"/>
          <w:szCs w:val="20"/>
        </w:rPr>
        <w:t>čí</w:t>
      </w:r>
      <w:r w:rsidR="006875FA">
        <w:rPr>
          <w:sz w:val="20"/>
          <w:szCs w:val="20"/>
        </w:rPr>
        <w:t>slicemi – Prováděcí</w:t>
      </w:r>
      <w:r>
        <w:rPr>
          <w:sz w:val="20"/>
          <w:szCs w:val="20"/>
        </w:rPr>
        <w:t xml:space="preserve"> ustanovení.</w:t>
      </w:r>
    </w:p>
    <w:p w14:paraId="5BE406C1" w14:textId="710846AA" w:rsidR="00EE4F75" w:rsidRDefault="00EE4F75" w:rsidP="00EE4F75">
      <w:pPr>
        <w:jc w:val="both"/>
        <w:rPr>
          <w:sz w:val="20"/>
          <w:szCs w:val="20"/>
        </w:rPr>
      </w:pPr>
      <w:r w:rsidRPr="008B2F28">
        <w:rPr>
          <w:sz w:val="20"/>
          <w:szCs w:val="20"/>
        </w:rPr>
        <w:t xml:space="preserve">Prováděcí ustanovení a světelná návěští musí být v souladu s ČSN EN 60073 ed.2 Základní a bezpečnostní zásady pro rozhraní člověk-stroj, značení a </w:t>
      </w:r>
      <w:r w:rsidR="006875FA" w:rsidRPr="008B2F28">
        <w:rPr>
          <w:sz w:val="20"/>
          <w:szCs w:val="20"/>
        </w:rPr>
        <w:t>identifikaci – Zásady</w:t>
      </w:r>
      <w:r w:rsidRPr="008B2F28">
        <w:rPr>
          <w:sz w:val="20"/>
          <w:szCs w:val="20"/>
        </w:rPr>
        <w:t xml:space="preserve"> kódování sdělovačů a ovládačů.</w:t>
      </w:r>
    </w:p>
    <w:p w14:paraId="55E400D7" w14:textId="16FBBAC8" w:rsidR="00AC3958" w:rsidRDefault="001309A1" w:rsidP="001309A1">
      <w:pPr>
        <w:jc w:val="both"/>
        <w:rPr>
          <w:sz w:val="20"/>
          <w:szCs w:val="20"/>
        </w:rPr>
      </w:pPr>
      <w:r w:rsidRPr="008F4C32">
        <w:rPr>
          <w:sz w:val="20"/>
          <w:szCs w:val="20"/>
        </w:rPr>
        <w:lastRenderedPageBreak/>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bookmarkEnd w:id="19"/>
    <w:p w14:paraId="02D9B584" w14:textId="77777777" w:rsidR="00CC2896" w:rsidRDefault="00CC2896" w:rsidP="00CC2896">
      <w:pPr>
        <w:jc w:val="both"/>
        <w:rPr>
          <w:sz w:val="20"/>
          <w:szCs w:val="20"/>
        </w:rPr>
      </w:pPr>
    </w:p>
    <w:p w14:paraId="2CCBC964" w14:textId="77777777" w:rsidR="00896F5A" w:rsidRPr="00BC4C13" w:rsidRDefault="007C09C4" w:rsidP="00BC4C13">
      <w:pPr>
        <w:jc w:val="center"/>
        <w:rPr>
          <w:b/>
          <w:bCs/>
          <w:sz w:val="32"/>
          <w:szCs w:val="32"/>
          <w:u w:val="single"/>
        </w:rPr>
      </w:pPr>
      <w:r w:rsidRPr="00BC4C13">
        <w:rPr>
          <w:b/>
          <w:bCs/>
          <w:sz w:val="32"/>
          <w:szCs w:val="32"/>
          <w:u w:val="single"/>
        </w:rPr>
        <w:t>ROZV</w:t>
      </w:r>
      <w:r w:rsidR="00CB145F">
        <w:rPr>
          <w:b/>
          <w:bCs/>
          <w:sz w:val="32"/>
          <w:szCs w:val="32"/>
          <w:u w:val="single"/>
        </w:rPr>
        <w:t>Á</w:t>
      </w:r>
      <w:r w:rsidR="00896F5A" w:rsidRPr="00BC4C13">
        <w:rPr>
          <w:b/>
          <w:bCs/>
          <w:sz w:val="32"/>
          <w:szCs w:val="32"/>
          <w:u w:val="single"/>
        </w:rPr>
        <w:t>DĚČE</w:t>
      </w:r>
    </w:p>
    <w:p w14:paraId="20F9C630" w14:textId="77777777" w:rsidR="00896F5A" w:rsidRPr="00BC4C13" w:rsidRDefault="00896F5A" w:rsidP="00BC4C13">
      <w:pPr>
        <w:rPr>
          <w:sz w:val="20"/>
          <w:szCs w:val="20"/>
        </w:rPr>
      </w:pPr>
    </w:p>
    <w:p w14:paraId="5C843E7B" w14:textId="77777777" w:rsidR="00CB48BB" w:rsidRDefault="00CB48BB" w:rsidP="00CB48BB">
      <w:pPr>
        <w:jc w:val="both"/>
        <w:rPr>
          <w:sz w:val="20"/>
          <w:szCs w:val="20"/>
        </w:rPr>
      </w:pPr>
      <w:bookmarkStart w:id="20" w:name="_Hlk134695439"/>
      <w:bookmarkStart w:id="21" w:name="_Toc521715850"/>
      <w:bookmarkStart w:id="22" w:name="_Toc12946603"/>
      <w:bookmarkStart w:id="23" w:name="_Toc16051724"/>
      <w:bookmarkStart w:id="24" w:name="_Toc89061584"/>
      <w:r w:rsidRPr="00BC4C13">
        <w:rPr>
          <w:sz w:val="20"/>
          <w:szCs w:val="20"/>
        </w:rPr>
        <w:t>Minimální požadované krytí rozv</w:t>
      </w:r>
      <w:r>
        <w:rPr>
          <w:sz w:val="20"/>
          <w:szCs w:val="20"/>
        </w:rPr>
        <w:t>á</w:t>
      </w:r>
      <w:r w:rsidRPr="00BC4C13">
        <w:rPr>
          <w:sz w:val="20"/>
          <w:szCs w:val="20"/>
        </w:rPr>
        <w:t xml:space="preserve">děčů bude dle umístění a vnějších vlivů. </w:t>
      </w:r>
      <w:r>
        <w:rPr>
          <w:sz w:val="20"/>
          <w:szCs w:val="20"/>
        </w:rPr>
        <w:t xml:space="preserve">Určení rozváděčů bude provedeno dle </w:t>
      </w:r>
      <w:r w:rsidRPr="00301E41">
        <w:rPr>
          <w:bCs/>
          <w:sz w:val="20"/>
          <w:szCs w:val="20"/>
        </w:rPr>
        <w:t>ČSN EN 61439–1 ed.2</w:t>
      </w:r>
      <w:r w:rsidRPr="005D49FC">
        <w:rPr>
          <w:b/>
          <w:sz w:val="20"/>
          <w:szCs w:val="20"/>
        </w:rPr>
        <w:t xml:space="preserve"> </w:t>
      </w:r>
      <w:r w:rsidRPr="005D49FC">
        <w:rPr>
          <w:sz w:val="20"/>
          <w:szCs w:val="20"/>
        </w:rPr>
        <w:t>Rozváděče nízkého napětí – Část 1: Všeobecná ustanovení</w:t>
      </w:r>
      <w:r>
        <w:rPr>
          <w:sz w:val="20"/>
          <w:szCs w:val="20"/>
        </w:rPr>
        <w:t xml:space="preserve">. </w:t>
      </w:r>
      <w:r w:rsidRPr="008143DE">
        <w:rPr>
          <w:sz w:val="20"/>
          <w:szCs w:val="20"/>
        </w:rPr>
        <w:t>Rozv</w:t>
      </w:r>
      <w:r>
        <w:rPr>
          <w:sz w:val="20"/>
          <w:szCs w:val="20"/>
        </w:rPr>
        <w:t>á</w:t>
      </w:r>
      <w:r w:rsidRPr="008143DE">
        <w:rPr>
          <w:sz w:val="20"/>
          <w:szCs w:val="20"/>
        </w:rPr>
        <w:t xml:space="preserve">děče určené do prostor s obsluhou laiky musí být provedeny dle </w:t>
      </w:r>
      <w:r w:rsidRPr="00301E41">
        <w:rPr>
          <w:bCs/>
          <w:sz w:val="20"/>
          <w:szCs w:val="20"/>
        </w:rPr>
        <w:t xml:space="preserve">ČSN EN 61439–3 </w:t>
      </w:r>
      <w:r w:rsidRPr="006C34F0">
        <w:rPr>
          <w:sz w:val="20"/>
          <w:szCs w:val="20"/>
        </w:rPr>
        <w:t>Rozváděče nízkého napětí – Část 3: Rozvodnice určené k provozování laiky (DBO)</w:t>
      </w:r>
      <w:r>
        <w:rPr>
          <w:sz w:val="20"/>
          <w:szCs w:val="20"/>
        </w:rPr>
        <w:t xml:space="preserve">. </w:t>
      </w:r>
      <w:r w:rsidRPr="00BC4C13">
        <w:rPr>
          <w:sz w:val="20"/>
          <w:szCs w:val="20"/>
        </w:rPr>
        <w:t xml:space="preserve">V prostorách přístupných laikům musí být krytí minimálně </w:t>
      </w:r>
      <w:r>
        <w:rPr>
          <w:sz w:val="20"/>
          <w:szCs w:val="20"/>
        </w:rPr>
        <w:t>IP2XC</w:t>
      </w:r>
      <w:r w:rsidRPr="00BC4C13">
        <w:rPr>
          <w:sz w:val="20"/>
          <w:szCs w:val="20"/>
        </w:rPr>
        <w:t xml:space="preserve"> není-li vyžadováno podle urč</w:t>
      </w:r>
      <w:r>
        <w:rPr>
          <w:sz w:val="20"/>
          <w:szCs w:val="20"/>
        </w:rPr>
        <w:t>ení vnějších vlivů krytí vyšší.</w:t>
      </w:r>
    </w:p>
    <w:p w14:paraId="585DD6B0" w14:textId="77777777" w:rsidR="00CB48BB" w:rsidRDefault="00CB48BB" w:rsidP="00CB48BB">
      <w:pPr>
        <w:jc w:val="both"/>
        <w:rPr>
          <w:sz w:val="20"/>
          <w:szCs w:val="20"/>
        </w:rPr>
      </w:pPr>
      <w:r>
        <w:rPr>
          <w:sz w:val="20"/>
          <w:szCs w:val="20"/>
        </w:rPr>
        <w:t xml:space="preserve">Rozváděče určené do prostoru s obsluhou znalou minimálně §6 </w:t>
      </w:r>
      <w:r>
        <w:rPr>
          <w:sz w:val="20"/>
        </w:rPr>
        <w:t xml:space="preserve">Nařízení vlády č. </w:t>
      </w:r>
      <w:r w:rsidRPr="00E851DD">
        <w:rPr>
          <w:sz w:val="20"/>
        </w:rPr>
        <w:t>194/2022 Sb</w:t>
      </w:r>
      <w:r>
        <w:rPr>
          <w:sz w:val="20"/>
          <w:szCs w:val="20"/>
        </w:rPr>
        <w:t xml:space="preserve"> musí být provedeny dle </w:t>
      </w:r>
      <w:r w:rsidRPr="00301E41">
        <w:rPr>
          <w:sz w:val="20"/>
          <w:szCs w:val="20"/>
        </w:rPr>
        <w:t>ČSN EN IEC 61439-2 ed.3</w:t>
      </w:r>
      <w:r>
        <w:rPr>
          <w:sz w:val="20"/>
          <w:szCs w:val="20"/>
        </w:rPr>
        <w:t xml:space="preserve"> </w:t>
      </w:r>
      <w:r w:rsidRPr="00301E41">
        <w:rPr>
          <w:sz w:val="20"/>
          <w:szCs w:val="20"/>
        </w:rPr>
        <w:t>Rozváděče nízkého napětí – Část 2: Výkonové rozváděče</w:t>
      </w:r>
      <w:r>
        <w:rPr>
          <w:sz w:val="20"/>
          <w:szCs w:val="20"/>
        </w:rPr>
        <w:t xml:space="preserve">. </w:t>
      </w:r>
      <w:r w:rsidRPr="00BC4C13">
        <w:rPr>
          <w:sz w:val="20"/>
          <w:szCs w:val="20"/>
        </w:rPr>
        <w:t>Svorky a přístroje budou označeny nesmazatelnými texty na štítcích.</w:t>
      </w:r>
      <w:r>
        <w:rPr>
          <w:sz w:val="20"/>
          <w:szCs w:val="20"/>
        </w:rPr>
        <w:t xml:space="preserve"> </w:t>
      </w:r>
      <w:r w:rsidRPr="00BC4C13">
        <w:rPr>
          <w:sz w:val="20"/>
          <w:szCs w:val="20"/>
        </w:rPr>
        <w:t>Rozv</w:t>
      </w:r>
      <w:r>
        <w:rPr>
          <w:sz w:val="20"/>
          <w:szCs w:val="20"/>
        </w:rPr>
        <w:t>á</w:t>
      </w:r>
      <w:r w:rsidRPr="00BC4C13">
        <w:rPr>
          <w:sz w:val="20"/>
          <w:szCs w:val="20"/>
        </w:rPr>
        <w:t>děče budou opatřeny dokumentací. V rozv</w:t>
      </w:r>
      <w:r>
        <w:rPr>
          <w:sz w:val="20"/>
          <w:szCs w:val="20"/>
        </w:rPr>
        <w:t>á</w:t>
      </w:r>
      <w:r w:rsidRPr="00BC4C13">
        <w:rPr>
          <w:sz w:val="20"/>
          <w:szCs w:val="20"/>
        </w:rPr>
        <w:t>děčích budou navrženy jističe a vypínače s odpovídající proudovou a zkratovou odolností, popřípadě včetně zkratově odolných proudových chráničů. Vypínací charakteristiky jsou dle ČSN EN 6</w:t>
      </w:r>
      <w:r>
        <w:rPr>
          <w:sz w:val="20"/>
          <w:szCs w:val="20"/>
        </w:rPr>
        <w:t>0898-1 B a C u jističů do 63A.</w:t>
      </w:r>
    </w:p>
    <w:p w14:paraId="23020E42" w14:textId="77777777" w:rsidR="00CB48BB" w:rsidRDefault="00CB48BB" w:rsidP="00CB48BB">
      <w:pPr>
        <w:jc w:val="both"/>
        <w:rPr>
          <w:sz w:val="20"/>
          <w:szCs w:val="20"/>
        </w:rPr>
      </w:pPr>
      <w:r w:rsidRPr="00BC4C13">
        <w:rPr>
          <w:sz w:val="20"/>
          <w:szCs w:val="20"/>
        </w:rPr>
        <w:t>Dle ČSN 33 2000-4-41 ed.</w:t>
      </w:r>
      <w:r>
        <w:rPr>
          <w:sz w:val="20"/>
          <w:szCs w:val="20"/>
        </w:rPr>
        <w:t>3</w:t>
      </w:r>
      <w:r w:rsidRPr="00BC4C13">
        <w:rPr>
          <w:sz w:val="20"/>
          <w:szCs w:val="20"/>
        </w:rPr>
        <w:t xml:space="preserve"> čl. 411.3.3 Doplňková ochrana – musí být u zásuvek ve střídavé síti, jejichž jmenovitý proud nepřekračuje </w:t>
      </w:r>
      <w:r>
        <w:rPr>
          <w:sz w:val="20"/>
          <w:szCs w:val="20"/>
        </w:rPr>
        <w:t>32</w:t>
      </w:r>
      <w:r w:rsidRPr="00BC4C13">
        <w:rPr>
          <w:sz w:val="20"/>
          <w:szCs w:val="20"/>
        </w:rPr>
        <w:t>A a které jsou užívány laiky anebo jsou určeny pro všeo</w:t>
      </w:r>
      <w:r>
        <w:rPr>
          <w:sz w:val="20"/>
          <w:szCs w:val="20"/>
        </w:rPr>
        <w:t xml:space="preserve">becné použití, proudová ochrana </w:t>
      </w:r>
      <w:r w:rsidRPr="00BC4C13">
        <w:rPr>
          <w:sz w:val="20"/>
          <w:szCs w:val="20"/>
        </w:rPr>
        <w:t>se jmenovitým vybavovacím reziduálním proudem ΔI nepřekračující 30mA.</w:t>
      </w:r>
      <w:r>
        <w:rPr>
          <w:sz w:val="20"/>
          <w:szCs w:val="20"/>
        </w:rPr>
        <w:t xml:space="preserve"> </w:t>
      </w:r>
    </w:p>
    <w:p w14:paraId="4CA92691" w14:textId="6AE2F7C1" w:rsidR="006C7502" w:rsidRDefault="006C7502" w:rsidP="009C0067">
      <w:pPr>
        <w:ind w:left="993" w:hanging="993"/>
        <w:jc w:val="both"/>
        <w:rPr>
          <w:b/>
          <w:sz w:val="20"/>
          <w:szCs w:val="20"/>
        </w:rPr>
      </w:pPr>
      <w:r>
        <w:rPr>
          <w:b/>
          <w:sz w:val="20"/>
          <w:szCs w:val="20"/>
        </w:rPr>
        <w:t>Stávající rozváděč RMS3</w:t>
      </w:r>
      <w:r w:rsidRPr="00537BF4">
        <w:rPr>
          <w:sz w:val="20"/>
          <w:szCs w:val="20"/>
        </w:rPr>
        <w:t xml:space="preserve"> – </w:t>
      </w:r>
      <w:r>
        <w:rPr>
          <w:sz w:val="20"/>
          <w:szCs w:val="20"/>
        </w:rPr>
        <w:t>stávající rozváděč bude dozbrojen jističem PL7-32/B/3</w:t>
      </w:r>
    </w:p>
    <w:bookmarkEnd w:id="20"/>
    <w:p w14:paraId="73951217" w14:textId="45C44244" w:rsidR="006C7502" w:rsidRDefault="006C7502" w:rsidP="006C7502">
      <w:pPr>
        <w:ind w:left="993" w:hanging="993"/>
        <w:jc w:val="both"/>
        <w:rPr>
          <w:sz w:val="20"/>
          <w:szCs w:val="20"/>
        </w:rPr>
      </w:pPr>
      <w:r w:rsidRPr="00537BF4">
        <w:rPr>
          <w:b/>
          <w:sz w:val="20"/>
          <w:szCs w:val="20"/>
        </w:rPr>
        <w:t xml:space="preserve">Rozváděč </w:t>
      </w:r>
      <w:r>
        <w:rPr>
          <w:b/>
          <w:sz w:val="20"/>
          <w:szCs w:val="20"/>
        </w:rPr>
        <w:t>RMS3.1</w:t>
      </w:r>
      <w:r w:rsidRPr="00537BF4">
        <w:rPr>
          <w:sz w:val="20"/>
          <w:szCs w:val="20"/>
        </w:rPr>
        <w:t xml:space="preserve"> – </w:t>
      </w:r>
      <w:r>
        <w:rPr>
          <w:sz w:val="20"/>
          <w:szCs w:val="20"/>
        </w:rPr>
        <w:t>nástěnný oceloplechový rozváděč v krytí IP30/20</w:t>
      </w:r>
      <w:r w:rsidR="007F51FF">
        <w:rPr>
          <w:sz w:val="20"/>
          <w:szCs w:val="20"/>
        </w:rPr>
        <w:t>C</w:t>
      </w:r>
      <w:r>
        <w:rPr>
          <w:sz w:val="20"/>
          <w:szCs w:val="20"/>
        </w:rPr>
        <w:t xml:space="preserve">, IK07, třída ochrany I., In=40A, Ik do 10kA, o rozměrech </w:t>
      </w:r>
      <w:r w:rsidRPr="006C7502">
        <w:rPr>
          <w:sz w:val="20"/>
          <w:szCs w:val="20"/>
        </w:rPr>
        <w:t>705 x 900 x 140 mm (š x v x hl.),</w:t>
      </w:r>
      <w:r>
        <w:rPr>
          <w:sz w:val="20"/>
          <w:szCs w:val="20"/>
        </w:rPr>
        <w:t xml:space="preserve"> např.</w:t>
      </w:r>
      <w:r w:rsidRPr="006C7502">
        <w:rPr>
          <w:sz w:val="20"/>
          <w:szCs w:val="20"/>
        </w:rPr>
        <w:t xml:space="preserve"> typ BF-O-5/165-C</w:t>
      </w:r>
    </w:p>
    <w:p w14:paraId="7252D24F" w14:textId="670038C0" w:rsidR="006C7502" w:rsidRDefault="006C7502" w:rsidP="006C7502">
      <w:pPr>
        <w:ind w:left="993" w:hanging="993"/>
        <w:jc w:val="both"/>
        <w:rPr>
          <w:sz w:val="20"/>
          <w:szCs w:val="20"/>
        </w:rPr>
      </w:pPr>
      <w:r w:rsidRPr="00537BF4">
        <w:rPr>
          <w:b/>
          <w:sz w:val="20"/>
          <w:szCs w:val="20"/>
        </w:rPr>
        <w:t xml:space="preserve">Rozváděč </w:t>
      </w:r>
      <w:r>
        <w:rPr>
          <w:b/>
          <w:sz w:val="20"/>
          <w:szCs w:val="20"/>
        </w:rPr>
        <w:t>RMS10.1</w:t>
      </w:r>
      <w:r w:rsidRPr="00537BF4">
        <w:rPr>
          <w:sz w:val="20"/>
          <w:szCs w:val="20"/>
        </w:rPr>
        <w:t xml:space="preserve"> – </w:t>
      </w:r>
      <w:r>
        <w:rPr>
          <w:sz w:val="20"/>
          <w:szCs w:val="20"/>
        </w:rPr>
        <w:t xml:space="preserve">nástěnný </w:t>
      </w:r>
      <w:r w:rsidR="007F51FF">
        <w:rPr>
          <w:sz w:val="20"/>
          <w:szCs w:val="20"/>
        </w:rPr>
        <w:t xml:space="preserve">zapuštěný </w:t>
      </w:r>
      <w:r>
        <w:rPr>
          <w:sz w:val="20"/>
          <w:szCs w:val="20"/>
        </w:rPr>
        <w:t>oceloplechový rozváděč v krytí IP30/20</w:t>
      </w:r>
      <w:r w:rsidR="007F51FF">
        <w:rPr>
          <w:sz w:val="20"/>
          <w:szCs w:val="20"/>
        </w:rPr>
        <w:t>C</w:t>
      </w:r>
      <w:r>
        <w:rPr>
          <w:sz w:val="20"/>
          <w:szCs w:val="20"/>
        </w:rPr>
        <w:t>, IK0</w:t>
      </w:r>
      <w:r w:rsidR="007F51FF">
        <w:rPr>
          <w:sz w:val="20"/>
          <w:szCs w:val="20"/>
        </w:rPr>
        <w:t>8</w:t>
      </w:r>
      <w:r>
        <w:rPr>
          <w:sz w:val="20"/>
          <w:szCs w:val="20"/>
        </w:rPr>
        <w:t xml:space="preserve">, třída ochrany I., In=40A, Ik do 10kA, o rozměrech </w:t>
      </w:r>
      <w:r w:rsidR="007F51FF">
        <w:rPr>
          <w:sz w:val="20"/>
          <w:szCs w:val="20"/>
        </w:rPr>
        <w:t>587,5</w:t>
      </w:r>
      <w:r w:rsidRPr="006C7502">
        <w:rPr>
          <w:sz w:val="20"/>
          <w:szCs w:val="20"/>
        </w:rPr>
        <w:t xml:space="preserve"> x </w:t>
      </w:r>
      <w:r w:rsidR="007F51FF">
        <w:rPr>
          <w:sz w:val="20"/>
          <w:szCs w:val="20"/>
        </w:rPr>
        <w:t>918</w:t>
      </w:r>
      <w:r w:rsidRPr="006C7502">
        <w:rPr>
          <w:sz w:val="20"/>
          <w:szCs w:val="20"/>
        </w:rPr>
        <w:t xml:space="preserve"> x </w:t>
      </w:r>
      <w:r w:rsidR="007F51FF">
        <w:rPr>
          <w:sz w:val="20"/>
          <w:szCs w:val="20"/>
        </w:rPr>
        <w:t>101</w:t>
      </w:r>
      <w:r w:rsidRPr="006C7502">
        <w:rPr>
          <w:sz w:val="20"/>
          <w:szCs w:val="20"/>
        </w:rPr>
        <w:t xml:space="preserve"> mm (š x v x hl.), </w:t>
      </w:r>
      <w:r>
        <w:rPr>
          <w:sz w:val="20"/>
          <w:szCs w:val="20"/>
        </w:rPr>
        <w:t xml:space="preserve">např. </w:t>
      </w:r>
      <w:r w:rsidRPr="006C7502">
        <w:rPr>
          <w:sz w:val="20"/>
          <w:szCs w:val="20"/>
        </w:rPr>
        <w:t xml:space="preserve">typ </w:t>
      </w:r>
      <w:r w:rsidR="007F51FF" w:rsidRPr="007F51FF">
        <w:rPr>
          <w:sz w:val="20"/>
          <w:szCs w:val="20"/>
        </w:rPr>
        <w:t>BF-U-2S-5/120-100</w:t>
      </w:r>
    </w:p>
    <w:p w14:paraId="60B0240D" w14:textId="20FD19E3" w:rsidR="007F51FF" w:rsidRDefault="007F51FF" w:rsidP="007F51FF">
      <w:pPr>
        <w:ind w:left="993" w:hanging="993"/>
        <w:jc w:val="both"/>
        <w:rPr>
          <w:sz w:val="20"/>
          <w:szCs w:val="20"/>
        </w:rPr>
      </w:pPr>
      <w:r w:rsidRPr="00537BF4">
        <w:rPr>
          <w:b/>
          <w:sz w:val="20"/>
          <w:szCs w:val="20"/>
        </w:rPr>
        <w:t xml:space="preserve">Rozváděč </w:t>
      </w:r>
      <w:r>
        <w:rPr>
          <w:b/>
          <w:sz w:val="20"/>
          <w:szCs w:val="20"/>
        </w:rPr>
        <w:t>RE1</w:t>
      </w:r>
      <w:r w:rsidRPr="00537BF4">
        <w:rPr>
          <w:sz w:val="20"/>
          <w:szCs w:val="20"/>
        </w:rPr>
        <w:t xml:space="preserve"> – </w:t>
      </w:r>
      <w:r>
        <w:rPr>
          <w:sz w:val="20"/>
          <w:szCs w:val="20"/>
        </w:rPr>
        <w:t>nástěnný zapuštěný oceloplechový rozváděč v krytí IP30/20C, IK07, třída ochrany I., In=160A, Ik do 10kA, o rozměrech 835</w:t>
      </w:r>
      <w:r w:rsidRPr="006C7502">
        <w:rPr>
          <w:sz w:val="20"/>
          <w:szCs w:val="20"/>
        </w:rPr>
        <w:t xml:space="preserve"> x </w:t>
      </w:r>
      <w:r>
        <w:rPr>
          <w:sz w:val="20"/>
          <w:szCs w:val="20"/>
        </w:rPr>
        <w:t>1260</w:t>
      </w:r>
      <w:r w:rsidRPr="006C7502">
        <w:rPr>
          <w:sz w:val="20"/>
          <w:szCs w:val="20"/>
        </w:rPr>
        <w:t xml:space="preserve"> x </w:t>
      </w:r>
      <w:r>
        <w:rPr>
          <w:sz w:val="20"/>
          <w:szCs w:val="20"/>
        </w:rPr>
        <w:t>187</w:t>
      </w:r>
      <w:r w:rsidRPr="006C7502">
        <w:rPr>
          <w:sz w:val="20"/>
          <w:szCs w:val="20"/>
        </w:rPr>
        <w:t xml:space="preserve"> mm (š x v x hl.), </w:t>
      </w:r>
      <w:r>
        <w:rPr>
          <w:sz w:val="20"/>
          <w:szCs w:val="20"/>
        </w:rPr>
        <w:t xml:space="preserve">např. </w:t>
      </w:r>
      <w:r w:rsidRPr="006C7502">
        <w:rPr>
          <w:sz w:val="20"/>
          <w:szCs w:val="20"/>
        </w:rPr>
        <w:t xml:space="preserve">typ </w:t>
      </w:r>
      <w:r w:rsidRPr="007F51FF">
        <w:rPr>
          <w:sz w:val="20"/>
          <w:szCs w:val="20"/>
        </w:rPr>
        <w:t>BP-U-3S-800/12</w:t>
      </w:r>
    </w:p>
    <w:p w14:paraId="29F4A1E3" w14:textId="137646C8" w:rsidR="007F51FF" w:rsidRDefault="007F51FF" w:rsidP="007F51FF">
      <w:pPr>
        <w:ind w:left="993" w:hanging="993"/>
        <w:jc w:val="both"/>
        <w:rPr>
          <w:sz w:val="20"/>
          <w:szCs w:val="20"/>
        </w:rPr>
      </w:pPr>
      <w:r w:rsidRPr="00537BF4">
        <w:rPr>
          <w:b/>
          <w:sz w:val="20"/>
          <w:szCs w:val="20"/>
        </w:rPr>
        <w:t xml:space="preserve">Rozváděč </w:t>
      </w:r>
      <w:r>
        <w:rPr>
          <w:b/>
          <w:sz w:val="20"/>
          <w:szCs w:val="20"/>
        </w:rPr>
        <w:t>RP1</w:t>
      </w:r>
      <w:r w:rsidRPr="00537BF4">
        <w:rPr>
          <w:sz w:val="20"/>
          <w:szCs w:val="20"/>
        </w:rPr>
        <w:t xml:space="preserve"> – </w:t>
      </w:r>
      <w:r>
        <w:rPr>
          <w:sz w:val="20"/>
          <w:szCs w:val="20"/>
        </w:rPr>
        <w:t>nástěnný zapuštěný oceloplechový rozváděč v krytí IP30/20C, IK08, třída ochrany I., In=40A, Ik do 10kA, o rozměrech 749,5</w:t>
      </w:r>
      <w:r w:rsidRPr="006C7502">
        <w:rPr>
          <w:sz w:val="20"/>
          <w:szCs w:val="20"/>
        </w:rPr>
        <w:t xml:space="preserve"> x </w:t>
      </w:r>
      <w:r>
        <w:rPr>
          <w:sz w:val="20"/>
          <w:szCs w:val="20"/>
        </w:rPr>
        <w:t>1068</w:t>
      </w:r>
      <w:r w:rsidRPr="006C7502">
        <w:rPr>
          <w:sz w:val="20"/>
          <w:szCs w:val="20"/>
        </w:rPr>
        <w:t xml:space="preserve"> x </w:t>
      </w:r>
      <w:r>
        <w:rPr>
          <w:sz w:val="20"/>
          <w:szCs w:val="20"/>
        </w:rPr>
        <w:t>101</w:t>
      </w:r>
      <w:r w:rsidRPr="006C7502">
        <w:rPr>
          <w:sz w:val="20"/>
          <w:szCs w:val="20"/>
        </w:rPr>
        <w:t xml:space="preserve"> mm (š x v x hl.), </w:t>
      </w:r>
      <w:r>
        <w:rPr>
          <w:sz w:val="20"/>
          <w:szCs w:val="20"/>
        </w:rPr>
        <w:t xml:space="preserve">např. </w:t>
      </w:r>
      <w:r w:rsidRPr="006C7502">
        <w:rPr>
          <w:sz w:val="20"/>
          <w:szCs w:val="20"/>
        </w:rPr>
        <w:t xml:space="preserve">typ </w:t>
      </w:r>
      <w:r w:rsidRPr="007F51FF">
        <w:rPr>
          <w:sz w:val="20"/>
          <w:szCs w:val="20"/>
        </w:rPr>
        <w:t>BF-U-2S-</w:t>
      </w:r>
      <w:r>
        <w:rPr>
          <w:sz w:val="20"/>
          <w:szCs w:val="20"/>
        </w:rPr>
        <w:t>6/198</w:t>
      </w:r>
      <w:r w:rsidRPr="007F51FF">
        <w:rPr>
          <w:sz w:val="20"/>
          <w:szCs w:val="20"/>
        </w:rPr>
        <w:t>-100</w:t>
      </w:r>
    </w:p>
    <w:p w14:paraId="29A89264" w14:textId="3AB68872" w:rsidR="007F51FF" w:rsidRDefault="007F51FF" w:rsidP="007F51FF">
      <w:pPr>
        <w:ind w:left="993" w:hanging="993"/>
        <w:jc w:val="both"/>
        <w:rPr>
          <w:sz w:val="20"/>
          <w:szCs w:val="20"/>
        </w:rPr>
      </w:pPr>
      <w:r w:rsidRPr="00537BF4">
        <w:rPr>
          <w:b/>
          <w:sz w:val="20"/>
          <w:szCs w:val="20"/>
        </w:rPr>
        <w:t xml:space="preserve">Rozváděč </w:t>
      </w:r>
      <w:r>
        <w:rPr>
          <w:b/>
          <w:sz w:val="20"/>
          <w:szCs w:val="20"/>
        </w:rPr>
        <w:t>RP2</w:t>
      </w:r>
      <w:r w:rsidRPr="00537BF4">
        <w:rPr>
          <w:sz w:val="20"/>
          <w:szCs w:val="20"/>
        </w:rPr>
        <w:t xml:space="preserve"> – </w:t>
      </w:r>
      <w:r>
        <w:rPr>
          <w:sz w:val="20"/>
          <w:szCs w:val="20"/>
        </w:rPr>
        <w:t>nástěnný zapuštěný oceloplechový rozváděč v krytí IP30/20C, IK08, třída ochrany I., In=40A, Ik do 10kA, o rozměrech 587,5</w:t>
      </w:r>
      <w:r w:rsidRPr="006C7502">
        <w:rPr>
          <w:sz w:val="20"/>
          <w:szCs w:val="20"/>
        </w:rPr>
        <w:t xml:space="preserve"> x </w:t>
      </w:r>
      <w:r>
        <w:rPr>
          <w:sz w:val="20"/>
          <w:szCs w:val="20"/>
        </w:rPr>
        <w:t>918</w:t>
      </w:r>
      <w:r w:rsidRPr="006C7502">
        <w:rPr>
          <w:sz w:val="20"/>
          <w:szCs w:val="20"/>
        </w:rPr>
        <w:t xml:space="preserve"> x </w:t>
      </w:r>
      <w:r>
        <w:rPr>
          <w:sz w:val="20"/>
          <w:szCs w:val="20"/>
        </w:rPr>
        <w:t>101</w:t>
      </w:r>
      <w:r w:rsidRPr="006C7502">
        <w:rPr>
          <w:sz w:val="20"/>
          <w:szCs w:val="20"/>
        </w:rPr>
        <w:t xml:space="preserve"> mm (š x v x hl.), </w:t>
      </w:r>
      <w:r>
        <w:rPr>
          <w:sz w:val="20"/>
          <w:szCs w:val="20"/>
        </w:rPr>
        <w:t xml:space="preserve">např. </w:t>
      </w:r>
      <w:r w:rsidRPr="006C7502">
        <w:rPr>
          <w:sz w:val="20"/>
          <w:szCs w:val="20"/>
        </w:rPr>
        <w:t xml:space="preserve">typ </w:t>
      </w:r>
      <w:r w:rsidRPr="007F51FF">
        <w:rPr>
          <w:sz w:val="20"/>
          <w:szCs w:val="20"/>
        </w:rPr>
        <w:t>BF-U-2S-5/120-100</w:t>
      </w:r>
    </w:p>
    <w:p w14:paraId="4466AEE0" w14:textId="5B99784A" w:rsidR="00DA17F6" w:rsidRDefault="006B23B2" w:rsidP="00A40615">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324F9228" w14:textId="77777777" w:rsidR="00A40615" w:rsidRDefault="00A40615" w:rsidP="00A40615">
      <w:pPr>
        <w:jc w:val="both"/>
        <w:rPr>
          <w:bCs/>
          <w:sz w:val="20"/>
          <w:szCs w:val="20"/>
        </w:rPr>
      </w:pPr>
    </w:p>
    <w:p w14:paraId="31A6C6A6" w14:textId="77777777" w:rsidR="00896F5A" w:rsidRPr="00BC4C13" w:rsidRDefault="00896F5A" w:rsidP="00BC4C13">
      <w:pPr>
        <w:jc w:val="center"/>
        <w:rPr>
          <w:b/>
          <w:bCs/>
          <w:sz w:val="32"/>
          <w:szCs w:val="32"/>
          <w:u w:val="single"/>
        </w:rPr>
      </w:pPr>
      <w:r w:rsidRPr="00BC4C13">
        <w:rPr>
          <w:b/>
          <w:bCs/>
          <w:sz w:val="32"/>
          <w:szCs w:val="32"/>
          <w:u w:val="single"/>
        </w:rPr>
        <w:t>OZNAČENÍ MÍST P</w:t>
      </w:r>
      <w:bookmarkEnd w:id="21"/>
      <w:bookmarkEnd w:id="22"/>
      <w:bookmarkEnd w:id="23"/>
      <w:bookmarkEnd w:id="24"/>
      <w:r w:rsidRPr="00BC4C13">
        <w:rPr>
          <w:b/>
          <w:bCs/>
          <w:sz w:val="32"/>
          <w:szCs w:val="32"/>
          <w:u w:val="single"/>
        </w:rPr>
        <w:t>ŘIPOJENÍ</w:t>
      </w:r>
    </w:p>
    <w:p w14:paraId="661F9808" w14:textId="77777777" w:rsidR="00896F5A" w:rsidRPr="00BC4C13" w:rsidRDefault="00896F5A" w:rsidP="00BC4C13">
      <w:pPr>
        <w:rPr>
          <w:sz w:val="20"/>
          <w:szCs w:val="20"/>
        </w:rPr>
      </w:pPr>
    </w:p>
    <w:p w14:paraId="651860EB" w14:textId="77777777" w:rsidR="00896F5A" w:rsidRPr="00BC4C13" w:rsidRDefault="007C09C4" w:rsidP="00BC4C13">
      <w:pPr>
        <w:jc w:val="both"/>
        <w:rPr>
          <w:sz w:val="20"/>
          <w:szCs w:val="20"/>
        </w:rPr>
      </w:pPr>
      <w:r w:rsidRPr="00BC4C13">
        <w:rPr>
          <w:sz w:val="20"/>
          <w:szCs w:val="20"/>
        </w:rPr>
        <w:t>Rozva</w:t>
      </w:r>
      <w:r w:rsidR="00896F5A" w:rsidRPr="00BC4C13">
        <w:rPr>
          <w:sz w:val="20"/>
          <w:szCs w:val="20"/>
        </w:rPr>
        <w:t xml:space="preserve">děče a ostatní místa připojení (stoupačkové svorkovnice, přípojnice pospojování </w:t>
      </w:r>
      <w:r w:rsidR="00DB108C" w:rsidRPr="00BC4C13">
        <w:rPr>
          <w:sz w:val="20"/>
          <w:szCs w:val="20"/>
        </w:rPr>
        <w:t>…) – veškeré</w:t>
      </w:r>
      <w:r w:rsidR="00896F5A" w:rsidRPr="00BC4C13">
        <w:rPr>
          <w:sz w:val="20"/>
          <w:szCs w:val="20"/>
        </w:rPr>
        <w:t xml:space="preserve"> vývodní a přívodní kabely vně skříní.</w:t>
      </w:r>
    </w:p>
    <w:p w14:paraId="734AF46E" w14:textId="77777777" w:rsidR="00896F5A" w:rsidRPr="00BC4C13" w:rsidRDefault="00896F5A" w:rsidP="00BC4C13">
      <w:pPr>
        <w:jc w:val="both"/>
        <w:rPr>
          <w:sz w:val="20"/>
          <w:szCs w:val="20"/>
        </w:rPr>
      </w:pPr>
      <w:r w:rsidRPr="00BC4C13">
        <w:rPr>
          <w:sz w:val="20"/>
          <w:szCs w:val="20"/>
        </w:rPr>
        <w:t xml:space="preserve">Rozbočovací, odbočovací krabice (povrchová </w:t>
      </w:r>
      <w:r w:rsidR="00DB108C" w:rsidRPr="00BC4C13">
        <w:rPr>
          <w:sz w:val="20"/>
          <w:szCs w:val="20"/>
        </w:rPr>
        <w:t>montáž) – přívodní</w:t>
      </w:r>
      <w:r w:rsidRPr="00BC4C13">
        <w:rPr>
          <w:sz w:val="20"/>
          <w:szCs w:val="20"/>
        </w:rPr>
        <w:t xml:space="preserve"> kabel, odchozí kabel v případě vývodu do jiného prostoru.</w:t>
      </w:r>
    </w:p>
    <w:p w14:paraId="1D9010BB" w14:textId="77777777" w:rsidR="00896F5A" w:rsidRPr="00BC4C13" w:rsidRDefault="00896F5A" w:rsidP="00BC4C13">
      <w:pPr>
        <w:jc w:val="both"/>
        <w:rPr>
          <w:sz w:val="20"/>
          <w:szCs w:val="20"/>
        </w:rPr>
      </w:pPr>
      <w:r w:rsidRPr="00BC4C13">
        <w:rPr>
          <w:sz w:val="20"/>
          <w:szCs w:val="20"/>
        </w:rPr>
        <w:t xml:space="preserve">Víčka krabic – označení identifikační zkratkou nebo symbolem viz normy pro jednotlivé </w:t>
      </w:r>
      <w:r w:rsidR="00DB108C" w:rsidRPr="00BC4C13">
        <w:rPr>
          <w:sz w:val="20"/>
          <w:szCs w:val="20"/>
        </w:rPr>
        <w:t>rozvody (například</w:t>
      </w:r>
      <w:r w:rsidRPr="00BC4C13">
        <w:rPr>
          <w:sz w:val="20"/>
          <w:szCs w:val="20"/>
        </w:rPr>
        <w:t xml:space="preserve"> MR, TKR ISŘ, EPS, JČ, </w:t>
      </w:r>
      <w:r w:rsidR="00DB108C" w:rsidRPr="00BC4C13">
        <w:rPr>
          <w:sz w:val="20"/>
          <w:szCs w:val="20"/>
        </w:rPr>
        <w:t>…)</w:t>
      </w:r>
    </w:p>
    <w:p w14:paraId="3ADE97A5" w14:textId="77777777" w:rsidR="00896F5A" w:rsidRPr="00BC4C13" w:rsidRDefault="00896F5A" w:rsidP="00BC4C13">
      <w:pPr>
        <w:jc w:val="both"/>
        <w:rPr>
          <w:sz w:val="20"/>
          <w:szCs w:val="20"/>
        </w:rPr>
      </w:pPr>
      <w:r w:rsidRPr="00BC4C13">
        <w:rPr>
          <w:sz w:val="20"/>
          <w:szCs w:val="20"/>
        </w:rPr>
        <w:t>Odbočení z trasy – odbočující kabel mimo kabelovou trasu, není-li v dohledu koncový prvek</w:t>
      </w:r>
    </w:p>
    <w:p w14:paraId="73A30C95" w14:textId="5AEF7C3C" w:rsidR="004D74E3" w:rsidRDefault="00896F5A" w:rsidP="00BC4C13">
      <w:pPr>
        <w:jc w:val="both"/>
        <w:rPr>
          <w:sz w:val="20"/>
          <w:szCs w:val="20"/>
        </w:rPr>
      </w:pPr>
      <w:r w:rsidRPr="00BC4C13">
        <w:rPr>
          <w:sz w:val="20"/>
          <w:szCs w:val="20"/>
        </w:rPr>
        <w:t>Veškerá elektrická zařízení, spínače, zásuvky a kabely budou přehledně a úplně označena pro snadnou identifikaci pro případ poruchy, výpadku, havárie nebo požáru. Schéma skutečného provedení rozvaděčů a půdorys instalace se vloží do příslušných rozvaděčů.</w:t>
      </w:r>
    </w:p>
    <w:p w14:paraId="54477EA0" w14:textId="77777777" w:rsidR="004D74E3" w:rsidRDefault="004D74E3" w:rsidP="00BC4C13">
      <w:pPr>
        <w:jc w:val="both"/>
        <w:rPr>
          <w:sz w:val="20"/>
          <w:szCs w:val="20"/>
        </w:rPr>
      </w:pPr>
    </w:p>
    <w:p w14:paraId="66067F26" w14:textId="77777777" w:rsidR="004D74E3" w:rsidRDefault="004D74E3" w:rsidP="00BC4C13">
      <w:pPr>
        <w:jc w:val="both"/>
        <w:rPr>
          <w:sz w:val="20"/>
          <w:szCs w:val="20"/>
        </w:rPr>
      </w:pPr>
    </w:p>
    <w:p w14:paraId="0F4F0A44" w14:textId="77777777" w:rsidR="007F51FF" w:rsidRPr="00BC4C13" w:rsidRDefault="007F51FF" w:rsidP="007F51FF">
      <w:pPr>
        <w:jc w:val="center"/>
        <w:rPr>
          <w:b/>
          <w:bCs/>
          <w:sz w:val="32"/>
          <w:szCs w:val="32"/>
          <w:u w:val="single"/>
        </w:rPr>
      </w:pPr>
      <w:r w:rsidRPr="00BC4C13">
        <w:rPr>
          <w:b/>
          <w:bCs/>
          <w:sz w:val="32"/>
          <w:szCs w:val="32"/>
          <w:u w:val="single"/>
        </w:rPr>
        <w:t>SPÍNAČE</w:t>
      </w:r>
      <w:r>
        <w:rPr>
          <w:b/>
          <w:bCs/>
          <w:sz w:val="32"/>
          <w:szCs w:val="32"/>
          <w:u w:val="single"/>
        </w:rPr>
        <w:t>, OVLÁDAČE</w:t>
      </w:r>
      <w:r w:rsidRPr="00BC4C13">
        <w:rPr>
          <w:b/>
          <w:bCs/>
          <w:sz w:val="32"/>
          <w:szCs w:val="32"/>
          <w:u w:val="single"/>
        </w:rPr>
        <w:t xml:space="preserve"> A ZÁSUVKY</w:t>
      </w:r>
    </w:p>
    <w:p w14:paraId="6649965D" w14:textId="77777777" w:rsidR="007F51FF" w:rsidRPr="00BC4C13" w:rsidRDefault="007F51FF" w:rsidP="007F51FF">
      <w:pPr>
        <w:rPr>
          <w:sz w:val="20"/>
          <w:szCs w:val="20"/>
        </w:rPr>
      </w:pPr>
    </w:p>
    <w:p w14:paraId="301A4873" w14:textId="24DD39AC" w:rsidR="007F51FF" w:rsidRDefault="007F51FF" w:rsidP="007F51FF">
      <w:pPr>
        <w:jc w:val="both"/>
        <w:rPr>
          <w:sz w:val="20"/>
          <w:szCs w:val="20"/>
        </w:rPr>
      </w:pPr>
      <w:bookmarkStart w:id="25" w:name="_Hlk134695458"/>
      <w:r w:rsidRPr="00743BF8">
        <w:rPr>
          <w:sz w:val="20"/>
          <w:szCs w:val="20"/>
        </w:rPr>
        <w:t>Upřesnění standardů bude při provádění stavby. Materiálový standard musí odpovídat charakteru užívání prostoru při současném respektování vnějších vlivů (omítka, sádrokarton, vlhko, korozní agresivita…). Zásuvky a spínače sdružovat do vícenásobných rámečků, sociální zařízení bude v provedení pod omítkou, ve sprchách a koupelnách s krytím minimálně IP20 a současně dle ČSN 33 2000-7–701 ed.2 s přihlédnutím k protokolu vnějších vlivů. Spínače jsou navrženy středem ve výšce 1,2 m</w:t>
      </w:r>
      <w:r>
        <w:rPr>
          <w:sz w:val="20"/>
          <w:szCs w:val="20"/>
        </w:rPr>
        <w:t xml:space="preserve"> </w:t>
      </w:r>
      <w:r w:rsidRPr="00743BF8">
        <w:rPr>
          <w:sz w:val="20"/>
          <w:szCs w:val="20"/>
        </w:rPr>
        <w:t>nad hotovou podlahou, pokud není určeno jinak. Zásuvky jsou navrženy středem ve výšce 0,</w:t>
      </w:r>
      <w:r>
        <w:rPr>
          <w:sz w:val="20"/>
          <w:szCs w:val="20"/>
        </w:rPr>
        <w:t>3</w:t>
      </w:r>
      <w:r w:rsidRPr="00743BF8">
        <w:rPr>
          <w:sz w:val="20"/>
          <w:szCs w:val="20"/>
        </w:rPr>
        <w:t xml:space="preserve"> m</w:t>
      </w:r>
      <w:r>
        <w:rPr>
          <w:sz w:val="20"/>
          <w:szCs w:val="20"/>
        </w:rPr>
        <w:t xml:space="preserve"> </w:t>
      </w:r>
      <w:r w:rsidRPr="00743BF8">
        <w:rPr>
          <w:sz w:val="20"/>
          <w:szCs w:val="20"/>
        </w:rPr>
        <w:t>nad hotovou podlahou</w:t>
      </w:r>
      <w:r>
        <w:rPr>
          <w:sz w:val="20"/>
          <w:szCs w:val="20"/>
        </w:rPr>
        <w:t xml:space="preserve">, </w:t>
      </w:r>
      <w:r w:rsidRPr="00743BF8">
        <w:rPr>
          <w:sz w:val="20"/>
          <w:szCs w:val="20"/>
        </w:rPr>
        <w:t xml:space="preserve">pokud není určeno jinak. </w:t>
      </w:r>
      <w:r>
        <w:rPr>
          <w:sz w:val="20"/>
          <w:szCs w:val="20"/>
        </w:rPr>
        <w:t>Vzdálenost instalačních přístrojů od vnější hrany zárubně 0,1m.</w:t>
      </w:r>
    </w:p>
    <w:p w14:paraId="7B5A355F" w14:textId="77777777" w:rsidR="007F51FF" w:rsidRDefault="007F51FF" w:rsidP="007F51FF">
      <w:pPr>
        <w:jc w:val="both"/>
        <w:rPr>
          <w:sz w:val="20"/>
          <w:szCs w:val="20"/>
        </w:rPr>
      </w:pPr>
      <w:r w:rsidRPr="00743BF8">
        <w:rPr>
          <w:sz w:val="20"/>
          <w:szCs w:val="20"/>
        </w:rPr>
        <w:lastRenderedPageBreak/>
        <w:t>Přesné určení výšky zásuvek a vypínačů určí investor při provádění stavby. Montáž zásuvek nutno koordinovat se slaboproudem. Krytí přístrojů se pr</w:t>
      </w:r>
      <w:r>
        <w:rPr>
          <w:sz w:val="20"/>
          <w:szCs w:val="20"/>
        </w:rPr>
        <w:t xml:space="preserve">ovede dle </w:t>
      </w:r>
      <w:r w:rsidRPr="00A141F1">
        <w:rPr>
          <w:sz w:val="20"/>
          <w:szCs w:val="20"/>
        </w:rPr>
        <w:t>ČSN 33 2000-5-51 ed.3+Z1+Z2 přílohy ZA, tabulky ZA.1</w:t>
      </w:r>
      <w:r>
        <w:rPr>
          <w:sz w:val="20"/>
          <w:szCs w:val="20"/>
        </w:rPr>
        <w:t xml:space="preserve"> nebo dle protokolu o určení vnějších vlivů.</w:t>
      </w:r>
    </w:p>
    <w:p w14:paraId="4EBE764C" w14:textId="77777777" w:rsidR="007F51FF" w:rsidRPr="00FA25EC" w:rsidRDefault="007F51FF" w:rsidP="007F51FF">
      <w:pPr>
        <w:jc w:val="both"/>
        <w:rPr>
          <w:sz w:val="20"/>
          <w:szCs w:val="20"/>
        </w:rPr>
      </w:pPr>
      <w:r w:rsidRPr="00743BF8">
        <w:rPr>
          <w:sz w:val="20"/>
          <w:szCs w:val="20"/>
        </w:rPr>
        <w:t>Dle ČSN 33 2000-4-41 ed.</w:t>
      </w:r>
      <w:r>
        <w:rPr>
          <w:sz w:val="20"/>
          <w:szCs w:val="20"/>
        </w:rPr>
        <w:t>3</w:t>
      </w:r>
      <w:r w:rsidRPr="00743BF8">
        <w:rPr>
          <w:sz w:val="20"/>
          <w:szCs w:val="20"/>
        </w:rPr>
        <w:t xml:space="preserve"> čl. 411.3.3 Doplňková ochrana – musí být u zásuvek ve střídavé síti, jejichž </w:t>
      </w:r>
      <w:r w:rsidRPr="00FA25EC">
        <w:rPr>
          <w:sz w:val="20"/>
          <w:szCs w:val="20"/>
        </w:rPr>
        <w:t xml:space="preserve">jmenovitý proud nepřekračuje </w:t>
      </w:r>
      <w:r>
        <w:rPr>
          <w:sz w:val="20"/>
          <w:szCs w:val="20"/>
        </w:rPr>
        <w:t>32</w:t>
      </w:r>
      <w:r w:rsidRPr="00FA25EC">
        <w:rPr>
          <w:sz w:val="20"/>
          <w:szCs w:val="20"/>
        </w:rPr>
        <w:t xml:space="preserve">A a které jsou užívány laiky anebo jsou určeny pro všeobecné použití, proudová ochrana se jmenovitým vybavovacím reziduálním proudem ΔI nepřekračující 30mA. </w:t>
      </w:r>
    </w:p>
    <w:bookmarkEnd w:id="25"/>
    <w:p w14:paraId="7BCD13F4" w14:textId="77777777" w:rsidR="007F51FF" w:rsidRDefault="007F51FF" w:rsidP="007F51FF">
      <w:pPr>
        <w:jc w:val="both"/>
        <w:rPr>
          <w:sz w:val="20"/>
          <w:szCs w:val="20"/>
        </w:rPr>
      </w:pPr>
      <w:r w:rsidRPr="00AD5912">
        <w:rPr>
          <w:sz w:val="20"/>
          <w:szCs w:val="20"/>
        </w:rPr>
        <w:t>Umístění zásuvek a spínačů v prostoru umyvadel bude provedeno dle ČSN 33 2130 ed.</w:t>
      </w:r>
      <w:r>
        <w:rPr>
          <w:sz w:val="20"/>
          <w:szCs w:val="20"/>
        </w:rPr>
        <w:t>4</w:t>
      </w:r>
      <w:r w:rsidRPr="00AD5912">
        <w:rPr>
          <w:sz w:val="20"/>
          <w:szCs w:val="20"/>
        </w:rPr>
        <w:t xml:space="preserve"> Elektrické instalace nízkého napětí – Vnitřní elektrické rozvody čl. </w:t>
      </w:r>
      <w:r>
        <w:rPr>
          <w:sz w:val="20"/>
          <w:szCs w:val="20"/>
        </w:rPr>
        <w:t>8</w:t>
      </w:r>
      <w:r w:rsidRPr="00AD5912">
        <w:rPr>
          <w:sz w:val="20"/>
          <w:szCs w:val="20"/>
        </w:rPr>
        <w:t>.8.</w:t>
      </w:r>
    </w:p>
    <w:p w14:paraId="05836963" w14:textId="77777777" w:rsidR="007F51FF" w:rsidRDefault="007F51FF" w:rsidP="007F51FF">
      <w:pPr>
        <w:jc w:val="both"/>
        <w:rPr>
          <w:sz w:val="20"/>
          <w:szCs w:val="20"/>
        </w:rPr>
      </w:pPr>
      <w:r w:rsidRPr="00AD5912">
        <w:rPr>
          <w:sz w:val="20"/>
          <w:szCs w:val="20"/>
        </w:rPr>
        <w:t>Umístění zásuvek a spínačů v prostoru umyvadel</w:t>
      </w:r>
      <w:r>
        <w:rPr>
          <w:sz w:val="20"/>
          <w:szCs w:val="20"/>
        </w:rPr>
        <w:t xml:space="preserve"> ve školních učebnách</w:t>
      </w:r>
      <w:r w:rsidRPr="00AD5912">
        <w:rPr>
          <w:sz w:val="20"/>
          <w:szCs w:val="20"/>
        </w:rPr>
        <w:t xml:space="preserve"> bude provedeno dle ČSN 33 2130 ed.</w:t>
      </w:r>
      <w:r>
        <w:rPr>
          <w:sz w:val="20"/>
          <w:szCs w:val="20"/>
        </w:rPr>
        <w:t>4</w:t>
      </w:r>
      <w:r w:rsidRPr="00AD5912">
        <w:rPr>
          <w:sz w:val="20"/>
          <w:szCs w:val="20"/>
        </w:rPr>
        <w:t xml:space="preserve"> Elektrické instalace nízkého napětí – Vnitřní elektrické rozvody čl. </w:t>
      </w:r>
      <w:r>
        <w:rPr>
          <w:sz w:val="20"/>
          <w:szCs w:val="20"/>
        </w:rPr>
        <w:t>8</w:t>
      </w:r>
      <w:r w:rsidRPr="00AD5912">
        <w:rPr>
          <w:sz w:val="20"/>
          <w:szCs w:val="20"/>
        </w:rPr>
        <w:t>.8.</w:t>
      </w:r>
      <w:r>
        <w:rPr>
          <w:sz w:val="20"/>
          <w:szCs w:val="20"/>
        </w:rPr>
        <w:t>5</w:t>
      </w:r>
    </w:p>
    <w:p w14:paraId="1D6EA441" w14:textId="77777777" w:rsidR="007F51FF" w:rsidRDefault="007F51FF" w:rsidP="007F51FF">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6BB89491" w14:textId="77777777" w:rsidR="00A141F1" w:rsidRDefault="00A141F1" w:rsidP="009F1A24">
      <w:pPr>
        <w:jc w:val="both"/>
        <w:rPr>
          <w:sz w:val="20"/>
          <w:szCs w:val="20"/>
        </w:rPr>
      </w:pPr>
    </w:p>
    <w:p w14:paraId="0C67F181" w14:textId="77777777" w:rsidR="00896F5A" w:rsidRPr="00BC4C13" w:rsidRDefault="00896F5A" w:rsidP="00BC4C13">
      <w:pPr>
        <w:jc w:val="center"/>
        <w:rPr>
          <w:b/>
          <w:bCs/>
          <w:sz w:val="32"/>
          <w:szCs w:val="32"/>
          <w:u w:val="single"/>
        </w:rPr>
      </w:pPr>
      <w:r w:rsidRPr="00BC4C13">
        <w:rPr>
          <w:b/>
          <w:bCs/>
          <w:sz w:val="32"/>
          <w:szCs w:val="32"/>
          <w:u w:val="single"/>
        </w:rPr>
        <w:t>UMĚLÉ OSVĚTLENÍ</w:t>
      </w:r>
    </w:p>
    <w:p w14:paraId="0AA8A2AE" w14:textId="77777777" w:rsidR="00437421" w:rsidRPr="00BC4C13" w:rsidRDefault="00437421" w:rsidP="00BC4C13">
      <w:pPr>
        <w:rPr>
          <w:sz w:val="20"/>
          <w:szCs w:val="20"/>
        </w:rPr>
      </w:pPr>
      <w:bookmarkStart w:id="26" w:name="_Toc521715934"/>
    </w:p>
    <w:p w14:paraId="0275A543" w14:textId="77777777" w:rsidR="00CF5F25" w:rsidRPr="00F62AB8" w:rsidRDefault="00CF5F25" w:rsidP="00CF5F25">
      <w:pPr>
        <w:jc w:val="both"/>
        <w:rPr>
          <w:sz w:val="20"/>
          <w:szCs w:val="20"/>
        </w:rPr>
      </w:pPr>
      <w:r w:rsidRPr="00F62AB8">
        <w:rPr>
          <w:sz w:val="20"/>
          <w:szCs w:val="20"/>
        </w:rPr>
        <w:t>Osvětlení prostor bude navrženo tak, aby osvětlenost (Em) vyhovovala požadavkům ČSN EN 12464-1 a ČSN EN 1838.</w:t>
      </w:r>
    </w:p>
    <w:p w14:paraId="7651A9B8" w14:textId="7BEC4D53" w:rsidR="00CF5F25" w:rsidRPr="00F62AB8" w:rsidRDefault="00CF5F25" w:rsidP="00CF5F25">
      <w:pPr>
        <w:jc w:val="both"/>
        <w:rPr>
          <w:sz w:val="20"/>
          <w:szCs w:val="20"/>
        </w:rPr>
      </w:pPr>
      <w:r w:rsidRPr="00F62AB8">
        <w:rPr>
          <w:sz w:val="20"/>
          <w:szCs w:val="20"/>
        </w:rPr>
        <w:t xml:space="preserve">Návrh a výpočet je proveden dle ČSN EN 12464-1 Světlo a </w:t>
      </w:r>
      <w:r w:rsidR="00D1744E" w:rsidRPr="00F62AB8">
        <w:rPr>
          <w:sz w:val="20"/>
          <w:szCs w:val="20"/>
        </w:rPr>
        <w:t>osvětlení – Osvětlení</w:t>
      </w:r>
      <w:r w:rsidRPr="00F62AB8">
        <w:rPr>
          <w:sz w:val="20"/>
          <w:szCs w:val="20"/>
        </w:rPr>
        <w:t xml:space="preserve"> pracovních </w:t>
      </w:r>
      <w:r w:rsidR="00342BE8" w:rsidRPr="00F62AB8">
        <w:rPr>
          <w:sz w:val="20"/>
          <w:szCs w:val="20"/>
        </w:rPr>
        <w:t>prostorů – Část</w:t>
      </w:r>
      <w:r w:rsidRPr="00F62AB8">
        <w:rPr>
          <w:sz w:val="20"/>
          <w:szCs w:val="20"/>
        </w:rPr>
        <w:t xml:space="preserve"> 1: Vnitřní pracovní prostory.</w:t>
      </w:r>
    </w:p>
    <w:p w14:paraId="21129387" w14:textId="77777777" w:rsidR="00597573" w:rsidRPr="00E86A72" w:rsidRDefault="00597573" w:rsidP="00083DCA">
      <w:pPr>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1418"/>
        <w:gridCol w:w="931"/>
        <w:gridCol w:w="594"/>
      </w:tblGrid>
      <w:tr w:rsidR="00A40615" w:rsidRPr="00E86A72" w14:paraId="3E6EDDAD" w14:textId="77777777" w:rsidTr="003A5F82">
        <w:tc>
          <w:tcPr>
            <w:tcW w:w="6345" w:type="dxa"/>
          </w:tcPr>
          <w:p w14:paraId="4242127C" w14:textId="77777777" w:rsidR="00A40615" w:rsidRPr="00E86A72" w:rsidRDefault="00A40615" w:rsidP="003A5F82">
            <w:pPr>
              <w:jc w:val="both"/>
              <w:rPr>
                <w:sz w:val="20"/>
                <w:szCs w:val="20"/>
              </w:rPr>
            </w:pPr>
          </w:p>
        </w:tc>
        <w:tc>
          <w:tcPr>
            <w:tcW w:w="1418" w:type="dxa"/>
          </w:tcPr>
          <w:p w14:paraId="7BCBF80F" w14:textId="77777777" w:rsidR="00A40615" w:rsidRPr="00E86A72" w:rsidRDefault="00A40615" w:rsidP="003A5F82">
            <w:pPr>
              <w:jc w:val="center"/>
              <w:rPr>
                <w:sz w:val="20"/>
                <w:szCs w:val="20"/>
              </w:rPr>
            </w:pPr>
            <w:r w:rsidRPr="00E86A72">
              <w:rPr>
                <w:sz w:val="20"/>
                <w:szCs w:val="20"/>
              </w:rPr>
              <w:t>Ēm (lx)</w:t>
            </w:r>
          </w:p>
        </w:tc>
        <w:tc>
          <w:tcPr>
            <w:tcW w:w="931" w:type="dxa"/>
          </w:tcPr>
          <w:p w14:paraId="5AF84F8F" w14:textId="77777777" w:rsidR="00A40615" w:rsidRPr="00E86A72" w:rsidRDefault="00A40615" w:rsidP="003A5F82">
            <w:pPr>
              <w:jc w:val="center"/>
              <w:rPr>
                <w:sz w:val="20"/>
                <w:szCs w:val="20"/>
              </w:rPr>
            </w:pPr>
            <w:r w:rsidRPr="00E86A72">
              <w:rPr>
                <w:sz w:val="20"/>
                <w:szCs w:val="20"/>
              </w:rPr>
              <w:t>URGL</w:t>
            </w:r>
          </w:p>
        </w:tc>
        <w:tc>
          <w:tcPr>
            <w:tcW w:w="594" w:type="dxa"/>
          </w:tcPr>
          <w:p w14:paraId="03110163" w14:textId="77777777" w:rsidR="00A40615" w:rsidRPr="00E86A72" w:rsidRDefault="00A40615" w:rsidP="003A5F82">
            <w:pPr>
              <w:jc w:val="center"/>
              <w:rPr>
                <w:sz w:val="20"/>
                <w:szCs w:val="20"/>
              </w:rPr>
            </w:pPr>
            <w:r w:rsidRPr="00E86A72">
              <w:rPr>
                <w:sz w:val="20"/>
                <w:szCs w:val="20"/>
              </w:rPr>
              <w:t>Ra</w:t>
            </w:r>
          </w:p>
        </w:tc>
      </w:tr>
      <w:tr w:rsidR="00A40615" w:rsidRPr="00E86A72" w14:paraId="4ADDA1A1" w14:textId="77777777" w:rsidTr="003A5F82">
        <w:tc>
          <w:tcPr>
            <w:tcW w:w="6345" w:type="dxa"/>
          </w:tcPr>
          <w:p w14:paraId="3E3AFDDB" w14:textId="77777777" w:rsidR="00A40615" w:rsidRPr="00E86A72" w:rsidRDefault="00A40615" w:rsidP="003A5F82">
            <w:pPr>
              <w:jc w:val="both"/>
              <w:rPr>
                <w:sz w:val="20"/>
                <w:szCs w:val="20"/>
              </w:rPr>
            </w:pPr>
            <w:r w:rsidRPr="00E86A72">
              <w:rPr>
                <w:sz w:val="20"/>
                <w:szCs w:val="20"/>
              </w:rPr>
              <w:t>Chodby, komunikační prostory</w:t>
            </w:r>
          </w:p>
        </w:tc>
        <w:tc>
          <w:tcPr>
            <w:tcW w:w="1418" w:type="dxa"/>
          </w:tcPr>
          <w:p w14:paraId="78299A64" w14:textId="77777777" w:rsidR="00A40615" w:rsidRPr="00E86A72" w:rsidRDefault="00A40615" w:rsidP="003A5F82">
            <w:pPr>
              <w:jc w:val="center"/>
              <w:rPr>
                <w:sz w:val="20"/>
                <w:szCs w:val="20"/>
              </w:rPr>
            </w:pPr>
            <w:r w:rsidRPr="00E86A72">
              <w:rPr>
                <w:sz w:val="20"/>
                <w:szCs w:val="20"/>
              </w:rPr>
              <w:t>100 - 150</w:t>
            </w:r>
          </w:p>
        </w:tc>
        <w:tc>
          <w:tcPr>
            <w:tcW w:w="931" w:type="dxa"/>
          </w:tcPr>
          <w:p w14:paraId="6F14D461" w14:textId="77777777" w:rsidR="00A40615" w:rsidRPr="00E86A72" w:rsidRDefault="00A40615" w:rsidP="003A5F82">
            <w:pPr>
              <w:jc w:val="center"/>
              <w:rPr>
                <w:sz w:val="20"/>
                <w:szCs w:val="20"/>
              </w:rPr>
            </w:pPr>
            <w:r w:rsidRPr="00E86A72">
              <w:rPr>
                <w:sz w:val="20"/>
                <w:szCs w:val="20"/>
              </w:rPr>
              <w:t>25 - 28</w:t>
            </w:r>
          </w:p>
        </w:tc>
        <w:tc>
          <w:tcPr>
            <w:tcW w:w="594" w:type="dxa"/>
          </w:tcPr>
          <w:p w14:paraId="0D24765E" w14:textId="77777777" w:rsidR="00A40615" w:rsidRPr="00E86A72" w:rsidRDefault="00A40615" w:rsidP="003A5F82">
            <w:pPr>
              <w:jc w:val="center"/>
              <w:rPr>
                <w:sz w:val="20"/>
                <w:szCs w:val="20"/>
              </w:rPr>
            </w:pPr>
            <w:r w:rsidRPr="00E86A72">
              <w:rPr>
                <w:sz w:val="20"/>
                <w:szCs w:val="20"/>
              </w:rPr>
              <w:t>40</w:t>
            </w:r>
          </w:p>
        </w:tc>
      </w:tr>
      <w:tr w:rsidR="00A40615" w:rsidRPr="00E86A72" w14:paraId="6274BB9D" w14:textId="77777777" w:rsidTr="003A5F82">
        <w:tc>
          <w:tcPr>
            <w:tcW w:w="6345" w:type="dxa"/>
          </w:tcPr>
          <w:p w14:paraId="338E8125" w14:textId="77777777" w:rsidR="00A40615" w:rsidRPr="00E86A72" w:rsidRDefault="00A40615" w:rsidP="003A5F82">
            <w:pPr>
              <w:jc w:val="both"/>
              <w:rPr>
                <w:sz w:val="20"/>
                <w:szCs w:val="20"/>
              </w:rPr>
            </w:pPr>
            <w:r w:rsidRPr="00E86A72">
              <w:rPr>
                <w:sz w:val="20"/>
                <w:szCs w:val="20"/>
              </w:rPr>
              <w:t>Sklady</w:t>
            </w:r>
          </w:p>
        </w:tc>
        <w:tc>
          <w:tcPr>
            <w:tcW w:w="1418" w:type="dxa"/>
          </w:tcPr>
          <w:p w14:paraId="7CFD323E" w14:textId="77777777" w:rsidR="00A40615" w:rsidRPr="00E86A72" w:rsidRDefault="00A40615" w:rsidP="003A5F82">
            <w:pPr>
              <w:jc w:val="center"/>
              <w:rPr>
                <w:sz w:val="20"/>
                <w:szCs w:val="20"/>
              </w:rPr>
            </w:pPr>
            <w:r w:rsidRPr="00E86A72">
              <w:rPr>
                <w:sz w:val="20"/>
                <w:szCs w:val="20"/>
              </w:rPr>
              <w:t>100 – 200</w:t>
            </w:r>
          </w:p>
        </w:tc>
        <w:tc>
          <w:tcPr>
            <w:tcW w:w="931" w:type="dxa"/>
          </w:tcPr>
          <w:p w14:paraId="187D7182" w14:textId="77777777" w:rsidR="00A40615" w:rsidRPr="00E86A72" w:rsidRDefault="00A40615" w:rsidP="003A5F82">
            <w:pPr>
              <w:jc w:val="center"/>
              <w:rPr>
                <w:sz w:val="20"/>
                <w:szCs w:val="20"/>
              </w:rPr>
            </w:pPr>
            <w:r w:rsidRPr="00E86A72">
              <w:rPr>
                <w:sz w:val="20"/>
                <w:szCs w:val="20"/>
              </w:rPr>
              <w:t>25</w:t>
            </w:r>
          </w:p>
        </w:tc>
        <w:tc>
          <w:tcPr>
            <w:tcW w:w="594" w:type="dxa"/>
          </w:tcPr>
          <w:p w14:paraId="1F783ACE" w14:textId="77777777" w:rsidR="00A40615" w:rsidRPr="00E86A72" w:rsidRDefault="00A40615" w:rsidP="003A5F82">
            <w:pPr>
              <w:jc w:val="center"/>
              <w:rPr>
                <w:sz w:val="20"/>
                <w:szCs w:val="20"/>
              </w:rPr>
            </w:pPr>
            <w:r w:rsidRPr="00E86A72">
              <w:rPr>
                <w:sz w:val="20"/>
                <w:szCs w:val="20"/>
              </w:rPr>
              <w:t>80</w:t>
            </w:r>
          </w:p>
        </w:tc>
      </w:tr>
      <w:tr w:rsidR="00A40615" w:rsidRPr="00E86A72" w14:paraId="1E9E1AF9" w14:textId="77777777" w:rsidTr="003A5F82">
        <w:tc>
          <w:tcPr>
            <w:tcW w:w="6345" w:type="dxa"/>
          </w:tcPr>
          <w:p w14:paraId="334E5A84" w14:textId="77777777" w:rsidR="00A40615" w:rsidRPr="00E86A72" w:rsidRDefault="00A40615" w:rsidP="003A5F82">
            <w:pPr>
              <w:jc w:val="both"/>
              <w:rPr>
                <w:sz w:val="20"/>
                <w:szCs w:val="20"/>
              </w:rPr>
            </w:pPr>
            <w:r w:rsidRPr="00E86A72">
              <w:rPr>
                <w:sz w:val="20"/>
                <w:szCs w:val="20"/>
              </w:rPr>
              <w:t>Šatny, umývárny, koupelny</w:t>
            </w:r>
          </w:p>
        </w:tc>
        <w:tc>
          <w:tcPr>
            <w:tcW w:w="1418" w:type="dxa"/>
          </w:tcPr>
          <w:p w14:paraId="5FF343AE" w14:textId="77777777" w:rsidR="00A40615" w:rsidRPr="00E86A72" w:rsidRDefault="00A40615" w:rsidP="003A5F82">
            <w:pPr>
              <w:jc w:val="center"/>
              <w:rPr>
                <w:sz w:val="20"/>
                <w:szCs w:val="20"/>
              </w:rPr>
            </w:pPr>
            <w:r w:rsidRPr="00E86A72">
              <w:rPr>
                <w:sz w:val="20"/>
                <w:szCs w:val="20"/>
              </w:rPr>
              <w:t>200</w:t>
            </w:r>
          </w:p>
        </w:tc>
        <w:tc>
          <w:tcPr>
            <w:tcW w:w="931" w:type="dxa"/>
          </w:tcPr>
          <w:p w14:paraId="1278603A" w14:textId="77777777" w:rsidR="00A40615" w:rsidRPr="00E86A72" w:rsidRDefault="00A40615" w:rsidP="003A5F82">
            <w:pPr>
              <w:jc w:val="center"/>
              <w:rPr>
                <w:sz w:val="20"/>
                <w:szCs w:val="20"/>
              </w:rPr>
            </w:pPr>
            <w:r w:rsidRPr="00E86A72">
              <w:rPr>
                <w:sz w:val="20"/>
                <w:szCs w:val="20"/>
              </w:rPr>
              <w:t>22</w:t>
            </w:r>
          </w:p>
        </w:tc>
        <w:tc>
          <w:tcPr>
            <w:tcW w:w="594" w:type="dxa"/>
          </w:tcPr>
          <w:p w14:paraId="2F1047C5" w14:textId="77777777" w:rsidR="00A40615" w:rsidRPr="00E86A72" w:rsidRDefault="00A40615" w:rsidP="003A5F82">
            <w:pPr>
              <w:jc w:val="center"/>
              <w:rPr>
                <w:sz w:val="20"/>
                <w:szCs w:val="20"/>
              </w:rPr>
            </w:pPr>
            <w:r w:rsidRPr="00E86A72">
              <w:rPr>
                <w:sz w:val="20"/>
                <w:szCs w:val="20"/>
              </w:rPr>
              <w:t>80</w:t>
            </w:r>
          </w:p>
        </w:tc>
      </w:tr>
      <w:tr w:rsidR="00A40615" w:rsidRPr="00E86A72" w14:paraId="5553C08F" w14:textId="77777777" w:rsidTr="003A5F82">
        <w:tc>
          <w:tcPr>
            <w:tcW w:w="6345" w:type="dxa"/>
          </w:tcPr>
          <w:p w14:paraId="327D8418" w14:textId="77777777" w:rsidR="00A40615" w:rsidRPr="00E86A72" w:rsidRDefault="00A40615" w:rsidP="003A5F82">
            <w:pPr>
              <w:jc w:val="both"/>
              <w:rPr>
                <w:sz w:val="20"/>
                <w:szCs w:val="20"/>
              </w:rPr>
            </w:pPr>
            <w:r>
              <w:rPr>
                <w:sz w:val="20"/>
                <w:szCs w:val="20"/>
              </w:rPr>
              <w:t>Učebny</w:t>
            </w:r>
          </w:p>
        </w:tc>
        <w:tc>
          <w:tcPr>
            <w:tcW w:w="1418" w:type="dxa"/>
          </w:tcPr>
          <w:p w14:paraId="14416B0E" w14:textId="77777777" w:rsidR="00A40615" w:rsidRPr="00E86A72" w:rsidRDefault="00A40615" w:rsidP="003A5F82">
            <w:pPr>
              <w:jc w:val="center"/>
              <w:rPr>
                <w:sz w:val="20"/>
                <w:szCs w:val="20"/>
              </w:rPr>
            </w:pPr>
            <w:r w:rsidRPr="00E86A72">
              <w:rPr>
                <w:sz w:val="20"/>
                <w:szCs w:val="20"/>
              </w:rPr>
              <w:t>300 - 500</w:t>
            </w:r>
          </w:p>
        </w:tc>
        <w:tc>
          <w:tcPr>
            <w:tcW w:w="931" w:type="dxa"/>
          </w:tcPr>
          <w:p w14:paraId="2CB4C5DD" w14:textId="77777777" w:rsidR="00A40615" w:rsidRPr="00E86A72" w:rsidRDefault="00A40615" w:rsidP="003A5F82">
            <w:pPr>
              <w:jc w:val="center"/>
              <w:rPr>
                <w:sz w:val="20"/>
                <w:szCs w:val="20"/>
              </w:rPr>
            </w:pPr>
            <w:r>
              <w:rPr>
                <w:sz w:val="20"/>
                <w:szCs w:val="20"/>
              </w:rPr>
              <w:t>19</w:t>
            </w:r>
          </w:p>
        </w:tc>
        <w:tc>
          <w:tcPr>
            <w:tcW w:w="594" w:type="dxa"/>
          </w:tcPr>
          <w:p w14:paraId="2E177798" w14:textId="77777777" w:rsidR="00A40615" w:rsidRPr="00E86A72" w:rsidRDefault="00A40615" w:rsidP="003A5F82">
            <w:pPr>
              <w:jc w:val="center"/>
              <w:rPr>
                <w:sz w:val="20"/>
                <w:szCs w:val="20"/>
              </w:rPr>
            </w:pPr>
            <w:r>
              <w:rPr>
                <w:sz w:val="20"/>
                <w:szCs w:val="20"/>
              </w:rPr>
              <w:t>80</w:t>
            </w:r>
          </w:p>
        </w:tc>
      </w:tr>
      <w:tr w:rsidR="00A40615" w:rsidRPr="00342FC9" w14:paraId="0831C83B" w14:textId="77777777" w:rsidTr="003A5F82">
        <w:tc>
          <w:tcPr>
            <w:tcW w:w="6345" w:type="dxa"/>
            <w:tcBorders>
              <w:top w:val="single" w:sz="4" w:space="0" w:color="auto"/>
              <w:left w:val="single" w:sz="4" w:space="0" w:color="auto"/>
              <w:bottom w:val="single" w:sz="4" w:space="0" w:color="auto"/>
              <w:right w:val="single" w:sz="4" w:space="0" w:color="auto"/>
            </w:tcBorders>
          </w:tcPr>
          <w:p w14:paraId="090F0C96" w14:textId="77777777" w:rsidR="00A40615" w:rsidRPr="00342FC9" w:rsidRDefault="00A40615" w:rsidP="003A5F82">
            <w:pPr>
              <w:jc w:val="both"/>
              <w:rPr>
                <w:sz w:val="20"/>
                <w:szCs w:val="20"/>
              </w:rPr>
            </w:pPr>
            <w:r w:rsidRPr="00342FC9">
              <w:rPr>
                <w:sz w:val="20"/>
                <w:szCs w:val="20"/>
              </w:rPr>
              <w:t>Kancelářské prostory s obrazovkovými pracovišti</w:t>
            </w:r>
          </w:p>
        </w:tc>
        <w:tc>
          <w:tcPr>
            <w:tcW w:w="1418" w:type="dxa"/>
            <w:tcBorders>
              <w:top w:val="single" w:sz="4" w:space="0" w:color="auto"/>
              <w:left w:val="single" w:sz="4" w:space="0" w:color="auto"/>
              <w:bottom w:val="single" w:sz="4" w:space="0" w:color="auto"/>
              <w:right w:val="single" w:sz="4" w:space="0" w:color="auto"/>
            </w:tcBorders>
          </w:tcPr>
          <w:p w14:paraId="216299C8" w14:textId="77777777" w:rsidR="00A40615" w:rsidRPr="00342FC9" w:rsidRDefault="00A40615" w:rsidP="003A5F82">
            <w:pPr>
              <w:jc w:val="center"/>
              <w:rPr>
                <w:sz w:val="20"/>
                <w:szCs w:val="20"/>
              </w:rPr>
            </w:pPr>
            <w:r w:rsidRPr="00342FC9">
              <w:rPr>
                <w:sz w:val="20"/>
                <w:szCs w:val="20"/>
              </w:rPr>
              <w:t>300 - 500</w:t>
            </w:r>
          </w:p>
        </w:tc>
        <w:tc>
          <w:tcPr>
            <w:tcW w:w="931" w:type="dxa"/>
            <w:tcBorders>
              <w:top w:val="single" w:sz="4" w:space="0" w:color="auto"/>
              <w:left w:val="single" w:sz="4" w:space="0" w:color="auto"/>
              <w:bottom w:val="single" w:sz="4" w:space="0" w:color="auto"/>
              <w:right w:val="single" w:sz="4" w:space="0" w:color="auto"/>
            </w:tcBorders>
          </w:tcPr>
          <w:p w14:paraId="5EB2457A" w14:textId="77777777" w:rsidR="00A40615" w:rsidRPr="00342FC9" w:rsidRDefault="00A40615" w:rsidP="003A5F82">
            <w:pPr>
              <w:jc w:val="center"/>
              <w:rPr>
                <w:sz w:val="20"/>
                <w:szCs w:val="20"/>
              </w:rPr>
            </w:pPr>
            <w:r w:rsidRPr="00342FC9">
              <w:rPr>
                <w:sz w:val="20"/>
                <w:szCs w:val="20"/>
              </w:rPr>
              <w:t>16 - 19</w:t>
            </w:r>
          </w:p>
        </w:tc>
        <w:tc>
          <w:tcPr>
            <w:tcW w:w="594" w:type="dxa"/>
            <w:tcBorders>
              <w:top w:val="single" w:sz="4" w:space="0" w:color="auto"/>
              <w:left w:val="single" w:sz="4" w:space="0" w:color="auto"/>
              <w:bottom w:val="single" w:sz="4" w:space="0" w:color="auto"/>
              <w:right w:val="single" w:sz="4" w:space="0" w:color="auto"/>
            </w:tcBorders>
          </w:tcPr>
          <w:p w14:paraId="78203F85" w14:textId="77777777" w:rsidR="00A40615" w:rsidRPr="00342FC9" w:rsidRDefault="00A40615" w:rsidP="003A5F82">
            <w:pPr>
              <w:jc w:val="center"/>
              <w:rPr>
                <w:sz w:val="20"/>
                <w:szCs w:val="20"/>
              </w:rPr>
            </w:pPr>
            <w:r w:rsidRPr="00342FC9">
              <w:rPr>
                <w:sz w:val="20"/>
                <w:szCs w:val="20"/>
              </w:rPr>
              <w:t>80</w:t>
            </w:r>
          </w:p>
        </w:tc>
      </w:tr>
      <w:tr w:rsidR="00A40615" w:rsidRPr="00342FC9" w14:paraId="0863DBE4" w14:textId="77777777" w:rsidTr="003A5F82">
        <w:tc>
          <w:tcPr>
            <w:tcW w:w="6345" w:type="dxa"/>
            <w:tcBorders>
              <w:top w:val="single" w:sz="4" w:space="0" w:color="auto"/>
              <w:left w:val="single" w:sz="4" w:space="0" w:color="auto"/>
              <w:bottom w:val="single" w:sz="4" w:space="0" w:color="auto"/>
              <w:right w:val="single" w:sz="4" w:space="0" w:color="auto"/>
            </w:tcBorders>
          </w:tcPr>
          <w:p w14:paraId="78DB3D19" w14:textId="77777777" w:rsidR="00A40615" w:rsidRPr="00342FC9" w:rsidRDefault="00A40615" w:rsidP="003A5F82">
            <w:pPr>
              <w:jc w:val="both"/>
              <w:rPr>
                <w:sz w:val="20"/>
                <w:szCs w:val="20"/>
              </w:rPr>
            </w:pPr>
            <w:r w:rsidRPr="00342FC9">
              <w:rPr>
                <w:sz w:val="20"/>
                <w:szCs w:val="20"/>
              </w:rPr>
              <w:t>Denní a technické místnosti</w:t>
            </w:r>
          </w:p>
        </w:tc>
        <w:tc>
          <w:tcPr>
            <w:tcW w:w="1418" w:type="dxa"/>
            <w:tcBorders>
              <w:top w:val="single" w:sz="4" w:space="0" w:color="auto"/>
              <w:left w:val="single" w:sz="4" w:space="0" w:color="auto"/>
              <w:bottom w:val="single" w:sz="4" w:space="0" w:color="auto"/>
              <w:right w:val="single" w:sz="4" w:space="0" w:color="auto"/>
            </w:tcBorders>
          </w:tcPr>
          <w:p w14:paraId="0DC3D4BB" w14:textId="77777777" w:rsidR="00A40615" w:rsidRPr="00342FC9" w:rsidRDefault="00A40615" w:rsidP="003A5F82">
            <w:pPr>
              <w:jc w:val="center"/>
              <w:rPr>
                <w:sz w:val="20"/>
                <w:szCs w:val="20"/>
              </w:rPr>
            </w:pPr>
            <w:r w:rsidRPr="00342FC9">
              <w:rPr>
                <w:sz w:val="20"/>
                <w:szCs w:val="20"/>
              </w:rPr>
              <w:t>300 - 500</w:t>
            </w:r>
          </w:p>
        </w:tc>
        <w:tc>
          <w:tcPr>
            <w:tcW w:w="931" w:type="dxa"/>
            <w:tcBorders>
              <w:top w:val="single" w:sz="4" w:space="0" w:color="auto"/>
              <w:left w:val="single" w:sz="4" w:space="0" w:color="auto"/>
              <w:bottom w:val="single" w:sz="4" w:space="0" w:color="auto"/>
              <w:right w:val="single" w:sz="4" w:space="0" w:color="auto"/>
            </w:tcBorders>
          </w:tcPr>
          <w:p w14:paraId="2CC4CC19" w14:textId="77777777" w:rsidR="00A40615" w:rsidRPr="00342FC9" w:rsidRDefault="00A40615" w:rsidP="003A5F82">
            <w:pPr>
              <w:jc w:val="center"/>
              <w:rPr>
                <w:sz w:val="20"/>
                <w:szCs w:val="20"/>
              </w:rPr>
            </w:pPr>
            <w:r w:rsidRPr="00342FC9">
              <w:rPr>
                <w:sz w:val="20"/>
                <w:szCs w:val="20"/>
              </w:rPr>
              <w:t>25</w:t>
            </w:r>
          </w:p>
        </w:tc>
        <w:tc>
          <w:tcPr>
            <w:tcW w:w="594" w:type="dxa"/>
            <w:tcBorders>
              <w:top w:val="single" w:sz="4" w:space="0" w:color="auto"/>
              <w:left w:val="single" w:sz="4" w:space="0" w:color="auto"/>
              <w:bottom w:val="single" w:sz="4" w:space="0" w:color="auto"/>
              <w:right w:val="single" w:sz="4" w:space="0" w:color="auto"/>
            </w:tcBorders>
          </w:tcPr>
          <w:p w14:paraId="14D69D79" w14:textId="77777777" w:rsidR="00A40615" w:rsidRPr="00342FC9" w:rsidRDefault="00A40615" w:rsidP="003A5F82">
            <w:pPr>
              <w:jc w:val="center"/>
              <w:rPr>
                <w:sz w:val="20"/>
                <w:szCs w:val="20"/>
              </w:rPr>
            </w:pPr>
            <w:r w:rsidRPr="00342FC9">
              <w:rPr>
                <w:sz w:val="20"/>
                <w:szCs w:val="20"/>
              </w:rPr>
              <w:t>60</w:t>
            </w:r>
          </w:p>
        </w:tc>
      </w:tr>
      <w:tr w:rsidR="00A40615" w:rsidRPr="00342FC9" w14:paraId="284DECD7" w14:textId="77777777" w:rsidTr="003A5F82">
        <w:tc>
          <w:tcPr>
            <w:tcW w:w="6345" w:type="dxa"/>
            <w:tcBorders>
              <w:top w:val="single" w:sz="4" w:space="0" w:color="auto"/>
              <w:left w:val="single" w:sz="4" w:space="0" w:color="auto"/>
              <w:bottom w:val="single" w:sz="4" w:space="0" w:color="auto"/>
              <w:right w:val="single" w:sz="4" w:space="0" w:color="auto"/>
            </w:tcBorders>
          </w:tcPr>
          <w:p w14:paraId="79F75E64" w14:textId="77777777" w:rsidR="00A40615" w:rsidRPr="00342FC9" w:rsidRDefault="00A40615" w:rsidP="003A5F82">
            <w:pPr>
              <w:jc w:val="both"/>
              <w:rPr>
                <w:sz w:val="20"/>
                <w:szCs w:val="20"/>
              </w:rPr>
            </w:pPr>
            <w:r w:rsidRPr="00342FC9">
              <w:rPr>
                <w:sz w:val="20"/>
                <w:szCs w:val="20"/>
              </w:rPr>
              <w:t>Kuchyně</w:t>
            </w:r>
          </w:p>
        </w:tc>
        <w:tc>
          <w:tcPr>
            <w:tcW w:w="1418" w:type="dxa"/>
            <w:tcBorders>
              <w:top w:val="single" w:sz="4" w:space="0" w:color="auto"/>
              <w:left w:val="single" w:sz="4" w:space="0" w:color="auto"/>
              <w:bottom w:val="single" w:sz="4" w:space="0" w:color="auto"/>
              <w:right w:val="single" w:sz="4" w:space="0" w:color="auto"/>
            </w:tcBorders>
          </w:tcPr>
          <w:p w14:paraId="21ED14BF" w14:textId="77777777" w:rsidR="00A40615" w:rsidRPr="00342FC9" w:rsidRDefault="00A40615" w:rsidP="003A5F82">
            <w:pPr>
              <w:jc w:val="center"/>
              <w:rPr>
                <w:sz w:val="20"/>
                <w:szCs w:val="20"/>
              </w:rPr>
            </w:pPr>
            <w:r w:rsidRPr="00342FC9">
              <w:rPr>
                <w:sz w:val="20"/>
                <w:szCs w:val="20"/>
              </w:rPr>
              <w:t>500</w:t>
            </w:r>
          </w:p>
        </w:tc>
        <w:tc>
          <w:tcPr>
            <w:tcW w:w="931" w:type="dxa"/>
            <w:tcBorders>
              <w:top w:val="single" w:sz="4" w:space="0" w:color="auto"/>
              <w:left w:val="single" w:sz="4" w:space="0" w:color="auto"/>
              <w:bottom w:val="single" w:sz="4" w:space="0" w:color="auto"/>
              <w:right w:val="single" w:sz="4" w:space="0" w:color="auto"/>
            </w:tcBorders>
          </w:tcPr>
          <w:p w14:paraId="1F41A4F4" w14:textId="77777777" w:rsidR="00A40615" w:rsidRPr="00342FC9" w:rsidRDefault="00A40615" w:rsidP="003A5F82">
            <w:pPr>
              <w:jc w:val="center"/>
              <w:rPr>
                <w:sz w:val="20"/>
                <w:szCs w:val="20"/>
              </w:rPr>
            </w:pPr>
            <w:r w:rsidRPr="00342FC9">
              <w:rPr>
                <w:sz w:val="20"/>
                <w:szCs w:val="20"/>
              </w:rPr>
              <w:t>22</w:t>
            </w:r>
          </w:p>
        </w:tc>
        <w:tc>
          <w:tcPr>
            <w:tcW w:w="594" w:type="dxa"/>
            <w:tcBorders>
              <w:top w:val="single" w:sz="4" w:space="0" w:color="auto"/>
              <w:left w:val="single" w:sz="4" w:space="0" w:color="auto"/>
              <w:bottom w:val="single" w:sz="4" w:space="0" w:color="auto"/>
              <w:right w:val="single" w:sz="4" w:space="0" w:color="auto"/>
            </w:tcBorders>
          </w:tcPr>
          <w:p w14:paraId="3461D5A5" w14:textId="77777777" w:rsidR="00A40615" w:rsidRPr="00342FC9" w:rsidRDefault="00A40615" w:rsidP="003A5F82">
            <w:pPr>
              <w:jc w:val="center"/>
              <w:rPr>
                <w:sz w:val="20"/>
                <w:szCs w:val="20"/>
              </w:rPr>
            </w:pPr>
            <w:r w:rsidRPr="00342FC9">
              <w:rPr>
                <w:sz w:val="20"/>
                <w:szCs w:val="20"/>
              </w:rPr>
              <w:t>80</w:t>
            </w:r>
          </w:p>
        </w:tc>
      </w:tr>
    </w:tbl>
    <w:p w14:paraId="5083BC09" w14:textId="77777777" w:rsidR="007D3E89" w:rsidRPr="00BC4C13" w:rsidRDefault="007D3E89" w:rsidP="00BC4C13">
      <w:pPr>
        <w:jc w:val="both"/>
        <w:rPr>
          <w:sz w:val="20"/>
          <w:szCs w:val="20"/>
        </w:rPr>
      </w:pPr>
    </w:p>
    <w:p w14:paraId="68D18D7E" w14:textId="77777777" w:rsidR="007D3E89" w:rsidRPr="00BC4C13" w:rsidRDefault="007D3E89" w:rsidP="00BC4C13">
      <w:pPr>
        <w:jc w:val="both"/>
        <w:rPr>
          <w:sz w:val="20"/>
          <w:szCs w:val="20"/>
        </w:rPr>
      </w:pPr>
      <w:r w:rsidRPr="00BC4C13">
        <w:rPr>
          <w:sz w:val="20"/>
          <w:szCs w:val="20"/>
        </w:rPr>
        <w:t>Ēm (lx)</w:t>
      </w:r>
      <w:r w:rsidRPr="00BC4C13">
        <w:rPr>
          <w:sz w:val="20"/>
          <w:szCs w:val="20"/>
        </w:rPr>
        <w:tab/>
      </w:r>
      <w:r w:rsidRPr="00BC4C13">
        <w:rPr>
          <w:sz w:val="20"/>
          <w:szCs w:val="20"/>
        </w:rPr>
        <w:tab/>
        <w:t>udržovaná osvětlenost</w:t>
      </w:r>
    </w:p>
    <w:p w14:paraId="4A2E0E03" w14:textId="77777777" w:rsidR="007D3E89" w:rsidRPr="00BC4C13" w:rsidRDefault="007D3E89" w:rsidP="00BC4C13">
      <w:pPr>
        <w:jc w:val="both"/>
        <w:rPr>
          <w:sz w:val="20"/>
          <w:szCs w:val="20"/>
        </w:rPr>
      </w:pPr>
      <w:r w:rsidRPr="00BC4C13">
        <w:rPr>
          <w:sz w:val="20"/>
          <w:szCs w:val="20"/>
        </w:rPr>
        <w:t>URGL</w:t>
      </w:r>
      <w:r w:rsidRPr="00BC4C13">
        <w:rPr>
          <w:sz w:val="20"/>
          <w:szCs w:val="20"/>
        </w:rPr>
        <w:tab/>
      </w:r>
      <w:r w:rsidRPr="00BC4C13">
        <w:rPr>
          <w:sz w:val="20"/>
          <w:szCs w:val="20"/>
        </w:rPr>
        <w:tab/>
        <w:t>jednotka omezení oslnění</w:t>
      </w:r>
    </w:p>
    <w:p w14:paraId="63DC70DD" w14:textId="77777777" w:rsidR="007D3E89" w:rsidRPr="00BC4C13" w:rsidRDefault="007D3E89" w:rsidP="00BC4C13">
      <w:pPr>
        <w:jc w:val="both"/>
        <w:rPr>
          <w:sz w:val="20"/>
          <w:szCs w:val="20"/>
        </w:rPr>
      </w:pPr>
      <w:r w:rsidRPr="00BC4C13">
        <w:rPr>
          <w:sz w:val="20"/>
          <w:szCs w:val="20"/>
        </w:rPr>
        <w:t>Ra</w:t>
      </w:r>
      <w:r w:rsidRPr="00BC4C13">
        <w:rPr>
          <w:sz w:val="20"/>
          <w:szCs w:val="20"/>
        </w:rPr>
        <w:tab/>
      </w:r>
      <w:r w:rsidRPr="00BC4C13">
        <w:rPr>
          <w:sz w:val="20"/>
          <w:szCs w:val="20"/>
        </w:rPr>
        <w:tab/>
        <w:t>index podání barev</w:t>
      </w:r>
    </w:p>
    <w:p w14:paraId="1AE2BE15" w14:textId="77777777" w:rsidR="007D3E89" w:rsidRDefault="007D3E89" w:rsidP="00BC4C13">
      <w:pPr>
        <w:jc w:val="both"/>
        <w:rPr>
          <w:sz w:val="20"/>
          <w:szCs w:val="20"/>
        </w:rPr>
      </w:pPr>
    </w:p>
    <w:bookmarkEnd w:id="26"/>
    <w:p w14:paraId="07A2DF68" w14:textId="77777777" w:rsidR="00D23EAD" w:rsidRDefault="006C504A" w:rsidP="006C504A">
      <w:pPr>
        <w:jc w:val="both"/>
        <w:rPr>
          <w:sz w:val="20"/>
          <w:szCs w:val="20"/>
        </w:rPr>
      </w:pPr>
      <w:r w:rsidRPr="00E86A72">
        <w:rPr>
          <w:sz w:val="20"/>
          <w:szCs w:val="20"/>
        </w:rPr>
        <w:t>Stálost osvětlení bude zajištěna použitím svítidel s</w:t>
      </w:r>
      <w:r w:rsidR="003512B6">
        <w:rPr>
          <w:sz w:val="20"/>
          <w:szCs w:val="20"/>
        </w:rPr>
        <w:t> LED zdroji</w:t>
      </w:r>
      <w:r w:rsidRPr="00E86A72">
        <w:rPr>
          <w:sz w:val="20"/>
          <w:szCs w:val="20"/>
        </w:rPr>
        <w:t>.</w:t>
      </w:r>
      <w:r>
        <w:rPr>
          <w:sz w:val="20"/>
          <w:szCs w:val="20"/>
        </w:rPr>
        <w:t xml:space="preserve"> </w:t>
      </w:r>
      <w:r w:rsidRPr="00E86A72">
        <w:rPr>
          <w:sz w:val="20"/>
          <w:szCs w:val="20"/>
        </w:rPr>
        <w:t>Spínání osvětlení bude prostřednictvím spínačů</w:t>
      </w:r>
      <w:r w:rsidR="00D23EAD">
        <w:rPr>
          <w:sz w:val="20"/>
          <w:szCs w:val="20"/>
        </w:rPr>
        <w:t>, ovladačů a pomocných stykačů.</w:t>
      </w:r>
    </w:p>
    <w:p w14:paraId="0E615FF7" w14:textId="77777777" w:rsidR="00D23EAD" w:rsidRDefault="006C504A" w:rsidP="006C504A">
      <w:pPr>
        <w:jc w:val="both"/>
        <w:rPr>
          <w:sz w:val="20"/>
          <w:szCs w:val="20"/>
        </w:rPr>
      </w:pPr>
      <w:r w:rsidRPr="00E86A72">
        <w:rPr>
          <w:sz w:val="20"/>
          <w:szCs w:val="20"/>
        </w:rPr>
        <w:t>V umývacím prostoru budou všechny povrchové části svítidla, které jsou níže než 2,5 m nad podlahou, z trvanlivého izolantu.</w:t>
      </w:r>
    </w:p>
    <w:p w14:paraId="380D6EDC" w14:textId="77777777" w:rsidR="00D44ABE" w:rsidRPr="000704B4" w:rsidRDefault="00D44ABE" w:rsidP="00D44ABE">
      <w:pPr>
        <w:rPr>
          <w:sz w:val="20"/>
          <w:szCs w:val="20"/>
        </w:rPr>
      </w:pPr>
      <w:r w:rsidRPr="000704B4">
        <w:rPr>
          <w:sz w:val="20"/>
          <w:szCs w:val="20"/>
        </w:rPr>
        <w:t>Osvětlovací tělesa b</w:t>
      </w:r>
      <w:r>
        <w:rPr>
          <w:sz w:val="20"/>
          <w:szCs w:val="20"/>
        </w:rPr>
        <w:t xml:space="preserve">udou přednostně použita </w:t>
      </w:r>
      <w:r w:rsidRPr="000704B4">
        <w:rPr>
          <w:sz w:val="20"/>
          <w:szCs w:val="20"/>
        </w:rPr>
        <w:t>pro osvětlení přímé, s podílem světelného toku směrem do horního poloprostoru 10 %.</w:t>
      </w:r>
    </w:p>
    <w:p w14:paraId="48AB4FA3" w14:textId="77777777" w:rsidR="006C504A" w:rsidRPr="004D74E3" w:rsidRDefault="006C504A" w:rsidP="006C504A">
      <w:pPr>
        <w:jc w:val="both"/>
        <w:rPr>
          <w:iCs/>
          <w:color w:val="000000"/>
          <w:sz w:val="20"/>
          <w:szCs w:val="20"/>
        </w:rPr>
      </w:pPr>
      <w:r w:rsidRPr="005D49FC">
        <w:rPr>
          <w:iCs/>
          <w:color w:val="000000"/>
          <w:sz w:val="20"/>
          <w:szCs w:val="20"/>
        </w:rPr>
        <w:t xml:space="preserve">Přiložený výpočet osvětlení má pouze informativní charakter z důvodu nutnosti návrhu na konkrétní světelné parametry svítidel. Je možné použití jakýchkoli jiných svítidel za předpokladu aktualizace výpočtu a související </w:t>
      </w:r>
      <w:r w:rsidRPr="004D74E3">
        <w:rPr>
          <w:iCs/>
          <w:color w:val="000000"/>
          <w:sz w:val="20"/>
          <w:szCs w:val="20"/>
        </w:rPr>
        <w:t>aktualizace počtu a rozmístění svítidel jakéhokoli jiného výrobce.</w:t>
      </w:r>
    </w:p>
    <w:p w14:paraId="543F5C85" w14:textId="77777777" w:rsidR="007F51FF" w:rsidRDefault="007F51FF" w:rsidP="007F51FF">
      <w:pPr>
        <w:autoSpaceDE w:val="0"/>
        <w:autoSpaceDN w:val="0"/>
        <w:adjustRightInd w:val="0"/>
        <w:jc w:val="both"/>
        <w:rPr>
          <w:b/>
          <w:bCs/>
          <w:color w:val="000000"/>
          <w:sz w:val="20"/>
          <w:szCs w:val="20"/>
        </w:rPr>
      </w:pPr>
      <w:r w:rsidRPr="008F4C32">
        <w:rPr>
          <w:b/>
          <w:bCs/>
          <w:color w:val="000000"/>
          <w:sz w:val="20"/>
          <w:szCs w:val="20"/>
        </w:rPr>
        <w:t>Typ osvětlovacích těles:</w:t>
      </w:r>
    </w:p>
    <w:p w14:paraId="1DCD2F10" w14:textId="77777777" w:rsidR="007F51FF" w:rsidRDefault="007F51FF" w:rsidP="007F51FF">
      <w:pPr>
        <w:autoSpaceDE w:val="0"/>
        <w:autoSpaceDN w:val="0"/>
        <w:adjustRightInd w:val="0"/>
        <w:ind w:left="993" w:hanging="993"/>
        <w:jc w:val="both"/>
        <w:rPr>
          <w:b/>
          <w:bCs/>
          <w:color w:val="000000"/>
          <w:sz w:val="20"/>
          <w:szCs w:val="20"/>
        </w:rPr>
      </w:pPr>
      <w:r w:rsidRPr="008F4C32">
        <w:rPr>
          <w:b/>
          <w:bCs/>
          <w:color w:val="000000"/>
          <w:sz w:val="20"/>
          <w:szCs w:val="20"/>
        </w:rPr>
        <w:t xml:space="preserve">Typ </w:t>
      </w:r>
      <w:r>
        <w:rPr>
          <w:b/>
          <w:bCs/>
          <w:color w:val="000000"/>
          <w:sz w:val="20"/>
          <w:szCs w:val="20"/>
        </w:rPr>
        <w:t>A</w:t>
      </w:r>
      <w:r w:rsidRPr="008F4C32">
        <w:rPr>
          <w:b/>
          <w:bCs/>
          <w:color w:val="000000"/>
          <w:sz w:val="20"/>
          <w:szCs w:val="20"/>
        </w:rPr>
        <w:tab/>
      </w:r>
      <w:r w:rsidRPr="008F4C32">
        <w:rPr>
          <w:color w:val="000000"/>
          <w:sz w:val="20"/>
          <w:szCs w:val="20"/>
        </w:rPr>
        <w:t xml:space="preserve">svítidlo LED přisazené </w:t>
      </w:r>
      <w:r>
        <w:rPr>
          <w:color w:val="000000"/>
          <w:sz w:val="20"/>
          <w:szCs w:val="20"/>
        </w:rPr>
        <w:t>liniové</w:t>
      </w:r>
      <w:r w:rsidRPr="008F4C32">
        <w:rPr>
          <w:color w:val="000000"/>
          <w:sz w:val="20"/>
          <w:szCs w:val="20"/>
        </w:rPr>
        <w:t>, nestmívatelné, 1x</w:t>
      </w:r>
      <w:r>
        <w:rPr>
          <w:color w:val="000000"/>
          <w:sz w:val="20"/>
          <w:szCs w:val="20"/>
        </w:rPr>
        <w:t>58</w:t>
      </w:r>
      <w:r w:rsidRPr="008F4C32">
        <w:rPr>
          <w:color w:val="000000"/>
          <w:sz w:val="20"/>
          <w:szCs w:val="20"/>
        </w:rPr>
        <w:t>W</w:t>
      </w:r>
      <w:r>
        <w:rPr>
          <w:color w:val="000000"/>
          <w:sz w:val="20"/>
          <w:szCs w:val="20"/>
        </w:rPr>
        <w:t>, bílý ocelový korpus,</w:t>
      </w:r>
      <w:r w:rsidRPr="008F4C32">
        <w:rPr>
          <w:color w:val="000000"/>
          <w:sz w:val="20"/>
          <w:szCs w:val="20"/>
        </w:rPr>
        <w:t xml:space="preserve"> </w:t>
      </w:r>
      <w:r>
        <w:rPr>
          <w:color w:val="000000"/>
          <w:sz w:val="20"/>
          <w:szCs w:val="20"/>
        </w:rPr>
        <w:t>lesklá mřížka</w:t>
      </w:r>
      <w:r w:rsidRPr="008F4C32">
        <w:rPr>
          <w:color w:val="000000"/>
          <w:sz w:val="20"/>
          <w:szCs w:val="20"/>
        </w:rPr>
        <w:t>, IP</w:t>
      </w:r>
      <w:r>
        <w:rPr>
          <w:color w:val="000000"/>
          <w:sz w:val="20"/>
          <w:szCs w:val="20"/>
        </w:rPr>
        <w:t>20</w:t>
      </w:r>
      <w:r w:rsidRPr="008F4C32">
        <w:rPr>
          <w:color w:val="000000"/>
          <w:sz w:val="20"/>
          <w:szCs w:val="20"/>
        </w:rPr>
        <w:t xml:space="preserve">, </w:t>
      </w:r>
      <w:r>
        <w:rPr>
          <w:color w:val="000000"/>
          <w:sz w:val="20"/>
          <w:szCs w:val="20"/>
        </w:rPr>
        <w:t>62</w:t>
      </w:r>
      <w:r w:rsidRPr="008F4C32">
        <w:rPr>
          <w:color w:val="000000"/>
          <w:sz w:val="20"/>
          <w:szCs w:val="20"/>
        </w:rPr>
        <w:t xml:space="preserve">00lm, 4000K, </w:t>
      </w:r>
      <w:r>
        <w:rPr>
          <w:color w:val="000000"/>
          <w:sz w:val="20"/>
          <w:szCs w:val="20"/>
        </w:rPr>
        <w:t xml:space="preserve">CRI 90-100, širokozářič 41-80°, symetrická distribuce světla, výstup světla přímí, RA90, </w:t>
      </w:r>
      <w:r w:rsidRPr="008F4C32">
        <w:rPr>
          <w:color w:val="000000"/>
          <w:sz w:val="20"/>
          <w:szCs w:val="20"/>
        </w:rPr>
        <w:t xml:space="preserve">rozměry </w:t>
      </w:r>
      <w:r>
        <w:rPr>
          <w:rFonts w:ascii="Cambria Math" w:hAnsi="Cambria Math" w:cs="Cambria Math"/>
          <w:color w:val="000000"/>
          <w:sz w:val="20"/>
          <w:szCs w:val="20"/>
        </w:rPr>
        <w:t>1510 x 238</w:t>
      </w:r>
      <w:r w:rsidRPr="008F4C32">
        <w:rPr>
          <w:color w:val="000000"/>
          <w:sz w:val="20"/>
          <w:szCs w:val="20"/>
        </w:rPr>
        <w:t xml:space="preserve"> x </w:t>
      </w:r>
      <w:r>
        <w:rPr>
          <w:color w:val="000000"/>
          <w:sz w:val="20"/>
          <w:szCs w:val="20"/>
        </w:rPr>
        <w:t>52 mm</w:t>
      </w:r>
      <w:r w:rsidRPr="008F4C32">
        <w:rPr>
          <w:color w:val="000000"/>
          <w:sz w:val="20"/>
          <w:szCs w:val="20"/>
        </w:rPr>
        <w:t xml:space="preserve">, např. </w:t>
      </w:r>
      <w:r>
        <w:rPr>
          <w:color w:val="000000"/>
          <w:sz w:val="20"/>
          <w:szCs w:val="20"/>
        </w:rPr>
        <w:t>LLL6000RL2KV4ND/90</w:t>
      </w:r>
    </w:p>
    <w:p w14:paraId="63933CFF" w14:textId="77777777" w:rsidR="007F51FF" w:rsidRDefault="007F51FF" w:rsidP="007F51FF">
      <w:pPr>
        <w:autoSpaceDE w:val="0"/>
        <w:autoSpaceDN w:val="0"/>
        <w:adjustRightInd w:val="0"/>
        <w:ind w:left="993" w:hanging="993"/>
        <w:jc w:val="both"/>
        <w:rPr>
          <w:b/>
          <w:bCs/>
          <w:color w:val="000000"/>
          <w:sz w:val="20"/>
          <w:szCs w:val="20"/>
        </w:rPr>
      </w:pPr>
      <w:r w:rsidRPr="008F4C32">
        <w:rPr>
          <w:b/>
          <w:bCs/>
          <w:color w:val="000000"/>
          <w:sz w:val="20"/>
          <w:szCs w:val="20"/>
        </w:rPr>
        <w:t xml:space="preserve">Typ </w:t>
      </w:r>
      <w:r>
        <w:rPr>
          <w:b/>
          <w:bCs/>
          <w:color w:val="000000"/>
          <w:sz w:val="20"/>
          <w:szCs w:val="20"/>
        </w:rPr>
        <w:t>B</w:t>
      </w:r>
      <w:r w:rsidRPr="008F4C32">
        <w:rPr>
          <w:b/>
          <w:bCs/>
          <w:color w:val="000000"/>
          <w:sz w:val="20"/>
          <w:szCs w:val="20"/>
        </w:rPr>
        <w:tab/>
      </w:r>
      <w:r w:rsidRPr="008F4C32">
        <w:rPr>
          <w:color w:val="000000"/>
          <w:sz w:val="20"/>
          <w:szCs w:val="20"/>
        </w:rPr>
        <w:t xml:space="preserve">svítidlo LED přisazené </w:t>
      </w:r>
      <w:r>
        <w:rPr>
          <w:color w:val="000000"/>
          <w:sz w:val="20"/>
          <w:szCs w:val="20"/>
        </w:rPr>
        <w:t>liniové</w:t>
      </w:r>
      <w:r w:rsidRPr="008F4C32">
        <w:rPr>
          <w:color w:val="000000"/>
          <w:sz w:val="20"/>
          <w:szCs w:val="20"/>
        </w:rPr>
        <w:t>, nestmívatelné, 1x</w:t>
      </w:r>
      <w:r>
        <w:rPr>
          <w:color w:val="000000"/>
          <w:sz w:val="20"/>
          <w:szCs w:val="20"/>
        </w:rPr>
        <w:t>41</w:t>
      </w:r>
      <w:r w:rsidRPr="008F4C32">
        <w:rPr>
          <w:color w:val="000000"/>
          <w:sz w:val="20"/>
          <w:szCs w:val="20"/>
        </w:rPr>
        <w:t>W</w:t>
      </w:r>
      <w:r>
        <w:rPr>
          <w:color w:val="000000"/>
          <w:sz w:val="20"/>
          <w:szCs w:val="20"/>
        </w:rPr>
        <w:t>, bílý ocelový korpus,</w:t>
      </w:r>
      <w:r w:rsidRPr="008F4C32">
        <w:rPr>
          <w:color w:val="000000"/>
          <w:sz w:val="20"/>
          <w:szCs w:val="20"/>
        </w:rPr>
        <w:t xml:space="preserve"> </w:t>
      </w:r>
      <w:r>
        <w:rPr>
          <w:color w:val="000000"/>
          <w:sz w:val="20"/>
          <w:szCs w:val="20"/>
        </w:rPr>
        <w:t>lesklá mřížka</w:t>
      </w:r>
      <w:r w:rsidRPr="008F4C32">
        <w:rPr>
          <w:color w:val="000000"/>
          <w:sz w:val="20"/>
          <w:szCs w:val="20"/>
        </w:rPr>
        <w:t>, IP</w:t>
      </w:r>
      <w:r>
        <w:rPr>
          <w:color w:val="000000"/>
          <w:sz w:val="20"/>
          <w:szCs w:val="20"/>
        </w:rPr>
        <w:t>20</w:t>
      </w:r>
      <w:r w:rsidRPr="008F4C32">
        <w:rPr>
          <w:color w:val="000000"/>
          <w:sz w:val="20"/>
          <w:szCs w:val="20"/>
        </w:rPr>
        <w:t xml:space="preserve">, </w:t>
      </w:r>
      <w:r>
        <w:rPr>
          <w:color w:val="000000"/>
          <w:sz w:val="20"/>
          <w:szCs w:val="20"/>
        </w:rPr>
        <w:t>44</w:t>
      </w:r>
      <w:r w:rsidRPr="008F4C32">
        <w:rPr>
          <w:color w:val="000000"/>
          <w:sz w:val="20"/>
          <w:szCs w:val="20"/>
        </w:rPr>
        <w:t xml:space="preserve">00lm, 4000K, </w:t>
      </w:r>
      <w:r>
        <w:rPr>
          <w:color w:val="000000"/>
          <w:sz w:val="20"/>
          <w:szCs w:val="20"/>
        </w:rPr>
        <w:t xml:space="preserve">CRI 90-100, širokozářič 41-80°, symetrická distribuce světla, výstup světla přímí, RA90, </w:t>
      </w:r>
      <w:r w:rsidRPr="008F4C32">
        <w:rPr>
          <w:color w:val="000000"/>
          <w:sz w:val="20"/>
          <w:szCs w:val="20"/>
        </w:rPr>
        <w:t xml:space="preserve">rozměry </w:t>
      </w:r>
      <w:r>
        <w:rPr>
          <w:rFonts w:ascii="Cambria Math" w:hAnsi="Cambria Math" w:cs="Cambria Math"/>
          <w:color w:val="000000"/>
          <w:sz w:val="20"/>
          <w:szCs w:val="20"/>
        </w:rPr>
        <w:t>1510 x 238</w:t>
      </w:r>
      <w:r w:rsidRPr="008F4C32">
        <w:rPr>
          <w:color w:val="000000"/>
          <w:sz w:val="20"/>
          <w:szCs w:val="20"/>
        </w:rPr>
        <w:t xml:space="preserve"> x </w:t>
      </w:r>
      <w:r>
        <w:rPr>
          <w:color w:val="000000"/>
          <w:sz w:val="20"/>
          <w:szCs w:val="20"/>
        </w:rPr>
        <w:t>52 mm</w:t>
      </w:r>
      <w:r w:rsidRPr="008F4C32">
        <w:rPr>
          <w:color w:val="000000"/>
          <w:sz w:val="20"/>
          <w:szCs w:val="20"/>
        </w:rPr>
        <w:t xml:space="preserve">, např. </w:t>
      </w:r>
      <w:r>
        <w:rPr>
          <w:color w:val="000000"/>
          <w:sz w:val="20"/>
          <w:szCs w:val="20"/>
        </w:rPr>
        <w:t>LLL5000RL2KV4ND/90</w:t>
      </w:r>
    </w:p>
    <w:p w14:paraId="2297E7B8" w14:textId="77777777" w:rsidR="007F51FF" w:rsidRDefault="007F51FF" w:rsidP="007F51FF">
      <w:pPr>
        <w:autoSpaceDE w:val="0"/>
        <w:autoSpaceDN w:val="0"/>
        <w:adjustRightInd w:val="0"/>
        <w:ind w:left="993" w:hanging="993"/>
        <w:jc w:val="both"/>
        <w:rPr>
          <w:color w:val="000000"/>
          <w:sz w:val="20"/>
          <w:szCs w:val="20"/>
        </w:rPr>
      </w:pPr>
      <w:r w:rsidRPr="008F4C32">
        <w:rPr>
          <w:b/>
          <w:bCs/>
          <w:color w:val="000000"/>
          <w:sz w:val="20"/>
          <w:szCs w:val="20"/>
        </w:rPr>
        <w:t xml:space="preserve">Typ </w:t>
      </w:r>
      <w:r>
        <w:rPr>
          <w:b/>
          <w:bCs/>
          <w:color w:val="000000"/>
          <w:sz w:val="20"/>
          <w:szCs w:val="20"/>
        </w:rPr>
        <w:t>C</w:t>
      </w:r>
      <w:r w:rsidRPr="008F4C32">
        <w:rPr>
          <w:b/>
          <w:bCs/>
          <w:color w:val="000000"/>
          <w:sz w:val="20"/>
          <w:szCs w:val="20"/>
        </w:rPr>
        <w:tab/>
      </w:r>
      <w:r w:rsidRPr="008F4C32">
        <w:rPr>
          <w:color w:val="000000"/>
          <w:sz w:val="20"/>
          <w:szCs w:val="20"/>
        </w:rPr>
        <w:t xml:space="preserve">svítidlo LED přisazené </w:t>
      </w:r>
      <w:r>
        <w:rPr>
          <w:color w:val="000000"/>
          <w:sz w:val="20"/>
          <w:szCs w:val="20"/>
        </w:rPr>
        <w:t>liniové</w:t>
      </w:r>
      <w:r w:rsidRPr="008F4C32">
        <w:rPr>
          <w:color w:val="000000"/>
          <w:sz w:val="20"/>
          <w:szCs w:val="20"/>
        </w:rPr>
        <w:t>, nestmívatelné, 1x</w:t>
      </w:r>
      <w:r>
        <w:rPr>
          <w:color w:val="000000"/>
          <w:sz w:val="20"/>
          <w:szCs w:val="20"/>
        </w:rPr>
        <w:t>33</w:t>
      </w:r>
      <w:r w:rsidRPr="008F4C32">
        <w:rPr>
          <w:color w:val="000000"/>
          <w:sz w:val="20"/>
          <w:szCs w:val="20"/>
        </w:rPr>
        <w:t>W</w:t>
      </w:r>
      <w:r>
        <w:rPr>
          <w:color w:val="000000"/>
          <w:sz w:val="20"/>
          <w:szCs w:val="20"/>
        </w:rPr>
        <w:t>, bílý ocelový korpus,</w:t>
      </w:r>
      <w:r w:rsidRPr="008F4C32">
        <w:rPr>
          <w:color w:val="000000"/>
          <w:sz w:val="20"/>
          <w:szCs w:val="20"/>
        </w:rPr>
        <w:t xml:space="preserve"> IP</w:t>
      </w:r>
      <w:r>
        <w:rPr>
          <w:color w:val="000000"/>
          <w:sz w:val="20"/>
          <w:szCs w:val="20"/>
        </w:rPr>
        <w:t>20</w:t>
      </w:r>
      <w:r w:rsidRPr="008F4C32">
        <w:rPr>
          <w:color w:val="000000"/>
          <w:sz w:val="20"/>
          <w:szCs w:val="20"/>
        </w:rPr>
        <w:t xml:space="preserve">, </w:t>
      </w:r>
      <w:r>
        <w:rPr>
          <w:color w:val="000000"/>
          <w:sz w:val="20"/>
          <w:szCs w:val="20"/>
        </w:rPr>
        <w:t>50</w:t>
      </w:r>
      <w:r w:rsidRPr="008F4C32">
        <w:rPr>
          <w:color w:val="000000"/>
          <w:sz w:val="20"/>
          <w:szCs w:val="20"/>
        </w:rPr>
        <w:t xml:space="preserve">00lm, 4000K, </w:t>
      </w:r>
      <w:r>
        <w:rPr>
          <w:color w:val="000000"/>
          <w:sz w:val="20"/>
          <w:szCs w:val="20"/>
        </w:rPr>
        <w:t xml:space="preserve">CRI 80-90, asymetrická distribuce světla, výstup světla přímí, </w:t>
      </w:r>
      <w:r w:rsidRPr="008F4C32">
        <w:rPr>
          <w:color w:val="000000"/>
          <w:sz w:val="20"/>
          <w:szCs w:val="20"/>
        </w:rPr>
        <w:t xml:space="preserve">rozměry </w:t>
      </w:r>
      <w:r>
        <w:rPr>
          <w:rFonts w:ascii="Cambria Math" w:hAnsi="Cambria Math" w:cs="Cambria Math"/>
          <w:color w:val="000000"/>
          <w:sz w:val="20"/>
          <w:szCs w:val="20"/>
        </w:rPr>
        <w:t>1182 x 96</w:t>
      </w:r>
      <w:r w:rsidRPr="008F4C32">
        <w:rPr>
          <w:color w:val="000000"/>
          <w:sz w:val="20"/>
          <w:szCs w:val="20"/>
        </w:rPr>
        <w:t xml:space="preserve"> x </w:t>
      </w:r>
      <w:r>
        <w:rPr>
          <w:color w:val="000000"/>
          <w:sz w:val="20"/>
          <w:szCs w:val="20"/>
        </w:rPr>
        <w:t>50 mm</w:t>
      </w:r>
      <w:r w:rsidRPr="008F4C32">
        <w:rPr>
          <w:color w:val="000000"/>
          <w:sz w:val="20"/>
          <w:szCs w:val="20"/>
        </w:rPr>
        <w:t xml:space="preserve">, např. </w:t>
      </w:r>
      <w:r w:rsidRPr="00F769C5">
        <w:rPr>
          <w:color w:val="000000"/>
          <w:sz w:val="20"/>
          <w:szCs w:val="20"/>
        </w:rPr>
        <w:t>EVO5000M4CRA/ND</w:t>
      </w:r>
    </w:p>
    <w:p w14:paraId="38A13298" w14:textId="77777777" w:rsidR="007F51FF" w:rsidRDefault="007F51FF" w:rsidP="007F51FF">
      <w:pPr>
        <w:autoSpaceDE w:val="0"/>
        <w:autoSpaceDN w:val="0"/>
        <w:adjustRightInd w:val="0"/>
        <w:ind w:left="993" w:hanging="993"/>
        <w:jc w:val="both"/>
        <w:rPr>
          <w:color w:val="000000"/>
          <w:sz w:val="20"/>
          <w:szCs w:val="20"/>
        </w:rPr>
      </w:pPr>
      <w:r w:rsidRPr="008F4C32">
        <w:rPr>
          <w:b/>
          <w:bCs/>
          <w:color w:val="000000"/>
          <w:sz w:val="20"/>
          <w:szCs w:val="20"/>
        </w:rPr>
        <w:t xml:space="preserve">Typ </w:t>
      </w:r>
      <w:r>
        <w:rPr>
          <w:b/>
          <w:bCs/>
          <w:color w:val="000000"/>
          <w:sz w:val="20"/>
          <w:szCs w:val="20"/>
        </w:rPr>
        <w:t>D</w:t>
      </w:r>
      <w:r w:rsidRPr="008F4C32">
        <w:rPr>
          <w:b/>
          <w:bCs/>
          <w:color w:val="000000"/>
          <w:sz w:val="20"/>
          <w:szCs w:val="20"/>
        </w:rPr>
        <w:tab/>
      </w:r>
      <w:r w:rsidRPr="008F4C32">
        <w:rPr>
          <w:color w:val="000000"/>
          <w:sz w:val="20"/>
          <w:szCs w:val="20"/>
        </w:rPr>
        <w:t>svítidlo LED přisazené</w:t>
      </w:r>
      <w:r>
        <w:rPr>
          <w:color w:val="000000"/>
          <w:sz w:val="20"/>
          <w:szCs w:val="20"/>
        </w:rPr>
        <w:t xml:space="preserve"> kulaté 370Ø mm</w:t>
      </w:r>
      <w:r w:rsidRPr="008F4C32">
        <w:rPr>
          <w:color w:val="000000"/>
          <w:sz w:val="20"/>
          <w:szCs w:val="20"/>
        </w:rPr>
        <w:t>, nestmívatelné, 1x</w:t>
      </w:r>
      <w:r>
        <w:rPr>
          <w:color w:val="000000"/>
          <w:sz w:val="20"/>
          <w:szCs w:val="20"/>
        </w:rPr>
        <w:t>34</w:t>
      </w:r>
      <w:r w:rsidRPr="008F4C32">
        <w:rPr>
          <w:color w:val="000000"/>
          <w:sz w:val="20"/>
          <w:szCs w:val="20"/>
        </w:rPr>
        <w:t>W</w:t>
      </w:r>
      <w:r>
        <w:rPr>
          <w:color w:val="000000"/>
          <w:sz w:val="20"/>
          <w:szCs w:val="20"/>
        </w:rPr>
        <w:t>, bílý ocelový korpus,</w:t>
      </w:r>
      <w:r w:rsidRPr="008F4C32">
        <w:rPr>
          <w:color w:val="000000"/>
          <w:sz w:val="20"/>
          <w:szCs w:val="20"/>
        </w:rPr>
        <w:t xml:space="preserve"> </w:t>
      </w:r>
      <w:r>
        <w:rPr>
          <w:color w:val="000000"/>
          <w:sz w:val="20"/>
          <w:szCs w:val="20"/>
        </w:rPr>
        <w:t xml:space="preserve">opálový plast, </w:t>
      </w:r>
      <w:r w:rsidRPr="008F4C32">
        <w:rPr>
          <w:color w:val="000000"/>
          <w:sz w:val="20"/>
          <w:szCs w:val="20"/>
        </w:rPr>
        <w:t>IP</w:t>
      </w:r>
      <w:r>
        <w:rPr>
          <w:color w:val="000000"/>
          <w:sz w:val="20"/>
          <w:szCs w:val="20"/>
        </w:rPr>
        <w:t>40</w:t>
      </w:r>
      <w:r w:rsidRPr="008F4C32">
        <w:rPr>
          <w:color w:val="000000"/>
          <w:sz w:val="20"/>
          <w:szCs w:val="20"/>
        </w:rPr>
        <w:t xml:space="preserve">, </w:t>
      </w:r>
      <w:r>
        <w:rPr>
          <w:color w:val="000000"/>
          <w:sz w:val="20"/>
          <w:szCs w:val="20"/>
        </w:rPr>
        <w:t>38</w:t>
      </w:r>
      <w:r w:rsidRPr="008F4C32">
        <w:rPr>
          <w:color w:val="000000"/>
          <w:sz w:val="20"/>
          <w:szCs w:val="20"/>
        </w:rPr>
        <w:t xml:space="preserve">00lm, 4000K, </w:t>
      </w:r>
      <w:r>
        <w:rPr>
          <w:color w:val="000000"/>
          <w:sz w:val="20"/>
          <w:szCs w:val="20"/>
        </w:rPr>
        <w:t xml:space="preserve">CRI 80-89, 900mA, účinnost svítidla 112 lm/W, symetrická distribuce světla, výstup světla přímí, </w:t>
      </w:r>
      <w:r w:rsidRPr="008F4C32">
        <w:rPr>
          <w:color w:val="000000"/>
          <w:sz w:val="20"/>
          <w:szCs w:val="20"/>
        </w:rPr>
        <w:t xml:space="preserve">rozměry </w:t>
      </w:r>
      <w:r w:rsidRPr="00B0015B">
        <w:rPr>
          <w:color w:val="000000"/>
          <w:sz w:val="20"/>
          <w:szCs w:val="20"/>
        </w:rPr>
        <w:t>Ø370 x 50</w:t>
      </w:r>
      <w:r>
        <w:rPr>
          <w:color w:val="000000"/>
          <w:sz w:val="20"/>
          <w:szCs w:val="20"/>
        </w:rPr>
        <w:t xml:space="preserve"> mm</w:t>
      </w:r>
      <w:r w:rsidRPr="008F4C32">
        <w:rPr>
          <w:color w:val="000000"/>
          <w:sz w:val="20"/>
          <w:szCs w:val="20"/>
        </w:rPr>
        <w:t xml:space="preserve">, např. </w:t>
      </w:r>
      <w:r w:rsidRPr="00B0015B">
        <w:rPr>
          <w:color w:val="000000"/>
          <w:sz w:val="20"/>
          <w:szCs w:val="20"/>
        </w:rPr>
        <w:t>SPMP4000KO4/370/ND</w:t>
      </w:r>
    </w:p>
    <w:p w14:paraId="1B1EC644" w14:textId="77777777" w:rsidR="007F51FF" w:rsidRDefault="007F51FF" w:rsidP="007F51FF">
      <w:pPr>
        <w:autoSpaceDE w:val="0"/>
        <w:autoSpaceDN w:val="0"/>
        <w:adjustRightInd w:val="0"/>
        <w:ind w:left="993" w:hanging="993"/>
        <w:jc w:val="both"/>
        <w:rPr>
          <w:color w:val="000000"/>
          <w:sz w:val="20"/>
          <w:szCs w:val="20"/>
        </w:rPr>
      </w:pPr>
      <w:r w:rsidRPr="008F4C32">
        <w:rPr>
          <w:b/>
          <w:bCs/>
          <w:color w:val="000000"/>
          <w:sz w:val="20"/>
          <w:szCs w:val="20"/>
        </w:rPr>
        <w:t xml:space="preserve">Typ </w:t>
      </w:r>
      <w:r>
        <w:rPr>
          <w:b/>
          <w:bCs/>
          <w:color w:val="000000"/>
          <w:sz w:val="20"/>
          <w:szCs w:val="20"/>
        </w:rPr>
        <w:t>E</w:t>
      </w:r>
      <w:r w:rsidRPr="008F4C32">
        <w:rPr>
          <w:b/>
          <w:bCs/>
          <w:color w:val="000000"/>
          <w:sz w:val="20"/>
          <w:szCs w:val="20"/>
        </w:rPr>
        <w:tab/>
      </w:r>
      <w:r w:rsidRPr="008F4C32">
        <w:rPr>
          <w:color w:val="000000"/>
          <w:sz w:val="20"/>
          <w:szCs w:val="20"/>
        </w:rPr>
        <w:t xml:space="preserve">svítidlo LED </w:t>
      </w:r>
      <w:r>
        <w:rPr>
          <w:color w:val="000000"/>
          <w:sz w:val="20"/>
          <w:szCs w:val="20"/>
        </w:rPr>
        <w:t>zavěšené kulaté 500Ø mm</w:t>
      </w:r>
      <w:r w:rsidRPr="008F4C32">
        <w:rPr>
          <w:color w:val="000000"/>
          <w:sz w:val="20"/>
          <w:szCs w:val="20"/>
        </w:rPr>
        <w:t>, nestmívatelné, 1x</w:t>
      </w:r>
      <w:r>
        <w:rPr>
          <w:color w:val="000000"/>
          <w:sz w:val="20"/>
          <w:szCs w:val="20"/>
        </w:rPr>
        <w:t>59</w:t>
      </w:r>
      <w:r w:rsidRPr="008F4C32">
        <w:rPr>
          <w:color w:val="000000"/>
          <w:sz w:val="20"/>
          <w:szCs w:val="20"/>
        </w:rPr>
        <w:t>W</w:t>
      </w:r>
      <w:r>
        <w:rPr>
          <w:color w:val="000000"/>
          <w:sz w:val="20"/>
          <w:szCs w:val="20"/>
        </w:rPr>
        <w:t>, základna mosaz barvy bílá</w:t>
      </w:r>
      <w:r w:rsidRPr="00217CF5">
        <w:rPr>
          <w:color w:val="000000"/>
          <w:sz w:val="20"/>
          <w:szCs w:val="20"/>
        </w:rPr>
        <w:t xml:space="preserve">, opálový polymetylmetakrylát bílý, IP40, </w:t>
      </w:r>
      <w:r>
        <w:rPr>
          <w:color w:val="000000"/>
          <w:sz w:val="20"/>
          <w:szCs w:val="20"/>
        </w:rPr>
        <w:t xml:space="preserve">IK06, </w:t>
      </w:r>
      <w:r w:rsidRPr="00217CF5">
        <w:rPr>
          <w:color w:val="000000"/>
          <w:sz w:val="20"/>
          <w:szCs w:val="20"/>
        </w:rPr>
        <w:t xml:space="preserve">9600lm, 4000K, CRI 80, účinnost svítidla 112 lm/W, </w:t>
      </w:r>
      <w:r w:rsidRPr="00217CF5">
        <w:rPr>
          <w:color w:val="000000"/>
          <w:sz w:val="20"/>
          <w:szCs w:val="20"/>
        </w:rPr>
        <w:lastRenderedPageBreak/>
        <w:t>symetrická</w:t>
      </w:r>
      <w:r>
        <w:rPr>
          <w:color w:val="000000"/>
          <w:sz w:val="20"/>
          <w:szCs w:val="20"/>
        </w:rPr>
        <w:t xml:space="preserve"> distribuce světla, výstup světla přímí, </w:t>
      </w:r>
      <w:r w:rsidRPr="008F4C32">
        <w:rPr>
          <w:color w:val="000000"/>
          <w:sz w:val="20"/>
          <w:szCs w:val="20"/>
        </w:rPr>
        <w:t xml:space="preserve">rozměry </w:t>
      </w:r>
      <w:r w:rsidRPr="00B0015B">
        <w:rPr>
          <w:color w:val="000000"/>
          <w:sz w:val="20"/>
          <w:szCs w:val="20"/>
        </w:rPr>
        <w:t>Ø</w:t>
      </w:r>
      <w:r>
        <w:rPr>
          <w:color w:val="000000"/>
          <w:sz w:val="20"/>
          <w:szCs w:val="20"/>
        </w:rPr>
        <w:t>50</w:t>
      </w:r>
      <w:r w:rsidRPr="00B0015B">
        <w:rPr>
          <w:color w:val="000000"/>
          <w:sz w:val="20"/>
          <w:szCs w:val="20"/>
        </w:rPr>
        <w:t xml:space="preserve">0 x </w:t>
      </w:r>
      <w:r>
        <w:rPr>
          <w:color w:val="000000"/>
          <w:sz w:val="20"/>
          <w:szCs w:val="20"/>
        </w:rPr>
        <w:t>100</w:t>
      </w:r>
      <w:r w:rsidRPr="00B0015B">
        <w:rPr>
          <w:color w:val="000000"/>
          <w:sz w:val="20"/>
          <w:szCs w:val="20"/>
        </w:rPr>
        <w:t>0</w:t>
      </w:r>
      <w:r>
        <w:rPr>
          <w:color w:val="000000"/>
          <w:sz w:val="20"/>
          <w:szCs w:val="20"/>
        </w:rPr>
        <w:t xml:space="preserve"> mm</w:t>
      </w:r>
      <w:r w:rsidRPr="008F4C32">
        <w:rPr>
          <w:color w:val="000000"/>
          <w:sz w:val="20"/>
          <w:szCs w:val="20"/>
        </w:rPr>
        <w:t xml:space="preserve">, </w:t>
      </w:r>
      <w:r>
        <w:rPr>
          <w:color w:val="000000"/>
          <w:sz w:val="20"/>
          <w:szCs w:val="20"/>
        </w:rPr>
        <w:t xml:space="preserve">baldachýn Ø183 x 40 mm, </w:t>
      </w:r>
      <w:r w:rsidRPr="008F4C32">
        <w:rPr>
          <w:color w:val="000000"/>
          <w:sz w:val="20"/>
          <w:szCs w:val="20"/>
        </w:rPr>
        <w:t xml:space="preserve">např. </w:t>
      </w:r>
      <w:r w:rsidRPr="00B0015B">
        <w:rPr>
          <w:color w:val="000000"/>
          <w:sz w:val="20"/>
          <w:szCs w:val="20"/>
        </w:rPr>
        <w:t>LED-5L08E950Z11/</w:t>
      </w:r>
      <w:r>
        <w:rPr>
          <w:color w:val="000000"/>
          <w:sz w:val="20"/>
          <w:szCs w:val="20"/>
        </w:rPr>
        <w:t>098/a5 B 4K P4 HP</w:t>
      </w:r>
    </w:p>
    <w:p w14:paraId="06A8D867" w14:textId="77777777" w:rsidR="007F51FF" w:rsidRPr="00F769C5" w:rsidRDefault="007F51FF" w:rsidP="007F51FF">
      <w:pPr>
        <w:autoSpaceDE w:val="0"/>
        <w:autoSpaceDN w:val="0"/>
        <w:adjustRightInd w:val="0"/>
        <w:ind w:left="993" w:hanging="993"/>
        <w:jc w:val="both"/>
        <w:rPr>
          <w:color w:val="000000"/>
          <w:sz w:val="20"/>
          <w:szCs w:val="20"/>
        </w:rPr>
      </w:pPr>
      <w:r w:rsidRPr="008F4C32">
        <w:rPr>
          <w:b/>
          <w:bCs/>
          <w:color w:val="000000"/>
          <w:sz w:val="20"/>
          <w:szCs w:val="20"/>
        </w:rPr>
        <w:t xml:space="preserve">Typ </w:t>
      </w:r>
      <w:r>
        <w:rPr>
          <w:b/>
          <w:bCs/>
          <w:color w:val="000000"/>
          <w:sz w:val="20"/>
          <w:szCs w:val="20"/>
        </w:rPr>
        <w:t>G</w:t>
      </w:r>
      <w:r w:rsidRPr="008F4C32">
        <w:rPr>
          <w:b/>
          <w:bCs/>
          <w:color w:val="000000"/>
          <w:sz w:val="20"/>
          <w:szCs w:val="20"/>
        </w:rPr>
        <w:tab/>
      </w:r>
      <w:r w:rsidRPr="008F4C32">
        <w:rPr>
          <w:color w:val="000000"/>
          <w:sz w:val="20"/>
          <w:szCs w:val="20"/>
        </w:rPr>
        <w:t xml:space="preserve">svítidlo LED přisazené kruhové </w:t>
      </w:r>
      <w:r w:rsidRPr="008F4C32">
        <w:rPr>
          <w:rFonts w:ascii="Cambria Math" w:hAnsi="Cambria Math" w:cs="Cambria Math"/>
          <w:color w:val="000000"/>
          <w:sz w:val="20"/>
          <w:szCs w:val="20"/>
        </w:rPr>
        <w:t>∅</w:t>
      </w:r>
      <w:r w:rsidRPr="008F4C32">
        <w:rPr>
          <w:color w:val="000000"/>
          <w:sz w:val="20"/>
          <w:szCs w:val="20"/>
        </w:rPr>
        <w:t>375, nestmívatelné, 1x27W, zdroj 700mA, 6x12 LED</w:t>
      </w:r>
      <w:r>
        <w:rPr>
          <w:color w:val="000000"/>
          <w:sz w:val="20"/>
          <w:szCs w:val="20"/>
        </w:rPr>
        <w:t xml:space="preserve"> 840</w:t>
      </w:r>
      <w:r w:rsidRPr="008F4C32">
        <w:rPr>
          <w:color w:val="000000"/>
          <w:sz w:val="20"/>
          <w:szCs w:val="20"/>
        </w:rPr>
        <w:t xml:space="preserve">, </w:t>
      </w:r>
      <w:r>
        <w:rPr>
          <w:color w:val="000000"/>
          <w:sz w:val="20"/>
          <w:szCs w:val="20"/>
        </w:rPr>
        <w:t>bílý ocelový korpus,</w:t>
      </w:r>
      <w:r w:rsidRPr="008F4C32">
        <w:rPr>
          <w:color w:val="000000"/>
          <w:sz w:val="20"/>
          <w:szCs w:val="20"/>
        </w:rPr>
        <w:t xml:space="preserve"> opálový </w:t>
      </w:r>
      <w:r>
        <w:rPr>
          <w:color w:val="000000"/>
          <w:sz w:val="20"/>
          <w:szCs w:val="20"/>
        </w:rPr>
        <w:t xml:space="preserve">plastový </w:t>
      </w:r>
      <w:r w:rsidRPr="008F4C32">
        <w:rPr>
          <w:color w:val="000000"/>
          <w:sz w:val="20"/>
          <w:szCs w:val="20"/>
        </w:rPr>
        <w:t>kryt, IP4</w:t>
      </w:r>
      <w:r>
        <w:rPr>
          <w:color w:val="000000"/>
          <w:sz w:val="20"/>
          <w:szCs w:val="20"/>
        </w:rPr>
        <w:t>4</w:t>
      </w:r>
      <w:r w:rsidRPr="008F4C32">
        <w:rPr>
          <w:color w:val="000000"/>
          <w:sz w:val="20"/>
          <w:szCs w:val="20"/>
        </w:rPr>
        <w:t xml:space="preserve">, </w:t>
      </w:r>
      <w:r>
        <w:rPr>
          <w:color w:val="000000"/>
          <w:sz w:val="20"/>
          <w:szCs w:val="20"/>
        </w:rPr>
        <w:t>30</w:t>
      </w:r>
      <w:r w:rsidRPr="008F4C32">
        <w:rPr>
          <w:color w:val="000000"/>
          <w:sz w:val="20"/>
          <w:szCs w:val="20"/>
        </w:rPr>
        <w:t xml:space="preserve">00lm, 4000K, </w:t>
      </w:r>
      <w:r>
        <w:rPr>
          <w:color w:val="000000"/>
          <w:sz w:val="20"/>
          <w:szCs w:val="20"/>
        </w:rPr>
        <w:t xml:space="preserve">distribuce světla symetrická, výstup světla přímé, CRI 80-89, </w:t>
      </w:r>
      <w:r w:rsidRPr="008F4C32">
        <w:rPr>
          <w:color w:val="000000"/>
          <w:sz w:val="20"/>
          <w:szCs w:val="20"/>
        </w:rPr>
        <w:t xml:space="preserve">rozměry </w:t>
      </w:r>
      <w:r w:rsidRPr="008F4C32">
        <w:rPr>
          <w:rFonts w:ascii="Cambria Math" w:hAnsi="Cambria Math" w:cs="Cambria Math"/>
          <w:color w:val="000000"/>
          <w:sz w:val="20"/>
          <w:szCs w:val="20"/>
        </w:rPr>
        <w:t>∅</w:t>
      </w:r>
      <w:r w:rsidRPr="008F4C32">
        <w:rPr>
          <w:color w:val="000000"/>
          <w:sz w:val="20"/>
          <w:szCs w:val="20"/>
        </w:rPr>
        <w:t>375 x 108</w:t>
      </w:r>
      <w:r>
        <w:rPr>
          <w:color w:val="000000"/>
          <w:sz w:val="20"/>
          <w:szCs w:val="20"/>
        </w:rPr>
        <w:t xml:space="preserve"> mm, např. typ BRSB4KO375V2/ND</w:t>
      </w:r>
    </w:p>
    <w:p w14:paraId="168295A7" w14:textId="77777777" w:rsidR="007F51FF" w:rsidRDefault="007F51FF" w:rsidP="007F51FF">
      <w:pPr>
        <w:autoSpaceDE w:val="0"/>
        <w:autoSpaceDN w:val="0"/>
        <w:adjustRightInd w:val="0"/>
        <w:ind w:left="993" w:hanging="993"/>
        <w:jc w:val="both"/>
        <w:rPr>
          <w:b/>
          <w:bCs/>
          <w:color w:val="000000"/>
          <w:sz w:val="20"/>
          <w:szCs w:val="20"/>
        </w:rPr>
      </w:pPr>
      <w:r w:rsidRPr="008F4C32">
        <w:rPr>
          <w:b/>
          <w:bCs/>
          <w:color w:val="000000"/>
          <w:sz w:val="20"/>
          <w:szCs w:val="20"/>
        </w:rPr>
        <w:t>Typ N</w:t>
      </w:r>
      <w:r>
        <w:rPr>
          <w:b/>
          <w:bCs/>
          <w:color w:val="000000"/>
          <w:sz w:val="20"/>
          <w:szCs w:val="20"/>
        </w:rPr>
        <w:t>1</w:t>
      </w:r>
      <w:r w:rsidRPr="008F4C32">
        <w:rPr>
          <w:b/>
          <w:bCs/>
          <w:color w:val="000000"/>
          <w:sz w:val="20"/>
          <w:szCs w:val="20"/>
        </w:rPr>
        <w:tab/>
      </w:r>
      <w:r w:rsidRPr="008F4C32">
        <w:rPr>
          <w:color w:val="000000"/>
          <w:sz w:val="20"/>
          <w:szCs w:val="20"/>
        </w:rPr>
        <w:t>svítidlo nouzové LED přisazené</w:t>
      </w:r>
      <w:r>
        <w:rPr>
          <w:color w:val="000000"/>
          <w:sz w:val="20"/>
          <w:szCs w:val="20"/>
        </w:rPr>
        <w:t xml:space="preserve"> </w:t>
      </w:r>
      <w:r w:rsidRPr="008F4C32">
        <w:rPr>
          <w:color w:val="000000"/>
          <w:sz w:val="20"/>
          <w:szCs w:val="20"/>
        </w:rPr>
        <w:t xml:space="preserve">1x3W, </w:t>
      </w:r>
      <w:r>
        <w:rPr>
          <w:color w:val="000000"/>
          <w:sz w:val="20"/>
          <w:szCs w:val="20"/>
        </w:rPr>
        <w:t>41</w:t>
      </w:r>
      <w:r w:rsidRPr="008F4C32">
        <w:rPr>
          <w:color w:val="000000"/>
          <w:sz w:val="20"/>
          <w:szCs w:val="20"/>
        </w:rPr>
        <w:t xml:space="preserve">0lm, 1hod, IP65, autotest, svítící při výpadku, </w:t>
      </w:r>
      <w:r>
        <w:rPr>
          <w:color w:val="000000"/>
          <w:sz w:val="20"/>
          <w:szCs w:val="20"/>
        </w:rPr>
        <w:t xml:space="preserve">včetně baterie Ni-Cd 3,6V, korpus plastový, barvy bílé, polykarbonátový kryt, výstup světla přímí, </w:t>
      </w:r>
      <w:r w:rsidRPr="008F4C32">
        <w:rPr>
          <w:color w:val="000000"/>
          <w:sz w:val="20"/>
          <w:szCs w:val="20"/>
        </w:rPr>
        <w:t xml:space="preserve">rozměry </w:t>
      </w:r>
      <w:r>
        <w:rPr>
          <w:color w:val="000000"/>
          <w:sz w:val="20"/>
          <w:szCs w:val="20"/>
        </w:rPr>
        <w:t xml:space="preserve">332 </w:t>
      </w:r>
      <w:r w:rsidRPr="008F4C32">
        <w:rPr>
          <w:color w:val="000000"/>
          <w:sz w:val="20"/>
          <w:szCs w:val="20"/>
        </w:rPr>
        <w:t>x</w:t>
      </w:r>
      <w:r>
        <w:rPr>
          <w:color w:val="000000"/>
          <w:sz w:val="20"/>
          <w:szCs w:val="20"/>
        </w:rPr>
        <w:t xml:space="preserve"> </w:t>
      </w:r>
      <w:r w:rsidRPr="008F4C32">
        <w:rPr>
          <w:color w:val="000000"/>
          <w:sz w:val="20"/>
          <w:szCs w:val="20"/>
        </w:rPr>
        <w:t>1</w:t>
      </w:r>
      <w:r>
        <w:rPr>
          <w:color w:val="000000"/>
          <w:sz w:val="20"/>
          <w:szCs w:val="20"/>
        </w:rPr>
        <w:t xml:space="preserve">78 </w:t>
      </w:r>
      <w:r w:rsidRPr="008F4C32">
        <w:rPr>
          <w:color w:val="000000"/>
          <w:sz w:val="20"/>
          <w:szCs w:val="20"/>
        </w:rPr>
        <w:t>x</w:t>
      </w:r>
      <w:r>
        <w:rPr>
          <w:color w:val="000000"/>
          <w:sz w:val="20"/>
          <w:szCs w:val="20"/>
        </w:rPr>
        <w:t xml:space="preserve"> 52 mm, </w:t>
      </w:r>
      <w:r w:rsidRPr="008F4C32">
        <w:rPr>
          <w:color w:val="000000"/>
          <w:sz w:val="20"/>
          <w:szCs w:val="20"/>
        </w:rPr>
        <w:t xml:space="preserve">např. </w:t>
      </w:r>
      <w:r>
        <w:rPr>
          <w:color w:val="000000"/>
          <w:sz w:val="20"/>
          <w:szCs w:val="20"/>
        </w:rPr>
        <w:t xml:space="preserve">typ </w:t>
      </w:r>
      <w:r w:rsidRPr="008F4C32">
        <w:rPr>
          <w:color w:val="000000"/>
          <w:sz w:val="20"/>
          <w:szCs w:val="20"/>
        </w:rPr>
        <w:t>OZN/ETE/3W/C/1/S</w:t>
      </w:r>
      <w:r>
        <w:rPr>
          <w:color w:val="000000"/>
          <w:sz w:val="20"/>
          <w:szCs w:val="20"/>
        </w:rPr>
        <w:t>E</w:t>
      </w:r>
    </w:p>
    <w:p w14:paraId="2AB3DDEB" w14:textId="77777777" w:rsidR="007F51FF" w:rsidRDefault="007F51FF" w:rsidP="007F51FF">
      <w:pPr>
        <w:autoSpaceDE w:val="0"/>
        <w:autoSpaceDN w:val="0"/>
        <w:adjustRightInd w:val="0"/>
        <w:ind w:left="993" w:hanging="993"/>
        <w:jc w:val="both"/>
        <w:rPr>
          <w:color w:val="000000"/>
          <w:sz w:val="20"/>
          <w:szCs w:val="20"/>
        </w:rPr>
      </w:pPr>
      <w:r w:rsidRPr="008F4C32">
        <w:rPr>
          <w:b/>
          <w:bCs/>
          <w:color w:val="000000"/>
          <w:sz w:val="20"/>
          <w:szCs w:val="20"/>
        </w:rPr>
        <w:t>Typ N</w:t>
      </w:r>
      <w:r>
        <w:rPr>
          <w:b/>
          <w:bCs/>
          <w:color w:val="000000"/>
          <w:sz w:val="20"/>
          <w:szCs w:val="20"/>
        </w:rPr>
        <w:t>2</w:t>
      </w:r>
      <w:r w:rsidRPr="008F4C32">
        <w:rPr>
          <w:b/>
          <w:bCs/>
          <w:color w:val="000000"/>
          <w:sz w:val="20"/>
          <w:szCs w:val="20"/>
        </w:rPr>
        <w:tab/>
      </w:r>
      <w:r w:rsidRPr="008F4C32">
        <w:rPr>
          <w:color w:val="000000"/>
          <w:sz w:val="20"/>
          <w:szCs w:val="20"/>
        </w:rPr>
        <w:t>svítidlo nouzové LED přisazené</w:t>
      </w:r>
      <w:r>
        <w:rPr>
          <w:color w:val="000000"/>
          <w:sz w:val="20"/>
          <w:szCs w:val="20"/>
        </w:rPr>
        <w:t xml:space="preserve"> s piktogramem</w:t>
      </w:r>
      <w:r w:rsidRPr="008F4C32">
        <w:rPr>
          <w:color w:val="000000"/>
          <w:sz w:val="20"/>
          <w:szCs w:val="20"/>
        </w:rPr>
        <w:t xml:space="preserve"> 1x3W, </w:t>
      </w:r>
      <w:r>
        <w:rPr>
          <w:color w:val="000000"/>
          <w:sz w:val="20"/>
          <w:szCs w:val="20"/>
        </w:rPr>
        <w:t>41</w:t>
      </w:r>
      <w:r w:rsidRPr="008F4C32">
        <w:rPr>
          <w:color w:val="000000"/>
          <w:sz w:val="20"/>
          <w:szCs w:val="20"/>
        </w:rPr>
        <w:t xml:space="preserve">0lm, 1hod, IP65, autotest, svítící při výpadku, </w:t>
      </w:r>
      <w:r>
        <w:rPr>
          <w:color w:val="000000"/>
          <w:sz w:val="20"/>
          <w:szCs w:val="20"/>
        </w:rPr>
        <w:t xml:space="preserve">včetně baterie Ni-Cd 3,6V, korpus plastový, barvy bílé, polykarbonátový kryt, výstup světla přímí, </w:t>
      </w:r>
      <w:r w:rsidRPr="008F4C32">
        <w:rPr>
          <w:color w:val="000000"/>
          <w:sz w:val="20"/>
          <w:szCs w:val="20"/>
        </w:rPr>
        <w:t xml:space="preserve">rozměry </w:t>
      </w:r>
      <w:r>
        <w:rPr>
          <w:color w:val="000000"/>
          <w:sz w:val="20"/>
          <w:szCs w:val="20"/>
        </w:rPr>
        <w:t xml:space="preserve">332 </w:t>
      </w:r>
      <w:r w:rsidRPr="008F4C32">
        <w:rPr>
          <w:color w:val="000000"/>
          <w:sz w:val="20"/>
          <w:szCs w:val="20"/>
        </w:rPr>
        <w:t>x</w:t>
      </w:r>
      <w:r>
        <w:rPr>
          <w:color w:val="000000"/>
          <w:sz w:val="20"/>
          <w:szCs w:val="20"/>
        </w:rPr>
        <w:t xml:space="preserve"> </w:t>
      </w:r>
      <w:r w:rsidRPr="008F4C32">
        <w:rPr>
          <w:color w:val="000000"/>
          <w:sz w:val="20"/>
          <w:szCs w:val="20"/>
        </w:rPr>
        <w:t>1</w:t>
      </w:r>
      <w:r>
        <w:rPr>
          <w:color w:val="000000"/>
          <w:sz w:val="20"/>
          <w:szCs w:val="20"/>
        </w:rPr>
        <w:t xml:space="preserve">78 </w:t>
      </w:r>
      <w:r w:rsidRPr="008F4C32">
        <w:rPr>
          <w:color w:val="000000"/>
          <w:sz w:val="20"/>
          <w:szCs w:val="20"/>
        </w:rPr>
        <w:t>x</w:t>
      </w:r>
      <w:r>
        <w:rPr>
          <w:color w:val="000000"/>
          <w:sz w:val="20"/>
          <w:szCs w:val="20"/>
        </w:rPr>
        <w:t xml:space="preserve"> 52 mm, </w:t>
      </w:r>
      <w:r w:rsidRPr="008F4C32">
        <w:rPr>
          <w:color w:val="000000"/>
          <w:sz w:val="20"/>
          <w:szCs w:val="20"/>
        </w:rPr>
        <w:t xml:space="preserve">např. </w:t>
      </w:r>
      <w:r>
        <w:rPr>
          <w:color w:val="000000"/>
          <w:sz w:val="20"/>
          <w:szCs w:val="20"/>
        </w:rPr>
        <w:t xml:space="preserve">typ </w:t>
      </w:r>
      <w:r w:rsidRPr="008F4C32">
        <w:rPr>
          <w:color w:val="000000"/>
          <w:sz w:val="20"/>
          <w:szCs w:val="20"/>
        </w:rPr>
        <w:t>OZN/ETE/3W/C/1/S</w:t>
      </w:r>
      <w:r>
        <w:rPr>
          <w:color w:val="000000"/>
          <w:sz w:val="20"/>
          <w:szCs w:val="20"/>
        </w:rPr>
        <w:t>E</w:t>
      </w:r>
    </w:p>
    <w:p w14:paraId="7BA5D5F5" w14:textId="77777777" w:rsidR="004D74E3" w:rsidRPr="004D74E3" w:rsidRDefault="004D74E3" w:rsidP="004D74E3">
      <w:pPr>
        <w:jc w:val="both"/>
        <w:rPr>
          <w:color w:val="000000"/>
          <w:sz w:val="20"/>
          <w:szCs w:val="20"/>
        </w:rPr>
      </w:pPr>
      <w:r w:rsidRPr="004D74E3">
        <w:rPr>
          <w:sz w:val="20"/>
          <w:szCs w:val="20"/>
        </w:rPr>
        <w:t>Všechny vizuální prvky interiéru i exteriéru a jejich rozmístění musí být odsouhlaseny generálním projektantem nebo investorem (vzorování).</w:t>
      </w:r>
    </w:p>
    <w:p w14:paraId="2BEF60B4" w14:textId="77777777" w:rsidR="0040142A" w:rsidRDefault="0040142A" w:rsidP="009F1A24">
      <w:pPr>
        <w:jc w:val="both"/>
        <w:rPr>
          <w:sz w:val="20"/>
          <w:szCs w:val="20"/>
        </w:rPr>
      </w:pPr>
    </w:p>
    <w:p w14:paraId="195DA273" w14:textId="77777777" w:rsidR="00527422" w:rsidRPr="003577CC" w:rsidRDefault="00527422" w:rsidP="00527422">
      <w:pPr>
        <w:jc w:val="center"/>
        <w:rPr>
          <w:b/>
          <w:bCs/>
          <w:sz w:val="32"/>
          <w:szCs w:val="32"/>
          <w:u w:val="single"/>
        </w:rPr>
      </w:pPr>
      <w:bookmarkStart w:id="27" w:name="_Ref8444351"/>
      <w:bookmarkStart w:id="28" w:name="_Toc12946667"/>
      <w:bookmarkStart w:id="29" w:name="_Toc89061611"/>
      <w:r w:rsidRPr="003577CC">
        <w:rPr>
          <w:b/>
          <w:bCs/>
          <w:sz w:val="32"/>
          <w:szCs w:val="32"/>
          <w:u w:val="single"/>
        </w:rPr>
        <w:t>NOUZOVÉ OSVĚTLENÍ ÚNIKOVÝCH CEST</w:t>
      </w:r>
      <w:bookmarkEnd w:id="27"/>
      <w:bookmarkEnd w:id="28"/>
      <w:bookmarkEnd w:id="29"/>
    </w:p>
    <w:p w14:paraId="382DCD13" w14:textId="77777777" w:rsidR="00527422" w:rsidRPr="00E86A72" w:rsidRDefault="00527422" w:rsidP="00527422">
      <w:pPr>
        <w:rPr>
          <w:sz w:val="20"/>
          <w:szCs w:val="20"/>
        </w:rPr>
      </w:pPr>
    </w:p>
    <w:p w14:paraId="50212DB0" w14:textId="77777777" w:rsidR="00527422" w:rsidRDefault="00527422" w:rsidP="00527422">
      <w:pPr>
        <w:jc w:val="both"/>
        <w:rPr>
          <w:sz w:val="20"/>
          <w:szCs w:val="20"/>
        </w:rPr>
      </w:pPr>
      <w:r w:rsidRPr="00E86A72">
        <w:rPr>
          <w:sz w:val="20"/>
          <w:szCs w:val="20"/>
        </w:rPr>
        <w:t xml:space="preserve">Pro únikové cesty do šířky </w:t>
      </w:r>
      <w:smartTag w:uri="urn:schemas-microsoft-com:office:smarttags" w:element="metricconverter">
        <w:smartTagPr>
          <w:attr w:name="ProductID" w:val="2 m"/>
        </w:smartTagPr>
        <w:r w:rsidRPr="00E86A72">
          <w:rPr>
            <w:sz w:val="20"/>
            <w:szCs w:val="20"/>
          </w:rPr>
          <w:t>2 m</w:t>
        </w:r>
      </w:smartTag>
      <w:r w:rsidRPr="00E86A72">
        <w:rPr>
          <w:sz w:val="20"/>
          <w:szCs w:val="20"/>
        </w:rPr>
        <w:t xml:space="preserve"> nesmí být horizontální osvětlenost na podlaze podél osy únikové cesty menší než 1 lx a středový pás, široký alespoň polovinu šíře cesty, musí být osvětlen minimálně na 50 % této hodnoty. Poměr maximální a minimální osvětlenosti podél osy únikové cesty nesmí být větší než 40 : 1. Osvětlení nesmí oslňovat. Pro rozlišení bezpečnostních barev musí být minimální hodnota indexu podání barev Ra světelných zdrojů rovna 40. Svítidla nesmí tuto hodnotu podstatně snížit. Minimální doba svícení nouzového únikového osvětlení přípustná pro únikové účely musí být 1 hodina. Nouzové osvětlení únikových cest musí dosáhnout 50 % požadované osvětlenosti do 5 s a plné požadované osvětlenosti do 60 s. odolnost konstrukcí, v nichž jsou osazeny. Únikové cesty musí být dostatečně osvětleny denním nebo umělým světlem alespoň během provozní doby v objektu. Nouzové osvětlení musí být funkční i v době požáru v objektu u chráněných únikových cest typu A nejméně po dobu 15 minut, typu B po dobu 30 minut a typu C po dobu 45 minut. U částečně chráněných únikových cest se požaduje nouzové osvětlení po dobu 15 minut. Chráněné únikové cesty sloužící současně jako vnitřní zásahové cesty musí mít nouzové osvětlení funkční nejméně po dobu 60 minut. Nouzové osvětlení únikových cest musí dosáhnout 50% požadované intenzity osvětlení do 5s, a plné intenzity osvětlení 60s. V případě, že požadovaná doba funkce nouzového osvětlení přesahuje 30 minut, musí být zajištěna dodávka elektrické energie ze dvou nezávislých zdrojů, např. síť a vestavěný akumulátor.</w:t>
      </w:r>
      <w:r w:rsidRPr="00527422">
        <w:rPr>
          <w:sz w:val="20"/>
          <w:szCs w:val="20"/>
        </w:rPr>
        <w:t xml:space="preserve"> </w:t>
      </w:r>
    </w:p>
    <w:p w14:paraId="23E2A656" w14:textId="77777777" w:rsidR="0061431B" w:rsidRPr="001465B8" w:rsidRDefault="0061431B" w:rsidP="0061431B">
      <w:pPr>
        <w:jc w:val="both"/>
        <w:rPr>
          <w:sz w:val="20"/>
          <w:szCs w:val="20"/>
        </w:rPr>
      </w:pPr>
      <w:r w:rsidRPr="001465B8">
        <w:rPr>
          <w:sz w:val="20"/>
          <w:szCs w:val="20"/>
        </w:rPr>
        <w:t xml:space="preserve">Nouzové osvětlení bude řešeno svítidly </w:t>
      </w:r>
      <w:r>
        <w:rPr>
          <w:sz w:val="20"/>
          <w:szCs w:val="20"/>
        </w:rPr>
        <w:t>s vestavným akumulátorem s dobou zálohy 60 minut.</w:t>
      </w:r>
      <w:r w:rsidRPr="001465B8">
        <w:rPr>
          <w:sz w:val="20"/>
          <w:szCs w:val="20"/>
        </w:rPr>
        <w:t xml:space="preserve"> Všechna svítidla určená pro nouzové osvětlení </w:t>
      </w:r>
      <w:r>
        <w:rPr>
          <w:sz w:val="20"/>
          <w:szCs w:val="20"/>
        </w:rPr>
        <w:t>budou</w:t>
      </w:r>
      <w:r w:rsidRPr="001465B8">
        <w:rPr>
          <w:sz w:val="20"/>
          <w:szCs w:val="20"/>
        </w:rPr>
        <w:t xml:space="preserve"> provedena </w:t>
      </w:r>
      <w:r>
        <w:rPr>
          <w:sz w:val="20"/>
          <w:szCs w:val="20"/>
        </w:rPr>
        <w:t>se zdroji</w:t>
      </w:r>
      <w:r w:rsidRPr="001465B8">
        <w:rPr>
          <w:sz w:val="20"/>
          <w:szCs w:val="20"/>
        </w:rPr>
        <w:t xml:space="preserve"> LED. </w:t>
      </w:r>
    </w:p>
    <w:p w14:paraId="4913EC36" w14:textId="77777777" w:rsidR="0061431B" w:rsidRPr="001465B8" w:rsidRDefault="0061431B" w:rsidP="0061431B">
      <w:pPr>
        <w:jc w:val="both"/>
        <w:rPr>
          <w:sz w:val="20"/>
          <w:szCs w:val="20"/>
        </w:rPr>
      </w:pPr>
      <w:r w:rsidRPr="001465B8">
        <w:rPr>
          <w:sz w:val="20"/>
          <w:szCs w:val="20"/>
        </w:rPr>
        <w:t>Typ navrženého nouzového osvětlení:</w:t>
      </w:r>
    </w:p>
    <w:p w14:paraId="1C59AB96" w14:textId="77777777" w:rsidR="0061431B" w:rsidRPr="001465B8" w:rsidRDefault="0061431B" w:rsidP="0061431B">
      <w:pPr>
        <w:numPr>
          <w:ilvl w:val="0"/>
          <w:numId w:val="24"/>
        </w:numPr>
        <w:ind w:left="0" w:firstLine="0"/>
        <w:jc w:val="both"/>
        <w:rPr>
          <w:sz w:val="20"/>
          <w:szCs w:val="20"/>
        </w:rPr>
      </w:pPr>
      <w:r w:rsidRPr="001465B8">
        <w:rPr>
          <w:sz w:val="20"/>
          <w:szCs w:val="20"/>
        </w:rPr>
        <w:t>Nouzové osvětlení únikových cest – svítidla s piktogramy</w:t>
      </w:r>
    </w:p>
    <w:p w14:paraId="37185669"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4.2</w:t>
      </w:r>
    </w:p>
    <w:p w14:paraId="3BB7C779" w14:textId="77777777" w:rsidR="0061431B" w:rsidRPr="001465B8" w:rsidRDefault="0061431B" w:rsidP="0061431B">
      <w:pPr>
        <w:numPr>
          <w:ilvl w:val="0"/>
          <w:numId w:val="24"/>
        </w:numPr>
        <w:ind w:left="0" w:firstLine="0"/>
        <w:jc w:val="both"/>
        <w:rPr>
          <w:sz w:val="20"/>
          <w:szCs w:val="20"/>
        </w:rPr>
      </w:pPr>
      <w:r>
        <w:rPr>
          <w:sz w:val="20"/>
          <w:szCs w:val="20"/>
        </w:rPr>
        <w:t>Bezpečnostní</w:t>
      </w:r>
      <w:r w:rsidRPr="001465B8">
        <w:rPr>
          <w:sz w:val="20"/>
          <w:szCs w:val="20"/>
        </w:rPr>
        <w:t xml:space="preserve"> osvětlení</w:t>
      </w:r>
    </w:p>
    <w:p w14:paraId="146C31D2" w14:textId="77777777" w:rsidR="0061431B" w:rsidRPr="001465B8" w:rsidRDefault="0061431B" w:rsidP="0061431B">
      <w:pPr>
        <w:jc w:val="both"/>
        <w:rPr>
          <w:sz w:val="20"/>
          <w:szCs w:val="20"/>
        </w:rPr>
      </w:pPr>
      <w:r w:rsidRPr="001465B8">
        <w:rPr>
          <w:sz w:val="20"/>
          <w:szCs w:val="20"/>
        </w:rPr>
        <w:t>Přesný popis a návrh osvětlení (včetně jeho realizace) je uveden v ČSN EN 1838 čl. 4.3</w:t>
      </w:r>
    </w:p>
    <w:p w14:paraId="15BFF5FF" w14:textId="77777777" w:rsidR="006178AF" w:rsidRDefault="0061431B" w:rsidP="0061431B">
      <w:pPr>
        <w:jc w:val="both"/>
        <w:rPr>
          <w:sz w:val="20"/>
          <w:szCs w:val="20"/>
        </w:rPr>
      </w:pPr>
      <w:r w:rsidRPr="001465B8">
        <w:rPr>
          <w:sz w:val="20"/>
          <w:szCs w:val="20"/>
        </w:rPr>
        <w:t>Obecně platí, že je nutné dodržovat pokyny v ČSN EN 1838, včetně všech navazujících norem a vyhlášek.</w:t>
      </w:r>
    </w:p>
    <w:p w14:paraId="6CBA7EFC" w14:textId="77777777" w:rsidR="00F12851" w:rsidRDefault="00F12851" w:rsidP="00F12851">
      <w:pPr>
        <w:jc w:val="both"/>
        <w:rPr>
          <w:sz w:val="20"/>
          <w:szCs w:val="20"/>
        </w:rPr>
      </w:pPr>
      <w:r>
        <w:rPr>
          <w:sz w:val="20"/>
          <w:szCs w:val="20"/>
        </w:rPr>
        <w:t>Dodavatel elektroinstalace a nouzového osvětlení vypracuje a předá uživateli „</w:t>
      </w:r>
      <w:r w:rsidRPr="001E32B7">
        <w:rPr>
          <w:b/>
          <w:sz w:val="20"/>
          <w:szCs w:val="20"/>
        </w:rPr>
        <w:t>Provozní deník nouzového osvětlení</w:t>
      </w:r>
      <w:r>
        <w:rPr>
          <w:sz w:val="20"/>
          <w:szCs w:val="20"/>
        </w:rPr>
        <w:t xml:space="preserve">“ dle ČSN EN 50172 </w:t>
      </w:r>
      <w:r w:rsidRPr="001E32B7">
        <w:rPr>
          <w:sz w:val="20"/>
          <w:szCs w:val="20"/>
        </w:rPr>
        <w:t>Systémy nouzového únikového osvětlení</w:t>
      </w:r>
    </w:p>
    <w:p w14:paraId="7662B686" w14:textId="2104AFFA" w:rsidR="00D44ABE" w:rsidRDefault="00F12851" w:rsidP="00F12851">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3990E99B" w14:textId="77777777" w:rsidR="00A141F1" w:rsidRDefault="00A141F1" w:rsidP="00F12851">
      <w:pPr>
        <w:jc w:val="both"/>
        <w:rPr>
          <w:sz w:val="20"/>
          <w:szCs w:val="20"/>
        </w:rPr>
      </w:pPr>
    </w:p>
    <w:p w14:paraId="36999547" w14:textId="77777777" w:rsidR="00A055C3" w:rsidRPr="00BC4C13" w:rsidRDefault="00A055C3" w:rsidP="00BC4C13">
      <w:pPr>
        <w:jc w:val="center"/>
        <w:rPr>
          <w:b/>
          <w:bCs/>
          <w:sz w:val="32"/>
          <w:szCs w:val="32"/>
          <w:u w:val="single"/>
        </w:rPr>
      </w:pPr>
      <w:bookmarkStart w:id="30" w:name="_Toc395670271"/>
      <w:bookmarkStart w:id="31" w:name="_Toc410307327"/>
      <w:bookmarkStart w:id="32" w:name="_Toc1891244"/>
      <w:bookmarkStart w:id="33" w:name="_Toc57076428"/>
      <w:r w:rsidRPr="00BC4C13">
        <w:rPr>
          <w:b/>
          <w:bCs/>
          <w:sz w:val="32"/>
          <w:szCs w:val="32"/>
          <w:u w:val="single"/>
        </w:rPr>
        <w:t>VNITŘNÍ OCHRANA PROTI BLESKU A PŘEPĚTÍM</w:t>
      </w:r>
    </w:p>
    <w:p w14:paraId="3D0097F7" w14:textId="77777777" w:rsidR="00A055C3" w:rsidRPr="00BC4C13" w:rsidRDefault="00A055C3" w:rsidP="00BC4C13">
      <w:pPr>
        <w:rPr>
          <w:sz w:val="20"/>
          <w:szCs w:val="20"/>
        </w:rPr>
      </w:pPr>
    </w:p>
    <w:p w14:paraId="5AD2AA08" w14:textId="77777777" w:rsidR="00EE56D0" w:rsidRDefault="00EE56D0" w:rsidP="00EE56D0">
      <w:pPr>
        <w:jc w:val="both"/>
        <w:rPr>
          <w:sz w:val="20"/>
          <w:szCs w:val="20"/>
        </w:rPr>
      </w:pPr>
      <w:r w:rsidRPr="00BC4C13">
        <w:rPr>
          <w:sz w:val="20"/>
          <w:szCs w:val="20"/>
        </w:rPr>
        <w:t>V objektu bude síť NN vybavena ochranou proti přepětí SPD dle požadavků ČSN 33 2000-1 ed.2 kapitola 131.6.2 a dl</w:t>
      </w:r>
      <w:r>
        <w:rPr>
          <w:sz w:val="20"/>
          <w:szCs w:val="20"/>
        </w:rPr>
        <w:t>e souboru norem ČSN EN 62305.</w:t>
      </w:r>
    </w:p>
    <w:p w14:paraId="5ED1E3CC" w14:textId="77777777" w:rsidR="00EE56D0" w:rsidRDefault="00EE56D0" w:rsidP="00EE56D0">
      <w:pPr>
        <w:jc w:val="both"/>
        <w:rPr>
          <w:sz w:val="20"/>
          <w:szCs w:val="20"/>
        </w:rPr>
      </w:pPr>
      <w:r>
        <w:rPr>
          <w:sz w:val="20"/>
          <w:szCs w:val="20"/>
        </w:rPr>
        <w:t>Objekt byl rozdělen do zón ochrany před bleskem:</w:t>
      </w:r>
    </w:p>
    <w:p w14:paraId="351D02B8" w14:textId="77777777" w:rsidR="00EE56D0" w:rsidRDefault="00EE56D0" w:rsidP="00EE56D0">
      <w:pPr>
        <w:jc w:val="both"/>
        <w:rPr>
          <w:sz w:val="20"/>
          <w:szCs w:val="20"/>
        </w:rPr>
      </w:pPr>
      <w:r>
        <w:rPr>
          <w:sz w:val="20"/>
          <w:szCs w:val="20"/>
        </w:rPr>
        <w:t>LPZ 0A</w:t>
      </w:r>
      <w:r>
        <w:rPr>
          <w:sz w:val="20"/>
          <w:szCs w:val="20"/>
        </w:rPr>
        <w:tab/>
        <w:t>– vně objektu v průměru valící se koule – nebezpečí přímého zásahu bleskem</w:t>
      </w:r>
    </w:p>
    <w:p w14:paraId="34FE1F1E" w14:textId="77777777" w:rsidR="00EE56D0" w:rsidRDefault="00EE56D0" w:rsidP="00EE56D0">
      <w:pPr>
        <w:jc w:val="both"/>
        <w:rPr>
          <w:sz w:val="20"/>
          <w:szCs w:val="20"/>
        </w:rPr>
      </w:pPr>
      <w:r>
        <w:rPr>
          <w:sz w:val="20"/>
          <w:szCs w:val="20"/>
        </w:rPr>
        <w:t>LPZ 0B</w:t>
      </w:r>
      <w:r>
        <w:rPr>
          <w:sz w:val="20"/>
          <w:szCs w:val="20"/>
        </w:rPr>
        <w:tab/>
        <w:t>– vně objektu pod průměrem valící se koule – žádný přímý úder</w:t>
      </w:r>
    </w:p>
    <w:p w14:paraId="13FC8650" w14:textId="77777777" w:rsidR="00EE56D0" w:rsidRDefault="00EE56D0" w:rsidP="00EE56D0">
      <w:pPr>
        <w:jc w:val="both"/>
        <w:rPr>
          <w:sz w:val="20"/>
          <w:szCs w:val="20"/>
        </w:rPr>
      </w:pPr>
      <w:r>
        <w:rPr>
          <w:sz w:val="20"/>
          <w:szCs w:val="20"/>
        </w:rPr>
        <w:t>LPZ 1</w:t>
      </w:r>
      <w:r>
        <w:rPr>
          <w:sz w:val="20"/>
          <w:szCs w:val="20"/>
        </w:rPr>
        <w:tab/>
        <w:t>-  uvnitř objektu – veškeré vstupy do objektu</w:t>
      </w:r>
    </w:p>
    <w:p w14:paraId="59B95851" w14:textId="77777777" w:rsidR="00EE56D0" w:rsidRDefault="00EE56D0" w:rsidP="00EE56D0">
      <w:pPr>
        <w:jc w:val="both"/>
        <w:rPr>
          <w:sz w:val="20"/>
          <w:szCs w:val="20"/>
        </w:rPr>
      </w:pPr>
      <w:r>
        <w:rPr>
          <w:sz w:val="20"/>
          <w:szCs w:val="20"/>
        </w:rPr>
        <w:t>LPZ 2</w:t>
      </w:r>
      <w:r>
        <w:rPr>
          <w:sz w:val="20"/>
          <w:szCs w:val="20"/>
        </w:rPr>
        <w:tab/>
        <w:t>- uvnitř objektu – ošetřené vstupy ke spotřebičům</w:t>
      </w:r>
    </w:p>
    <w:p w14:paraId="367E108A" w14:textId="77777777" w:rsidR="00EE56D0" w:rsidRPr="00BC4C13" w:rsidRDefault="00EE56D0" w:rsidP="00EE56D0">
      <w:pPr>
        <w:jc w:val="both"/>
        <w:rPr>
          <w:sz w:val="20"/>
          <w:szCs w:val="20"/>
        </w:rPr>
      </w:pPr>
      <w:r w:rsidRPr="00BC4C13">
        <w:rPr>
          <w:sz w:val="20"/>
          <w:szCs w:val="20"/>
        </w:rPr>
        <w:t>Svodiče se rozdělují podle sc</w:t>
      </w:r>
      <w:r>
        <w:rPr>
          <w:sz w:val="20"/>
          <w:szCs w:val="20"/>
        </w:rPr>
        <w:t xml:space="preserve">hopnosti svést energii přepětí. </w:t>
      </w:r>
      <w:r w:rsidRPr="00BC4C13">
        <w:rPr>
          <w:sz w:val="20"/>
          <w:szCs w:val="20"/>
        </w:rPr>
        <w:t>V síti NN se instalují SPD tří typů:</w:t>
      </w:r>
    </w:p>
    <w:p w14:paraId="1D4D544E" w14:textId="52BF4C6C" w:rsidR="00EE56D0" w:rsidRPr="00BC4C13" w:rsidRDefault="00EE56D0" w:rsidP="00EE56D0">
      <w:pPr>
        <w:jc w:val="both"/>
        <w:rPr>
          <w:sz w:val="20"/>
          <w:szCs w:val="20"/>
        </w:rPr>
      </w:pPr>
      <w:r w:rsidRPr="00BC4C13">
        <w:rPr>
          <w:sz w:val="20"/>
          <w:szCs w:val="20"/>
        </w:rPr>
        <w:t xml:space="preserve">SPD typu 1 - T1 – svodič bleskových proudů při vlně 10/350μs impulsní bleskový proud pro LPS I 100kA, LPS II 75kA, LPS III a IV 50kA. Umístnění svodiče bleskových proudů při LPS III </w:t>
      </w:r>
      <w:r>
        <w:rPr>
          <w:sz w:val="20"/>
          <w:szCs w:val="20"/>
        </w:rPr>
        <w:t>–</w:t>
      </w:r>
      <w:r w:rsidR="004D74E3">
        <w:rPr>
          <w:sz w:val="20"/>
          <w:szCs w:val="20"/>
        </w:rPr>
        <w:t xml:space="preserve"> </w:t>
      </w:r>
      <w:r w:rsidR="003512B6">
        <w:rPr>
          <w:sz w:val="20"/>
          <w:szCs w:val="20"/>
        </w:rPr>
        <w:t>v rozvaděč</w:t>
      </w:r>
      <w:r w:rsidR="00A141F1">
        <w:rPr>
          <w:sz w:val="20"/>
          <w:szCs w:val="20"/>
        </w:rPr>
        <w:t>i</w:t>
      </w:r>
      <w:r w:rsidR="006231EA">
        <w:rPr>
          <w:sz w:val="20"/>
          <w:szCs w:val="20"/>
        </w:rPr>
        <w:t xml:space="preserve"> </w:t>
      </w:r>
      <w:r w:rsidR="005D55D8">
        <w:rPr>
          <w:sz w:val="20"/>
          <w:szCs w:val="20"/>
        </w:rPr>
        <w:t>RMS</w:t>
      </w:r>
      <w:r w:rsidR="004D74E3">
        <w:rPr>
          <w:sz w:val="20"/>
          <w:szCs w:val="20"/>
        </w:rPr>
        <w:t>3.1</w:t>
      </w:r>
      <w:r w:rsidR="005D55D8">
        <w:rPr>
          <w:sz w:val="20"/>
          <w:szCs w:val="20"/>
        </w:rPr>
        <w:t>, R</w:t>
      </w:r>
      <w:r w:rsidR="004D74E3">
        <w:rPr>
          <w:sz w:val="20"/>
          <w:szCs w:val="20"/>
        </w:rPr>
        <w:t xml:space="preserve">MS10.1, </w:t>
      </w:r>
      <w:r w:rsidR="007F51FF">
        <w:rPr>
          <w:sz w:val="20"/>
          <w:szCs w:val="20"/>
        </w:rPr>
        <w:t>RE1, RP1, RP2</w:t>
      </w:r>
      <w:r w:rsidR="004D74E3">
        <w:rPr>
          <w:sz w:val="20"/>
          <w:szCs w:val="20"/>
        </w:rPr>
        <w:t xml:space="preserve"> </w:t>
      </w:r>
      <w:r w:rsidR="00A141F1">
        <w:rPr>
          <w:sz w:val="20"/>
          <w:szCs w:val="20"/>
        </w:rPr>
        <w:t>– zóna</w:t>
      </w:r>
      <w:r>
        <w:rPr>
          <w:sz w:val="20"/>
          <w:szCs w:val="20"/>
        </w:rPr>
        <w:t xml:space="preserve"> LPZ 1</w:t>
      </w:r>
    </w:p>
    <w:p w14:paraId="3AA7E377" w14:textId="1922355F" w:rsidR="00EE56D0" w:rsidRPr="00BC4C13" w:rsidRDefault="00EE56D0" w:rsidP="00EE56D0">
      <w:pPr>
        <w:jc w:val="both"/>
        <w:rPr>
          <w:sz w:val="20"/>
          <w:szCs w:val="20"/>
        </w:rPr>
      </w:pPr>
      <w:r w:rsidRPr="00BC4C13">
        <w:rPr>
          <w:sz w:val="20"/>
          <w:szCs w:val="20"/>
        </w:rPr>
        <w:lastRenderedPageBreak/>
        <w:t xml:space="preserve">SPD typu 2 - T2 – svodič přepětí (pro ochranu elektrických rozvodů) při vlně 8/20μs impulsní proudová hodnota do 20kA. Umístnění svodiče </w:t>
      </w:r>
      <w:r w:rsidR="00A141F1" w:rsidRPr="00BC4C13">
        <w:rPr>
          <w:sz w:val="20"/>
          <w:szCs w:val="20"/>
        </w:rPr>
        <w:t>přepětí – v</w:t>
      </w:r>
      <w:r w:rsidR="006231EA">
        <w:rPr>
          <w:sz w:val="20"/>
          <w:szCs w:val="20"/>
        </w:rPr>
        <w:t> rozvaděč</w:t>
      </w:r>
      <w:r w:rsidR="00A141F1">
        <w:rPr>
          <w:sz w:val="20"/>
          <w:szCs w:val="20"/>
        </w:rPr>
        <w:t>i</w:t>
      </w:r>
      <w:r w:rsidR="006231EA">
        <w:rPr>
          <w:sz w:val="20"/>
          <w:szCs w:val="20"/>
        </w:rPr>
        <w:t xml:space="preserve"> </w:t>
      </w:r>
      <w:r w:rsidR="007F51FF">
        <w:rPr>
          <w:sz w:val="20"/>
          <w:szCs w:val="20"/>
        </w:rPr>
        <w:t xml:space="preserve">RMS3.1, RMS10.1, RE1, RP1, RP2 </w:t>
      </w:r>
      <w:r>
        <w:rPr>
          <w:sz w:val="20"/>
          <w:szCs w:val="20"/>
        </w:rPr>
        <w:t>– zóna LPZ 1</w:t>
      </w:r>
    </w:p>
    <w:p w14:paraId="55CE2FBC" w14:textId="77777777" w:rsidR="00EE56D0" w:rsidRPr="00BC4C13" w:rsidRDefault="00EE56D0" w:rsidP="00EE56D0">
      <w:pPr>
        <w:jc w:val="both"/>
        <w:rPr>
          <w:sz w:val="20"/>
          <w:szCs w:val="20"/>
        </w:rPr>
      </w:pPr>
      <w:r w:rsidRPr="00BC4C13">
        <w:rPr>
          <w:sz w:val="20"/>
          <w:szCs w:val="20"/>
        </w:rPr>
        <w:t>SPD typu 3 - T3 – svodič přepětí (pro ochranu elektronických přístrojů) při vlně 8/20μs impulsní proudová hodnota do 5kA. Umístnění svodiče přepětí – zásuvky pro elektronické spotřebiče, technologické rozvaděče, aj.</w:t>
      </w:r>
      <w:r>
        <w:rPr>
          <w:sz w:val="20"/>
          <w:szCs w:val="20"/>
        </w:rPr>
        <w:t xml:space="preserve"> – zóna LPZ 2</w:t>
      </w:r>
    </w:p>
    <w:p w14:paraId="39B516E7" w14:textId="37C0D4BF" w:rsidR="002E2220" w:rsidRDefault="00EE56D0" w:rsidP="00EE56D0">
      <w:pPr>
        <w:jc w:val="both"/>
        <w:rPr>
          <w:sz w:val="20"/>
          <w:szCs w:val="20"/>
        </w:rPr>
      </w:pPr>
      <w:r w:rsidRPr="00BC4C13">
        <w:rPr>
          <w:sz w:val="20"/>
          <w:szCs w:val="20"/>
        </w:rPr>
        <w:t>Svodiče SPD 1 a SPD 2 mohou být kombinované.</w:t>
      </w:r>
    </w:p>
    <w:p w14:paraId="4FDBEA9E" w14:textId="77777777" w:rsidR="00C42B65" w:rsidRDefault="00C42B65" w:rsidP="00EE56D0">
      <w:pPr>
        <w:jc w:val="both"/>
        <w:rPr>
          <w:sz w:val="20"/>
          <w:szCs w:val="20"/>
        </w:rPr>
      </w:pPr>
    </w:p>
    <w:p w14:paraId="733C741B" w14:textId="24185852" w:rsidR="00A055C3" w:rsidRPr="00BC4C13" w:rsidRDefault="00A055C3" w:rsidP="00BC4C13">
      <w:pPr>
        <w:jc w:val="center"/>
        <w:rPr>
          <w:b/>
          <w:bCs/>
          <w:sz w:val="32"/>
          <w:szCs w:val="32"/>
          <w:u w:val="single"/>
        </w:rPr>
      </w:pPr>
      <w:r w:rsidRPr="00BC4C13">
        <w:rPr>
          <w:b/>
          <w:bCs/>
          <w:sz w:val="32"/>
          <w:szCs w:val="32"/>
          <w:u w:val="single"/>
        </w:rPr>
        <w:t xml:space="preserve">HLAVNÍ OCHRANNÉ </w:t>
      </w:r>
      <w:bookmarkEnd w:id="30"/>
      <w:bookmarkEnd w:id="31"/>
      <w:bookmarkEnd w:id="32"/>
      <w:bookmarkEnd w:id="33"/>
      <w:r w:rsidR="00FE3DA0" w:rsidRPr="00BC4C13">
        <w:rPr>
          <w:b/>
          <w:bCs/>
          <w:sz w:val="32"/>
          <w:szCs w:val="32"/>
          <w:u w:val="single"/>
        </w:rPr>
        <w:t>POSPOJOVÁNÍ – MET</w:t>
      </w:r>
    </w:p>
    <w:p w14:paraId="713F27FE" w14:textId="77777777" w:rsidR="00A055C3" w:rsidRPr="00BC4C13" w:rsidRDefault="00A055C3" w:rsidP="00BC4C13">
      <w:pPr>
        <w:rPr>
          <w:sz w:val="20"/>
          <w:szCs w:val="20"/>
        </w:rPr>
      </w:pPr>
    </w:p>
    <w:p w14:paraId="14090A78" w14:textId="317BEABF" w:rsidR="006F7E3C" w:rsidRDefault="00FE3DA0" w:rsidP="004D74E3">
      <w:pPr>
        <w:jc w:val="both"/>
        <w:rPr>
          <w:sz w:val="20"/>
          <w:szCs w:val="20"/>
        </w:rPr>
      </w:pPr>
      <w:bookmarkStart w:id="34" w:name="_Hlk134695524"/>
      <w:r>
        <w:rPr>
          <w:sz w:val="20"/>
          <w:szCs w:val="20"/>
        </w:rPr>
        <w:t>V rozváděč</w:t>
      </w:r>
      <w:r w:rsidR="004D74E3">
        <w:rPr>
          <w:sz w:val="20"/>
          <w:szCs w:val="20"/>
        </w:rPr>
        <w:t>ích</w:t>
      </w:r>
      <w:r>
        <w:rPr>
          <w:sz w:val="20"/>
          <w:szCs w:val="20"/>
        </w:rPr>
        <w:t xml:space="preserve"> </w:t>
      </w:r>
      <w:r w:rsidR="007F51FF">
        <w:rPr>
          <w:sz w:val="20"/>
          <w:szCs w:val="20"/>
        </w:rPr>
        <w:t xml:space="preserve">RMS3.1, RMS10.1, RE1, RP1, RP2 </w:t>
      </w:r>
      <w:r w:rsidRPr="00BC4C13">
        <w:rPr>
          <w:sz w:val="20"/>
          <w:szCs w:val="20"/>
        </w:rPr>
        <w:t xml:space="preserve">bude navržena přípojnice hlavního ekvipotenciálního pospojování (MET), na kterou se připojí </w:t>
      </w:r>
      <w:r>
        <w:rPr>
          <w:sz w:val="20"/>
          <w:szCs w:val="20"/>
        </w:rPr>
        <w:t>vodiče doplňkového pospojování</w:t>
      </w:r>
      <w:r w:rsidR="005D55D8">
        <w:rPr>
          <w:sz w:val="20"/>
          <w:szCs w:val="20"/>
        </w:rPr>
        <w:t>.</w:t>
      </w:r>
    </w:p>
    <w:bookmarkEnd w:id="34"/>
    <w:p w14:paraId="2EB0543A" w14:textId="77777777" w:rsidR="008F33C7" w:rsidRDefault="008F33C7" w:rsidP="008F33C7">
      <w:pPr>
        <w:jc w:val="both"/>
        <w:rPr>
          <w:sz w:val="20"/>
          <w:szCs w:val="20"/>
        </w:rPr>
      </w:pPr>
      <w:r w:rsidRPr="00BC4C13">
        <w:rPr>
          <w:sz w:val="20"/>
          <w:szCs w:val="20"/>
        </w:rPr>
        <w:t xml:space="preserve">Rozvod </w:t>
      </w:r>
      <w:r>
        <w:rPr>
          <w:sz w:val="20"/>
          <w:szCs w:val="20"/>
        </w:rPr>
        <w:t xml:space="preserve">doplňkového pospojování </w:t>
      </w:r>
      <w:r w:rsidRPr="00BC4C13">
        <w:rPr>
          <w:sz w:val="20"/>
          <w:szCs w:val="20"/>
        </w:rPr>
        <w:t>bude proveden vodiči H07V-U</w:t>
      </w:r>
      <w:r>
        <w:rPr>
          <w:sz w:val="20"/>
          <w:szCs w:val="20"/>
        </w:rPr>
        <w:t xml:space="preserve"> </w:t>
      </w:r>
      <w:r w:rsidRPr="00BC4C13">
        <w:rPr>
          <w:sz w:val="20"/>
          <w:szCs w:val="20"/>
        </w:rPr>
        <w:t>nebo H07V-K, izolace barvy zelenožluté.</w:t>
      </w:r>
    </w:p>
    <w:p w14:paraId="3D9BFAE7" w14:textId="77777777" w:rsidR="008F33C7" w:rsidRDefault="008F33C7" w:rsidP="008F33C7">
      <w:pPr>
        <w:jc w:val="both"/>
        <w:rPr>
          <w:sz w:val="20"/>
          <w:szCs w:val="20"/>
        </w:rPr>
      </w:pPr>
      <w:bookmarkStart w:id="35" w:name="_Hlk128805842"/>
      <w:r>
        <w:rPr>
          <w:sz w:val="20"/>
          <w:szCs w:val="20"/>
        </w:rPr>
        <w:t>U</w:t>
      </w:r>
      <w:r w:rsidRPr="00226D85">
        <w:rPr>
          <w:sz w:val="20"/>
          <w:szCs w:val="20"/>
        </w:rPr>
        <w:t>zemnění bude provedeno v souladu zejména s ČSN 33 2000-4–41 ed.</w:t>
      </w:r>
      <w:r>
        <w:rPr>
          <w:sz w:val="20"/>
          <w:szCs w:val="20"/>
        </w:rPr>
        <w:t>3</w:t>
      </w:r>
      <w:r w:rsidRPr="005D49FC">
        <w:rPr>
          <w:sz w:val="20"/>
          <w:szCs w:val="20"/>
        </w:rPr>
        <w:t xml:space="preserve"> Elektrické instalace nízkého napětí – Část 4–41: Ochranná opatření pro zajištění bezpečnosti – Ochrana před úrazem elektrickým proudem</w:t>
      </w:r>
      <w:r>
        <w:rPr>
          <w:sz w:val="20"/>
          <w:szCs w:val="20"/>
        </w:rPr>
        <w:t xml:space="preserve"> a </w:t>
      </w:r>
      <w:r w:rsidRPr="00226D85">
        <w:rPr>
          <w:sz w:val="20"/>
          <w:szCs w:val="20"/>
        </w:rPr>
        <w:t>ČSN 33 2000-5–54 ed.</w:t>
      </w:r>
      <w:r>
        <w:rPr>
          <w:sz w:val="20"/>
          <w:szCs w:val="20"/>
        </w:rPr>
        <w:t>3</w:t>
      </w:r>
      <w:r w:rsidRPr="005D49FC">
        <w:rPr>
          <w:sz w:val="20"/>
          <w:szCs w:val="20"/>
        </w:rPr>
        <w:t xml:space="preserve"> </w:t>
      </w:r>
      <w:r w:rsidRPr="00526643">
        <w:rPr>
          <w:sz w:val="20"/>
          <w:szCs w:val="20"/>
        </w:rPr>
        <w:t>Elektrické instalace nízkého napětí – Část 5-54: Výběr a stavba elektrických zařízení – Uzemnění a ochranné vodiče</w:t>
      </w:r>
      <w:r>
        <w:rPr>
          <w:sz w:val="20"/>
          <w:szCs w:val="20"/>
        </w:rPr>
        <w:t xml:space="preserve">. </w:t>
      </w:r>
      <w:r w:rsidRPr="00226D85">
        <w:rPr>
          <w:sz w:val="20"/>
          <w:szCs w:val="20"/>
        </w:rPr>
        <w:t>Dle zákona o technických požadavcích na výrobky č.22/</w:t>
      </w:r>
      <w:r>
        <w:rPr>
          <w:sz w:val="20"/>
          <w:szCs w:val="20"/>
        </w:rPr>
        <w:t>19</w:t>
      </w:r>
      <w:r w:rsidRPr="00226D85">
        <w:rPr>
          <w:sz w:val="20"/>
          <w:szCs w:val="20"/>
        </w:rPr>
        <w:t>97Sb. a nařízení vlády č.</w:t>
      </w:r>
      <w:r>
        <w:rPr>
          <w:sz w:val="20"/>
          <w:szCs w:val="20"/>
        </w:rPr>
        <w:t>117/2016</w:t>
      </w:r>
      <w:r w:rsidRPr="00226D85">
        <w:rPr>
          <w:sz w:val="20"/>
          <w:szCs w:val="20"/>
        </w:rPr>
        <w:t xml:space="preserve"> Sb. musí být přístroje vč.</w:t>
      </w:r>
      <w:r>
        <w:rPr>
          <w:sz w:val="20"/>
          <w:szCs w:val="20"/>
        </w:rPr>
        <w:t xml:space="preserve"> </w:t>
      </w:r>
      <w:r w:rsidRPr="00226D85">
        <w:rPr>
          <w:sz w:val="20"/>
          <w:szCs w:val="20"/>
        </w:rPr>
        <w:t>vybavení a instalací provedeny a instalovány tak, aby elektromagnetické rušení, které způsobují, nepřesáhlo povolenou úroveň, a naopak musí mít odpovídající odolnost vůči vystavenému elektromagnetickému rušení, která jim umožňuje provoz v</w:t>
      </w:r>
      <w:r>
        <w:rPr>
          <w:sz w:val="20"/>
          <w:szCs w:val="20"/>
        </w:rPr>
        <w:t> souladu se zamýšleným účelem.</w:t>
      </w:r>
    </w:p>
    <w:bookmarkEnd w:id="35"/>
    <w:p w14:paraId="2EEC2A8A" w14:textId="77777777" w:rsidR="008F33C7" w:rsidRDefault="008F33C7" w:rsidP="008F33C7">
      <w:pPr>
        <w:jc w:val="both"/>
        <w:rPr>
          <w:sz w:val="20"/>
          <w:szCs w:val="20"/>
        </w:rPr>
      </w:pPr>
    </w:p>
    <w:p w14:paraId="3528AE66" w14:textId="77777777" w:rsidR="008F33C7" w:rsidRDefault="008F33C7" w:rsidP="008F33C7">
      <w:pPr>
        <w:jc w:val="center"/>
        <w:rPr>
          <w:sz w:val="20"/>
          <w:szCs w:val="20"/>
        </w:rPr>
      </w:pPr>
      <w:bookmarkStart w:id="36" w:name="_Hlk155762582"/>
      <w:r>
        <w:rPr>
          <w:b/>
          <w:bCs/>
          <w:sz w:val="32"/>
          <w:szCs w:val="32"/>
          <w:u w:val="single"/>
        </w:rPr>
        <w:t>STAVEBNÍ PŘÍPOMOCE</w:t>
      </w:r>
    </w:p>
    <w:p w14:paraId="74B756B8" w14:textId="77777777" w:rsidR="008F33C7" w:rsidRDefault="008F33C7" w:rsidP="008F33C7">
      <w:pPr>
        <w:jc w:val="both"/>
        <w:rPr>
          <w:sz w:val="20"/>
          <w:szCs w:val="20"/>
        </w:rPr>
      </w:pPr>
    </w:p>
    <w:bookmarkEnd w:id="36"/>
    <w:p w14:paraId="3886BE9D" w14:textId="77777777" w:rsidR="008F33C7" w:rsidRDefault="008F33C7" w:rsidP="008F33C7">
      <w:pPr>
        <w:jc w:val="both"/>
        <w:rPr>
          <w:sz w:val="20"/>
          <w:szCs w:val="20"/>
        </w:rPr>
      </w:pPr>
      <w:r>
        <w:rPr>
          <w:sz w:val="20"/>
          <w:szCs w:val="20"/>
        </w:rPr>
        <w:t>Veškeré drážky po rekonstrukci elektroinstalace budou zapraveny jádrovou omítkovou směsí a zapraveny štukovou omítkovou směsí.</w:t>
      </w:r>
    </w:p>
    <w:p w14:paraId="244B6AEC" w14:textId="31E950B8" w:rsidR="008F33C7" w:rsidRDefault="008F33C7" w:rsidP="008F33C7">
      <w:pPr>
        <w:jc w:val="both"/>
        <w:rPr>
          <w:sz w:val="20"/>
          <w:szCs w:val="20"/>
        </w:rPr>
      </w:pPr>
      <w:r>
        <w:rPr>
          <w:sz w:val="20"/>
          <w:szCs w:val="20"/>
        </w:rPr>
        <w:t>Páteřní kabelový rozvod ve třídách bude zakryt sádrokartonovým kastlíkem o rozměrech 300 x 300 mm.</w:t>
      </w:r>
    </w:p>
    <w:p w14:paraId="7C51AA0F" w14:textId="33F7E519" w:rsidR="008F33C7" w:rsidRDefault="008F33C7" w:rsidP="008F33C7">
      <w:pPr>
        <w:jc w:val="both"/>
        <w:rPr>
          <w:sz w:val="20"/>
          <w:szCs w:val="20"/>
        </w:rPr>
      </w:pPr>
      <w:r>
        <w:rPr>
          <w:sz w:val="20"/>
          <w:szCs w:val="20"/>
        </w:rPr>
        <w:t>Místnosti dotčené rekonstrukcí elektroinstalace budou následně vymalovány a uklizeny.</w:t>
      </w:r>
    </w:p>
    <w:p w14:paraId="29360EDC" w14:textId="77777777" w:rsidR="008F33C7" w:rsidRDefault="008F33C7" w:rsidP="00425C16">
      <w:pPr>
        <w:jc w:val="both"/>
        <w:rPr>
          <w:sz w:val="20"/>
          <w:szCs w:val="20"/>
        </w:rPr>
      </w:pPr>
    </w:p>
    <w:p w14:paraId="5196323F"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VÝSTRAŽNÉ TABULKY A NÁPISY</w:t>
      </w:r>
    </w:p>
    <w:p w14:paraId="0A1283F1" w14:textId="77777777" w:rsidR="00A055C3" w:rsidRPr="00BC4C13" w:rsidRDefault="00A055C3" w:rsidP="00BC4C13">
      <w:pPr>
        <w:rPr>
          <w:bCs/>
          <w:iCs/>
          <w:sz w:val="20"/>
          <w:szCs w:val="20"/>
        </w:rPr>
      </w:pPr>
    </w:p>
    <w:p w14:paraId="2FCB4CD7" w14:textId="77777777" w:rsidR="008F33C7" w:rsidRPr="00E86A72" w:rsidRDefault="008F33C7" w:rsidP="008F33C7">
      <w:pPr>
        <w:jc w:val="both"/>
        <w:rPr>
          <w:sz w:val="20"/>
        </w:rPr>
      </w:pPr>
      <w:bookmarkStart w:id="37" w:name="_Hlk120599592"/>
      <w:bookmarkStart w:id="38" w:name="_Hlk123887291"/>
      <w:r w:rsidRPr="00E86A72">
        <w:rPr>
          <w:sz w:val="20"/>
        </w:rPr>
        <w:t>Elektrická zařízení, popřípadě elektrické předměty, musí být před uvedením do provozu vybaveny bezpečnostními tabulkami a nápisy předepsanými pro tato zařízení příslušnými zařizovacími, předmětovými normami a nařízením vlády</w:t>
      </w:r>
      <w:r w:rsidRPr="00E86A72">
        <w:rPr>
          <w:rFonts w:eastAsia="Arial Unicode MS"/>
          <w:sz w:val="20"/>
        </w:rPr>
        <w:t xml:space="preserve"> </w:t>
      </w:r>
      <w:r w:rsidRPr="00E86A72">
        <w:rPr>
          <w:sz w:val="20"/>
        </w:rPr>
        <w:t>č.11/2002 Sb., kterým se stanoví vzhled a umístění bezpečnostních značek a zavedení signálů a dle ČSN ISO 3864</w:t>
      </w:r>
      <w:r>
        <w:rPr>
          <w:sz w:val="20"/>
        </w:rPr>
        <w:t>-1</w:t>
      </w:r>
      <w:r w:rsidRPr="00E86A72">
        <w:rPr>
          <w:sz w:val="20"/>
        </w:rPr>
        <w:t xml:space="preserve"> </w:t>
      </w:r>
      <w:bookmarkStart w:id="39" w:name="_Hlk123886077"/>
      <w:r w:rsidRPr="00056570">
        <w:rPr>
          <w:sz w:val="20"/>
        </w:rPr>
        <w:t>Grafické značky – Bezpečnostní barvy a bezpečnostní značky – Část 1: Zásady navrhování bezpečnostních značek a bezpečnos</w:t>
      </w:r>
      <w:r>
        <w:rPr>
          <w:sz w:val="20"/>
        </w:rPr>
        <w:t>t</w:t>
      </w:r>
      <w:bookmarkEnd w:id="39"/>
      <w:r>
        <w:rPr>
          <w:sz w:val="20"/>
        </w:rPr>
        <w:t xml:space="preserve"> </w:t>
      </w:r>
      <w:r w:rsidRPr="00E86A72">
        <w:rPr>
          <w:sz w:val="20"/>
        </w:rPr>
        <w:t>těmito bezpečnostními značkami:</w:t>
      </w:r>
    </w:p>
    <w:p w14:paraId="254F9EF6" w14:textId="5E6055E9" w:rsidR="008F33C7" w:rsidRPr="00E86A72" w:rsidRDefault="008F33C7" w:rsidP="008F33C7">
      <w:pPr>
        <w:jc w:val="both"/>
        <w:rPr>
          <w:sz w:val="20"/>
        </w:rPr>
      </w:pPr>
      <w:r w:rsidRPr="00E86A72">
        <w:rPr>
          <w:sz w:val="20"/>
        </w:rPr>
        <w:t>Značka NB1.43</w:t>
      </w:r>
      <w:r>
        <w:rPr>
          <w:sz w:val="20"/>
        </w:rPr>
        <w:tab/>
        <w:t>–01</w:t>
      </w:r>
      <w:r w:rsidRPr="00E86A72">
        <w:rPr>
          <w:sz w:val="20"/>
        </w:rPr>
        <w:t xml:space="preserve"> – Nehas vodou ani pěnovými přístroji</w:t>
      </w:r>
    </w:p>
    <w:p w14:paraId="7A920873" w14:textId="77777777" w:rsidR="008F33C7" w:rsidRPr="00E86A72" w:rsidRDefault="008F33C7" w:rsidP="008F33C7">
      <w:pPr>
        <w:jc w:val="both"/>
        <w:rPr>
          <w:sz w:val="20"/>
        </w:rPr>
      </w:pPr>
      <w:r w:rsidRPr="00E86A72">
        <w:rPr>
          <w:sz w:val="20"/>
        </w:rPr>
        <w:t>Značka NB. 3.01</w:t>
      </w:r>
      <w:r w:rsidRPr="00E86A72">
        <w:rPr>
          <w:sz w:val="20"/>
        </w:rPr>
        <w:tab/>
        <w:t>- 01 - Pozor - el. Zařízení</w:t>
      </w:r>
    </w:p>
    <w:p w14:paraId="4F5B0FC0" w14:textId="77777777" w:rsidR="008F33C7" w:rsidRPr="00E86A72" w:rsidRDefault="008F33C7" w:rsidP="008F33C7">
      <w:pPr>
        <w:jc w:val="both"/>
        <w:rPr>
          <w:sz w:val="20"/>
        </w:rPr>
      </w:pPr>
      <w:r>
        <w:rPr>
          <w:sz w:val="20"/>
        </w:rPr>
        <w:tab/>
      </w:r>
      <w:r>
        <w:rPr>
          <w:sz w:val="20"/>
        </w:rPr>
        <w:tab/>
      </w:r>
      <w:r w:rsidRPr="00E86A72">
        <w:rPr>
          <w:sz w:val="20"/>
        </w:rPr>
        <w:t>- 02 - Pozor – napětí životu nebezpečné</w:t>
      </w:r>
    </w:p>
    <w:p w14:paraId="737808D8" w14:textId="0073B361" w:rsidR="008F33C7" w:rsidRPr="00E86A72" w:rsidRDefault="008F33C7" w:rsidP="008F33C7">
      <w:pPr>
        <w:jc w:val="both"/>
        <w:rPr>
          <w:sz w:val="20"/>
        </w:rPr>
      </w:pPr>
      <w:r w:rsidRPr="00E86A72">
        <w:rPr>
          <w:sz w:val="20"/>
        </w:rPr>
        <w:t>Značka NB. 4.61</w:t>
      </w:r>
      <w:r>
        <w:rPr>
          <w:sz w:val="20"/>
        </w:rPr>
        <w:tab/>
        <w:t>–31</w:t>
      </w:r>
      <w:r w:rsidRPr="00E86A72">
        <w:rPr>
          <w:sz w:val="20"/>
        </w:rPr>
        <w:t xml:space="preserve"> – Hlavní vypínač</w:t>
      </w:r>
    </w:p>
    <w:p w14:paraId="5EF84D57" w14:textId="77777777" w:rsidR="008F33C7" w:rsidRDefault="008F33C7" w:rsidP="008F33C7">
      <w:pPr>
        <w:jc w:val="both"/>
        <w:rPr>
          <w:sz w:val="20"/>
        </w:rPr>
      </w:pPr>
      <w:r w:rsidRPr="00E86A72">
        <w:rPr>
          <w:sz w:val="20"/>
        </w:rPr>
        <w:t xml:space="preserve">Značka </w:t>
      </w:r>
      <w:r>
        <w:rPr>
          <w:sz w:val="20"/>
        </w:rPr>
        <w:t xml:space="preserve">08509           </w:t>
      </w:r>
      <w:r w:rsidRPr="00E86A72">
        <w:rPr>
          <w:sz w:val="20"/>
        </w:rPr>
        <w:t xml:space="preserve"> – </w:t>
      </w:r>
      <w:r>
        <w:rPr>
          <w:sz w:val="20"/>
        </w:rPr>
        <w:t>Za bouřky dodržujte odstup 3m od svodu, jste v ohrožení života</w:t>
      </w:r>
      <w:bookmarkEnd w:id="37"/>
      <w:bookmarkEnd w:id="38"/>
    </w:p>
    <w:p w14:paraId="76BBDAA5" w14:textId="77777777" w:rsidR="008F33C7" w:rsidRDefault="008F33C7" w:rsidP="008F33C7">
      <w:pPr>
        <w:jc w:val="both"/>
        <w:rPr>
          <w:sz w:val="20"/>
          <w:szCs w:val="20"/>
        </w:rPr>
      </w:pPr>
      <w:r w:rsidRPr="00B62D52">
        <w:rPr>
          <w:sz w:val="20"/>
          <w:szCs w:val="20"/>
        </w:rPr>
        <w:t xml:space="preserve">Dle </w:t>
      </w:r>
      <w:r>
        <w:rPr>
          <w:sz w:val="20"/>
          <w:szCs w:val="20"/>
        </w:rPr>
        <w:t>ČSN 33 2000-7-712 ed.2 čl.712.514 musí být dána výstraha označující přítomnost zařízení FVE v instalaci.</w:t>
      </w:r>
    </w:p>
    <w:p w14:paraId="375660A8" w14:textId="77777777" w:rsidR="007029CA" w:rsidRPr="00BC4C13" w:rsidRDefault="007029CA" w:rsidP="00BC4C13">
      <w:pPr>
        <w:jc w:val="both"/>
        <w:rPr>
          <w:b/>
          <w:bCs/>
          <w:sz w:val="20"/>
          <w:szCs w:val="20"/>
          <w:u w:val="single"/>
        </w:rPr>
      </w:pPr>
    </w:p>
    <w:p w14:paraId="07C6E6F3" w14:textId="77777777" w:rsidR="00A055C3" w:rsidRPr="00BC4C13" w:rsidRDefault="00A055C3"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PROVOZNÍ PŘEDPISY</w:t>
      </w:r>
    </w:p>
    <w:p w14:paraId="7496AA8D" w14:textId="77777777" w:rsidR="00A055C3" w:rsidRPr="00BC4C13" w:rsidRDefault="00A055C3" w:rsidP="00BC4C13">
      <w:pPr>
        <w:jc w:val="both"/>
        <w:rPr>
          <w:sz w:val="20"/>
          <w:szCs w:val="20"/>
        </w:rPr>
      </w:pPr>
    </w:p>
    <w:p w14:paraId="5319DEDA" w14:textId="77777777" w:rsidR="00575E38" w:rsidRDefault="00A055C3" w:rsidP="00786529">
      <w:pPr>
        <w:jc w:val="both"/>
        <w:rPr>
          <w:sz w:val="20"/>
          <w:szCs w:val="20"/>
        </w:rPr>
      </w:pPr>
      <w:r w:rsidRPr="00BC4C13">
        <w:rPr>
          <w:sz w:val="20"/>
          <w:szCs w:val="20"/>
        </w:rPr>
        <w:t xml:space="preserve">Zhotovitel předá provozovateli návody na obsluhu a údržbu elektrického zařízení. Osoby užívající elektrická zařízení musí být seznámeny s jeho obsluhou například formou návodu, nebo jiným doložitelným způsobem. </w:t>
      </w:r>
    </w:p>
    <w:p w14:paraId="2287464F" w14:textId="77777777" w:rsidR="001E4393" w:rsidRDefault="001E4393" w:rsidP="00786529">
      <w:pPr>
        <w:jc w:val="both"/>
        <w:rPr>
          <w:b/>
          <w:sz w:val="20"/>
          <w:szCs w:val="20"/>
          <w:u w:val="single"/>
        </w:rPr>
      </w:pPr>
    </w:p>
    <w:p w14:paraId="3AA11ADE" w14:textId="77777777" w:rsidR="00786529" w:rsidRPr="00226D85" w:rsidRDefault="00786529" w:rsidP="00786529">
      <w:pPr>
        <w:jc w:val="both"/>
        <w:rPr>
          <w:b/>
          <w:sz w:val="20"/>
          <w:szCs w:val="20"/>
          <w:u w:val="single"/>
        </w:rPr>
      </w:pPr>
      <w:r w:rsidRPr="00226D85">
        <w:rPr>
          <w:b/>
          <w:sz w:val="20"/>
          <w:szCs w:val="20"/>
          <w:u w:val="single"/>
        </w:rPr>
        <w:t>Individuální zkoušky a výchozí revize elektrického zařízení</w:t>
      </w:r>
    </w:p>
    <w:p w14:paraId="51908C24" w14:textId="77777777" w:rsidR="00786529" w:rsidRPr="00226D85" w:rsidRDefault="00786529" w:rsidP="00786529">
      <w:pPr>
        <w:jc w:val="both"/>
        <w:rPr>
          <w:sz w:val="20"/>
          <w:szCs w:val="20"/>
        </w:rPr>
      </w:pPr>
      <w:r w:rsidRPr="00226D85">
        <w:rPr>
          <w:sz w:val="20"/>
          <w:szCs w:val="20"/>
        </w:rPr>
        <w:t>Elektrické zařízení bude během výstavby, před tím, než je uživatel uvede do provozu, prohlédnuto, individuálně vyzkoušeno a bude provedena výchozí revize. Individuální zkoušky budou provedeny jako součást montáže, přičemž budou přezkoušeny mechanické funkce jednotlivých zařízení. Během individuálních zkoušek budou prováděny i výchozí revize elektrického zařízení.</w:t>
      </w:r>
    </w:p>
    <w:p w14:paraId="315D2496" w14:textId="77777777" w:rsidR="00E7185C" w:rsidRDefault="00E7185C" w:rsidP="00786529">
      <w:pPr>
        <w:jc w:val="both"/>
        <w:rPr>
          <w:b/>
          <w:sz w:val="20"/>
          <w:szCs w:val="20"/>
          <w:u w:val="single"/>
        </w:rPr>
      </w:pPr>
    </w:p>
    <w:p w14:paraId="5D514A5C" w14:textId="77777777" w:rsidR="00786529" w:rsidRPr="00226D85" w:rsidRDefault="00786529" w:rsidP="00786529">
      <w:pPr>
        <w:jc w:val="both"/>
        <w:rPr>
          <w:b/>
          <w:sz w:val="20"/>
          <w:szCs w:val="20"/>
          <w:u w:val="single"/>
        </w:rPr>
      </w:pPr>
      <w:r w:rsidRPr="00226D85">
        <w:rPr>
          <w:b/>
          <w:sz w:val="20"/>
          <w:szCs w:val="20"/>
          <w:u w:val="single"/>
        </w:rPr>
        <w:t>Komplexní vyzkoušení elektrického zařízení</w:t>
      </w:r>
    </w:p>
    <w:p w14:paraId="129E8A49" w14:textId="18C3F658" w:rsidR="00786529" w:rsidRDefault="00786529" w:rsidP="00786529">
      <w:pPr>
        <w:jc w:val="both"/>
        <w:rPr>
          <w:sz w:val="20"/>
          <w:szCs w:val="20"/>
        </w:rPr>
      </w:pPr>
      <w:r w:rsidRPr="00226D85">
        <w:rPr>
          <w:sz w:val="20"/>
          <w:szCs w:val="20"/>
        </w:rPr>
        <w:t>Komplexní vyzkoušení představuje ověření, ž</w:t>
      </w:r>
      <w:r>
        <w:rPr>
          <w:sz w:val="20"/>
          <w:szCs w:val="20"/>
        </w:rPr>
        <w:t>e smontovaná zařízení ne</w:t>
      </w:r>
      <w:r w:rsidRPr="00226D85">
        <w:rPr>
          <w:sz w:val="20"/>
          <w:szCs w:val="20"/>
        </w:rPr>
        <w:t xml:space="preserve">vykazují nedostatky, že z hlediska funkčního splňují požadavky projektu a že jsou schopná </w:t>
      </w:r>
      <w:r w:rsidR="00FE3DA0">
        <w:rPr>
          <w:sz w:val="20"/>
          <w:szCs w:val="20"/>
        </w:rPr>
        <w:t>bezpečného</w:t>
      </w:r>
      <w:r w:rsidRPr="00226D85">
        <w:rPr>
          <w:sz w:val="20"/>
          <w:szCs w:val="20"/>
        </w:rPr>
        <w:t xml:space="preserve"> provozu. Veškeré montážní a údržbářské</w:t>
      </w:r>
      <w:r>
        <w:rPr>
          <w:sz w:val="20"/>
          <w:szCs w:val="20"/>
        </w:rPr>
        <w:t xml:space="preserve"> </w:t>
      </w:r>
      <w:r w:rsidRPr="00226D85">
        <w:rPr>
          <w:sz w:val="20"/>
          <w:szCs w:val="20"/>
        </w:rPr>
        <w:t xml:space="preserve">práce musí být prováděny odbornou firmou při dodržování platných ČSN a elektrotechnických předpisů. Před </w:t>
      </w:r>
      <w:r w:rsidRPr="00226D85">
        <w:rPr>
          <w:sz w:val="20"/>
          <w:szCs w:val="20"/>
        </w:rPr>
        <w:lastRenderedPageBreak/>
        <w:t xml:space="preserve">uvedením do provozu musí </w:t>
      </w:r>
      <w:r>
        <w:rPr>
          <w:sz w:val="20"/>
          <w:szCs w:val="20"/>
        </w:rPr>
        <w:t>být provedeny komplexní zkoušky</w:t>
      </w:r>
      <w:r w:rsidRPr="00226D85">
        <w:rPr>
          <w:sz w:val="20"/>
          <w:szCs w:val="20"/>
        </w:rPr>
        <w:t xml:space="preserve"> a vypracovaná v</w:t>
      </w:r>
      <w:r>
        <w:rPr>
          <w:sz w:val="20"/>
          <w:szCs w:val="20"/>
        </w:rPr>
        <w:t>ýchozí revize. Ve stanovených lhůt</w:t>
      </w:r>
      <w:r w:rsidRPr="00226D85">
        <w:rPr>
          <w:sz w:val="20"/>
          <w:szCs w:val="20"/>
        </w:rPr>
        <w:t xml:space="preserve">ách je nutno provádět periodické revize elektrického zařízení. </w:t>
      </w:r>
    </w:p>
    <w:p w14:paraId="72D14114" w14:textId="77777777" w:rsidR="005D55D8" w:rsidRDefault="005D55D8" w:rsidP="00BC4C13">
      <w:pPr>
        <w:rPr>
          <w:sz w:val="20"/>
          <w:szCs w:val="20"/>
        </w:rPr>
      </w:pPr>
    </w:p>
    <w:p w14:paraId="15185C28" w14:textId="77777777" w:rsidR="00640FF7" w:rsidRPr="00BC4C13" w:rsidRDefault="00640FF7" w:rsidP="00BC4C13">
      <w:pPr>
        <w:pStyle w:val="Nadpis2"/>
        <w:spacing w:before="0" w:after="0"/>
        <w:jc w:val="center"/>
        <w:rPr>
          <w:rFonts w:ascii="Times New Roman" w:hAnsi="Times New Roman"/>
          <w:i w:val="0"/>
          <w:sz w:val="32"/>
          <w:szCs w:val="32"/>
          <w:u w:val="single"/>
        </w:rPr>
      </w:pPr>
      <w:r w:rsidRPr="00BC4C13">
        <w:rPr>
          <w:rFonts w:ascii="Times New Roman" w:hAnsi="Times New Roman"/>
          <w:i w:val="0"/>
          <w:sz w:val="32"/>
          <w:szCs w:val="32"/>
          <w:u w:val="single"/>
        </w:rPr>
        <w:t>ZÁVĚR</w:t>
      </w:r>
      <w:r w:rsidR="00135E3E" w:rsidRPr="00BC4C13">
        <w:rPr>
          <w:rFonts w:ascii="Times New Roman" w:hAnsi="Times New Roman"/>
          <w:i w:val="0"/>
          <w:sz w:val="32"/>
          <w:szCs w:val="32"/>
          <w:u w:val="single"/>
        </w:rPr>
        <w:t>E</w:t>
      </w:r>
      <w:r w:rsidR="00A1568A" w:rsidRPr="00BC4C13">
        <w:rPr>
          <w:rFonts w:ascii="Times New Roman" w:hAnsi="Times New Roman"/>
          <w:i w:val="0"/>
          <w:sz w:val="32"/>
          <w:szCs w:val="32"/>
          <w:u w:val="single"/>
        </w:rPr>
        <w:t>ČNÁ USTANOVENÍ</w:t>
      </w:r>
    </w:p>
    <w:p w14:paraId="62942B7E" w14:textId="77777777" w:rsidR="00640FF7" w:rsidRPr="00BC4C13" w:rsidRDefault="00640FF7" w:rsidP="00BC4C13">
      <w:pPr>
        <w:jc w:val="both"/>
        <w:rPr>
          <w:sz w:val="20"/>
          <w:szCs w:val="20"/>
        </w:rPr>
      </w:pPr>
    </w:p>
    <w:p w14:paraId="44177AB9" w14:textId="77777777" w:rsidR="00FE3DA0" w:rsidRPr="00395216" w:rsidRDefault="00FE3DA0" w:rsidP="00FE3DA0">
      <w:pPr>
        <w:jc w:val="both"/>
        <w:rPr>
          <w:bCs/>
          <w:sz w:val="20"/>
          <w:szCs w:val="20"/>
          <w:u w:val="single"/>
        </w:rPr>
      </w:pPr>
      <w:r w:rsidRPr="00395216">
        <w:rPr>
          <w:color w:val="000000"/>
          <w:sz w:val="20"/>
          <w:szCs w:val="20"/>
        </w:rPr>
        <w:t>Jména výrobců a obchodní názvy u položek jsou pouze informativní, uvedené jako reference technických parametrů, vzájemné kompatibility zařízení a dostupnosti odborného servisu. Lze použít výrobky ekvivalentních vlastností jiných výrobců.</w:t>
      </w:r>
    </w:p>
    <w:p w14:paraId="0A2AEB8C" w14:textId="2311627C" w:rsidR="00FE3DA0" w:rsidRPr="00395216" w:rsidRDefault="00FE3DA0" w:rsidP="00FE3DA0">
      <w:pPr>
        <w:jc w:val="both"/>
        <w:rPr>
          <w:b/>
          <w:sz w:val="20"/>
          <w:szCs w:val="20"/>
        </w:rPr>
      </w:pPr>
      <w:r w:rsidRPr="00395216">
        <w:rPr>
          <w:sz w:val="20"/>
          <w:szCs w:val="20"/>
        </w:rPr>
        <w:t xml:space="preserve">Při provádění stavby musí být dodrženy všechny platné normy, vyhlášky a nařízení pro provádění stavebních prací, zejména </w:t>
      </w:r>
      <w:r>
        <w:rPr>
          <w:sz w:val="20"/>
          <w:szCs w:val="20"/>
        </w:rPr>
        <w:t>v</w:t>
      </w:r>
      <w:r w:rsidRPr="00395216">
        <w:rPr>
          <w:sz w:val="20"/>
          <w:szCs w:val="20"/>
        </w:rPr>
        <w:t>yhlášk</w:t>
      </w:r>
      <w:r>
        <w:rPr>
          <w:sz w:val="20"/>
          <w:szCs w:val="20"/>
        </w:rPr>
        <w:t>u</w:t>
      </w:r>
      <w:r w:rsidRPr="00395216">
        <w:rPr>
          <w:sz w:val="20"/>
          <w:szCs w:val="20"/>
        </w:rPr>
        <w:t xml:space="preserve"> č.</w:t>
      </w:r>
      <w:r w:rsidRPr="00395216">
        <w:rPr>
          <w:b/>
          <w:sz w:val="20"/>
          <w:szCs w:val="20"/>
        </w:rPr>
        <w:t xml:space="preserve"> </w:t>
      </w:r>
      <w:r w:rsidRPr="00395216">
        <w:rPr>
          <w:sz w:val="20"/>
          <w:szCs w:val="20"/>
        </w:rPr>
        <w:t xml:space="preserve">601/2006 Sb. O bezpečnosti práce a technických zařízení při stavebních pracích. </w:t>
      </w:r>
    </w:p>
    <w:p w14:paraId="2B9AFE20" w14:textId="77777777" w:rsidR="00FE3DA0" w:rsidRDefault="00FE3DA0" w:rsidP="00FE3DA0">
      <w:pPr>
        <w:jc w:val="both"/>
        <w:rPr>
          <w:sz w:val="20"/>
          <w:szCs w:val="20"/>
        </w:rPr>
      </w:pPr>
      <w:r w:rsidRPr="00395216">
        <w:rPr>
          <w:sz w:val="20"/>
          <w:szCs w:val="20"/>
        </w:rPr>
        <w:t>Projektová dokumentace byla zpracována v souladu s platnými předpisy a normami ČSN. Jejich ustanovení je nutno dodržet i při prováděcích pracích. Změny je možno provést po dohodě s projektantem. Elektroinstalace bude provedena dle platných zákonů, vyhlášek, norem a montážních návodů výrobce. Před předáním do užívání je prováděcí firma povinna dodržet ustanovení norem o výchozí revizi dle ČSN 33 2000-6</w:t>
      </w:r>
      <w:r>
        <w:rPr>
          <w:sz w:val="20"/>
          <w:szCs w:val="20"/>
        </w:rPr>
        <w:t xml:space="preserve"> ed.2</w:t>
      </w:r>
      <w:r w:rsidRPr="00395216">
        <w:rPr>
          <w:sz w:val="20"/>
          <w:szCs w:val="20"/>
        </w:rPr>
        <w:t>, což bude doloženo výchozí revizní zprávou.</w:t>
      </w:r>
    </w:p>
    <w:p w14:paraId="7413E82A" w14:textId="77777777" w:rsidR="00FE3DA0" w:rsidRDefault="00FE3DA0" w:rsidP="00FE3DA0">
      <w:pPr>
        <w:jc w:val="both"/>
        <w:rPr>
          <w:sz w:val="20"/>
          <w:szCs w:val="20"/>
        </w:rPr>
      </w:pPr>
      <w:r>
        <w:rPr>
          <w:sz w:val="20"/>
          <w:szCs w:val="20"/>
        </w:rPr>
        <w:t>Dodavatel elektroinstalace předá požadovaný seznam dokumentů nutných pro uvedení stavby do užívání dle ČSN EN 13460 čl.5 a pro laickou obsluhu dle ČSN 33 1310 ed.2 čl.6.</w:t>
      </w:r>
    </w:p>
    <w:p w14:paraId="3AFE1545" w14:textId="77777777" w:rsidR="00FE3DA0" w:rsidRDefault="00FE3DA0" w:rsidP="00FE3DA0">
      <w:pPr>
        <w:jc w:val="both"/>
        <w:rPr>
          <w:iCs/>
          <w:color w:val="000000"/>
          <w:sz w:val="20"/>
          <w:szCs w:val="20"/>
        </w:rPr>
      </w:pPr>
      <w:r>
        <w:rPr>
          <w:iCs/>
          <w:color w:val="000000"/>
          <w:sz w:val="20"/>
          <w:szCs w:val="20"/>
        </w:rPr>
        <w:t>Vybraný dodavatel</w:t>
      </w:r>
      <w:r w:rsidRPr="00A50331">
        <w:rPr>
          <w:iCs/>
          <w:color w:val="000000"/>
          <w:sz w:val="20"/>
          <w:szCs w:val="20"/>
        </w:rPr>
        <w:t xml:space="preserve"> stavby bude splňovat odborné kvalifikační předpoklady a nabídková cena bude obsahovat i práce v</w:t>
      </w:r>
      <w:r>
        <w:rPr>
          <w:iCs/>
          <w:color w:val="000000"/>
          <w:sz w:val="20"/>
          <w:szCs w:val="20"/>
        </w:rPr>
        <w:t> </w:t>
      </w:r>
      <w:r w:rsidRPr="00A50331">
        <w:rPr>
          <w:iCs/>
          <w:color w:val="000000"/>
          <w:sz w:val="20"/>
          <w:szCs w:val="20"/>
        </w:rPr>
        <w:t>projekt</w:t>
      </w:r>
      <w:r>
        <w:rPr>
          <w:iCs/>
          <w:color w:val="000000"/>
          <w:sz w:val="20"/>
          <w:szCs w:val="20"/>
        </w:rPr>
        <w:t>ové dokumentaci a výkazu výměr</w:t>
      </w:r>
      <w:r w:rsidRPr="00A50331">
        <w:rPr>
          <w:iCs/>
          <w:color w:val="000000"/>
          <w:sz w:val="20"/>
          <w:szCs w:val="20"/>
        </w:rPr>
        <w:t xml:space="preserve"> neuvedené, ale nutné k bezpečnému a správnému stavebně technickému provedení stavby s ohledem na bezpečnost užívání a kolaudaci stavby.</w:t>
      </w:r>
    </w:p>
    <w:p w14:paraId="23F87C46" w14:textId="77777777" w:rsidR="0036585E" w:rsidRPr="00A50331" w:rsidRDefault="0036585E" w:rsidP="0036585E">
      <w:pPr>
        <w:jc w:val="both"/>
        <w:rPr>
          <w:sz w:val="20"/>
          <w:szCs w:val="20"/>
        </w:rPr>
      </w:pPr>
      <w:r w:rsidRPr="00EC44FF">
        <w:rPr>
          <w:sz w:val="20"/>
          <w:szCs w:val="20"/>
        </w:rPr>
        <w:t xml:space="preserve">Zhotovitel </w:t>
      </w:r>
      <w:r>
        <w:rPr>
          <w:sz w:val="20"/>
          <w:szCs w:val="20"/>
        </w:rPr>
        <w:t xml:space="preserve">díla </w:t>
      </w:r>
      <w:r w:rsidRPr="00EC44FF">
        <w:rPr>
          <w:sz w:val="20"/>
          <w:szCs w:val="20"/>
        </w:rPr>
        <w:t xml:space="preserve">je povinen </w:t>
      </w:r>
      <w:r>
        <w:rPr>
          <w:sz w:val="20"/>
          <w:szCs w:val="20"/>
        </w:rPr>
        <w:t>zkontrolovat specifikaci materiálu a prací s technickou zprávou a projektovou dokumentací. V případě rozporů, obraťte se na zhotovitele projektové dokumentace.</w:t>
      </w:r>
    </w:p>
    <w:p w14:paraId="4082C3BF" w14:textId="77777777" w:rsidR="00FE3DA0" w:rsidRDefault="00FE3DA0" w:rsidP="00FE3DA0">
      <w:pPr>
        <w:jc w:val="both"/>
        <w:rPr>
          <w:sz w:val="20"/>
          <w:szCs w:val="20"/>
        </w:rPr>
      </w:pPr>
      <w:r w:rsidRPr="008F4C32">
        <w:rPr>
          <w:sz w:val="20"/>
          <w:szCs w:val="20"/>
        </w:rPr>
        <w:t xml:space="preserve">Všechny vizuální prvky interiéru i exteriéru </w:t>
      </w:r>
      <w:r>
        <w:rPr>
          <w:sz w:val="20"/>
          <w:szCs w:val="20"/>
        </w:rPr>
        <w:t xml:space="preserve">a jejich rozmístění </w:t>
      </w:r>
      <w:r w:rsidRPr="008F4C32">
        <w:rPr>
          <w:sz w:val="20"/>
          <w:szCs w:val="20"/>
        </w:rPr>
        <w:t>musí být odsouhlaseny generálním projektantem nebo investorem (vzorování).</w:t>
      </w:r>
    </w:p>
    <w:p w14:paraId="4E87D8DC" w14:textId="77777777" w:rsidR="0032462F" w:rsidRDefault="0032462F" w:rsidP="00BC4C13">
      <w:pPr>
        <w:jc w:val="both"/>
        <w:rPr>
          <w:sz w:val="20"/>
          <w:szCs w:val="20"/>
        </w:rPr>
      </w:pPr>
    </w:p>
    <w:p w14:paraId="17BE8C9E" w14:textId="77777777" w:rsidR="003245F1" w:rsidRDefault="003245F1" w:rsidP="00BC4C13">
      <w:pPr>
        <w:jc w:val="both"/>
        <w:rPr>
          <w:sz w:val="20"/>
          <w:szCs w:val="20"/>
        </w:rPr>
      </w:pPr>
    </w:p>
    <w:p w14:paraId="41274A69" w14:textId="77777777" w:rsidR="00FA270E" w:rsidRDefault="00FA270E" w:rsidP="00BC4C13">
      <w:pPr>
        <w:jc w:val="both"/>
        <w:rPr>
          <w:sz w:val="20"/>
          <w:szCs w:val="20"/>
        </w:rPr>
      </w:pPr>
    </w:p>
    <w:p w14:paraId="0F3CB21B" w14:textId="77777777" w:rsidR="00FA270E" w:rsidRDefault="00FA270E" w:rsidP="00BC4C13">
      <w:pPr>
        <w:jc w:val="both"/>
        <w:rPr>
          <w:sz w:val="20"/>
          <w:szCs w:val="20"/>
        </w:rPr>
      </w:pPr>
    </w:p>
    <w:p w14:paraId="015C5E67" w14:textId="77777777" w:rsidR="00FA270E" w:rsidRDefault="00FA270E" w:rsidP="00BC4C13">
      <w:pPr>
        <w:jc w:val="both"/>
        <w:rPr>
          <w:sz w:val="20"/>
          <w:szCs w:val="20"/>
        </w:rPr>
      </w:pPr>
    </w:p>
    <w:p w14:paraId="048D9FD2" w14:textId="77777777" w:rsidR="00FA270E" w:rsidRDefault="00FA270E" w:rsidP="00BC4C13">
      <w:pPr>
        <w:jc w:val="both"/>
        <w:rPr>
          <w:sz w:val="20"/>
          <w:szCs w:val="20"/>
        </w:rPr>
      </w:pPr>
    </w:p>
    <w:p w14:paraId="6FDE12B0" w14:textId="77777777" w:rsidR="005D55D8" w:rsidRDefault="005D55D8" w:rsidP="00BC4C13">
      <w:pPr>
        <w:jc w:val="both"/>
        <w:rPr>
          <w:sz w:val="20"/>
          <w:szCs w:val="20"/>
        </w:rPr>
      </w:pPr>
    </w:p>
    <w:p w14:paraId="02D10C3F" w14:textId="77777777" w:rsidR="005D55D8" w:rsidRDefault="005D55D8" w:rsidP="00BC4C13">
      <w:pPr>
        <w:jc w:val="both"/>
        <w:rPr>
          <w:sz w:val="20"/>
          <w:szCs w:val="20"/>
        </w:rPr>
      </w:pPr>
    </w:p>
    <w:p w14:paraId="3B796197" w14:textId="77777777" w:rsidR="005D55D8" w:rsidRDefault="005D55D8" w:rsidP="00BC4C13">
      <w:pPr>
        <w:jc w:val="both"/>
        <w:rPr>
          <w:sz w:val="20"/>
          <w:szCs w:val="20"/>
        </w:rPr>
      </w:pPr>
    </w:p>
    <w:p w14:paraId="67508D82" w14:textId="77777777" w:rsidR="005D55D8" w:rsidRDefault="005D55D8" w:rsidP="00BC4C13">
      <w:pPr>
        <w:jc w:val="both"/>
        <w:rPr>
          <w:sz w:val="20"/>
          <w:szCs w:val="20"/>
        </w:rPr>
      </w:pPr>
    </w:p>
    <w:p w14:paraId="185F6615" w14:textId="77777777" w:rsidR="005D55D8" w:rsidRDefault="005D55D8" w:rsidP="00BC4C13">
      <w:pPr>
        <w:jc w:val="both"/>
        <w:rPr>
          <w:sz w:val="20"/>
          <w:szCs w:val="20"/>
        </w:rPr>
      </w:pPr>
    </w:p>
    <w:p w14:paraId="76C1D705" w14:textId="77777777" w:rsidR="005D55D8" w:rsidRDefault="005D55D8" w:rsidP="00BC4C13">
      <w:pPr>
        <w:jc w:val="both"/>
        <w:rPr>
          <w:sz w:val="20"/>
          <w:szCs w:val="20"/>
        </w:rPr>
      </w:pPr>
    </w:p>
    <w:p w14:paraId="39852280" w14:textId="77777777" w:rsidR="005D55D8" w:rsidRDefault="005D55D8" w:rsidP="00BC4C13">
      <w:pPr>
        <w:jc w:val="both"/>
        <w:rPr>
          <w:sz w:val="20"/>
          <w:szCs w:val="20"/>
        </w:rPr>
      </w:pPr>
    </w:p>
    <w:p w14:paraId="09F00560" w14:textId="77777777" w:rsidR="005D55D8" w:rsidRDefault="005D55D8" w:rsidP="00BC4C13">
      <w:pPr>
        <w:jc w:val="both"/>
        <w:rPr>
          <w:sz w:val="20"/>
          <w:szCs w:val="20"/>
        </w:rPr>
      </w:pPr>
    </w:p>
    <w:p w14:paraId="340FA83E" w14:textId="77777777" w:rsidR="005D55D8" w:rsidRDefault="005D55D8" w:rsidP="00BC4C13">
      <w:pPr>
        <w:jc w:val="both"/>
        <w:rPr>
          <w:sz w:val="20"/>
          <w:szCs w:val="20"/>
        </w:rPr>
      </w:pPr>
    </w:p>
    <w:p w14:paraId="7F080909" w14:textId="77777777" w:rsidR="005D55D8" w:rsidRDefault="005D55D8" w:rsidP="00BC4C13">
      <w:pPr>
        <w:jc w:val="both"/>
        <w:rPr>
          <w:sz w:val="20"/>
          <w:szCs w:val="20"/>
        </w:rPr>
      </w:pPr>
    </w:p>
    <w:p w14:paraId="185A857A" w14:textId="77777777" w:rsidR="00E14DC7" w:rsidRDefault="00E14DC7" w:rsidP="00BC4C13">
      <w:pPr>
        <w:jc w:val="both"/>
        <w:rPr>
          <w:sz w:val="20"/>
          <w:szCs w:val="20"/>
        </w:rPr>
      </w:pPr>
    </w:p>
    <w:p w14:paraId="4F321F94" w14:textId="77777777" w:rsidR="005D55D8" w:rsidRDefault="005D55D8" w:rsidP="00BC4C13">
      <w:pPr>
        <w:jc w:val="both"/>
        <w:rPr>
          <w:sz w:val="20"/>
          <w:szCs w:val="20"/>
        </w:rPr>
      </w:pPr>
    </w:p>
    <w:p w14:paraId="79029B0A" w14:textId="77777777" w:rsidR="005D55D8" w:rsidRDefault="005D55D8" w:rsidP="00BC4C13">
      <w:pPr>
        <w:jc w:val="both"/>
        <w:rPr>
          <w:sz w:val="20"/>
          <w:szCs w:val="20"/>
        </w:rPr>
      </w:pPr>
    </w:p>
    <w:p w14:paraId="29D72426" w14:textId="77777777" w:rsidR="005D55D8" w:rsidRDefault="005D55D8" w:rsidP="00BC4C13">
      <w:pPr>
        <w:jc w:val="both"/>
        <w:rPr>
          <w:sz w:val="20"/>
          <w:szCs w:val="20"/>
        </w:rPr>
      </w:pPr>
    </w:p>
    <w:p w14:paraId="4F5B9307" w14:textId="77777777" w:rsidR="008F33C7" w:rsidRDefault="008F33C7" w:rsidP="00BC4C13">
      <w:pPr>
        <w:jc w:val="both"/>
        <w:rPr>
          <w:sz w:val="20"/>
          <w:szCs w:val="20"/>
        </w:rPr>
      </w:pPr>
    </w:p>
    <w:p w14:paraId="1754B34B" w14:textId="77777777" w:rsidR="008F33C7" w:rsidRDefault="008F33C7" w:rsidP="00BC4C13">
      <w:pPr>
        <w:jc w:val="both"/>
        <w:rPr>
          <w:sz w:val="20"/>
          <w:szCs w:val="20"/>
        </w:rPr>
      </w:pPr>
    </w:p>
    <w:p w14:paraId="68363976" w14:textId="77777777" w:rsidR="008F33C7" w:rsidRDefault="008F33C7" w:rsidP="00BC4C13">
      <w:pPr>
        <w:jc w:val="both"/>
        <w:rPr>
          <w:sz w:val="20"/>
          <w:szCs w:val="20"/>
        </w:rPr>
      </w:pPr>
    </w:p>
    <w:p w14:paraId="62F9ADAD" w14:textId="77777777" w:rsidR="008F33C7" w:rsidRDefault="008F33C7" w:rsidP="00BC4C13">
      <w:pPr>
        <w:jc w:val="both"/>
        <w:rPr>
          <w:sz w:val="20"/>
          <w:szCs w:val="20"/>
        </w:rPr>
      </w:pPr>
    </w:p>
    <w:p w14:paraId="3C7954D2" w14:textId="77777777" w:rsidR="005D55D8" w:rsidRDefault="005D55D8" w:rsidP="00BC4C13">
      <w:pPr>
        <w:jc w:val="both"/>
        <w:rPr>
          <w:sz w:val="20"/>
          <w:szCs w:val="20"/>
        </w:rPr>
      </w:pPr>
    </w:p>
    <w:p w14:paraId="49733817" w14:textId="77777777" w:rsidR="005D55D8" w:rsidRDefault="005D55D8" w:rsidP="00BC4C13">
      <w:pPr>
        <w:jc w:val="both"/>
        <w:rPr>
          <w:sz w:val="20"/>
          <w:szCs w:val="20"/>
        </w:rPr>
      </w:pPr>
    </w:p>
    <w:p w14:paraId="5F50613F" w14:textId="77777777" w:rsidR="005D55D8" w:rsidRDefault="005D55D8" w:rsidP="00BC4C13">
      <w:pPr>
        <w:jc w:val="both"/>
        <w:rPr>
          <w:sz w:val="20"/>
          <w:szCs w:val="20"/>
        </w:rPr>
      </w:pPr>
    </w:p>
    <w:p w14:paraId="52CAC4A2" w14:textId="77777777" w:rsidR="005D55D8" w:rsidRDefault="005D55D8" w:rsidP="00BC4C13">
      <w:pPr>
        <w:jc w:val="both"/>
        <w:rPr>
          <w:sz w:val="20"/>
          <w:szCs w:val="20"/>
        </w:rPr>
      </w:pPr>
    </w:p>
    <w:p w14:paraId="49639B70" w14:textId="77777777" w:rsidR="00FA270E" w:rsidRDefault="00FA270E" w:rsidP="00BC4C13">
      <w:pPr>
        <w:jc w:val="both"/>
        <w:rPr>
          <w:sz w:val="20"/>
          <w:szCs w:val="20"/>
        </w:rPr>
      </w:pPr>
    </w:p>
    <w:p w14:paraId="24C261DC" w14:textId="77777777" w:rsidR="003245F1" w:rsidRDefault="003245F1" w:rsidP="00BC4C13">
      <w:pPr>
        <w:jc w:val="both"/>
        <w:rPr>
          <w:sz w:val="20"/>
          <w:szCs w:val="20"/>
        </w:rPr>
      </w:pPr>
    </w:p>
    <w:p w14:paraId="5030E999" w14:textId="5202531D" w:rsidR="003245F1" w:rsidRDefault="00D04011" w:rsidP="00395216">
      <w:pPr>
        <w:rPr>
          <w:sz w:val="20"/>
          <w:szCs w:val="20"/>
        </w:rPr>
      </w:pPr>
      <w:r w:rsidRPr="00BC4C13">
        <w:rPr>
          <w:sz w:val="20"/>
          <w:szCs w:val="20"/>
        </w:rPr>
        <w:t>V </w:t>
      </w:r>
      <w:r w:rsidR="00C3675C" w:rsidRPr="00BC4C13">
        <w:rPr>
          <w:sz w:val="20"/>
          <w:szCs w:val="20"/>
        </w:rPr>
        <w:t xml:space="preserve">Hodoníně </w:t>
      </w:r>
      <w:r w:rsidR="008F33C7">
        <w:rPr>
          <w:sz w:val="20"/>
          <w:szCs w:val="20"/>
        </w:rPr>
        <w:t>15. 05. 2025</w:t>
      </w:r>
      <w:r w:rsidRPr="00BC4C13">
        <w:rPr>
          <w:sz w:val="20"/>
          <w:szCs w:val="20"/>
        </w:rPr>
        <w:tab/>
      </w:r>
      <w:r w:rsidRPr="00BC4C13">
        <w:rPr>
          <w:sz w:val="20"/>
          <w:szCs w:val="20"/>
        </w:rPr>
        <w:tab/>
      </w:r>
      <w:r w:rsidRPr="00BC4C13">
        <w:rPr>
          <w:sz w:val="20"/>
          <w:szCs w:val="20"/>
        </w:rPr>
        <w:tab/>
      </w:r>
      <w:r w:rsidRPr="00BC4C13">
        <w:rPr>
          <w:sz w:val="20"/>
          <w:szCs w:val="20"/>
        </w:rPr>
        <w:tab/>
      </w:r>
      <w:r w:rsidR="001C1500" w:rsidRPr="00BC4C13">
        <w:rPr>
          <w:sz w:val="20"/>
          <w:szCs w:val="20"/>
        </w:rPr>
        <w:t xml:space="preserve">               </w:t>
      </w:r>
      <w:r w:rsidR="006F412F">
        <w:rPr>
          <w:sz w:val="20"/>
          <w:szCs w:val="20"/>
        </w:rPr>
        <w:tab/>
      </w:r>
      <w:r w:rsidR="006F412F">
        <w:rPr>
          <w:sz w:val="20"/>
          <w:szCs w:val="20"/>
        </w:rPr>
        <w:tab/>
      </w:r>
      <w:r w:rsidR="001C1500" w:rsidRPr="00BC4C13">
        <w:rPr>
          <w:sz w:val="20"/>
          <w:szCs w:val="20"/>
        </w:rPr>
        <w:t xml:space="preserve">            </w:t>
      </w:r>
      <w:r w:rsidRPr="00BC4C13">
        <w:rPr>
          <w:sz w:val="20"/>
          <w:szCs w:val="20"/>
        </w:rPr>
        <w:t>Vypracoval: Petr Winkler</w:t>
      </w:r>
    </w:p>
    <w:p w14:paraId="26B685E2" w14:textId="77777777" w:rsidR="00FE3DA0" w:rsidRDefault="00FE3DA0" w:rsidP="00395216">
      <w:pPr>
        <w:rPr>
          <w:sz w:val="20"/>
          <w:szCs w:val="20"/>
        </w:rPr>
      </w:pPr>
    </w:p>
    <w:p w14:paraId="484E77B7" w14:textId="77777777" w:rsidR="00AF351D" w:rsidRPr="00BC4C13" w:rsidRDefault="00AF351D" w:rsidP="00AF351D">
      <w:pPr>
        <w:pStyle w:val="Nadpis2"/>
        <w:spacing w:before="0" w:after="0"/>
        <w:jc w:val="center"/>
        <w:rPr>
          <w:rFonts w:ascii="Times New Roman" w:hAnsi="Times New Roman"/>
          <w:i w:val="0"/>
          <w:sz w:val="32"/>
          <w:szCs w:val="32"/>
          <w:u w:val="single"/>
        </w:rPr>
      </w:pPr>
      <w:r>
        <w:rPr>
          <w:rFonts w:ascii="Times New Roman" w:hAnsi="Times New Roman"/>
          <w:i w:val="0"/>
          <w:sz w:val="32"/>
          <w:szCs w:val="32"/>
          <w:u w:val="single"/>
        </w:rPr>
        <w:lastRenderedPageBreak/>
        <w:t>SEZNAM STROJŮ A ZAŘÍZENÍ A TECHNICKÁ SPECIFIKACE</w:t>
      </w:r>
    </w:p>
    <w:p w14:paraId="0553831F" w14:textId="77777777" w:rsidR="00AF351D" w:rsidRDefault="00AF351D" w:rsidP="00AF351D">
      <w:pPr>
        <w:rPr>
          <w:sz w:val="20"/>
          <w:szCs w:val="20"/>
        </w:rPr>
      </w:pPr>
    </w:p>
    <w:p w14:paraId="14F5ACD0" w14:textId="7F90B894" w:rsidR="00DC2DE4" w:rsidRPr="00EF0283" w:rsidRDefault="00DC2DE4" w:rsidP="00DC2DE4">
      <w:pPr>
        <w:jc w:val="both"/>
        <w:rPr>
          <w:sz w:val="20"/>
          <w:szCs w:val="20"/>
        </w:rPr>
      </w:pPr>
      <w:r w:rsidRPr="00EF0283">
        <w:rPr>
          <w:sz w:val="20"/>
          <w:szCs w:val="20"/>
        </w:rPr>
        <w:t>Napěťová síť</w:t>
      </w:r>
      <w:r>
        <w:rPr>
          <w:sz w:val="20"/>
          <w:szCs w:val="20"/>
        </w:rPr>
        <w:tab/>
      </w:r>
      <w:r>
        <w:rPr>
          <w:sz w:val="20"/>
          <w:szCs w:val="20"/>
        </w:rPr>
        <w:tab/>
        <w:t xml:space="preserve">- </w:t>
      </w:r>
      <w:r w:rsidRPr="00EF0283">
        <w:rPr>
          <w:sz w:val="20"/>
          <w:szCs w:val="20"/>
        </w:rPr>
        <w:t>3PEN 400/230V 50</w:t>
      </w:r>
      <w:r w:rsidR="00FA270E" w:rsidRPr="00EF0283">
        <w:rPr>
          <w:sz w:val="20"/>
          <w:szCs w:val="20"/>
        </w:rPr>
        <w:t>Hz TN</w:t>
      </w:r>
      <w:r w:rsidRPr="00EF0283">
        <w:rPr>
          <w:sz w:val="20"/>
          <w:szCs w:val="20"/>
        </w:rPr>
        <w:t>-C</w:t>
      </w:r>
    </w:p>
    <w:p w14:paraId="2FF37437" w14:textId="76E39B10" w:rsidR="00DC2DE4" w:rsidRPr="00EF0283" w:rsidRDefault="00DC2DE4" w:rsidP="00DC2DE4">
      <w:pPr>
        <w:jc w:val="both"/>
        <w:rPr>
          <w:sz w:val="20"/>
          <w:szCs w:val="20"/>
        </w:rPr>
      </w:pPr>
      <w:r w:rsidRPr="00EF0283">
        <w:rPr>
          <w:sz w:val="20"/>
          <w:szCs w:val="20"/>
        </w:rPr>
        <w:t>Rozvodná síť</w:t>
      </w:r>
      <w:r>
        <w:rPr>
          <w:sz w:val="20"/>
          <w:szCs w:val="20"/>
        </w:rPr>
        <w:tab/>
      </w:r>
      <w:r>
        <w:rPr>
          <w:sz w:val="20"/>
          <w:szCs w:val="20"/>
        </w:rPr>
        <w:tab/>
        <w:t xml:space="preserve">- </w:t>
      </w:r>
      <w:r w:rsidRPr="00EF0283">
        <w:rPr>
          <w:sz w:val="20"/>
          <w:szCs w:val="20"/>
        </w:rPr>
        <w:t>3NPE 400/230V 50</w:t>
      </w:r>
      <w:r w:rsidR="00FA270E" w:rsidRPr="00EF0283">
        <w:rPr>
          <w:sz w:val="20"/>
          <w:szCs w:val="20"/>
        </w:rPr>
        <w:t>Hz TN</w:t>
      </w:r>
      <w:r w:rsidRPr="00EF0283">
        <w:rPr>
          <w:sz w:val="20"/>
          <w:szCs w:val="20"/>
        </w:rPr>
        <w:t>-C-S</w:t>
      </w:r>
    </w:p>
    <w:p w14:paraId="29BE34DA" w14:textId="25454785" w:rsidR="00DC2DE4" w:rsidRDefault="00DC2DE4" w:rsidP="00425C16">
      <w:pPr>
        <w:ind w:left="2124" w:hanging="2124"/>
        <w:jc w:val="both"/>
        <w:rPr>
          <w:sz w:val="20"/>
          <w:szCs w:val="20"/>
        </w:rPr>
      </w:pPr>
      <w:r>
        <w:rPr>
          <w:sz w:val="20"/>
          <w:szCs w:val="20"/>
        </w:rPr>
        <w:t>Napájení</w:t>
      </w:r>
      <w:r w:rsidR="00FE3DA0">
        <w:rPr>
          <w:sz w:val="20"/>
          <w:szCs w:val="20"/>
        </w:rPr>
        <w:tab/>
      </w:r>
      <w:r>
        <w:rPr>
          <w:sz w:val="20"/>
          <w:szCs w:val="20"/>
        </w:rPr>
        <w:t xml:space="preserve">- </w:t>
      </w:r>
      <w:r w:rsidR="005D55D8">
        <w:rPr>
          <w:sz w:val="20"/>
          <w:szCs w:val="20"/>
        </w:rPr>
        <w:t>ze stávajícího rozvodu NN</w:t>
      </w:r>
    </w:p>
    <w:p w14:paraId="00FE64FE" w14:textId="654A72A6" w:rsidR="00DC2DE4" w:rsidRDefault="00DC2DE4" w:rsidP="003A7441">
      <w:pPr>
        <w:autoSpaceDE w:val="0"/>
        <w:autoSpaceDN w:val="0"/>
        <w:adjustRightInd w:val="0"/>
        <w:ind w:left="2124" w:hanging="2124"/>
        <w:rPr>
          <w:rStyle w:val="A0"/>
          <w:sz w:val="20"/>
          <w:szCs w:val="20"/>
        </w:rPr>
      </w:pPr>
      <w:r>
        <w:rPr>
          <w:sz w:val="20"/>
          <w:szCs w:val="20"/>
        </w:rPr>
        <w:t>Měření el.energie</w:t>
      </w:r>
      <w:r w:rsidR="003A7441">
        <w:rPr>
          <w:sz w:val="20"/>
          <w:szCs w:val="20"/>
        </w:rPr>
        <w:tab/>
      </w:r>
      <w:r>
        <w:rPr>
          <w:sz w:val="20"/>
          <w:szCs w:val="20"/>
        </w:rPr>
        <w:t xml:space="preserve">- </w:t>
      </w:r>
      <w:r w:rsidR="00FE3DA0">
        <w:rPr>
          <w:sz w:val="20"/>
          <w:szCs w:val="20"/>
        </w:rPr>
        <w:t>ze stávajícího místa spotřeby</w:t>
      </w:r>
    </w:p>
    <w:p w14:paraId="3A7516ED" w14:textId="1B1451B6" w:rsidR="00DC2DE4" w:rsidRDefault="008F33C7" w:rsidP="00DC2DE4">
      <w:pPr>
        <w:ind w:left="2127" w:hanging="2127"/>
        <w:jc w:val="both"/>
        <w:rPr>
          <w:rStyle w:val="A0"/>
          <w:sz w:val="20"/>
          <w:szCs w:val="20"/>
        </w:rPr>
      </w:pPr>
      <w:r>
        <w:rPr>
          <w:rStyle w:val="A0"/>
          <w:sz w:val="20"/>
          <w:szCs w:val="20"/>
        </w:rPr>
        <w:t>Jištění</w:t>
      </w:r>
      <w:r>
        <w:rPr>
          <w:rStyle w:val="A0"/>
          <w:sz w:val="20"/>
          <w:szCs w:val="20"/>
        </w:rPr>
        <w:tab/>
        <w:t>– v</w:t>
      </w:r>
      <w:r w:rsidR="00DC2DE4">
        <w:rPr>
          <w:rStyle w:val="A0"/>
          <w:sz w:val="20"/>
          <w:szCs w:val="20"/>
        </w:rPr>
        <w:t> rozváděč</w:t>
      </w:r>
      <w:r w:rsidR="004D74E3">
        <w:rPr>
          <w:rStyle w:val="A0"/>
          <w:sz w:val="20"/>
          <w:szCs w:val="20"/>
        </w:rPr>
        <w:t>ích</w:t>
      </w:r>
      <w:r w:rsidR="00DC2DE4">
        <w:rPr>
          <w:rStyle w:val="A0"/>
          <w:sz w:val="20"/>
          <w:szCs w:val="20"/>
        </w:rPr>
        <w:t xml:space="preserve"> </w:t>
      </w:r>
      <w:r w:rsidR="004D74E3">
        <w:rPr>
          <w:sz w:val="20"/>
          <w:szCs w:val="20"/>
        </w:rPr>
        <w:t xml:space="preserve">RMS3, RMS3.1, RMS10.1, </w:t>
      </w:r>
      <w:r>
        <w:rPr>
          <w:sz w:val="20"/>
          <w:szCs w:val="20"/>
        </w:rPr>
        <w:t>RE1, RP1, RP2</w:t>
      </w:r>
      <w:r w:rsidR="004D74E3">
        <w:rPr>
          <w:sz w:val="20"/>
          <w:szCs w:val="20"/>
        </w:rPr>
        <w:t xml:space="preserve"> </w:t>
      </w:r>
      <w:r w:rsidR="00DC2DE4">
        <w:rPr>
          <w:rStyle w:val="A0"/>
          <w:sz w:val="20"/>
          <w:szCs w:val="20"/>
        </w:rPr>
        <w:t xml:space="preserve">s jističi se </w:t>
      </w:r>
      <w:r w:rsidR="00DC2DE4">
        <w:rPr>
          <w:sz w:val="20"/>
          <w:szCs w:val="20"/>
        </w:rPr>
        <w:t>jmenovitou</w:t>
      </w:r>
      <w:r w:rsidR="00DC2DE4" w:rsidRPr="00045698">
        <w:rPr>
          <w:rStyle w:val="A0"/>
          <w:sz w:val="20"/>
          <w:szCs w:val="20"/>
        </w:rPr>
        <w:t xml:space="preserve"> vypínací zkratov</w:t>
      </w:r>
      <w:r w:rsidR="00DC2DE4">
        <w:rPr>
          <w:rStyle w:val="A0"/>
          <w:sz w:val="20"/>
          <w:szCs w:val="20"/>
        </w:rPr>
        <w:t>ou</w:t>
      </w:r>
      <w:r w:rsidR="00DC2DE4" w:rsidRPr="00045698">
        <w:rPr>
          <w:rStyle w:val="A0"/>
          <w:sz w:val="20"/>
          <w:szCs w:val="20"/>
        </w:rPr>
        <w:t xml:space="preserve"> schopnost</w:t>
      </w:r>
      <w:r w:rsidR="00DC2DE4">
        <w:rPr>
          <w:rStyle w:val="A0"/>
          <w:sz w:val="20"/>
          <w:szCs w:val="20"/>
        </w:rPr>
        <w:t>í</w:t>
      </w:r>
      <w:r w:rsidR="00DF7D34">
        <w:rPr>
          <w:rStyle w:val="A0"/>
          <w:sz w:val="20"/>
          <w:szCs w:val="20"/>
        </w:rPr>
        <w:t xml:space="preserve"> </w:t>
      </w:r>
      <w:r w:rsidR="00DC2DE4">
        <w:rPr>
          <w:rStyle w:val="A0"/>
          <w:sz w:val="20"/>
          <w:szCs w:val="20"/>
        </w:rPr>
        <w:t>10 kA</w:t>
      </w:r>
    </w:p>
    <w:p w14:paraId="38FD53D9" w14:textId="77777777" w:rsidR="00DC2DE4" w:rsidRDefault="00DC2DE4" w:rsidP="00DC2DE4">
      <w:pPr>
        <w:ind w:left="2127" w:hanging="2127"/>
        <w:jc w:val="both"/>
        <w:rPr>
          <w:rStyle w:val="A0"/>
          <w:sz w:val="20"/>
          <w:szCs w:val="20"/>
        </w:rPr>
      </w:pPr>
      <w:r>
        <w:rPr>
          <w:rStyle w:val="A0"/>
          <w:sz w:val="20"/>
          <w:szCs w:val="20"/>
        </w:rPr>
        <w:t>Krytí přístrojů a rozváděčů</w:t>
      </w:r>
    </w:p>
    <w:p w14:paraId="6986714A" w14:textId="77777777" w:rsidR="00DC2DE4" w:rsidRDefault="00DC2DE4" w:rsidP="00DC2DE4">
      <w:pPr>
        <w:ind w:left="2127" w:hanging="3"/>
        <w:jc w:val="both"/>
        <w:rPr>
          <w:rStyle w:val="A0"/>
          <w:sz w:val="20"/>
          <w:szCs w:val="20"/>
        </w:rPr>
      </w:pPr>
      <w:r>
        <w:rPr>
          <w:rStyle w:val="A0"/>
          <w:sz w:val="20"/>
          <w:szCs w:val="20"/>
        </w:rPr>
        <w:t>– dle protokolu o určení vnějších vlivů</w:t>
      </w:r>
    </w:p>
    <w:p w14:paraId="05B3C9EC" w14:textId="51C223E1" w:rsidR="004D74E3" w:rsidRDefault="008F33C7" w:rsidP="008F33C7">
      <w:pPr>
        <w:ind w:left="2124" w:hanging="2124"/>
        <w:jc w:val="both"/>
        <w:rPr>
          <w:sz w:val="20"/>
          <w:szCs w:val="20"/>
        </w:rPr>
      </w:pPr>
      <w:r>
        <w:rPr>
          <w:rStyle w:val="A0"/>
          <w:sz w:val="20"/>
          <w:szCs w:val="20"/>
        </w:rPr>
        <w:t>Rozváděče</w:t>
      </w:r>
      <w:r>
        <w:rPr>
          <w:rStyle w:val="A0"/>
          <w:sz w:val="20"/>
          <w:szCs w:val="20"/>
        </w:rPr>
        <w:tab/>
        <w:t>– nástěnný</w:t>
      </w:r>
      <w:r>
        <w:rPr>
          <w:sz w:val="20"/>
          <w:szCs w:val="20"/>
        </w:rPr>
        <w:t xml:space="preserve"> oceloplechový rozváděč v krytí IP30/20C, IK07, třída ochrany I., In=40A, Ik do 10kA, nástěnný zapuštěný oceloplechový rozváděč v krytí IP30/20C, IK08, třída ochrany I., In=40A, Ik do 10kA, nástěnný zapuštěný oceloplechový rozváděč v krytí IP30/20C, IK07, třída ochrany I., In=160A, Ik do 10kA</w:t>
      </w:r>
    </w:p>
    <w:p w14:paraId="4282AE16" w14:textId="729B6971" w:rsidR="00694EE6" w:rsidRDefault="008F33C7" w:rsidP="004D74E3">
      <w:pPr>
        <w:ind w:left="2124" w:hanging="2124"/>
        <w:jc w:val="both"/>
        <w:rPr>
          <w:rStyle w:val="A0"/>
          <w:sz w:val="20"/>
          <w:szCs w:val="20"/>
        </w:rPr>
      </w:pPr>
      <w:r>
        <w:rPr>
          <w:rStyle w:val="A0"/>
          <w:sz w:val="20"/>
          <w:szCs w:val="20"/>
        </w:rPr>
        <w:t>Přístroje</w:t>
      </w:r>
      <w:r>
        <w:rPr>
          <w:rStyle w:val="A0"/>
          <w:sz w:val="20"/>
          <w:szCs w:val="20"/>
        </w:rPr>
        <w:tab/>
        <w:t>– zásuvky</w:t>
      </w:r>
      <w:r w:rsidR="00694EE6">
        <w:rPr>
          <w:rStyle w:val="A0"/>
          <w:sz w:val="20"/>
          <w:szCs w:val="20"/>
        </w:rPr>
        <w:t>, spínače a ovládače v provedení pod omítkou nebo na omítce v krytí IP20</w:t>
      </w:r>
    </w:p>
    <w:p w14:paraId="39EB00CF" w14:textId="5E6A3F35" w:rsidR="00DC2DE4" w:rsidRDefault="00DC2DE4" w:rsidP="00DC2DE4">
      <w:pPr>
        <w:ind w:left="2127" w:hanging="2127"/>
        <w:jc w:val="both"/>
        <w:rPr>
          <w:sz w:val="20"/>
          <w:szCs w:val="20"/>
        </w:rPr>
      </w:pPr>
      <w:r>
        <w:rPr>
          <w:rStyle w:val="A0"/>
          <w:sz w:val="20"/>
          <w:szCs w:val="20"/>
        </w:rPr>
        <w:t xml:space="preserve">Kabely a </w:t>
      </w:r>
      <w:r w:rsidR="008F33C7">
        <w:rPr>
          <w:rStyle w:val="A0"/>
          <w:sz w:val="20"/>
          <w:szCs w:val="20"/>
        </w:rPr>
        <w:t>vodiče</w:t>
      </w:r>
      <w:r w:rsidR="008F33C7">
        <w:rPr>
          <w:rStyle w:val="A0"/>
          <w:sz w:val="20"/>
          <w:szCs w:val="20"/>
        </w:rPr>
        <w:tab/>
        <w:t>– CYKY</w:t>
      </w:r>
      <w:r>
        <w:rPr>
          <w:rStyle w:val="A0"/>
          <w:sz w:val="20"/>
          <w:szCs w:val="20"/>
        </w:rPr>
        <w:t xml:space="preserve">, </w:t>
      </w:r>
      <w:r w:rsidR="008F33C7">
        <w:rPr>
          <w:rStyle w:val="A0"/>
          <w:sz w:val="20"/>
          <w:szCs w:val="20"/>
        </w:rPr>
        <w:t xml:space="preserve">H07V-U, </w:t>
      </w:r>
      <w:r w:rsidRPr="00E86A72">
        <w:rPr>
          <w:sz w:val="20"/>
          <w:szCs w:val="20"/>
        </w:rPr>
        <w:t>H07V-K</w:t>
      </w:r>
      <w:r>
        <w:rPr>
          <w:sz w:val="20"/>
          <w:szCs w:val="20"/>
        </w:rPr>
        <w:t xml:space="preserve"> uloženy</w:t>
      </w:r>
      <w:r w:rsidR="008F33C7">
        <w:rPr>
          <w:sz w:val="20"/>
          <w:szCs w:val="20"/>
        </w:rPr>
        <w:t xml:space="preserve"> pod omítkou nebo </w:t>
      </w:r>
      <w:r>
        <w:rPr>
          <w:sz w:val="20"/>
          <w:szCs w:val="20"/>
        </w:rPr>
        <w:t>v kabelovém úložném systému</w:t>
      </w:r>
    </w:p>
    <w:p w14:paraId="10040A90" w14:textId="74729A9D" w:rsidR="00425C16" w:rsidRDefault="00DC2DE4" w:rsidP="00694EE6">
      <w:pPr>
        <w:ind w:left="2127" w:hanging="2127"/>
        <w:jc w:val="both"/>
        <w:rPr>
          <w:sz w:val="20"/>
          <w:szCs w:val="20"/>
        </w:rPr>
      </w:pPr>
      <w:r>
        <w:rPr>
          <w:sz w:val="20"/>
          <w:szCs w:val="20"/>
        </w:rPr>
        <w:t>Ochrana proti přepětí</w:t>
      </w:r>
      <w:r>
        <w:rPr>
          <w:sz w:val="20"/>
          <w:szCs w:val="20"/>
        </w:rPr>
        <w:tab/>
        <w:t xml:space="preserve">- </w:t>
      </w:r>
      <w:r w:rsidRPr="00BC4C13">
        <w:rPr>
          <w:sz w:val="20"/>
          <w:szCs w:val="20"/>
        </w:rPr>
        <w:t>síť NN vybavena ochranou proti přepětí SPD</w:t>
      </w:r>
      <w:r>
        <w:rPr>
          <w:sz w:val="20"/>
          <w:szCs w:val="20"/>
        </w:rPr>
        <w:t xml:space="preserve"> T1, T2, T3 - v rozvaděč</w:t>
      </w:r>
      <w:r w:rsidR="00243E31">
        <w:rPr>
          <w:sz w:val="20"/>
          <w:szCs w:val="20"/>
        </w:rPr>
        <w:t>ích</w:t>
      </w:r>
      <w:r>
        <w:rPr>
          <w:sz w:val="20"/>
          <w:szCs w:val="20"/>
        </w:rPr>
        <w:t xml:space="preserve"> </w:t>
      </w:r>
      <w:r w:rsidR="00243E31">
        <w:rPr>
          <w:sz w:val="20"/>
          <w:szCs w:val="20"/>
        </w:rPr>
        <w:t xml:space="preserve">RMS3.1, RMS10.1, </w:t>
      </w:r>
      <w:r w:rsidR="008F33C7">
        <w:rPr>
          <w:sz w:val="20"/>
          <w:szCs w:val="20"/>
        </w:rPr>
        <w:t>RE1, RP1, RP2</w:t>
      </w:r>
    </w:p>
    <w:sectPr w:rsidR="00425C16" w:rsidSect="00133B39">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3A148" w14:textId="77777777" w:rsidR="00761F67" w:rsidRDefault="00761F67">
      <w:r>
        <w:separator/>
      </w:r>
    </w:p>
  </w:endnote>
  <w:endnote w:type="continuationSeparator" w:id="0">
    <w:p w14:paraId="0D14C87F" w14:textId="77777777" w:rsidR="00761F67" w:rsidRDefault="0076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oloEaElfK-Leicht">
    <w:altName w:val="PoloEaElfK-Leicht"/>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BankGothic Md BT">
    <w:panose1 w:val="020B0807020203060204"/>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4232815"/>
      <w:docPartObj>
        <w:docPartGallery w:val="Page Numbers (Bottom of Page)"/>
        <w:docPartUnique/>
      </w:docPartObj>
    </w:sdtPr>
    <w:sdtContent>
      <w:p w14:paraId="148930FB" w14:textId="77777777" w:rsidR="004F4D82" w:rsidRDefault="004F4D82">
        <w:pPr>
          <w:pStyle w:val="Zpat"/>
          <w:jc w:val="center"/>
        </w:pPr>
        <w:r>
          <w:fldChar w:fldCharType="begin"/>
        </w:r>
        <w:r>
          <w:instrText>PAGE   \* MERGEFORMAT</w:instrText>
        </w:r>
        <w:r>
          <w:fldChar w:fldCharType="separate"/>
        </w:r>
        <w:r w:rsidR="00D72351">
          <w:rPr>
            <w:noProof/>
          </w:rPr>
          <w:t>14</w:t>
        </w:r>
        <w:r>
          <w:fldChar w:fldCharType="end"/>
        </w:r>
      </w:p>
    </w:sdtContent>
  </w:sdt>
  <w:p w14:paraId="6E28BAD0" w14:textId="77777777" w:rsidR="004F4D82" w:rsidRDefault="004F4D82">
    <w:pPr>
      <w:pStyle w:val="Zhlav"/>
      <w:pBdr>
        <w:top w:val="single" w:sz="4" w:space="1" w:color="auto"/>
      </w:pBdr>
      <w:rPr>
        <w:rFonts w:ascii="BankGothic Md BT" w:hAnsi="BankGothic Md BT"/>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94DAD6" w14:textId="77777777" w:rsidR="00761F67" w:rsidRDefault="00761F67">
      <w:r>
        <w:separator/>
      </w:r>
    </w:p>
  </w:footnote>
  <w:footnote w:type="continuationSeparator" w:id="0">
    <w:p w14:paraId="50CD8DE6" w14:textId="77777777" w:rsidR="00761F67" w:rsidRDefault="00761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7AC75" w14:textId="3D36E0D7" w:rsidR="00797C32" w:rsidRPr="00D37663" w:rsidRDefault="00797C32" w:rsidP="004E67ED">
    <w:pPr>
      <w:pStyle w:val="Zhlav"/>
      <w:pBdr>
        <w:bottom w:val="single" w:sz="4" w:space="1" w:color="auto"/>
      </w:pBdr>
      <w:tabs>
        <w:tab w:val="clear" w:pos="4536"/>
        <w:tab w:val="left" w:pos="7513"/>
      </w:tabs>
      <w:rPr>
        <w:color w:val="808080"/>
        <w:sz w:val="16"/>
        <w:szCs w:val="16"/>
      </w:rPr>
    </w:pPr>
    <w:bookmarkStart w:id="40" w:name="_Hlk197883699"/>
    <w:bookmarkStart w:id="41" w:name="_Hlk197883700"/>
    <w:r w:rsidRPr="00D37663">
      <w:rPr>
        <w:color w:val="808080"/>
        <w:sz w:val="16"/>
        <w:szCs w:val="16"/>
      </w:rPr>
      <w:t>Investor:</w:t>
    </w:r>
    <w:r w:rsidRPr="00D37663">
      <w:rPr>
        <w:color w:val="808080"/>
        <w:sz w:val="16"/>
        <w:szCs w:val="16"/>
      </w:rPr>
      <w:tab/>
      <w:t>Zhotovitel</w:t>
    </w:r>
  </w:p>
  <w:p w14:paraId="2D6FE8D6" w14:textId="3C7CA5FD" w:rsidR="00797C32" w:rsidRPr="00D37663" w:rsidRDefault="004E67ED" w:rsidP="004E67ED">
    <w:pPr>
      <w:pStyle w:val="Zhlav"/>
      <w:pBdr>
        <w:bottom w:val="single" w:sz="4" w:space="1" w:color="auto"/>
      </w:pBdr>
      <w:tabs>
        <w:tab w:val="clear" w:pos="4536"/>
        <w:tab w:val="left" w:pos="7513"/>
      </w:tabs>
      <w:rPr>
        <w:color w:val="808080"/>
        <w:sz w:val="16"/>
        <w:szCs w:val="16"/>
      </w:rPr>
    </w:pPr>
    <w:r w:rsidRPr="004E67ED">
      <w:rPr>
        <w:color w:val="808080"/>
        <w:sz w:val="16"/>
        <w:szCs w:val="16"/>
      </w:rPr>
      <w:t>Klvaňovo gymnázium a střední zdravotnická škola Kyjov, p.o.</w:t>
    </w:r>
    <w:r w:rsidR="00797C32" w:rsidRPr="00D37663">
      <w:rPr>
        <w:color w:val="808080"/>
        <w:sz w:val="16"/>
        <w:szCs w:val="16"/>
      </w:rPr>
      <w:tab/>
      <w:t>Petr Winkler</w:t>
    </w:r>
    <w:r w:rsidR="00797C32" w:rsidRPr="00D37663">
      <w:rPr>
        <w:color w:val="808080"/>
        <w:sz w:val="16"/>
        <w:szCs w:val="16"/>
      </w:rPr>
      <w:tab/>
    </w:r>
  </w:p>
  <w:p w14:paraId="39441589" w14:textId="14F8BB32" w:rsidR="00797C32" w:rsidRPr="00D37663" w:rsidRDefault="004E67ED" w:rsidP="004E67ED">
    <w:pPr>
      <w:pStyle w:val="Zhlav"/>
      <w:pBdr>
        <w:bottom w:val="single" w:sz="4" w:space="1" w:color="auto"/>
      </w:pBdr>
      <w:tabs>
        <w:tab w:val="clear" w:pos="4536"/>
        <w:tab w:val="left" w:pos="7513"/>
      </w:tabs>
      <w:rPr>
        <w:color w:val="808080"/>
        <w:sz w:val="16"/>
        <w:szCs w:val="16"/>
      </w:rPr>
    </w:pPr>
    <w:r w:rsidRPr="004E67ED">
      <w:rPr>
        <w:color w:val="808080"/>
        <w:sz w:val="16"/>
        <w:szCs w:val="16"/>
      </w:rPr>
      <w:t>třída Komenského 549/23</w:t>
    </w:r>
    <w:r w:rsidR="00797C32" w:rsidRPr="00D37663">
      <w:rPr>
        <w:color w:val="808080"/>
        <w:sz w:val="16"/>
        <w:szCs w:val="16"/>
      </w:rPr>
      <w:tab/>
      <w:t>Skácelova 3063/5</w:t>
    </w:r>
  </w:p>
  <w:p w14:paraId="03FB00AA" w14:textId="2532304D" w:rsidR="00797C32" w:rsidRPr="00D37663" w:rsidRDefault="004E67ED" w:rsidP="004E67ED">
    <w:pPr>
      <w:pStyle w:val="Zhlav"/>
      <w:pBdr>
        <w:bottom w:val="single" w:sz="4" w:space="1" w:color="auto"/>
      </w:pBdr>
      <w:tabs>
        <w:tab w:val="clear" w:pos="4536"/>
        <w:tab w:val="left" w:pos="7513"/>
      </w:tabs>
      <w:rPr>
        <w:color w:val="808080"/>
        <w:sz w:val="16"/>
        <w:szCs w:val="16"/>
      </w:rPr>
    </w:pPr>
    <w:r w:rsidRPr="004E67ED">
      <w:rPr>
        <w:color w:val="808080"/>
        <w:sz w:val="16"/>
        <w:szCs w:val="16"/>
      </w:rPr>
      <w:t>697 01 Kyjov</w:t>
    </w:r>
    <w:r w:rsidR="00797C32" w:rsidRPr="00D37663">
      <w:rPr>
        <w:color w:val="808080"/>
        <w:sz w:val="16"/>
        <w:szCs w:val="16"/>
      </w:rPr>
      <w:tab/>
      <w:t>695 01 Hodonín</w:t>
    </w:r>
  </w:p>
  <w:p w14:paraId="4F552FB5" w14:textId="77777777" w:rsidR="00797C32" w:rsidRPr="00D37663" w:rsidRDefault="00797C32" w:rsidP="00797C32">
    <w:pPr>
      <w:pStyle w:val="Zhlav"/>
      <w:pBdr>
        <w:bottom w:val="single" w:sz="4" w:space="1" w:color="auto"/>
      </w:pBdr>
      <w:tabs>
        <w:tab w:val="left" w:pos="6946"/>
      </w:tabs>
      <w:rPr>
        <w:color w:val="808080"/>
        <w:sz w:val="16"/>
        <w:szCs w:val="16"/>
      </w:rPr>
    </w:pPr>
  </w:p>
  <w:p w14:paraId="1157C03F" w14:textId="4E411B6F" w:rsidR="004F4D82" w:rsidRPr="00797C32" w:rsidRDefault="007333AF" w:rsidP="007333AF">
    <w:pPr>
      <w:pStyle w:val="Zhlav"/>
      <w:pBdr>
        <w:bottom w:val="single" w:sz="4" w:space="1" w:color="auto"/>
      </w:pBdr>
      <w:tabs>
        <w:tab w:val="clear" w:pos="4536"/>
        <w:tab w:val="left" w:pos="6660"/>
      </w:tabs>
      <w:jc w:val="center"/>
      <w:rPr>
        <w:color w:val="808080"/>
        <w:sz w:val="28"/>
        <w:szCs w:val="28"/>
      </w:rPr>
    </w:pPr>
    <w:r w:rsidRPr="007333AF">
      <w:rPr>
        <w:color w:val="808080"/>
        <w:sz w:val="28"/>
        <w:szCs w:val="28"/>
      </w:rPr>
      <w:t>Modernizace elektrických rozvodů, jističů a rozváděčů</w:t>
    </w:r>
    <w:r>
      <w:rPr>
        <w:color w:val="808080"/>
        <w:sz w:val="28"/>
        <w:szCs w:val="28"/>
      </w:rPr>
      <w:t xml:space="preserve"> – II</w:t>
    </w:r>
    <w:r w:rsidRPr="007333AF">
      <w:rPr>
        <w:color w:val="808080"/>
        <w:sz w:val="28"/>
        <w:szCs w:val="28"/>
      </w:rPr>
      <w:t>. Etapa</w:t>
    </w:r>
    <w:bookmarkEnd w:id="40"/>
    <w:bookmarkEnd w:id="4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D3226D7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000002"/>
    <w:multiLevelType w:val="singleLevel"/>
    <w:tmpl w:val="00000002"/>
    <w:name w:val="WW8Num2"/>
    <w:lvl w:ilvl="0">
      <w:numFmt w:val="bullet"/>
      <w:lvlText w:val=""/>
      <w:lvlJc w:val="left"/>
      <w:pPr>
        <w:tabs>
          <w:tab w:val="num" w:pos="283"/>
        </w:tabs>
        <w:ind w:left="283" w:hanging="283"/>
      </w:pPr>
      <w:rPr>
        <w:rFonts w:ascii="Symbol" w:hAnsi="Symbol"/>
      </w:rPr>
    </w:lvl>
  </w:abstractNum>
  <w:abstractNum w:abstractNumId="2" w15:restartNumberingAfterBreak="0">
    <w:nsid w:val="00000003"/>
    <w:multiLevelType w:val="singleLevel"/>
    <w:tmpl w:val="00000003"/>
    <w:name w:val="WW8Num3"/>
    <w:lvl w:ilvl="0">
      <w:numFmt w:val="bullet"/>
      <w:lvlText w:val=""/>
      <w:lvlJc w:val="left"/>
      <w:pPr>
        <w:tabs>
          <w:tab w:val="num" w:pos="3540"/>
        </w:tabs>
        <w:ind w:left="3540" w:hanging="708"/>
      </w:pPr>
      <w:rPr>
        <w:rFonts w:ascii="Symbol" w:hAnsi="Symbol"/>
      </w:rPr>
    </w:lvl>
  </w:abstractNum>
  <w:abstractNum w:abstractNumId="3" w15:restartNumberingAfterBreak="0">
    <w:nsid w:val="004D45D3"/>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5C3C5C"/>
    <w:multiLevelType w:val="multilevel"/>
    <w:tmpl w:val="E63ABB5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2E03E0F"/>
    <w:multiLevelType w:val="hybridMultilevel"/>
    <w:tmpl w:val="F3CC82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2220DA"/>
    <w:multiLevelType w:val="hybridMultilevel"/>
    <w:tmpl w:val="711804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CE2B7F"/>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A51F99"/>
    <w:multiLevelType w:val="hybridMultilevel"/>
    <w:tmpl w:val="DAC0B71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A29CF"/>
    <w:multiLevelType w:val="hybridMultilevel"/>
    <w:tmpl w:val="C5340494"/>
    <w:lvl w:ilvl="0" w:tplc="A938559C">
      <w:numFmt w:val="bullet"/>
      <w:lvlText w:val="-"/>
      <w:lvlJc w:val="left"/>
      <w:pPr>
        <w:tabs>
          <w:tab w:val="num" w:pos="1200"/>
        </w:tabs>
        <w:ind w:left="1200" w:hanging="360"/>
      </w:pPr>
      <w:rPr>
        <w:rFonts w:ascii="Times New Roman" w:eastAsia="Times New Roman" w:hAnsi="Times New Roman" w:cs="Times New Roman" w:hint="default"/>
      </w:rPr>
    </w:lvl>
    <w:lvl w:ilvl="1" w:tplc="04050003" w:tentative="1">
      <w:start w:val="1"/>
      <w:numFmt w:val="bullet"/>
      <w:lvlText w:val="o"/>
      <w:lvlJc w:val="left"/>
      <w:pPr>
        <w:tabs>
          <w:tab w:val="num" w:pos="1920"/>
        </w:tabs>
        <w:ind w:left="1920" w:hanging="360"/>
      </w:pPr>
      <w:rPr>
        <w:rFonts w:ascii="Courier New" w:hAnsi="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0" w15:restartNumberingAfterBreak="0">
    <w:nsid w:val="25A31170"/>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DE272E8"/>
    <w:multiLevelType w:val="hybridMultilevel"/>
    <w:tmpl w:val="CC14B57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87282C"/>
    <w:multiLevelType w:val="hybridMultilevel"/>
    <w:tmpl w:val="963E59A0"/>
    <w:lvl w:ilvl="0" w:tplc="0405000F">
      <w:start w:val="1"/>
      <w:numFmt w:val="decimal"/>
      <w:lvlText w:val="%1."/>
      <w:lvlJc w:val="left"/>
      <w:pPr>
        <w:ind w:left="218" w:hanging="360"/>
      </w:pPr>
    </w:lvl>
    <w:lvl w:ilvl="1" w:tplc="04050019" w:tentative="1">
      <w:start w:val="1"/>
      <w:numFmt w:val="lowerLetter"/>
      <w:lvlText w:val="%2."/>
      <w:lvlJc w:val="left"/>
      <w:pPr>
        <w:ind w:left="938" w:hanging="360"/>
      </w:pPr>
    </w:lvl>
    <w:lvl w:ilvl="2" w:tplc="0405001B" w:tentative="1">
      <w:start w:val="1"/>
      <w:numFmt w:val="lowerRoman"/>
      <w:lvlText w:val="%3."/>
      <w:lvlJc w:val="right"/>
      <w:pPr>
        <w:ind w:left="1658" w:hanging="180"/>
      </w:pPr>
    </w:lvl>
    <w:lvl w:ilvl="3" w:tplc="0405000F" w:tentative="1">
      <w:start w:val="1"/>
      <w:numFmt w:val="decimal"/>
      <w:lvlText w:val="%4."/>
      <w:lvlJc w:val="left"/>
      <w:pPr>
        <w:ind w:left="2378" w:hanging="360"/>
      </w:pPr>
    </w:lvl>
    <w:lvl w:ilvl="4" w:tplc="04050019" w:tentative="1">
      <w:start w:val="1"/>
      <w:numFmt w:val="lowerLetter"/>
      <w:lvlText w:val="%5."/>
      <w:lvlJc w:val="left"/>
      <w:pPr>
        <w:ind w:left="3098" w:hanging="360"/>
      </w:pPr>
    </w:lvl>
    <w:lvl w:ilvl="5" w:tplc="0405001B" w:tentative="1">
      <w:start w:val="1"/>
      <w:numFmt w:val="lowerRoman"/>
      <w:lvlText w:val="%6."/>
      <w:lvlJc w:val="right"/>
      <w:pPr>
        <w:ind w:left="3818" w:hanging="180"/>
      </w:pPr>
    </w:lvl>
    <w:lvl w:ilvl="6" w:tplc="0405000F" w:tentative="1">
      <w:start w:val="1"/>
      <w:numFmt w:val="decimal"/>
      <w:lvlText w:val="%7."/>
      <w:lvlJc w:val="left"/>
      <w:pPr>
        <w:ind w:left="4538" w:hanging="360"/>
      </w:pPr>
    </w:lvl>
    <w:lvl w:ilvl="7" w:tplc="04050019" w:tentative="1">
      <w:start w:val="1"/>
      <w:numFmt w:val="lowerLetter"/>
      <w:lvlText w:val="%8."/>
      <w:lvlJc w:val="left"/>
      <w:pPr>
        <w:ind w:left="5258" w:hanging="360"/>
      </w:pPr>
    </w:lvl>
    <w:lvl w:ilvl="8" w:tplc="0405001B" w:tentative="1">
      <w:start w:val="1"/>
      <w:numFmt w:val="lowerRoman"/>
      <w:lvlText w:val="%9."/>
      <w:lvlJc w:val="right"/>
      <w:pPr>
        <w:ind w:left="5978" w:hanging="180"/>
      </w:pPr>
    </w:lvl>
  </w:abstractNum>
  <w:abstractNum w:abstractNumId="13" w15:restartNumberingAfterBreak="0">
    <w:nsid w:val="368B285C"/>
    <w:multiLevelType w:val="hybridMultilevel"/>
    <w:tmpl w:val="2E8E819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DF6E50"/>
    <w:multiLevelType w:val="hybridMultilevel"/>
    <w:tmpl w:val="A89E69C8"/>
    <w:lvl w:ilvl="0" w:tplc="7AFA37DE">
      <w:numFmt w:val="bullet"/>
      <w:lvlText w:val=""/>
      <w:lvlJc w:val="left"/>
      <w:pPr>
        <w:ind w:left="576" w:hanging="272"/>
      </w:pPr>
      <w:rPr>
        <w:rFonts w:ascii="Symbol" w:eastAsia="Symbol" w:hAnsi="Symbol" w:cs="Symbol" w:hint="default"/>
        <w:w w:val="100"/>
        <w:sz w:val="22"/>
        <w:szCs w:val="22"/>
        <w:lang w:val="cs-CZ" w:eastAsia="cs-CZ" w:bidi="cs-CZ"/>
      </w:rPr>
    </w:lvl>
    <w:lvl w:ilvl="1" w:tplc="99106D68">
      <w:numFmt w:val="bullet"/>
      <w:lvlText w:val="•"/>
      <w:lvlJc w:val="left"/>
      <w:pPr>
        <w:ind w:left="1554" w:hanging="272"/>
      </w:pPr>
      <w:rPr>
        <w:rFonts w:hint="default"/>
        <w:lang w:val="cs-CZ" w:eastAsia="cs-CZ" w:bidi="cs-CZ"/>
      </w:rPr>
    </w:lvl>
    <w:lvl w:ilvl="2" w:tplc="BB6EDD36">
      <w:numFmt w:val="bullet"/>
      <w:lvlText w:val="•"/>
      <w:lvlJc w:val="left"/>
      <w:pPr>
        <w:ind w:left="2529" w:hanging="272"/>
      </w:pPr>
      <w:rPr>
        <w:rFonts w:hint="default"/>
        <w:lang w:val="cs-CZ" w:eastAsia="cs-CZ" w:bidi="cs-CZ"/>
      </w:rPr>
    </w:lvl>
    <w:lvl w:ilvl="3" w:tplc="217845FE">
      <w:numFmt w:val="bullet"/>
      <w:lvlText w:val="•"/>
      <w:lvlJc w:val="left"/>
      <w:pPr>
        <w:ind w:left="3503" w:hanging="272"/>
      </w:pPr>
      <w:rPr>
        <w:rFonts w:hint="default"/>
        <w:lang w:val="cs-CZ" w:eastAsia="cs-CZ" w:bidi="cs-CZ"/>
      </w:rPr>
    </w:lvl>
    <w:lvl w:ilvl="4" w:tplc="6D62DABC">
      <w:numFmt w:val="bullet"/>
      <w:lvlText w:val="•"/>
      <w:lvlJc w:val="left"/>
      <w:pPr>
        <w:ind w:left="4478" w:hanging="272"/>
      </w:pPr>
      <w:rPr>
        <w:rFonts w:hint="default"/>
        <w:lang w:val="cs-CZ" w:eastAsia="cs-CZ" w:bidi="cs-CZ"/>
      </w:rPr>
    </w:lvl>
    <w:lvl w:ilvl="5" w:tplc="E4147096">
      <w:numFmt w:val="bullet"/>
      <w:lvlText w:val="•"/>
      <w:lvlJc w:val="left"/>
      <w:pPr>
        <w:ind w:left="5453" w:hanging="272"/>
      </w:pPr>
      <w:rPr>
        <w:rFonts w:hint="default"/>
        <w:lang w:val="cs-CZ" w:eastAsia="cs-CZ" w:bidi="cs-CZ"/>
      </w:rPr>
    </w:lvl>
    <w:lvl w:ilvl="6" w:tplc="BFB04F40">
      <w:numFmt w:val="bullet"/>
      <w:lvlText w:val="•"/>
      <w:lvlJc w:val="left"/>
      <w:pPr>
        <w:ind w:left="6427" w:hanging="272"/>
      </w:pPr>
      <w:rPr>
        <w:rFonts w:hint="default"/>
        <w:lang w:val="cs-CZ" w:eastAsia="cs-CZ" w:bidi="cs-CZ"/>
      </w:rPr>
    </w:lvl>
    <w:lvl w:ilvl="7" w:tplc="C234E63E">
      <w:numFmt w:val="bullet"/>
      <w:lvlText w:val="•"/>
      <w:lvlJc w:val="left"/>
      <w:pPr>
        <w:ind w:left="7402" w:hanging="272"/>
      </w:pPr>
      <w:rPr>
        <w:rFonts w:hint="default"/>
        <w:lang w:val="cs-CZ" w:eastAsia="cs-CZ" w:bidi="cs-CZ"/>
      </w:rPr>
    </w:lvl>
    <w:lvl w:ilvl="8" w:tplc="846EE91C">
      <w:numFmt w:val="bullet"/>
      <w:lvlText w:val="•"/>
      <w:lvlJc w:val="left"/>
      <w:pPr>
        <w:ind w:left="8377" w:hanging="272"/>
      </w:pPr>
      <w:rPr>
        <w:rFonts w:hint="default"/>
        <w:lang w:val="cs-CZ" w:eastAsia="cs-CZ" w:bidi="cs-CZ"/>
      </w:rPr>
    </w:lvl>
  </w:abstractNum>
  <w:abstractNum w:abstractNumId="15" w15:restartNumberingAfterBreak="0">
    <w:nsid w:val="3A145965"/>
    <w:multiLevelType w:val="hybridMultilevel"/>
    <w:tmpl w:val="83060B52"/>
    <w:lvl w:ilvl="0" w:tplc="A67672E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2E4CD5"/>
    <w:multiLevelType w:val="hybridMultilevel"/>
    <w:tmpl w:val="B4001A94"/>
    <w:lvl w:ilvl="0" w:tplc="EFD0BDB0">
      <w:numFmt w:val="bullet"/>
      <w:lvlText w:val="-"/>
      <w:lvlJc w:val="left"/>
      <w:pPr>
        <w:ind w:left="719" w:hanging="360"/>
      </w:pPr>
      <w:rPr>
        <w:rFonts w:ascii="Arial" w:eastAsia="Arial" w:hAnsi="Arial" w:cs="Arial" w:hint="default"/>
        <w:w w:val="100"/>
        <w:sz w:val="22"/>
        <w:szCs w:val="22"/>
        <w:lang w:val="cs-CZ" w:eastAsia="cs-CZ" w:bidi="cs-CZ"/>
      </w:rPr>
    </w:lvl>
    <w:lvl w:ilvl="1" w:tplc="8228D7D6">
      <w:numFmt w:val="bullet"/>
      <w:lvlText w:val="•"/>
      <w:lvlJc w:val="left"/>
      <w:pPr>
        <w:ind w:left="1680" w:hanging="360"/>
      </w:pPr>
      <w:rPr>
        <w:rFonts w:hint="default"/>
        <w:lang w:val="cs-CZ" w:eastAsia="cs-CZ" w:bidi="cs-CZ"/>
      </w:rPr>
    </w:lvl>
    <w:lvl w:ilvl="2" w:tplc="C078351C">
      <w:numFmt w:val="bullet"/>
      <w:lvlText w:val="•"/>
      <w:lvlJc w:val="left"/>
      <w:pPr>
        <w:ind w:left="2641" w:hanging="360"/>
      </w:pPr>
      <w:rPr>
        <w:rFonts w:hint="default"/>
        <w:lang w:val="cs-CZ" w:eastAsia="cs-CZ" w:bidi="cs-CZ"/>
      </w:rPr>
    </w:lvl>
    <w:lvl w:ilvl="3" w:tplc="D110F0CA">
      <w:numFmt w:val="bullet"/>
      <w:lvlText w:val="•"/>
      <w:lvlJc w:val="left"/>
      <w:pPr>
        <w:ind w:left="3601" w:hanging="360"/>
      </w:pPr>
      <w:rPr>
        <w:rFonts w:hint="default"/>
        <w:lang w:val="cs-CZ" w:eastAsia="cs-CZ" w:bidi="cs-CZ"/>
      </w:rPr>
    </w:lvl>
    <w:lvl w:ilvl="4" w:tplc="2A9885E0">
      <w:numFmt w:val="bullet"/>
      <w:lvlText w:val="•"/>
      <w:lvlJc w:val="left"/>
      <w:pPr>
        <w:ind w:left="4562" w:hanging="360"/>
      </w:pPr>
      <w:rPr>
        <w:rFonts w:hint="default"/>
        <w:lang w:val="cs-CZ" w:eastAsia="cs-CZ" w:bidi="cs-CZ"/>
      </w:rPr>
    </w:lvl>
    <w:lvl w:ilvl="5" w:tplc="4EC072B4">
      <w:numFmt w:val="bullet"/>
      <w:lvlText w:val="•"/>
      <w:lvlJc w:val="left"/>
      <w:pPr>
        <w:ind w:left="5523" w:hanging="360"/>
      </w:pPr>
      <w:rPr>
        <w:rFonts w:hint="default"/>
        <w:lang w:val="cs-CZ" w:eastAsia="cs-CZ" w:bidi="cs-CZ"/>
      </w:rPr>
    </w:lvl>
    <w:lvl w:ilvl="6" w:tplc="C090E470">
      <w:numFmt w:val="bullet"/>
      <w:lvlText w:val="•"/>
      <w:lvlJc w:val="left"/>
      <w:pPr>
        <w:ind w:left="6483" w:hanging="360"/>
      </w:pPr>
      <w:rPr>
        <w:rFonts w:hint="default"/>
        <w:lang w:val="cs-CZ" w:eastAsia="cs-CZ" w:bidi="cs-CZ"/>
      </w:rPr>
    </w:lvl>
    <w:lvl w:ilvl="7" w:tplc="59D0FE1C">
      <w:numFmt w:val="bullet"/>
      <w:lvlText w:val="•"/>
      <w:lvlJc w:val="left"/>
      <w:pPr>
        <w:ind w:left="7444" w:hanging="360"/>
      </w:pPr>
      <w:rPr>
        <w:rFonts w:hint="default"/>
        <w:lang w:val="cs-CZ" w:eastAsia="cs-CZ" w:bidi="cs-CZ"/>
      </w:rPr>
    </w:lvl>
    <w:lvl w:ilvl="8" w:tplc="0E7C187C">
      <w:numFmt w:val="bullet"/>
      <w:lvlText w:val="•"/>
      <w:lvlJc w:val="left"/>
      <w:pPr>
        <w:ind w:left="8405" w:hanging="360"/>
      </w:pPr>
      <w:rPr>
        <w:rFonts w:hint="default"/>
        <w:lang w:val="cs-CZ" w:eastAsia="cs-CZ" w:bidi="cs-CZ"/>
      </w:rPr>
    </w:lvl>
  </w:abstractNum>
  <w:abstractNum w:abstractNumId="17" w15:restartNumberingAfterBreak="0">
    <w:nsid w:val="446046ED"/>
    <w:multiLevelType w:val="hybridMultilevel"/>
    <w:tmpl w:val="5C86D72A"/>
    <w:lvl w:ilvl="0" w:tplc="0F34AFBC">
      <w:numFmt w:val="bullet"/>
      <w:lvlText w:val=""/>
      <w:lvlJc w:val="left"/>
      <w:pPr>
        <w:ind w:left="719" w:hanging="360"/>
      </w:pPr>
      <w:rPr>
        <w:rFonts w:ascii="Symbol" w:eastAsia="Symbol" w:hAnsi="Symbol" w:cs="Symbol" w:hint="default"/>
        <w:w w:val="100"/>
        <w:sz w:val="22"/>
        <w:szCs w:val="22"/>
        <w:lang w:val="cs-CZ" w:eastAsia="cs-CZ" w:bidi="cs-CZ"/>
      </w:rPr>
    </w:lvl>
    <w:lvl w:ilvl="1" w:tplc="2FF42EDA">
      <w:numFmt w:val="bullet"/>
      <w:lvlText w:val="•"/>
      <w:lvlJc w:val="left"/>
      <w:pPr>
        <w:ind w:left="1680" w:hanging="360"/>
      </w:pPr>
      <w:rPr>
        <w:rFonts w:hint="default"/>
        <w:lang w:val="cs-CZ" w:eastAsia="cs-CZ" w:bidi="cs-CZ"/>
      </w:rPr>
    </w:lvl>
    <w:lvl w:ilvl="2" w:tplc="BCC2E35E">
      <w:numFmt w:val="bullet"/>
      <w:lvlText w:val="•"/>
      <w:lvlJc w:val="left"/>
      <w:pPr>
        <w:ind w:left="2641" w:hanging="360"/>
      </w:pPr>
      <w:rPr>
        <w:rFonts w:hint="default"/>
        <w:lang w:val="cs-CZ" w:eastAsia="cs-CZ" w:bidi="cs-CZ"/>
      </w:rPr>
    </w:lvl>
    <w:lvl w:ilvl="3" w:tplc="3B881940">
      <w:numFmt w:val="bullet"/>
      <w:lvlText w:val="•"/>
      <w:lvlJc w:val="left"/>
      <w:pPr>
        <w:ind w:left="3601" w:hanging="360"/>
      </w:pPr>
      <w:rPr>
        <w:rFonts w:hint="default"/>
        <w:lang w:val="cs-CZ" w:eastAsia="cs-CZ" w:bidi="cs-CZ"/>
      </w:rPr>
    </w:lvl>
    <w:lvl w:ilvl="4" w:tplc="007E531A">
      <w:numFmt w:val="bullet"/>
      <w:lvlText w:val="•"/>
      <w:lvlJc w:val="left"/>
      <w:pPr>
        <w:ind w:left="4562" w:hanging="360"/>
      </w:pPr>
      <w:rPr>
        <w:rFonts w:hint="default"/>
        <w:lang w:val="cs-CZ" w:eastAsia="cs-CZ" w:bidi="cs-CZ"/>
      </w:rPr>
    </w:lvl>
    <w:lvl w:ilvl="5" w:tplc="6A18AD14">
      <w:numFmt w:val="bullet"/>
      <w:lvlText w:val="•"/>
      <w:lvlJc w:val="left"/>
      <w:pPr>
        <w:ind w:left="5523" w:hanging="360"/>
      </w:pPr>
      <w:rPr>
        <w:rFonts w:hint="default"/>
        <w:lang w:val="cs-CZ" w:eastAsia="cs-CZ" w:bidi="cs-CZ"/>
      </w:rPr>
    </w:lvl>
    <w:lvl w:ilvl="6" w:tplc="7FEE3F5C">
      <w:numFmt w:val="bullet"/>
      <w:lvlText w:val="•"/>
      <w:lvlJc w:val="left"/>
      <w:pPr>
        <w:ind w:left="6483" w:hanging="360"/>
      </w:pPr>
      <w:rPr>
        <w:rFonts w:hint="default"/>
        <w:lang w:val="cs-CZ" w:eastAsia="cs-CZ" w:bidi="cs-CZ"/>
      </w:rPr>
    </w:lvl>
    <w:lvl w:ilvl="7" w:tplc="21CCD25A">
      <w:numFmt w:val="bullet"/>
      <w:lvlText w:val="•"/>
      <w:lvlJc w:val="left"/>
      <w:pPr>
        <w:ind w:left="7444" w:hanging="360"/>
      </w:pPr>
      <w:rPr>
        <w:rFonts w:hint="default"/>
        <w:lang w:val="cs-CZ" w:eastAsia="cs-CZ" w:bidi="cs-CZ"/>
      </w:rPr>
    </w:lvl>
    <w:lvl w:ilvl="8" w:tplc="3E7A2BA4">
      <w:numFmt w:val="bullet"/>
      <w:lvlText w:val="•"/>
      <w:lvlJc w:val="left"/>
      <w:pPr>
        <w:ind w:left="8405" w:hanging="360"/>
      </w:pPr>
      <w:rPr>
        <w:rFonts w:hint="default"/>
        <w:lang w:val="cs-CZ" w:eastAsia="cs-CZ" w:bidi="cs-CZ"/>
      </w:rPr>
    </w:lvl>
  </w:abstractNum>
  <w:abstractNum w:abstractNumId="18" w15:restartNumberingAfterBreak="0">
    <w:nsid w:val="481D4E40"/>
    <w:multiLevelType w:val="multilevel"/>
    <w:tmpl w:val="130629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879203A"/>
    <w:multiLevelType w:val="hybridMultilevel"/>
    <w:tmpl w:val="B524BC4A"/>
    <w:lvl w:ilvl="0" w:tplc="D79E48B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0A7739"/>
    <w:multiLevelType w:val="hybridMultilevel"/>
    <w:tmpl w:val="5422FF84"/>
    <w:lvl w:ilvl="0" w:tplc="EDD6CA4E">
      <w:start w:val="1"/>
      <w:numFmt w:val="decimal"/>
      <w:lvlText w:val="%1)"/>
      <w:lvlJc w:val="left"/>
      <w:pPr>
        <w:tabs>
          <w:tab w:val="num" w:pos="982"/>
        </w:tabs>
        <w:ind w:left="982" w:hanging="585"/>
      </w:pPr>
      <w:rPr>
        <w:rFonts w:hint="default"/>
      </w:rPr>
    </w:lvl>
    <w:lvl w:ilvl="1" w:tplc="EF3C7ED0">
      <w:start w:val="1"/>
      <w:numFmt w:val="lowerLetter"/>
      <w:lvlText w:val="%2)"/>
      <w:lvlJc w:val="left"/>
      <w:pPr>
        <w:tabs>
          <w:tab w:val="num" w:pos="1477"/>
        </w:tabs>
        <w:ind w:left="1477" w:hanging="360"/>
      </w:pPr>
      <w:rPr>
        <w:rFonts w:hint="default"/>
      </w:rPr>
    </w:lvl>
    <w:lvl w:ilvl="2" w:tplc="0405001B">
      <w:start w:val="1"/>
      <w:numFmt w:val="lowerRoman"/>
      <w:lvlText w:val="%3."/>
      <w:lvlJc w:val="right"/>
      <w:pPr>
        <w:tabs>
          <w:tab w:val="num" w:pos="2197"/>
        </w:tabs>
        <w:ind w:left="2197" w:hanging="180"/>
      </w:pPr>
    </w:lvl>
    <w:lvl w:ilvl="3" w:tplc="0405000F">
      <w:start w:val="1"/>
      <w:numFmt w:val="decimal"/>
      <w:lvlText w:val="%4."/>
      <w:lvlJc w:val="left"/>
      <w:pPr>
        <w:tabs>
          <w:tab w:val="num" w:pos="2917"/>
        </w:tabs>
        <w:ind w:left="2917" w:hanging="360"/>
      </w:pPr>
    </w:lvl>
    <w:lvl w:ilvl="4" w:tplc="04050019">
      <w:start w:val="1"/>
      <w:numFmt w:val="lowerLetter"/>
      <w:lvlText w:val="%5."/>
      <w:lvlJc w:val="left"/>
      <w:pPr>
        <w:tabs>
          <w:tab w:val="num" w:pos="3637"/>
        </w:tabs>
        <w:ind w:left="3637" w:hanging="360"/>
      </w:pPr>
    </w:lvl>
    <w:lvl w:ilvl="5" w:tplc="0405001B">
      <w:start w:val="1"/>
      <w:numFmt w:val="lowerRoman"/>
      <w:lvlText w:val="%6."/>
      <w:lvlJc w:val="right"/>
      <w:pPr>
        <w:tabs>
          <w:tab w:val="num" w:pos="4357"/>
        </w:tabs>
        <w:ind w:left="4357" w:hanging="180"/>
      </w:pPr>
    </w:lvl>
    <w:lvl w:ilvl="6" w:tplc="0405000F">
      <w:start w:val="1"/>
      <w:numFmt w:val="decimal"/>
      <w:lvlText w:val="%7."/>
      <w:lvlJc w:val="left"/>
      <w:pPr>
        <w:tabs>
          <w:tab w:val="num" w:pos="5077"/>
        </w:tabs>
        <w:ind w:left="5077" w:hanging="360"/>
      </w:pPr>
    </w:lvl>
    <w:lvl w:ilvl="7" w:tplc="04050019">
      <w:start w:val="1"/>
      <w:numFmt w:val="lowerLetter"/>
      <w:lvlText w:val="%8."/>
      <w:lvlJc w:val="left"/>
      <w:pPr>
        <w:tabs>
          <w:tab w:val="num" w:pos="5797"/>
        </w:tabs>
        <w:ind w:left="5797" w:hanging="360"/>
      </w:pPr>
    </w:lvl>
    <w:lvl w:ilvl="8" w:tplc="0405001B">
      <w:start w:val="1"/>
      <w:numFmt w:val="lowerRoman"/>
      <w:lvlText w:val="%9."/>
      <w:lvlJc w:val="right"/>
      <w:pPr>
        <w:tabs>
          <w:tab w:val="num" w:pos="6517"/>
        </w:tabs>
        <w:ind w:left="6517" w:hanging="180"/>
      </w:pPr>
    </w:lvl>
  </w:abstractNum>
  <w:abstractNum w:abstractNumId="21" w15:restartNumberingAfterBreak="0">
    <w:nsid w:val="4E2C2F19"/>
    <w:multiLevelType w:val="hybridMultilevel"/>
    <w:tmpl w:val="EE08324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545D302F"/>
    <w:multiLevelType w:val="hybridMultilevel"/>
    <w:tmpl w:val="1796255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AB6535C"/>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10753D"/>
    <w:multiLevelType w:val="hybridMultilevel"/>
    <w:tmpl w:val="E49E30E0"/>
    <w:lvl w:ilvl="0" w:tplc="082E2886">
      <w:start w:val="4"/>
      <w:numFmt w:val="lowerLetter"/>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5" w15:restartNumberingAfterBreak="0">
    <w:nsid w:val="69D31980"/>
    <w:multiLevelType w:val="hybridMultilevel"/>
    <w:tmpl w:val="1306298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824485"/>
    <w:multiLevelType w:val="hybridMultilevel"/>
    <w:tmpl w:val="EEF4B22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ECE23A1"/>
    <w:multiLevelType w:val="hybridMultilevel"/>
    <w:tmpl w:val="AB321E3C"/>
    <w:lvl w:ilvl="0" w:tplc="E6807414">
      <w:start w:val="4"/>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04846EA"/>
    <w:multiLevelType w:val="hybridMultilevel"/>
    <w:tmpl w:val="6AB04F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71A7E04"/>
    <w:multiLevelType w:val="hybridMultilevel"/>
    <w:tmpl w:val="42E6C4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5F2015"/>
    <w:multiLevelType w:val="hybridMultilevel"/>
    <w:tmpl w:val="3FF8611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7840141">
    <w:abstractNumId w:val="9"/>
  </w:num>
  <w:num w:numId="2" w16cid:durableId="1454013304">
    <w:abstractNumId w:val="0"/>
  </w:num>
  <w:num w:numId="3" w16cid:durableId="1500271937">
    <w:abstractNumId w:val="25"/>
  </w:num>
  <w:num w:numId="4" w16cid:durableId="245498097">
    <w:abstractNumId w:val="18"/>
  </w:num>
  <w:num w:numId="5" w16cid:durableId="1433622935">
    <w:abstractNumId w:val="4"/>
  </w:num>
  <w:num w:numId="6" w16cid:durableId="1634867548">
    <w:abstractNumId w:val="8"/>
  </w:num>
  <w:num w:numId="7" w16cid:durableId="888372583">
    <w:abstractNumId w:val="28"/>
  </w:num>
  <w:num w:numId="8" w16cid:durableId="418909682">
    <w:abstractNumId w:val="5"/>
  </w:num>
  <w:num w:numId="9" w16cid:durableId="1576088784">
    <w:abstractNumId w:val="20"/>
  </w:num>
  <w:num w:numId="10" w16cid:durableId="1709065609">
    <w:abstractNumId w:val="27"/>
  </w:num>
  <w:num w:numId="11" w16cid:durableId="49233570">
    <w:abstractNumId w:val="21"/>
  </w:num>
  <w:num w:numId="12" w16cid:durableId="837698492">
    <w:abstractNumId w:val="3"/>
  </w:num>
  <w:num w:numId="13" w16cid:durableId="1580867351">
    <w:abstractNumId w:val="22"/>
  </w:num>
  <w:num w:numId="14" w16cid:durableId="158887703">
    <w:abstractNumId w:val="13"/>
  </w:num>
  <w:num w:numId="15" w16cid:durableId="351341097">
    <w:abstractNumId w:val="10"/>
  </w:num>
  <w:num w:numId="16" w16cid:durableId="764299975">
    <w:abstractNumId w:val="7"/>
  </w:num>
  <w:num w:numId="17" w16cid:durableId="24985710">
    <w:abstractNumId w:val="30"/>
  </w:num>
  <w:num w:numId="18" w16cid:durableId="114981379">
    <w:abstractNumId w:val="26"/>
  </w:num>
  <w:num w:numId="19" w16cid:durableId="540172191">
    <w:abstractNumId w:val="23"/>
  </w:num>
  <w:num w:numId="20" w16cid:durableId="736512983">
    <w:abstractNumId w:val="29"/>
  </w:num>
  <w:num w:numId="21" w16cid:durableId="99180757">
    <w:abstractNumId w:val="6"/>
  </w:num>
  <w:num w:numId="22" w16cid:durableId="1061904269">
    <w:abstractNumId w:val="11"/>
  </w:num>
  <w:num w:numId="23" w16cid:durableId="1514108814">
    <w:abstractNumId w:val="15"/>
  </w:num>
  <w:num w:numId="24" w16cid:durableId="1939022986">
    <w:abstractNumId w:val="12"/>
  </w:num>
  <w:num w:numId="25" w16cid:durableId="568615498">
    <w:abstractNumId w:val="19"/>
  </w:num>
  <w:num w:numId="26" w16cid:durableId="723985551">
    <w:abstractNumId w:val="24"/>
  </w:num>
  <w:num w:numId="27" w16cid:durableId="99495258">
    <w:abstractNumId w:val="14"/>
  </w:num>
  <w:num w:numId="28" w16cid:durableId="2057269225">
    <w:abstractNumId w:val="17"/>
  </w:num>
  <w:num w:numId="29" w16cid:durableId="1730685396">
    <w:abstractNumId w:val="16"/>
  </w:num>
  <w:num w:numId="30" w16cid:durableId="2023511503">
    <w:abstractNumId w:val="1"/>
  </w:num>
  <w:num w:numId="31" w16cid:durableId="1924798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1E68"/>
    <w:rsid w:val="00000504"/>
    <w:rsid w:val="00000CA3"/>
    <w:rsid w:val="00001E4D"/>
    <w:rsid w:val="0000667B"/>
    <w:rsid w:val="00007D40"/>
    <w:rsid w:val="000141AE"/>
    <w:rsid w:val="00017481"/>
    <w:rsid w:val="00021595"/>
    <w:rsid w:val="00021D3C"/>
    <w:rsid w:val="00022557"/>
    <w:rsid w:val="00022775"/>
    <w:rsid w:val="0002446E"/>
    <w:rsid w:val="0002639F"/>
    <w:rsid w:val="0002708A"/>
    <w:rsid w:val="00027423"/>
    <w:rsid w:val="00034534"/>
    <w:rsid w:val="00035277"/>
    <w:rsid w:val="000367EB"/>
    <w:rsid w:val="000424A9"/>
    <w:rsid w:val="000503D1"/>
    <w:rsid w:val="00056272"/>
    <w:rsid w:val="00056D25"/>
    <w:rsid w:val="000574D0"/>
    <w:rsid w:val="00060257"/>
    <w:rsid w:val="00060969"/>
    <w:rsid w:val="0006280C"/>
    <w:rsid w:val="00062881"/>
    <w:rsid w:val="00062993"/>
    <w:rsid w:val="000632DE"/>
    <w:rsid w:val="000633B0"/>
    <w:rsid w:val="000659F6"/>
    <w:rsid w:val="00067A1B"/>
    <w:rsid w:val="000758E5"/>
    <w:rsid w:val="00075925"/>
    <w:rsid w:val="00080BEB"/>
    <w:rsid w:val="00081BD5"/>
    <w:rsid w:val="00083DCA"/>
    <w:rsid w:val="000846BF"/>
    <w:rsid w:val="000867B1"/>
    <w:rsid w:val="00086F72"/>
    <w:rsid w:val="0008706D"/>
    <w:rsid w:val="00087B34"/>
    <w:rsid w:val="00090841"/>
    <w:rsid w:val="000928AE"/>
    <w:rsid w:val="00092A55"/>
    <w:rsid w:val="00095A1A"/>
    <w:rsid w:val="00097696"/>
    <w:rsid w:val="000A0389"/>
    <w:rsid w:val="000A265E"/>
    <w:rsid w:val="000A6AD6"/>
    <w:rsid w:val="000A6C4C"/>
    <w:rsid w:val="000B00AE"/>
    <w:rsid w:val="000B43F0"/>
    <w:rsid w:val="000B58F0"/>
    <w:rsid w:val="000B5956"/>
    <w:rsid w:val="000B7F14"/>
    <w:rsid w:val="000C2A99"/>
    <w:rsid w:val="000D06D5"/>
    <w:rsid w:val="000D5B3A"/>
    <w:rsid w:val="000D7261"/>
    <w:rsid w:val="000E084E"/>
    <w:rsid w:val="000E0F82"/>
    <w:rsid w:val="000E13F4"/>
    <w:rsid w:val="000E251A"/>
    <w:rsid w:val="000E322C"/>
    <w:rsid w:val="000E352E"/>
    <w:rsid w:val="000E51BF"/>
    <w:rsid w:val="000F1681"/>
    <w:rsid w:val="000F1C78"/>
    <w:rsid w:val="000F1D11"/>
    <w:rsid w:val="000F221E"/>
    <w:rsid w:val="00104FCF"/>
    <w:rsid w:val="00110E00"/>
    <w:rsid w:val="001214BD"/>
    <w:rsid w:val="001225EA"/>
    <w:rsid w:val="0012393B"/>
    <w:rsid w:val="001309A1"/>
    <w:rsid w:val="00132553"/>
    <w:rsid w:val="00132670"/>
    <w:rsid w:val="00133B39"/>
    <w:rsid w:val="00135AA4"/>
    <w:rsid w:val="00135E3E"/>
    <w:rsid w:val="0013609D"/>
    <w:rsid w:val="00140EA2"/>
    <w:rsid w:val="00142FCE"/>
    <w:rsid w:val="0014365B"/>
    <w:rsid w:val="0014658B"/>
    <w:rsid w:val="00147AB9"/>
    <w:rsid w:val="00151F7C"/>
    <w:rsid w:val="001523B3"/>
    <w:rsid w:val="00153B51"/>
    <w:rsid w:val="00155422"/>
    <w:rsid w:val="00156002"/>
    <w:rsid w:val="00163221"/>
    <w:rsid w:val="0016373E"/>
    <w:rsid w:val="001641F4"/>
    <w:rsid w:val="00164665"/>
    <w:rsid w:val="00164DC7"/>
    <w:rsid w:val="00171636"/>
    <w:rsid w:val="0017565E"/>
    <w:rsid w:val="0017682F"/>
    <w:rsid w:val="00180B9C"/>
    <w:rsid w:val="00181662"/>
    <w:rsid w:val="001858C8"/>
    <w:rsid w:val="00190C0C"/>
    <w:rsid w:val="001934E7"/>
    <w:rsid w:val="001945BF"/>
    <w:rsid w:val="00195E17"/>
    <w:rsid w:val="00196990"/>
    <w:rsid w:val="001A0B8D"/>
    <w:rsid w:val="001A2F3F"/>
    <w:rsid w:val="001A5156"/>
    <w:rsid w:val="001B1B15"/>
    <w:rsid w:val="001B4083"/>
    <w:rsid w:val="001B462D"/>
    <w:rsid w:val="001B5024"/>
    <w:rsid w:val="001B7063"/>
    <w:rsid w:val="001C0562"/>
    <w:rsid w:val="001C1500"/>
    <w:rsid w:val="001C2051"/>
    <w:rsid w:val="001C2152"/>
    <w:rsid w:val="001C233B"/>
    <w:rsid w:val="001C5EB6"/>
    <w:rsid w:val="001C67F9"/>
    <w:rsid w:val="001D41ED"/>
    <w:rsid w:val="001D51CF"/>
    <w:rsid w:val="001D6A85"/>
    <w:rsid w:val="001E4393"/>
    <w:rsid w:val="001E55C7"/>
    <w:rsid w:val="001E55DE"/>
    <w:rsid w:val="001E773B"/>
    <w:rsid w:val="001E78E6"/>
    <w:rsid w:val="001F1762"/>
    <w:rsid w:val="001F1B36"/>
    <w:rsid w:val="001F382C"/>
    <w:rsid w:val="002020DD"/>
    <w:rsid w:val="002051FE"/>
    <w:rsid w:val="00206B24"/>
    <w:rsid w:val="0020789C"/>
    <w:rsid w:val="002103CA"/>
    <w:rsid w:val="0021261D"/>
    <w:rsid w:val="0021348C"/>
    <w:rsid w:val="0021590F"/>
    <w:rsid w:val="002169F4"/>
    <w:rsid w:val="00217B6C"/>
    <w:rsid w:val="002200F0"/>
    <w:rsid w:val="00221186"/>
    <w:rsid w:val="00224704"/>
    <w:rsid w:val="00224A6E"/>
    <w:rsid w:val="0022631F"/>
    <w:rsid w:val="0023442A"/>
    <w:rsid w:val="00237B85"/>
    <w:rsid w:val="002438F9"/>
    <w:rsid w:val="00243AF9"/>
    <w:rsid w:val="00243E31"/>
    <w:rsid w:val="00250ACA"/>
    <w:rsid w:val="00251064"/>
    <w:rsid w:val="00251DA4"/>
    <w:rsid w:val="0025256D"/>
    <w:rsid w:val="00253029"/>
    <w:rsid w:val="00254915"/>
    <w:rsid w:val="00257573"/>
    <w:rsid w:val="00257AD4"/>
    <w:rsid w:val="0026157B"/>
    <w:rsid w:val="00263324"/>
    <w:rsid w:val="00264084"/>
    <w:rsid w:val="00265F7D"/>
    <w:rsid w:val="0026648F"/>
    <w:rsid w:val="00267B5B"/>
    <w:rsid w:val="00274016"/>
    <w:rsid w:val="0027506C"/>
    <w:rsid w:val="002753A2"/>
    <w:rsid w:val="00275DEC"/>
    <w:rsid w:val="00276827"/>
    <w:rsid w:val="002774FE"/>
    <w:rsid w:val="00277BC3"/>
    <w:rsid w:val="00281FA2"/>
    <w:rsid w:val="00282A35"/>
    <w:rsid w:val="0028402A"/>
    <w:rsid w:val="00286344"/>
    <w:rsid w:val="00290D44"/>
    <w:rsid w:val="002920A0"/>
    <w:rsid w:val="00292A3D"/>
    <w:rsid w:val="00294F39"/>
    <w:rsid w:val="0029695B"/>
    <w:rsid w:val="002A3706"/>
    <w:rsid w:val="002A409B"/>
    <w:rsid w:val="002A604B"/>
    <w:rsid w:val="002A6120"/>
    <w:rsid w:val="002B14FB"/>
    <w:rsid w:val="002B55E0"/>
    <w:rsid w:val="002B5A90"/>
    <w:rsid w:val="002B63B0"/>
    <w:rsid w:val="002B7977"/>
    <w:rsid w:val="002C0472"/>
    <w:rsid w:val="002C24DB"/>
    <w:rsid w:val="002C2FD1"/>
    <w:rsid w:val="002C5523"/>
    <w:rsid w:val="002C65A5"/>
    <w:rsid w:val="002D2F6D"/>
    <w:rsid w:val="002D445A"/>
    <w:rsid w:val="002D541C"/>
    <w:rsid w:val="002D725F"/>
    <w:rsid w:val="002E2220"/>
    <w:rsid w:val="002E5F13"/>
    <w:rsid w:val="002F4B52"/>
    <w:rsid w:val="002F5AC3"/>
    <w:rsid w:val="003010D5"/>
    <w:rsid w:val="00302289"/>
    <w:rsid w:val="003100B7"/>
    <w:rsid w:val="00312578"/>
    <w:rsid w:val="00316211"/>
    <w:rsid w:val="003245F1"/>
    <w:rsid w:val="0032462F"/>
    <w:rsid w:val="003264A3"/>
    <w:rsid w:val="00326D92"/>
    <w:rsid w:val="00333250"/>
    <w:rsid w:val="00336090"/>
    <w:rsid w:val="00342BE8"/>
    <w:rsid w:val="00343173"/>
    <w:rsid w:val="003512B6"/>
    <w:rsid w:val="00352719"/>
    <w:rsid w:val="00356D3E"/>
    <w:rsid w:val="00357D31"/>
    <w:rsid w:val="00360DED"/>
    <w:rsid w:val="00362819"/>
    <w:rsid w:val="00362FC7"/>
    <w:rsid w:val="00364763"/>
    <w:rsid w:val="0036585E"/>
    <w:rsid w:val="00366B38"/>
    <w:rsid w:val="0036746D"/>
    <w:rsid w:val="00367936"/>
    <w:rsid w:val="003709C2"/>
    <w:rsid w:val="003710DC"/>
    <w:rsid w:val="00371A2E"/>
    <w:rsid w:val="00371BD9"/>
    <w:rsid w:val="003726B5"/>
    <w:rsid w:val="00372C32"/>
    <w:rsid w:val="00373060"/>
    <w:rsid w:val="00374B5E"/>
    <w:rsid w:val="00375DCA"/>
    <w:rsid w:val="00380A22"/>
    <w:rsid w:val="00382697"/>
    <w:rsid w:val="00384209"/>
    <w:rsid w:val="00385FF3"/>
    <w:rsid w:val="00386458"/>
    <w:rsid w:val="00386485"/>
    <w:rsid w:val="00386957"/>
    <w:rsid w:val="00386CDD"/>
    <w:rsid w:val="0038714B"/>
    <w:rsid w:val="00393C94"/>
    <w:rsid w:val="00395216"/>
    <w:rsid w:val="00397356"/>
    <w:rsid w:val="003A3A42"/>
    <w:rsid w:val="003A5F82"/>
    <w:rsid w:val="003A6A08"/>
    <w:rsid w:val="003A7441"/>
    <w:rsid w:val="003A74D7"/>
    <w:rsid w:val="003B0CCD"/>
    <w:rsid w:val="003B1C18"/>
    <w:rsid w:val="003B2969"/>
    <w:rsid w:val="003B3AE5"/>
    <w:rsid w:val="003B76BB"/>
    <w:rsid w:val="003B7722"/>
    <w:rsid w:val="003C0EEA"/>
    <w:rsid w:val="003C11AA"/>
    <w:rsid w:val="003C2CE1"/>
    <w:rsid w:val="003D1A6C"/>
    <w:rsid w:val="003D301D"/>
    <w:rsid w:val="003D357A"/>
    <w:rsid w:val="003D4154"/>
    <w:rsid w:val="003D5AF0"/>
    <w:rsid w:val="003D5BB9"/>
    <w:rsid w:val="003E0667"/>
    <w:rsid w:val="003E1085"/>
    <w:rsid w:val="003E58CB"/>
    <w:rsid w:val="003E7B48"/>
    <w:rsid w:val="003F00F7"/>
    <w:rsid w:val="003F0AF4"/>
    <w:rsid w:val="003F31BA"/>
    <w:rsid w:val="003F3B64"/>
    <w:rsid w:val="003F3C57"/>
    <w:rsid w:val="0040142A"/>
    <w:rsid w:val="00402BD2"/>
    <w:rsid w:val="00402F16"/>
    <w:rsid w:val="0040502F"/>
    <w:rsid w:val="00406337"/>
    <w:rsid w:val="004117F2"/>
    <w:rsid w:val="00421E26"/>
    <w:rsid w:val="00422F50"/>
    <w:rsid w:val="004233F7"/>
    <w:rsid w:val="004249C8"/>
    <w:rsid w:val="0042581A"/>
    <w:rsid w:val="00425C16"/>
    <w:rsid w:val="00425C49"/>
    <w:rsid w:val="00425F65"/>
    <w:rsid w:val="0042627D"/>
    <w:rsid w:val="00434F91"/>
    <w:rsid w:val="00434FCD"/>
    <w:rsid w:val="00437421"/>
    <w:rsid w:val="00437F4C"/>
    <w:rsid w:val="00440266"/>
    <w:rsid w:val="00440BA1"/>
    <w:rsid w:val="00440FE6"/>
    <w:rsid w:val="00441126"/>
    <w:rsid w:val="00441FE6"/>
    <w:rsid w:val="00443D12"/>
    <w:rsid w:val="004476C8"/>
    <w:rsid w:val="00450A6F"/>
    <w:rsid w:val="0045433D"/>
    <w:rsid w:val="0045510B"/>
    <w:rsid w:val="0045636F"/>
    <w:rsid w:val="00461555"/>
    <w:rsid w:val="004615DC"/>
    <w:rsid w:val="004662C3"/>
    <w:rsid w:val="00467A9A"/>
    <w:rsid w:val="004734D3"/>
    <w:rsid w:val="00473977"/>
    <w:rsid w:val="00473C5D"/>
    <w:rsid w:val="004772A0"/>
    <w:rsid w:val="00480C2E"/>
    <w:rsid w:val="00481224"/>
    <w:rsid w:val="00485896"/>
    <w:rsid w:val="00485C59"/>
    <w:rsid w:val="00485E08"/>
    <w:rsid w:val="00487DB9"/>
    <w:rsid w:val="00490EAF"/>
    <w:rsid w:val="00491F2C"/>
    <w:rsid w:val="00492D8A"/>
    <w:rsid w:val="00494E67"/>
    <w:rsid w:val="00494F05"/>
    <w:rsid w:val="00496AC8"/>
    <w:rsid w:val="004A3D43"/>
    <w:rsid w:val="004A5063"/>
    <w:rsid w:val="004A70E6"/>
    <w:rsid w:val="004B1A0F"/>
    <w:rsid w:val="004C0464"/>
    <w:rsid w:val="004C0B1B"/>
    <w:rsid w:val="004C0D03"/>
    <w:rsid w:val="004C1941"/>
    <w:rsid w:val="004C1E4D"/>
    <w:rsid w:val="004C3BCD"/>
    <w:rsid w:val="004C6B04"/>
    <w:rsid w:val="004C73FE"/>
    <w:rsid w:val="004C7925"/>
    <w:rsid w:val="004D304E"/>
    <w:rsid w:val="004D5C80"/>
    <w:rsid w:val="004D6046"/>
    <w:rsid w:val="004D74E3"/>
    <w:rsid w:val="004E17BC"/>
    <w:rsid w:val="004E5AFA"/>
    <w:rsid w:val="004E67ED"/>
    <w:rsid w:val="004E6F1B"/>
    <w:rsid w:val="004F0BA1"/>
    <w:rsid w:val="004F1A3B"/>
    <w:rsid w:val="004F2C84"/>
    <w:rsid w:val="004F3027"/>
    <w:rsid w:val="004F4465"/>
    <w:rsid w:val="004F4D82"/>
    <w:rsid w:val="00500419"/>
    <w:rsid w:val="00505B0A"/>
    <w:rsid w:val="00506A3E"/>
    <w:rsid w:val="0051235B"/>
    <w:rsid w:val="00514B9F"/>
    <w:rsid w:val="00515133"/>
    <w:rsid w:val="00515816"/>
    <w:rsid w:val="005162FF"/>
    <w:rsid w:val="00516864"/>
    <w:rsid w:val="005179A5"/>
    <w:rsid w:val="00520AD2"/>
    <w:rsid w:val="0052169C"/>
    <w:rsid w:val="005218FA"/>
    <w:rsid w:val="00521B95"/>
    <w:rsid w:val="00521F27"/>
    <w:rsid w:val="00524630"/>
    <w:rsid w:val="00525A65"/>
    <w:rsid w:val="00525E1B"/>
    <w:rsid w:val="00527422"/>
    <w:rsid w:val="005346A2"/>
    <w:rsid w:val="00536488"/>
    <w:rsid w:val="0054229C"/>
    <w:rsid w:val="005450BC"/>
    <w:rsid w:val="00545E03"/>
    <w:rsid w:val="00546569"/>
    <w:rsid w:val="0055018F"/>
    <w:rsid w:val="00551F84"/>
    <w:rsid w:val="00552163"/>
    <w:rsid w:val="005532B0"/>
    <w:rsid w:val="00555F3E"/>
    <w:rsid w:val="00556CA6"/>
    <w:rsid w:val="005600BF"/>
    <w:rsid w:val="00561C1A"/>
    <w:rsid w:val="00563082"/>
    <w:rsid w:val="00564DAF"/>
    <w:rsid w:val="00565C76"/>
    <w:rsid w:val="0057262E"/>
    <w:rsid w:val="00573AAD"/>
    <w:rsid w:val="0057508B"/>
    <w:rsid w:val="00575E38"/>
    <w:rsid w:val="00581796"/>
    <w:rsid w:val="00582D31"/>
    <w:rsid w:val="00584D36"/>
    <w:rsid w:val="00586CDF"/>
    <w:rsid w:val="00587937"/>
    <w:rsid w:val="00587E79"/>
    <w:rsid w:val="00590EA3"/>
    <w:rsid w:val="00592107"/>
    <w:rsid w:val="00594908"/>
    <w:rsid w:val="00597573"/>
    <w:rsid w:val="005976CB"/>
    <w:rsid w:val="005A016F"/>
    <w:rsid w:val="005A078C"/>
    <w:rsid w:val="005A07AB"/>
    <w:rsid w:val="005A22A6"/>
    <w:rsid w:val="005A5239"/>
    <w:rsid w:val="005A5C86"/>
    <w:rsid w:val="005A5FA8"/>
    <w:rsid w:val="005A617A"/>
    <w:rsid w:val="005B358E"/>
    <w:rsid w:val="005B3ECC"/>
    <w:rsid w:val="005B4860"/>
    <w:rsid w:val="005B59BC"/>
    <w:rsid w:val="005B60E2"/>
    <w:rsid w:val="005C1C75"/>
    <w:rsid w:val="005C228A"/>
    <w:rsid w:val="005C3EB6"/>
    <w:rsid w:val="005C5B3E"/>
    <w:rsid w:val="005C6DF2"/>
    <w:rsid w:val="005C71FA"/>
    <w:rsid w:val="005D0D0B"/>
    <w:rsid w:val="005D5433"/>
    <w:rsid w:val="005D55D8"/>
    <w:rsid w:val="005E0C2D"/>
    <w:rsid w:val="005E3DE7"/>
    <w:rsid w:val="005E7102"/>
    <w:rsid w:val="005E7D3E"/>
    <w:rsid w:val="005E7E3E"/>
    <w:rsid w:val="005F0AB2"/>
    <w:rsid w:val="005F2F8E"/>
    <w:rsid w:val="005F63FE"/>
    <w:rsid w:val="00601A3E"/>
    <w:rsid w:val="0060280D"/>
    <w:rsid w:val="00605AC4"/>
    <w:rsid w:val="0060728F"/>
    <w:rsid w:val="0060772E"/>
    <w:rsid w:val="00607F19"/>
    <w:rsid w:val="0061431B"/>
    <w:rsid w:val="0061576D"/>
    <w:rsid w:val="0061635A"/>
    <w:rsid w:val="006178AF"/>
    <w:rsid w:val="00620979"/>
    <w:rsid w:val="00621B31"/>
    <w:rsid w:val="00623010"/>
    <w:rsid w:val="0062314D"/>
    <w:rsid w:val="006231EA"/>
    <w:rsid w:val="00626689"/>
    <w:rsid w:val="006276E4"/>
    <w:rsid w:val="00627876"/>
    <w:rsid w:val="006279E9"/>
    <w:rsid w:val="00627ACA"/>
    <w:rsid w:val="00630C78"/>
    <w:rsid w:val="00630E12"/>
    <w:rsid w:val="006317F5"/>
    <w:rsid w:val="00632733"/>
    <w:rsid w:val="0063307E"/>
    <w:rsid w:val="0063315B"/>
    <w:rsid w:val="006345C3"/>
    <w:rsid w:val="0063489F"/>
    <w:rsid w:val="0064008E"/>
    <w:rsid w:val="00640FF7"/>
    <w:rsid w:val="006422E5"/>
    <w:rsid w:val="00642C83"/>
    <w:rsid w:val="006430E7"/>
    <w:rsid w:val="006440EC"/>
    <w:rsid w:val="0064461B"/>
    <w:rsid w:val="0064655A"/>
    <w:rsid w:val="00646939"/>
    <w:rsid w:val="006510BE"/>
    <w:rsid w:val="006528FC"/>
    <w:rsid w:val="00655845"/>
    <w:rsid w:val="006567C1"/>
    <w:rsid w:val="006572BA"/>
    <w:rsid w:val="00660FB6"/>
    <w:rsid w:val="0066338C"/>
    <w:rsid w:val="00663636"/>
    <w:rsid w:val="00670CEA"/>
    <w:rsid w:val="00672C51"/>
    <w:rsid w:val="00674D35"/>
    <w:rsid w:val="00676080"/>
    <w:rsid w:val="0068264F"/>
    <w:rsid w:val="006830DD"/>
    <w:rsid w:val="0068346D"/>
    <w:rsid w:val="00683A24"/>
    <w:rsid w:val="00687558"/>
    <w:rsid w:val="006875FA"/>
    <w:rsid w:val="006904A9"/>
    <w:rsid w:val="00690D14"/>
    <w:rsid w:val="00692FB5"/>
    <w:rsid w:val="00694EE6"/>
    <w:rsid w:val="0069742D"/>
    <w:rsid w:val="00697F76"/>
    <w:rsid w:val="006A04FC"/>
    <w:rsid w:val="006A0B60"/>
    <w:rsid w:val="006A563A"/>
    <w:rsid w:val="006A579A"/>
    <w:rsid w:val="006A5C69"/>
    <w:rsid w:val="006A73A5"/>
    <w:rsid w:val="006B1069"/>
    <w:rsid w:val="006B1AAB"/>
    <w:rsid w:val="006B23B2"/>
    <w:rsid w:val="006B35F9"/>
    <w:rsid w:val="006B40E1"/>
    <w:rsid w:val="006B4D57"/>
    <w:rsid w:val="006B5AED"/>
    <w:rsid w:val="006B5C8F"/>
    <w:rsid w:val="006B7012"/>
    <w:rsid w:val="006B7228"/>
    <w:rsid w:val="006B7DAF"/>
    <w:rsid w:val="006C226A"/>
    <w:rsid w:val="006C504A"/>
    <w:rsid w:val="006C5457"/>
    <w:rsid w:val="006C5EA1"/>
    <w:rsid w:val="006C7502"/>
    <w:rsid w:val="006D000A"/>
    <w:rsid w:val="006D0FB4"/>
    <w:rsid w:val="006D1A00"/>
    <w:rsid w:val="006D1C90"/>
    <w:rsid w:val="006D4CAC"/>
    <w:rsid w:val="006D726C"/>
    <w:rsid w:val="006E012F"/>
    <w:rsid w:val="006E2BCE"/>
    <w:rsid w:val="006E44AD"/>
    <w:rsid w:val="006F03C8"/>
    <w:rsid w:val="006F412F"/>
    <w:rsid w:val="006F45A3"/>
    <w:rsid w:val="006F4F87"/>
    <w:rsid w:val="006F73CB"/>
    <w:rsid w:val="006F7E3C"/>
    <w:rsid w:val="0070075A"/>
    <w:rsid w:val="007029CA"/>
    <w:rsid w:val="00703B57"/>
    <w:rsid w:val="00710301"/>
    <w:rsid w:val="00710856"/>
    <w:rsid w:val="00710D14"/>
    <w:rsid w:val="00713A30"/>
    <w:rsid w:val="00713F32"/>
    <w:rsid w:val="00715137"/>
    <w:rsid w:val="00715A20"/>
    <w:rsid w:val="00715B2C"/>
    <w:rsid w:val="00722F1A"/>
    <w:rsid w:val="00725418"/>
    <w:rsid w:val="00725998"/>
    <w:rsid w:val="00730CE6"/>
    <w:rsid w:val="007324B8"/>
    <w:rsid w:val="007333AF"/>
    <w:rsid w:val="007336E7"/>
    <w:rsid w:val="00733D59"/>
    <w:rsid w:val="007433AB"/>
    <w:rsid w:val="00743932"/>
    <w:rsid w:val="00743BF8"/>
    <w:rsid w:val="00747655"/>
    <w:rsid w:val="00747D03"/>
    <w:rsid w:val="0075079E"/>
    <w:rsid w:val="007527F4"/>
    <w:rsid w:val="007530AE"/>
    <w:rsid w:val="00754E8F"/>
    <w:rsid w:val="007561D1"/>
    <w:rsid w:val="0076128F"/>
    <w:rsid w:val="00761F67"/>
    <w:rsid w:val="007642E8"/>
    <w:rsid w:val="007663C7"/>
    <w:rsid w:val="00767F64"/>
    <w:rsid w:val="00770D48"/>
    <w:rsid w:val="00772406"/>
    <w:rsid w:val="0077293C"/>
    <w:rsid w:val="00775846"/>
    <w:rsid w:val="00781B85"/>
    <w:rsid w:val="00786529"/>
    <w:rsid w:val="00794188"/>
    <w:rsid w:val="00795790"/>
    <w:rsid w:val="00797C32"/>
    <w:rsid w:val="00797F7A"/>
    <w:rsid w:val="007A09AD"/>
    <w:rsid w:val="007A2657"/>
    <w:rsid w:val="007A3198"/>
    <w:rsid w:val="007A4209"/>
    <w:rsid w:val="007A5AFC"/>
    <w:rsid w:val="007A7438"/>
    <w:rsid w:val="007B0414"/>
    <w:rsid w:val="007B1019"/>
    <w:rsid w:val="007B4609"/>
    <w:rsid w:val="007B656D"/>
    <w:rsid w:val="007B6639"/>
    <w:rsid w:val="007C0105"/>
    <w:rsid w:val="007C09C4"/>
    <w:rsid w:val="007C1C89"/>
    <w:rsid w:val="007C3D0E"/>
    <w:rsid w:val="007C4F13"/>
    <w:rsid w:val="007C6018"/>
    <w:rsid w:val="007D0436"/>
    <w:rsid w:val="007D0AC8"/>
    <w:rsid w:val="007D16B4"/>
    <w:rsid w:val="007D1EAD"/>
    <w:rsid w:val="007D2189"/>
    <w:rsid w:val="007D3E89"/>
    <w:rsid w:val="007D58A1"/>
    <w:rsid w:val="007D6EB7"/>
    <w:rsid w:val="007D7B72"/>
    <w:rsid w:val="007E01E0"/>
    <w:rsid w:val="007E1C09"/>
    <w:rsid w:val="007E3379"/>
    <w:rsid w:val="007E5E43"/>
    <w:rsid w:val="007E66A5"/>
    <w:rsid w:val="007F3003"/>
    <w:rsid w:val="007F51FF"/>
    <w:rsid w:val="00801FD7"/>
    <w:rsid w:val="00802136"/>
    <w:rsid w:val="00803396"/>
    <w:rsid w:val="00807695"/>
    <w:rsid w:val="00812E10"/>
    <w:rsid w:val="00813900"/>
    <w:rsid w:val="00814200"/>
    <w:rsid w:val="00815163"/>
    <w:rsid w:val="00817510"/>
    <w:rsid w:val="008216FA"/>
    <w:rsid w:val="008217DD"/>
    <w:rsid w:val="00824257"/>
    <w:rsid w:val="0083072C"/>
    <w:rsid w:val="00831476"/>
    <w:rsid w:val="00833520"/>
    <w:rsid w:val="00834D92"/>
    <w:rsid w:val="00835E79"/>
    <w:rsid w:val="00840174"/>
    <w:rsid w:val="00841EFD"/>
    <w:rsid w:val="00841F5E"/>
    <w:rsid w:val="008435DA"/>
    <w:rsid w:val="0085317E"/>
    <w:rsid w:val="00853E09"/>
    <w:rsid w:val="008559CB"/>
    <w:rsid w:val="008623C3"/>
    <w:rsid w:val="00862F69"/>
    <w:rsid w:val="0086376D"/>
    <w:rsid w:val="00866CD6"/>
    <w:rsid w:val="00871EE8"/>
    <w:rsid w:val="00874E1C"/>
    <w:rsid w:val="00880392"/>
    <w:rsid w:val="00880603"/>
    <w:rsid w:val="0088156F"/>
    <w:rsid w:val="008825E1"/>
    <w:rsid w:val="00884C4F"/>
    <w:rsid w:val="00890342"/>
    <w:rsid w:val="0089162C"/>
    <w:rsid w:val="00891737"/>
    <w:rsid w:val="008922C0"/>
    <w:rsid w:val="00892FBB"/>
    <w:rsid w:val="00894609"/>
    <w:rsid w:val="00896F5A"/>
    <w:rsid w:val="00897DC1"/>
    <w:rsid w:val="008A1109"/>
    <w:rsid w:val="008A3800"/>
    <w:rsid w:val="008A5148"/>
    <w:rsid w:val="008A6E17"/>
    <w:rsid w:val="008B5D8E"/>
    <w:rsid w:val="008C04EB"/>
    <w:rsid w:val="008C25C6"/>
    <w:rsid w:val="008C2863"/>
    <w:rsid w:val="008C2D8E"/>
    <w:rsid w:val="008C4F32"/>
    <w:rsid w:val="008C5FC3"/>
    <w:rsid w:val="008C6AD9"/>
    <w:rsid w:val="008C78F1"/>
    <w:rsid w:val="008D0D7A"/>
    <w:rsid w:val="008D1290"/>
    <w:rsid w:val="008D61F0"/>
    <w:rsid w:val="008E17FD"/>
    <w:rsid w:val="008E30E3"/>
    <w:rsid w:val="008E3457"/>
    <w:rsid w:val="008E6F66"/>
    <w:rsid w:val="008E7480"/>
    <w:rsid w:val="008F0A7C"/>
    <w:rsid w:val="008F2B1A"/>
    <w:rsid w:val="008F33C7"/>
    <w:rsid w:val="008F4DE1"/>
    <w:rsid w:val="008F66E2"/>
    <w:rsid w:val="008F79F6"/>
    <w:rsid w:val="00902585"/>
    <w:rsid w:val="00902C5F"/>
    <w:rsid w:val="00904939"/>
    <w:rsid w:val="00904F75"/>
    <w:rsid w:val="0090639B"/>
    <w:rsid w:val="00911E4E"/>
    <w:rsid w:val="0091263A"/>
    <w:rsid w:val="00914407"/>
    <w:rsid w:val="009175C7"/>
    <w:rsid w:val="0091796D"/>
    <w:rsid w:val="00926805"/>
    <w:rsid w:val="00933B37"/>
    <w:rsid w:val="00934251"/>
    <w:rsid w:val="00935F63"/>
    <w:rsid w:val="00936122"/>
    <w:rsid w:val="00941B76"/>
    <w:rsid w:val="009431F4"/>
    <w:rsid w:val="009448C2"/>
    <w:rsid w:val="00946725"/>
    <w:rsid w:val="00954A64"/>
    <w:rsid w:val="009607D9"/>
    <w:rsid w:val="00961634"/>
    <w:rsid w:val="009648D0"/>
    <w:rsid w:val="00964A5C"/>
    <w:rsid w:val="00964FEA"/>
    <w:rsid w:val="00966491"/>
    <w:rsid w:val="00967664"/>
    <w:rsid w:val="00967B79"/>
    <w:rsid w:val="00967F73"/>
    <w:rsid w:val="009753AF"/>
    <w:rsid w:val="00976B4C"/>
    <w:rsid w:val="00977622"/>
    <w:rsid w:val="00980097"/>
    <w:rsid w:val="009832E4"/>
    <w:rsid w:val="0098417C"/>
    <w:rsid w:val="00985F1A"/>
    <w:rsid w:val="00990583"/>
    <w:rsid w:val="009946EF"/>
    <w:rsid w:val="009A1CC8"/>
    <w:rsid w:val="009A39F5"/>
    <w:rsid w:val="009A7CC9"/>
    <w:rsid w:val="009B010B"/>
    <w:rsid w:val="009B05C9"/>
    <w:rsid w:val="009B0ADE"/>
    <w:rsid w:val="009B16A6"/>
    <w:rsid w:val="009B1D71"/>
    <w:rsid w:val="009B2487"/>
    <w:rsid w:val="009B24A6"/>
    <w:rsid w:val="009B6EC1"/>
    <w:rsid w:val="009C0067"/>
    <w:rsid w:val="009C2687"/>
    <w:rsid w:val="009C76AB"/>
    <w:rsid w:val="009D00DA"/>
    <w:rsid w:val="009D056B"/>
    <w:rsid w:val="009D30D5"/>
    <w:rsid w:val="009D5585"/>
    <w:rsid w:val="009D56A0"/>
    <w:rsid w:val="009E0390"/>
    <w:rsid w:val="009E1D84"/>
    <w:rsid w:val="009E274C"/>
    <w:rsid w:val="009E452A"/>
    <w:rsid w:val="009E7038"/>
    <w:rsid w:val="009E794A"/>
    <w:rsid w:val="009E7F3E"/>
    <w:rsid w:val="009F1A24"/>
    <w:rsid w:val="009F3006"/>
    <w:rsid w:val="009F422E"/>
    <w:rsid w:val="009F4B6D"/>
    <w:rsid w:val="009F7508"/>
    <w:rsid w:val="009F7770"/>
    <w:rsid w:val="00A055C3"/>
    <w:rsid w:val="00A06A24"/>
    <w:rsid w:val="00A07117"/>
    <w:rsid w:val="00A10EE3"/>
    <w:rsid w:val="00A113DB"/>
    <w:rsid w:val="00A11D26"/>
    <w:rsid w:val="00A141F1"/>
    <w:rsid w:val="00A14BDB"/>
    <w:rsid w:val="00A1568A"/>
    <w:rsid w:val="00A15CD4"/>
    <w:rsid w:val="00A21756"/>
    <w:rsid w:val="00A21F1F"/>
    <w:rsid w:val="00A2271C"/>
    <w:rsid w:val="00A235E6"/>
    <w:rsid w:val="00A2669D"/>
    <w:rsid w:val="00A276A4"/>
    <w:rsid w:val="00A3673E"/>
    <w:rsid w:val="00A40615"/>
    <w:rsid w:val="00A42AB0"/>
    <w:rsid w:val="00A4671C"/>
    <w:rsid w:val="00A46CF7"/>
    <w:rsid w:val="00A46F3E"/>
    <w:rsid w:val="00A47298"/>
    <w:rsid w:val="00A53F20"/>
    <w:rsid w:val="00A55007"/>
    <w:rsid w:val="00A56A48"/>
    <w:rsid w:val="00A6536D"/>
    <w:rsid w:val="00A67711"/>
    <w:rsid w:val="00A70522"/>
    <w:rsid w:val="00A71852"/>
    <w:rsid w:val="00A75E74"/>
    <w:rsid w:val="00A776FE"/>
    <w:rsid w:val="00A80731"/>
    <w:rsid w:val="00A81DB5"/>
    <w:rsid w:val="00A822AA"/>
    <w:rsid w:val="00A85F3A"/>
    <w:rsid w:val="00A86194"/>
    <w:rsid w:val="00A90342"/>
    <w:rsid w:val="00A92057"/>
    <w:rsid w:val="00A942A6"/>
    <w:rsid w:val="00A947C4"/>
    <w:rsid w:val="00A96CB3"/>
    <w:rsid w:val="00A974CC"/>
    <w:rsid w:val="00A97B22"/>
    <w:rsid w:val="00AA0549"/>
    <w:rsid w:val="00AA1D04"/>
    <w:rsid w:val="00AA1F99"/>
    <w:rsid w:val="00AA338C"/>
    <w:rsid w:val="00AA67E1"/>
    <w:rsid w:val="00AB0A6A"/>
    <w:rsid w:val="00AB1FA4"/>
    <w:rsid w:val="00AB54B2"/>
    <w:rsid w:val="00AC1089"/>
    <w:rsid w:val="00AC25E3"/>
    <w:rsid w:val="00AC26EA"/>
    <w:rsid w:val="00AC3958"/>
    <w:rsid w:val="00AC5F9C"/>
    <w:rsid w:val="00AC73D7"/>
    <w:rsid w:val="00AD0221"/>
    <w:rsid w:val="00AD069E"/>
    <w:rsid w:val="00AD3EFB"/>
    <w:rsid w:val="00AE01DF"/>
    <w:rsid w:val="00AE1967"/>
    <w:rsid w:val="00AE1C6D"/>
    <w:rsid w:val="00AE26D1"/>
    <w:rsid w:val="00AE5D25"/>
    <w:rsid w:val="00AF18A0"/>
    <w:rsid w:val="00AF1A30"/>
    <w:rsid w:val="00AF2D53"/>
    <w:rsid w:val="00AF351D"/>
    <w:rsid w:val="00AF514D"/>
    <w:rsid w:val="00AF5332"/>
    <w:rsid w:val="00AF5C3B"/>
    <w:rsid w:val="00AF6693"/>
    <w:rsid w:val="00B00799"/>
    <w:rsid w:val="00B01168"/>
    <w:rsid w:val="00B01439"/>
    <w:rsid w:val="00B02C18"/>
    <w:rsid w:val="00B110ED"/>
    <w:rsid w:val="00B115B2"/>
    <w:rsid w:val="00B1537C"/>
    <w:rsid w:val="00B2062A"/>
    <w:rsid w:val="00B213DD"/>
    <w:rsid w:val="00B241EC"/>
    <w:rsid w:val="00B24FA3"/>
    <w:rsid w:val="00B26B31"/>
    <w:rsid w:val="00B2723C"/>
    <w:rsid w:val="00B31CE7"/>
    <w:rsid w:val="00B31EAC"/>
    <w:rsid w:val="00B36CB0"/>
    <w:rsid w:val="00B414F3"/>
    <w:rsid w:val="00B43303"/>
    <w:rsid w:val="00B434A2"/>
    <w:rsid w:val="00B43D6C"/>
    <w:rsid w:val="00B44FDE"/>
    <w:rsid w:val="00B476B3"/>
    <w:rsid w:val="00B5167D"/>
    <w:rsid w:val="00B53474"/>
    <w:rsid w:val="00B55BAF"/>
    <w:rsid w:val="00B65319"/>
    <w:rsid w:val="00B66D67"/>
    <w:rsid w:val="00B72A56"/>
    <w:rsid w:val="00B7385C"/>
    <w:rsid w:val="00B7549A"/>
    <w:rsid w:val="00B75DBC"/>
    <w:rsid w:val="00B76769"/>
    <w:rsid w:val="00B76D82"/>
    <w:rsid w:val="00B814EA"/>
    <w:rsid w:val="00B85C5C"/>
    <w:rsid w:val="00B86AC3"/>
    <w:rsid w:val="00B91EE1"/>
    <w:rsid w:val="00B93181"/>
    <w:rsid w:val="00BA0AF4"/>
    <w:rsid w:val="00BA401D"/>
    <w:rsid w:val="00BA7488"/>
    <w:rsid w:val="00BB046F"/>
    <w:rsid w:val="00BB26DA"/>
    <w:rsid w:val="00BB2B7B"/>
    <w:rsid w:val="00BB2F94"/>
    <w:rsid w:val="00BB34E5"/>
    <w:rsid w:val="00BB4E6A"/>
    <w:rsid w:val="00BB7358"/>
    <w:rsid w:val="00BC0C71"/>
    <w:rsid w:val="00BC4C13"/>
    <w:rsid w:val="00BC6DC5"/>
    <w:rsid w:val="00BC7C95"/>
    <w:rsid w:val="00BD01E7"/>
    <w:rsid w:val="00BD4942"/>
    <w:rsid w:val="00BD5CA7"/>
    <w:rsid w:val="00BE48D4"/>
    <w:rsid w:val="00BE4DA9"/>
    <w:rsid w:val="00BE6912"/>
    <w:rsid w:val="00BE6D79"/>
    <w:rsid w:val="00BF1D70"/>
    <w:rsid w:val="00BF1FC4"/>
    <w:rsid w:val="00BF2C82"/>
    <w:rsid w:val="00BF2E11"/>
    <w:rsid w:val="00C02729"/>
    <w:rsid w:val="00C0354A"/>
    <w:rsid w:val="00C049A6"/>
    <w:rsid w:val="00C050AE"/>
    <w:rsid w:val="00C062CB"/>
    <w:rsid w:val="00C06DCF"/>
    <w:rsid w:val="00C12F32"/>
    <w:rsid w:val="00C13C83"/>
    <w:rsid w:val="00C15C5D"/>
    <w:rsid w:val="00C16AB0"/>
    <w:rsid w:val="00C204A8"/>
    <w:rsid w:val="00C3152C"/>
    <w:rsid w:val="00C31D72"/>
    <w:rsid w:val="00C35382"/>
    <w:rsid w:val="00C3675C"/>
    <w:rsid w:val="00C42087"/>
    <w:rsid w:val="00C42B65"/>
    <w:rsid w:val="00C447D6"/>
    <w:rsid w:val="00C44A44"/>
    <w:rsid w:val="00C44A8A"/>
    <w:rsid w:val="00C44CC7"/>
    <w:rsid w:val="00C464D9"/>
    <w:rsid w:val="00C5740B"/>
    <w:rsid w:val="00C601D5"/>
    <w:rsid w:val="00C6057F"/>
    <w:rsid w:val="00C60883"/>
    <w:rsid w:val="00C60B3F"/>
    <w:rsid w:val="00C60D06"/>
    <w:rsid w:val="00C61E68"/>
    <w:rsid w:val="00C63A34"/>
    <w:rsid w:val="00C64507"/>
    <w:rsid w:val="00C6600C"/>
    <w:rsid w:val="00C67211"/>
    <w:rsid w:val="00C67604"/>
    <w:rsid w:val="00C71C30"/>
    <w:rsid w:val="00C72BC8"/>
    <w:rsid w:val="00C73243"/>
    <w:rsid w:val="00C7446A"/>
    <w:rsid w:val="00C7590D"/>
    <w:rsid w:val="00C8219F"/>
    <w:rsid w:val="00C828D4"/>
    <w:rsid w:val="00C82A2B"/>
    <w:rsid w:val="00C84C4B"/>
    <w:rsid w:val="00C856D6"/>
    <w:rsid w:val="00C91BFA"/>
    <w:rsid w:val="00C92625"/>
    <w:rsid w:val="00C95D26"/>
    <w:rsid w:val="00C96F84"/>
    <w:rsid w:val="00C97D9D"/>
    <w:rsid w:val="00CA01D5"/>
    <w:rsid w:val="00CA1664"/>
    <w:rsid w:val="00CA1732"/>
    <w:rsid w:val="00CA5864"/>
    <w:rsid w:val="00CA6A61"/>
    <w:rsid w:val="00CB008E"/>
    <w:rsid w:val="00CB145F"/>
    <w:rsid w:val="00CB2B73"/>
    <w:rsid w:val="00CB48BB"/>
    <w:rsid w:val="00CB4E0E"/>
    <w:rsid w:val="00CC0320"/>
    <w:rsid w:val="00CC0E80"/>
    <w:rsid w:val="00CC185E"/>
    <w:rsid w:val="00CC18F4"/>
    <w:rsid w:val="00CC2896"/>
    <w:rsid w:val="00CC2A10"/>
    <w:rsid w:val="00CC418A"/>
    <w:rsid w:val="00CC6664"/>
    <w:rsid w:val="00CC6732"/>
    <w:rsid w:val="00CC7A54"/>
    <w:rsid w:val="00CD01A8"/>
    <w:rsid w:val="00CD0FAC"/>
    <w:rsid w:val="00CD1519"/>
    <w:rsid w:val="00CD505F"/>
    <w:rsid w:val="00CD6B04"/>
    <w:rsid w:val="00CD7BD6"/>
    <w:rsid w:val="00CE1C0F"/>
    <w:rsid w:val="00CE4478"/>
    <w:rsid w:val="00CF24F0"/>
    <w:rsid w:val="00CF3859"/>
    <w:rsid w:val="00CF3AB8"/>
    <w:rsid w:val="00CF4683"/>
    <w:rsid w:val="00CF5F25"/>
    <w:rsid w:val="00CF79C6"/>
    <w:rsid w:val="00CF7D44"/>
    <w:rsid w:val="00D00F94"/>
    <w:rsid w:val="00D04011"/>
    <w:rsid w:val="00D04221"/>
    <w:rsid w:val="00D05FDA"/>
    <w:rsid w:val="00D06BB8"/>
    <w:rsid w:val="00D06CD3"/>
    <w:rsid w:val="00D10412"/>
    <w:rsid w:val="00D10837"/>
    <w:rsid w:val="00D13833"/>
    <w:rsid w:val="00D144BC"/>
    <w:rsid w:val="00D14CEF"/>
    <w:rsid w:val="00D1519A"/>
    <w:rsid w:val="00D1744E"/>
    <w:rsid w:val="00D17C2D"/>
    <w:rsid w:val="00D200CE"/>
    <w:rsid w:val="00D20CBB"/>
    <w:rsid w:val="00D23EAD"/>
    <w:rsid w:val="00D24259"/>
    <w:rsid w:val="00D244F0"/>
    <w:rsid w:val="00D257A3"/>
    <w:rsid w:val="00D25CDE"/>
    <w:rsid w:val="00D27134"/>
    <w:rsid w:val="00D401AF"/>
    <w:rsid w:val="00D43563"/>
    <w:rsid w:val="00D44ABE"/>
    <w:rsid w:val="00D455FC"/>
    <w:rsid w:val="00D46070"/>
    <w:rsid w:val="00D46FE9"/>
    <w:rsid w:val="00D511D7"/>
    <w:rsid w:val="00D52F7A"/>
    <w:rsid w:val="00D60FF2"/>
    <w:rsid w:val="00D72351"/>
    <w:rsid w:val="00D7500F"/>
    <w:rsid w:val="00D769D7"/>
    <w:rsid w:val="00D8109E"/>
    <w:rsid w:val="00D84BC5"/>
    <w:rsid w:val="00D85448"/>
    <w:rsid w:val="00D86A12"/>
    <w:rsid w:val="00D871C5"/>
    <w:rsid w:val="00D87655"/>
    <w:rsid w:val="00D94339"/>
    <w:rsid w:val="00D95BC1"/>
    <w:rsid w:val="00D96701"/>
    <w:rsid w:val="00DA17F6"/>
    <w:rsid w:val="00DA21A4"/>
    <w:rsid w:val="00DA3553"/>
    <w:rsid w:val="00DA63D3"/>
    <w:rsid w:val="00DA7767"/>
    <w:rsid w:val="00DB100B"/>
    <w:rsid w:val="00DB108C"/>
    <w:rsid w:val="00DB141B"/>
    <w:rsid w:val="00DB678A"/>
    <w:rsid w:val="00DC0407"/>
    <w:rsid w:val="00DC2173"/>
    <w:rsid w:val="00DC2A78"/>
    <w:rsid w:val="00DC2DE4"/>
    <w:rsid w:val="00DC62F0"/>
    <w:rsid w:val="00DC65E0"/>
    <w:rsid w:val="00DC7107"/>
    <w:rsid w:val="00DD2133"/>
    <w:rsid w:val="00DD641E"/>
    <w:rsid w:val="00DE0CC0"/>
    <w:rsid w:val="00DE187C"/>
    <w:rsid w:val="00DF1E07"/>
    <w:rsid w:val="00DF47A3"/>
    <w:rsid w:val="00DF50BD"/>
    <w:rsid w:val="00DF6C50"/>
    <w:rsid w:val="00DF7D34"/>
    <w:rsid w:val="00E02E98"/>
    <w:rsid w:val="00E054D8"/>
    <w:rsid w:val="00E06C02"/>
    <w:rsid w:val="00E10140"/>
    <w:rsid w:val="00E13A14"/>
    <w:rsid w:val="00E14DC7"/>
    <w:rsid w:val="00E15B13"/>
    <w:rsid w:val="00E22CB7"/>
    <w:rsid w:val="00E24B19"/>
    <w:rsid w:val="00E25263"/>
    <w:rsid w:val="00E33B3E"/>
    <w:rsid w:val="00E33DE4"/>
    <w:rsid w:val="00E3599A"/>
    <w:rsid w:val="00E369F0"/>
    <w:rsid w:val="00E378A7"/>
    <w:rsid w:val="00E41A99"/>
    <w:rsid w:val="00E51266"/>
    <w:rsid w:val="00E54446"/>
    <w:rsid w:val="00E54FFF"/>
    <w:rsid w:val="00E56686"/>
    <w:rsid w:val="00E57037"/>
    <w:rsid w:val="00E63314"/>
    <w:rsid w:val="00E63FCC"/>
    <w:rsid w:val="00E65221"/>
    <w:rsid w:val="00E66A27"/>
    <w:rsid w:val="00E71519"/>
    <w:rsid w:val="00E7185C"/>
    <w:rsid w:val="00E71A00"/>
    <w:rsid w:val="00E76DC0"/>
    <w:rsid w:val="00E775C1"/>
    <w:rsid w:val="00E812F3"/>
    <w:rsid w:val="00E814A7"/>
    <w:rsid w:val="00E82037"/>
    <w:rsid w:val="00E86085"/>
    <w:rsid w:val="00E90E48"/>
    <w:rsid w:val="00E91F82"/>
    <w:rsid w:val="00E93F81"/>
    <w:rsid w:val="00E96896"/>
    <w:rsid w:val="00E97354"/>
    <w:rsid w:val="00E97AA2"/>
    <w:rsid w:val="00EA176B"/>
    <w:rsid w:val="00EA2021"/>
    <w:rsid w:val="00EA2144"/>
    <w:rsid w:val="00EA262D"/>
    <w:rsid w:val="00EA717D"/>
    <w:rsid w:val="00EB04E1"/>
    <w:rsid w:val="00EB2422"/>
    <w:rsid w:val="00EB2F0B"/>
    <w:rsid w:val="00EC1B9D"/>
    <w:rsid w:val="00EC277D"/>
    <w:rsid w:val="00EC3FAA"/>
    <w:rsid w:val="00EC4A50"/>
    <w:rsid w:val="00EC5495"/>
    <w:rsid w:val="00EC77C0"/>
    <w:rsid w:val="00ED076A"/>
    <w:rsid w:val="00ED2BA7"/>
    <w:rsid w:val="00ED2CB7"/>
    <w:rsid w:val="00ED5435"/>
    <w:rsid w:val="00ED6BB3"/>
    <w:rsid w:val="00EE24A6"/>
    <w:rsid w:val="00EE4F75"/>
    <w:rsid w:val="00EE56D0"/>
    <w:rsid w:val="00EF3BD9"/>
    <w:rsid w:val="00EF5098"/>
    <w:rsid w:val="00F0151A"/>
    <w:rsid w:val="00F01A94"/>
    <w:rsid w:val="00F10260"/>
    <w:rsid w:val="00F11F2E"/>
    <w:rsid w:val="00F11FB9"/>
    <w:rsid w:val="00F12851"/>
    <w:rsid w:val="00F16B34"/>
    <w:rsid w:val="00F256EF"/>
    <w:rsid w:val="00F270AB"/>
    <w:rsid w:val="00F4165B"/>
    <w:rsid w:val="00F471B2"/>
    <w:rsid w:val="00F524D8"/>
    <w:rsid w:val="00F568EB"/>
    <w:rsid w:val="00F60FD5"/>
    <w:rsid w:val="00F612A8"/>
    <w:rsid w:val="00F628BC"/>
    <w:rsid w:val="00F6353E"/>
    <w:rsid w:val="00F73270"/>
    <w:rsid w:val="00F743DB"/>
    <w:rsid w:val="00F772AA"/>
    <w:rsid w:val="00F81068"/>
    <w:rsid w:val="00F818F1"/>
    <w:rsid w:val="00F8358F"/>
    <w:rsid w:val="00F83E50"/>
    <w:rsid w:val="00F8446E"/>
    <w:rsid w:val="00F850EA"/>
    <w:rsid w:val="00F85EBF"/>
    <w:rsid w:val="00F86E6D"/>
    <w:rsid w:val="00F90C0D"/>
    <w:rsid w:val="00F9188A"/>
    <w:rsid w:val="00FA1459"/>
    <w:rsid w:val="00FA25EC"/>
    <w:rsid w:val="00FA270E"/>
    <w:rsid w:val="00FA2B7D"/>
    <w:rsid w:val="00FA3B88"/>
    <w:rsid w:val="00FA671C"/>
    <w:rsid w:val="00FA6FCB"/>
    <w:rsid w:val="00FA75CA"/>
    <w:rsid w:val="00FB0F27"/>
    <w:rsid w:val="00FB383C"/>
    <w:rsid w:val="00FB6EFD"/>
    <w:rsid w:val="00FC0280"/>
    <w:rsid w:val="00FC2645"/>
    <w:rsid w:val="00FC377D"/>
    <w:rsid w:val="00FC45AB"/>
    <w:rsid w:val="00FC5F2A"/>
    <w:rsid w:val="00FC7657"/>
    <w:rsid w:val="00FC7A72"/>
    <w:rsid w:val="00FD10E7"/>
    <w:rsid w:val="00FD2D7B"/>
    <w:rsid w:val="00FD51CB"/>
    <w:rsid w:val="00FD5306"/>
    <w:rsid w:val="00FD746E"/>
    <w:rsid w:val="00FE02DA"/>
    <w:rsid w:val="00FE17A5"/>
    <w:rsid w:val="00FE22C0"/>
    <w:rsid w:val="00FE3DA0"/>
    <w:rsid w:val="00FE46A5"/>
    <w:rsid w:val="00FE47D8"/>
    <w:rsid w:val="00FE4FA5"/>
    <w:rsid w:val="00FE77C1"/>
    <w:rsid w:val="00FF30FF"/>
    <w:rsid w:val="00FF72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1BBF8E4"/>
  <w15:docId w15:val="{0459612C-19DD-4B71-A528-D2A5D9CB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F33C7"/>
    <w:rPr>
      <w:sz w:val="24"/>
      <w:szCs w:val="24"/>
    </w:rPr>
  </w:style>
  <w:style w:type="paragraph" w:styleId="Nadpis1">
    <w:name w:val="heading 1"/>
    <w:basedOn w:val="Normln"/>
    <w:next w:val="Normln"/>
    <w:qFormat/>
    <w:rsid w:val="00BA7488"/>
    <w:pPr>
      <w:keepNext/>
      <w:outlineLvl w:val="0"/>
    </w:pPr>
    <w:rPr>
      <w:u w:val="single"/>
    </w:rPr>
  </w:style>
  <w:style w:type="paragraph" w:styleId="Nadpis2">
    <w:name w:val="heading 2"/>
    <w:basedOn w:val="Normln"/>
    <w:next w:val="Normln"/>
    <w:link w:val="Nadpis2Char"/>
    <w:qFormat/>
    <w:rsid w:val="00BA7488"/>
    <w:pPr>
      <w:spacing w:before="160" w:after="120"/>
      <w:outlineLvl w:val="1"/>
    </w:pPr>
    <w:rPr>
      <w:rFonts w:ascii="Arial" w:hAnsi="Arial"/>
      <w:b/>
      <w:i/>
      <w:kern w:val="28"/>
      <w:sz w:val="20"/>
      <w:szCs w:val="20"/>
    </w:rPr>
  </w:style>
  <w:style w:type="paragraph" w:styleId="Nadpis3">
    <w:name w:val="heading 3"/>
    <w:basedOn w:val="Normln"/>
    <w:next w:val="Normln"/>
    <w:qFormat/>
    <w:rsid w:val="00BA7488"/>
    <w:pPr>
      <w:spacing w:before="120" w:after="80"/>
      <w:outlineLvl w:val="2"/>
    </w:pPr>
    <w:rPr>
      <w:b/>
      <w:kern w:val="28"/>
      <w:sz w:val="20"/>
      <w:szCs w:val="20"/>
    </w:rPr>
  </w:style>
  <w:style w:type="paragraph" w:styleId="Nadpis4">
    <w:name w:val="heading 4"/>
    <w:basedOn w:val="Normln"/>
    <w:next w:val="Normln"/>
    <w:qFormat/>
    <w:rsid w:val="00BA7488"/>
    <w:pPr>
      <w:spacing w:before="120" w:after="80"/>
      <w:outlineLvl w:val="3"/>
    </w:pPr>
    <w:rPr>
      <w:b/>
      <w:i/>
      <w:kern w:val="28"/>
      <w:sz w:val="20"/>
      <w:szCs w:val="20"/>
    </w:rPr>
  </w:style>
  <w:style w:type="paragraph" w:styleId="Nadpis5">
    <w:name w:val="heading 5"/>
    <w:basedOn w:val="Normln"/>
    <w:next w:val="Zkladntext"/>
    <w:qFormat/>
    <w:rsid w:val="00BA7488"/>
    <w:pPr>
      <w:spacing w:before="120" w:after="80"/>
      <w:outlineLvl w:val="4"/>
    </w:pPr>
    <w:rPr>
      <w:rFonts w:ascii="Arial" w:hAnsi="Arial"/>
      <w:b/>
      <w:kern w:val="28"/>
      <w:sz w:val="20"/>
      <w:szCs w:val="20"/>
    </w:rPr>
  </w:style>
  <w:style w:type="paragraph" w:styleId="Nadpis6">
    <w:name w:val="heading 6"/>
    <w:basedOn w:val="Normln"/>
    <w:next w:val="Zkladntext"/>
    <w:qFormat/>
    <w:rsid w:val="00BA7488"/>
    <w:pPr>
      <w:spacing w:before="120" w:after="80"/>
      <w:outlineLvl w:val="5"/>
    </w:pPr>
    <w:rPr>
      <w:rFonts w:ascii="Arial" w:hAnsi="Arial"/>
      <w:b/>
      <w:i/>
      <w:kern w:val="28"/>
      <w:sz w:val="20"/>
      <w:szCs w:val="20"/>
    </w:rPr>
  </w:style>
  <w:style w:type="paragraph" w:styleId="Nadpis7">
    <w:name w:val="heading 7"/>
    <w:basedOn w:val="Normln"/>
    <w:next w:val="Zkladntext"/>
    <w:qFormat/>
    <w:rsid w:val="00BA7488"/>
    <w:pPr>
      <w:spacing w:before="80" w:after="60"/>
      <w:outlineLvl w:val="6"/>
    </w:pPr>
    <w:rPr>
      <w:b/>
      <w:kern w:val="28"/>
      <w:sz w:val="20"/>
      <w:szCs w:val="20"/>
    </w:rPr>
  </w:style>
  <w:style w:type="paragraph" w:styleId="Nadpis8">
    <w:name w:val="heading 8"/>
    <w:basedOn w:val="Normln"/>
    <w:next w:val="Zkladntext"/>
    <w:qFormat/>
    <w:rsid w:val="00BA7488"/>
    <w:pPr>
      <w:spacing w:before="80" w:after="60"/>
      <w:outlineLvl w:val="7"/>
    </w:pPr>
    <w:rPr>
      <w:b/>
      <w:i/>
      <w:kern w:val="28"/>
      <w:sz w:val="20"/>
      <w:szCs w:val="20"/>
    </w:rPr>
  </w:style>
  <w:style w:type="paragraph" w:styleId="Nadpis9">
    <w:name w:val="heading 9"/>
    <w:basedOn w:val="Normln"/>
    <w:next w:val="Zkladntext"/>
    <w:qFormat/>
    <w:rsid w:val="00BA7488"/>
    <w:pPr>
      <w:spacing w:before="80" w:after="60"/>
      <w:outlineLvl w:val="8"/>
    </w:pPr>
    <w:rPr>
      <w:b/>
      <w:i/>
      <w:kern w:val="28"/>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Tučný text Char,()odstaved Char,termo Char"/>
    <w:basedOn w:val="Normln"/>
    <w:link w:val="ZkladntextChar"/>
    <w:rsid w:val="00BA7488"/>
    <w:pPr>
      <w:spacing w:after="120"/>
    </w:pPr>
  </w:style>
  <w:style w:type="paragraph" w:styleId="Zhlav">
    <w:name w:val="header"/>
    <w:basedOn w:val="Normln"/>
    <w:link w:val="ZhlavChar"/>
    <w:uiPriority w:val="99"/>
    <w:rsid w:val="00BA7488"/>
    <w:pPr>
      <w:tabs>
        <w:tab w:val="center" w:pos="4536"/>
        <w:tab w:val="right" w:pos="9072"/>
      </w:tabs>
    </w:pPr>
  </w:style>
  <w:style w:type="paragraph" w:styleId="Zkladntext2">
    <w:name w:val="Body Text 2"/>
    <w:basedOn w:val="Normln"/>
    <w:rsid w:val="00BA7488"/>
    <w:pPr>
      <w:jc w:val="both"/>
    </w:pPr>
  </w:style>
  <w:style w:type="paragraph" w:customStyle="1" w:styleId="TextOdst">
    <w:name w:val="TextOdst"/>
    <w:basedOn w:val="Normln"/>
    <w:rsid w:val="00BA7488"/>
    <w:pPr>
      <w:spacing w:after="120"/>
      <w:ind w:firstLine="397"/>
    </w:pPr>
    <w:rPr>
      <w:noProof/>
      <w:sz w:val="20"/>
      <w:szCs w:val="20"/>
    </w:rPr>
  </w:style>
  <w:style w:type="paragraph" w:styleId="Zpat">
    <w:name w:val="footer"/>
    <w:basedOn w:val="Normln"/>
    <w:link w:val="ZpatChar"/>
    <w:uiPriority w:val="99"/>
    <w:rsid w:val="00BA7488"/>
    <w:pPr>
      <w:tabs>
        <w:tab w:val="center" w:pos="4536"/>
        <w:tab w:val="right" w:pos="9072"/>
      </w:tabs>
    </w:pPr>
  </w:style>
  <w:style w:type="character" w:styleId="Siln">
    <w:name w:val="Strong"/>
    <w:basedOn w:val="Standardnpsmoodstavce"/>
    <w:qFormat/>
    <w:rsid w:val="008435DA"/>
    <w:rPr>
      <w:b/>
      <w:bCs/>
    </w:rPr>
  </w:style>
  <w:style w:type="paragraph" w:styleId="Odstavecseseznamem">
    <w:name w:val="List Paragraph"/>
    <w:basedOn w:val="Normln"/>
    <w:uiPriority w:val="34"/>
    <w:qFormat/>
    <w:rsid w:val="006D1A00"/>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EA2144"/>
    <w:rPr>
      <w:rFonts w:ascii="Tahoma" w:hAnsi="Tahoma" w:cs="Tahoma"/>
      <w:sz w:val="16"/>
      <w:szCs w:val="16"/>
    </w:rPr>
  </w:style>
  <w:style w:type="character" w:customStyle="1" w:styleId="TextbublinyChar">
    <w:name w:val="Text bubliny Char"/>
    <w:basedOn w:val="Standardnpsmoodstavce"/>
    <w:link w:val="Textbubliny"/>
    <w:rsid w:val="00EA2144"/>
    <w:rPr>
      <w:rFonts w:ascii="Tahoma" w:hAnsi="Tahoma" w:cs="Tahoma"/>
      <w:sz w:val="16"/>
      <w:szCs w:val="16"/>
    </w:rPr>
  </w:style>
  <w:style w:type="character" w:styleId="Zstupntext">
    <w:name w:val="Placeholder Text"/>
    <w:basedOn w:val="Standardnpsmoodstavce"/>
    <w:uiPriority w:val="99"/>
    <w:semiHidden/>
    <w:rsid w:val="00196990"/>
    <w:rPr>
      <w:color w:val="808080"/>
    </w:rPr>
  </w:style>
  <w:style w:type="paragraph" w:styleId="Bezmezer">
    <w:name w:val="No Spacing"/>
    <w:uiPriority w:val="1"/>
    <w:qFormat/>
    <w:rsid w:val="00527422"/>
    <w:rPr>
      <w:rFonts w:ascii="Calibri" w:eastAsia="Calibri" w:hAnsi="Calibri"/>
      <w:sz w:val="22"/>
      <w:szCs w:val="22"/>
      <w:lang w:eastAsia="en-US"/>
    </w:rPr>
  </w:style>
  <w:style w:type="character" w:customStyle="1" w:styleId="Nadpis2Char">
    <w:name w:val="Nadpis 2 Char"/>
    <w:basedOn w:val="Standardnpsmoodstavce"/>
    <w:link w:val="Nadpis2"/>
    <w:rsid w:val="00527422"/>
    <w:rPr>
      <w:rFonts w:ascii="Arial" w:hAnsi="Arial"/>
      <w:b/>
      <w:i/>
      <w:kern w:val="28"/>
    </w:rPr>
  </w:style>
  <w:style w:type="paragraph" w:customStyle="1" w:styleId="Odst">
    <w:name w:val="Odst"/>
    <w:basedOn w:val="Normln"/>
    <w:link w:val="OdstChar"/>
    <w:rsid w:val="00527422"/>
    <w:pPr>
      <w:ind w:firstLine="709"/>
    </w:pPr>
    <w:rPr>
      <w:rFonts w:ascii="Arial" w:hAnsi="Arial"/>
      <w:sz w:val="22"/>
      <w:szCs w:val="20"/>
    </w:rPr>
  </w:style>
  <w:style w:type="character" w:customStyle="1" w:styleId="OdstChar">
    <w:name w:val="Odst Char"/>
    <w:basedOn w:val="Standardnpsmoodstavce"/>
    <w:link w:val="Odst"/>
    <w:rsid w:val="00527422"/>
    <w:rPr>
      <w:rFonts w:ascii="Arial" w:hAnsi="Arial"/>
      <w:sz w:val="22"/>
    </w:rPr>
  </w:style>
  <w:style w:type="character" w:customStyle="1" w:styleId="ZhlavChar">
    <w:name w:val="Záhlaví Char"/>
    <w:link w:val="Zhlav"/>
    <w:uiPriority w:val="99"/>
    <w:rsid w:val="007C6018"/>
    <w:rPr>
      <w:sz w:val="24"/>
      <w:szCs w:val="24"/>
    </w:rPr>
  </w:style>
  <w:style w:type="character" w:customStyle="1" w:styleId="ZkladntextChar">
    <w:name w:val="Základní text Char"/>
    <w:aliases w:val="Tučný text Char Char,()odstaved Char Char,termo Char Char"/>
    <w:basedOn w:val="Standardnpsmoodstavce"/>
    <w:link w:val="Zkladntext"/>
    <w:rsid w:val="00CA1732"/>
    <w:rPr>
      <w:sz w:val="24"/>
      <w:szCs w:val="24"/>
    </w:rPr>
  </w:style>
  <w:style w:type="paragraph" w:styleId="Prosttext">
    <w:name w:val="Plain Text"/>
    <w:basedOn w:val="Normln"/>
    <w:link w:val="ProsttextChar"/>
    <w:uiPriority w:val="99"/>
    <w:unhideWhenUsed/>
    <w:rsid w:val="0036476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364763"/>
    <w:rPr>
      <w:rFonts w:ascii="Calibri" w:eastAsiaTheme="minorHAnsi" w:hAnsi="Calibri" w:cstheme="minorBidi"/>
      <w:sz w:val="22"/>
      <w:szCs w:val="21"/>
      <w:lang w:eastAsia="en-US"/>
    </w:rPr>
  </w:style>
  <w:style w:type="paragraph" w:customStyle="1" w:styleId="Default">
    <w:name w:val="Default"/>
    <w:rsid w:val="007D0436"/>
    <w:pPr>
      <w:autoSpaceDE w:val="0"/>
      <w:autoSpaceDN w:val="0"/>
      <w:adjustRightInd w:val="0"/>
    </w:pPr>
    <w:rPr>
      <w:rFonts w:ascii="Arial" w:hAnsi="Arial" w:cs="Arial"/>
      <w:color w:val="000000"/>
      <w:sz w:val="24"/>
      <w:szCs w:val="24"/>
    </w:rPr>
  </w:style>
  <w:style w:type="character" w:customStyle="1" w:styleId="ZpatChar">
    <w:name w:val="Zápatí Char"/>
    <w:basedOn w:val="Standardnpsmoodstavce"/>
    <w:link w:val="Zpat"/>
    <w:uiPriority w:val="99"/>
    <w:rsid w:val="00133B39"/>
    <w:rPr>
      <w:sz w:val="24"/>
      <w:szCs w:val="24"/>
    </w:rPr>
  </w:style>
  <w:style w:type="character" w:styleId="Hypertextovodkaz">
    <w:name w:val="Hyperlink"/>
    <w:basedOn w:val="Standardnpsmoodstavce"/>
    <w:uiPriority w:val="99"/>
    <w:unhideWhenUsed/>
    <w:rsid w:val="008559CB"/>
    <w:rPr>
      <w:color w:val="C14E00"/>
      <w:u w:val="single"/>
    </w:rPr>
  </w:style>
  <w:style w:type="character" w:customStyle="1" w:styleId="zbozidetailnazev">
    <w:name w:val="zbozi_detail_nazev"/>
    <w:basedOn w:val="Standardnpsmoodstavce"/>
    <w:rsid w:val="007A5AFC"/>
    <w:rPr>
      <w:b/>
      <w:bCs/>
      <w:vanish w:val="0"/>
      <w:webHidden w:val="0"/>
      <w:color w:val="333333"/>
      <w:sz w:val="24"/>
      <w:szCs w:val="24"/>
      <w:bdr w:val="single" w:sz="6" w:space="2" w:color="FFFFFF" w:frame="1"/>
      <w:shd w:val="clear" w:color="auto" w:fill="E9EAEB"/>
      <w:specVanish w:val="0"/>
    </w:rPr>
  </w:style>
  <w:style w:type="character" w:customStyle="1" w:styleId="A0">
    <w:name w:val="A0"/>
    <w:uiPriority w:val="99"/>
    <w:rsid w:val="00AF351D"/>
    <w:rPr>
      <w:rFonts w:cs="PoloEaElfK-Leicht"/>
      <w:color w:val="000000"/>
      <w:sz w:val="18"/>
      <w:szCs w:val="18"/>
    </w:rPr>
  </w:style>
  <w:style w:type="character" w:styleId="Odkaznakoment">
    <w:name w:val="annotation reference"/>
    <w:uiPriority w:val="99"/>
    <w:unhideWhenUsed/>
    <w:rsid w:val="00F6353E"/>
    <w:rPr>
      <w:sz w:val="16"/>
      <w:szCs w:val="16"/>
    </w:rPr>
  </w:style>
  <w:style w:type="paragraph" w:styleId="Textkomente">
    <w:name w:val="annotation text"/>
    <w:basedOn w:val="Normln"/>
    <w:link w:val="TextkomenteChar"/>
    <w:uiPriority w:val="99"/>
    <w:unhideWhenUsed/>
    <w:rsid w:val="00F6353E"/>
    <w:pPr>
      <w:widowControl w:val="0"/>
      <w:suppressAutoHyphens/>
      <w:autoSpaceDN w:val="0"/>
      <w:textAlignment w:val="baseline"/>
    </w:pPr>
    <w:rPr>
      <w:rFonts w:eastAsia="Arial Unicode MS" w:cs="Tahoma"/>
      <w:kern w:val="3"/>
      <w:sz w:val="20"/>
      <w:szCs w:val="20"/>
    </w:rPr>
  </w:style>
  <w:style w:type="character" w:customStyle="1" w:styleId="TextkomenteChar">
    <w:name w:val="Text komentáře Char"/>
    <w:basedOn w:val="Standardnpsmoodstavce"/>
    <w:link w:val="Textkomente"/>
    <w:uiPriority w:val="99"/>
    <w:rsid w:val="00F6353E"/>
    <w:rPr>
      <w:rFonts w:eastAsia="Arial Unicode MS"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387276">
      <w:bodyDiv w:val="1"/>
      <w:marLeft w:val="0"/>
      <w:marRight w:val="0"/>
      <w:marTop w:val="0"/>
      <w:marBottom w:val="0"/>
      <w:divBdr>
        <w:top w:val="none" w:sz="0" w:space="0" w:color="auto"/>
        <w:left w:val="none" w:sz="0" w:space="0" w:color="auto"/>
        <w:bottom w:val="none" w:sz="0" w:space="0" w:color="auto"/>
        <w:right w:val="none" w:sz="0" w:space="0" w:color="auto"/>
      </w:divBdr>
    </w:div>
    <w:div w:id="210575810">
      <w:bodyDiv w:val="1"/>
      <w:marLeft w:val="0"/>
      <w:marRight w:val="0"/>
      <w:marTop w:val="0"/>
      <w:marBottom w:val="0"/>
      <w:divBdr>
        <w:top w:val="none" w:sz="0" w:space="0" w:color="auto"/>
        <w:left w:val="none" w:sz="0" w:space="0" w:color="auto"/>
        <w:bottom w:val="none" w:sz="0" w:space="0" w:color="auto"/>
        <w:right w:val="none" w:sz="0" w:space="0" w:color="auto"/>
      </w:divBdr>
    </w:div>
    <w:div w:id="454982218">
      <w:bodyDiv w:val="1"/>
      <w:marLeft w:val="0"/>
      <w:marRight w:val="0"/>
      <w:marTop w:val="0"/>
      <w:marBottom w:val="0"/>
      <w:divBdr>
        <w:top w:val="none" w:sz="0" w:space="0" w:color="auto"/>
        <w:left w:val="none" w:sz="0" w:space="0" w:color="auto"/>
        <w:bottom w:val="none" w:sz="0" w:space="0" w:color="auto"/>
        <w:right w:val="none" w:sz="0" w:space="0" w:color="auto"/>
      </w:divBdr>
    </w:div>
    <w:div w:id="813831681">
      <w:bodyDiv w:val="1"/>
      <w:marLeft w:val="0"/>
      <w:marRight w:val="0"/>
      <w:marTop w:val="0"/>
      <w:marBottom w:val="0"/>
      <w:divBdr>
        <w:top w:val="none" w:sz="0" w:space="0" w:color="auto"/>
        <w:left w:val="none" w:sz="0" w:space="0" w:color="auto"/>
        <w:bottom w:val="none" w:sz="0" w:space="0" w:color="auto"/>
        <w:right w:val="none" w:sz="0" w:space="0" w:color="auto"/>
      </w:divBdr>
    </w:div>
    <w:div w:id="1078793207">
      <w:bodyDiv w:val="1"/>
      <w:marLeft w:val="0"/>
      <w:marRight w:val="0"/>
      <w:marTop w:val="0"/>
      <w:marBottom w:val="0"/>
      <w:divBdr>
        <w:top w:val="none" w:sz="0" w:space="0" w:color="auto"/>
        <w:left w:val="none" w:sz="0" w:space="0" w:color="auto"/>
        <w:bottom w:val="none" w:sz="0" w:space="0" w:color="auto"/>
        <w:right w:val="none" w:sz="0" w:space="0" w:color="auto"/>
      </w:divBdr>
    </w:div>
    <w:div w:id="174090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6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G-mont\Elektroinsalace\Technick&#225;%20zpr&#225;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D0C276-6256-43C7-9B6F-00A2D23F6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zpráva.dotx</Template>
  <TotalTime>13015</TotalTime>
  <Pages>14</Pages>
  <Words>6131</Words>
  <Characters>36174</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TECHNICKÁ ZPRÁVA</vt:lpstr>
    </vt:vector>
  </TitlesOfParts>
  <Company>Petr Winkler</Company>
  <LinksUpToDate>false</LinksUpToDate>
  <CharactersWithSpaces>42221</CharactersWithSpaces>
  <SharedDoc>false</SharedDoc>
  <HLinks>
    <vt:vector size="24" baseType="variant">
      <vt:variant>
        <vt:i4>6029416</vt:i4>
      </vt:variant>
      <vt:variant>
        <vt:i4>9</vt:i4>
      </vt:variant>
      <vt:variant>
        <vt:i4>0</vt:i4>
      </vt:variant>
      <vt:variant>
        <vt:i4>5</vt:i4>
      </vt:variant>
      <vt:variant>
        <vt:lpwstr>http://abonent.lexdata.cz/lexdata/sb_free.nsf/c12571d20046a0b20000000000000000/c12571d20046a0b2c12566d4007371f8?OpenDocument</vt:lpwstr>
      </vt:variant>
      <vt:variant>
        <vt:lpwstr/>
      </vt:variant>
      <vt:variant>
        <vt:i4>5242978</vt:i4>
      </vt:variant>
      <vt:variant>
        <vt:i4>6</vt:i4>
      </vt:variant>
      <vt:variant>
        <vt:i4>0</vt:i4>
      </vt:variant>
      <vt:variant>
        <vt:i4>5</vt:i4>
      </vt:variant>
      <vt:variant>
        <vt:lpwstr>http://abonent.lexdata.cz/lexdata/sb_free.nsf/c12571d20046a0b20000000000000000/c12571d20046a0b2c125708000410b3a?OpenDocument</vt:lpwstr>
      </vt:variant>
      <vt:variant>
        <vt:lpwstr/>
      </vt:variant>
      <vt:variant>
        <vt:i4>5242978</vt:i4>
      </vt:variant>
      <vt:variant>
        <vt:i4>3</vt:i4>
      </vt:variant>
      <vt:variant>
        <vt:i4>0</vt:i4>
      </vt:variant>
      <vt:variant>
        <vt:i4>5</vt:i4>
      </vt:variant>
      <vt:variant>
        <vt:lpwstr>http://abonent.lexdata.cz/lexdata/sb_free.nsf/c12571d20046a0b20000000000000000/c12571d20046a0b2c125708000410b3a?OpenDocument</vt:lpwstr>
      </vt:variant>
      <vt:variant>
        <vt:lpwstr/>
      </vt:variant>
      <vt:variant>
        <vt:i4>6029416</vt:i4>
      </vt:variant>
      <vt:variant>
        <vt:i4>0</vt:i4>
      </vt:variant>
      <vt:variant>
        <vt:i4>0</vt:i4>
      </vt:variant>
      <vt:variant>
        <vt:i4>5</vt:i4>
      </vt:variant>
      <vt:variant>
        <vt:lpwstr>http://abonent.lexdata.cz/lexdata/sb_free.nsf/c12571d20046a0b20000000000000000/c12571d20046a0b2c12566d4007371f8?OpenDocument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Petr - Winkler</dc:creator>
  <cp:keywords/>
  <dc:description/>
  <cp:lastModifiedBy>Petr Winkler</cp:lastModifiedBy>
  <cp:revision>370</cp:revision>
  <cp:lastPrinted>2021-10-18T10:08:00Z</cp:lastPrinted>
  <dcterms:created xsi:type="dcterms:W3CDTF">2011-03-19T13:22:00Z</dcterms:created>
  <dcterms:modified xsi:type="dcterms:W3CDTF">2025-05-12T05:53:00Z</dcterms:modified>
</cp:coreProperties>
</file>