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47A9FC" w14:textId="77777777" w:rsidR="004C4747" w:rsidRPr="004C4747" w:rsidRDefault="004C4747">
      <w:pPr>
        <w:rPr>
          <w:rFonts w:ascii="Arial" w:hAnsi="Arial" w:cs="Arial"/>
          <w:sz w:val="22"/>
          <w:szCs w:val="22"/>
        </w:rPr>
      </w:pPr>
    </w:p>
    <w:p w14:paraId="6B50F0B3" w14:textId="77777777" w:rsidR="001314DC" w:rsidRPr="001314DC" w:rsidRDefault="001314DC" w:rsidP="001314DC">
      <w:pPr>
        <w:jc w:val="center"/>
        <w:rPr>
          <w:rFonts w:ascii="Calibri" w:hAnsi="Calibri" w:cs="Calibri"/>
          <w:b/>
          <w:bCs/>
          <w:iCs/>
          <w:caps/>
        </w:rPr>
      </w:pPr>
      <w:r w:rsidRPr="001314DC">
        <w:rPr>
          <w:rFonts w:ascii="Calibri" w:hAnsi="Calibri" w:cs="Calibri"/>
          <w:b/>
          <w:bCs/>
          <w:iCs/>
          <w:caps/>
        </w:rPr>
        <w:t>čestnÉ prohlášení</w:t>
      </w:r>
    </w:p>
    <w:p w14:paraId="1B2F0029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7525E58E" w14:textId="77777777" w:rsidR="001314DC" w:rsidRPr="001314DC" w:rsidRDefault="001314DC" w:rsidP="001314DC">
      <w:pPr>
        <w:rPr>
          <w:rFonts w:ascii="Calibri" w:hAnsi="Calibri" w:cs="Calibri"/>
          <w:sz w:val="22"/>
          <w:szCs w:val="22"/>
        </w:rPr>
      </w:pPr>
    </w:p>
    <w:p w14:paraId="49E46F6C" w14:textId="77777777" w:rsidR="001314DC" w:rsidRPr="001314DC" w:rsidRDefault="001314DC" w:rsidP="001314DC">
      <w:pPr>
        <w:jc w:val="center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ke splnění podmínky k omezujícím opatřením vzhledem k činnostem Ruska destabilizujícím situaci na Ukrajině</w:t>
      </w:r>
    </w:p>
    <w:p w14:paraId="5B935F5E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3FBE90E2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0CC911FC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18C3A8E5" w14:textId="77777777" w:rsidR="001314DC" w:rsidRPr="001314DC" w:rsidRDefault="001314DC" w:rsidP="001314DC">
      <w:pPr>
        <w:jc w:val="both"/>
        <w:rPr>
          <w:rFonts w:ascii="Calibri" w:hAnsi="Calibri" w:cs="Calibri"/>
          <w:sz w:val="22"/>
          <w:szCs w:val="22"/>
        </w:rPr>
      </w:pPr>
    </w:p>
    <w:p w14:paraId="25332373" w14:textId="77777777" w:rsidR="001314DC" w:rsidRPr="001314DC" w:rsidRDefault="001314DC" w:rsidP="003852FF">
      <w:pPr>
        <w:autoSpaceDE w:val="0"/>
        <w:autoSpaceDN w:val="0"/>
        <w:spacing w:line="480" w:lineRule="auto"/>
        <w:jc w:val="center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Podmínky </w:t>
      </w:r>
      <w:r w:rsidRPr="001314DC">
        <w:rPr>
          <w:rFonts w:ascii="Calibri" w:hAnsi="Calibri" w:cs="Calibri"/>
          <w:b/>
          <w:bCs/>
          <w:sz w:val="22"/>
          <w:szCs w:val="22"/>
        </w:rPr>
        <w:t>k omezujícím opatřením vzhledem k činnostem Ruska destabilizujícím situaci na Ukrajině</w:t>
      </w:r>
    </w:p>
    <w:p w14:paraId="35E3A67B" w14:textId="77777777" w:rsidR="001314DC" w:rsidRPr="001314DC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9767CE5" w14:textId="77777777" w:rsidR="001314DC" w:rsidRPr="00114295" w:rsidRDefault="001314DC" w:rsidP="003852FF">
      <w:pPr>
        <w:autoSpaceDE w:val="0"/>
        <w:autoSpaceDN w:val="0"/>
        <w:spacing w:line="480" w:lineRule="auto"/>
        <w:jc w:val="both"/>
        <w:rPr>
          <w:rFonts w:ascii="Calibri" w:hAnsi="Calibri" w:cs="Calibri"/>
          <w:b/>
          <w:i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 xml:space="preserve">Dodavatel: </w:t>
      </w:r>
      <w:r w:rsidRPr="001314DC">
        <w:rPr>
          <w:rFonts w:ascii="Calibri" w:hAnsi="Calibri" w:cs="Calibri"/>
          <w:b/>
          <w:sz w:val="22"/>
          <w:szCs w:val="22"/>
        </w:rPr>
        <w:tab/>
      </w:r>
      <w:r w:rsidRPr="00114295">
        <w:rPr>
          <w:rFonts w:ascii="Calibri" w:hAnsi="Calibri" w:cs="Calibri"/>
          <w:b/>
          <w:sz w:val="22"/>
          <w:szCs w:val="22"/>
          <w:highlight w:val="yellow"/>
        </w:rPr>
        <w:t>.........................................................................................................................</w:t>
      </w:r>
      <w:r w:rsidR="00114295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114295" w:rsidRPr="00114295">
        <w:rPr>
          <w:rFonts w:ascii="Calibri" w:hAnsi="Calibri" w:cs="Calibri"/>
          <w:bCs/>
          <w:i/>
          <w:sz w:val="22"/>
          <w:szCs w:val="22"/>
          <w:highlight w:val="yellow"/>
        </w:rPr>
        <w:t xml:space="preserve">(doplní </w:t>
      </w:r>
      <w:r w:rsidR="00114295">
        <w:rPr>
          <w:rFonts w:ascii="Calibri" w:hAnsi="Calibri" w:cs="Calibri"/>
          <w:bCs/>
          <w:i/>
          <w:sz w:val="22"/>
          <w:szCs w:val="22"/>
          <w:highlight w:val="yellow"/>
        </w:rPr>
        <w:t>účastník</w:t>
      </w:r>
      <w:r w:rsidR="00114295" w:rsidRPr="00114295">
        <w:rPr>
          <w:rFonts w:ascii="Calibri" w:hAnsi="Calibri" w:cs="Calibri"/>
          <w:bCs/>
          <w:i/>
          <w:sz w:val="22"/>
          <w:szCs w:val="22"/>
          <w:highlight w:val="yellow"/>
        </w:rPr>
        <w:t>)</w:t>
      </w:r>
    </w:p>
    <w:p w14:paraId="4D794217" w14:textId="0D9C7C6C" w:rsidR="00223C59" w:rsidRPr="00223C59" w:rsidRDefault="001314DC" w:rsidP="00223C59">
      <w:pPr>
        <w:spacing w:line="264" w:lineRule="auto"/>
        <w:ind w:left="3544" w:hanging="3544"/>
        <w:jc w:val="center"/>
        <w:rPr>
          <w:rFonts w:ascii="Arial" w:hAnsi="Arial" w:cs="Arial"/>
          <w:b/>
          <w:sz w:val="22"/>
          <w:szCs w:val="22"/>
        </w:rPr>
      </w:pPr>
      <w:r w:rsidRPr="00C25502">
        <w:rPr>
          <w:rFonts w:ascii="Arial" w:hAnsi="Arial" w:cs="Arial"/>
          <w:b/>
          <w:sz w:val="22"/>
          <w:szCs w:val="22"/>
        </w:rPr>
        <w:t>který podává nabídku na veřejnou zakázku „</w:t>
      </w:r>
      <w:r w:rsidR="00223C59" w:rsidRPr="00223C59">
        <w:rPr>
          <w:rFonts w:ascii="Arial" w:hAnsi="Arial" w:cs="Arial"/>
          <w:b/>
          <w:sz w:val="22"/>
          <w:szCs w:val="22"/>
        </w:rPr>
        <w:t>Výměna a pokládka podlahových krytin v prostorách SŠBCH</w:t>
      </w:r>
      <w:r w:rsidR="00223C59">
        <w:rPr>
          <w:rFonts w:ascii="Arial" w:hAnsi="Arial" w:cs="Arial"/>
          <w:b/>
          <w:sz w:val="22"/>
          <w:szCs w:val="22"/>
        </w:rPr>
        <w:t>“</w:t>
      </w:r>
      <w:r w:rsidR="00223C59" w:rsidRPr="00223C59">
        <w:rPr>
          <w:rFonts w:ascii="Arial" w:hAnsi="Arial" w:cs="Arial"/>
          <w:b/>
          <w:sz w:val="22"/>
          <w:szCs w:val="22"/>
        </w:rPr>
        <w:t xml:space="preserve">            </w:t>
      </w:r>
    </w:p>
    <w:p w14:paraId="51A25095" w14:textId="3FE93E07" w:rsidR="001314DC" w:rsidRPr="003C1F2D" w:rsidRDefault="001314DC" w:rsidP="00C25502">
      <w:pPr>
        <w:spacing w:line="264" w:lineRule="auto"/>
        <w:ind w:left="3544" w:hanging="3544"/>
        <w:jc w:val="center"/>
        <w:rPr>
          <w:rFonts w:ascii="Arial" w:hAnsi="Arial" w:cs="Arial"/>
          <w:b/>
          <w:sz w:val="22"/>
          <w:szCs w:val="22"/>
        </w:rPr>
      </w:pPr>
      <w:r w:rsidRPr="003C1F2D">
        <w:rPr>
          <w:rFonts w:ascii="Arial" w:hAnsi="Arial" w:cs="Arial"/>
          <w:b/>
          <w:sz w:val="22"/>
          <w:szCs w:val="22"/>
        </w:rPr>
        <w:t>“,</w:t>
      </w:r>
    </w:p>
    <w:p w14:paraId="5AFA337A" w14:textId="77777777" w:rsidR="001314DC" w:rsidRPr="00895626" w:rsidRDefault="001314DC" w:rsidP="001314DC">
      <w:pPr>
        <w:autoSpaceDE w:val="0"/>
        <w:autoSpaceDN w:val="0"/>
        <w:jc w:val="center"/>
        <w:rPr>
          <w:rFonts w:ascii="Calibri" w:hAnsi="Calibri" w:cs="Calibri"/>
          <w:b/>
          <w:sz w:val="22"/>
          <w:szCs w:val="22"/>
        </w:rPr>
      </w:pPr>
    </w:p>
    <w:p w14:paraId="4B95B6DF" w14:textId="77777777" w:rsidR="001314DC" w:rsidRPr="001314DC" w:rsidRDefault="001314DC" w:rsidP="001314DC">
      <w:pPr>
        <w:autoSpaceDE w:val="0"/>
        <w:autoSpaceDN w:val="0"/>
        <w:jc w:val="both"/>
        <w:rPr>
          <w:rFonts w:ascii="Calibri" w:hAnsi="Calibri" w:cs="Calibri"/>
          <w:b/>
          <w:sz w:val="22"/>
          <w:szCs w:val="22"/>
        </w:rPr>
      </w:pPr>
      <w:r w:rsidRPr="001314DC">
        <w:rPr>
          <w:rFonts w:ascii="Calibri" w:hAnsi="Calibri" w:cs="Calibri"/>
          <w:b/>
          <w:sz w:val="22"/>
          <w:szCs w:val="22"/>
        </w:rPr>
        <w:t>čestně prohlašuje:</w:t>
      </w:r>
    </w:p>
    <w:p w14:paraId="499563E6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03265510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v souladu s ustanovením uvedeným v článku 5k </w:t>
      </w:r>
      <w:r w:rsidRPr="001314DC">
        <w:rPr>
          <w:rFonts w:ascii="Calibri" w:hAnsi="Calibri" w:cs="Calibri"/>
          <w:sz w:val="22"/>
          <w:szCs w:val="22"/>
        </w:rPr>
        <w:t>Nařízení Rady EU 2022/576 (dále jen „Nařízení“), že není:</w:t>
      </w:r>
    </w:p>
    <w:p w14:paraId="7099E681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5B2CDCB3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a)     ruským státním příslušníkem, fyzickou či právnickou osobou, subjektem či orgánem se sídlem v Rusku,</w:t>
      </w:r>
    </w:p>
    <w:p w14:paraId="631B96EB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347991AF" w14:textId="77777777" w:rsid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b)     právnickou osobou, subjektem nebo orgánem, který je z více než 50 % přímo či nepřímo vlastněn některými ze subjektů uvedeným v písmeni a), nebo</w:t>
      </w:r>
    </w:p>
    <w:p w14:paraId="36D6B806" w14:textId="77777777" w:rsidR="003852FF" w:rsidRPr="001314DC" w:rsidRDefault="003852FF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665E82AA" w14:textId="77777777" w:rsidR="001314DC" w:rsidRPr="001314DC" w:rsidRDefault="001314DC" w:rsidP="001314DC">
      <w:pPr>
        <w:tabs>
          <w:tab w:val="left" w:pos="426"/>
        </w:tabs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sz w:val="22"/>
          <w:szCs w:val="22"/>
        </w:rPr>
        <w:t>c)     dodavatelem jednajícím jménem nebo na pokyn některého ze subjektů uvedeného v písmeni a) nebo b).</w:t>
      </w:r>
    </w:p>
    <w:p w14:paraId="52C78E58" w14:textId="77777777" w:rsidR="001314DC" w:rsidRDefault="001314DC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4CACB6F6" w14:textId="77777777" w:rsidR="003852FF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18F3D1E9" w14:textId="77777777" w:rsidR="003852FF" w:rsidRPr="001314DC" w:rsidRDefault="003852FF" w:rsidP="001314DC">
      <w:pPr>
        <w:snapToGrid w:val="0"/>
        <w:jc w:val="both"/>
        <w:rPr>
          <w:rFonts w:ascii="Calibri" w:hAnsi="Calibri" w:cs="Calibri"/>
          <w:bCs/>
          <w:sz w:val="22"/>
          <w:szCs w:val="22"/>
        </w:rPr>
      </w:pPr>
    </w:p>
    <w:p w14:paraId="5CC8A99D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  <w:r w:rsidRPr="001314DC">
        <w:rPr>
          <w:rFonts w:ascii="Calibri" w:hAnsi="Calibri" w:cs="Calibri"/>
          <w:bCs/>
          <w:sz w:val="22"/>
          <w:szCs w:val="22"/>
        </w:rPr>
        <w:t xml:space="preserve">Dále dodavatel čestně prohlašuje, že v nabídce </w:t>
      </w:r>
      <w:r w:rsidRPr="001314DC">
        <w:rPr>
          <w:rFonts w:ascii="Calibri" w:hAnsi="Calibri" w:cs="Calibri"/>
          <w:sz w:val="22"/>
          <w:szCs w:val="22"/>
        </w:rPr>
        <w:t>neprokazuje způsobilost prostřednictvím poddodavatele, který by byl dodavatelem podle článku 5k Nařízení a měl by se podílet na plnění veřejné zakázky z více než 10 % hodnoty zakázky.</w:t>
      </w:r>
    </w:p>
    <w:p w14:paraId="191FE14D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771304B6" w14:textId="77777777" w:rsid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2FA8ADBC" w14:textId="77777777" w:rsidR="001314DC" w:rsidRPr="001314DC" w:rsidRDefault="001314DC" w:rsidP="001314DC">
      <w:pPr>
        <w:snapToGrid w:val="0"/>
        <w:jc w:val="both"/>
        <w:rPr>
          <w:rFonts w:ascii="Calibri" w:hAnsi="Calibri" w:cs="Calibri"/>
          <w:sz w:val="22"/>
          <w:szCs w:val="22"/>
        </w:rPr>
      </w:pPr>
    </w:p>
    <w:p w14:paraId="11D8C380" w14:textId="1F602F1F" w:rsidR="001314DC" w:rsidRPr="001314DC" w:rsidRDefault="00637F52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  <w:r w:rsidRPr="00637F52">
        <w:rPr>
          <w:rFonts w:ascii="Calibri" w:hAnsi="Calibri" w:cs="Calibri"/>
          <w:bCs/>
          <w:iCs/>
          <w:sz w:val="22"/>
          <w:szCs w:val="22"/>
        </w:rPr>
        <w:t xml:space="preserve">Dne </w:t>
      </w:r>
      <w:r w:rsidRPr="00637F52">
        <w:rPr>
          <w:rFonts w:ascii="Calibri" w:hAnsi="Calibri" w:cs="Calibri"/>
          <w:bCs/>
          <w:iCs/>
          <w:sz w:val="22"/>
          <w:szCs w:val="22"/>
          <w:highlight w:val="yellow"/>
        </w:rPr>
        <w:t xml:space="preserve">__. __. </w:t>
      </w:r>
      <w:r w:rsidR="004E70C4">
        <w:rPr>
          <w:rFonts w:ascii="Calibri" w:hAnsi="Calibri" w:cs="Calibri"/>
          <w:bCs/>
          <w:iCs/>
          <w:sz w:val="22"/>
          <w:szCs w:val="22"/>
        </w:rPr>
        <w:t>202</w:t>
      </w:r>
      <w:r w:rsidR="00753D1E">
        <w:rPr>
          <w:rFonts w:ascii="Calibri" w:hAnsi="Calibri" w:cs="Calibri"/>
          <w:bCs/>
          <w:iCs/>
          <w:sz w:val="22"/>
          <w:szCs w:val="22"/>
        </w:rPr>
        <w:t>5</w:t>
      </w:r>
    </w:p>
    <w:p w14:paraId="43D0B72D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9102399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3B326DCA" w14:textId="77777777" w:rsidR="001314DC" w:rsidRPr="001314DC" w:rsidRDefault="001314DC" w:rsidP="001314DC">
      <w:pPr>
        <w:tabs>
          <w:tab w:val="left" w:pos="2160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18AAA39F" w14:textId="77777777" w:rsidR="001314DC" w:rsidRPr="001314DC" w:rsidRDefault="00637F52" w:rsidP="00637F52">
      <w:pPr>
        <w:ind w:left="5103"/>
        <w:jc w:val="center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  <w:highlight w:val="yellow"/>
        </w:rPr>
        <w:t>………………………….</w:t>
      </w:r>
      <w:r>
        <w:rPr>
          <w:rFonts w:ascii="Calibri" w:hAnsi="Calibri" w:cs="Calibri"/>
          <w:b/>
          <w:i/>
          <w:sz w:val="22"/>
          <w:szCs w:val="22"/>
          <w:highlight w:val="yellow"/>
        </w:rPr>
        <w:br/>
      </w:r>
      <w:r w:rsidRPr="00637F52">
        <w:rPr>
          <w:rFonts w:ascii="Calibri" w:hAnsi="Calibri" w:cs="Calibri"/>
          <w:bCs/>
          <w:i/>
          <w:sz w:val="22"/>
          <w:szCs w:val="22"/>
        </w:rPr>
        <w:t>podpis účastníka</w:t>
      </w:r>
    </w:p>
    <w:p w14:paraId="6553B7F1" w14:textId="77777777" w:rsidR="001314DC" w:rsidRPr="001314DC" w:rsidRDefault="001314DC" w:rsidP="001314DC">
      <w:pPr>
        <w:ind w:left="142"/>
        <w:jc w:val="both"/>
        <w:rPr>
          <w:rFonts w:ascii="Calibri" w:hAnsi="Calibri" w:cs="Calibri"/>
          <w:bCs/>
          <w:i/>
          <w:iCs/>
          <w:sz w:val="22"/>
          <w:szCs w:val="22"/>
        </w:rPr>
      </w:pPr>
    </w:p>
    <w:p w14:paraId="57C486B2" w14:textId="77777777" w:rsidR="004C4747" w:rsidRPr="0014428A" w:rsidRDefault="004C4747" w:rsidP="004C4747">
      <w:pPr>
        <w:rPr>
          <w:rFonts w:ascii="Calibri" w:hAnsi="Calibri" w:cs="Calibri"/>
          <w:iCs/>
          <w:sz w:val="22"/>
          <w:szCs w:val="22"/>
        </w:rPr>
      </w:pPr>
    </w:p>
    <w:sectPr w:rsidR="004C4747" w:rsidRPr="0014428A" w:rsidSect="00114295">
      <w:headerReference w:type="default" r:id="rId10"/>
      <w:pgSz w:w="11906" w:h="16838"/>
      <w:pgMar w:top="1480" w:right="794" w:bottom="794" w:left="79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6B567" w14:textId="77777777" w:rsidR="005840DD" w:rsidRDefault="005840DD" w:rsidP="00F100B8">
      <w:pPr>
        <w:rPr>
          <w:rFonts w:hint="eastAsia"/>
        </w:rPr>
      </w:pPr>
      <w:r>
        <w:separator/>
      </w:r>
    </w:p>
  </w:endnote>
  <w:endnote w:type="continuationSeparator" w:id="0">
    <w:p w14:paraId="7A233564" w14:textId="77777777" w:rsidR="005840DD" w:rsidRDefault="005840DD" w:rsidP="00F100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9D1D1" w14:textId="77777777" w:rsidR="005840DD" w:rsidRDefault="005840DD" w:rsidP="00F100B8">
      <w:pPr>
        <w:rPr>
          <w:rFonts w:hint="eastAsia"/>
        </w:rPr>
      </w:pPr>
      <w:r>
        <w:separator/>
      </w:r>
    </w:p>
  </w:footnote>
  <w:footnote w:type="continuationSeparator" w:id="0">
    <w:p w14:paraId="583D2A2B" w14:textId="77777777" w:rsidR="005840DD" w:rsidRDefault="005840DD" w:rsidP="00F100B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E054" w14:textId="1DFC422A" w:rsidR="00F100B8" w:rsidRPr="00165D75" w:rsidRDefault="00165D75">
    <w:pPr>
      <w:pStyle w:val="Zhlav"/>
      <w:rPr>
        <w:rFonts w:ascii="Arial" w:hAnsi="Arial" w:cs="Arial"/>
        <w:color w:val="808080" w:themeColor="background1" w:themeShade="80"/>
        <w:sz w:val="20"/>
        <w:szCs w:val="20"/>
      </w:rPr>
    </w:pP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Příloha č. </w:t>
    </w:r>
    <w:r w:rsidR="00BF06BB">
      <w:rPr>
        <w:rFonts w:ascii="Arial" w:hAnsi="Arial" w:cs="Arial"/>
        <w:color w:val="808080" w:themeColor="background1" w:themeShade="80"/>
        <w:sz w:val="20"/>
        <w:szCs w:val="20"/>
      </w:rPr>
      <w:t>6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r w:rsidR="007F6BF6">
      <w:rPr>
        <w:rFonts w:ascii="Arial" w:hAnsi="Arial" w:cs="Arial"/>
        <w:color w:val="808080" w:themeColor="background1" w:themeShade="80"/>
        <w:sz w:val="20"/>
        <w:szCs w:val="20"/>
      </w:rPr>
      <w:t xml:space="preserve">ZD </w:t>
    </w:r>
    <w:r w:rsidRPr="00165D75">
      <w:rPr>
        <w:rFonts w:ascii="Arial" w:hAnsi="Arial" w:cs="Arial"/>
        <w:color w:val="808080" w:themeColor="background1" w:themeShade="80"/>
        <w:sz w:val="20"/>
        <w:szCs w:val="20"/>
      </w:rPr>
      <w:t>– ČP k nařízení Rady EU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73FDE"/>
    <w:multiLevelType w:val="hybridMultilevel"/>
    <w:tmpl w:val="F1F6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24D7"/>
    <w:multiLevelType w:val="hybridMultilevel"/>
    <w:tmpl w:val="F0BC20C8"/>
    <w:lvl w:ilvl="0" w:tplc="70583C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415254">
    <w:abstractNumId w:val="0"/>
  </w:num>
  <w:num w:numId="2" w16cid:durableId="779110314">
    <w:abstractNumId w:val="2"/>
  </w:num>
  <w:num w:numId="3" w16cid:durableId="1256863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4B"/>
    <w:rsid w:val="0000158C"/>
    <w:rsid w:val="001029AC"/>
    <w:rsid w:val="00114295"/>
    <w:rsid w:val="001314DC"/>
    <w:rsid w:val="0014428A"/>
    <w:rsid w:val="00165D75"/>
    <w:rsid w:val="00170A97"/>
    <w:rsid w:val="00171AF9"/>
    <w:rsid w:val="00223C59"/>
    <w:rsid w:val="00227F4B"/>
    <w:rsid w:val="00296B01"/>
    <w:rsid w:val="00310DB0"/>
    <w:rsid w:val="003305EE"/>
    <w:rsid w:val="0035701E"/>
    <w:rsid w:val="00373D22"/>
    <w:rsid w:val="003754AD"/>
    <w:rsid w:val="003852FF"/>
    <w:rsid w:val="003C1F2D"/>
    <w:rsid w:val="003D3D48"/>
    <w:rsid w:val="003E37C6"/>
    <w:rsid w:val="00427058"/>
    <w:rsid w:val="00460F99"/>
    <w:rsid w:val="004C4747"/>
    <w:rsid w:val="004C621C"/>
    <w:rsid w:val="004E70C4"/>
    <w:rsid w:val="00547BD0"/>
    <w:rsid w:val="005541AC"/>
    <w:rsid w:val="005551C4"/>
    <w:rsid w:val="005840DD"/>
    <w:rsid w:val="005D4CF7"/>
    <w:rsid w:val="006249D5"/>
    <w:rsid w:val="00637F52"/>
    <w:rsid w:val="00712030"/>
    <w:rsid w:val="00750F50"/>
    <w:rsid w:val="00753D1E"/>
    <w:rsid w:val="007D35CC"/>
    <w:rsid w:val="007D738C"/>
    <w:rsid w:val="007E0FD7"/>
    <w:rsid w:val="007E20E9"/>
    <w:rsid w:val="007F6BF6"/>
    <w:rsid w:val="00895626"/>
    <w:rsid w:val="009037C3"/>
    <w:rsid w:val="00937A18"/>
    <w:rsid w:val="00A44120"/>
    <w:rsid w:val="00B0398A"/>
    <w:rsid w:val="00B10E5C"/>
    <w:rsid w:val="00B35C88"/>
    <w:rsid w:val="00BA0070"/>
    <w:rsid w:val="00BF06BB"/>
    <w:rsid w:val="00C25502"/>
    <w:rsid w:val="00CF104E"/>
    <w:rsid w:val="00D25D0D"/>
    <w:rsid w:val="00E14443"/>
    <w:rsid w:val="00E77D2C"/>
    <w:rsid w:val="00EE3BA5"/>
    <w:rsid w:val="00EF1689"/>
    <w:rsid w:val="00F04E49"/>
    <w:rsid w:val="00F100B8"/>
    <w:rsid w:val="00F533D3"/>
    <w:rsid w:val="00F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EAA7EB"/>
  <w15:chartTrackingRefBased/>
  <w15:docId w15:val="{FD375752-E361-45F3-B911-016ED6A8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qFormat/>
    <w:rsid w:val="004C4747"/>
    <w:pPr>
      <w:keepNext/>
      <w:widowControl/>
      <w:numPr>
        <w:numId w:val="1"/>
      </w:numPr>
      <w:outlineLvl w:val="0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F50"/>
    <w:pPr>
      <w:keepNext/>
      <w:spacing w:before="240" w:after="60"/>
      <w:outlineLvl w:val="1"/>
    </w:pPr>
    <w:rPr>
      <w:rFonts w:ascii="Calibri Light" w:eastAsia="Times New Roman" w:hAnsi="Calibri Light" w:cs="Mangal"/>
      <w:b/>
      <w:bCs/>
      <w:i/>
      <w:iCs/>
      <w:sz w:val="28"/>
      <w:szCs w:val="2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0F50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paragraph" w:styleId="Nadpis6">
    <w:name w:val="heading 6"/>
    <w:basedOn w:val="Normln"/>
    <w:next w:val="Normln"/>
    <w:link w:val="Nadpis6Char"/>
    <w:qFormat/>
    <w:rsid w:val="004C4747"/>
    <w:pPr>
      <w:keepNext/>
      <w:widowControl/>
      <w:numPr>
        <w:ilvl w:val="5"/>
        <w:numId w:val="1"/>
      </w:numPr>
      <w:jc w:val="center"/>
      <w:outlineLvl w:val="5"/>
    </w:pPr>
    <w:rPr>
      <w:rFonts w:ascii="Times New Roman" w:eastAsia="Times New Roman" w:hAnsi="Times New Roman" w:cs="Times New Roman"/>
      <w:b/>
      <w:kern w:val="0"/>
      <w:sz w:val="28"/>
      <w:szCs w:val="20"/>
      <w:lang w:eastAsia="ar-SA" w:bidi="ar-SA"/>
    </w:rPr>
  </w:style>
  <w:style w:type="paragraph" w:styleId="Nadpis7">
    <w:name w:val="heading 7"/>
    <w:basedOn w:val="Normln"/>
    <w:next w:val="Normln"/>
    <w:link w:val="Nadpis7Char"/>
    <w:unhideWhenUsed/>
    <w:qFormat/>
    <w:rsid w:val="004C4747"/>
    <w:pPr>
      <w:keepNext/>
      <w:keepLines/>
      <w:widowControl/>
      <w:spacing w:before="40"/>
      <w:outlineLvl w:val="6"/>
    </w:pPr>
    <w:rPr>
      <w:rFonts w:ascii="Calibri Light" w:eastAsia="Times New Roman" w:hAnsi="Calibri Light" w:cs="Times New Roman"/>
      <w:i/>
      <w:iCs/>
      <w:color w:val="1F4D78"/>
      <w:kern w:val="0"/>
      <w:sz w:val="20"/>
      <w:szCs w:val="20"/>
      <w:lang w:eastAsia="ar-SA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customStyle="1" w:styleId="Nadpis1Char">
    <w:name w:val="Nadpis 1 Char"/>
    <w:link w:val="Nadpis1"/>
    <w:rsid w:val="004C4747"/>
    <w:rPr>
      <w:b/>
      <w:sz w:val="28"/>
      <w:lang w:eastAsia="ar-SA"/>
    </w:rPr>
  </w:style>
  <w:style w:type="character" w:customStyle="1" w:styleId="Nadpis6Char">
    <w:name w:val="Nadpis 6 Char"/>
    <w:link w:val="Nadpis6"/>
    <w:rsid w:val="004C4747"/>
    <w:rPr>
      <w:b/>
      <w:sz w:val="28"/>
      <w:lang w:eastAsia="ar-SA"/>
    </w:rPr>
  </w:style>
  <w:style w:type="character" w:customStyle="1" w:styleId="Nadpis7Char">
    <w:name w:val="Nadpis 7 Char"/>
    <w:link w:val="Nadpis7"/>
    <w:rsid w:val="004C4747"/>
    <w:rPr>
      <w:rFonts w:ascii="Calibri Light" w:hAnsi="Calibri Light"/>
      <w:i/>
      <w:iCs/>
      <w:color w:val="1F4D78"/>
      <w:lang w:eastAsia="ar-SA"/>
    </w:rPr>
  </w:style>
  <w:style w:type="paragraph" w:customStyle="1" w:styleId="2margrubrika">
    <w:name w:val="2marg.rubrika"/>
    <w:basedOn w:val="Normln"/>
    <w:qFormat/>
    <w:rsid w:val="004C4747"/>
    <w:pPr>
      <w:keepNext/>
      <w:widowControl/>
      <w:suppressAutoHyphens w:val="0"/>
      <w:spacing w:before="360" w:after="120"/>
      <w:jc w:val="both"/>
    </w:pPr>
    <w:rPr>
      <w:rFonts w:ascii="Calibri" w:eastAsia="Calibri" w:hAnsi="Calibri" w:cs="Times New Roman"/>
      <w:b/>
      <w:kern w:val="0"/>
      <w:sz w:val="22"/>
      <w:szCs w:val="22"/>
      <w:u w:val="single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4C4747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2nesltext">
    <w:name w:val="2nečísl.text"/>
    <w:basedOn w:val="Normln"/>
    <w:qFormat/>
    <w:rsid w:val="004C4747"/>
    <w:pPr>
      <w:widowControl/>
      <w:suppressAutoHyphens w:val="0"/>
      <w:spacing w:before="240" w:after="240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a">
    <w:basedOn w:val="Normln"/>
    <w:next w:val="Normln"/>
    <w:qFormat/>
    <w:rsid w:val="0000158C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1">
    <w:name w:val="Podnadpis Char1"/>
    <w:link w:val="Podnadpis"/>
    <w:rsid w:val="0000158C"/>
    <w:rPr>
      <w:rFonts w:ascii="Cambria" w:eastAsia="Times New Roman" w:hAnsi="Cambria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1"/>
    <w:qFormat/>
    <w:rsid w:val="0000158C"/>
    <w:pPr>
      <w:spacing w:after="60"/>
      <w:jc w:val="center"/>
      <w:outlineLvl w:val="1"/>
    </w:pPr>
    <w:rPr>
      <w:rFonts w:ascii="Cambria" w:eastAsia="Times New Roman" w:hAnsi="Cambria" w:cs="Times New Roman"/>
      <w:kern w:val="0"/>
      <w:lang w:eastAsia="cs-CZ" w:bidi="ar-SA"/>
    </w:rPr>
  </w:style>
  <w:style w:type="character" w:customStyle="1" w:styleId="PodnadpisChar">
    <w:name w:val="Podnadpis Char"/>
    <w:uiPriority w:val="11"/>
    <w:rsid w:val="0000158C"/>
    <w:rPr>
      <w:rFonts w:ascii="Calibri Light" w:eastAsia="Times New Roman" w:hAnsi="Calibri Light" w:cs="Mangal"/>
      <w:kern w:val="1"/>
      <w:sz w:val="24"/>
      <w:szCs w:val="21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F100B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F100B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Nadpis2Char">
    <w:name w:val="Nadpis 2 Char"/>
    <w:link w:val="Nadpis2"/>
    <w:uiPriority w:val="9"/>
    <w:semiHidden/>
    <w:rsid w:val="00750F50"/>
    <w:rPr>
      <w:rFonts w:ascii="Calibri Light" w:eastAsia="Times New Roman" w:hAnsi="Calibri Light" w:cs="Mangal"/>
      <w:b/>
      <w:bCs/>
      <w:i/>
      <w:iCs/>
      <w:kern w:val="1"/>
      <w:sz w:val="28"/>
      <w:szCs w:val="25"/>
      <w:lang w:eastAsia="zh-CN" w:bidi="hi-IN"/>
    </w:rPr>
  </w:style>
  <w:style w:type="character" w:customStyle="1" w:styleId="Nadpis4Char">
    <w:name w:val="Nadpis 4 Char"/>
    <w:link w:val="Nadpis4"/>
    <w:uiPriority w:val="9"/>
    <w:semiHidden/>
    <w:rsid w:val="00750F50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9D45F0BED5E14C9CF556E6FA79F06D" ma:contentTypeVersion="17" ma:contentTypeDescription="Vytvoří nový dokument" ma:contentTypeScope="" ma:versionID="5c5d190d31fb858bc18fb21510823bbe">
  <xsd:schema xmlns:xsd="http://www.w3.org/2001/XMLSchema" xmlns:xs="http://www.w3.org/2001/XMLSchema" xmlns:p="http://schemas.microsoft.com/office/2006/metadata/properties" xmlns:ns3="a5e5c47d-6b0e-408b-99c4-3653ff6e5c06" xmlns:ns4="6b7f1443-0a5a-4807-92aa-0b61e1e5ac5c" targetNamespace="http://schemas.microsoft.com/office/2006/metadata/properties" ma:root="true" ma:fieldsID="a0ba160b2a9826add248758fd2b7779b" ns3:_="" ns4:_="">
    <xsd:import namespace="a5e5c47d-6b0e-408b-99c4-3653ff6e5c06"/>
    <xsd:import namespace="6b7f1443-0a5a-4807-92aa-0b61e1e5a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c47d-6b0e-408b-99c4-3653ff6e5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f1443-0a5a-4807-92aa-0b61e1e5a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1EFC65-671B-4F33-AEE5-F48E815D2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E9AD4B-0F4E-4E64-BE87-1A9C8A169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c47d-6b0e-408b-99c4-3653ff6e5c06"/>
    <ds:schemaRef ds:uri="6b7f1443-0a5a-4807-92aa-0b61e1e5a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2312D-218A-4F30-8234-38816DDA9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Veselá, Ing.</dc:creator>
  <cp:keywords/>
  <dc:description/>
  <cp:lastModifiedBy>Ing. Monika Francová</cp:lastModifiedBy>
  <cp:revision>5</cp:revision>
  <cp:lastPrinted>2021-01-06T06:58:00Z</cp:lastPrinted>
  <dcterms:created xsi:type="dcterms:W3CDTF">2025-05-15T08:24:00Z</dcterms:created>
  <dcterms:modified xsi:type="dcterms:W3CDTF">2025-05-15T08:51:00Z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2022-06-07T09:11:03.3015414Z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0x010100A99D45F0BED5E14C9CF556E6FA79F06D</vt:lpwstr>
  </property>
</Properties>
</file>