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D867" w14:textId="69F92BBE" w:rsidR="0073078A" w:rsidRPr="00056EC8" w:rsidRDefault="00B51BEA" w:rsidP="0073078A">
      <w:pPr>
        <w:rPr>
          <w:b/>
          <w:sz w:val="28"/>
          <w:lang w:val="cs-CZ"/>
        </w:rPr>
      </w:pPr>
      <w:r w:rsidRPr="00056EC8">
        <w:rPr>
          <w:b/>
          <w:sz w:val="28"/>
          <w:lang w:val="cs-CZ"/>
        </w:rPr>
        <w:t>Technická specifikace</w:t>
      </w:r>
    </w:p>
    <w:p w14:paraId="183FD2E1" w14:textId="6B02DB35" w:rsidR="00B51BEA" w:rsidRDefault="00B51BEA" w:rsidP="00086F97">
      <w:pPr>
        <w:jc w:val="both"/>
        <w:rPr>
          <w:lang w:val="cs-CZ"/>
        </w:rPr>
      </w:pPr>
      <w:r>
        <w:rPr>
          <w:lang w:val="cs-CZ"/>
        </w:rPr>
        <w:t>Zadavatel</w:t>
      </w:r>
      <w:r w:rsidR="0073078A" w:rsidRPr="0073078A">
        <w:rPr>
          <w:lang w:val="cs-CZ"/>
        </w:rPr>
        <w:t xml:space="preserve"> požaduje </w:t>
      </w:r>
      <w:r>
        <w:rPr>
          <w:lang w:val="cs-CZ"/>
        </w:rPr>
        <w:t xml:space="preserve">zajistit </w:t>
      </w:r>
      <w:r w:rsidR="0073078A" w:rsidRPr="0073078A">
        <w:rPr>
          <w:lang w:val="cs-CZ"/>
        </w:rPr>
        <w:t xml:space="preserve">detekování bezpečnostních událostí v síti a konfiguračních anomálií. </w:t>
      </w:r>
      <w:r>
        <w:rPr>
          <w:lang w:val="cs-CZ"/>
        </w:rPr>
        <w:t xml:space="preserve">Navržené řešení musí být plně integrované do stávajícího </w:t>
      </w:r>
      <w:proofErr w:type="spellStart"/>
      <w:r>
        <w:rPr>
          <w:lang w:val="cs-CZ"/>
        </w:rPr>
        <w:t>Flowmon</w:t>
      </w:r>
      <w:proofErr w:type="spellEnd"/>
      <w:r>
        <w:rPr>
          <w:lang w:val="cs-CZ"/>
        </w:rPr>
        <w:t xml:space="preserve"> řešení, které již nyní slouží ke sledování datových síťových toků</w:t>
      </w:r>
      <w:r w:rsidR="003C7CEA">
        <w:rPr>
          <w:lang w:val="cs-CZ"/>
        </w:rPr>
        <w:t xml:space="preserve"> (</w:t>
      </w:r>
      <w:proofErr w:type="spellStart"/>
      <w:r w:rsidR="003C7CEA">
        <w:rPr>
          <w:lang w:val="cs-CZ"/>
        </w:rPr>
        <w:t>NetFlow</w:t>
      </w:r>
      <w:proofErr w:type="spellEnd"/>
      <w:r w:rsidR="003C7CEA">
        <w:rPr>
          <w:lang w:val="cs-CZ"/>
        </w:rPr>
        <w:t>)</w:t>
      </w:r>
      <w:r>
        <w:rPr>
          <w:lang w:val="cs-CZ"/>
        </w:rPr>
        <w:t>.</w:t>
      </w:r>
    </w:p>
    <w:p w14:paraId="3B22BD5F" w14:textId="77777777" w:rsidR="00B51BEA" w:rsidRDefault="00B51BEA" w:rsidP="00086F97">
      <w:pPr>
        <w:jc w:val="both"/>
        <w:rPr>
          <w:lang w:val="cs-CZ"/>
        </w:rPr>
      </w:pPr>
      <w:r>
        <w:rPr>
          <w:lang w:val="cs-CZ"/>
        </w:rPr>
        <w:t>S</w:t>
      </w:r>
      <w:r w:rsidR="0073078A" w:rsidRPr="0073078A">
        <w:rPr>
          <w:lang w:val="cs-CZ"/>
        </w:rPr>
        <w:t xml:space="preserve">ystém pro automatické vyhodnocování IP toků </w:t>
      </w:r>
      <w:r>
        <w:rPr>
          <w:lang w:val="cs-CZ"/>
        </w:rPr>
        <w:t>musí umožnit</w:t>
      </w:r>
      <w:r w:rsidR="0073078A" w:rsidRPr="0073078A">
        <w:rPr>
          <w:lang w:val="cs-CZ"/>
        </w:rPr>
        <w:t xml:space="preserve"> automatickou detekci bezpečnostních nebo provozních anomálií datové sítě a jejich hlášení formou událostí. Systém </w:t>
      </w:r>
      <w:r>
        <w:rPr>
          <w:lang w:val="cs-CZ"/>
        </w:rPr>
        <w:t>musí umožnit</w:t>
      </w:r>
      <w:r w:rsidR="0073078A" w:rsidRPr="0073078A">
        <w:rPr>
          <w:lang w:val="cs-CZ"/>
        </w:rPr>
        <w:t xml:space="preserve"> odhalovat hrozby a incidenty, které překonaly zabezpečení </w:t>
      </w:r>
      <w:r>
        <w:rPr>
          <w:lang w:val="cs-CZ"/>
        </w:rPr>
        <w:t>na perimetru nebo bezpečnostní</w:t>
      </w:r>
      <w:r w:rsidR="0073078A" w:rsidRPr="0073078A">
        <w:rPr>
          <w:lang w:val="cs-CZ"/>
        </w:rPr>
        <w:t xml:space="preserve"> ochranu koncových stanic, a pro které dosud není dostupná signatura. Jedná se tak o systém včasné detekce a reakce na bezpečností incidenty,</w:t>
      </w:r>
      <w:r>
        <w:rPr>
          <w:lang w:val="cs-CZ"/>
        </w:rPr>
        <w:t xml:space="preserve"> který vhodným způsobem doplní</w:t>
      </w:r>
      <w:r w:rsidR="0073078A" w:rsidRPr="0073078A">
        <w:rPr>
          <w:lang w:val="cs-CZ"/>
        </w:rPr>
        <w:t xml:space="preserve"> stávající nástroje pro předcházení kybernetickým bezpečnostním incidentům. </w:t>
      </w:r>
    </w:p>
    <w:p w14:paraId="00F3BFD9" w14:textId="77777777" w:rsidR="00B51BEA" w:rsidRDefault="0073078A" w:rsidP="00086F97">
      <w:pPr>
        <w:jc w:val="both"/>
        <w:rPr>
          <w:lang w:val="cs-CZ"/>
        </w:rPr>
      </w:pPr>
      <w:r w:rsidRPr="0073078A">
        <w:rPr>
          <w:lang w:val="cs-CZ"/>
        </w:rPr>
        <w:t xml:space="preserve">Detekované události </w:t>
      </w:r>
      <w:r w:rsidR="00B51BEA">
        <w:rPr>
          <w:lang w:val="cs-CZ"/>
        </w:rPr>
        <w:t>požadujeme</w:t>
      </w:r>
      <w:r w:rsidRPr="0073078A">
        <w:rPr>
          <w:lang w:val="cs-CZ"/>
        </w:rPr>
        <w:t xml:space="preserve"> dále analyzovat, vizualizovat nebo automaticky reportovat</w:t>
      </w:r>
      <w:r w:rsidR="00B51BEA">
        <w:rPr>
          <w:lang w:val="cs-CZ"/>
        </w:rPr>
        <w:t xml:space="preserve"> </w:t>
      </w:r>
      <w:r w:rsidRPr="0073078A">
        <w:rPr>
          <w:lang w:val="cs-CZ"/>
        </w:rPr>
        <w:t xml:space="preserve">incident </w:t>
      </w:r>
      <w:proofErr w:type="spellStart"/>
      <w:r w:rsidRPr="0073078A">
        <w:rPr>
          <w:lang w:val="cs-CZ"/>
        </w:rPr>
        <w:t>handling</w:t>
      </w:r>
      <w:proofErr w:type="spellEnd"/>
      <w:r w:rsidRPr="0073078A">
        <w:rPr>
          <w:lang w:val="cs-CZ"/>
        </w:rPr>
        <w:t xml:space="preserve"> systémy a systémy typu SIEM. </w:t>
      </w:r>
    </w:p>
    <w:p w14:paraId="42812EDA" w14:textId="6BA1EE30" w:rsidR="0073078A" w:rsidRPr="0073078A" w:rsidRDefault="00B51BEA" w:rsidP="00086F97">
      <w:pPr>
        <w:jc w:val="both"/>
        <w:rPr>
          <w:lang w:val="cs-CZ"/>
        </w:rPr>
      </w:pPr>
      <w:r>
        <w:rPr>
          <w:lang w:val="cs-CZ"/>
        </w:rPr>
        <w:t>Cílem nasazení automatické</w:t>
      </w:r>
      <w:r w:rsidR="0073078A" w:rsidRPr="0073078A">
        <w:rPr>
          <w:lang w:val="cs-CZ"/>
        </w:rPr>
        <w:t xml:space="preserve"> detekce bezpečnostních incidentů, anomálií provozu sítě a konfiguračních problémů </w:t>
      </w:r>
      <w:r>
        <w:rPr>
          <w:lang w:val="cs-CZ"/>
        </w:rPr>
        <w:t>je výrazně zjednodušit</w:t>
      </w:r>
      <w:r w:rsidR="0073078A" w:rsidRPr="0073078A">
        <w:rPr>
          <w:lang w:val="cs-CZ"/>
        </w:rPr>
        <w:t xml:space="preserve"> správu datové sítě, zv</w:t>
      </w:r>
      <w:r>
        <w:rPr>
          <w:lang w:val="cs-CZ"/>
        </w:rPr>
        <w:t>ýšit její bezpečnost a umožnit</w:t>
      </w:r>
      <w:r w:rsidR="0073078A" w:rsidRPr="0073078A">
        <w:rPr>
          <w:lang w:val="cs-CZ"/>
        </w:rPr>
        <w:t xml:space="preserve"> proaktivně identifikovat příčiny problémů.</w:t>
      </w:r>
    </w:p>
    <w:p w14:paraId="70EF2E25" w14:textId="0A4B4914" w:rsidR="0073078A" w:rsidRDefault="00B51BEA" w:rsidP="00086F97">
      <w:pPr>
        <w:jc w:val="both"/>
        <w:rPr>
          <w:lang w:val="cs-CZ"/>
        </w:rPr>
      </w:pPr>
      <w:r>
        <w:rPr>
          <w:lang w:val="cs-CZ"/>
        </w:rPr>
        <w:t xml:space="preserve">Požadujeme zajistit integraci se stávajícím dohledovým systémem </w:t>
      </w:r>
      <w:proofErr w:type="spellStart"/>
      <w:r>
        <w:rPr>
          <w:lang w:val="cs-CZ"/>
        </w:rPr>
        <w:t>Zabbix</w:t>
      </w:r>
      <w:proofErr w:type="spellEnd"/>
      <w:r>
        <w:rPr>
          <w:lang w:val="cs-CZ"/>
        </w:rPr>
        <w:t>.</w:t>
      </w:r>
    </w:p>
    <w:p w14:paraId="26DC775A" w14:textId="1FEF8469" w:rsidR="00056EC8" w:rsidRPr="00056EC8" w:rsidRDefault="00056EC8" w:rsidP="0073078A">
      <w:pPr>
        <w:rPr>
          <w:b/>
          <w:sz w:val="24"/>
          <w:lang w:val="cs-CZ"/>
        </w:rPr>
      </w:pPr>
      <w:r w:rsidRPr="00056EC8">
        <w:rPr>
          <w:b/>
          <w:sz w:val="24"/>
          <w:lang w:val="cs-CZ"/>
        </w:rPr>
        <w:t>Funkční požadavky:</w:t>
      </w:r>
    </w:p>
    <w:tbl>
      <w:tblPr>
        <w:tblStyle w:val="Tabulkasmkou4zvraznn51"/>
        <w:tblW w:w="9415" w:type="dxa"/>
        <w:tblLayout w:type="fixed"/>
        <w:tblLook w:val="0420" w:firstRow="1" w:lastRow="0" w:firstColumn="0" w:lastColumn="0" w:noHBand="0" w:noVBand="1"/>
      </w:tblPr>
      <w:tblGrid>
        <w:gridCol w:w="3288"/>
        <w:gridCol w:w="6127"/>
      </w:tblGrid>
      <w:tr w:rsidR="003C7CEA" w14:paraId="6F3783DB" w14:textId="77777777" w:rsidTr="00A73ADB">
        <w:trPr>
          <w:cnfStyle w:val="100000000000" w:firstRow="1" w:lastRow="0" w:firstColumn="0" w:lastColumn="0" w:oddVBand="0" w:evenVBand="0" w:oddHBand="0" w:evenHBand="0" w:firstRowFirstColumn="0" w:firstRowLastColumn="0" w:lastRowFirstColumn="0" w:lastRowLastColumn="0"/>
        </w:trPr>
        <w:tc>
          <w:tcPr>
            <w:tcW w:w="3288" w:type="dxa"/>
          </w:tcPr>
          <w:p w14:paraId="5939DE8D" w14:textId="77777777" w:rsidR="003C7CEA" w:rsidRDefault="003C7CEA" w:rsidP="00A73ADB">
            <w:pPr>
              <w:spacing w:beforeLines="60" w:before="144" w:afterLines="60" w:after="144"/>
              <w:jc w:val="center"/>
              <w:rPr>
                <w:b w:val="0"/>
                <w:bCs w:val="0"/>
              </w:rPr>
            </w:pPr>
            <w:r w:rsidRPr="3E2165E0">
              <w:t>Název požadavku</w:t>
            </w:r>
          </w:p>
        </w:tc>
        <w:tc>
          <w:tcPr>
            <w:tcW w:w="6127" w:type="dxa"/>
          </w:tcPr>
          <w:p w14:paraId="1C1BBD3D" w14:textId="77777777" w:rsidR="003C7CEA" w:rsidRDefault="003C7CEA" w:rsidP="00A73ADB">
            <w:pPr>
              <w:spacing w:beforeLines="60" w:before="144" w:afterLines="60" w:after="144"/>
              <w:jc w:val="center"/>
              <w:rPr>
                <w:b w:val="0"/>
                <w:bCs w:val="0"/>
              </w:rPr>
            </w:pPr>
            <w:r w:rsidRPr="3E2165E0">
              <w:t>Popis požadavku</w:t>
            </w:r>
          </w:p>
        </w:tc>
      </w:tr>
      <w:tr w:rsidR="003C7CEA" w14:paraId="16EF6F60"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3FCA5953" w14:textId="77777777" w:rsidR="003C7CEA" w:rsidRDefault="003C7CEA" w:rsidP="00A73ADB">
            <w:pPr>
              <w:spacing w:beforeLines="60" w:before="144" w:afterLines="60" w:after="144"/>
              <w:jc w:val="left"/>
            </w:pPr>
            <w:r>
              <w:t xml:space="preserve">Podpora </w:t>
            </w:r>
            <w:proofErr w:type="spellStart"/>
            <w:r>
              <w:t>flow</w:t>
            </w:r>
            <w:proofErr w:type="spellEnd"/>
            <w:r>
              <w:t xml:space="preserve"> standardů</w:t>
            </w:r>
          </w:p>
        </w:tc>
        <w:tc>
          <w:tcPr>
            <w:tcW w:w="6127" w:type="dxa"/>
          </w:tcPr>
          <w:p w14:paraId="50D1AD3A" w14:textId="65CEDDAD" w:rsidR="003C7CEA" w:rsidRDefault="003C7CEA" w:rsidP="00A73ADB">
            <w:pPr>
              <w:spacing w:beforeLines="60" w:before="144" w:afterLines="60" w:after="144"/>
              <w:jc w:val="left"/>
            </w:pPr>
            <w:r>
              <w:t xml:space="preserve">Podpora standardů </w:t>
            </w:r>
            <w:proofErr w:type="spellStart"/>
            <w:r>
              <w:t>NetFlow</w:t>
            </w:r>
            <w:proofErr w:type="spellEnd"/>
            <w:r>
              <w:t xml:space="preserve"> v5, </w:t>
            </w:r>
            <w:proofErr w:type="spellStart"/>
            <w:r>
              <w:t>NetFlow</w:t>
            </w:r>
            <w:proofErr w:type="spellEnd"/>
            <w:r>
              <w:t xml:space="preserve"> v9, IPFIX, </w:t>
            </w:r>
            <w:proofErr w:type="spellStart"/>
            <w:r>
              <w:t>jFlow</w:t>
            </w:r>
            <w:proofErr w:type="spellEnd"/>
            <w:r>
              <w:t xml:space="preserve">, </w:t>
            </w:r>
            <w:proofErr w:type="spellStart"/>
            <w:r>
              <w:t>cflowd</w:t>
            </w:r>
            <w:proofErr w:type="spellEnd"/>
            <w:r>
              <w:t xml:space="preserve">, </w:t>
            </w:r>
            <w:proofErr w:type="spellStart"/>
            <w:r>
              <w:t>NetStream</w:t>
            </w:r>
            <w:proofErr w:type="spellEnd"/>
            <w:r>
              <w:t>. Azure a GCP.</w:t>
            </w:r>
          </w:p>
        </w:tc>
      </w:tr>
      <w:tr w:rsidR="003C7CEA" w14:paraId="0C8F262D" w14:textId="77777777" w:rsidTr="00A73ADB">
        <w:tc>
          <w:tcPr>
            <w:tcW w:w="3288" w:type="dxa"/>
          </w:tcPr>
          <w:p w14:paraId="7A907F87" w14:textId="77777777" w:rsidR="003C7CEA" w:rsidRDefault="003C7CEA" w:rsidP="00A73ADB">
            <w:pPr>
              <w:spacing w:beforeLines="60" w:before="144" w:afterLines="60" w:after="144"/>
              <w:jc w:val="left"/>
            </w:pPr>
            <w:proofErr w:type="spellStart"/>
            <w:r>
              <w:t>Streamové</w:t>
            </w:r>
            <w:proofErr w:type="spellEnd"/>
            <w:r>
              <w:t xml:space="preserve"> zpracovávání </w:t>
            </w:r>
            <w:proofErr w:type="spellStart"/>
            <w:r>
              <w:t>flow</w:t>
            </w:r>
            <w:proofErr w:type="spellEnd"/>
            <w:r>
              <w:t xml:space="preserve"> dat</w:t>
            </w:r>
          </w:p>
        </w:tc>
        <w:tc>
          <w:tcPr>
            <w:tcW w:w="6127" w:type="dxa"/>
          </w:tcPr>
          <w:p w14:paraId="14794D17" w14:textId="77777777" w:rsidR="003C7CEA" w:rsidRDefault="003C7CEA" w:rsidP="00A73ADB">
            <w:pPr>
              <w:spacing w:beforeLines="60" w:before="144" w:afterLines="60" w:after="144"/>
              <w:jc w:val="left"/>
            </w:pPr>
            <w:r>
              <w:t xml:space="preserve">Architektura systému umožňuje </w:t>
            </w:r>
            <w:proofErr w:type="spellStart"/>
            <w:r>
              <w:t>streamové</w:t>
            </w:r>
            <w:proofErr w:type="spellEnd"/>
            <w:r>
              <w:t xml:space="preserve"> zpracovávání </w:t>
            </w:r>
            <w:proofErr w:type="spellStart"/>
            <w:r>
              <w:t>flow</w:t>
            </w:r>
            <w:proofErr w:type="spellEnd"/>
            <w:r>
              <w:t xml:space="preserve"> dat pro rychlou detekci bezpečnostních nebo provozních anomálií.</w:t>
            </w:r>
          </w:p>
        </w:tc>
      </w:tr>
      <w:tr w:rsidR="003C7CEA" w14:paraId="0DD4F1A3"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6AB85660" w14:textId="77777777" w:rsidR="003C7CEA" w:rsidRDefault="003C7CEA" w:rsidP="00A73ADB">
            <w:pPr>
              <w:spacing w:beforeLines="60" w:before="144" w:afterLines="60" w:after="144"/>
              <w:jc w:val="left"/>
            </w:pPr>
            <w:r>
              <w:t>Otevřené rozhraní</w:t>
            </w:r>
          </w:p>
        </w:tc>
        <w:tc>
          <w:tcPr>
            <w:tcW w:w="6127" w:type="dxa"/>
          </w:tcPr>
          <w:p w14:paraId="3CD68C66" w14:textId="77777777" w:rsidR="003C7CEA" w:rsidRDefault="003C7CEA" w:rsidP="00A73ADB">
            <w:pPr>
              <w:spacing w:beforeLines="60" w:before="144" w:afterLines="60" w:after="144"/>
              <w:jc w:val="left"/>
            </w:pPr>
            <w:r>
              <w:t xml:space="preserve">Systém detekce anomálií poskytuje veřejně dokumentované API pro získávání a zpracování událostí. Prostřednictvím API je možné systém detekce anomálií rovněž konfigurovat (např. vytvářet filtry, měnit nastavení detekčních </w:t>
            </w:r>
            <w:proofErr w:type="gramStart"/>
            <w:r>
              <w:t>metod,</w:t>
            </w:r>
            <w:proofErr w:type="gramEnd"/>
            <w:r>
              <w:t xml:space="preserve"> apod.).</w:t>
            </w:r>
          </w:p>
        </w:tc>
      </w:tr>
      <w:tr w:rsidR="003C7CEA" w14:paraId="00D16BED" w14:textId="77777777" w:rsidTr="00A73ADB">
        <w:tc>
          <w:tcPr>
            <w:tcW w:w="3288" w:type="dxa"/>
          </w:tcPr>
          <w:p w14:paraId="276AABAD" w14:textId="77777777" w:rsidR="003C7CEA" w:rsidRDefault="003C7CEA" w:rsidP="00A73ADB">
            <w:pPr>
              <w:spacing w:beforeLines="60" w:before="144" w:afterLines="60" w:after="144"/>
              <w:jc w:val="left"/>
            </w:pPr>
            <w:r>
              <w:t>Vzorkování na úrovni toků</w:t>
            </w:r>
          </w:p>
        </w:tc>
        <w:tc>
          <w:tcPr>
            <w:tcW w:w="6127" w:type="dxa"/>
          </w:tcPr>
          <w:p w14:paraId="4248E04B" w14:textId="77777777" w:rsidR="003C7CEA" w:rsidRDefault="003C7CEA" w:rsidP="00A73ADB">
            <w:pPr>
              <w:spacing w:beforeLines="60" w:before="144" w:afterLines="60" w:after="144"/>
              <w:jc w:val="left"/>
            </w:pPr>
            <w:r>
              <w:t>Systém podporuje vzorkování na úrovní toků před jejich vlastním zpracováním.</w:t>
            </w:r>
          </w:p>
        </w:tc>
      </w:tr>
      <w:tr w:rsidR="003C7CEA" w14:paraId="43051C5B"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7D260BEE" w14:textId="77777777" w:rsidR="003C7CEA" w:rsidRDefault="003C7CEA" w:rsidP="00A73ADB">
            <w:pPr>
              <w:spacing w:beforeLines="60" w:before="144" w:afterLines="60" w:after="144"/>
              <w:jc w:val="left"/>
            </w:pPr>
            <w:r>
              <w:t>Správa zdrojů síťových toků</w:t>
            </w:r>
          </w:p>
        </w:tc>
        <w:tc>
          <w:tcPr>
            <w:tcW w:w="6127" w:type="dxa"/>
          </w:tcPr>
          <w:p w14:paraId="37A4A971" w14:textId="77777777" w:rsidR="003C7CEA" w:rsidRDefault="003C7CEA" w:rsidP="00A73ADB">
            <w:pPr>
              <w:spacing w:beforeLines="60" w:before="144" w:afterLines="60" w:after="144"/>
              <w:jc w:val="left"/>
            </w:pPr>
            <w:r>
              <w:t>Systém umožňuje spravovat zdroje síťových toků, umožňuje dočasně pozastavit příjem toků a indikovat poruchu zdroje síťových toků.</w:t>
            </w:r>
          </w:p>
        </w:tc>
      </w:tr>
      <w:tr w:rsidR="003C7CEA" w14:paraId="304BF19B" w14:textId="77777777" w:rsidTr="00A73ADB">
        <w:tc>
          <w:tcPr>
            <w:tcW w:w="3288" w:type="dxa"/>
          </w:tcPr>
          <w:p w14:paraId="361DB3C3" w14:textId="77777777" w:rsidR="003C7CEA" w:rsidRDefault="003C7CEA" w:rsidP="00A73ADB">
            <w:pPr>
              <w:spacing w:beforeLines="60" w:before="144" w:afterLines="60" w:after="144"/>
              <w:jc w:val="left"/>
            </w:pPr>
            <w:r>
              <w:t>Detekční pravidla a algoritmy</w:t>
            </w:r>
          </w:p>
        </w:tc>
        <w:tc>
          <w:tcPr>
            <w:tcW w:w="6127" w:type="dxa"/>
          </w:tcPr>
          <w:p w14:paraId="2C861E7A" w14:textId="77777777" w:rsidR="003C7CEA" w:rsidRDefault="003C7CEA" w:rsidP="00A73ADB">
            <w:pPr>
              <w:spacing w:beforeLines="60" w:before="144" w:afterLines="60" w:after="144"/>
              <w:jc w:val="left"/>
            </w:pPr>
            <w:r>
              <w:t xml:space="preserve">Systém obsahuje předdefinovanou sadu detekčních metod a algoritmů pro analýzu </w:t>
            </w:r>
            <w:proofErr w:type="spellStart"/>
            <w:r>
              <w:t>flow</w:t>
            </w:r>
            <w:proofErr w:type="spellEnd"/>
            <w:r>
              <w:t xml:space="preserve"> statistik, detekci bezpečnostních incidentů, provozních problémů a síťových anomálií.</w:t>
            </w:r>
          </w:p>
        </w:tc>
      </w:tr>
      <w:tr w:rsidR="003C7CEA" w14:paraId="731A1F5E"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6C80A57E" w14:textId="77777777" w:rsidR="003C7CEA" w:rsidRDefault="003C7CEA" w:rsidP="00A73ADB">
            <w:pPr>
              <w:spacing w:beforeLines="60" w:before="144" w:afterLines="60" w:after="144"/>
              <w:jc w:val="left"/>
            </w:pPr>
            <w:r>
              <w:t>Detekce síťových útoků</w:t>
            </w:r>
          </w:p>
        </w:tc>
        <w:tc>
          <w:tcPr>
            <w:tcW w:w="6127" w:type="dxa"/>
          </w:tcPr>
          <w:p w14:paraId="1E59B8FA" w14:textId="77777777" w:rsidR="003C7CEA" w:rsidRDefault="003C7CEA" w:rsidP="00A73ADB">
            <w:pPr>
              <w:spacing w:beforeLines="60" w:before="144" w:afterLines="60" w:after="144"/>
              <w:jc w:val="left"/>
            </w:pPr>
            <w:r>
              <w:t>Detekce skenování portů, slovníkové útoky, útoky odepření služeb (</w:t>
            </w:r>
            <w:proofErr w:type="spellStart"/>
            <w:r>
              <w:t>DoS</w:t>
            </w:r>
            <w:proofErr w:type="spellEnd"/>
            <w:r>
              <w:t>), útoky na síťové protokoly SSH, RDP, Telnet a další obdobné služby.</w:t>
            </w:r>
          </w:p>
        </w:tc>
      </w:tr>
      <w:tr w:rsidR="003C7CEA" w14:paraId="5BC835C2" w14:textId="77777777" w:rsidTr="00A73ADB">
        <w:tc>
          <w:tcPr>
            <w:tcW w:w="3288" w:type="dxa"/>
          </w:tcPr>
          <w:p w14:paraId="4C323D1A" w14:textId="77777777" w:rsidR="003C7CEA" w:rsidRDefault="003C7CEA" w:rsidP="00A73ADB">
            <w:pPr>
              <w:spacing w:beforeLines="60" w:before="144" w:afterLines="60" w:after="144"/>
              <w:jc w:val="left"/>
            </w:pPr>
            <w:r>
              <w:t>Detekce anomálií v síťovém provozu</w:t>
            </w:r>
          </w:p>
        </w:tc>
        <w:tc>
          <w:tcPr>
            <w:tcW w:w="6127" w:type="dxa"/>
          </w:tcPr>
          <w:p w14:paraId="3E5EF420" w14:textId="77777777" w:rsidR="003C7CEA" w:rsidRDefault="003C7CEA" w:rsidP="00A73ADB">
            <w:pPr>
              <w:spacing w:beforeLines="60" w:before="144" w:afterLines="60" w:after="144"/>
              <w:jc w:val="left"/>
            </w:pPr>
            <w:r>
              <w:t xml:space="preserve">Detekce anomálií v DNS, DHCP, SMTP, </w:t>
            </w:r>
            <w:proofErr w:type="spellStart"/>
            <w:r>
              <w:t>multicast</w:t>
            </w:r>
            <w:proofErr w:type="spellEnd"/>
            <w:r>
              <w:t xml:space="preserve"> provozu a nestandardní komunikace.</w:t>
            </w:r>
          </w:p>
        </w:tc>
      </w:tr>
      <w:tr w:rsidR="003C7CEA" w14:paraId="582A3D98"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2AC32DEB" w14:textId="77777777" w:rsidR="003C7CEA" w:rsidRDefault="003C7CEA" w:rsidP="00A73ADB">
            <w:pPr>
              <w:spacing w:beforeLines="60" w:before="144" w:afterLines="60" w:after="144"/>
              <w:jc w:val="left"/>
            </w:pPr>
            <w:r>
              <w:lastRenderedPageBreak/>
              <w:t xml:space="preserve">Detekce </w:t>
            </w:r>
            <w:proofErr w:type="spellStart"/>
            <w:r>
              <w:t>NATů</w:t>
            </w:r>
            <w:proofErr w:type="spellEnd"/>
          </w:p>
        </w:tc>
        <w:tc>
          <w:tcPr>
            <w:tcW w:w="6127" w:type="dxa"/>
          </w:tcPr>
          <w:p w14:paraId="1CC54D11" w14:textId="77777777" w:rsidR="003C7CEA" w:rsidRDefault="003C7CEA" w:rsidP="00A73ADB">
            <w:pPr>
              <w:spacing w:beforeLines="60" w:before="144" w:afterLines="60" w:after="144"/>
              <w:jc w:val="left"/>
            </w:pPr>
            <w:r>
              <w:t xml:space="preserve">Detekce </w:t>
            </w:r>
            <w:proofErr w:type="spellStart"/>
            <w:r>
              <w:t>NATů</w:t>
            </w:r>
            <w:proofErr w:type="spellEnd"/>
            <w:r>
              <w:t xml:space="preserve"> v síti s využitím rozšířených informací z L3/L4.</w:t>
            </w:r>
          </w:p>
        </w:tc>
      </w:tr>
      <w:tr w:rsidR="003C7CEA" w14:paraId="6A947C3E" w14:textId="77777777" w:rsidTr="00A73ADB">
        <w:tc>
          <w:tcPr>
            <w:tcW w:w="3288" w:type="dxa"/>
          </w:tcPr>
          <w:p w14:paraId="6789E7CD" w14:textId="77777777" w:rsidR="003C7CEA" w:rsidRDefault="003C7CEA" w:rsidP="00A73ADB">
            <w:pPr>
              <w:spacing w:beforeLines="60" w:before="144" w:afterLines="60" w:after="144"/>
              <w:jc w:val="left"/>
            </w:pPr>
            <w:r>
              <w:t>Detekce nežádoucích aplikací</w:t>
            </w:r>
          </w:p>
        </w:tc>
        <w:tc>
          <w:tcPr>
            <w:tcW w:w="6127" w:type="dxa"/>
          </w:tcPr>
          <w:p w14:paraId="308E9FC8" w14:textId="77777777" w:rsidR="003C7CEA" w:rsidRDefault="003C7CEA" w:rsidP="00A73ADB">
            <w:pPr>
              <w:spacing w:beforeLines="60" w:before="144" w:afterLines="60" w:after="144"/>
              <w:jc w:val="left"/>
            </w:pPr>
            <w:r>
              <w:t>Detekce P2P sítí a VPN komunikace.</w:t>
            </w:r>
          </w:p>
        </w:tc>
      </w:tr>
      <w:tr w:rsidR="003C7CEA" w14:paraId="5416CABF"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5D6F4664" w14:textId="77777777" w:rsidR="003C7CEA" w:rsidRDefault="003C7CEA" w:rsidP="00A73ADB">
            <w:pPr>
              <w:spacing w:beforeLines="60" w:before="144" w:afterLines="60" w:after="144"/>
              <w:jc w:val="left"/>
            </w:pPr>
            <w:r>
              <w:t>Detekce náhodných domén</w:t>
            </w:r>
          </w:p>
        </w:tc>
        <w:tc>
          <w:tcPr>
            <w:tcW w:w="6127" w:type="dxa"/>
          </w:tcPr>
          <w:p w14:paraId="10EC4B70" w14:textId="77777777" w:rsidR="003C7CEA" w:rsidRDefault="003C7CEA" w:rsidP="00A73ADB">
            <w:pPr>
              <w:spacing w:beforeLines="60" w:before="144" w:afterLines="60" w:after="144"/>
              <w:jc w:val="left"/>
            </w:pPr>
            <w:r>
              <w:t>Systém umožňuje detekovat závadnou komunikací na základě rozlišení legitimních domén (druhé úrovně) od náhodně generovaných domén.</w:t>
            </w:r>
          </w:p>
        </w:tc>
      </w:tr>
      <w:tr w:rsidR="003C7CEA" w14:paraId="2676DD99" w14:textId="77777777" w:rsidTr="00A73ADB">
        <w:trPr>
          <w:trHeight w:val="300"/>
        </w:trPr>
        <w:tc>
          <w:tcPr>
            <w:tcW w:w="3288" w:type="dxa"/>
          </w:tcPr>
          <w:p w14:paraId="096CF109" w14:textId="77777777" w:rsidR="003C7CEA" w:rsidRDefault="003C7CEA" w:rsidP="00A73ADB">
            <w:pPr>
              <w:spacing w:beforeLines="60" w:before="144" w:afterLines="60" w:after="144"/>
              <w:jc w:val="left"/>
            </w:pPr>
            <w:r>
              <w:t>Detekce DNS přes HTTPS (</w:t>
            </w:r>
            <w:proofErr w:type="spellStart"/>
            <w:r>
              <w:t>DoH</w:t>
            </w:r>
            <w:proofErr w:type="spellEnd"/>
            <w:r>
              <w:t>) komunikací</w:t>
            </w:r>
          </w:p>
        </w:tc>
        <w:tc>
          <w:tcPr>
            <w:tcW w:w="6127" w:type="dxa"/>
          </w:tcPr>
          <w:p w14:paraId="33678C1C" w14:textId="77777777" w:rsidR="003C7CEA" w:rsidRDefault="003C7CEA" w:rsidP="00A73ADB">
            <w:pPr>
              <w:spacing w:beforeLines="60" w:before="144" w:afterLines="60" w:after="144"/>
              <w:jc w:val="left"/>
            </w:pPr>
            <w:r>
              <w:t>Systém umožňuje detekovat DNS přes HTTPS (</w:t>
            </w:r>
            <w:proofErr w:type="spellStart"/>
            <w:r>
              <w:t>DoH</w:t>
            </w:r>
            <w:proofErr w:type="spellEnd"/>
            <w:r>
              <w:t xml:space="preserve">) komunikace a použití </w:t>
            </w:r>
            <w:proofErr w:type="spellStart"/>
            <w:r>
              <w:t>DoH</w:t>
            </w:r>
            <w:proofErr w:type="spellEnd"/>
            <w:r>
              <w:t xml:space="preserve"> serverů.</w:t>
            </w:r>
          </w:p>
        </w:tc>
      </w:tr>
      <w:tr w:rsidR="003C7CEA" w14:paraId="0FCB8F7A"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391FFEBD" w14:textId="77777777" w:rsidR="003C7CEA" w:rsidRDefault="003C7CEA" w:rsidP="00A73ADB">
            <w:pPr>
              <w:spacing w:beforeLines="60" w:before="144" w:afterLines="60" w:after="144"/>
              <w:jc w:val="left"/>
            </w:pPr>
            <w:r>
              <w:t>Detekce TOR komunikace</w:t>
            </w:r>
          </w:p>
        </w:tc>
        <w:tc>
          <w:tcPr>
            <w:tcW w:w="6127" w:type="dxa"/>
          </w:tcPr>
          <w:p w14:paraId="1B7C6F6E" w14:textId="77777777" w:rsidR="003C7CEA" w:rsidRDefault="003C7CEA" w:rsidP="00A73ADB">
            <w:pPr>
              <w:spacing w:beforeLines="60" w:before="144" w:afterLines="60" w:after="144"/>
              <w:jc w:val="left"/>
            </w:pPr>
            <w:r>
              <w:t>Detekce použití TOR klientů v monitorované síti a detekce příchozí komunikace z TOR sítě na monitorované servery.</w:t>
            </w:r>
          </w:p>
        </w:tc>
      </w:tr>
      <w:tr w:rsidR="003C7CEA" w14:paraId="233CCB12" w14:textId="77777777" w:rsidTr="00A73ADB">
        <w:tc>
          <w:tcPr>
            <w:tcW w:w="3288" w:type="dxa"/>
          </w:tcPr>
          <w:p w14:paraId="0F4BFDDC" w14:textId="77777777" w:rsidR="003C7CEA" w:rsidRDefault="003C7CEA" w:rsidP="00A73ADB">
            <w:pPr>
              <w:spacing w:beforeLines="60" w:before="144" w:afterLines="60" w:after="144"/>
              <w:jc w:val="left"/>
            </w:pPr>
            <w:r>
              <w:t>Analýza šifrovaného provozu použitím JA3 otisků</w:t>
            </w:r>
          </w:p>
        </w:tc>
        <w:tc>
          <w:tcPr>
            <w:tcW w:w="6127" w:type="dxa"/>
          </w:tcPr>
          <w:p w14:paraId="71569FC9" w14:textId="77777777" w:rsidR="003C7CEA" w:rsidRDefault="003C7CEA" w:rsidP="00A73ADB">
            <w:pPr>
              <w:spacing w:beforeLines="60" w:before="144" w:afterLines="60" w:after="144"/>
              <w:jc w:val="left"/>
            </w:pPr>
            <w:r>
              <w:t>Systém umožňuje detekovat závadné komunikace monitorování JA3 otisků v síťovém provozu a jejich porovnáváním se seznamem známých závadných JA3 otisků.</w:t>
            </w:r>
          </w:p>
        </w:tc>
      </w:tr>
      <w:tr w:rsidR="003C7CEA" w14:paraId="3CF8600F"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6E473E57" w14:textId="77777777" w:rsidR="003C7CEA" w:rsidRDefault="003C7CEA" w:rsidP="00A73ADB">
            <w:pPr>
              <w:spacing w:beforeLines="60" w:before="144" w:afterLines="60" w:after="144"/>
              <w:jc w:val="left"/>
            </w:pPr>
            <w:r>
              <w:t>Detekce událostí na základě „</w:t>
            </w:r>
            <w:proofErr w:type="spellStart"/>
            <w:r>
              <w:t>Threat</w:t>
            </w:r>
            <w:proofErr w:type="spellEnd"/>
            <w:r>
              <w:t xml:space="preserve"> </w:t>
            </w:r>
            <w:proofErr w:type="spellStart"/>
            <w:r>
              <w:t>intelligence</w:t>
            </w:r>
            <w:proofErr w:type="spellEnd"/>
            <w:r>
              <w:t>“ dat</w:t>
            </w:r>
          </w:p>
        </w:tc>
        <w:tc>
          <w:tcPr>
            <w:tcW w:w="6127" w:type="dxa"/>
          </w:tcPr>
          <w:p w14:paraId="3E2F706A" w14:textId="77777777" w:rsidR="003C7CEA" w:rsidRDefault="003C7CEA" w:rsidP="00A73ADB">
            <w:pPr>
              <w:spacing w:beforeLines="60" w:before="144" w:afterLines="60" w:after="144"/>
              <w:jc w:val="left"/>
            </w:pPr>
            <w:r>
              <w:t>Systém umožňuje identifikovat bezpečnostní události (např. komunikaci s </w:t>
            </w:r>
            <w:proofErr w:type="spellStart"/>
            <w:r>
              <w:t>botnet</w:t>
            </w:r>
            <w:proofErr w:type="spellEnd"/>
            <w:r>
              <w:t xml:space="preserve"> </w:t>
            </w:r>
            <w:proofErr w:type="spellStart"/>
            <w:r>
              <w:t>command</w:t>
            </w:r>
            <w:proofErr w:type="spellEnd"/>
            <w:r>
              <w:t xml:space="preserve"> &amp; </w:t>
            </w:r>
            <w:proofErr w:type="spellStart"/>
            <w:r>
              <w:t>control</w:t>
            </w:r>
            <w:proofErr w:type="spellEnd"/>
            <w:r>
              <w:t xml:space="preserve"> centry, přístup na </w:t>
            </w:r>
            <w:proofErr w:type="spellStart"/>
            <w:r>
              <w:t>phishing</w:t>
            </w:r>
            <w:proofErr w:type="spellEnd"/>
            <w:r>
              <w:t xml:space="preserve"> </w:t>
            </w:r>
            <w:proofErr w:type="gramStart"/>
            <w:r>
              <w:t>servery,</w:t>
            </w:r>
            <w:proofErr w:type="gramEnd"/>
            <w:r>
              <w:t xml:space="preserve"> apod.) využíváním zdrojů IP a host reputačních databází poskytovaných výrobcem a aktualizovaných nejméně každých 24 hodin. Systém umožňuje zapojit další zdroje IP a host reputačních dat pro automatickou detekci.</w:t>
            </w:r>
          </w:p>
        </w:tc>
      </w:tr>
      <w:tr w:rsidR="003C7CEA" w14:paraId="78248015" w14:textId="77777777" w:rsidTr="00A73ADB">
        <w:tc>
          <w:tcPr>
            <w:tcW w:w="3288" w:type="dxa"/>
          </w:tcPr>
          <w:p w14:paraId="1F89F937" w14:textId="77777777" w:rsidR="003C7CEA" w:rsidRDefault="003C7CEA" w:rsidP="00A73ADB">
            <w:pPr>
              <w:spacing w:beforeLines="60" w:before="144" w:afterLines="60" w:after="144"/>
              <w:jc w:val="left"/>
            </w:pPr>
            <w:r>
              <w:t>Podpora MISP platformy</w:t>
            </w:r>
          </w:p>
        </w:tc>
        <w:tc>
          <w:tcPr>
            <w:tcW w:w="6127" w:type="dxa"/>
          </w:tcPr>
          <w:p w14:paraId="0B2A7DB0" w14:textId="77777777" w:rsidR="003C7CEA" w:rsidRDefault="003C7CEA" w:rsidP="00A73ADB">
            <w:pPr>
              <w:spacing w:beforeLines="60" w:before="144" w:afterLines="60" w:after="144"/>
              <w:jc w:val="left"/>
            </w:pPr>
            <w:r>
              <w:t>Systém lze napojit na MISP platformu a použít indikátory kompromitace (</w:t>
            </w:r>
            <w:proofErr w:type="spellStart"/>
            <w:r>
              <w:t>IoC</w:t>
            </w:r>
            <w:proofErr w:type="spellEnd"/>
            <w:r>
              <w:t>) poskytované touto platformou k detekci závadných komunikací v monitorované síti.</w:t>
            </w:r>
          </w:p>
        </w:tc>
      </w:tr>
      <w:tr w:rsidR="003C7CEA" w14:paraId="5512B37A"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2B5299D8" w14:textId="77777777" w:rsidR="003C7CEA" w:rsidRDefault="003C7CEA" w:rsidP="00A73ADB">
            <w:pPr>
              <w:spacing w:beforeLines="60" w:before="144" w:afterLines="60" w:after="144"/>
              <w:jc w:val="left"/>
            </w:pPr>
            <w:r>
              <w:t>Detekce provozních problémů</w:t>
            </w:r>
          </w:p>
        </w:tc>
        <w:tc>
          <w:tcPr>
            <w:tcW w:w="6127" w:type="dxa"/>
          </w:tcPr>
          <w:p w14:paraId="1AE4C2D2" w14:textId="4C1B2843" w:rsidR="003C7CEA" w:rsidRDefault="003C7CEA" w:rsidP="00A73ADB">
            <w:pPr>
              <w:spacing w:beforeLines="60" w:before="144" w:afterLines="60" w:after="144"/>
              <w:jc w:val="left"/>
            </w:pPr>
            <w:r>
              <w:t>Detekce nadměrné zátěže sítě, výpadků služeb, nových a cizích zařízení připojených k síti.</w:t>
            </w:r>
          </w:p>
        </w:tc>
      </w:tr>
      <w:tr w:rsidR="003C7CEA" w14:paraId="3D24ED89" w14:textId="77777777" w:rsidTr="00A73ADB">
        <w:tc>
          <w:tcPr>
            <w:tcW w:w="3288" w:type="dxa"/>
          </w:tcPr>
          <w:p w14:paraId="497C2A35" w14:textId="77777777" w:rsidR="003C7CEA" w:rsidRDefault="003C7CEA" w:rsidP="00A73ADB">
            <w:pPr>
              <w:spacing w:beforeLines="60" w:before="144" w:afterLines="60" w:after="144"/>
              <w:jc w:val="left"/>
            </w:pPr>
            <w:r>
              <w:t>Detekce síťových anomálií</w:t>
            </w:r>
          </w:p>
        </w:tc>
        <w:tc>
          <w:tcPr>
            <w:tcW w:w="6127" w:type="dxa"/>
          </w:tcPr>
          <w:p w14:paraId="3B6C19C2" w14:textId="77777777" w:rsidR="003C7CEA" w:rsidRDefault="003C7CEA" w:rsidP="00A73ADB">
            <w:pPr>
              <w:spacing w:beforeLines="60" w:before="144" w:afterLines="60" w:after="144"/>
              <w:jc w:val="left"/>
            </w:pPr>
            <w:r>
              <w:t>Detekce síťových anomálií na základě predikce budoucího chování sítě s využíváním znalosti historie komunikace.</w:t>
            </w:r>
          </w:p>
        </w:tc>
      </w:tr>
      <w:tr w:rsidR="003C7CEA" w14:paraId="6BFDD4A6"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4CB9743D" w14:textId="77777777" w:rsidR="003C7CEA" w:rsidRDefault="003C7CEA" w:rsidP="00A73ADB">
            <w:pPr>
              <w:spacing w:beforeLines="60" w:before="144" w:afterLines="60" w:after="144"/>
              <w:jc w:val="left"/>
            </w:pPr>
            <w:r>
              <w:t>Definice vlastních detekčních metod</w:t>
            </w:r>
          </w:p>
        </w:tc>
        <w:tc>
          <w:tcPr>
            <w:tcW w:w="6127" w:type="dxa"/>
          </w:tcPr>
          <w:p w14:paraId="01AD2F57" w14:textId="77777777" w:rsidR="003C7CEA" w:rsidRDefault="003C7CEA" w:rsidP="00A73ADB">
            <w:pPr>
              <w:spacing w:beforeLines="60" w:before="144" w:afterLines="60" w:after="144"/>
              <w:jc w:val="left"/>
            </w:pPr>
            <w:r>
              <w:t xml:space="preserve">Systém umožňuje definovat vlastní detekční metody pomocí poskytnutých příkazů, které vyhledávají ve </w:t>
            </w:r>
            <w:proofErr w:type="spellStart"/>
            <w:r>
              <w:t>flow</w:t>
            </w:r>
            <w:proofErr w:type="spellEnd"/>
            <w:r>
              <w:t xml:space="preserve"> statistikách (včetně informací z aplikační vrstvy) specifické vzory chování. Události detekované vlastními metodami jsou zpracovávány standardně jako události z dostupných detekčních metod (notifikace, </w:t>
            </w:r>
            <w:proofErr w:type="gramStart"/>
            <w:r>
              <w:t>reportování,</w:t>
            </w:r>
            <w:proofErr w:type="gramEnd"/>
            <w:r>
              <w:t xml:space="preserve"> atd.).</w:t>
            </w:r>
          </w:p>
        </w:tc>
      </w:tr>
      <w:tr w:rsidR="003C7CEA" w14:paraId="06A348AE" w14:textId="77777777" w:rsidTr="00A73ADB">
        <w:tc>
          <w:tcPr>
            <w:tcW w:w="3288" w:type="dxa"/>
          </w:tcPr>
          <w:p w14:paraId="03D3DF6B" w14:textId="77777777" w:rsidR="003C7CEA" w:rsidRDefault="003C7CEA" w:rsidP="00A73ADB">
            <w:pPr>
              <w:spacing w:beforeLines="60" w:before="144" w:afterLines="60" w:after="144"/>
              <w:jc w:val="left"/>
            </w:pPr>
            <w:r>
              <w:t>Vytváření událostí</w:t>
            </w:r>
          </w:p>
        </w:tc>
        <w:tc>
          <w:tcPr>
            <w:tcW w:w="6127" w:type="dxa"/>
          </w:tcPr>
          <w:p w14:paraId="722EC0B1" w14:textId="77777777" w:rsidR="003C7CEA" w:rsidRDefault="003C7CEA" w:rsidP="00A73ADB">
            <w:pPr>
              <w:spacing w:beforeLines="60" w:before="144" w:afterLines="60" w:after="144"/>
              <w:jc w:val="left"/>
            </w:pPr>
            <w:r>
              <w:t>Systém je schopen k jednotlivým detekcím vytvářet a evidovat události a umožňuje jejich analýzu v uživatelském prostředí.</w:t>
            </w:r>
          </w:p>
        </w:tc>
      </w:tr>
      <w:tr w:rsidR="003C7CEA" w14:paraId="0E6A7A01"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4127F0C9" w14:textId="77777777" w:rsidR="003C7CEA" w:rsidRDefault="003C7CEA" w:rsidP="00A73ADB">
            <w:pPr>
              <w:spacing w:beforeLines="60" w:before="144" w:afterLines="60" w:after="144"/>
              <w:jc w:val="left"/>
            </w:pPr>
            <w:r>
              <w:t>Vyhledávání událostí</w:t>
            </w:r>
          </w:p>
        </w:tc>
        <w:tc>
          <w:tcPr>
            <w:tcW w:w="6127" w:type="dxa"/>
          </w:tcPr>
          <w:p w14:paraId="344D23FD" w14:textId="77777777" w:rsidR="003C7CEA" w:rsidRDefault="003C7CEA" w:rsidP="00A73ADB">
            <w:pPr>
              <w:spacing w:beforeLines="60" w:before="144" w:afterLines="60" w:after="144"/>
              <w:jc w:val="left"/>
            </w:pPr>
            <w:r>
              <w:t>Systém nabízí flexibilní uživatelské rozhraní pro vyhledávání událostí dle různých parametrů (typ události, IP adrese původce události, filtr, přiřazení události do kategorie, ID události apod.). Události je možné prezentovat různým způsobem (prostý seznam, agregace dle zdrojů, dle cílů apod.).</w:t>
            </w:r>
          </w:p>
        </w:tc>
      </w:tr>
      <w:tr w:rsidR="003C7CEA" w14:paraId="596C7F52" w14:textId="77777777" w:rsidTr="00A73ADB">
        <w:tc>
          <w:tcPr>
            <w:tcW w:w="3288" w:type="dxa"/>
          </w:tcPr>
          <w:p w14:paraId="25D72AB8" w14:textId="77777777" w:rsidR="003C7CEA" w:rsidRDefault="003C7CEA" w:rsidP="00A73ADB">
            <w:pPr>
              <w:spacing w:beforeLines="60" w:before="144" w:afterLines="60" w:after="144"/>
              <w:jc w:val="left"/>
            </w:pPr>
            <w:r>
              <w:t>Přímý přístup k události přes unikátní URL s využitím ID události</w:t>
            </w:r>
          </w:p>
        </w:tc>
        <w:tc>
          <w:tcPr>
            <w:tcW w:w="6127" w:type="dxa"/>
          </w:tcPr>
          <w:p w14:paraId="4A8E8AB8" w14:textId="77777777" w:rsidR="003C7CEA" w:rsidRDefault="003C7CEA" w:rsidP="00A73ADB">
            <w:pPr>
              <w:spacing w:beforeLines="60" w:before="144" w:afterLines="60" w:after="144"/>
              <w:jc w:val="left"/>
            </w:pPr>
            <w:r>
              <w:t>Systém je schopen poskytnout přímý přístup k evidované události za pomoci ID události z externích systémů za pomoci unikátního URL, které je možné sestavit v externím systému při znalosti ID události.</w:t>
            </w:r>
          </w:p>
        </w:tc>
      </w:tr>
      <w:tr w:rsidR="003C7CEA" w14:paraId="0EE58374"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325D5BC2" w14:textId="77777777" w:rsidR="003C7CEA" w:rsidRDefault="003C7CEA" w:rsidP="00A73ADB">
            <w:pPr>
              <w:spacing w:beforeLines="60" w:before="144" w:afterLines="60" w:after="144"/>
              <w:jc w:val="left"/>
            </w:pPr>
            <w:r>
              <w:lastRenderedPageBreak/>
              <w:t>Interaktivní vizualizace událostí</w:t>
            </w:r>
          </w:p>
        </w:tc>
        <w:tc>
          <w:tcPr>
            <w:tcW w:w="6127" w:type="dxa"/>
          </w:tcPr>
          <w:p w14:paraId="4295FBB1" w14:textId="77777777" w:rsidR="003C7CEA" w:rsidRDefault="003C7CEA" w:rsidP="00A73ADB">
            <w:pPr>
              <w:spacing w:beforeLines="60" w:before="144" w:afterLines="60" w:after="144"/>
              <w:jc w:val="left"/>
            </w:pPr>
            <w:r>
              <w:t xml:space="preserve">Systém umožňuje interaktivní vizualizaci detekovaných událostí formou grafické reprezentace </w:t>
            </w:r>
            <w:proofErr w:type="spellStart"/>
            <w:r>
              <w:t>flow</w:t>
            </w:r>
            <w:proofErr w:type="spellEnd"/>
            <w:r>
              <w:t xml:space="preserve"> statistik, na </w:t>
            </w:r>
            <w:proofErr w:type="gramStart"/>
            <w:r>
              <w:t>základě</w:t>
            </w:r>
            <w:proofErr w:type="gramEnd"/>
            <w:r>
              <w:t xml:space="preserve"> kterých byla událost rozpoznána.</w:t>
            </w:r>
          </w:p>
        </w:tc>
      </w:tr>
      <w:tr w:rsidR="003C7CEA" w14:paraId="20A847AD" w14:textId="77777777" w:rsidTr="00A73ADB">
        <w:tc>
          <w:tcPr>
            <w:tcW w:w="3288" w:type="dxa"/>
          </w:tcPr>
          <w:p w14:paraId="15F0BDED" w14:textId="77777777" w:rsidR="003C7CEA" w:rsidRDefault="003C7CEA" w:rsidP="00A73ADB">
            <w:pPr>
              <w:spacing w:beforeLines="60" w:before="144" w:afterLines="60" w:after="144"/>
              <w:jc w:val="left"/>
            </w:pPr>
            <w:r>
              <w:t>Integrace informací z jiných služeb</w:t>
            </w:r>
          </w:p>
        </w:tc>
        <w:tc>
          <w:tcPr>
            <w:tcW w:w="6127" w:type="dxa"/>
          </w:tcPr>
          <w:p w14:paraId="4FB2FD32" w14:textId="77777777" w:rsidR="003C7CEA" w:rsidRDefault="003C7CEA" w:rsidP="00A73ADB">
            <w:pPr>
              <w:spacing w:beforeLines="60" w:before="144" w:afterLines="60" w:after="144"/>
              <w:jc w:val="left"/>
            </w:pPr>
            <w:r>
              <w:t>Systém integruje informace ze služeb DNS, WHOIS, geolokační služby. Uživatelsky definované externí služby fungující na protokolu HTTP/HTTPS.</w:t>
            </w:r>
          </w:p>
        </w:tc>
      </w:tr>
      <w:tr w:rsidR="003C7CEA" w14:paraId="319A2AAB"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72D26986" w14:textId="77777777" w:rsidR="003C7CEA" w:rsidRDefault="003C7CEA" w:rsidP="00A73ADB">
            <w:pPr>
              <w:spacing w:beforeLines="60" w:before="144" w:afterLines="60" w:after="144"/>
              <w:jc w:val="left"/>
            </w:pPr>
            <w:r>
              <w:t>Získávání doplňujících informací z adresářových služeb</w:t>
            </w:r>
          </w:p>
        </w:tc>
        <w:tc>
          <w:tcPr>
            <w:tcW w:w="6127" w:type="dxa"/>
          </w:tcPr>
          <w:p w14:paraId="0D2723EE" w14:textId="77777777" w:rsidR="003C7CEA" w:rsidRDefault="003C7CEA" w:rsidP="00A73ADB">
            <w:pPr>
              <w:spacing w:beforeLines="60" w:before="144" w:afterLines="60" w:after="144"/>
              <w:jc w:val="left"/>
            </w:pPr>
            <w:r>
              <w:t>Systém je schopen za pomoci zabezpečeného komunikačního rozhraní získat další informace k IP adrese z adresářových služeb AD/LDAP.</w:t>
            </w:r>
          </w:p>
        </w:tc>
      </w:tr>
      <w:tr w:rsidR="003C7CEA" w14:paraId="6CCDFF17" w14:textId="77777777" w:rsidTr="00A73ADB">
        <w:tc>
          <w:tcPr>
            <w:tcW w:w="3288" w:type="dxa"/>
          </w:tcPr>
          <w:p w14:paraId="0263A75C" w14:textId="77777777" w:rsidR="003C7CEA" w:rsidRDefault="003C7CEA" w:rsidP="00A73ADB">
            <w:pPr>
              <w:spacing w:beforeLines="60" w:before="144" w:afterLines="60" w:after="144"/>
              <w:jc w:val="left"/>
            </w:pPr>
            <w:r>
              <w:t>Kategorie a komentáře</w:t>
            </w:r>
          </w:p>
        </w:tc>
        <w:tc>
          <w:tcPr>
            <w:tcW w:w="6127" w:type="dxa"/>
          </w:tcPr>
          <w:p w14:paraId="4418219B" w14:textId="77777777" w:rsidR="003C7CEA" w:rsidRDefault="003C7CEA" w:rsidP="00A73ADB">
            <w:pPr>
              <w:spacing w:beforeLines="60" w:before="144" w:afterLines="60" w:after="144"/>
              <w:jc w:val="left"/>
            </w:pPr>
            <w:r>
              <w:t xml:space="preserve">Události je možné přiřazovat do uživatelsky definovaných kategorií (např. vyřešeno, </w:t>
            </w:r>
            <w:proofErr w:type="gramStart"/>
            <w:r>
              <w:t>důležité,</w:t>
            </w:r>
            <w:proofErr w:type="gramEnd"/>
            <w:r>
              <w:t xml:space="preserve"> apod.). Událostem je možné přímo v systému pořizovat poznámky a komentáře.</w:t>
            </w:r>
          </w:p>
        </w:tc>
      </w:tr>
      <w:tr w:rsidR="003C7CEA" w14:paraId="2625489D"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78FAC0AF" w14:textId="77777777" w:rsidR="003C7CEA" w:rsidRDefault="003C7CEA" w:rsidP="00A73ADB">
            <w:pPr>
              <w:spacing w:beforeLines="60" w:before="144" w:afterLines="60" w:after="144"/>
              <w:jc w:val="left"/>
            </w:pPr>
            <w:r>
              <w:t>Konfigurační průvodce</w:t>
            </w:r>
          </w:p>
        </w:tc>
        <w:tc>
          <w:tcPr>
            <w:tcW w:w="6127" w:type="dxa"/>
          </w:tcPr>
          <w:p w14:paraId="46BEF0B6" w14:textId="77777777" w:rsidR="003C7CEA" w:rsidRDefault="003C7CEA" w:rsidP="00A73ADB">
            <w:pPr>
              <w:spacing w:beforeLines="60" w:before="144" w:afterLines="60" w:after="144"/>
              <w:jc w:val="left"/>
            </w:pPr>
            <w:r>
              <w:t>Systém obsahuje konfiguračního průvodce pro nastavení systému při prvním spuštění podle parametrů sítě, do kterého je systém nasazen.</w:t>
            </w:r>
          </w:p>
        </w:tc>
      </w:tr>
      <w:tr w:rsidR="003C7CEA" w14:paraId="5B177F96" w14:textId="77777777" w:rsidTr="00A73ADB">
        <w:tc>
          <w:tcPr>
            <w:tcW w:w="3288" w:type="dxa"/>
          </w:tcPr>
          <w:p w14:paraId="7F5F8859" w14:textId="77777777" w:rsidR="003C7CEA" w:rsidRDefault="003C7CEA" w:rsidP="00A73ADB">
            <w:pPr>
              <w:spacing w:beforeLines="60" w:before="144" w:afterLines="60" w:after="144"/>
              <w:jc w:val="left"/>
            </w:pPr>
            <w:r>
              <w:t>Konfigurace detekčních schopností</w:t>
            </w:r>
          </w:p>
        </w:tc>
        <w:tc>
          <w:tcPr>
            <w:tcW w:w="6127" w:type="dxa"/>
          </w:tcPr>
          <w:p w14:paraId="0EFEABF5" w14:textId="77777777" w:rsidR="003C7CEA" w:rsidRDefault="003C7CEA" w:rsidP="00A73ADB">
            <w:pPr>
              <w:spacing w:beforeLines="60" w:before="144" w:afterLines="60" w:after="144"/>
              <w:jc w:val="left"/>
            </w:pPr>
            <w:r>
              <w:t>Jednotlivé detekční schopnosti je možné konfigurovat a parametrizovat tak, aby bylo dosaženo maximální efektivity a minimálního počtu falešných poplachů. Detekční mechanismy je možné konfigurovat různým způsobem (např. s různou citlivostí) pro statistiky z různých segmentů sítě (např. LAN nebo DMZ).</w:t>
            </w:r>
          </w:p>
        </w:tc>
      </w:tr>
      <w:tr w:rsidR="003C7CEA" w14:paraId="6212A83C"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2F86966E" w14:textId="77777777" w:rsidR="003C7CEA" w:rsidRDefault="003C7CEA" w:rsidP="00A73ADB">
            <w:pPr>
              <w:spacing w:beforeLines="60" w:before="144" w:afterLines="60" w:after="144"/>
              <w:jc w:val="left"/>
            </w:pPr>
            <w:r>
              <w:t>Definice závažnosti událostí</w:t>
            </w:r>
          </w:p>
        </w:tc>
        <w:tc>
          <w:tcPr>
            <w:tcW w:w="6127" w:type="dxa"/>
          </w:tcPr>
          <w:p w14:paraId="5945B3E1" w14:textId="77777777" w:rsidR="003C7CEA" w:rsidRDefault="003C7CEA" w:rsidP="00A73ADB">
            <w:pPr>
              <w:spacing w:beforeLines="60" w:before="144" w:afterLines="60" w:after="144"/>
              <w:jc w:val="left"/>
            </w:pPr>
            <w:r>
              <w:t>Předdefinované priority událostí s možností uživatelského nastavení závažnosti událostí na základě IP adresních rozsahů, typů událostí, míst výskytu nebo detailů události. Jedna událost může mít v závislosti na konfiguraci přiřazeno více priorit.</w:t>
            </w:r>
          </w:p>
        </w:tc>
      </w:tr>
      <w:tr w:rsidR="003C7CEA" w14:paraId="2B0750DF" w14:textId="77777777" w:rsidTr="00A73ADB">
        <w:tc>
          <w:tcPr>
            <w:tcW w:w="3288" w:type="dxa"/>
          </w:tcPr>
          <w:p w14:paraId="00CCFC6A" w14:textId="77777777" w:rsidR="003C7CEA" w:rsidRDefault="003C7CEA" w:rsidP="00A73ADB">
            <w:pPr>
              <w:spacing w:beforeLines="60" w:before="144" w:afterLines="60" w:after="144"/>
              <w:jc w:val="left"/>
            </w:pPr>
            <w:r>
              <w:t>Správa detekčních metod</w:t>
            </w:r>
          </w:p>
        </w:tc>
        <w:tc>
          <w:tcPr>
            <w:tcW w:w="6127" w:type="dxa"/>
          </w:tcPr>
          <w:p w14:paraId="52FC103A" w14:textId="77777777" w:rsidR="003C7CEA" w:rsidRDefault="003C7CEA" w:rsidP="00A73ADB">
            <w:pPr>
              <w:spacing w:beforeLines="60" w:before="144" w:afterLines="60" w:after="144"/>
              <w:jc w:val="left"/>
            </w:pPr>
            <w:r>
              <w:t>Systém umožňuje spravovat detekční metody z uživatelského prostředí, vytvářet kopie detekčních metod a nastavit jejich individuální parametry.</w:t>
            </w:r>
          </w:p>
        </w:tc>
      </w:tr>
      <w:tr w:rsidR="003C7CEA" w14:paraId="74865840"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52B64B1C" w14:textId="77777777" w:rsidR="003C7CEA" w:rsidRDefault="003C7CEA" w:rsidP="00A73ADB">
            <w:pPr>
              <w:spacing w:beforeLines="60" w:before="144" w:afterLines="60" w:after="144"/>
              <w:jc w:val="left"/>
            </w:pPr>
            <w:r>
              <w:t>Různé pohledy na události podle uživatelských rolí</w:t>
            </w:r>
          </w:p>
        </w:tc>
        <w:tc>
          <w:tcPr>
            <w:tcW w:w="6127" w:type="dxa"/>
          </w:tcPr>
          <w:p w14:paraId="366C51AE" w14:textId="77777777" w:rsidR="003C7CEA" w:rsidRDefault="003C7CEA" w:rsidP="00A73ADB">
            <w:pPr>
              <w:spacing w:beforeLines="60" w:before="144" w:afterLines="60" w:after="144"/>
              <w:jc w:val="left"/>
            </w:pPr>
            <w:r>
              <w:t>Systém umožňuje předdefinovat uživatelské pohledy na události a prioritu dle uživatelských rolí.</w:t>
            </w:r>
          </w:p>
        </w:tc>
      </w:tr>
      <w:tr w:rsidR="003C7CEA" w14:paraId="18B6A0FE" w14:textId="77777777" w:rsidTr="00A73ADB">
        <w:tc>
          <w:tcPr>
            <w:tcW w:w="3288" w:type="dxa"/>
          </w:tcPr>
          <w:p w14:paraId="60F4797F" w14:textId="77777777" w:rsidR="003C7CEA" w:rsidRDefault="003C7CEA" w:rsidP="00A73ADB">
            <w:pPr>
              <w:spacing w:beforeLines="60" w:before="144" w:afterLines="60" w:after="144"/>
              <w:jc w:val="left"/>
            </w:pPr>
            <w:r>
              <w:t>Správa filtrů</w:t>
            </w:r>
          </w:p>
        </w:tc>
        <w:tc>
          <w:tcPr>
            <w:tcW w:w="6127" w:type="dxa"/>
          </w:tcPr>
          <w:p w14:paraId="1DE5ECB5" w14:textId="77777777" w:rsidR="003C7CEA" w:rsidRDefault="003C7CEA" w:rsidP="00A73ADB">
            <w:pPr>
              <w:spacing w:beforeLines="60" w:before="144" w:afterLines="60" w:after="144"/>
              <w:jc w:val="left"/>
            </w:pPr>
            <w:r>
              <w:t>Systém umožňuje definovat filtry vč. komplexních filtrů složených z dílčích filtrů. Pro zjednodušení definice filtrů je možné používat operace jako inverze nebo rozdíl filtrů. Filtry je možné exportovat do formátu XML nebo z tohoto formátu importovat. K jednotlivým záznamům a filtrům lze připojit uživatelský popis účelu.</w:t>
            </w:r>
          </w:p>
        </w:tc>
      </w:tr>
      <w:tr w:rsidR="003C7CEA" w14:paraId="50EB5FCF"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314ADD75" w14:textId="77777777" w:rsidR="003C7CEA" w:rsidRDefault="003C7CEA" w:rsidP="00A73ADB">
            <w:pPr>
              <w:spacing w:beforeLines="60" w:before="144" w:afterLines="60" w:after="144"/>
              <w:jc w:val="left"/>
            </w:pPr>
            <w:r>
              <w:t>Správa falešných poplachů</w:t>
            </w:r>
          </w:p>
        </w:tc>
        <w:tc>
          <w:tcPr>
            <w:tcW w:w="6127" w:type="dxa"/>
          </w:tcPr>
          <w:p w14:paraId="201E994A" w14:textId="77777777" w:rsidR="003C7CEA" w:rsidRDefault="003C7CEA" w:rsidP="00A73ADB">
            <w:pPr>
              <w:spacing w:beforeLines="60" w:before="144" w:afterLines="60" w:after="144"/>
              <w:jc w:val="left"/>
            </w:pPr>
            <w:r>
              <w:t>Případné události, které představují falešné poplachy (</w:t>
            </w:r>
            <w:proofErr w:type="spellStart"/>
            <w:r>
              <w:t>false</w:t>
            </w:r>
            <w:proofErr w:type="spellEnd"/>
            <w:r>
              <w:t xml:space="preserve"> </w:t>
            </w:r>
            <w:proofErr w:type="spellStart"/>
            <w:r>
              <w:t>positives</w:t>
            </w:r>
            <w:proofErr w:type="spellEnd"/>
            <w:r>
              <w:t>) je možné odstranit prostřednictvím jednoduché konfigurace pravidel pro vyloučení falešných poplachů dostupné v uživatelském rozhraní.</w:t>
            </w:r>
          </w:p>
        </w:tc>
      </w:tr>
      <w:tr w:rsidR="003C7CEA" w14:paraId="49E3D9B0" w14:textId="77777777" w:rsidTr="00A73ADB">
        <w:tc>
          <w:tcPr>
            <w:tcW w:w="3288" w:type="dxa"/>
          </w:tcPr>
          <w:p w14:paraId="70C75D51" w14:textId="77777777" w:rsidR="003C7CEA" w:rsidRDefault="003C7CEA" w:rsidP="00A73ADB">
            <w:pPr>
              <w:spacing w:beforeLines="60" w:before="144" w:afterLines="60" w:after="144"/>
              <w:jc w:val="left"/>
            </w:pPr>
            <w:r>
              <w:t>Pozastavení platnosti pravidla falešných poplachů</w:t>
            </w:r>
          </w:p>
        </w:tc>
        <w:tc>
          <w:tcPr>
            <w:tcW w:w="6127" w:type="dxa"/>
          </w:tcPr>
          <w:p w14:paraId="2B53D374" w14:textId="77777777" w:rsidR="003C7CEA" w:rsidRDefault="003C7CEA" w:rsidP="00A73ADB">
            <w:pPr>
              <w:spacing w:beforeLines="60" w:before="144" w:afterLines="60" w:after="144"/>
              <w:jc w:val="left"/>
            </w:pPr>
            <w:r>
              <w:t>Systém umožňuje zastavit a opět spustit pravidla falešného poplachu, aby bylo možné ověřit jejich požadovanou funkčnost při běžném provozu.</w:t>
            </w:r>
          </w:p>
        </w:tc>
      </w:tr>
      <w:tr w:rsidR="003C7CEA" w14:paraId="10DEE95D"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452318E4" w14:textId="77777777" w:rsidR="003C7CEA" w:rsidRDefault="003C7CEA" w:rsidP="00A73ADB">
            <w:pPr>
              <w:spacing w:beforeLines="60" w:before="144" w:afterLines="60" w:after="144"/>
              <w:jc w:val="left"/>
            </w:pPr>
            <w:r>
              <w:t>Dynamické definice falešných poplachů</w:t>
            </w:r>
          </w:p>
        </w:tc>
        <w:tc>
          <w:tcPr>
            <w:tcW w:w="6127" w:type="dxa"/>
          </w:tcPr>
          <w:p w14:paraId="6E7EC881" w14:textId="77777777" w:rsidR="003C7CEA" w:rsidRDefault="003C7CEA" w:rsidP="00A73ADB">
            <w:pPr>
              <w:spacing w:beforeLines="60" w:before="144" w:afterLines="60" w:after="144"/>
              <w:jc w:val="left"/>
            </w:pPr>
            <w:r>
              <w:t>Pro definici falešných poplachů lze využít filtrů které mohou být upravovány nezávisle na dané definici pravidla falešného poplachu.</w:t>
            </w:r>
          </w:p>
        </w:tc>
      </w:tr>
      <w:tr w:rsidR="003C7CEA" w14:paraId="5DDA0F9A" w14:textId="77777777" w:rsidTr="00A73ADB">
        <w:tc>
          <w:tcPr>
            <w:tcW w:w="3288" w:type="dxa"/>
          </w:tcPr>
          <w:p w14:paraId="52AB48DC" w14:textId="77777777" w:rsidR="003C7CEA" w:rsidRDefault="003C7CEA" w:rsidP="00A73ADB">
            <w:pPr>
              <w:spacing w:beforeLines="60" w:before="144" w:afterLines="60" w:after="144"/>
              <w:jc w:val="left"/>
            </w:pPr>
            <w:r>
              <w:t>Definice falešných poplachů pomocí ASN a FQDN</w:t>
            </w:r>
          </w:p>
        </w:tc>
        <w:tc>
          <w:tcPr>
            <w:tcW w:w="6127" w:type="dxa"/>
          </w:tcPr>
          <w:p w14:paraId="101702FB" w14:textId="77777777" w:rsidR="003C7CEA" w:rsidRDefault="003C7CEA" w:rsidP="00A73ADB">
            <w:pPr>
              <w:spacing w:beforeLines="60" w:before="144" w:afterLines="60" w:after="144"/>
              <w:jc w:val="left"/>
            </w:pPr>
            <w:r>
              <w:t>Pravidla pro falešné poplachy je možné definovat pomocí čísel autonomních systémů (ASN) nebo pomocí plně kvalifikovaného doménového jména (FQDN), čímž lze označit provoz, který nebude zpracováván detekčními metodami.</w:t>
            </w:r>
          </w:p>
        </w:tc>
      </w:tr>
      <w:tr w:rsidR="003C7CEA" w14:paraId="12BB2649"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11957E89" w14:textId="77777777" w:rsidR="003C7CEA" w:rsidRDefault="003C7CEA" w:rsidP="00A73ADB">
            <w:pPr>
              <w:spacing w:beforeLines="60" w:before="144" w:afterLines="60" w:after="144"/>
              <w:jc w:val="left"/>
            </w:pPr>
            <w:r>
              <w:lastRenderedPageBreak/>
              <w:t>Sledování změn konfigurace</w:t>
            </w:r>
          </w:p>
        </w:tc>
        <w:tc>
          <w:tcPr>
            <w:tcW w:w="6127" w:type="dxa"/>
          </w:tcPr>
          <w:p w14:paraId="2F23FD5A" w14:textId="77777777" w:rsidR="003C7CEA" w:rsidRDefault="003C7CEA" w:rsidP="00A73ADB">
            <w:pPr>
              <w:spacing w:beforeLines="60" w:before="144" w:afterLines="60" w:after="144"/>
              <w:jc w:val="left"/>
            </w:pPr>
            <w:r>
              <w:t xml:space="preserve">Systém loguje veškeré změny konfigurace s cílem zajistit auditovatelnost činnosti uživatelů a provedené změny s dopadem detekci událostí. Změny konfigurace je možné rovněž odesílat protokolem </w:t>
            </w:r>
            <w:proofErr w:type="spellStart"/>
            <w:r>
              <w:t>syslog</w:t>
            </w:r>
            <w:proofErr w:type="spellEnd"/>
            <w:r>
              <w:t xml:space="preserve"> pro auditování formou externího systému typu SIEM nebo log management.</w:t>
            </w:r>
          </w:p>
        </w:tc>
      </w:tr>
      <w:tr w:rsidR="003C7CEA" w14:paraId="6FEDECF1" w14:textId="77777777" w:rsidTr="00A73ADB">
        <w:tc>
          <w:tcPr>
            <w:tcW w:w="3288" w:type="dxa"/>
          </w:tcPr>
          <w:p w14:paraId="30B88807" w14:textId="77777777" w:rsidR="003C7CEA" w:rsidRDefault="003C7CEA" w:rsidP="00A73ADB">
            <w:pPr>
              <w:spacing w:beforeLines="60" w:before="144" w:afterLines="60" w:after="144"/>
              <w:jc w:val="left"/>
            </w:pPr>
            <w:r>
              <w:t>CEF export</w:t>
            </w:r>
          </w:p>
        </w:tc>
        <w:tc>
          <w:tcPr>
            <w:tcW w:w="6127" w:type="dxa"/>
          </w:tcPr>
          <w:p w14:paraId="32472F4A" w14:textId="77777777" w:rsidR="003C7CEA" w:rsidRDefault="003C7CEA" w:rsidP="00A73ADB">
            <w:pPr>
              <w:spacing w:beforeLines="60" w:before="144" w:afterLines="60" w:after="144"/>
              <w:jc w:val="left"/>
            </w:pPr>
            <w:r>
              <w:t xml:space="preserve">Události je možné automaticky exportovat ve formátu CEF protokolem </w:t>
            </w:r>
            <w:proofErr w:type="spellStart"/>
            <w:r>
              <w:t>Syslog</w:t>
            </w:r>
            <w:proofErr w:type="spellEnd"/>
            <w:r>
              <w:t>. Předpokládané využití této funkcionality je integrace se systémy typu SIEM nebo log management. Součástí exportu musí být event ID, které jednoznačně identifikuje danou událost.</w:t>
            </w:r>
          </w:p>
        </w:tc>
      </w:tr>
      <w:tr w:rsidR="003C7CEA" w14:paraId="4B979892"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15A7C932" w14:textId="77777777" w:rsidR="003C7CEA" w:rsidRDefault="003C7CEA" w:rsidP="00A73ADB">
            <w:pPr>
              <w:spacing w:beforeLines="60" w:before="144" w:afterLines="60" w:after="144"/>
              <w:jc w:val="left"/>
            </w:pPr>
            <w:r>
              <w:t>SNMP Trap</w:t>
            </w:r>
          </w:p>
        </w:tc>
        <w:tc>
          <w:tcPr>
            <w:tcW w:w="6127" w:type="dxa"/>
          </w:tcPr>
          <w:p w14:paraId="60DE4F5D" w14:textId="77777777" w:rsidR="003C7CEA" w:rsidRDefault="003C7CEA" w:rsidP="00A73ADB">
            <w:pPr>
              <w:spacing w:beforeLines="60" w:before="144" w:afterLines="60" w:after="144"/>
              <w:jc w:val="left"/>
            </w:pPr>
            <w:r>
              <w:t>Události je možné reportovat do dohledových systémů prostřednictvím funkcionality SNMP trap.</w:t>
            </w:r>
          </w:p>
        </w:tc>
      </w:tr>
      <w:tr w:rsidR="003C7CEA" w14:paraId="2F90865C" w14:textId="77777777" w:rsidTr="00A73ADB">
        <w:tc>
          <w:tcPr>
            <w:tcW w:w="3288" w:type="dxa"/>
          </w:tcPr>
          <w:p w14:paraId="11C50790" w14:textId="77777777" w:rsidR="003C7CEA" w:rsidRDefault="003C7CEA" w:rsidP="00A73ADB">
            <w:pPr>
              <w:spacing w:beforeLines="60" w:before="144" w:afterLines="60" w:after="144"/>
              <w:jc w:val="left"/>
            </w:pPr>
            <w:r>
              <w:t>CSV export</w:t>
            </w:r>
          </w:p>
        </w:tc>
        <w:tc>
          <w:tcPr>
            <w:tcW w:w="6127" w:type="dxa"/>
          </w:tcPr>
          <w:p w14:paraId="4EBFCFB7" w14:textId="77777777" w:rsidR="003C7CEA" w:rsidRDefault="003C7CEA" w:rsidP="00A73ADB">
            <w:pPr>
              <w:spacing w:beforeLines="60" w:before="144" w:afterLines="60" w:after="144"/>
              <w:jc w:val="left"/>
            </w:pPr>
            <w:r>
              <w:t>Události je možné exportovat do formátu CSV pro další zpracování.</w:t>
            </w:r>
          </w:p>
        </w:tc>
      </w:tr>
      <w:tr w:rsidR="003C7CEA" w14:paraId="373C2D7C"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567F39F5" w14:textId="77777777" w:rsidR="003C7CEA" w:rsidRDefault="003C7CEA" w:rsidP="00A73ADB">
            <w:pPr>
              <w:spacing w:beforeLines="60" w:before="144" w:afterLines="60" w:after="144"/>
              <w:jc w:val="left"/>
            </w:pPr>
            <w:r>
              <w:t>Reporting</w:t>
            </w:r>
          </w:p>
        </w:tc>
        <w:tc>
          <w:tcPr>
            <w:tcW w:w="6127" w:type="dxa"/>
          </w:tcPr>
          <w:p w14:paraId="69DF513B" w14:textId="77777777" w:rsidR="003C7CEA" w:rsidRDefault="003C7CEA" w:rsidP="00A73ADB">
            <w:pPr>
              <w:spacing w:beforeLines="60" w:before="144" w:afterLines="60" w:after="144"/>
              <w:jc w:val="left"/>
            </w:pPr>
            <w:r>
              <w:t>Předdefinovaná sada reportů s možností plné konfigurace uživatelem. Reporty dostupné prostřednictvím webového uživatelského rozhraní, ve formátu PDF. Automatická distribuce reportů e-mailem.</w:t>
            </w:r>
          </w:p>
        </w:tc>
      </w:tr>
      <w:tr w:rsidR="003C7CEA" w14:paraId="3B361C21" w14:textId="77777777" w:rsidTr="00A73ADB">
        <w:tc>
          <w:tcPr>
            <w:tcW w:w="3288" w:type="dxa"/>
          </w:tcPr>
          <w:p w14:paraId="1AA9BADA" w14:textId="77777777" w:rsidR="003C7CEA" w:rsidRDefault="003C7CEA" w:rsidP="00A73ADB">
            <w:pPr>
              <w:spacing w:beforeLines="60" w:before="144" w:afterLines="60" w:after="144"/>
              <w:jc w:val="left"/>
            </w:pPr>
            <w:r>
              <w:t>E-mailové notifikace</w:t>
            </w:r>
          </w:p>
        </w:tc>
        <w:tc>
          <w:tcPr>
            <w:tcW w:w="6127" w:type="dxa"/>
          </w:tcPr>
          <w:p w14:paraId="7C71F7A3" w14:textId="77777777" w:rsidR="003C7CEA" w:rsidRDefault="003C7CEA" w:rsidP="00A73ADB">
            <w:pPr>
              <w:spacing w:beforeLines="60" w:before="144" w:afterLines="60" w:after="144"/>
              <w:jc w:val="left"/>
            </w:pPr>
            <w:r>
              <w:t xml:space="preserve">Notifikace o detekovaných událostech prostřednictvím e-mailu s podporou různých formátů (HTML, incident </w:t>
            </w:r>
            <w:proofErr w:type="spellStart"/>
            <w:r>
              <w:t>handling</w:t>
            </w:r>
            <w:proofErr w:type="spellEnd"/>
            <w:r>
              <w:t xml:space="preserve"> systém, úsporný textový formát). Možnost připojit vzorek </w:t>
            </w:r>
            <w:proofErr w:type="spellStart"/>
            <w:r>
              <w:t>flow</w:t>
            </w:r>
            <w:proofErr w:type="spellEnd"/>
            <w:r>
              <w:t xml:space="preserve"> dat, na </w:t>
            </w:r>
            <w:proofErr w:type="gramStart"/>
            <w:r>
              <w:t>základě</w:t>
            </w:r>
            <w:proofErr w:type="gramEnd"/>
            <w:r>
              <w:t xml:space="preserve"> kterých byla událost detekována k e-mailovému reportu.</w:t>
            </w:r>
          </w:p>
        </w:tc>
      </w:tr>
      <w:tr w:rsidR="003C7CEA" w14:paraId="7363A653" w14:textId="77777777" w:rsidTr="00A73ADB">
        <w:trPr>
          <w:cnfStyle w:val="000000100000" w:firstRow="0" w:lastRow="0" w:firstColumn="0" w:lastColumn="0" w:oddVBand="0" w:evenVBand="0" w:oddHBand="1" w:evenHBand="0" w:firstRowFirstColumn="0" w:firstRowLastColumn="0" w:lastRowFirstColumn="0" w:lastRowLastColumn="0"/>
        </w:trPr>
        <w:tc>
          <w:tcPr>
            <w:tcW w:w="3288" w:type="dxa"/>
          </w:tcPr>
          <w:p w14:paraId="25E1F7D4" w14:textId="77777777" w:rsidR="003C7CEA" w:rsidRDefault="003C7CEA" w:rsidP="00A73ADB">
            <w:pPr>
              <w:spacing w:beforeLines="60" w:before="144" w:afterLines="60" w:after="144"/>
              <w:jc w:val="left"/>
            </w:pPr>
            <w:r>
              <w:t>Záchyt provozu v plném rozsahu</w:t>
            </w:r>
          </w:p>
        </w:tc>
        <w:tc>
          <w:tcPr>
            <w:tcW w:w="6127" w:type="dxa"/>
          </w:tcPr>
          <w:p w14:paraId="68ED51AF" w14:textId="77777777" w:rsidR="003C7CEA" w:rsidRDefault="003C7CEA" w:rsidP="00A73ADB">
            <w:pPr>
              <w:spacing w:beforeLines="60" w:before="144" w:afterLines="60" w:after="144"/>
              <w:jc w:val="left"/>
            </w:pPr>
            <w:r>
              <w:t xml:space="preserve">Na výskytu události je možné automaticky reagovat spuštěním záchytu provozu v plném rozsahu. Tyto záchyty je možné uživatelsky spravovat. </w:t>
            </w:r>
          </w:p>
        </w:tc>
      </w:tr>
      <w:tr w:rsidR="003C7CEA" w14:paraId="27A61446" w14:textId="77777777" w:rsidTr="00A73ADB">
        <w:tc>
          <w:tcPr>
            <w:tcW w:w="3288" w:type="dxa"/>
          </w:tcPr>
          <w:p w14:paraId="50F0B2BD" w14:textId="77777777" w:rsidR="003C7CEA" w:rsidRDefault="003C7CEA" w:rsidP="00A73ADB">
            <w:pPr>
              <w:spacing w:beforeLines="60" w:before="144" w:afterLines="60" w:after="144"/>
              <w:jc w:val="left"/>
            </w:pPr>
            <w:r>
              <w:t>Spuštění skriptu</w:t>
            </w:r>
          </w:p>
        </w:tc>
        <w:tc>
          <w:tcPr>
            <w:tcW w:w="6127" w:type="dxa"/>
          </w:tcPr>
          <w:p w14:paraId="3D05EEC7" w14:textId="77777777" w:rsidR="003C7CEA" w:rsidRDefault="003C7CEA" w:rsidP="00A73ADB">
            <w:pPr>
              <w:spacing w:beforeLines="60" w:before="144" w:afterLines="60" w:after="144"/>
              <w:jc w:val="left"/>
            </w:pPr>
            <w:r>
              <w:t>Na výskyt události je možné automaticky reagovat spuštěním uživatelsky definovaných skriptů.</w:t>
            </w:r>
          </w:p>
        </w:tc>
      </w:tr>
    </w:tbl>
    <w:p w14:paraId="6621DBFE" w14:textId="77777777" w:rsidR="00B51BEA" w:rsidRPr="0073078A" w:rsidRDefault="00B51BEA" w:rsidP="0073078A">
      <w:pPr>
        <w:rPr>
          <w:lang w:val="cs-CZ"/>
        </w:rPr>
      </w:pPr>
    </w:p>
    <w:sectPr w:rsidR="00B51BEA" w:rsidRPr="0073078A">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30198" w14:textId="77777777" w:rsidR="00E4473B" w:rsidRDefault="00E4473B" w:rsidP="00E4473B">
      <w:pPr>
        <w:spacing w:after="0" w:line="240" w:lineRule="auto"/>
      </w:pPr>
      <w:r>
        <w:separator/>
      </w:r>
    </w:p>
  </w:endnote>
  <w:endnote w:type="continuationSeparator" w:id="0">
    <w:p w14:paraId="21948491" w14:textId="77777777" w:rsidR="00E4473B" w:rsidRDefault="00E4473B" w:rsidP="00E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06FF" w14:textId="77777777" w:rsidR="00E4473B" w:rsidRDefault="00E4473B" w:rsidP="00E4473B">
      <w:pPr>
        <w:spacing w:after="0" w:line="240" w:lineRule="auto"/>
      </w:pPr>
      <w:r>
        <w:separator/>
      </w:r>
    </w:p>
  </w:footnote>
  <w:footnote w:type="continuationSeparator" w:id="0">
    <w:p w14:paraId="01D59C60" w14:textId="77777777" w:rsidR="00E4473B" w:rsidRDefault="00E4473B" w:rsidP="00E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8506" w14:textId="6A946714" w:rsidR="00697333" w:rsidRDefault="00697333">
    <w:pPr>
      <w:pStyle w:val="Zhlav"/>
    </w:pPr>
    <w:r w:rsidRPr="00697333">
      <w:t xml:space="preserve">                     </w:t>
    </w:r>
    <w:r>
      <w:t xml:space="preserve">                                                             </w:t>
    </w:r>
    <w:r w:rsidRPr="00697333">
      <w:t xml:space="preserve">  </w:t>
    </w:r>
    <w:proofErr w:type="spellStart"/>
    <w:r w:rsidRPr="00697333">
      <w:t>Příloha</w:t>
    </w:r>
    <w:proofErr w:type="spellEnd"/>
    <w:r w:rsidRPr="00697333">
      <w:t xml:space="preserve"> č. </w:t>
    </w:r>
    <w:r>
      <w:t>1</w:t>
    </w:r>
    <w:r w:rsidRPr="00697333">
      <w:t xml:space="preserve"> Výzvy k podání na</w:t>
    </w:r>
    <w:proofErr w:type="spellStart"/>
    <w:r w:rsidRPr="00697333">
      <w:t>bídek</w:t>
    </w:r>
    <w:proofErr w:type="spellEnd"/>
    <w:r w:rsidRPr="00697333">
      <w:t xml:space="preserve"> – </w:t>
    </w:r>
    <w:proofErr w:type="spellStart"/>
    <w:r>
      <w:t>Technická</w:t>
    </w:r>
    <w:proofErr w:type="spellEnd"/>
    <w:r>
      <w:t xml:space="preserve"> </w:t>
    </w:r>
    <w:proofErr w:type="spellStart"/>
    <w:r>
      <w:t>specifikace</w:t>
    </w:r>
    <w:proofErr w:type="spellEnd"/>
    <w:r w:rsidRPr="006973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3EB"/>
    <w:multiLevelType w:val="hybridMultilevel"/>
    <w:tmpl w:val="EB0E3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894BAB"/>
    <w:multiLevelType w:val="hybridMultilevel"/>
    <w:tmpl w:val="67EE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0509638">
    <w:abstractNumId w:val="0"/>
  </w:num>
  <w:num w:numId="2" w16cid:durableId="112993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8A"/>
    <w:rsid w:val="00003E3F"/>
    <w:rsid w:val="00056EC8"/>
    <w:rsid w:val="00086F97"/>
    <w:rsid w:val="001E2360"/>
    <w:rsid w:val="002E3CBB"/>
    <w:rsid w:val="0039091E"/>
    <w:rsid w:val="003C7CEA"/>
    <w:rsid w:val="00415256"/>
    <w:rsid w:val="0049225B"/>
    <w:rsid w:val="00563501"/>
    <w:rsid w:val="005818AA"/>
    <w:rsid w:val="00683EA1"/>
    <w:rsid w:val="0068616E"/>
    <w:rsid w:val="00697333"/>
    <w:rsid w:val="00721C00"/>
    <w:rsid w:val="0073078A"/>
    <w:rsid w:val="00927094"/>
    <w:rsid w:val="00995815"/>
    <w:rsid w:val="00B51BEA"/>
    <w:rsid w:val="00BE7333"/>
    <w:rsid w:val="00CD31AB"/>
    <w:rsid w:val="00CF7DC8"/>
    <w:rsid w:val="00D5702C"/>
    <w:rsid w:val="00E155FC"/>
    <w:rsid w:val="00E4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2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0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30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3078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3078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3078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3078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078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078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078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078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3078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3078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3078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3078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3078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078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078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078A"/>
    <w:rPr>
      <w:rFonts w:eastAsiaTheme="majorEastAsia" w:cstheme="majorBidi"/>
      <w:color w:val="272727" w:themeColor="text1" w:themeTint="D8"/>
    </w:rPr>
  </w:style>
  <w:style w:type="paragraph" w:styleId="Nzev">
    <w:name w:val="Title"/>
    <w:basedOn w:val="Normln"/>
    <w:next w:val="Normln"/>
    <w:link w:val="NzevChar"/>
    <w:uiPriority w:val="10"/>
    <w:qFormat/>
    <w:rsid w:val="0073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078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078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078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078A"/>
    <w:pPr>
      <w:spacing w:before="160"/>
      <w:jc w:val="center"/>
    </w:pPr>
    <w:rPr>
      <w:i/>
      <w:iCs/>
      <w:color w:val="404040" w:themeColor="text1" w:themeTint="BF"/>
    </w:rPr>
  </w:style>
  <w:style w:type="character" w:customStyle="1" w:styleId="CittChar">
    <w:name w:val="Citát Char"/>
    <w:basedOn w:val="Standardnpsmoodstavce"/>
    <w:link w:val="Citt"/>
    <w:uiPriority w:val="29"/>
    <w:rsid w:val="0073078A"/>
    <w:rPr>
      <w:i/>
      <w:iCs/>
      <w:color w:val="404040" w:themeColor="text1" w:themeTint="BF"/>
    </w:rPr>
  </w:style>
  <w:style w:type="paragraph" w:styleId="Odstavecseseznamem">
    <w:name w:val="List Paragraph"/>
    <w:basedOn w:val="Normln"/>
    <w:uiPriority w:val="34"/>
    <w:qFormat/>
    <w:rsid w:val="0073078A"/>
    <w:pPr>
      <w:ind w:left="720"/>
      <w:contextualSpacing/>
    </w:pPr>
  </w:style>
  <w:style w:type="character" w:styleId="Zdraznnintenzivn">
    <w:name w:val="Intense Emphasis"/>
    <w:basedOn w:val="Standardnpsmoodstavce"/>
    <w:uiPriority w:val="21"/>
    <w:qFormat/>
    <w:rsid w:val="0073078A"/>
    <w:rPr>
      <w:i/>
      <w:iCs/>
      <w:color w:val="2F5496" w:themeColor="accent1" w:themeShade="BF"/>
    </w:rPr>
  </w:style>
  <w:style w:type="paragraph" w:styleId="Vrazncitt">
    <w:name w:val="Intense Quote"/>
    <w:basedOn w:val="Normln"/>
    <w:next w:val="Normln"/>
    <w:link w:val="VrazncittChar"/>
    <w:uiPriority w:val="30"/>
    <w:qFormat/>
    <w:rsid w:val="0073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3078A"/>
    <w:rPr>
      <w:i/>
      <w:iCs/>
      <w:color w:val="2F5496" w:themeColor="accent1" w:themeShade="BF"/>
    </w:rPr>
  </w:style>
  <w:style w:type="character" w:styleId="Odkazintenzivn">
    <w:name w:val="Intense Reference"/>
    <w:basedOn w:val="Standardnpsmoodstavce"/>
    <w:uiPriority w:val="32"/>
    <w:qFormat/>
    <w:rsid w:val="0073078A"/>
    <w:rPr>
      <w:b/>
      <w:bCs/>
      <w:smallCaps/>
      <w:color w:val="2F5496" w:themeColor="accent1" w:themeShade="BF"/>
      <w:spacing w:val="5"/>
    </w:rPr>
  </w:style>
  <w:style w:type="table" w:customStyle="1" w:styleId="Tabulkasmkou4zvraznn51">
    <w:name w:val="Tabulka s mřížkou 4 – zvýraznění 51"/>
    <w:basedOn w:val="Normlntabulka"/>
    <w:uiPriority w:val="49"/>
    <w:rsid w:val="003C7CEA"/>
    <w:pPr>
      <w:spacing w:after="0" w:line="240" w:lineRule="auto"/>
      <w:jc w:val="both"/>
    </w:pPr>
    <w:rPr>
      <w:rFonts w:ascii="Arial" w:eastAsia="Arial" w:hAnsi="Arial" w:cs="Arial"/>
      <w:color w:val="3E3E40"/>
      <w:kern w:val="0"/>
      <w:sz w:val="18"/>
      <w:szCs w:val="18"/>
      <w:lang w:val="cs-CZ" w:eastAsia="cs-CZ"/>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rynqvb">
    <w:name w:val="rynqvb"/>
    <w:basedOn w:val="Standardnpsmoodstavce"/>
    <w:rsid w:val="00721C00"/>
  </w:style>
  <w:style w:type="paragraph" w:styleId="Zhlav">
    <w:name w:val="header"/>
    <w:basedOn w:val="Normln"/>
    <w:link w:val="ZhlavChar"/>
    <w:uiPriority w:val="99"/>
    <w:unhideWhenUsed/>
    <w:rsid w:val="00E447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73B"/>
  </w:style>
  <w:style w:type="paragraph" w:styleId="Zpat">
    <w:name w:val="footer"/>
    <w:basedOn w:val="Normln"/>
    <w:link w:val="ZpatChar"/>
    <w:uiPriority w:val="99"/>
    <w:unhideWhenUsed/>
    <w:rsid w:val="00E447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88837">
      <w:bodyDiv w:val="1"/>
      <w:marLeft w:val="0"/>
      <w:marRight w:val="0"/>
      <w:marTop w:val="0"/>
      <w:marBottom w:val="0"/>
      <w:divBdr>
        <w:top w:val="none" w:sz="0" w:space="0" w:color="auto"/>
        <w:left w:val="none" w:sz="0" w:space="0" w:color="auto"/>
        <w:bottom w:val="none" w:sz="0" w:space="0" w:color="auto"/>
        <w:right w:val="none" w:sz="0" w:space="0" w:color="auto"/>
      </w:divBdr>
    </w:div>
    <w:div w:id="464278228">
      <w:bodyDiv w:val="1"/>
      <w:marLeft w:val="0"/>
      <w:marRight w:val="0"/>
      <w:marTop w:val="0"/>
      <w:marBottom w:val="0"/>
      <w:divBdr>
        <w:top w:val="none" w:sz="0" w:space="0" w:color="auto"/>
        <w:left w:val="none" w:sz="0" w:space="0" w:color="auto"/>
        <w:bottom w:val="none" w:sz="0" w:space="0" w:color="auto"/>
        <w:right w:val="none" w:sz="0" w:space="0" w:color="auto"/>
      </w:divBdr>
    </w:div>
    <w:div w:id="5753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8341</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2025-04-22T12:41:00Z</dcterms:created>
  <dcterms:modified xsi:type="dcterms:W3CDTF">2025-04-22T12:41:00Z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2025-04-22T10:52:50Z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0bc0ecfc-8cc4-498f-97e5-e0f94cdb3b98</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