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531"/>
        <w:gridCol w:w="4546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Pr="009F3BB0" w:rsidRDefault="00920DBD" w:rsidP="000231C9">
            <w:pPr>
              <w:jc w:val="center"/>
              <w:rPr>
                <w:rFonts w:ascii="Tahoma" w:hAnsi="Tahoma" w:cs="Tahoma"/>
              </w:rPr>
            </w:pPr>
            <w:r w:rsidRPr="009F3BB0"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 w:rsidRPr="009F3BB0">
              <w:rPr>
                <w:rFonts w:ascii="Tahoma" w:hAnsi="Tahoma" w:cs="Tahoma"/>
              </w:rPr>
              <w:t xml:space="preserve"> </w:t>
            </w:r>
            <w:r w:rsidR="009B6171" w:rsidRPr="009F3BB0">
              <w:rPr>
                <w:rFonts w:ascii="Tahoma" w:hAnsi="Tahoma" w:cs="Tahoma"/>
              </w:rPr>
              <w:t xml:space="preserve">  </w:t>
            </w:r>
            <w:r w:rsidR="009F3BB0" w:rsidRPr="009F3BB0">
              <w:rPr>
                <w:rFonts w:ascii="Tahoma" w:hAnsi="Tahoma" w:cs="Tahoma"/>
                <w:sz w:val="28"/>
                <w:szCs w:val="28"/>
              </w:rPr>
              <w:t>II/425 ŽIDLOCHOVICE, OK</w:t>
            </w: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AC7E67">
        <w:trPr>
          <w:trHeight w:val="52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AC7E67">
        <w:trPr>
          <w:trHeight w:val="52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AC7E67">
        <w:trPr>
          <w:trHeight w:val="52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AC7E67">
        <w:trPr>
          <w:trHeight w:val="52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AC7E67">
        <w:trPr>
          <w:trHeight w:val="52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AC7E67">
        <w:trPr>
          <w:trHeight w:val="52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AC7E67">
        <w:trPr>
          <w:trHeight w:val="52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AC7E67">
        <w:trPr>
          <w:trHeight w:val="52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AC7E67">
        <w:trPr>
          <w:trHeight w:val="52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AC7E67">
        <w:trPr>
          <w:trHeight w:val="525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AC7E67">
        <w:trPr>
          <w:trHeight w:val="483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AC7E67">
        <w:trPr>
          <w:trHeight w:val="41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  <w:r w:rsidR="009F3BB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v Kč bez DPH</w:t>
            </w:r>
          </w:p>
        </w:tc>
      </w:tr>
      <w:tr w:rsidR="000B0A78" w:rsidTr="00AC7E67">
        <w:trPr>
          <w:cantSplit/>
          <w:trHeight w:val="894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B0" w:rsidRDefault="009F3B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F3BB0" w:rsidRDefault="00AC7E6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Dle smlouvy o dílo pro </w:t>
            </w:r>
            <w:bookmarkStart w:id="0" w:name="_GoBack"/>
            <w:bookmarkEnd w:id="0"/>
            <w:r w:rsidR="009F3BB0">
              <w:rPr>
                <w:rFonts w:ascii="Tahoma" w:hAnsi="Tahoma" w:cs="Tahoma"/>
                <w:b/>
                <w:sz w:val="20"/>
                <w:szCs w:val="20"/>
              </w:rPr>
              <w:t>SÚS JMK</w:t>
            </w:r>
          </w:p>
          <w:p w:rsidR="009F3BB0" w:rsidRDefault="009F3B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F3BB0" w:rsidRDefault="00AC7E6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Dle smlouvy o dílo pro </w:t>
            </w:r>
            <w:r w:rsidR="009F3BB0">
              <w:rPr>
                <w:rFonts w:ascii="Tahoma" w:hAnsi="Tahoma" w:cs="Tahoma"/>
                <w:b/>
                <w:sz w:val="20"/>
                <w:szCs w:val="20"/>
              </w:rPr>
              <w:t>Město Židlochovice</w:t>
            </w:r>
          </w:p>
          <w:p w:rsidR="009F3BB0" w:rsidRDefault="009F3B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F3BB0" w:rsidRDefault="009F3BB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Součet nabídkových cen</w:t>
            </w:r>
          </w:p>
          <w:p w:rsidR="009F3BB0" w:rsidRDefault="009F3B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6431AB"/>
    <w:rsid w:val="007260C3"/>
    <w:rsid w:val="007B5240"/>
    <w:rsid w:val="00844E6E"/>
    <w:rsid w:val="008702D6"/>
    <w:rsid w:val="008C4FD2"/>
    <w:rsid w:val="00920DBD"/>
    <w:rsid w:val="00954EF4"/>
    <w:rsid w:val="009B39A0"/>
    <w:rsid w:val="009B6171"/>
    <w:rsid w:val="009F3BB0"/>
    <w:rsid w:val="00A109B2"/>
    <w:rsid w:val="00AC7E67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4C0E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54</cp:revision>
  <dcterms:created xsi:type="dcterms:W3CDTF">2018-08-30T07:46:00Z</dcterms:created>
  <dcterms:modified xsi:type="dcterms:W3CDTF">2025-05-13T09:31:00Z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